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olor w:val="156082" w:themeColor="accent1"/>
          <w:lang w:val="en-GB"/>
        </w:rPr>
        <w:id w:val="-479155279"/>
        <w:docPartObj>
          <w:docPartGallery w:val="Cover Pages"/>
          <w:docPartUnique/>
        </w:docPartObj>
      </w:sdtPr>
      <w:sdtEndPr>
        <w:rPr>
          <w:color w:val="auto"/>
        </w:rPr>
      </w:sdtEndPr>
      <w:sdtContent>
        <w:p w14:paraId="2B5B4EF9" w14:textId="3EB91E49" w:rsidR="00856A8C" w:rsidRDefault="00856A8C">
          <w:pPr>
            <w:pStyle w:val="NoSpacing"/>
            <w:spacing w:before="1540" w:after="240"/>
            <w:jc w:val="center"/>
            <w:rPr>
              <w:color w:val="156082" w:themeColor="accent1"/>
            </w:rPr>
          </w:pPr>
        </w:p>
        <w:p w14:paraId="11866FCC" w14:textId="4FCF5C46" w:rsidR="00856A8C" w:rsidRDefault="007171C0" w:rsidP="007171C0">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72"/>
              <w:szCs w:val="72"/>
            </w:rPr>
          </w:pPr>
          <w:proofErr w:type="spellStart"/>
          <w:r w:rsidRPr="007171C0">
            <w:rPr>
              <w:rFonts w:asciiTheme="majorHAnsi" w:eastAsiaTheme="majorEastAsia" w:hAnsiTheme="majorHAnsi" w:cstheme="majorBidi"/>
              <w:caps/>
              <w:color w:val="156082" w:themeColor="accent1"/>
              <w:sz w:val="72"/>
              <w:szCs w:val="72"/>
            </w:rPr>
            <w:t>BMIH6002</w:t>
          </w:r>
          <w:proofErr w:type="spellEnd"/>
          <w:r w:rsidR="00F5443C">
            <w:rPr>
              <w:rFonts w:asciiTheme="majorHAnsi" w:eastAsiaTheme="majorEastAsia" w:hAnsiTheme="majorHAnsi" w:cstheme="majorBidi"/>
              <w:caps/>
              <w:color w:val="156082" w:themeColor="accent1"/>
              <w:sz w:val="72"/>
              <w:szCs w:val="72"/>
            </w:rPr>
            <w:t xml:space="preserve"> </w:t>
          </w:r>
          <w:r w:rsidR="00F5443C" w:rsidRPr="00F5443C">
            <w:rPr>
              <w:rFonts w:asciiTheme="majorHAnsi" w:eastAsiaTheme="majorEastAsia" w:hAnsiTheme="majorHAnsi" w:cstheme="majorBidi"/>
              <w:caps/>
              <w:color w:val="156082" w:themeColor="accent1"/>
              <w:sz w:val="72"/>
              <w:szCs w:val="72"/>
            </w:rPr>
            <w:t>Managing Food &amp; Beverage Operations</w:t>
          </w:r>
        </w:p>
        <w:p w14:paraId="4F212658" w14:textId="00254512" w:rsidR="00F5443C" w:rsidRDefault="00F5443C" w:rsidP="007171C0">
          <w:pPr>
            <w:pStyle w:val="NoSpacing"/>
            <w:pBdr>
              <w:top w:val="single" w:sz="6" w:space="6" w:color="156082" w:themeColor="accent1"/>
              <w:bottom w:val="single" w:sz="6" w:space="6" w:color="156082" w:themeColor="accent1"/>
            </w:pBdr>
            <w:spacing w:after="240"/>
            <w:jc w:val="center"/>
            <w:rPr>
              <w:color w:val="156082" w:themeColor="accent1"/>
              <w:sz w:val="28"/>
              <w:szCs w:val="28"/>
            </w:rPr>
          </w:pPr>
          <w:r w:rsidRPr="00F5443C">
            <w:rPr>
              <w:color w:val="156082" w:themeColor="accent1"/>
              <w:sz w:val="28"/>
              <w:szCs w:val="28"/>
            </w:rPr>
            <w:t>Student Learning Log</w:t>
          </w:r>
        </w:p>
        <w:p w14:paraId="6D7B98F5" w14:textId="31B49E3E" w:rsidR="00856A8C" w:rsidRDefault="00856A8C">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64EED76A" wp14:editId="7927745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6-16T00:00:00Z">
                                    <w:dateFormat w:val="MMMM d, yyyy"/>
                                    <w:lid w:val="en-US"/>
                                    <w:storeMappedDataAs w:val="dateTime"/>
                                    <w:calendar w:val="gregorian"/>
                                  </w:date>
                                </w:sdtPr>
                                <w:sdtContent>
                                  <w:p w14:paraId="2F09100A" w14:textId="652FD99E" w:rsidR="00856A8C" w:rsidRDefault="00C67E86">
                                    <w:pPr>
                                      <w:pStyle w:val="NoSpacing"/>
                                      <w:spacing w:after="40"/>
                                      <w:jc w:val="center"/>
                                      <w:rPr>
                                        <w:caps/>
                                        <w:color w:val="156082" w:themeColor="accent1"/>
                                        <w:sz w:val="28"/>
                                        <w:szCs w:val="28"/>
                                      </w:rPr>
                                    </w:pPr>
                                    <w:r>
                                      <w:rPr>
                                        <w:caps/>
                                        <w:color w:val="156082" w:themeColor="accent1"/>
                                        <w:sz w:val="28"/>
                                        <w:szCs w:val="28"/>
                                      </w:rPr>
                                      <w:t>June 16, 2025</w:t>
                                    </w:r>
                                  </w:p>
                                </w:sdtContent>
                              </w:sdt>
                              <w:p w14:paraId="09B928BA" w14:textId="401E9BFB" w:rsidR="00856A8C" w:rsidRDefault="00856A8C">
                                <w:pPr>
                                  <w:pStyle w:val="NoSpacing"/>
                                  <w:jc w:val="center"/>
                                  <w:rPr>
                                    <w:color w:val="156082" w:themeColor="accent1"/>
                                  </w:rPr>
                                </w:pPr>
                              </w:p>
                              <w:p w14:paraId="1F5C19ED" w14:textId="749B15B3" w:rsidR="00856A8C"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856A8C" w:rsidRPr="00856A8C">
                                      <w:rPr>
                                        <w:color w:val="156082" w:themeColor="accent1"/>
                                      </w:rPr>
                                      <w:t>Flor Yasmin Perez Paula 2226712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4EED76A"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6-16T00:00:00Z">
                              <w:dateFormat w:val="MMMM d, yyyy"/>
                              <w:lid w:val="en-US"/>
                              <w:storeMappedDataAs w:val="dateTime"/>
                              <w:calendar w:val="gregorian"/>
                            </w:date>
                          </w:sdtPr>
                          <w:sdtContent>
                            <w:p w14:paraId="2F09100A" w14:textId="652FD99E" w:rsidR="00856A8C" w:rsidRDefault="00C67E86">
                              <w:pPr>
                                <w:pStyle w:val="NoSpacing"/>
                                <w:spacing w:after="40"/>
                                <w:jc w:val="center"/>
                                <w:rPr>
                                  <w:caps/>
                                  <w:color w:val="156082" w:themeColor="accent1"/>
                                  <w:sz w:val="28"/>
                                  <w:szCs w:val="28"/>
                                </w:rPr>
                              </w:pPr>
                              <w:r>
                                <w:rPr>
                                  <w:caps/>
                                  <w:color w:val="156082" w:themeColor="accent1"/>
                                  <w:sz w:val="28"/>
                                  <w:szCs w:val="28"/>
                                </w:rPr>
                                <w:t>June 16, 2025</w:t>
                              </w:r>
                            </w:p>
                          </w:sdtContent>
                        </w:sdt>
                        <w:p w14:paraId="09B928BA" w14:textId="401E9BFB" w:rsidR="00856A8C" w:rsidRDefault="00856A8C">
                          <w:pPr>
                            <w:pStyle w:val="NoSpacing"/>
                            <w:jc w:val="center"/>
                            <w:rPr>
                              <w:color w:val="156082" w:themeColor="accent1"/>
                            </w:rPr>
                          </w:pPr>
                        </w:p>
                        <w:p w14:paraId="1F5C19ED" w14:textId="749B15B3" w:rsidR="00856A8C"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856A8C" w:rsidRPr="00856A8C">
                                <w:rPr>
                                  <w:color w:val="156082" w:themeColor="accent1"/>
                                </w:rPr>
                                <w:t>Flor Yasmin Perez Paula 2226712</w:t>
                              </w:r>
                            </w:sdtContent>
                          </w:sdt>
                        </w:p>
                      </w:txbxContent>
                    </v:textbox>
                    <w10:wrap anchorx="margin" anchory="page"/>
                  </v:shape>
                </w:pict>
              </mc:Fallback>
            </mc:AlternateContent>
          </w:r>
          <w:r w:rsidR="00F25337" w:rsidRPr="00F25337">
            <w:rPr>
              <w:noProof/>
            </w:rPr>
            <w:t xml:space="preserve"> </w:t>
          </w:r>
        </w:p>
        <w:p w14:paraId="076E8CCC" w14:textId="1945B46D" w:rsidR="00F25337" w:rsidRPr="00F25337" w:rsidRDefault="00763E06" w:rsidP="0053376A">
          <w:pPr>
            <w:jc w:val="center"/>
          </w:pPr>
          <w:r>
            <w:t xml:space="preserve">Word count: </w:t>
          </w:r>
          <w:r w:rsidR="000638A3">
            <w:t>1,</w:t>
          </w:r>
          <w:r w:rsidR="00A30C99">
            <w:t>300</w:t>
          </w:r>
          <w:r w:rsidR="00856A8C">
            <w:br w:type="page"/>
          </w:r>
        </w:p>
        <w:sdt>
          <w:sdtPr>
            <w:rPr>
              <w:rFonts w:eastAsiaTheme="minorHAnsi" w:cstheme="minorBidi"/>
              <w:b w:val="0"/>
              <w:sz w:val="24"/>
              <w:szCs w:val="24"/>
            </w:rPr>
            <w:id w:val="1136068252"/>
            <w:docPartObj>
              <w:docPartGallery w:val="Table of Contents"/>
              <w:docPartUnique/>
            </w:docPartObj>
          </w:sdtPr>
          <w:sdtEndPr>
            <w:rPr>
              <w:bCs/>
              <w:noProof/>
            </w:rPr>
          </w:sdtEndPr>
          <w:sdtContent>
            <w:p w14:paraId="0B9B5B32" w14:textId="01652F7E" w:rsidR="00AE5D21" w:rsidRDefault="00AE5D21">
              <w:pPr>
                <w:pStyle w:val="TOCHeading"/>
              </w:pPr>
              <w:r>
                <w:t>Table of Contents</w:t>
              </w:r>
            </w:p>
            <w:p w14:paraId="5270B7D9" w14:textId="48954407" w:rsidR="0055564E" w:rsidRDefault="00AE5D21">
              <w:pPr>
                <w:pStyle w:val="TOC1"/>
                <w:tabs>
                  <w:tab w:val="left" w:pos="480"/>
                  <w:tab w:val="right" w:leader="dot" w:pos="9628"/>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00909068" w:history="1">
                <w:r w:rsidR="0055564E" w:rsidRPr="00C600F5">
                  <w:rPr>
                    <w:rStyle w:val="Hyperlink"/>
                    <w:noProof/>
                  </w:rPr>
                  <w:t>1.</w:t>
                </w:r>
                <w:r w:rsidR="0055564E">
                  <w:rPr>
                    <w:rFonts w:asciiTheme="minorHAnsi" w:eastAsiaTheme="minorEastAsia" w:hAnsiTheme="minorHAnsi"/>
                    <w:noProof/>
                    <w:lang w:eastAsia="en-GB"/>
                  </w:rPr>
                  <w:tab/>
                </w:r>
                <w:r w:rsidR="0055564E" w:rsidRPr="00C600F5">
                  <w:rPr>
                    <w:rStyle w:val="Hyperlink"/>
                    <w:noProof/>
                  </w:rPr>
                  <w:t>Introduction</w:t>
                </w:r>
                <w:r w:rsidR="0055564E">
                  <w:rPr>
                    <w:noProof/>
                    <w:webHidden/>
                  </w:rPr>
                  <w:tab/>
                </w:r>
                <w:r w:rsidR="0055564E">
                  <w:rPr>
                    <w:noProof/>
                    <w:webHidden/>
                  </w:rPr>
                  <w:fldChar w:fldCharType="begin"/>
                </w:r>
                <w:r w:rsidR="0055564E">
                  <w:rPr>
                    <w:noProof/>
                    <w:webHidden/>
                  </w:rPr>
                  <w:instrText xml:space="preserve"> PAGEREF _Toc200909068 \h </w:instrText>
                </w:r>
                <w:r w:rsidR="0055564E">
                  <w:rPr>
                    <w:noProof/>
                    <w:webHidden/>
                  </w:rPr>
                </w:r>
                <w:r w:rsidR="0055564E">
                  <w:rPr>
                    <w:noProof/>
                    <w:webHidden/>
                  </w:rPr>
                  <w:fldChar w:fldCharType="separate"/>
                </w:r>
                <w:r w:rsidR="0055564E">
                  <w:rPr>
                    <w:noProof/>
                    <w:webHidden/>
                  </w:rPr>
                  <w:t>2</w:t>
                </w:r>
                <w:r w:rsidR="0055564E">
                  <w:rPr>
                    <w:noProof/>
                    <w:webHidden/>
                  </w:rPr>
                  <w:fldChar w:fldCharType="end"/>
                </w:r>
              </w:hyperlink>
            </w:p>
            <w:p w14:paraId="4949E236" w14:textId="6E531502" w:rsidR="0055564E" w:rsidRDefault="0055564E">
              <w:pPr>
                <w:pStyle w:val="TOC1"/>
                <w:tabs>
                  <w:tab w:val="left" w:pos="480"/>
                  <w:tab w:val="right" w:leader="dot" w:pos="9628"/>
                </w:tabs>
                <w:rPr>
                  <w:rFonts w:asciiTheme="minorHAnsi" w:eastAsiaTheme="minorEastAsia" w:hAnsiTheme="minorHAnsi"/>
                  <w:noProof/>
                  <w:lang w:eastAsia="en-GB"/>
                </w:rPr>
              </w:pPr>
              <w:hyperlink w:anchor="_Toc200909069" w:history="1">
                <w:r w:rsidRPr="00C600F5">
                  <w:rPr>
                    <w:rStyle w:val="Hyperlink"/>
                    <w:noProof/>
                  </w:rPr>
                  <w:t>2.</w:t>
                </w:r>
                <w:r>
                  <w:rPr>
                    <w:rFonts w:asciiTheme="minorHAnsi" w:eastAsiaTheme="minorEastAsia" w:hAnsiTheme="minorHAnsi"/>
                    <w:noProof/>
                    <w:lang w:eastAsia="en-GB"/>
                  </w:rPr>
                  <w:tab/>
                </w:r>
                <w:r w:rsidRPr="00C600F5">
                  <w:rPr>
                    <w:rStyle w:val="Hyperlink"/>
                    <w:noProof/>
                  </w:rPr>
                  <w:t>Section 1: Role Reflection</w:t>
                </w:r>
                <w:r>
                  <w:rPr>
                    <w:noProof/>
                    <w:webHidden/>
                  </w:rPr>
                  <w:tab/>
                </w:r>
                <w:r>
                  <w:rPr>
                    <w:noProof/>
                    <w:webHidden/>
                  </w:rPr>
                  <w:fldChar w:fldCharType="begin"/>
                </w:r>
                <w:r>
                  <w:rPr>
                    <w:noProof/>
                    <w:webHidden/>
                  </w:rPr>
                  <w:instrText xml:space="preserve"> PAGEREF _Toc200909069 \h </w:instrText>
                </w:r>
                <w:r>
                  <w:rPr>
                    <w:noProof/>
                    <w:webHidden/>
                  </w:rPr>
                </w:r>
                <w:r>
                  <w:rPr>
                    <w:noProof/>
                    <w:webHidden/>
                  </w:rPr>
                  <w:fldChar w:fldCharType="separate"/>
                </w:r>
                <w:r>
                  <w:rPr>
                    <w:noProof/>
                    <w:webHidden/>
                  </w:rPr>
                  <w:t>2</w:t>
                </w:r>
                <w:r>
                  <w:rPr>
                    <w:noProof/>
                    <w:webHidden/>
                  </w:rPr>
                  <w:fldChar w:fldCharType="end"/>
                </w:r>
              </w:hyperlink>
            </w:p>
            <w:p w14:paraId="32781E6A" w14:textId="082F1F0A" w:rsidR="0055564E" w:rsidRDefault="0055564E">
              <w:pPr>
                <w:pStyle w:val="TOC2"/>
                <w:tabs>
                  <w:tab w:val="left" w:pos="960"/>
                  <w:tab w:val="right" w:leader="dot" w:pos="9628"/>
                </w:tabs>
                <w:rPr>
                  <w:rFonts w:asciiTheme="minorHAnsi" w:eastAsiaTheme="minorEastAsia" w:hAnsiTheme="minorHAnsi"/>
                  <w:noProof/>
                  <w:lang w:eastAsia="en-GB"/>
                </w:rPr>
              </w:pPr>
              <w:hyperlink w:anchor="_Toc200909070" w:history="1">
                <w:r w:rsidRPr="00C600F5">
                  <w:rPr>
                    <w:rStyle w:val="Hyperlink"/>
                    <w:noProof/>
                  </w:rPr>
                  <w:t>2.1.</w:t>
                </w:r>
                <w:r>
                  <w:rPr>
                    <w:rFonts w:asciiTheme="minorHAnsi" w:eastAsiaTheme="minorEastAsia" w:hAnsiTheme="minorHAnsi"/>
                    <w:noProof/>
                    <w:lang w:eastAsia="en-GB"/>
                  </w:rPr>
                  <w:tab/>
                </w:r>
                <w:r w:rsidRPr="00C600F5">
                  <w:rPr>
                    <w:rStyle w:val="Hyperlink"/>
                    <w:noProof/>
                  </w:rPr>
                  <w:t>Description</w:t>
                </w:r>
                <w:r>
                  <w:rPr>
                    <w:noProof/>
                    <w:webHidden/>
                  </w:rPr>
                  <w:tab/>
                </w:r>
                <w:r>
                  <w:rPr>
                    <w:noProof/>
                    <w:webHidden/>
                  </w:rPr>
                  <w:fldChar w:fldCharType="begin"/>
                </w:r>
                <w:r>
                  <w:rPr>
                    <w:noProof/>
                    <w:webHidden/>
                  </w:rPr>
                  <w:instrText xml:space="preserve"> PAGEREF _Toc200909070 \h </w:instrText>
                </w:r>
                <w:r>
                  <w:rPr>
                    <w:noProof/>
                    <w:webHidden/>
                  </w:rPr>
                </w:r>
                <w:r>
                  <w:rPr>
                    <w:noProof/>
                    <w:webHidden/>
                  </w:rPr>
                  <w:fldChar w:fldCharType="separate"/>
                </w:r>
                <w:r>
                  <w:rPr>
                    <w:noProof/>
                    <w:webHidden/>
                  </w:rPr>
                  <w:t>2</w:t>
                </w:r>
                <w:r>
                  <w:rPr>
                    <w:noProof/>
                    <w:webHidden/>
                  </w:rPr>
                  <w:fldChar w:fldCharType="end"/>
                </w:r>
              </w:hyperlink>
            </w:p>
            <w:p w14:paraId="45339875" w14:textId="64996BBA" w:rsidR="0055564E" w:rsidRDefault="0055564E">
              <w:pPr>
                <w:pStyle w:val="TOC2"/>
                <w:tabs>
                  <w:tab w:val="right" w:leader="dot" w:pos="9628"/>
                </w:tabs>
                <w:rPr>
                  <w:rFonts w:asciiTheme="minorHAnsi" w:eastAsiaTheme="minorEastAsia" w:hAnsiTheme="minorHAnsi"/>
                  <w:noProof/>
                  <w:lang w:eastAsia="en-GB"/>
                </w:rPr>
              </w:pPr>
              <w:hyperlink w:anchor="_Toc200909071" w:history="1">
                <w:r w:rsidRPr="00C600F5">
                  <w:rPr>
                    <w:rStyle w:val="Hyperlink"/>
                    <w:noProof/>
                  </w:rPr>
                  <w:t>2.2. Feelings</w:t>
                </w:r>
                <w:r>
                  <w:rPr>
                    <w:noProof/>
                    <w:webHidden/>
                  </w:rPr>
                  <w:tab/>
                </w:r>
                <w:r>
                  <w:rPr>
                    <w:noProof/>
                    <w:webHidden/>
                  </w:rPr>
                  <w:fldChar w:fldCharType="begin"/>
                </w:r>
                <w:r>
                  <w:rPr>
                    <w:noProof/>
                    <w:webHidden/>
                  </w:rPr>
                  <w:instrText xml:space="preserve"> PAGEREF _Toc200909071 \h </w:instrText>
                </w:r>
                <w:r>
                  <w:rPr>
                    <w:noProof/>
                    <w:webHidden/>
                  </w:rPr>
                </w:r>
                <w:r>
                  <w:rPr>
                    <w:noProof/>
                    <w:webHidden/>
                  </w:rPr>
                  <w:fldChar w:fldCharType="separate"/>
                </w:r>
                <w:r>
                  <w:rPr>
                    <w:noProof/>
                    <w:webHidden/>
                  </w:rPr>
                  <w:t>2</w:t>
                </w:r>
                <w:r>
                  <w:rPr>
                    <w:noProof/>
                    <w:webHidden/>
                  </w:rPr>
                  <w:fldChar w:fldCharType="end"/>
                </w:r>
              </w:hyperlink>
            </w:p>
            <w:p w14:paraId="676C9313" w14:textId="1D60FCD3" w:rsidR="0055564E" w:rsidRDefault="0055564E">
              <w:pPr>
                <w:pStyle w:val="TOC2"/>
                <w:tabs>
                  <w:tab w:val="left" w:pos="960"/>
                  <w:tab w:val="right" w:leader="dot" w:pos="9628"/>
                </w:tabs>
                <w:rPr>
                  <w:rFonts w:asciiTheme="minorHAnsi" w:eastAsiaTheme="minorEastAsia" w:hAnsiTheme="minorHAnsi"/>
                  <w:noProof/>
                  <w:lang w:eastAsia="en-GB"/>
                </w:rPr>
              </w:pPr>
              <w:hyperlink w:anchor="_Toc200909072" w:history="1">
                <w:r w:rsidRPr="00C600F5">
                  <w:rPr>
                    <w:rStyle w:val="Hyperlink"/>
                    <w:noProof/>
                  </w:rPr>
                  <w:t>2.3.</w:t>
                </w:r>
                <w:r>
                  <w:rPr>
                    <w:rFonts w:asciiTheme="minorHAnsi" w:eastAsiaTheme="minorEastAsia" w:hAnsiTheme="minorHAnsi"/>
                    <w:noProof/>
                    <w:lang w:eastAsia="en-GB"/>
                  </w:rPr>
                  <w:tab/>
                </w:r>
                <w:r w:rsidRPr="00C600F5">
                  <w:rPr>
                    <w:rStyle w:val="Hyperlink"/>
                    <w:noProof/>
                  </w:rPr>
                  <w:t>Evaluation</w:t>
                </w:r>
                <w:r>
                  <w:rPr>
                    <w:noProof/>
                    <w:webHidden/>
                  </w:rPr>
                  <w:tab/>
                </w:r>
                <w:r>
                  <w:rPr>
                    <w:noProof/>
                    <w:webHidden/>
                  </w:rPr>
                  <w:fldChar w:fldCharType="begin"/>
                </w:r>
                <w:r>
                  <w:rPr>
                    <w:noProof/>
                    <w:webHidden/>
                  </w:rPr>
                  <w:instrText xml:space="preserve"> PAGEREF _Toc200909072 \h </w:instrText>
                </w:r>
                <w:r>
                  <w:rPr>
                    <w:noProof/>
                    <w:webHidden/>
                  </w:rPr>
                </w:r>
                <w:r>
                  <w:rPr>
                    <w:noProof/>
                    <w:webHidden/>
                  </w:rPr>
                  <w:fldChar w:fldCharType="separate"/>
                </w:r>
                <w:r>
                  <w:rPr>
                    <w:noProof/>
                    <w:webHidden/>
                  </w:rPr>
                  <w:t>3</w:t>
                </w:r>
                <w:r>
                  <w:rPr>
                    <w:noProof/>
                    <w:webHidden/>
                  </w:rPr>
                  <w:fldChar w:fldCharType="end"/>
                </w:r>
              </w:hyperlink>
            </w:p>
            <w:p w14:paraId="4B53202F" w14:textId="3D2D6DCD" w:rsidR="0055564E" w:rsidRDefault="0055564E">
              <w:pPr>
                <w:pStyle w:val="TOC2"/>
                <w:tabs>
                  <w:tab w:val="left" w:pos="960"/>
                  <w:tab w:val="right" w:leader="dot" w:pos="9628"/>
                </w:tabs>
                <w:rPr>
                  <w:rFonts w:asciiTheme="minorHAnsi" w:eastAsiaTheme="minorEastAsia" w:hAnsiTheme="minorHAnsi"/>
                  <w:noProof/>
                  <w:lang w:eastAsia="en-GB"/>
                </w:rPr>
              </w:pPr>
              <w:hyperlink w:anchor="_Toc200909073" w:history="1">
                <w:r w:rsidRPr="00C600F5">
                  <w:rPr>
                    <w:rStyle w:val="Hyperlink"/>
                    <w:noProof/>
                  </w:rPr>
                  <w:t>2.4.</w:t>
                </w:r>
                <w:r>
                  <w:rPr>
                    <w:rFonts w:asciiTheme="minorHAnsi" w:eastAsiaTheme="minorEastAsia" w:hAnsiTheme="minorHAnsi"/>
                    <w:noProof/>
                    <w:lang w:eastAsia="en-GB"/>
                  </w:rPr>
                  <w:tab/>
                </w:r>
                <w:r w:rsidRPr="00C600F5">
                  <w:rPr>
                    <w:rStyle w:val="Hyperlink"/>
                    <w:noProof/>
                  </w:rPr>
                  <w:t>Analysis</w:t>
                </w:r>
                <w:r>
                  <w:rPr>
                    <w:noProof/>
                    <w:webHidden/>
                  </w:rPr>
                  <w:tab/>
                </w:r>
                <w:r>
                  <w:rPr>
                    <w:noProof/>
                    <w:webHidden/>
                  </w:rPr>
                  <w:fldChar w:fldCharType="begin"/>
                </w:r>
                <w:r>
                  <w:rPr>
                    <w:noProof/>
                    <w:webHidden/>
                  </w:rPr>
                  <w:instrText xml:space="preserve"> PAGEREF _Toc200909073 \h </w:instrText>
                </w:r>
                <w:r>
                  <w:rPr>
                    <w:noProof/>
                    <w:webHidden/>
                  </w:rPr>
                </w:r>
                <w:r>
                  <w:rPr>
                    <w:noProof/>
                    <w:webHidden/>
                  </w:rPr>
                  <w:fldChar w:fldCharType="separate"/>
                </w:r>
                <w:r>
                  <w:rPr>
                    <w:noProof/>
                    <w:webHidden/>
                  </w:rPr>
                  <w:t>3</w:t>
                </w:r>
                <w:r>
                  <w:rPr>
                    <w:noProof/>
                    <w:webHidden/>
                  </w:rPr>
                  <w:fldChar w:fldCharType="end"/>
                </w:r>
              </w:hyperlink>
            </w:p>
            <w:p w14:paraId="4F069493" w14:textId="536F53C1" w:rsidR="0055564E" w:rsidRDefault="0055564E">
              <w:pPr>
                <w:pStyle w:val="TOC2"/>
                <w:tabs>
                  <w:tab w:val="left" w:pos="960"/>
                  <w:tab w:val="right" w:leader="dot" w:pos="9628"/>
                </w:tabs>
                <w:rPr>
                  <w:rFonts w:asciiTheme="minorHAnsi" w:eastAsiaTheme="minorEastAsia" w:hAnsiTheme="minorHAnsi"/>
                  <w:noProof/>
                  <w:lang w:eastAsia="en-GB"/>
                </w:rPr>
              </w:pPr>
              <w:hyperlink w:anchor="_Toc200909074" w:history="1">
                <w:r w:rsidRPr="00C600F5">
                  <w:rPr>
                    <w:rStyle w:val="Hyperlink"/>
                    <w:noProof/>
                  </w:rPr>
                  <w:t>2.5.</w:t>
                </w:r>
                <w:r>
                  <w:rPr>
                    <w:rFonts w:asciiTheme="minorHAnsi" w:eastAsiaTheme="minorEastAsia" w:hAnsiTheme="minorHAnsi"/>
                    <w:noProof/>
                    <w:lang w:eastAsia="en-GB"/>
                  </w:rPr>
                  <w:tab/>
                </w:r>
                <w:r w:rsidRPr="00C600F5">
                  <w:rPr>
                    <w:rStyle w:val="Hyperlink"/>
                    <w:noProof/>
                  </w:rPr>
                  <w:t>Conclusion</w:t>
                </w:r>
                <w:r>
                  <w:rPr>
                    <w:noProof/>
                    <w:webHidden/>
                  </w:rPr>
                  <w:tab/>
                </w:r>
                <w:r>
                  <w:rPr>
                    <w:noProof/>
                    <w:webHidden/>
                  </w:rPr>
                  <w:fldChar w:fldCharType="begin"/>
                </w:r>
                <w:r>
                  <w:rPr>
                    <w:noProof/>
                    <w:webHidden/>
                  </w:rPr>
                  <w:instrText xml:space="preserve"> PAGEREF _Toc200909074 \h </w:instrText>
                </w:r>
                <w:r>
                  <w:rPr>
                    <w:noProof/>
                    <w:webHidden/>
                  </w:rPr>
                </w:r>
                <w:r>
                  <w:rPr>
                    <w:noProof/>
                    <w:webHidden/>
                  </w:rPr>
                  <w:fldChar w:fldCharType="separate"/>
                </w:r>
                <w:r>
                  <w:rPr>
                    <w:noProof/>
                    <w:webHidden/>
                  </w:rPr>
                  <w:t>3</w:t>
                </w:r>
                <w:r>
                  <w:rPr>
                    <w:noProof/>
                    <w:webHidden/>
                  </w:rPr>
                  <w:fldChar w:fldCharType="end"/>
                </w:r>
              </w:hyperlink>
            </w:p>
            <w:p w14:paraId="4A7E9BA6" w14:textId="4F92788C" w:rsidR="0055564E" w:rsidRDefault="0055564E">
              <w:pPr>
                <w:pStyle w:val="TOC2"/>
                <w:tabs>
                  <w:tab w:val="left" w:pos="960"/>
                  <w:tab w:val="right" w:leader="dot" w:pos="9628"/>
                </w:tabs>
                <w:rPr>
                  <w:rFonts w:asciiTheme="minorHAnsi" w:eastAsiaTheme="minorEastAsia" w:hAnsiTheme="minorHAnsi"/>
                  <w:noProof/>
                  <w:lang w:eastAsia="en-GB"/>
                </w:rPr>
              </w:pPr>
              <w:hyperlink w:anchor="_Toc200909075" w:history="1">
                <w:r w:rsidRPr="00C600F5">
                  <w:rPr>
                    <w:rStyle w:val="Hyperlink"/>
                    <w:noProof/>
                  </w:rPr>
                  <w:t>2.6.</w:t>
                </w:r>
                <w:r>
                  <w:rPr>
                    <w:rFonts w:asciiTheme="minorHAnsi" w:eastAsiaTheme="minorEastAsia" w:hAnsiTheme="minorHAnsi"/>
                    <w:noProof/>
                    <w:lang w:eastAsia="en-GB"/>
                  </w:rPr>
                  <w:tab/>
                </w:r>
                <w:r w:rsidRPr="00C600F5">
                  <w:rPr>
                    <w:rStyle w:val="Hyperlink"/>
                    <w:noProof/>
                  </w:rPr>
                  <w:t>Action Plan</w:t>
                </w:r>
                <w:r>
                  <w:rPr>
                    <w:noProof/>
                    <w:webHidden/>
                  </w:rPr>
                  <w:tab/>
                </w:r>
                <w:r>
                  <w:rPr>
                    <w:noProof/>
                    <w:webHidden/>
                  </w:rPr>
                  <w:fldChar w:fldCharType="begin"/>
                </w:r>
                <w:r>
                  <w:rPr>
                    <w:noProof/>
                    <w:webHidden/>
                  </w:rPr>
                  <w:instrText xml:space="preserve"> PAGEREF _Toc200909075 \h </w:instrText>
                </w:r>
                <w:r>
                  <w:rPr>
                    <w:noProof/>
                    <w:webHidden/>
                  </w:rPr>
                </w:r>
                <w:r>
                  <w:rPr>
                    <w:noProof/>
                    <w:webHidden/>
                  </w:rPr>
                  <w:fldChar w:fldCharType="separate"/>
                </w:r>
                <w:r>
                  <w:rPr>
                    <w:noProof/>
                    <w:webHidden/>
                  </w:rPr>
                  <w:t>3</w:t>
                </w:r>
                <w:r>
                  <w:rPr>
                    <w:noProof/>
                    <w:webHidden/>
                  </w:rPr>
                  <w:fldChar w:fldCharType="end"/>
                </w:r>
              </w:hyperlink>
            </w:p>
            <w:p w14:paraId="76261DBF" w14:textId="2419B751" w:rsidR="0055564E" w:rsidRDefault="0055564E">
              <w:pPr>
                <w:pStyle w:val="TOC1"/>
                <w:tabs>
                  <w:tab w:val="left" w:pos="480"/>
                  <w:tab w:val="right" w:leader="dot" w:pos="9628"/>
                </w:tabs>
                <w:rPr>
                  <w:rFonts w:asciiTheme="minorHAnsi" w:eastAsiaTheme="minorEastAsia" w:hAnsiTheme="minorHAnsi"/>
                  <w:noProof/>
                  <w:lang w:eastAsia="en-GB"/>
                </w:rPr>
              </w:pPr>
              <w:hyperlink w:anchor="_Toc200909076" w:history="1">
                <w:r w:rsidRPr="00C600F5">
                  <w:rPr>
                    <w:rStyle w:val="Hyperlink"/>
                    <w:noProof/>
                  </w:rPr>
                  <w:t>3.</w:t>
                </w:r>
                <w:r>
                  <w:rPr>
                    <w:rFonts w:asciiTheme="minorHAnsi" w:eastAsiaTheme="minorEastAsia" w:hAnsiTheme="minorHAnsi"/>
                    <w:noProof/>
                    <w:lang w:eastAsia="en-GB"/>
                  </w:rPr>
                  <w:tab/>
                </w:r>
                <w:r w:rsidRPr="00C600F5">
                  <w:rPr>
                    <w:rStyle w:val="Hyperlink"/>
                    <w:noProof/>
                  </w:rPr>
                  <w:t>Section 2: Development Journey</w:t>
                </w:r>
                <w:r>
                  <w:rPr>
                    <w:noProof/>
                    <w:webHidden/>
                  </w:rPr>
                  <w:tab/>
                </w:r>
                <w:r>
                  <w:rPr>
                    <w:noProof/>
                    <w:webHidden/>
                  </w:rPr>
                  <w:fldChar w:fldCharType="begin"/>
                </w:r>
                <w:r>
                  <w:rPr>
                    <w:noProof/>
                    <w:webHidden/>
                  </w:rPr>
                  <w:instrText xml:space="preserve"> PAGEREF _Toc200909076 \h </w:instrText>
                </w:r>
                <w:r>
                  <w:rPr>
                    <w:noProof/>
                    <w:webHidden/>
                  </w:rPr>
                </w:r>
                <w:r>
                  <w:rPr>
                    <w:noProof/>
                    <w:webHidden/>
                  </w:rPr>
                  <w:fldChar w:fldCharType="separate"/>
                </w:r>
                <w:r>
                  <w:rPr>
                    <w:noProof/>
                    <w:webHidden/>
                  </w:rPr>
                  <w:t>3</w:t>
                </w:r>
                <w:r>
                  <w:rPr>
                    <w:noProof/>
                    <w:webHidden/>
                  </w:rPr>
                  <w:fldChar w:fldCharType="end"/>
                </w:r>
              </w:hyperlink>
            </w:p>
            <w:p w14:paraId="2F501E8D" w14:textId="03CB73FC" w:rsidR="0055564E" w:rsidRDefault="0055564E">
              <w:pPr>
                <w:pStyle w:val="TOC1"/>
                <w:tabs>
                  <w:tab w:val="left" w:pos="480"/>
                  <w:tab w:val="right" w:leader="dot" w:pos="9628"/>
                </w:tabs>
                <w:rPr>
                  <w:rFonts w:asciiTheme="minorHAnsi" w:eastAsiaTheme="minorEastAsia" w:hAnsiTheme="minorHAnsi"/>
                  <w:noProof/>
                  <w:lang w:eastAsia="en-GB"/>
                </w:rPr>
              </w:pPr>
              <w:hyperlink w:anchor="_Toc200909077" w:history="1">
                <w:r w:rsidRPr="00C600F5">
                  <w:rPr>
                    <w:rStyle w:val="Hyperlink"/>
                    <w:noProof/>
                  </w:rPr>
                  <w:t>4.</w:t>
                </w:r>
                <w:r>
                  <w:rPr>
                    <w:rFonts w:asciiTheme="minorHAnsi" w:eastAsiaTheme="minorEastAsia" w:hAnsiTheme="minorHAnsi"/>
                    <w:noProof/>
                    <w:lang w:eastAsia="en-GB"/>
                  </w:rPr>
                  <w:tab/>
                </w:r>
                <w:r w:rsidRPr="00C600F5">
                  <w:rPr>
                    <w:rStyle w:val="Hyperlink"/>
                    <w:noProof/>
                  </w:rPr>
                  <w:t>Section 3: Service Improvement Proposal</w:t>
                </w:r>
                <w:r>
                  <w:rPr>
                    <w:noProof/>
                    <w:webHidden/>
                  </w:rPr>
                  <w:tab/>
                </w:r>
                <w:r>
                  <w:rPr>
                    <w:noProof/>
                    <w:webHidden/>
                  </w:rPr>
                  <w:fldChar w:fldCharType="begin"/>
                </w:r>
                <w:r>
                  <w:rPr>
                    <w:noProof/>
                    <w:webHidden/>
                  </w:rPr>
                  <w:instrText xml:space="preserve"> PAGEREF _Toc200909077 \h </w:instrText>
                </w:r>
                <w:r>
                  <w:rPr>
                    <w:noProof/>
                    <w:webHidden/>
                  </w:rPr>
                </w:r>
                <w:r>
                  <w:rPr>
                    <w:noProof/>
                    <w:webHidden/>
                  </w:rPr>
                  <w:fldChar w:fldCharType="separate"/>
                </w:r>
                <w:r>
                  <w:rPr>
                    <w:noProof/>
                    <w:webHidden/>
                  </w:rPr>
                  <w:t>4</w:t>
                </w:r>
                <w:r>
                  <w:rPr>
                    <w:noProof/>
                    <w:webHidden/>
                  </w:rPr>
                  <w:fldChar w:fldCharType="end"/>
                </w:r>
              </w:hyperlink>
            </w:p>
            <w:p w14:paraId="2FB0CBEF" w14:textId="772CACC7" w:rsidR="0055564E" w:rsidRDefault="0055564E">
              <w:pPr>
                <w:pStyle w:val="TOC1"/>
                <w:tabs>
                  <w:tab w:val="left" w:pos="480"/>
                  <w:tab w:val="right" w:leader="dot" w:pos="9628"/>
                </w:tabs>
                <w:rPr>
                  <w:rFonts w:asciiTheme="minorHAnsi" w:eastAsiaTheme="minorEastAsia" w:hAnsiTheme="minorHAnsi"/>
                  <w:noProof/>
                  <w:lang w:eastAsia="en-GB"/>
                </w:rPr>
              </w:pPr>
              <w:hyperlink w:anchor="_Toc200909078" w:history="1">
                <w:r w:rsidRPr="00C600F5">
                  <w:rPr>
                    <w:rStyle w:val="Hyperlink"/>
                    <w:noProof/>
                  </w:rPr>
                  <w:t>5.</w:t>
                </w:r>
                <w:r>
                  <w:rPr>
                    <w:rFonts w:asciiTheme="minorHAnsi" w:eastAsiaTheme="minorEastAsia" w:hAnsiTheme="minorHAnsi"/>
                    <w:noProof/>
                    <w:lang w:eastAsia="en-GB"/>
                  </w:rPr>
                  <w:tab/>
                </w:r>
                <w:r w:rsidRPr="00C600F5">
                  <w:rPr>
                    <w:rStyle w:val="Hyperlink"/>
                    <w:noProof/>
                  </w:rPr>
                  <w:t>Conclusion</w:t>
                </w:r>
                <w:r>
                  <w:rPr>
                    <w:noProof/>
                    <w:webHidden/>
                  </w:rPr>
                  <w:tab/>
                </w:r>
                <w:r>
                  <w:rPr>
                    <w:noProof/>
                    <w:webHidden/>
                  </w:rPr>
                  <w:fldChar w:fldCharType="begin"/>
                </w:r>
                <w:r>
                  <w:rPr>
                    <w:noProof/>
                    <w:webHidden/>
                  </w:rPr>
                  <w:instrText xml:space="preserve"> PAGEREF _Toc200909078 \h </w:instrText>
                </w:r>
                <w:r>
                  <w:rPr>
                    <w:noProof/>
                    <w:webHidden/>
                  </w:rPr>
                </w:r>
                <w:r>
                  <w:rPr>
                    <w:noProof/>
                    <w:webHidden/>
                  </w:rPr>
                  <w:fldChar w:fldCharType="separate"/>
                </w:r>
                <w:r>
                  <w:rPr>
                    <w:noProof/>
                    <w:webHidden/>
                  </w:rPr>
                  <w:t>5</w:t>
                </w:r>
                <w:r>
                  <w:rPr>
                    <w:noProof/>
                    <w:webHidden/>
                  </w:rPr>
                  <w:fldChar w:fldCharType="end"/>
                </w:r>
              </w:hyperlink>
            </w:p>
            <w:p w14:paraId="2C8C58F5" w14:textId="34CF7C8F" w:rsidR="0055564E" w:rsidRDefault="0055564E">
              <w:pPr>
                <w:pStyle w:val="TOC1"/>
                <w:tabs>
                  <w:tab w:val="left" w:pos="480"/>
                  <w:tab w:val="right" w:leader="dot" w:pos="9628"/>
                </w:tabs>
                <w:rPr>
                  <w:rFonts w:asciiTheme="minorHAnsi" w:eastAsiaTheme="minorEastAsia" w:hAnsiTheme="minorHAnsi"/>
                  <w:noProof/>
                  <w:lang w:eastAsia="en-GB"/>
                </w:rPr>
              </w:pPr>
              <w:hyperlink w:anchor="_Toc200909079" w:history="1">
                <w:r w:rsidRPr="00C600F5">
                  <w:rPr>
                    <w:rStyle w:val="Hyperlink"/>
                    <w:noProof/>
                  </w:rPr>
                  <w:t>6.</w:t>
                </w:r>
                <w:r>
                  <w:rPr>
                    <w:rFonts w:asciiTheme="minorHAnsi" w:eastAsiaTheme="minorEastAsia" w:hAnsiTheme="minorHAnsi"/>
                    <w:noProof/>
                    <w:lang w:eastAsia="en-GB"/>
                  </w:rPr>
                  <w:tab/>
                </w:r>
                <w:r w:rsidRPr="00C600F5">
                  <w:rPr>
                    <w:rStyle w:val="Hyperlink"/>
                    <w:noProof/>
                  </w:rPr>
                  <w:t>Reference List</w:t>
                </w:r>
                <w:r>
                  <w:rPr>
                    <w:noProof/>
                    <w:webHidden/>
                  </w:rPr>
                  <w:tab/>
                </w:r>
                <w:r>
                  <w:rPr>
                    <w:noProof/>
                    <w:webHidden/>
                  </w:rPr>
                  <w:fldChar w:fldCharType="begin"/>
                </w:r>
                <w:r>
                  <w:rPr>
                    <w:noProof/>
                    <w:webHidden/>
                  </w:rPr>
                  <w:instrText xml:space="preserve"> PAGEREF _Toc200909079 \h </w:instrText>
                </w:r>
                <w:r>
                  <w:rPr>
                    <w:noProof/>
                    <w:webHidden/>
                  </w:rPr>
                </w:r>
                <w:r>
                  <w:rPr>
                    <w:noProof/>
                    <w:webHidden/>
                  </w:rPr>
                  <w:fldChar w:fldCharType="separate"/>
                </w:r>
                <w:r>
                  <w:rPr>
                    <w:noProof/>
                    <w:webHidden/>
                  </w:rPr>
                  <w:t>6</w:t>
                </w:r>
                <w:r>
                  <w:rPr>
                    <w:noProof/>
                    <w:webHidden/>
                  </w:rPr>
                  <w:fldChar w:fldCharType="end"/>
                </w:r>
              </w:hyperlink>
            </w:p>
            <w:p w14:paraId="6206559E" w14:textId="1F3D6D46" w:rsidR="00AE5D21" w:rsidRDefault="00AE5D21">
              <w:r>
                <w:rPr>
                  <w:b/>
                  <w:bCs/>
                  <w:noProof/>
                </w:rPr>
                <w:fldChar w:fldCharType="end"/>
              </w:r>
            </w:p>
          </w:sdtContent>
        </w:sdt>
        <w:p w14:paraId="58D25CEE" w14:textId="77777777" w:rsidR="0068513E" w:rsidRDefault="0068513E"/>
        <w:p w14:paraId="1852750F" w14:textId="77777777" w:rsidR="008F565A" w:rsidRDefault="008F565A"/>
        <w:p w14:paraId="6AEB654D" w14:textId="77777777" w:rsidR="008F565A" w:rsidRDefault="008F565A"/>
        <w:p w14:paraId="2F4FF9EC" w14:textId="77777777" w:rsidR="008F565A" w:rsidRDefault="008F565A"/>
        <w:p w14:paraId="1AB57D7C" w14:textId="77777777" w:rsidR="008F565A" w:rsidRDefault="008F565A"/>
        <w:p w14:paraId="52CB154A" w14:textId="77777777" w:rsidR="008F565A" w:rsidRDefault="008F565A"/>
        <w:p w14:paraId="1EE1B02E" w14:textId="77777777" w:rsidR="008F565A" w:rsidRDefault="008F565A"/>
        <w:p w14:paraId="07F3CA77" w14:textId="77777777" w:rsidR="008F565A" w:rsidRDefault="008F565A"/>
        <w:p w14:paraId="7092F58D" w14:textId="77777777" w:rsidR="008F565A" w:rsidRDefault="008F565A"/>
        <w:p w14:paraId="2FEC97FA" w14:textId="77777777" w:rsidR="008F565A" w:rsidRDefault="008F565A"/>
        <w:p w14:paraId="664089F5" w14:textId="77777777" w:rsidR="008F565A" w:rsidRDefault="008F565A"/>
        <w:p w14:paraId="7F08527D" w14:textId="77777777" w:rsidR="008F565A" w:rsidRDefault="008F565A"/>
        <w:p w14:paraId="38CAE906" w14:textId="77777777" w:rsidR="008F565A" w:rsidRDefault="008F565A"/>
        <w:p w14:paraId="3746B274" w14:textId="77777777" w:rsidR="008F565A" w:rsidRDefault="008F565A"/>
        <w:p w14:paraId="55F2F5D7" w14:textId="77777777" w:rsidR="008F565A" w:rsidRDefault="008F565A"/>
        <w:p w14:paraId="52298F08" w14:textId="77777777" w:rsidR="008F565A" w:rsidRDefault="008F565A"/>
        <w:p w14:paraId="02C5A87A" w14:textId="77777777" w:rsidR="0059600C" w:rsidRDefault="0059600C"/>
        <w:p w14:paraId="5B1BBDCA" w14:textId="3EDD4D73" w:rsidR="00892910" w:rsidRDefault="00892910" w:rsidP="00CC3890">
          <w:pPr>
            <w:pStyle w:val="Heading1"/>
            <w:numPr>
              <w:ilvl w:val="0"/>
              <w:numId w:val="34"/>
            </w:numPr>
          </w:pPr>
          <w:bookmarkStart w:id="0" w:name="_Toc200909068"/>
          <w:r>
            <w:lastRenderedPageBreak/>
            <w:t>Introduction</w:t>
          </w:r>
          <w:bookmarkEnd w:id="0"/>
        </w:p>
        <w:p w14:paraId="6A83F805" w14:textId="0B022255" w:rsidR="00892910" w:rsidRDefault="00892910" w:rsidP="00892910">
          <w:r>
            <w:t xml:space="preserve">This reflective log outlines my experiences during </w:t>
          </w:r>
          <w:r w:rsidR="00487544">
            <w:t>the</w:t>
          </w:r>
          <w:r>
            <w:t xml:space="preserve"> placement at the DoubleTree by Hilton London-Chelsea, a 4-star hotel located in the Imperial Wharf London </w:t>
          </w:r>
          <w:r w:rsidR="00487544">
            <w:t xml:space="preserve">area </w:t>
          </w:r>
          <w:r>
            <w:t>(Hilton, 2025). The property features a restaurant, bar, coffee lounge, and room service. I worked in the Food and Beverage (</w:t>
          </w:r>
          <w:proofErr w:type="spellStart"/>
          <w:r>
            <w:t>F&amp;B</w:t>
          </w:r>
          <w:proofErr w:type="spellEnd"/>
          <w:r>
            <w:t>) department</w:t>
          </w:r>
          <w:r w:rsidR="00AF12D5">
            <w:t xml:space="preserve"> for several weeks, </w:t>
          </w:r>
          <w:r w:rsidR="00D33DAF">
            <w:t>aiming to fulfil</w:t>
          </w:r>
          <w:r>
            <w:t xml:space="preserve"> three personal objectives:</w:t>
          </w:r>
        </w:p>
        <w:p w14:paraId="63CEB720" w14:textId="01996862" w:rsidR="00892910" w:rsidRDefault="00AF12D5" w:rsidP="00AF12D5">
          <w:pPr>
            <w:pStyle w:val="ListParagraph"/>
            <w:numPr>
              <w:ilvl w:val="0"/>
              <w:numId w:val="29"/>
            </w:numPr>
          </w:pPr>
          <w:r>
            <w:t>t</w:t>
          </w:r>
          <w:r w:rsidR="00892910">
            <w:t>o develop operational confidence and competence in breakfast and bar service.</w:t>
          </w:r>
        </w:p>
        <w:p w14:paraId="0C542244" w14:textId="795E155A" w:rsidR="00892910" w:rsidRDefault="00AF12D5" w:rsidP="00AF12D5">
          <w:pPr>
            <w:pStyle w:val="ListParagraph"/>
            <w:numPr>
              <w:ilvl w:val="0"/>
              <w:numId w:val="29"/>
            </w:numPr>
          </w:pPr>
          <w:r>
            <w:t>t</w:t>
          </w:r>
          <w:r w:rsidR="00892910">
            <w:t>o understand supervisory decisio</w:t>
          </w:r>
          <w:r w:rsidR="00D33DAF">
            <w:t>ns</w:t>
          </w:r>
          <w:r w:rsidR="00892910">
            <w:t xml:space="preserve"> in </w:t>
          </w:r>
          <w:proofErr w:type="spellStart"/>
          <w:r w:rsidR="00892910">
            <w:t>F&amp;B</w:t>
          </w:r>
          <w:proofErr w:type="spellEnd"/>
          <w:r w:rsidR="00892910">
            <w:t xml:space="preserve"> operations.</w:t>
          </w:r>
        </w:p>
        <w:p w14:paraId="12B343CD" w14:textId="643EE184" w:rsidR="00892910" w:rsidRDefault="00AF12D5" w:rsidP="00AF12D5">
          <w:pPr>
            <w:pStyle w:val="ListParagraph"/>
            <w:numPr>
              <w:ilvl w:val="0"/>
              <w:numId w:val="29"/>
            </w:numPr>
          </w:pPr>
          <w:r>
            <w:t>t</w:t>
          </w:r>
          <w:r w:rsidR="00892910">
            <w:t>o enhance communication and critical thinking while responding to</w:t>
          </w:r>
          <w:r>
            <w:t xml:space="preserve"> </w:t>
          </w:r>
          <w:r w:rsidR="00892910">
            <w:t>guest needs.</w:t>
          </w:r>
        </w:p>
        <w:p w14:paraId="2F263E73" w14:textId="6A83D0CA" w:rsidR="008F565A" w:rsidRDefault="000712BE" w:rsidP="000712BE">
          <w:r>
            <w:t>According to Mun</w:t>
          </w:r>
          <w:r w:rsidR="007D0755">
            <w:t xml:space="preserve">, </w:t>
          </w:r>
          <w:r w:rsidR="007D0755" w:rsidRPr="00F67097">
            <w:t>Woo,</w:t>
          </w:r>
          <w:r w:rsidR="007D0755">
            <w:t xml:space="preserve"> and </w:t>
          </w:r>
          <w:r w:rsidR="007D0755" w:rsidRPr="00F67097">
            <w:t>Paek</w:t>
          </w:r>
          <w:r w:rsidR="007D0755">
            <w:t xml:space="preserve"> </w:t>
          </w:r>
          <w:r>
            <w:t xml:space="preserve">(2019) </w:t>
          </w:r>
          <w:r w:rsidR="00C06453">
            <w:t xml:space="preserve">effective </w:t>
          </w:r>
          <w:proofErr w:type="spellStart"/>
          <w:r>
            <w:t>F&amp;B</w:t>
          </w:r>
          <w:proofErr w:type="spellEnd"/>
          <w:r>
            <w:t xml:space="preserve"> operations increas</w:t>
          </w:r>
          <w:r w:rsidR="00A068E5">
            <w:t xml:space="preserve">e </w:t>
          </w:r>
          <w:r>
            <w:t>guest satisfaction</w:t>
          </w:r>
          <w:r w:rsidR="00A068E5">
            <w:t>,</w:t>
          </w:r>
          <w:r>
            <w:t xml:space="preserve"> brand differentiation</w:t>
          </w:r>
          <w:r w:rsidR="00A068E5">
            <w:t xml:space="preserve">, and </w:t>
          </w:r>
          <w:r>
            <w:t>overall profitability, particularly in full-service properties</w:t>
          </w:r>
          <w:r w:rsidR="00A068E5">
            <w:t>.</w:t>
          </w:r>
        </w:p>
        <w:p w14:paraId="6EFCCE11" w14:textId="77777777" w:rsidR="008F565A" w:rsidRDefault="008F565A"/>
        <w:p w14:paraId="40747735" w14:textId="5D82AA5E" w:rsidR="00111A2F" w:rsidRDefault="000712BE" w:rsidP="00CC3890">
          <w:pPr>
            <w:pStyle w:val="Heading1"/>
            <w:numPr>
              <w:ilvl w:val="0"/>
              <w:numId w:val="34"/>
            </w:numPr>
          </w:pPr>
          <w:bookmarkStart w:id="1" w:name="_Toc200909069"/>
          <w:r>
            <w:t>Section 1: Role Reflection</w:t>
          </w:r>
          <w:bookmarkEnd w:id="1"/>
          <w:r>
            <w:t xml:space="preserve"> </w:t>
          </w:r>
        </w:p>
        <w:p w14:paraId="43424101" w14:textId="38D107DB" w:rsidR="000712BE" w:rsidRDefault="00111A2F" w:rsidP="000712BE">
          <w:r>
            <w:t>Th</w:t>
          </w:r>
          <w:r w:rsidR="00650C8A">
            <w:t>is</w:t>
          </w:r>
          <w:r>
            <w:t xml:space="preserve"> section employs </w:t>
          </w:r>
          <w:r w:rsidR="000712BE">
            <w:t>Gibbs' Reflective Cycle</w:t>
          </w:r>
          <w:r>
            <w:t xml:space="preserve"> (</w:t>
          </w:r>
          <w:r w:rsidR="000712BE">
            <w:t>1988)</w:t>
          </w:r>
          <w:r>
            <w:t xml:space="preserve"> to </w:t>
          </w:r>
          <w:r w:rsidRPr="00111A2F">
            <w:t>reflect upon the placement experience</w:t>
          </w:r>
          <w:r w:rsidR="007676B6">
            <w:t>.</w:t>
          </w:r>
        </w:p>
        <w:p w14:paraId="4EB308BC" w14:textId="2BCDD2FB" w:rsidR="000712BE" w:rsidRDefault="000712BE" w:rsidP="00CC3890">
          <w:pPr>
            <w:pStyle w:val="Heading2"/>
            <w:numPr>
              <w:ilvl w:val="1"/>
              <w:numId w:val="34"/>
            </w:numPr>
          </w:pPr>
          <w:bookmarkStart w:id="2" w:name="_Toc200909070"/>
          <w:r>
            <w:t>Description</w:t>
          </w:r>
          <w:bookmarkEnd w:id="2"/>
        </w:p>
        <w:p w14:paraId="5FC4A405" w14:textId="0F927C44" w:rsidR="000712BE" w:rsidRDefault="000712BE" w:rsidP="000712BE">
          <w:r>
            <w:t xml:space="preserve">During the initial weeks, I worked as breakfast hostess and supported bar operations. My responsibilities included preparing the buffet area, polishing glasses, setting up cutlery and crockery, refilling food and beverage items, and ensuring allergy labels were correct. I also assisted in the bar by restocking and learning the bar inventory system. I helped prepare trays for room service and learned to manage product rotation and stock lists. </w:t>
          </w:r>
        </w:p>
        <w:p w14:paraId="5461C03C" w14:textId="3619A5A2" w:rsidR="00111A2F" w:rsidRDefault="00CC3890" w:rsidP="00111A2F">
          <w:pPr>
            <w:pStyle w:val="Heading2"/>
          </w:pPr>
          <w:bookmarkStart w:id="3" w:name="_Toc200909071"/>
          <w:r>
            <w:t xml:space="preserve">2.2. </w:t>
          </w:r>
          <w:r w:rsidR="000712BE">
            <w:t>Feelings</w:t>
          </w:r>
          <w:bookmarkEnd w:id="3"/>
        </w:p>
        <w:p w14:paraId="39D8BA88" w14:textId="0016F909" w:rsidR="00467A4E" w:rsidRDefault="00EF4D6B" w:rsidP="000712BE">
          <w:r w:rsidRPr="00EF4D6B">
            <w:t>I was both excited and nervous at the start</w:t>
          </w:r>
          <w:r>
            <w:t xml:space="preserve"> of the placement. </w:t>
          </w:r>
          <w:r w:rsidR="00467A4E" w:rsidRPr="00467A4E">
            <w:t xml:space="preserve">I was particularly concerned about making mistakes, especially in allergy management, as I </w:t>
          </w:r>
          <w:r w:rsidR="000B1BAD" w:rsidRPr="00467A4E">
            <w:t>known</w:t>
          </w:r>
          <w:r w:rsidR="00467A4E" w:rsidRPr="00467A4E">
            <w:t xml:space="preserve"> the serious implications of getting it wrong. This fear initially made me overly cautious, </w:t>
          </w:r>
          <w:r w:rsidR="000B1BAD">
            <w:t xml:space="preserve">and this </w:t>
          </w:r>
          <w:r w:rsidR="00467A4E" w:rsidRPr="00467A4E">
            <w:t xml:space="preserve">slowed down my service speed. </w:t>
          </w:r>
          <w:r w:rsidR="00BC3E24">
            <w:t xml:space="preserve">Then, </w:t>
          </w:r>
          <w:r w:rsidR="00467A4E" w:rsidRPr="00467A4E">
            <w:t xml:space="preserve">I gradually became familiar with the </w:t>
          </w:r>
          <w:r w:rsidR="000B1BAD">
            <w:t>rules</w:t>
          </w:r>
          <w:r w:rsidR="00467A4E" w:rsidRPr="00467A4E">
            <w:t xml:space="preserve"> and received encouragement from the team, </w:t>
          </w:r>
          <w:r w:rsidR="00BC3E24">
            <w:t xml:space="preserve">and </w:t>
          </w:r>
          <w:r w:rsidR="00467A4E" w:rsidRPr="00467A4E">
            <w:t>I began to feel more capable</w:t>
          </w:r>
          <w:r w:rsidR="007112B0">
            <w:t>. W</w:t>
          </w:r>
          <w:r w:rsidR="00467A4E" w:rsidRPr="00467A4E">
            <w:t>hen a returning guest complimented my attentiveness</w:t>
          </w:r>
          <w:r w:rsidR="007112B0">
            <w:t xml:space="preserve">, </w:t>
          </w:r>
          <w:r w:rsidR="00467A4E" w:rsidRPr="00467A4E">
            <w:t xml:space="preserve">my self-esteem </w:t>
          </w:r>
          <w:r w:rsidR="007112B0">
            <w:t xml:space="preserve">increased </w:t>
          </w:r>
          <w:r w:rsidR="00467A4E" w:rsidRPr="00467A4E">
            <w:t xml:space="preserve">and </w:t>
          </w:r>
          <w:r w:rsidR="007112B0">
            <w:t>I</w:t>
          </w:r>
          <w:r w:rsidR="00467A4E" w:rsidRPr="00467A4E">
            <w:t xml:space="preserve"> realise</w:t>
          </w:r>
          <w:r w:rsidR="007112B0">
            <w:t>d</w:t>
          </w:r>
          <w:r w:rsidR="00467A4E" w:rsidRPr="00467A4E">
            <w:t xml:space="preserve"> how much I had grown. I </w:t>
          </w:r>
          <w:r w:rsidR="00B04A36">
            <w:t xml:space="preserve">also </w:t>
          </w:r>
          <w:r w:rsidR="00467A4E" w:rsidRPr="00467A4E">
            <w:t>noticed a mindset</w:t>
          </w:r>
          <w:r w:rsidR="00B04A36">
            <w:t xml:space="preserve"> change</w:t>
          </w:r>
          <w:r w:rsidR="00467A4E" w:rsidRPr="00467A4E">
            <w:t xml:space="preserve">: I started embracing challenges instead of fearing them. This placement </w:t>
          </w:r>
          <w:r w:rsidR="00C20353">
            <w:t>made me</w:t>
          </w:r>
          <w:r w:rsidR="00467A4E" w:rsidRPr="00467A4E">
            <w:t xml:space="preserve"> more resilient, proactive, and aware of how emotions affect performance and </w:t>
          </w:r>
          <w:r w:rsidR="00B04A36">
            <w:t>people</w:t>
          </w:r>
          <w:r w:rsidR="00467A4E" w:rsidRPr="00467A4E">
            <w:t>.</w:t>
          </w:r>
        </w:p>
        <w:p w14:paraId="33C0591D" w14:textId="2D941624" w:rsidR="00111A2F" w:rsidRDefault="000712BE" w:rsidP="00CC3890">
          <w:pPr>
            <w:pStyle w:val="Heading2"/>
            <w:numPr>
              <w:ilvl w:val="1"/>
              <w:numId w:val="35"/>
            </w:numPr>
          </w:pPr>
          <w:bookmarkStart w:id="4" w:name="_Toc200909072"/>
          <w:r>
            <w:lastRenderedPageBreak/>
            <w:t>Evaluation</w:t>
          </w:r>
          <w:bookmarkEnd w:id="4"/>
        </w:p>
        <w:p w14:paraId="301702C1" w14:textId="39F9806B" w:rsidR="000712BE" w:rsidRDefault="000712BE" w:rsidP="000712BE">
          <w:r>
            <w:t>A positive moment was my contribution to setting up a breakfast buffet during a high-occupancy morning. My preparation ensured food flow remained smooth. On one occasion, there was a shortage of decaffeinated coffee. I observed how the supervisor calmly led a quick inventory reallocation to solve the issue. This event highlighted the importance of leadership under pressure (Walker, 2021). In contrast, there was a delay in labelling allergens on one tray, which created confusion with a guest. This made me realise how even small oversights can compromise trust and safety (Cousins and Weekes, 2020).</w:t>
          </w:r>
        </w:p>
        <w:p w14:paraId="075FD93B" w14:textId="086001C5" w:rsidR="00111A2F" w:rsidRDefault="000712BE" w:rsidP="00CC3890">
          <w:pPr>
            <w:pStyle w:val="Heading2"/>
            <w:numPr>
              <w:ilvl w:val="1"/>
              <w:numId w:val="35"/>
            </w:numPr>
          </w:pPr>
          <w:bookmarkStart w:id="5" w:name="_Toc200909073"/>
          <w:r>
            <w:t>Analysis</w:t>
          </w:r>
          <w:bookmarkEnd w:id="5"/>
        </w:p>
        <w:p w14:paraId="7DD17010" w14:textId="6C3D8CEE" w:rsidR="000712BE" w:rsidRDefault="000712BE" w:rsidP="000712BE">
          <w:r>
            <w:t>These examples show how core supervisory skills</w:t>
          </w:r>
          <w:r w:rsidR="00650C8A">
            <w:t>, such as</w:t>
          </w:r>
          <w:r>
            <w:t xml:space="preserve"> problem-solving, prioritisation and communication</w:t>
          </w:r>
          <w:r w:rsidR="00650C8A">
            <w:t xml:space="preserve">, </w:t>
          </w:r>
          <w:r w:rsidR="00CF2310">
            <w:t>influence</w:t>
          </w:r>
          <w:r>
            <w:t xml:space="preserve"> service success. According to Johnston </w:t>
          </w:r>
          <w:r w:rsidRPr="00650C8A">
            <w:rPr>
              <w:i/>
              <w:iCs/>
            </w:rPr>
            <w:t>et al</w:t>
          </w:r>
          <w:r>
            <w:t xml:space="preserve">. (2012), operational managers must streamline workflow while safeguarding guest satisfaction. I also noticed the influence of emotional intelligence (Kotler </w:t>
          </w:r>
          <w:r w:rsidRPr="00650C8A">
            <w:rPr>
              <w:i/>
              <w:iCs/>
            </w:rPr>
            <w:t>et al</w:t>
          </w:r>
          <w:r>
            <w:t>., 2017), particularly when my supervisor supported my learning during busy shifts.</w:t>
          </w:r>
        </w:p>
        <w:p w14:paraId="359F4CF3" w14:textId="0F53EF81" w:rsidR="00111A2F" w:rsidRDefault="000712BE" w:rsidP="00CC3890">
          <w:pPr>
            <w:pStyle w:val="Heading2"/>
            <w:numPr>
              <w:ilvl w:val="1"/>
              <w:numId w:val="35"/>
            </w:numPr>
          </w:pPr>
          <w:bookmarkStart w:id="6" w:name="_Toc200909074"/>
          <w:r>
            <w:t>Conclusion</w:t>
          </w:r>
          <w:bookmarkEnd w:id="6"/>
        </w:p>
        <w:p w14:paraId="66C520BA" w14:textId="6102729E" w:rsidR="000712BE" w:rsidRDefault="000712BE" w:rsidP="000712BE">
          <w:r>
            <w:t xml:space="preserve">Reflecting on my time in breakfast and bar service, I learned how much team collaboration and preparation affect guest perception. </w:t>
          </w:r>
          <w:r w:rsidR="00650C8A">
            <w:t xml:space="preserve">Moreover, </w:t>
          </w:r>
          <w:r>
            <w:t>I have grown more attentive and resilient in high-pressure settings.</w:t>
          </w:r>
        </w:p>
        <w:p w14:paraId="338576C8" w14:textId="0ABF7A75" w:rsidR="000712BE" w:rsidRDefault="000712BE" w:rsidP="00CC3890">
          <w:pPr>
            <w:pStyle w:val="Heading2"/>
            <w:numPr>
              <w:ilvl w:val="1"/>
              <w:numId w:val="35"/>
            </w:numPr>
          </w:pPr>
          <w:bookmarkStart w:id="7" w:name="_Toc200909075"/>
          <w:r>
            <w:t>Action Plan</w:t>
          </w:r>
          <w:bookmarkEnd w:id="7"/>
        </w:p>
        <w:p w14:paraId="6FC4B82A" w14:textId="68B0C072" w:rsidR="00111A2F" w:rsidRPr="00111A2F" w:rsidRDefault="008B08B4" w:rsidP="00111A2F">
          <w:r>
            <w:t>In the future,</w:t>
          </w:r>
          <w:r w:rsidR="00111A2F">
            <w:t xml:space="preserve"> I plan to:</w:t>
          </w:r>
        </w:p>
        <w:p w14:paraId="222AB01F" w14:textId="4DED526A" w:rsidR="000712BE" w:rsidRDefault="00111A2F" w:rsidP="00111A2F">
          <w:pPr>
            <w:pStyle w:val="ListParagraph"/>
            <w:numPr>
              <w:ilvl w:val="0"/>
              <w:numId w:val="30"/>
            </w:numPr>
          </w:pPr>
          <w:r>
            <w:t>s</w:t>
          </w:r>
          <w:r w:rsidR="000712BE">
            <w:t xml:space="preserve">upport the bar team during evening shifts to </w:t>
          </w:r>
          <w:r>
            <w:t>expand</w:t>
          </w:r>
          <w:r w:rsidR="000712BE">
            <w:t xml:space="preserve"> my beverage knowledge</w:t>
          </w:r>
          <w:r>
            <w:t>;</w:t>
          </w:r>
        </w:p>
        <w:p w14:paraId="5AB36A74" w14:textId="737C0301" w:rsidR="000712BE" w:rsidRDefault="00111A2F" w:rsidP="00111A2F">
          <w:pPr>
            <w:pStyle w:val="ListParagraph"/>
            <w:numPr>
              <w:ilvl w:val="0"/>
              <w:numId w:val="30"/>
            </w:numPr>
          </w:pPr>
          <w:r>
            <w:t xml:space="preserve">read </w:t>
          </w:r>
          <w:r w:rsidR="000712BE">
            <w:t xml:space="preserve">more about </w:t>
          </w:r>
          <w:proofErr w:type="spellStart"/>
          <w:r w:rsidR="000712BE">
            <w:t>F&amp;B</w:t>
          </w:r>
          <w:proofErr w:type="spellEnd"/>
          <w:r w:rsidR="000712BE">
            <w:t xml:space="preserve"> standards and bar procedures</w:t>
          </w:r>
          <w:r>
            <w:t>;</w:t>
          </w:r>
        </w:p>
        <w:p w14:paraId="3007D223" w14:textId="54B373F4" w:rsidR="000712BE" w:rsidRDefault="00111A2F" w:rsidP="00111A2F">
          <w:pPr>
            <w:pStyle w:val="ListParagraph"/>
            <w:numPr>
              <w:ilvl w:val="0"/>
              <w:numId w:val="30"/>
            </w:numPr>
          </w:pPr>
          <w:r>
            <w:t xml:space="preserve">practice </w:t>
          </w:r>
          <w:r w:rsidR="000712BE">
            <w:t>faster allergy label checks against kitchen production</w:t>
          </w:r>
          <w:r>
            <w:t>;</w:t>
          </w:r>
        </w:p>
        <w:p w14:paraId="37155511" w14:textId="61E7F17A" w:rsidR="000712BE" w:rsidRDefault="00111A2F" w:rsidP="00111A2F">
          <w:pPr>
            <w:pStyle w:val="ListParagraph"/>
            <w:numPr>
              <w:ilvl w:val="0"/>
              <w:numId w:val="30"/>
            </w:numPr>
          </w:pPr>
          <w:r>
            <w:t xml:space="preserve">to review </w:t>
          </w:r>
          <w:r w:rsidR="000712BE">
            <w:t>guest feedback to identify service weak points and adapt</w:t>
          </w:r>
          <w:r w:rsidR="001950A3">
            <w:t xml:space="preserve"> procedures</w:t>
          </w:r>
          <w:r w:rsidR="000712BE">
            <w:t>.</w:t>
          </w:r>
        </w:p>
        <w:p w14:paraId="132AC5EB" w14:textId="77777777" w:rsidR="00111A2F" w:rsidRDefault="00111A2F" w:rsidP="000712BE"/>
        <w:p w14:paraId="486D4A89" w14:textId="7B0D0D13" w:rsidR="000712BE" w:rsidRDefault="000712BE" w:rsidP="00CC3890">
          <w:pPr>
            <w:pStyle w:val="Heading1"/>
            <w:numPr>
              <w:ilvl w:val="0"/>
              <w:numId w:val="35"/>
            </w:numPr>
          </w:pPr>
          <w:bookmarkStart w:id="8" w:name="_Toc200909076"/>
          <w:r>
            <w:t>Section 2: Development Journey</w:t>
          </w:r>
          <w:bookmarkEnd w:id="8"/>
        </w:p>
        <w:p w14:paraId="23D1500C" w14:textId="261F5F50" w:rsidR="000712BE" w:rsidRDefault="0014499A" w:rsidP="000712BE">
          <w:r>
            <w:t>During</w:t>
          </w:r>
          <w:r w:rsidR="000712BE">
            <w:t xml:space="preserve"> my Level 4 placement</w:t>
          </w:r>
          <w:r>
            <w:t>,</w:t>
          </w:r>
          <w:r w:rsidR="000712BE">
            <w:t xml:space="preserve"> I mainly supported kitchen runners in </w:t>
          </w:r>
          <w:r>
            <w:t>another</w:t>
          </w:r>
          <w:r w:rsidR="000712BE">
            <w:t xml:space="preserve"> hotel</w:t>
          </w:r>
          <w:r>
            <w:t>. The</w:t>
          </w:r>
          <w:r w:rsidR="000712BE">
            <w:t xml:space="preserve"> Level 6 experience at an upscale Hilton property was more structured, guest-focused, and </w:t>
          </w:r>
          <w:r>
            <w:t>focused on the hotel brand</w:t>
          </w:r>
          <w:r w:rsidR="000712BE">
            <w:t xml:space="preserve">. At Level 4, I was limited to tasks </w:t>
          </w:r>
          <w:r w:rsidR="00FF3FB5">
            <w:t>such as</w:t>
          </w:r>
          <w:r w:rsidR="000712BE">
            <w:t xml:space="preserve"> basic cleaning and observing service. Now, I actively assist</w:t>
          </w:r>
          <w:r w:rsidR="00FF3FB5">
            <w:t>ed</w:t>
          </w:r>
          <w:r w:rsidR="000712BE">
            <w:t xml:space="preserve"> with food trays, stock rotation, and allergen labelling</w:t>
          </w:r>
          <w:r w:rsidR="00F66386">
            <w:t xml:space="preserve">; thus, I </w:t>
          </w:r>
          <w:r w:rsidR="005E430A">
            <w:t>ha</w:t>
          </w:r>
          <w:r w:rsidR="00F66386">
            <w:t>d</w:t>
          </w:r>
          <w:r w:rsidR="000712BE">
            <w:t xml:space="preserve"> a greater operational contribution.</w:t>
          </w:r>
        </w:p>
        <w:p w14:paraId="2FF8B3E0" w14:textId="774AD548" w:rsidR="000712BE" w:rsidRDefault="000712BE" w:rsidP="000712BE">
          <w:r>
            <w:t>The Level 4 module introduced basic food hygiene, service styles, and teamwork principles. At DoubleTree, I applied this theory daily, especially with allergen protocols and breakfast layout. I also considered how guest interaction differs by service type</w:t>
          </w:r>
          <w:r w:rsidR="00FF3FB5">
            <w:t xml:space="preserve">, because the </w:t>
          </w:r>
          <w:r>
            <w:t xml:space="preserve">guests </w:t>
          </w:r>
          <w:r>
            <w:lastRenderedPageBreak/>
            <w:t xml:space="preserve">in an upscale </w:t>
          </w:r>
          <w:r w:rsidR="00FF3FB5">
            <w:t>environment</w:t>
          </w:r>
          <w:r>
            <w:t xml:space="preserve"> expect smoother coordination and faster response times (Vallen and Vallen, 2014).</w:t>
          </w:r>
          <w:r w:rsidR="00467A4E">
            <w:t xml:space="preserve"> </w:t>
          </w:r>
          <w:r w:rsidR="00467A4E" w:rsidRPr="00467A4E">
            <w:t xml:space="preserve">The Level 4 module </w:t>
          </w:r>
          <w:r w:rsidR="00467A4E">
            <w:t xml:space="preserve">also </w:t>
          </w:r>
          <w:r w:rsidR="00BC041D">
            <w:t xml:space="preserve">focused on </w:t>
          </w:r>
          <w:r w:rsidR="00467A4E" w:rsidRPr="00467A4E">
            <w:t>restaurant flow and standardised procedures. At DoubleTree, I could critically compare the theoretical layout of food stations with the actual setup. For example,</w:t>
          </w:r>
          <w:r w:rsidR="00BC041D">
            <w:t xml:space="preserve"> </w:t>
          </w:r>
          <w:r w:rsidR="00467A4E" w:rsidRPr="00467A4E">
            <w:t xml:space="preserve">in practice, congestion often occurred at hot food stations. This </w:t>
          </w:r>
          <w:r w:rsidR="00BC041D">
            <w:t>made</w:t>
          </w:r>
          <w:r w:rsidR="00467A4E" w:rsidRPr="00467A4E">
            <w:t xml:space="preserve"> me realise how important site-specific adjustments are</w:t>
          </w:r>
          <w:r w:rsidR="00BC041D">
            <w:t>.</w:t>
          </w:r>
        </w:p>
        <w:p w14:paraId="73197835" w14:textId="4C07DD50" w:rsidR="000712BE" w:rsidRDefault="000712BE" w:rsidP="000712BE">
          <w:r>
            <w:t xml:space="preserve">The Level 5 Sustainable Hospitality &amp; Tourism Management module taught me about eco-friendly service strategies. At DoubleTree, I noticed sustainability in portion control, waste minimisation, and reusable containers. For example, pre-portioned butter and yoghurt reduced waste </w:t>
          </w:r>
          <w:r w:rsidR="00651C68">
            <w:t>and</w:t>
          </w:r>
          <w:r>
            <w:t xml:space="preserve"> maintai</w:t>
          </w:r>
          <w:r w:rsidR="00651C68">
            <w:t>ned</w:t>
          </w:r>
          <w:r>
            <w:t xml:space="preserve"> hygiene. These implementations </w:t>
          </w:r>
          <w:r w:rsidR="006C209D">
            <w:t>show attention to details in reducing the carbon footprint of operations</w:t>
          </w:r>
          <w:r>
            <w:t>. Wood (2013) notes that sustainability is most effective when guests directly engage with it</w:t>
          </w:r>
          <w:r w:rsidR="001539D6">
            <w:t xml:space="preserve">, </w:t>
          </w:r>
          <w:r>
            <w:t>something I observed in this property’s breakfast setup.</w:t>
          </w:r>
          <w:r w:rsidR="00467A4E">
            <w:t xml:space="preserve"> </w:t>
          </w:r>
          <w:r w:rsidR="00467A4E" w:rsidRPr="00467A4E">
            <w:t>The Level 5 module also shaped my perception. I initially thought CSR was limited to eco-labels and recycling. However, observing the hotel’s subtle but consistent eco-practices (</w:t>
          </w:r>
          <w:r w:rsidR="001D2863">
            <w:t>i.e.,</w:t>
          </w:r>
          <w:r w:rsidR="00467A4E" w:rsidRPr="00467A4E">
            <w:t xml:space="preserve"> batch brewing coffee</w:t>
          </w:r>
          <w:r w:rsidR="001D2863">
            <w:t xml:space="preserve">, </w:t>
          </w:r>
          <w:r w:rsidR="00467A4E" w:rsidRPr="00467A4E">
            <w:t xml:space="preserve">dimming lights during low occupancy) taught me that sustainable service must blend with guest experience. </w:t>
          </w:r>
        </w:p>
        <w:p w14:paraId="33256F4F" w14:textId="33D61D2F" w:rsidR="000712BE" w:rsidRDefault="000712BE" w:rsidP="000712BE">
          <w:r>
            <w:t xml:space="preserve">Additionally, during the Chelsea Flower Show week, each department created a floral bouquet. This inter-departmental contest </w:t>
          </w:r>
          <w:r w:rsidR="004A74A9">
            <w:t>enhanced</w:t>
          </w:r>
          <w:r>
            <w:t xml:space="preserve"> morale and engagement</w:t>
          </w:r>
          <w:r w:rsidR="001539D6">
            <w:t xml:space="preserve">. This aspect </w:t>
          </w:r>
          <w:r>
            <w:t>links with Martin’s (2020) argument on positive workplace culture and its effect on guest experience.</w:t>
          </w:r>
        </w:p>
        <w:p w14:paraId="3E2BEC76" w14:textId="6779B590" w:rsidR="000712BE" w:rsidRDefault="000712BE" w:rsidP="00CC3890">
          <w:pPr>
            <w:pStyle w:val="Heading1"/>
            <w:numPr>
              <w:ilvl w:val="0"/>
              <w:numId w:val="35"/>
            </w:numPr>
          </w:pPr>
          <w:bookmarkStart w:id="9" w:name="_Toc200909077"/>
          <w:r>
            <w:t>Section 3: Service Improvement Proposal</w:t>
          </w:r>
          <w:bookmarkEnd w:id="9"/>
        </w:p>
        <w:p w14:paraId="4E3ECFE7" w14:textId="0FD83594" w:rsidR="000712BE" w:rsidRDefault="006B3795" w:rsidP="000712BE">
          <w:r>
            <w:t>The i</w:t>
          </w:r>
          <w:r w:rsidR="000712BE">
            <w:t xml:space="preserve">dentified </w:t>
          </w:r>
          <w:r>
            <w:t>a</w:t>
          </w:r>
          <w:r w:rsidR="000712BE">
            <w:t>rea</w:t>
          </w:r>
          <w:r>
            <w:t xml:space="preserve"> is the</w:t>
          </w:r>
          <w:r w:rsidR="000712BE">
            <w:t xml:space="preserve"> </w:t>
          </w:r>
          <w:r>
            <w:t>b</w:t>
          </w:r>
          <w:r w:rsidR="000712BE">
            <w:t xml:space="preserve">reakfast </w:t>
          </w:r>
          <w:r>
            <w:t>b</w:t>
          </w:r>
          <w:r w:rsidR="000712BE">
            <w:t xml:space="preserve">uffet </w:t>
          </w:r>
          <w:r>
            <w:t>g</w:t>
          </w:r>
          <w:r w:rsidR="000712BE">
            <w:t xml:space="preserve">uest </w:t>
          </w:r>
          <w:r>
            <w:t>f</w:t>
          </w:r>
          <w:r w:rsidR="000712BE">
            <w:t>low</w:t>
          </w:r>
          <w:r>
            <w:t xml:space="preserve">. </w:t>
          </w:r>
          <w:r w:rsidR="000712BE">
            <w:t xml:space="preserve">Despite smooth operation overall, the breakfast buffet occasionally faced guest </w:t>
          </w:r>
          <w:r w:rsidR="001539D6">
            <w:t>blockages</w:t>
          </w:r>
          <w:r w:rsidR="000712BE">
            <w:t xml:space="preserve"> near the hot food and beverage stations. This created unnecessary waiting time and led to some guests missing items. Conversations with colleagues revealed that this issue repeats during weekends and large group stays.</w:t>
          </w:r>
        </w:p>
        <w:p w14:paraId="5ABA9ED8" w14:textId="77777777" w:rsidR="000712BE" w:rsidRPr="001539D6" w:rsidRDefault="000712BE" w:rsidP="000712BE">
          <w:pPr>
            <w:rPr>
              <w:b/>
              <w:bCs/>
            </w:rPr>
          </w:pPr>
          <w:r w:rsidRPr="001539D6">
            <w:rPr>
              <w:b/>
              <w:bCs/>
            </w:rPr>
            <w:t>Proposal:</w:t>
          </w:r>
        </w:p>
        <w:p w14:paraId="446C9AB6" w14:textId="3FF3C050" w:rsidR="000712BE" w:rsidRDefault="001539D6" w:rsidP="001539D6">
          <w:pPr>
            <w:pStyle w:val="ListParagraph"/>
            <w:numPr>
              <w:ilvl w:val="0"/>
              <w:numId w:val="31"/>
            </w:numPr>
          </w:pPr>
          <w:r>
            <w:t>r</w:t>
          </w:r>
          <w:r w:rsidR="000712BE">
            <w:t>earrange buffet layout so cold and hot stations are split into separate zones</w:t>
          </w:r>
          <w:r>
            <w:t>;</w:t>
          </w:r>
        </w:p>
        <w:p w14:paraId="15781495" w14:textId="2FF6FB62" w:rsidR="000712BE" w:rsidRDefault="001539D6" w:rsidP="001539D6">
          <w:pPr>
            <w:pStyle w:val="ListParagraph"/>
            <w:numPr>
              <w:ilvl w:val="0"/>
              <w:numId w:val="31"/>
            </w:numPr>
          </w:pPr>
          <w:r>
            <w:t>a</w:t>
          </w:r>
          <w:r w:rsidR="000712BE">
            <w:t>ssign a "floating" staff member to guide guests and restock high-demand items between 8:00–9:30 AM</w:t>
          </w:r>
          <w:r>
            <w:t>;</w:t>
          </w:r>
        </w:p>
        <w:p w14:paraId="3ABA5126" w14:textId="4F4FBCFD" w:rsidR="000712BE" w:rsidRDefault="001539D6" w:rsidP="001539D6">
          <w:pPr>
            <w:pStyle w:val="ListParagraph"/>
            <w:numPr>
              <w:ilvl w:val="0"/>
              <w:numId w:val="31"/>
            </w:numPr>
          </w:pPr>
          <w:r>
            <w:t>i</w:t>
          </w:r>
          <w:r w:rsidR="000712BE">
            <w:t>ntroduce printed allergy and food content signage placed in advance to reduce queries during service.</w:t>
          </w:r>
        </w:p>
        <w:p w14:paraId="18C8016A" w14:textId="77777777" w:rsidR="000712BE" w:rsidRPr="00034BD0" w:rsidRDefault="000712BE" w:rsidP="000712BE">
          <w:pPr>
            <w:rPr>
              <w:b/>
              <w:bCs/>
            </w:rPr>
          </w:pPr>
          <w:r w:rsidRPr="00034BD0">
            <w:rPr>
              <w:b/>
              <w:bCs/>
            </w:rPr>
            <w:t>Justification:</w:t>
          </w:r>
        </w:p>
        <w:p w14:paraId="4BEAF47B" w14:textId="77777777" w:rsidR="000712BE" w:rsidRDefault="000712BE" w:rsidP="000712BE">
          <w:r>
            <w:t xml:space="preserve">According to Fallon and Rutherford (2010), the efficiency of a restaurant service is influenced by layout design and staff role clarity. Johnston </w:t>
          </w:r>
          <w:r w:rsidRPr="00034BD0">
            <w:rPr>
              <w:i/>
              <w:iCs/>
            </w:rPr>
            <w:t>et al.</w:t>
          </w:r>
          <w:r>
            <w:t xml:space="preserve"> (2012) stress that reducing service </w:t>
          </w:r>
          <w:r>
            <w:lastRenderedPageBreak/>
            <w:t>delays enhances perceived value and flow. My firsthand observation confirmed that when the hot station was congested, guests bypassed some items, leading to dissatisfaction.</w:t>
          </w:r>
        </w:p>
        <w:p w14:paraId="0FB1FCA3" w14:textId="223955CA" w:rsidR="000712BE" w:rsidRPr="00034BD0" w:rsidRDefault="000712BE" w:rsidP="000712BE">
          <w:pPr>
            <w:rPr>
              <w:b/>
              <w:bCs/>
            </w:rPr>
          </w:pPr>
          <w:r w:rsidRPr="00034BD0">
            <w:rPr>
              <w:b/>
              <w:bCs/>
            </w:rPr>
            <w:t xml:space="preserve">Enhancing </w:t>
          </w:r>
          <w:r w:rsidR="00034BD0">
            <w:rPr>
              <w:b/>
              <w:bCs/>
            </w:rPr>
            <w:t>t</w:t>
          </w:r>
          <w:r w:rsidRPr="00034BD0">
            <w:rPr>
              <w:b/>
              <w:bCs/>
            </w:rPr>
            <w:t xml:space="preserve">echnical </w:t>
          </w:r>
          <w:r w:rsidR="00034BD0">
            <w:rPr>
              <w:b/>
              <w:bCs/>
            </w:rPr>
            <w:t>k</w:t>
          </w:r>
          <w:r w:rsidRPr="00034BD0">
            <w:rPr>
              <w:b/>
              <w:bCs/>
            </w:rPr>
            <w:t>nowledge:</w:t>
          </w:r>
        </w:p>
        <w:p w14:paraId="3A35A68C" w14:textId="15A38A7E" w:rsidR="000712BE" w:rsidRDefault="00034BD0" w:rsidP="00034BD0">
          <w:pPr>
            <w:pStyle w:val="ListParagraph"/>
            <w:numPr>
              <w:ilvl w:val="0"/>
              <w:numId w:val="32"/>
            </w:numPr>
          </w:pPr>
          <w:r>
            <w:t>t</w:t>
          </w:r>
          <w:r w:rsidR="000712BE">
            <w:t>rain new staff on guest flow expectations during daily briefing</w:t>
          </w:r>
          <w:r>
            <w:t>;</w:t>
          </w:r>
        </w:p>
        <w:p w14:paraId="37431E94" w14:textId="717A8AF6" w:rsidR="000712BE" w:rsidRDefault="00034BD0" w:rsidP="00034BD0">
          <w:pPr>
            <w:pStyle w:val="ListParagraph"/>
            <w:numPr>
              <w:ilvl w:val="0"/>
              <w:numId w:val="32"/>
            </w:numPr>
          </w:pPr>
          <w:r>
            <w:t>u</w:t>
          </w:r>
          <w:r w:rsidR="000712BE">
            <w:t>se guest feedback cards to monitor changes and satisfaction levels</w:t>
          </w:r>
          <w:r>
            <w:t>;</w:t>
          </w:r>
        </w:p>
        <w:p w14:paraId="24F8E5D0" w14:textId="6AA7AFE4" w:rsidR="000712BE" w:rsidRDefault="00034BD0" w:rsidP="00034BD0">
          <w:pPr>
            <w:pStyle w:val="ListParagraph"/>
            <w:numPr>
              <w:ilvl w:val="0"/>
              <w:numId w:val="32"/>
            </w:numPr>
          </w:pPr>
          <w:r>
            <w:t>a</w:t>
          </w:r>
          <w:r w:rsidR="000712BE">
            <w:t>lign layout redesign with Hilton’s brand service standards and health regulations (ASET, 2017).</w:t>
          </w:r>
        </w:p>
        <w:p w14:paraId="202FA77A" w14:textId="59568185" w:rsidR="00F5598F" w:rsidRDefault="001765E5" w:rsidP="00F5598F">
          <w:r>
            <w:t>T</w:t>
          </w:r>
          <w:r w:rsidR="00F5598F" w:rsidRPr="00F5598F">
            <w:t xml:space="preserve">echnical knowledge must be embedded through daily briefings that train staff on guest flow strategies and congestion points (Johnston </w:t>
          </w:r>
          <w:r w:rsidR="00F5598F" w:rsidRPr="00F5598F">
            <w:rPr>
              <w:i/>
              <w:iCs/>
            </w:rPr>
            <w:t>et al</w:t>
          </w:r>
          <w:r w:rsidR="00F5598F" w:rsidRPr="00F5598F">
            <w:t>., 2012). Introducing guest feedback cards allow</w:t>
          </w:r>
          <w:r>
            <w:t>s</w:t>
          </w:r>
          <w:r w:rsidR="00F5598F" w:rsidRPr="00F5598F">
            <w:t xml:space="preserve"> for real-time service evaluation,</w:t>
          </w:r>
          <w:r w:rsidR="00F5598F">
            <w:t xml:space="preserve"> </w:t>
          </w:r>
          <w:r w:rsidR="00F5598F" w:rsidRPr="00F5598F">
            <w:t>foster</w:t>
          </w:r>
          <w:r>
            <w:t>ing</w:t>
          </w:r>
          <w:r w:rsidR="00F5598F" w:rsidRPr="00F5598F">
            <w:t xml:space="preserve"> a continuous improvement culture (Kotler </w:t>
          </w:r>
          <w:r w:rsidR="00F5598F" w:rsidRPr="00F5598F">
            <w:rPr>
              <w:i/>
              <w:iCs/>
            </w:rPr>
            <w:t>et al.</w:t>
          </w:r>
          <w:r w:rsidR="00F5598F" w:rsidRPr="00F5598F">
            <w:t xml:space="preserve">, 2017). </w:t>
          </w:r>
          <w:r w:rsidR="00F5598F">
            <w:t>Moreover, a</w:t>
          </w:r>
          <w:r w:rsidR="00F5598F" w:rsidRPr="00F5598F">
            <w:t>ligning these operational changes with Hilton’s global brand standards and health regulations ensures consistency and compliance (ASET, 2017). Together, these measures improve service efficiency</w:t>
          </w:r>
          <w:r w:rsidR="00BE41A9">
            <w:t xml:space="preserve">. Moreover, they </w:t>
          </w:r>
          <w:r w:rsidR="00F5598F" w:rsidRPr="00F5598F">
            <w:t>reduce guest frustration during peak breakfast hours</w:t>
          </w:r>
          <w:r w:rsidR="00F5598F">
            <w:t xml:space="preserve"> </w:t>
          </w:r>
          <w:r w:rsidR="00BE41A9">
            <w:t>Furthermore</w:t>
          </w:r>
          <w:r w:rsidR="00F5598F">
            <w:t>, they</w:t>
          </w:r>
          <w:r w:rsidR="00F5598F" w:rsidRPr="00F5598F">
            <w:t xml:space="preserve"> build a feedback-driven service environment</w:t>
          </w:r>
          <w:r w:rsidR="00F5598F">
            <w:t xml:space="preserve">, </w:t>
          </w:r>
          <w:r w:rsidR="00467A4E">
            <w:t xml:space="preserve">increasing </w:t>
          </w:r>
          <w:r w:rsidR="00F5598F" w:rsidRPr="00F5598F">
            <w:t>employee awareness and guest satisfaction (Vallen and Vallen, 2014).</w:t>
          </w:r>
        </w:p>
        <w:p w14:paraId="73E0381D" w14:textId="573B2523" w:rsidR="00467A4E" w:rsidRPr="00467A4E" w:rsidRDefault="00BE41A9" w:rsidP="00467A4E">
          <w:r>
            <w:t>Lastly</w:t>
          </w:r>
          <w:r w:rsidR="00467A4E" w:rsidRPr="00467A4E">
            <w:t>, the following metrics should be tracked:</w:t>
          </w:r>
        </w:p>
        <w:p w14:paraId="7BD5B1C8" w14:textId="41661392" w:rsidR="00467A4E" w:rsidRPr="00467A4E" w:rsidRDefault="00467A4E" w:rsidP="00467A4E">
          <w:pPr>
            <w:numPr>
              <w:ilvl w:val="0"/>
              <w:numId w:val="33"/>
            </w:numPr>
          </w:pPr>
          <w:r w:rsidRPr="00467A4E">
            <w:t>Guest waiting time at buffet (average time per guest): reduction from ~5 minutes to under 3 minutes during peak hours.</w:t>
          </w:r>
        </w:p>
        <w:p w14:paraId="50125299" w14:textId="3FB40619" w:rsidR="00467A4E" w:rsidRPr="00467A4E" w:rsidRDefault="00467A4E" w:rsidP="00467A4E">
          <w:pPr>
            <w:numPr>
              <w:ilvl w:val="0"/>
              <w:numId w:val="33"/>
            </w:numPr>
          </w:pPr>
          <w:r w:rsidRPr="00467A4E">
            <w:t>Guest satisfaction rating (via post-breakfast survey): improve scores for ‘breakfast service experience’ from 7.8 to above 8.5 (on a 10-point scale).</w:t>
          </w:r>
        </w:p>
        <w:p w14:paraId="69F784AE" w14:textId="59683211" w:rsidR="00467A4E" w:rsidRPr="00467A4E" w:rsidRDefault="00467A4E" w:rsidP="00467A4E">
          <w:pPr>
            <w:numPr>
              <w:ilvl w:val="0"/>
              <w:numId w:val="33"/>
            </w:numPr>
          </w:pPr>
          <w:r w:rsidRPr="00467A4E">
            <w:t xml:space="preserve">Food waste volume: reduction by </w:t>
          </w:r>
          <w:r w:rsidR="00D33DAF">
            <w:t>minimum</w:t>
          </w:r>
          <w:r w:rsidRPr="00467A4E">
            <w:t xml:space="preserve"> 15% from current weekend levels.</w:t>
          </w:r>
        </w:p>
        <w:p w14:paraId="0E14E33C" w14:textId="77777777" w:rsidR="00467A4E" w:rsidRDefault="00467A4E" w:rsidP="00F5598F"/>
        <w:p w14:paraId="7B95326D" w14:textId="4298B3A8" w:rsidR="000712BE" w:rsidRDefault="000712BE" w:rsidP="00CC3890">
          <w:pPr>
            <w:pStyle w:val="Heading1"/>
            <w:numPr>
              <w:ilvl w:val="0"/>
              <w:numId w:val="35"/>
            </w:numPr>
          </w:pPr>
          <w:bookmarkStart w:id="10" w:name="_Toc200909078"/>
          <w:r>
            <w:t>Conclusion</w:t>
          </w:r>
          <w:bookmarkEnd w:id="10"/>
        </w:p>
        <w:p w14:paraId="390BB5C3" w14:textId="250D369F" w:rsidR="008F565A" w:rsidRDefault="000712BE" w:rsidP="000712BE">
          <w:r>
            <w:t>My Level 6 placement</w:t>
          </w:r>
          <w:r w:rsidR="00BE41A9">
            <w:t xml:space="preserve"> </w:t>
          </w:r>
          <w:r>
            <w:t>develop</w:t>
          </w:r>
          <w:r w:rsidR="00BE41A9">
            <w:t>ed</w:t>
          </w:r>
          <w:r>
            <w:t xml:space="preserve"> my skills across food preparation, bar service, and breakfast setup. </w:t>
          </w:r>
          <w:r w:rsidR="00BE41A9">
            <w:t>Reflection</w:t>
          </w:r>
          <w:r>
            <w:t xml:space="preserve"> enabled me to evaluate specific moments where I learned to think more critically and respond professionally. I achieved all three learning objectives, particularly in understanding the decision-making process and applying theory to real operations. I now feel more equipped to pursue a supervisory role in food and beverage operations, with stronger confidence in technical knowledge, guest interaction, and service improvement.</w:t>
          </w:r>
        </w:p>
        <w:p w14:paraId="23A5F4D0" w14:textId="77777777" w:rsidR="00034BD0" w:rsidRDefault="00034BD0"/>
        <w:p w14:paraId="0FE71600" w14:textId="77777777" w:rsidR="00034BD0" w:rsidRDefault="00034BD0"/>
        <w:p w14:paraId="542479AC" w14:textId="77777777" w:rsidR="00034BD0" w:rsidRDefault="00034BD0"/>
        <w:p w14:paraId="432AE769" w14:textId="663BB2B6" w:rsidR="00AE5D21" w:rsidRDefault="00000000"/>
      </w:sdtContent>
    </w:sdt>
    <w:p w14:paraId="59ABD8E0" w14:textId="337CDDB6" w:rsidR="004C7837" w:rsidRDefault="00406C5C" w:rsidP="00CC3890">
      <w:pPr>
        <w:pStyle w:val="Heading1"/>
        <w:numPr>
          <w:ilvl w:val="0"/>
          <w:numId w:val="35"/>
        </w:numPr>
      </w:pPr>
      <w:bookmarkStart w:id="11" w:name="_Toc200909079"/>
      <w:r w:rsidRPr="00406C5C">
        <w:t>Reference List</w:t>
      </w:r>
      <w:bookmarkEnd w:id="11"/>
      <w:r w:rsidRPr="00406C5C">
        <w:t xml:space="preserve"> </w:t>
      </w:r>
    </w:p>
    <w:p w14:paraId="076C0881" w14:textId="77777777" w:rsidR="00034BD0" w:rsidRDefault="00034BD0" w:rsidP="000712BE">
      <w:r w:rsidRPr="000712BE">
        <w:t xml:space="preserve">ASET (2017) </w:t>
      </w:r>
      <w:r w:rsidRPr="00F67097">
        <w:rPr>
          <w:i/>
          <w:iCs/>
        </w:rPr>
        <w:t>Good Practice Guide for Work-Based and Placement Learning in Higher Education</w:t>
      </w:r>
      <w:r w:rsidRPr="000712BE">
        <w:t>. Sheffield: ASET.</w:t>
      </w:r>
    </w:p>
    <w:p w14:paraId="568EE420" w14:textId="77777777" w:rsidR="00034BD0" w:rsidRDefault="00034BD0" w:rsidP="000712BE">
      <w:r w:rsidRPr="000712BE">
        <w:t xml:space="preserve">Cousins, J. and Weekes, S. (2020) </w:t>
      </w:r>
      <w:r w:rsidRPr="00F67097">
        <w:rPr>
          <w:i/>
          <w:iCs/>
        </w:rPr>
        <w:t>Food and Beverage Service</w:t>
      </w:r>
      <w:r w:rsidRPr="000712BE">
        <w:t xml:space="preserve">. 10th </w:t>
      </w:r>
      <w:proofErr w:type="spellStart"/>
      <w:r w:rsidRPr="000712BE">
        <w:t>edn</w:t>
      </w:r>
      <w:proofErr w:type="spellEnd"/>
      <w:r w:rsidRPr="000712BE">
        <w:t>. London: Hodder Education.</w:t>
      </w:r>
    </w:p>
    <w:p w14:paraId="42D2805C" w14:textId="77777777" w:rsidR="00034BD0" w:rsidRDefault="00034BD0" w:rsidP="000712BE">
      <w:r w:rsidRPr="000712BE">
        <w:t xml:space="preserve">Fallon, M. and Rutherford, D. (2010) </w:t>
      </w:r>
      <w:r w:rsidRPr="00F67097">
        <w:rPr>
          <w:i/>
          <w:iCs/>
        </w:rPr>
        <w:t>Hotel Management and Operations</w:t>
      </w:r>
      <w:r w:rsidRPr="000712BE">
        <w:t>. London: Wiley.</w:t>
      </w:r>
    </w:p>
    <w:p w14:paraId="20931002" w14:textId="77777777" w:rsidR="00034BD0" w:rsidRDefault="00034BD0" w:rsidP="000712BE">
      <w:r w:rsidRPr="000712BE">
        <w:t xml:space="preserve">Gibbs, G. (1988) </w:t>
      </w:r>
      <w:r w:rsidRPr="00F67097">
        <w:rPr>
          <w:i/>
          <w:iCs/>
        </w:rPr>
        <w:t>Learning by Doing: A Guide to Teaching and Learning Methods</w:t>
      </w:r>
      <w:r w:rsidRPr="000712BE">
        <w:t>. Oxford: Oxford Polytechnic.</w:t>
      </w:r>
    </w:p>
    <w:p w14:paraId="44D9D440" w14:textId="77777777" w:rsidR="00034BD0" w:rsidRDefault="00034BD0" w:rsidP="000712BE">
      <w:r w:rsidRPr="000712BE">
        <w:t xml:space="preserve">Hagg, E. (2013) </w:t>
      </w:r>
      <w:r w:rsidRPr="00F67097">
        <w:rPr>
          <w:i/>
          <w:iCs/>
        </w:rPr>
        <w:t>Internship Guide: Work Placements Step by Step</w:t>
      </w:r>
      <w:r w:rsidRPr="000712BE">
        <w:t xml:space="preserve">. 5th </w:t>
      </w:r>
      <w:proofErr w:type="spellStart"/>
      <w:r w:rsidRPr="000712BE">
        <w:t>edn</w:t>
      </w:r>
      <w:proofErr w:type="spellEnd"/>
      <w:r w:rsidRPr="000712BE">
        <w:t>. The Hague: Eleven International Publishing.</w:t>
      </w:r>
    </w:p>
    <w:p w14:paraId="73B06593" w14:textId="77777777" w:rsidR="00034BD0" w:rsidRDefault="00034BD0" w:rsidP="000712BE">
      <w:r w:rsidRPr="000712BE">
        <w:t xml:space="preserve">Hilton (2025) </w:t>
      </w:r>
      <w:r w:rsidRPr="00F67097">
        <w:rPr>
          <w:i/>
          <w:iCs/>
        </w:rPr>
        <w:t>DoubleTree by Hilton London – Chelsea</w:t>
      </w:r>
      <w:r w:rsidRPr="000712BE">
        <w:t xml:space="preserve">. Available at: </w:t>
      </w:r>
      <w:hyperlink r:id="rId9" w:history="1">
        <w:r w:rsidRPr="00820D2E">
          <w:rPr>
            <w:rStyle w:val="Hyperlink"/>
          </w:rPr>
          <w:t>https://www.hilton.com/en/hotels/lonlcdi-doubletree-london-chelsea/</w:t>
        </w:r>
      </w:hyperlink>
      <w:r>
        <w:t xml:space="preserve"> </w:t>
      </w:r>
      <w:r w:rsidRPr="000712BE">
        <w:t xml:space="preserve">(Accessed: </w:t>
      </w:r>
      <w:r>
        <w:t>1</w:t>
      </w:r>
      <w:r w:rsidRPr="000712BE">
        <w:t xml:space="preserve"> June 2025).</w:t>
      </w:r>
    </w:p>
    <w:p w14:paraId="5135BFCC" w14:textId="77777777" w:rsidR="00034BD0" w:rsidRDefault="00034BD0" w:rsidP="000712BE">
      <w:r w:rsidRPr="000712BE">
        <w:t xml:space="preserve">Johnston, R., Clark, G. and </w:t>
      </w:r>
      <w:proofErr w:type="spellStart"/>
      <w:r w:rsidRPr="000712BE">
        <w:t>Shulver</w:t>
      </w:r>
      <w:proofErr w:type="spellEnd"/>
      <w:r w:rsidRPr="000712BE">
        <w:t xml:space="preserve">, M. (2012) </w:t>
      </w:r>
      <w:r w:rsidRPr="00F67097">
        <w:rPr>
          <w:i/>
          <w:iCs/>
        </w:rPr>
        <w:t>Service Operations Management: Improving Service Delivery</w:t>
      </w:r>
      <w:r w:rsidRPr="000712BE">
        <w:t xml:space="preserve">. 5th </w:t>
      </w:r>
      <w:proofErr w:type="spellStart"/>
      <w:r w:rsidRPr="000712BE">
        <w:t>edn</w:t>
      </w:r>
      <w:proofErr w:type="spellEnd"/>
      <w:r w:rsidRPr="000712BE">
        <w:t>. London: Pearson.</w:t>
      </w:r>
    </w:p>
    <w:p w14:paraId="160BD7A5" w14:textId="77777777" w:rsidR="00034BD0" w:rsidRDefault="00034BD0" w:rsidP="000712BE">
      <w:r w:rsidRPr="000712BE">
        <w:t xml:space="preserve">Kotler, P., Bowen, J. T., Makens, J. C. and </w:t>
      </w:r>
      <w:proofErr w:type="spellStart"/>
      <w:r w:rsidRPr="000712BE">
        <w:t>Baloglu</w:t>
      </w:r>
      <w:proofErr w:type="spellEnd"/>
      <w:r w:rsidRPr="000712BE">
        <w:t xml:space="preserve">, S. (2017) </w:t>
      </w:r>
      <w:r w:rsidRPr="00F67097">
        <w:rPr>
          <w:i/>
          <w:iCs/>
        </w:rPr>
        <w:t>Marketing for Hospitality and Tourism</w:t>
      </w:r>
      <w:r w:rsidRPr="000712BE">
        <w:t xml:space="preserve">. 7th </w:t>
      </w:r>
      <w:proofErr w:type="spellStart"/>
      <w:r w:rsidRPr="000712BE">
        <w:t>edn</w:t>
      </w:r>
      <w:proofErr w:type="spellEnd"/>
      <w:r w:rsidRPr="000712BE">
        <w:t>. Harlow: Pearson.</w:t>
      </w:r>
    </w:p>
    <w:p w14:paraId="5F5C82F2" w14:textId="77777777" w:rsidR="00034BD0" w:rsidRDefault="00034BD0" w:rsidP="000712BE">
      <w:r w:rsidRPr="000712BE">
        <w:t xml:space="preserve">Martin, A. (2020) </w:t>
      </w:r>
      <w:r w:rsidRPr="00F67097">
        <w:rPr>
          <w:i/>
          <w:iCs/>
        </w:rPr>
        <w:t>The Practical Guide to Understanding and Raising Hotel Profitability</w:t>
      </w:r>
      <w:r w:rsidRPr="000712BE">
        <w:t>. Abingdon: Routledge.</w:t>
      </w:r>
    </w:p>
    <w:p w14:paraId="7B186BFB" w14:textId="77777777" w:rsidR="00034BD0" w:rsidRPr="000712BE" w:rsidRDefault="00034BD0" w:rsidP="000712BE">
      <w:r w:rsidRPr="00F67097">
        <w:t xml:space="preserve">Mun, </w:t>
      </w:r>
      <w:proofErr w:type="spellStart"/>
      <w:r w:rsidRPr="00F67097">
        <w:t>S.G</w:t>
      </w:r>
      <w:proofErr w:type="spellEnd"/>
      <w:r w:rsidRPr="00F67097">
        <w:t xml:space="preserve">., Woo, L. and Paek, S. </w:t>
      </w:r>
      <w:r>
        <w:t>(</w:t>
      </w:r>
      <w:r w:rsidRPr="00F67097">
        <w:t>2019</w:t>
      </w:r>
      <w:r>
        <w:t>)</w:t>
      </w:r>
      <w:r w:rsidRPr="00F67097">
        <w:t xml:space="preserve">. How important is </w:t>
      </w:r>
      <w:proofErr w:type="spellStart"/>
      <w:r w:rsidRPr="00F67097">
        <w:t>F&amp;B</w:t>
      </w:r>
      <w:proofErr w:type="spellEnd"/>
      <w:r w:rsidRPr="00F67097">
        <w:t xml:space="preserve"> operation in the hotel industry? Empirical evidence in the US market. </w:t>
      </w:r>
      <w:r w:rsidRPr="00F67097">
        <w:rPr>
          <w:i/>
          <w:iCs/>
        </w:rPr>
        <w:t>Tourism Management</w:t>
      </w:r>
      <w:r w:rsidRPr="00F67097">
        <w:t>, </w:t>
      </w:r>
      <w:r w:rsidRPr="00F67097">
        <w:rPr>
          <w:i/>
          <w:iCs/>
        </w:rPr>
        <w:t>75</w:t>
      </w:r>
      <w:r w:rsidRPr="00F67097">
        <w:t>, pp.</w:t>
      </w:r>
      <w:r>
        <w:t xml:space="preserve"> </w:t>
      </w:r>
      <w:r w:rsidRPr="00F67097">
        <w:t>156-168.</w:t>
      </w:r>
    </w:p>
    <w:p w14:paraId="72F375DD" w14:textId="77777777" w:rsidR="00034BD0" w:rsidRDefault="00034BD0" w:rsidP="000712BE">
      <w:r w:rsidRPr="000712BE">
        <w:t xml:space="preserve">Vallen, </w:t>
      </w:r>
      <w:proofErr w:type="spellStart"/>
      <w:r w:rsidRPr="000712BE">
        <w:t>G.K</w:t>
      </w:r>
      <w:proofErr w:type="spellEnd"/>
      <w:r w:rsidRPr="000712BE">
        <w:t xml:space="preserve">. and Vallen, J.J. (2014) </w:t>
      </w:r>
      <w:r w:rsidRPr="00F67097">
        <w:rPr>
          <w:i/>
          <w:iCs/>
        </w:rPr>
        <w:t>Check-In Check-Out: Managing Hotel Operations</w:t>
      </w:r>
      <w:r w:rsidRPr="000712BE">
        <w:t xml:space="preserve">. 9th </w:t>
      </w:r>
      <w:proofErr w:type="spellStart"/>
      <w:r w:rsidRPr="000712BE">
        <w:t>edn</w:t>
      </w:r>
      <w:proofErr w:type="spellEnd"/>
      <w:r w:rsidRPr="000712BE">
        <w:t>. Harlow: Pearson.</w:t>
      </w:r>
    </w:p>
    <w:p w14:paraId="00FD9EE4" w14:textId="77777777" w:rsidR="00034BD0" w:rsidRDefault="00034BD0" w:rsidP="000712BE">
      <w:r w:rsidRPr="000712BE">
        <w:t xml:space="preserve">Walker, J.C. (2021) </w:t>
      </w:r>
      <w:r w:rsidRPr="00F67097">
        <w:rPr>
          <w:i/>
          <w:iCs/>
        </w:rPr>
        <w:t>Introduction to Hospitality</w:t>
      </w:r>
      <w:r w:rsidRPr="000712BE">
        <w:t xml:space="preserve">. 8th </w:t>
      </w:r>
      <w:proofErr w:type="spellStart"/>
      <w:r w:rsidRPr="000712BE">
        <w:t>edn</w:t>
      </w:r>
      <w:proofErr w:type="spellEnd"/>
      <w:r w:rsidRPr="000712BE">
        <w:t>. Harlow: Pearson.</w:t>
      </w:r>
    </w:p>
    <w:p w14:paraId="1CC55132" w14:textId="77777777" w:rsidR="00034BD0" w:rsidRDefault="00034BD0" w:rsidP="000712BE">
      <w:r w:rsidRPr="000712BE">
        <w:t xml:space="preserve">Wood, R.C. (2013) </w:t>
      </w:r>
      <w:r w:rsidRPr="00F67097">
        <w:rPr>
          <w:i/>
          <w:iCs/>
        </w:rPr>
        <w:t>Key Concepts in Hospitality Management</w:t>
      </w:r>
      <w:r w:rsidRPr="000712BE">
        <w:t>. London: SAGE Publications Ltd.</w:t>
      </w:r>
    </w:p>
    <w:p w14:paraId="228EB11F" w14:textId="77777777" w:rsidR="00AE47A5" w:rsidRPr="00AE47A5" w:rsidRDefault="00AE47A5" w:rsidP="00AE47A5"/>
    <w:sectPr w:rsidR="00AE47A5" w:rsidRPr="00AE47A5" w:rsidSect="00856A8C">
      <w:footerReference w:type="default" r:id="rId10"/>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B46E17" w14:textId="77777777" w:rsidR="005D1962" w:rsidRDefault="005D1962" w:rsidP="003C05D1">
      <w:pPr>
        <w:spacing w:after="0" w:line="240" w:lineRule="auto"/>
      </w:pPr>
      <w:r>
        <w:separator/>
      </w:r>
    </w:p>
  </w:endnote>
  <w:endnote w:type="continuationSeparator" w:id="0">
    <w:p w14:paraId="3C37AE41" w14:textId="77777777" w:rsidR="005D1962" w:rsidRDefault="005D1962" w:rsidP="003C05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9743580"/>
      <w:docPartObj>
        <w:docPartGallery w:val="Page Numbers (Bottom of Page)"/>
        <w:docPartUnique/>
      </w:docPartObj>
    </w:sdtPr>
    <w:sdtEndPr>
      <w:rPr>
        <w:noProof/>
      </w:rPr>
    </w:sdtEndPr>
    <w:sdtContent>
      <w:p w14:paraId="10F0DFFE" w14:textId="0765AFE7" w:rsidR="003C05D1" w:rsidRDefault="003C05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6F259E" w14:textId="77777777" w:rsidR="003C05D1" w:rsidRDefault="003C05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56CC4E" w14:textId="77777777" w:rsidR="005D1962" w:rsidRDefault="005D1962" w:rsidP="003C05D1">
      <w:pPr>
        <w:spacing w:after="0" w:line="240" w:lineRule="auto"/>
      </w:pPr>
      <w:r>
        <w:separator/>
      </w:r>
    </w:p>
  </w:footnote>
  <w:footnote w:type="continuationSeparator" w:id="0">
    <w:p w14:paraId="756B8B53" w14:textId="77777777" w:rsidR="005D1962" w:rsidRDefault="005D1962" w:rsidP="003C05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BE42E8"/>
    <w:multiLevelType w:val="multilevel"/>
    <w:tmpl w:val="1F626D8E"/>
    <w:lvl w:ilvl="0">
      <w:start w:val="1"/>
      <w:numFmt w:val="decimal"/>
      <w:lvlText w:val="%1."/>
      <w:lvlJc w:val="left"/>
      <w:pPr>
        <w:ind w:left="456" w:hanging="456"/>
      </w:pPr>
      <w:rPr>
        <w:rFonts w:hint="default"/>
        <w:b w:val="0"/>
      </w:rPr>
    </w:lvl>
    <w:lvl w:ilvl="1">
      <w:start w:val="1"/>
      <w:numFmt w:val="decimal"/>
      <w:lvlText w:val="%1.%2."/>
      <w:lvlJc w:val="left"/>
      <w:pPr>
        <w:ind w:left="720" w:hanging="72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440" w:hanging="144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800" w:hanging="1800"/>
      </w:pPr>
      <w:rPr>
        <w:rFonts w:hint="default"/>
        <w:b w:val="0"/>
      </w:rPr>
    </w:lvl>
    <w:lvl w:ilvl="7">
      <w:start w:val="1"/>
      <w:numFmt w:val="decimal"/>
      <w:lvlText w:val="%1.%2.%3.%4.%5.%6.%7.%8."/>
      <w:lvlJc w:val="left"/>
      <w:pPr>
        <w:ind w:left="2160" w:hanging="2160"/>
      </w:pPr>
      <w:rPr>
        <w:rFonts w:hint="default"/>
        <w:b w:val="0"/>
      </w:rPr>
    </w:lvl>
    <w:lvl w:ilvl="8">
      <w:start w:val="1"/>
      <w:numFmt w:val="decimal"/>
      <w:lvlText w:val="%1.%2.%3.%4.%5.%6.%7.%8.%9."/>
      <w:lvlJc w:val="left"/>
      <w:pPr>
        <w:ind w:left="2160" w:hanging="2160"/>
      </w:pPr>
      <w:rPr>
        <w:rFonts w:hint="default"/>
        <w:b w:val="0"/>
      </w:rPr>
    </w:lvl>
  </w:abstractNum>
  <w:abstractNum w:abstractNumId="1" w15:restartNumberingAfterBreak="0">
    <w:nsid w:val="0B321CAE"/>
    <w:multiLevelType w:val="multilevel"/>
    <w:tmpl w:val="D338C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F45BD6"/>
    <w:multiLevelType w:val="multilevel"/>
    <w:tmpl w:val="EAF20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933278"/>
    <w:multiLevelType w:val="multilevel"/>
    <w:tmpl w:val="A6C8EB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621FF0"/>
    <w:multiLevelType w:val="multilevel"/>
    <w:tmpl w:val="D1182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D95C99"/>
    <w:multiLevelType w:val="multilevel"/>
    <w:tmpl w:val="4F1A0A5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4B733C"/>
    <w:multiLevelType w:val="multilevel"/>
    <w:tmpl w:val="248C6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0B1660"/>
    <w:multiLevelType w:val="multilevel"/>
    <w:tmpl w:val="269A4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27541C"/>
    <w:multiLevelType w:val="hybridMultilevel"/>
    <w:tmpl w:val="EA2E8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9D4169"/>
    <w:multiLevelType w:val="multilevel"/>
    <w:tmpl w:val="24F07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151EE7"/>
    <w:multiLevelType w:val="multilevel"/>
    <w:tmpl w:val="5D46A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E4371A"/>
    <w:multiLevelType w:val="hybridMultilevel"/>
    <w:tmpl w:val="18724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3532CB"/>
    <w:multiLevelType w:val="multilevel"/>
    <w:tmpl w:val="BCEC4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C3691C"/>
    <w:multiLevelType w:val="multilevel"/>
    <w:tmpl w:val="3FCCE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785836"/>
    <w:multiLevelType w:val="multilevel"/>
    <w:tmpl w:val="3D041D0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5" w15:restartNumberingAfterBreak="0">
    <w:nsid w:val="3C887B1D"/>
    <w:multiLevelType w:val="multilevel"/>
    <w:tmpl w:val="A7C821AA"/>
    <w:lvl w:ilvl="0">
      <w:start w:val="1"/>
      <w:numFmt w:val="decimal"/>
      <w:lvlText w:val="%1."/>
      <w:lvlJc w:val="left"/>
      <w:pPr>
        <w:ind w:left="456" w:hanging="456"/>
      </w:pPr>
      <w:rPr>
        <w:rFonts w:hint="default"/>
      </w:rPr>
    </w:lvl>
    <w:lvl w:ilvl="1">
      <w:start w:val="5"/>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6" w15:restartNumberingAfterBreak="0">
    <w:nsid w:val="43984F45"/>
    <w:multiLevelType w:val="hybridMultilevel"/>
    <w:tmpl w:val="65144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E32B95"/>
    <w:multiLevelType w:val="multilevel"/>
    <w:tmpl w:val="6FEAD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4650D99"/>
    <w:multiLevelType w:val="multilevel"/>
    <w:tmpl w:val="98384A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6502DF1"/>
    <w:multiLevelType w:val="multilevel"/>
    <w:tmpl w:val="4B461FA8"/>
    <w:lvl w:ilvl="0">
      <w:start w:val="1"/>
      <w:numFmt w:val="decimal"/>
      <w:lvlText w:val="%1."/>
      <w:lvlJc w:val="left"/>
      <w:pPr>
        <w:ind w:left="456" w:hanging="456"/>
      </w:pPr>
      <w:rPr>
        <w:rFonts w:hint="default"/>
      </w:rPr>
    </w:lvl>
    <w:lvl w:ilvl="1">
      <w:start w:val="5"/>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0" w15:restartNumberingAfterBreak="0">
    <w:nsid w:val="49435BB9"/>
    <w:multiLevelType w:val="multilevel"/>
    <w:tmpl w:val="1F1A8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AE91C6E"/>
    <w:multiLevelType w:val="multilevel"/>
    <w:tmpl w:val="C43E0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A122C7"/>
    <w:multiLevelType w:val="multilevel"/>
    <w:tmpl w:val="C4E64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FA119E1"/>
    <w:multiLevelType w:val="multilevel"/>
    <w:tmpl w:val="FA1E0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0436F1A"/>
    <w:multiLevelType w:val="multilevel"/>
    <w:tmpl w:val="09CE6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2B40A2D"/>
    <w:multiLevelType w:val="multilevel"/>
    <w:tmpl w:val="1F601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4E761D9"/>
    <w:multiLevelType w:val="hybridMultilevel"/>
    <w:tmpl w:val="05921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5E328FF"/>
    <w:multiLevelType w:val="hybridMultilevel"/>
    <w:tmpl w:val="DD6E7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D000C55"/>
    <w:multiLevelType w:val="multilevel"/>
    <w:tmpl w:val="94226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E9E2404"/>
    <w:multiLevelType w:val="hybridMultilevel"/>
    <w:tmpl w:val="E28A7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35F0448"/>
    <w:multiLevelType w:val="multilevel"/>
    <w:tmpl w:val="E354C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E9E7530"/>
    <w:multiLevelType w:val="multilevel"/>
    <w:tmpl w:val="F70ADDA4"/>
    <w:lvl w:ilvl="0">
      <w:start w:val="1"/>
      <w:numFmt w:val="decimal"/>
      <w:lvlText w:val="%1."/>
      <w:lvlJc w:val="left"/>
      <w:pPr>
        <w:ind w:left="456" w:hanging="45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2" w15:restartNumberingAfterBreak="0">
    <w:nsid w:val="75F870BE"/>
    <w:multiLevelType w:val="hybridMultilevel"/>
    <w:tmpl w:val="0FFC8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AA608D4"/>
    <w:multiLevelType w:val="multilevel"/>
    <w:tmpl w:val="E1C871D4"/>
    <w:lvl w:ilvl="0">
      <w:start w:val="1"/>
      <w:numFmt w:val="decimal"/>
      <w:lvlText w:val="%1."/>
      <w:lvlJc w:val="left"/>
      <w:pPr>
        <w:ind w:left="456" w:hanging="456"/>
      </w:pPr>
      <w:rPr>
        <w:rFonts w:eastAsiaTheme="majorEastAsia" w:cstheme="majorBidi" w:hint="default"/>
        <w:sz w:val="28"/>
      </w:rPr>
    </w:lvl>
    <w:lvl w:ilvl="1">
      <w:start w:val="1"/>
      <w:numFmt w:val="decimal"/>
      <w:lvlText w:val="%1.%2."/>
      <w:lvlJc w:val="left"/>
      <w:pPr>
        <w:ind w:left="720" w:hanging="720"/>
      </w:pPr>
      <w:rPr>
        <w:rFonts w:eastAsiaTheme="majorEastAsia" w:cstheme="majorBidi" w:hint="default"/>
        <w:sz w:val="28"/>
      </w:rPr>
    </w:lvl>
    <w:lvl w:ilvl="2">
      <w:start w:val="1"/>
      <w:numFmt w:val="decimal"/>
      <w:lvlText w:val="%1.%2.%3."/>
      <w:lvlJc w:val="left"/>
      <w:pPr>
        <w:ind w:left="720" w:hanging="720"/>
      </w:pPr>
      <w:rPr>
        <w:rFonts w:eastAsiaTheme="majorEastAsia" w:cstheme="majorBidi" w:hint="default"/>
        <w:sz w:val="28"/>
      </w:rPr>
    </w:lvl>
    <w:lvl w:ilvl="3">
      <w:start w:val="1"/>
      <w:numFmt w:val="decimal"/>
      <w:lvlText w:val="%1.%2.%3.%4."/>
      <w:lvlJc w:val="left"/>
      <w:pPr>
        <w:ind w:left="1080" w:hanging="1080"/>
      </w:pPr>
      <w:rPr>
        <w:rFonts w:eastAsiaTheme="majorEastAsia" w:cstheme="majorBidi" w:hint="default"/>
        <w:sz w:val="28"/>
      </w:rPr>
    </w:lvl>
    <w:lvl w:ilvl="4">
      <w:start w:val="1"/>
      <w:numFmt w:val="decimal"/>
      <w:lvlText w:val="%1.%2.%3.%4.%5."/>
      <w:lvlJc w:val="left"/>
      <w:pPr>
        <w:ind w:left="1080" w:hanging="1080"/>
      </w:pPr>
      <w:rPr>
        <w:rFonts w:eastAsiaTheme="majorEastAsia" w:cstheme="majorBidi" w:hint="default"/>
        <w:sz w:val="28"/>
      </w:rPr>
    </w:lvl>
    <w:lvl w:ilvl="5">
      <w:start w:val="1"/>
      <w:numFmt w:val="decimal"/>
      <w:lvlText w:val="%1.%2.%3.%4.%5.%6."/>
      <w:lvlJc w:val="left"/>
      <w:pPr>
        <w:ind w:left="1440" w:hanging="1440"/>
      </w:pPr>
      <w:rPr>
        <w:rFonts w:eastAsiaTheme="majorEastAsia" w:cstheme="majorBidi" w:hint="default"/>
        <w:sz w:val="28"/>
      </w:rPr>
    </w:lvl>
    <w:lvl w:ilvl="6">
      <w:start w:val="1"/>
      <w:numFmt w:val="decimal"/>
      <w:lvlText w:val="%1.%2.%3.%4.%5.%6.%7."/>
      <w:lvlJc w:val="left"/>
      <w:pPr>
        <w:ind w:left="1440" w:hanging="1440"/>
      </w:pPr>
      <w:rPr>
        <w:rFonts w:eastAsiaTheme="majorEastAsia" w:cstheme="majorBidi" w:hint="default"/>
        <w:sz w:val="28"/>
      </w:rPr>
    </w:lvl>
    <w:lvl w:ilvl="7">
      <w:start w:val="1"/>
      <w:numFmt w:val="decimal"/>
      <w:lvlText w:val="%1.%2.%3.%4.%5.%6.%7.%8."/>
      <w:lvlJc w:val="left"/>
      <w:pPr>
        <w:ind w:left="1800" w:hanging="1800"/>
      </w:pPr>
      <w:rPr>
        <w:rFonts w:eastAsiaTheme="majorEastAsia" w:cstheme="majorBidi" w:hint="default"/>
        <w:sz w:val="28"/>
      </w:rPr>
    </w:lvl>
    <w:lvl w:ilvl="8">
      <w:start w:val="1"/>
      <w:numFmt w:val="decimal"/>
      <w:lvlText w:val="%1.%2.%3.%4.%5.%6.%7.%8.%9."/>
      <w:lvlJc w:val="left"/>
      <w:pPr>
        <w:ind w:left="2160" w:hanging="2160"/>
      </w:pPr>
      <w:rPr>
        <w:rFonts w:eastAsiaTheme="majorEastAsia" w:cstheme="majorBidi" w:hint="default"/>
        <w:sz w:val="28"/>
      </w:rPr>
    </w:lvl>
  </w:abstractNum>
  <w:abstractNum w:abstractNumId="34" w15:restartNumberingAfterBreak="0">
    <w:nsid w:val="7E88775D"/>
    <w:multiLevelType w:val="multilevel"/>
    <w:tmpl w:val="DDFA79EA"/>
    <w:lvl w:ilvl="0">
      <w:start w:val="2"/>
      <w:numFmt w:val="decimal"/>
      <w:lvlText w:val="%1."/>
      <w:lvlJc w:val="left"/>
      <w:pPr>
        <w:ind w:left="456" w:hanging="456"/>
      </w:pPr>
      <w:rPr>
        <w:rFonts w:hint="default"/>
      </w:rPr>
    </w:lvl>
    <w:lvl w:ilvl="1">
      <w:start w:val="3"/>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num w:numId="1" w16cid:durableId="869029908">
    <w:abstractNumId w:val="2"/>
  </w:num>
  <w:num w:numId="2" w16cid:durableId="277681873">
    <w:abstractNumId w:val="12"/>
  </w:num>
  <w:num w:numId="3" w16cid:durableId="2103455463">
    <w:abstractNumId w:val="5"/>
  </w:num>
  <w:num w:numId="4" w16cid:durableId="159737767">
    <w:abstractNumId w:val="9"/>
  </w:num>
  <w:num w:numId="5" w16cid:durableId="1479883074">
    <w:abstractNumId w:val="13"/>
  </w:num>
  <w:num w:numId="6" w16cid:durableId="1027869720">
    <w:abstractNumId w:val="25"/>
  </w:num>
  <w:num w:numId="7" w16cid:durableId="130053593">
    <w:abstractNumId w:val="6"/>
  </w:num>
  <w:num w:numId="8" w16cid:durableId="410736587">
    <w:abstractNumId w:val="20"/>
  </w:num>
  <w:num w:numId="9" w16cid:durableId="863862214">
    <w:abstractNumId w:val="17"/>
  </w:num>
  <w:num w:numId="10" w16cid:durableId="2014065289">
    <w:abstractNumId w:val="18"/>
  </w:num>
  <w:num w:numId="11" w16cid:durableId="692221832">
    <w:abstractNumId w:val="33"/>
  </w:num>
  <w:num w:numId="12" w16cid:durableId="745735362">
    <w:abstractNumId w:val="0"/>
  </w:num>
  <w:num w:numId="13" w16cid:durableId="1304969922">
    <w:abstractNumId w:val="31"/>
  </w:num>
  <w:num w:numId="14" w16cid:durableId="1680036259">
    <w:abstractNumId w:val="15"/>
  </w:num>
  <w:num w:numId="15" w16cid:durableId="1680086471">
    <w:abstractNumId w:val="8"/>
  </w:num>
  <w:num w:numId="16" w16cid:durableId="1533759537">
    <w:abstractNumId w:val="19"/>
  </w:num>
  <w:num w:numId="17" w16cid:durableId="203979469">
    <w:abstractNumId w:val="28"/>
  </w:num>
  <w:num w:numId="18" w16cid:durableId="954294610">
    <w:abstractNumId w:val="30"/>
  </w:num>
  <w:num w:numId="19" w16cid:durableId="358316217">
    <w:abstractNumId w:val="24"/>
  </w:num>
  <w:num w:numId="20" w16cid:durableId="805703224">
    <w:abstractNumId w:val="21"/>
  </w:num>
  <w:num w:numId="21" w16cid:durableId="1489634508">
    <w:abstractNumId w:val="7"/>
  </w:num>
  <w:num w:numId="22" w16cid:durableId="1077361337">
    <w:abstractNumId w:val="10"/>
  </w:num>
  <w:num w:numId="23" w16cid:durableId="433594785">
    <w:abstractNumId w:val="1"/>
  </w:num>
  <w:num w:numId="24" w16cid:durableId="99836332">
    <w:abstractNumId w:val="23"/>
  </w:num>
  <w:num w:numId="25" w16cid:durableId="21131933">
    <w:abstractNumId w:val="3"/>
  </w:num>
  <w:num w:numId="26" w16cid:durableId="691340110">
    <w:abstractNumId w:val="22"/>
  </w:num>
  <w:num w:numId="27" w16cid:durableId="614485739">
    <w:abstractNumId w:val="16"/>
  </w:num>
  <w:num w:numId="28" w16cid:durableId="642271074">
    <w:abstractNumId w:val="11"/>
  </w:num>
  <w:num w:numId="29" w16cid:durableId="1612976864">
    <w:abstractNumId w:val="26"/>
  </w:num>
  <w:num w:numId="30" w16cid:durableId="362898971">
    <w:abstractNumId w:val="29"/>
  </w:num>
  <w:num w:numId="31" w16cid:durableId="1662848476">
    <w:abstractNumId w:val="32"/>
  </w:num>
  <w:num w:numId="32" w16cid:durableId="872228064">
    <w:abstractNumId w:val="27"/>
  </w:num>
  <w:num w:numId="33" w16cid:durableId="1713533433">
    <w:abstractNumId w:val="4"/>
  </w:num>
  <w:num w:numId="34" w16cid:durableId="656375107">
    <w:abstractNumId w:val="14"/>
  </w:num>
  <w:num w:numId="35" w16cid:durableId="1330018767">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A8C"/>
    <w:rsid w:val="000003B8"/>
    <w:rsid w:val="00000FD3"/>
    <w:rsid w:val="00014D2B"/>
    <w:rsid w:val="00023590"/>
    <w:rsid w:val="00026E6B"/>
    <w:rsid w:val="00034BD0"/>
    <w:rsid w:val="000375AC"/>
    <w:rsid w:val="000441E1"/>
    <w:rsid w:val="0005788D"/>
    <w:rsid w:val="000638A3"/>
    <w:rsid w:val="000712BE"/>
    <w:rsid w:val="0007417C"/>
    <w:rsid w:val="00075F00"/>
    <w:rsid w:val="00077745"/>
    <w:rsid w:val="000A15C4"/>
    <w:rsid w:val="000A7258"/>
    <w:rsid w:val="000B1BAD"/>
    <w:rsid w:val="000C004A"/>
    <w:rsid w:val="000C5612"/>
    <w:rsid w:val="000F00C3"/>
    <w:rsid w:val="00110C75"/>
    <w:rsid w:val="00111A2F"/>
    <w:rsid w:val="00115A18"/>
    <w:rsid w:val="00121209"/>
    <w:rsid w:val="0014499A"/>
    <w:rsid w:val="00147339"/>
    <w:rsid w:val="001539D6"/>
    <w:rsid w:val="00157543"/>
    <w:rsid w:val="001765E5"/>
    <w:rsid w:val="001950A3"/>
    <w:rsid w:val="001A4241"/>
    <w:rsid w:val="001A5300"/>
    <w:rsid w:val="001B6837"/>
    <w:rsid w:val="001D2863"/>
    <w:rsid w:val="001E54A3"/>
    <w:rsid w:val="00202918"/>
    <w:rsid w:val="00216DAD"/>
    <w:rsid w:val="00223284"/>
    <w:rsid w:val="0023163E"/>
    <w:rsid w:val="00265FAC"/>
    <w:rsid w:val="00271442"/>
    <w:rsid w:val="00294A41"/>
    <w:rsid w:val="002B3563"/>
    <w:rsid w:val="002D7ADA"/>
    <w:rsid w:val="002F42E0"/>
    <w:rsid w:val="002F70AB"/>
    <w:rsid w:val="00311D93"/>
    <w:rsid w:val="00314D5D"/>
    <w:rsid w:val="003205F3"/>
    <w:rsid w:val="00356472"/>
    <w:rsid w:val="0037765A"/>
    <w:rsid w:val="0039203E"/>
    <w:rsid w:val="003A75D9"/>
    <w:rsid w:val="003C05D1"/>
    <w:rsid w:val="003C360E"/>
    <w:rsid w:val="003D45C6"/>
    <w:rsid w:val="0040004B"/>
    <w:rsid w:val="004007D3"/>
    <w:rsid w:val="00405F4B"/>
    <w:rsid w:val="00406C5C"/>
    <w:rsid w:val="004213D6"/>
    <w:rsid w:val="00436F7C"/>
    <w:rsid w:val="0044210B"/>
    <w:rsid w:val="00465870"/>
    <w:rsid w:val="00465887"/>
    <w:rsid w:val="00467A4E"/>
    <w:rsid w:val="0047604C"/>
    <w:rsid w:val="0047791C"/>
    <w:rsid w:val="00487544"/>
    <w:rsid w:val="004A74A9"/>
    <w:rsid w:val="004B455C"/>
    <w:rsid w:val="004C7837"/>
    <w:rsid w:val="004D118B"/>
    <w:rsid w:val="004E2165"/>
    <w:rsid w:val="004E4864"/>
    <w:rsid w:val="004F3BCB"/>
    <w:rsid w:val="00510351"/>
    <w:rsid w:val="00511DDD"/>
    <w:rsid w:val="00514A65"/>
    <w:rsid w:val="00523982"/>
    <w:rsid w:val="00523FF2"/>
    <w:rsid w:val="0053376A"/>
    <w:rsid w:val="00535A97"/>
    <w:rsid w:val="00536260"/>
    <w:rsid w:val="00541A21"/>
    <w:rsid w:val="00542D64"/>
    <w:rsid w:val="00546188"/>
    <w:rsid w:val="0054691E"/>
    <w:rsid w:val="0055564E"/>
    <w:rsid w:val="0056192B"/>
    <w:rsid w:val="005767F4"/>
    <w:rsid w:val="0059600C"/>
    <w:rsid w:val="005C3ADB"/>
    <w:rsid w:val="005D0E68"/>
    <w:rsid w:val="005D1962"/>
    <w:rsid w:val="005D5F7C"/>
    <w:rsid w:val="005E02AE"/>
    <w:rsid w:val="005E1E74"/>
    <w:rsid w:val="005E2C96"/>
    <w:rsid w:val="005E430A"/>
    <w:rsid w:val="005E4810"/>
    <w:rsid w:val="005E5338"/>
    <w:rsid w:val="00613EBF"/>
    <w:rsid w:val="0063538E"/>
    <w:rsid w:val="006379AE"/>
    <w:rsid w:val="00644E6C"/>
    <w:rsid w:val="00650C8A"/>
    <w:rsid w:val="00651C68"/>
    <w:rsid w:val="00674DD1"/>
    <w:rsid w:val="0068513E"/>
    <w:rsid w:val="006852C3"/>
    <w:rsid w:val="00692869"/>
    <w:rsid w:val="00693E0B"/>
    <w:rsid w:val="006951DE"/>
    <w:rsid w:val="006A45C2"/>
    <w:rsid w:val="006A5BD4"/>
    <w:rsid w:val="006B3795"/>
    <w:rsid w:val="006C1139"/>
    <w:rsid w:val="006C209D"/>
    <w:rsid w:val="006C62D0"/>
    <w:rsid w:val="006D2DEB"/>
    <w:rsid w:val="006D3B50"/>
    <w:rsid w:val="006F12B5"/>
    <w:rsid w:val="006F3843"/>
    <w:rsid w:val="007112B0"/>
    <w:rsid w:val="007171C0"/>
    <w:rsid w:val="00725ED9"/>
    <w:rsid w:val="00763E06"/>
    <w:rsid w:val="007676B6"/>
    <w:rsid w:val="00774C83"/>
    <w:rsid w:val="00786F24"/>
    <w:rsid w:val="00790484"/>
    <w:rsid w:val="007A0173"/>
    <w:rsid w:val="007A1464"/>
    <w:rsid w:val="007A7CAE"/>
    <w:rsid w:val="007D0755"/>
    <w:rsid w:val="007D7A05"/>
    <w:rsid w:val="007E615E"/>
    <w:rsid w:val="007F563D"/>
    <w:rsid w:val="008157C2"/>
    <w:rsid w:val="008275C6"/>
    <w:rsid w:val="00834FFF"/>
    <w:rsid w:val="00836DE8"/>
    <w:rsid w:val="008426FF"/>
    <w:rsid w:val="0085303F"/>
    <w:rsid w:val="008533D9"/>
    <w:rsid w:val="00856A8C"/>
    <w:rsid w:val="00877166"/>
    <w:rsid w:val="00892910"/>
    <w:rsid w:val="00897D6F"/>
    <w:rsid w:val="008A10D9"/>
    <w:rsid w:val="008B08B4"/>
    <w:rsid w:val="008B4DE6"/>
    <w:rsid w:val="008C1F70"/>
    <w:rsid w:val="008C6748"/>
    <w:rsid w:val="008E267B"/>
    <w:rsid w:val="008E5E92"/>
    <w:rsid w:val="008E6888"/>
    <w:rsid w:val="008F565A"/>
    <w:rsid w:val="008F7A86"/>
    <w:rsid w:val="00906A65"/>
    <w:rsid w:val="0090753B"/>
    <w:rsid w:val="00907D57"/>
    <w:rsid w:val="00927503"/>
    <w:rsid w:val="00933203"/>
    <w:rsid w:val="00936854"/>
    <w:rsid w:val="00947BDE"/>
    <w:rsid w:val="009609A7"/>
    <w:rsid w:val="00965FEB"/>
    <w:rsid w:val="00981799"/>
    <w:rsid w:val="00987738"/>
    <w:rsid w:val="009B0B46"/>
    <w:rsid w:val="009B5D8B"/>
    <w:rsid w:val="009C1A99"/>
    <w:rsid w:val="009C58C4"/>
    <w:rsid w:val="009D0E71"/>
    <w:rsid w:val="009D1573"/>
    <w:rsid w:val="009E0343"/>
    <w:rsid w:val="00A068E5"/>
    <w:rsid w:val="00A15032"/>
    <w:rsid w:val="00A17CE8"/>
    <w:rsid w:val="00A30C99"/>
    <w:rsid w:val="00A40FE6"/>
    <w:rsid w:val="00A45F45"/>
    <w:rsid w:val="00A91216"/>
    <w:rsid w:val="00A96481"/>
    <w:rsid w:val="00AE1C28"/>
    <w:rsid w:val="00AE1E05"/>
    <w:rsid w:val="00AE47A5"/>
    <w:rsid w:val="00AE5D21"/>
    <w:rsid w:val="00AF12D5"/>
    <w:rsid w:val="00AF15C0"/>
    <w:rsid w:val="00AF4ED7"/>
    <w:rsid w:val="00B00FCF"/>
    <w:rsid w:val="00B04A36"/>
    <w:rsid w:val="00B05548"/>
    <w:rsid w:val="00B07243"/>
    <w:rsid w:val="00B114D0"/>
    <w:rsid w:val="00B1290F"/>
    <w:rsid w:val="00B13954"/>
    <w:rsid w:val="00B3620D"/>
    <w:rsid w:val="00B40192"/>
    <w:rsid w:val="00B4266E"/>
    <w:rsid w:val="00B50C78"/>
    <w:rsid w:val="00B54AA2"/>
    <w:rsid w:val="00B806F4"/>
    <w:rsid w:val="00B85F79"/>
    <w:rsid w:val="00B9285B"/>
    <w:rsid w:val="00BA55B7"/>
    <w:rsid w:val="00BB0D3F"/>
    <w:rsid w:val="00BC041D"/>
    <w:rsid w:val="00BC3E24"/>
    <w:rsid w:val="00BE0A05"/>
    <w:rsid w:val="00BE41A9"/>
    <w:rsid w:val="00C06453"/>
    <w:rsid w:val="00C078E9"/>
    <w:rsid w:val="00C20353"/>
    <w:rsid w:val="00C26B16"/>
    <w:rsid w:val="00C3689D"/>
    <w:rsid w:val="00C4185E"/>
    <w:rsid w:val="00C67E86"/>
    <w:rsid w:val="00CB5A4D"/>
    <w:rsid w:val="00CC3890"/>
    <w:rsid w:val="00CC5F96"/>
    <w:rsid w:val="00CD0FB8"/>
    <w:rsid w:val="00CE4824"/>
    <w:rsid w:val="00CF2310"/>
    <w:rsid w:val="00D33DAF"/>
    <w:rsid w:val="00D3635B"/>
    <w:rsid w:val="00D448F1"/>
    <w:rsid w:val="00D46D2B"/>
    <w:rsid w:val="00D50266"/>
    <w:rsid w:val="00D80129"/>
    <w:rsid w:val="00D85A61"/>
    <w:rsid w:val="00D93F0F"/>
    <w:rsid w:val="00D949B9"/>
    <w:rsid w:val="00DB2C5C"/>
    <w:rsid w:val="00DB458F"/>
    <w:rsid w:val="00DD1798"/>
    <w:rsid w:val="00DF6262"/>
    <w:rsid w:val="00E10D09"/>
    <w:rsid w:val="00E3587D"/>
    <w:rsid w:val="00E47E42"/>
    <w:rsid w:val="00E61446"/>
    <w:rsid w:val="00E6163F"/>
    <w:rsid w:val="00E66605"/>
    <w:rsid w:val="00E978BE"/>
    <w:rsid w:val="00EA05C2"/>
    <w:rsid w:val="00EA2D89"/>
    <w:rsid w:val="00EB2196"/>
    <w:rsid w:val="00EE7355"/>
    <w:rsid w:val="00EF091B"/>
    <w:rsid w:val="00EF4D6B"/>
    <w:rsid w:val="00F17BF9"/>
    <w:rsid w:val="00F25337"/>
    <w:rsid w:val="00F4507F"/>
    <w:rsid w:val="00F5443C"/>
    <w:rsid w:val="00F5598F"/>
    <w:rsid w:val="00F66386"/>
    <w:rsid w:val="00F66C92"/>
    <w:rsid w:val="00F67097"/>
    <w:rsid w:val="00F723B1"/>
    <w:rsid w:val="00F90746"/>
    <w:rsid w:val="00FA0C03"/>
    <w:rsid w:val="00FA2E7F"/>
    <w:rsid w:val="00FC6DDC"/>
    <w:rsid w:val="00FD367C"/>
    <w:rsid w:val="00FD4707"/>
    <w:rsid w:val="00FE2623"/>
    <w:rsid w:val="00FF3FB5"/>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E8461"/>
  <w15:chartTrackingRefBased/>
  <w15:docId w15:val="{09552279-50C6-409D-B765-3651A1C4C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5D21"/>
    <w:pPr>
      <w:spacing w:line="360" w:lineRule="auto"/>
      <w:jc w:val="both"/>
    </w:pPr>
    <w:rPr>
      <w:rFonts w:ascii="Arial" w:hAnsi="Arial"/>
    </w:rPr>
  </w:style>
  <w:style w:type="paragraph" w:styleId="Heading1">
    <w:name w:val="heading 1"/>
    <w:basedOn w:val="Normal"/>
    <w:next w:val="Normal"/>
    <w:link w:val="Heading1Char"/>
    <w:uiPriority w:val="9"/>
    <w:qFormat/>
    <w:rsid w:val="00AE5D21"/>
    <w:pPr>
      <w:keepNext/>
      <w:keepLines/>
      <w:spacing w:before="240" w:after="0"/>
      <w:jc w:val="left"/>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E5D21"/>
    <w:pPr>
      <w:keepNext/>
      <w:keepLines/>
      <w:spacing w:before="40" w:after="0"/>
      <w:jc w:val="left"/>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725ED9"/>
    <w:pPr>
      <w:keepNext/>
      <w:keepLines/>
      <w:spacing w:before="160" w:after="80"/>
      <w:jc w:val="left"/>
      <w:outlineLvl w:val="2"/>
    </w:pPr>
    <w:rPr>
      <w:rFonts w:eastAsiaTheme="majorEastAsia" w:cstheme="majorBidi"/>
      <w:b/>
      <w:color w:val="0F4761" w:themeColor="accent1" w:themeShade="BF"/>
      <w:szCs w:val="28"/>
      <w:u w:val="single"/>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56A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6A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6A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6A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6A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5D21"/>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E5D21"/>
    <w:rPr>
      <w:rFonts w:ascii="Arial" w:eastAsiaTheme="majorEastAsia" w:hAnsi="Arial" w:cstheme="majorBidi"/>
      <w:b/>
      <w:sz w:val="28"/>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character" w:customStyle="1" w:styleId="Heading3Char">
    <w:name w:val="Heading 3 Char"/>
    <w:basedOn w:val="DefaultParagraphFont"/>
    <w:link w:val="Heading3"/>
    <w:uiPriority w:val="9"/>
    <w:rsid w:val="00725ED9"/>
    <w:rPr>
      <w:rFonts w:ascii="Arial" w:eastAsiaTheme="majorEastAsia" w:hAnsi="Arial" w:cstheme="majorBidi"/>
      <w:b/>
      <w:color w:val="0F4761" w:themeColor="accent1" w:themeShade="BF"/>
      <w:szCs w:val="28"/>
      <w:u w:val="single"/>
    </w:rPr>
  </w:style>
  <w:style w:type="character" w:customStyle="1" w:styleId="Heading5Char">
    <w:name w:val="Heading 5 Char"/>
    <w:basedOn w:val="DefaultParagraphFont"/>
    <w:link w:val="Heading5"/>
    <w:uiPriority w:val="9"/>
    <w:semiHidden/>
    <w:rsid w:val="00856A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6A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6A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6A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6A8C"/>
    <w:rPr>
      <w:rFonts w:eastAsiaTheme="majorEastAsia" w:cstheme="majorBidi"/>
      <w:color w:val="272727" w:themeColor="text1" w:themeTint="D8"/>
    </w:rPr>
  </w:style>
  <w:style w:type="paragraph" w:styleId="Title">
    <w:name w:val="Title"/>
    <w:basedOn w:val="Normal"/>
    <w:next w:val="Normal"/>
    <w:link w:val="TitleChar"/>
    <w:uiPriority w:val="10"/>
    <w:qFormat/>
    <w:rsid w:val="00856A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6A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6A8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6A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6A8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56A8C"/>
    <w:rPr>
      <w:i/>
      <w:iCs/>
      <w:color w:val="404040" w:themeColor="text1" w:themeTint="BF"/>
    </w:rPr>
  </w:style>
  <w:style w:type="character" w:styleId="IntenseEmphasis">
    <w:name w:val="Intense Emphasis"/>
    <w:basedOn w:val="DefaultParagraphFont"/>
    <w:uiPriority w:val="21"/>
    <w:qFormat/>
    <w:rsid w:val="00856A8C"/>
    <w:rPr>
      <w:i/>
      <w:iCs/>
      <w:color w:val="0F4761" w:themeColor="accent1" w:themeShade="BF"/>
    </w:rPr>
  </w:style>
  <w:style w:type="paragraph" w:styleId="IntenseQuote">
    <w:name w:val="Intense Quote"/>
    <w:basedOn w:val="Normal"/>
    <w:next w:val="Normal"/>
    <w:link w:val="IntenseQuoteChar"/>
    <w:uiPriority w:val="30"/>
    <w:qFormat/>
    <w:rsid w:val="00856A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6A8C"/>
    <w:rPr>
      <w:i/>
      <w:iCs/>
      <w:color w:val="0F4761" w:themeColor="accent1" w:themeShade="BF"/>
    </w:rPr>
  </w:style>
  <w:style w:type="character" w:styleId="IntenseReference">
    <w:name w:val="Intense Reference"/>
    <w:basedOn w:val="DefaultParagraphFont"/>
    <w:uiPriority w:val="32"/>
    <w:qFormat/>
    <w:rsid w:val="00856A8C"/>
    <w:rPr>
      <w:b/>
      <w:bCs/>
      <w:smallCaps/>
      <w:color w:val="0F4761" w:themeColor="accent1" w:themeShade="BF"/>
      <w:spacing w:val="5"/>
    </w:rPr>
  </w:style>
  <w:style w:type="paragraph" w:styleId="Header">
    <w:name w:val="header"/>
    <w:basedOn w:val="Normal"/>
    <w:link w:val="HeaderChar"/>
    <w:uiPriority w:val="99"/>
    <w:unhideWhenUsed/>
    <w:rsid w:val="003C05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5D1"/>
  </w:style>
  <w:style w:type="paragraph" w:styleId="Footer">
    <w:name w:val="footer"/>
    <w:basedOn w:val="Normal"/>
    <w:link w:val="FooterChar"/>
    <w:uiPriority w:val="99"/>
    <w:unhideWhenUsed/>
    <w:rsid w:val="003C05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5D1"/>
  </w:style>
  <w:style w:type="character" w:styleId="Hyperlink">
    <w:name w:val="Hyperlink"/>
    <w:basedOn w:val="DefaultParagraphFont"/>
    <w:uiPriority w:val="99"/>
    <w:unhideWhenUsed/>
    <w:rsid w:val="00EA2D89"/>
    <w:rPr>
      <w:color w:val="467886" w:themeColor="hyperlink"/>
      <w:u w:val="single"/>
    </w:rPr>
  </w:style>
  <w:style w:type="character" w:styleId="UnresolvedMention">
    <w:name w:val="Unresolved Mention"/>
    <w:basedOn w:val="DefaultParagraphFont"/>
    <w:uiPriority w:val="99"/>
    <w:semiHidden/>
    <w:unhideWhenUsed/>
    <w:rsid w:val="00EA2D89"/>
    <w:rPr>
      <w:color w:val="605E5C"/>
      <w:shd w:val="clear" w:color="auto" w:fill="E1DFDD"/>
    </w:rPr>
  </w:style>
  <w:style w:type="table" w:styleId="TableGrid">
    <w:name w:val="Table Grid"/>
    <w:basedOn w:val="TableNormal"/>
    <w:uiPriority w:val="59"/>
    <w:rsid w:val="00523F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C3689D"/>
    <w:pPr>
      <w:spacing w:after="100"/>
    </w:pPr>
  </w:style>
  <w:style w:type="paragraph" w:styleId="TOC2">
    <w:name w:val="toc 2"/>
    <w:basedOn w:val="Normal"/>
    <w:next w:val="Normal"/>
    <w:autoRedefine/>
    <w:uiPriority w:val="39"/>
    <w:unhideWhenUsed/>
    <w:rsid w:val="00C3689D"/>
    <w:pPr>
      <w:spacing w:after="100"/>
      <w:ind w:left="240"/>
    </w:pPr>
  </w:style>
  <w:style w:type="paragraph" w:styleId="TOC3">
    <w:name w:val="toc 3"/>
    <w:basedOn w:val="Normal"/>
    <w:next w:val="Normal"/>
    <w:autoRedefine/>
    <w:uiPriority w:val="39"/>
    <w:unhideWhenUsed/>
    <w:rsid w:val="00C3689D"/>
    <w:pPr>
      <w:spacing w:after="100"/>
      <w:ind w:left="480"/>
    </w:pPr>
  </w:style>
  <w:style w:type="paragraph" w:styleId="TableofFigures">
    <w:name w:val="table of figures"/>
    <w:basedOn w:val="Normal"/>
    <w:next w:val="Normal"/>
    <w:uiPriority w:val="99"/>
    <w:unhideWhenUsed/>
    <w:rsid w:val="00C3689D"/>
    <w:pPr>
      <w:spacing w:after="0"/>
    </w:pPr>
  </w:style>
  <w:style w:type="character" w:styleId="FollowedHyperlink">
    <w:name w:val="FollowedHyperlink"/>
    <w:basedOn w:val="DefaultParagraphFont"/>
    <w:uiPriority w:val="99"/>
    <w:semiHidden/>
    <w:unhideWhenUsed/>
    <w:rsid w:val="000441E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6735">
      <w:bodyDiv w:val="1"/>
      <w:marLeft w:val="0"/>
      <w:marRight w:val="0"/>
      <w:marTop w:val="0"/>
      <w:marBottom w:val="0"/>
      <w:divBdr>
        <w:top w:val="none" w:sz="0" w:space="0" w:color="auto"/>
        <w:left w:val="none" w:sz="0" w:space="0" w:color="auto"/>
        <w:bottom w:val="none" w:sz="0" w:space="0" w:color="auto"/>
        <w:right w:val="none" w:sz="0" w:space="0" w:color="auto"/>
      </w:divBdr>
    </w:div>
    <w:div w:id="12264635">
      <w:bodyDiv w:val="1"/>
      <w:marLeft w:val="0"/>
      <w:marRight w:val="0"/>
      <w:marTop w:val="0"/>
      <w:marBottom w:val="0"/>
      <w:divBdr>
        <w:top w:val="none" w:sz="0" w:space="0" w:color="auto"/>
        <w:left w:val="none" w:sz="0" w:space="0" w:color="auto"/>
        <w:bottom w:val="none" w:sz="0" w:space="0" w:color="auto"/>
        <w:right w:val="none" w:sz="0" w:space="0" w:color="auto"/>
      </w:divBdr>
      <w:divsChild>
        <w:div w:id="1849324102">
          <w:marLeft w:val="0"/>
          <w:marRight w:val="0"/>
          <w:marTop w:val="0"/>
          <w:marBottom w:val="0"/>
          <w:divBdr>
            <w:top w:val="none" w:sz="0" w:space="0" w:color="auto"/>
            <w:left w:val="none" w:sz="0" w:space="0" w:color="auto"/>
            <w:bottom w:val="none" w:sz="0" w:space="0" w:color="auto"/>
            <w:right w:val="none" w:sz="0" w:space="0" w:color="auto"/>
          </w:divBdr>
          <w:divsChild>
            <w:div w:id="688996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29108">
      <w:bodyDiv w:val="1"/>
      <w:marLeft w:val="0"/>
      <w:marRight w:val="0"/>
      <w:marTop w:val="0"/>
      <w:marBottom w:val="0"/>
      <w:divBdr>
        <w:top w:val="none" w:sz="0" w:space="0" w:color="auto"/>
        <w:left w:val="none" w:sz="0" w:space="0" w:color="auto"/>
        <w:bottom w:val="none" w:sz="0" w:space="0" w:color="auto"/>
        <w:right w:val="none" w:sz="0" w:space="0" w:color="auto"/>
      </w:divBdr>
      <w:divsChild>
        <w:div w:id="791485572">
          <w:marLeft w:val="0"/>
          <w:marRight w:val="0"/>
          <w:marTop w:val="0"/>
          <w:marBottom w:val="0"/>
          <w:divBdr>
            <w:top w:val="none" w:sz="0" w:space="0" w:color="auto"/>
            <w:left w:val="none" w:sz="0" w:space="0" w:color="auto"/>
            <w:bottom w:val="none" w:sz="0" w:space="0" w:color="auto"/>
            <w:right w:val="none" w:sz="0" w:space="0" w:color="auto"/>
          </w:divBdr>
          <w:divsChild>
            <w:div w:id="2018189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17921">
      <w:bodyDiv w:val="1"/>
      <w:marLeft w:val="0"/>
      <w:marRight w:val="0"/>
      <w:marTop w:val="0"/>
      <w:marBottom w:val="0"/>
      <w:divBdr>
        <w:top w:val="none" w:sz="0" w:space="0" w:color="auto"/>
        <w:left w:val="none" w:sz="0" w:space="0" w:color="auto"/>
        <w:bottom w:val="none" w:sz="0" w:space="0" w:color="auto"/>
        <w:right w:val="none" w:sz="0" w:space="0" w:color="auto"/>
      </w:divBdr>
      <w:divsChild>
        <w:div w:id="1027367426">
          <w:marLeft w:val="0"/>
          <w:marRight w:val="0"/>
          <w:marTop w:val="0"/>
          <w:marBottom w:val="0"/>
          <w:divBdr>
            <w:top w:val="none" w:sz="0" w:space="0" w:color="auto"/>
            <w:left w:val="none" w:sz="0" w:space="0" w:color="auto"/>
            <w:bottom w:val="none" w:sz="0" w:space="0" w:color="auto"/>
            <w:right w:val="none" w:sz="0" w:space="0" w:color="auto"/>
          </w:divBdr>
          <w:divsChild>
            <w:div w:id="27899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20715">
      <w:bodyDiv w:val="1"/>
      <w:marLeft w:val="0"/>
      <w:marRight w:val="0"/>
      <w:marTop w:val="0"/>
      <w:marBottom w:val="0"/>
      <w:divBdr>
        <w:top w:val="none" w:sz="0" w:space="0" w:color="auto"/>
        <w:left w:val="none" w:sz="0" w:space="0" w:color="auto"/>
        <w:bottom w:val="none" w:sz="0" w:space="0" w:color="auto"/>
        <w:right w:val="none" w:sz="0" w:space="0" w:color="auto"/>
      </w:divBdr>
    </w:div>
    <w:div w:id="102652200">
      <w:bodyDiv w:val="1"/>
      <w:marLeft w:val="0"/>
      <w:marRight w:val="0"/>
      <w:marTop w:val="0"/>
      <w:marBottom w:val="0"/>
      <w:divBdr>
        <w:top w:val="none" w:sz="0" w:space="0" w:color="auto"/>
        <w:left w:val="none" w:sz="0" w:space="0" w:color="auto"/>
        <w:bottom w:val="none" w:sz="0" w:space="0" w:color="auto"/>
        <w:right w:val="none" w:sz="0" w:space="0" w:color="auto"/>
      </w:divBdr>
    </w:div>
    <w:div w:id="118231068">
      <w:bodyDiv w:val="1"/>
      <w:marLeft w:val="0"/>
      <w:marRight w:val="0"/>
      <w:marTop w:val="0"/>
      <w:marBottom w:val="0"/>
      <w:divBdr>
        <w:top w:val="none" w:sz="0" w:space="0" w:color="auto"/>
        <w:left w:val="none" w:sz="0" w:space="0" w:color="auto"/>
        <w:bottom w:val="none" w:sz="0" w:space="0" w:color="auto"/>
        <w:right w:val="none" w:sz="0" w:space="0" w:color="auto"/>
      </w:divBdr>
      <w:divsChild>
        <w:div w:id="2100902553">
          <w:marLeft w:val="0"/>
          <w:marRight w:val="0"/>
          <w:marTop w:val="0"/>
          <w:marBottom w:val="0"/>
          <w:divBdr>
            <w:top w:val="none" w:sz="0" w:space="0" w:color="auto"/>
            <w:left w:val="none" w:sz="0" w:space="0" w:color="auto"/>
            <w:bottom w:val="none" w:sz="0" w:space="0" w:color="auto"/>
            <w:right w:val="none" w:sz="0" w:space="0" w:color="auto"/>
          </w:divBdr>
        </w:div>
      </w:divsChild>
    </w:div>
    <w:div w:id="149711185">
      <w:bodyDiv w:val="1"/>
      <w:marLeft w:val="0"/>
      <w:marRight w:val="0"/>
      <w:marTop w:val="0"/>
      <w:marBottom w:val="0"/>
      <w:divBdr>
        <w:top w:val="none" w:sz="0" w:space="0" w:color="auto"/>
        <w:left w:val="none" w:sz="0" w:space="0" w:color="auto"/>
        <w:bottom w:val="none" w:sz="0" w:space="0" w:color="auto"/>
        <w:right w:val="none" w:sz="0" w:space="0" w:color="auto"/>
      </w:divBdr>
      <w:divsChild>
        <w:div w:id="74011314">
          <w:marLeft w:val="0"/>
          <w:marRight w:val="0"/>
          <w:marTop w:val="0"/>
          <w:marBottom w:val="0"/>
          <w:divBdr>
            <w:top w:val="none" w:sz="0" w:space="0" w:color="auto"/>
            <w:left w:val="none" w:sz="0" w:space="0" w:color="auto"/>
            <w:bottom w:val="none" w:sz="0" w:space="0" w:color="auto"/>
            <w:right w:val="none" w:sz="0" w:space="0" w:color="auto"/>
          </w:divBdr>
          <w:divsChild>
            <w:div w:id="2061586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579990">
      <w:bodyDiv w:val="1"/>
      <w:marLeft w:val="0"/>
      <w:marRight w:val="0"/>
      <w:marTop w:val="0"/>
      <w:marBottom w:val="0"/>
      <w:divBdr>
        <w:top w:val="none" w:sz="0" w:space="0" w:color="auto"/>
        <w:left w:val="none" w:sz="0" w:space="0" w:color="auto"/>
        <w:bottom w:val="none" w:sz="0" w:space="0" w:color="auto"/>
        <w:right w:val="none" w:sz="0" w:space="0" w:color="auto"/>
      </w:divBdr>
    </w:div>
    <w:div w:id="196427635">
      <w:bodyDiv w:val="1"/>
      <w:marLeft w:val="0"/>
      <w:marRight w:val="0"/>
      <w:marTop w:val="0"/>
      <w:marBottom w:val="0"/>
      <w:divBdr>
        <w:top w:val="none" w:sz="0" w:space="0" w:color="auto"/>
        <w:left w:val="none" w:sz="0" w:space="0" w:color="auto"/>
        <w:bottom w:val="none" w:sz="0" w:space="0" w:color="auto"/>
        <w:right w:val="none" w:sz="0" w:space="0" w:color="auto"/>
      </w:divBdr>
    </w:div>
    <w:div w:id="203644011">
      <w:bodyDiv w:val="1"/>
      <w:marLeft w:val="0"/>
      <w:marRight w:val="0"/>
      <w:marTop w:val="0"/>
      <w:marBottom w:val="0"/>
      <w:divBdr>
        <w:top w:val="none" w:sz="0" w:space="0" w:color="auto"/>
        <w:left w:val="none" w:sz="0" w:space="0" w:color="auto"/>
        <w:bottom w:val="none" w:sz="0" w:space="0" w:color="auto"/>
        <w:right w:val="none" w:sz="0" w:space="0" w:color="auto"/>
      </w:divBdr>
      <w:divsChild>
        <w:div w:id="912279804">
          <w:marLeft w:val="0"/>
          <w:marRight w:val="0"/>
          <w:marTop w:val="0"/>
          <w:marBottom w:val="0"/>
          <w:divBdr>
            <w:top w:val="none" w:sz="0" w:space="0" w:color="auto"/>
            <w:left w:val="none" w:sz="0" w:space="0" w:color="auto"/>
            <w:bottom w:val="none" w:sz="0" w:space="0" w:color="auto"/>
            <w:right w:val="none" w:sz="0" w:space="0" w:color="auto"/>
          </w:divBdr>
        </w:div>
      </w:divsChild>
    </w:div>
    <w:div w:id="213933934">
      <w:bodyDiv w:val="1"/>
      <w:marLeft w:val="0"/>
      <w:marRight w:val="0"/>
      <w:marTop w:val="0"/>
      <w:marBottom w:val="0"/>
      <w:divBdr>
        <w:top w:val="none" w:sz="0" w:space="0" w:color="auto"/>
        <w:left w:val="none" w:sz="0" w:space="0" w:color="auto"/>
        <w:bottom w:val="none" w:sz="0" w:space="0" w:color="auto"/>
        <w:right w:val="none" w:sz="0" w:space="0" w:color="auto"/>
      </w:divBdr>
    </w:div>
    <w:div w:id="254943794">
      <w:bodyDiv w:val="1"/>
      <w:marLeft w:val="0"/>
      <w:marRight w:val="0"/>
      <w:marTop w:val="0"/>
      <w:marBottom w:val="0"/>
      <w:divBdr>
        <w:top w:val="none" w:sz="0" w:space="0" w:color="auto"/>
        <w:left w:val="none" w:sz="0" w:space="0" w:color="auto"/>
        <w:bottom w:val="none" w:sz="0" w:space="0" w:color="auto"/>
        <w:right w:val="none" w:sz="0" w:space="0" w:color="auto"/>
      </w:divBdr>
    </w:div>
    <w:div w:id="267394882">
      <w:bodyDiv w:val="1"/>
      <w:marLeft w:val="0"/>
      <w:marRight w:val="0"/>
      <w:marTop w:val="0"/>
      <w:marBottom w:val="0"/>
      <w:divBdr>
        <w:top w:val="none" w:sz="0" w:space="0" w:color="auto"/>
        <w:left w:val="none" w:sz="0" w:space="0" w:color="auto"/>
        <w:bottom w:val="none" w:sz="0" w:space="0" w:color="auto"/>
        <w:right w:val="none" w:sz="0" w:space="0" w:color="auto"/>
      </w:divBdr>
      <w:divsChild>
        <w:div w:id="701712293">
          <w:marLeft w:val="0"/>
          <w:marRight w:val="0"/>
          <w:marTop w:val="0"/>
          <w:marBottom w:val="0"/>
          <w:divBdr>
            <w:top w:val="none" w:sz="0" w:space="0" w:color="auto"/>
            <w:left w:val="none" w:sz="0" w:space="0" w:color="auto"/>
            <w:bottom w:val="none" w:sz="0" w:space="0" w:color="auto"/>
            <w:right w:val="none" w:sz="0" w:space="0" w:color="auto"/>
          </w:divBdr>
        </w:div>
      </w:divsChild>
    </w:div>
    <w:div w:id="270624028">
      <w:bodyDiv w:val="1"/>
      <w:marLeft w:val="0"/>
      <w:marRight w:val="0"/>
      <w:marTop w:val="0"/>
      <w:marBottom w:val="0"/>
      <w:divBdr>
        <w:top w:val="none" w:sz="0" w:space="0" w:color="auto"/>
        <w:left w:val="none" w:sz="0" w:space="0" w:color="auto"/>
        <w:bottom w:val="none" w:sz="0" w:space="0" w:color="auto"/>
        <w:right w:val="none" w:sz="0" w:space="0" w:color="auto"/>
      </w:divBdr>
      <w:divsChild>
        <w:div w:id="1117142538">
          <w:marLeft w:val="0"/>
          <w:marRight w:val="0"/>
          <w:marTop w:val="0"/>
          <w:marBottom w:val="0"/>
          <w:divBdr>
            <w:top w:val="none" w:sz="0" w:space="0" w:color="auto"/>
            <w:left w:val="none" w:sz="0" w:space="0" w:color="auto"/>
            <w:bottom w:val="none" w:sz="0" w:space="0" w:color="auto"/>
            <w:right w:val="none" w:sz="0" w:space="0" w:color="auto"/>
          </w:divBdr>
          <w:divsChild>
            <w:div w:id="1362438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5547252">
      <w:bodyDiv w:val="1"/>
      <w:marLeft w:val="0"/>
      <w:marRight w:val="0"/>
      <w:marTop w:val="0"/>
      <w:marBottom w:val="0"/>
      <w:divBdr>
        <w:top w:val="none" w:sz="0" w:space="0" w:color="auto"/>
        <w:left w:val="none" w:sz="0" w:space="0" w:color="auto"/>
        <w:bottom w:val="none" w:sz="0" w:space="0" w:color="auto"/>
        <w:right w:val="none" w:sz="0" w:space="0" w:color="auto"/>
      </w:divBdr>
    </w:div>
    <w:div w:id="291719259">
      <w:bodyDiv w:val="1"/>
      <w:marLeft w:val="0"/>
      <w:marRight w:val="0"/>
      <w:marTop w:val="0"/>
      <w:marBottom w:val="0"/>
      <w:divBdr>
        <w:top w:val="none" w:sz="0" w:space="0" w:color="auto"/>
        <w:left w:val="none" w:sz="0" w:space="0" w:color="auto"/>
        <w:bottom w:val="none" w:sz="0" w:space="0" w:color="auto"/>
        <w:right w:val="none" w:sz="0" w:space="0" w:color="auto"/>
      </w:divBdr>
      <w:divsChild>
        <w:div w:id="1789004227">
          <w:marLeft w:val="0"/>
          <w:marRight w:val="0"/>
          <w:marTop w:val="0"/>
          <w:marBottom w:val="0"/>
          <w:divBdr>
            <w:top w:val="none" w:sz="0" w:space="0" w:color="auto"/>
            <w:left w:val="none" w:sz="0" w:space="0" w:color="auto"/>
            <w:bottom w:val="none" w:sz="0" w:space="0" w:color="auto"/>
            <w:right w:val="none" w:sz="0" w:space="0" w:color="auto"/>
          </w:divBdr>
          <w:divsChild>
            <w:div w:id="1564221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415335">
      <w:bodyDiv w:val="1"/>
      <w:marLeft w:val="0"/>
      <w:marRight w:val="0"/>
      <w:marTop w:val="0"/>
      <w:marBottom w:val="0"/>
      <w:divBdr>
        <w:top w:val="none" w:sz="0" w:space="0" w:color="auto"/>
        <w:left w:val="none" w:sz="0" w:space="0" w:color="auto"/>
        <w:bottom w:val="none" w:sz="0" w:space="0" w:color="auto"/>
        <w:right w:val="none" w:sz="0" w:space="0" w:color="auto"/>
      </w:divBdr>
    </w:div>
    <w:div w:id="294531329">
      <w:bodyDiv w:val="1"/>
      <w:marLeft w:val="0"/>
      <w:marRight w:val="0"/>
      <w:marTop w:val="0"/>
      <w:marBottom w:val="0"/>
      <w:divBdr>
        <w:top w:val="none" w:sz="0" w:space="0" w:color="auto"/>
        <w:left w:val="none" w:sz="0" w:space="0" w:color="auto"/>
        <w:bottom w:val="none" w:sz="0" w:space="0" w:color="auto"/>
        <w:right w:val="none" w:sz="0" w:space="0" w:color="auto"/>
      </w:divBdr>
      <w:divsChild>
        <w:div w:id="1147017355">
          <w:marLeft w:val="0"/>
          <w:marRight w:val="0"/>
          <w:marTop w:val="0"/>
          <w:marBottom w:val="0"/>
          <w:divBdr>
            <w:top w:val="none" w:sz="0" w:space="0" w:color="auto"/>
            <w:left w:val="none" w:sz="0" w:space="0" w:color="auto"/>
            <w:bottom w:val="none" w:sz="0" w:space="0" w:color="auto"/>
            <w:right w:val="none" w:sz="0" w:space="0" w:color="auto"/>
          </w:divBdr>
        </w:div>
      </w:divsChild>
    </w:div>
    <w:div w:id="317342243">
      <w:bodyDiv w:val="1"/>
      <w:marLeft w:val="0"/>
      <w:marRight w:val="0"/>
      <w:marTop w:val="0"/>
      <w:marBottom w:val="0"/>
      <w:divBdr>
        <w:top w:val="none" w:sz="0" w:space="0" w:color="auto"/>
        <w:left w:val="none" w:sz="0" w:space="0" w:color="auto"/>
        <w:bottom w:val="none" w:sz="0" w:space="0" w:color="auto"/>
        <w:right w:val="none" w:sz="0" w:space="0" w:color="auto"/>
      </w:divBdr>
      <w:divsChild>
        <w:div w:id="509028956">
          <w:marLeft w:val="0"/>
          <w:marRight w:val="0"/>
          <w:marTop w:val="0"/>
          <w:marBottom w:val="0"/>
          <w:divBdr>
            <w:top w:val="none" w:sz="0" w:space="0" w:color="auto"/>
            <w:left w:val="none" w:sz="0" w:space="0" w:color="auto"/>
            <w:bottom w:val="none" w:sz="0" w:space="0" w:color="auto"/>
            <w:right w:val="none" w:sz="0" w:space="0" w:color="auto"/>
          </w:divBdr>
          <w:divsChild>
            <w:div w:id="977685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212855">
      <w:bodyDiv w:val="1"/>
      <w:marLeft w:val="0"/>
      <w:marRight w:val="0"/>
      <w:marTop w:val="0"/>
      <w:marBottom w:val="0"/>
      <w:divBdr>
        <w:top w:val="none" w:sz="0" w:space="0" w:color="auto"/>
        <w:left w:val="none" w:sz="0" w:space="0" w:color="auto"/>
        <w:bottom w:val="none" w:sz="0" w:space="0" w:color="auto"/>
        <w:right w:val="none" w:sz="0" w:space="0" w:color="auto"/>
      </w:divBdr>
      <w:divsChild>
        <w:div w:id="1020202969">
          <w:marLeft w:val="0"/>
          <w:marRight w:val="0"/>
          <w:marTop w:val="0"/>
          <w:marBottom w:val="0"/>
          <w:divBdr>
            <w:top w:val="none" w:sz="0" w:space="0" w:color="auto"/>
            <w:left w:val="none" w:sz="0" w:space="0" w:color="auto"/>
            <w:bottom w:val="none" w:sz="0" w:space="0" w:color="auto"/>
            <w:right w:val="none" w:sz="0" w:space="0" w:color="auto"/>
          </w:divBdr>
        </w:div>
      </w:divsChild>
    </w:div>
    <w:div w:id="363218959">
      <w:bodyDiv w:val="1"/>
      <w:marLeft w:val="0"/>
      <w:marRight w:val="0"/>
      <w:marTop w:val="0"/>
      <w:marBottom w:val="0"/>
      <w:divBdr>
        <w:top w:val="none" w:sz="0" w:space="0" w:color="auto"/>
        <w:left w:val="none" w:sz="0" w:space="0" w:color="auto"/>
        <w:bottom w:val="none" w:sz="0" w:space="0" w:color="auto"/>
        <w:right w:val="none" w:sz="0" w:space="0" w:color="auto"/>
      </w:divBdr>
    </w:div>
    <w:div w:id="395982537">
      <w:bodyDiv w:val="1"/>
      <w:marLeft w:val="0"/>
      <w:marRight w:val="0"/>
      <w:marTop w:val="0"/>
      <w:marBottom w:val="0"/>
      <w:divBdr>
        <w:top w:val="none" w:sz="0" w:space="0" w:color="auto"/>
        <w:left w:val="none" w:sz="0" w:space="0" w:color="auto"/>
        <w:bottom w:val="none" w:sz="0" w:space="0" w:color="auto"/>
        <w:right w:val="none" w:sz="0" w:space="0" w:color="auto"/>
      </w:divBdr>
      <w:divsChild>
        <w:div w:id="1341615686">
          <w:marLeft w:val="0"/>
          <w:marRight w:val="0"/>
          <w:marTop w:val="0"/>
          <w:marBottom w:val="0"/>
          <w:divBdr>
            <w:top w:val="none" w:sz="0" w:space="0" w:color="auto"/>
            <w:left w:val="none" w:sz="0" w:space="0" w:color="auto"/>
            <w:bottom w:val="none" w:sz="0" w:space="0" w:color="auto"/>
            <w:right w:val="none" w:sz="0" w:space="0" w:color="auto"/>
          </w:divBdr>
          <w:divsChild>
            <w:div w:id="463425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4882660">
      <w:bodyDiv w:val="1"/>
      <w:marLeft w:val="0"/>
      <w:marRight w:val="0"/>
      <w:marTop w:val="0"/>
      <w:marBottom w:val="0"/>
      <w:divBdr>
        <w:top w:val="none" w:sz="0" w:space="0" w:color="auto"/>
        <w:left w:val="none" w:sz="0" w:space="0" w:color="auto"/>
        <w:bottom w:val="none" w:sz="0" w:space="0" w:color="auto"/>
        <w:right w:val="none" w:sz="0" w:space="0" w:color="auto"/>
      </w:divBdr>
    </w:div>
    <w:div w:id="447352767">
      <w:bodyDiv w:val="1"/>
      <w:marLeft w:val="0"/>
      <w:marRight w:val="0"/>
      <w:marTop w:val="0"/>
      <w:marBottom w:val="0"/>
      <w:divBdr>
        <w:top w:val="none" w:sz="0" w:space="0" w:color="auto"/>
        <w:left w:val="none" w:sz="0" w:space="0" w:color="auto"/>
        <w:bottom w:val="none" w:sz="0" w:space="0" w:color="auto"/>
        <w:right w:val="none" w:sz="0" w:space="0" w:color="auto"/>
      </w:divBdr>
    </w:div>
    <w:div w:id="467404869">
      <w:bodyDiv w:val="1"/>
      <w:marLeft w:val="0"/>
      <w:marRight w:val="0"/>
      <w:marTop w:val="0"/>
      <w:marBottom w:val="0"/>
      <w:divBdr>
        <w:top w:val="none" w:sz="0" w:space="0" w:color="auto"/>
        <w:left w:val="none" w:sz="0" w:space="0" w:color="auto"/>
        <w:bottom w:val="none" w:sz="0" w:space="0" w:color="auto"/>
        <w:right w:val="none" w:sz="0" w:space="0" w:color="auto"/>
      </w:divBdr>
      <w:divsChild>
        <w:div w:id="2074767378">
          <w:marLeft w:val="0"/>
          <w:marRight w:val="0"/>
          <w:marTop w:val="0"/>
          <w:marBottom w:val="0"/>
          <w:divBdr>
            <w:top w:val="none" w:sz="0" w:space="0" w:color="auto"/>
            <w:left w:val="none" w:sz="0" w:space="0" w:color="auto"/>
            <w:bottom w:val="none" w:sz="0" w:space="0" w:color="auto"/>
            <w:right w:val="none" w:sz="0" w:space="0" w:color="auto"/>
          </w:divBdr>
        </w:div>
      </w:divsChild>
    </w:div>
    <w:div w:id="556162416">
      <w:bodyDiv w:val="1"/>
      <w:marLeft w:val="0"/>
      <w:marRight w:val="0"/>
      <w:marTop w:val="0"/>
      <w:marBottom w:val="0"/>
      <w:divBdr>
        <w:top w:val="none" w:sz="0" w:space="0" w:color="auto"/>
        <w:left w:val="none" w:sz="0" w:space="0" w:color="auto"/>
        <w:bottom w:val="none" w:sz="0" w:space="0" w:color="auto"/>
        <w:right w:val="none" w:sz="0" w:space="0" w:color="auto"/>
      </w:divBdr>
    </w:div>
    <w:div w:id="572812269">
      <w:bodyDiv w:val="1"/>
      <w:marLeft w:val="0"/>
      <w:marRight w:val="0"/>
      <w:marTop w:val="0"/>
      <w:marBottom w:val="0"/>
      <w:divBdr>
        <w:top w:val="none" w:sz="0" w:space="0" w:color="auto"/>
        <w:left w:val="none" w:sz="0" w:space="0" w:color="auto"/>
        <w:bottom w:val="none" w:sz="0" w:space="0" w:color="auto"/>
        <w:right w:val="none" w:sz="0" w:space="0" w:color="auto"/>
      </w:divBdr>
    </w:div>
    <w:div w:id="644744818">
      <w:bodyDiv w:val="1"/>
      <w:marLeft w:val="0"/>
      <w:marRight w:val="0"/>
      <w:marTop w:val="0"/>
      <w:marBottom w:val="0"/>
      <w:divBdr>
        <w:top w:val="none" w:sz="0" w:space="0" w:color="auto"/>
        <w:left w:val="none" w:sz="0" w:space="0" w:color="auto"/>
        <w:bottom w:val="none" w:sz="0" w:space="0" w:color="auto"/>
        <w:right w:val="none" w:sz="0" w:space="0" w:color="auto"/>
      </w:divBdr>
    </w:div>
    <w:div w:id="649600961">
      <w:bodyDiv w:val="1"/>
      <w:marLeft w:val="0"/>
      <w:marRight w:val="0"/>
      <w:marTop w:val="0"/>
      <w:marBottom w:val="0"/>
      <w:divBdr>
        <w:top w:val="none" w:sz="0" w:space="0" w:color="auto"/>
        <w:left w:val="none" w:sz="0" w:space="0" w:color="auto"/>
        <w:bottom w:val="none" w:sz="0" w:space="0" w:color="auto"/>
        <w:right w:val="none" w:sz="0" w:space="0" w:color="auto"/>
      </w:divBdr>
    </w:div>
    <w:div w:id="653604025">
      <w:bodyDiv w:val="1"/>
      <w:marLeft w:val="0"/>
      <w:marRight w:val="0"/>
      <w:marTop w:val="0"/>
      <w:marBottom w:val="0"/>
      <w:divBdr>
        <w:top w:val="none" w:sz="0" w:space="0" w:color="auto"/>
        <w:left w:val="none" w:sz="0" w:space="0" w:color="auto"/>
        <w:bottom w:val="none" w:sz="0" w:space="0" w:color="auto"/>
        <w:right w:val="none" w:sz="0" w:space="0" w:color="auto"/>
      </w:divBdr>
      <w:divsChild>
        <w:div w:id="1974755055">
          <w:marLeft w:val="0"/>
          <w:marRight w:val="0"/>
          <w:marTop w:val="0"/>
          <w:marBottom w:val="0"/>
          <w:divBdr>
            <w:top w:val="none" w:sz="0" w:space="0" w:color="auto"/>
            <w:left w:val="none" w:sz="0" w:space="0" w:color="auto"/>
            <w:bottom w:val="none" w:sz="0" w:space="0" w:color="auto"/>
            <w:right w:val="none" w:sz="0" w:space="0" w:color="auto"/>
          </w:divBdr>
          <w:divsChild>
            <w:div w:id="1023554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4945218">
      <w:bodyDiv w:val="1"/>
      <w:marLeft w:val="0"/>
      <w:marRight w:val="0"/>
      <w:marTop w:val="0"/>
      <w:marBottom w:val="0"/>
      <w:divBdr>
        <w:top w:val="none" w:sz="0" w:space="0" w:color="auto"/>
        <w:left w:val="none" w:sz="0" w:space="0" w:color="auto"/>
        <w:bottom w:val="none" w:sz="0" w:space="0" w:color="auto"/>
        <w:right w:val="none" w:sz="0" w:space="0" w:color="auto"/>
      </w:divBdr>
    </w:div>
    <w:div w:id="718669859">
      <w:bodyDiv w:val="1"/>
      <w:marLeft w:val="0"/>
      <w:marRight w:val="0"/>
      <w:marTop w:val="0"/>
      <w:marBottom w:val="0"/>
      <w:divBdr>
        <w:top w:val="none" w:sz="0" w:space="0" w:color="auto"/>
        <w:left w:val="none" w:sz="0" w:space="0" w:color="auto"/>
        <w:bottom w:val="none" w:sz="0" w:space="0" w:color="auto"/>
        <w:right w:val="none" w:sz="0" w:space="0" w:color="auto"/>
      </w:divBdr>
      <w:divsChild>
        <w:div w:id="22637900">
          <w:marLeft w:val="0"/>
          <w:marRight w:val="0"/>
          <w:marTop w:val="0"/>
          <w:marBottom w:val="0"/>
          <w:divBdr>
            <w:top w:val="none" w:sz="0" w:space="0" w:color="auto"/>
            <w:left w:val="none" w:sz="0" w:space="0" w:color="auto"/>
            <w:bottom w:val="none" w:sz="0" w:space="0" w:color="auto"/>
            <w:right w:val="none" w:sz="0" w:space="0" w:color="auto"/>
          </w:divBdr>
        </w:div>
      </w:divsChild>
    </w:div>
    <w:div w:id="734160469">
      <w:bodyDiv w:val="1"/>
      <w:marLeft w:val="0"/>
      <w:marRight w:val="0"/>
      <w:marTop w:val="0"/>
      <w:marBottom w:val="0"/>
      <w:divBdr>
        <w:top w:val="none" w:sz="0" w:space="0" w:color="auto"/>
        <w:left w:val="none" w:sz="0" w:space="0" w:color="auto"/>
        <w:bottom w:val="none" w:sz="0" w:space="0" w:color="auto"/>
        <w:right w:val="none" w:sz="0" w:space="0" w:color="auto"/>
      </w:divBdr>
    </w:div>
    <w:div w:id="750200019">
      <w:bodyDiv w:val="1"/>
      <w:marLeft w:val="0"/>
      <w:marRight w:val="0"/>
      <w:marTop w:val="0"/>
      <w:marBottom w:val="0"/>
      <w:divBdr>
        <w:top w:val="none" w:sz="0" w:space="0" w:color="auto"/>
        <w:left w:val="none" w:sz="0" w:space="0" w:color="auto"/>
        <w:bottom w:val="none" w:sz="0" w:space="0" w:color="auto"/>
        <w:right w:val="none" w:sz="0" w:space="0" w:color="auto"/>
      </w:divBdr>
      <w:divsChild>
        <w:div w:id="905186828">
          <w:marLeft w:val="0"/>
          <w:marRight w:val="0"/>
          <w:marTop w:val="0"/>
          <w:marBottom w:val="0"/>
          <w:divBdr>
            <w:top w:val="none" w:sz="0" w:space="0" w:color="auto"/>
            <w:left w:val="none" w:sz="0" w:space="0" w:color="auto"/>
            <w:bottom w:val="none" w:sz="0" w:space="0" w:color="auto"/>
            <w:right w:val="none" w:sz="0" w:space="0" w:color="auto"/>
          </w:divBdr>
        </w:div>
      </w:divsChild>
    </w:div>
    <w:div w:id="786969618">
      <w:bodyDiv w:val="1"/>
      <w:marLeft w:val="0"/>
      <w:marRight w:val="0"/>
      <w:marTop w:val="0"/>
      <w:marBottom w:val="0"/>
      <w:divBdr>
        <w:top w:val="none" w:sz="0" w:space="0" w:color="auto"/>
        <w:left w:val="none" w:sz="0" w:space="0" w:color="auto"/>
        <w:bottom w:val="none" w:sz="0" w:space="0" w:color="auto"/>
        <w:right w:val="none" w:sz="0" w:space="0" w:color="auto"/>
      </w:divBdr>
    </w:div>
    <w:div w:id="806557620">
      <w:bodyDiv w:val="1"/>
      <w:marLeft w:val="0"/>
      <w:marRight w:val="0"/>
      <w:marTop w:val="0"/>
      <w:marBottom w:val="0"/>
      <w:divBdr>
        <w:top w:val="none" w:sz="0" w:space="0" w:color="auto"/>
        <w:left w:val="none" w:sz="0" w:space="0" w:color="auto"/>
        <w:bottom w:val="none" w:sz="0" w:space="0" w:color="auto"/>
        <w:right w:val="none" w:sz="0" w:space="0" w:color="auto"/>
      </w:divBdr>
      <w:divsChild>
        <w:div w:id="2102019315">
          <w:marLeft w:val="0"/>
          <w:marRight w:val="0"/>
          <w:marTop w:val="0"/>
          <w:marBottom w:val="0"/>
          <w:divBdr>
            <w:top w:val="none" w:sz="0" w:space="0" w:color="auto"/>
            <w:left w:val="none" w:sz="0" w:space="0" w:color="auto"/>
            <w:bottom w:val="none" w:sz="0" w:space="0" w:color="auto"/>
            <w:right w:val="none" w:sz="0" w:space="0" w:color="auto"/>
          </w:divBdr>
          <w:divsChild>
            <w:div w:id="2061249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2678941">
      <w:bodyDiv w:val="1"/>
      <w:marLeft w:val="0"/>
      <w:marRight w:val="0"/>
      <w:marTop w:val="0"/>
      <w:marBottom w:val="0"/>
      <w:divBdr>
        <w:top w:val="none" w:sz="0" w:space="0" w:color="auto"/>
        <w:left w:val="none" w:sz="0" w:space="0" w:color="auto"/>
        <w:bottom w:val="none" w:sz="0" w:space="0" w:color="auto"/>
        <w:right w:val="none" w:sz="0" w:space="0" w:color="auto"/>
      </w:divBdr>
    </w:div>
    <w:div w:id="843083053">
      <w:bodyDiv w:val="1"/>
      <w:marLeft w:val="0"/>
      <w:marRight w:val="0"/>
      <w:marTop w:val="0"/>
      <w:marBottom w:val="0"/>
      <w:divBdr>
        <w:top w:val="none" w:sz="0" w:space="0" w:color="auto"/>
        <w:left w:val="none" w:sz="0" w:space="0" w:color="auto"/>
        <w:bottom w:val="none" w:sz="0" w:space="0" w:color="auto"/>
        <w:right w:val="none" w:sz="0" w:space="0" w:color="auto"/>
      </w:divBdr>
      <w:divsChild>
        <w:div w:id="409549306">
          <w:marLeft w:val="0"/>
          <w:marRight w:val="0"/>
          <w:marTop w:val="0"/>
          <w:marBottom w:val="0"/>
          <w:divBdr>
            <w:top w:val="none" w:sz="0" w:space="0" w:color="auto"/>
            <w:left w:val="none" w:sz="0" w:space="0" w:color="auto"/>
            <w:bottom w:val="none" w:sz="0" w:space="0" w:color="auto"/>
            <w:right w:val="none" w:sz="0" w:space="0" w:color="auto"/>
          </w:divBdr>
        </w:div>
      </w:divsChild>
    </w:div>
    <w:div w:id="885216609">
      <w:bodyDiv w:val="1"/>
      <w:marLeft w:val="0"/>
      <w:marRight w:val="0"/>
      <w:marTop w:val="0"/>
      <w:marBottom w:val="0"/>
      <w:divBdr>
        <w:top w:val="none" w:sz="0" w:space="0" w:color="auto"/>
        <w:left w:val="none" w:sz="0" w:space="0" w:color="auto"/>
        <w:bottom w:val="none" w:sz="0" w:space="0" w:color="auto"/>
        <w:right w:val="none" w:sz="0" w:space="0" w:color="auto"/>
      </w:divBdr>
    </w:div>
    <w:div w:id="894003117">
      <w:bodyDiv w:val="1"/>
      <w:marLeft w:val="0"/>
      <w:marRight w:val="0"/>
      <w:marTop w:val="0"/>
      <w:marBottom w:val="0"/>
      <w:divBdr>
        <w:top w:val="none" w:sz="0" w:space="0" w:color="auto"/>
        <w:left w:val="none" w:sz="0" w:space="0" w:color="auto"/>
        <w:bottom w:val="none" w:sz="0" w:space="0" w:color="auto"/>
        <w:right w:val="none" w:sz="0" w:space="0" w:color="auto"/>
      </w:divBdr>
    </w:div>
    <w:div w:id="921069241">
      <w:bodyDiv w:val="1"/>
      <w:marLeft w:val="0"/>
      <w:marRight w:val="0"/>
      <w:marTop w:val="0"/>
      <w:marBottom w:val="0"/>
      <w:divBdr>
        <w:top w:val="none" w:sz="0" w:space="0" w:color="auto"/>
        <w:left w:val="none" w:sz="0" w:space="0" w:color="auto"/>
        <w:bottom w:val="none" w:sz="0" w:space="0" w:color="auto"/>
        <w:right w:val="none" w:sz="0" w:space="0" w:color="auto"/>
      </w:divBdr>
      <w:divsChild>
        <w:div w:id="1591623102">
          <w:marLeft w:val="0"/>
          <w:marRight w:val="0"/>
          <w:marTop w:val="0"/>
          <w:marBottom w:val="0"/>
          <w:divBdr>
            <w:top w:val="none" w:sz="0" w:space="0" w:color="auto"/>
            <w:left w:val="none" w:sz="0" w:space="0" w:color="auto"/>
            <w:bottom w:val="none" w:sz="0" w:space="0" w:color="auto"/>
            <w:right w:val="none" w:sz="0" w:space="0" w:color="auto"/>
          </w:divBdr>
          <w:divsChild>
            <w:div w:id="248201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530774">
      <w:bodyDiv w:val="1"/>
      <w:marLeft w:val="0"/>
      <w:marRight w:val="0"/>
      <w:marTop w:val="0"/>
      <w:marBottom w:val="0"/>
      <w:divBdr>
        <w:top w:val="none" w:sz="0" w:space="0" w:color="auto"/>
        <w:left w:val="none" w:sz="0" w:space="0" w:color="auto"/>
        <w:bottom w:val="none" w:sz="0" w:space="0" w:color="auto"/>
        <w:right w:val="none" w:sz="0" w:space="0" w:color="auto"/>
      </w:divBdr>
      <w:divsChild>
        <w:div w:id="2146849189">
          <w:marLeft w:val="0"/>
          <w:marRight w:val="0"/>
          <w:marTop w:val="0"/>
          <w:marBottom w:val="0"/>
          <w:divBdr>
            <w:top w:val="none" w:sz="0" w:space="0" w:color="auto"/>
            <w:left w:val="none" w:sz="0" w:space="0" w:color="auto"/>
            <w:bottom w:val="none" w:sz="0" w:space="0" w:color="auto"/>
            <w:right w:val="none" w:sz="0" w:space="0" w:color="auto"/>
          </w:divBdr>
          <w:divsChild>
            <w:div w:id="252906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4307890">
      <w:bodyDiv w:val="1"/>
      <w:marLeft w:val="0"/>
      <w:marRight w:val="0"/>
      <w:marTop w:val="0"/>
      <w:marBottom w:val="0"/>
      <w:divBdr>
        <w:top w:val="none" w:sz="0" w:space="0" w:color="auto"/>
        <w:left w:val="none" w:sz="0" w:space="0" w:color="auto"/>
        <w:bottom w:val="none" w:sz="0" w:space="0" w:color="auto"/>
        <w:right w:val="none" w:sz="0" w:space="0" w:color="auto"/>
      </w:divBdr>
      <w:divsChild>
        <w:div w:id="772632502">
          <w:marLeft w:val="0"/>
          <w:marRight w:val="0"/>
          <w:marTop w:val="0"/>
          <w:marBottom w:val="0"/>
          <w:divBdr>
            <w:top w:val="none" w:sz="0" w:space="0" w:color="auto"/>
            <w:left w:val="none" w:sz="0" w:space="0" w:color="auto"/>
            <w:bottom w:val="none" w:sz="0" w:space="0" w:color="auto"/>
            <w:right w:val="none" w:sz="0" w:space="0" w:color="auto"/>
          </w:divBdr>
          <w:divsChild>
            <w:div w:id="113444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955818">
      <w:bodyDiv w:val="1"/>
      <w:marLeft w:val="0"/>
      <w:marRight w:val="0"/>
      <w:marTop w:val="0"/>
      <w:marBottom w:val="0"/>
      <w:divBdr>
        <w:top w:val="none" w:sz="0" w:space="0" w:color="auto"/>
        <w:left w:val="none" w:sz="0" w:space="0" w:color="auto"/>
        <w:bottom w:val="none" w:sz="0" w:space="0" w:color="auto"/>
        <w:right w:val="none" w:sz="0" w:space="0" w:color="auto"/>
      </w:divBdr>
    </w:div>
    <w:div w:id="1030566212">
      <w:bodyDiv w:val="1"/>
      <w:marLeft w:val="0"/>
      <w:marRight w:val="0"/>
      <w:marTop w:val="0"/>
      <w:marBottom w:val="0"/>
      <w:divBdr>
        <w:top w:val="none" w:sz="0" w:space="0" w:color="auto"/>
        <w:left w:val="none" w:sz="0" w:space="0" w:color="auto"/>
        <w:bottom w:val="none" w:sz="0" w:space="0" w:color="auto"/>
        <w:right w:val="none" w:sz="0" w:space="0" w:color="auto"/>
      </w:divBdr>
      <w:divsChild>
        <w:div w:id="1094398774">
          <w:marLeft w:val="0"/>
          <w:marRight w:val="0"/>
          <w:marTop w:val="0"/>
          <w:marBottom w:val="0"/>
          <w:divBdr>
            <w:top w:val="none" w:sz="0" w:space="0" w:color="auto"/>
            <w:left w:val="none" w:sz="0" w:space="0" w:color="auto"/>
            <w:bottom w:val="none" w:sz="0" w:space="0" w:color="auto"/>
            <w:right w:val="none" w:sz="0" w:space="0" w:color="auto"/>
          </w:divBdr>
        </w:div>
      </w:divsChild>
    </w:div>
    <w:div w:id="1084836959">
      <w:bodyDiv w:val="1"/>
      <w:marLeft w:val="0"/>
      <w:marRight w:val="0"/>
      <w:marTop w:val="0"/>
      <w:marBottom w:val="0"/>
      <w:divBdr>
        <w:top w:val="none" w:sz="0" w:space="0" w:color="auto"/>
        <w:left w:val="none" w:sz="0" w:space="0" w:color="auto"/>
        <w:bottom w:val="none" w:sz="0" w:space="0" w:color="auto"/>
        <w:right w:val="none" w:sz="0" w:space="0" w:color="auto"/>
      </w:divBdr>
    </w:div>
    <w:div w:id="1089541085">
      <w:bodyDiv w:val="1"/>
      <w:marLeft w:val="0"/>
      <w:marRight w:val="0"/>
      <w:marTop w:val="0"/>
      <w:marBottom w:val="0"/>
      <w:divBdr>
        <w:top w:val="none" w:sz="0" w:space="0" w:color="auto"/>
        <w:left w:val="none" w:sz="0" w:space="0" w:color="auto"/>
        <w:bottom w:val="none" w:sz="0" w:space="0" w:color="auto"/>
        <w:right w:val="none" w:sz="0" w:space="0" w:color="auto"/>
      </w:divBdr>
      <w:divsChild>
        <w:div w:id="123040377">
          <w:marLeft w:val="0"/>
          <w:marRight w:val="0"/>
          <w:marTop w:val="0"/>
          <w:marBottom w:val="0"/>
          <w:divBdr>
            <w:top w:val="none" w:sz="0" w:space="0" w:color="auto"/>
            <w:left w:val="none" w:sz="0" w:space="0" w:color="auto"/>
            <w:bottom w:val="none" w:sz="0" w:space="0" w:color="auto"/>
            <w:right w:val="none" w:sz="0" w:space="0" w:color="auto"/>
          </w:divBdr>
        </w:div>
      </w:divsChild>
    </w:div>
    <w:div w:id="1094473011">
      <w:bodyDiv w:val="1"/>
      <w:marLeft w:val="0"/>
      <w:marRight w:val="0"/>
      <w:marTop w:val="0"/>
      <w:marBottom w:val="0"/>
      <w:divBdr>
        <w:top w:val="none" w:sz="0" w:space="0" w:color="auto"/>
        <w:left w:val="none" w:sz="0" w:space="0" w:color="auto"/>
        <w:bottom w:val="none" w:sz="0" w:space="0" w:color="auto"/>
        <w:right w:val="none" w:sz="0" w:space="0" w:color="auto"/>
      </w:divBdr>
      <w:divsChild>
        <w:div w:id="1341350146">
          <w:marLeft w:val="0"/>
          <w:marRight w:val="0"/>
          <w:marTop w:val="0"/>
          <w:marBottom w:val="0"/>
          <w:divBdr>
            <w:top w:val="none" w:sz="0" w:space="0" w:color="auto"/>
            <w:left w:val="none" w:sz="0" w:space="0" w:color="auto"/>
            <w:bottom w:val="none" w:sz="0" w:space="0" w:color="auto"/>
            <w:right w:val="none" w:sz="0" w:space="0" w:color="auto"/>
          </w:divBdr>
          <w:divsChild>
            <w:div w:id="1455516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5517245">
      <w:bodyDiv w:val="1"/>
      <w:marLeft w:val="0"/>
      <w:marRight w:val="0"/>
      <w:marTop w:val="0"/>
      <w:marBottom w:val="0"/>
      <w:divBdr>
        <w:top w:val="none" w:sz="0" w:space="0" w:color="auto"/>
        <w:left w:val="none" w:sz="0" w:space="0" w:color="auto"/>
        <w:bottom w:val="none" w:sz="0" w:space="0" w:color="auto"/>
        <w:right w:val="none" w:sz="0" w:space="0" w:color="auto"/>
      </w:divBdr>
    </w:div>
    <w:div w:id="1124537113">
      <w:bodyDiv w:val="1"/>
      <w:marLeft w:val="0"/>
      <w:marRight w:val="0"/>
      <w:marTop w:val="0"/>
      <w:marBottom w:val="0"/>
      <w:divBdr>
        <w:top w:val="none" w:sz="0" w:space="0" w:color="auto"/>
        <w:left w:val="none" w:sz="0" w:space="0" w:color="auto"/>
        <w:bottom w:val="none" w:sz="0" w:space="0" w:color="auto"/>
        <w:right w:val="none" w:sz="0" w:space="0" w:color="auto"/>
      </w:divBdr>
    </w:div>
    <w:div w:id="1130316918">
      <w:bodyDiv w:val="1"/>
      <w:marLeft w:val="0"/>
      <w:marRight w:val="0"/>
      <w:marTop w:val="0"/>
      <w:marBottom w:val="0"/>
      <w:divBdr>
        <w:top w:val="none" w:sz="0" w:space="0" w:color="auto"/>
        <w:left w:val="none" w:sz="0" w:space="0" w:color="auto"/>
        <w:bottom w:val="none" w:sz="0" w:space="0" w:color="auto"/>
        <w:right w:val="none" w:sz="0" w:space="0" w:color="auto"/>
      </w:divBdr>
      <w:divsChild>
        <w:div w:id="473107779">
          <w:marLeft w:val="0"/>
          <w:marRight w:val="0"/>
          <w:marTop w:val="0"/>
          <w:marBottom w:val="0"/>
          <w:divBdr>
            <w:top w:val="none" w:sz="0" w:space="0" w:color="auto"/>
            <w:left w:val="none" w:sz="0" w:space="0" w:color="auto"/>
            <w:bottom w:val="none" w:sz="0" w:space="0" w:color="auto"/>
            <w:right w:val="none" w:sz="0" w:space="0" w:color="auto"/>
          </w:divBdr>
          <w:divsChild>
            <w:div w:id="1484812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702886">
      <w:bodyDiv w:val="1"/>
      <w:marLeft w:val="0"/>
      <w:marRight w:val="0"/>
      <w:marTop w:val="0"/>
      <w:marBottom w:val="0"/>
      <w:divBdr>
        <w:top w:val="none" w:sz="0" w:space="0" w:color="auto"/>
        <w:left w:val="none" w:sz="0" w:space="0" w:color="auto"/>
        <w:bottom w:val="none" w:sz="0" w:space="0" w:color="auto"/>
        <w:right w:val="none" w:sz="0" w:space="0" w:color="auto"/>
      </w:divBdr>
      <w:divsChild>
        <w:div w:id="1059472648">
          <w:marLeft w:val="0"/>
          <w:marRight w:val="0"/>
          <w:marTop w:val="0"/>
          <w:marBottom w:val="0"/>
          <w:divBdr>
            <w:top w:val="none" w:sz="0" w:space="0" w:color="auto"/>
            <w:left w:val="none" w:sz="0" w:space="0" w:color="auto"/>
            <w:bottom w:val="none" w:sz="0" w:space="0" w:color="auto"/>
            <w:right w:val="none" w:sz="0" w:space="0" w:color="auto"/>
          </w:divBdr>
        </w:div>
      </w:divsChild>
    </w:div>
    <w:div w:id="1179543704">
      <w:bodyDiv w:val="1"/>
      <w:marLeft w:val="0"/>
      <w:marRight w:val="0"/>
      <w:marTop w:val="0"/>
      <w:marBottom w:val="0"/>
      <w:divBdr>
        <w:top w:val="none" w:sz="0" w:space="0" w:color="auto"/>
        <w:left w:val="none" w:sz="0" w:space="0" w:color="auto"/>
        <w:bottom w:val="none" w:sz="0" w:space="0" w:color="auto"/>
        <w:right w:val="none" w:sz="0" w:space="0" w:color="auto"/>
      </w:divBdr>
      <w:divsChild>
        <w:div w:id="449054008">
          <w:marLeft w:val="0"/>
          <w:marRight w:val="0"/>
          <w:marTop w:val="0"/>
          <w:marBottom w:val="0"/>
          <w:divBdr>
            <w:top w:val="none" w:sz="0" w:space="0" w:color="auto"/>
            <w:left w:val="none" w:sz="0" w:space="0" w:color="auto"/>
            <w:bottom w:val="none" w:sz="0" w:space="0" w:color="auto"/>
            <w:right w:val="none" w:sz="0" w:space="0" w:color="auto"/>
          </w:divBdr>
        </w:div>
      </w:divsChild>
    </w:div>
    <w:div w:id="1188638601">
      <w:bodyDiv w:val="1"/>
      <w:marLeft w:val="0"/>
      <w:marRight w:val="0"/>
      <w:marTop w:val="0"/>
      <w:marBottom w:val="0"/>
      <w:divBdr>
        <w:top w:val="none" w:sz="0" w:space="0" w:color="auto"/>
        <w:left w:val="none" w:sz="0" w:space="0" w:color="auto"/>
        <w:bottom w:val="none" w:sz="0" w:space="0" w:color="auto"/>
        <w:right w:val="none" w:sz="0" w:space="0" w:color="auto"/>
      </w:divBdr>
    </w:div>
    <w:div w:id="1189444274">
      <w:bodyDiv w:val="1"/>
      <w:marLeft w:val="0"/>
      <w:marRight w:val="0"/>
      <w:marTop w:val="0"/>
      <w:marBottom w:val="0"/>
      <w:divBdr>
        <w:top w:val="none" w:sz="0" w:space="0" w:color="auto"/>
        <w:left w:val="none" w:sz="0" w:space="0" w:color="auto"/>
        <w:bottom w:val="none" w:sz="0" w:space="0" w:color="auto"/>
        <w:right w:val="none" w:sz="0" w:space="0" w:color="auto"/>
      </w:divBdr>
    </w:div>
    <w:div w:id="1203441772">
      <w:bodyDiv w:val="1"/>
      <w:marLeft w:val="0"/>
      <w:marRight w:val="0"/>
      <w:marTop w:val="0"/>
      <w:marBottom w:val="0"/>
      <w:divBdr>
        <w:top w:val="none" w:sz="0" w:space="0" w:color="auto"/>
        <w:left w:val="none" w:sz="0" w:space="0" w:color="auto"/>
        <w:bottom w:val="none" w:sz="0" w:space="0" w:color="auto"/>
        <w:right w:val="none" w:sz="0" w:space="0" w:color="auto"/>
      </w:divBdr>
      <w:divsChild>
        <w:div w:id="1497376752">
          <w:marLeft w:val="0"/>
          <w:marRight w:val="0"/>
          <w:marTop w:val="0"/>
          <w:marBottom w:val="0"/>
          <w:divBdr>
            <w:top w:val="none" w:sz="0" w:space="0" w:color="auto"/>
            <w:left w:val="none" w:sz="0" w:space="0" w:color="auto"/>
            <w:bottom w:val="none" w:sz="0" w:space="0" w:color="auto"/>
            <w:right w:val="none" w:sz="0" w:space="0" w:color="auto"/>
          </w:divBdr>
        </w:div>
      </w:divsChild>
    </w:div>
    <w:div w:id="1295328477">
      <w:bodyDiv w:val="1"/>
      <w:marLeft w:val="0"/>
      <w:marRight w:val="0"/>
      <w:marTop w:val="0"/>
      <w:marBottom w:val="0"/>
      <w:divBdr>
        <w:top w:val="none" w:sz="0" w:space="0" w:color="auto"/>
        <w:left w:val="none" w:sz="0" w:space="0" w:color="auto"/>
        <w:bottom w:val="none" w:sz="0" w:space="0" w:color="auto"/>
        <w:right w:val="none" w:sz="0" w:space="0" w:color="auto"/>
      </w:divBdr>
      <w:divsChild>
        <w:div w:id="547030051">
          <w:marLeft w:val="0"/>
          <w:marRight w:val="0"/>
          <w:marTop w:val="0"/>
          <w:marBottom w:val="0"/>
          <w:divBdr>
            <w:top w:val="none" w:sz="0" w:space="0" w:color="auto"/>
            <w:left w:val="none" w:sz="0" w:space="0" w:color="auto"/>
            <w:bottom w:val="none" w:sz="0" w:space="0" w:color="auto"/>
            <w:right w:val="none" w:sz="0" w:space="0" w:color="auto"/>
          </w:divBdr>
        </w:div>
      </w:divsChild>
    </w:div>
    <w:div w:id="1309359316">
      <w:bodyDiv w:val="1"/>
      <w:marLeft w:val="0"/>
      <w:marRight w:val="0"/>
      <w:marTop w:val="0"/>
      <w:marBottom w:val="0"/>
      <w:divBdr>
        <w:top w:val="none" w:sz="0" w:space="0" w:color="auto"/>
        <w:left w:val="none" w:sz="0" w:space="0" w:color="auto"/>
        <w:bottom w:val="none" w:sz="0" w:space="0" w:color="auto"/>
        <w:right w:val="none" w:sz="0" w:space="0" w:color="auto"/>
      </w:divBdr>
      <w:divsChild>
        <w:div w:id="45417397">
          <w:marLeft w:val="0"/>
          <w:marRight w:val="0"/>
          <w:marTop w:val="0"/>
          <w:marBottom w:val="0"/>
          <w:divBdr>
            <w:top w:val="none" w:sz="0" w:space="0" w:color="auto"/>
            <w:left w:val="none" w:sz="0" w:space="0" w:color="auto"/>
            <w:bottom w:val="none" w:sz="0" w:space="0" w:color="auto"/>
            <w:right w:val="none" w:sz="0" w:space="0" w:color="auto"/>
          </w:divBdr>
        </w:div>
      </w:divsChild>
    </w:div>
    <w:div w:id="1327513700">
      <w:bodyDiv w:val="1"/>
      <w:marLeft w:val="0"/>
      <w:marRight w:val="0"/>
      <w:marTop w:val="0"/>
      <w:marBottom w:val="0"/>
      <w:divBdr>
        <w:top w:val="none" w:sz="0" w:space="0" w:color="auto"/>
        <w:left w:val="none" w:sz="0" w:space="0" w:color="auto"/>
        <w:bottom w:val="none" w:sz="0" w:space="0" w:color="auto"/>
        <w:right w:val="none" w:sz="0" w:space="0" w:color="auto"/>
      </w:divBdr>
      <w:divsChild>
        <w:div w:id="348338662">
          <w:marLeft w:val="0"/>
          <w:marRight w:val="0"/>
          <w:marTop w:val="0"/>
          <w:marBottom w:val="0"/>
          <w:divBdr>
            <w:top w:val="none" w:sz="0" w:space="0" w:color="auto"/>
            <w:left w:val="none" w:sz="0" w:space="0" w:color="auto"/>
            <w:bottom w:val="none" w:sz="0" w:space="0" w:color="auto"/>
            <w:right w:val="none" w:sz="0" w:space="0" w:color="auto"/>
          </w:divBdr>
          <w:divsChild>
            <w:div w:id="1030253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992926">
      <w:bodyDiv w:val="1"/>
      <w:marLeft w:val="0"/>
      <w:marRight w:val="0"/>
      <w:marTop w:val="0"/>
      <w:marBottom w:val="0"/>
      <w:divBdr>
        <w:top w:val="none" w:sz="0" w:space="0" w:color="auto"/>
        <w:left w:val="none" w:sz="0" w:space="0" w:color="auto"/>
        <w:bottom w:val="none" w:sz="0" w:space="0" w:color="auto"/>
        <w:right w:val="none" w:sz="0" w:space="0" w:color="auto"/>
      </w:divBdr>
    </w:div>
    <w:div w:id="1363440761">
      <w:bodyDiv w:val="1"/>
      <w:marLeft w:val="0"/>
      <w:marRight w:val="0"/>
      <w:marTop w:val="0"/>
      <w:marBottom w:val="0"/>
      <w:divBdr>
        <w:top w:val="none" w:sz="0" w:space="0" w:color="auto"/>
        <w:left w:val="none" w:sz="0" w:space="0" w:color="auto"/>
        <w:bottom w:val="none" w:sz="0" w:space="0" w:color="auto"/>
        <w:right w:val="none" w:sz="0" w:space="0" w:color="auto"/>
      </w:divBdr>
    </w:div>
    <w:div w:id="1466504603">
      <w:bodyDiv w:val="1"/>
      <w:marLeft w:val="0"/>
      <w:marRight w:val="0"/>
      <w:marTop w:val="0"/>
      <w:marBottom w:val="0"/>
      <w:divBdr>
        <w:top w:val="none" w:sz="0" w:space="0" w:color="auto"/>
        <w:left w:val="none" w:sz="0" w:space="0" w:color="auto"/>
        <w:bottom w:val="none" w:sz="0" w:space="0" w:color="auto"/>
        <w:right w:val="none" w:sz="0" w:space="0" w:color="auto"/>
      </w:divBdr>
      <w:divsChild>
        <w:div w:id="856499558">
          <w:marLeft w:val="0"/>
          <w:marRight w:val="0"/>
          <w:marTop w:val="0"/>
          <w:marBottom w:val="0"/>
          <w:divBdr>
            <w:top w:val="none" w:sz="0" w:space="0" w:color="auto"/>
            <w:left w:val="none" w:sz="0" w:space="0" w:color="auto"/>
            <w:bottom w:val="none" w:sz="0" w:space="0" w:color="auto"/>
            <w:right w:val="none" w:sz="0" w:space="0" w:color="auto"/>
          </w:divBdr>
        </w:div>
      </w:divsChild>
    </w:div>
    <w:div w:id="1470587822">
      <w:bodyDiv w:val="1"/>
      <w:marLeft w:val="0"/>
      <w:marRight w:val="0"/>
      <w:marTop w:val="0"/>
      <w:marBottom w:val="0"/>
      <w:divBdr>
        <w:top w:val="none" w:sz="0" w:space="0" w:color="auto"/>
        <w:left w:val="none" w:sz="0" w:space="0" w:color="auto"/>
        <w:bottom w:val="none" w:sz="0" w:space="0" w:color="auto"/>
        <w:right w:val="none" w:sz="0" w:space="0" w:color="auto"/>
      </w:divBdr>
    </w:div>
    <w:div w:id="1472594795">
      <w:bodyDiv w:val="1"/>
      <w:marLeft w:val="0"/>
      <w:marRight w:val="0"/>
      <w:marTop w:val="0"/>
      <w:marBottom w:val="0"/>
      <w:divBdr>
        <w:top w:val="none" w:sz="0" w:space="0" w:color="auto"/>
        <w:left w:val="none" w:sz="0" w:space="0" w:color="auto"/>
        <w:bottom w:val="none" w:sz="0" w:space="0" w:color="auto"/>
        <w:right w:val="none" w:sz="0" w:space="0" w:color="auto"/>
      </w:divBdr>
      <w:divsChild>
        <w:div w:id="515579451">
          <w:marLeft w:val="0"/>
          <w:marRight w:val="0"/>
          <w:marTop w:val="0"/>
          <w:marBottom w:val="0"/>
          <w:divBdr>
            <w:top w:val="none" w:sz="0" w:space="0" w:color="auto"/>
            <w:left w:val="none" w:sz="0" w:space="0" w:color="auto"/>
            <w:bottom w:val="none" w:sz="0" w:space="0" w:color="auto"/>
            <w:right w:val="none" w:sz="0" w:space="0" w:color="auto"/>
          </w:divBdr>
          <w:divsChild>
            <w:div w:id="1832216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0223181">
      <w:bodyDiv w:val="1"/>
      <w:marLeft w:val="0"/>
      <w:marRight w:val="0"/>
      <w:marTop w:val="0"/>
      <w:marBottom w:val="0"/>
      <w:divBdr>
        <w:top w:val="none" w:sz="0" w:space="0" w:color="auto"/>
        <w:left w:val="none" w:sz="0" w:space="0" w:color="auto"/>
        <w:bottom w:val="none" w:sz="0" w:space="0" w:color="auto"/>
        <w:right w:val="none" w:sz="0" w:space="0" w:color="auto"/>
      </w:divBdr>
    </w:div>
    <w:div w:id="1497308264">
      <w:bodyDiv w:val="1"/>
      <w:marLeft w:val="0"/>
      <w:marRight w:val="0"/>
      <w:marTop w:val="0"/>
      <w:marBottom w:val="0"/>
      <w:divBdr>
        <w:top w:val="none" w:sz="0" w:space="0" w:color="auto"/>
        <w:left w:val="none" w:sz="0" w:space="0" w:color="auto"/>
        <w:bottom w:val="none" w:sz="0" w:space="0" w:color="auto"/>
        <w:right w:val="none" w:sz="0" w:space="0" w:color="auto"/>
      </w:divBdr>
    </w:div>
    <w:div w:id="1521048526">
      <w:bodyDiv w:val="1"/>
      <w:marLeft w:val="0"/>
      <w:marRight w:val="0"/>
      <w:marTop w:val="0"/>
      <w:marBottom w:val="0"/>
      <w:divBdr>
        <w:top w:val="none" w:sz="0" w:space="0" w:color="auto"/>
        <w:left w:val="none" w:sz="0" w:space="0" w:color="auto"/>
        <w:bottom w:val="none" w:sz="0" w:space="0" w:color="auto"/>
        <w:right w:val="none" w:sz="0" w:space="0" w:color="auto"/>
      </w:divBdr>
    </w:div>
    <w:div w:id="1536233893">
      <w:bodyDiv w:val="1"/>
      <w:marLeft w:val="0"/>
      <w:marRight w:val="0"/>
      <w:marTop w:val="0"/>
      <w:marBottom w:val="0"/>
      <w:divBdr>
        <w:top w:val="none" w:sz="0" w:space="0" w:color="auto"/>
        <w:left w:val="none" w:sz="0" w:space="0" w:color="auto"/>
        <w:bottom w:val="none" w:sz="0" w:space="0" w:color="auto"/>
        <w:right w:val="none" w:sz="0" w:space="0" w:color="auto"/>
      </w:divBdr>
      <w:divsChild>
        <w:div w:id="1781224026">
          <w:marLeft w:val="0"/>
          <w:marRight w:val="0"/>
          <w:marTop w:val="0"/>
          <w:marBottom w:val="0"/>
          <w:divBdr>
            <w:top w:val="none" w:sz="0" w:space="0" w:color="auto"/>
            <w:left w:val="none" w:sz="0" w:space="0" w:color="auto"/>
            <w:bottom w:val="none" w:sz="0" w:space="0" w:color="auto"/>
            <w:right w:val="none" w:sz="0" w:space="0" w:color="auto"/>
          </w:divBdr>
        </w:div>
      </w:divsChild>
    </w:div>
    <w:div w:id="1539008019">
      <w:bodyDiv w:val="1"/>
      <w:marLeft w:val="0"/>
      <w:marRight w:val="0"/>
      <w:marTop w:val="0"/>
      <w:marBottom w:val="0"/>
      <w:divBdr>
        <w:top w:val="none" w:sz="0" w:space="0" w:color="auto"/>
        <w:left w:val="none" w:sz="0" w:space="0" w:color="auto"/>
        <w:bottom w:val="none" w:sz="0" w:space="0" w:color="auto"/>
        <w:right w:val="none" w:sz="0" w:space="0" w:color="auto"/>
      </w:divBdr>
      <w:divsChild>
        <w:div w:id="1638490988">
          <w:marLeft w:val="0"/>
          <w:marRight w:val="0"/>
          <w:marTop w:val="0"/>
          <w:marBottom w:val="0"/>
          <w:divBdr>
            <w:top w:val="none" w:sz="0" w:space="0" w:color="auto"/>
            <w:left w:val="none" w:sz="0" w:space="0" w:color="auto"/>
            <w:bottom w:val="none" w:sz="0" w:space="0" w:color="auto"/>
            <w:right w:val="none" w:sz="0" w:space="0" w:color="auto"/>
          </w:divBdr>
        </w:div>
      </w:divsChild>
    </w:div>
    <w:div w:id="1570458689">
      <w:bodyDiv w:val="1"/>
      <w:marLeft w:val="0"/>
      <w:marRight w:val="0"/>
      <w:marTop w:val="0"/>
      <w:marBottom w:val="0"/>
      <w:divBdr>
        <w:top w:val="none" w:sz="0" w:space="0" w:color="auto"/>
        <w:left w:val="none" w:sz="0" w:space="0" w:color="auto"/>
        <w:bottom w:val="none" w:sz="0" w:space="0" w:color="auto"/>
        <w:right w:val="none" w:sz="0" w:space="0" w:color="auto"/>
      </w:divBdr>
    </w:div>
    <w:div w:id="1588734711">
      <w:bodyDiv w:val="1"/>
      <w:marLeft w:val="0"/>
      <w:marRight w:val="0"/>
      <w:marTop w:val="0"/>
      <w:marBottom w:val="0"/>
      <w:divBdr>
        <w:top w:val="none" w:sz="0" w:space="0" w:color="auto"/>
        <w:left w:val="none" w:sz="0" w:space="0" w:color="auto"/>
        <w:bottom w:val="none" w:sz="0" w:space="0" w:color="auto"/>
        <w:right w:val="none" w:sz="0" w:space="0" w:color="auto"/>
      </w:divBdr>
    </w:div>
    <w:div w:id="1620065240">
      <w:bodyDiv w:val="1"/>
      <w:marLeft w:val="0"/>
      <w:marRight w:val="0"/>
      <w:marTop w:val="0"/>
      <w:marBottom w:val="0"/>
      <w:divBdr>
        <w:top w:val="none" w:sz="0" w:space="0" w:color="auto"/>
        <w:left w:val="none" w:sz="0" w:space="0" w:color="auto"/>
        <w:bottom w:val="none" w:sz="0" w:space="0" w:color="auto"/>
        <w:right w:val="none" w:sz="0" w:space="0" w:color="auto"/>
      </w:divBdr>
    </w:div>
    <w:div w:id="1626498164">
      <w:bodyDiv w:val="1"/>
      <w:marLeft w:val="0"/>
      <w:marRight w:val="0"/>
      <w:marTop w:val="0"/>
      <w:marBottom w:val="0"/>
      <w:divBdr>
        <w:top w:val="none" w:sz="0" w:space="0" w:color="auto"/>
        <w:left w:val="none" w:sz="0" w:space="0" w:color="auto"/>
        <w:bottom w:val="none" w:sz="0" w:space="0" w:color="auto"/>
        <w:right w:val="none" w:sz="0" w:space="0" w:color="auto"/>
      </w:divBdr>
      <w:divsChild>
        <w:div w:id="839271441">
          <w:marLeft w:val="0"/>
          <w:marRight w:val="0"/>
          <w:marTop w:val="0"/>
          <w:marBottom w:val="0"/>
          <w:divBdr>
            <w:top w:val="none" w:sz="0" w:space="0" w:color="auto"/>
            <w:left w:val="none" w:sz="0" w:space="0" w:color="auto"/>
            <w:bottom w:val="none" w:sz="0" w:space="0" w:color="auto"/>
            <w:right w:val="none" w:sz="0" w:space="0" w:color="auto"/>
          </w:divBdr>
          <w:divsChild>
            <w:div w:id="1633440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1202365">
      <w:bodyDiv w:val="1"/>
      <w:marLeft w:val="0"/>
      <w:marRight w:val="0"/>
      <w:marTop w:val="0"/>
      <w:marBottom w:val="0"/>
      <w:divBdr>
        <w:top w:val="none" w:sz="0" w:space="0" w:color="auto"/>
        <w:left w:val="none" w:sz="0" w:space="0" w:color="auto"/>
        <w:bottom w:val="none" w:sz="0" w:space="0" w:color="auto"/>
        <w:right w:val="none" w:sz="0" w:space="0" w:color="auto"/>
      </w:divBdr>
    </w:div>
    <w:div w:id="1634482678">
      <w:bodyDiv w:val="1"/>
      <w:marLeft w:val="0"/>
      <w:marRight w:val="0"/>
      <w:marTop w:val="0"/>
      <w:marBottom w:val="0"/>
      <w:divBdr>
        <w:top w:val="none" w:sz="0" w:space="0" w:color="auto"/>
        <w:left w:val="none" w:sz="0" w:space="0" w:color="auto"/>
        <w:bottom w:val="none" w:sz="0" w:space="0" w:color="auto"/>
        <w:right w:val="none" w:sz="0" w:space="0" w:color="auto"/>
      </w:divBdr>
    </w:div>
    <w:div w:id="1638797792">
      <w:bodyDiv w:val="1"/>
      <w:marLeft w:val="0"/>
      <w:marRight w:val="0"/>
      <w:marTop w:val="0"/>
      <w:marBottom w:val="0"/>
      <w:divBdr>
        <w:top w:val="none" w:sz="0" w:space="0" w:color="auto"/>
        <w:left w:val="none" w:sz="0" w:space="0" w:color="auto"/>
        <w:bottom w:val="none" w:sz="0" w:space="0" w:color="auto"/>
        <w:right w:val="none" w:sz="0" w:space="0" w:color="auto"/>
      </w:divBdr>
      <w:divsChild>
        <w:div w:id="878781391">
          <w:marLeft w:val="0"/>
          <w:marRight w:val="0"/>
          <w:marTop w:val="0"/>
          <w:marBottom w:val="0"/>
          <w:divBdr>
            <w:top w:val="none" w:sz="0" w:space="0" w:color="auto"/>
            <w:left w:val="none" w:sz="0" w:space="0" w:color="auto"/>
            <w:bottom w:val="none" w:sz="0" w:space="0" w:color="auto"/>
            <w:right w:val="none" w:sz="0" w:space="0" w:color="auto"/>
          </w:divBdr>
        </w:div>
      </w:divsChild>
    </w:div>
    <w:div w:id="1673953010">
      <w:bodyDiv w:val="1"/>
      <w:marLeft w:val="0"/>
      <w:marRight w:val="0"/>
      <w:marTop w:val="0"/>
      <w:marBottom w:val="0"/>
      <w:divBdr>
        <w:top w:val="none" w:sz="0" w:space="0" w:color="auto"/>
        <w:left w:val="none" w:sz="0" w:space="0" w:color="auto"/>
        <w:bottom w:val="none" w:sz="0" w:space="0" w:color="auto"/>
        <w:right w:val="none" w:sz="0" w:space="0" w:color="auto"/>
      </w:divBdr>
    </w:div>
    <w:div w:id="1686663157">
      <w:bodyDiv w:val="1"/>
      <w:marLeft w:val="0"/>
      <w:marRight w:val="0"/>
      <w:marTop w:val="0"/>
      <w:marBottom w:val="0"/>
      <w:divBdr>
        <w:top w:val="none" w:sz="0" w:space="0" w:color="auto"/>
        <w:left w:val="none" w:sz="0" w:space="0" w:color="auto"/>
        <w:bottom w:val="none" w:sz="0" w:space="0" w:color="auto"/>
        <w:right w:val="none" w:sz="0" w:space="0" w:color="auto"/>
      </w:divBdr>
      <w:divsChild>
        <w:div w:id="1545295026">
          <w:marLeft w:val="0"/>
          <w:marRight w:val="0"/>
          <w:marTop w:val="0"/>
          <w:marBottom w:val="0"/>
          <w:divBdr>
            <w:top w:val="none" w:sz="0" w:space="0" w:color="auto"/>
            <w:left w:val="none" w:sz="0" w:space="0" w:color="auto"/>
            <w:bottom w:val="none" w:sz="0" w:space="0" w:color="auto"/>
            <w:right w:val="none" w:sz="0" w:space="0" w:color="auto"/>
          </w:divBdr>
          <w:divsChild>
            <w:div w:id="369957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4980417">
      <w:bodyDiv w:val="1"/>
      <w:marLeft w:val="0"/>
      <w:marRight w:val="0"/>
      <w:marTop w:val="0"/>
      <w:marBottom w:val="0"/>
      <w:divBdr>
        <w:top w:val="none" w:sz="0" w:space="0" w:color="auto"/>
        <w:left w:val="none" w:sz="0" w:space="0" w:color="auto"/>
        <w:bottom w:val="none" w:sz="0" w:space="0" w:color="auto"/>
        <w:right w:val="none" w:sz="0" w:space="0" w:color="auto"/>
      </w:divBdr>
      <w:divsChild>
        <w:div w:id="1565948365">
          <w:marLeft w:val="0"/>
          <w:marRight w:val="0"/>
          <w:marTop w:val="0"/>
          <w:marBottom w:val="0"/>
          <w:divBdr>
            <w:top w:val="none" w:sz="0" w:space="0" w:color="auto"/>
            <w:left w:val="none" w:sz="0" w:space="0" w:color="auto"/>
            <w:bottom w:val="none" w:sz="0" w:space="0" w:color="auto"/>
            <w:right w:val="none" w:sz="0" w:space="0" w:color="auto"/>
          </w:divBdr>
          <w:divsChild>
            <w:div w:id="195392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713242">
      <w:bodyDiv w:val="1"/>
      <w:marLeft w:val="0"/>
      <w:marRight w:val="0"/>
      <w:marTop w:val="0"/>
      <w:marBottom w:val="0"/>
      <w:divBdr>
        <w:top w:val="none" w:sz="0" w:space="0" w:color="auto"/>
        <w:left w:val="none" w:sz="0" w:space="0" w:color="auto"/>
        <w:bottom w:val="none" w:sz="0" w:space="0" w:color="auto"/>
        <w:right w:val="none" w:sz="0" w:space="0" w:color="auto"/>
      </w:divBdr>
      <w:divsChild>
        <w:div w:id="779107068">
          <w:marLeft w:val="0"/>
          <w:marRight w:val="0"/>
          <w:marTop w:val="0"/>
          <w:marBottom w:val="0"/>
          <w:divBdr>
            <w:top w:val="none" w:sz="0" w:space="0" w:color="auto"/>
            <w:left w:val="none" w:sz="0" w:space="0" w:color="auto"/>
            <w:bottom w:val="none" w:sz="0" w:space="0" w:color="auto"/>
            <w:right w:val="none" w:sz="0" w:space="0" w:color="auto"/>
          </w:divBdr>
        </w:div>
      </w:divsChild>
    </w:div>
    <w:div w:id="1738356760">
      <w:bodyDiv w:val="1"/>
      <w:marLeft w:val="0"/>
      <w:marRight w:val="0"/>
      <w:marTop w:val="0"/>
      <w:marBottom w:val="0"/>
      <w:divBdr>
        <w:top w:val="none" w:sz="0" w:space="0" w:color="auto"/>
        <w:left w:val="none" w:sz="0" w:space="0" w:color="auto"/>
        <w:bottom w:val="none" w:sz="0" w:space="0" w:color="auto"/>
        <w:right w:val="none" w:sz="0" w:space="0" w:color="auto"/>
      </w:divBdr>
      <w:divsChild>
        <w:div w:id="827285293">
          <w:marLeft w:val="0"/>
          <w:marRight w:val="0"/>
          <w:marTop w:val="0"/>
          <w:marBottom w:val="0"/>
          <w:divBdr>
            <w:top w:val="none" w:sz="0" w:space="0" w:color="auto"/>
            <w:left w:val="none" w:sz="0" w:space="0" w:color="auto"/>
            <w:bottom w:val="none" w:sz="0" w:space="0" w:color="auto"/>
            <w:right w:val="none" w:sz="0" w:space="0" w:color="auto"/>
          </w:divBdr>
          <w:divsChild>
            <w:div w:id="3488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6337839">
      <w:bodyDiv w:val="1"/>
      <w:marLeft w:val="0"/>
      <w:marRight w:val="0"/>
      <w:marTop w:val="0"/>
      <w:marBottom w:val="0"/>
      <w:divBdr>
        <w:top w:val="none" w:sz="0" w:space="0" w:color="auto"/>
        <w:left w:val="none" w:sz="0" w:space="0" w:color="auto"/>
        <w:bottom w:val="none" w:sz="0" w:space="0" w:color="auto"/>
        <w:right w:val="none" w:sz="0" w:space="0" w:color="auto"/>
      </w:divBdr>
    </w:div>
    <w:div w:id="1767459510">
      <w:bodyDiv w:val="1"/>
      <w:marLeft w:val="0"/>
      <w:marRight w:val="0"/>
      <w:marTop w:val="0"/>
      <w:marBottom w:val="0"/>
      <w:divBdr>
        <w:top w:val="none" w:sz="0" w:space="0" w:color="auto"/>
        <w:left w:val="none" w:sz="0" w:space="0" w:color="auto"/>
        <w:bottom w:val="none" w:sz="0" w:space="0" w:color="auto"/>
        <w:right w:val="none" w:sz="0" w:space="0" w:color="auto"/>
      </w:divBdr>
    </w:div>
    <w:div w:id="1777022064">
      <w:bodyDiv w:val="1"/>
      <w:marLeft w:val="0"/>
      <w:marRight w:val="0"/>
      <w:marTop w:val="0"/>
      <w:marBottom w:val="0"/>
      <w:divBdr>
        <w:top w:val="none" w:sz="0" w:space="0" w:color="auto"/>
        <w:left w:val="none" w:sz="0" w:space="0" w:color="auto"/>
        <w:bottom w:val="none" w:sz="0" w:space="0" w:color="auto"/>
        <w:right w:val="none" w:sz="0" w:space="0" w:color="auto"/>
      </w:divBdr>
      <w:divsChild>
        <w:div w:id="1473787513">
          <w:marLeft w:val="0"/>
          <w:marRight w:val="0"/>
          <w:marTop w:val="0"/>
          <w:marBottom w:val="0"/>
          <w:divBdr>
            <w:top w:val="none" w:sz="0" w:space="0" w:color="auto"/>
            <w:left w:val="none" w:sz="0" w:space="0" w:color="auto"/>
            <w:bottom w:val="none" w:sz="0" w:space="0" w:color="auto"/>
            <w:right w:val="none" w:sz="0" w:space="0" w:color="auto"/>
          </w:divBdr>
        </w:div>
      </w:divsChild>
    </w:div>
    <w:div w:id="1797260180">
      <w:bodyDiv w:val="1"/>
      <w:marLeft w:val="0"/>
      <w:marRight w:val="0"/>
      <w:marTop w:val="0"/>
      <w:marBottom w:val="0"/>
      <w:divBdr>
        <w:top w:val="none" w:sz="0" w:space="0" w:color="auto"/>
        <w:left w:val="none" w:sz="0" w:space="0" w:color="auto"/>
        <w:bottom w:val="none" w:sz="0" w:space="0" w:color="auto"/>
        <w:right w:val="none" w:sz="0" w:space="0" w:color="auto"/>
      </w:divBdr>
    </w:div>
    <w:div w:id="1819685090">
      <w:bodyDiv w:val="1"/>
      <w:marLeft w:val="0"/>
      <w:marRight w:val="0"/>
      <w:marTop w:val="0"/>
      <w:marBottom w:val="0"/>
      <w:divBdr>
        <w:top w:val="none" w:sz="0" w:space="0" w:color="auto"/>
        <w:left w:val="none" w:sz="0" w:space="0" w:color="auto"/>
        <w:bottom w:val="none" w:sz="0" w:space="0" w:color="auto"/>
        <w:right w:val="none" w:sz="0" w:space="0" w:color="auto"/>
      </w:divBdr>
      <w:divsChild>
        <w:div w:id="1254051808">
          <w:marLeft w:val="0"/>
          <w:marRight w:val="0"/>
          <w:marTop w:val="0"/>
          <w:marBottom w:val="0"/>
          <w:divBdr>
            <w:top w:val="none" w:sz="0" w:space="0" w:color="auto"/>
            <w:left w:val="none" w:sz="0" w:space="0" w:color="auto"/>
            <w:bottom w:val="none" w:sz="0" w:space="0" w:color="auto"/>
            <w:right w:val="none" w:sz="0" w:space="0" w:color="auto"/>
          </w:divBdr>
          <w:divsChild>
            <w:div w:id="149167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2990503">
      <w:bodyDiv w:val="1"/>
      <w:marLeft w:val="0"/>
      <w:marRight w:val="0"/>
      <w:marTop w:val="0"/>
      <w:marBottom w:val="0"/>
      <w:divBdr>
        <w:top w:val="none" w:sz="0" w:space="0" w:color="auto"/>
        <w:left w:val="none" w:sz="0" w:space="0" w:color="auto"/>
        <w:bottom w:val="none" w:sz="0" w:space="0" w:color="auto"/>
        <w:right w:val="none" w:sz="0" w:space="0" w:color="auto"/>
      </w:divBdr>
    </w:div>
    <w:div w:id="1886409004">
      <w:bodyDiv w:val="1"/>
      <w:marLeft w:val="0"/>
      <w:marRight w:val="0"/>
      <w:marTop w:val="0"/>
      <w:marBottom w:val="0"/>
      <w:divBdr>
        <w:top w:val="none" w:sz="0" w:space="0" w:color="auto"/>
        <w:left w:val="none" w:sz="0" w:space="0" w:color="auto"/>
        <w:bottom w:val="none" w:sz="0" w:space="0" w:color="auto"/>
        <w:right w:val="none" w:sz="0" w:space="0" w:color="auto"/>
      </w:divBdr>
      <w:divsChild>
        <w:div w:id="2045786879">
          <w:marLeft w:val="0"/>
          <w:marRight w:val="0"/>
          <w:marTop w:val="0"/>
          <w:marBottom w:val="0"/>
          <w:divBdr>
            <w:top w:val="none" w:sz="0" w:space="0" w:color="auto"/>
            <w:left w:val="none" w:sz="0" w:space="0" w:color="auto"/>
            <w:bottom w:val="none" w:sz="0" w:space="0" w:color="auto"/>
            <w:right w:val="none" w:sz="0" w:space="0" w:color="auto"/>
          </w:divBdr>
        </w:div>
      </w:divsChild>
    </w:div>
    <w:div w:id="1924024996">
      <w:bodyDiv w:val="1"/>
      <w:marLeft w:val="0"/>
      <w:marRight w:val="0"/>
      <w:marTop w:val="0"/>
      <w:marBottom w:val="0"/>
      <w:divBdr>
        <w:top w:val="none" w:sz="0" w:space="0" w:color="auto"/>
        <w:left w:val="none" w:sz="0" w:space="0" w:color="auto"/>
        <w:bottom w:val="none" w:sz="0" w:space="0" w:color="auto"/>
        <w:right w:val="none" w:sz="0" w:space="0" w:color="auto"/>
      </w:divBdr>
    </w:div>
    <w:div w:id="1947156281">
      <w:bodyDiv w:val="1"/>
      <w:marLeft w:val="0"/>
      <w:marRight w:val="0"/>
      <w:marTop w:val="0"/>
      <w:marBottom w:val="0"/>
      <w:divBdr>
        <w:top w:val="none" w:sz="0" w:space="0" w:color="auto"/>
        <w:left w:val="none" w:sz="0" w:space="0" w:color="auto"/>
        <w:bottom w:val="none" w:sz="0" w:space="0" w:color="auto"/>
        <w:right w:val="none" w:sz="0" w:space="0" w:color="auto"/>
      </w:divBdr>
    </w:div>
    <w:div w:id="1949965790">
      <w:bodyDiv w:val="1"/>
      <w:marLeft w:val="0"/>
      <w:marRight w:val="0"/>
      <w:marTop w:val="0"/>
      <w:marBottom w:val="0"/>
      <w:divBdr>
        <w:top w:val="none" w:sz="0" w:space="0" w:color="auto"/>
        <w:left w:val="none" w:sz="0" w:space="0" w:color="auto"/>
        <w:bottom w:val="none" w:sz="0" w:space="0" w:color="auto"/>
        <w:right w:val="none" w:sz="0" w:space="0" w:color="auto"/>
      </w:divBdr>
    </w:div>
    <w:div w:id="1958292692">
      <w:bodyDiv w:val="1"/>
      <w:marLeft w:val="0"/>
      <w:marRight w:val="0"/>
      <w:marTop w:val="0"/>
      <w:marBottom w:val="0"/>
      <w:divBdr>
        <w:top w:val="none" w:sz="0" w:space="0" w:color="auto"/>
        <w:left w:val="none" w:sz="0" w:space="0" w:color="auto"/>
        <w:bottom w:val="none" w:sz="0" w:space="0" w:color="auto"/>
        <w:right w:val="none" w:sz="0" w:space="0" w:color="auto"/>
      </w:divBdr>
    </w:div>
    <w:div w:id="1975601323">
      <w:bodyDiv w:val="1"/>
      <w:marLeft w:val="0"/>
      <w:marRight w:val="0"/>
      <w:marTop w:val="0"/>
      <w:marBottom w:val="0"/>
      <w:divBdr>
        <w:top w:val="none" w:sz="0" w:space="0" w:color="auto"/>
        <w:left w:val="none" w:sz="0" w:space="0" w:color="auto"/>
        <w:bottom w:val="none" w:sz="0" w:space="0" w:color="auto"/>
        <w:right w:val="none" w:sz="0" w:space="0" w:color="auto"/>
      </w:divBdr>
      <w:divsChild>
        <w:div w:id="2099061849">
          <w:marLeft w:val="0"/>
          <w:marRight w:val="0"/>
          <w:marTop w:val="0"/>
          <w:marBottom w:val="0"/>
          <w:divBdr>
            <w:top w:val="none" w:sz="0" w:space="0" w:color="auto"/>
            <w:left w:val="none" w:sz="0" w:space="0" w:color="auto"/>
            <w:bottom w:val="none" w:sz="0" w:space="0" w:color="auto"/>
            <w:right w:val="none" w:sz="0" w:space="0" w:color="auto"/>
          </w:divBdr>
          <w:divsChild>
            <w:div w:id="2034962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230839">
      <w:bodyDiv w:val="1"/>
      <w:marLeft w:val="0"/>
      <w:marRight w:val="0"/>
      <w:marTop w:val="0"/>
      <w:marBottom w:val="0"/>
      <w:divBdr>
        <w:top w:val="none" w:sz="0" w:space="0" w:color="auto"/>
        <w:left w:val="none" w:sz="0" w:space="0" w:color="auto"/>
        <w:bottom w:val="none" w:sz="0" w:space="0" w:color="auto"/>
        <w:right w:val="none" w:sz="0" w:space="0" w:color="auto"/>
      </w:divBdr>
      <w:divsChild>
        <w:div w:id="1315135718">
          <w:marLeft w:val="0"/>
          <w:marRight w:val="0"/>
          <w:marTop w:val="0"/>
          <w:marBottom w:val="0"/>
          <w:divBdr>
            <w:top w:val="none" w:sz="0" w:space="0" w:color="auto"/>
            <w:left w:val="none" w:sz="0" w:space="0" w:color="auto"/>
            <w:bottom w:val="none" w:sz="0" w:space="0" w:color="auto"/>
            <w:right w:val="none" w:sz="0" w:space="0" w:color="auto"/>
          </w:divBdr>
          <w:divsChild>
            <w:div w:id="1335376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722504">
      <w:bodyDiv w:val="1"/>
      <w:marLeft w:val="0"/>
      <w:marRight w:val="0"/>
      <w:marTop w:val="0"/>
      <w:marBottom w:val="0"/>
      <w:divBdr>
        <w:top w:val="none" w:sz="0" w:space="0" w:color="auto"/>
        <w:left w:val="none" w:sz="0" w:space="0" w:color="auto"/>
        <w:bottom w:val="none" w:sz="0" w:space="0" w:color="auto"/>
        <w:right w:val="none" w:sz="0" w:space="0" w:color="auto"/>
      </w:divBdr>
      <w:divsChild>
        <w:div w:id="1001931871">
          <w:marLeft w:val="0"/>
          <w:marRight w:val="0"/>
          <w:marTop w:val="0"/>
          <w:marBottom w:val="0"/>
          <w:divBdr>
            <w:top w:val="none" w:sz="0" w:space="0" w:color="auto"/>
            <w:left w:val="none" w:sz="0" w:space="0" w:color="auto"/>
            <w:bottom w:val="none" w:sz="0" w:space="0" w:color="auto"/>
            <w:right w:val="none" w:sz="0" w:space="0" w:color="auto"/>
          </w:divBdr>
          <w:divsChild>
            <w:div w:id="279846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193189">
      <w:bodyDiv w:val="1"/>
      <w:marLeft w:val="0"/>
      <w:marRight w:val="0"/>
      <w:marTop w:val="0"/>
      <w:marBottom w:val="0"/>
      <w:divBdr>
        <w:top w:val="none" w:sz="0" w:space="0" w:color="auto"/>
        <w:left w:val="none" w:sz="0" w:space="0" w:color="auto"/>
        <w:bottom w:val="none" w:sz="0" w:space="0" w:color="auto"/>
        <w:right w:val="none" w:sz="0" w:space="0" w:color="auto"/>
      </w:divBdr>
      <w:divsChild>
        <w:div w:id="710886291">
          <w:marLeft w:val="0"/>
          <w:marRight w:val="0"/>
          <w:marTop w:val="0"/>
          <w:marBottom w:val="0"/>
          <w:divBdr>
            <w:top w:val="none" w:sz="0" w:space="0" w:color="auto"/>
            <w:left w:val="none" w:sz="0" w:space="0" w:color="auto"/>
            <w:bottom w:val="none" w:sz="0" w:space="0" w:color="auto"/>
            <w:right w:val="none" w:sz="0" w:space="0" w:color="auto"/>
          </w:divBdr>
        </w:div>
      </w:divsChild>
    </w:div>
    <w:div w:id="2113478436">
      <w:bodyDiv w:val="1"/>
      <w:marLeft w:val="0"/>
      <w:marRight w:val="0"/>
      <w:marTop w:val="0"/>
      <w:marBottom w:val="0"/>
      <w:divBdr>
        <w:top w:val="none" w:sz="0" w:space="0" w:color="auto"/>
        <w:left w:val="none" w:sz="0" w:space="0" w:color="auto"/>
        <w:bottom w:val="none" w:sz="0" w:space="0" w:color="auto"/>
        <w:right w:val="none" w:sz="0" w:space="0" w:color="auto"/>
      </w:divBdr>
    </w:div>
    <w:div w:id="2118330295">
      <w:bodyDiv w:val="1"/>
      <w:marLeft w:val="0"/>
      <w:marRight w:val="0"/>
      <w:marTop w:val="0"/>
      <w:marBottom w:val="0"/>
      <w:divBdr>
        <w:top w:val="none" w:sz="0" w:space="0" w:color="auto"/>
        <w:left w:val="none" w:sz="0" w:space="0" w:color="auto"/>
        <w:bottom w:val="none" w:sz="0" w:space="0" w:color="auto"/>
        <w:right w:val="none" w:sz="0" w:space="0" w:color="auto"/>
      </w:divBdr>
      <w:divsChild>
        <w:div w:id="1909460526">
          <w:marLeft w:val="0"/>
          <w:marRight w:val="0"/>
          <w:marTop w:val="0"/>
          <w:marBottom w:val="0"/>
          <w:divBdr>
            <w:top w:val="none" w:sz="0" w:space="0" w:color="auto"/>
            <w:left w:val="none" w:sz="0" w:space="0" w:color="auto"/>
            <w:bottom w:val="none" w:sz="0" w:space="0" w:color="auto"/>
            <w:right w:val="none" w:sz="0" w:space="0" w:color="auto"/>
          </w:divBdr>
          <w:divsChild>
            <w:div w:id="931665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8498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hilton.com/en/hotels/lonlcdi-doubletree-london-chelse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2025-06-16T00:00:00</PublishDate>
  <Abstract/>
  <CompanyAddress>Flor Yasmin Perez Paula 2226712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932C6D-9C05-466F-98BF-FFA2952119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127</TotalTime>
  <Pages>7</Pages>
  <Words>1750</Words>
  <Characters>9979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BMIH6005 Organisational Consultancy- LEVEL 6</vt:lpstr>
    </vt:vector>
  </TitlesOfParts>
  <Company/>
  <LinksUpToDate>false</LinksUpToDate>
  <CharactersWithSpaces>11706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BMIH6005 Organisational Consultancy- LEVEL 6</dc:title>
  <dc:subject>Managing Food &amp; Beverage Operations</dc:subject>
  <dc:creator>Flor Yasmin Perez Paula</dc:creator>
  <cp:keywords/>
  <dc:description/>
  <cp:lastModifiedBy>sonia badulescu</cp:lastModifiedBy>
  <cp:revision>67</cp:revision>
  <cp:lastPrinted>2025-02-25T19:52:00Z</cp:lastPrinted>
  <dcterms:created xsi:type="dcterms:W3CDTF">2025-06-05T18:20:00Z</dcterms:created>
  <dcterms:modified xsi:type="dcterms:W3CDTF">2025-06-15T18:44:00Z</dcterms:modified>
</cp:coreProperties>
</file>