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77D82"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r w:rsidRPr="004033F3">
        <w:rPr>
          <w:rFonts w:ascii="Arial" w:hAnsi="Arial" w:cs="Arial"/>
          <w:noProof/>
        </w:rPr>
        <w:drawing>
          <wp:inline distT="0" distB="0" distL="0" distR="0" wp14:anchorId="7D5DA6E6" wp14:editId="0CD8C90F">
            <wp:extent cx="2286000" cy="9525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a:ln>
                      <a:noFill/>
                    </a:ln>
                  </pic:spPr>
                </pic:pic>
              </a:graphicData>
            </a:graphic>
          </wp:inline>
        </w:drawing>
      </w:r>
    </w:p>
    <w:p w14:paraId="5B4A27AB"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376C71C4"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20C601A9"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49DEE81A" w14:textId="42DE883F" w:rsidR="003A1CBC" w:rsidRPr="008072A0" w:rsidRDefault="003A1CBC" w:rsidP="004033F3">
      <w:pPr>
        <w:pStyle w:val="paragraph"/>
        <w:spacing w:before="0" w:beforeAutospacing="0" w:after="0" w:afterAutospacing="0" w:line="360" w:lineRule="auto"/>
        <w:jc w:val="both"/>
        <w:textAlignment w:val="baseline"/>
        <w:rPr>
          <w:rStyle w:val="normaltextrun"/>
          <w:rFonts w:ascii="Arial" w:hAnsi="Arial" w:cs="Arial"/>
          <w:b/>
          <w:bCs/>
          <w:sz w:val="32"/>
          <w:szCs w:val="32"/>
        </w:rPr>
      </w:pPr>
      <w:r w:rsidRPr="004033F3">
        <w:rPr>
          <w:rStyle w:val="normaltextrun"/>
          <w:rFonts w:ascii="Arial" w:hAnsi="Arial" w:cs="Arial"/>
          <w:sz w:val="32"/>
          <w:szCs w:val="32"/>
        </w:rPr>
        <w:tab/>
      </w:r>
      <w:r w:rsidRPr="004033F3">
        <w:rPr>
          <w:rStyle w:val="normaltextrun"/>
          <w:rFonts w:ascii="Arial" w:hAnsi="Arial" w:cs="Arial"/>
          <w:sz w:val="32"/>
          <w:szCs w:val="32"/>
        </w:rPr>
        <w:tab/>
      </w:r>
      <w:r w:rsidRPr="004033F3">
        <w:rPr>
          <w:rStyle w:val="normaltextrun"/>
          <w:rFonts w:ascii="Arial" w:hAnsi="Arial" w:cs="Arial"/>
          <w:sz w:val="32"/>
          <w:szCs w:val="32"/>
        </w:rPr>
        <w:tab/>
      </w:r>
      <w:r w:rsidRPr="008072A0">
        <w:rPr>
          <w:rStyle w:val="normaltextrun"/>
          <w:rFonts w:ascii="Arial" w:hAnsi="Arial" w:cs="Arial"/>
          <w:b/>
          <w:bCs/>
          <w:sz w:val="32"/>
          <w:szCs w:val="32"/>
        </w:rPr>
        <w:tab/>
      </w:r>
      <w:r w:rsidR="007D5394" w:rsidRPr="008072A0">
        <w:rPr>
          <w:rStyle w:val="normaltextrun"/>
          <w:rFonts w:ascii="Arial" w:hAnsi="Arial" w:cs="Arial"/>
          <w:b/>
          <w:bCs/>
          <w:sz w:val="32"/>
          <w:szCs w:val="32"/>
        </w:rPr>
        <w:t>ASSESSMENT</w:t>
      </w:r>
      <w:r w:rsidRPr="008072A0">
        <w:rPr>
          <w:rStyle w:val="normaltextrun"/>
          <w:rFonts w:ascii="Arial" w:hAnsi="Arial" w:cs="Arial"/>
          <w:b/>
          <w:bCs/>
          <w:sz w:val="32"/>
          <w:szCs w:val="32"/>
        </w:rPr>
        <w:t xml:space="preserve"> 2</w:t>
      </w:r>
    </w:p>
    <w:p w14:paraId="1A234380" w14:textId="2DA61E4B" w:rsidR="003A1CBC" w:rsidRPr="008072A0" w:rsidRDefault="003A1CBC" w:rsidP="004033F3">
      <w:pPr>
        <w:pStyle w:val="paragraph"/>
        <w:spacing w:before="0" w:beforeAutospacing="0" w:after="0" w:afterAutospacing="0" w:line="360" w:lineRule="auto"/>
        <w:jc w:val="both"/>
        <w:textAlignment w:val="baseline"/>
        <w:rPr>
          <w:rStyle w:val="normaltextrun"/>
          <w:rFonts w:ascii="Arial" w:hAnsi="Arial" w:cs="Arial"/>
          <w:b/>
          <w:bCs/>
          <w:sz w:val="32"/>
          <w:szCs w:val="32"/>
        </w:rPr>
      </w:pPr>
      <w:r w:rsidRPr="008072A0">
        <w:rPr>
          <w:rStyle w:val="normaltextrun"/>
          <w:rFonts w:ascii="Arial" w:hAnsi="Arial" w:cs="Arial"/>
          <w:b/>
          <w:bCs/>
          <w:sz w:val="32"/>
          <w:szCs w:val="32"/>
        </w:rPr>
        <w:tab/>
      </w:r>
      <w:r w:rsidRPr="008072A0">
        <w:rPr>
          <w:rStyle w:val="normaltextrun"/>
          <w:rFonts w:ascii="Arial" w:hAnsi="Arial" w:cs="Arial"/>
          <w:b/>
          <w:bCs/>
          <w:sz w:val="32"/>
          <w:szCs w:val="32"/>
        </w:rPr>
        <w:tab/>
        <w:t>WRITTEN ASSIGNMENT (ESSAY)</w:t>
      </w:r>
    </w:p>
    <w:p w14:paraId="1499FB4A"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1EF241ED"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4CB1B2A8"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5166FCFA"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6D376E68"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6CD9490E"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7AD45986" w14:textId="77777777" w:rsidR="003A1CBC" w:rsidRPr="004033F3" w:rsidRDefault="003A1CBC" w:rsidP="004033F3">
      <w:pPr>
        <w:pStyle w:val="paragraph"/>
        <w:spacing w:before="0" w:beforeAutospacing="0" w:after="0" w:afterAutospacing="0" w:line="360" w:lineRule="auto"/>
        <w:jc w:val="both"/>
        <w:textAlignment w:val="baseline"/>
        <w:rPr>
          <w:rStyle w:val="normaltextrun"/>
          <w:rFonts w:ascii="Arial" w:hAnsi="Arial" w:cs="Arial"/>
          <w:sz w:val="32"/>
          <w:szCs w:val="32"/>
        </w:rPr>
      </w:pPr>
    </w:p>
    <w:p w14:paraId="15C46204" w14:textId="41E7F5FA" w:rsidR="003A1CBC" w:rsidRPr="004033F3" w:rsidRDefault="003A1CBC" w:rsidP="004033F3">
      <w:pPr>
        <w:pStyle w:val="paragraph"/>
        <w:spacing w:before="0" w:beforeAutospacing="0" w:after="0" w:afterAutospacing="0" w:line="360" w:lineRule="auto"/>
        <w:jc w:val="both"/>
        <w:textAlignment w:val="baseline"/>
        <w:rPr>
          <w:rFonts w:ascii="Arial" w:hAnsi="Arial" w:cs="Arial"/>
          <w:sz w:val="18"/>
          <w:szCs w:val="18"/>
        </w:rPr>
      </w:pPr>
      <w:r w:rsidRPr="004033F3">
        <w:rPr>
          <w:rStyle w:val="normaltextrun"/>
          <w:rFonts w:ascii="Arial" w:hAnsi="Arial" w:cs="Arial"/>
          <w:sz w:val="32"/>
          <w:szCs w:val="32"/>
        </w:rPr>
        <w:t xml:space="preserve">Student </w:t>
      </w:r>
      <w:r w:rsidRPr="004033F3">
        <w:rPr>
          <w:rStyle w:val="spellingerror"/>
          <w:rFonts w:ascii="Arial" w:hAnsi="Arial" w:cs="Arial"/>
          <w:sz w:val="32"/>
          <w:szCs w:val="32"/>
        </w:rPr>
        <w:t>name: Helenita</w:t>
      </w:r>
      <w:r w:rsidRPr="004033F3">
        <w:rPr>
          <w:rStyle w:val="normaltextrun"/>
          <w:rFonts w:ascii="Arial" w:hAnsi="Arial" w:cs="Arial"/>
          <w:sz w:val="32"/>
          <w:szCs w:val="32"/>
        </w:rPr>
        <w:t xml:space="preserve"> </w:t>
      </w:r>
      <w:r w:rsidRPr="004033F3">
        <w:rPr>
          <w:rStyle w:val="spellingerror"/>
          <w:rFonts w:ascii="Arial" w:hAnsi="Arial" w:cs="Arial"/>
          <w:sz w:val="32"/>
          <w:szCs w:val="32"/>
        </w:rPr>
        <w:t>Gelsano</w:t>
      </w:r>
      <w:r w:rsidRPr="004033F3">
        <w:rPr>
          <w:rStyle w:val="normaltextrun"/>
          <w:rFonts w:ascii="Arial" w:hAnsi="Arial" w:cs="Arial"/>
          <w:sz w:val="32"/>
          <w:szCs w:val="32"/>
        </w:rPr>
        <w:t xml:space="preserve"> </w:t>
      </w:r>
      <w:r w:rsidRPr="004033F3">
        <w:rPr>
          <w:rStyle w:val="spellingerror"/>
          <w:rFonts w:ascii="Arial" w:hAnsi="Arial" w:cs="Arial"/>
          <w:sz w:val="32"/>
          <w:szCs w:val="32"/>
        </w:rPr>
        <w:t>Payac</w:t>
      </w:r>
      <w:r w:rsidRPr="004033F3">
        <w:rPr>
          <w:rStyle w:val="eop"/>
          <w:rFonts w:ascii="Arial" w:hAnsi="Arial" w:cs="Arial"/>
          <w:sz w:val="32"/>
          <w:szCs w:val="32"/>
        </w:rPr>
        <w:t> </w:t>
      </w:r>
    </w:p>
    <w:p w14:paraId="29F0F3AB" w14:textId="77777777" w:rsidR="003A1CBC" w:rsidRPr="004033F3" w:rsidRDefault="003A1CBC" w:rsidP="004033F3">
      <w:pPr>
        <w:pStyle w:val="paragraph"/>
        <w:spacing w:before="0" w:beforeAutospacing="0" w:after="0" w:afterAutospacing="0" w:line="360" w:lineRule="auto"/>
        <w:jc w:val="both"/>
        <w:textAlignment w:val="baseline"/>
        <w:rPr>
          <w:rFonts w:ascii="Arial" w:hAnsi="Arial" w:cs="Arial"/>
          <w:sz w:val="18"/>
          <w:szCs w:val="18"/>
        </w:rPr>
      </w:pPr>
      <w:r w:rsidRPr="004033F3">
        <w:rPr>
          <w:rStyle w:val="normaltextrun"/>
          <w:rFonts w:ascii="Arial" w:hAnsi="Arial" w:cs="Arial"/>
          <w:sz w:val="32"/>
          <w:szCs w:val="32"/>
        </w:rPr>
        <w:t>Student ID:2027358</w:t>
      </w:r>
      <w:r w:rsidRPr="004033F3">
        <w:rPr>
          <w:rStyle w:val="eop"/>
          <w:rFonts w:ascii="Arial" w:hAnsi="Arial" w:cs="Arial"/>
          <w:sz w:val="32"/>
          <w:szCs w:val="32"/>
        </w:rPr>
        <w:t> </w:t>
      </w:r>
    </w:p>
    <w:p w14:paraId="1BC0B426" w14:textId="5D5F53AC" w:rsidR="003A1CBC" w:rsidRPr="004033F3" w:rsidRDefault="003A1CBC" w:rsidP="004033F3">
      <w:pPr>
        <w:pStyle w:val="paragraph"/>
        <w:spacing w:before="0" w:beforeAutospacing="0" w:after="0" w:afterAutospacing="0" w:line="360" w:lineRule="auto"/>
        <w:jc w:val="both"/>
        <w:textAlignment w:val="baseline"/>
        <w:rPr>
          <w:rFonts w:ascii="Arial" w:hAnsi="Arial" w:cs="Arial"/>
          <w:sz w:val="18"/>
          <w:szCs w:val="18"/>
        </w:rPr>
      </w:pPr>
      <w:r w:rsidRPr="004033F3">
        <w:rPr>
          <w:rStyle w:val="normaltextrun"/>
          <w:rFonts w:ascii="Arial" w:hAnsi="Arial" w:cs="Arial"/>
          <w:sz w:val="32"/>
          <w:szCs w:val="32"/>
        </w:rPr>
        <w:t xml:space="preserve">Module name:  </w:t>
      </w:r>
      <w:r w:rsidRPr="004033F3">
        <w:rPr>
          <w:rStyle w:val="normaltextrun"/>
          <w:rFonts w:ascii="Arial" w:hAnsi="Arial" w:cs="Arial"/>
          <w:sz w:val="32"/>
          <w:szCs w:val="32"/>
        </w:rPr>
        <w:t>Children, Young People, and Families</w:t>
      </w:r>
      <w:r w:rsidRPr="004033F3">
        <w:rPr>
          <w:rStyle w:val="normaltextrun"/>
          <w:rFonts w:ascii="Arial" w:hAnsi="Arial" w:cs="Arial"/>
          <w:sz w:val="32"/>
          <w:szCs w:val="32"/>
        </w:rPr>
        <w:t xml:space="preserve">    </w:t>
      </w:r>
    </w:p>
    <w:p w14:paraId="4ACBE527" w14:textId="796D0354" w:rsidR="003A1CBC" w:rsidRPr="004033F3" w:rsidRDefault="003A1CBC" w:rsidP="004033F3">
      <w:pPr>
        <w:pStyle w:val="paragraph"/>
        <w:spacing w:before="0" w:beforeAutospacing="0" w:after="0" w:afterAutospacing="0" w:line="360" w:lineRule="auto"/>
        <w:jc w:val="both"/>
        <w:textAlignment w:val="baseline"/>
        <w:rPr>
          <w:rFonts w:ascii="Arial" w:hAnsi="Arial" w:cs="Arial"/>
          <w:sz w:val="18"/>
          <w:szCs w:val="18"/>
        </w:rPr>
      </w:pPr>
      <w:r w:rsidRPr="004033F3">
        <w:rPr>
          <w:rStyle w:val="normaltextrun"/>
          <w:rFonts w:ascii="Arial" w:hAnsi="Arial" w:cs="Arial"/>
          <w:sz w:val="32"/>
          <w:szCs w:val="32"/>
        </w:rPr>
        <w:t xml:space="preserve">Module code: </w:t>
      </w:r>
      <w:r w:rsidRPr="004033F3">
        <w:rPr>
          <w:rStyle w:val="eop"/>
          <w:rFonts w:ascii="Arial" w:hAnsi="Arial" w:cs="Arial"/>
          <w:sz w:val="32"/>
          <w:szCs w:val="32"/>
        </w:rPr>
        <w:t> </w:t>
      </w:r>
      <w:r w:rsidRPr="004033F3">
        <w:rPr>
          <w:rStyle w:val="eop"/>
          <w:rFonts w:ascii="Arial" w:hAnsi="Arial" w:cs="Arial"/>
          <w:sz w:val="32"/>
          <w:szCs w:val="32"/>
        </w:rPr>
        <w:t>BMHP5004</w:t>
      </w:r>
    </w:p>
    <w:p w14:paraId="0B22F0B9" w14:textId="2D19CB72" w:rsidR="003A1CBC" w:rsidRPr="004033F3" w:rsidRDefault="003A1CBC" w:rsidP="004033F3">
      <w:pPr>
        <w:pStyle w:val="paragraph"/>
        <w:spacing w:before="0" w:beforeAutospacing="0" w:after="0" w:afterAutospacing="0" w:line="360" w:lineRule="auto"/>
        <w:jc w:val="both"/>
        <w:textAlignment w:val="baseline"/>
        <w:rPr>
          <w:rStyle w:val="eop"/>
          <w:rFonts w:ascii="Arial" w:hAnsi="Arial" w:cs="Arial"/>
          <w:sz w:val="32"/>
          <w:szCs w:val="32"/>
        </w:rPr>
      </w:pPr>
      <w:r w:rsidRPr="004033F3">
        <w:rPr>
          <w:rStyle w:val="normaltextrun"/>
          <w:rFonts w:ascii="Arial" w:hAnsi="Arial" w:cs="Arial"/>
          <w:sz w:val="32"/>
          <w:szCs w:val="32"/>
        </w:rPr>
        <w:t xml:space="preserve">Lecturer name: </w:t>
      </w:r>
      <w:r w:rsidRPr="004033F3">
        <w:rPr>
          <w:rStyle w:val="eop"/>
          <w:rFonts w:ascii="Arial" w:hAnsi="Arial" w:cs="Arial"/>
          <w:sz w:val="32"/>
          <w:szCs w:val="32"/>
        </w:rPr>
        <w:t>Laila Surani</w:t>
      </w:r>
    </w:p>
    <w:p w14:paraId="519EA5B6" w14:textId="4E481407" w:rsidR="003A1CBC" w:rsidRPr="004033F3" w:rsidRDefault="003A1CBC" w:rsidP="004033F3">
      <w:pPr>
        <w:pStyle w:val="paragraph"/>
        <w:spacing w:before="0" w:beforeAutospacing="0" w:after="0" w:afterAutospacing="0" w:line="360" w:lineRule="auto"/>
        <w:jc w:val="both"/>
        <w:textAlignment w:val="baseline"/>
        <w:rPr>
          <w:rStyle w:val="eop"/>
          <w:rFonts w:ascii="Arial" w:hAnsi="Arial" w:cs="Arial"/>
          <w:sz w:val="32"/>
          <w:szCs w:val="32"/>
        </w:rPr>
      </w:pPr>
    </w:p>
    <w:p w14:paraId="3E353360" w14:textId="1A00B3C2" w:rsidR="003A1CBC" w:rsidRPr="004033F3" w:rsidRDefault="003A1CBC" w:rsidP="004033F3">
      <w:pPr>
        <w:pStyle w:val="paragraph"/>
        <w:spacing w:before="0" w:beforeAutospacing="0" w:after="0" w:afterAutospacing="0" w:line="360" w:lineRule="auto"/>
        <w:jc w:val="both"/>
        <w:textAlignment w:val="baseline"/>
        <w:rPr>
          <w:rStyle w:val="eop"/>
          <w:rFonts w:ascii="Arial" w:hAnsi="Arial" w:cs="Arial"/>
          <w:sz w:val="32"/>
          <w:szCs w:val="32"/>
        </w:rPr>
      </w:pPr>
    </w:p>
    <w:p w14:paraId="67402DE5" w14:textId="77777777" w:rsidR="004033F3" w:rsidRPr="004033F3" w:rsidRDefault="004033F3" w:rsidP="004033F3">
      <w:pPr>
        <w:pStyle w:val="Heading1"/>
        <w:spacing w:line="360" w:lineRule="auto"/>
        <w:rPr>
          <w:rFonts w:ascii="Arial" w:eastAsia="Arial" w:hAnsi="Arial"/>
          <w:b w:val="0"/>
        </w:rPr>
      </w:pPr>
    </w:p>
    <w:p w14:paraId="14131206" w14:textId="5707F49E" w:rsidR="003A1CBC" w:rsidRPr="008072A0" w:rsidRDefault="003A1CBC" w:rsidP="004033F3">
      <w:pPr>
        <w:pStyle w:val="Heading1"/>
        <w:spacing w:line="360" w:lineRule="auto"/>
        <w:rPr>
          <w:rFonts w:ascii="Arial" w:eastAsia="Arial" w:hAnsi="Arial"/>
          <w:bCs/>
        </w:rPr>
      </w:pPr>
      <w:r w:rsidRPr="008072A0">
        <w:rPr>
          <w:rFonts w:ascii="Arial" w:eastAsia="Arial" w:hAnsi="Arial"/>
          <w:bCs/>
        </w:rPr>
        <w:t>Introduction</w:t>
      </w:r>
    </w:p>
    <w:p w14:paraId="3AA72EAC" w14:textId="058B1705" w:rsidR="003A1CBC" w:rsidRPr="004033F3" w:rsidRDefault="003A1CBC"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Childhood is a very important stage in the life of humans which determines and outlines the future of society. The society of the UK has adopted many necessary aspects and attributes regarding the improvement of child life. </w:t>
      </w:r>
      <w:r w:rsidR="007D5394" w:rsidRPr="004033F3">
        <w:rPr>
          <w:rFonts w:ascii="Arial" w:eastAsia="Times New Roman" w:hAnsi="Arial" w:cs="Arial"/>
          <w:szCs w:val="24"/>
        </w:rPr>
        <w:t>The following</w:t>
      </w:r>
      <w:r w:rsidRPr="004033F3">
        <w:rPr>
          <w:rFonts w:ascii="Arial" w:eastAsia="Times New Roman" w:hAnsi="Arial" w:cs="Arial"/>
          <w:szCs w:val="24"/>
        </w:rPr>
        <w:t xml:space="preserve"> essay will shed light on the concept of childhood and mention the key elements of family life and childhood. The social construction regarding the development of childhood will be discussed including the evolution from the historical era to the present times. Further, the essay will present a discussion on the changes in the lives of children that have been observed in the past. The policies and legislation that are related to the subject will be presented in a critical discussion on how they have impacted the changes in life. Different types of factors that are impacting childhood and the interventions that support children will be mentioned. Lastly, the benefits of the interventions and some recommendations to improve their lives will be included.</w:t>
      </w:r>
    </w:p>
    <w:p w14:paraId="56799DBB" w14:textId="77777777" w:rsidR="003A1CBC" w:rsidRPr="004033F3" w:rsidRDefault="003A1CBC" w:rsidP="004033F3">
      <w:pPr>
        <w:spacing w:line="360" w:lineRule="auto"/>
        <w:jc w:val="both"/>
        <w:rPr>
          <w:rFonts w:ascii="Arial" w:hAnsi="Arial" w:cs="Arial"/>
        </w:rPr>
      </w:pPr>
    </w:p>
    <w:p w14:paraId="14AFF8F1" w14:textId="48281131" w:rsidR="00136002" w:rsidRPr="004033F3" w:rsidRDefault="00136002" w:rsidP="004033F3">
      <w:pPr>
        <w:spacing w:line="360" w:lineRule="auto"/>
        <w:jc w:val="both"/>
        <w:rPr>
          <w:rFonts w:ascii="Arial" w:hAnsi="Arial" w:cs="Arial"/>
        </w:rPr>
      </w:pPr>
    </w:p>
    <w:p w14:paraId="44287305" w14:textId="5ED16812" w:rsidR="003A1CBC" w:rsidRPr="004033F3" w:rsidRDefault="003A1CBC" w:rsidP="004033F3">
      <w:pPr>
        <w:spacing w:line="360" w:lineRule="auto"/>
        <w:jc w:val="both"/>
        <w:rPr>
          <w:rFonts w:ascii="Arial" w:hAnsi="Arial" w:cs="Arial"/>
        </w:rPr>
      </w:pPr>
    </w:p>
    <w:p w14:paraId="229271E7" w14:textId="67286BF4" w:rsidR="003A1CBC" w:rsidRPr="004033F3" w:rsidRDefault="003A1CBC" w:rsidP="004033F3">
      <w:pPr>
        <w:spacing w:line="360" w:lineRule="auto"/>
        <w:jc w:val="both"/>
        <w:rPr>
          <w:rFonts w:ascii="Arial" w:hAnsi="Arial" w:cs="Arial"/>
        </w:rPr>
      </w:pPr>
    </w:p>
    <w:p w14:paraId="14C262F5" w14:textId="005B1964" w:rsidR="003A1CBC" w:rsidRPr="004033F3" w:rsidRDefault="003A1CBC" w:rsidP="004033F3">
      <w:pPr>
        <w:spacing w:line="360" w:lineRule="auto"/>
        <w:jc w:val="both"/>
        <w:rPr>
          <w:rFonts w:ascii="Arial" w:hAnsi="Arial" w:cs="Arial"/>
        </w:rPr>
      </w:pPr>
    </w:p>
    <w:p w14:paraId="41E9B046" w14:textId="3D1C47F2" w:rsidR="003A1CBC" w:rsidRPr="004033F3" w:rsidRDefault="003A1CBC" w:rsidP="004033F3">
      <w:pPr>
        <w:spacing w:line="360" w:lineRule="auto"/>
        <w:jc w:val="both"/>
        <w:rPr>
          <w:rFonts w:ascii="Arial" w:hAnsi="Arial" w:cs="Arial"/>
        </w:rPr>
      </w:pPr>
    </w:p>
    <w:p w14:paraId="0100E0F7" w14:textId="19C3133D" w:rsidR="003A1CBC" w:rsidRPr="004033F3" w:rsidRDefault="003A1CBC" w:rsidP="004033F3">
      <w:pPr>
        <w:spacing w:line="360" w:lineRule="auto"/>
        <w:jc w:val="both"/>
        <w:rPr>
          <w:rFonts w:ascii="Arial" w:hAnsi="Arial" w:cs="Arial"/>
        </w:rPr>
      </w:pPr>
    </w:p>
    <w:p w14:paraId="6BC5C4C7" w14:textId="1D1B05C9" w:rsidR="003A1CBC" w:rsidRPr="004033F3" w:rsidRDefault="003A1CBC" w:rsidP="004033F3">
      <w:pPr>
        <w:spacing w:line="360" w:lineRule="auto"/>
        <w:jc w:val="both"/>
        <w:rPr>
          <w:rFonts w:ascii="Arial" w:hAnsi="Arial" w:cs="Arial"/>
        </w:rPr>
      </w:pPr>
    </w:p>
    <w:p w14:paraId="30B9B913" w14:textId="5FFDEB90" w:rsidR="003A1CBC" w:rsidRPr="004033F3" w:rsidRDefault="003A1CBC" w:rsidP="004033F3">
      <w:pPr>
        <w:spacing w:line="360" w:lineRule="auto"/>
        <w:jc w:val="both"/>
        <w:rPr>
          <w:rFonts w:ascii="Arial" w:hAnsi="Arial" w:cs="Arial"/>
        </w:rPr>
      </w:pPr>
    </w:p>
    <w:p w14:paraId="2B42CF1A" w14:textId="3D0FDF7A" w:rsidR="003A1CBC" w:rsidRPr="004033F3" w:rsidRDefault="003A1CBC" w:rsidP="004033F3">
      <w:pPr>
        <w:spacing w:line="360" w:lineRule="auto"/>
        <w:jc w:val="both"/>
        <w:rPr>
          <w:rFonts w:ascii="Arial" w:hAnsi="Arial" w:cs="Arial"/>
        </w:rPr>
      </w:pPr>
    </w:p>
    <w:p w14:paraId="24FD2CA7" w14:textId="1FA6DAA3" w:rsidR="003A1CBC" w:rsidRPr="004033F3" w:rsidRDefault="003A1CBC" w:rsidP="004033F3">
      <w:pPr>
        <w:spacing w:line="360" w:lineRule="auto"/>
        <w:jc w:val="both"/>
        <w:rPr>
          <w:rFonts w:ascii="Arial" w:hAnsi="Arial" w:cs="Arial"/>
        </w:rPr>
      </w:pPr>
    </w:p>
    <w:p w14:paraId="5F1E5C21" w14:textId="2AC151AE" w:rsidR="003A1CBC" w:rsidRPr="004033F3" w:rsidRDefault="003A1CBC" w:rsidP="004033F3">
      <w:pPr>
        <w:spacing w:line="360" w:lineRule="auto"/>
        <w:jc w:val="both"/>
        <w:rPr>
          <w:rFonts w:ascii="Arial" w:hAnsi="Arial" w:cs="Arial"/>
        </w:rPr>
      </w:pPr>
    </w:p>
    <w:p w14:paraId="3EB034B2" w14:textId="77777777" w:rsidR="004033F3" w:rsidRPr="004033F3" w:rsidRDefault="004033F3" w:rsidP="004033F3">
      <w:pPr>
        <w:pStyle w:val="Heading1"/>
        <w:spacing w:line="360" w:lineRule="auto"/>
        <w:rPr>
          <w:rFonts w:ascii="Arial" w:eastAsia="Arial" w:hAnsi="Arial"/>
          <w:b w:val="0"/>
        </w:rPr>
      </w:pPr>
    </w:p>
    <w:p w14:paraId="54E3E38B" w14:textId="602320DA" w:rsidR="003A1CBC" w:rsidRPr="008072A0" w:rsidRDefault="003A1CBC" w:rsidP="004033F3">
      <w:pPr>
        <w:pStyle w:val="Heading1"/>
        <w:spacing w:line="360" w:lineRule="auto"/>
        <w:rPr>
          <w:rFonts w:ascii="Arial" w:eastAsia="Arial" w:hAnsi="Arial"/>
          <w:bCs/>
        </w:rPr>
      </w:pPr>
      <w:r w:rsidRPr="008072A0">
        <w:rPr>
          <w:rFonts w:ascii="Arial" w:eastAsia="Arial" w:hAnsi="Arial"/>
          <w:bCs/>
        </w:rPr>
        <w:t>Discussion</w:t>
      </w:r>
    </w:p>
    <w:p w14:paraId="459D4076" w14:textId="51E59E15" w:rsidR="003A1CBC" w:rsidRPr="004033F3" w:rsidRDefault="003A1CBC"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 concept of childhood is a very famous topic in the study of human life and many authors and </w:t>
      </w:r>
      <w:r w:rsidR="007D5394" w:rsidRPr="004033F3">
        <w:rPr>
          <w:rFonts w:ascii="Arial" w:eastAsia="Times New Roman" w:hAnsi="Arial" w:cs="Arial"/>
          <w:szCs w:val="24"/>
        </w:rPr>
        <w:t>organizations</w:t>
      </w:r>
      <w:r w:rsidRPr="004033F3">
        <w:rPr>
          <w:rFonts w:ascii="Arial" w:eastAsia="Times New Roman" w:hAnsi="Arial" w:cs="Arial"/>
          <w:szCs w:val="24"/>
        </w:rPr>
        <w:t xml:space="preserve"> have provided different definitions of childhood. According to UNICEF, childhood is the years from the birth of an individual till the age of 15 (</w:t>
      </w:r>
      <w:r w:rsidRPr="004033F3">
        <w:rPr>
          <w:rFonts w:ascii="Arial" w:hAnsi="Arial" w:cs="Arial"/>
        </w:rPr>
        <w:t>Neuman and Okeng’o, 2019)</w:t>
      </w:r>
      <w:r w:rsidRPr="004033F3">
        <w:rPr>
          <w:rFonts w:ascii="Arial" w:eastAsia="Times New Roman" w:hAnsi="Arial" w:cs="Arial"/>
          <w:szCs w:val="24"/>
        </w:rPr>
        <w:t xml:space="preserve">. Whereas, the United Nations has stated that any person who is under the age of 18 can be considered a child and get benefits according to human rights </w:t>
      </w:r>
      <w:sdt>
        <w:sdtPr>
          <w:rPr>
            <w:rFonts w:ascii="Arial" w:eastAsia="Times New Roman" w:hAnsi="Arial" w:cs="Arial"/>
            <w:szCs w:val="24"/>
          </w:rPr>
          <w:id w:val="-2067632056"/>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UN22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(UN, 2022)</w:t>
          </w:r>
          <w:r w:rsidRPr="004033F3">
            <w:rPr>
              <w:rFonts w:ascii="Arial" w:eastAsia="Times New Roman" w:hAnsi="Arial" w:cs="Arial"/>
              <w:szCs w:val="24"/>
            </w:rPr>
            <w:fldChar w:fldCharType="end"/>
          </w:r>
        </w:sdtContent>
      </w:sdt>
      <w:r w:rsidRPr="004033F3">
        <w:rPr>
          <w:rFonts w:ascii="Arial" w:eastAsia="Times New Roman" w:hAnsi="Arial" w:cs="Arial"/>
          <w:szCs w:val="24"/>
        </w:rPr>
        <w:t xml:space="preserve">. </w:t>
      </w:r>
      <w:r w:rsidR="007D5394" w:rsidRPr="004033F3">
        <w:rPr>
          <w:rFonts w:ascii="Arial" w:eastAsia="Times New Roman" w:hAnsi="Arial" w:cs="Arial"/>
          <w:szCs w:val="24"/>
        </w:rPr>
        <w:t>The overall</w:t>
      </w:r>
      <w:r w:rsidRPr="004033F3">
        <w:rPr>
          <w:rFonts w:ascii="Arial" w:eastAsia="Times New Roman" w:hAnsi="Arial" w:cs="Arial"/>
          <w:szCs w:val="24"/>
        </w:rPr>
        <w:t xml:space="preserve"> definition of childhood can be explained as the age when people start to learn different contexts of life and develop their understanding of </w:t>
      </w:r>
      <w:r w:rsidR="007D5394" w:rsidRPr="004033F3">
        <w:rPr>
          <w:rFonts w:ascii="Arial" w:eastAsia="Times New Roman" w:hAnsi="Arial" w:cs="Arial"/>
          <w:szCs w:val="24"/>
        </w:rPr>
        <w:t xml:space="preserve">the </w:t>
      </w:r>
      <w:r w:rsidRPr="004033F3">
        <w:rPr>
          <w:rFonts w:ascii="Arial" w:eastAsia="Times New Roman" w:hAnsi="Arial" w:cs="Arial"/>
          <w:szCs w:val="24"/>
        </w:rPr>
        <w:t>society in a broader context. The development of cognitive skills and memory occurred in this stage of life and society has a great influence on this stage (</w:t>
      </w:r>
      <w:r w:rsidRPr="004033F3">
        <w:rPr>
          <w:rFonts w:ascii="Arial" w:hAnsi="Arial" w:cs="Arial"/>
        </w:rPr>
        <w:t>Gwer et al., 2022)</w:t>
      </w:r>
      <w:r w:rsidRPr="004033F3">
        <w:rPr>
          <w:rFonts w:ascii="Arial" w:eastAsia="Times New Roman" w:hAnsi="Arial" w:cs="Arial"/>
          <w:szCs w:val="24"/>
        </w:rPr>
        <w:t>.</w:t>
      </w:r>
    </w:p>
    <w:p w14:paraId="69D628E8" w14:textId="7162B368" w:rsidR="003A1CBC" w:rsidRPr="004033F3" w:rsidRDefault="003A1CBC"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 stage named childhood is regarded as a time of growing and reaching a point of perfection, if compared with adulthood, they </w:t>
      </w:r>
      <w:r w:rsidR="007D5394" w:rsidRPr="004033F3">
        <w:rPr>
          <w:rFonts w:ascii="Arial" w:eastAsia="Times New Roman" w:hAnsi="Arial" w:cs="Arial"/>
          <w:szCs w:val="24"/>
        </w:rPr>
        <w:t>are</w:t>
      </w:r>
      <w:r w:rsidRPr="004033F3">
        <w:rPr>
          <w:rFonts w:ascii="Arial" w:eastAsia="Times New Roman" w:hAnsi="Arial" w:cs="Arial"/>
          <w:szCs w:val="24"/>
        </w:rPr>
        <w:t xml:space="preserve"> weaker and less developed. Childhood has interrelations with many factors as there are some key elements of childhood such as a proper environment, daily routine, adult-care relationship, teaching exercise, family relations, and others</w:t>
      </w:r>
      <w:r w:rsidR="004033F3" w:rsidRPr="004033F3">
        <w:rPr>
          <w:rFonts w:ascii="Arial" w:eastAsia="Times New Roman" w:hAnsi="Arial" w:cs="Arial"/>
          <w:noProof/>
          <w:szCs w:val="24"/>
        </w:rPr>
        <w:t xml:space="preserve"> (gov.</w:t>
      </w:r>
      <w:r w:rsidR="00E22376">
        <w:rPr>
          <w:rFonts w:ascii="Arial" w:eastAsia="Times New Roman" w:hAnsi="Arial" w:cs="Arial"/>
          <w:noProof/>
          <w:szCs w:val="24"/>
        </w:rPr>
        <w:t xml:space="preserve"> UK</w:t>
      </w:r>
      <w:r w:rsidR="004033F3" w:rsidRPr="004033F3">
        <w:rPr>
          <w:rFonts w:ascii="Arial" w:eastAsia="Times New Roman" w:hAnsi="Arial" w:cs="Arial"/>
          <w:noProof/>
          <w:szCs w:val="24"/>
        </w:rPr>
        <w:t>, 2021)</w:t>
      </w:r>
      <w:r w:rsidRPr="004033F3">
        <w:rPr>
          <w:rFonts w:ascii="Arial" w:eastAsia="Times New Roman" w:hAnsi="Arial" w:cs="Arial"/>
          <w:szCs w:val="24"/>
        </w:rPr>
        <w:t xml:space="preserve">. Environment plays a crucial part in determining the development of a child from very early life as it supports growth in both physical and mental both. A proper environment can be defined as a safe place where children can learn, </w:t>
      </w:r>
      <w:r w:rsidR="007D5394" w:rsidRPr="004033F3">
        <w:rPr>
          <w:rFonts w:ascii="Arial" w:eastAsia="Times New Roman" w:hAnsi="Arial" w:cs="Arial"/>
          <w:szCs w:val="24"/>
        </w:rPr>
        <w:t>play,</w:t>
      </w:r>
      <w:r w:rsidRPr="004033F3">
        <w:rPr>
          <w:rFonts w:ascii="Arial" w:eastAsia="Times New Roman" w:hAnsi="Arial" w:cs="Arial"/>
          <w:szCs w:val="24"/>
        </w:rPr>
        <w:t xml:space="preserve"> and engage in productive activities with other children. The daily routine provides activities such as exercising, eating healthy meals, </w:t>
      </w:r>
      <w:r w:rsidR="007D5394" w:rsidRPr="004033F3">
        <w:rPr>
          <w:rFonts w:ascii="Arial" w:eastAsia="Times New Roman" w:hAnsi="Arial" w:cs="Arial"/>
          <w:szCs w:val="24"/>
        </w:rPr>
        <w:t>socializing</w:t>
      </w:r>
      <w:r w:rsidRPr="004033F3">
        <w:rPr>
          <w:rFonts w:ascii="Arial" w:eastAsia="Times New Roman" w:hAnsi="Arial" w:cs="Arial"/>
          <w:szCs w:val="24"/>
        </w:rPr>
        <w:t>, reflecting on their previous learning, resting after having a full day of activity and sharing their thoughts with their friends</w:t>
      </w:r>
      <w:sdt>
        <w:sdtPr>
          <w:rPr>
            <w:rFonts w:ascii="Arial" w:eastAsia="Times New Roman" w:hAnsi="Arial" w:cs="Arial"/>
            <w:szCs w:val="24"/>
          </w:rPr>
          <w:id w:val="1533071655"/>
          <w:citation/>
        </w:sdtPr>
        <w:sdtContent>
          <w:r w:rsidRPr="004033F3">
            <w:rPr>
              <w:rFonts w:ascii="Arial" w:eastAsia="Times New Roman" w:hAnsi="Arial" w:cs="Arial"/>
              <w:szCs w:val="24"/>
            </w:rPr>
            <w:fldChar w:fldCharType="begin"/>
          </w:r>
          <w:r w:rsidRPr="004033F3">
            <w:rPr>
              <w:rFonts w:ascii="Arial" w:eastAsia="Times New Roman" w:hAnsi="Arial" w:cs="Arial"/>
              <w:szCs w:val="24"/>
            </w:rPr>
            <w:instrText xml:space="preserve"> CITATION CDC21 \l 1033 </w:instrText>
          </w:r>
          <w:r w:rsidRPr="004033F3">
            <w:rPr>
              <w:rFonts w:ascii="Arial" w:eastAsia="Times New Roman" w:hAnsi="Arial" w:cs="Arial"/>
              <w:szCs w:val="24"/>
            </w:rPr>
            <w:fldChar w:fldCharType="separate"/>
          </w:r>
          <w:r w:rsidRPr="004033F3">
            <w:rPr>
              <w:rFonts w:ascii="Arial" w:eastAsia="Times New Roman" w:hAnsi="Arial" w:cs="Arial"/>
              <w:noProof/>
              <w:szCs w:val="24"/>
            </w:rPr>
            <w:t xml:space="preserve"> (CDC, 2021)</w:t>
          </w:r>
          <w:r w:rsidRPr="004033F3">
            <w:rPr>
              <w:rFonts w:ascii="Arial" w:eastAsia="Times New Roman" w:hAnsi="Arial" w:cs="Arial"/>
              <w:szCs w:val="24"/>
            </w:rPr>
            <w:fldChar w:fldCharType="end"/>
          </w:r>
        </w:sdtContent>
      </w:sdt>
      <w:r w:rsidRPr="004033F3">
        <w:rPr>
          <w:rFonts w:ascii="Arial" w:eastAsia="Times New Roman" w:hAnsi="Arial" w:cs="Arial"/>
          <w:szCs w:val="24"/>
        </w:rPr>
        <w:t>. Adult-child relationship is a very important feature that needs to be taken special care of because every relationship in the life of a child matters as it contributes to some or the other impacts. Teachers and family relations have greater impacts on a child as they learn to view the world from them</w:t>
      </w:r>
      <w:sdt>
        <w:sdtPr>
          <w:rPr>
            <w:rFonts w:ascii="Arial" w:eastAsia="Times New Roman" w:hAnsi="Arial" w:cs="Arial"/>
            <w:szCs w:val="24"/>
          </w:rPr>
          <w:id w:val="1800417018"/>
          <w:citation/>
        </w:sdtPr>
        <w:sdtContent>
          <w:r w:rsidRPr="004033F3">
            <w:rPr>
              <w:rFonts w:ascii="Arial" w:eastAsia="Times New Roman" w:hAnsi="Arial" w:cs="Arial"/>
              <w:szCs w:val="24"/>
            </w:rPr>
            <w:fldChar w:fldCharType="begin"/>
          </w:r>
          <w:r w:rsidRPr="004033F3">
            <w:rPr>
              <w:rFonts w:ascii="Arial" w:eastAsia="Times New Roman" w:hAnsi="Arial" w:cs="Arial"/>
              <w:szCs w:val="24"/>
            </w:rPr>
            <w:instrText xml:space="preserve"> CITATION Eli20 \l 1033 </w:instrText>
          </w:r>
          <w:r w:rsidRPr="004033F3">
            <w:rPr>
              <w:rFonts w:ascii="Arial" w:eastAsia="Times New Roman" w:hAnsi="Arial" w:cs="Arial"/>
              <w:szCs w:val="24"/>
            </w:rPr>
            <w:fldChar w:fldCharType="separate"/>
          </w:r>
          <w:r w:rsidRPr="004033F3">
            <w:rPr>
              <w:rFonts w:ascii="Arial" w:eastAsia="Times New Roman" w:hAnsi="Arial" w:cs="Arial"/>
              <w:noProof/>
              <w:szCs w:val="24"/>
            </w:rPr>
            <w:t xml:space="preserve"> (Elizabeth Fishel, 2020)</w:t>
          </w:r>
          <w:r w:rsidRPr="004033F3">
            <w:rPr>
              <w:rFonts w:ascii="Arial" w:eastAsia="Times New Roman" w:hAnsi="Arial" w:cs="Arial"/>
              <w:szCs w:val="24"/>
            </w:rPr>
            <w:fldChar w:fldCharType="end"/>
          </w:r>
        </w:sdtContent>
      </w:sdt>
    </w:p>
    <w:p w14:paraId="0066CFEB" w14:textId="4A01BAA4" w:rsidR="003A1CBC" w:rsidRPr="004033F3" w:rsidRDefault="003A1CBC" w:rsidP="004033F3">
      <w:pPr>
        <w:pStyle w:val="Normal1"/>
        <w:spacing w:line="360" w:lineRule="auto"/>
        <w:rPr>
          <w:rFonts w:ascii="Arial" w:eastAsia="Times New Roman" w:hAnsi="Arial"/>
          <w:szCs w:val="24"/>
        </w:rPr>
      </w:pPr>
      <w:r w:rsidRPr="004033F3">
        <w:rPr>
          <w:rFonts w:ascii="Arial" w:eastAsia="Times New Roman" w:hAnsi="Arial"/>
          <w:szCs w:val="24"/>
        </w:rPr>
        <w:t>Family life is an essential component for every human being as they get the required support and cooperation from their family members. Here are some key elements of family life such as the roles of each family member, its members, beliefs, goals, and others. Some other actors such as economic state, upbringing, and others also there that have certain impacts on family life. Family members are a source of support, help in critical situations with other members, and teach the children how to view the world outside. Every family upholds some beliefs and possesses some personal goals such as achieving financial progress and others</w:t>
      </w:r>
      <w:sdt>
        <w:sdtPr>
          <w:rPr>
            <w:rFonts w:ascii="Arial" w:eastAsia="Times New Roman" w:hAnsi="Arial"/>
            <w:szCs w:val="24"/>
          </w:rPr>
          <w:id w:val="1313906450"/>
          <w:citation/>
        </w:sdtPr>
        <w:sdtContent>
          <w:r w:rsidRPr="004033F3">
            <w:rPr>
              <w:rFonts w:ascii="Arial" w:eastAsia="Times New Roman" w:hAnsi="Arial"/>
              <w:szCs w:val="24"/>
            </w:rPr>
            <w:fldChar w:fldCharType="begin"/>
          </w:r>
          <w:r w:rsidRPr="004033F3">
            <w:rPr>
              <w:rFonts w:ascii="Arial" w:eastAsia="Times New Roman" w:hAnsi="Arial"/>
              <w:szCs w:val="24"/>
            </w:rPr>
            <w:instrText xml:space="preserve"> CITATION USA21 \l 1033 </w:instrText>
          </w:r>
          <w:r w:rsidRPr="004033F3">
            <w:rPr>
              <w:rFonts w:ascii="Arial" w:eastAsia="Times New Roman" w:hAnsi="Arial"/>
              <w:szCs w:val="24"/>
            </w:rPr>
            <w:fldChar w:fldCharType="separate"/>
          </w:r>
          <w:r w:rsidRPr="004033F3">
            <w:rPr>
              <w:rFonts w:ascii="Arial" w:eastAsia="Times New Roman" w:hAnsi="Arial"/>
              <w:noProof/>
              <w:szCs w:val="24"/>
            </w:rPr>
            <w:t xml:space="preserve"> (USASK, 2021)</w:t>
          </w:r>
          <w:r w:rsidRPr="004033F3">
            <w:rPr>
              <w:rFonts w:ascii="Arial" w:eastAsia="Times New Roman" w:hAnsi="Arial"/>
              <w:szCs w:val="24"/>
            </w:rPr>
            <w:fldChar w:fldCharType="end"/>
          </w:r>
        </w:sdtContent>
      </w:sdt>
      <w:r w:rsidRPr="004033F3">
        <w:rPr>
          <w:rFonts w:ascii="Arial" w:eastAsia="Times New Roman" w:hAnsi="Arial"/>
          <w:szCs w:val="24"/>
        </w:rPr>
        <w:t xml:space="preserve">. Various research works </w:t>
      </w:r>
      <w:r w:rsidRPr="004033F3">
        <w:rPr>
          <w:rFonts w:ascii="Arial" w:eastAsia="Times New Roman" w:hAnsi="Arial"/>
          <w:szCs w:val="24"/>
        </w:rPr>
        <w:lastRenderedPageBreak/>
        <w:t xml:space="preserve">suggest family life does not always provide positive impacts </w:t>
      </w:r>
      <w:r w:rsidR="00085439" w:rsidRPr="004033F3">
        <w:rPr>
          <w:rFonts w:ascii="Arial" w:eastAsia="Times New Roman" w:hAnsi="Arial"/>
          <w:szCs w:val="24"/>
        </w:rPr>
        <w:t>and</w:t>
      </w:r>
      <w:r w:rsidRPr="004033F3">
        <w:rPr>
          <w:rFonts w:ascii="Arial" w:eastAsia="Times New Roman" w:hAnsi="Arial"/>
          <w:szCs w:val="24"/>
        </w:rPr>
        <w:t xml:space="preserve"> has negative effects on individuals. Thus, it is required to do surveys and other necessary activities to establish a good family life for everyone.</w:t>
      </w:r>
    </w:p>
    <w:p w14:paraId="736D8661" w14:textId="3D02404C" w:rsidR="007D5394" w:rsidRPr="004033F3" w:rsidRDefault="003A1CBC"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Social constructions of childhood have been immensely developed by the community from the beginning of life. The children </w:t>
      </w:r>
      <w:r w:rsidR="00AA7CAF" w:rsidRPr="004033F3">
        <w:rPr>
          <w:rFonts w:ascii="Arial" w:eastAsia="Times New Roman" w:hAnsi="Arial" w:cs="Arial"/>
          <w:szCs w:val="24"/>
        </w:rPr>
        <w:t>have always been</w:t>
      </w:r>
      <w:r w:rsidRPr="004033F3">
        <w:rPr>
          <w:rFonts w:ascii="Arial" w:eastAsia="Times New Roman" w:hAnsi="Arial" w:cs="Arial"/>
          <w:szCs w:val="24"/>
        </w:rPr>
        <w:t xml:space="preserve"> treated as the future of the species and taken care of with proper attention. The elders have trained them on how to survive in society and helped them to adapt to society and life. However, the concept of childhood has differed from the past when children were engaged in work and gathering life supplies with adults from a very early age. They were compelled to work as cheap workers in the times of the industrial revolution. With the development of </w:t>
      </w:r>
      <w:r w:rsidR="00AA7CAF" w:rsidRPr="004033F3">
        <w:rPr>
          <w:rFonts w:ascii="Arial" w:eastAsia="Times New Roman" w:hAnsi="Arial" w:cs="Arial"/>
          <w:szCs w:val="24"/>
        </w:rPr>
        <w:t>civilization</w:t>
      </w:r>
      <w:r w:rsidRPr="004033F3">
        <w:rPr>
          <w:rFonts w:ascii="Arial" w:eastAsia="Times New Roman" w:hAnsi="Arial" w:cs="Arial"/>
          <w:szCs w:val="24"/>
        </w:rPr>
        <w:t>, children have started to get more privileges including education and more protection from authority (</w:t>
      </w:r>
      <w:r w:rsidRPr="004033F3">
        <w:rPr>
          <w:rFonts w:ascii="Arial" w:hAnsi="Arial" w:cs="Arial"/>
        </w:rPr>
        <w:t>Baxter, 2022)</w:t>
      </w:r>
      <w:r w:rsidRPr="004033F3">
        <w:rPr>
          <w:rFonts w:ascii="Arial" w:eastAsia="Times New Roman" w:hAnsi="Arial" w:cs="Arial"/>
          <w:szCs w:val="24"/>
        </w:rPr>
        <w:t xml:space="preserve">. From the beginning of the 20th century, the social construction of children in the UK have been advanced and the government started to pay attention to the subject. Several laws and regulations were introduced to provide care and safety to the children. The children now avail of many facilities and the education system has been improvised according to the needs of children </w:t>
      </w:r>
      <w:r w:rsidR="004033F3" w:rsidRPr="004033F3">
        <w:rPr>
          <w:rFonts w:ascii="Arial" w:eastAsia="Times New Roman" w:hAnsi="Arial" w:cs="Arial"/>
          <w:noProof/>
          <w:szCs w:val="24"/>
          <w:lang w:val="en-IN"/>
        </w:rPr>
        <w:t>(</w:t>
      </w:r>
      <w:r w:rsidR="004033F3" w:rsidRPr="004033F3">
        <w:rPr>
          <w:rFonts w:ascii="Arial" w:eastAsia="Times New Roman" w:hAnsi="Arial" w:cs="Arial"/>
          <w:noProof/>
          <w:szCs w:val="24"/>
          <w:lang w:val="en-IN"/>
        </w:rPr>
        <w:t>children society</w:t>
      </w:r>
      <w:r w:rsidR="004033F3" w:rsidRPr="004033F3">
        <w:rPr>
          <w:rFonts w:ascii="Arial" w:eastAsia="Times New Roman" w:hAnsi="Arial" w:cs="Arial"/>
          <w:noProof/>
          <w:szCs w:val="24"/>
          <w:lang w:val="en-IN"/>
        </w:rPr>
        <w:t>, 2022)</w:t>
      </w:r>
      <w:r w:rsidRPr="004033F3">
        <w:rPr>
          <w:rFonts w:ascii="Arial" w:eastAsia="Times New Roman" w:hAnsi="Arial" w:cs="Arial"/>
          <w:szCs w:val="24"/>
        </w:rPr>
        <w:t>. Society of the UK has also created many other facilities which have created barriers between adults and</w:t>
      </w:r>
      <w:r w:rsidR="004033F3" w:rsidRPr="004033F3">
        <w:rPr>
          <w:rFonts w:ascii="Arial" w:eastAsia="Times New Roman" w:hAnsi="Arial" w:cs="Arial"/>
          <w:szCs w:val="24"/>
        </w:rPr>
        <w:t xml:space="preserve"> </w:t>
      </w:r>
      <w:r w:rsidR="007D5394" w:rsidRPr="004033F3">
        <w:rPr>
          <w:rFonts w:ascii="Arial" w:eastAsia="Times New Roman" w:hAnsi="Arial" w:cs="Arial"/>
          <w:szCs w:val="24"/>
        </w:rPr>
        <w:t xml:space="preserve">children according to their contribution to society. Several activities and places are created for children where adults cannot participate and vice versa including schools, </w:t>
      </w:r>
      <w:r w:rsidR="00AA7CAF" w:rsidRPr="004033F3">
        <w:rPr>
          <w:rFonts w:ascii="Arial" w:eastAsia="Times New Roman" w:hAnsi="Arial" w:cs="Arial"/>
          <w:szCs w:val="24"/>
        </w:rPr>
        <w:t>driving,</w:t>
      </w:r>
      <w:r w:rsidR="007D5394" w:rsidRPr="004033F3">
        <w:rPr>
          <w:rFonts w:ascii="Arial" w:eastAsia="Times New Roman" w:hAnsi="Arial" w:cs="Arial"/>
          <w:szCs w:val="24"/>
        </w:rPr>
        <w:t xml:space="preserve"> and drinking age. Further, there are legislations to protect them from any kind of challenges such as parental issues, </w:t>
      </w:r>
      <w:r w:rsidR="00AA7CAF" w:rsidRPr="004033F3">
        <w:rPr>
          <w:rFonts w:ascii="Arial" w:eastAsia="Times New Roman" w:hAnsi="Arial" w:cs="Arial"/>
          <w:szCs w:val="24"/>
        </w:rPr>
        <w:t>abuse,</w:t>
      </w:r>
      <w:r w:rsidR="007D5394" w:rsidRPr="004033F3">
        <w:rPr>
          <w:rFonts w:ascii="Arial" w:eastAsia="Times New Roman" w:hAnsi="Arial" w:cs="Arial"/>
          <w:szCs w:val="24"/>
        </w:rPr>
        <w:t xml:space="preserve"> and </w:t>
      </w:r>
      <w:r w:rsidR="00AA7CAF" w:rsidRPr="004033F3">
        <w:rPr>
          <w:rFonts w:ascii="Arial" w:eastAsia="Times New Roman" w:hAnsi="Arial" w:cs="Arial"/>
          <w:szCs w:val="24"/>
        </w:rPr>
        <w:t xml:space="preserve">an </w:t>
      </w:r>
      <w:r w:rsidR="007D5394" w:rsidRPr="004033F3">
        <w:rPr>
          <w:rFonts w:ascii="Arial" w:eastAsia="Times New Roman" w:hAnsi="Arial" w:cs="Arial"/>
          <w:szCs w:val="24"/>
        </w:rPr>
        <w:t>abomination in the community (</w:t>
      </w:r>
      <w:r w:rsidR="007D5394" w:rsidRPr="004033F3">
        <w:rPr>
          <w:rFonts w:ascii="Arial" w:hAnsi="Arial" w:cs="Arial"/>
        </w:rPr>
        <w:t>Allnatt et al., 2022)</w:t>
      </w:r>
      <w:r w:rsidR="007D5394" w:rsidRPr="004033F3">
        <w:rPr>
          <w:rFonts w:ascii="Arial" w:eastAsia="Times New Roman" w:hAnsi="Arial" w:cs="Arial"/>
          <w:szCs w:val="24"/>
        </w:rPr>
        <w:t xml:space="preserve">. There are many differences in different social norms also for children and adults including toys, </w:t>
      </w:r>
      <w:r w:rsidR="00AA7CAF" w:rsidRPr="004033F3">
        <w:rPr>
          <w:rFonts w:ascii="Arial" w:eastAsia="Times New Roman" w:hAnsi="Arial" w:cs="Arial"/>
          <w:szCs w:val="24"/>
        </w:rPr>
        <w:t>dresses,</w:t>
      </w:r>
      <w:r w:rsidR="007D5394" w:rsidRPr="004033F3">
        <w:rPr>
          <w:rFonts w:ascii="Arial" w:eastAsia="Times New Roman" w:hAnsi="Arial" w:cs="Arial"/>
          <w:szCs w:val="24"/>
        </w:rPr>
        <w:t xml:space="preserve"> and cultures. The differences have been developed by society and it has outlined what things are for adults and children. Overall, social construction has helped children to grow in better places with proper amenities and education. </w:t>
      </w:r>
    </w:p>
    <w:p w14:paraId="781316DC" w14:textId="65499CA6"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There have been many observable changes in the life of children and their families from historical times. Majority of the children’s life has been changed by the advancement of society. There are many factors </w:t>
      </w:r>
      <w:r w:rsidR="00AA7CAF" w:rsidRPr="004033F3">
        <w:rPr>
          <w:rFonts w:ascii="Arial" w:eastAsia="Times New Roman" w:hAnsi="Arial" w:cs="Arial"/>
          <w:szCs w:val="24"/>
        </w:rPr>
        <w:t>that</w:t>
      </w:r>
      <w:r w:rsidRPr="004033F3">
        <w:rPr>
          <w:rFonts w:ascii="Arial" w:eastAsia="Times New Roman" w:hAnsi="Arial" w:cs="Arial"/>
          <w:szCs w:val="24"/>
        </w:rPr>
        <w:t xml:space="preserve"> influenced the changes including parents’ actions, work, education, childcare, legislation, toys</w:t>
      </w:r>
      <w:r w:rsidR="00AA7CAF" w:rsidRPr="004033F3">
        <w:rPr>
          <w:rFonts w:ascii="Arial" w:eastAsia="Times New Roman" w:hAnsi="Arial" w:cs="Arial"/>
          <w:szCs w:val="24"/>
        </w:rPr>
        <w:t>,</w:t>
      </w:r>
      <w:r w:rsidRPr="004033F3">
        <w:rPr>
          <w:rFonts w:ascii="Arial" w:eastAsia="Times New Roman" w:hAnsi="Arial" w:cs="Arial"/>
          <w:szCs w:val="24"/>
        </w:rPr>
        <w:t xml:space="preserve"> and culture </w:t>
      </w:r>
      <w:sdt>
        <w:sdtPr>
          <w:rPr>
            <w:rFonts w:ascii="Arial" w:eastAsia="Times New Roman" w:hAnsi="Arial" w:cs="Arial"/>
            <w:szCs w:val="24"/>
          </w:rPr>
          <w:id w:val="-1344626526"/>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Ste221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(Steven Mintz, 2022)</w:t>
          </w:r>
          <w:r w:rsidRPr="004033F3">
            <w:rPr>
              <w:rFonts w:ascii="Arial" w:eastAsia="Times New Roman" w:hAnsi="Arial" w:cs="Arial"/>
              <w:szCs w:val="24"/>
            </w:rPr>
            <w:fldChar w:fldCharType="end"/>
          </w:r>
        </w:sdtContent>
      </w:sdt>
      <w:r w:rsidRPr="004033F3">
        <w:rPr>
          <w:rFonts w:ascii="Arial" w:eastAsia="Times New Roman" w:hAnsi="Arial" w:cs="Arial"/>
          <w:szCs w:val="24"/>
        </w:rPr>
        <w:t xml:space="preserve">. The definition of parenting has changed as the mothers’ role in society has been improved and women are taking on more jobs and responsibilities. Unlike in the past when mothers were designated to complete household tasks and take care of children, in recent times women are equally taking part in the job market. The number of working parents and single parents have been increased and the care of children has changed </w:t>
      </w:r>
      <w:sdt>
        <w:sdtPr>
          <w:rPr>
            <w:rFonts w:ascii="Arial" w:eastAsia="Times New Roman" w:hAnsi="Arial" w:cs="Arial"/>
            <w:szCs w:val="24"/>
          </w:rPr>
          <w:id w:val="1533613673"/>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ONS222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(ONS, 2022)</w:t>
          </w:r>
          <w:r w:rsidRPr="004033F3">
            <w:rPr>
              <w:rFonts w:ascii="Arial" w:eastAsia="Times New Roman" w:hAnsi="Arial" w:cs="Arial"/>
              <w:szCs w:val="24"/>
            </w:rPr>
            <w:fldChar w:fldCharType="end"/>
          </w:r>
        </w:sdtContent>
      </w:sdt>
      <w:r w:rsidRPr="004033F3">
        <w:rPr>
          <w:rFonts w:ascii="Arial" w:eastAsia="Times New Roman" w:hAnsi="Arial" w:cs="Arial"/>
          <w:szCs w:val="24"/>
        </w:rPr>
        <w:t xml:space="preserve">. More parents are not able to spend the necessary amount of time with their children which </w:t>
      </w:r>
      <w:r w:rsidR="00AA7CAF" w:rsidRPr="004033F3">
        <w:rPr>
          <w:rFonts w:ascii="Arial" w:eastAsia="Times New Roman" w:hAnsi="Arial" w:cs="Arial"/>
          <w:szCs w:val="24"/>
        </w:rPr>
        <w:t>has</w:t>
      </w:r>
      <w:r w:rsidRPr="004033F3">
        <w:rPr>
          <w:rFonts w:ascii="Arial" w:eastAsia="Times New Roman" w:hAnsi="Arial" w:cs="Arial"/>
          <w:szCs w:val="24"/>
        </w:rPr>
        <w:t xml:space="preserve"> created a gap between the children and families compared to the past. However, the quality of care has not been affected as the government has taken many initiatives to help the child get appropriate care.</w:t>
      </w:r>
      <w:r w:rsidR="004033F3" w:rsidRPr="004033F3">
        <w:rPr>
          <w:rFonts w:ascii="Arial" w:eastAsia="Times New Roman" w:hAnsi="Arial" w:cs="Arial"/>
          <w:szCs w:val="24"/>
        </w:rPr>
        <w:t xml:space="preserve"> </w:t>
      </w:r>
      <w:r w:rsidRPr="004033F3">
        <w:rPr>
          <w:rFonts w:ascii="Arial" w:eastAsia="Times New Roman" w:hAnsi="Arial" w:cs="Arial"/>
          <w:szCs w:val="24"/>
        </w:rPr>
        <w:t xml:space="preserve">The working of </w:t>
      </w:r>
      <w:r w:rsidRPr="004033F3">
        <w:rPr>
          <w:rFonts w:ascii="Arial" w:eastAsia="Times New Roman" w:hAnsi="Arial" w:cs="Arial"/>
          <w:szCs w:val="24"/>
        </w:rPr>
        <w:lastRenderedPageBreak/>
        <w:t>children has been restricted by many acts such as the 1833 and 1867 factories act which banned the work of children below the age of 8. Further, the education of the children was determined as all the children between 8-13 got the right to get a minimum of 10 hours of</w:t>
      </w:r>
      <w:r w:rsidR="004033F3" w:rsidRPr="004033F3">
        <w:rPr>
          <w:rFonts w:ascii="Arial" w:eastAsia="Times New Roman" w:hAnsi="Arial" w:cs="Arial"/>
          <w:szCs w:val="24"/>
        </w:rPr>
        <w:t xml:space="preserve"> </w:t>
      </w:r>
      <w:r w:rsidRPr="004033F3">
        <w:rPr>
          <w:rFonts w:ascii="Arial" w:eastAsia="Times New Roman" w:hAnsi="Arial" w:cs="Arial"/>
          <w:szCs w:val="24"/>
        </w:rPr>
        <w:t xml:space="preserve">education per week. The recent rule for working for children allows children to work part-time over the age of 13 and full-time after reaching the age of 12 which is also the school-leaving age in the UK </w:t>
      </w:r>
      <w:r w:rsidR="00560896" w:rsidRPr="004033F3">
        <w:rPr>
          <w:rFonts w:ascii="Arial" w:eastAsia="Times New Roman" w:hAnsi="Arial" w:cs="Arial"/>
          <w:noProof/>
          <w:szCs w:val="24"/>
          <w:lang w:val="en-IN"/>
        </w:rPr>
        <w:t>(gov.</w:t>
      </w:r>
      <w:r w:rsidR="00560896">
        <w:rPr>
          <w:rFonts w:ascii="Arial" w:eastAsia="Times New Roman" w:hAnsi="Arial" w:cs="Arial"/>
          <w:noProof/>
          <w:szCs w:val="24"/>
          <w:lang w:val="en-IN"/>
        </w:rPr>
        <w:t xml:space="preserve"> </w:t>
      </w:r>
      <w:r w:rsidR="00E22376">
        <w:rPr>
          <w:rFonts w:ascii="Arial" w:eastAsia="Times New Roman" w:hAnsi="Arial" w:cs="Arial"/>
          <w:noProof/>
          <w:szCs w:val="24"/>
          <w:lang w:val="en-IN"/>
        </w:rPr>
        <w:t>UK</w:t>
      </w:r>
      <w:r w:rsidR="00560896" w:rsidRPr="004033F3">
        <w:rPr>
          <w:rFonts w:ascii="Arial" w:eastAsia="Times New Roman" w:hAnsi="Arial" w:cs="Arial"/>
          <w:noProof/>
          <w:szCs w:val="24"/>
          <w:lang w:val="en-IN"/>
        </w:rPr>
        <w:t>, 2022)</w:t>
      </w:r>
      <w:r w:rsidRPr="004033F3">
        <w:rPr>
          <w:rFonts w:ascii="Arial" w:eastAsia="Times New Roman" w:hAnsi="Arial" w:cs="Arial"/>
          <w:szCs w:val="24"/>
        </w:rPr>
        <w:t xml:space="preserve">. </w:t>
      </w:r>
    </w:p>
    <w:p w14:paraId="0F60FFDE" w14:textId="06275C7C"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Children of society are more engaged with themselves unlike the past generation when everyone played outside and spend quality time with others. The advancement of technology has changed their </w:t>
      </w:r>
      <w:r w:rsidR="00E765BF">
        <w:rPr>
          <w:rFonts w:ascii="Arial" w:eastAsia="Times New Roman" w:hAnsi="Arial" w:cs="Arial"/>
          <w:szCs w:val="24"/>
        </w:rPr>
        <w:t>behaviors</w:t>
      </w:r>
      <w:r w:rsidRPr="004033F3">
        <w:rPr>
          <w:rFonts w:ascii="Arial" w:eastAsia="Times New Roman" w:hAnsi="Arial" w:cs="Arial"/>
          <w:szCs w:val="24"/>
        </w:rPr>
        <w:t xml:space="preserve"> and helped them to spend time with their electronic devices. This has impacted the growth of physical and mental health of those children and the absence of parents to take care of them all time has influenced their </w:t>
      </w:r>
      <w:r w:rsidR="00D80263">
        <w:rPr>
          <w:rFonts w:ascii="Arial" w:eastAsia="Times New Roman" w:hAnsi="Arial" w:cs="Arial"/>
          <w:szCs w:val="24"/>
        </w:rPr>
        <w:t>behaviors</w:t>
      </w:r>
      <w:r w:rsidRPr="004033F3">
        <w:rPr>
          <w:rFonts w:ascii="Arial" w:eastAsia="Times New Roman" w:hAnsi="Arial" w:cs="Arial"/>
          <w:szCs w:val="24"/>
        </w:rPr>
        <w:t>. Toys for children have also developed with the times and in recent times the game and toy industry for children has evolved into digital. This has also impacted the communication between children and society (</w:t>
      </w:r>
      <w:sdt>
        <w:sdtPr>
          <w:rPr>
            <w:rFonts w:ascii="Arial" w:eastAsia="Times New Roman" w:hAnsi="Arial" w:cs="Arial"/>
            <w:szCs w:val="24"/>
          </w:rPr>
          <w:id w:val="303978853"/>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iow22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 xml:space="preserve"> (iowaculture.gov, 2022)</w:t>
          </w:r>
          <w:r w:rsidRPr="004033F3">
            <w:rPr>
              <w:rFonts w:ascii="Arial" w:eastAsia="Times New Roman" w:hAnsi="Arial" w:cs="Arial"/>
              <w:szCs w:val="24"/>
            </w:rPr>
            <w:fldChar w:fldCharType="end"/>
          </w:r>
        </w:sdtContent>
      </w:sdt>
      <w:r w:rsidRPr="004033F3">
        <w:rPr>
          <w:rFonts w:ascii="Arial" w:eastAsia="Times New Roman" w:hAnsi="Arial" w:cs="Arial"/>
          <w:szCs w:val="24"/>
        </w:rPr>
        <w:t>.</w:t>
      </w:r>
    </w:p>
    <w:p w14:paraId="2C88E4C1" w14:textId="5572F3FF"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Child welfare services have changed a lot and a child can get complete care from the local authorities and government. Child protection and welfare acts have helped the authorities to implement an enhanced child welfare system. The legislation to protect children in the UK was highlighted by the government at the end of the 19th century. However, impactful legislation has been brought in the middle of the 20th century such as the 1948 and 1975 Children's Acts. The 1989 Children act which was one of the most influential pieces of legislation for children's safety. There were many cases where children have been abused by adults in the past however, there was no appropriate legal support for the victims to get justice. Children can get every type of facility including legal and financial support to get justice and protection from the government </w:t>
      </w:r>
      <w:sdt>
        <w:sdtPr>
          <w:rPr>
            <w:rFonts w:ascii="Arial" w:eastAsia="Times New Roman" w:hAnsi="Arial" w:cs="Arial"/>
            <w:szCs w:val="24"/>
          </w:rPr>
          <w:id w:val="-1956788289"/>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Ste22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(Walker, 2022)</w:t>
          </w:r>
          <w:r w:rsidRPr="004033F3">
            <w:rPr>
              <w:rFonts w:ascii="Arial" w:eastAsia="Times New Roman" w:hAnsi="Arial" w:cs="Arial"/>
              <w:szCs w:val="24"/>
            </w:rPr>
            <w:fldChar w:fldCharType="end"/>
          </w:r>
        </w:sdtContent>
      </w:sdt>
      <w:r w:rsidRPr="004033F3">
        <w:rPr>
          <w:rFonts w:ascii="Arial" w:eastAsia="Times New Roman" w:hAnsi="Arial" w:cs="Arial"/>
          <w:szCs w:val="24"/>
        </w:rPr>
        <w:t>. The next legislation including the 2004 Children act and the 2006 Safeguarding Vulnerable groups has strengthened the initiatives of the government. All those legislations have provided a very good infrastructure and environment where children can enjoy their childhood and get support for their life.</w:t>
      </w:r>
    </w:p>
    <w:p w14:paraId="562FF6CC" w14:textId="77777777"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 National Health Service (NHS) has spent a huge amount on maternity and childcare since the start and changed the overall quality of the care system. Mortality rates of young children and mothers have hugely decreased over the years and children can avail almost every type of treatment for free </w:t>
      </w:r>
      <w:sdt>
        <w:sdtPr>
          <w:rPr>
            <w:rFonts w:ascii="Arial" w:eastAsia="Times New Roman" w:hAnsi="Arial" w:cs="Arial"/>
            <w:szCs w:val="24"/>
          </w:rPr>
          <w:id w:val="-707564348"/>
          <w:citation/>
        </w:sdtPr>
        <w:sdtContent>
          <w:r w:rsidRPr="004033F3">
            <w:rPr>
              <w:rFonts w:ascii="Arial" w:eastAsia="Times New Roman" w:hAnsi="Arial" w:cs="Arial"/>
              <w:szCs w:val="24"/>
            </w:rPr>
            <w:fldChar w:fldCharType="begin"/>
          </w:r>
          <w:r w:rsidRPr="004033F3">
            <w:rPr>
              <w:rFonts w:ascii="Arial" w:eastAsia="Times New Roman" w:hAnsi="Arial" w:cs="Arial"/>
              <w:szCs w:val="24"/>
              <w:lang w:val="en-IN"/>
            </w:rPr>
            <w:instrText xml:space="preserve"> CITATION Kel18 \l 16393 </w:instrText>
          </w:r>
          <w:r w:rsidRPr="004033F3">
            <w:rPr>
              <w:rFonts w:ascii="Arial" w:eastAsia="Times New Roman" w:hAnsi="Arial" w:cs="Arial"/>
              <w:szCs w:val="24"/>
            </w:rPr>
            <w:fldChar w:fldCharType="separate"/>
          </w:r>
          <w:r w:rsidRPr="004033F3">
            <w:rPr>
              <w:rFonts w:ascii="Arial" w:eastAsia="Times New Roman" w:hAnsi="Arial" w:cs="Arial"/>
              <w:noProof/>
              <w:szCs w:val="24"/>
              <w:lang w:val="en-IN"/>
            </w:rPr>
            <w:t>(Kelly, et al., 2018)</w:t>
          </w:r>
          <w:r w:rsidRPr="004033F3">
            <w:rPr>
              <w:rFonts w:ascii="Arial" w:eastAsia="Times New Roman" w:hAnsi="Arial" w:cs="Arial"/>
              <w:szCs w:val="24"/>
            </w:rPr>
            <w:fldChar w:fldCharType="end"/>
          </w:r>
        </w:sdtContent>
      </w:sdt>
      <w:r w:rsidRPr="004033F3">
        <w:rPr>
          <w:rFonts w:ascii="Arial" w:eastAsia="Times New Roman" w:hAnsi="Arial" w:cs="Arial"/>
          <w:szCs w:val="24"/>
        </w:rPr>
        <w:t>.</w:t>
      </w:r>
    </w:p>
    <w:p w14:paraId="091BE108" w14:textId="06769A7A"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Apart from that the education system has been reconstructed and the past </w:t>
      </w:r>
      <w:r w:rsidR="00AA7CAF" w:rsidRPr="004033F3">
        <w:rPr>
          <w:rFonts w:ascii="Arial" w:eastAsia="Times New Roman" w:hAnsi="Arial" w:cs="Arial"/>
          <w:szCs w:val="24"/>
        </w:rPr>
        <w:t>practices</w:t>
      </w:r>
      <w:r w:rsidRPr="004033F3">
        <w:rPr>
          <w:rFonts w:ascii="Arial" w:eastAsia="Times New Roman" w:hAnsi="Arial" w:cs="Arial"/>
          <w:szCs w:val="24"/>
        </w:rPr>
        <w:t xml:space="preserve"> have been improved through the years where the school leaving has changed to the age of 16. Every child has the right to get an education for free till the age of 16 and the parents have been also directly included in the curriculums </w:t>
      </w:r>
      <w:r w:rsidR="004033F3" w:rsidRPr="004033F3">
        <w:rPr>
          <w:rFonts w:ascii="Arial" w:eastAsia="Times New Roman" w:hAnsi="Arial" w:cs="Arial"/>
          <w:noProof/>
          <w:szCs w:val="24"/>
          <w:lang w:val="en-IN"/>
        </w:rPr>
        <w:t>(gov.uk, 2022)</w:t>
      </w:r>
      <w:r w:rsidRPr="004033F3">
        <w:rPr>
          <w:rFonts w:ascii="Arial" w:eastAsia="Times New Roman" w:hAnsi="Arial" w:cs="Arial"/>
          <w:szCs w:val="24"/>
        </w:rPr>
        <w:t>.</w:t>
      </w:r>
    </w:p>
    <w:p w14:paraId="0D94991F" w14:textId="77777777"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lastRenderedPageBreak/>
        <w:t>Above mentioned factors have impacted the lives of children and families as parents got many opportunities to take better care of their children. Further, work-related legislation has improved the chances to get the proper education. The welfare infrastructure has created a huge difference in the upbringing of children by providing services to children who are unable to have families or education. Disabled children have also got exceptional opportunities to learn and connect with other children for the initiatives which is a great achievement of the services.</w:t>
      </w:r>
    </w:p>
    <w:p w14:paraId="0143CE7B" w14:textId="2B6FEA13"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Many components have negative impacts on children and young people that make them vulnerable such as domestic abuse, social isolation, physical or mental disability, and others. Similarly, troubled families have factors like financial backwardness, interparental conflict, community violence, and others. Interventions for domestic abuse and related issues include giving advice on relationships from schooldays, providing education for adults by </w:t>
      </w:r>
      <w:r w:rsidR="00AA7CAF" w:rsidRPr="004033F3">
        <w:rPr>
          <w:rFonts w:ascii="Arial" w:eastAsia="Times New Roman" w:hAnsi="Arial" w:cs="Arial"/>
          <w:szCs w:val="24"/>
        </w:rPr>
        <w:t>organizing</w:t>
      </w:r>
      <w:r w:rsidRPr="004033F3">
        <w:rPr>
          <w:rFonts w:ascii="Arial" w:eastAsia="Times New Roman" w:hAnsi="Arial" w:cs="Arial"/>
          <w:szCs w:val="24"/>
        </w:rPr>
        <w:t xml:space="preserve"> social events, decreasing family conflict, and preventing women abuse and maltreatment</w:t>
      </w:r>
      <w:sdt>
        <w:sdtPr>
          <w:rPr>
            <w:rFonts w:ascii="Arial" w:eastAsia="Times New Roman" w:hAnsi="Arial" w:cs="Arial"/>
            <w:szCs w:val="24"/>
          </w:rPr>
          <w:id w:val="-883637590"/>
          <w:citation/>
        </w:sdtPr>
        <w:sdtContent>
          <w:r w:rsidRPr="004033F3">
            <w:rPr>
              <w:rFonts w:ascii="Arial" w:eastAsia="Times New Roman" w:hAnsi="Arial" w:cs="Arial"/>
              <w:szCs w:val="24"/>
            </w:rPr>
            <w:fldChar w:fldCharType="begin"/>
          </w:r>
          <w:r w:rsidRPr="004033F3">
            <w:rPr>
              <w:rFonts w:ascii="Arial" w:eastAsia="Times New Roman" w:hAnsi="Arial" w:cs="Arial"/>
              <w:szCs w:val="24"/>
            </w:rPr>
            <w:instrText xml:space="preserve"> CITATION The222 \l 1033 </w:instrText>
          </w:r>
          <w:r w:rsidRPr="004033F3">
            <w:rPr>
              <w:rFonts w:ascii="Arial" w:eastAsia="Times New Roman" w:hAnsi="Arial" w:cs="Arial"/>
              <w:szCs w:val="24"/>
            </w:rPr>
            <w:fldChar w:fldCharType="separate"/>
          </w:r>
          <w:r w:rsidRPr="004033F3">
            <w:rPr>
              <w:rFonts w:ascii="Arial" w:eastAsia="Times New Roman" w:hAnsi="Arial" w:cs="Arial"/>
              <w:noProof/>
              <w:szCs w:val="24"/>
            </w:rPr>
            <w:t xml:space="preserve"> (Justice, 2022)</w:t>
          </w:r>
          <w:r w:rsidRPr="004033F3">
            <w:rPr>
              <w:rFonts w:ascii="Arial" w:eastAsia="Times New Roman" w:hAnsi="Arial" w:cs="Arial"/>
              <w:szCs w:val="24"/>
            </w:rPr>
            <w:fldChar w:fldCharType="end"/>
          </w:r>
        </w:sdtContent>
      </w:sdt>
      <w:r w:rsidRPr="004033F3">
        <w:rPr>
          <w:rFonts w:ascii="Arial" w:eastAsia="Times New Roman" w:hAnsi="Arial" w:cs="Arial"/>
          <w:szCs w:val="24"/>
        </w:rPr>
        <w:t>. On the other hand, approaches to support vulnerable children are child-adult relationship improvements, parenting support, good education, providing a safe environment at home and outside, promoting effective education, and others. The case study which is provided</w:t>
      </w:r>
      <w:r w:rsidR="004033F3">
        <w:rPr>
          <w:rFonts w:ascii="Arial" w:eastAsia="Times New Roman" w:hAnsi="Arial" w:cs="Arial"/>
          <w:szCs w:val="24"/>
        </w:rPr>
        <w:t xml:space="preserve"> </w:t>
      </w:r>
      <w:r w:rsidRPr="004033F3">
        <w:rPr>
          <w:rFonts w:ascii="Arial" w:eastAsia="Times New Roman" w:hAnsi="Arial" w:cs="Arial"/>
          <w:szCs w:val="24"/>
        </w:rPr>
        <w:t xml:space="preserve">here describes a case of a troubled family that got support from a family intervention worker. She helped the children in achieving regular school attendance and in giving up bad habits. </w:t>
      </w:r>
    </w:p>
    <w:p w14:paraId="2154EA00" w14:textId="5F3280B1" w:rsidR="007D5394" w:rsidRPr="004033F3" w:rsidRDefault="007D5394" w:rsidP="004033F3">
      <w:pPr>
        <w:spacing w:line="360" w:lineRule="auto"/>
        <w:jc w:val="both"/>
        <w:rPr>
          <w:rFonts w:ascii="Arial" w:eastAsia="Arial" w:hAnsi="Arial" w:cs="Arial"/>
          <w:szCs w:val="24"/>
        </w:rPr>
      </w:pPr>
      <w:r w:rsidRPr="004033F3">
        <w:rPr>
          <w:rFonts w:ascii="Arial" w:eastAsia="Times New Roman" w:hAnsi="Arial" w:cs="Arial"/>
          <w:szCs w:val="24"/>
        </w:rPr>
        <w:t xml:space="preserve">Governments providing teaching on family support, relationships with parents, mental health issues, and other issues to youth have proven to have less vulnerable children and youth in their country. There is evidence that reports children struggling with mental illness </w:t>
      </w:r>
      <w:r w:rsidR="00AA7CAF" w:rsidRPr="004033F3">
        <w:rPr>
          <w:rFonts w:ascii="Arial" w:eastAsia="Times New Roman" w:hAnsi="Arial" w:cs="Arial"/>
          <w:szCs w:val="24"/>
        </w:rPr>
        <w:t>faceless</w:t>
      </w:r>
      <w:r w:rsidRPr="004033F3">
        <w:rPr>
          <w:rFonts w:ascii="Arial" w:eastAsia="Times New Roman" w:hAnsi="Arial" w:cs="Arial"/>
          <w:szCs w:val="24"/>
        </w:rPr>
        <w:t xml:space="preserve"> social inclusion and make fewer friends in schools and colleges. Considering the vulnerability of these young individuals, proper measures like good parenting support and social engagement is useful in reducing the negative actress from their life (</w:t>
      </w:r>
      <w:r w:rsidRPr="004033F3">
        <w:rPr>
          <w:rFonts w:ascii="Arial" w:hAnsi="Arial" w:cs="Arial"/>
          <w:szCs w:val="24"/>
        </w:rPr>
        <w:t>Drane et al., 2020</w:t>
      </w:r>
      <w:r w:rsidRPr="004033F3">
        <w:rPr>
          <w:rFonts w:ascii="Arial" w:eastAsia="Times New Roman" w:hAnsi="Arial" w:cs="Arial"/>
          <w:szCs w:val="24"/>
        </w:rPr>
        <w:t xml:space="preserve">). Preventing domestic violence needs the arrangements of awareness raising among people and communities </w:t>
      </w:r>
      <w:r w:rsidR="00AA7CAF" w:rsidRPr="004033F3">
        <w:rPr>
          <w:rFonts w:ascii="Arial" w:eastAsia="Times New Roman" w:hAnsi="Arial" w:cs="Arial"/>
          <w:szCs w:val="24"/>
        </w:rPr>
        <w:t>about violence</w:t>
      </w:r>
      <w:r w:rsidRPr="004033F3">
        <w:rPr>
          <w:rFonts w:ascii="Arial" w:eastAsia="Times New Roman" w:hAnsi="Arial" w:cs="Arial"/>
          <w:szCs w:val="24"/>
        </w:rPr>
        <w:t>. The case study uses a method of cooperating with vulnerable families and children to give them the required assistance. This activity also needs patience as those families sometimes do not accept the support offered (</w:t>
      </w:r>
      <w:r w:rsidRPr="004033F3">
        <w:rPr>
          <w:rFonts w:ascii="Arial" w:hAnsi="Arial" w:cs="Arial"/>
          <w:szCs w:val="24"/>
        </w:rPr>
        <w:t>Wilke et al., 2020</w:t>
      </w:r>
      <w:r w:rsidRPr="004033F3">
        <w:rPr>
          <w:rFonts w:ascii="Arial" w:eastAsia="Times New Roman" w:hAnsi="Arial" w:cs="Arial"/>
          <w:szCs w:val="24"/>
        </w:rPr>
        <w:t>). The assistance helps people change their activity and it also has an impact on their thought processes (</w:t>
      </w:r>
      <w:r w:rsidRPr="004033F3">
        <w:rPr>
          <w:rFonts w:ascii="Arial" w:hAnsi="Arial" w:cs="Arial"/>
          <w:szCs w:val="24"/>
        </w:rPr>
        <w:t>Bradbury-Jones et al., 2018</w:t>
      </w:r>
      <w:r w:rsidRPr="004033F3">
        <w:rPr>
          <w:rFonts w:ascii="Arial" w:eastAsia="Times New Roman" w:hAnsi="Arial" w:cs="Arial"/>
          <w:szCs w:val="24"/>
        </w:rPr>
        <w:t>).</w:t>
      </w:r>
    </w:p>
    <w:p w14:paraId="58462747" w14:textId="170BEE1C"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There are already some effective interventions and approaches applied to the vulnerable sections in the UK. The national policy from 1997-2010 includes sure start, assessment of need, every child matters (ECM), and safeguarding policy and others launched in the following years. Considering reducing vulnerability, more evidence-based interventions are needed to </w:t>
      </w:r>
      <w:r w:rsidRPr="004033F3">
        <w:rPr>
          <w:rFonts w:ascii="Arial" w:eastAsia="Times New Roman" w:hAnsi="Arial" w:cs="Arial"/>
          <w:szCs w:val="24"/>
        </w:rPr>
        <w:lastRenderedPageBreak/>
        <w:t xml:space="preserve">apply that have a variety of working professionals, and experts on this subject, passionate about reducing bad conditions among people. Government should continue doing more surveys and </w:t>
      </w:r>
      <w:r w:rsidR="00AA7CAF" w:rsidRPr="004033F3">
        <w:rPr>
          <w:rFonts w:ascii="Arial" w:eastAsia="Times New Roman" w:hAnsi="Arial" w:cs="Arial"/>
          <w:szCs w:val="24"/>
        </w:rPr>
        <w:t>recognizing</w:t>
      </w:r>
      <w:r w:rsidRPr="004033F3">
        <w:rPr>
          <w:rFonts w:ascii="Arial" w:eastAsia="Times New Roman" w:hAnsi="Arial" w:cs="Arial"/>
          <w:szCs w:val="24"/>
        </w:rPr>
        <w:t xml:space="preserve"> troubled </w:t>
      </w:r>
      <w:r w:rsidR="00AA7CAF" w:rsidRPr="004033F3">
        <w:rPr>
          <w:rFonts w:ascii="Arial" w:eastAsia="Times New Roman" w:hAnsi="Arial" w:cs="Arial"/>
          <w:szCs w:val="24"/>
        </w:rPr>
        <w:t>families and</w:t>
      </w:r>
      <w:r w:rsidRPr="004033F3">
        <w:rPr>
          <w:rFonts w:ascii="Arial" w:eastAsia="Times New Roman" w:hAnsi="Arial" w:cs="Arial"/>
          <w:szCs w:val="24"/>
        </w:rPr>
        <w:t xml:space="preserve"> visiting schools with the intention of identifying the children who are facing abuse in their </w:t>
      </w:r>
      <w:r w:rsidR="00AA7CAF" w:rsidRPr="004033F3">
        <w:rPr>
          <w:rFonts w:ascii="Arial" w:eastAsia="Times New Roman" w:hAnsi="Arial" w:cs="Arial"/>
          <w:szCs w:val="24"/>
        </w:rPr>
        <w:t xml:space="preserve">homes and </w:t>
      </w:r>
      <w:r w:rsidRPr="004033F3">
        <w:rPr>
          <w:rFonts w:ascii="Arial" w:eastAsia="Times New Roman" w:hAnsi="Arial" w:cs="Arial"/>
          <w:szCs w:val="24"/>
        </w:rPr>
        <w:t xml:space="preserve">struggling with mental health issues. In the case study, the professional team should have provided financial support to the troubled family and provided </w:t>
      </w:r>
      <w:r w:rsidR="00E22376">
        <w:rPr>
          <w:rFonts w:ascii="Arial" w:eastAsia="Times New Roman" w:hAnsi="Arial" w:cs="Arial"/>
          <w:szCs w:val="24"/>
        </w:rPr>
        <w:t>counseling</w:t>
      </w:r>
      <w:r w:rsidRPr="004033F3">
        <w:rPr>
          <w:rFonts w:ascii="Arial" w:eastAsia="Times New Roman" w:hAnsi="Arial" w:cs="Arial"/>
          <w:szCs w:val="24"/>
        </w:rPr>
        <w:t xml:space="preserve"> to the elder brother to improve his hostility towards society. It also mentions that</w:t>
      </w:r>
      <w:r w:rsidR="004033F3">
        <w:rPr>
          <w:rFonts w:ascii="Arial" w:eastAsia="Times New Roman" w:hAnsi="Arial" w:cs="Arial"/>
          <w:szCs w:val="24"/>
        </w:rPr>
        <w:t xml:space="preserve"> </w:t>
      </w:r>
      <w:r w:rsidRPr="004033F3">
        <w:rPr>
          <w:rFonts w:ascii="Arial" w:eastAsia="Times New Roman" w:hAnsi="Arial" w:cs="Arial"/>
          <w:szCs w:val="24"/>
        </w:rPr>
        <w:t xml:space="preserve">children often do not get their lunch because of their financial </w:t>
      </w:r>
      <w:r w:rsidR="00AA7CAF" w:rsidRPr="004033F3">
        <w:rPr>
          <w:rFonts w:ascii="Arial" w:eastAsia="Times New Roman" w:hAnsi="Arial" w:cs="Arial"/>
          <w:szCs w:val="24"/>
        </w:rPr>
        <w:t>condition;</w:t>
      </w:r>
      <w:r w:rsidRPr="004033F3">
        <w:rPr>
          <w:rFonts w:ascii="Arial" w:eastAsia="Times New Roman" w:hAnsi="Arial" w:cs="Arial"/>
          <w:szCs w:val="24"/>
        </w:rPr>
        <w:t xml:space="preserve"> </w:t>
      </w:r>
      <w:r w:rsidR="004033F3" w:rsidRPr="004033F3">
        <w:rPr>
          <w:rFonts w:ascii="Arial" w:eastAsia="Times New Roman" w:hAnsi="Arial" w:cs="Arial"/>
          <w:szCs w:val="24"/>
        </w:rPr>
        <w:t>thus,</w:t>
      </w:r>
      <w:r w:rsidRPr="004033F3">
        <w:rPr>
          <w:rFonts w:ascii="Arial" w:eastAsia="Times New Roman" w:hAnsi="Arial" w:cs="Arial"/>
          <w:szCs w:val="24"/>
        </w:rPr>
        <w:t xml:space="preserve"> the governments should arrange meals for the children that are coming to study. Moreover, providing knowledge on crime and violation should be given in schools that will teach the significance of </w:t>
      </w:r>
      <w:r w:rsidR="00AA7CAF" w:rsidRPr="004033F3">
        <w:rPr>
          <w:rFonts w:ascii="Arial" w:eastAsia="Times New Roman" w:hAnsi="Arial" w:cs="Arial"/>
          <w:szCs w:val="24"/>
        </w:rPr>
        <w:t>rights</w:t>
      </w:r>
      <w:r w:rsidRPr="004033F3">
        <w:rPr>
          <w:rFonts w:ascii="Arial" w:eastAsia="Times New Roman" w:hAnsi="Arial" w:cs="Arial"/>
          <w:szCs w:val="24"/>
        </w:rPr>
        <w:t xml:space="preserve"> and wrongdoing.</w:t>
      </w:r>
    </w:p>
    <w:p w14:paraId="165DACD5" w14:textId="35348DDF" w:rsidR="007D5394" w:rsidRPr="004033F3" w:rsidRDefault="007D5394" w:rsidP="004033F3">
      <w:pPr>
        <w:pStyle w:val="Normal1"/>
        <w:spacing w:line="360" w:lineRule="auto"/>
        <w:rPr>
          <w:rFonts w:ascii="Arial" w:eastAsia="Times New Roman" w:hAnsi="Arial"/>
          <w:szCs w:val="24"/>
        </w:rPr>
      </w:pPr>
      <w:r w:rsidRPr="004033F3">
        <w:rPr>
          <w:rFonts w:ascii="Arial" w:eastAsia="Times New Roman" w:hAnsi="Arial"/>
          <w:szCs w:val="24"/>
        </w:rPr>
        <w:t xml:space="preserve">Since the families and youth struggling often lack the required support from their circumstances, they become reluctant at the time of getting assistance from the government or non-governmental bodies. Proper education on wrongdoings can change the nature of thinking, enhances skill development abilities, and can engage them more in society. The approaches mentioned above can help in demolishing domestic abuse, community violence, and interparental conflict by making people more aware of the consequences of the negative effects of these factors present. Women who are abused in their homes can also reach out to the government safety-providing department by using the helpline number and contracting with a local intervention cell. Children will feel safe in a properly guarded environment that will boost their mental capacity and enhance </w:t>
      </w:r>
      <w:r w:rsidR="00AA7CAF" w:rsidRPr="004033F3">
        <w:rPr>
          <w:rFonts w:ascii="Arial" w:eastAsia="Times New Roman" w:hAnsi="Arial"/>
          <w:szCs w:val="24"/>
        </w:rPr>
        <w:t>the</w:t>
      </w:r>
      <w:r w:rsidRPr="004033F3">
        <w:rPr>
          <w:rFonts w:ascii="Arial" w:eastAsia="Times New Roman" w:hAnsi="Arial"/>
          <w:szCs w:val="24"/>
        </w:rPr>
        <w:t xml:space="preserve"> learning ability that will support them to get intermixed in society. Children mostly learn from their parents, </w:t>
      </w:r>
      <w:r w:rsidR="00AA7CAF" w:rsidRPr="004033F3">
        <w:rPr>
          <w:rFonts w:ascii="Arial" w:eastAsia="Times New Roman" w:hAnsi="Arial"/>
          <w:szCs w:val="24"/>
        </w:rPr>
        <w:t>thus,</w:t>
      </w:r>
      <w:r w:rsidRPr="004033F3">
        <w:rPr>
          <w:rFonts w:ascii="Arial" w:eastAsia="Times New Roman" w:hAnsi="Arial"/>
          <w:szCs w:val="24"/>
        </w:rPr>
        <w:t xml:space="preserve"> to improve their overall development, their parents should be educated too on the upbringing of their children. The youth of today's generation is struggling with mental illnesses such as depression, anxiety, and frustration. Thus, providing necessary guidance on how to deal with stressful situations helps them resolve their confusion and build positive thinking patterns.</w:t>
      </w:r>
      <w:r w:rsidRPr="004033F3">
        <w:rPr>
          <w:rFonts w:ascii="Arial" w:eastAsia="Times New Roman" w:hAnsi="Arial"/>
          <w:szCs w:val="24"/>
        </w:rPr>
        <w:br w:type="page"/>
      </w:r>
    </w:p>
    <w:p w14:paraId="31E094D0" w14:textId="77777777" w:rsidR="007D5394" w:rsidRPr="004033F3" w:rsidRDefault="007D5394" w:rsidP="004033F3">
      <w:pPr>
        <w:pStyle w:val="Heading1"/>
        <w:spacing w:line="360" w:lineRule="auto"/>
        <w:rPr>
          <w:rFonts w:ascii="Arial" w:eastAsia="Arial" w:hAnsi="Arial"/>
          <w:bCs/>
        </w:rPr>
      </w:pPr>
      <w:r w:rsidRPr="004033F3">
        <w:rPr>
          <w:rFonts w:ascii="Arial" w:eastAsia="Arial" w:hAnsi="Arial"/>
          <w:bCs/>
        </w:rPr>
        <w:lastRenderedPageBreak/>
        <w:t>Conclusion</w:t>
      </w:r>
    </w:p>
    <w:p w14:paraId="0FB9B0FA" w14:textId="6FCC27F2" w:rsidR="007D5394" w:rsidRPr="004033F3" w:rsidRDefault="007D5394" w:rsidP="004033F3">
      <w:pPr>
        <w:spacing w:line="360" w:lineRule="auto"/>
        <w:jc w:val="both"/>
        <w:rPr>
          <w:rFonts w:ascii="Arial" w:eastAsia="Times New Roman" w:hAnsi="Arial" w:cs="Arial"/>
          <w:szCs w:val="24"/>
        </w:rPr>
      </w:pPr>
      <w:r w:rsidRPr="004033F3">
        <w:rPr>
          <w:rFonts w:ascii="Arial" w:eastAsia="Times New Roman" w:hAnsi="Arial" w:cs="Arial"/>
          <w:szCs w:val="24"/>
        </w:rPr>
        <w:t xml:space="preserve">The above essay has highlighted a very important subject that focuses on the history of childcare and the interventions to improve the services in the UK. Further, the essay has shed light on the key elements of family life and childhood including proper environment, adult-child </w:t>
      </w:r>
      <w:r w:rsidR="00AA7CAF" w:rsidRPr="004033F3">
        <w:rPr>
          <w:rFonts w:ascii="Arial" w:eastAsia="Times New Roman" w:hAnsi="Arial" w:cs="Arial"/>
          <w:szCs w:val="24"/>
        </w:rPr>
        <w:t>relationship,</w:t>
      </w:r>
      <w:r w:rsidRPr="004033F3">
        <w:rPr>
          <w:rFonts w:ascii="Arial" w:eastAsia="Times New Roman" w:hAnsi="Arial" w:cs="Arial"/>
          <w:szCs w:val="24"/>
        </w:rPr>
        <w:t xml:space="preserve"> and support from family members. The environment generally means the learning and physical activities, </w:t>
      </w:r>
      <w:r w:rsidR="00AA7CAF" w:rsidRPr="004033F3">
        <w:rPr>
          <w:rFonts w:ascii="Arial" w:eastAsia="Times New Roman" w:hAnsi="Arial" w:cs="Arial"/>
          <w:szCs w:val="24"/>
        </w:rPr>
        <w:t>socialization,</w:t>
      </w:r>
      <w:r w:rsidRPr="004033F3">
        <w:rPr>
          <w:rFonts w:ascii="Arial" w:eastAsia="Times New Roman" w:hAnsi="Arial" w:cs="Arial"/>
          <w:szCs w:val="24"/>
        </w:rPr>
        <w:t xml:space="preserve"> and eating attributes. Additionally, the essay has discussed the evolution of </w:t>
      </w:r>
      <w:r w:rsidR="00AA7CAF" w:rsidRPr="004033F3">
        <w:rPr>
          <w:rFonts w:ascii="Arial" w:eastAsia="Times New Roman" w:hAnsi="Arial" w:cs="Arial"/>
          <w:szCs w:val="24"/>
        </w:rPr>
        <w:t>childcare</w:t>
      </w:r>
      <w:r w:rsidRPr="004033F3">
        <w:rPr>
          <w:rFonts w:ascii="Arial" w:eastAsia="Times New Roman" w:hAnsi="Arial" w:cs="Arial"/>
          <w:szCs w:val="24"/>
        </w:rPr>
        <w:t xml:space="preserve"> and the approaches from past to present have been discussed. The essay has also included the factors and their impacts on the life of children including education, child welfare, </w:t>
      </w:r>
      <w:r w:rsidR="00AA7CAF" w:rsidRPr="004033F3">
        <w:rPr>
          <w:rFonts w:ascii="Arial" w:eastAsia="Times New Roman" w:hAnsi="Arial" w:cs="Arial"/>
          <w:szCs w:val="24"/>
        </w:rPr>
        <w:t>toys,</w:t>
      </w:r>
      <w:r w:rsidRPr="004033F3">
        <w:rPr>
          <w:rFonts w:ascii="Arial" w:eastAsia="Times New Roman" w:hAnsi="Arial" w:cs="Arial"/>
          <w:szCs w:val="24"/>
        </w:rPr>
        <w:t xml:space="preserve"> and legislation. After that, the interventions supporting vulnerable children have been mentioned in the essay including </w:t>
      </w:r>
      <w:r w:rsidR="00AA7CAF" w:rsidRPr="004033F3">
        <w:rPr>
          <w:rFonts w:ascii="Arial" w:eastAsia="Times New Roman" w:hAnsi="Arial" w:cs="Arial"/>
          <w:szCs w:val="24"/>
        </w:rPr>
        <w:t>organizing</w:t>
      </w:r>
      <w:r w:rsidRPr="004033F3">
        <w:rPr>
          <w:rFonts w:ascii="Arial" w:eastAsia="Times New Roman" w:hAnsi="Arial" w:cs="Arial"/>
          <w:szCs w:val="24"/>
        </w:rPr>
        <w:t xml:space="preserve"> social care. Lastly, the essay has provided some recommendations that can benefit the authorities to increase the efficiency and quality of </w:t>
      </w:r>
      <w:r w:rsidR="00AA7CAF" w:rsidRPr="004033F3">
        <w:rPr>
          <w:rFonts w:ascii="Arial" w:eastAsia="Times New Roman" w:hAnsi="Arial" w:cs="Arial"/>
          <w:szCs w:val="24"/>
        </w:rPr>
        <w:t>childcare</w:t>
      </w:r>
      <w:r w:rsidRPr="004033F3">
        <w:rPr>
          <w:rFonts w:ascii="Arial" w:eastAsia="Times New Roman" w:hAnsi="Arial" w:cs="Arial"/>
          <w:szCs w:val="24"/>
        </w:rPr>
        <w:t>.</w:t>
      </w:r>
    </w:p>
    <w:p w14:paraId="7C4CA571" w14:textId="77777777" w:rsidR="004033F3" w:rsidRDefault="004033F3" w:rsidP="004033F3">
      <w:pPr>
        <w:spacing w:line="360" w:lineRule="auto"/>
        <w:jc w:val="both"/>
        <w:rPr>
          <w:rFonts w:ascii="Arial" w:hAnsi="Arial" w:cs="Arial"/>
        </w:rPr>
      </w:pPr>
    </w:p>
    <w:p w14:paraId="2BEB37EA" w14:textId="77777777" w:rsidR="004033F3" w:rsidRDefault="004033F3" w:rsidP="004033F3">
      <w:pPr>
        <w:spacing w:line="360" w:lineRule="auto"/>
        <w:jc w:val="both"/>
        <w:rPr>
          <w:rFonts w:ascii="Arial" w:hAnsi="Arial" w:cs="Arial"/>
        </w:rPr>
      </w:pPr>
    </w:p>
    <w:p w14:paraId="4475292F" w14:textId="77777777" w:rsidR="004033F3" w:rsidRDefault="004033F3" w:rsidP="004033F3">
      <w:pPr>
        <w:spacing w:line="360" w:lineRule="auto"/>
        <w:jc w:val="both"/>
        <w:rPr>
          <w:rFonts w:ascii="Arial" w:hAnsi="Arial" w:cs="Arial"/>
        </w:rPr>
      </w:pPr>
    </w:p>
    <w:p w14:paraId="3DBD0E13" w14:textId="77777777" w:rsidR="004033F3" w:rsidRDefault="004033F3" w:rsidP="004033F3">
      <w:pPr>
        <w:spacing w:line="360" w:lineRule="auto"/>
        <w:jc w:val="both"/>
        <w:rPr>
          <w:rFonts w:ascii="Arial" w:hAnsi="Arial" w:cs="Arial"/>
        </w:rPr>
      </w:pPr>
    </w:p>
    <w:p w14:paraId="41710552" w14:textId="77777777" w:rsidR="004033F3" w:rsidRDefault="004033F3" w:rsidP="004033F3">
      <w:pPr>
        <w:spacing w:line="360" w:lineRule="auto"/>
        <w:jc w:val="both"/>
        <w:rPr>
          <w:rFonts w:ascii="Arial" w:hAnsi="Arial" w:cs="Arial"/>
        </w:rPr>
      </w:pPr>
    </w:p>
    <w:p w14:paraId="38C77A1D" w14:textId="77777777" w:rsidR="004033F3" w:rsidRDefault="004033F3" w:rsidP="004033F3">
      <w:pPr>
        <w:spacing w:line="360" w:lineRule="auto"/>
        <w:jc w:val="both"/>
        <w:rPr>
          <w:rFonts w:ascii="Arial" w:hAnsi="Arial" w:cs="Arial"/>
        </w:rPr>
      </w:pPr>
    </w:p>
    <w:p w14:paraId="5C9CB260" w14:textId="77777777" w:rsidR="004033F3" w:rsidRDefault="004033F3" w:rsidP="004033F3">
      <w:pPr>
        <w:spacing w:line="360" w:lineRule="auto"/>
        <w:jc w:val="both"/>
        <w:rPr>
          <w:rFonts w:ascii="Arial" w:hAnsi="Arial" w:cs="Arial"/>
        </w:rPr>
      </w:pPr>
    </w:p>
    <w:p w14:paraId="34470211" w14:textId="77777777" w:rsidR="004033F3" w:rsidRDefault="004033F3" w:rsidP="004033F3">
      <w:pPr>
        <w:spacing w:line="360" w:lineRule="auto"/>
        <w:jc w:val="both"/>
        <w:rPr>
          <w:rFonts w:ascii="Arial" w:hAnsi="Arial" w:cs="Arial"/>
        </w:rPr>
      </w:pPr>
    </w:p>
    <w:p w14:paraId="2CC53BFF" w14:textId="77777777" w:rsidR="004033F3" w:rsidRDefault="004033F3" w:rsidP="004033F3">
      <w:pPr>
        <w:spacing w:line="360" w:lineRule="auto"/>
        <w:jc w:val="both"/>
        <w:rPr>
          <w:rFonts w:ascii="Arial" w:hAnsi="Arial" w:cs="Arial"/>
        </w:rPr>
      </w:pPr>
    </w:p>
    <w:p w14:paraId="55124F8F" w14:textId="77777777" w:rsidR="004033F3" w:rsidRDefault="004033F3" w:rsidP="004033F3">
      <w:pPr>
        <w:spacing w:line="360" w:lineRule="auto"/>
        <w:jc w:val="both"/>
        <w:rPr>
          <w:rFonts w:ascii="Arial" w:hAnsi="Arial" w:cs="Arial"/>
        </w:rPr>
      </w:pPr>
    </w:p>
    <w:p w14:paraId="4DCD89B3" w14:textId="77777777" w:rsidR="004033F3" w:rsidRDefault="004033F3" w:rsidP="004033F3">
      <w:pPr>
        <w:spacing w:line="360" w:lineRule="auto"/>
        <w:jc w:val="both"/>
        <w:rPr>
          <w:rFonts w:ascii="Arial" w:hAnsi="Arial" w:cs="Arial"/>
        </w:rPr>
      </w:pPr>
    </w:p>
    <w:p w14:paraId="6AAA6088" w14:textId="77777777" w:rsidR="004033F3" w:rsidRDefault="004033F3" w:rsidP="004033F3">
      <w:pPr>
        <w:spacing w:line="360" w:lineRule="auto"/>
        <w:jc w:val="both"/>
        <w:rPr>
          <w:rFonts w:ascii="Arial" w:hAnsi="Arial" w:cs="Arial"/>
        </w:rPr>
      </w:pPr>
    </w:p>
    <w:p w14:paraId="0E172B7C" w14:textId="77777777" w:rsidR="004033F3" w:rsidRDefault="004033F3" w:rsidP="004033F3">
      <w:pPr>
        <w:spacing w:line="360" w:lineRule="auto"/>
        <w:jc w:val="both"/>
        <w:rPr>
          <w:rFonts w:ascii="Arial" w:hAnsi="Arial" w:cs="Arial"/>
        </w:rPr>
      </w:pPr>
    </w:p>
    <w:p w14:paraId="59C4B55C" w14:textId="77777777" w:rsidR="004033F3" w:rsidRDefault="004033F3" w:rsidP="004033F3">
      <w:pPr>
        <w:spacing w:line="360" w:lineRule="auto"/>
        <w:jc w:val="both"/>
        <w:rPr>
          <w:rFonts w:ascii="Arial" w:hAnsi="Arial" w:cs="Arial"/>
        </w:rPr>
      </w:pPr>
    </w:p>
    <w:p w14:paraId="29DDBAEF" w14:textId="77777777" w:rsidR="004033F3" w:rsidRDefault="004033F3" w:rsidP="004033F3">
      <w:pPr>
        <w:spacing w:line="360" w:lineRule="auto"/>
        <w:jc w:val="both"/>
        <w:rPr>
          <w:rFonts w:ascii="Arial" w:hAnsi="Arial" w:cs="Arial"/>
        </w:rPr>
      </w:pPr>
    </w:p>
    <w:p w14:paraId="097999F7" w14:textId="77777777" w:rsidR="004033F3" w:rsidRDefault="004033F3" w:rsidP="004033F3">
      <w:pPr>
        <w:spacing w:line="360" w:lineRule="auto"/>
        <w:jc w:val="both"/>
        <w:rPr>
          <w:rFonts w:ascii="Arial" w:hAnsi="Arial" w:cs="Arial"/>
        </w:rPr>
      </w:pPr>
    </w:p>
    <w:p w14:paraId="38D694C8" w14:textId="77777777" w:rsidR="004033F3" w:rsidRDefault="004033F3" w:rsidP="004033F3">
      <w:pPr>
        <w:spacing w:line="360" w:lineRule="auto"/>
        <w:jc w:val="both"/>
        <w:rPr>
          <w:rFonts w:ascii="Arial" w:hAnsi="Arial" w:cs="Arial"/>
        </w:rPr>
      </w:pPr>
    </w:p>
    <w:p w14:paraId="53F78727" w14:textId="19143F8C" w:rsidR="007D5394" w:rsidRPr="008072A0" w:rsidRDefault="007D5394" w:rsidP="004033F3">
      <w:pPr>
        <w:spacing w:line="360" w:lineRule="auto"/>
        <w:jc w:val="both"/>
        <w:rPr>
          <w:rFonts w:ascii="Arial" w:eastAsia="Arial" w:hAnsi="Arial" w:cs="Arial"/>
          <w:b/>
          <w:bCs/>
          <w:sz w:val="28"/>
          <w:szCs w:val="28"/>
        </w:rPr>
      </w:pPr>
      <w:r w:rsidRPr="008072A0">
        <w:rPr>
          <w:rFonts w:ascii="Arial" w:eastAsia="Arial" w:hAnsi="Arial" w:cs="Arial"/>
          <w:b/>
          <w:bCs/>
          <w:sz w:val="28"/>
          <w:szCs w:val="28"/>
        </w:rPr>
        <w:lastRenderedPageBreak/>
        <w:t>References</w:t>
      </w:r>
    </w:p>
    <w:p w14:paraId="5A08B73C" w14:textId="49816FC9" w:rsidR="007D5394" w:rsidRPr="004033F3" w:rsidRDefault="007D5394" w:rsidP="004033F3">
      <w:pPr>
        <w:spacing w:line="360" w:lineRule="auto"/>
        <w:jc w:val="both"/>
        <w:rPr>
          <w:rFonts w:ascii="Arial" w:eastAsia="Arial" w:hAnsi="Arial" w:cs="Arial"/>
        </w:rPr>
      </w:pPr>
      <w:r w:rsidRPr="004033F3">
        <w:rPr>
          <w:rFonts w:ascii="Arial" w:hAnsi="Arial" w:cs="Arial"/>
        </w:rPr>
        <w:t xml:space="preserve">Allnatt, G., Elliott, M., Scourfield, J., Lee, </w:t>
      </w:r>
      <w:r w:rsidR="004033F3" w:rsidRPr="004033F3">
        <w:rPr>
          <w:rFonts w:ascii="Arial" w:hAnsi="Arial" w:cs="Arial"/>
        </w:rPr>
        <w:t>A.,</w:t>
      </w:r>
      <w:r w:rsidRPr="004033F3">
        <w:rPr>
          <w:rFonts w:ascii="Arial" w:hAnsi="Arial" w:cs="Arial"/>
        </w:rPr>
        <w:t xml:space="preserve"> and Griffiths, L.J., (2022). Use of linked administrative children’s social care data for research: a scoping review of existing UK studies. British Journal of Social Work.</w:t>
      </w:r>
    </w:p>
    <w:p w14:paraId="1B6A715C" w14:textId="77777777" w:rsidR="007D5394" w:rsidRPr="004033F3" w:rsidRDefault="007D5394" w:rsidP="004033F3">
      <w:pPr>
        <w:spacing w:line="360" w:lineRule="auto"/>
        <w:jc w:val="both"/>
        <w:rPr>
          <w:rFonts w:ascii="Arial" w:hAnsi="Arial" w:cs="Arial"/>
        </w:rPr>
      </w:pPr>
      <w:r w:rsidRPr="004033F3">
        <w:rPr>
          <w:rFonts w:ascii="Arial" w:hAnsi="Arial" w:cs="Arial"/>
        </w:rPr>
        <w:t>Baxter, J.E., (2022). The archaeology of childhood. Rowman &amp; Littlefield.</w:t>
      </w:r>
    </w:p>
    <w:p w14:paraId="5D8B93DD" w14:textId="77777777" w:rsidR="007D5394" w:rsidRPr="004033F3" w:rsidRDefault="007D5394" w:rsidP="004033F3">
      <w:pPr>
        <w:spacing w:line="360" w:lineRule="auto"/>
        <w:jc w:val="both"/>
        <w:rPr>
          <w:rFonts w:ascii="Arial" w:hAnsi="Arial" w:cs="Arial"/>
          <w:szCs w:val="24"/>
        </w:rPr>
      </w:pPr>
      <w:r w:rsidRPr="004033F3">
        <w:rPr>
          <w:rFonts w:ascii="Arial" w:hAnsi="Arial" w:cs="Arial"/>
          <w:szCs w:val="24"/>
        </w:rPr>
        <w:t>Bradbury-Jones, C., Isham, L. and Taylor, J., (2018). The complexities and contradictions in participatory research with vulnerable children and young people: A qualitative systematic review. Social Science &amp; Medicine, 215, pp.80-91.</w:t>
      </w:r>
    </w:p>
    <w:p w14:paraId="4EB45D07" w14:textId="77777777" w:rsidR="007D5394" w:rsidRPr="004033F3" w:rsidRDefault="007D5394" w:rsidP="004033F3">
      <w:pPr>
        <w:spacing w:line="360" w:lineRule="auto"/>
        <w:jc w:val="both"/>
        <w:rPr>
          <w:rFonts w:ascii="Arial" w:hAnsi="Arial" w:cs="Arial"/>
          <w:szCs w:val="24"/>
        </w:rPr>
      </w:pPr>
      <w:r w:rsidRPr="004033F3">
        <w:rPr>
          <w:rFonts w:ascii="Arial" w:hAnsi="Arial" w:cs="Arial"/>
          <w:szCs w:val="24"/>
        </w:rPr>
        <w:t>CDC, (2021). Child Development Basics. [Online] Available at: https://www.cdc.gov/ncbddd/childdevelopment/facts.html</w:t>
      </w:r>
    </w:p>
    <w:p w14:paraId="7861A3EA" w14:textId="30852B8F" w:rsidR="007D5394" w:rsidRPr="004033F3" w:rsidRDefault="00AA7CAF" w:rsidP="004033F3">
      <w:pPr>
        <w:spacing w:line="360" w:lineRule="auto"/>
        <w:jc w:val="both"/>
        <w:rPr>
          <w:rFonts w:ascii="Arial" w:hAnsi="Arial" w:cs="Arial"/>
        </w:rPr>
      </w:pPr>
      <w:r w:rsidRPr="004033F3">
        <w:rPr>
          <w:rFonts w:ascii="Arial" w:hAnsi="Arial" w:cs="Arial"/>
        </w:rPr>
        <w:t>Children society</w:t>
      </w:r>
      <w:r w:rsidR="007D5394" w:rsidRPr="004033F3">
        <w:rPr>
          <w:rFonts w:ascii="Arial" w:hAnsi="Arial" w:cs="Arial"/>
        </w:rPr>
        <w:t>, (2022). Every young person deserves a good childhood. [Online] Available at: https://www.childrenssociety.org.uk/</w:t>
      </w:r>
    </w:p>
    <w:p w14:paraId="54DA480F" w14:textId="056B68B5" w:rsidR="007D5394" w:rsidRPr="004033F3" w:rsidRDefault="007D5394" w:rsidP="004033F3">
      <w:pPr>
        <w:spacing w:line="360" w:lineRule="auto"/>
        <w:jc w:val="both"/>
        <w:rPr>
          <w:rFonts w:ascii="Arial" w:hAnsi="Arial" w:cs="Arial"/>
          <w:szCs w:val="24"/>
        </w:rPr>
      </w:pPr>
      <w:r w:rsidRPr="004033F3">
        <w:rPr>
          <w:rFonts w:ascii="Arial" w:hAnsi="Arial" w:cs="Arial"/>
          <w:szCs w:val="24"/>
        </w:rPr>
        <w:t xml:space="preserve">Drane, C., Vernon, L. and O’Shea, S., (2020). The impact of ‘learning at </w:t>
      </w:r>
      <w:r w:rsidR="00AA7CAF" w:rsidRPr="004033F3">
        <w:rPr>
          <w:rFonts w:ascii="Arial" w:hAnsi="Arial" w:cs="Arial"/>
          <w:szCs w:val="24"/>
        </w:rPr>
        <w:t>home on</w:t>
      </w:r>
      <w:r w:rsidRPr="004033F3">
        <w:rPr>
          <w:rFonts w:ascii="Arial" w:hAnsi="Arial" w:cs="Arial"/>
          <w:szCs w:val="24"/>
        </w:rPr>
        <w:t xml:space="preserve"> the educational outcomes of vulnerable children in Australia during the COVID-19 pandemic. Literature Review Prepared by the National Centre for Student Equity in Higher Education. Curtin University, Australia.</w:t>
      </w:r>
    </w:p>
    <w:p w14:paraId="550B519F" w14:textId="576F22D9" w:rsidR="007D5394" w:rsidRPr="004033F3" w:rsidRDefault="007D5394" w:rsidP="004033F3">
      <w:pPr>
        <w:spacing w:line="360" w:lineRule="auto"/>
        <w:jc w:val="both"/>
        <w:rPr>
          <w:rFonts w:ascii="Arial" w:hAnsi="Arial" w:cs="Arial"/>
          <w:szCs w:val="24"/>
        </w:rPr>
      </w:pPr>
      <w:r w:rsidRPr="004033F3">
        <w:rPr>
          <w:rFonts w:ascii="Arial" w:hAnsi="Arial" w:cs="Arial"/>
          <w:szCs w:val="24"/>
        </w:rPr>
        <w:t xml:space="preserve">Elizabeth Fishel, D. J. J. A., (2020). Parenting Adult Children: Are You a Good Friend to Your Grown-up </w:t>
      </w:r>
      <w:r w:rsidR="00AA7CAF" w:rsidRPr="004033F3">
        <w:rPr>
          <w:rFonts w:ascii="Arial" w:hAnsi="Arial" w:cs="Arial"/>
          <w:szCs w:val="24"/>
        </w:rPr>
        <w:t>Kid?</w:t>
      </w:r>
      <w:r w:rsidRPr="004033F3">
        <w:rPr>
          <w:rFonts w:ascii="Arial" w:hAnsi="Arial" w:cs="Arial"/>
          <w:szCs w:val="24"/>
        </w:rPr>
        <w:t xml:space="preserve"> [Online] Available at: https://www.aarp.org/home-family/friends-family/info-04-2013/parenting-adult-children-family-relationships.html</w:t>
      </w:r>
    </w:p>
    <w:p w14:paraId="2E47295D" w14:textId="7A4002D5" w:rsidR="007D5394" w:rsidRPr="004033F3" w:rsidRDefault="007D5394" w:rsidP="004033F3">
      <w:pPr>
        <w:spacing w:line="360" w:lineRule="auto"/>
        <w:jc w:val="both"/>
        <w:rPr>
          <w:rFonts w:ascii="Arial" w:hAnsi="Arial" w:cs="Arial"/>
          <w:szCs w:val="24"/>
        </w:rPr>
      </w:pPr>
      <w:r w:rsidRPr="004033F3">
        <w:rPr>
          <w:rFonts w:ascii="Arial" w:hAnsi="Arial" w:cs="Arial"/>
          <w:szCs w:val="24"/>
        </w:rPr>
        <w:t>gov.</w:t>
      </w:r>
      <w:r w:rsidR="004033F3" w:rsidRPr="004033F3">
        <w:rPr>
          <w:rFonts w:ascii="Arial" w:hAnsi="Arial" w:cs="Arial"/>
          <w:szCs w:val="24"/>
        </w:rPr>
        <w:t xml:space="preserve"> UK</w:t>
      </w:r>
      <w:r w:rsidRPr="004033F3">
        <w:rPr>
          <w:rFonts w:ascii="Arial" w:hAnsi="Arial" w:cs="Arial"/>
          <w:szCs w:val="24"/>
        </w:rPr>
        <w:t>, (2021). Guidance Development Matters. [Online] Available at: https://www.gov.uk/government/publications/development-matters--2/development-matters#introduction</w:t>
      </w:r>
    </w:p>
    <w:p w14:paraId="7B0A9E23" w14:textId="153FD347" w:rsidR="007D5394" w:rsidRPr="004033F3" w:rsidRDefault="007D5394" w:rsidP="004033F3">
      <w:pPr>
        <w:spacing w:line="360" w:lineRule="auto"/>
        <w:jc w:val="both"/>
        <w:rPr>
          <w:rFonts w:ascii="Arial" w:hAnsi="Arial" w:cs="Arial"/>
        </w:rPr>
      </w:pPr>
      <w:r w:rsidRPr="004033F3">
        <w:rPr>
          <w:rFonts w:ascii="Arial" w:hAnsi="Arial" w:cs="Arial"/>
        </w:rPr>
        <w:t>gov.</w:t>
      </w:r>
      <w:r w:rsidR="00AA7CAF" w:rsidRPr="004033F3">
        <w:rPr>
          <w:rFonts w:ascii="Arial" w:hAnsi="Arial" w:cs="Arial"/>
        </w:rPr>
        <w:t xml:space="preserve"> UK</w:t>
      </w:r>
      <w:r w:rsidRPr="004033F3">
        <w:rPr>
          <w:rFonts w:ascii="Arial" w:hAnsi="Arial" w:cs="Arial"/>
        </w:rPr>
        <w:t>, (2022). Child employment. [Online] Available at: https://www.gov.uk/child-employment</w:t>
      </w:r>
    </w:p>
    <w:p w14:paraId="61619E3F" w14:textId="5612AB28" w:rsidR="007D5394" w:rsidRPr="004033F3" w:rsidRDefault="007D5394" w:rsidP="004033F3">
      <w:pPr>
        <w:spacing w:line="360" w:lineRule="auto"/>
        <w:jc w:val="both"/>
        <w:rPr>
          <w:rFonts w:ascii="Arial" w:hAnsi="Arial" w:cs="Arial"/>
        </w:rPr>
      </w:pPr>
      <w:r w:rsidRPr="004033F3">
        <w:rPr>
          <w:rFonts w:ascii="Arial" w:hAnsi="Arial" w:cs="Arial"/>
        </w:rPr>
        <w:t>gov.</w:t>
      </w:r>
      <w:r w:rsidR="00AA7CAF" w:rsidRPr="004033F3">
        <w:rPr>
          <w:rFonts w:ascii="Arial" w:hAnsi="Arial" w:cs="Arial"/>
        </w:rPr>
        <w:t xml:space="preserve"> UK</w:t>
      </w:r>
      <w:r w:rsidRPr="004033F3">
        <w:rPr>
          <w:rFonts w:ascii="Arial" w:hAnsi="Arial" w:cs="Arial"/>
        </w:rPr>
        <w:t>, (2022). School leaving age. [Online] Available at: https://www.gov.uk/know-when-you-can-leave-school#:~:text=You%20can%20leave%20school%20on,start%20an%20apprenticeship%20or%20traineeship</w:t>
      </w:r>
    </w:p>
    <w:p w14:paraId="7900C8B3" w14:textId="77777777" w:rsidR="007D5394" w:rsidRPr="004033F3" w:rsidRDefault="007D5394" w:rsidP="004033F3">
      <w:pPr>
        <w:spacing w:line="360" w:lineRule="auto"/>
        <w:jc w:val="both"/>
        <w:rPr>
          <w:rFonts w:ascii="Arial" w:hAnsi="Arial" w:cs="Arial"/>
        </w:rPr>
      </w:pPr>
      <w:r w:rsidRPr="004033F3">
        <w:rPr>
          <w:rFonts w:ascii="Arial" w:hAnsi="Arial" w:cs="Arial"/>
        </w:rPr>
        <w:t>iowaculture.gov, (2022). Children's Lives: Comparing Long Ago to Today. [Online] Available at: https://iowaculture.gov/history/education/educator-resources/primary-source-sets/childrens-lives-comparing-long-ago-to-today</w:t>
      </w:r>
    </w:p>
    <w:p w14:paraId="2E2077DC" w14:textId="77777777" w:rsidR="007D5394" w:rsidRPr="004033F3" w:rsidRDefault="007D5394" w:rsidP="004033F3">
      <w:pPr>
        <w:spacing w:line="360" w:lineRule="auto"/>
        <w:jc w:val="both"/>
        <w:rPr>
          <w:rFonts w:ascii="Arial" w:hAnsi="Arial" w:cs="Arial"/>
          <w:szCs w:val="24"/>
        </w:rPr>
      </w:pPr>
      <w:r w:rsidRPr="004033F3">
        <w:rPr>
          <w:rFonts w:ascii="Arial" w:hAnsi="Arial" w:cs="Arial"/>
          <w:szCs w:val="24"/>
        </w:rPr>
        <w:lastRenderedPageBreak/>
        <w:t>Justice, T. U. S. D. o., (2022). WHAT IS DOMESTIC VIOLENCE. [Online] Available at: https://www.justice.gov/ovw/domestic-violence</w:t>
      </w:r>
    </w:p>
    <w:p w14:paraId="2EA2FE14" w14:textId="77777777" w:rsidR="007D5394" w:rsidRPr="004033F3" w:rsidRDefault="007D5394" w:rsidP="004033F3">
      <w:pPr>
        <w:spacing w:line="360" w:lineRule="auto"/>
        <w:jc w:val="both"/>
        <w:rPr>
          <w:rFonts w:ascii="Arial" w:hAnsi="Arial" w:cs="Arial"/>
        </w:rPr>
      </w:pPr>
      <w:r w:rsidRPr="004033F3">
        <w:rPr>
          <w:rFonts w:ascii="Arial" w:hAnsi="Arial" w:cs="Arial"/>
        </w:rPr>
        <w:t>Kelly, E., Lee, T., Sibieta, L. &amp; Waters, T., (2018). Public spending on children in England: 2000 to 2020. [Online] Available at: https://ifs.org.uk/publications/public-spending-children-england-2000-2020</w:t>
      </w:r>
    </w:p>
    <w:p w14:paraId="3DF9FFDC" w14:textId="77777777" w:rsidR="007D5394" w:rsidRPr="004033F3" w:rsidRDefault="007D5394" w:rsidP="004033F3">
      <w:pPr>
        <w:spacing w:line="360" w:lineRule="auto"/>
        <w:jc w:val="both"/>
        <w:rPr>
          <w:rFonts w:ascii="Arial" w:hAnsi="Arial" w:cs="Arial"/>
        </w:rPr>
      </w:pPr>
      <w:r w:rsidRPr="004033F3">
        <w:rPr>
          <w:rFonts w:ascii="Arial" w:hAnsi="Arial" w:cs="Arial"/>
        </w:rPr>
        <w:t>Neuman, M.J. and Okeng’o, L., (2019). Early childhood policies in low-and middle-income countries. Early Years, 39(3), pp.223-228.</w:t>
      </w:r>
    </w:p>
    <w:p w14:paraId="3AD97669" w14:textId="019AFBD5" w:rsidR="007D5394" w:rsidRPr="004033F3" w:rsidRDefault="007D5394" w:rsidP="004033F3">
      <w:pPr>
        <w:spacing w:line="360" w:lineRule="auto"/>
        <w:jc w:val="both"/>
        <w:rPr>
          <w:rFonts w:ascii="Arial" w:hAnsi="Arial" w:cs="Arial"/>
        </w:rPr>
      </w:pPr>
      <w:r w:rsidRPr="004033F3">
        <w:rPr>
          <w:rFonts w:ascii="Arial" w:hAnsi="Arial" w:cs="Arial"/>
        </w:rPr>
        <w:t xml:space="preserve">ONS, (2022). Families and the </w:t>
      </w:r>
      <w:r w:rsidR="00E22376">
        <w:rPr>
          <w:rFonts w:ascii="Arial" w:hAnsi="Arial" w:cs="Arial"/>
        </w:rPr>
        <w:t>labour</w:t>
      </w:r>
      <w:r w:rsidRPr="004033F3">
        <w:rPr>
          <w:rFonts w:ascii="Arial" w:hAnsi="Arial" w:cs="Arial"/>
        </w:rPr>
        <w:t xml:space="preserve"> market, UK: 2021. [Online] Available at: https://www.ons.gov.uk/employmentandlabourmarket/peopleinwork/employmentandemployeetypes/articles/familiesandthelabourmarketengland/2021#:~:text=Parental%20employment%20rates%20by%20age%20of%20parent,Figure%202%20shows&amp;text=In%202021%2C%20over%20half%20(</w:t>
      </w:r>
    </w:p>
    <w:p w14:paraId="43A06BAB" w14:textId="753A36CA" w:rsidR="007D5394" w:rsidRPr="004033F3" w:rsidRDefault="007D5394" w:rsidP="004033F3">
      <w:pPr>
        <w:spacing w:line="360" w:lineRule="auto"/>
        <w:jc w:val="both"/>
        <w:rPr>
          <w:rFonts w:ascii="Arial" w:hAnsi="Arial" w:cs="Arial"/>
        </w:rPr>
      </w:pPr>
      <w:r w:rsidRPr="004033F3">
        <w:rPr>
          <w:rFonts w:ascii="Arial" w:hAnsi="Arial" w:cs="Arial"/>
        </w:rPr>
        <w:t xml:space="preserve">Specchio, N., Wirrell, E.C., Scheffer, I.E., Nabbout, R., Riney, K., Samia, P., Guerreiro, M., Gwer, S., Zuberi, S.M., Wilmshurst, J.M. and Yozawitz, E., (2022). International League Against Epilepsy classification and definition of epilepsy syndromes with onset in childhood: </w:t>
      </w:r>
      <w:r w:rsidR="00AA7CAF" w:rsidRPr="004033F3">
        <w:rPr>
          <w:rFonts w:ascii="Arial" w:hAnsi="Arial" w:cs="Arial"/>
        </w:rPr>
        <w:t>A position</w:t>
      </w:r>
      <w:r w:rsidRPr="004033F3">
        <w:rPr>
          <w:rFonts w:ascii="Arial" w:hAnsi="Arial" w:cs="Arial"/>
        </w:rPr>
        <w:t xml:space="preserve"> paper by the ILAE Task Force on Nosology and Definitions. Epilepsia, 63(6), pp.1398-1442.</w:t>
      </w:r>
    </w:p>
    <w:p w14:paraId="7C4F4A92" w14:textId="793455F7" w:rsidR="007D5394" w:rsidRPr="004033F3" w:rsidRDefault="007D5394" w:rsidP="004033F3">
      <w:pPr>
        <w:spacing w:line="360" w:lineRule="auto"/>
        <w:jc w:val="both"/>
        <w:rPr>
          <w:rFonts w:ascii="Arial" w:hAnsi="Arial" w:cs="Arial"/>
        </w:rPr>
      </w:pPr>
      <w:r w:rsidRPr="004033F3">
        <w:rPr>
          <w:rFonts w:ascii="Arial" w:hAnsi="Arial" w:cs="Arial"/>
        </w:rPr>
        <w:t xml:space="preserve">Steven Mintz, (2022). Has Childhood </w:t>
      </w:r>
      <w:r w:rsidR="00AA7CAF" w:rsidRPr="004033F3">
        <w:rPr>
          <w:rFonts w:ascii="Arial" w:hAnsi="Arial" w:cs="Arial"/>
        </w:rPr>
        <w:t>Changed?</w:t>
      </w:r>
      <w:r w:rsidRPr="004033F3">
        <w:rPr>
          <w:rFonts w:ascii="Arial" w:hAnsi="Arial" w:cs="Arial"/>
        </w:rPr>
        <w:t xml:space="preserve"> [Online] Available at: https://www.insidehighered.com/blogs/higher-ed-gamma/has-childhood-changed</w:t>
      </w:r>
    </w:p>
    <w:p w14:paraId="08ECBFE0" w14:textId="77777777" w:rsidR="007D5394" w:rsidRPr="004033F3" w:rsidRDefault="007D5394" w:rsidP="004033F3">
      <w:pPr>
        <w:spacing w:line="360" w:lineRule="auto"/>
        <w:jc w:val="both"/>
        <w:rPr>
          <w:rFonts w:ascii="Arial" w:hAnsi="Arial" w:cs="Arial"/>
        </w:rPr>
      </w:pPr>
      <w:r w:rsidRPr="004033F3">
        <w:rPr>
          <w:rFonts w:ascii="Arial" w:hAnsi="Arial" w:cs="Arial"/>
        </w:rPr>
        <w:t>UN, (2022). Children. [Online] Available at: https://www.un.org/en/global-issues/children</w:t>
      </w:r>
    </w:p>
    <w:p w14:paraId="7D899929" w14:textId="77777777" w:rsidR="007D5394" w:rsidRPr="004033F3" w:rsidRDefault="007D5394" w:rsidP="004033F3">
      <w:pPr>
        <w:spacing w:line="360" w:lineRule="auto"/>
        <w:jc w:val="both"/>
        <w:rPr>
          <w:rFonts w:ascii="Arial" w:hAnsi="Arial" w:cs="Arial"/>
          <w:szCs w:val="24"/>
        </w:rPr>
      </w:pPr>
      <w:r w:rsidRPr="004033F3">
        <w:rPr>
          <w:rFonts w:ascii="Arial" w:hAnsi="Arial" w:cs="Arial"/>
          <w:szCs w:val="24"/>
        </w:rPr>
        <w:t>USASK, (2021). Module 9: Families and Family Life. [Online] Available at: https://openpress.usask.ca/soc111/chapter/module-9-family/#:~:text=Here%2C%20we%20will%20define%20family,how%20one%20enters%20into%20them.</w:t>
      </w:r>
    </w:p>
    <w:p w14:paraId="22C5C138" w14:textId="77777777" w:rsidR="007D5394" w:rsidRPr="004033F3" w:rsidRDefault="007D5394" w:rsidP="004033F3">
      <w:pPr>
        <w:spacing w:line="360" w:lineRule="auto"/>
        <w:jc w:val="both"/>
        <w:rPr>
          <w:rFonts w:ascii="Arial" w:hAnsi="Arial" w:cs="Arial"/>
        </w:rPr>
      </w:pPr>
      <w:r w:rsidRPr="004033F3">
        <w:rPr>
          <w:rFonts w:ascii="Arial" w:hAnsi="Arial" w:cs="Arial"/>
        </w:rPr>
        <w:t>Walker, S., (2022). Children have been forsaken throughout history. [Online] Available at: https://www.basw.co.uk/resources/psw-magazine/psw-online/children-have-been-forsaken-throughout-history</w:t>
      </w:r>
    </w:p>
    <w:p w14:paraId="1792369F" w14:textId="77777777" w:rsidR="007D5394" w:rsidRPr="004033F3" w:rsidRDefault="007D5394" w:rsidP="004033F3">
      <w:pPr>
        <w:spacing w:line="360" w:lineRule="auto"/>
        <w:jc w:val="both"/>
        <w:rPr>
          <w:rFonts w:ascii="Arial" w:hAnsi="Arial" w:cs="Arial"/>
          <w:szCs w:val="24"/>
        </w:rPr>
      </w:pPr>
      <w:r w:rsidRPr="004033F3">
        <w:rPr>
          <w:rFonts w:ascii="Arial" w:hAnsi="Arial" w:cs="Arial"/>
          <w:szCs w:val="24"/>
        </w:rPr>
        <w:t>Wilke, N.G., Howard, A.H. and Pop, D., (2020). Data-informed recommendations for services providers working with vulnerable children and families during the COVID-19 pandemic. Child Abuse &amp; Neglect, 110, p.104642.</w:t>
      </w:r>
    </w:p>
    <w:p w14:paraId="5F462ADB" w14:textId="77777777" w:rsidR="007D5394" w:rsidRPr="004033F3" w:rsidRDefault="007D5394" w:rsidP="004033F3">
      <w:pPr>
        <w:spacing w:line="360" w:lineRule="auto"/>
        <w:jc w:val="both"/>
        <w:rPr>
          <w:rFonts w:ascii="Arial" w:hAnsi="Arial" w:cs="Arial"/>
          <w:szCs w:val="24"/>
        </w:rPr>
      </w:pPr>
    </w:p>
    <w:p w14:paraId="59AF27BB" w14:textId="77777777" w:rsidR="007D5394" w:rsidRPr="004033F3" w:rsidRDefault="007D5394" w:rsidP="004033F3">
      <w:pPr>
        <w:spacing w:line="360" w:lineRule="auto"/>
        <w:jc w:val="both"/>
        <w:rPr>
          <w:rFonts w:ascii="Arial" w:eastAsia="Times New Roman" w:hAnsi="Arial" w:cs="Arial"/>
          <w:szCs w:val="24"/>
        </w:rPr>
      </w:pPr>
    </w:p>
    <w:sectPr w:rsidR="007D5394" w:rsidRPr="004033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E51ED" w14:textId="77777777" w:rsidR="00AF5D98" w:rsidRDefault="00AF5D98" w:rsidP="008072A0">
      <w:pPr>
        <w:spacing w:after="0" w:line="240" w:lineRule="auto"/>
      </w:pPr>
      <w:r>
        <w:separator/>
      </w:r>
    </w:p>
  </w:endnote>
  <w:endnote w:type="continuationSeparator" w:id="0">
    <w:p w14:paraId="52195EB4" w14:textId="77777777" w:rsidR="00AF5D98" w:rsidRDefault="00AF5D98" w:rsidP="00807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70568" w14:textId="77777777" w:rsidR="008072A0" w:rsidRDefault="008072A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rPr>
      <w:t>1</w:t>
    </w:r>
    <w:r>
      <w:rPr>
        <w:color w:val="323E4F" w:themeColor="text2" w:themeShade="BF"/>
        <w:sz w:val="24"/>
        <w:szCs w:val="24"/>
      </w:rPr>
      <w:fldChar w:fldCharType="end"/>
    </w:r>
  </w:p>
  <w:p w14:paraId="09036EEF" w14:textId="77777777" w:rsidR="008072A0" w:rsidRDefault="00807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B46D8" w14:textId="77777777" w:rsidR="00AF5D98" w:rsidRDefault="00AF5D98" w:rsidP="008072A0">
      <w:pPr>
        <w:spacing w:after="0" w:line="240" w:lineRule="auto"/>
      </w:pPr>
      <w:r>
        <w:separator/>
      </w:r>
    </w:p>
  </w:footnote>
  <w:footnote w:type="continuationSeparator" w:id="0">
    <w:p w14:paraId="3E8CB726" w14:textId="77777777" w:rsidR="00AF5D98" w:rsidRDefault="00AF5D98" w:rsidP="008072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BC"/>
    <w:rsid w:val="00085439"/>
    <w:rsid w:val="00136002"/>
    <w:rsid w:val="00357268"/>
    <w:rsid w:val="003A1CBC"/>
    <w:rsid w:val="004033F3"/>
    <w:rsid w:val="004837ED"/>
    <w:rsid w:val="00560896"/>
    <w:rsid w:val="007D5394"/>
    <w:rsid w:val="008072A0"/>
    <w:rsid w:val="00846111"/>
    <w:rsid w:val="00AA7CAF"/>
    <w:rsid w:val="00AF5D98"/>
    <w:rsid w:val="00C71C38"/>
    <w:rsid w:val="00D80263"/>
    <w:rsid w:val="00E22376"/>
    <w:rsid w:val="00E75E25"/>
    <w:rsid w:val="00E765BF"/>
    <w:rsid w:val="00F1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540E2"/>
  <w15:chartTrackingRefBased/>
  <w15:docId w15:val="{A8D0E5AD-1B92-4EDC-B4A6-4D5C114D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CBC"/>
  </w:style>
  <w:style w:type="paragraph" w:styleId="Heading1">
    <w:name w:val="heading 1"/>
    <w:basedOn w:val="Normal"/>
    <w:next w:val="Normal"/>
    <w:link w:val="Heading1Char"/>
    <w:uiPriority w:val="9"/>
    <w:qFormat/>
    <w:rsid w:val="003A1CBC"/>
    <w:pPr>
      <w:keepNext/>
      <w:keepLines/>
      <w:spacing w:before="400" w:after="120" w:line="480" w:lineRule="auto"/>
      <w:jc w:val="both"/>
      <w:outlineLvl w:val="0"/>
    </w:pPr>
    <w:rPr>
      <w:rFonts w:ascii="Times New Roman" w:eastAsia="Times New Roman" w:hAnsi="Times New Roman" w:cs="Arial"/>
      <w:b/>
      <w:sz w:val="28"/>
      <w:szCs w:val="4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1C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A1CBC"/>
  </w:style>
  <w:style w:type="character" w:customStyle="1" w:styleId="spellingerror">
    <w:name w:val="spellingerror"/>
    <w:basedOn w:val="DefaultParagraphFont"/>
    <w:rsid w:val="003A1CBC"/>
  </w:style>
  <w:style w:type="character" w:customStyle="1" w:styleId="eop">
    <w:name w:val="eop"/>
    <w:basedOn w:val="DefaultParagraphFont"/>
    <w:rsid w:val="003A1CBC"/>
  </w:style>
  <w:style w:type="character" w:customStyle="1" w:styleId="Heading1Char">
    <w:name w:val="Heading 1 Char"/>
    <w:basedOn w:val="DefaultParagraphFont"/>
    <w:link w:val="Heading1"/>
    <w:uiPriority w:val="9"/>
    <w:rsid w:val="003A1CBC"/>
    <w:rPr>
      <w:rFonts w:ascii="Times New Roman" w:eastAsia="Times New Roman" w:hAnsi="Times New Roman" w:cs="Arial"/>
      <w:b/>
      <w:sz w:val="28"/>
      <w:szCs w:val="40"/>
      <w:lang w:val="en-US"/>
    </w:rPr>
  </w:style>
  <w:style w:type="paragraph" w:customStyle="1" w:styleId="Normal1">
    <w:name w:val="Normal1"/>
    <w:rsid w:val="003A1CBC"/>
    <w:pPr>
      <w:spacing w:after="0" w:line="480" w:lineRule="auto"/>
      <w:jc w:val="both"/>
    </w:pPr>
    <w:rPr>
      <w:rFonts w:ascii="Times New Roman" w:eastAsia="Arial" w:hAnsi="Times New Roman" w:cs="Arial"/>
      <w:sz w:val="24"/>
      <w:lang w:val="en-US"/>
    </w:rPr>
  </w:style>
  <w:style w:type="paragraph" w:styleId="Header">
    <w:name w:val="header"/>
    <w:basedOn w:val="Normal"/>
    <w:link w:val="HeaderChar"/>
    <w:uiPriority w:val="99"/>
    <w:unhideWhenUsed/>
    <w:rsid w:val="00807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2A0"/>
  </w:style>
  <w:style w:type="paragraph" w:styleId="Footer">
    <w:name w:val="footer"/>
    <w:basedOn w:val="Normal"/>
    <w:link w:val="FooterChar"/>
    <w:uiPriority w:val="99"/>
    <w:unhideWhenUsed/>
    <w:rsid w:val="00807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4465">
      <w:bodyDiv w:val="1"/>
      <w:marLeft w:val="0"/>
      <w:marRight w:val="0"/>
      <w:marTop w:val="0"/>
      <w:marBottom w:val="0"/>
      <w:divBdr>
        <w:top w:val="none" w:sz="0" w:space="0" w:color="auto"/>
        <w:left w:val="none" w:sz="0" w:space="0" w:color="auto"/>
        <w:bottom w:val="none" w:sz="0" w:space="0" w:color="auto"/>
        <w:right w:val="none" w:sz="0" w:space="0" w:color="auto"/>
      </w:divBdr>
    </w:div>
    <w:div w:id="231891323">
      <w:bodyDiv w:val="1"/>
      <w:marLeft w:val="0"/>
      <w:marRight w:val="0"/>
      <w:marTop w:val="0"/>
      <w:marBottom w:val="0"/>
      <w:divBdr>
        <w:top w:val="none" w:sz="0" w:space="0" w:color="auto"/>
        <w:left w:val="none" w:sz="0" w:space="0" w:color="auto"/>
        <w:bottom w:val="none" w:sz="0" w:space="0" w:color="auto"/>
        <w:right w:val="none" w:sz="0" w:space="0" w:color="auto"/>
      </w:divBdr>
    </w:div>
    <w:div w:id="330328728">
      <w:bodyDiv w:val="1"/>
      <w:marLeft w:val="0"/>
      <w:marRight w:val="0"/>
      <w:marTop w:val="0"/>
      <w:marBottom w:val="0"/>
      <w:divBdr>
        <w:top w:val="none" w:sz="0" w:space="0" w:color="auto"/>
        <w:left w:val="none" w:sz="0" w:space="0" w:color="auto"/>
        <w:bottom w:val="none" w:sz="0" w:space="0" w:color="auto"/>
        <w:right w:val="none" w:sz="0" w:space="0" w:color="auto"/>
      </w:divBdr>
    </w:div>
    <w:div w:id="724256587">
      <w:bodyDiv w:val="1"/>
      <w:marLeft w:val="0"/>
      <w:marRight w:val="0"/>
      <w:marTop w:val="0"/>
      <w:marBottom w:val="0"/>
      <w:divBdr>
        <w:top w:val="none" w:sz="0" w:space="0" w:color="auto"/>
        <w:left w:val="none" w:sz="0" w:space="0" w:color="auto"/>
        <w:bottom w:val="none" w:sz="0" w:space="0" w:color="auto"/>
        <w:right w:val="none" w:sz="0" w:space="0" w:color="auto"/>
      </w:divBdr>
    </w:div>
    <w:div w:id="1067220337">
      <w:bodyDiv w:val="1"/>
      <w:marLeft w:val="0"/>
      <w:marRight w:val="0"/>
      <w:marTop w:val="0"/>
      <w:marBottom w:val="0"/>
      <w:divBdr>
        <w:top w:val="none" w:sz="0" w:space="0" w:color="auto"/>
        <w:left w:val="none" w:sz="0" w:space="0" w:color="auto"/>
        <w:bottom w:val="none" w:sz="0" w:space="0" w:color="auto"/>
        <w:right w:val="none" w:sz="0" w:space="0" w:color="auto"/>
      </w:divBdr>
    </w:div>
    <w:div w:id="1281301484">
      <w:bodyDiv w:val="1"/>
      <w:marLeft w:val="0"/>
      <w:marRight w:val="0"/>
      <w:marTop w:val="0"/>
      <w:marBottom w:val="0"/>
      <w:divBdr>
        <w:top w:val="none" w:sz="0" w:space="0" w:color="auto"/>
        <w:left w:val="none" w:sz="0" w:space="0" w:color="auto"/>
        <w:bottom w:val="none" w:sz="0" w:space="0" w:color="auto"/>
        <w:right w:val="none" w:sz="0" w:space="0" w:color="auto"/>
      </w:divBdr>
    </w:div>
    <w:div w:id="1605308679">
      <w:bodyDiv w:val="1"/>
      <w:marLeft w:val="0"/>
      <w:marRight w:val="0"/>
      <w:marTop w:val="0"/>
      <w:marBottom w:val="0"/>
      <w:divBdr>
        <w:top w:val="none" w:sz="0" w:space="0" w:color="auto"/>
        <w:left w:val="none" w:sz="0" w:space="0" w:color="auto"/>
        <w:bottom w:val="none" w:sz="0" w:space="0" w:color="auto"/>
        <w:right w:val="none" w:sz="0" w:space="0" w:color="auto"/>
      </w:divBdr>
    </w:div>
    <w:div w:id="1795630806">
      <w:bodyDiv w:val="1"/>
      <w:marLeft w:val="0"/>
      <w:marRight w:val="0"/>
      <w:marTop w:val="0"/>
      <w:marBottom w:val="0"/>
      <w:divBdr>
        <w:top w:val="none" w:sz="0" w:space="0" w:color="auto"/>
        <w:left w:val="none" w:sz="0" w:space="0" w:color="auto"/>
        <w:bottom w:val="none" w:sz="0" w:space="0" w:color="auto"/>
        <w:right w:val="none" w:sz="0" w:space="0" w:color="auto"/>
      </w:divBdr>
    </w:div>
    <w:div w:id="1900746079">
      <w:bodyDiv w:val="1"/>
      <w:marLeft w:val="0"/>
      <w:marRight w:val="0"/>
      <w:marTop w:val="0"/>
      <w:marBottom w:val="0"/>
      <w:divBdr>
        <w:top w:val="none" w:sz="0" w:space="0" w:color="auto"/>
        <w:left w:val="none" w:sz="0" w:space="0" w:color="auto"/>
        <w:bottom w:val="none" w:sz="0" w:space="0" w:color="auto"/>
        <w:right w:val="none" w:sz="0" w:space="0" w:color="auto"/>
      </w:divBdr>
    </w:div>
    <w:div w:id="1977903793">
      <w:bodyDiv w:val="1"/>
      <w:marLeft w:val="0"/>
      <w:marRight w:val="0"/>
      <w:marTop w:val="0"/>
      <w:marBottom w:val="0"/>
      <w:divBdr>
        <w:top w:val="none" w:sz="0" w:space="0" w:color="auto"/>
        <w:left w:val="none" w:sz="0" w:space="0" w:color="auto"/>
        <w:bottom w:val="none" w:sz="0" w:space="0" w:color="auto"/>
        <w:right w:val="none" w:sz="0" w:space="0" w:color="auto"/>
      </w:divBdr>
    </w:div>
    <w:div w:id="2020741022">
      <w:bodyDiv w:val="1"/>
      <w:marLeft w:val="0"/>
      <w:marRight w:val="0"/>
      <w:marTop w:val="0"/>
      <w:marBottom w:val="0"/>
      <w:divBdr>
        <w:top w:val="none" w:sz="0" w:space="0" w:color="auto"/>
        <w:left w:val="none" w:sz="0" w:space="0" w:color="auto"/>
        <w:bottom w:val="none" w:sz="0" w:space="0" w:color="auto"/>
        <w:right w:val="none" w:sz="0" w:space="0" w:color="auto"/>
      </w:divBdr>
    </w:div>
    <w:div w:id="206617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10173-B2B9-4F56-8E4A-487599B18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2773</Words>
  <Characters>17948</Characters>
  <Application>Microsoft Office Word</Application>
  <DocSecurity>0</DocSecurity>
  <Lines>3589</Lines>
  <Paragraphs>1295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payac</dc:creator>
  <cp:keywords/>
  <dc:description/>
  <cp:lastModifiedBy>helenita payac</cp:lastModifiedBy>
  <cp:revision>10</cp:revision>
  <dcterms:created xsi:type="dcterms:W3CDTF">2022-12-28T16:07:00Z</dcterms:created>
  <dcterms:modified xsi:type="dcterms:W3CDTF">2022-12-28T17:02:00Z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e3a47df0-fcf1-4a2f-bea4-15f2e910cf40</vt:lpwstr>
  </property>
</Properties>
</file>