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5914A" w14:textId="77777777" w:rsidR="00DD6FF6" w:rsidRPr="00081F08" w:rsidRDefault="00DD6FF6" w:rsidP="00DD6FF6">
      <w:pPr>
        <w:jc w:val="center"/>
        <w:rPr>
          <w:rFonts w:ascii="Arial" w:hAnsi="Arial" w:cs="Arial"/>
          <w:sz w:val="28"/>
          <w:szCs w:val="28"/>
        </w:rPr>
      </w:pPr>
      <w:r w:rsidRPr="00081F08">
        <w:rPr>
          <w:rFonts w:ascii="Arial" w:hAnsi="Arial" w:cs="Arial"/>
          <w:noProof/>
          <w:sz w:val="28"/>
          <w:szCs w:val="28"/>
        </w:rPr>
        <w:drawing>
          <wp:inline distT="0" distB="0" distL="0" distR="0" wp14:anchorId="02B2A1D7" wp14:editId="19F75F5E">
            <wp:extent cx="3209925" cy="1428750"/>
            <wp:effectExtent l="0" t="0" r="9525" b="0"/>
            <wp:docPr id="340351217"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42447"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5393A7D6" w14:textId="77777777" w:rsidR="00DD6FF6" w:rsidRDefault="00DD6FF6" w:rsidP="00DD6FF6">
      <w:pPr>
        <w:jc w:val="center"/>
        <w:rPr>
          <w:rFonts w:ascii="Arial" w:hAnsi="Arial" w:cs="Arial"/>
          <w:b/>
          <w:bCs/>
          <w:i/>
          <w:iCs/>
          <w:sz w:val="28"/>
          <w:szCs w:val="28"/>
          <w:lang w:val="en-US"/>
        </w:rPr>
      </w:pPr>
    </w:p>
    <w:p w14:paraId="629AA26B" w14:textId="77777777" w:rsidR="00DD6FF6" w:rsidRPr="00DD6FF6" w:rsidRDefault="00DD6FF6" w:rsidP="00DD6FF6">
      <w:pPr>
        <w:jc w:val="center"/>
        <w:rPr>
          <w:rFonts w:ascii="Arial" w:hAnsi="Arial" w:cs="Arial"/>
          <w:i/>
          <w:iCs/>
          <w:sz w:val="28"/>
          <w:szCs w:val="28"/>
          <w:lang w:val="en-US"/>
        </w:rPr>
      </w:pPr>
      <w:r w:rsidRPr="00DD6FF6">
        <w:rPr>
          <w:rFonts w:ascii="Arial" w:hAnsi="Arial" w:cs="Arial"/>
          <w:i/>
          <w:iCs/>
          <w:sz w:val="28"/>
          <w:szCs w:val="28"/>
          <w:lang w:val="en-US"/>
        </w:rPr>
        <w:t>PROGRAMME: BSC (Hons) Health and social care</w:t>
      </w:r>
    </w:p>
    <w:p w14:paraId="6155CF5E" w14:textId="77777777" w:rsidR="00DD6FF6" w:rsidRPr="00DD6FF6" w:rsidRDefault="00DD6FF6" w:rsidP="00DD6FF6">
      <w:pPr>
        <w:jc w:val="center"/>
        <w:rPr>
          <w:rFonts w:ascii="Arial" w:hAnsi="Arial" w:cs="Arial"/>
          <w:i/>
          <w:iCs/>
          <w:sz w:val="28"/>
          <w:szCs w:val="28"/>
          <w:lang w:val="en-US"/>
        </w:rPr>
      </w:pPr>
    </w:p>
    <w:p w14:paraId="34012397" w14:textId="77777777" w:rsidR="00DD6FF6" w:rsidRPr="00DD6FF6" w:rsidRDefault="00DD6FF6" w:rsidP="00DD6FF6">
      <w:pPr>
        <w:jc w:val="center"/>
        <w:rPr>
          <w:rFonts w:ascii="Arial" w:hAnsi="Arial" w:cs="Arial"/>
          <w:i/>
          <w:iCs/>
          <w:sz w:val="28"/>
          <w:szCs w:val="28"/>
        </w:rPr>
      </w:pPr>
      <w:r w:rsidRPr="00DD6FF6">
        <w:rPr>
          <w:rFonts w:ascii="Arial" w:hAnsi="Arial" w:cs="Arial"/>
          <w:i/>
          <w:iCs/>
          <w:sz w:val="28"/>
          <w:szCs w:val="28"/>
          <w:lang w:val="en-US"/>
        </w:rPr>
        <w:t xml:space="preserve">Module Code: </w:t>
      </w:r>
      <w:r w:rsidRPr="00DD6FF6">
        <w:rPr>
          <w:rFonts w:ascii="Arial" w:hAnsi="Arial" w:cs="Arial"/>
          <w:i/>
          <w:iCs/>
          <w:sz w:val="28"/>
          <w:szCs w:val="28"/>
        </w:rPr>
        <w:t>BMHP5015</w:t>
      </w:r>
    </w:p>
    <w:p w14:paraId="2ABF148D" w14:textId="77777777" w:rsidR="00DD6FF6" w:rsidRPr="00DD6FF6" w:rsidRDefault="00DD6FF6" w:rsidP="00DD6FF6">
      <w:pPr>
        <w:jc w:val="center"/>
        <w:rPr>
          <w:rFonts w:ascii="Arial" w:hAnsi="Arial" w:cs="Arial"/>
          <w:i/>
          <w:iCs/>
          <w:sz w:val="28"/>
          <w:szCs w:val="28"/>
        </w:rPr>
      </w:pPr>
    </w:p>
    <w:p w14:paraId="7F841DA4" w14:textId="77777777" w:rsidR="00DD6FF6" w:rsidRPr="00DD6FF6" w:rsidRDefault="00DD6FF6" w:rsidP="00DD6FF6">
      <w:pPr>
        <w:jc w:val="center"/>
        <w:rPr>
          <w:rFonts w:ascii="Arial" w:hAnsi="Arial" w:cs="Arial"/>
          <w:i/>
          <w:iCs/>
          <w:sz w:val="28"/>
          <w:szCs w:val="28"/>
        </w:rPr>
      </w:pPr>
    </w:p>
    <w:p w14:paraId="557C6533" w14:textId="57A60A88" w:rsidR="00DD6FF6" w:rsidRPr="00DD6FF6" w:rsidRDefault="00DD6FF6" w:rsidP="00DD6FF6">
      <w:pPr>
        <w:jc w:val="center"/>
        <w:rPr>
          <w:rFonts w:ascii="Arial" w:hAnsi="Arial" w:cs="Arial"/>
          <w:i/>
          <w:iCs/>
          <w:sz w:val="28"/>
          <w:szCs w:val="28"/>
          <w:lang w:val="en-US"/>
        </w:rPr>
      </w:pPr>
      <w:r w:rsidRPr="00DD6FF6">
        <w:rPr>
          <w:rFonts w:ascii="Arial" w:hAnsi="Arial" w:cs="Arial"/>
          <w:i/>
          <w:iCs/>
          <w:sz w:val="28"/>
          <w:szCs w:val="28"/>
        </w:rPr>
        <w:t>Module: Changemakers: Building your Personal Brand for Sustainable Employment</w:t>
      </w:r>
    </w:p>
    <w:p w14:paraId="20433C7B" w14:textId="77777777" w:rsidR="00DD6FF6" w:rsidRPr="00DD6FF6" w:rsidRDefault="00DD6FF6" w:rsidP="00DD6FF6">
      <w:pPr>
        <w:jc w:val="center"/>
        <w:rPr>
          <w:rFonts w:ascii="Arial" w:hAnsi="Arial" w:cs="Arial"/>
          <w:i/>
          <w:iCs/>
          <w:sz w:val="28"/>
          <w:szCs w:val="28"/>
        </w:rPr>
      </w:pPr>
    </w:p>
    <w:p w14:paraId="00FF27C9" w14:textId="77777777" w:rsidR="00DD6FF6" w:rsidRDefault="00DD6FF6" w:rsidP="00DD6FF6">
      <w:pPr>
        <w:jc w:val="center"/>
        <w:rPr>
          <w:rFonts w:ascii="Arial" w:hAnsi="Arial" w:cs="Arial"/>
          <w:i/>
          <w:iCs/>
          <w:sz w:val="28"/>
          <w:szCs w:val="28"/>
        </w:rPr>
      </w:pPr>
      <w:r w:rsidRPr="00DD6FF6">
        <w:rPr>
          <w:rFonts w:ascii="Arial" w:hAnsi="Arial" w:cs="Arial"/>
          <w:i/>
          <w:iCs/>
          <w:sz w:val="28"/>
          <w:szCs w:val="28"/>
        </w:rPr>
        <w:t xml:space="preserve"> Assignment Title:</w:t>
      </w:r>
    </w:p>
    <w:p w14:paraId="3A8AE3E8" w14:textId="09AEEE7D" w:rsidR="00DD6FF6" w:rsidRPr="00DD6FF6" w:rsidRDefault="00DD6FF6" w:rsidP="00DD6FF6">
      <w:pPr>
        <w:jc w:val="center"/>
        <w:rPr>
          <w:rFonts w:ascii="Arial" w:hAnsi="Arial" w:cs="Arial"/>
          <w:i/>
          <w:iCs/>
          <w:sz w:val="28"/>
          <w:szCs w:val="28"/>
        </w:rPr>
      </w:pPr>
      <w:r w:rsidRPr="00DD6FF6">
        <w:rPr>
          <w:rFonts w:ascii="Arial" w:hAnsi="Arial" w:cs="Arial"/>
          <w:i/>
          <w:iCs/>
          <w:sz w:val="28"/>
          <w:szCs w:val="28"/>
        </w:rPr>
        <w:t xml:space="preserve"> </w:t>
      </w:r>
      <w:r>
        <w:rPr>
          <w:rFonts w:ascii="Arial" w:hAnsi="Arial" w:cs="Arial"/>
          <w:i/>
          <w:iCs/>
          <w:sz w:val="28"/>
          <w:szCs w:val="28"/>
        </w:rPr>
        <w:t xml:space="preserve">Component </w:t>
      </w:r>
      <w:r w:rsidR="00DF2C99">
        <w:rPr>
          <w:rFonts w:ascii="Arial" w:hAnsi="Arial" w:cs="Arial"/>
          <w:i/>
          <w:iCs/>
          <w:sz w:val="28"/>
          <w:szCs w:val="28"/>
        </w:rPr>
        <w:t>1:</w:t>
      </w:r>
      <w:r w:rsidRPr="00DD6FF6">
        <w:rPr>
          <w:rFonts w:ascii="Arial" w:hAnsi="Arial" w:cs="Arial"/>
          <w:i/>
          <w:iCs/>
          <w:sz w:val="28"/>
          <w:szCs w:val="28"/>
        </w:rPr>
        <w:t xml:space="preserve"> Online </w:t>
      </w:r>
    </w:p>
    <w:p w14:paraId="4E740430" w14:textId="7D5608D4" w:rsidR="00DD6FF6" w:rsidRPr="00DD6FF6" w:rsidRDefault="00DD6FF6" w:rsidP="00DD6FF6">
      <w:pPr>
        <w:jc w:val="center"/>
        <w:rPr>
          <w:rFonts w:ascii="Arial" w:hAnsi="Arial" w:cs="Arial"/>
          <w:i/>
          <w:iCs/>
          <w:sz w:val="28"/>
          <w:szCs w:val="28"/>
        </w:rPr>
      </w:pPr>
      <w:r w:rsidRPr="00DD6FF6">
        <w:rPr>
          <w:rFonts w:ascii="Arial" w:hAnsi="Arial" w:cs="Arial"/>
          <w:i/>
          <w:iCs/>
          <w:sz w:val="28"/>
          <w:szCs w:val="28"/>
        </w:rPr>
        <w:t>Portfolio of Set Exercises</w:t>
      </w:r>
    </w:p>
    <w:p w14:paraId="71F00603" w14:textId="77777777" w:rsidR="00DD6FF6" w:rsidRPr="00DD6FF6" w:rsidRDefault="00DD6FF6" w:rsidP="00DD6FF6">
      <w:pPr>
        <w:jc w:val="center"/>
        <w:rPr>
          <w:rFonts w:ascii="Arial" w:hAnsi="Arial" w:cs="Arial"/>
          <w:i/>
          <w:iCs/>
          <w:sz w:val="28"/>
          <w:szCs w:val="28"/>
        </w:rPr>
      </w:pPr>
    </w:p>
    <w:p w14:paraId="202393A8" w14:textId="2B75F6E8" w:rsidR="00DD6FF6" w:rsidRPr="00DD6FF6" w:rsidRDefault="00DD6FF6" w:rsidP="00DD6FF6">
      <w:pPr>
        <w:jc w:val="center"/>
        <w:rPr>
          <w:rFonts w:ascii="Arial" w:hAnsi="Arial" w:cs="Arial"/>
          <w:i/>
          <w:iCs/>
          <w:sz w:val="28"/>
          <w:szCs w:val="28"/>
        </w:rPr>
      </w:pPr>
      <w:r w:rsidRPr="00DD6FF6">
        <w:rPr>
          <w:rFonts w:ascii="Arial" w:hAnsi="Arial" w:cs="Arial"/>
          <w:i/>
          <w:iCs/>
          <w:sz w:val="28"/>
          <w:szCs w:val="28"/>
        </w:rPr>
        <w:t>STUDENT NAME:</w:t>
      </w:r>
      <w:r w:rsidR="00A203E3">
        <w:rPr>
          <w:rFonts w:ascii="Arial" w:hAnsi="Arial" w:cs="Arial"/>
          <w:i/>
          <w:iCs/>
          <w:sz w:val="28"/>
          <w:szCs w:val="28"/>
        </w:rPr>
        <w:t xml:space="preserve"> Aliya Atik</w:t>
      </w:r>
    </w:p>
    <w:p w14:paraId="0FE46389" w14:textId="756DFD18" w:rsidR="00DD6FF6" w:rsidRPr="00DD6FF6" w:rsidRDefault="00DD6FF6" w:rsidP="00DD6FF6">
      <w:pPr>
        <w:jc w:val="center"/>
        <w:rPr>
          <w:rFonts w:ascii="Arial" w:hAnsi="Arial" w:cs="Arial"/>
          <w:i/>
          <w:iCs/>
          <w:sz w:val="28"/>
          <w:szCs w:val="28"/>
        </w:rPr>
      </w:pPr>
    </w:p>
    <w:p w14:paraId="47CB2788" w14:textId="2F3168A3" w:rsidR="00DD6FF6" w:rsidRPr="00DD6FF6" w:rsidRDefault="00DD6FF6" w:rsidP="00DD6FF6">
      <w:pPr>
        <w:jc w:val="center"/>
        <w:rPr>
          <w:rFonts w:ascii="Arial" w:hAnsi="Arial" w:cs="Arial"/>
          <w:i/>
          <w:iCs/>
          <w:sz w:val="28"/>
          <w:szCs w:val="28"/>
        </w:rPr>
      </w:pPr>
      <w:r w:rsidRPr="00DD6FF6">
        <w:rPr>
          <w:rFonts w:ascii="Arial" w:hAnsi="Arial" w:cs="Arial"/>
          <w:i/>
          <w:iCs/>
          <w:sz w:val="28"/>
          <w:szCs w:val="28"/>
        </w:rPr>
        <w:t>STUDENT ID NUMBER:</w:t>
      </w:r>
      <w:r w:rsidR="00A203E3">
        <w:rPr>
          <w:rFonts w:ascii="Arial" w:hAnsi="Arial" w:cs="Arial"/>
          <w:i/>
          <w:iCs/>
          <w:sz w:val="28"/>
          <w:szCs w:val="28"/>
        </w:rPr>
        <w:t xml:space="preserve"> 2323993</w:t>
      </w:r>
    </w:p>
    <w:p w14:paraId="57B85F0D" w14:textId="77777777" w:rsidR="00DD6FF6" w:rsidRPr="00DD6FF6" w:rsidRDefault="00DD6FF6" w:rsidP="00DD6FF6">
      <w:pPr>
        <w:jc w:val="center"/>
        <w:rPr>
          <w:rFonts w:ascii="Arial" w:hAnsi="Arial" w:cs="Arial"/>
          <w:i/>
          <w:iCs/>
          <w:sz w:val="28"/>
          <w:szCs w:val="28"/>
        </w:rPr>
      </w:pPr>
    </w:p>
    <w:p w14:paraId="57235CF9" w14:textId="182370ED" w:rsidR="00DD6FF6" w:rsidRPr="00DD6FF6" w:rsidRDefault="00DD6FF6" w:rsidP="00DD6FF6">
      <w:pPr>
        <w:jc w:val="center"/>
        <w:rPr>
          <w:rFonts w:ascii="Arial" w:hAnsi="Arial" w:cs="Arial"/>
          <w:i/>
          <w:iCs/>
          <w:sz w:val="28"/>
          <w:szCs w:val="28"/>
        </w:rPr>
      </w:pPr>
      <w:r w:rsidRPr="00DD6FF6">
        <w:rPr>
          <w:rFonts w:ascii="Arial" w:hAnsi="Arial" w:cs="Arial"/>
          <w:i/>
          <w:iCs/>
          <w:sz w:val="28"/>
          <w:szCs w:val="28"/>
        </w:rPr>
        <w:t>LECTURERS NAME:</w:t>
      </w:r>
      <w:r w:rsidR="00A203E3">
        <w:rPr>
          <w:rFonts w:ascii="Arial" w:hAnsi="Arial" w:cs="Arial"/>
          <w:i/>
          <w:iCs/>
          <w:sz w:val="28"/>
          <w:szCs w:val="28"/>
        </w:rPr>
        <w:t xml:space="preserve"> Raheela Shaikh </w:t>
      </w:r>
    </w:p>
    <w:p w14:paraId="5C4CF7A8" w14:textId="77777777" w:rsidR="00A538E5" w:rsidRDefault="00A538E5"/>
    <w:p w14:paraId="23031BE8" w14:textId="77777777" w:rsidR="009D7276" w:rsidRDefault="009D7276"/>
    <w:p w14:paraId="75DB81DA" w14:textId="77777777" w:rsidR="009D7276" w:rsidRDefault="009D7276"/>
    <w:p w14:paraId="1E364BFB" w14:textId="77777777" w:rsidR="00DD6FF6" w:rsidRDefault="00DD6FF6"/>
    <w:p w14:paraId="3C0461C0" w14:textId="59FED0B0" w:rsidR="00DD6FF6" w:rsidRDefault="009D7276" w:rsidP="00A73BBF">
      <w:pPr>
        <w:shd w:val="clear" w:color="auto" w:fill="FFFFFF" w:themeFill="background1"/>
        <w:spacing w:after="100" w:afterAutospacing="1" w:line="360" w:lineRule="auto"/>
        <w:jc w:val="center"/>
        <w:rPr>
          <w:rFonts w:ascii="Arial" w:hAnsi="Arial" w:cs="Arial"/>
          <w:b/>
          <w:bCs/>
          <w:sz w:val="22"/>
          <w:szCs w:val="22"/>
        </w:rPr>
      </w:pPr>
      <w:r w:rsidRPr="009D7276">
        <w:rPr>
          <w:rFonts w:ascii="Arial" w:hAnsi="Arial" w:cs="Arial"/>
          <w:b/>
          <w:bCs/>
          <w:sz w:val="22"/>
          <w:szCs w:val="22"/>
        </w:rPr>
        <w:lastRenderedPageBreak/>
        <w:t>Task 1 – Personal Brand</w:t>
      </w:r>
    </w:p>
    <w:p w14:paraId="558DF521" w14:textId="1B6FB523" w:rsidR="007A7BCC" w:rsidRPr="007A7BCC" w:rsidRDefault="007A7BCC" w:rsidP="00A73BBF">
      <w:pPr>
        <w:shd w:val="clear" w:color="auto" w:fill="FFFFFF" w:themeFill="background1"/>
        <w:spacing w:after="100" w:afterAutospacing="1" w:line="360" w:lineRule="auto"/>
        <w:jc w:val="both"/>
        <w:rPr>
          <w:rFonts w:ascii="Arial" w:hAnsi="Arial" w:cs="Arial"/>
          <w:sz w:val="22"/>
          <w:szCs w:val="22"/>
        </w:rPr>
      </w:pPr>
      <w:r w:rsidRPr="007A7BCC">
        <w:rPr>
          <w:rFonts w:ascii="Arial" w:hAnsi="Arial" w:cs="Arial"/>
          <w:sz w:val="22"/>
          <w:szCs w:val="22"/>
        </w:rPr>
        <w:t xml:space="preserve">My personal brand is focused on </w:t>
      </w:r>
      <w:r w:rsidRPr="003F789B">
        <w:rPr>
          <w:rFonts w:ascii="Arial" w:hAnsi="Arial" w:cs="Arial"/>
          <w:sz w:val="22"/>
          <w:szCs w:val="22"/>
        </w:rPr>
        <w:t>professionalism, empathy</w:t>
      </w:r>
      <w:r w:rsidRPr="007A7BCC">
        <w:rPr>
          <w:rFonts w:ascii="Arial" w:hAnsi="Arial" w:cs="Arial"/>
          <w:sz w:val="22"/>
          <w:szCs w:val="22"/>
        </w:rPr>
        <w:t xml:space="preserve">, and a </w:t>
      </w:r>
      <w:r w:rsidRPr="003F789B">
        <w:rPr>
          <w:rFonts w:ascii="Arial" w:hAnsi="Arial" w:cs="Arial"/>
          <w:sz w:val="22"/>
          <w:szCs w:val="22"/>
        </w:rPr>
        <w:t>dedication to person-cantered care</w:t>
      </w:r>
      <w:r w:rsidRPr="007A7BCC">
        <w:rPr>
          <w:rFonts w:ascii="Arial" w:hAnsi="Arial" w:cs="Arial"/>
          <w:sz w:val="22"/>
          <w:szCs w:val="22"/>
        </w:rPr>
        <w:t xml:space="preserve"> in the health and social care sector. I want to be known as a trustworthy and caring professional who values teamwork and lifelong learning. Now, my brand showcases strong communication and interpersonal skills that I have developed through </w:t>
      </w:r>
      <w:r w:rsidRPr="003F789B">
        <w:rPr>
          <w:rFonts w:ascii="Arial" w:hAnsi="Arial" w:cs="Arial"/>
          <w:sz w:val="22"/>
          <w:szCs w:val="22"/>
        </w:rPr>
        <w:t xml:space="preserve">academic </w:t>
      </w:r>
      <w:proofErr w:type="gramStart"/>
      <w:r w:rsidRPr="003F789B">
        <w:rPr>
          <w:rFonts w:ascii="Arial" w:hAnsi="Arial" w:cs="Arial"/>
          <w:sz w:val="22"/>
          <w:szCs w:val="22"/>
        </w:rPr>
        <w:t>study</w:t>
      </w:r>
      <w:r w:rsidR="00A203E3">
        <w:rPr>
          <w:rFonts w:ascii="Arial" w:hAnsi="Arial" w:cs="Arial"/>
          <w:sz w:val="22"/>
          <w:szCs w:val="22"/>
        </w:rPr>
        <w:t xml:space="preserve">, </w:t>
      </w:r>
      <w:r w:rsidRPr="003F789B">
        <w:rPr>
          <w:rFonts w:ascii="Arial" w:hAnsi="Arial" w:cs="Arial"/>
          <w:sz w:val="22"/>
          <w:szCs w:val="22"/>
        </w:rPr>
        <w:t xml:space="preserve"> </w:t>
      </w:r>
      <w:r w:rsidR="00A203E3">
        <w:rPr>
          <w:rFonts w:ascii="Arial" w:hAnsi="Arial" w:cs="Arial"/>
          <w:sz w:val="22"/>
          <w:szCs w:val="22"/>
        </w:rPr>
        <w:t>paid</w:t>
      </w:r>
      <w:proofErr w:type="gramEnd"/>
      <w:r w:rsidR="00A203E3">
        <w:rPr>
          <w:rFonts w:ascii="Arial" w:hAnsi="Arial" w:cs="Arial"/>
          <w:sz w:val="22"/>
          <w:szCs w:val="22"/>
        </w:rPr>
        <w:t xml:space="preserve"> and voluntary</w:t>
      </w:r>
      <w:r w:rsidRPr="003F789B">
        <w:rPr>
          <w:rFonts w:ascii="Arial" w:hAnsi="Arial" w:cs="Arial"/>
          <w:sz w:val="22"/>
          <w:szCs w:val="22"/>
        </w:rPr>
        <w:t xml:space="preserve"> work</w:t>
      </w:r>
      <w:r w:rsidRPr="007A7BCC">
        <w:rPr>
          <w:rFonts w:ascii="Arial" w:hAnsi="Arial" w:cs="Arial"/>
          <w:sz w:val="22"/>
          <w:szCs w:val="22"/>
        </w:rPr>
        <w:t>, but I need to improve my leadership presence and digital literacy to increase my employability and achieve my long-term goal of becoming a health service manager.</w:t>
      </w:r>
    </w:p>
    <w:p w14:paraId="4E37977A" w14:textId="63DAEE20" w:rsidR="007E10E3" w:rsidRDefault="007E10E3" w:rsidP="007E10E3">
      <w:pPr>
        <w:shd w:val="clear" w:color="auto" w:fill="FFFFFF" w:themeFill="background1"/>
        <w:spacing w:after="0" w:line="360" w:lineRule="auto"/>
        <w:jc w:val="both"/>
        <w:rPr>
          <w:rFonts w:ascii="Arial" w:hAnsi="Arial" w:cs="Arial"/>
          <w:sz w:val="22"/>
          <w:szCs w:val="22"/>
        </w:rPr>
      </w:pPr>
      <w:r w:rsidRPr="007E10E3">
        <w:rPr>
          <w:rFonts w:ascii="Arial" w:hAnsi="Arial" w:cs="Arial"/>
          <w:sz w:val="22"/>
          <w:szCs w:val="22"/>
        </w:rPr>
        <w:t xml:space="preserve">Using professional sites like </w:t>
      </w:r>
      <w:r w:rsidRPr="003F789B">
        <w:rPr>
          <w:rFonts w:ascii="Arial" w:hAnsi="Arial" w:cs="Arial"/>
          <w:sz w:val="22"/>
          <w:szCs w:val="22"/>
        </w:rPr>
        <w:t>LinkedIn</w:t>
      </w:r>
      <w:r w:rsidRPr="007E10E3">
        <w:rPr>
          <w:rFonts w:ascii="Arial" w:hAnsi="Arial" w:cs="Arial"/>
          <w:sz w:val="22"/>
          <w:szCs w:val="22"/>
        </w:rPr>
        <w:t xml:space="preserve"> to highlight my accomplishments, look for mentoring, and participate in current health and social care discussions will be part of building my brand. In competitive marketplaces, an authentic personal brand helps people stand out, according to </w:t>
      </w:r>
      <w:r w:rsidR="00094CBB" w:rsidRPr="00BC63AE">
        <w:rPr>
          <w:rFonts w:ascii="Arial" w:hAnsi="Arial" w:cs="Arial"/>
          <w:sz w:val="22"/>
          <w:szCs w:val="22"/>
        </w:rPr>
        <w:t>Azad</w:t>
      </w:r>
      <w:r w:rsidR="00094CBB">
        <w:rPr>
          <w:rFonts w:ascii="Arial" w:hAnsi="Arial" w:cs="Arial"/>
          <w:sz w:val="22"/>
          <w:szCs w:val="22"/>
        </w:rPr>
        <w:t xml:space="preserve"> et al. </w:t>
      </w:r>
      <w:r w:rsidRPr="007E10E3">
        <w:rPr>
          <w:rFonts w:ascii="Arial" w:hAnsi="Arial" w:cs="Arial"/>
          <w:sz w:val="22"/>
          <w:szCs w:val="22"/>
        </w:rPr>
        <w:t>(20</w:t>
      </w:r>
      <w:r w:rsidR="00094CBB">
        <w:rPr>
          <w:rFonts w:ascii="Arial" w:hAnsi="Arial" w:cs="Arial"/>
          <w:sz w:val="22"/>
          <w:szCs w:val="22"/>
        </w:rPr>
        <w:t>24</w:t>
      </w:r>
      <w:r w:rsidRPr="007E10E3">
        <w:rPr>
          <w:rFonts w:ascii="Arial" w:hAnsi="Arial" w:cs="Arial"/>
          <w:sz w:val="22"/>
          <w:szCs w:val="22"/>
        </w:rPr>
        <w:t xml:space="preserve">), while </w:t>
      </w:r>
      <w:r w:rsidR="00F0002B" w:rsidRPr="00506BE4">
        <w:rPr>
          <w:rFonts w:ascii="Arial" w:hAnsi="Arial" w:cs="Arial"/>
          <w:sz w:val="22"/>
          <w:szCs w:val="22"/>
        </w:rPr>
        <w:t>Vallas</w:t>
      </w:r>
      <w:r w:rsidR="00F0002B">
        <w:rPr>
          <w:rFonts w:ascii="Arial" w:hAnsi="Arial" w:cs="Arial"/>
          <w:sz w:val="22"/>
          <w:szCs w:val="22"/>
        </w:rPr>
        <w:t xml:space="preserve"> </w:t>
      </w:r>
      <w:r w:rsidR="00F0002B" w:rsidRPr="00506BE4">
        <w:rPr>
          <w:rFonts w:ascii="Arial" w:hAnsi="Arial" w:cs="Arial"/>
          <w:sz w:val="22"/>
          <w:szCs w:val="22"/>
        </w:rPr>
        <w:t>and Cummins</w:t>
      </w:r>
      <w:r w:rsidRPr="007E10E3">
        <w:rPr>
          <w:rFonts w:ascii="Arial" w:hAnsi="Arial" w:cs="Arial"/>
          <w:sz w:val="22"/>
          <w:szCs w:val="22"/>
        </w:rPr>
        <w:t xml:space="preserve"> (20</w:t>
      </w:r>
      <w:r w:rsidR="00F0002B">
        <w:rPr>
          <w:rFonts w:ascii="Arial" w:hAnsi="Arial" w:cs="Arial"/>
          <w:sz w:val="22"/>
          <w:szCs w:val="22"/>
        </w:rPr>
        <w:t>23</w:t>
      </w:r>
      <w:r w:rsidRPr="007E10E3">
        <w:rPr>
          <w:rFonts w:ascii="Arial" w:hAnsi="Arial" w:cs="Arial"/>
          <w:sz w:val="22"/>
          <w:szCs w:val="22"/>
        </w:rPr>
        <w:t xml:space="preserve">) highlights the need of self-promotion and </w:t>
      </w:r>
      <w:r w:rsidR="009B2B7B">
        <w:rPr>
          <w:rFonts w:ascii="Arial" w:hAnsi="Arial" w:cs="Arial"/>
          <w:sz w:val="22"/>
          <w:szCs w:val="22"/>
        </w:rPr>
        <w:t>reflection</w:t>
      </w:r>
      <w:r w:rsidRPr="007E10E3">
        <w:rPr>
          <w:rFonts w:ascii="Arial" w:hAnsi="Arial" w:cs="Arial"/>
          <w:sz w:val="22"/>
          <w:szCs w:val="22"/>
        </w:rPr>
        <w:t xml:space="preserve"> for job advancement. By continuously exhibiting my principles via </w:t>
      </w:r>
      <w:r w:rsidRPr="003F789B">
        <w:rPr>
          <w:rFonts w:ascii="Arial" w:hAnsi="Arial" w:cs="Arial"/>
          <w:sz w:val="22"/>
          <w:szCs w:val="22"/>
        </w:rPr>
        <w:t>networking, professional behaviour,</w:t>
      </w:r>
      <w:r w:rsidRPr="007E10E3">
        <w:rPr>
          <w:rFonts w:ascii="Arial" w:hAnsi="Arial" w:cs="Arial"/>
          <w:sz w:val="22"/>
          <w:szCs w:val="22"/>
        </w:rPr>
        <w:t xml:space="preserve"> and </w:t>
      </w:r>
      <w:r w:rsidR="009B2B7B" w:rsidRPr="003F789B">
        <w:rPr>
          <w:rFonts w:ascii="Arial" w:hAnsi="Arial" w:cs="Arial"/>
          <w:sz w:val="22"/>
          <w:szCs w:val="22"/>
        </w:rPr>
        <w:t>continues</w:t>
      </w:r>
      <w:r w:rsidRPr="003F789B">
        <w:rPr>
          <w:rFonts w:ascii="Arial" w:hAnsi="Arial" w:cs="Arial"/>
          <w:sz w:val="22"/>
          <w:szCs w:val="22"/>
        </w:rPr>
        <w:t xml:space="preserve"> learning,</w:t>
      </w:r>
      <w:r w:rsidRPr="007E10E3">
        <w:rPr>
          <w:rFonts w:ascii="Arial" w:hAnsi="Arial" w:cs="Arial"/>
          <w:sz w:val="22"/>
          <w:szCs w:val="22"/>
        </w:rPr>
        <w:t xml:space="preserve"> I </w:t>
      </w:r>
      <w:r w:rsidR="00BF5090">
        <w:rPr>
          <w:rFonts w:ascii="Arial" w:hAnsi="Arial" w:cs="Arial"/>
          <w:sz w:val="22"/>
          <w:szCs w:val="22"/>
        </w:rPr>
        <w:t>can</w:t>
      </w:r>
      <w:r w:rsidRPr="007E10E3">
        <w:rPr>
          <w:rFonts w:ascii="Arial" w:hAnsi="Arial" w:cs="Arial"/>
          <w:sz w:val="22"/>
          <w:szCs w:val="22"/>
        </w:rPr>
        <w:t xml:space="preserve"> gain credibility and get closer to a leadership position that supports my goal of enhancing the well-being of the community.</w:t>
      </w:r>
    </w:p>
    <w:p w14:paraId="7D15EBEB"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A99F8C6"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0E8F9A5"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69232CA"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65C5049C"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3695CA5"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5DE121D"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A38C2E0"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A2B45D3"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EAAE54E"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24278D0"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2A91537"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50FD52C"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BB9D76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E80C87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6D3A715"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95DF6F3"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64023610"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6CC0883"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49D2ECB"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65BFCB0C" w14:textId="485A4967" w:rsidR="002F08A4" w:rsidRDefault="002F08A4" w:rsidP="000E4809">
      <w:pPr>
        <w:shd w:val="clear" w:color="auto" w:fill="FFFFFF" w:themeFill="background1"/>
        <w:spacing w:after="100" w:afterAutospacing="1" w:line="360" w:lineRule="auto"/>
        <w:jc w:val="center"/>
        <w:rPr>
          <w:rFonts w:ascii="Arial" w:hAnsi="Arial" w:cs="Arial"/>
          <w:b/>
          <w:bCs/>
          <w:sz w:val="22"/>
          <w:szCs w:val="22"/>
        </w:rPr>
      </w:pPr>
      <w:r w:rsidRPr="009D7276">
        <w:rPr>
          <w:rFonts w:ascii="Arial" w:hAnsi="Arial" w:cs="Arial"/>
          <w:b/>
          <w:bCs/>
          <w:sz w:val="22"/>
          <w:szCs w:val="22"/>
        </w:rPr>
        <w:lastRenderedPageBreak/>
        <w:t xml:space="preserve">Task </w:t>
      </w:r>
      <w:r>
        <w:rPr>
          <w:rFonts w:ascii="Arial" w:hAnsi="Arial" w:cs="Arial"/>
          <w:b/>
          <w:bCs/>
          <w:sz w:val="22"/>
          <w:szCs w:val="22"/>
        </w:rPr>
        <w:t>2</w:t>
      </w:r>
      <w:r w:rsidRPr="009D7276">
        <w:rPr>
          <w:rFonts w:ascii="Arial" w:hAnsi="Arial" w:cs="Arial"/>
          <w:b/>
          <w:bCs/>
          <w:sz w:val="22"/>
          <w:szCs w:val="22"/>
        </w:rPr>
        <w:t xml:space="preserve"> – </w:t>
      </w:r>
      <w:r w:rsidR="001051F6" w:rsidRPr="001051F6">
        <w:rPr>
          <w:rFonts w:ascii="Arial" w:hAnsi="Arial" w:cs="Arial"/>
          <w:b/>
          <w:bCs/>
          <w:sz w:val="22"/>
          <w:szCs w:val="22"/>
        </w:rPr>
        <w:t>Network Map and Rationale</w:t>
      </w:r>
    </w:p>
    <w:p w14:paraId="70A3F287" w14:textId="77777777" w:rsidR="00635A05" w:rsidRDefault="00635A05" w:rsidP="00635A05">
      <w:pPr>
        <w:shd w:val="clear" w:color="auto" w:fill="FFFFFF" w:themeFill="background1"/>
        <w:spacing w:after="0" w:line="360" w:lineRule="auto"/>
        <w:jc w:val="both"/>
        <w:rPr>
          <w:rFonts w:ascii="Arial" w:hAnsi="Arial" w:cs="Arial"/>
          <w:sz w:val="22"/>
          <w:szCs w:val="22"/>
        </w:rPr>
      </w:pPr>
    </w:p>
    <w:p w14:paraId="60B37369" w14:textId="7B3EFE71" w:rsidR="00E9671E" w:rsidRPr="008D0853" w:rsidRDefault="009853DD" w:rsidP="00665DB5">
      <w:pPr>
        <w:shd w:val="clear" w:color="auto" w:fill="FFFFFF" w:themeFill="background1"/>
        <w:spacing w:after="0" w:line="360" w:lineRule="auto"/>
        <w:ind w:left="-1134"/>
        <w:jc w:val="both"/>
        <w:rPr>
          <w:rFonts w:ascii="Arial" w:hAnsi="Arial" w:cs="Arial"/>
          <w:sz w:val="22"/>
          <w:szCs w:val="22"/>
        </w:rPr>
      </w:pPr>
      <w:r>
        <w:rPr>
          <w:rFonts w:ascii="Arial" w:hAnsi="Arial" w:cs="Arial"/>
          <w:noProof/>
          <w:sz w:val="22"/>
          <w:szCs w:val="22"/>
        </w:rPr>
        <w:drawing>
          <wp:inline distT="0" distB="0" distL="0" distR="0" wp14:anchorId="3AB434E1" wp14:editId="2A2A3799">
            <wp:extent cx="7162800" cy="4581525"/>
            <wp:effectExtent l="0" t="0" r="0" b="9525"/>
            <wp:docPr id="20308643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64363" name="Picture 2030864363"/>
                    <pic:cNvPicPr/>
                  </pic:nvPicPr>
                  <pic:blipFill>
                    <a:blip r:embed="rId7">
                      <a:extLst>
                        <a:ext uri="{28A0092B-C50C-407E-A947-70E740481C1C}">
                          <a14:useLocalDpi xmlns:a14="http://schemas.microsoft.com/office/drawing/2010/main" val="0"/>
                        </a:ext>
                      </a:extLst>
                    </a:blip>
                    <a:stretch>
                      <a:fillRect/>
                    </a:stretch>
                  </pic:blipFill>
                  <pic:spPr>
                    <a:xfrm>
                      <a:off x="0" y="0"/>
                      <a:ext cx="7162800" cy="4581525"/>
                    </a:xfrm>
                    <a:prstGeom prst="rect">
                      <a:avLst/>
                    </a:prstGeom>
                  </pic:spPr>
                </pic:pic>
              </a:graphicData>
            </a:graphic>
          </wp:inline>
        </w:drawing>
      </w:r>
    </w:p>
    <w:p w14:paraId="1B2F27D4" w14:textId="3378EC40" w:rsidR="009853DD" w:rsidRPr="000919BF" w:rsidRDefault="009853DD" w:rsidP="000919BF">
      <w:pPr>
        <w:shd w:val="clear" w:color="auto" w:fill="FFFFFF" w:themeFill="background1"/>
        <w:spacing w:after="100" w:afterAutospacing="1" w:line="360" w:lineRule="auto"/>
        <w:jc w:val="center"/>
        <w:rPr>
          <w:rFonts w:ascii="Arial" w:hAnsi="Arial" w:cs="Arial"/>
          <w:b/>
          <w:bCs/>
          <w:i/>
          <w:iCs/>
          <w:sz w:val="22"/>
          <w:szCs w:val="22"/>
        </w:rPr>
      </w:pPr>
      <w:r w:rsidRPr="00D70E2F">
        <w:rPr>
          <w:rFonts w:ascii="Arial" w:hAnsi="Arial" w:cs="Arial"/>
          <w:b/>
          <w:bCs/>
          <w:i/>
          <w:iCs/>
          <w:sz w:val="22"/>
          <w:szCs w:val="22"/>
        </w:rPr>
        <w:t xml:space="preserve">Figure </w:t>
      </w:r>
      <w:r w:rsidR="00D70E2F" w:rsidRPr="00D70E2F">
        <w:rPr>
          <w:rFonts w:ascii="Arial" w:hAnsi="Arial" w:cs="Arial"/>
          <w:b/>
          <w:bCs/>
          <w:i/>
          <w:iCs/>
          <w:sz w:val="22"/>
          <w:szCs w:val="22"/>
        </w:rPr>
        <w:t>1. Network Map. Source (Author, 2025).</w:t>
      </w:r>
    </w:p>
    <w:p w14:paraId="7BC620D4" w14:textId="1F6FB2E8" w:rsidR="00251B95" w:rsidRPr="00251B95" w:rsidRDefault="00635A05" w:rsidP="000919BF">
      <w:pPr>
        <w:shd w:val="clear" w:color="auto" w:fill="FFFFFF" w:themeFill="background1"/>
        <w:spacing w:after="100" w:afterAutospacing="1" w:line="360" w:lineRule="auto"/>
        <w:jc w:val="both"/>
        <w:rPr>
          <w:rFonts w:ascii="Arial" w:hAnsi="Arial" w:cs="Arial"/>
          <w:sz w:val="22"/>
          <w:szCs w:val="22"/>
        </w:rPr>
      </w:pPr>
      <w:r w:rsidRPr="001051F6">
        <w:rPr>
          <w:rFonts w:ascii="Arial" w:hAnsi="Arial" w:cs="Arial"/>
          <w:b/>
          <w:bCs/>
          <w:sz w:val="22"/>
          <w:szCs w:val="22"/>
        </w:rPr>
        <w:t>Rationale</w:t>
      </w:r>
      <w:r>
        <w:rPr>
          <w:rFonts w:ascii="Arial" w:hAnsi="Arial" w:cs="Arial"/>
          <w:b/>
          <w:bCs/>
          <w:sz w:val="22"/>
          <w:szCs w:val="22"/>
        </w:rPr>
        <w:t xml:space="preserve">: </w:t>
      </w:r>
      <w:r w:rsidR="00251B95" w:rsidRPr="00251B95">
        <w:rPr>
          <w:rFonts w:ascii="Arial" w:hAnsi="Arial" w:cs="Arial"/>
          <w:sz w:val="22"/>
          <w:szCs w:val="22"/>
        </w:rPr>
        <w:t xml:space="preserve">My professional network, illustrated in </w:t>
      </w:r>
      <w:r w:rsidR="00251B95" w:rsidRPr="00526747">
        <w:rPr>
          <w:rFonts w:ascii="Arial" w:hAnsi="Arial" w:cs="Arial"/>
          <w:sz w:val="22"/>
          <w:szCs w:val="22"/>
        </w:rPr>
        <w:t>Figure 1</w:t>
      </w:r>
      <w:r w:rsidR="00251B95" w:rsidRPr="00251B95">
        <w:rPr>
          <w:rFonts w:ascii="Arial" w:hAnsi="Arial" w:cs="Arial"/>
          <w:sz w:val="22"/>
          <w:szCs w:val="22"/>
        </w:rPr>
        <w:t xml:space="preserve">, is a </w:t>
      </w:r>
      <w:r w:rsidR="00251B95" w:rsidRPr="00526747">
        <w:rPr>
          <w:rFonts w:ascii="Arial" w:hAnsi="Arial" w:cs="Arial"/>
          <w:sz w:val="22"/>
          <w:szCs w:val="22"/>
        </w:rPr>
        <w:t>hybrid network</w:t>
      </w:r>
      <w:r w:rsidR="00251B95" w:rsidRPr="00251B95">
        <w:rPr>
          <w:rFonts w:ascii="Arial" w:hAnsi="Arial" w:cs="Arial"/>
          <w:sz w:val="22"/>
          <w:szCs w:val="22"/>
        </w:rPr>
        <w:t xml:space="preserve"> that integrates </w:t>
      </w:r>
      <w:r w:rsidR="00251B95" w:rsidRPr="00526747">
        <w:rPr>
          <w:rFonts w:ascii="Arial" w:hAnsi="Arial" w:cs="Arial"/>
          <w:sz w:val="22"/>
          <w:szCs w:val="22"/>
        </w:rPr>
        <w:t>career, social, support, and community</w:t>
      </w:r>
      <w:r w:rsidR="00251B95" w:rsidRPr="00251B95">
        <w:rPr>
          <w:rFonts w:ascii="Arial" w:hAnsi="Arial" w:cs="Arial"/>
          <w:sz w:val="22"/>
          <w:szCs w:val="22"/>
        </w:rPr>
        <w:t xml:space="preserve"> dimensions. Within the career category, my </w:t>
      </w:r>
      <w:r w:rsidR="00251B95" w:rsidRPr="00526747">
        <w:rPr>
          <w:rFonts w:ascii="Arial" w:hAnsi="Arial" w:cs="Arial"/>
          <w:sz w:val="22"/>
          <w:szCs w:val="22"/>
        </w:rPr>
        <w:t>lecturer, placement supervisor</w:t>
      </w:r>
      <w:r w:rsidR="00251B95" w:rsidRPr="00251B95">
        <w:rPr>
          <w:rFonts w:ascii="Arial" w:hAnsi="Arial" w:cs="Arial"/>
          <w:sz w:val="22"/>
          <w:szCs w:val="22"/>
        </w:rPr>
        <w:t xml:space="preserve">, and </w:t>
      </w:r>
      <w:r w:rsidR="00251B95" w:rsidRPr="00526747">
        <w:rPr>
          <w:rFonts w:ascii="Arial" w:hAnsi="Arial" w:cs="Arial"/>
          <w:sz w:val="22"/>
          <w:szCs w:val="22"/>
        </w:rPr>
        <w:t>colleagues</w:t>
      </w:r>
      <w:r w:rsidR="00251B95" w:rsidRPr="00251B95">
        <w:rPr>
          <w:rFonts w:ascii="Arial" w:hAnsi="Arial" w:cs="Arial"/>
          <w:sz w:val="22"/>
          <w:szCs w:val="22"/>
        </w:rPr>
        <w:t xml:space="preserve"> provide academic and professional guidance that supports my development in health and social care. My </w:t>
      </w:r>
      <w:r w:rsidR="00251B95" w:rsidRPr="00526747">
        <w:rPr>
          <w:rFonts w:ascii="Arial" w:hAnsi="Arial" w:cs="Arial"/>
          <w:sz w:val="22"/>
          <w:szCs w:val="22"/>
        </w:rPr>
        <w:t>social</w:t>
      </w:r>
      <w:r w:rsidR="00251B95" w:rsidRPr="00251B95">
        <w:rPr>
          <w:rFonts w:ascii="Arial" w:hAnsi="Arial" w:cs="Arial"/>
          <w:sz w:val="22"/>
          <w:szCs w:val="22"/>
        </w:rPr>
        <w:t xml:space="preserve"> network, made up of </w:t>
      </w:r>
      <w:r w:rsidR="00251B95" w:rsidRPr="00526747">
        <w:rPr>
          <w:rFonts w:ascii="Arial" w:hAnsi="Arial" w:cs="Arial"/>
          <w:sz w:val="22"/>
          <w:szCs w:val="22"/>
        </w:rPr>
        <w:t xml:space="preserve">peers </w:t>
      </w:r>
      <w:r w:rsidR="00251B95" w:rsidRPr="00251B95">
        <w:rPr>
          <w:rFonts w:ascii="Arial" w:hAnsi="Arial" w:cs="Arial"/>
          <w:sz w:val="22"/>
          <w:szCs w:val="22"/>
        </w:rPr>
        <w:t xml:space="preserve">and </w:t>
      </w:r>
      <w:r w:rsidR="00251B95" w:rsidRPr="00526747">
        <w:rPr>
          <w:rFonts w:ascii="Arial" w:hAnsi="Arial" w:cs="Arial"/>
          <w:sz w:val="22"/>
          <w:szCs w:val="22"/>
        </w:rPr>
        <w:t>friends</w:t>
      </w:r>
      <w:r w:rsidR="00251B95" w:rsidRPr="00251B95">
        <w:rPr>
          <w:rFonts w:ascii="Arial" w:hAnsi="Arial" w:cs="Arial"/>
          <w:sz w:val="22"/>
          <w:szCs w:val="22"/>
        </w:rPr>
        <w:t xml:space="preserve">, offers motivation and informal advice that strengthens my confidence and wellbeing. The </w:t>
      </w:r>
      <w:r w:rsidR="00251B95" w:rsidRPr="00526747">
        <w:rPr>
          <w:rFonts w:ascii="Arial" w:hAnsi="Arial" w:cs="Arial"/>
          <w:sz w:val="22"/>
          <w:szCs w:val="22"/>
        </w:rPr>
        <w:t xml:space="preserve">support </w:t>
      </w:r>
      <w:r w:rsidR="00251B95" w:rsidRPr="00251B95">
        <w:rPr>
          <w:rFonts w:ascii="Arial" w:hAnsi="Arial" w:cs="Arial"/>
          <w:sz w:val="22"/>
          <w:szCs w:val="22"/>
        </w:rPr>
        <w:t xml:space="preserve">network, including my </w:t>
      </w:r>
      <w:r w:rsidR="00251B95" w:rsidRPr="00526747">
        <w:rPr>
          <w:rFonts w:ascii="Arial" w:hAnsi="Arial" w:cs="Arial"/>
          <w:sz w:val="22"/>
          <w:szCs w:val="22"/>
        </w:rPr>
        <w:t>mentor, mother</w:t>
      </w:r>
      <w:r w:rsidR="00251B95" w:rsidRPr="00251B95">
        <w:rPr>
          <w:rFonts w:ascii="Arial" w:hAnsi="Arial" w:cs="Arial"/>
          <w:sz w:val="22"/>
          <w:szCs w:val="22"/>
        </w:rPr>
        <w:t xml:space="preserve">, and </w:t>
      </w:r>
      <w:r w:rsidR="00251B95" w:rsidRPr="00526747">
        <w:rPr>
          <w:rFonts w:ascii="Arial" w:hAnsi="Arial" w:cs="Arial"/>
          <w:sz w:val="22"/>
          <w:szCs w:val="22"/>
        </w:rPr>
        <w:t>brother,</w:t>
      </w:r>
      <w:r w:rsidR="00251B95" w:rsidRPr="00251B95">
        <w:rPr>
          <w:rFonts w:ascii="Arial" w:hAnsi="Arial" w:cs="Arial"/>
          <w:sz w:val="22"/>
          <w:szCs w:val="22"/>
        </w:rPr>
        <w:t xml:space="preserve"> represents close and trustworthy </w:t>
      </w:r>
      <w:r w:rsidR="00251B95" w:rsidRPr="00526747">
        <w:rPr>
          <w:rFonts w:ascii="Arial" w:hAnsi="Arial" w:cs="Arial"/>
          <w:sz w:val="22"/>
          <w:szCs w:val="22"/>
        </w:rPr>
        <w:t>bonding ties</w:t>
      </w:r>
      <w:r w:rsidR="00251B95" w:rsidRPr="00251B95">
        <w:rPr>
          <w:rFonts w:ascii="Arial" w:hAnsi="Arial" w:cs="Arial"/>
          <w:sz w:val="22"/>
          <w:szCs w:val="22"/>
        </w:rPr>
        <w:t xml:space="preserve">, which provide emotional encouragement and stability. Lastly, my </w:t>
      </w:r>
      <w:r w:rsidR="00251B95" w:rsidRPr="00526747">
        <w:rPr>
          <w:rFonts w:ascii="Arial" w:hAnsi="Arial" w:cs="Arial"/>
          <w:sz w:val="22"/>
          <w:szCs w:val="22"/>
        </w:rPr>
        <w:t>community</w:t>
      </w:r>
      <w:r w:rsidR="00251B95" w:rsidRPr="00251B95">
        <w:rPr>
          <w:rFonts w:ascii="Arial" w:hAnsi="Arial" w:cs="Arial"/>
          <w:sz w:val="22"/>
          <w:szCs w:val="22"/>
        </w:rPr>
        <w:t xml:space="preserve"> connections, such as my involvement in a </w:t>
      </w:r>
      <w:r w:rsidR="00251B95" w:rsidRPr="00526747">
        <w:rPr>
          <w:rFonts w:ascii="Arial" w:hAnsi="Arial" w:cs="Arial"/>
          <w:sz w:val="22"/>
          <w:szCs w:val="22"/>
        </w:rPr>
        <w:t>local health initiative</w:t>
      </w:r>
      <w:r w:rsidR="00251B95" w:rsidRPr="00251B95">
        <w:rPr>
          <w:rFonts w:ascii="Arial" w:hAnsi="Arial" w:cs="Arial"/>
          <w:sz w:val="22"/>
          <w:szCs w:val="22"/>
        </w:rPr>
        <w:t xml:space="preserve"> and a </w:t>
      </w:r>
      <w:r w:rsidR="00251B95" w:rsidRPr="00526747">
        <w:rPr>
          <w:rFonts w:ascii="Arial" w:hAnsi="Arial" w:cs="Arial"/>
          <w:sz w:val="22"/>
          <w:szCs w:val="22"/>
        </w:rPr>
        <w:t>religious group</w:t>
      </w:r>
      <w:r w:rsidR="00251B95" w:rsidRPr="00251B95">
        <w:rPr>
          <w:rFonts w:ascii="Arial" w:hAnsi="Arial" w:cs="Arial"/>
          <w:sz w:val="22"/>
          <w:szCs w:val="22"/>
        </w:rPr>
        <w:t>, provide shared values and community engagement.</w:t>
      </w:r>
    </w:p>
    <w:p w14:paraId="7AE655EE" w14:textId="77777777" w:rsidR="00251B95" w:rsidRPr="00251B95" w:rsidRDefault="00251B95" w:rsidP="00251B95">
      <w:pPr>
        <w:shd w:val="clear" w:color="auto" w:fill="FFFFFF" w:themeFill="background1"/>
        <w:spacing w:after="0" w:line="360" w:lineRule="auto"/>
        <w:jc w:val="both"/>
        <w:rPr>
          <w:rFonts w:ascii="Arial" w:hAnsi="Arial" w:cs="Arial"/>
          <w:sz w:val="22"/>
          <w:szCs w:val="22"/>
        </w:rPr>
      </w:pPr>
      <w:r w:rsidRPr="00251B95">
        <w:rPr>
          <w:rFonts w:ascii="Arial" w:hAnsi="Arial" w:cs="Arial"/>
          <w:sz w:val="22"/>
          <w:szCs w:val="22"/>
        </w:rPr>
        <w:t xml:space="preserve">However, my network shows a greater emphasis on bonding rather than </w:t>
      </w:r>
      <w:r w:rsidRPr="00526747">
        <w:rPr>
          <w:rFonts w:ascii="Arial" w:hAnsi="Arial" w:cs="Arial"/>
          <w:sz w:val="22"/>
          <w:szCs w:val="22"/>
        </w:rPr>
        <w:t>bridging or linking ties. As Eklinder-Frick et al. (2022) note, networks rich in bonding capital can limit access to new opportunities. To strengthen my linking capital</w:t>
      </w:r>
      <w:r w:rsidRPr="00251B95">
        <w:rPr>
          <w:rFonts w:ascii="Arial" w:hAnsi="Arial" w:cs="Arial"/>
          <w:sz w:val="22"/>
          <w:szCs w:val="22"/>
        </w:rPr>
        <w:t xml:space="preserve">, I plan to join professional organisations </w:t>
      </w:r>
      <w:r w:rsidRPr="00251B95">
        <w:rPr>
          <w:rFonts w:ascii="Arial" w:hAnsi="Arial" w:cs="Arial"/>
          <w:sz w:val="22"/>
          <w:szCs w:val="22"/>
        </w:rPr>
        <w:lastRenderedPageBreak/>
        <w:t xml:space="preserve">like the </w:t>
      </w:r>
      <w:r w:rsidRPr="00547437">
        <w:rPr>
          <w:rFonts w:ascii="Arial" w:hAnsi="Arial" w:cs="Arial"/>
          <w:sz w:val="22"/>
          <w:szCs w:val="22"/>
        </w:rPr>
        <w:t>British Association of Social Workers</w:t>
      </w:r>
      <w:r w:rsidRPr="00251B95">
        <w:rPr>
          <w:rFonts w:ascii="Arial" w:hAnsi="Arial" w:cs="Arial"/>
          <w:sz w:val="22"/>
          <w:szCs w:val="22"/>
        </w:rPr>
        <w:t xml:space="preserve"> and attend industry networking events. These actions will expand my professional reach, enabling me to build weak ties that, according to </w:t>
      </w:r>
      <w:r w:rsidRPr="00547437">
        <w:rPr>
          <w:rFonts w:ascii="Arial" w:hAnsi="Arial" w:cs="Arial"/>
          <w:sz w:val="22"/>
          <w:szCs w:val="22"/>
        </w:rPr>
        <w:t>Jack (2021),</w:t>
      </w:r>
      <w:r w:rsidRPr="00251B95">
        <w:rPr>
          <w:rFonts w:ascii="Arial" w:hAnsi="Arial" w:cs="Arial"/>
          <w:sz w:val="22"/>
          <w:szCs w:val="22"/>
        </w:rPr>
        <w:t xml:space="preserve"> often lead to new information and career advancement opportunities.</w:t>
      </w:r>
    </w:p>
    <w:p w14:paraId="23243EC4" w14:textId="717B8178" w:rsidR="000309A7" w:rsidRDefault="000309A7" w:rsidP="00251B95">
      <w:pPr>
        <w:shd w:val="clear" w:color="auto" w:fill="FFFFFF" w:themeFill="background1"/>
        <w:spacing w:after="0" w:line="360" w:lineRule="auto"/>
        <w:jc w:val="both"/>
        <w:rPr>
          <w:rFonts w:ascii="Arial" w:hAnsi="Arial" w:cs="Arial"/>
          <w:sz w:val="22"/>
          <w:szCs w:val="22"/>
        </w:rPr>
      </w:pPr>
    </w:p>
    <w:p w14:paraId="2E0A965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DCC1280"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FDECE67"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E136ED1"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4CC375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FF8A3E2"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715497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DB1A5BE"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B8869BE" w14:textId="77777777" w:rsidR="000309A7" w:rsidRDefault="000309A7" w:rsidP="007E10E3">
      <w:pPr>
        <w:shd w:val="clear" w:color="auto" w:fill="FFFFFF" w:themeFill="background1"/>
        <w:spacing w:after="0" w:line="360" w:lineRule="auto"/>
        <w:jc w:val="both"/>
        <w:rPr>
          <w:rFonts w:ascii="Arial" w:hAnsi="Arial" w:cs="Arial"/>
          <w:sz w:val="22"/>
          <w:szCs w:val="22"/>
        </w:rPr>
      </w:pPr>
    </w:p>
    <w:p w14:paraId="7337FA43"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2F702796"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5701F6ED"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76EC7587"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2244168E"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18230390"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1A2D36E8"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4127515D"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08CF276B"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29848E4B"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6C272D8D"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71675923"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632F1814"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5BED6E9A"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577A3702"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55DE20AF"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0CF42905"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75CC06F9"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08C9EF27"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7E475453"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36646891"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03BF42BA"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626BAC8E" w14:textId="77777777" w:rsidR="006F6E61" w:rsidRDefault="006F6E61" w:rsidP="007E10E3">
      <w:pPr>
        <w:shd w:val="clear" w:color="auto" w:fill="FFFFFF" w:themeFill="background1"/>
        <w:spacing w:after="0" w:line="360" w:lineRule="auto"/>
        <w:jc w:val="both"/>
        <w:rPr>
          <w:rFonts w:ascii="Arial" w:hAnsi="Arial" w:cs="Arial"/>
          <w:sz w:val="22"/>
          <w:szCs w:val="22"/>
        </w:rPr>
      </w:pPr>
    </w:p>
    <w:p w14:paraId="7807536B" w14:textId="77777777" w:rsidR="000309A7" w:rsidRDefault="000309A7" w:rsidP="007E10E3">
      <w:pPr>
        <w:shd w:val="clear" w:color="auto" w:fill="FFFFFF" w:themeFill="background1"/>
        <w:spacing w:after="0" w:line="360" w:lineRule="auto"/>
        <w:jc w:val="both"/>
        <w:rPr>
          <w:rFonts w:ascii="Arial" w:hAnsi="Arial" w:cs="Arial"/>
          <w:sz w:val="22"/>
          <w:szCs w:val="22"/>
        </w:rPr>
      </w:pPr>
    </w:p>
    <w:p w14:paraId="5D6EC98B" w14:textId="33301892" w:rsidR="003E3384" w:rsidRPr="00631EE5" w:rsidRDefault="000309A7" w:rsidP="000309A7">
      <w:pPr>
        <w:shd w:val="clear" w:color="auto" w:fill="FFFFFF" w:themeFill="background1"/>
        <w:spacing w:after="100" w:afterAutospacing="1" w:line="360" w:lineRule="auto"/>
        <w:jc w:val="center"/>
        <w:rPr>
          <w:rFonts w:ascii="Arial" w:hAnsi="Arial" w:cs="Arial"/>
          <w:b/>
          <w:bCs/>
          <w:sz w:val="22"/>
          <w:szCs w:val="22"/>
        </w:rPr>
      </w:pPr>
      <w:r w:rsidRPr="00631EE5">
        <w:rPr>
          <w:rFonts w:ascii="Arial" w:hAnsi="Arial" w:cs="Arial"/>
          <w:b/>
          <w:bCs/>
          <w:sz w:val="22"/>
          <w:szCs w:val="22"/>
        </w:rPr>
        <w:lastRenderedPageBreak/>
        <w:t>Task 3 – Blog</w:t>
      </w:r>
    </w:p>
    <w:p w14:paraId="1453F2DD" w14:textId="4AC1C76F" w:rsidR="003E3384" w:rsidRPr="000309A7" w:rsidRDefault="000309A7" w:rsidP="000309A7">
      <w:pPr>
        <w:shd w:val="clear" w:color="auto" w:fill="FFFFFF" w:themeFill="background1"/>
        <w:spacing w:after="100" w:afterAutospacing="1" w:line="360" w:lineRule="auto"/>
        <w:jc w:val="both"/>
        <w:rPr>
          <w:rFonts w:ascii="Arial" w:hAnsi="Arial" w:cs="Arial"/>
          <w:b/>
          <w:bCs/>
          <w:sz w:val="22"/>
          <w:szCs w:val="22"/>
        </w:rPr>
      </w:pPr>
      <w:r w:rsidRPr="000309A7">
        <w:rPr>
          <w:rFonts w:ascii="Arial" w:hAnsi="Arial" w:cs="Arial"/>
          <w:b/>
          <w:bCs/>
          <w:sz w:val="22"/>
          <w:szCs w:val="22"/>
        </w:rPr>
        <w:t>Title: Digital Inclusion in UK Health and Social Care: Bridging the Gap for Older Adults</w:t>
      </w:r>
    </w:p>
    <w:p w14:paraId="1FA12BE4" w14:textId="3DE03ED8" w:rsidR="00172DB2" w:rsidRPr="00172DB2" w:rsidRDefault="00FF58BE" w:rsidP="00172DB2">
      <w:pPr>
        <w:shd w:val="clear" w:color="auto" w:fill="FFFFFF" w:themeFill="background1"/>
        <w:spacing w:after="100" w:afterAutospacing="1" w:line="360" w:lineRule="auto"/>
        <w:jc w:val="both"/>
        <w:rPr>
          <w:rFonts w:ascii="Arial" w:hAnsi="Arial" w:cs="Arial"/>
          <w:sz w:val="22"/>
          <w:szCs w:val="22"/>
        </w:rPr>
      </w:pPr>
      <w:r>
        <w:rPr>
          <w:rFonts w:ascii="Arial" w:hAnsi="Arial" w:cs="Arial"/>
          <w:b/>
          <w:bCs/>
          <w:sz w:val="22"/>
          <w:szCs w:val="22"/>
        </w:rPr>
        <w:t>Introduction.</w:t>
      </w:r>
      <w:r w:rsidR="00172DB2" w:rsidRPr="00172DB2">
        <w:rPr>
          <w:rFonts w:ascii="Arial" w:hAnsi="Arial" w:cs="Arial"/>
          <w:sz w:val="22"/>
          <w:szCs w:val="22"/>
        </w:rPr>
        <w:br/>
        <w:t>Since the COVID-19 epidemic, the digital revolution of healthcare has advanced; yet many older persons are still not able to use digital services. I discuss why digital inclusion is crucial for fair service delivery in my article, which is targeted at health and social care workers, as well as steps that may be taken to bridge the gap.</w:t>
      </w:r>
    </w:p>
    <w:p w14:paraId="7299E2F3" w14:textId="56E3B964" w:rsidR="0011366D" w:rsidRDefault="0011366D" w:rsidP="0011366D">
      <w:pPr>
        <w:shd w:val="clear" w:color="auto" w:fill="FFFFFF" w:themeFill="background1"/>
        <w:spacing w:after="100" w:afterAutospacing="1" w:line="360" w:lineRule="auto"/>
        <w:jc w:val="both"/>
        <w:rPr>
          <w:rFonts w:ascii="Arial" w:hAnsi="Arial" w:cs="Arial"/>
          <w:sz w:val="22"/>
          <w:szCs w:val="22"/>
        </w:rPr>
      </w:pPr>
      <w:r w:rsidRPr="0011366D">
        <w:rPr>
          <w:rFonts w:ascii="Arial" w:hAnsi="Arial" w:cs="Arial"/>
          <w:sz w:val="22"/>
          <w:szCs w:val="22"/>
        </w:rPr>
        <w:t xml:space="preserve">For many, the NHS's shift to </w:t>
      </w:r>
      <w:r w:rsidRPr="00547437">
        <w:rPr>
          <w:rFonts w:ascii="Arial" w:hAnsi="Arial" w:cs="Arial"/>
          <w:sz w:val="22"/>
          <w:szCs w:val="22"/>
        </w:rPr>
        <w:t xml:space="preserve">"digital-first" </w:t>
      </w:r>
      <w:r w:rsidRPr="0011366D">
        <w:rPr>
          <w:rFonts w:ascii="Arial" w:hAnsi="Arial" w:cs="Arial"/>
          <w:sz w:val="22"/>
          <w:szCs w:val="22"/>
        </w:rPr>
        <w:t>care</w:t>
      </w:r>
      <w:r>
        <w:rPr>
          <w:rFonts w:ascii="Arial" w:hAnsi="Arial" w:cs="Arial"/>
          <w:sz w:val="22"/>
          <w:szCs w:val="22"/>
        </w:rPr>
        <w:t xml:space="preserve"> </w:t>
      </w:r>
      <w:r w:rsidRPr="0011366D">
        <w:rPr>
          <w:rFonts w:ascii="Arial" w:hAnsi="Arial" w:cs="Arial"/>
          <w:sz w:val="22"/>
          <w:szCs w:val="22"/>
        </w:rPr>
        <w:t>which includes electronic prescriptions and online consultations</w:t>
      </w:r>
      <w:r>
        <w:rPr>
          <w:rFonts w:ascii="Arial" w:hAnsi="Arial" w:cs="Arial"/>
          <w:sz w:val="22"/>
          <w:szCs w:val="22"/>
        </w:rPr>
        <w:t xml:space="preserve"> </w:t>
      </w:r>
      <w:r w:rsidRPr="0011366D">
        <w:rPr>
          <w:rFonts w:ascii="Arial" w:hAnsi="Arial" w:cs="Arial"/>
          <w:sz w:val="22"/>
          <w:szCs w:val="22"/>
        </w:rPr>
        <w:t>improves accessibility and efficiency (NHS Digital, 2023). However, obstacles including inadequate digital literacy, cost, and accessibility to technology are common among older persons. According to a 2022 study by Age UK</w:t>
      </w:r>
      <w:r w:rsidRPr="0011366D">
        <w:rPr>
          <w:rFonts w:ascii="Arial" w:hAnsi="Arial" w:cs="Arial"/>
          <w:b/>
          <w:bCs/>
          <w:sz w:val="22"/>
          <w:szCs w:val="22"/>
        </w:rPr>
        <w:t xml:space="preserve">, </w:t>
      </w:r>
      <w:r w:rsidRPr="00547437">
        <w:rPr>
          <w:rFonts w:ascii="Arial" w:hAnsi="Arial" w:cs="Arial"/>
          <w:sz w:val="22"/>
          <w:szCs w:val="22"/>
        </w:rPr>
        <w:t>2.7 million</w:t>
      </w:r>
      <w:r w:rsidRPr="0011366D">
        <w:rPr>
          <w:rFonts w:ascii="Arial" w:hAnsi="Arial" w:cs="Arial"/>
          <w:sz w:val="22"/>
          <w:szCs w:val="22"/>
        </w:rPr>
        <w:t xml:space="preserve"> senior citizens in the UK still do not have internet connectivity, which raises their risk of social isolation and limits their access to healthcare</w:t>
      </w:r>
      <w:r>
        <w:rPr>
          <w:rFonts w:ascii="Arial" w:hAnsi="Arial" w:cs="Arial"/>
          <w:sz w:val="22"/>
          <w:szCs w:val="22"/>
        </w:rPr>
        <w:t xml:space="preserve"> (Age UK, 2022)</w:t>
      </w:r>
      <w:r w:rsidRPr="0011366D">
        <w:rPr>
          <w:rFonts w:ascii="Arial" w:hAnsi="Arial" w:cs="Arial"/>
          <w:sz w:val="22"/>
          <w:szCs w:val="22"/>
        </w:rPr>
        <w:t>.</w:t>
      </w:r>
    </w:p>
    <w:p w14:paraId="33716E25" w14:textId="2E11DA67" w:rsidR="00B7518B" w:rsidRPr="00B7518B" w:rsidRDefault="00B7518B" w:rsidP="00B7518B">
      <w:pPr>
        <w:shd w:val="clear" w:color="auto" w:fill="FFFFFF" w:themeFill="background1"/>
        <w:spacing w:after="100" w:afterAutospacing="1" w:line="360" w:lineRule="auto"/>
        <w:jc w:val="both"/>
        <w:rPr>
          <w:rFonts w:ascii="Arial" w:hAnsi="Arial" w:cs="Arial"/>
          <w:sz w:val="22"/>
          <w:szCs w:val="22"/>
        </w:rPr>
      </w:pPr>
      <w:r w:rsidRPr="00B7518B">
        <w:rPr>
          <w:rFonts w:ascii="Arial" w:hAnsi="Arial" w:cs="Arial"/>
          <w:sz w:val="22"/>
          <w:szCs w:val="22"/>
        </w:rPr>
        <w:t>Digital exclusion can worsen gaps in health, especially for people with long-term conditions that require constant observation. In response, community-based training programs and NHS England's Digital Skills Pathway are assisting older persons in developing their confidence in the use of digital health resources</w:t>
      </w:r>
      <w:r w:rsidR="003C7922">
        <w:rPr>
          <w:rFonts w:ascii="Arial" w:hAnsi="Arial" w:cs="Arial"/>
          <w:sz w:val="22"/>
          <w:szCs w:val="22"/>
        </w:rPr>
        <w:t xml:space="preserve"> </w:t>
      </w:r>
      <w:r w:rsidR="003F789B">
        <w:rPr>
          <w:rFonts w:ascii="Arial" w:hAnsi="Arial" w:cs="Arial"/>
          <w:sz w:val="22"/>
          <w:szCs w:val="22"/>
        </w:rPr>
        <w:t>(</w:t>
      </w:r>
      <w:r w:rsidR="003C7922" w:rsidRPr="003C7922">
        <w:rPr>
          <w:rFonts w:ascii="Arial" w:hAnsi="Arial" w:cs="Arial"/>
          <w:sz w:val="22"/>
          <w:szCs w:val="22"/>
        </w:rPr>
        <w:t>Hider</w:t>
      </w:r>
      <w:r w:rsidR="003C7922">
        <w:rPr>
          <w:rFonts w:ascii="Arial" w:hAnsi="Arial" w:cs="Arial"/>
          <w:sz w:val="22"/>
          <w:szCs w:val="22"/>
        </w:rPr>
        <w:t xml:space="preserve"> et al., 2023</w:t>
      </w:r>
      <w:r w:rsidR="003F789B">
        <w:rPr>
          <w:rFonts w:ascii="Arial" w:hAnsi="Arial" w:cs="Arial"/>
          <w:sz w:val="22"/>
          <w:szCs w:val="22"/>
        </w:rPr>
        <w:t>)</w:t>
      </w:r>
      <w:r w:rsidRPr="00B7518B">
        <w:rPr>
          <w:rFonts w:ascii="Arial" w:hAnsi="Arial" w:cs="Arial"/>
          <w:sz w:val="22"/>
          <w:szCs w:val="22"/>
        </w:rPr>
        <w:t>. By encouraging accessible digital design, providing blended (digital + in-person) treatment, and embracing inclusive communication, health professionals play a crucial role.</w:t>
      </w:r>
      <w:r w:rsidR="00547437">
        <w:rPr>
          <w:rFonts w:ascii="Arial" w:hAnsi="Arial" w:cs="Arial"/>
          <w:sz w:val="22"/>
          <w:szCs w:val="22"/>
        </w:rPr>
        <w:t xml:space="preserve"> </w:t>
      </w:r>
    </w:p>
    <w:p w14:paraId="7DAFA898" w14:textId="4C3F6838" w:rsidR="000935DA" w:rsidRPr="00DE69BA" w:rsidRDefault="00B7518B" w:rsidP="00DE69BA">
      <w:pPr>
        <w:shd w:val="clear" w:color="auto" w:fill="FFFFFF" w:themeFill="background1"/>
        <w:spacing w:after="0" w:line="360" w:lineRule="auto"/>
        <w:jc w:val="both"/>
        <w:rPr>
          <w:rFonts w:ascii="Arial" w:hAnsi="Arial" w:cs="Arial"/>
          <w:b/>
          <w:bCs/>
          <w:sz w:val="22"/>
          <w:szCs w:val="22"/>
        </w:rPr>
      </w:pPr>
      <w:r w:rsidRPr="00DE69BA">
        <w:rPr>
          <w:rFonts w:ascii="Arial" w:hAnsi="Arial" w:cs="Arial"/>
          <w:b/>
          <w:bCs/>
          <w:sz w:val="22"/>
          <w:szCs w:val="22"/>
        </w:rPr>
        <w:t xml:space="preserve">Conclusion </w:t>
      </w:r>
    </w:p>
    <w:p w14:paraId="4A282411" w14:textId="77777777" w:rsidR="00E1544A" w:rsidRPr="00E1544A" w:rsidRDefault="00E1544A" w:rsidP="00E1544A">
      <w:pPr>
        <w:shd w:val="clear" w:color="auto" w:fill="FFFFFF" w:themeFill="background1"/>
        <w:spacing w:after="100" w:afterAutospacing="1" w:line="360" w:lineRule="auto"/>
        <w:jc w:val="both"/>
        <w:rPr>
          <w:rFonts w:ascii="Arial" w:hAnsi="Arial" w:cs="Arial"/>
          <w:sz w:val="22"/>
          <w:szCs w:val="22"/>
        </w:rPr>
      </w:pPr>
      <w:r w:rsidRPr="00E1544A">
        <w:rPr>
          <w:rFonts w:ascii="Arial" w:hAnsi="Arial" w:cs="Arial"/>
          <w:sz w:val="22"/>
          <w:szCs w:val="22"/>
        </w:rPr>
        <w:t>Improving digital inclusion is about equality and empowerment, not simply technology. Professionals can guarantee that all older persons gain from the digital health revolution by encouraging easily available digital literacy support, enhancing their independence and general well-being.</w:t>
      </w:r>
    </w:p>
    <w:p w14:paraId="614BFB4A" w14:textId="77777777" w:rsidR="00B7518B" w:rsidRPr="0011366D" w:rsidRDefault="00B7518B" w:rsidP="0011366D">
      <w:pPr>
        <w:shd w:val="clear" w:color="auto" w:fill="FFFFFF" w:themeFill="background1"/>
        <w:spacing w:after="100" w:afterAutospacing="1" w:line="360" w:lineRule="auto"/>
        <w:jc w:val="both"/>
        <w:rPr>
          <w:rFonts w:ascii="Arial" w:hAnsi="Arial" w:cs="Arial"/>
          <w:sz w:val="22"/>
          <w:szCs w:val="22"/>
        </w:rPr>
      </w:pPr>
    </w:p>
    <w:p w14:paraId="4819DA79" w14:textId="77777777" w:rsidR="003E3384" w:rsidRDefault="003E3384" w:rsidP="000309A7">
      <w:pPr>
        <w:shd w:val="clear" w:color="auto" w:fill="FFFFFF" w:themeFill="background1"/>
        <w:spacing w:after="100" w:afterAutospacing="1" w:line="360" w:lineRule="auto"/>
        <w:jc w:val="both"/>
        <w:rPr>
          <w:rFonts w:ascii="Arial" w:hAnsi="Arial" w:cs="Arial"/>
          <w:sz w:val="22"/>
          <w:szCs w:val="22"/>
        </w:rPr>
      </w:pPr>
    </w:p>
    <w:p w14:paraId="68232ED0"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3A6567C"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36764C3"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2039693"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C5FB50A"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563A9EB" w14:textId="225B044B" w:rsidR="003E3384" w:rsidRPr="00BC04F4" w:rsidRDefault="00270190" w:rsidP="00BC04F4">
      <w:pPr>
        <w:shd w:val="clear" w:color="auto" w:fill="FFFFFF" w:themeFill="background1"/>
        <w:spacing w:after="100" w:afterAutospacing="1" w:line="360" w:lineRule="auto"/>
        <w:jc w:val="center"/>
        <w:rPr>
          <w:rFonts w:ascii="Arial" w:hAnsi="Arial" w:cs="Arial"/>
          <w:b/>
          <w:bCs/>
          <w:sz w:val="22"/>
          <w:szCs w:val="22"/>
        </w:rPr>
      </w:pPr>
      <w:r w:rsidRPr="00631EE5">
        <w:rPr>
          <w:rFonts w:ascii="Arial" w:hAnsi="Arial" w:cs="Arial"/>
          <w:b/>
          <w:bCs/>
          <w:sz w:val="22"/>
          <w:szCs w:val="22"/>
        </w:rPr>
        <w:lastRenderedPageBreak/>
        <w:t xml:space="preserve">Task </w:t>
      </w:r>
      <w:r>
        <w:rPr>
          <w:rFonts w:ascii="Arial" w:hAnsi="Arial" w:cs="Arial"/>
          <w:b/>
          <w:bCs/>
          <w:sz w:val="22"/>
          <w:szCs w:val="22"/>
        </w:rPr>
        <w:t>4</w:t>
      </w:r>
      <w:r w:rsidRPr="00631EE5">
        <w:rPr>
          <w:rFonts w:ascii="Arial" w:hAnsi="Arial" w:cs="Arial"/>
          <w:b/>
          <w:bCs/>
          <w:sz w:val="22"/>
          <w:szCs w:val="22"/>
        </w:rPr>
        <w:t xml:space="preserve"> – Blog</w:t>
      </w:r>
    </w:p>
    <w:p w14:paraId="7CA6DCE6" w14:textId="35E8D8CF" w:rsidR="003E3384" w:rsidRDefault="002C3E89" w:rsidP="00D31590">
      <w:pPr>
        <w:shd w:val="clear" w:color="auto" w:fill="FFFFFF" w:themeFill="background1"/>
        <w:spacing w:after="0" w:line="360" w:lineRule="auto"/>
        <w:jc w:val="both"/>
        <w:rPr>
          <w:rFonts w:ascii="Arial" w:hAnsi="Arial" w:cs="Arial"/>
          <w:sz w:val="22"/>
          <w:szCs w:val="22"/>
        </w:rPr>
      </w:pPr>
      <w:r>
        <w:rPr>
          <w:rFonts w:ascii="Arial" w:hAnsi="Arial" w:cs="Arial"/>
          <w:b/>
          <w:bCs/>
          <w:sz w:val="22"/>
          <w:szCs w:val="22"/>
        </w:rPr>
        <w:t xml:space="preserve">1) </w:t>
      </w:r>
      <w:r w:rsidR="00D31590" w:rsidRPr="00D31590">
        <w:rPr>
          <w:rFonts w:ascii="Arial" w:hAnsi="Arial" w:cs="Arial"/>
          <w:b/>
          <w:bCs/>
          <w:sz w:val="22"/>
          <w:szCs w:val="22"/>
        </w:rPr>
        <w:t>What is the primary goal of the NHS Equality, Diversity, and Inclusion Improvement Plan?</w:t>
      </w:r>
      <w:r w:rsidR="00D31590" w:rsidRPr="00D31590">
        <w:rPr>
          <w:rFonts w:ascii="Arial" w:hAnsi="Arial" w:cs="Arial"/>
          <w:sz w:val="22"/>
          <w:szCs w:val="22"/>
        </w:rPr>
        <w:br/>
        <w:t>Its main goal is to enhance equality, diversity and inclusion across the NHS workforce and to foster a stronger sense of belonging among staff</w:t>
      </w:r>
    </w:p>
    <w:p w14:paraId="3B165480"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11472D3" w14:textId="28F00764" w:rsidR="003E3384" w:rsidRDefault="002C3E89" w:rsidP="007E10E3">
      <w:pPr>
        <w:shd w:val="clear" w:color="auto" w:fill="FFFFFF" w:themeFill="background1"/>
        <w:spacing w:after="0" w:line="360" w:lineRule="auto"/>
        <w:jc w:val="both"/>
        <w:rPr>
          <w:rFonts w:ascii="Arial" w:hAnsi="Arial" w:cs="Arial"/>
          <w:sz w:val="22"/>
          <w:szCs w:val="22"/>
        </w:rPr>
      </w:pPr>
      <w:r>
        <w:rPr>
          <w:rFonts w:ascii="Arial" w:hAnsi="Arial" w:cs="Arial"/>
          <w:b/>
          <w:bCs/>
          <w:sz w:val="22"/>
          <w:szCs w:val="22"/>
        </w:rPr>
        <w:t xml:space="preserve">2) </w:t>
      </w:r>
      <w:r w:rsidR="00D31590" w:rsidRPr="00D31590">
        <w:rPr>
          <w:rFonts w:ascii="Arial" w:hAnsi="Arial" w:cs="Arial"/>
          <w:b/>
          <w:bCs/>
          <w:sz w:val="22"/>
          <w:szCs w:val="22"/>
        </w:rPr>
        <w:t>How does the NHS EDI Improvement Plan propose to tackle the gender pay gap?</w:t>
      </w:r>
      <w:r w:rsidR="00D31590" w:rsidRPr="00D31590">
        <w:rPr>
          <w:rFonts w:ascii="Arial" w:hAnsi="Arial" w:cs="Arial"/>
          <w:sz w:val="22"/>
          <w:szCs w:val="22"/>
        </w:rPr>
        <w:br/>
        <w:t>The plan aims to eliminate gender pay gaps by analysing pay by protected characteristic, implementing action plans, and aligning those plans with high-impact actions including fair job evaluation and transparent processes</w:t>
      </w:r>
      <w:r w:rsidR="00D31590">
        <w:rPr>
          <w:rFonts w:ascii="Arial" w:hAnsi="Arial" w:cs="Arial"/>
          <w:sz w:val="22"/>
          <w:szCs w:val="22"/>
        </w:rPr>
        <w:t>.</w:t>
      </w:r>
    </w:p>
    <w:p w14:paraId="0F8C0185" w14:textId="77777777" w:rsidR="00D31590" w:rsidRDefault="00D31590" w:rsidP="007E10E3">
      <w:pPr>
        <w:shd w:val="clear" w:color="auto" w:fill="FFFFFF" w:themeFill="background1"/>
        <w:spacing w:after="0" w:line="360" w:lineRule="auto"/>
        <w:jc w:val="both"/>
        <w:rPr>
          <w:rFonts w:ascii="Arial" w:hAnsi="Arial" w:cs="Arial"/>
          <w:sz w:val="22"/>
          <w:szCs w:val="22"/>
        </w:rPr>
      </w:pPr>
    </w:p>
    <w:p w14:paraId="63151391" w14:textId="77777777" w:rsidR="00C3717A" w:rsidRPr="00C3717A" w:rsidRDefault="002C3E89" w:rsidP="00C3717A">
      <w:pPr>
        <w:shd w:val="clear" w:color="auto" w:fill="FFFFFF" w:themeFill="background1"/>
        <w:spacing w:after="0" w:line="360" w:lineRule="auto"/>
        <w:jc w:val="both"/>
        <w:rPr>
          <w:rFonts w:ascii="Arial" w:hAnsi="Arial" w:cs="Arial"/>
          <w:sz w:val="22"/>
          <w:szCs w:val="22"/>
        </w:rPr>
      </w:pPr>
      <w:r>
        <w:rPr>
          <w:rFonts w:ascii="Arial" w:hAnsi="Arial" w:cs="Arial"/>
          <w:b/>
          <w:bCs/>
          <w:sz w:val="22"/>
          <w:szCs w:val="22"/>
        </w:rPr>
        <w:t xml:space="preserve">3) </w:t>
      </w:r>
      <w:r w:rsidRPr="002C3E89">
        <w:rPr>
          <w:rFonts w:ascii="Arial" w:hAnsi="Arial" w:cs="Arial"/>
          <w:b/>
          <w:bCs/>
          <w:sz w:val="22"/>
          <w:szCs w:val="22"/>
        </w:rPr>
        <w:t>What is meant by the term ‘intersectionality’ as used in the NHS EDI Improvement Plan?</w:t>
      </w:r>
      <w:r w:rsidRPr="002C3E89">
        <w:rPr>
          <w:rFonts w:ascii="Arial" w:hAnsi="Arial" w:cs="Arial"/>
          <w:sz w:val="22"/>
          <w:szCs w:val="22"/>
        </w:rPr>
        <w:br/>
      </w:r>
      <w:r w:rsidR="00C3717A" w:rsidRPr="00C3717A">
        <w:rPr>
          <w:rFonts w:ascii="Arial" w:hAnsi="Arial" w:cs="Arial"/>
          <w:sz w:val="22"/>
          <w:szCs w:val="22"/>
        </w:rPr>
        <w:t>Intersectionality is the understanding that individuals have numerous identities and that multiple inequities (such as race, gender, and disability) can result in cumulative disadvantages that cannot be resolved by concentrating on a single trait alone.</w:t>
      </w:r>
    </w:p>
    <w:p w14:paraId="31C71C99" w14:textId="3A9C8568" w:rsidR="002C3E89" w:rsidRDefault="002C3E89" w:rsidP="007E10E3">
      <w:pPr>
        <w:shd w:val="clear" w:color="auto" w:fill="FFFFFF" w:themeFill="background1"/>
        <w:spacing w:after="0" w:line="360" w:lineRule="auto"/>
        <w:jc w:val="both"/>
        <w:rPr>
          <w:rFonts w:ascii="Arial" w:hAnsi="Arial" w:cs="Arial"/>
          <w:sz w:val="22"/>
          <w:szCs w:val="22"/>
        </w:rPr>
      </w:pPr>
    </w:p>
    <w:p w14:paraId="7B427ED7" w14:textId="4FE7C849" w:rsidR="00C3717A" w:rsidRDefault="00C33506" w:rsidP="007E10E3">
      <w:pPr>
        <w:shd w:val="clear" w:color="auto" w:fill="FFFFFF" w:themeFill="background1"/>
        <w:spacing w:after="0" w:line="360" w:lineRule="auto"/>
        <w:jc w:val="both"/>
        <w:rPr>
          <w:rFonts w:ascii="Arial" w:hAnsi="Arial" w:cs="Arial"/>
          <w:sz w:val="22"/>
          <w:szCs w:val="22"/>
        </w:rPr>
      </w:pPr>
      <w:r>
        <w:rPr>
          <w:rFonts w:ascii="Arial" w:hAnsi="Arial" w:cs="Arial"/>
          <w:b/>
          <w:bCs/>
          <w:sz w:val="22"/>
          <w:szCs w:val="22"/>
        </w:rPr>
        <w:t xml:space="preserve">4) </w:t>
      </w:r>
      <w:r w:rsidR="00C3717A" w:rsidRPr="00C3717A">
        <w:rPr>
          <w:rFonts w:ascii="Arial" w:hAnsi="Arial" w:cs="Arial"/>
          <w:b/>
          <w:bCs/>
          <w:sz w:val="22"/>
          <w:szCs w:val="22"/>
        </w:rPr>
        <w:t>Why is it important for the NHS to create a psychologically safe work environment?</w:t>
      </w:r>
      <w:r w:rsidR="00C3717A" w:rsidRPr="00C3717A">
        <w:rPr>
          <w:rFonts w:ascii="Arial" w:hAnsi="Arial" w:cs="Arial"/>
          <w:sz w:val="22"/>
          <w:szCs w:val="22"/>
        </w:rPr>
        <w:br/>
        <w:t>Because staff must feel safe to speak up, admit mistakes, raise concerns or ask questions without fear of punishment</w:t>
      </w:r>
      <w:r w:rsidR="00C3717A">
        <w:rPr>
          <w:rFonts w:ascii="Arial" w:hAnsi="Arial" w:cs="Arial"/>
          <w:sz w:val="22"/>
          <w:szCs w:val="22"/>
        </w:rPr>
        <w:t>,</w:t>
      </w:r>
      <w:r w:rsidR="00C3717A" w:rsidRPr="00C3717A">
        <w:rPr>
          <w:rFonts w:ascii="Arial" w:hAnsi="Arial" w:cs="Arial"/>
          <w:sz w:val="22"/>
          <w:szCs w:val="22"/>
        </w:rPr>
        <w:t xml:space="preserve"> this builds trust, improves morale, and ultimately strengthens patient care.</w:t>
      </w:r>
      <w:r w:rsidR="00C3717A">
        <w:rPr>
          <w:rFonts w:ascii="Arial" w:hAnsi="Arial" w:cs="Arial"/>
          <w:sz w:val="22"/>
          <w:szCs w:val="22"/>
        </w:rPr>
        <w:t xml:space="preserve"> </w:t>
      </w:r>
    </w:p>
    <w:p w14:paraId="21729C52" w14:textId="77777777" w:rsidR="00C33506" w:rsidRDefault="00C33506" w:rsidP="007E10E3">
      <w:pPr>
        <w:shd w:val="clear" w:color="auto" w:fill="FFFFFF" w:themeFill="background1"/>
        <w:spacing w:after="0" w:line="360" w:lineRule="auto"/>
        <w:jc w:val="both"/>
        <w:rPr>
          <w:rFonts w:ascii="Arial" w:hAnsi="Arial" w:cs="Arial"/>
          <w:sz w:val="22"/>
          <w:szCs w:val="22"/>
        </w:rPr>
      </w:pPr>
    </w:p>
    <w:p w14:paraId="32B700D3" w14:textId="77777777" w:rsidR="00A21E19" w:rsidRDefault="00C33506" w:rsidP="00D91764">
      <w:pPr>
        <w:shd w:val="clear" w:color="auto" w:fill="FFFFFF" w:themeFill="background1"/>
        <w:spacing w:after="0" w:line="360" w:lineRule="auto"/>
        <w:jc w:val="both"/>
        <w:rPr>
          <w:rFonts w:ascii="Arial" w:hAnsi="Arial" w:cs="Arial"/>
          <w:b/>
          <w:bCs/>
          <w:sz w:val="22"/>
          <w:szCs w:val="22"/>
        </w:rPr>
      </w:pPr>
      <w:r>
        <w:rPr>
          <w:rFonts w:ascii="Arial" w:hAnsi="Arial" w:cs="Arial"/>
          <w:b/>
          <w:bCs/>
          <w:sz w:val="22"/>
          <w:szCs w:val="22"/>
        </w:rPr>
        <w:t xml:space="preserve">5) </w:t>
      </w:r>
      <w:r w:rsidRPr="00C33506">
        <w:rPr>
          <w:rFonts w:ascii="Arial" w:hAnsi="Arial" w:cs="Arial"/>
          <w:b/>
          <w:bCs/>
          <w:sz w:val="22"/>
          <w:szCs w:val="22"/>
        </w:rPr>
        <w:t>How does the NHS EDI Improvement Plan suggest improving the experience of internationally recruited staff?</w:t>
      </w:r>
    </w:p>
    <w:p w14:paraId="6FC70602" w14:textId="31A7647D" w:rsidR="00C33506" w:rsidRDefault="00C33506" w:rsidP="00A21E19">
      <w:pPr>
        <w:shd w:val="clear" w:color="auto" w:fill="FFFFFF" w:themeFill="background1"/>
        <w:spacing w:after="0" w:line="360" w:lineRule="auto"/>
        <w:jc w:val="both"/>
        <w:rPr>
          <w:rFonts w:ascii="Arial" w:hAnsi="Arial" w:cs="Arial"/>
          <w:sz w:val="22"/>
          <w:szCs w:val="22"/>
        </w:rPr>
      </w:pPr>
      <w:r w:rsidRPr="00C33506">
        <w:rPr>
          <w:rFonts w:ascii="Arial" w:hAnsi="Arial" w:cs="Arial"/>
          <w:sz w:val="22"/>
          <w:szCs w:val="22"/>
        </w:rPr>
        <w:t>It proposes better induction and onboarding, clear guidance about employment and immigration, cultural awareness training for teams, and ensuring international staff have equal access to development and support</w:t>
      </w:r>
    </w:p>
    <w:p w14:paraId="528E361C"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C07CA46" w14:textId="77777777" w:rsidR="001C2503" w:rsidRDefault="001C65DF" w:rsidP="00C422CF">
      <w:pPr>
        <w:shd w:val="clear" w:color="auto" w:fill="FFFFFF" w:themeFill="background1"/>
        <w:spacing w:after="0" w:line="360" w:lineRule="auto"/>
        <w:jc w:val="both"/>
        <w:rPr>
          <w:rFonts w:ascii="Arial" w:hAnsi="Arial" w:cs="Arial"/>
          <w:b/>
          <w:bCs/>
          <w:sz w:val="22"/>
          <w:szCs w:val="22"/>
        </w:rPr>
      </w:pPr>
      <w:r>
        <w:rPr>
          <w:rFonts w:ascii="Arial" w:hAnsi="Arial" w:cs="Arial"/>
          <w:b/>
          <w:bCs/>
          <w:sz w:val="22"/>
          <w:szCs w:val="22"/>
        </w:rPr>
        <w:t xml:space="preserve">6) </w:t>
      </w:r>
      <w:r w:rsidRPr="001C65DF">
        <w:rPr>
          <w:rFonts w:ascii="Arial" w:hAnsi="Arial" w:cs="Arial"/>
          <w:b/>
          <w:bCs/>
          <w:sz w:val="22"/>
          <w:szCs w:val="22"/>
        </w:rPr>
        <w:t>What role does leadership play in advancing EDI objectives according to the NHS Improvement Plan?</w:t>
      </w:r>
    </w:p>
    <w:p w14:paraId="5217E1B1" w14:textId="55236BF5" w:rsidR="00E70FF7" w:rsidRPr="00E70FF7" w:rsidRDefault="00E70FF7" w:rsidP="00E70FF7">
      <w:pPr>
        <w:shd w:val="clear" w:color="auto" w:fill="FFFFFF" w:themeFill="background1"/>
        <w:spacing w:after="0" w:line="360" w:lineRule="auto"/>
        <w:jc w:val="both"/>
        <w:rPr>
          <w:rFonts w:ascii="Arial" w:hAnsi="Arial" w:cs="Arial"/>
          <w:sz w:val="22"/>
          <w:szCs w:val="22"/>
        </w:rPr>
      </w:pPr>
      <w:r w:rsidRPr="00E70FF7">
        <w:rPr>
          <w:rFonts w:ascii="Arial" w:hAnsi="Arial" w:cs="Arial"/>
          <w:sz w:val="22"/>
          <w:szCs w:val="22"/>
        </w:rPr>
        <w:t>Leadership is essential: managers, executives, and board members need to set quantifiable EDI goals, be responsible, utilize data and personal experience to guide improvements, and provide a clear example of inclusive behaviour.</w:t>
      </w:r>
    </w:p>
    <w:p w14:paraId="63D08724" w14:textId="77777777" w:rsidR="00B06971" w:rsidRDefault="00B06971" w:rsidP="001C2503">
      <w:pPr>
        <w:shd w:val="clear" w:color="auto" w:fill="FFFFFF" w:themeFill="background1"/>
        <w:spacing w:after="0" w:line="360" w:lineRule="auto"/>
        <w:jc w:val="both"/>
        <w:rPr>
          <w:rFonts w:ascii="Arial" w:hAnsi="Arial" w:cs="Arial"/>
          <w:sz w:val="22"/>
          <w:szCs w:val="22"/>
        </w:rPr>
      </w:pPr>
    </w:p>
    <w:p w14:paraId="3651B587" w14:textId="77777777" w:rsidR="00B06971" w:rsidRDefault="00B06971" w:rsidP="001C2503">
      <w:pPr>
        <w:shd w:val="clear" w:color="auto" w:fill="FFFFFF" w:themeFill="background1"/>
        <w:spacing w:after="0" w:line="360" w:lineRule="auto"/>
        <w:jc w:val="both"/>
        <w:rPr>
          <w:rFonts w:ascii="Arial" w:hAnsi="Arial" w:cs="Arial"/>
          <w:sz w:val="22"/>
          <w:szCs w:val="22"/>
        </w:rPr>
      </w:pPr>
    </w:p>
    <w:p w14:paraId="059D4AA3" w14:textId="77777777" w:rsidR="00D05CAF" w:rsidRDefault="00D05CAF" w:rsidP="008F31C1">
      <w:pPr>
        <w:shd w:val="clear" w:color="auto" w:fill="FFFFFF" w:themeFill="background1"/>
        <w:spacing w:after="0" w:line="360" w:lineRule="auto"/>
        <w:jc w:val="both"/>
        <w:rPr>
          <w:rFonts w:ascii="Arial" w:hAnsi="Arial" w:cs="Arial"/>
          <w:b/>
          <w:bCs/>
          <w:sz w:val="22"/>
          <w:szCs w:val="22"/>
        </w:rPr>
      </w:pPr>
      <w:r w:rsidRPr="00D05CAF">
        <w:rPr>
          <w:rFonts w:ascii="Arial" w:hAnsi="Arial" w:cs="Arial"/>
          <w:b/>
          <w:bCs/>
          <w:sz w:val="22"/>
          <w:szCs w:val="22"/>
        </w:rPr>
        <w:lastRenderedPageBreak/>
        <w:t>7)</w:t>
      </w:r>
      <w:r w:rsidR="00B06971" w:rsidRPr="00D05CAF">
        <w:rPr>
          <w:rFonts w:ascii="Arial" w:hAnsi="Arial" w:cs="Arial"/>
          <w:b/>
          <w:bCs/>
          <w:sz w:val="22"/>
          <w:szCs w:val="22"/>
        </w:rPr>
        <w:t xml:space="preserve"> </w:t>
      </w:r>
      <w:r w:rsidRPr="00D05CAF">
        <w:rPr>
          <w:rFonts w:ascii="Arial" w:hAnsi="Arial" w:cs="Arial"/>
          <w:b/>
          <w:bCs/>
          <w:sz w:val="22"/>
          <w:szCs w:val="22"/>
        </w:rPr>
        <w:t>Identify one way the NHS EDI Improvement Plan aims to reduce health inequalities within the workforce.</w:t>
      </w:r>
    </w:p>
    <w:p w14:paraId="129E1A7B" w14:textId="7E450F0D" w:rsidR="003E3384" w:rsidRDefault="00D05CAF" w:rsidP="00D05CAF">
      <w:pPr>
        <w:shd w:val="clear" w:color="auto" w:fill="FFFFFF" w:themeFill="background1"/>
        <w:spacing w:after="0" w:line="360" w:lineRule="auto"/>
        <w:jc w:val="both"/>
        <w:rPr>
          <w:rFonts w:ascii="Arial" w:hAnsi="Arial" w:cs="Arial"/>
          <w:sz w:val="22"/>
          <w:szCs w:val="22"/>
        </w:rPr>
      </w:pPr>
      <w:r w:rsidRPr="00D05CAF">
        <w:rPr>
          <w:rFonts w:ascii="Arial" w:hAnsi="Arial" w:cs="Arial"/>
          <w:sz w:val="22"/>
          <w:szCs w:val="22"/>
        </w:rPr>
        <w:t>One way is by working with community organisations and creating partnerships to improve social mobility and widen access, helping staff from underrepresented or disadvantaged communities to progress.</w:t>
      </w:r>
    </w:p>
    <w:p w14:paraId="7E733EEE" w14:textId="77777777" w:rsidR="000D13C9" w:rsidRDefault="000D13C9" w:rsidP="00D05CAF">
      <w:pPr>
        <w:shd w:val="clear" w:color="auto" w:fill="FFFFFF" w:themeFill="background1"/>
        <w:spacing w:after="0" w:line="360" w:lineRule="auto"/>
        <w:jc w:val="both"/>
        <w:rPr>
          <w:rFonts w:ascii="Arial" w:hAnsi="Arial" w:cs="Arial"/>
          <w:sz w:val="22"/>
          <w:szCs w:val="22"/>
        </w:rPr>
      </w:pPr>
    </w:p>
    <w:p w14:paraId="24F278C7" w14:textId="05103141" w:rsidR="00B40080" w:rsidRDefault="0003108E" w:rsidP="00B40080">
      <w:pPr>
        <w:shd w:val="clear" w:color="auto" w:fill="FFFFFF" w:themeFill="background1"/>
        <w:spacing w:after="0" w:line="360" w:lineRule="auto"/>
        <w:jc w:val="both"/>
        <w:rPr>
          <w:rFonts w:ascii="Arial" w:hAnsi="Arial" w:cs="Arial"/>
          <w:sz w:val="22"/>
          <w:szCs w:val="22"/>
        </w:rPr>
      </w:pPr>
      <w:r w:rsidRPr="00B40080">
        <w:rPr>
          <w:rFonts w:ascii="Arial" w:hAnsi="Arial" w:cs="Arial"/>
          <w:b/>
          <w:bCs/>
          <w:sz w:val="22"/>
          <w:szCs w:val="22"/>
        </w:rPr>
        <w:t xml:space="preserve">8) </w:t>
      </w:r>
      <w:r w:rsidR="00B40080" w:rsidRPr="00B40080">
        <w:rPr>
          <w:rFonts w:ascii="Arial" w:hAnsi="Arial" w:cs="Arial"/>
          <w:b/>
          <w:bCs/>
          <w:sz w:val="22"/>
          <w:szCs w:val="22"/>
        </w:rPr>
        <w:t>Why does the NHS EDI Improvement Plan emphasise the importance of collecting and analysing data on protected characteristics?</w:t>
      </w:r>
    </w:p>
    <w:p w14:paraId="5F089103" w14:textId="0F78B633" w:rsidR="0003108E" w:rsidRDefault="00B40080" w:rsidP="00B40080">
      <w:pPr>
        <w:shd w:val="clear" w:color="auto" w:fill="FFFFFF" w:themeFill="background1"/>
        <w:spacing w:after="0" w:line="360" w:lineRule="auto"/>
        <w:jc w:val="both"/>
        <w:rPr>
          <w:rFonts w:ascii="Arial" w:hAnsi="Arial" w:cs="Arial"/>
          <w:sz w:val="22"/>
          <w:szCs w:val="22"/>
        </w:rPr>
      </w:pPr>
      <w:r w:rsidRPr="00B40080">
        <w:rPr>
          <w:rFonts w:ascii="Arial" w:hAnsi="Arial" w:cs="Arial"/>
          <w:sz w:val="22"/>
          <w:szCs w:val="22"/>
        </w:rPr>
        <w:t>Because robust data helps reveal gaps, inequalities and patterns in pay, progression, harassment, or treatment</w:t>
      </w:r>
      <w:r>
        <w:rPr>
          <w:rFonts w:ascii="Arial" w:hAnsi="Arial" w:cs="Arial"/>
          <w:sz w:val="22"/>
          <w:szCs w:val="22"/>
        </w:rPr>
        <w:t>,</w:t>
      </w:r>
      <w:r w:rsidRPr="00B40080">
        <w:rPr>
          <w:rFonts w:ascii="Arial" w:hAnsi="Arial" w:cs="Arial"/>
          <w:sz w:val="22"/>
          <w:szCs w:val="22"/>
        </w:rPr>
        <w:t xml:space="preserve"> which is essential to target interventions and hold organisations accountable.</w:t>
      </w:r>
    </w:p>
    <w:p w14:paraId="43F4E91F" w14:textId="77777777" w:rsidR="00B40080" w:rsidRDefault="00B40080" w:rsidP="00B40080">
      <w:pPr>
        <w:shd w:val="clear" w:color="auto" w:fill="FFFFFF" w:themeFill="background1"/>
        <w:spacing w:after="0" w:line="360" w:lineRule="auto"/>
        <w:jc w:val="both"/>
        <w:rPr>
          <w:rFonts w:ascii="Arial" w:hAnsi="Arial" w:cs="Arial"/>
          <w:sz w:val="22"/>
          <w:szCs w:val="22"/>
        </w:rPr>
      </w:pPr>
    </w:p>
    <w:p w14:paraId="3672F70A" w14:textId="737C0A6E" w:rsidR="00B40080" w:rsidRDefault="00B40080" w:rsidP="00B40080">
      <w:pPr>
        <w:shd w:val="clear" w:color="auto" w:fill="FFFFFF" w:themeFill="background1"/>
        <w:spacing w:after="0" w:line="360" w:lineRule="auto"/>
        <w:jc w:val="both"/>
        <w:rPr>
          <w:rFonts w:ascii="Arial" w:hAnsi="Arial" w:cs="Arial"/>
          <w:sz w:val="22"/>
          <w:szCs w:val="22"/>
        </w:rPr>
      </w:pPr>
      <w:r w:rsidRPr="00B40080">
        <w:rPr>
          <w:rFonts w:ascii="Arial" w:hAnsi="Arial" w:cs="Arial"/>
          <w:b/>
          <w:bCs/>
          <w:sz w:val="22"/>
          <w:szCs w:val="22"/>
        </w:rPr>
        <w:t>9) Explain how flexible working policies can contribute to equality and inclusion in the NHS workforce.</w:t>
      </w:r>
    </w:p>
    <w:p w14:paraId="0CF19B79" w14:textId="23A97179" w:rsidR="00B40080" w:rsidRDefault="00B40080" w:rsidP="00B40080">
      <w:pPr>
        <w:shd w:val="clear" w:color="auto" w:fill="FFFFFF" w:themeFill="background1"/>
        <w:spacing w:after="0" w:line="360" w:lineRule="auto"/>
        <w:jc w:val="both"/>
        <w:rPr>
          <w:rFonts w:ascii="Arial" w:hAnsi="Arial" w:cs="Arial"/>
          <w:sz w:val="22"/>
          <w:szCs w:val="22"/>
        </w:rPr>
      </w:pPr>
      <w:r w:rsidRPr="00B40080">
        <w:rPr>
          <w:rFonts w:ascii="Arial" w:hAnsi="Arial" w:cs="Arial"/>
          <w:sz w:val="22"/>
          <w:szCs w:val="22"/>
        </w:rPr>
        <w:t>Flexible working lets people balance caring responsibilities, health needs or life circumstances, and thus reduces barriers (especially for women, disabled staff, etc.) and supports retention and inclusion.</w:t>
      </w:r>
    </w:p>
    <w:p w14:paraId="07C98788" w14:textId="77777777" w:rsidR="00B40080" w:rsidRDefault="00B40080" w:rsidP="00B40080">
      <w:pPr>
        <w:shd w:val="clear" w:color="auto" w:fill="FFFFFF" w:themeFill="background1"/>
        <w:spacing w:after="0" w:line="360" w:lineRule="auto"/>
        <w:jc w:val="both"/>
        <w:rPr>
          <w:rFonts w:ascii="Arial" w:hAnsi="Arial" w:cs="Arial"/>
          <w:sz w:val="22"/>
          <w:szCs w:val="22"/>
        </w:rPr>
      </w:pPr>
    </w:p>
    <w:p w14:paraId="0B90D032" w14:textId="4D8FB247" w:rsidR="00AC7C75" w:rsidRPr="00AC7C75" w:rsidRDefault="00B40080" w:rsidP="00AC7C75">
      <w:pPr>
        <w:shd w:val="clear" w:color="auto" w:fill="FFFFFF" w:themeFill="background1"/>
        <w:spacing w:after="0" w:line="360" w:lineRule="auto"/>
        <w:jc w:val="both"/>
        <w:rPr>
          <w:rFonts w:ascii="Arial" w:hAnsi="Arial" w:cs="Arial"/>
          <w:b/>
          <w:bCs/>
          <w:sz w:val="22"/>
          <w:szCs w:val="22"/>
        </w:rPr>
      </w:pPr>
      <w:r w:rsidRPr="00AC7C75">
        <w:rPr>
          <w:rFonts w:ascii="Arial" w:hAnsi="Arial" w:cs="Arial"/>
          <w:b/>
          <w:bCs/>
          <w:sz w:val="22"/>
          <w:szCs w:val="22"/>
        </w:rPr>
        <w:t xml:space="preserve">10) </w:t>
      </w:r>
      <w:r w:rsidR="00AC7C75" w:rsidRPr="00AC7C75">
        <w:rPr>
          <w:rFonts w:ascii="Arial" w:hAnsi="Arial" w:cs="Arial"/>
          <w:b/>
          <w:bCs/>
          <w:sz w:val="22"/>
          <w:szCs w:val="22"/>
        </w:rPr>
        <w:t>What is one strategy mentioned in the NHS EDI Improvement Plan to combat bullying and harassment in the workplace?</w:t>
      </w:r>
    </w:p>
    <w:p w14:paraId="004FD8EA" w14:textId="1D561C85" w:rsidR="00B40080" w:rsidRPr="00B40080" w:rsidRDefault="00AC7C75" w:rsidP="00AC7C75">
      <w:pPr>
        <w:shd w:val="clear" w:color="auto" w:fill="FFFFFF" w:themeFill="background1"/>
        <w:spacing w:after="0" w:line="360" w:lineRule="auto"/>
        <w:jc w:val="both"/>
        <w:rPr>
          <w:rFonts w:ascii="Arial" w:hAnsi="Arial" w:cs="Arial"/>
          <w:sz w:val="22"/>
          <w:szCs w:val="22"/>
        </w:rPr>
      </w:pPr>
      <w:r w:rsidRPr="00AC7C75">
        <w:rPr>
          <w:rFonts w:ascii="Arial" w:hAnsi="Arial" w:cs="Arial"/>
          <w:sz w:val="22"/>
          <w:szCs w:val="22"/>
        </w:rPr>
        <w:t>One tactic is to set reduction targets by protected characteristic, review data on bullying and harassment, ensure staff who speak up are supported and protected, and embed safe speaking-up cultures</w:t>
      </w:r>
    </w:p>
    <w:p w14:paraId="04D6C5DC" w14:textId="77777777" w:rsidR="00B06971" w:rsidRDefault="00B06971" w:rsidP="001C2503">
      <w:pPr>
        <w:shd w:val="clear" w:color="auto" w:fill="FFFFFF" w:themeFill="background1"/>
        <w:spacing w:after="0" w:line="360" w:lineRule="auto"/>
        <w:jc w:val="both"/>
        <w:rPr>
          <w:rFonts w:ascii="Arial" w:hAnsi="Arial" w:cs="Arial"/>
          <w:sz w:val="22"/>
          <w:szCs w:val="22"/>
        </w:rPr>
      </w:pPr>
    </w:p>
    <w:p w14:paraId="5083A8EC"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65B661E4"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B5C385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6E1B014D"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9593BD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4A17027"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AD14B9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AA1C81A"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6ADF7399"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A231BB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C304A7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52DA983"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0194F34"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8AB703A" w14:textId="6212F69A" w:rsidR="00951005" w:rsidRDefault="00951005" w:rsidP="00951005">
      <w:pPr>
        <w:shd w:val="clear" w:color="auto" w:fill="FFFFFF" w:themeFill="background1"/>
        <w:spacing w:after="100" w:afterAutospacing="1" w:line="360" w:lineRule="auto"/>
        <w:jc w:val="center"/>
        <w:rPr>
          <w:rFonts w:ascii="Arial" w:hAnsi="Arial" w:cs="Arial"/>
          <w:b/>
          <w:bCs/>
          <w:sz w:val="22"/>
          <w:szCs w:val="22"/>
        </w:rPr>
      </w:pPr>
      <w:r w:rsidRPr="00631EE5">
        <w:rPr>
          <w:rFonts w:ascii="Arial" w:hAnsi="Arial" w:cs="Arial"/>
          <w:b/>
          <w:bCs/>
          <w:sz w:val="22"/>
          <w:szCs w:val="22"/>
        </w:rPr>
        <w:lastRenderedPageBreak/>
        <w:t xml:space="preserve">Task </w:t>
      </w:r>
      <w:r>
        <w:rPr>
          <w:rFonts w:ascii="Arial" w:hAnsi="Arial" w:cs="Arial"/>
          <w:b/>
          <w:bCs/>
          <w:sz w:val="22"/>
          <w:szCs w:val="22"/>
        </w:rPr>
        <w:t>5</w:t>
      </w:r>
      <w:r w:rsidRPr="00631EE5">
        <w:rPr>
          <w:rFonts w:ascii="Arial" w:hAnsi="Arial" w:cs="Arial"/>
          <w:b/>
          <w:bCs/>
          <w:sz w:val="22"/>
          <w:szCs w:val="22"/>
        </w:rPr>
        <w:t xml:space="preserve"> – </w:t>
      </w:r>
      <w:r w:rsidRPr="00951005">
        <w:rPr>
          <w:rFonts w:ascii="Arial" w:hAnsi="Arial" w:cs="Arial"/>
          <w:b/>
          <w:bCs/>
          <w:sz w:val="22"/>
          <w:szCs w:val="22"/>
        </w:rPr>
        <w:t>A Letter to My Younger Self</w:t>
      </w:r>
    </w:p>
    <w:p w14:paraId="59C99D56" w14:textId="735D44B5" w:rsidR="00D81FD1" w:rsidRDefault="00A34546" w:rsidP="00D81FD1">
      <w:pPr>
        <w:shd w:val="clear" w:color="auto" w:fill="FFFFFF" w:themeFill="background1"/>
        <w:spacing w:after="100" w:afterAutospacing="1" w:line="360" w:lineRule="auto"/>
        <w:jc w:val="both"/>
        <w:rPr>
          <w:rFonts w:ascii="Arial" w:hAnsi="Arial" w:cs="Arial"/>
          <w:sz w:val="22"/>
          <w:szCs w:val="22"/>
        </w:rPr>
      </w:pPr>
      <w:r w:rsidRPr="00DB6C93">
        <w:rPr>
          <w:rFonts w:ascii="Arial" w:hAnsi="Arial" w:cs="Arial"/>
          <w:sz w:val="22"/>
          <w:szCs w:val="22"/>
        </w:rPr>
        <w:t xml:space="preserve">Dear Liya </w:t>
      </w:r>
    </w:p>
    <w:p w14:paraId="6F4671BA" w14:textId="77777777" w:rsidR="00DB6C93" w:rsidRPr="00DB6C93" w:rsidRDefault="00DB6C93" w:rsidP="00DB6C93">
      <w:pPr>
        <w:shd w:val="clear" w:color="auto" w:fill="FFFFFF" w:themeFill="background1"/>
        <w:spacing w:after="100" w:afterAutospacing="1" w:line="360" w:lineRule="auto"/>
        <w:jc w:val="both"/>
        <w:rPr>
          <w:rFonts w:ascii="Arial" w:hAnsi="Arial" w:cs="Arial"/>
          <w:sz w:val="22"/>
          <w:szCs w:val="22"/>
        </w:rPr>
      </w:pPr>
      <w:r w:rsidRPr="00DB6C93">
        <w:rPr>
          <w:rFonts w:ascii="Arial" w:hAnsi="Arial" w:cs="Arial"/>
          <w:sz w:val="22"/>
          <w:szCs w:val="22"/>
        </w:rPr>
        <w:t>I remember the moment during your first placement when you felt totally overburdened. The lengthy shifts, the unfamiliar faces, and the ongoing anxiety of making errors all felt too much. You frequently accused yourself of not handling things as well as other people seemed to. You were learning some of the most crucial lessons about resilience and emotional intelligence at the time, but you were unaware of it.</w:t>
      </w:r>
    </w:p>
    <w:p w14:paraId="60D74A56" w14:textId="77777777" w:rsidR="008915E7" w:rsidRPr="008915E7" w:rsidRDefault="008915E7" w:rsidP="008915E7">
      <w:pPr>
        <w:shd w:val="clear" w:color="auto" w:fill="FFFFFF" w:themeFill="background1"/>
        <w:spacing w:after="100" w:afterAutospacing="1" w:line="360" w:lineRule="auto"/>
        <w:jc w:val="both"/>
        <w:rPr>
          <w:rFonts w:ascii="Arial" w:hAnsi="Arial" w:cs="Arial"/>
          <w:sz w:val="22"/>
          <w:szCs w:val="22"/>
        </w:rPr>
      </w:pPr>
      <w:r w:rsidRPr="008915E7">
        <w:rPr>
          <w:rFonts w:ascii="Arial" w:hAnsi="Arial" w:cs="Arial"/>
          <w:sz w:val="22"/>
          <w:szCs w:val="22"/>
        </w:rPr>
        <w:t>I would advise you to calm down and pay attention to yourself as well as to other people if I could talk to you right now. Being emotionally intelligent involves more than just comprehending other people; it also involves identifying and kindly handling your own emotions. You might have found strength in self-awareness and empathy if you had taken the time to think about your feelings rather than repressing them.</w:t>
      </w:r>
    </w:p>
    <w:p w14:paraId="295EED7E" w14:textId="02694D4B" w:rsidR="003E6350" w:rsidRDefault="003E6350" w:rsidP="003E6350">
      <w:pPr>
        <w:shd w:val="clear" w:color="auto" w:fill="FFFFFF" w:themeFill="background1"/>
        <w:spacing w:after="100" w:afterAutospacing="1" w:line="360" w:lineRule="auto"/>
        <w:jc w:val="both"/>
        <w:rPr>
          <w:rFonts w:ascii="Arial" w:hAnsi="Arial" w:cs="Arial"/>
          <w:sz w:val="22"/>
          <w:szCs w:val="22"/>
        </w:rPr>
      </w:pPr>
      <w:r w:rsidRPr="003E6350">
        <w:rPr>
          <w:rFonts w:ascii="Arial" w:hAnsi="Arial" w:cs="Arial"/>
          <w:sz w:val="22"/>
          <w:szCs w:val="22"/>
        </w:rPr>
        <w:t>Additionally, resilience is developed by challenges. You were learning how to bounce back, adjust, and maintain your composure with each challenging day. All that was required of you was to continue studying; you did</w:t>
      </w:r>
      <w:r>
        <w:rPr>
          <w:rFonts w:ascii="Arial" w:hAnsi="Arial" w:cs="Arial"/>
          <w:sz w:val="22"/>
          <w:szCs w:val="22"/>
        </w:rPr>
        <w:t xml:space="preserve"> not</w:t>
      </w:r>
      <w:r w:rsidRPr="003E6350">
        <w:rPr>
          <w:rFonts w:ascii="Arial" w:hAnsi="Arial" w:cs="Arial"/>
          <w:sz w:val="22"/>
          <w:szCs w:val="22"/>
        </w:rPr>
        <w:t xml:space="preserve"> need to know everything. It would have been easier for you to view mistakes as development opportunities rather than failures if you had developed these traits sooner.</w:t>
      </w:r>
    </w:p>
    <w:p w14:paraId="502132F1" w14:textId="77777777" w:rsidR="00D31E17" w:rsidRDefault="00D31E17" w:rsidP="00D31E17">
      <w:pPr>
        <w:shd w:val="clear" w:color="auto" w:fill="FFFFFF" w:themeFill="background1"/>
        <w:spacing w:after="100" w:afterAutospacing="1" w:line="360" w:lineRule="auto"/>
        <w:jc w:val="both"/>
        <w:rPr>
          <w:rFonts w:ascii="Arial" w:hAnsi="Arial" w:cs="Arial"/>
          <w:sz w:val="22"/>
          <w:szCs w:val="22"/>
        </w:rPr>
      </w:pPr>
      <w:r w:rsidRPr="00D31E17">
        <w:rPr>
          <w:rFonts w:ascii="Arial" w:hAnsi="Arial" w:cs="Arial"/>
          <w:sz w:val="22"/>
          <w:szCs w:val="22"/>
        </w:rPr>
        <w:t>Take pride in the kind and resolute person you were growing into. Remember that patience, not perfection, is the key to growth, and keep treating yourself with the same care that you show others.</w:t>
      </w:r>
    </w:p>
    <w:p w14:paraId="5E25DD58" w14:textId="2E7EA5D6" w:rsidR="00D31E17" w:rsidRDefault="0037769B" w:rsidP="00D31E17">
      <w:pPr>
        <w:shd w:val="clear" w:color="auto" w:fill="FFFFFF" w:themeFill="background1"/>
        <w:spacing w:after="100" w:afterAutospacing="1" w:line="360" w:lineRule="auto"/>
        <w:rPr>
          <w:rFonts w:ascii="Arial" w:hAnsi="Arial" w:cs="Arial"/>
          <w:sz w:val="22"/>
          <w:szCs w:val="22"/>
        </w:rPr>
      </w:pPr>
      <w:r>
        <w:rPr>
          <w:rFonts w:ascii="Arial" w:hAnsi="Arial" w:cs="Arial"/>
          <w:sz w:val="22"/>
          <w:szCs w:val="22"/>
        </w:rPr>
        <w:t>Yours Faithfully,</w:t>
      </w:r>
    </w:p>
    <w:p w14:paraId="2B00BADC" w14:textId="281D7903" w:rsidR="00D31E17" w:rsidRPr="00D31E17" w:rsidRDefault="00A203E3" w:rsidP="00D31E17">
      <w:pPr>
        <w:shd w:val="clear" w:color="auto" w:fill="FFFFFF" w:themeFill="background1"/>
        <w:spacing w:after="100" w:afterAutospacing="1" w:line="360" w:lineRule="auto"/>
        <w:rPr>
          <w:rFonts w:ascii="Arial" w:hAnsi="Arial" w:cs="Arial"/>
          <w:sz w:val="22"/>
          <w:szCs w:val="22"/>
        </w:rPr>
      </w:pPr>
      <w:r>
        <w:rPr>
          <w:rFonts w:ascii="Arial" w:hAnsi="Arial" w:cs="Arial"/>
          <w:sz w:val="22"/>
          <w:szCs w:val="22"/>
        </w:rPr>
        <w:t>A</w:t>
      </w:r>
      <w:r w:rsidR="00D31E17">
        <w:rPr>
          <w:rFonts w:ascii="Arial" w:hAnsi="Arial" w:cs="Arial"/>
          <w:sz w:val="22"/>
          <w:szCs w:val="22"/>
        </w:rPr>
        <w:t xml:space="preserve">iya </w:t>
      </w:r>
    </w:p>
    <w:p w14:paraId="23275EA9" w14:textId="77777777" w:rsidR="00D31E17" w:rsidRDefault="00D31E17" w:rsidP="003E6350">
      <w:pPr>
        <w:shd w:val="clear" w:color="auto" w:fill="FFFFFF" w:themeFill="background1"/>
        <w:spacing w:after="100" w:afterAutospacing="1" w:line="360" w:lineRule="auto"/>
        <w:jc w:val="both"/>
        <w:rPr>
          <w:rFonts w:ascii="Arial" w:hAnsi="Arial" w:cs="Arial"/>
          <w:sz w:val="22"/>
          <w:szCs w:val="22"/>
        </w:rPr>
      </w:pPr>
    </w:p>
    <w:p w14:paraId="5AD02E6E" w14:textId="77777777" w:rsidR="00D31E17" w:rsidRPr="003E6350" w:rsidRDefault="00D31E17" w:rsidP="003E6350">
      <w:pPr>
        <w:shd w:val="clear" w:color="auto" w:fill="FFFFFF" w:themeFill="background1"/>
        <w:spacing w:after="100" w:afterAutospacing="1" w:line="360" w:lineRule="auto"/>
        <w:jc w:val="both"/>
        <w:rPr>
          <w:rFonts w:ascii="Arial" w:hAnsi="Arial" w:cs="Arial"/>
          <w:sz w:val="22"/>
          <w:szCs w:val="22"/>
        </w:rPr>
      </w:pPr>
    </w:p>
    <w:p w14:paraId="2450951E" w14:textId="77777777" w:rsidR="00DB6C93" w:rsidRPr="00DB6C93" w:rsidRDefault="00DB6C93" w:rsidP="00D81FD1">
      <w:pPr>
        <w:shd w:val="clear" w:color="auto" w:fill="FFFFFF" w:themeFill="background1"/>
        <w:spacing w:after="100" w:afterAutospacing="1" w:line="360" w:lineRule="auto"/>
        <w:jc w:val="both"/>
        <w:rPr>
          <w:rFonts w:ascii="Arial" w:hAnsi="Arial" w:cs="Arial"/>
          <w:sz w:val="22"/>
          <w:szCs w:val="22"/>
        </w:rPr>
      </w:pPr>
    </w:p>
    <w:p w14:paraId="16B0C811" w14:textId="77777777" w:rsidR="00A34546" w:rsidRPr="00BC04F4" w:rsidRDefault="00A34546" w:rsidP="00D81FD1">
      <w:pPr>
        <w:shd w:val="clear" w:color="auto" w:fill="FFFFFF" w:themeFill="background1"/>
        <w:spacing w:after="100" w:afterAutospacing="1" w:line="360" w:lineRule="auto"/>
        <w:jc w:val="both"/>
        <w:rPr>
          <w:rFonts w:ascii="Arial" w:hAnsi="Arial" w:cs="Arial"/>
          <w:b/>
          <w:bCs/>
          <w:sz w:val="22"/>
          <w:szCs w:val="22"/>
        </w:rPr>
      </w:pPr>
    </w:p>
    <w:p w14:paraId="530AB6F2"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D160147"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2FEF493" w14:textId="18B98063" w:rsidR="009C5EB6" w:rsidRDefault="00BD7C5D" w:rsidP="008F5939">
      <w:pPr>
        <w:shd w:val="clear" w:color="auto" w:fill="FFFFFF" w:themeFill="background1"/>
        <w:spacing w:after="100" w:afterAutospacing="1" w:line="360" w:lineRule="auto"/>
        <w:jc w:val="center"/>
        <w:rPr>
          <w:rFonts w:ascii="Arial" w:hAnsi="Arial" w:cs="Arial"/>
          <w:b/>
          <w:bCs/>
          <w:sz w:val="22"/>
          <w:szCs w:val="22"/>
        </w:rPr>
      </w:pPr>
      <w:r w:rsidRPr="00631EE5">
        <w:rPr>
          <w:rFonts w:ascii="Arial" w:hAnsi="Arial" w:cs="Arial"/>
          <w:b/>
          <w:bCs/>
          <w:sz w:val="22"/>
          <w:szCs w:val="22"/>
        </w:rPr>
        <w:lastRenderedPageBreak/>
        <w:t xml:space="preserve">Task </w:t>
      </w:r>
      <w:r>
        <w:rPr>
          <w:rFonts w:ascii="Arial" w:hAnsi="Arial" w:cs="Arial"/>
          <w:b/>
          <w:bCs/>
          <w:sz w:val="22"/>
          <w:szCs w:val="22"/>
        </w:rPr>
        <w:t>6</w:t>
      </w:r>
      <w:r w:rsidR="007452A6">
        <w:rPr>
          <w:rFonts w:ascii="Arial" w:hAnsi="Arial" w:cs="Arial"/>
          <w:b/>
          <w:bCs/>
          <w:sz w:val="22"/>
          <w:szCs w:val="22"/>
        </w:rPr>
        <w:t xml:space="preserve"> </w:t>
      </w:r>
      <w:r w:rsidR="009C5EB6">
        <w:rPr>
          <w:rFonts w:ascii="Arial" w:hAnsi="Arial" w:cs="Arial"/>
          <w:b/>
          <w:bCs/>
          <w:sz w:val="22"/>
          <w:szCs w:val="22"/>
        </w:rPr>
        <w:t>–</w:t>
      </w:r>
      <w:r w:rsidR="007452A6">
        <w:rPr>
          <w:rFonts w:ascii="Arial" w:hAnsi="Arial" w:cs="Arial"/>
          <w:b/>
          <w:bCs/>
          <w:sz w:val="22"/>
          <w:szCs w:val="22"/>
        </w:rPr>
        <w:t xml:space="preserve"> </w:t>
      </w:r>
      <w:r w:rsidR="009C5EB6" w:rsidRPr="009C5EB6">
        <w:rPr>
          <w:rFonts w:ascii="Arial" w:hAnsi="Arial" w:cs="Arial"/>
          <w:b/>
          <w:bCs/>
          <w:sz w:val="22"/>
          <w:szCs w:val="22"/>
        </w:rPr>
        <w:t>Gantt Chart</w:t>
      </w:r>
    </w:p>
    <w:p w14:paraId="24212444" w14:textId="08A7F126" w:rsidR="009C5EB6" w:rsidRPr="008F5939" w:rsidRDefault="009C5EB6" w:rsidP="008F5939">
      <w:pPr>
        <w:shd w:val="clear" w:color="auto" w:fill="FFFFFF" w:themeFill="background1"/>
        <w:spacing w:after="100" w:afterAutospacing="1" w:line="360" w:lineRule="auto"/>
        <w:jc w:val="center"/>
        <w:rPr>
          <w:rFonts w:ascii="Arial" w:hAnsi="Arial" w:cs="Arial"/>
          <w:b/>
          <w:bCs/>
          <w:i/>
          <w:iCs/>
          <w:sz w:val="22"/>
          <w:szCs w:val="22"/>
          <w:u w:val="single"/>
        </w:rPr>
      </w:pPr>
      <w:r w:rsidRPr="009C5EB6">
        <w:rPr>
          <w:rFonts w:ascii="Arial" w:hAnsi="Arial" w:cs="Arial"/>
          <w:b/>
          <w:bCs/>
          <w:i/>
          <w:iCs/>
          <w:sz w:val="22"/>
          <w:szCs w:val="22"/>
          <w:u w:val="single"/>
        </w:rPr>
        <w:t xml:space="preserve">Table 1.1 Gantt chart </w:t>
      </w:r>
    </w:p>
    <w:tbl>
      <w:tblPr>
        <w:tblStyle w:val="TableGrid"/>
        <w:tblW w:w="0" w:type="auto"/>
        <w:tblLook w:val="04A0" w:firstRow="1" w:lastRow="0" w:firstColumn="1" w:lastColumn="0" w:noHBand="0" w:noVBand="1"/>
      </w:tblPr>
      <w:tblGrid>
        <w:gridCol w:w="1323"/>
        <w:gridCol w:w="700"/>
        <w:gridCol w:w="662"/>
        <w:gridCol w:w="662"/>
        <w:gridCol w:w="699"/>
        <w:gridCol w:w="699"/>
        <w:gridCol w:w="737"/>
        <w:gridCol w:w="737"/>
        <w:gridCol w:w="662"/>
        <w:gridCol w:w="699"/>
        <w:gridCol w:w="737"/>
        <w:gridCol w:w="699"/>
      </w:tblGrid>
      <w:tr w:rsidR="007F3497" w:rsidRPr="00EE55E5" w14:paraId="18E6DC7B" w14:textId="77777777" w:rsidTr="00F518BB">
        <w:tc>
          <w:tcPr>
            <w:tcW w:w="1289" w:type="dxa"/>
            <w:vAlign w:val="center"/>
          </w:tcPr>
          <w:p w14:paraId="78F1BC44"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Key Task / Activity</w:t>
            </w:r>
          </w:p>
        </w:tc>
        <w:tc>
          <w:tcPr>
            <w:tcW w:w="685" w:type="dxa"/>
            <w:vAlign w:val="center"/>
          </w:tcPr>
          <w:p w14:paraId="6CD063CD"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Oct 2025</w:t>
            </w:r>
          </w:p>
        </w:tc>
        <w:tc>
          <w:tcPr>
            <w:tcW w:w="685" w:type="dxa"/>
            <w:vAlign w:val="center"/>
          </w:tcPr>
          <w:p w14:paraId="1191AD48"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Nov 2025</w:t>
            </w:r>
          </w:p>
        </w:tc>
        <w:tc>
          <w:tcPr>
            <w:tcW w:w="685" w:type="dxa"/>
            <w:vAlign w:val="center"/>
          </w:tcPr>
          <w:p w14:paraId="1CB155BC"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Dec 2025</w:t>
            </w:r>
          </w:p>
        </w:tc>
        <w:tc>
          <w:tcPr>
            <w:tcW w:w="722" w:type="dxa"/>
            <w:vAlign w:val="center"/>
          </w:tcPr>
          <w:p w14:paraId="5A32D813"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Jan 2026</w:t>
            </w:r>
          </w:p>
        </w:tc>
        <w:tc>
          <w:tcPr>
            <w:tcW w:w="722" w:type="dxa"/>
            <w:vAlign w:val="center"/>
          </w:tcPr>
          <w:p w14:paraId="6B983561"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Feb 2026</w:t>
            </w:r>
          </w:p>
        </w:tc>
        <w:tc>
          <w:tcPr>
            <w:tcW w:w="722" w:type="dxa"/>
            <w:vAlign w:val="center"/>
          </w:tcPr>
          <w:p w14:paraId="4944BA55"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Mar 2026</w:t>
            </w:r>
          </w:p>
        </w:tc>
        <w:tc>
          <w:tcPr>
            <w:tcW w:w="722" w:type="dxa"/>
            <w:vAlign w:val="center"/>
          </w:tcPr>
          <w:p w14:paraId="6CAD1E86"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Apr 2026</w:t>
            </w:r>
          </w:p>
        </w:tc>
        <w:tc>
          <w:tcPr>
            <w:tcW w:w="722" w:type="dxa"/>
            <w:vAlign w:val="center"/>
          </w:tcPr>
          <w:p w14:paraId="4878FE1B"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May 2026</w:t>
            </w:r>
          </w:p>
        </w:tc>
        <w:tc>
          <w:tcPr>
            <w:tcW w:w="722" w:type="dxa"/>
            <w:vAlign w:val="center"/>
          </w:tcPr>
          <w:p w14:paraId="64B91C5C"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Jun 2026</w:t>
            </w:r>
          </w:p>
        </w:tc>
        <w:tc>
          <w:tcPr>
            <w:tcW w:w="722" w:type="dxa"/>
            <w:vAlign w:val="center"/>
          </w:tcPr>
          <w:p w14:paraId="2C81EB5C"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Jul 2026</w:t>
            </w:r>
          </w:p>
        </w:tc>
        <w:tc>
          <w:tcPr>
            <w:tcW w:w="618" w:type="dxa"/>
            <w:vAlign w:val="center"/>
          </w:tcPr>
          <w:p w14:paraId="0F2EFE85" w14:textId="77777777" w:rsidR="007F3497" w:rsidRPr="00EE55E5" w:rsidRDefault="007F3497" w:rsidP="00F518BB">
            <w:pPr>
              <w:spacing w:line="360" w:lineRule="auto"/>
              <w:rPr>
                <w:rFonts w:ascii="Arial" w:hAnsi="Arial" w:cs="Arial"/>
                <w:sz w:val="20"/>
                <w:szCs w:val="20"/>
              </w:rPr>
            </w:pPr>
            <w:r w:rsidRPr="00EE55E5">
              <w:rPr>
                <w:rFonts w:ascii="Arial" w:hAnsi="Arial" w:cs="Arial"/>
                <w:b/>
                <w:bCs/>
                <w:sz w:val="20"/>
                <w:szCs w:val="20"/>
              </w:rPr>
              <w:t>Aug 2026</w:t>
            </w:r>
          </w:p>
        </w:tc>
      </w:tr>
      <w:tr w:rsidR="007F3497" w:rsidRPr="00EE55E5" w14:paraId="4B1B9D13" w14:textId="77777777" w:rsidTr="00757870">
        <w:tc>
          <w:tcPr>
            <w:tcW w:w="1289" w:type="dxa"/>
          </w:tcPr>
          <w:p w14:paraId="6BA51BF2"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Update CV and LinkedIn profile</w:t>
            </w:r>
          </w:p>
        </w:tc>
        <w:tc>
          <w:tcPr>
            <w:tcW w:w="685" w:type="dxa"/>
            <w:shd w:val="clear" w:color="auto" w:fill="FFFF00"/>
          </w:tcPr>
          <w:p w14:paraId="382DF4C5" w14:textId="77777777" w:rsidR="007F3497" w:rsidRPr="0048542C" w:rsidRDefault="007F3497" w:rsidP="00F518BB">
            <w:pPr>
              <w:spacing w:line="360" w:lineRule="auto"/>
              <w:rPr>
                <w:rFonts w:ascii="Arial" w:hAnsi="Arial" w:cs="Arial"/>
                <w:sz w:val="52"/>
                <w:szCs w:val="52"/>
              </w:rPr>
            </w:pPr>
            <w:r w:rsidRPr="0048542C">
              <w:rPr>
                <w:rFonts w:ascii="Arial" w:hAnsi="Arial" w:cs="Arial"/>
                <w:sz w:val="52"/>
                <w:szCs w:val="52"/>
              </w:rPr>
              <w:sym w:font="Webdings" w:char="F0AA"/>
            </w:r>
          </w:p>
        </w:tc>
        <w:tc>
          <w:tcPr>
            <w:tcW w:w="685" w:type="dxa"/>
            <w:shd w:val="clear" w:color="auto" w:fill="FFFFFF" w:themeFill="background1"/>
          </w:tcPr>
          <w:p w14:paraId="56140C19" w14:textId="0FB294D3" w:rsidR="007F3497" w:rsidRPr="0048542C" w:rsidRDefault="007F3497" w:rsidP="00F518BB">
            <w:pPr>
              <w:spacing w:line="360" w:lineRule="auto"/>
              <w:rPr>
                <w:rFonts w:ascii="Arial" w:hAnsi="Arial" w:cs="Arial"/>
                <w:sz w:val="52"/>
                <w:szCs w:val="52"/>
              </w:rPr>
            </w:pPr>
          </w:p>
        </w:tc>
        <w:tc>
          <w:tcPr>
            <w:tcW w:w="685" w:type="dxa"/>
          </w:tcPr>
          <w:p w14:paraId="5A20EF73" w14:textId="77777777" w:rsidR="007F3497" w:rsidRPr="00EE55E5" w:rsidRDefault="007F3497" w:rsidP="00F518BB">
            <w:pPr>
              <w:spacing w:line="360" w:lineRule="auto"/>
              <w:rPr>
                <w:rFonts w:ascii="Arial" w:hAnsi="Arial" w:cs="Arial"/>
                <w:sz w:val="20"/>
                <w:szCs w:val="20"/>
              </w:rPr>
            </w:pPr>
          </w:p>
        </w:tc>
        <w:tc>
          <w:tcPr>
            <w:tcW w:w="722" w:type="dxa"/>
          </w:tcPr>
          <w:p w14:paraId="3C8EFCD9" w14:textId="77777777" w:rsidR="007F3497" w:rsidRPr="00EE55E5" w:rsidRDefault="007F3497" w:rsidP="00F518BB">
            <w:pPr>
              <w:spacing w:line="360" w:lineRule="auto"/>
              <w:rPr>
                <w:rFonts w:ascii="Arial" w:hAnsi="Arial" w:cs="Arial"/>
                <w:sz w:val="20"/>
                <w:szCs w:val="20"/>
              </w:rPr>
            </w:pPr>
          </w:p>
        </w:tc>
        <w:tc>
          <w:tcPr>
            <w:tcW w:w="722" w:type="dxa"/>
          </w:tcPr>
          <w:p w14:paraId="5486E427" w14:textId="77777777" w:rsidR="007F3497" w:rsidRPr="00EE55E5" w:rsidRDefault="007F3497" w:rsidP="00F518BB">
            <w:pPr>
              <w:spacing w:line="360" w:lineRule="auto"/>
              <w:rPr>
                <w:rFonts w:ascii="Arial" w:hAnsi="Arial" w:cs="Arial"/>
                <w:sz w:val="20"/>
                <w:szCs w:val="20"/>
              </w:rPr>
            </w:pPr>
          </w:p>
        </w:tc>
        <w:tc>
          <w:tcPr>
            <w:tcW w:w="722" w:type="dxa"/>
          </w:tcPr>
          <w:p w14:paraId="55EB8568" w14:textId="77777777" w:rsidR="007F3497" w:rsidRPr="00EE55E5" w:rsidRDefault="007F3497" w:rsidP="00F518BB">
            <w:pPr>
              <w:spacing w:line="360" w:lineRule="auto"/>
              <w:rPr>
                <w:rFonts w:ascii="Arial" w:hAnsi="Arial" w:cs="Arial"/>
                <w:sz w:val="20"/>
                <w:szCs w:val="20"/>
              </w:rPr>
            </w:pPr>
          </w:p>
        </w:tc>
        <w:tc>
          <w:tcPr>
            <w:tcW w:w="722" w:type="dxa"/>
          </w:tcPr>
          <w:p w14:paraId="4769CD6F" w14:textId="77777777" w:rsidR="007F3497" w:rsidRPr="00EE55E5" w:rsidRDefault="007F3497" w:rsidP="00F518BB">
            <w:pPr>
              <w:spacing w:line="360" w:lineRule="auto"/>
              <w:rPr>
                <w:rFonts w:ascii="Arial" w:hAnsi="Arial" w:cs="Arial"/>
                <w:sz w:val="20"/>
                <w:szCs w:val="20"/>
              </w:rPr>
            </w:pPr>
          </w:p>
        </w:tc>
        <w:tc>
          <w:tcPr>
            <w:tcW w:w="722" w:type="dxa"/>
          </w:tcPr>
          <w:p w14:paraId="40FAEF52" w14:textId="77777777" w:rsidR="007F3497" w:rsidRPr="00EE55E5" w:rsidRDefault="007F3497" w:rsidP="00F518BB">
            <w:pPr>
              <w:spacing w:line="360" w:lineRule="auto"/>
              <w:rPr>
                <w:rFonts w:ascii="Arial" w:hAnsi="Arial" w:cs="Arial"/>
                <w:sz w:val="20"/>
                <w:szCs w:val="20"/>
              </w:rPr>
            </w:pPr>
          </w:p>
        </w:tc>
        <w:tc>
          <w:tcPr>
            <w:tcW w:w="722" w:type="dxa"/>
          </w:tcPr>
          <w:p w14:paraId="75BBE804" w14:textId="77777777" w:rsidR="007F3497" w:rsidRPr="00EE55E5" w:rsidRDefault="007F3497" w:rsidP="00F518BB">
            <w:pPr>
              <w:spacing w:line="360" w:lineRule="auto"/>
              <w:rPr>
                <w:rFonts w:ascii="Arial" w:hAnsi="Arial" w:cs="Arial"/>
                <w:sz w:val="20"/>
                <w:szCs w:val="20"/>
              </w:rPr>
            </w:pPr>
          </w:p>
        </w:tc>
        <w:tc>
          <w:tcPr>
            <w:tcW w:w="722" w:type="dxa"/>
          </w:tcPr>
          <w:p w14:paraId="44C0C961" w14:textId="77777777" w:rsidR="007F3497" w:rsidRPr="00EE55E5" w:rsidRDefault="007F3497" w:rsidP="00F518BB">
            <w:pPr>
              <w:spacing w:line="360" w:lineRule="auto"/>
              <w:rPr>
                <w:rFonts w:ascii="Arial" w:hAnsi="Arial" w:cs="Arial"/>
                <w:sz w:val="20"/>
                <w:szCs w:val="20"/>
              </w:rPr>
            </w:pPr>
          </w:p>
        </w:tc>
        <w:tc>
          <w:tcPr>
            <w:tcW w:w="618" w:type="dxa"/>
          </w:tcPr>
          <w:p w14:paraId="32FA65AE" w14:textId="77777777" w:rsidR="007F3497" w:rsidRPr="00EE55E5" w:rsidRDefault="007F3497" w:rsidP="00F518BB">
            <w:pPr>
              <w:spacing w:line="360" w:lineRule="auto"/>
              <w:rPr>
                <w:rFonts w:ascii="Arial" w:hAnsi="Arial" w:cs="Arial"/>
                <w:sz w:val="20"/>
                <w:szCs w:val="20"/>
              </w:rPr>
            </w:pPr>
          </w:p>
        </w:tc>
      </w:tr>
      <w:tr w:rsidR="007F3497" w:rsidRPr="00EE55E5" w14:paraId="677BC250" w14:textId="77777777" w:rsidTr="00F518BB">
        <w:tc>
          <w:tcPr>
            <w:tcW w:w="1289" w:type="dxa"/>
          </w:tcPr>
          <w:p w14:paraId="7D65CC13"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Research graduate roles and organisations</w:t>
            </w:r>
          </w:p>
        </w:tc>
        <w:tc>
          <w:tcPr>
            <w:tcW w:w="685" w:type="dxa"/>
          </w:tcPr>
          <w:p w14:paraId="4552DD81" w14:textId="77777777" w:rsidR="007F3497" w:rsidRPr="00EE55E5" w:rsidRDefault="007F3497" w:rsidP="00F518BB">
            <w:pPr>
              <w:spacing w:line="360" w:lineRule="auto"/>
              <w:rPr>
                <w:rFonts w:ascii="Arial" w:hAnsi="Arial" w:cs="Arial"/>
                <w:sz w:val="20"/>
                <w:szCs w:val="20"/>
              </w:rPr>
            </w:pPr>
          </w:p>
        </w:tc>
        <w:tc>
          <w:tcPr>
            <w:tcW w:w="685" w:type="dxa"/>
            <w:shd w:val="clear" w:color="auto" w:fill="DAE9F7" w:themeFill="text2" w:themeFillTint="1A"/>
          </w:tcPr>
          <w:p w14:paraId="17086739" w14:textId="77777777" w:rsidR="007F3497" w:rsidRPr="009053BF" w:rsidRDefault="007F3497" w:rsidP="00F518BB">
            <w:pPr>
              <w:spacing w:line="360" w:lineRule="auto"/>
              <w:rPr>
                <w:rFonts w:ascii="Arial" w:hAnsi="Arial" w:cs="Arial"/>
                <w:sz w:val="48"/>
                <w:szCs w:val="48"/>
              </w:rPr>
            </w:pPr>
            <w:r w:rsidRPr="009053BF">
              <w:rPr>
                <w:rFonts w:ascii="Arial" w:hAnsi="Arial" w:cs="Arial"/>
                <w:sz w:val="48"/>
                <w:szCs w:val="48"/>
              </w:rPr>
              <w:sym w:font="Webdings" w:char="F0A8"/>
            </w:r>
          </w:p>
        </w:tc>
        <w:tc>
          <w:tcPr>
            <w:tcW w:w="685" w:type="dxa"/>
            <w:shd w:val="clear" w:color="auto" w:fill="DAE9F7" w:themeFill="text2" w:themeFillTint="1A"/>
          </w:tcPr>
          <w:p w14:paraId="386CA284" w14:textId="77777777" w:rsidR="007F3497" w:rsidRPr="00EE55E5" w:rsidRDefault="007F3497" w:rsidP="00F518BB">
            <w:pPr>
              <w:spacing w:line="360" w:lineRule="auto"/>
              <w:rPr>
                <w:rFonts w:ascii="Arial" w:hAnsi="Arial" w:cs="Arial"/>
                <w:sz w:val="20"/>
                <w:szCs w:val="20"/>
              </w:rPr>
            </w:pPr>
            <w:r w:rsidRPr="009053BF">
              <w:rPr>
                <w:rFonts w:ascii="Arial" w:hAnsi="Arial" w:cs="Arial"/>
                <w:sz w:val="48"/>
                <w:szCs w:val="48"/>
              </w:rPr>
              <w:sym w:font="Webdings" w:char="F0A8"/>
            </w:r>
          </w:p>
        </w:tc>
        <w:tc>
          <w:tcPr>
            <w:tcW w:w="722" w:type="dxa"/>
          </w:tcPr>
          <w:p w14:paraId="3AA36D42" w14:textId="77777777" w:rsidR="007F3497" w:rsidRPr="00EE55E5" w:rsidRDefault="007F3497" w:rsidP="00F518BB">
            <w:pPr>
              <w:spacing w:line="360" w:lineRule="auto"/>
              <w:rPr>
                <w:rFonts w:ascii="Arial" w:hAnsi="Arial" w:cs="Arial"/>
                <w:sz w:val="20"/>
                <w:szCs w:val="20"/>
              </w:rPr>
            </w:pPr>
          </w:p>
        </w:tc>
        <w:tc>
          <w:tcPr>
            <w:tcW w:w="722" w:type="dxa"/>
          </w:tcPr>
          <w:p w14:paraId="2AA34582" w14:textId="77777777" w:rsidR="007F3497" w:rsidRPr="00EE55E5" w:rsidRDefault="007F3497" w:rsidP="00F518BB">
            <w:pPr>
              <w:spacing w:line="360" w:lineRule="auto"/>
              <w:rPr>
                <w:rFonts w:ascii="Arial" w:hAnsi="Arial" w:cs="Arial"/>
                <w:sz w:val="20"/>
                <w:szCs w:val="20"/>
              </w:rPr>
            </w:pPr>
          </w:p>
        </w:tc>
        <w:tc>
          <w:tcPr>
            <w:tcW w:w="722" w:type="dxa"/>
          </w:tcPr>
          <w:p w14:paraId="54AE5F79" w14:textId="77777777" w:rsidR="007F3497" w:rsidRPr="00EE55E5" w:rsidRDefault="007F3497" w:rsidP="00F518BB">
            <w:pPr>
              <w:spacing w:line="360" w:lineRule="auto"/>
              <w:rPr>
                <w:rFonts w:ascii="Arial" w:hAnsi="Arial" w:cs="Arial"/>
                <w:sz w:val="20"/>
                <w:szCs w:val="20"/>
              </w:rPr>
            </w:pPr>
          </w:p>
        </w:tc>
        <w:tc>
          <w:tcPr>
            <w:tcW w:w="722" w:type="dxa"/>
          </w:tcPr>
          <w:p w14:paraId="4091773B" w14:textId="77777777" w:rsidR="007F3497" w:rsidRPr="00EE55E5" w:rsidRDefault="007F3497" w:rsidP="00F518BB">
            <w:pPr>
              <w:spacing w:line="360" w:lineRule="auto"/>
              <w:rPr>
                <w:rFonts w:ascii="Arial" w:hAnsi="Arial" w:cs="Arial"/>
                <w:sz w:val="20"/>
                <w:szCs w:val="20"/>
              </w:rPr>
            </w:pPr>
          </w:p>
        </w:tc>
        <w:tc>
          <w:tcPr>
            <w:tcW w:w="722" w:type="dxa"/>
          </w:tcPr>
          <w:p w14:paraId="2797D6D8" w14:textId="77777777" w:rsidR="007F3497" w:rsidRPr="00EE55E5" w:rsidRDefault="007F3497" w:rsidP="00F518BB">
            <w:pPr>
              <w:spacing w:line="360" w:lineRule="auto"/>
              <w:rPr>
                <w:rFonts w:ascii="Arial" w:hAnsi="Arial" w:cs="Arial"/>
                <w:sz w:val="20"/>
                <w:szCs w:val="20"/>
              </w:rPr>
            </w:pPr>
          </w:p>
        </w:tc>
        <w:tc>
          <w:tcPr>
            <w:tcW w:w="722" w:type="dxa"/>
          </w:tcPr>
          <w:p w14:paraId="0719F018" w14:textId="77777777" w:rsidR="007F3497" w:rsidRPr="00EE55E5" w:rsidRDefault="007F3497" w:rsidP="00F518BB">
            <w:pPr>
              <w:spacing w:line="360" w:lineRule="auto"/>
              <w:rPr>
                <w:rFonts w:ascii="Arial" w:hAnsi="Arial" w:cs="Arial"/>
                <w:sz w:val="20"/>
                <w:szCs w:val="20"/>
              </w:rPr>
            </w:pPr>
          </w:p>
        </w:tc>
        <w:tc>
          <w:tcPr>
            <w:tcW w:w="722" w:type="dxa"/>
          </w:tcPr>
          <w:p w14:paraId="091C711C" w14:textId="77777777" w:rsidR="007F3497" w:rsidRPr="00EE55E5" w:rsidRDefault="007F3497" w:rsidP="00F518BB">
            <w:pPr>
              <w:spacing w:line="360" w:lineRule="auto"/>
              <w:rPr>
                <w:rFonts w:ascii="Arial" w:hAnsi="Arial" w:cs="Arial"/>
                <w:sz w:val="20"/>
                <w:szCs w:val="20"/>
              </w:rPr>
            </w:pPr>
          </w:p>
        </w:tc>
        <w:tc>
          <w:tcPr>
            <w:tcW w:w="618" w:type="dxa"/>
          </w:tcPr>
          <w:p w14:paraId="232BEEFA" w14:textId="77777777" w:rsidR="007F3497" w:rsidRPr="00EE55E5" w:rsidRDefault="007F3497" w:rsidP="00F518BB">
            <w:pPr>
              <w:spacing w:line="360" w:lineRule="auto"/>
              <w:rPr>
                <w:rFonts w:ascii="Arial" w:hAnsi="Arial" w:cs="Arial"/>
                <w:sz w:val="20"/>
                <w:szCs w:val="20"/>
              </w:rPr>
            </w:pPr>
          </w:p>
        </w:tc>
      </w:tr>
      <w:tr w:rsidR="007F3497" w:rsidRPr="00EE55E5" w14:paraId="15D096D5" w14:textId="77777777" w:rsidTr="009065EF">
        <w:tc>
          <w:tcPr>
            <w:tcW w:w="1289" w:type="dxa"/>
          </w:tcPr>
          <w:p w14:paraId="11DA5A92"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Complete final academic assessments</w:t>
            </w:r>
          </w:p>
        </w:tc>
        <w:tc>
          <w:tcPr>
            <w:tcW w:w="685" w:type="dxa"/>
            <w:shd w:val="clear" w:color="auto" w:fill="FFFFFF" w:themeFill="background1"/>
          </w:tcPr>
          <w:p w14:paraId="00D14EE9" w14:textId="69E05008" w:rsidR="007F3497" w:rsidRPr="009053BF" w:rsidRDefault="007F3497" w:rsidP="00F518BB">
            <w:pPr>
              <w:spacing w:line="360" w:lineRule="auto"/>
              <w:rPr>
                <w:rFonts w:ascii="Arial" w:hAnsi="Arial" w:cs="Arial"/>
                <w:sz w:val="52"/>
                <w:szCs w:val="52"/>
              </w:rPr>
            </w:pPr>
          </w:p>
        </w:tc>
        <w:tc>
          <w:tcPr>
            <w:tcW w:w="685" w:type="dxa"/>
            <w:shd w:val="clear" w:color="auto" w:fill="FFFFFF" w:themeFill="background1"/>
          </w:tcPr>
          <w:p w14:paraId="78CCF923" w14:textId="396C5E45" w:rsidR="007F3497" w:rsidRPr="00EE55E5" w:rsidRDefault="007F3497" w:rsidP="00F518BB">
            <w:pPr>
              <w:spacing w:line="360" w:lineRule="auto"/>
              <w:rPr>
                <w:rFonts w:ascii="Arial" w:hAnsi="Arial" w:cs="Arial"/>
                <w:sz w:val="20"/>
                <w:szCs w:val="20"/>
              </w:rPr>
            </w:pPr>
          </w:p>
        </w:tc>
        <w:tc>
          <w:tcPr>
            <w:tcW w:w="685" w:type="dxa"/>
            <w:shd w:val="clear" w:color="auto" w:fill="FFFFFF" w:themeFill="background1"/>
          </w:tcPr>
          <w:p w14:paraId="6A7EB245" w14:textId="6BB913B9" w:rsidR="007F3497" w:rsidRPr="00EE55E5" w:rsidRDefault="007F3497" w:rsidP="00F518BB">
            <w:pPr>
              <w:spacing w:line="360" w:lineRule="auto"/>
              <w:rPr>
                <w:rFonts w:ascii="Arial" w:hAnsi="Arial" w:cs="Arial"/>
                <w:sz w:val="20"/>
                <w:szCs w:val="20"/>
              </w:rPr>
            </w:pPr>
          </w:p>
        </w:tc>
        <w:tc>
          <w:tcPr>
            <w:tcW w:w="722" w:type="dxa"/>
            <w:shd w:val="clear" w:color="auto" w:fill="FAE2D5" w:themeFill="accent2" w:themeFillTint="33"/>
          </w:tcPr>
          <w:p w14:paraId="1989DE81" w14:textId="77777777" w:rsidR="007F3497" w:rsidRPr="00EE55E5" w:rsidRDefault="007F3497" w:rsidP="00F518BB">
            <w:pPr>
              <w:spacing w:line="360" w:lineRule="auto"/>
              <w:rPr>
                <w:rFonts w:ascii="Arial" w:hAnsi="Arial" w:cs="Arial"/>
                <w:sz w:val="20"/>
                <w:szCs w:val="20"/>
              </w:rPr>
            </w:pPr>
            <w:r w:rsidRPr="009053BF">
              <w:rPr>
                <w:rFonts w:ascii="Arial" w:hAnsi="Arial" w:cs="Arial"/>
                <w:sz w:val="52"/>
                <w:szCs w:val="52"/>
              </w:rPr>
              <w:sym w:font="Webdings" w:char="F0A4"/>
            </w:r>
          </w:p>
        </w:tc>
        <w:tc>
          <w:tcPr>
            <w:tcW w:w="722" w:type="dxa"/>
            <w:shd w:val="clear" w:color="auto" w:fill="FAE2D5" w:themeFill="accent2" w:themeFillTint="33"/>
          </w:tcPr>
          <w:p w14:paraId="5929C1BF" w14:textId="7DBC3C90" w:rsidR="007F3497" w:rsidRPr="00EE55E5" w:rsidRDefault="009065EF" w:rsidP="00F518BB">
            <w:pPr>
              <w:spacing w:line="360" w:lineRule="auto"/>
              <w:rPr>
                <w:rFonts w:ascii="Arial" w:hAnsi="Arial" w:cs="Arial"/>
                <w:sz w:val="20"/>
                <w:szCs w:val="20"/>
              </w:rPr>
            </w:pPr>
            <w:r w:rsidRPr="009053BF">
              <w:rPr>
                <w:rFonts w:ascii="Arial" w:hAnsi="Arial" w:cs="Arial"/>
                <w:sz w:val="52"/>
                <w:szCs w:val="52"/>
              </w:rPr>
              <w:sym w:font="Webdings" w:char="F0A4"/>
            </w:r>
          </w:p>
        </w:tc>
        <w:tc>
          <w:tcPr>
            <w:tcW w:w="722" w:type="dxa"/>
          </w:tcPr>
          <w:p w14:paraId="31FA8FC8" w14:textId="77777777" w:rsidR="007F3497" w:rsidRPr="00EE55E5" w:rsidRDefault="007F3497" w:rsidP="00F518BB">
            <w:pPr>
              <w:spacing w:line="360" w:lineRule="auto"/>
              <w:rPr>
                <w:rFonts w:ascii="Arial" w:hAnsi="Arial" w:cs="Arial"/>
                <w:sz w:val="20"/>
                <w:szCs w:val="20"/>
              </w:rPr>
            </w:pPr>
          </w:p>
        </w:tc>
        <w:tc>
          <w:tcPr>
            <w:tcW w:w="722" w:type="dxa"/>
          </w:tcPr>
          <w:p w14:paraId="746ACBDC" w14:textId="77777777" w:rsidR="007F3497" w:rsidRPr="00EE55E5" w:rsidRDefault="007F3497" w:rsidP="00F518BB">
            <w:pPr>
              <w:spacing w:line="360" w:lineRule="auto"/>
              <w:rPr>
                <w:rFonts w:ascii="Arial" w:hAnsi="Arial" w:cs="Arial"/>
                <w:sz w:val="20"/>
                <w:szCs w:val="20"/>
              </w:rPr>
            </w:pPr>
          </w:p>
        </w:tc>
        <w:tc>
          <w:tcPr>
            <w:tcW w:w="722" w:type="dxa"/>
          </w:tcPr>
          <w:p w14:paraId="401BBFD1" w14:textId="77777777" w:rsidR="007F3497" w:rsidRPr="00EE55E5" w:rsidRDefault="007F3497" w:rsidP="00F518BB">
            <w:pPr>
              <w:spacing w:line="360" w:lineRule="auto"/>
              <w:rPr>
                <w:rFonts w:ascii="Arial" w:hAnsi="Arial" w:cs="Arial"/>
                <w:sz w:val="20"/>
                <w:szCs w:val="20"/>
              </w:rPr>
            </w:pPr>
          </w:p>
        </w:tc>
        <w:tc>
          <w:tcPr>
            <w:tcW w:w="722" w:type="dxa"/>
          </w:tcPr>
          <w:p w14:paraId="039A8960" w14:textId="77777777" w:rsidR="007F3497" w:rsidRPr="00EE55E5" w:rsidRDefault="007F3497" w:rsidP="00F518BB">
            <w:pPr>
              <w:spacing w:line="360" w:lineRule="auto"/>
              <w:rPr>
                <w:rFonts w:ascii="Arial" w:hAnsi="Arial" w:cs="Arial"/>
                <w:sz w:val="20"/>
                <w:szCs w:val="20"/>
              </w:rPr>
            </w:pPr>
          </w:p>
        </w:tc>
        <w:tc>
          <w:tcPr>
            <w:tcW w:w="722" w:type="dxa"/>
          </w:tcPr>
          <w:p w14:paraId="5A94D02F" w14:textId="77777777" w:rsidR="007F3497" w:rsidRPr="00EE55E5" w:rsidRDefault="007F3497" w:rsidP="00F518BB">
            <w:pPr>
              <w:spacing w:line="360" w:lineRule="auto"/>
              <w:rPr>
                <w:rFonts w:ascii="Arial" w:hAnsi="Arial" w:cs="Arial"/>
                <w:sz w:val="20"/>
                <w:szCs w:val="20"/>
              </w:rPr>
            </w:pPr>
          </w:p>
        </w:tc>
        <w:tc>
          <w:tcPr>
            <w:tcW w:w="618" w:type="dxa"/>
          </w:tcPr>
          <w:p w14:paraId="1A0390A4" w14:textId="77777777" w:rsidR="007F3497" w:rsidRPr="00EE55E5" w:rsidRDefault="007F3497" w:rsidP="00F518BB">
            <w:pPr>
              <w:spacing w:line="360" w:lineRule="auto"/>
              <w:rPr>
                <w:rFonts w:ascii="Arial" w:hAnsi="Arial" w:cs="Arial"/>
                <w:sz w:val="20"/>
                <w:szCs w:val="20"/>
              </w:rPr>
            </w:pPr>
          </w:p>
        </w:tc>
      </w:tr>
      <w:tr w:rsidR="007F3497" w:rsidRPr="00EE55E5" w14:paraId="3A4DBA47" w14:textId="77777777" w:rsidTr="00B87C93">
        <w:tc>
          <w:tcPr>
            <w:tcW w:w="1289" w:type="dxa"/>
          </w:tcPr>
          <w:p w14:paraId="7E372624"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Undertake voluntary work or placement extension</w:t>
            </w:r>
          </w:p>
        </w:tc>
        <w:tc>
          <w:tcPr>
            <w:tcW w:w="685" w:type="dxa"/>
          </w:tcPr>
          <w:p w14:paraId="24BF3F32" w14:textId="77777777" w:rsidR="007F3497" w:rsidRPr="00EE55E5" w:rsidRDefault="007F3497" w:rsidP="00F518BB">
            <w:pPr>
              <w:spacing w:line="360" w:lineRule="auto"/>
              <w:rPr>
                <w:rFonts w:ascii="Arial" w:hAnsi="Arial" w:cs="Arial"/>
                <w:sz w:val="20"/>
                <w:szCs w:val="20"/>
              </w:rPr>
            </w:pPr>
          </w:p>
        </w:tc>
        <w:tc>
          <w:tcPr>
            <w:tcW w:w="685" w:type="dxa"/>
          </w:tcPr>
          <w:p w14:paraId="57E82E6A" w14:textId="77777777" w:rsidR="007F3497" w:rsidRPr="00EE55E5" w:rsidRDefault="007F3497" w:rsidP="00F518BB">
            <w:pPr>
              <w:spacing w:line="360" w:lineRule="auto"/>
              <w:rPr>
                <w:rFonts w:ascii="Arial" w:hAnsi="Arial" w:cs="Arial"/>
                <w:sz w:val="20"/>
                <w:szCs w:val="20"/>
              </w:rPr>
            </w:pPr>
          </w:p>
        </w:tc>
        <w:tc>
          <w:tcPr>
            <w:tcW w:w="685" w:type="dxa"/>
          </w:tcPr>
          <w:p w14:paraId="01497CC4" w14:textId="77777777"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7B442006" w14:textId="0C3655D2" w:rsidR="007F3497" w:rsidRPr="009053BF" w:rsidRDefault="007F3497" w:rsidP="00F518BB">
            <w:pPr>
              <w:spacing w:line="360" w:lineRule="auto"/>
              <w:rPr>
                <w:rFonts w:ascii="Arial" w:hAnsi="Arial" w:cs="Arial"/>
                <w:sz w:val="56"/>
                <w:szCs w:val="56"/>
              </w:rPr>
            </w:pPr>
          </w:p>
        </w:tc>
        <w:tc>
          <w:tcPr>
            <w:tcW w:w="722" w:type="dxa"/>
            <w:shd w:val="clear" w:color="auto" w:fill="FFFFFF" w:themeFill="background1"/>
          </w:tcPr>
          <w:p w14:paraId="7F8D888D" w14:textId="5AF69B47" w:rsidR="007F3497" w:rsidRPr="00EE55E5" w:rsidRDefault="007F3497" w:rsidP="00F518BB">
            <w:pPr>
              <w:spacing w:line="360" w:lineRule="auto"/>
              <w:rPr>
                <w:rFonts w:ascii="Arial" w:hAnsi="Arial" w:cs="Arial"/>
                <w:sz w:val="20"/>
                <w:szCs w:val="20"/>
              </w:rPr>
            </w:pPr>
          </w:p>
        </w:tc>
        <w:tc>
          <w:tcPr>
            <w:tcW w:w="722" w:type="dxa"/>
            <w:shd w:val="clear" w:color="auto" w:fill="D9F2D0" w:themeFill="accent6" w:themeFillTint="33"/>
          </w:tcPr>
          <w:p w14:paraId="73BC970F" w14:textId="77777777" w:rsidR="007F3497" w:rsidRPr="00EE55E5" w:rsidRDefault="007F3497" w:rsidP="00F518BB">
            <w:pPr>
              <w:spacing w:line="360" w:lineRule="auto"/>
              <w:rPr>
                <w:rFonts w:ascii="Arial" w:hAnsi="Arial" w:cs="Arial"/>
                <w:sz w:val="20"/>
                <w:szCs w:val="20"/>
              </w:rPr>
            </w:pPr>
            <w:r w:rsidRPr="009053BF">
              <w:rPr>
                <w:rFonts w:ascii="Arial" w:hAnsi="Arial" w:cs="Arial"/>
                <w:sz w:val="56"/>
                <w:szCs w:val="56"/>
              </w:rPr>
              <w:sym w:font="Webdings" w:char="F094"/>
            </w:r>
          </w:p>
        </w:tc>
        <w:tc>
          <w:tcPr>
            <w:tcW w:w="722" w:type="dxa"/>
            <w:shd w:val="clear" w:color="auto" w:fill="D9F2D0" w:themeFill="accent6" w:themeFillTint="33"/>
          </w:tcPr>
          <w:p w14:paraId="24FC14CF" w14:textId="77777777" w:rsidR="007F3497" w:rsidRPr="00EE55E5" w:rsidRDefault="007F3497" w:rsidP="00F518BB">
            <w:pPr>
              <w:spacing w:line="360" w:lineRule="auto"/>
              <w:rPr>
                <w:rFonts w:ascii="Arial" w:hAnsi="Arial" w:cs="Arial"/>
                <w:sz w:val="20"/>
                <w:szCs w:val="20"/>
              </w:rPr>
            </w:pPr>
            <w:r w:rsidRPr="009053BF">
              <w:rPr>
                <w:rFonts w:ascii="Arial" w:hAnsi="Arial" w:cs="Arial"/>
                <w:sz w:val="56"/>
                <w:szCs w:val="56"/>
              </w:rPr>
              <w:sym w:font="Webdings" w:char="F094"/>
            </w:r>
          </w:p>
        </w:tc>
        <w:tc>
          <w:tcPr>
            <w:tcW w:w="722" w:type="dxa"/>
          </w:tcPr>
          <w:p w14:paraId="75B71480" w14:textId="77777777" w:rsidR="007F3497" w:rsidRPr="00EE55E5" w:rsidRDefault="007F3497" w:rsidP="00F518BB">
            <w:pPr>
              <w:spacing w:line="360" w:lineRule="auto"/>
              <w:rPr>
                <w:rFonts w:ascii="Arial" w:hAnsi="Arial" w:cs="Arial"/>
                <w:sz w:val="20"/>
                <w:szCs w:val="20"/>
              </w:rPr>
            </w:pPr>
          </w:p>
        </w:tc>
        <w:tc>
          <w:tcPr>
            <w:tcW w:w="722" w:type="dxa"/>
          </w:tcPr>
          <w:p w14:paraId="0B9A6166" w14:textId="77777777" w:rsidR="007F3497" w:rsidRPr="00EE55E5" w:rsidRDefault="007F3497" w:rsidP="00F518BB">
            <w:pPr>
              <w:spacing w:line="360" w:lineRule="auto"/>
              <w:rPr>
                <w:rFonts w:ascii="Arial" w:hAnsi="Arial" w:cs="Arial"/>
                <w:sz w:val="20"/>
                <w:szCs w:val="20"/>
              </w:rPr>
            </w:pPr>
          </w:p>
        </w:tc>
        <w:tc>
          <w:tcPr>
            <w:tcW w:w="722" w:type="dxa"/>
          </w:tcPr>
          <w:p w14:paraId="3C9732F0" w14:textId="77777777" w:rsidR="007F3497" w:rsidRPr="00EE55E5" w:rsidRDefault="007F3497" w:rsidP="00F518BB">
            <w:pPr>
              <w:spacing w:line="360" w:lineRule="auto"/>
              <w:rPr>
                <w:rFonts w:ascii="Arial" w:hAnsi="Arial" w:cs="Arial"/>
                <w:sz w:val="20"/>
                <w:szCs w:val="20"/>
              </w:rPr>
            </w:pPr>
          </w:p>
        </w:tc>
        <w:tc>
          <w:tcPr>
            <w:tcW w:w="618" w:type="dxa"/>
          </w:tcPr>
          <w:p w14:paraId="0F89F376" w14:textId="77777777" w:rsidR="007F3497" w:rsidRPr="00EE55E5" w:rsidRDefault="007F3497" w:rsidP="00F518BB">
            <w:pPr>
              <w:spacing w:line="360" w:lineRule="auto"/>
              <w:rPr>
                <w:rFonts w:ascii="Arial" w:hAnsi="Arial" w:cs="Arial"/>
                <w:sz w:val="20"/>
                <w:szCs w:val="20"/>
              </w:rPr>
            </w:pPr>
          </w:p>
        </w:tc>
      </w:tr>
      <w:tr w:rsidR="007F3497" w:rsidRPr="00EE55E5" w14:paraId="30470D42" w14:textId="77777777" w:rsidTr="002E7307">
        <w:tc>
          <w:tcPr>
            <w:tcW w:w="1289" w:type="dxa"/>
          </w:tcPr>
          <w:p w14:paraId="52F0096A"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Attend professional networking events</w:t>
            </w:r>
          </w:p>
        </w:tc>
        <w:tc>
          <w:tcPr>
            <w:tcW w:w="685" w:type="dxa"/>
          </w:tcPr>
          <w:p w14:paraId="5DA5F642" w14:textId="77777777" w:rsidR="007F3497" w:rsidRPr="00EE55E5" w:rsidRDefault="007F3497" w:rsidP="00F518BB">
            <w:pPr>
              <w:spacing w:line="360" w:lineRule="auto"/>
              <w:rPr>
                <w:rFonts w:ascii="Arial" w:hAnsi="Arial" w:cs="Arial"/>
                <w:sz w:val="20"/>
                <w:szCs w:val="20"/>
              </w:rPr>
            </w:pPr>
          </w:p>
        </w:tc>
        <w:tc>
          <w:tcPr>
            <w:tcW w:w="685" w:type="dxa"/>
          </w:tcPr>
          <w:p w14:paraId="42E51825" w14:textId="77777777" w:rsidR="007F3497" w:rsidRPr="00EE55E5" w:rsidRDefault="007F3497" w:rsidP="00F518BB">
            <w:pPr>
              <w:spacing w:line="360" w:lineRule="auto"/>
              <w:rPr>
                <w:rFonts w:ascii="Arial" w:hAnsi="Arial" w:cs="Arial"/>
                <w:sz w:val="20"/>
                <w:szCs w:val="20"/>
              </w:rPr>
            </w:pPr>
          </w:p>
        </w:tc>
        <w:tc>
          <w:tcPr>
            <w:tcW w:w="685" w:type="dxa"/>
          </w:tcPr>
          <w:p w14:paraId="69DC18EF" w14:textId="77777777" w:rsidR="007F3497" w:rsidRPr="00EE55E5" w:rsidRDefault="007F3497" w:rsidP="00F518BB">
            <w:pPr>
              <w:spacing w:line="360" w:lineRule="auto"/>
              <w:rPr>
                <w:rFonts w:ascii="Arial" w:hAnsi="Arial" w:cs="Arial"/>
                <w:sz w:val="20"/>
                <w:szCs w:val="20"/>
              </w:rPr>
            </w:pPr>
          </w:p>
        </w:tc>
        <w:tc>
          <w:tcPr>
            <w:tcW w:w="722" w:type="dxa"/>
          </w:tcPr>
          <w:p w14:paraId="3BB56C54" w14:textId="77777777"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3A09B4BF" w14:textId="18F06FF1" w:rsidR="007F3497" w:rsidRPr="009053BF" w:rsidRDefault="007F3497" w:rsidP="00F518BB">
            <w:pPr>
              <w:spacing w:line="360" w:lineRule="auto"/>
              <w:rPr>
                <w:rFonts w:ascii="Arial" w:hAnsi="Arial" w:cs="Arial"/>
                <w:sz w:val="48"/>
                <w:szCs w:val="48"/>
              </w:rPr>
            </w:pPr>
          </w:p>
        </w:tc>
        <w:tc>
          <w:tcPr>
            <w:tcW w:w="722" w:type="dxa"/>
            <w:shd w:val="clear" w:color="auto" w:fill="FFFFFF" w:themeFill="background1"/>
          </w:tcPr>
          <w:p w14:paraId="2167E240" w14:textId="5B0331D0"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295F6314" w14:textId="249ADA6C" w:rsidR="007F3497" w:rsidRPr="00EE55E5" w:rsidRDefault="007F3497" w:rsidP="00F518BB">
            <w:pPr>
              <w:spacing w:line="360" w:lineRule="auto"/>
              <w:rPr>
                <w:rFonts w:ascii="Arial" w:hAnsi="Arial" w:cs="Arial"/>
                <w:sz w:val="20"/>
                <w:szCs w:val="20"/>
              </w:rPr>
            </w:pPr>
          </w:p>
        </w:tc>
        <w:tc>
          <w:tcPr>
            <w:tcW w:w="722" w:type="dxa"/>
            <w:shd w:val="clear" w:color="auto" w:fill="F2CEED" w:themeFill="accent5" w:themeFillTint="33"/>
          </w:tcPr>
          <w:p w14:paraId="4B68C816" w14:textId="77777777" w:rsidR="007F3497" w:rsidRPr="00EE55E5" w:rsidRDefault="007F3497" w:rsidP="00F518BB">
            <w:pPr>
              <w:spacing w:line="360" w:lineRule="auto"/>
              <w:rPr>
                <w:rFonts w:ascii="Arial" w:hAnsi="Arial" w:cs="Arial"/>
                <w:sz w:val="20"/>
                <w:szCs w:val="20"/>
              </w:rPr>
            </w:pPr>
            <w:r w:rsidRPr="009053BF">
              <w:rPr>
                <w:rFonts w:ascii="Arial" w:hAnsi="Arial" w:cs="Arial"/>
                <w:sz w:val="48"/>
                <w:szCs w:val="48"/>
              </w:rPr>
              <w:sym w:font="Webdings" w:char="F042"/>
            </w:r>
          </w:p>
        </w:tc>
        <w:tc>
          <w:tcPr>
            <w:tcW w:w="722" w:type="dxa"/>
          </w:tcPr>
          <w:p w14:paraId="0DD0DB52" w14:textId="77777777" w:rsidR="007F3497" w:rsidRPr="00EE55E5" w:rsidRDefault="007F3497" w:rsidP="00F518BB">
            <w:pPr>
              <w:spacing w:line="360" w:lineRule="auto"/>
              <w:rPr>
                <w:rFonts w:ascii="Arial" w:hAnsi="Arial" w:cs="Arial"/>
                <w:sz w:val="20"/>
                <w:szCs w:val="20"/>
              </w:rPr>
            </w:pPr>
          </w:p>
        </w:tc>
        <w:tc>
          <w:tcPr>
            <w:tcW w:w="722" w:type="dxa"/>
          </w:tcPr>
          <w:p w14:paraId="207A9EC6" w14:textId="77777777" w:rsidR="007F3497" w:rsidRPr="00EE55E5" w:rsidRDefault="007F3497" w:rsidP="00F518BB">
            <w:pPr>
              <w:spacing w:line="360" w:lineRule="auto"/>
              <w:rPr>
                <w:rFonts w:ascii="Arial" w:hAnsi="Arial" w:cs="Arial"/>
                <w:sz w:val="20"/>
                <w:szCs w:val="20"/>
              </w:rPr>
            </w:pPr>
          </w:p>
        </w:tc>
        <w:tc>
          <w:tcPr>
            <w:tcW w:w="618" w:type="dxa"/>
          </w:tcPr>
          <w:p w14:paraId="1B29DE6F" w14:textId="77777777" w:rsidR="007F3497" w:rsidRPr="00EE55E5" w:rsidRDefault="007F3497" w:rsidP="00F518BB">
            <w:pPr>
              <w:spacing w:line="360" w:lineRule="auto"/>
              <w:rPr>
                <w:rFonts w:ascii="Arial" w:hAnsi="Arial" w:cs="Arial"/>
                <w:sz w:val="20"/>
                <w:szCs w:val="20"/>
              </w:rPr>
            </w:pPr>
          </w:p>
        </w:tc>
      </w:tr>
      <w:tr w:rsidR="007F3497" w:rsidRPr="00EE55E5" w14:paraId="1D3D1B17" w14:textId="77777777" w:rsidTr="0008511B">
        <w:tc>
          <w:tcPr>
            <w:tcW w:w="1289" w:type="dxa"/>
          </w:tcPr>
          <w:p w14:paraId="30D47B03"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Apply for graduate or trainee roles</w:t>
            </w:r>
          </w:p>
        </w:tc>
        <w:tc>
          <w:tcPr>
            <w:tcW w:w="685" w:type="dxa"/>
          </w:tcPr>
          <w:p w14:paraId="627FFA5B" w14:textId="77777777" w:rsidR="007F3497" w:rsidRPr="00EE55E5" w:rsidRDefault="007F3497" w:rsidP="00F518BB">
            <w:pPr>
              <w:spacing w:line="360" w:lineRule="auto"/>
              <w:rPr>
                <w:rFonts w:ascii="Arial" w:hAnsi="Arial" w:cs="Arial"/>
                <w:sz w:val="20"/>
                <w:szCs w:val="20"/>
              </w:rPr>
            </w:pPr>
          </w:p>
        </w:tc>
        <w:tc>
          <w:tcPr>
            <w:tcW w:w="685" w:type="dxa"/>
          </w:tcPr>
          <w:p w14:paraId="62B44DD9" w14:textId="77777777" w:rsidR="007F3497" w:rsidRPr="00EE55E5" w:rsidRDefault="007F3497" w:rsidP="00F518BB">
            <w:pPr>
              <w:spacing w:line="360" w:lineRule="auto"/>
              <w:rPr>
                <w:rFonts w:ascii="Arial" w:hAnsi="Arial" w:cs="Arial"/>
                <w:sz w:val="20"/>
                <w:szCs w:val="20"/>
              </w:rPr>
            </w:pPr>
          </w:p>
        </w:tc>
        <w:tc>
          <w:tcPr>
            <w:tcW w:w="685" w:type="dxa"/>
          </w:tcPr>
          <w:p w14:paraId="3A1B610A" w14:textId="77777777" w:rsidR="007F3497" w:rsidRPr="00EE55E5" w:rsidRDefault="007F3497" w:rsidP="00F518BB">
            <w:pPr>
              <w:spacing w:line="360" w:lineRule="auto"/>
              <w:rPr>
                <w:rFonts w:ascii="Arial" w:hAnsi="Arial" w:cs="Arial"/>
                <w:sz w:val="20"/>
                <w:szCs w:val="20"/>
              </w:rPr>
            </w:pPr>
          </w:p>
        </w:tc>
        <w:tc>
          <w:tcPr>
            <w:tcW w:w="722" w:type="dxa"/>
          </w:tcPr>
          <w:p w14:paraId="476682FE" w14:textId="77777777" w:rsidR="007F3497" w:rsidRPr="00EE55E5" w:rsidRDefault="007F3497" w:rsidP="00F518BB">
            <w:pPr>
              <w:spacing w:line="360" w:lineRule="auto"/>
              <w:rPr>
                <w:rFonts w:ascii="Arial" w:hAnsi="Arial" w:cs="Arial"/>
                <w:sz w:val="20"/>
                <w:szCs w:val="20"/>
              </w:rPr>
            </w:pPr>
          </w:p>
        </w:tc>
        <w:tc>
          <w:tcPr>
            <w:tcW w:w="722" w:type="dxa"/>
          </w:tcPr>
          <w:p w14:paraId="42BC1341" w14:textId="77777777"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443B7B4E" w14:textId="3D16B839" w:rsidR="007F3497" w:rsidRPr="009053BF" w:rsidRDefault="007F3497" w:rsidP="00F518BB">
            <w:pPr>
              <w:spacing w:line="360" w:lineRule="auto"/>
              <w:rPr>
                <w:rFonts w:ascii="Arial" w:hAnsi="Arial" w:cs="Arial"/>
                <w:sz w:val="52"/>
                <w:szCs w:val="52"/>
              </w:rPr>
            </w:pPr>
          </w:p>
        </w:tc>
        <w:tc>
          <w:tcPr>
            <w:tcW w:w="722" w:type="dxa"/>
            <w:shd w:val="clear" w:color="auto" w:fill="FFFFFF" w:themeFill="background1"/>
          </w:tcPr>
          <w:p w14:paraId="38F63F3F" w14:textId="41D5AB3A"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59E51A8B" w14:textId="12A7B374" w:rsidR="007F3497" w:rsidRPr="00EE55E5" w:rsidRDefault="007F3497" w:rsidP="00F518BB">
            <w:pPr>
              <w:spacing w:line="360" w:lineRule="auto"/>
              <w:rPr>
                <w:rFonts w:ascii="Arial" w:hAnsi="Arial" w:cs="Arial"/>
                <w:sz w:val="20"/>
                <w:szCs w:val="20"/>
              </w:rPr>
            </w:pPr>
          </w:p>
        </w:tc>
        <w:tc>
          <w:tcPr>
            <w:tcW w:w="722" w:type="dxa"/>
            <w:shd w:val="clear" w:color="auto" w:fill="4C94D8" w:themeFill="text2" w:themeFillTint="80"/>
          </w:tcPr>
          <w:p w14:paraId="45382B59" w14:textId="29576BE2" w:rsidR="007F3497" w:rsidRPr="00EE55E5" w:rsidRDefault="0008511B" w:rsidP="00F518BB">
            <w:pPr>
              <w:spacing w:line="360" w:lineRule="auto"/>
              <w:rPr>
                <w:rFonts w:ascii="Arial" w:hAnsi="Arial" w:cs="Arial"/>
                <w:sz w:val="20"/>
                <w:szCs w:val="20"/>
              </w:rPr>
            </w:pPr>
            <w:r w:rsidRPr="009053BF">
              <w:rPr>
                <w:rFonts w:ascii="Arial" w:hAnsi="Arial" w:cs="Arial"/>
                <w:sz w:val="52"/>
                <w:szCs w:val="52"/>
              </w:rPr>
              <w:sym w:font="Webdings" w:char="F09A"/>
            </w:r>
          </w:p>
        </w:tc>
        <w:tc>
          <w:tcPr>
            <w:tcW w:w="722" w:type="dxa"/>
          </w:tcPr>
          <w:p w14:paraId="16E3E1E8" w14:textId="77777777" w:rsidR="007F3497" w:rsidRPr="00EE55E5" w:rsidRDefault="007F3497" w:rsidP="00F518BB">
            <w:pPr>
              <w:spacing w:line="360" w:lineRule="auto"/>
              <w:rPr>
                <w:rFonts w:ascii="Arial" w:hAnsi="Arial" w:cs="Arial"/>
                <w:sz w:val="20"/>
                <w:szCs w:val="20"/>
              </w:rPr>
            </w:pPr>
          </w:p>
        </w:tc>
        <w:tc>
          <w:tcPr>
            <w:tcW w:w="618" w:type="dxa"/>
          </w:tcPr>
          <w:p w14:paraId="3F5E3C53" w14:textId="77777777" w:rsidR="007F3497" w:rsidRPr="00EE55E5" w:rsidRDefault="007F3497" w:rsidP="00F518BB">
            <w:pPr>
              <w:spacing w:line="360" w:lineRule="auto"/>
              <w:rPr>
                <w:rFonts w:ascii="Arial" w:hAnsi="Arial" w:cs="Arial"/>
                <w:sz w:val="20"/>
                <w:szCs w:val="20"/>
              </w:rPr>
            </w:pPr>
          </w:p>
        </w:tc>
      </w:tr>
      <w:tr w:rsidR="007F3497" w:rsidRPr="00EE55E5" w14:paraId="6E2DB865" w14:textId="77777777" w:rsidTr="00EF1EA5">
        <w:tc>
          <w:tcPr>
            <w:tcW w:w="1289" w:type="dxa"/>
            <w:vAlign w:val="center"/>
          </w:tcPr>
          <w:p w14:paraId="4C44FA27"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Prepare for interviews and assessment centres</w:t>
            </w:r>
          </w:p>
        </w:tc>
        <w:tc>
          <w:tcPr>
            <w:tcW w:w="685" w:type="dxa"/>
          </w:tcPr>
          <w:p w14:paraId="0D3D77DF" w14:textId="77777777" w:rsidR="007F3497" w:rsidRPr="00EE55E5" w:rsidRDefault="007F3497" w:rsidP="00F518BB">
            <w:pPr>
              <w:spacing w:line="360" w:lineRule="auto"/>
              <w:rPr>
                <w:rFonts w:ascii="Arial" w:hAnsi="Arial" w:cs="Arial"/>
                <w:sz w:val="20"/>
                <w:szCs w:val="20"/>
              </w:rPr>
            </w:pPr>
          </w:p>
        </w:tc>
        <w:tc>
          <w:tcPr>
            <w:tcW w:w="685" w:type="dxa"/>
          </w:tcPr>
          <w:p w14:paraId="0A2C675A" w14:textId="77777777" w:rsidR="007F3497" w:rsidRPr="00EE55E5" w:rsidRDefault="007F3497" w:rsidP="00F518BB">
            <w:pPr>
              <w:spacing w:line="360" w:lineRule="auto"/>
              <w:rPr>
                <w:rFonts w:ascii="Arial" w:hAnsi="Arial" w:cs="Arial"/>
                <w:sz w:val="20"/>
                <w:szCs w:val="20"/>
              </w:rPr>
            </w:pPr>
          </w:p>
        </w:tc>
        <w:tc>
          <w:tcPr>
            <w:tcW w:w="685" w:type="dxa"/>
          </w:tcPr>
          <w:p w14:paraId="6485AA28" w14:textId="77777777" w:rsidR="007F3497" w:rsidRPr="00EE55E5" w:rsidRDefault="007F3497" w:rsidP="00F518BB">
            <w:pPr>
              <w:spacing w:line="360" w:lineRule="auto"/>
              <w:rPr>
                <w:rFonts w:ascii="Arial" w:hAnsi="Arial" w:cs="Arial"/>
                <w:sz w:val="20"/>
                <w:szCs w:val="20"/>
              </w:rPr>
            </w:pPr>
          </w:p>
        </w:tc>
        <w:tc>
          <w:tcPr>
            <w:tcW w:w="722" w:type="dxa"/>
          </w:tcPr>
          <w:p w14:paraId="76DD9ECA" w14:textId="77777777" w:rsidR="007F3497" w:rsidRPr="00EE55E5" w:rsidRDefault="007F3497" w:rsidP="00F518BB">
            <w:pPr>
              <w:spacing w:line="360" w:lineRule="auto"/>
              <w:rPr>
                <w:rFonts w:ascii="Arial" w:hAnsi="Arial" w:cs="Arial"/>
                <w:sz w:val="20"/>
                <w:szCs w:val="20"/>
              </w:rPr>
            </w:pPr>
          </w:p>
        </w:tc>
        <w:tc>
          <w:tcPr>
            <w:tcW w:w="722" w:type="dxa"/>
          </w:tcPr>
          <w:p w14:paraId="2F21988E" w14:textId="77777777" w:rsidR="007F3497" w:rsidRPr="00EE55E5" w:rsidRDefault="007F3497" w:rsidP="00F518BB">
            <w:pPr>
              <w:spacing w:line="360" w:lineRule="auto"/>
              <w:rPr>
                <w:rFonts w:ascii="Arial" w:hAnsi="Arial" w:cs="Arial"/>
                <w:sz w:val="20"/>
                <w:szCs w:val="20"/>
              </w:rPr>
            </w:pPr>
          </w:p>
        </w:tc>
        <w:tc>
          <w:tcPr>
            <w:tcW w:w="722" w:type="dxa"/>
          </w:tcPr>
          <w:p w14:paraId="36E64C17" w14:textId="77777777"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3C01D34A" w14:textId="1B2B1C46" w:rsidR="007F3497" w:rsidRPr="0048542C" w:rsidRDefault="007F3497" w:rsidP="00F518BB">
            <w:pPr>
              <w:spacing w:line="360" w:lineRule="auto"/>
              <w:rPr>
                <w:rFonts w:ascii="Arial" w:hAnsi="Arial" w:cs="Arial"/>
                <w:sz w:val="56"/>
                <w:szCs w:val="56"/>
              </w:rPr>
            </w:pPr>
          </w:p>
        </w:tc>
        <w:tc>
          <w:tcPr>
            <w:tcW w:w="722" w:type="dxa"/>
            <w:shd w:val="clear" w:color="auto" w:fill="FFFFFF" w:themeFill="background1"/>
          </w:tcPr>
          <w:p w14:paraId="2D139BEB" w14:textId="5FE87328"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64515EA2" w14:textId="65DE5357" w:rsidR="007F3497" w:rsidRPr="00EE55E5" w:rsidRDefault="007F3497" w:rsidP="00F518BB">
            <w:pPr>
              <w:spacing w:line="360" w:lineRule="auto"/>
              <w:rPr>
                <w:rFonts w:ascii="Arial" w:hAnsi="Arial" w:cs="Arial"/>
                <w:sz w:val="20"/>
                <w:szCs w:val="20"/>
              </w:rPr>
            </w:pPr>
          </w:p>
        </w:tc>
        <w:tc>
          <w:tcPr>
            <w:tcW w:w="722" w:type="dxa"/>
            <w:shd w:val="clear" w:color="auto" w:fill="E0B344"/>
          </w:tcPr>
          <w:p w14:paraId="20A86C02" w14:textId="77777777" w:rsidR="007F3497" w:rsidRPr="00EE55E5" w:rsidRDefault="007F3497" w:rsidP="00F518BB">
            <w:pPr>
              <w:spacing w:line="360" w:lineRule="auto"/>
              <w:rPr>
                <w:rFonts w:ascii="Arial" w:hAnsi="Arial" w:cs="Arial"/>
                <w:sz w:val="20"/>
                <w:szCs w:val="20"/>
              </w:rPr>
            </w:pPr>
            <w:r w:rsidRPr="0048542C">
              <w:rPr>
                <w:rFonts w:ascii="Arial" w:hAnsi="Arial" w:cs="Arial"/>
                <w:sz w:val="56"/>
                <w:szCs w:val="56"/>
              </w:rPr>
              <w:sym w:font="Webdings" w:char="F097"/>
            </w:r>
          </w:p>
        </w:tc>
        <w:tc>
          <w:tcPr>
            <w:tcW w:w="618" w:type="dxa"/>
          </w:tcPr>
          <w:p w14:paraId="78444591" w14:textId="77777777" w:rsidR="007F3497" w:rsidRPr="00EE55E5" w:rsidRDefault="007F3497" w:rsidP="00F518BB">
            <w:pPr>
              <w:spacing w:line="360" w:lineRule="auto"/>
              <w:rPr>
                <w:rFonts w:ascii="Arial" w:hAnsi="Arial" w:cs="Arial"/>
                <w:sz w:val="20"/>
                <w:szCs w:val="20"/>
              </w:rPr>
            </w:pPr>
          </w:p>
        </w:tc>
      </w:tr>
      <w:tr w:rsidR="007F3497" w:rsidRPr="00EE55E5" w14:paraId="0E395FAB" w14:textId="77777777" w:rsidTr="001006FA">
        <w:tc>
          <w:tcPr>
            <w:tcW w:w="1289" w:type="dxa"/>
          </w:tcPr>
          <w:p w14:paraId="6B07EA1C" w14:textId="77777777" w:rsidR="007F3497" w:rsidRPr="00EE55E5" w:rsidRDefault="007F3497" w:rsidP="00F518BB">
            <w:pPr>
              <w:spacing w:line="360" w:lineRule="auto"/>
              <w:rPr>
                <w:rFonts w:ascii="Arial" w:hAnsi="Arial" w:cs="Arial"/>
                <w:sz w:val="20"/>
                <w:szCs w:val="20"/>
              </w:rPr>
            </w:pPr>
            <w:r w:rsidRPr="00EE55E5">
              <w:rPr>
                <w:rFonts w:ascii="Arial" w:hAnsi="Arial" w:cs="Arial"/>
                <w:sz w:val="20"/>
                <w:szCs w:val="20"/>
              </w:rPr>
              <w:t xml:space="preserve">Begin new employment </w:t>
            </w:r>
          </w:p>
        </w:tc>
        <w:tc>
          <w:tcPr>
            <w:tcW w:w="685" w:type="dxa"/>
          </w:tcPr>
          <w:p w14:paraId="29AD11E9" w14:textId="77777777" w:rsidR="007F3497" w:rsidRPr="00EE55E5" w:rsidRDefault="007F3497" w:rsidP="00F518BB">
            <w:pPr>
              <w:spacing w:line="360" w:lineRule="auto"/>
              <w:rPr>
                <w:rFonts w:ascii="Arial" w:hAnsi="Arial" w:cs="Arial"/>
                <w:sz w:val="20"/>
                <w:szCs w:val="20"/>
              </w:rPr>
            </w:pPr>
          </w:p>
        </w:tc>
        <w:tc>
          <w:tcPr>
            <w:tcW w:w="685" w:type="dxa"/>
          </w:tcPr>
          <w:p w14:paraId="6F94D41C" w14:textId="77777777" w:rsidR="007F3497" w:rsidRPr="00EE55E5" w:rsidRDefault="007F3497" w:rsidP="00F518BB">
            <w:pPr>
              <w:spacing w:line="360" w:lineRule="auto"/>
              <w:rPr>
                <w:rFonts w:ascii="Arial" w:hAnsi="Arial" w:cs="Arial"/>
                <w:sz w:val="20"/>
                <w:szCs w:val="20"/>
              </w:rPr>
            </w:pPr>
          </w:p>
        </w:tc>
        <w:tc>
          <w:tcPr>
            <w:tcW w:w="685" w:type="dxa"/>
          </w:tcPr>
          <w:p w14:paraId="3B9A266A" w14:textId="77777777" w:rsidR="007F3497" w:rsidRPr="00EE55E5" w:rsidRDefault="007F3497" w:rsidP="00F518BB">
            <w:pPr>
              <w:spacing w:line="360" w:lineRule="auto"/>
              <w:rPr>
                <w:rFonts w:ascii="Arial" w:hAnsi="Arial" w:cs="Arial"/>
                <w:sz w:val="20"/>
                <w:szCs w:val="20"/>
              </w:rPr>
            </w:pPr>
          </w:p>
        </w:tc>
        <w:tc>
          <w:tcPr>
            <w:tcW w:w="722" w:type="dxa"/>
          </w:tcPr>
          <w:p w14:paraId="23C08E3F" w14:textId="77777777" w:rsidR="007F3497" w:rsidRPr="00EE55E5" w:rsidRDefault="007F3497" w:rsidP="00F518BB">
            <w:pPr>
              <w:spacing w:line="360" w:lineRule="auto"/>
              <w:rPr>
                <w:rFonts w:ascii="Arial" w:hAnsi="Arial" w:cs="Arial"/>
                <w:sz w:val="20"/>
                <w:szCs w:val="20"/>
              </w:rPr>
            </w:pPr>
          </w:p>
        </w:tc>
        <w:tc>
          <w:tcPr>
            <w:tcW w:w="722" w:type="dxa"/>
          </w:tcPr>
          <w:p w14:paraId="2D1DC348" w14:textId="77777777" w:rsidR="007F3497" w:rsidRPr="00EE55E5" w:rsidRDefault="007F3497" w:rsidP="00F518BB">
            <w:pPr>
              <w:spacing w:line="360" w:lineRule="auto"/>
              <w:rPr>
                <w:rFonts w:ascii="Arial" w:hAnsi="Arial" w:cs="Arial"/>
                <w:sz w:val="20"/>
                <w:szCs w:val="20"/>
              </w:rPr>
            </w:pPr>
          </w:p>
        </w:tc>
        <w:tc>
          <w:tcPr>
            <w:tcW w:w="722" w:type="dxa"/>
          </w:tcPr>
          <w:p w14:paraId="69D96411" w14:textId="77777777" w:rsidR="007F3497" w:rsidRPr="00EE55E5" w:rsidRDefault="007F3497" w:rsidP="00F518BB">
            <w:pPr>
              <w:spacing w:line="360" w:lineRule="auto"/>
              <w:rPr>
                <w:rFonts w:ascii="Arial" w:hAnsi="Arial" w:cs="Arial"/>
                <w:sz w:val="20"/>
                <w:szCs w:val="20"/>
              </w:rPr>
            </w:pPr>
          </w:p>
        </w:tc>
        <w:tc>
          <w:tcPr>
            <w:tcW w:w="722" w:type="dxa"/>
          </w:tcPr>
          <w:p w14:paraId="53E0C1E2" w14:textId="77777777" w:rsidR="007F3497" w:rsidRPr="00EE55E5" w:rsidRDefault="007F3497" w:rsidP="00F518BB">
            <w:pPr>
              <w:spacing w:line="360" w:lineRule="auto"/>
              <w:rPr>
                <w:rFonts w:ascii="Arial" w:hAnsi="Arial" w:cs="Arial"/>
                <w:sz w:val="20"/>
                <w:szCs w:val="20"/>
              </w:rPr>
            </w:pPr>
          </w:p>
        </w:tc>
        <w:tc>
          <w:tcPr>
            <w:tcW w:w="722" w:type="dxa"/>
          </w:tcPr>
          <w:p w14:paraId="707ACF8B" w14:textId="77777777" w:rsidR="007F3497" w:rsidRPr="00EE55E5" w:rsidRDefault="007F3497" w:rsidP="00F518BB">
            <w:pPr>
              <w:spacing w:line="360" w:lineRule="auto"/>
              <w:rPr>
                <w:rFonts w:ascii="Arial" w:hAnsi="Arial" w:cs="Arial"/>
                <w:sz w:val="20"/>
                <w:szCs w:val="20"/>
              </w:rPr>
            </w:pPr>
          </w:p>
        </w:tc>
        <w:tc>
          <w:tcPr>
            <w:tcW w:w="722" w:type="dxa"/>
          </w:tcPr>
          <w:p w14:paraId="3278FC89" w14:textId="77777777" w:rsidR="007F3497" w:rsidRPr="00EE55E5" w:rsidRDefault="007F3497" w:rsidP="00F518BB">
            <w:pPr>
              <w:spacing w:line="360" w:lineRule="auto"/>
              <w:rPr>
                <w:rFonts w:ascii="Arial" w:hAnsi="Arial" w:cs="Arial"/>
                <w:sz w:val="20"/>
                <w:szCs w:val="20"/>
              </w:rPr>
            </w:pPr>
          </w:p>
        </w:tc>
        <w:tc>
          <w:tcPr>
            <w:tcW w:w="722" w:type="dxa"/>
            <w:shd w:val="clear" w:color="auto" w:fill="FFFFFF" w:themeFill="background1"/>
          </w:tcPr>
          <w:p w14:paraId="667CE31E" w14:textId="57394179" w:rsidR="007F3497" w:rsidRPr="0048542C" w:rsidRDefault="007F3497" w:rsidP="00F518BB">
            <w:pPr>
              <w:spacing w:line="360" w:lineRule="auto"/>
              <w:rPr>
                <w:rFonts w:ascii="Arial" w:hAnsi="Arial" w:cs="Arial"/>
                <w:sz w:val="52"/>
                <w:szCs w:val="52"/>
              </w:rPr>
            </w:pPr>
          </w:p>
        </w:tc>
        <w:tc>
          <w:tcPr>
            <w:tcW w:w="618" w:type="dxa"/>
            <w:shd w:val="clear" w:color="auto" w:fill="75AFA5"/>
          </w:tcPr>
          <w:p w14:paraId="6021DD73" w14:textId="77777777" w:rsidR="007F3497" w:rsidRPr="00EE55E5" w:rsidRDefault="007F3497" w:rsidP="00F518BB">
            <w:pPr>
              <w:spacing w:line="360" w:lineRule="auto"/>
              <w:rPr>
                <w:rFonts w:ascii="Arial" w:hAnsi="Arial" w:cs="Arial"/>
                <w:sz w:val="20"/>
                <w:szCs w:val="20"/>
              </w:rPr>
            </w:pPr>
            <w:r w:rsidRPr="0048542C">
              <w:rPr>
                <w:rFonts w:ascii="Arial" w:hAnsi="Arial" w:cs="Arial"/>
                <w:sz w:val="52"/>
                <w:szCs w:val="52"/>
              </w:rPr>
              <w:sym w:font="Webdings" w:char="F081"/>
            </w:r>
          </w:p>
        </w:tc>
      </w:tr>
    </w:tbl>
    <w:p w14:paraId="5F55455A"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79EEB97" w14:textId="31A77742" w:rsidR="00417C13" w:rsidRPr="00417C13" w:rsidRDefault="00417C13" w:rsidP="00417C13">
      <w:pPr>
        <w:shd w:val="clear" w:color="auto" w:fill="FFFFFF" w:themeFill="background1"/>
        <w:spacing w:after="0" w:line="360" w:lineRule="auto"/>
        <w:jc w:val="both"/>
        <w:rPr>
          <w:rFonts w:ascii="Arial" w:hAnsi="Arial" w:cs="Arial"/>
          <w:sz w:val="22"/>
          <w:szCs w:val="22"/>
        </w:rPr>
      </w:pPr>
      <w:r w:rsidRPr="00417C13">
        <w:rPr>
          <w:rFonts w:ascii="Arial" w:hAnsi="Arial" w:cs="Arial"/>
          <w:b/>
          <w:bCs/>
          <w:sz w:val="22"/>
          <w:szCs w:val="22"/>
        </w:rPr>
        <w:lastRenderedPageBreak/>
        <w:t>Table 1.1</w:t>
      </w:r>
      <w:r w:rsidRPr="00417C13">
        <w:rPr>
          <w:rFonts w:ascii="Arial" w:hAnsi="Arial" w:cs="Arial"/>
          <w:sz w:val="22"/>
          <w:szCs w:val="22"/>
        </w:rPr>
        <w:t xml:space="preserve"> outlines my 10-month strategy to secure a job in the health and social care industry. To develop my professional identity, I start by upgrading my portfolio, LinkedIn profile, and resume. Next, I look into graduate programs that fit my objectives. My final coursework will be finished</w:t>
      </w:r>
      <w:r w:rsidR="00FE5863">
        <w:rPr>
          <w:rFonts w:ascii="Arial" w:hAnsi="Arial" w:cs="Arial"/>
          <w:sz w:val="22"/>
          <w:szCs w:val="22"/>
        </w:rPr>
        <w:t xml:space="preserve">. </w:t>
      </w:r>
      <w:r w:rsidRPr="00417C13">
        <w:rPr>
          <w:rFonts w:ascii="Arial" w:hAnsi="Arial" w:cs="Arial"/>
          <w:sz w:val="22"/>
          <w:szCs w:val="22"/>
        </w:rPr>
        <w:t xml:space="preserve"> I will volunteer and participate in placement activities to obtain practical experience. I</w:t>
      </w:r>
      <w:r w:rsidR="00FE5863">
        <w:rPr>
          <w:rFonts w:ascii="Arial" w:hAnsi="Arial" w:cs="Arial"/>
          <w:sz w:val="22"/>
          <w:szCs w:val="22"/>
        </w:rPr>
        <w:t xml:space="preserve"> also</w:t>
      </w:r>
      <w:r w:rsidRPr="00417C13">
        <w:rPr>
          <w:rFonts w:ascii="Arial" w:hAnsi="Arial" w:cs="Arial"/>
          <w:sz w:val="22"/>
          <w:szCs w:val="22"/>
        </w:rPr>
        <w:t xml:space="preserve"> intend to go to networking functions, apply for trainee positions, and get ready for interviews. My goal is to get a good job by August 2026 that encourages long-term career advancement and professional growth.</w:t>
      </w:r>
      <w:r w:rsidR="00757870">
        <w:rPr>
          <w:rFonts w:ascii="Arial" w:hAnsi="Arial" w:cs="Arial"/>
          <w:sz w:val="22"/>
          <w:szCs w:val="22"/>
        </w:rPr>
        <w:t xml:space="preserve"> </w:t>
      </w:r>
    </w:p>
    <w:p w14:paraId="71603039"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B0D3EA1"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F4AD4BD"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EF331EE"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0D4692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C74A4ED"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8BDE6E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A2F1A85"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328B08B"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98AEC3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000881B"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477B8C6"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35044DD2"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A5B1328"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0A1C0AAD"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C6705E9"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B41EF67"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50F9ED24"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3608B37"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202B21F"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28D91B9A"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4A4759A9"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117903A1"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60638573" w14:textId="77777777" w:rsidR="009D376F" w:rsidRDefault="009D376F" w:rsidP="007E10E3">
      <w:pPr>
        <w:shd w:val="clear" w:color="auto" w:fill="FFFFFF" w:themeFill="background1"/>
        <w:spacing w:after="0" w:line="360" w:lineRule="auto"/>
        <w:jc w:val="both"/>
        <w:rPr>
          <w:rFonts w:ascii="Arial" w:hAnsi="Arial" w:cs="Arial"/>
          <w:sz w:val="22"/>
          <w:szCs w:val="22"/>
        </w:rPr>
      </w:pPr>
    </w:p>
    <w:p w14:paraId="4E7A307A" w14:textId="77777777" w:rsidR="00CA37F8" w:rsidRDefault="00CA37F8" w:rsidP="007E10E3">
      <w:pPr>
        <w:shd w:val="clear" w:color="auto" w:fill="FFFFFF" w:themeFill="background1"/>
        <w:spacing w:after="0" w:line="360" w:lineRule="auto"/>
        <w:jc w:val="both"/>
        <w:rPr>
          <w:rFonts w:ascii="Arial" w:hAnsi="Arial" w:cs="Arial"/>
          <w:sz w:val="22"/>
          <w:szCs w:val="22"/>
        </w:rPr>
      </w:pPr>
    </w:p>
    <w:p w14:paraId="36D9AB8F" w14:textId="77777777" w:rsidR="00CA37F8" w:rsidRDefault="00CA37F8" w:rsidP="007E10E3">
      <w:pPr>
        <w:shd w:val="clear" w:color="auto" w:fill="FFFFFF" w:themeFill="background1"/>
        <w:spacing w:after="0" w:line="360" w:lineRule="auto"/>
        <w:jc w:val="both"/>
        <w:rPr>
          <w:rFonts w:ascii="Arial" w:hAnsi="Arial" w:cs="Arial"/>
          <w:sz w:val="22"/>
          <w:szCs w:val="22"/>
        </w:rPr>
      </w:pPr>
    </w:p>
    <w:p w14:paraId="66FE7D2A" w14:textId="77777777" w:rsidR="00CA37F8" w:rsidRDefault="00CA37F8" w:rsidP="007E10E3">
      <w:pPr>
        <w:shd w:val="clear" w:color="auto" w:fill="FFFFFF" w:themeFill="background1"/>
        <w:spacing w:after="0" w:line="360" w:lineRule="auto"/>
        <w:jc w:val="both"/>
        <w:rPr>
          <w:rFonts w:ascii="Arial" w:hAnsi="Arial" w:cs="Arial"/>
          <w:sz w:val="22"/>
          <w:szCs w:val="22"/>
        </w:rPr>
      </w:pPr>
    </w:p>
    <w:p w14:paraId="7841A78F" w14:textId="77777777" w:rsidR="004001E2" w:rsidRDefault="004001E2" w:rsidP="007E10E3">
      <w:pPr>
        <w:shd w:val="clear" w:color="auto" w:fill="FFFFFF" w:themeFill="background1"/>
        <w:spacing w:after="0" w:line="360" w:lineRule="auto"/>
        <w:jc w:val="both"/>
        <w:rPr>
          <w:rFonts w:ascii="Arial" w:hAnsi="Arial" w:cs="Arial"/>
          <w:sz w:val="22"/>
          <w:szCs w:val="22"/>
        </w:rPr>
      </w:pPr>
    </w:p>
    <w:p w14:paraId="4E1D29EA" w14:textId="77777777" w:rsidR="00CA37F8" w:rsidRDefault="00CA37F8" w:rsidP="007E10E3">
      <w:pPr>
        <w:shd w:val="clear" w:color="auto" w:fill="FFFFFF" w:themeFill="background1"/>
        <w:spacing w:after="0" w:line="360" w:lineRule="auto"/>
        <w:jc w:val="both"/>
        <w:rPr>
          <w:rFonts w:ascii="Arial" w:hAnsi="Arial" w:cs="Arial"/>
          <w:sz w:val="22"/>
          <w:szCs w:val="22"/>
        </w:rPr>
      </w:pPr>
    </w:p>
    <w:p w14:paraId="3CC28485"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21998808" w14:textId="2CDD4699" w:rsidR="007D6B80" w:rsidRPr="006836D0" w:rsidRDefault="007D6B80" w:rsidP="002D3F01">
      <w:pPr>
        <w:shd w:val="clear" w:color="auto" w:fill="FFFFFF" w:themeFill="background1"/>
        <w:spacing w:after="0" w:line="360" w:lineRule="auto"/>
        <w:jc w:val="center"/>
        <w:rPr>
          <w:rFonts w:ascii="Arial" w:hAnsi="Arial" w:cs="Arial"/>
          <w:b/>
          <w:bCs/>
          <w:sz w:val="22"/>
          <w:szCs w:val="22"/>
        </w:rPr>
      </w:pPr>
      <w:r w:rsidRPr="006836D0">
        <w:rPr>
          <w:rFonts w:ascii="Arial" w:hAnsi="Arial" w:cs="Arial"/>
          <w:b/>
          <w:bCs/>
          <w:sz w:val="22"/>
          <w:szCs w:val="22"/>
        </w:rPr>
        <w:lastRenderedPageBreak/>
        <w:t xml:space="preserve">Task </w:t>
      </w:r>
      <w:r w:rsidR="00AE4896" w:rsidRPr="006836D0">
        <w:rPr>
          <w:rFonts w:ascii="Arial" w:hAnsi="Arial" w:cs="Arial"/>
          <w:b/>
          <w:bCs/>
          <w:sz w:val="22"/>
          <w:szCs w:val="22"/>
        </w:rPr>
        <w:t>7-</w:t>
      </w:r>
      <w:r w:rsidR="006836D0" w:rsidRPr="006836D0">
        <w:rPr>
          <w:rFonts w:ascii="Arial" w:hAnsi="Arial" w:cs="Arial"/>
          <w:b/>
          <w:bCs/>
          <w:sz w:val="22"/>
          <w:szCs w:val="22"/>
        </w:rPr>
        <w:t xml:space="preserve"> Making Changes Report</w:t>
      </w:r>
    </w:p>
    <w:p w14:paraId="2EDCB7FC" w14:textId="77777777" w:rsidR="00181873" w:rsidRDefault="00181873" w:rsidP="007E10E3">
      <w:pPr>
        <w:shd w:val="clear" w:color="auto" w:fill="FFFFFF" w:themeFill="background1"/>
        <w:spacing w:after="0" w:line="360" w:lineRule="auto"/>
        <w:jc w:val="both"/>
        <w:rPr>
          <w:rFonts w:ascii="Arial" w:hAnsi="Arial" w:cs="Arial"/>
          <w:sz w:val="22"/>
          <w:szCs w:val="22"/>
        </w:rPr>
      </w:pPr>
    </w:p>
    <w:p w14:paraId="4C52FCE7" w14:textId="76A98FE6" w:rsidR="00E94354" w:rsidRPr="00E94354" w:rsidRDefault="00E94354" w:rsidP="00E94354">
      <w:pPr>
        <w:shd w:val="clear" w:color="auto" w:fill="FFFFFF" w:themeFill="background1"/>
        <w:spacing w:after="0" w:line="360" w:lineRule="auto"/>
        <w:jc w:val="both"/>
        <w:rPr>
          <w:rFonts w:ascii="Arial" w:hAnsi="Arial" w:cs="Arial"/>
          <w:sz w:val="22"/>
          <w:szCs w:val="22"/>
        </w:rPr>
      </w:pPr>
      <w:r w:rsidRPr="00E94354">
        <w:rPr>
          <w:rFonts w:ascii="Arial" w:hAnsi="Arial" w:cs="Arial"/>
          <w:sz w:val="22"/>
          <w:szCs w:val="22"/>
        </w:rPr>
        <w:t>As the manager of a residential care facility, I have determined that paper-based documentation has to be replaced with electronic care planning, or ECP. The goal of this modification is to increase resident safety and care quality while also improving staff communication, accuracy, and efficiency</w:t>
      </w:r>
      <w:r w:rsidR="00C23776">
        <w:rPr>
          <w:rFonts w:ascii="Arial" w:hAnsi="Arial" w:cs="Arial"/>
          <w:sz w:val="22"/>
          <w:szCs w:val="22"/>
        </w:rPr>
        <w:t xml:space="preserve"> </w:t>
      </w:r>
      <w:r w:rsidR="003F789B">
        <w:rPr>
          <w:rFonts w:ascii="Arial" w:hAnsi="Arial" w:cs="Arial"/>
          <w:sz w:val="22"/>
          <w:szCs w:val="22"/>
        </w:rPr>
        <w:t>(</w:t>
      </w:r>
      <w:r w:rsidR="00C23776" w:rsidRPr="00C23776">
        <w:rPr>
          <w:rFonts w:ascii="Arial" w:hAnsi="Arial" w:cs="Arial"/>
          <w:sz w:val="22"/>
          <w:szCs w:val="22"/>
        </w:rPr>
        <w:t>Scott</w:t>
      </w:r>
      <w:r w:rsidR="00C23776">
        <w:rPr>
          <w:rFonts w:ascii="Arial" w:hAnsi="Arial" w:cs="Arial"/>
          <w:sz w:val="22"/>
          <w:szCs w:val="22"/>
        </w:rPr>
        <w:t>, 2022</w:t>
      </w:r>
      <w:r w:rsidR="003F789B">
        <w:rPr>
          <w:rFonts w:ascii="Arial" w:hAnsi="Arial" w:cs="Arial"/>
          <w:sz w:val="22"/>
          <w:szCs w:val="22"/>
        </w:rPr>
        <w:t>)</w:t>
      </w:r>
      <w:r w:rsidRPr="00E94354">
        <w:rPr>
          <w:rFonts w:ascii="Arial" w:hAnsi="Arial" w:cs="Arial"/>
          <w:sz w:val="22"/>
          <w:szCs w:val="22"/>
        </w:rPr>
        <w:t>.</w:t>
      </w:r>
      <w:r w:rsidR="00C23776">
        <w:rPr>
          <w:rFonts w:ascii="Arial" w:hAnsi="Arial" w:cs="Arial"/>
          <w:sz w:val="22"/>
          <w:szCs w:val="22"/>
        </w:rPr>
        <w:t xml:space="preserve"> </w:t>
      </w:r>
    </w:p>
    <w:p w14:paraId="2AA740EB" w14:textId="03B1AF91" w:rsidR="007D6B80" w:rsidRDefault="00D05BA6" w:rsidP="007E10E3">
      <w:pPr>
        <w:shd w:val="clear" w:color="auto" w:fill="FFFFFF" w:themeFill="background1"/>
        <w:spacing w:after="0" w:line="360" w:lineRule="auto"/>
        <w:jc w:val="both"/>
        <w:rPr>
          <w:rFonts w:ascii="Arial" w:hAnsi="Arial" w:cs="Arial"/>
          <w:sz w:val="22"/>
          <w:szCs w:val="22"/>
        </w:rPr>
      </w:pPr>
      <w:r>
        <w:rPr>
          <w:rFonts w:ascii="Arial" w:hAnsi="Arial" w:cs="Arial"/>
          <w:sz w:val="22"/>
          <w:szCs w:val="22"/>
        </w:rPr>
        <w:t xml:space="preserve">However, </w:t>
      </w:r>
      <w:r w:rsidRPr="00D05BA6">
        <w:rPr>
          <w:rFonts w:ascii="Arial" w:hAnsi="Arial" w:cs="Arial"/>
          <w:sz w:val="22"/>
          <w:szCs w:val="22"/>
        </w:rPr>
        <w:t>I</w:t>
      </w:r>
      <w:r>
        <w:rPr>
          <w:rFonts w:ascii="Arial" w:hAnsi="Arial" w:cs="Arial"/>
          <w:sz w:val="22"/>
          <w:szCs w:val="22"/>
        </w:rPr>
        <w:t xml:space="preserve"> will</w:t>
      </w:r>
      <w:r w:rsidRPr="00D05BA6">
        <w:rPr>
          <w:rFonts w:ascii="Arial" w:hAnsi="Arial" w:cs="Arial"/>
          <w:sz w:val="22"/>
          <w:szCs w:val="22"/>
        </w:rPr>
        <w:t xml:space="preserve"> use </w:t>
      </w:r>
      <w:r w:rsidRPr="00547437">
        <w:rPr>
          <w:rFonts w:ascii="Arial" w:hAnsi="Arial" w:cs="Arial"/>
          <w:sz w:val="22"/>
          <w:szCs w:val="22"/>
        </w:rPr>
        <w:t>Lewin's Change Management Model</w:t>
      </w:r>
      <w:r w:rsidRPr="00D05BA6">
        <w:rPr>
          <w:rFonts w:ascii="Arial" w:hAnsi="Arial" w:cs="Arial"/>
          <w:sz w:val="22"/>
          <w:szCs w:val="22"/>
        </w:rPr>
        <w:t xml:space="preserve"> (1951</w:t>
      </w:r>
      <w:r w:rsidR="00917267">
        <w:rPr>
          <w:rFonts w:ascii="Arial" w:hAnsi="Arial" w:cs="Arial"/>
          <w:sz w:val="22"/>
          <w:szCs w:val="22"/>
        </w:rPr>
        <w:t xml:space="preserve"> as cited in </w:t>
      </w:r>
      <w:r w:rsidR="00A4653F" w:rsidRPr="00474ED3">
        <w:rPr>
          <w:rFonts w:ascii="Arial" w:hAnsi="Arial" w:cs="Arial"/>
          <w:sz w:val="22"/>
          <w:szCs w:val="22"/>
        </w:rPr>
        <w:t>Levasseur</w:t>
      </w:r>
      <w:r w:rsidR="00A4653F">
        <w:rPr>
          <w:rFonts w:ascii="Arial" w:hAnsi="Arial" w:cs="Arial"/>
          <w:sz w:val="22"/>
          <w:szCs w:val="22"/>
        </w:rPr>
        <w:t>, 2021</w:t>
      </w:r>
      <w:r w:rsidRPr="00D05BA6">
        <w:rPr>
          <w:rFonts w:ascii="Arial" w:hAnsi="Arial" w:cs="Arial"/>
          <w:sz w:val="22"/>
          <w:szCs w:val="22"/>
        </w:rPr>
        <w:t xml:space="preserve">), </w:t>
      </w:r>
      <w:r w:rsidR="00FF1410" w:rsidRPr="002A6B17">
        <w:rPr>
          <w:rFonts w:ascii="Arial" w:hAnsi="Arial" w:cs="Arial"/>
          <w:sz w:val="22"/>
          <w:szCs w:val="22"/>
        </w:rPr>
        <w:t>(Figure 2),</w:t>
      </w:r>
      <w:r w:rsidR="00FF1410">
        <w:rPr>
          <w:rFonts w:ascii="Arial" w:hAnsi="Arial" w:cs="Arial"/>
          <w:sz w:val="22"/>
          <w:szCs w:val="22"/>
        </w:rPr>
        <w:t xml:space="preserve"> </w:t>
      </w:r>
      <w:r w:rsidRPr="00D05BA6">
        <w:rPr>
          <w:rFonts w:ascii="Arial" w:hAnsi="Arial" w:cs="Arial"/>
          <w:sz w:val="22"/>
          <w:szCs w:val="22"/>
        </w:rPr>
        <w:t>which has three stages</w:t>
      </w:r>
      <w:r w:rsidR="00917267">
        <w:rPr>
          <w:rFonts w:ascii="Arial" w:hAnsi="Arial" w:cs="Arial"/>
          <w:sz w:val="22"/>
          <w:szCs w:val="22"/>
        </w:rPr>
        <w:t xml:space="preserve">, </w:t>
      </w:r>
      <w:r w:rsidRPr="00D05BA6">
        <w:rPr>
          <w:rFonts w:ascii="Arial" w:hAnsi="Arial" w:cs="Arial"/>
          <w:sz w:val="22"/>
          <w:szCs w:val="22"/>
        </w:rPr>
        <w:t>unfreezing, modifying, and refreezing</w:t>
      </w:r>
      <w:r w:rsidR="00917267">
        <w:rPr>
          <w:rFonts w:ascii="Arial" w:hAnsi="Arial" w:cs="Arial"/>
          <w:sz w:val="22"/>
          <w:szCs w:val="22"/>
        </w:rPr>
        <w:t xml:space="preserve">, </w:t>
      </w:r>
      <w:r w:rsidRPr="00D05BA6">
        <w:rPr>
          <w:rFonts w:ascii="Arial" w:hAnsi="Arial" w:cs="Arial"/>
          <w:sz w:val="22"/>
          <w:szCs w:val="22"/>
        </w:rPr>
        <w:t>to accomplish this. I will speak with staff members throughout the unfreezing period to discuss the necessity for digital transformation and how it will cut down on mistakes and duplication. Anxiety and change resistance can be lessened with the use of open dialogue and training sessions.</w:t>
      </w:r>
    </w:p>
    <w:p w14:paraId="54C5003F" w14:textId="27333E2F" w:rsidR="007D6B80" w:rsidRDefault="00917267" w:rsidP="00917267">
      <w:pPr>
        <w:shd w:val="clear" w:color="auto" w:fill="FFFFFF" w:themeFill="background1"/>
        <w:spacing w:after="0" w:line="360" w:lineRule="auto"/>
        <w:ind w:left="-340"/>
        <w:jc w:val="both"/>
        <w:rPr>
          <w:rFonts w:ascii="Arial" w:hAnsi="Arial" w:cs="Arial"/>
          <w:sz w:val="22"/>
          <w:szCs w:val="22"/>
        </w:rPr>
      </w:pPr>
      <w:r>
        <w:rPr>
          <w:rFonts w:ascii="Arial" w:hAnsi="Arial" w:cs="Arial"/>
          <w:noProof/>
          <w:sz w:val="22"/>
          <w:szCs w:val="22"/>
        </w:rPr>
        <w:drawing>
          <wp:inline distT="0" distB="0" distL="0" distR="0" wp14:anchorId="73E55841" wp14:editId="6708628A">
            <wp:extent cx="6270171" cy="3264535"/>
            <wp:effectExtent l="0" t="0" r="0" b="0"/>
            <wp:docPr id="2065059264" name="Picture 4" descr="A diagram with arrow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59264" name="Picture 4" descr="A diagram with arrows and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283690" cy="3271574"/>
                    </a:xfrm>
                    <a:prstGeom prst="rect">
                      <a:avLst/>
                    </a:prstGeom>
                  </pic:spPr>
                </pic:pic>
              </a:graphicData>
            </a:graphic>
          </wp:inline>
        </w:drawing>
      </w:r>
    </w:p>
    <w:p w14:paraId="426BC1EA" w14:textId="5F0DD0C0" w:rsidR="007D6B80" w:rsidRPr="00A4653F" w:rsidRDefault="00917267" w:rsidP="00917267">
      <w:pPr>
        <w:shd w:val="clear" w:color="auto" w:fill="FFFFFF" w:themeFill="background1"/>
        <w:spacing w:after="0" w:line="360" w:lineRule="auto"/>
        <w:jc w:val="center"/>
        <w:rPr>
          <w:rFonts w:ascii="Arial" w:hAnsi="Arial" w:cs="Arial"/>
          <w:b/>
          <w:bCs/>
          <w:i/>
          <w:iCs/>
          <w:sz w:val="22"/>
          <w:szCs w:val="22"/>
        </w:rPr>
      </w:pPr>
      <w:r w:rsidRPr="00A4653F">
        <w:rPr>
          <w:rFonts w:ascii="Arial" w:hAnsi="Arial" w:cs="Arial"/>
          <w:b/>
          <w:bCs/>
          <w:i/>
          <w:iCs/>
          <w:sz w:val="22"/>
          <w:szCs w:val="22"/>
        </w:rPr>
        <w:t xml:space="preserve">Figure 2. </w:t>
      </w:r>
      <w:r w:rsidRPr="00D05BA6">
        <w:rPr>
          <w:rFonts w:ascii="Arial" w:hAnsi="Arial" w:cs="Arial"/>
          <w:b/>
          <w:bCs/>
          <w:i/>
          <w:iCs/>
          <w:sz w:val="22"/>
          <w:szCs w:val="22"/>
        </w:rPr>
        <w:t>Lewin's Change Management Model</w:t>
      </w:r>
      <w:r w:rsidRPr="00A4653F">
        <w:rPr>
          <w:rFonts w:ascii="Arial" w:hAnsi="Arial" w:cs="Arial"/>
          <w:b/>
          <w:bCs/>
          <w:i/>
          <w:iCs/>
          <w:sz w:val="22"/>
          <w:szCs w:val="22"/>
        </w:rPr>
        <w:t xml:space="preserve">. Source </w:t>
      </w:r>
      <w:r w:rsidR="00A4653F" w:rsidRPr="00A4653F">
        <w:rPr>
          <w:rFonts w:ascii="Arial" w:hAnsi="Arial" w:cs="Arial"/>
          <w:b/>
          <w:bCs/>
          <w:i/>
          <w:iCs/>
          <w:sz w:val="22"/>
          <w:szCs w:val="22"/>
        </w:rPr>
        <w:t>(Levasseur, 2021</w:t>
      </w:r>
      <w:r w:rsidRPr="00A4653F">
        <w:rPr>
          <w:rFonts w:ascii="Arial" w:hAnsi="Arial" w:cs="Arial"/>
          <w:b/>
          <w:bCs/>
          <w:i/>
          <w:iCs/>
          <w:sz w:val="22"/>
          <w:szCs w:val="22"/>
        </w:rPr>
        <w:t>).</w:t>
      </w:r>
    </w:p>
    <w:p w14:paraId="4912FC67"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293F9D22" w14:textId="526BD236" w:rsidR="00FF1B00" w:rsidRPr="00FF1B00" w:rsidRDefault="00FF1B00" w:rsidP="00FF1B00">
      <w:pPr>
        <w:shd w:val="clear" w:color="auto" w:fill="FFFFFF" w:themeFill="background1"/>
        <w:spacing w:after="120" w:line="360" w:lineRule="auto"/>
        <w:jc w:val="both"/>
        <w:rPr>
          <w:rFonts w:ascii="Arial" w:hAnsi="Arial" w:cs="Arial"/>
          <w:sz w:val="22"/>
          <w:szCs w:val="22"/>
        </w:rPr>
      </w:pPr>
      <w:r w:rsidRPr="00FF1B00">
        <w:rPr>
          <w:rFonts w:ascii="Arial" w:hAnsi="Arial" w:cs="Arial"/>
          <w:sz w:val="22"/>
          <w:szCs w:val="22"/>
        </w:rPr>
        <w:t xml:space="preserve">As the </w:t>
      </w:r>
      <w:r>
        <w:rPr>
          <w:rFonts w:ascii="Arial" w:hAnsi="Arial" w:cs="Arial"/>
          <w:sz w:val="22"/>
          <w:szCs w:val="22"/>
        </w:rPr>
        <w:t>changing phase</w:t>
      </w:r>
      <w:r w:rsidRPr="00FF1B00">
        <w:rPr>
          <w:rFonts w:ascii="Arial" w:hAnsi="Arial" w:cs="Arial"/>
          <w:sz w:val="22"/>
          <w:szCs w:val="22"/>
        </w:rPr>
        <w:t xml:space="preserve"> is rolled out progressively across shifts, employees will have access to technical assistance and practical digital training during the transition period. Peer mentors and clear instructions will guarantee confidence and consistency in use</w:t>
      </w:r>
      <w:r w:rsidR="002A6B17">
        <w:rPr>
          <w:rFonts w:ascii="Arial" w:hAnsi="Arial" w:cs="Arial"/>
          <w:sz w:val="22"/>
          <w:szCs w:val="22"/>
        </w:rPr>
        <w:t xml:space="preserve"> </w:t>
      </w:r>
      <w:r w:rsidR="003F789B">
        <w:rPr>
          <w:rFonts w:ascii="Arial" w:hAnsi="Arial" w:cs="Arial"/>
          <w:sz w:val="22"/>
          <w:szCs w:val="22"/>
        </w:rPr>
        <w:t>(</w:t>
      </w:r>
      <w:r w:rsidR="002A6B17" w:rsidRPr="002A6B17">
        <w:rPr>
          <w:rFonts w:ascii="Arial" w:hAnsi="Arial" w:cs="Arial"/>
          <w:sz w:val="22"/>
          <w:szCs w:val="22"/>
        </w:rPr>
        <w:t>Harrison</w:t>
      </w:r>
      <w:r w:rsidR="002A6B17">
        <w:rPr>
          <w:rFonts w:ascii="Arial" w:hAnsi="Arial" w:cs="Arial"/>
          <w:sz w:val="22"/>
          <w:szCs w:val="22"/>
        </w:rPr>
        <w:t xml:space="preserve"> et al., 2022).</w:t>
      </w:r>
    </w:p>
    <w:p w14:paraId="5D5FD952" w14:textId="6BCD18B6" w:rsidR="00FF1B00" w:rsidRPr="00FF1B00" w:rsidRDefault="00FF1B00" w:rsidP="00FF1B00">
      <w:pPr>
        <w:shd w:val="clear" w:color="auto" w:fill="FFFFFF" w:themeFill="background1"/>
        <w:spacing w:after="120" w:line="360" w:lineRule="auto"/>
        <w:jc w:val="both"/>
        <w:rPr>
          <w:rFonts w:ascii="Arial" w:hAnsi="Arial" w:cs="Arial"/>
          <w:sz w:val="22"/>
          <w:szCs w:val="22"/>
        </w:rPr>
      </w:pPr>
      <w:r w:rsidRPr="00FF1B00">
        <w:rPr>
          <w:rFonts w:ascii="Arial" w:hAnsi="Arial" w:cs="Arial"/>
          <w:sz w:val="22"/>
          <w:szCs w:val="22"/>
        </w:rPr>
        <w:t xml:space="preserve">Finally, through ongoing performance assessments, policy changes, and feedback, new processes will be incorporated into everyday routines during the </w:t>
      </w:r>
      <w:r w:rsidRPr="00547437">
        <w:rPr>
          <w:rFonts w:ascii="Arial" w:hAnsi="Arial" w:cs="Arial"/>
          <w:sz w:val="22"/>
          <w:szCs w:val="22"/>
        </w:rPr>
        <w:t>refreezing stage</w:t>
      </w:r>
      <w:r w:rsidRPr="00FF1B00">
        <w:rPr>
          <w:rFonts w:ascii="Arial" w:hAnsi="Arial" w:cs="Arial"/>
          <w:sz w:val="22"/>
          <w:szCs w:val="22"/>
        </w:rPr>
        <w:t>. Leadership, effective communication, teamwork, and digital literacy are essential for this shift</w:t>
      </w:r>
      <w:r w:rsidR="00DD2BF1">
        <w:rPr>
          <w:rFonts w:ascii="Arial" w:hAnsi="Arial" w:cs="Arial"/>
          <w:sz w:val="22"/>
          <w:szCs w:val="22"/>
        </w:rPr>
        <w:t xml:space="preserve"> </w:t>
      </w:r>
      <w:r w:rsidR="003F789B">
        <w:rPr>
          <w:rFonts w:ascii="Arial" w:hAnsi="Arial" w:cs="Arial"/>
          <w:sz w:val="22"/>
          <w:szCs w:val="22"/>
        </w:rPr>
        <w:t>(</w:t>
      </w:r>
      <w:r w:rsidR="00DD2BF1" w:rsidRPr="00DD2BF1">
        <w:rPr>
          <w:rFonts w:ascii="Arial" w:hAnsi="Arial" w:cs="Arial"/>
          <w:sz w:val="22"/>
          <w:szCs w:val="22"/>
        </w:rPr>
        <w:t>Watson</w:t>
      </w:r>
      <w:r w:rsidR="00DD2BF1">
        <w:rPr>
          <w:rFonts w:ascii="Arial" w:hAnsi="Arial" w:cs="Arial"/>
          <w:sz w:val="22"/>
          <w:szCs w:val="22"/>
        </w:rPr>
        <w:t xml:space="preserve"> and </w:t>
      </w:r>
      <w:r w:rsidR="00DD2BF1" w:rsidRPr="00DD2BF1">
        <w:rPr>
          <w:rFonts w:ascii="Arial" w:hAnsi="Arial" w:cs="Arial"/>
          <w:sz w:val="22"/>
          <w:szCs w:val="22"/>
        </w:rPr>
        <w:t>West</w:t>
      </w:r>
      <w:r w:rsidR="00DD2BF1">
        <w:rPr>
          <w:rFonts w:ascii="Arial" w:hAnsi="Arial" w:cs="Arial"/>
          <w:sz w:val="22"/>
          <w:szCs w:val="22"/>
        </w:rPr>
        <w:t>, 2023</w:t>
      </w:r>
      <w:r w:rsidR="003F789B">
        <w:rPr>
          <w:rFonts w:ascii="Arial" w:hAnsi="Arial" w:cs="Arial"/>
          <w:sz w:val="22"/>
          <w:szCs w:val="22"/>
        </w:rPr>
        <w:t>)</w:t>
      </w:r>
      <w:r w:rsidRPr="00FF1B00">
        <w:rPr>
          <w:rFonts w:ascii="Arial" w:hAnsi="Arial" w:cs="Arial"/>
          <w:sz w:val="22"/>
          <w:szCs w:val="22"/>
        </w:rPr>
        <w:t>.</w:t>
      </w:r>
    </w:p>
    <w:p w14:paraId="0E7EB53A" w14:textId="67C2A2D5" w:rsidR="0007026A" w:rsidRPr="0007026A" w:rsidRDefault="0007026A" w:rsidP="0007026A">
      <w:pPr>
        <w:shd w:val="clear" w:color="auto" w:fill="FFFFFF" w:themeFill="background1"/>
        <w:spacing w:after="0" w:line="360" w:lineRule="auto"/>
        <w:jc w:val="both"/>
        <w:rPr>
          <w:rFonts w:ascii="Arial" w:hAnsi="Arial" w:cs="Arial"/>
          <w:sz w:val="22"/>
          <w:szCs w:val="22"/>
        </w:rPr>
      </w:pPr>
      <w:r w:rsidRPr="0007026A">
        <w:rPr>
          <w:rFonts w:ascii="Arial" w:hAnsi="Arial" w:cs="Arial"/>
          <w:sz w:val="22"/>
          <w:szCs w:val="22"/>
        </w:rPr>
        <w:t xml:space="preserve">Staff disagreements, inexperience with technology, and minor delays to workflow are examples of potential obstacles. These will be handled via open communication, continuous </w:t>
      </w:r>
      <w:r w:rsidRPr="0007026A">
        <w:rPr>
          <w:rFonts w:ascii="Arial" w:hAnsi="Arial" w:cs="Arial"/>
          <w:sz w:val="22"/>
          <w:szCs w:val="22"/>
        </w:rPr>
        <w:lastRenderedPageBreak/>
        <w:t>assistance, and acknowledging the work of the employees. A safer, person-</w:t>
      </w:r>
      <w:r w:rsidR="001C4FD2" w:rsidRPr="0007026A">
        <w:rPr>
          <w:rFonts w:ascii="Arial" w:hAnsi="Arial" w:cs="Arial"/>
          <w:sz w:val="22"/>
          <w:szCs w:val="22"/>
        </w:rPr>
        <w:t>cantered</w:t>
      </w:r>
      <w:r w:rsidRPr="0007026A">
        <w:rPr>
          <w:rFonts w:ascii="Arial" w:hAnsi="Arial" w:cs="Arial"/>
          <w:sz w:val="22"/>
          <w:szCs w:val="22"/>
        </w:rPr>
        <w:t xml:space="preserve"> care environment will be promoted, accountability will be enhanced, and record-keeping will be streamlined with the implementation of ECP</w:t>
      </w:r>
      <w:r w:rsidR="00B47A5F">
        <w:rPr>
          <w:rFonts w:ascii="Arial" w:hAnsi="Arial" w:cs="Arial"/>
          <w:sz w:val="22"/>
          <w:szCs w:val="22"/>
        </w:rPr>
        <w:t xml:space="preserve"> </w:t>
      </w:r>
      <w:r w:rsidR="003F789B">
        <w:rPr>
          <w:rFonts w:ascii="Arial" w:hAnsi="Arial" w:cs="Arial"/>
          <w:sz w:val="22"/>
          <w:szCs w:val="22"/>
        </w:rPr>
        <w:t>(</w:t>
      </w:r>
      <w:r w:rsidR="00B47A5F" w:rsidRPr="00DD2BF1">
        <w:rPr>
          <w:rFonts w:ascii="Arial" w:hAnsi="Arial" w:cs="Arial"/>
          <w:sz w:val="22"/>
          <w:szCs w:val="22"/>
        </w:rPr>
        <w:t>Lopez</w:t>
      </w:r>
      <w:r w:rsidR="00B47A5F">
        <w:rPr>
          <w:rFonts w:ascii="Arial" w:hAnsi="Arial" w:cs="Arial"/>
          <w:sz w:val="22"/>
          <w:szCs w:val="22"/>
        </w:rPr>
        <w:t>,2022</w:t>
      </w:r>
      <w:r w:rsidR="003F789B">
        <w:rPr>
          <w:rFonts w:ascii="Arial" w:hAnsi="Arial" w:cs="Arial"/>
          <w:sz w:val="22"/>
          <w:szCs w:val="22"/>
        </w:rPr>
        <w:t>)</w:t>
      </w:r>
      <w:r w:rsidRPr="0007026A">
        <w:rPr>
          <w:rFonts w:ascii="Arial" w:hAnsi="Arial" w:cs="Arial"/>
          <w:sz w:val="22"/>
          <w:szCs w:val="22"/>
        </w:rPr>
        <w:t>.</w:t>
      </w:r>
      <w:r w:rsidR="00425EC8">
        <w:rPr>
          <w:rFonts w:ascii="Arial" w:hAnsi="Arial" w:cs="Arial"/>
          <w:sz w:val="22"/>
          <w:szCs w:val="22"/>
        </w:rPr>
        <w:t xml:space="preserve"> </w:t>
      </w:r>
    </w:p>
    <w:p w14:paraId="110FC0AB"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6CED385B"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58B74946"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5D1D48A3"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4574617"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5E61ABFA"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4406E0D8"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4E4B387B"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66160983"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6B4EEB6F"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2F982124"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4AB0E57"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26395E58"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4F6255A4"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5C7D7731"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D6E6F96"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0E4DC8BE"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895BECB"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685DECD9"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163F0B40"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AADE14A"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147BBD29"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2F636ECE"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269A34C8"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43BC2C93"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1254315B"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83C8ABF"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71B21B6B"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2CCEF608"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06ADAFA5"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0DE54C86"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395A4982"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37C7BE46" w14:textId="77777777" w:rsidR="007D6B80" w:rsidRDefault="007D6B80" w:rsidP="007E10E3">
      <w:pPr>
        <w:shd w:val="clear" w:color="auto" w:fill="FFFFFF" w:themeFill="background1"/>
        <w:spacing w:after="0" w:line="360" w:lineRule="auto"/>
        <w:jc w:val="both"/>
        <w:rPr>
          <w:rFonts w:ascii="Arial" w:hAnsi="Arial" w:cs="Arial"/>
          <w:sz w:val="22"/>
          <w:szCs w:val="22"/>
        </w:rPr>
      </w:pPr>
    </w:p>
    <w:p w14:paraId="015F89D3" w14:textId="32F2C66E" w:rsidR="00734330" w:rsidRDefault="00C3494E" w:rsidP="00417930">
      <w:pPr>
        <w:shd w:val="clear" w:color="auto" w:fill="FFFFFF" w:themeFill="background1"/>
        <w:spacing w:before="100" w:beforeAutospacing="1" w:after="0" w:line="360" w:lineRule="auto"/>
        <w:jc w:val="center"/>
        <w:rPr>
          <w:rFonts w:ascii="Arial" w:hAnsi="Arial" w:cs="Arial"/>
          <w:b/>
          <w:bCs/>
          <w:sz w:val="22"/>
          <w:szCs w:val="22"/>
        </w:rPr>
      </w:pPr>
      <w:r w:rsidRPr="00C3494E">
        <w:rPr>
          <w:rFonts w:ascii="Arial" w:hAnsi="Arial" w:cs="Arial"/>
          <w:b/>
          <w:bCs/>
          <w:sz w:val="22"/>
          <w:szCs w:val="22"/>
        </w:rPr>
        <w:lastRenderedPageBreak/>
        <w:t>Task 8 – Self-Reflection (Using Gibbs’ Reflective Cycle)</w:t>
      </w:r>
    </w:p>
    <w:p w14:paraId="5A09C8F2" w14:textId="773FF989" w:rsidR="00417930" w:rsidRPr="00417930" w:rsidRDefault="00417930" w:rsidP="00417930">
      <w:pPr>
        <w:shd w:val="clear" w:color="auto" w:fill="FFFFFF" w:themeFill="background1"/>
        <w:spacing w:before="100" w:beforeAutospacing="1" w:after="0" w:line="360" w:lineRule="auto"/>
        <w:jc w:val="both"/>
        <w:rPr>
          <w:rFonts w:ascii="Arial" w:hAnsi="Arial" w:cs="Arial"/>
          <w:sz w:val="22"/>
          <w:szCs w:val="22"/>
        </w:rPr>
      </w:pPr>
      <w:r w:rsidRPr="00417930">
        <w:rPr>
          <w:rFonts w:ascii="Arial" w:hAnsi="Arial" w:cs="Arial"/>
          <w:sz w:val="22"/>
          <w:szCs w:val="22"/>
        </w:rPr>
        <w:t xml:space="preserve">Gibbs' Reflective Cycle (1988), which consists of </w:t>
      </w:r>
      <w:r w:rsidRPr="00547437">
        <w:rPr>
          <w:rFonts w:ascii="Arial" w:hAnsi="Arial" w:cs="Arial"/>
          <w:sz w:val="22"/>
          <w:szCs w:val="22"/>
        </w:rPr>
        <w:t>six stages</w:t>
      </w:r>
      <w:r>
        <w:rPr>
          <w:rFonts w:ascii="Arial" w:hAnsi="Arial" w:cs="Arial"/>
          <w:sz w:val="22"/>
          <w:szCs w:val="22"/>
        </w:rPr>
        <w:t xml:space="preserve">, </w:t>
      </w:r>
      <w:r w:rsidRPr="00417930">
        <w:rPr>
          <w:rFonts w:ascii="Arial" w:hAnsi="Arial" w:cs="Arial"/>
          <w:sz w:val="22"/>
          <w:szCs w:val="22"/>
        </w:rPr>
        <w:t>description, feelings, assessment, analysis, conclusion, and action plan</w:t>
      </w:r>
      <w:r>
        <w:rPr>
          <w:rFonts w:ascii="Arial" w:hAnsi="Arial" w:cs="Arial"/>
          <w:sz w:val="22"/>
          <w:szCs w:val="22"/>
        </w:rPr>
        <w:t xml:space="preserve">, </w:t>
      </w:r>
      <w:r w:rsidRPr="00417930">
        <w:rPr>
          <w:rFonts w:ascii="Arial" w:hAnsi="Arial" w:cs="Arial"/>
          <w:sz w:val="22"/>
          <w:szCs w:val="22"/>
        </w:rPr>
        <w:t>is what I used for my reflection.</w:t>
      </w:r>
    </w:p>
    <w:p w14:paraId="672C281F" w14:textId="77777777" w:rsidR="001F2594" w:rsidRPr="006836D0" w:rsidRDefault="001F2594" w:rsidP="001F2594">
      <w:pPr>
        <w:shd w:val="clear" w:color="auto" w:fill="FFFFFF" w:themeFill="background1"/>
        <w:spacing w:after="0" w:line="360" w:lineRule="auto"/>
        <w:jc w:val="both"/>
        <w:rPr>
          <w:rFonts w:ascii="Arial" w:hAnsi="Arial" w:cs="Arial"/>
          <w:b/>
          <w:bCs/>
          <w:sz w:val="22"/>
          <w:szCs w:val="22"/>
        </w:rPr>
      </w:pPr>
    </w:p>
    <w:p w14:paraId="6D4B609C" w14:textId="4D296A7B" w:rsidR="007D6B80" w:rsidRDefault="00302254" w:rsidP="00706918">
      <w:pPr>
        <w:shd w:val="clear" w:color="auto" w:fill="FFFFFF" w:themeFill="background1"/>
        <w:spacing w:after="0" w:line="360" w:lineRule="auto"/>
        <w:ind w:left="-567"/>
        <w:jc w:val="both"/>
        <w:rPr>
          <w:rFonts w:ascii="Arial" w:hAnsi="Arial" w:cs="Arial"/>
          <w:sz w:val="22"/>
          <w:szCs w:val="22"/>
        </w:rPr>
      </w:pPr>
      <w:r>
        <w:rPr>
          <w:rFonts w:ascii="Arial" w:hAnsi="Arial" w:cs="Arial"/>
          <w:noProof/>
          <w:sz w:val="22"/>
          <w:szCs w:val="22"/>
        </w:rPr>
        <w:drawing>
          <wp:inline distT="0" distB="0" distL="0" distR="0" wp14:anchorId="48E6CF3E" wp14:editId="75E81153">
            <wp:extent cx="6409055" cy="4397828"/>
            <wp:effectExtent l="0" t="0" r="0" b="3175"/>
            <wp:docPr id="1703590358" name="Picture 2"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90358" name="Picture 2" descr="A diagram of a reflective cyc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417962" cy="4403940"/>
                    </a:xfrm>
                    <a:prstGeom prst="rect">
                      <a:avLst/>
                    </a:prstGeom>
                  </pic:spPr>
                </pic:pic>
              </a:graphicData>
            </a:graphic>
          </wp:inline>
        </w:drawing>
      </w:r>
    </w:p>
    <w:p w14:paraId="5FA7B3DE" w14:textId="064339F9" w:rsidR="00734330" w:rsidRDefault="00302254" w:rsidP="009551C6">
      <w:pPr>
        <w:shd w:val="clear" w:color="auto" w:fill="FFFFFF" w:themeFill="background1"/>
        <w:spacing w:before="100" w:beforeAutospacing="1" w:after="0" w:line="360" w:lineRule="auto"/>
        <w:jc w:val="center"/>
        <w:rPr>
          <w:rFonts w:ascii="Arial" w:hAnsi="Arial" w:cs="Arial"/>
          <w:b/>
          <w:bCs/>
          <w:i/>
          <w:iCs/>
          <w:sz w:val="22"/>
          <w:szCs w:val="22"/>
        </w:rPr>
      </w:pPr>
      <w:r w:rsidRPr="004B7EAC">
        <w:rPr>
          <w:rFonts w:ascii="Arial" w:hAnsi="Arial" w:cs="Arial"/>
          <w:b/>
          <w:bCs/>
          <w:i/>
          <w:iCs/>
          <w:sz w:val="22"/>
          <w:szCs w:val="22"/>
        </w:rPr>
        <w:t xml:space="preserve">Figure 3. </w:t>
      </w:r>
      <w:r w:rsidR="00A72648" w:rsidRPr="004B7EAC">
        <w:rPr>
          <w:rFonts w:ascii="Arial" w:hAnsi="Arial" w:cs="Arial"/>
          <w:b/>
          <w:bCs/>
          <w:i/>
          <w:iCs/>
          <w:sz w:val="22"/>
          <w:szCs w:val="22"/>
        </w:rPr>
        <w:t>Gibbs’ Reflective Cycle. Source: (</w:t>
      </w:r>
      <w:r w:rsidR="00207ECD" w:rsidRPr="008F4057">
        <w:rPr>
          <w:rFonts w:ascii="Arial" w:hAnsi="Arial" w:cs="Arial"/>
          <w:b/>
          <w:bCs/>
          <w:i/>
          <w:iCs/>
          <w:sz w:val="22"/>
          <w:szCs w:val="22"/>
        </w:rPr>
        <w:t>Adeani, 2020</w:t>
      </w:r>
      <w:r w:rsidR="00A72648" w:rsidRPr="004B7EAC">
        <w:rPr>
          <w:rFonts w:ascii="Arial" w:hAnsi="Arial" w:cs="Arial"/>
          <w:b/>
          <w:bCs/>
          <w:i/>
          <w:iCs/>
          <w:sz w:val="22"/>
          <w:szCs w:val="22"/>
        </w:rPr>
        <w:t>).</w:t>
      </w:r>
    </w:p>
    <w:p w14:paraId="08BCE142" w14:textId="77777777" w:rsidR="009001B8" w:rsidRPr="009001B8" w:rsidRDefault="00C84D7A" w:rsidP="009001B8">
      <w:pPr>
        <w:shd w:val="clear" w:color="auto" w:fill="FFFFFF" w:themeFill="background1"/>
        <w:spacing w:before="100" w:beforeAutospacing="1" w:after="0" w:line="360" w:lineRule="auto"/>
        <w:jc w:val="both"/>
        <w:rPr>
          <w:rFonts w:ascii="Arial" w:hAnsi="Arial" w:cs="Arial"/>
          <w:b/>
          <w:bCs/>
          <w:sz w:val="22"/>
          <w:szCs w:val="22"/>
        </w:rPr>
      </w:pPr>
      <w:r w:rsidRPr="00C84D7A">
        <w:rPr>
          <w:rFonts w:ascii="Arial" w:hAnsi="Arial" w:cs="Arial"/>
          <w:b/>
          <w:bCs/>
          <w:sz w:val="22"/>
          <w:szCs w:val="22"/>
        </w:rPr>
        <w:t>Description:</w:t>
      </w:r>
      <w:r w:rsidR="009001B8">
        <w:rPr>
          <w:rFonts w:ascii="Arial" w:hAnsi="Arial" w:cs="Arial"/>
          <w:b/>
          <w:bCs/>
          <w:sz w:val="22"/>
          <w:szCs w:val="22"/>
        </w:rPr>
        <w:t xml:space="preserve"> </w:t>
      </w:r>
      <w:r w:rsidR="009001B8" w:rsidRPr="009001B8">
        <w:rPr>
          <w:rFonts w:ascii="Arial" w:hAnsi="Arial" w:cs="Arial"/>
          <w:sz w:val="22"/>
          <w:szCs w:val="22"/>
        </w:rPr>
        <w:t xml:space="preserve">I participated in exercises that prompted me to consider my employability, professional identity, and the values necessary for the health and social care sectors throughout this </w:t>
      </w:r>
      <w:r w:rsidR="009001B8" w:rsidRPr="00547437">
        <w:rPr>
          <w:rFonts w:ascii="Arial" w:hAnsi="Arial" w:cs="Arial"/>
          <w:sz w:val="22"/>
          <w:szCs w:val="22"/>
        </w:rPr>
        <w:t>module (BMHP5015).</w:t>
      </w:r>
      <w:r w:rsidR="009001B8" w:rsidRPr="009001B8">
        <w:rPr>
          <w:rFonts w:ascii="Arial" w:hAnsi="Arial" w:cs="Arial"/>
          <w:sz w:val="22"/>
          <w:szCs w:val="22"/>
        </w:rPr>
        <w:t xml:space="preserve"> I was able to evaluate my skills and pinpoint areas that required development after completing the personal brand, networking, and emotional intelligence assignments.</w:t>
      </w:r>
    </w:p>
    <w:p w14:paraId="39D297E4" w14:textId="5665DE0A" w:rsidR="000210AA" w:rsidRPr="000210AA" w:rsidRDefault="00C84D7A" w:rsidP="000210AA">
      <w:pPr>
        <w:shd w:val="clear" w:color="auto" w:fill="FFFFFF" w:themeFill="background1"/>
        <w:spacing w:before="100" w:beforeAutospacing="1" w:after="0" w:line="360" w:lineRule="auto"/>
        <w:jc w:val="both"/>
        <w:rPr>
          <w:rFonts w:ascii="Arial" w:hAnsi="Arial" w:cs="Arial"/>
          <w:b/>
          <w:bCs/>
          <w:sz w:val="22"/>
          <w:szCs w:val="22"/>
        </w:rPr>
      </w:pPr>
      <w:r w:rsidRPr="00C84D7A">
        <w:rPr>
          <w:rFonts w:ascii="Arial" w:hAnsi="Arial" w:cs="Arial"/>
          <w:b/>
          <w:bCs/>
          <w:sz w:val="22"/>
          <w:szCs w:val="22"/>
        </w:rPr>
        <w:t>Feelings:</w:t>
      </w:r>
      <w:r w:rsidR="00DB5E40">
        <w:rPr>
          <w:rFonts w:ascii="Arial" w:hAnsi="Arial" w:cs="Arial"/>
          <w:b/>
          <w:bCs/>
          <w:sz w:val="22"/>
          <w:szCs w:val="22"/>
        </w:rPr>
        <w:t xml:space="preserve"> </w:t>
      </w:r>
      <w:r w:rsidR="000210AA" w:rsidRPr="000210AA">
        <w:rPr>
          <w:rFonts w:ascii="Arial" w:hAnsi="Arial" w:cs="Arial"/>
          <w:sz w:val="22"/>
          <w:szCs w:val="22"/>
        </w:rPr>
        <w:t>At first, I was unsure of how best to convey my skills and professional aspirations. As I advanced, though, my confidence increased, and I realized how crucial reflection is to building skill and self-belief.</w:t>
      </w:r>
    </w:p>
    <w:p w14:paraId="0FE9D6CE" w14:textId="77777777" w:rsidR="002E3BE3" w:rsidRDefault="002E3BE3" w:rsidP="00200ADA">
      <w:pPr>
        <w:shd w:val="clear" w:color="auto" w:fill="FFFFFF" w:themeFill="background1"/>
        <w:spacing w:before="100" w:beforeAutospacing="1" w:after="0" w:line="360" w:lineRule="auto"/>
        <w:jc w:val="both"/>
        <w:rPr>
          <w:rFonts w:ascii="Arial" w:hAnsi="Arial" w:cs="Arial"/>
          <w:b/>
          <w:bCs/>
          <w:sz w:val="22"/>
          <w:szCs w:val="22"/>
        </w:rPr>
      </w:pPr>
    </w:p>
    <w:p w14:paraId="661954D4" w14:textId="77777777" w:rsidR="002E3BE3" w:rsidRPr="002E3BE3" w:rsidRDefault="00C84D7A" w:rsidP="002E3BE3">
      <w:pPr>
        <w:shd w:val="clear" w:color="auto" w:fill="FFFFFF" w:themeFill="background1"/>
        <w:spacing w:before="100" w:beforeAutospacing="1" w:after="0" w:line="360" w:lineRule="auto"/>
        <w:jc w:val="both"/>
        <w:rPr>
          <w:rFonts w:ascii="Arial" w:hAnsi="Arial" w:cs="Arial"/>
          <w:b/>
          <w:bCs/>
          <w:sz w:val="22"/>
          <w:szCs w:val="22"/>
        </w:rPr>
      </w:pPr>
      <w:r w:rsidRPr="00C84D7A">
        <w:rPr>
          <w:rFonts w:ascii="Arial" w:hAnsi="Arial" w:cs="Arial"/>
          <w:b/>
          <w:bCs/>
          <w:sz w:val="22"/>
          <w:szCs w:val="22"/>
        </w:rPr>
        <w:lastRenderedPageBreak/>
        <w:t>Evaluation:</w:t>
      </w:r>
      <w:r w:rsidR="002E3BE3">
        <w:rPr>
          <w:rFonts w:ascii="Arial" w:hAnsi="Arial" w:cs="Arial"/>
          <w:b/>
          <w:bCs/>
          <w:sz w:val="22"/>
          <w:szCs w:val="22"/>
        </w:rPr>
        <w:t xml:space="preserve"> </w:t>
      </w:r>
      <w:r w:rsidR="002E3BE3" w:rsidRPr="002E3BE3">
        <w:rPr>
          <w:rFonts w:ascii="Arial" w:hAnsi="Arial" w:cs="Arial"/>
          <w:sz w:val="22"/>
          <w:szCs w:val="22"/>
        </w:rPr>
        <w:t>The resilience and emotional intelligence exercises were very beneficial, in my opinion. They made it easier for me to see how empathy and self-awareness affect the standard of care I provide and how I handle difficult circumstances.</w:t>
      </w:r>
    </w:p>
    <w:p w14:paraId="5DA0E06D" w14:textId="77777777" w:rsidR="0049277F" w:rsidRPr="0049277F" w:rsidRDefault="00C84D7A" w:rsidP="0049277F">
      <w:pPr>
        <w:shd w:val="clear" w:color="auto" w:fill="FFFFFF" w:themeFill="background1"/>
        <w:spacing w:before="100" w:beforeAutospacing="1" w:after="0" w:line="360" w:lineRule="auto"/>
        <w:jc w:val="both"/>
        <w:rPr>
          <w:rFonts w:ascii="Arial" w:hAnsi="Arial" w:cs="Arial"/>
          <w:b/>
          <w:bCs/>
          <w:sz w:val="22"/>
          <w:szCs w:val="22"/>
        </w:rPr>
      </w:pPr>
      <w:r w:rsidRPr="00C84D7A">
        <w:rPr>
          <w:rFonts w:ascii="Arial" w:hAnsi="Arial" w:cs="Arial"/>
          <w:b/>
          <w:bCs/>
          <w:sz w:val="22"/>
          <w:szCs w:val="22"/>
        </w:rPr>
        <w:t>Analysis:</w:t>
      </w:r>
      <w:r w:rsidR="0049277F">
        <w:rPr>
          <w:rFonts w:ascii="Arial" w:hAnsi="Arial" w:cs="Arial"/>
          <w:b/>
          <w:bCs/>
          <w:sz w:val="22"/>
          <w:szCs w:val="22"/>
        </w:rPr>
        <w:t xml:space="preserve"> </w:t>
      </w:r>
      <w:r w:rsidR="0049277F" w:rsidRPr="0049277F">
        <w:rPr>
          <w:rFonts w:ascii="Arial" w:hAnsi="Arial" w:cs="Arial"/>
          <w:sz w:val="22"/>
          <w:szCs w:val="22"/>
        </w:rPr>
        <w:t xml:space="preserve">These encounters helped me realize that interpersonal qualities like </w:t>
      </w:r>
      <w:r w:rsidR="0049277F" w:rsidRPr="00547437">
        <w:rPr>
          <w:rFonts w:ascii="Arial" w:hAnsi="Arial" w:cs="Arial"/>
          <w:sz w:val="22"/>
          <w:szCs w:val="22"/>
        </w:rPr>
        <w:t>listening, flexibility,</w:t>
      </w:r>
      <w:r w:rsidR="0049277F" w:rsidRPr="0049277F">
        <w:rPr>
          <w:rFonts w:ascii="Arial" w:hAnsi="Arial" w:cs="Arial"/>
          <w:sz w:val="22"/>
          <w:szCs w:val="22"/>
        </w:rPr>
        <w:t xml:space="preserve"> and </w:t>
      </w:r>
      <w:r w:rsidR="0049277F" w:rsidRPr="00547437">
        <w:rPr>
          <w:rFonts w:ascii="Arial" w:hAnsi="Arial" w:cs="Arial"/>
          <w:sz w:val="22"/>
          <w:szCs w:val="22"/>
        </w:rPr>
        <w:t>emotional control</w:t>
      </w:r>
      <w:r w:rsidR="0049277F" w:rsidRPr="0049277F">
        <w:rPr>
          <w:rFonts w:ascii="Arial" w:hAnsi="Arial" w:cs="Arial"/>
          <w:sz w:val="22"/>
          <w:szCs w:val="22"/>
        </w:rPr>
        <w:t xml:space="preserve"> are just as important for success in the health and social care sectors as technical knowledge. Being aware of these factors has improved my ability to handle stress and my empathy for coworkers and clients.</w:t>
      </w:r>
    </w:p>
    <w:p w14:paraId="28FB1027" w14:textId="77777777" w:rsidR="00CB0143" w:rsidRDefault="00C84D7A" w:rsidP="00200ADA">
      <w:pPr>
        <w:shd w:val="clear" w:color="auto" w:fill="FFFFFF" w:themeFill="background1"/>
        <w:spacing w:before="100" w:beforeAutospacing="1" w:after="0" w:line="360" w:lineRule="auto"/>
        <w:jc w:val="both"/>
        <w:rPr>
          <w:rFonts w:ascii="Arial" w:hAnsi="Arial" w:cs="Arial"/>
          <w:b/>
          <w:bCs/>
          <w:sz w:val="22"/>
          <w:szCs w:val="22"/>
        </w:rPr>
      </w:pPr>
      <w:r w:rsidRPr="00C84D7A">
        <w:rPr>
          <w:rFonts w:ascii="Arial" w:hAnsi="Arial" w:cs="Arial"/>
          <w:b/>
          <w:bCs/>
          <w:sz w:val="22"/>
          <w:szCs w:val="22"/>
        </w:rPr>
        <w:t>Conclusion:</w:t>
      </w:r>
      <w:r w:rsidR="00E1710A">
        <w:rPr>
          <w:rFonts w:ascii="Arial" w:hAnsi="Arial" w:cs="Arial"/>
          <w:b/>
          <w:bCs/>
          <w:sz w:val="22"/>
          <w:szCs w:val="22"/>
        </w:rPr>
        <w:t xml:space="preserve"> </w:t>
      </w:r>
      <w:r w:rsidR="00E1710A" w:rsidRPr="00E1710A">
        <w:rPr>
          <w:rFonts w:ascii="Arial" w:hAnsi="Arial" w:cs="Arial"/>
          <w:sz w:val="22"/>
          <w:szCs w:val="22"/>
        </w:rPr>
        <w:t>I</w:t>
      </w:r>
      <w:r w:rsidR="00E1710A">
        <w:rPr>
          <w:rFonts w:ascii="Arial" w:hAnsi="Arial" w:cs="Arial"/>
          <w:sz w:val="22"/>
          <w:szCs w:val="22"/>
        </w:rPr>
        <w:t xml:space="preserve"> have</w:t>
      </w:r>
      <w:r w:rsidR="00E1710A" w:rsidRPr="00E1710A">
        <w:rPr>
          <w:rFonts w:ascii="Arial" w:hAnsi="Arial" w:cs="Arial"/>
          <w:sz w:val="22"/>
          <w:szCs w:val="22"/>
        </w:rPr>
        <w:t xml:space="preserve"> discovered that ongoing introspection fosters both emotional and professional development. It promotes responsibility and aids in converting events into teaching moments.</w:t>
      </w:r>
    </w:p>
    <w:p w14:paraId="3E3B605F" w14:textId="226E6687" w:rsidR="00E379B5" w:rsidRPr="00E379B5" w:rsidRDefault="00C84D7A" w:rsidP="00E379B5">
      <w:pPr>
        <w:shd w:val="clear" w:color="auto" w:fill="FFFFFF" w:themeFill="background1"/>
        <w:spacing w:before="100" w:beforeAutospacing="1" w:after="0" w:line="360" w:lineRule="auto"/>
        <w:jc w:val="both"/>
        <w:rPr>
          <w:rFonts w:ascii="Arial" w:hAnsi="Arial" w:cs="Arial"/>
          <w:b/>
          <w:bCs/>
          <w:sz w:val="22"/>
          <w:szCs w:val="22"/>
        </w:rPr>
      </w:pPr>
      <w:r w:rsidRPr="00C84D7A">
        <w:rPr>
          <w:rFonts w:ascii="Arial" w:hAnsi="Arial" w:cs="Arial"/>
          <w:b/>
          <w:bCs/>
          <w:sz w:val="22"/>
          <w:szCs w:val="22"/>
        </w:rPr>
        <w:t>Action Plan:</w:t>
      </w:r>
      <w:r>
        <w:rPr>
          <w:rFonts w:ascii="Arial" w:hAnsi="Arial" w:cs="Arial"/>
          <w:b/>
          <w:bCs/>
          <w:sz w:val="22"/>
          <w:szCs w:val="22"/>
        </w:rPr>
        <w:t xml:space="preserve"> </w:t>
      </w:r>
      <w:r w:rsidR="00E379B5" w:rsidRPr="00E379B5">
        <w:rPr>
          <w:rFonts w:ascii="Arial" w:hAnsi="Arial" w:cs="Arial"/>
          <w:sz w:val="22"/>
          <w:szCs w:val="22"/>
        </w:rPr>
        <w:t>I</w:t>
      </w:r>
      <w:r w:rsidR="00E379B5">
        <w:rPr>
          <w:rFonts w:ascii="Arial" w:hAnsi="Arial" w:cs="Arial"/>
          <w:sz w:val="22"/>
          <w:szCs w:val="22"/>
        </w:rPr>
        <w:t xml:space="preserve"> will</w:t>
      </w:r>
      <w:r w:rsidR="00E379B5" w:rsidRPr="00E379B5">
        <w:rPr>
          <w:rFonts w:ascii="Arial" w:hAnsi="Arial" w:cs="Arial"/>
          <w:sz w:val="22"/>
          <w:szCs w:val="22"/>
        </w:rPr>
        <w:t xml:space="preserve"> use </w:t>
      </w:r>
      <w:r w:rsidR="00E379B5" w:rsidRPr="00547437">
        <w:rPr>
          <w:rFonts w:ascii="Arial" w:hAnsi="Arial" w:cs="Arial"/>
          <w:sz w:val="22"/>
          <w:szCs w:val="22"/>
        </w:rPr>
        <w:t>Gibbs' methodology</w:t>
      </w:r>
      <w:r w:rsidR="00E379B5" w:rsidRPr="00E379B5">
        <w:rPr>
          <w:rFonts w:ascii="Arial" w:hAnsi="Arial" w:cs="Arial"/>
          <w:sz w:val="22"/>
          <w:szCs w:val="22"/>
        </w:rPr>
        <w:t xml:space="preserve"> to keep a reflective notebook for my next </w:t>
      </w:r>
      <w:r w:rsidR="00E379B5" w:rsidRPr="00547437">
        <w:rPr>
          <w:rFonts w:ascii="Arial" w:hAnsi="Arial" w:cs="Arial"/>
          <w:sz w:val="22"/>
          <w:szCs w:val="22"/>
        </w:rPr>
        <w:t>placements, documenting difficulties, feelings</w:t>
      </w:r>
      <w:r w:rsidR="00E379B5" w:rsidRPr="00E379B5">
        <w:rPr>
          <w:rFonts w:ascii="Arial" w:hAnsi="Arial" w:cs="Arial"/>
          <w:sz w:val="22"/>
          <w:szCs w:val="22"/>
        </w:rPr>
        <w:t xml:space="preserve">, and </w:t>
      </w:r>
      <w:r w:rsidR="00E379B5" w:rsidRPr="00547437">
        <w:rPr>
          <w:rFonts w:ascii="Arial" w:hAnsi="Arial" w:cs="Arial"/>
          <w:sz w:val="22"/>
          <w:szCs w:val="22"/>
        </w:rPr>
        <w:t>lessons discovered</w:t>
      </w:r>
      <w:r w:rsidR="00E379B5" w:rsidRPr="00E379B5">
        <w:rPr>
          <w:rFonts w:ascii="Arial" w:hAnsi="Arial" w:cs="Arial"/>
          <w:sz w:val="22"/>
          <w:szCs w:val="22"/>
        </w:rPr>
        <w:t>. Regularly reviewing it will improve my work as a professional and get me ready for leadership positions in the future.</w:t>
      </w:r>
    </w:p>
    <w:p w14:paraId="0E02DB02" w14:textId="06ECEBDD" w:rsidR="00C84D7A" w:rsidRPr="00200ADA" w:rsidRDefault="00C84D7A" w:rsidP="00200ADA">
      <w:pPr>
        <w:shd w:val="clear" w:color="auto" w:fill="FFFFFF" w:themeFill="background1"/>
        <w:spacing w:before="100" w:beforeAutospacing="1" w:after="0" w:line="360" w:lineRule="auto"/>
        <w:jc w:val="both"/>
        <w:rPr>
          <w:rFonts w:ascii="Arial" w:hAnsi="Arial" w:cs="Arial"/>
          <w:b/>
          <w:bCs/>
          <w:sz w:val="22"/>
          <w:szCs w:val="22"/>
        </w:rPr>
      </w:pPr>
    </w:p>
    <w:p w14:paraId="4F59E234" w14:textId="77777777" w:rsidR="00734330" w:rsidRDefault="00734330" w:rsidP="00200ADA">
      <w:pPr>
        <w:shd w:val="clear" w:color="auto" w:fill="FFFFFF" w:themeFill="background1"/>
        <w:spacing w:before="100" w:beforeAutospacing="1" w:after="0" w:line="360" w:lineRule="auto"/>
        <w:jc w:val="both"/>
        <w:rPr>
          <w:rFonts w:ascii="Arial" w:hAnsi="Arial" w:cs="Arial"/>
          <w:sz w:val="22"/>
          <w:szCs w:val="22"/>
        </w:rPr>
      </w:pPr>
    </w:p>
    <w:p w14:paraId="4ADFACEC"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642B7768"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377AAA0F"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238B6701"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04F12DBF"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1C0964F2"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5032FC72"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07E2EE83"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0EA2A49C"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416AAEC4"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2FE2C15C"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64328D6A"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695EA773"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25D167C7"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6E847394" w14:textId="77777777" w:rsidR="00734330" w:rsidRDefault="00734330" w:rsidP="007E10E3">
      <w:pPr>
        <w:shd w:val="clear" w:color="auto" w:fill="FFFFFF" w:themeFill="background1"/>
        <w:spacing w:after="0" w:line="360" w:lineRule="auto"/>
        <w:jc w:val="both"/>
        <w:rPr>
          <w:rFonts w:ascii="Arial" w:hAnsi="Arial" w:cs="Arial"/>
          <w:sz w:val="22"/>
          <w:szCs w:val="22"/>
        </w:rPr>
      </w:pPr>
    </w:p>
    <w:p w14:paraId="1885CC0C" w14:textId="77777777" w:rsidR="003E3384" w:rsidRDefault="003E3384" w:rsidP="007E10E3">
      <w:pPr>
        <w:shd w:val="clear" w:color="auto" w:fill="FFFFFF" w:themeFill="background1"/>
        <w:spacing w:after="0" w:line="360" w:lineRule="auto"/>
        <w:jc w:val="both"/>
        <w:rPr>
          <w:rFonts w:ascii="Arial" w:hAnsi="Arial" w:cs="Arial"/>
          <w:sz w:val="22"/>
          <w:szCs w:val="22"/>
        </w:rPr>
      </w:pPr>
    </w:p>
    <w:p w14:paraId="7FAB0292" w14:textId="77777777" w:rsidR="00417DA8" w:rsidRDefault="00417DA8" w:rsidP="007E10E3">
      <w:pPr>
        <w:shd w:val="clear" w:color="auto" w:fill="FFFFFF" w:themeFill="background1"/>
        <w:spacing w:after="0" w:line="360" w:lineRule="auto"/>
        <w:jc w:val="both"/>
        <w:rPr>
          <w:rFonts w:ascii="Arial" w:hAnsi="Arial" w:cs="Arial"/>
          <w:sz w:val="22"/>
          <w:szCs w:val="22"/>
        </w:rPr>
      </w:pPr>
    </w:p>
    <w:p w14:paraId="545E6D9F" w14:textId="07A88EF2" w:rsidR="003E3384" w:rsidRPr="00CD70C4" w:rsidRDefault="003E3384" w:rsidP="009551C6">
      <w:pPr>
        <w:shd w:val="clear" w:color="auto" w:fill="F2F2F2" w:themeFill="background1" w:themeFillShade="F2"/>
        <w:spacing w:before="100" w:beforeAutospacing="1" w:after="0" w:line="360" w:lineRule="auto"/>
        <w:jc w:val="both"/>
        <w:rPr>
          <w:rFonts w:ascii="Arial" w:hAnsi="Arial" w:cs="Arial"/>
          <w:b/>
          <w:bCs/>
          <w:sz w:val="22"/>
          <w:szCs w:val="22"/>
        </w:rPr>
      </w:pPr>
      <w:r w:rsidRPr="00CD70C4">
        <w:rPr>
          <w:rFonts w:ascii="Arial" w:hAnsi="Arial" w:cs="Arial"/>
          <w:b/>
          <w:bCs/>
          <w:sz w:val="22"/>
          <w:szCs w:val="22"/>
        </w:rPr>
        <w:lastRenderedPageBreak/>
        <w:t xml:space="preserve">References </w:t>
      </w:r>
    </w:p>
    <w:p w14:paraId="5626B293" w14:textId="0FF4339E" w:rsidR="009551C6" w:rsidRDefault="009551C6" w:rsidP="009551C6">
      <w:pPr>
        <w:shd w:val="clear" w:color="auto" w:fill="FFFFFF" w:themeFill="background1"/>
        <w:spacing w:before="100" w:beforeAutospacing="1" w:after="0" w:line="360" w:lineRule="auto"/>
        <w:ind w:left="720" w:hanging="720"/>
        <w:jc w:val="both"/>
        <w:rPr>
          <w:rFonts w:ascii="Arial" w:hAnsi="Arial" w:cs="Arial"/>
          <w:sz w:val="22"/>
          <w:szCs w:val="22"/>
        </w:rPr>
      </w:pPr>
      <w:r w:rsidRPr="009551C6">
        <w:rPr>
          <w:rFonts w:ascii="Arial" w:hAnsi="Arial" w:cs="Arial"/>
          <w:sz w:val="22"/>
          <w:szCs w:val="22"/>
        </w:rPr>
        <w:t xml:space="preserve">Adeani, I.S., </w:t>
      </w:r>
      <w:proofErr w:type="spellStart"/>
      <w:r w:rsidRPr="009551C6">
        <w:rPr>
          <w:rFonts w:ascii="Arial" w:hAnsi="Arial" w:cs="Arial"/>
          <w:sz w:val="22"/>
          <w:szCs w:val="22"/>
        </w:rPr>
        <w:t>Febriani</w:t>
      </w:r>
      <w:proofErr w:type="spellEnd"/>
      <w:r w:rsidRPr="009551C6">
        <w:rPr>
          <w:rFonts w:ascii="Arial" w:hAnsi="Arial" w:cs="Arial"/>
          <w:sz w:val="22"/>
          <w:szCs w:val="22"/>
        </w:rPr>
        <w:t xml:space="preserve">, R.B. and </w:t>
      </w:r>
      <w:proofErr w:type="spellStart"/>
      <w:r w:rsidRPr="009551C6">
        <w:rPr>
          <w:rFonts w:ascii="Arial" w:hAnsi="Arial" w:cs="Arial"/>
          <w:sz w:val="22"/>
          <w:szCs w:val="22"/>
        </w:rPr>
        <w:t>Syafryadin</w:t>
      </w:r>
      <w:proofErr w:type="spellEnd"/>
      <w:r w:rsidRPr="009551C6">
        <w:rPr>
          <w:rFonts w:ascii="Arial" w:hAnsi="Arial" w:cs="Arial"/>
          <w:sz w:val="22"/>
          <w:szCs w:val="22"/>
        </w:rPr>
        <w:t xml:space="preserve">, S., </w:t>
      </w:r>
      <w:r>
        <w:rPr>
          <w:rFonts w:ascii="Arial" w:hAnsi="Arial" w:cs="Arial"/>
          <w:sz w:val="22"/>
          <w:szCs w:val="22"/>
        </w:rPr>
        <w:t>(</w:t>
      </w:r>
      <w:r w:rsidRPr="009551C6">
        <w:rPr>
          <w:rFonts w:ascii="Arial" w:hAnsi="Arial" w:cs="Arial"/>
          <w:sz w:val="22"/>
          <w:szCs w:val="22"/>
        </w:rPr>
        <w:t>2020</w:t>
      </w:r>
      <w:r>
        <w:rPr>
          <w:rFonts w:ascii="Arial" w:hAnsi="Arial" w:cs="Arial"/>
          <w:sz w:val="22"/>
          <w:szCs w:val="22"/>
        </w:rPr>
        <w:t>)</w:t>
      </w:r>
      <w:r w:rsidRPr="009551C6">
        <w:rPr>
          <w:rFonts w:ascii="Arial" w:hAnsi="Arial" w:cs="Arial"/>
          <w:sz w:val="22"/>
          <w:szCs w:val="22"/>
        </w:rPr>
        <w:t xml:space="preserve">. Using </w:t>
      </w:r>
      <w:proofErr w:type="spellStart"/>
      <w:r w:rsidRPr="009551C6">
        <w:rPr>
          <w:rFonts w:ascii="Arial" w:hAnsi="Arial" w:cs="Arial"/>
          <w:sz w:val="22"/>
          <w:szCs w:val="22"/>
        </w:rPr>
        <w:t>GIBBS’reflective</w:t>
      </w:r>
      <w:proofErr w:type="spellEnd"/>
      <w:r w:rsidRPr="009551C6">
        <w:rPr>
          <w:rFonts w:ascii="Arial" w:hAnsi="Arial" w:cs="Arial"/>
          <w:sz w:val="22"/>
          <w:szCs w:val="22"/>
        </w:rPr>
        <w:t xml:space="preserve"> cycle in making reflections of literary analysis. </w:t>
      </w:r>
      <w:r w:rsidRPr="009551C6">
        <w:rPr>
          <w:rFonts w:ascii="Arial" w:hAnsi="Arial" w:cs="Arial"/>
          <w:i/>
          <w:iCs/>
          <w:sz w:val="22"/>
          <w:szCs w:val="22"/>
        </w:rPr>
        <w:t>Indonesian EFL Journal</w:t>
      </w:r>
      <w:r w:rsidRPr="009551C6">
        <w:rPr>
          <w:rFonts w:ascii="Arial" w:hAnsi="Arial" w:cs="Arial"/>
          <w:sz w:val="22"/>
          <w:szCs w:val="22"/>
        </w:rPr>
        <w:t>, </w:t>
      </w:r>
      <w:r w:rsidRPr="009551C6">
        <w:rPr>
          <w:rFonts w:ascii="Arial" w:hAnsi="Arial" w:cs="Arial"/>
          <w:i/>
          <w:iCs/>
          <w:sz w:val="22"/>
          <w:szCs w:val="22"/>
        </w:rPr>
        <w:t>6</w:t>
      </w:r>
      <w:r w:rsidRPr="009551C6">
        <w:rPr>
          <w:rFonts w:ascii="Arial" w:hAnsi="Arial" w:cs="Arial"/>
          <w:sz w:val="22"/>
          <w:szCs w:val="22"/>
        </w:rPr>
        <w:t>(2), pp.139-148.</w:t>
      </w:r>
    </w:p>
    <w:p w14:paraId="21F80DA9" w14:textId="15C58908" w:rsidR="00F0117E" w:rsidRDefault="00F0117E" w:rsidP="00004BDF">
      <w:pPr>
        <w:shd w:val="clear" w:color="auto" w:fill="FFFFFF" w:themeFill="background1"/>
        <w:spacing w:after="0" w:line="360" w:lineRule="auto"/>
        <w:ind w:left="720" w:hanging="720"/>
        <w:jc w:val="both"/>
        <w:rPr>
          <w:rFonts w:ascii="Arial" w:hAnsi="Arial" w:cs="Arial"/>
          <w:sz w:val="22"/>
          <w:szCs w:val="22"/>
        </w:rPr>
      </w:pPr>
      <w:r w:rsidRPr="00F0117E">
        <w:rPr>
          <w:rFonts w:ascii="Arial" w:hAnsi="Arial" w:cs="Arial"/>
          <w:sz w:val="22"/>
          <w:szCs w:val="22"/>
        </w:rPr>
        <w:t xml:space="preserve">Age UK (2022) </w:t>
      </w:r>
      <w:r w:rsidRPr="00F0117E">
        <w:rPr>
          <w:rFonts w:ascii="Arial" w:hAnsi="Arial" w:cs="Arial"/>
          <w:i/>
          <w:iCs/>
          <w:sz w:val="22"/>
          <w:szCs w:val="22"/>
        </w:rPr>
        <w:t>The Digital Divide: Older People’s Experiences of Exclusion</w:t>
      </w:r>
      <w:r w:rsidRPr="00F0117E">
        <w:rPr>
          <w:rFonts w:ascii="Arial" w:hAnsi="Arial" w:cs="Arial"/>
          <w:sz w:val="22"/>
          <w:szCs w:val="22"/>
        </w:rPr>
        <w:t xml:space="preserve">. Available at: </w:t>
      </w:r>
      <w:hyperlink r:id="rId10" w:history="1">
        <w:r w:rsidRPr="00EC152B">
          <w:rPr>
            <w:rStyle w:val="Hyperlink"/>
            <w:rFonts w:ascii="Arial" w:hAnsi="Arial" w:cs="Arial"/>
            <w:sz w:val="22"/>
            <w:szCs w:val="22"/>
          </w:rPr>
          <w:t>https://www.ageuk.org.uk</w:t>
        </w:r>
      </w:hyperlink>
      <w:r w:rsidRPr="00F0117E">
        <w:rPr>
          <w:rFonts w:ascii="Arial" w:hAnsi="Arial" w:cs="Arial"/>
          <w:sz w:val="22"/>
          <w:szCs w:val="22"/>
        </w:rPr>
        <w:t>.</w:t>
      </w:r>
      <w:r>
        <w:rPr>
          <w:rFonts w:ascii="Arial" w:hAnsi="Arial" w:cs="Arial"/>
          <w:sz w:val="22"/>
          <w:szCs w:val="22"/>
        </w:rPr>
        <w:t xml:space="preserve"> </w:t>
      </w:r>
      <w:r w:rsidRPr="00F0117E">
        <w:rPr>
          <w:rFonts w:ascii="Arial" w:hAnsi="Arial" w:cs="Arial"/>
          <w:sz w:val="22"/>
          <w:szCs w:val="22"/>
        </w:rPr>
        <w:t xml:space="preserve">(Accessed: </w:t>
      </w:r>
      <w:r>
        <w:rPr>
          <w:rFonts w:ascii="Arial" w:hAnsi="Arial" w:cs="Arial"/>
          <w:sz w:val="22"/>
          <w:szCs w:val="22"/>
        </w:rPr>
        <w:t>8</w:t>
      </w:r>
      <w:r w:rsidRPr="00F0117E">
        <w:rPr>
          <w:rFonts w:ascii="Arial" w:hAnsi="Arial" w:cs="Arial"/>
          <w:sz w:val="22"/>
          <w:szCs w:val="22"/>
          <w:vertAlign w:val="superscript"/>
        </w:rPr>
        <w:t>th</w:t>
      </w:r>
      <w:r w:rsidRPr="00F0117E">
        <w:rPr>
          <w:rFonts w:ascii="Arial" w:hAnsi="Arial" w:cs="Arial"/>
          <w:sz w:val="22"/>
          <w:szCs w:val="22"/>
        </w:rPr>
        <w:t xml:space="preserve"> October 2025).</w:t>
      </w:r>
    </w:p>
    <w:p w14:paraId="2713431F" w14:textId="6472C4E2" w:rsidR="003E3384" w:rsidRDefault="00BC63AE" w:rsidP="00004BDF">
      <w:pPr>
        <w:shd w:val="clear" w:color="auto" w:fill="FFFFFF" w:themeFill="background1"/>
        <w:spacing w:after="0" w:line="360" w:lineRule="auto"/>
        <w:ind w:left="720" w:hanging="720"/>
        <w:jc w:val="both"/>
        <w:rPr>
          <w:rFonts w:ascii="Arial" w:hAnsi="Arial" w:cs="Arial"/>
          <w:sz w:val="22"/>
          <w:szCs w:val="22"/>
        </w:rPr>
      </w:pPr>
      <w:r w:rsidRPr="00BC63AE">
        <w:rPr>
          <w:rFonts w:ascii="Arial" w:hAnsi="Arial" w:cs="Arial"/>
          <w:sz w:val="22"/>
          <w:szCs w:val="22"/>
        </w:rPr>
        <w:t xml:space="preserve">Azad, T., Ahmed, S., Shovon, K., </w:t>
      </w:r>
      <w:proofErr w:type="spellStart"/>
      <w:r w:rsidRPr="00BC63AE">
        <w:rPr>
          <w:rFonts w:ascii="Arial" w:hAnsi="Arial" w:cs="Arial"/>
          <w:sz w:val="22"/>
          <w:szCs w:val="22"/>
        </w:rPr>
        <w:t>Razu</w:t>
      </w:r>
      <w:proofErr w:type="spellEnd"/>
      <w:r w:rsidRPr="00BC63AE">
        <w:rPr>
          <w:rFonts w:ascii="Arial" w:hAnsi="Arial" w:cs="Arial"/>
          <w:sz w:val="22"/>
          <w:szCs w:val="22"/>
        </w:rPr>
        <w:t xml:space="preserve">, A., Sikder, S., Bhuyan, S.H. and Ahmed, M.S., </w:t>
      </w:r>
      <w:r w:rsidR="00094CBB">
        <w:rPr>
          <w:rFonts w:ascii="Arial" w:hAnsi="Arial" w:cs="Arial"/>
          <w:sz w:val="22"/>
          <w:szCs w:val="22"/>
        </w:rPr>
        <w:t>(</w:t>
      </w:r>
      <w:r w:rsidRPr="00BC63AE">
        <w:rPr>
          <w:rFonts w:ascii="Arial" w:hAnsi="Arial" w:cs="Arial"/>
          <w:sz w:val="22"/>
          <w:szCs w:val="22"/>
        </w:rPr>
        <w:t>2024</w:t>
      </w:r>
      <w:r w:rsidR="00094CBB">
        <w:rPr>
          <w:rFonts w:ascii="Arial" w:hAnsi="Arial" w:cs="Arial"/>
          <w:sz w:val="22"/>
          <w:szCs w:val="22"/>
        </w:rPr>
        <w:t>)</w:t>
      </w:r>
      <w:r w:rsidRPr="00BC63AE">
        <w:rPr>
          <w:rFonts w:ascii="Arial" w:hAnsi="Arial" w:cs="Arial"/>
          <w:sz w:val="22"/>
          <w:szCs w:val="22"/>
        </w:rPr>
        <w:t>. Building a Personal Brand: Strategies for Standing out in a Competitive Job Market. </w:t>
      </w:r>
      <w:r w:rsidRPr="00BC63AE">
        <w:rPr>
          <w:rFonts w:ascii="Arial" w:hAnsi="Arial" w:cs="Arial"/>
          <w:i/>
          <w:iCs/>
          <w:sz w:val="22"/>
          <w:szCs w:val="22"/>
        </w:rPr>
        <w:t>International Journal of Novel Research in Marketing Management and Economics</w:t>
      </w:r>
      <w:r w:rsidRPr="00BC63AE">
        <w:rPr>
          <w:rFonts w:ascii="Arial" w:hAnsi="Arial" w:cs="Arial"/>
          <w:sz w:val="22"/>
          <w:szCs w:val="22"/>
        </w:rPr>
        <w:t>, </w:t>
      </w:r>
      <w:r w:rsidRPr="00BC63AE">
        <w:rPr>
          <w:rFonts w:ascii="Arial" w:hAnsi="Arial" w:cs="Arial"/>
          <w:i/>
          <w:iCs/>
          <w:sz w:val="22"/>
          <w:szCs w:val="22"/>
        </w:rPr>
        <w:t>11</w:t>
      </w:r>
      <w:r w:rsidRPr="00BC63AE">
        <w:rPr>
          <w:rFonts w:ascii="Arial" w:hAnsi="Arial" w:cs="Arial"/>
          <w:sz w:val="22"/>
          <w:szCs w:val="22"/>
        </w:rPr>
        <w:t>, pp.147-154.</w:t>
      </w:r>
    </w:p>
    <w:p w14:paraId="37EDCDED" w14:textId="695EC180" w:rsidR="00BC2C6D" w:rsidRDefault="00BC2C6D" w:rsidP="00004BDF">
      <w:pPr>
        <w:shd w:val="clear" w:color="auto" w:fill="FFFFFF" w:themeFill="background1"/>
        <w:spacing w:after="0" w:line="360" w:lineRule="auto"/>
        <w:ind w:left="720" w:hanging="720"/>
        <w:jc w:val="both"/>
        <w:rPr>
          <w:rFonts w:ascii="Arial" w:hAnsi="Arial" w:cs="Arial"/>
          <w:sz w:val="22"/>
          <w:szCs w:val="22"/>
        </w:rPr>
      </w:pPr>
      <w:r w:rsidRPr="00BC2C6D">
        <w:rPr>
          <w:rFonts w:ascii="Arial" w:hAnsi="Arial" w:cs="Arial"/>
          <w:sz w:val="22"/>
          <w:szCs w:val="22"/>
        </w:rPr>
        <w:t xml:space="preserve">Eklinder-Frick, J., Eriksson, L.T. and Hallén, L., </w:t>
      </w:r>
      <w:r>
        <w:rPr>
          <w:rFonts w:ascii="Arial" w:hAnsi="Arial" w:cs="Arial"/>
          <w:sz w:val="22"/>
          <w:szCs w:val="22"/>
        </w:rPr>
        <w:t>(</w:t>
      </w:r>
      <w:r w:rsidRPr="00BC2C6D">
        <w:rPr>
          <w:rFonts w:ascii="Arial" w:hAnsi="Arial" w:cs="Arial"/>
          <w:sz w:val="22"/>
          <w:szCs w:val="22"/>
        </w:rPr>
        <w:t>20</w:t>
      </w:r>
      <w:r>
        <w:rPr>
          <w:rFonts w:ascii="Arial" w:hAnsi="Arial" w:cs="Arial"/>
          <w:sz w:val="22"/>
          <w:szCs w:val="22"/>
        </w:rPr>
        <w:t>22)</w:t>
      </w:r>
      <w:r w:rsidRPr="00BC2C6D">
        <w:rPr>
          <w:rFonts w:ascii="Arial" w:hAnsi="Arial" w:cs="Arial"/>
          <w:sz w:val="22"/>
          <w:szCs w:val="22"/>
        </w:rPr>
        <w:t>. Bridging and bonding forms of social capital in a regional strategic network. </w:t>
      </w:r>
      <w:r w:rsidRPr="00BC2C6D">
        <w:rPr>
          <w:rFonts w:ascii="Arial" w:hAnsi="Arial" w:cs="Arial"/>
          <w:i/>
          <w:iCs/>
          <w:sz w:val="22"/>
          <w:szCs w:val="22"/>
        </w:rPr>
        <w:t>Industrial Marketing Management</w:t>
      </w:r>
      <w:r w:rsidRPr="00BC2C6D">
        <w:rPr>
          <w:rFonts w:ascii="Arial" w:hAnsi="Arial" w:cs="Arial"/>
          <w:sz w:val="22"/>
          <w:szCs w:val="22"/>
        </w:rPr>
        <w:t>, </w:t>
      </w:r>
      <w:r w:rsidRPr="00BC2C6D">
        <w:rPr>
          <w:rFonts w:ascii="Arial" w:hAnsi="Arial" w:cs="Arial"/>
          <w:i/>
          <w:iCs/>
          <w:sz w:val="22"/>
          <w:szCs w:val="22"/>
        </w:rPr>
        <w:t>40</w:t>
      </w:r>
      <w:r w:rsidRPr="00BC2C6D">
        <w:rPr>
          <w:rFonts w:ascii="Arial" w:hAnsi="Arial" w:cs="Arial"/>
          <w:sz w:val="22"/>
          <w:szCs w:val="22"/>
        </w:rPr>
        <w:t>(6), pp.994-1003.</w:t>
      </w:r>
    </w:p>
    <w:p w14:paraId="1F00759E" w14:textId="2A49A652" w:rsidR="00417DA8" w:rsidRDefault="00417DA8" w:rsidP="00004BDF">
      <w:pPr>
        <w:shd w:val="clear" w:color="auto" w:fill="FFFFFF" w:themeFill="background1"/>
        <w:spacing w:after="0" w:line="360" w:lineRule="auto"/>
        <w:ind w:left="720" w:hanging="720"/>
        <w:jc w:val="both"/>
        <w:rPr>
          <w:rFonts w:ascii="Arial" w:hAnsi="Arial" w:cs="Arial"/>
          <w:sz w:val="22"/>
          <w:szCs w:val="22"/>
        </w:rPr>
      </w:pPr>
      <w:r w:rsidRPr="00417DA8">
        <w:rPr>
          <w:rFonts w:ascii="Arial" w:hAnsi="Arial" w:cs="Arial"/>
          <w:sz w:val="22"/>
          <w:szCs w:val="22"/>
        </w:rPr>
        <w:t xml:space="preserve">Gibbs, G. (1988) </w:t>
      </w:r>
      <w:r w:rsidRPr="00417DA8">
        <w:rPr>
          <w:rFonts w:ascii="Arial" w:hAnsi="Arial" w:cs="Arial"/>
          <w:i/>
          <w:iCs/>
          <w:sz w:val="22"/>
          <w:szCs w:val="22"/>
        </w:rPr>
        <w:t>Learning by Doing: A Guide to Teaching and Learning Methods</w:t>
      </w:r>
      <w:r w:rsidRPr="00417DA8">
        <w:rPr>
          <w:rFonts w:ascii="Arial" w:hAnsi="Arial" w:cs="Arial"/>
          <w:sz w:val="22"/>
          <w:szCs w:val="22"/>
        </w:rPr>
        <w:t>. Oxford: Oxford Polytechnic.</w:t>
      </w:r>
      <w:r w:rsidRPr="00417DA8">
        <w:rPr>
          <w:rFonts w:ascii="Arial" w:hAnsi="Arial" w:cs="Arial"/>
          <w:sz w:val="22"/>
          <w:szCs w:val="22"/>
        </w:rPr>
        <w:br/>
        <w:t xml:space="preserve">Royds, J. (2021) </w:t>
      </w:r>
      <w:r w:rsidRPr="00417DA8">
        <w:rPr>
          <w:rFonts w:ascii="Arial" w:hAnsi="Arial" w:cs="Arial"/>
          <w:i/>
          <w:iCs/>
          <w:sz w:val="22"/>
          <w:szCs w:val="22"/>
        </w:rPr>
        <w:t>Gibbs’ Reflective Cycle Explained</w:t>
      </w:r>
      <w:r w:rsidRPr="00417DA8">
        <w:rPr>
          <w:rFonts w:ascii="Arial" w:hAnsi="Arial" w:cs="Arial"/>
          <w:sz w:val="22"/>
          <w:szCs w:val="22"/>
        </w:rPr>
        <w:t xml:space="preserve">. Available at: </w:t>
      </w:r>
      <w:hyperlink r:id="rId11" w:history="1">
        <w:r w:rsidR="005939BC" w:rsidRPr="00DD4D27">
          <w:rPr>
            <w:rStyle w:val="Hyperlink"/>
            <w:rFonts w:ascii="Arial" w:hAnsi="Arial" w:cs="Arial"/>
            <w:sz w:val="22"/>
            <w:szCs w:val="22"/>
          </w:rPr>
          <w:t>https://www.skillsyouneed.com/ps/reflective-practice.html</w:t>
        </w:r>
      </w:hyperlink>
      <w:r w:rsidR="005939BC">
        <w:rPr>
          <w:rFonts w:ascii="Arial" w:hAnsi="Arial" w:cs="Arial"/>
          <w:sz w:val="22"/>
          <w:szCs w:val="22"/>
        </w:rPr>
        <w:t xml:space="preserve"> </w:t>
      </w:r>
      <w:r w:rsidRPr="00417DA8">
        <w:rPr>
          <w:rFonts w:ascii="Arial" w:hAnsi="Arial" w:cs="Arial"/>
          <w:sz w:val="22"/>
          <w:szCs w:val="22"/>
        </w:rPr>
        <w:t xml:space="preserve"> </w:t>
      </w:r>
      <w:r w:rsidR="005939BC">
        <w:rPr>
          <w:rFonts w:ascii="Arial" w:hAnsi="Arial" w:cs="Arial"/>
          <w:sz w:val="22"/>
          <w:szCs w:val="22"/>
        </w:rPr>
        <w:t>[</w:t>
      </w:r>
      <w:r w:rsidRPr="00417DA8">
        <w:rPr>
          <w:rFonts w:ascii="Arial" w:hAnsi="Arial" w:cs="Arial"/>
          <w:sz w:val="22"/>
          <w:szCs w:val="22"/>
        </w:rPr>
        <w:t xml:space="preserve">Accessed: </w:t>
      </w:r>
      <w:r w:rsidR="005939BC">
        <w:rPr>
          <w:rFonts w:ascii="Arial" w:hAnsi="Arial" w:cs="Arial"/>
          <w:sz w:val="22"/>
          <w:szCs w:val="22"/>
        </w:rPr>
        <w:t>15</w:t>
      </w:r>
      <w:r w:rsidR="005939BC" w:rsidRPr="005939BC">
        <w:rPr>
          <w:rFonts w:ascii="Arial" w:hAnsi="Arial" w:cs="Arial"/>
          <w:sz w:val="22"/>
          <w:szCs w:val="22"/>
          <w:vertAlign w:val="superscript"/>
        </w:rPr>
        <w:t>th</w:t>
      </w:r>
      <w:r w:rsidR="005939BC">
        <w:rPr>
          <w:rFonts w:ascii="Arial" w:hAnsi="Arial" w:cs="Arial"/>
          <w:sz w:val="22"/>
          <w:szCs w:val="22"/>
        </w:rPr>
        <w:t xml:space="preserve"> </w:t>
      </w:r>
      <w:r w:rsidRPr="00417DA8">
        <w:rPr>
          <w:rFonts w:ascii="Arial" w:hAnsi="Arial" w:cs="Arial"/>
          <w:sz w:val="22"/>
          <w:szCs w:val="22"/>
        </w:rPr>
        <w:t>October 2025</w:t>
      </w:r>
      <w:r w:rsidR="005939BC">
        <w:rPr>
          <w:rFonts w:ascii="Arial" w:hAnsi="Arial" w:cs="Arial"/>
          <w:sz w:val="22"/>
          <w:szCs w:val="22"/>
        </w:rPr>
        <w:t>]</w:t>
      </w:r>
      <w:r w:rsidRPr="00417DA8">
        <w:rPr>
          <w:rFonts w:ascii="Arial" w:hAnsi="Arial" w:cs="Arial"/>
          <w:sz w:val="22"/>
          <w:szCs w:val="22"/>
        </w:rPr>
        <w:t>.</w:t>
      </w:r>
    </w:p>
    <w:p w14:paraId="1A272C24" w14:textId="7213C971" w:rsidR="002A6B17" w:rsidRDefault="002A6B17" w:rsidP="00004BDF">
      <w:pPr>
        <w:shd w:val="clear" w:color="auto" w:fill="FFFFFF" w:themeFill="background1"/>
        <w:spacing w:after="0" w:line="360" w:lineRule="auto"/>
        <w:ind w:left="720" w:hanging="720"/>
        <w:jc w:val="both"/>
        <w:rPr>
          <w:rFonts w:ascii="Arial" w:hAnsi="Arial" w:cs="Arial"/>
          <w:sz w:val="22"/>
          <w:szCs w:val="22"/>
        </w:rPr>
      </w:pPr>
      <w:r w:rsidRPr="002A6B17">
        <w:rPr>
          <w:rFonts w:ascii="Arial" w:hAnsi="Arial" w:cs="Arial"/>
          <w:sz w:val="22"/>
          <w:szCs w:val="22"/>
        </w:rPr>
        <w:t xml:space="preserve">Harrison, R., Fischer, S., </w:t>
      </w:r>
      <w:proofErr w:type="spellStart"/>
      <w:r w:rsidRPr="002A6B17">
        <w:rPr>
          <w:rFonts w:ascii="Arial" w:hAnsi="Arial" w:cs="Arial"/>
          <w:sz w:val="22"/>
          <w:szCs w:val="22"/>
        </w:rPr>
        <w:t>Walpola</w:t>
      </w:r>
      <w:proofErr w:type="spellEnd"/>
      <w:r w:rsidRPr="002A6B17">
        <w:rPr>
          <w:rFonts w:ascii="Arial" w:hAnsi="Arial" w:cs="Arial"/>
          <w:sz w:val="22"/>
          <w:szCs w:val="22"/>
        </w:rPr>
        <w:t xml:space="preserve">, R.L., Chauhan, A., Babalola, T., Mears, S. and Le-Dao, H., </w:t>
      </w:r>
      <w:r>
        <w:rPr>
          <w:rFonts w:ascii="Arial" w:hAnsi="Arial" w:cs="Arial"/>
          <w:sz w:val="22"/>
          <w:szCs w:val="22"/>
        </w:rPr>
        <w:t>(</w:t>
      </w:r>
      <w:r w:rsidRPr="002A6B17">
        <w:rPr>
          <w:rFonts w:ascii="Arial" w:hAnsi="Arial" w:cs="Arial"/>
          <w:sz w:val="22"/>
          <w:szCs w:val="22"/>
        </w:rPr>
        <w:t>202</w:t>
      </w:r>
      <w:r>
        <w:rPr>
          <w:rFonts w:ascii="Arial" w:hAnsi="Arial" w:cs="Arial"/>
          <w:sz w:val="22"/>
          <w:szCs w:val="22"/>
        </w:rPr>
        <w:t>2)</w:t>
      </w:r>
      <w:r w:rsidRPr="002A6B17">
        <w:rPr>
          <w:rFonts w:ascii="Arial" w:hAnsi="Arial" w:cs="Arial"/>
          <w:sz w:val="22"/>
          <w:szCs w:val="22"/>
        </w:rPr>
        <w:t>. Where do models for change management, improvement and implementation meet? A systematic review of the applications of change management models in healthcare. </w:t>
      </w:r>
      <w:r w:rsidRPr="002A6B17">
        <w:rPr>
          <w:rFonts w:ascii="Arial" w:hAnsi="Arial" w:cs="Arial"/>
          <w:i/>
          <w:iCs/>
          <w:sz w:val="22"/>
          <w:szCs w:val="22"/>
        </w:rPr>
        <w:t>Journal of healthcare leadership</w:t>
      </w:r>
      <w:r w:rsidRPr="002A6B17">
        <w:rPr>
          <w:rFonts w:ascii="Arial" w:hAnsi="Arial" w:cs="Arial"/>
          <w:sz w:val="22"/>
          <w:szCs w:val="22"/>
        </w:rPr>
        <w:t>, pp.85-108.</w:t>
      </w:r>
    </w:p>
    <w:p w14:paraId="3C030936" w14:textId="2FF610AE" w:rsidR="003C7922" w:rsidRDefault="003C7922" w:rsidP="00004BDF">
      <w:pPr>
        <w:shd w:val="clear" w:color="auto" w:fill="FFFFFF" w:themeFill="background1"/>
        <w:spacing w:after="0" w:line="360" w:lineRule="auto"/>
        <w:ind w:left="720" w:hanging="720"/>
        <w:jc w:val="both"/>
        <w:rPr>
          <w:rFonts w:ascii="Arial" w:hAnsi="Arial" w:cs="Arial"/>
          <w:sz w:val="22"/>
          <w:szCs w:val="22"/>
        </w:rPr>
      </w:pPr>
      <w:r w:rsidRPr="003C7922">
        <w:rPr>
          <w:rFonts w:ascii="Arial" w:hAnsi="Arial" w:cs="Arial"/>
          <w:sz w:val="22"/>
          <w:szCs w:val="22"/>
        </w:rPr>
        <w:t xml:space="preserve">Hider, S., Muller, S., Gray, L., Manning, F., Brooks, M., Heining, D., Menon, A., Packham, J., Raghuvanshi, S., Roddy, E. and Ryan, S., </w:t>
      </w:r>
      <w:r>
        <w:rPr>
          <w:rFonts w:ascii="Arial" w:hAnsi="Arial" w:cs="Arial"/>
          <w:sz w:val="22"/>
          <w:szCs w:val="22"/>
        </w:rPr>
        <w:t>(</w:t>
      </w:r>
      <w:r w:rsidRPr="003C7922">
        <w:rPr>
          <w:rFonts w:ascii="Arial" w:hAnsi="Arial" w:cs="Arial"/>
          <w:sz w:val="22"/>
          <w:szCs w:val="22"/>
        </w:rPr>
        <w:t>2023</w:t>
      </w:r>
      <w:r>
        <w:rPr>
          <w:rFonts w:ascii="Arial" w:hAnsi="Arial" w:cs="Arial"/>
          <w:sz w:val="22"/>
          <w:szCs w:val="22"/>
        </w:rPr>
        <w:t>)</w:t>
      </w:r>
      <w:r w:rsidRPr="003C7922">
        <w:rPr>
          <w:rFonts w:ascii="Arial" w:hAnsi="Arial" w:cs="Arial"/>
          <w:sz w:val="22"/>
          <w:szCs w:val="22"/>
        </w:rPr>
        <w:t>. Digital exclusion as a potential cause of inequalities in access to care: a survey in people with inflammatory rheumatic diseases. </w:t>
      </w:r>
      <w:r w:rsidRPr="003C7922">
        <w:rPr>
          <w:rFonts w:ascii="Arial" w:hAnsi="Arial" w:cs="Arial"/>
          <w:i/>
          <w:iCs/>
          <w:sz w:val="22"/>
          <w:szCs w:val="22"/>
        </w:rPr>
        <w:t>Rheumatology Advances in Practice</w:t>
      </w:r>
      <w:r w:rsidRPr="003C7922">
        <w:rPr>
          <w:rFonts w:ascii="Arial" w:hAnsi="Arial" w:cs="Arial"/>
          <w:sz w:val="22"/>
          <w:szCs w:val="22"/>
        </w:rPr>
        <w:t>, </w:t>
      </w:r>
      <w:r w:rsidRPr="003C7922">
        <w:rPr>
          <w:rFonts w:ascii="Arial" w:hAnsi="Arial" w:cs="Arial"/>
          <w:i/>
          <w:iCs/>
          <w:sz w:val="22"/>
          <w:szCs w:val="22"/>
        </w:rPr>
        <w:t>7</w:t>
      </w:r>
      <w:r w:rsidRPr="003C7922">
        <w:rPr>
          <w:rFonts w:ascii="Arial" w:hAnsi="Arial" w:cs="Arial"/>
          <w:sz w:val="22"/>
          <w:szCs w:val="22"/>
        </w:rPr>
        <w:t xml:space="preserve">(1), </w:t>
      </w:r>
      <w:proofErr w:type="gramStart"/>
      <w:r w:rsidRPr="003C7922">
        <w:rPr>
          <w:rFonts w:ascii="Arial" w:hAnsi="Arial" w:cs="Arial"/>
          <w:sz w:val="22"/>
          <w:szCs w:val="22"/>
        </w:rPr>
        <w:t>p.rkac</w:t>
      </w:r>
      <w:proofErr w:type="gramEnd"/>
      <w:r w:rsidRPr="003C7922">
        <w:rPr>
          <w:rFonts w:ascii="Arial" w:hAnsi="Arial" w:cs="Arial"/>
          <w:sz w:val="22"/>
          <w:szCs w:val="22"/>
        </w:rPr>
        <w:t>109.</w:t>
      </w:r>
    </w:p>
    <w:p w14:paraId="54460219" w14:textId="7715191B" w:rsidR="00096222" w:rsidRDefault="00096222" w:rsidP="00004BDF">
      <w:pPr>
        <w:shd w:val="clear" w:color="auto" w:fill="FFFFFF" w:themeFill="background1"/>
        <w:spacing w:after="0" w:line="360" w:lineRule="auto"/>
        <w:ind w:left="720" w:hanging="720"/>
        <w:jc w:val="both"/>
        <w:rPr>
          <w:rFonts w:ascii="Arial" w:hAnsi="Arial" w:cs="Arial"/>
          <w:sz w:val="22"/>
          <w:szCs w:val="22"/>
        </w:rPr>
      </w:pPr>
      <w:r w:rsidRPr="00096222">
        <w:rPr>
          <w:rFonts w:ascii="Arial" w:hAnsi="Arial" w:cs="Arial"/>
          <w:sz w:val="22"/>
          <w:szCs w:val="22"/>
        </w:rPr>
        <w:t xml:space="preserve">Jack, S.L., </w:t>
      </w:r>
      <w:r>
        <w:rPr>
          <w:rFonts w:ascii="Arial" w:hAnsi="Arial" w:cs="Arial"/>
          <w:sz w:val="22"/>
          <w:szCs w:val="22"/>
        </w:rPr>
        <w:t>(</w:t>
      </w:r>
      <w:r w:rsidRPr="00096222">
        <w:rPr>
          <w:rFonts w:ascii="Arial" w:hAnsi="Arial" w:cs="Arial"/>
          <w:sz w:val="22"/>
          <w:szCs w:val="22"/>
        </w:rPr>
        <w:t>20</w:t>
      </w:r>
      <w:r>
        <w:rPr>
          <w:rFonts w:ascii="Arial" w:hAnsi="Arial" w:cs="Arial"/>
          <w:sz w:val="22"/>
          <w:szCs w:val="22"/>
        </w:rPr>
        <w:t>21)</w:t>
      </w:r>
      <w:r w:rsidRPr="00096222">
        <w:rPr>
          <w:rFonts w:ascii="Arial" w:hAnsi="Arial" w:cs="Arial"/>
          <w:sz w:val="22"/>
          <w:szCs w:val="22"/>
        </w:rPr>
        <w:t>. The role, use and activation of strong and weak network ties: A qualitative analysis. </w:t>
      </w:r>
      <w:r w:rsidRPr="00096222">
        <w:rPr>
          <w:rFonts w:ascii="Arial" w:hAnsi="Arial" w:cs="Arial"/>
          <w:i/>
          <w:iCs/>
          <w:sz w:val="22"/>
          <w:szCs w:val="22"/>
        </w:rPr>
        <w:t>Journal of management studies</w:t>
      </w:r>
      <w:r w:rsidRPr="00096222">
        <w:rPr>
          <w:rFonts w:ascii="Arial" w:hAnsi="Arial" w:cs="Arial"/>
          <w:sz w:val="22"/>
          <w:szCs w:val="22"/>
        </w:rPr>
        <w:t>, </w:t>
      </w:r>
      <w:r w:rsidRPr="00096222">
        <w:rPr>
          <w:rFonts w:ascii="Arial" w:hAnsi="Arial" w:cs="Arial"/>
          <w:i/>
          <w:iCs/>
          <w:sz w:val="22"/>
          <w:szCs w:val="22"/>
        </w:rPr>
        <w:t>42</w:t>
      </w:r>
      <w:r w:rsidRPr="00096222">
        <w:rPr>
          <w:rFonts w:ascii="Arial" w:hAnsi="Arial" w:cs="Arial"/>
          <w:sz w:val="22"/>
          <w:szCs w:val="22"/>
        </w:rPr>
        <w:t>(6), pp.1233-1259.</w:t>
      </w:r>
    </w:p>
    <w:p w14:paraId="53BA4064" w14:textId="0CAA73AC" w:rsidR="00474ED3" w:rsidRDefault="00474ED3" w:rsidP="00004BDF">
      <w:pPr>
        <w:shd w:val="clear" w:color="auto" w:fill="FFFFFF" w:themeFill="background1"/>
        <w:spacing w:after="0" w:line="360" w:lineRule="auto"/>
        <w:ind w:left="720" w:hanging="720"/>
        <w:jc w:val="both"/>
        <w:rPr>
          <w:rFonts w:ascii="Arial" w:hAnsi="Arial" w:cs="Arial"/>
          <w:sz w:val="22"/>
          <w:szCs w:val="22"/>
        </w:rPr>
      </w:pPr>
      <w:r w:rsidRPr="00474ED3">
        <w:rPr>
          <w:rFonts w:ascii="Arial" w:hAnsi="Arial" w:cs="Arial"/>
          <w:sz w:val="22"/>
          <w:szCs w:val="22"/>
        </w:rPr>
        <w:t xml:space="preserve">Levasseur, R.E., </w:t>
      </w:r>
      <w:r w:rsidR="00A4653F">
        <w:rPr>
          <w:rFonts w:ascii="Arial" w:hAnsi="Arial" w:cs="Arial"/>
          <w:sz w:val="22"/>
          <w:szCs w:val="22"/>
        </w:rPr>
        <w:t>(</w:t>
      </w:r>
      <w:r w:rsidRPr="00474ED3">
        <w:rPr>
          <w:rFonts w:ascii="Arial" w:hAnsi="Arial" w:cs="Arial"/>
          <w:sz w:val="22"/>
          <w:szCs w:val="22"/>
        </w:rPr>
        <w:t>20</w:t>
      </w:r>
      <w:r w:rsidR="00A4653F">
        <w:rPr>
          <w:rFonts w:ascii="Arial" w:hAnsi="Arial" w:cs="Arial"/>
          <w:sz w:val="22"/>
          <w:szCs w:val="22"/>
        </w:rPr>
        <w:t>2</w:t>
      </w:r>
      <w:r w:rsidRPr="00474ED3">
        <w:rPr>
          <w:rFonts w:ascii="Arial" w:hAnsi="Arial" w:cs="Arial"/>
          <w:sz w:val="22"/>
          <w:szCs w:val="22"/>
        </w:rPr>
        <w:t>1</w:t>
      </w:r>
      <w:r w:rsidR="00A4653F">
        <w:rPr>
          <w:rFonts w:ascii="Arial" w:hAnsi="Arial" w:cs="Arial"/>
          <w:sz w:val="22"/>
          <w:szCs w:val="22"/>
        </w:rPr>
        <w:t>)</w:t>
      </w:r>
      <w:r w:rsidRPr="00474ED3">
        <w:rPr>
          <w:rFonts w:ascii="Arial" w:hAnsi="Arial" w:cs="Arial"/>
          <w:sz w:val="22"/>
          <w:szCs w:val="22"/>
        </w:rPr>
        <w:t>. People skills: Change management tools—Lewin's change model. </w:t>
      </w:r>
      <w:r w:rsidRPr="00474ED3">
        <w:rPr>
          <w:rFonts w:ascii="Arial" w:hAnsi="Arial" w:cs="Arial"/>
          <w:i/>
          <w:iCs/>
          <w:sz w:val="22"/>
          <w:szCs w:val="22"/>
        </w:rPr>
        <w:t>Interfaces</w:t>
      </w:r>
      <w:r w:rsidRPr="00474ED3">
        <w:rPr>
          <w:rFonts w:ascii="Arial" w:hAnsi="Arial" w:cs="Arial"/>
          <w:sz w:val="22"/>
          <w:szCs w:val="22"/>
        </w:rPr>
        <w:t>, </w:t>
      </w:r>
      <w:r w:rsidRPr="00474ED3">
        <w:rPr>
          <w:rFonts w:ascii="Arial" w:hAnsi="Arial" w:cs="Arial"/>
          <w:i/>
          <w:iCs/>
          <w:sz w:val="22"/>
          <w:szCs w:val="22"/>
        </w:rPr>
        <w:t>31</w:t>
      </w:r>
      <w:r w:rsidRPr="00474ED3">
        <w:rPr>
          <w:rFonts w:ascii="Arial" w:hAnsi="Arial" w:cs="Arial"/>
          <w:sz w:val="22"/>
          <w:szCs w:val="22"/>
        </w:rPr>
        <w:t>(4), pp.71-73.</w:t>
      </w:r>
    </w:p>
    <w:p w14:paraId="43F350A2" w14:textId="756717B9" w:rsidR="00DD2BF1" w:rsidRDefault="00DD2BF1" w:rsidP="00004BDF">
      <w:pPr>
        <w:shd w:val="clear" w:color="auto" w:fill="FFFFFF" w:themeFill="background1"/>
        <w:spacing w:after="0" w:line="360" w:lineRule="auto"/>
        <w:ind w:left="720" w:hanging="720"/>
        <w:jc w:val="both"/>
        <w:rPr>
          <w:rFonts w:ascii="Arial" w:hAnsi="Arial" w:cs="Arial"/>
          <w:sz w:val="22"/>
          <w:szCs w:val="22"/>
        </w:rPr>
      </w:pPr>
      <w:r w:rsidRPr="00DD2BF1">
        <w:rPr>
          <w:rFonts w:ascii="Arial" w:hAnsi="Arial" w:cs="Arial"/>
          <w:sz w:val="22"/>
          <w:szCs w:val="22"/>
        </w:rPr>
        <w:t xml:space="preserve">Lopez, S.H., </w:t>
      </w:r>
      <w:r>
        <w:rPr>
          <w:rFonts w:ascii="Arial" w:hAnsi="Arial" w:cs="Arial"/>
          <w:sz w:val="22"/>
          <w:szCs w:val="22"/>
        </w:rPr>
        <w:t>(</w:t>
      </w:r>
      <w:r w:rsidRPr="00DD2BF1">
        <w:rPr>
          <w:rFonts w:ascii="Arial" w:hAnsi="Arial" w:cs="Arial"/>
          <w:sz w:val="22"/>
          <w:szCs w:val="22"/>
        </w:rPr>
        <w:t>20</w:t>
      </w:r>
      <w:r>
        <w:rPr>
          <w:rFonts w:ascii="Arial" w:hAnsi="Arial" w:cs="Arial"/>
          <w:sz w:val="22"/>
          <w:szCs w:val="22"/>
        </w:rPr>
        <w:t>22)</w:t>
      </w:r>
      <w:r w:rsidRPr="00DD2BF1">
        <w:rPr>
          <w:rFonts w:ascii="Arial" w:hAnsi="Arial" w:cs="Arial"/>
          <w:sz w:val="22"/>
          <w:szCs w:val="22"/>
        </w:rPr>
        <w:t>. Culture change management in long-term care: A shop-floor view. </w:t>
      </w:r>
      <w:r w:rsidRPr="00DD2BF1">
        <w:rPr>
          <w:rFonts w:ascii="Arial" w:hAnsi="Arial" w:cs="Arial"/>
          <w:i/>
          <w:iCs/>
          <w:sz w:val="22"/>
          <w:szCs w:val="22"/>
        </w:rPr>
        <w:t>Politics &amp; Society</w:t>
      </w:r>
      <w:r w:rsidRPr="00DD2BF1">
        <w:rPr>
          <w:rFonts w:ascii="Arial" w:hAnsi="Arial" w:cs="Arial"/>
          <w:sz w:val="22"/>
          <w:szCs w:val="22"/>
        </w:rPr>
        <w:t>, </w:t>
      </w:r>
      <w:r w:rsidRPr="00DD2BF1">
        <w:rPr>
          <w:rFonts w:ascii="Arial" w:hAnsi="Arial" w:cs="Arial"/>
          <w:i/>
          <w:iCs/>
          <w:sz w:val="22"/>
          <w:szCs w:val="22"/>
        </w:rPr>
        <w:t>34</w:t>
      </w:r>
      <w:r w:rsidRPr="00DD2BF1">
        <w:rPr>
          <w:rFonts w:ascii="Arial" w:hAnsi="Arial" w:cs="Arial"/>
          <w:sz w:val="22"/>
          <w:szCs w:val="22"/>
        </w:rPr>
        <w:t>(1), pp.55-80.</w:t>
      </w:r>
    </w:p>
    <w:p w14:paraId="0388A120" w14:textId="492D30FF" w:rsidR="000D7A0E" w:rsidRDefault="000D7A0E" w:rsidP="00004BDF">
      <w:pPr>
        <w:shd w:val="clear" w:color="auto" w:fill="FFFFFF" w:themeFill="background1"/>
        <w:spacing w:after="0" w:line="360" w:lineRule="auto"/>
        <w:ind w:left="720" w:hanging="720"/>
        <w:jc w:val="both"/>
        <w:rPr>
          <w:rFonts w:ascii="Arial" w:hAnsi="Arial" w:cs="Arial"/>
          <w:sz w:val="22"/>
          <w:szCs w:val="22"/>
        </w:rPr>
      </w:pPr>
      <w:r w:rsidRPr="000D7A0E">
        <w:rPr>
          <w:rFonts w:ascii="Arial" w:hAnsi="Arial" w:cs="Arial"/>
          <w:sz w:val="22"/>
          <w:szCs w:val="22"/>
        </w:rPr>
        <w:t xml:space="preserve">Narayan, D., </w:t>
      </w:r>
      <w:r>
        <w:rPr>
          <w:rFonts w:ascii="Arial" w:hAnsi="Arial" w:cs="Arial"/>
          <w:sz w:val="22"/>
          <w:szCs w:val="22"/>
        </w:rPr>
        <w:t>(</w:t>
      </w:r>
      <w:r w:rsidRPr="000D7A0E">
        <w:rPr>
          <w:rFonts w:ascii="Arial" w:hAnsi="Arial" w:cs="Arial"/>
          <w:sz w:val="22"/>
          <w:szCs w:val="22"/>
        </w:rPr>
        <w:t>20</w:t>
      </w:r>
      <w:r>
        <w:rPr>
          <w:rFonts w:ascii="Arial" w:hAnsi="Arial" w:cs="Arial"/>
          <w:sz w:val="22"/>
          <w:szCs w:val="22"/>
        </w:rPr>
        <w:t>22)</w:t>
      </w:r>
      <w:r w:rsidRPr="000D7A0E">
        <w:rPr>
          <w:rFonts w:ascii="Arial" w:hAnsi="Arial" w:cs="Arial"/>
          <w:sz w:val="22"/>
          <w:szCs w:val="22"/>
        </w:rPr>
        <w:t>. Bonds and bridges: social capital and poverty. </w:t>
      </w:r>
      <w:r w:rsidRPr="000D7A0E">
        <w:rPr>
          <w:rFonts w:ascii="Arial" w:hAnsi="Arial" w:cs="Arial"/>
          <w:i/>
          <w:iCs/>
          <w:sz w:val="22"/>
          <w:szCs w:val="22"/>
        </w:rPr>
        <w:t>Social capital and economic development: well-being in developing countries. Northampton, MA: Edward Elgar</w:t>
      </w:r>
      <w:r w:rsidRPr="000D7A0E">
        <w:rPr>
          <w:rFonts w:ascii="Arial" w:hAnsi="Arial" w:cs="Arial"/>
          <w:sz w:val="22"/>
          <w:szCs w:val="22"/>
        </w:rPr>
        <w:t>, pp.58-81.</w:t>
      </w:r>
    </w:p>
    <w:p w14:paraId="135A66CF" w14:textId="790F82F1" w:rsidR="00C424BA" w:rsidRDefault="00C424BA" w:rsidP="00004BDF">
      <w:pPr>
        <w:shd w:val="clear" w:color="auto" w:fill="FFFFFF" w:themeFill="background1"/>
        <w:spacing w:after="0" w:line="360" w:lineRule="auto"/>
        <w:ind w:left="720" w:hanging="720"/>
        <w:jc w:val="both"/>
        <w:rPr>
          <w:rFonts w:ascii="Arial" w:hAnsi="Arial" w:cs="Arial"/>
          <w:sz w:val="22"/>
          <w:szCs w:val="22"/>
        </w:rPr>
      </w:pPr>
      <w:r w:rsidRPr="00C424BA">
        <w:rPr>
          <w:rFonts w:ascii="Arial" w:hAnsi="Arial" w:cs="Arial"/>
          <w:sz w:val="22"/>
          <w:szCs w:val="22"/>
        </w:rPr>
        <w:t xml:space="preserve">NHS Digital (2023) </w:t>
      </w:r>
      <w:r w:rsidRPr="00C424BA">
        <w:rPr>
          <w:rFonts w:ascii="Arial" w:hAnsi="Arial" w:cs="Arial"/>
          <w:i/>
          <w:iCs/>
          <w:sz w:val="22"/>
          <w:szCs w:val="22"/>
        </w:rPr>
        <w:t>Digital First: Improving Healthcare Access</w:t>
      </w:r>
      <w:r w:rsidRPr="00C424BA">
        <w:rPr>
          <w:rFonts w:ascii="Arial" w:hAnsi="Arial" w:cs="Arial"/>
          <w:sz w:val="22"/>
          <w:szCs w:val="22"/>
        </w:rPr>
        <w:t xml:space="preserve">. Available at: </w:t>
      </w:r>
      <w:hyperlink r:id="rId12" w:history="1">
        <w:r w:rsidRPr="00EC152B">
          <w:rPr>
            <w:rStyle w:val="Hyperlink"/>
            <w:rFonts w:ascii="Arial" w:hAnsi="Arial" w:cs="Arial"/>
            <w:sz w:val="22"/>
            <w:szCs w:val="22"/>
          </w:rPr>
          <w:t>https://digital.nhs.uk</w:t>
        </w:r>
      </w:hyperlink>
      <w:r w:rsidRPr="00C424BA">
        <w:rPr>
          <w:rFonts w:ascii="Arial" w:hAnsi="Arial" w:cs="Arial"/>
          <w:sz w:val="22"/>
          <w:szCs w:val="22"/>
        </w:rPr>
        <w:t>.</w:t>
      </w:r>
      <w:r>
        <w:rPr>
          <w:rFonts w:ascii="Arial" w:hAnsi="Arial" w:cs="Arial"/>
          <w:sz w:val="22"/>
          <w:szCs w:val="22"/>
        </w:rPr>
        <w:t xml:space="preserve"> </w:t>
      </w:r>
      <w:r w:rsidRPr="00C424BA">
        <w:rPr>
          <w:rFonts w:ascii="Arial" w:hAnsi="Arial" w:cs="Arial"/>
          <w:sz w:val="22"/>
          <w:szCs w:val="22"/>
        </w:rPr>
        <w:t xml:space="preserve"> (Accessed: 7</w:t>
      </w:r>
      <w:r w:rsidR="00E15E90" w:rsidRPr="00E15E90">
        <w:rPr>
          <w:rFonts w:ascii="Arial" w:hAnsi="Arial" w:cs="Arial"/>
          <w:sz w:val="22"/>
          <w:szCs w:val="22"/>
          <w:vertAlign w:val="superscript"/>
        </w:rPr>
        <w:t>th</w:t>
      </w:r>
      <w:r w:rsidR="00E15E90">
        <w:rPr>
          <w:rFonts w:ascii="Arial" w:hAnsi="Arial" w:cs="Arial"/>
          <w:sz w:val="22"/>
          <w:szCs w:val="22"/>
        </w:rPr>
        <w:t xml:space="preserve"> </w:t>
      </w:r>
      <w:r w:rsidRPr="00C424BA">
        <w:rPr>
          <w:rFonts w:ascii="Arial" w:hAnsi="Arial" w:cs="Arial"/>
          <w:sz w:val="22"/>
          <w:szCs w:val="22"/>
        </w:rPr>
        <w:t>October 2025).</w:t>
      </w:r>
    </w:p>
    <w:p w14:paraId="34A36489" w14:textId="762C2802" w:rsidR="00C23776" w:rsidRDefault="00C23776" w:rsidP="00004BDF">
      <w:pPr>
        <w:shd w:val="clear" w:color="auto" w:fill="FFFFFF" w:themeFill="background1"/>
        <w:spacing w:after="0" w:line="360" w:lineRule="auto"/>
        <w:ind w:left="720" w:hanging="720"/>
        <w:jc w:val="both"/>
        <w:rPr>
          <w:rFonts w:ascii="Arial" w:hAnsi="Arial" w:cs="Arial"/>
          <w:sz w:val="22"/>
          <w:szCs w:val="22"/>
        </w:rPr>
      </w:pPr>
      <w:r w:rsidRPr="00C23776">
        <w:rPr>
          <w:rFonts w:ascii="Arial" w:hAnsi="Arial" w:cs="Arial"/>
          <w:sz w:val="22"/>
          <w:szCs w:val="22"/>
        </w:rPr>
        <w:lastRenderedPageBreak/>
        <w:t xml:space="preserve">Scott, I., </w:t>
      </w:r>
      <w:r>
        <w:rPr>
          <w:rFonts w:ascii="Arial" w:hAnsi="Arial" w:cs="Arial"/>
          <w:sz w:val="22"/>
          <w:szCs w:val="22"/>
        </w:rPr>
        <w:t>(</w:t>
      </w:r>
      <w:r w:rsidRPr="00C23776">
        <w:rPr>
          <w:rFonts w:ascii="Arial" w:hAnsi="Arial" w:cs="Arial"/>
          <w:sz w:val="22"/>
          <w:szCs w:val="22"/>
        </w:rPr>
        <w:t>20</w:t>
      </w:r>
      <w:r>
        <w:rPr>
          <w:rFonts w:ascii="Arial" w:hAnsi="Arial" w:cs="Arial"/>
          <w:sz w:val="22"/>
          <w:szCs w:val="22"/>
        </w:rPr>
        <w:t>22)</w:t>
      </w:r>
      <w:r w:rsidRPr="00C23776">
        <w:rPr>
          <w:rFonts w:ascii="Arial" w:hAnsi="Arial" w:cs="Arial"/>
          <w:sz w:val="22"/>
          <w:szCs w:val="22"/>
        </w:rPr>
        <w:t xml:space="preserve">. What are the most effective strategies for improving quality and safety of health </w:t>
      </w:r>
      <w:proofErr w:type="gramStart"/>
      <w:r w:rsidRPr="00C23776">
        <w:rPr>
          <w:rFonts w:ascii="Arial" w:hAnsi="Arial" w:cs="Arial"/>
          <w:sz w:val="22"/>
          <w:szCs w:val="22"/>
        </w:rPr>
        <w:t>care?.</w:t>
      </w:r>
      <w:proofErr w:type="gramEnd"/>
      <w:r w:rsidRPr="00C23776">
        <w:rPr>
          <w:rFonts w:ascii="Arial" w:hAnsi="Arial" w:cs="Arial"/>
          <w:sz w:val="22"/>
          <w:szCs w:val="22"/>
        </w:rPr>
        <w:t> </w:t>
      </w:r>
      <w:r w:rsidRPr="00C23776">
        <w:rPr>
          <w:rFonts w:ascii="Arial" w:hAnsi="Arial" w:cs="Arial"/>
          <w:i/>
          <w:iCs/>
          <w:sz w:val="22"/>
          <w:szCs w:val="22"/>
        </w:rPr>
        <w:t>Internal medicine journal</w:t>
      </w:r>
      <w:r w:rsidRPr="00C23776">
        <w:rPr>
          <w:rFonts w:ascii="Arial" w:hAnsi="Arial" w:cs="Arial"/>
          <w:sz w:val="22"/>
          <w:szCs w:val="22"/>
        </w:rPr>
        <w:t>, </w:t>
      </w:r>
      <w:r w:rsidRPr="00C23776">
        <w:rPr>
          <w:rFonts w:ascii="Arial" w:hAnsi="Arial" w:cs="Arial"/>
          <w:i/>
          <w:iCs/>
          <w:sz w:val="22"/>
          <w:szCs w:val="22"/>
        </w:rPr>
        <w:t>39</w:t>
      </w:r>
      <w:r w:rsidRPr="00C23776">
        <w:rPr>
          <w:rFonts w:ascii="Arial" w:hAnsi="Arial" w:cs="Arial"/>
          <w:sz w:val="22"/>
          <w:szCs w:val="22"/>
        </w:rPr>
        <w:t>(6), pp.389-400.</w:t>
      </w:r>
    </w:p>
    <w:p w14:paraId="160BB2A9" w14:textId="5389BC58" w:rsidR="00506BE4" w:rsidRDefault="00506BE4" w:rsidP="00004BDF">
      <w:pPr>
        <w:shd w:val="clear" w:color="auto" w:fill="FFFFFF" w:themeFill="background1"/>
        <w:spacing w:after="0" w:line="360" w:lineRule="auto"/>
        <w:ind w:left="720" w:hanging="720"/>
        <w:jc w:val="both"/>
        <w:rPr>
          <w:rFonts w:ascii="Arial" w:hAnsi="Arial" w:cs="Arial"/>
          <w:sz w:val="22"/>
          <w:szCs w:val="22"/>
        </w:rPr>
      </w:pPr>
      <w:r w:rsidRPr="00506BE4">
        <w:rPr>
          <w:rFonts w:ascii="Arial" w:hAnsi="Arial" w:cs="Arial"/>
          <w:sz w:val="22"/>
          <w:szCs w:val="22"/>
        </w:rPr>
        <w:t xml:space="preserve">Vallas, S.P. and Cummins, E.R., </w:t>
      </w:r>
      <w:r>
        <w:rPr>
          <w:rFonts w:ascii="Arial" w:hAnsi="Arial" w:cs="Arial"/>
          <w:sz w:val="22"/>
          <w:szCs w:val="22"/>
        </w:rPr>
        <w:t>(</w:t>
      </w:r>
      <w:r w:rsidRPr="00506BE4">
        <w:rPr>
          <w:rFonts w:ascii="Arial" w:hAnsi="Arial" w:cs="Arial"/>
          <w:sz w:val="22"/>
          <w:szCs w:val="22"/>
        </w:rPr>
        <w:t>20</w:t>
      </w:r>
      <w:r>
        <w:rPr>
          <w:rFonts w:ascii="Arial" w:hAnsi="Arial" w:cs="Arial"/>
          <w:sz w:val="22"/>
          <w:szCs w:val="22"/>
        </w:rPr>
        <w:t>23)</w:t>
      </w:r>
      <w:r w:rsidRPr="00506BE4">
        <w:rPr>
          <w:rFonts w:ascii="Arial" w:hAnsi="Arial" w:cs="Arial"/>
          <w:sz w:val="22"/>
          <w:szCs w:val="22"/>
        </w:rPr>
        <w:t>. Personal branding and identity norms in the popular business press: Enterprise culture in an age of precarity. </w:t>
      </w:r>
      <w:r w:rsidRPr="00506BE4">
        <w:rPr>
          <w:rFonts w:ascii="Arial" w:hAnsi="Arial" w:cs="Arial"/>
          <w:i/>
          <w:iCs/>
          <w:sz w:val="22"/>
          <w:szCs w:val="22"/>
        </w:rPr>
        <w:t>Organization Studies</w:t>
      </w:r>
      <w:r w:rsidRPr="00506BE4">
        <w:rPr>
          <w:rFonts w:ascii="Arial" w:hAnsi="Arial" w:cs="Arial"/>
          <w:sz w:val="22"/>
          <w:szCs w:val="22"/>
        </w:rPr>
        <w:t>, </w:t>
      </w:r>
      <w:r w:rsidRPr="00506BE4">
        <w:rPr>
          <w:rFonts w:ascii="Arial" w:hAnsi="Arial" w:cs="Arial"/>
          <w:i/>
          <w:iCs/>
          <w:sz w:val="22"/>
          <w:szCs w:val="22"/>
        </w:rPr>
        <w:t>36</w:t>
      </w:r>
      <w:r w:rsidRPr="00506BE4">
        <w:rPr>
          <w:rFonts w:ascii="Arial" w:hAnsi="Arial" w:cs="Arial"/>
          <w:sz w:val="22"/>
          <w:szCs w:val="22"/>
        </w:rPr>
        <w:t>(3), pp.293-319.</w:t>
      </w:r>
    </w:p>
    <w:p w14:paraId="044B4570" w14:textId="14DA29B1" w:rsidR="00DD2BF1" w:rsidRDefault="00DD2BF1" w:rsidP="00004BDF">
      <w:pPr>
        <w:shd w:val="clear" w:color="auto" w:fill="FFFFFF" w:themeFill="background1"/>
        <w:spacing w:after="0" w:line="360" w:lineRule="auto"/>
        <w:ind w:left="720" w:hanging="720"/>
        <w:jc w:val="both"/>
        <w:rPr>
          <w:rFonts w:ascii="Arial" w:hAnsi="Arial" w:cs="Arial"/>
          <w:sz w:val="22"/>
          <w:szCs w:val="22"/>
        </w:rPr>
      </w:pPr>
      <w:r w:rsidRPr="00DD2BF1">
        <w:rPr>
          <w:rFonts w:ascii="Arial" w:hAnsi="Arial" w:cs="Arial"/>
          <w:sz w:val="22"/>
          <w:szCs w:val="22"/>
        </w:rPr>
        <w:t xml:space="preserve">Watson, D. and West, J., </w:t>
      </w:r>
      <w:r>
        <w:rPr>
          <w:rFonts w:ascii="Arial" w:hAnsi="Arial" w:cs="Arial"/>
          <w:sz w:val="22"/>
          <w:szCs w:val="22"/>
        </w:rPr>
        <w:t>(</w:t>
      </w:r>
      <w:r w:rsidRPr="00DD2BF1">
        <w:rPr>
          <w:rFonts w:ascii="Arial" w:hAnsi="Arial" w:cs="Arial"/>
          <w:sz w:val="22"/>
          <w:szCs w:val="22"/>
        </w:rPr>
        <w:t>20</w:t>
      </w:r>
      <w:r>
        <w:rPr>
          <w:rFonts w:ascii="Arial" w:hAnsi="Arial" w:cs="Arial"/>
          <w:sz w:val="22"/>
          <w:szCs w:val="22"/>
        </w:rPr>
        <w:t>23)</w:t>
      </w:r>
      <w:r w:rsidRPr="00DD2BF1">
        <w:rPr>
          <w:rFonts w:ascii="Arial" w:hAnsi="Arial" w:cs="Arial"/>
          <w:sz w:val="22"/>
          <w:szCs w:val="22"/>
        </w:rPr>
        <w:t xml:space="preserve">. Managing the process of change in residential </w:t>
      </w:r>
      <w:proofErr w:type="gramStart"/>
      <w:r w:rsidRPr="00DD2BF1">
        <w:rPr>
          <w:rFonts w:ascii="Arial" w:hAnsi="Arial" w:cs="Arial"/>
          <w:sz w:val="22"/>
          <w:szCs w:val="22"/>
        </w:rPr>
        <w:t>child care</w:t>
      </w:r>
      <w:proofErr w:type="gramEnd"/>
      <w:r w:rsidRPr="00DD2BF1">
        <w:rPr>
          <w:rFonts w:ascii="Arial" w:hAnsi="Arial" w:cs="Arial"/>
          <w:sz w:val="22"/>
          <w:szCs w:val="22"/>
        </w:rPr>
        <w:t>: A consultancy approach. </w:t>
      </w:r>
      <w:r w:rsidRPr="00DD2BF1">
        <w:rPr>
          <w:rFonts w:ascii="Arial" w:hAnsi="Arial" w:cs="Arial"/>
          <w:i/>
          <w:iCs/>
          <w:sz w:val="22"/>
          <w:szCs w:val="22"/>
        </w:rPr>
        <w:t>Journal of Social Work Practice</w:t>
      </w:r>
      <w:r w:rsidRPr="00DD2BF1">
        <w:rPr>
          <w:rFonts w:ascii="Arial" w:hAnsi="Arial" w:cs="Arial"/>
          <w:sz w:val="22"/>
          <w:szCs w:val="22"/>
        </w:rPr>
        <w:t>, </w:t>
      </w:r>
      <w:r w:rsidRPr="00DD2BF1">
        <w:rPr>
          <w:rFonts w:ascii="Arial" w:hAnsi="Arial" w:cs="Arial"/>
          <w:i/>
          <w:iCs/>
          <w:sz w:val="22"/>
          <w:szCs w:val="22"/>
        </w:rPr>
        <w:t>15</w:t>
      </w:r>
      <w:r w:rsidRPr="00DD2BF1">
        <w:rPr>
          <w:rFonts w:ascii="Arial" w:hAnsi="Arial" w:cs="Arial"/>
          <w:sz w:val="22"/>
          <w:szCs w:val="22"/>
        </w:rPr>
        <w:t>(1), pp.91-101.</w:t>
      </w:r>
    </w:p>
    <w:p w14:paraId="6B8384A2" w14:textId="77777777" w:rsidR="003E3384" w:rsidRDefault="003E3384" w:rsidP="00BC63AE">
      <w:pPr>
        <w:shd w:val="clear" w:color="auto" w:fill="FFFFFF" w:themeFill="background1"/>
        <w:spacing w:after="100" w:afterAutospacing="1" w:line="360" w:lineRule="auto"/>
        <w:jc w:val="both"/>
        <w:rPr>
          <w:rFonts w:ascii="Arial" w:hAnsi="Arial" w:cs="Arial"/>
          <w:sz w:val="22"/>
          <w:szCs w:val="22"/>
        </w:rPr>
      </w:pPr>
    </w:p>
    <w:p w14:paraId="7E2821D9" w14:textId="77777777" w:rsidR="003E3384" w:rsidRDefault="003E3384" w:rsidP="00BC63AE">
      <w:pPr>
        <w:shd w:val="clear" w:color="auto" w:fill="FFFFFF" w:themeFill="background1"/>
        <w:spacing w:after="0" w:line="360" w:lineRule="auto"/>
        <w:jc w:val="both"/>
        <w:rPr>
          <w:rFonts w:ascii="Arial" w:hAnsi="Arial" w:cs="Arial"/>
          <w:sz w:val="22"/>
          <w:szCs w:val="22"/>
        </w:rPr>
      </w:pPr>
    </w:p>
    <w:p w14:paraId="083A5032" w14:textId="77777777" w:rsidR="003E3384" w:rsidRDefault="003E3384" w:rsidP="00BC63AE">
      <w:pPr>
        <w:shd w:val="clear" w:color="auto" w:fill="FFFFFF" w:themeFill="background1"/>
        <w:spacing w:after="0" w:line="360" w:lineRule="auto"/>
        <w:jc w:val="both"/>
        <w:rPr>
          <w:rFonts w:ascii="Arial" w:hAnsi="Arial" w:cs="Arial"/>
          <w:sz w:val="22"/>
          <w:szCs w:val="22"/>
        </w:rPr>
      </w:pPr>
    </w:p>
    <w:p w14:paraId="2FCCFE9C" w14:textId="77777777" w:rsidR="003E3384" w:rsidRPr="007E10E3" w:rsidRDefault="003E3384" w:rsidP="007E10E3">
      <w:pPr>
        <w:shd w:val="clear" w:color="auto" w:fill="FFFFFF" w:themeFill="background1"/>
        <w:spacing w:after="0" w:line="360" w:lineRule="auto"/>
        <w:jc w:val="both"/>
        <w:rPr>
          <w:rFonts w:ascii="Arial" w:hAnsi="Arial" w:cs="Arial"/>
          <w:sz w:val="22"/>
          <w:szCs w:val="22"/>
        </w:rPr>
      </w:pPr>
    </w:p>
    <w:p w14:paraId="6AEBD066" w14:textId="77777777" w:rsidR="002140CB" w:rsidRPr="009D7276" w:rsidRDefault="002140CB" w:rsidP="002140CB">
      <w:pPr>
        <w:shd w:val="clear" w:color="auto" w:fill="FFFFFF" w:themeFill="background1"/>
        <w:spacing w:after="0" w:line="360" w:lineRule="auto"/>
        <w:jc w:val="both"/>
        <w:rPr>
          <w:rFonts w:ascii="Arial" w:hAnsi="Arial" w:cs="Arial"/>
          <w:b/>
          <w:bCs/>
          <w:sz w:val="22"/>
          <w:szCs w:val="22"/>
        </w:rPr>
      </w:pPr>
    </w:p>
    <w:sectPr w:rsidR="002140CB" w:rsidRPr="009D7276" w:rsidSect="00DD6FF6">
      <w:footerReference w:type="default" r:id="rId13"/>
      <w:pgSz w:w="11906" w:h="16838"/>
      <w:pgMar w:top="1440" w:right="1440" w:bottom="1440" w:left="1440" w:header="708" w:footer="708" w:gutter="0"/>
      <w:pgBorders w:display="firstPage" w:offsetFrom="page">
        <w:top w:val="triple" w:sz="12" w:space="24" w:color="auto"/>
        <w:left w:val="triple" w:sz="12" w:space="24" w:color="auto"/>
        <w:bottom w:val="triple" w:sz="12" w:space="24" w:color="auto"/>
        <w:right w:val="trip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E51C5" w14:textId="77777777" w:rsidR="00120D1F" w:rsidRDefault="00120D1F" w:rsidP="00DD6FF6">
      <w:pPr>
        <w:spacing w:after="0" w:line="240" w:lineRule="auto"/>
      </w:pPr>
      <w:r>
        <w:separator/>
      </w:r>
    </w:p>
  </w:endnote>
  <w:endnote w:type="continuationSeparator" w:id="0">
    <w:p w14:paraId="0FBD34CA" w14:textId="77777777" w:rsidR="00120D1F" w:rsidRDefault="00120D1F" w:rsidP="00DD6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559789"/>
      <w:docPartObj>
        <w:docPartGallery w:val="Page Numbers (Bottom of Page)"/>
        <w:docPartUnique/>
      </w:docPartObj>
    </w:sdtPr>
    <w:sdtEndPr>
      <w:rPr>
        <w:noProof/>
      </w:rPr>
    </w:sdtEndPr>
    <w:sdtContent>
      <w:p w14:paraId="6E833483" w14:textId="3B64F927" w:rsidR="00DD6FF6" w:rsidRDefault="00DD6F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F7F031" w14:textId="77777777" w:rsidR="00DD6FF6" w:rsidRDefault="00DD6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99D70" w14:textId="77777777" w:rsidR="00120D1F" w:rsidRDefault="00120D1F" w:rsidP="00DD6FF6">
      <w:pPr>
        <w:spacing w:after="0" w:line="240" w:lineRule="auto"/>
      </w:pPr>
      <w:r>
        <w:separator/>
      </w:r>
    </w:p>
  </w:footnote>
  <w:footnote w:type="continuationSeparator" w:id="0">
    <w:p w14:paraId="2F7ED17B" w14:textId="77777777" w:rsidR="00120D1F" w:rsidRDefault="00120D1F" w:rsidP="00DD6F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FF6"/>
    <w:rsid w:val="00004BDF"/>
    <w:rsid w:val="000210AA"/>
    <w:rsid w:val="000309A7"/>
    <w:rsid w:val="0003108E"/>
    <w:rsid w:val="000473B5"/>
    <w:rsid w:val="00057ACA"/>
    <w:rsid w:val="0007026A"/>
    <w:rsid w:val="0008511B"/>
    <w:rsid w:val="000919BF"/>
    <w:rsid w:val="000935DA"/>
    <w:rsid w:val="00094CBB"/>
    <w:rsid w:val="0009521E"/>
    <w:rsid w:val="00096222"/>
    <w:rsid w:val="000B687B"/>
    <w:rsid w:val="000D13C9"/>
    <w:rsid w:val="000D7A0E"/>
    <w:rsid w:val="000E4809"/>
    <w:rsid w:val="000E6637"/>
    <w:rsid w:val="000F2DEE"/>
    <w:rsid w:val="001006FA"/>
    <w:rsid w:val="001051F6"/>
    <w:rsid w:val="0011366D"/>
    <w:rsid w:val="00120D1F"/>
    <w:rsid w:val="00141065"/>
    <w:rsid w:val="00171835"/>
    <w:rsid w:val="00172DB2"/>
    <w:rsid w:val="00181873"/>
    <w:rsid w:val="001C2503"/>
    <w:rsid w:val="001C4FD2"/>
    <w:rsid w:val="001C65DF"/>
    <w:rsid w:val="001F145C"/>
    <w:rsid w:val="001F2594"/>
    <w:rsid w:val="00200ADA"/>
    <w:rsid w:val="002052C9"/>
    <w:rsid w:val="00207ECD"/>
    <w:rsid w:val="002140CB"/>
    <w:rsid w:val="00220D80"/>
    <w:rsid w:val="00222A5C"/>
    <w:rsid w:val="00247A4E"/>
    <w:rsid w:val="00251B95"/>
    <w:rsid w:val="00270190"/>
    <w:rsid w:val="002A6B17"/>
    <w:rsid w:val="002C3E89"/>
    <w:rsid w:val="002D3F01"/>
    <w:rsid w:val="002E3BE3"/>
    <w:rsid w:val="002E7307"/>
    <w:rsid w:val="002F08A4"/>
    <w:rsid w:val="00302254"/>
    <w:rsid w:val="0037769B"/>
    <w:rsid w:val="003B32C0"/>
    <w:rsid w:val="003C7922"/>
    <w:rsid w:val="003E3384"/>
    <w:rsid w:val="003E6350"/>
    <w:rsid w:val="003F789B"/>
    <w:rsid w:val="004001E2"/>
    <w:rsid w:val="00417930"/>
    <w:rsid w:val="00417C13"/>
    <w:rsid w:val="00417DA8"/>
    <w:rsid w:val="00425EC8"/>
    <w:rsid w:val="00465F7B"/>
    <w:rsid w:val="00474ED3"/>
    <w:rsid w:val="0049277F"/>
    <w:rsid w:val="004B7EAC"/>
    <w:rsid w:val="004C39DC"/>
    <w:rsid w:val="004C758E"/>
    <w:rsid w:val="00506BE4"/>
    <w:rsid w:val="00526747"/>
    <w:rsid w:val="00547437"/>
    <w:rsid w:val="005528A4"/>
    <w:rsid w:val="0056250D"/>
    <w:rsid w:val="0057105D"/>
    <w:rsid w:val="005939BC"/>
    <w:rsid w:val="00596CB9"/>
    <w:rsid w:val="005C4507"/>
    <w:rsid w:val="005D1DB4"/>
    <w:rsid w:val="005E5A5F"/>
    <w:rsid w:val="00631EE5"/>
    <w:rsid w:val="00635A05"/>
    <w:rsid w:val="00665DB5"/>
    <w:rsid w:val="00672FAE"/>
    <w:rsid w:val="006836D0"/>
    <w:rsid w:val="0068415E"/>
    <w:rsid w:val="006F6E61"/>
    <w:rsid w:val="00706918"/>
    <w:rsid w:val="00734330"/>
    <w:rsid w:val="007452A6"/>
    <w:rsid w:val="00757870"/>
    <w:rsid w:val="007A7BCC"/>
    <w:rsid w:val="007D6B80"/>
    <w:rsid w:val="007E10E3"/>
    <w:rsid w:val="007F3497"/>
    <w:rsid w:val="007F5034"/>
    <w:rsid w:val="00843854"/>
    <w:rsid w:val="00875B59"/>
    <w:rsid w:val="008915E7"/>
    <w:rsid w:val="008C4B36"/>
    <w:rsid w:val="008D0853"/>
    <w:rsid w:val="008D72D7"/>
    <w:rsid w:val="008F31C1"/>
    <w:rsid w:val="008F4057"/>
    <w:rsid w:val="008F5939"/>
    <w:rsid w:val="009001B8"/>
    <w:rsid w:val="009065EF"/>
    <w:rsid w:val="00906936"/>
    <w:rsid w:val="00917267"/>
    <w:rsid w:val="00934B55"/>
    <w:rsid w:val="00951005"/>
    <w:rsid w:val="009551C6"/>
    <w:rsid w:val="009853DD"/>
    <w:rsid w:val="00985B38"/>
    <w:rsid w:val="00995200"/>
    <w:rsid w:val="009B2B7B"/>
    <w:rsid w:val="009C5EB6"/>
    <w:rsid w:val="009D376F"/>
    <w:rsid w:val="009D3813"/>
    <w:rsid w:val="009D7276"/>
    <w:rsid w:val="00A203E3"/>
    <w:rsid w:val="00A21E19"/>
    <w:rsid w:val="00A30FD1"/>
    <w:rsid w:val="00A314F4"/>
    <w:rsid w:val="00A34546"/>
    <w:rsid w:val="00A4653F"/>
    <w:rsid w:val="00A538E5"/>
    <w:rsid w:val="00A72648"/>
    <w:rsid w:val="00A73BBF"/>
    <w:rsid w:val="00AC2119"/>
    <w:rsid w:val="00AC2E20"/>
    <w:rsid w:val="00AC7C75"/>
    <w:rsid w:val="00AE4896"/>
    <w:rsid w:val="00B022C3"/>
    <w:rsid w:val="00B06971"/>
    <w:rsid w:val="00B40080"/>
    <w:rsid w:val="00B47A5F"/>
    <w:rsid w:val="00B7518B"/>
    <w:rsid w:val="00B87C93"/>
    <w:rsid w:val="00BB3459"/>
    <w:rsid w:val="00BC04F4"/>
    <w:rsid w:val="00BC2C6D"/>
    <w:rsid w:val="00BC63AE"/>
    <w:rsid w:val="00BD3643"/>
    <w:rsid w:val="00BD7C5D"/>
    <w:rsid w:val="00BF5090"/>
    <w:rsid w:val="00C2115A"/>
    <w:rsid w:val="00C23776"/>
    <w:rsid w:val="00C33506"/>
    <w:rsid w:val="00C3494E"/>
    <w:rsid w:val="00C36967"/>
    <w:rsid w:val="00C3717A"/>
    <w:rsid w:val="00C422CF"/>
    <w:rsid w:val="00C424BA"/>
    <w:rsid w:val="00C7718F"/>
    <w:rsid w:val="00C84D7A"/>
    <w:rsid w:val="00C861E6"/>
    <w:rsid w:val="00CA37F8"/>
    <w:rsid w:val="00CB0143"/>
    <w:rsid w:val="00CD70C4"/>
    <w:rsid w:val="00D05BA6"/>
    <w:rsid w:val="00D05CAF"/>
    <w:rsid w:val="00D23B0A"/>
    <w:rsid w:val="00D31590"/>
    <w:rsid w:val="00D31E17"/>
    <w:rsid w:val="00D70E2F"/>
    <w:rsid w:val="00D81FD1"/>
    <w:rsid w:val="00D91764"/>
    <w:rsid w:val="00D92829"/>
    <w:rsid w:val="00DA4D9D"/>
    <w:rsid w:val="00DB5E40"/>
    <w:rsid w:val="00DB6C93"/>
    <w:rsid w:val="00DC7F14"/>
    <w:rsid w:val="00DD2BF1"/>
    <w:rsid w:val="00DD6FF6"/>
    <w:rsid w:val="00DE69BA"/>
    <w:rsid w:val="00DF2C99"/>
    <w:rsid w:val="00E1544A"/>
    <w:rsid w:val="00E15E90"/>
    <w:rsid w:val="00E1710A"/>
    <w:rsid w:val="00E379B5"/>
    <w:rsid w:val="00E45536"/>
    <w:rsid w:val="00E70FF7"/>
    <w:rsid w:val="00E94354"/>
    <w:rsid w:val="00E9671E"/>
    <w:rsid w:val="00EB2E5E"/>
    <w:rsid w:val="00EF1EA5"/>
    <w:rsid w:val="00F0002B"/>
    <w:rsid w:val="00F0117E"/>
    <w:rsid w:val="00F503DD"/>
    <w:rsid w:val="00F7278E"/>
    <w:rsid w:val="00F72D6D"/>
    <w:rsid w:val="00F9001E"/>
    <w:rsid w:val="00FE5863"/>
    <w:rsid w:val="00FE61B4"/>
    <w:rsid w:val="00FF1410"/>
    <w:rsid w:val="00FF1B00"/>
    <w:rsid w:val="00FF370F"/>
    <w:rsid w:val="00FF4C4C"/>
    <w:rsid w:val="00FF5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A7F6E"/>
  <w15:chartTrackingRefBased/>
  <w15:docId w15:val="{28A4714B-9939-40A9-819D-0404D0F3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FF6"/>
  </w:style>
  <w:style w:type="paragraph" w:styleId="Heading1">
    <w:name w:val="heading 1"/>
    <w:basedOn w:val="Normal"/>
    <w:next w:val="Normal"/>
    <w:link w:val="Heading1Char"/>
    <w:uiPriority w:val="9"/>
    <w:qFormat/>
    <w:rsid w:val="00DD6F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6F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F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F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F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F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F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F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F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F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F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F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F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F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F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F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F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FF6"/>
    <w:rPr>
      <w:rFonts w:eastAsiaTheme="majorEastAsia" w:cstheme="majorBidi"/>
      <w:color w:val="272727" w:themeColor="text1" w:themeTint="D8"/>
    </w:rPr>
  </w:style>
  <w:style w:type="paragraph" w:styleId="Title">
    <w:name w:val="Title"/>
    <w:basedOn w:val="Normal"/>
    <w:next w:val="Normal"/>
    <w:link w:val="TitleChar"/>
    <w:uiPriority w:val="10"/>
    <w:qFormat/>
    <w:rsid w:val="00DD6F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F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F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F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FF6"/>
    <w:pPr>
      <w:spacing w:before="160"/>
      <w:jc w:val="center"/>
    </w:pPr>
    <w:rPr>
      <w:i/>
      <w:iCs/>
      <w:color w:val="404040" w:themeColor="text1" w:themeTint="BF"/>
    </w:rPr>
  </w:style>
  <w:style w:type="character" w:customStyle="1" w:styleId="QuoteChar">
    <w:name w:val="Quote Char"/>
    <w:basedOn w:val="DefaultParagraphFont"/>
    <w:link w:val="Quote"/>
    <w:uiPriority w:val="29"/>
    <w:rsid w:val="00DD6FF6"/>
    <w:rPr>
      <w:i/>
      <w:iCs/>
      <w:color w:val="404040" w:themeColor="text1" w:themeTint="BF"/>
    </w:rPr>
  </w:style>
  <w:style w:type="paragraph" w:styleId="ListParagraph">
    <w:name w:val="List Paragraph"/>
    <w:basedOn w:val="Normal"/>
    <w:uiPriority w:val="34"/>
    <w:qFormat/>
    <w:rsid w:val="00DD6FF6"/>
    <w:pPr>
      <w:ind w:left="720"/>
      <w:contextualSpacing/>
    </w:pPr>
  </w:style>
  <w:style w:type="character" w:styleId="IntenseEmphasis">
    <w:name w:val="Intense Emphasis"/>
    <w:basedOn w:val="DefaultParagraphFont"/>
    <w:uiPriority w:val="21"/>
    <w:qFormat/>
    <w:rsid w:val="00DD6FF6"/>
    <w:rPr>
      <w:i/>
      <w:iCs/>
      <w:color w:val="0F4761" w:themeColor="accent1" w:themeShade="BF"/>
    </w:rPr>
  </w:style>
  <w:style w:type="paragraph" w:styleId="IntenseQuote">
    <w:name w:val="Intense Quote"/>
    <w:basedOn w:val="Normal"/>
    <w:next w:val="Normal"/>
    <w:link w:val="IntenseQuoteChar"/>
    <w:uiPriority w:val="30"/>
    <w:qFormat/>
    <w:rsid w:val="00DD6F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FF6"/>
    <w:rPr>
      <w:i/>
      <w:iCs/>
      <w:color w:val="0F4761" w:themeColor="accent1" w:themeShade="BF"/>
    </w:rPr>
  </w:style>
  <w:style w:type="character" w:styleId="IntenseReference">
    <w:name w:val="Intense Reference"/>
    <w:basedOn w:val="DefaultParagraphFont"/>
    <w:uiPriority w:val="32"/>
    <w:qFormat/>
    <w:rsid w:val="00DD6FF6"/>
    <w:rPr>
      <w:b/>
      <w:bCs/>
      <w:smallCaps/>
      <w:color w:val="0F4761" w:themeColor="accent1" w:themeShade="BF"/>
      <w:spacing w:val="5"/>
    </w:rPr>
  </w:style>
  <w:style w:type="paragraph" w:styleId="Header">
    <w:name w:val="header"/>
    <w:basedOn w:val="Normal"/>
    <w:link w:val="HeaderChar"/>
    <w:uiPriority w:val="99"/>
    <w:unhideWhenUsed/>
    <w:rsid w:val="00DD6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FF6"/>
  </w:style>
  <w:style w:type="paragraph" w:styleId="Footer">
    <w:name w:val="footer"/>
    <w:basedOn w:val="Normal"/>
    <w:link w:val="FooterChar"/>
    <w:uiPriority w:val="99"/>
    <w:unhideWhenUsed/>
    <w:rsid w:val="00DD6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FF6"/>
  </w:style>
  <w:style w:type="character" w:styleId="Hyperlink">
    <w:name w:val="Hyperlink"/>
    <w:basedOn w:val="DefaultParagraphFont"/>
    <w:uiPriority w:val="99"/>
    <w:unhideWhenUsed/>
    <w:rsid w:val="00995200"/>
    <w:rPr>
      <w:color w:val="467886" w:themeColor="hyperlink"/>
      <w:u w:val="single"/>
    </w:rPr>
  </w:style>
  <w:style w:type="character" w:styleId="UnresolvedMention">
    <w:name w:val="Unresolved Mention"/>
    <w:basedOn w:val="DefaultParagraphFont"/>
    <w:uiPriority w:val="99"/>
    <w:semiHidden/>
    <w:unhideWhenUsed/>
    <w:rsid w:val="00995200"/>
    <w:rPr>
      <w:color w:val="605E5C"/>
      <w:shd w:val="clear" w:color="auto" w:fill="E1DFDD"/>
    </w:rPr>
  </w:style>
  <w:style w:type="paragraph" w:styleId="NormalWeb">
    <w:name w:val="Normal (Web)"/>
    <w:basedOn w:val="Normal"/>
    <w:uiPriority w:val="99"/>
    <w:semiHidden/>
    <w:unhideWhenUsed/>
    <w:rsid w:val="00251B95"/>
    <w:rPr>
      <w:rFonts w:ascii="Times New Roman" w:hAnsi="Times New Roman" w:cs="Times New Roman"/>
    </w:rPr>
  </w:style>
  <w:style w:type="table" w:styleId="TableGrid">
    <w:name w:val="Table Grid"/>
    <w:basedOn w:val="TableNormal"/>
    <w:uiPriority w:val="39"/>
    <w:rsid w:val="009C5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digital.nhs.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killsyouneed.com/ps/reflective-practice.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ageuk.org.uk" TargetMode="Externa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2610</Words>
  <Characters>14880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Chiemena Sixtus Okere</dc:creator>
  <cp:keywords/>
  <dc:description/>
  <cp:lastModifiedBy>Aliya Atik</cp:lastModifiedBy>
  <cp:revision>2</cp:revision>
  <dcterms:created xsi:type="dcterms:W3CDTF">2025-11-18T12:45:00Z</dcterms:created>
  <dcterms:modified xsi:type="dcterms:W3CDTF">2025-11-18T12:45:00Z</dcterms:modified>
</cp:coreProperties>
</file>