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D2756" w14:textId="05CEAF6B" w:rsidR="00492260" w:rsidRPr="003B02BB" w:rsidRDefault="00D84EF3">
      <w:pPr>
        <w:spacing w:line="276" w:lineRule="auto"/>
        <w:jc w:val="left"/>
        <w:rPr>
          <w:rFonts w:ascii="Arial" w:hAnsi="Arial" w:cs="Arial"/>
        </w:rPr>
      </w:pPr>
      <w:r w:rsidRPr="003B02BB">
        <w:rPr>
          <w:rFonts w:ascii="Arial" w:hAnsi="Arial" w:cs="Arial"/>
        </w:rPr>
        <w:t xml:space="preserve"> </w:t>
      </w:r>
    </w:p>
    <w:p w14:paraId="5E0EF62E" w14:textId="77777777" w:rsidR="003B02BB" w:rsidRPr="003B02BB" w:rsidRDefault="003B02BB" w:rsidP="003B02BB">
      <w:pPr>
        <w:jc w:val="center"/>
        <w:rPr>
          <w:rFonts w:ascii="Arial" w:hAnsi="Arial" w:cs="Arial"/>
          <w:b/>
          <w:bCs/>
        </w:rPr>
      </w:pPr>
      <w:r w:rsidRPr="003B02BB">
        <w:rPr>
          <w:rFonts w:ascii="Arial" w:hAnsi="Arial" w:cs="Arial"/>
          <w:b/>
          <w:bCs/>
        </w:rPr>
        <w:t>University of Wales Trinity Saint David</w:t>
      </w:r>
    </w:p>
    <w:p w14:paraId="7F073978" w14:textId="77777777" w:rsidR="003B02BB" w:rsidRPr="003B02BB" w:rsidRDefault="003B02BB" w:rsidP="003B02BB">
      <w:pPr>
        <w:pStyle w:val="NoSpacing"/>
        <w:jc w:val="center"/>
        <w:rPr>
          <w:rFonts w:ascii="Arial" w:hAnsi="Arial" w:cs="Arial"/>
          <w:b/>
          <w:bCs/>
        </w:rPr>
      </w:pPr>
      <w:r w:rsidRPr="003B02BB">
        <w:rPr>
          <w:rFonts w:ascii="Arial" w:hAnsi="Arial" w:cs="Arial"/>
          <w:b/>
          <w:bCs/>
        </w:rPr>
        <w:t>BA(HONS) Business and Management</w:t>
      </w:r>
    </w:p>
    <w:p w14:paraId="5334ACF9" w14:textId="77777777" w:rsidR="003B02BB" w:rsidRPr="003B02BB" w:rsidRDefault="003B02BB" w:rsidP="003B02BB">
      <w:pPr>
        <w:pStyle w:val="NoSpacing"/>
        <w:rPr>
          <w:rFonts w:ascii="Arial" w:hAnsi="Arial" w:cs="Arial"/>
        </w:rPr>
      </w:pPr>
    </w:p>
    <w:p w14:paraId="26DCBA61" w14:textId="77777777" w:rsidR="003B02BB" w:rsidRPr="003B02BB" w:rsidRDefault="003B02BB" w:rsidP="003B02BB">
      <w:pPr>
        <w:rPr>
          <w:rFonts w:ascii="Arial" w:hAnsi="Arial" w:cs="Arial"/>
        </w:rPr>
      </w:pPr>
    </w:p>
    <w:p w14:paraId="7CE6E09E" w14:textId="77777777" w:rsidR="003B02BB" w:rsidRPr="003B02BB" w:rsidRDefault="003B02BB" w:rsidP="003B02BB">
      <w:pPr>
        <w:pStyle w:val="Title"/>
        <w:rPr>
          <w:rFonts w:ascii="Arial" w:hAnsi="Arial" w:cs="Arial"/>
        </w:rPr>
      </w:pPr>
    </w:p>
    <w:p w14:paraId="4044153E" w14:textId="77777777" w:rsidR="003B02BB" w:rsidRPr="003B02BB" w:rsidRDefault="003B02BB" w:rsidP="003B02BB">
      <w:pPr>
        <w:pStyle w:val="NoSpacing"/>
        <w:rPr>
          <w:rFonts w:ascii="Arial" w:hAnsi="Arial" w:cs="Arial"/>
        </w:rPr>
      </w:pPr>
    </w:p>
    <w:p w14:paraId="0EEFD181" w14:textId="77777777" w:rsidR="003B02BB" w:rsidRPr="003B02BB" w:rsidRDefault="003B02BB" w:rsidP="003B02BB">
      <w:pPr>
        <w:pStyle w:val="Title"/>
        <w:rPr>
          <w:rFonts w:ascii="Arial" w:hAnsi="Arial" w:cs="Arial"/>
        </w:rPr>
      </w:pPr>
    </w:p>
    <w:p w14:paraId="2144FD82" w14:textId="74B17B2B" w:rsidR="003B02BB" w:rsidRPr="003B02BB" w:rsidRDefault="003B02BB" w:rsidP="003B02BB">
      <w:pPr>
        <w:pStyle w:val="Title"/>
        <w:jc w:val="center"/>
        <w:rPr>
          <w:rFonts w:ascii="Arial" w:hAnsi="Arial" w:cs="Arial"/>
        </w:rPr>
      </w:pPr>
      <w:r>
        <w:rPr>
          <w:rFonts w:ascii="Arial" w:hAnsi="Arial" w:cs="Arial"/>
        </w:rPr>
        <w:t>AstraZeneca Plc</w:t>
      </w:r>
    </w:p>
    <w:p w14:paraId="6EBE2E2E" w14:textId="1A777FC8" w:rsidR="003B02BB" w:rsidRDefault="003B02BB" w:rsidP="003B02BB">
      <w:pPr>
        <w:pStyle w:val="Title"/>
        <w:jc w:val="center"/>
        <w:rPr>
          <w:rFonts w:ascii="Arial" w:hAnsi="Arial" w:cs="Arial"/>
        </w:rPr>
      </w:pPr>
      <w:r w:rsidRPr="003B02BB">
        <w:rPr>
          <w:rFonts w:ascii="Arial" w:hAnsi="Arial" w:cs="Arial"/>
        </w:rPr>
        <w:t xml:space="preserve">Management Economics Assessment </w:t>
      </w:r>
      <w:r>
        <w:rPr>
          <w:rFonts w:ascii="Arial" w:hAnsi="Arial" w:cs="Arial"/>
        </w:rPr>
        <w:t>2</w:t>
      </w:r>
      <w:r w:rsidRPr="003B02BB">
        <w:rPr>
          <w:rFonts w:ascii="Arial" w:hAnsi="Arial" w:cs="Arial"/>
        </w:rPr>
        <w:t>, Resit, Weekend</w:t>
      </w:r>
    </w:p>
    <w:p w14:paraId="756DCCE2" w14:textId="1059E0E8" w:rsidR="003B02BB" w:rsidRDefault="003B02BB" w:rsidP="003B02BB"/>
    <w:p w14:paraId="6315DFD9" w14:textId="5939712E" w:rsidR="003B02BB" w:rsidRDefault="003B02BB" w:rsidP="003B02BB"/>
    <w:p w14:paraId="0BB7DA64" w14:textId="77777777" w:rsidR="003B02BB" w:rsidRPr="003B02BB" w:rsidRDefault="003B02BB" w:rsidP="003B02BB"/>
    <w:p w14:paraId="10FE7F45" w14:textId="4E03D5EA" w:rsidR="003B02BB" w:rsidRDefault="003B02BB" w:rsidP="003B02BB"/>
    <w:p w14:paraId="04325870" w14:textId="77777777" w:rsidR="003B02BB" w:rsidRPr="003B02BB" w:rsidRDefault="003B02BB" w:rsidP="003B02BB"/>
    <w:p w14:paraId="0E65248E" w14:textId="77777777" w:rsidR="003B02BB" w:rsidRPr="003B02BB" w:rsidRDefault="003B02BB" w:rsidP="003B02BB">
      <w:pPr>
        <w:pStyle w:val="Title"/>
        <w:jc w:val="center"/>
        <w:rPr>
          <w:rFonts w:ascii="Arial" w:hAnsi="Arial" w:cs="Arial"/>
        </w:rPr>
      </w:pPr>
    </w:p>
    <w:p w14:paraId="59380EB0" w14:textId="77777777" w:rsidR="003B02BB" w:rsidRPr="003B02BB" w:rsidRDefault="003B02BB" w:rsidP="003B02BB">
      <w:pPr>
        <w:jc w:val="center"/>
        <w:rPr>
          <w:rFonts w:ascii="Arial" w:eastAsia="Calibri" w:hAnsi="Arial" w:cs="Arial"/>
          <w:b/>
          <w:bCs/>
          <w:szCs w:val="24"/>
        </w:rPr>
      </w:pPr>
      <w:r w:rsidRPr="003B02BB">
        <w:rPr>
          <w:rFonts w:ascii="Arial" w:hAnsi="Arial" w:cs="Arial"/>
          <w:b/>
          <w:bCs/>
          <w:szCs w:val="24"/>
        </w:rPr>
        <w:t xml:space="preserve">Lecturer: </w:t>
      </w:r>
      <w:r w:rsidRPr="003B02BB">
        <w:rPr>
          <w:rFonts w:ascii="Arial" w:eastAsia="Calibri" w:hAnsi="Arial" w:cs="Arial"/>
          <w:b/>
          <w:bCs/>
          <w:szCs w:val="24"/>
        </w:rPr>
        <w:t xml:space="preserve">Emad </w:t>
      </w:r>
      <w:proofErr w:type="spellStart"/>
      <w:r w:rsidRPr="003B02BB">
        <w:rPr>
          <w:rFonts w:ascii="Arial" w:eastAsia="Calibri" w:hAnsi="Arial" w:cs="Arial"/>
          <w:b/>
          <w:bCs/>
          <w:szCs w:val="24"/>
        </w:rPr>
        <w:t>Elkhashen</w:t>
      </w:r>
      <w:proofErr w:type="spellEnd"/>
    </w:p>
    <w:p w14:paraId="56984B21" w14:textId="77777777" w:rsidR="003B02BB" w:rsidRPr="003B02BB" w:rsidRDefault="003B02BB" w:rsidP="003B02BB">
      <w:pPr>
        <w:jc w:val="center"/>
        <w:rPr>
          <w:rFonts w:ascii="Arial" w:eastAsia="Calibri" w:hAnsi="Arial" w:cs="Arial"/>
          <w:b/>
          <w:bCs/>
          <w:szCs w:val="24"/>
        </w:rPr>
      </w:pPr>
      <w:r w:rsidRPr="003B02BB">
        <w:rPr>
          <w:rFonts w:ascii="Arial" w:hAnsi="Arial" w:cs="Arial"/>
          <w:b/>
          <w:bCs/>
          <w:szCs w:val="24"/>
        </w:rPr>
        <w:t>Submitted By: Raveca Cernea</w:t>
      </w:r>
    </w:p>
    <w:p w14:paraId="2B871EFC" w14:textId="77777777" w:rsidR="003B02BB" w:rsidRPr="003B02BB" w:rsidRDefault="003B02BB" w:rsidP="003B02BB">
      <w:pPr>
        <w:pStyle w:val="Title"/>
        <w:jc w:val="center"/>
        <w:rPr>
          <w:rFonts w:ascii="Arial" w:hAnsi="Arial" w:cs="Arial"/>
          <w:bCs/>
        </w:rPr>
      </w:pPr>
      <w:r w:rsidRPr="003B02BB">
        <w:rPr>
          <w:rFonts w:ascii="Arial" w:hAnsi="Arial" w:cs="Arial"/>
          <w:bCs/>
        </w:rPr>
        <w:t>Student ID: 1917346</w:t>
      </w:r>
    </w:p>
    <w:p w14:paraId="4140B83F" w14:textId="755C7A87" w:rsidR="003B02BB" w:rsidRPr="003B02BB" w:rsidRDefault="00492260" w:rsidP="003B02BB">
      <w:pPr>
        <w:jc w:val="center"/>
        <w:rPr>
          <w:rFonts w:ascii="Arial" w:hAnsi="Arial" w:cs="Arial"/>
          <w:bCs/>
        </w:rPr>
      </w:pPr>
      <w:r w:rsidRPr="003B02BB">
        <w:rPr>
          <w:rFonts w:ascii="Arial" w:hAnsi="Arial" w:cs="Arial"/>
        </w:rPr>
        <w:br w:type="page"/>
      </w:r>
    </w:p>
    <w:p w14:paraId="1E017F40" w14:textId="77D58812" w:rsidR="00492260" w:rsidRDefault="00492260" w:rsidP="00492260">
      <w:pPr>
        <w:pStyle w:val="Heading1"/>
        <w:rPr>
          <w:rFonts w:ascii="Arial" w:hAnsi="Arial" w:cs="Arial"/>
        </w:rPr>
      </w:pPr>
      <w:bookmarkStart w:id="0" w:name="_Toc102970139"/>
      <w:r w:rsidRPr="003B02BB">
        <w:rPr>
          <w:rFonts w:ascii="Arial" w:hAnsi="Arial" w:cs="Arial"/>
        </w:rPr>
        <w:lastRenderedPageBreak/>
        <w:t>Executive Summary</w:t>
      </w:r>
      <w:bookmarkEnd w:id="0"/>
    </w:p>
    <w:p w14:paraId="55D224A2" w14:textId="77777777" w:rsidR="003B02BB" w:rsidRPr="003B02BB" w:rsidRDefault="003B02BB" w:rsidP="003B02BB"/>
    <w:p w14:paraId="21BBA4F0" w14:textId="3C65F61E" w:rsidR="00914CB8" w:rsidRPr="003B02BB" w:rsidRDefault="00492260" w:rsidP="00492260">
      <w:pPr>
        <w:rPr>
          <w:rFonts w:ascii="Arial" w:hAnsi="Arial" w:cs="Arial"/>
        </w:rPr>
      </w:pPr>
      <w:r w:rsidRPr="003B02BB">
        <w:rPr>
          <w:rFonts w:ascii="Arial" w:hAnsi="Arial" w:cs="Arial"/>
        </w:rPr>
        <w:t>The report cover</w:t>
      </w:r>
      <w:r w:rsidR="003B02BB">
        <w:rPr>
          <w:rFonts w:ascii="Arial" w:hAnsi="Arial" w:cs="Arial"/>
        </w:rPr>
        <w:t>s</w:t>
      </w:r>
      <w:r w:rsidRPr="003B02BB">
        <w:rPr>
          <w:rFonts w:ascii="Arial" w:hAnsi="Arial" w:cs="Arial"/>
        </w:rPr>
        <w:t xml:space="preserve"> managerial economics </w:t>
      </w:r>
      <w:r w:rsidR="00B52282" w:rsidRPr="003B02BB">
        <w:rPr>
          <w:rFonts w:ascii="Arial" w:hAnsi="Arial" w:cs="Arial"/>
        </w:rPr>
        <w:t>to evaluate</w:t>
      </w:r>
      <w:r w:rsidRPr="003B02BB">
        <w:rPr>
          <w:rFonts w:ascii="Arial" w:hAnsi="Arial" w:cs="Arial"/>
        </w:rPr>
        <w:t xml:space="preserve"> the company and the previous and existing market structures in which it operated and is currently operating. An overview of the company has been presented with the view of informing about the history of the evolution of the company and the prod</w:t>
      </w:r>
      <w:r w:rsidR="00F377B4" w:rsidRPr="003B02BB">
        <w:rPr>
          <w:rFonts w:ascii="Arial" w:hAnsi="Arial" w:cs="Arial"/>
        </w:rPr>
        <w:t xml:space="preserve">ucts or services it provides. Also, the report covered the discussion about the monopolistic competition it faces its performance in the previous oligopolistic structure and the role and significance of government intervention in the economy. </w:t>
      </w:r>
      <w:r w:rsidR="00914CB8" w:rsidRPr="003B02BB">
        <w:rPr>
          <w:rFonts w:ascii="Arial" w:hAnsi="Arial" w:cs="Arial"/>
        </w:rPr>
        <w:br w:type="page"/>
      </w:r>
    </w:p>
    <w:sdt>
      <w:sdtPr>
        <w:rPr>
          <w:rFonts w:ascii="Arial" w:eastAsiaTheme="minorHAnsi" w:hAnsi="Arial" w:cs="Arial"/>
          <w:color w:val="auto"/>
          <w:sz w:val="24"/>
          <w:szCs w:val="22"/>
          <w:lang w:val="en-IN"/>
        </w:rPr>
        <w:id w:val="339979439"/>
        <w:docPartObj>
          <w:docPartGallery w:val="Table of Contents"/>
          <w:docPartUnique/>
        </w:docPartObj>
      </w:sdtPr>
      <w:sdtEndPr>
        <w:rPr>
          <w:b/>
          <w:bCs/>
          <w:noProof/>
        </w:rPr>
      </w:sdtEndPr>
      <w:sdtContent>
        <w:p w14:paraId="6625F5F4" w14:textId="44E4B5EB" w:rsidR="00D84EF3" w:rsidRPr="0088048A" w:rsidRDefault="00D84EF3">
          <w:pPr>
            <w:pStyle w:val="TOCHeading"/>
            <w:rPr>
              <w:rFonts w:ascii="Arial" w:hAnsi="Arial" w:cs="Arial"/>
              <w:b/>
              <w:bCs/>
              <w:color w:val="auto"/>
            </w:rPr>
          </w:pPr>
          <w:r w:rsidRPr="0088048A">
            <w:rPr>
              <w:rFonts w:ascii="Arial" w:hAnsi="Arial" w:cs="Arial"/>
              <w:b/>
              <w:bCs/>
              <w:color w:val="auto"/>
            </w:rPr>
            <w:t>Table of Contents</w:t>
          </w:r>
        </w:p>
        <w:p w14:paraId="1523C80F" w14:textId="77777777" w:rsidR="0088048A" w:rsidRPr="0088048A" w:rsidRDefault="0088048A" w:rsidP="0088048A">
          <w:pPr>
            <w:rPr>
              <w:b/>
              <w:bCs/>
              <w:lang w:val="en-US"/>
            </w:rPr>
          </w:pPr>
        </w:p>
        <w:p w14:paraId="5AB6FD89" w14:textId="3EC29B7C" w:rsidR="00550D4D" w:rsidRPr="00550D4D" w:rsidRDefault="00D84EF3">
          <w:pPr>
            <w:pStyle w:val="TOC1"/>
            <w:tabs>
              <w:tab w:val="right" w:leader="dot" w:pos="9016"/>
            </w:tabs>
            <w:rPr>
              <w:rFonts w:asciiTheme="minorHAnsi" w:eastAsiaTheme="minorEastAsia" w:hAnsiTheme="minorHAnsi"/>
              <w:b/>
              <w:bCs/>
              <w:noProof/>
              <w:sz w:val="22"/>
              <w:lang w:val="en-GB" w:eastAsia="en-GB"/>
            </w:rPr>
          </w:pPr>
          <w:r w:rsidRPr="0088048A">
            <w:rPr>
              <w:rFonts w:ascii="Arial" w:hAnsi="Arial" w:cs="Arial"/>
              <w:b/>
              <w:bCs/>
            </w:rPr>
            <w:fldChar w:fldCharType="begin"/>
          </w:r>
          <w:r w:rsidRPr="0088048A">
            <w:rPr>
              <w:rFonts w:ascii="Arial" w:hAnsi="Arial" w:cs="Arial"/>
              <w:b/>
              <w:bCs/>
            </w:rPr>
            <w:instrText xml:space="preserve"> TOC \o "1-3" \h \z \u </w:instrText>
          </w:r>
          <w:r w:rsidRPr="0088048A">
            <w:rPr>
              <w:rFonts w:ascii="Arial" w:hAnsi="Arial" w:cs="Arial"/>
              <w:b/>
              <w:bCs/>
            </w:rPr>
            <w:fldChar w:fldCharType="separate"/>
          </w:r>
          <w:hyperlink w:anchor="_Toc102970139" w:history="1">
            <w:r w:rsidR="00550D4D" w:rsidRPr="00550D4D">
              <w:rPr>
                <w:rStyle w:val="Hyperlink"/>
                <w:rFonts w:ascii="Arial" w:hAnsi="Arial" w:cs="Arial"/>
                <w:b/>
                <w:bCs/>
                <w:noProof/>
              </w:rPr>
              <w:t>Executive Summary</w:t>
            </w:r>
            <w:r w:rsidR="00550D4D" w:rsidRPr="00550D4D">
              <w:rPr>
                <w:b/>
                <w:bCs/>
                <w:noProof/>
                <w:webHidden/>
              </w:rPr>
              <w:tab/>
            </w:r>
            <w:r w:rsidR="00550D4D" w:rsidRPr="00550D4D">
              <w:rPr>
                <w:b/>
                <w:bCs/>
                <w:noProof/>
                <w:webHidden/>
              </w:rPr>
              <w:fldChar w:fldCharType="begin"/>
            </w:r>
            <w:r w:rsidR="00550D4D" w:rsidRPr="00550D4D">
              <w:rPr>
                <w:b/>
                <w:bCs/>
                <w:noProof/>
                <w:webHidden/>
              </w:rPr>
              <w:instrText xml:space="preserve"> PAGEREF _Toc102970139 \h </w:instrText>
            </w:r>
            <w:r w:rsidR="00550D4D" w:rsidRPr="00550D4D">
              <w:rPr>
                <w:b/>
                <w:bCs/>
                <w:noProof/>
                <w:webHidden/>
              </w:rPr>
            </w:r>
            <w:r w:rsidR="00550D4D" w:rsidRPr="00550D4D">
              <w:rPr>
                <w:b/>
                <w:bCs/>
                <w:noProof/>
                <w:webHidden/>
              </w:rPr>
              <w:fldChar w:fldCharType="separate"/>
            </w:r>
            <w:r w:rsidR="00550D4D" w:rsidRPr="00550D4D">
              <w:rPr>
                <w:b/>
                <w:bCs/>
                <w:noProof/>
                <w:webHidden/>
              </w:rPr>
              <w:t>2</w:t>
            </w:r>
            <w:r w:rsidR="00550D4D" w:rsidRPr="00550D4D">
              <w:rPr>
                <w:b/>
                <w:bCs/>
                <w:noProof/>
                <w:webHidden/>
              </w:rPr>
              <w:fldChar w:fldCharType="end"/>
            </w:r>
          </w:hyperlink>
        </w:p>
        <w:p w14:paraId="392959D2" w14:textId="35D579E8" w:rsidR="00550D4D" w:rsidRPr="00550D4D" w:rsidRDefault="00550D4D">
          <w:pPr>
            <w:pStyle w:val="TOC1"/>
            <w:tabs>
              <w:tab w:val="right" w:leader="dot" w:pos="9016"/>
            </w:tabs>
            <w:rPr>
              <w:rFonts w:asciiTheme="minorHAnsi" w:eastAsiaTheme="minorEastAsia" w:hAnsiTheme="minorHAnsi"/>
              <w:b/>
              <w:bCs/>
              <w:noProof/>
              <w:sz w:val="22"/>
              <w:lang w:val="en-GB" w:eastAsia="en-GB"/>
            </w:rPr>
          </w:pPr>
          <w:hyperlink w:anchor="_Toc102970140" w:history="1">
            <w:r w:rsidRPr="00550D4D">
              <w:rPr>
                <w:rStyle w:val="Hyperlink"/>
                <w:rFonts w:ascii="Arial" w:hAnsi="Arial" w:cs="Arial"/>
                <w:b/>
                <w:bCs/>
                <w:noProof/>
              </w:rPr>
              <w:t>Introduction</w:t>
            </w:r>
            <w:r w:rsidRPr="00550D4D">
              <w:rPr>
                <w:b/>
                <w:bCs/>
                <w:noProof/>
                <w:webHidden/>
              </w:rPr>
              <w:tab/>
            </w:r>
            <w:r w:rsidRPr="00550D4D">
              <w:rPr>
                <w:b/>
                <w:bCs/>
                <w:noProof/>
                <w:webHidden/>
              </w:rPr>
              <w:fldChar w:fldCharType="begin"/>
            </w:r>
            <w:r w:rsidRPr="00550D4D">
              <w:rPr>
                <w:b/>
                <w:bCs/>
                <w:noProof/>
                <w:webHidden/>
              </w:rPr>
              <w:instrText xml:space="preserve"> PAGEREF _Toc102970140 \h </w:instrText>
            </w:r>
            <w:r w:rsidRPr="00550D4D">
              <w:rPr>
                <w:b/>
                <w:bCs/>
                <w:noProof/>
                <w:webHidden/>
              </w:rPr>
            </w:r>
            <w:r w:rsidRPr="00550D4D">
              <w:rPr>
                <w:b/>
                <w:bCs/>
                <w:noProof/>
                <w:webHidden/>
              </w:rPr>
              <w:fldChar w:fldCharType="separate"/>
            </w:r>
            <w:r w:rsidRPr="00550D4D">
              <w:rPr>
                <w:b/>
                <w:bCs/>
                <w:noProof/>
                <w:webHidden/>
              </w:rPr>
              <w:t>4</w:t>
            </w:r>
            <w:r w:rsidRPr="00550D4D">
              <w:rPr>
                <w:b/>
                <w:bCs/>
                <w:noProof/>
                <w:webHidden/>
              </w:rPr>
              <w:fldChar w:fldCharType="end"/>
            </w:r>
          </w:hyperlink>
        </w:p>
        <w:p w14:paraId="02679A18" w14:textId="340D6F10" w:rsidR="00550D4D" w:rsidRPr="00550D4D" w:rsidRDefault="00550D4D">
          <w:pPr>
            <w:pStyle w:val="TOC1"/>
            <w:tabs>
              <w:tab w:val="right" w:leader="dot" w:pos="9016"/>
            </w:tabs>
            <w:rPr>
              <w:rFonts w:asciiTheme="minorHAnsi" w:eastAsiaTheme="minorEastAsia" w:hAnsiTheme="minorHAnsi"/>
              <w:b/>
              <w:bCs/>
              <w:noProof/>
              <w:sz w:val="22"/>
              <w:lang w:val="en-GB" w:eastAsia="en-GB"/>
            </w:rPr>
          </w:pPr>
          <w:hyperlink w:anchor="_Toc102970141" w:history="1">
            <w:r w:rsidRPr="00550D4D">
              <w:rPr>
                <w:rStyle w:val="Hyperlink"/>
                <w:rFonts w:ascii="Arial" w:hAnsi="Arial" w:cs="Arial"/>
                <w:b/>
                <w:bCs/>
                <w:noProof/>
              </w:rPr>
              <w:t>Company’s Description</w:t>
            </w:r>
            <w:r w:rsidRPr="00550D4D">
              <w:rPr>
                <w:b/>
                <w:bCs/>
                <w:noProof/>
                <w:webHidden/>
              </w:rPr>
              <w:tab/>
            </w:r>
            <w:r w:rsidRPr="00550D4D">
              <w:rPr>
                <w:b/>
                <w:bCs/>
                <w:noProof/>
                <w:webHidden/>
              </w:rPr>
              <w:fldChar w:fldCharType="begin"/>
            </w:r>
            <w:r w:rsidRPr="00550D4D">
              <w:rPr>
                <w:b/>
                <w:bCs/>
                <w:noProof/>
                <w:webHidden/>
              </w:rPr>
              <w:instrText xml:space="preserve"> PAGEREF _Toc102970141 \h </w:instrText>
            </w:r>
            <w:r w:rsidRPr="00550D4D">
              <w:rPr>
                <w:b/>
                <w:bCs/>
                <w:noProof/>
                <w:webHidden/>
              </w:rPr>
            </w:r>
            <w:r w:rsidRPr="00550D4D">
              <w:rPr>
                <w:b/>
                <w:bCs/>
                <w:noProof/>
                <w:webHidden/>
              </w:rPr>
              <w:fldChar w:fldCharType="separate"/>
            </w:r>
            <w:r w:rsidRPr="00550D4D">
              <w:rPr>
                <w:b/>
                <w:bCs/>
                <w:noProof/>
                <w:webHidden/>
              </w:rPr>
              <w:t>5</w:t>
            </w:r>
            <w:r w:rsidRPr="00550D4D">
              <w:rPr>
                <w:b/>
                <w:bCs/>
                <w:noProof/>
                <w:webHidden/>
              </w:rPr>
              <w:fldChar w:fldCharType="end"/>
            </w:r>
          </w:hyperlink>
        </w:p>
        <w:p w14:paraId="5B8F4529" w14:textId="4B6F5A86" w:rsidR="00550D4D" w:rsidRPr="00550D4D" w:rsidRDefault="00550D4D">
          <w:pPr>
            <w:pStyle w:val="TOC1"/>
            <w:tabs>
              <w:tab w:val="right" w:leader="dot" w:pos="9016"/>
            </w:tabs>
            <w:rPr>
              <w:rFonts w:asciiTheme="minorHAnsi" w:eastAsiaTheme="minorEastAsia" w:hAnsiTheme="minorHAnsi"/>
              <w:b/>
              <w:bCs/>
              <w:noProof/>
              <w:sz w:val="22"/>
              <w:lang w:val="en-GB" w:eastAsia="en-GB"/>
            </w:rPr>
          </w:pPr>
          <w:hyperlink w:anchor="_Toc102970142" w:history="1">
            <w:r w:rsidRPr="00550D4D">
              <w:rPr>
                <w:rStyle w:val="Hyperlink"/>
                <w:rFonts w:ascii="Arial" w:hAnsi="Arial" w:cs="Arial"/>
                <w:b/>
                <w:bCs/>
                <w:noProof/>
              </w:rPr>
              <w:t>Market Analysis</w:t>
            </w:r>
            <w:r w:rsidRPr="00550D4D">
              <w:rPr>
                <w:b/>
                <w:bCs/>
                <w:noProof/>
                <w:webHidden/>
              </w:rPr>
              <w:tab/>
            </w:r>
            <w:r w:rsidRPr="00550D4D">
              <w:rPr>
                <w:b/>
                <w:bCs/>
                <w:noProof/>
                <w:webHidden/>
              </w:rPr>
              <w:fldChar w:fldCharType="begin"/>
            </w:r>
            <w:r w:rsidRPr="00550D4D">
              <w:rPr>
                <w:b/>
                <w:bCs/>
                <w:noProof/>
                <w:webHidden/>
              </w:rPr>
              <w:instrText xml:space="preserve"> PAGEREF _Toc102970142 \h </w:instrText>
            </w:r>
            <w:r w:rsidRPr="00550D4D">
              <w:rPr>
                <w:b/>
                <w:bCs/>
                <w:noProof/>
                <w:webHidden/>
              </w:rPr>
            </w:r>
            <w:r w:rsidRPr="00550D4D">
              <w:rPr>
                <w:b/>
                <w:bCs/>
                <w:noProof/>
                <w:webHidden/>
              </w:rPr>
              <w:fldChar w:fldCharType="separate"/>
            </w:r>
            <w:r w:rsidRPr="00550D4D">
              <w:rPr>
                <w:b/>
                <w:bCs/>
                <w:noProof/>
                <w:webHidden/>
              </w:rPr>
              <w:t>6</w:t>
            </w:r>
            <w:r w:rsidRPr="00550D4D">
              <w:rPr>
                <w:b/>
                <w:bCs/>
                <w:noProof/>
                <w:webHidden/>
              </w:rPr>
              <w:fldChar w:fldCharType="end"/>
            </w:r>
          </w:hyperlink>
        </w:p>
        <w:p w14:paraId="225D29D0" w14:textId="6FBB11F2" w:rsidR="00550D4D" w:rsidRPr="00550D4D" w:rsidRDefault="00550D4D">
          <w:pPr>
            <w:pStyle w:val="TOC1"/>
            <w:tabs>
              <w:tab w:val="right" w:leader="dot" w:pos="9016"/>
            </w:tabs>
            <w:rPr>
              <w:rFonts w:asciiTheme="minorHAnsi" w:eastAsiaTheme="minorEastAsia" w:hAnsiTheme="minorHAnsi"/>
              <w:b/>
              <w:bCs/>
              <w:noProof/>
              <w:sz w:val="22"/>
              <w:lang w:val="en-GB" w:eastAsia="en-GB"/>
            </w:rPr>
          </w:pPr>
          <w:hyperlink w:anchor="_Toc102970143" w:history="1">
            <w:r w:rsidRPr="00550D4D">
              <w:rPr>
                <w:rStyle w:val="Hyperlink"/>
                <w:rFonts w:ascii="Arial" w:hAnsi="Arial" w:cs="Arial"/>
                <w:b/>
                <w:bCs/>
                <w:noProof/>
              </w:rPr>
              <w:t>Market Structure</w:t>
            </w:r>
            <w:r w:rsidRPr="00550D4D">
              <w:rPr>
                <w:b/>
                <w:bCs/>
                <w:noProof/>
                <w:webHidden/>
              </w:rPr>
              <w:tab/>
            </w:r>
            <w:r w:rsidRPr="00550D4D">
              <w:rPr>
                <w:b/>
                <w:bCs/>
                <w:noProof/>
                <w:webHidden/>
              </w:rPr>
              <w:fldChar w:fldCharType="begin"/>
            </w:r>
            <w:r w:rsidRPr="00550D4D">
              <w:rPr>
                <w:b/>
                <w:bCs/>
                <w:noProof/>
                <w:webHidden/>
              </w:rPr>
              <w:instrText xml:space="preserve"> PAGEREF _Toc102970143 \h </w:instrText>
            </w:r>
            <w:r w:rsidRPr="00550D4D">
              <w:rPr>
                <w:b/>
                <w:bCs/>
                <w:noProof/>
                <w:webHidden/>
              </w:rPr>
            </w:r>
            <w:r w:rsidRPr="00550D4D">
              <w:rPr>
                <w:b/>
                <w:bCs/>
                <w:noProof/>
                <w:webHidden/>
              </w:rPr>
              <w:fldChar w:fldCharType="separate"/>
            </w:r>
            <w:r w:rsidRPr="00550D4D">
              <w:rPr>
                <w:b/>
                <w:bCs/>
                <w:noProof/>
                <w:webHidden/>
              </w:rPr>
              <w:t>9</w:t>
            </w:r>
            <w:r w:rsidRPr="00550D4D">
              <w:rPr>
                <w:b/>
                <w:bCs/>
                <w:noProof/>
                <w:webHidden/>
              </w:rPr>
              <w:fldChar w:fldCharType="end"/>
            </w:r>
          </w:hyperlink>
        </w:p>
        <w:p w14:paraId="6B19DAF7" w14:textId="4DF87A9D" w:rsidR="00550D4D" w:rsidRPr="00550D4D" w:rsidRDefault="00550D4D">
          <w:pPr>
            <w:pStyle w:val="TOC1"/>
            <w:tabs>
              <w:tab w:val="right" w:leader="dot" w:pos="9016"/>
            </w:tabs>
            <w:rPr>
              <w:rFonts w:asciiTheme="minorHAnsi" w:eastAsiaTheme="minorEastAsia" w:hAnsiTheme="minorHAnsi"/>
              <w:b/>
              <w:bCs/>
              <w:noProof/>
              <w:sz w:val="22"/>
              <w:lang w:val="en-GB" w:eastAsia="en-GB"/>
            </w:rPr>
          </w:pPr>
          <w:hyperlink w:anchor="_Toc102970144" w:history="1">
            <w:r w:rsidRPr="00550D4D">
              <w:rPr>
                <w:rStyle w:val="Hyperlink"/>
                <w:rFonts w:ascii="Arial" w:hAnsi="Arial" w:cs="Arial"/>
                <w:b/>
                <w:bCs/>
                <w:noProof/>
              </w:rPr>
              <w:t>Venturing or not in a different market structure</w:t>
            </w:r>
            <w:r w:rsidRPr="00550D4D">
              <w:rPr>
                <w:b/>
                <w:bCs/>
                <w:noProof/>
                <w:webHidden/>
              </w:rPr>
              <w:tab/>
            </w:r>
            <w:r w:rsidRPr="00550D4D">
              <w:rPr>
                <w:b/>
                <w:bCs/>
                <w:noProof/>
                <w:webHidden/>
              </w:rPr>
              <w:fldChar w:fldCharType="begin"/>
            </w:r>
            <w:r w:rsidRPr="00550D4D">
              <w:rPr>
                <w:b/>
                <w:bCs/>
                <w:noProof/>
                <w:webHidden/>
              </w:rPr>
              <w:instrText xml:space="preserve"> PAGEREF _Toc102970144 \h </w:instrText>
            </w:r>
            <w:r w:rsidRPr="00550D4D">
              <w:rPr>
                <w:b/>
                <w:bCs/>
                <w:noProof/>
                <w:webHidden/>
              </w:rPr>
            </w:r>
            <w:r w:rsidRPr="00550D4D">
              <w:rPr>
                <w:b/>
                <w:bCs/>
                <w:noProof/>
                <w:webHidden/>
              </w:rPr>
              <w:fldChar w:fldCharType="separate"/>
            </w:r>
            <w:r w:rsidRPr="00550D4D">
              <w:rPr>
                <w:b/>
                <w:bCs/>
                <w:noProof/>
                <w:webHidden/>
              </w:rPr>
              <w:t>12</w:t>
            </w:r>
            <w:r w:rsidRPr="00550D4D">
              <w:rPr>
                <w:b/>
                <w:bCs/>
                <w:noProof/>
                <w:webHidden/>
              </w:rPr>
              <w:fldChar w:fldCharType="end"/>
            </w:r>
          </w:hyperlink>
        </w:p>
        <w:p w14:paraId="59F21DBB" w14:textId="0F27FD88" w:rsidR="00550D4D" w:rsidRPr="00550D4D" w:rsidRDefault="00550D4D">
          <w:pPr>
            <w:pStyle w:val="TOC1"/>
            <w:tabs>
              <w:tab w:val="right" w:leader="dot" w:pos="9016"/>
            </w:tabs>
            <w:rPr>
              <w:rFonts w:asciiTheme="minorHAnsi" w:eastAsiaTheme="minorEastAsia" w:hAnsiTheme="minorHAnsi"/>
              <w:b/>
              <w:bCs/>
              <w:noProof/>
              <w:sz w:val="22"/>
              <w:lang w:val="en-GB" w:eastAsia="en-GB"/>
            </w:rPr>
          </w:pPr>
          <w:hyperlink w:anchor="_Toc102970145" w:history="1">
            <w:r w:rsidRPr="00550D4D">
              <w:rPr>
                <w:rStyle w:val="Hyperlink"/>
                <w:rFonts w:ascii="Arial" w:hAnsi="Arial" w:cs="Arial"/>
                <w:b/>
                <w:bCs/>
                <w:noProof/>
              </w:rPr>
              <w:t>Conclusion</w:t>
            </w:r>
            <w:r w:rsidRPr="00550D4D">
              <w:rPr>
                <w:b/>
                <w:bCs/>
                <w:noProof/>
                <w:webHidden/>
              </w:rPr>
              <w:tab/>
            </w:r>
            <w:r w:rsidRPr="00550D4D">
              <w:rPr>
                <w:b/>
                <w:bCs/>
                <w:noProof/>
                <w:webHidden/>
              </w:rPr>
              <w:fldChar w:fldCharType="begin"/>
            </w:r>
            <w:r w:rsidRPr="00550D4D">
              <w:rPr>
                <w:b/>
                <w:bCs/>
                <w:noProof/>
                <w:webHidden/>
              </w:rPr>
              <w:instrText xml:space="preserve"> PAGEREF _Toc102970145 \h </w:instrText>
            </w:r>
            <w:r w:rsidRPr="00550D4D">
              <w:rPr>
                <w:b/>
                <w:bCs/>
                <w:noProof/>
                <w:webHidden/>
              </w:rPr>
            </w:r>
            <w:r w:rsidRPr="00550D4D">
              <w:rPr>
                <w:b/>
                <w:bCs/>
                <w:noProof/>
                <w:webHidden/>
              </w:rPr>
              <w:fldChar w:fldCharType="separate"/>
            </w:r>
            <w:r w:rsidRPr="00550D4D">
              <w:rPr>
                <w:b/>
                <w:bCs/>
                <w:noProof/>
                <w:webHidden/>
              </w:rPr>
              <w:t>15</w:t>
            </w:r>
            <w:r w:rsidRPr="00550D4D">
              <w:rPr>
                <w:b/>
                <w:bCs/>
                <w:noProof/>
                <w:webHidden/>
              </w:rPr>
              <w:fldChar w:fldCharType="end"/>
            </w:r>
          </w:hyperlink>
        </w:p>
        <w:p w14:paraId="386B6D45" w14:textId="0EE9524F" w:rsidR="00550D4D" w:rsidRDefault="00550D4D">
          <w:pPr>
            <w:pStyle w:val="TOC1"/>
            <w:tabs>
              <w:tab w:val="right" w:leader="dot" w:pos="9016"/>
            </w:tabs>
            <w:rPr>
              <w:rFonts w:asciiTheme="minorHAnsi" w:eastAsiaTheme="minorEastAsia" w:hAnsiTheme="minorHAnsi"/>
              <w:noProof/>
              <w:sz w:val="22"/>
              <w:lang w:val="en-GB" w:eastAsia="en-GB"/>
            </w:rPr>
          </w:pPr>
          <w:hyperlink w:anchor="_Toc102970146" w:history="1">
            <w:r w:rsidRPr="00B1764B">
              <w:rPr>
                <w:rStyle w:val="Hyperlink"/>
                <w:rFonts w:ascii="Arial" w:hAnsi="Arial" w:cs="Arial"/>
                <w:noProof/>
              </w:rPr>
              <w:t>References</w:t>
            </w:r>
            <w:r>
              <w:rPr>
                <w:noProof/>
                <w:webHidden/>
              </w:rPr>
              <w:tab/>
            </w:r>
            <w:r>
              <w:rPr>
                <w:noProof/>
                <w:webHidden/>
              </w:rPr>
              <w:fldChar w:fldCharType="begin"/>
            </w:r>
            <w:r>
              <w:rPr>
                <w:noProof/>
                <w:webHidden/>
              </w:rPr>
              <w:instrText xml:space="preserve"> PAGEREF _Toc102970146 \h </w:instrText>
            </w:r>
            <w:r>
              <w:rPr>
                <w:noProof/>
                <w:webHidden/>
              </w:rPr>
            </w:r>
            <w:r>
              <w:rPr>
                <w:noProof/>
                <w:webHidden/>
              </w:rPr>
              <w:fldChar w:fldCharType="separate"/>
            </w:r>
            <w:r>
              <w:rPr>
                <w:noProof/>
                <w:webHidden/>
              </w:rPr>
              <w:t>16</w:t>
            </w:r>
            <w:r>
              <w:rPr>
                <w:noProof/>
                <w:webHidden/>
              </w:rPr>
              <w:fldChar w:fldCharType="end"/>
            </w:r>
          </w:hyperlink>
        </w:p>
        <w:p w14:paraId="595988ED" w14:textId="0C4BBDD8" w:rsidR="00D84EF3" w:rsidRPr="003B02BB" w:rsidRDefault="00D84EF3">
          <w:pPr>
            <w:rPr>
              <w:rFonts w:ascii="Arial" w:hAnsi="Arial" w:cs="Arial"/>
            </w:rPr>
          </w:pPr>
          <w:r w:rsidRPr="0088048A">
            <w:rPr>
              <w:rFonts w:ascii="Arial" w:hAnsi="Arial" w:cs="Arial"/>
              <w:b/>
              <w:bCs/>
              <w:noProof/>
            </w:rPr>
            <w:fldChar w:fldCharType="end"/>
          </w:r>
        </w:p>
      </w:sdtContent>
    </w:sdt>
    <w:p w14:paraId="19BF0029" w14:textId="77777777" w:rsidR="00914CB8" w:rsidRPr="003B02BB" w:rsidRDefault="00914CB8">
      <w:pPr>
        <w:spacing w:line="276" w:lineRule="auto"/>
        <w:jc w:val="left"/>
        <w:rPr>
          <w:rFonts w:ascii="Arial" w:eastAsiaTheme="majorEastAsia" w:hAnsi="Arial" w:cs="Arial"/>
          <w:b/>
          <w:bCs/>
          <w:sz w:val="28"/>
          <w:szCs w:val="28"/>
        </w:rPr>
      </w:pPr>
      <w:r w:rsidRPr="003B02BB">
        <w:rPr>
          <w:rFonts w:ascii="Arial" w:hAnsi="Arial" w:cs="Arial"/>
        </w:rPr>
        <w:br w:type="page"/>
      </w:r>
    </w:p>
    <w:p w14:paraId="76E6E93C" w14:textId="2E9FB278" w:rsidR="00F377B4" w:rsidRDefault="00F377B4" w:rsidP="00F377B4">
      <w:pPr>
        <w:pStyle w:val="Heading1"/>
        <w:rPr>
          <w:rFonts w:ascii="Arial" w:hAnsi="Arial" w:cs="Arial"/>
        </w:rPr>
      </w:pPr>
      <w:bookmarkStart w:id="1" w:name="_Toc102970140"/>
      <w:r w:rsidRPr="003B02BB">
        <w:rPr>
          <w:rFonts w:ascii="Arial" w:hAnsi="Arial" w:cs="Arial"/>
        </w:rPr>
        <w:lastRenderedPageBreak/>
        <w:t>Introduction</w:t>
      </w:r>
      <w:bookmarkEnd w:id="1"/>
    </w:p>
    <w:p w14:paraId="3F8E69B4" w14:textId="77777777" w:rsidR="003B02BB" w:rsidRPr="003B02BB" w:rsidRDefault="003B02BB" w:rsidP="003B02BB"/>
    <w:p w14:paraId="4157C0BC" w14:textId="34C658F3" w:rsidR="00F377B4" w:rsidRPr="003B02BB" w:rsidRDefault="00F377B4" w:rsidP="00F377B4">
      <w:pPr>
        <w:rPr>
          <w:rFonts w:ascii="Arial" w:hAnsi="Arial" w:cs="Arial"/>
        </w:rPr>
      </w:pPr>
      <w:r w:rsidRPr="003B02BB">
        <w:rPr>
          <w:rFonts w:ascii="Arial" w:hAnsi="Arial" w:cs="Arial"/>
        </w:rPr>
        <w:t>The report will aim to present an overall evaluation of AstraZeneca Plc, a U</w:t>
      </w:r>
      <w:r w:rsidR="00B52282" w:rsidRPr="003B02BB">
        <w:rPr>
          <w:rFonts w:ascii="Arial" w:hAnsi="Arial" w:cs="Arial"/>
        </w:rPr>
        <w:t>.K.</w:t>
      </w:r>
      <w:r w:rsidRPr="003B02BB">
        <w:rPr>
          <w:rFonts w:ascii="Arial" w:hAnsi="Arial" w:cs="Arial"/>
        </w:rPr>
        <w:t xml:space="preserve"> based multinational company engaged in </w:t>
      </w:r>
      <w:r w:rsidR="00B52282" w:rsidRPr="003B02BB">
        <w:rPr>
          <w:rFonts w:ascii="Arial" w:hAnsi="Arial" w:cs="Arial"/>
        </w:rPr>
        <w:t>providing</w:t>
      </w:r>
      <w:r w:rsidRPr="003B02BB">
        <w:rPr>
          <w:rFonts w:ascii="Arial" w:hAnsi="Arial" w:cs="Arial"/>
        </w:rPr>
        <w:t xml:space="preserve"> biotechnological and pharmaceutical products. The report will aim to present an understanding of the </w:t>
      </w:r>
      <w:r w:rsidR="00E27C73" w:rsidRPr="003B02BB">
        <w:rPr>
          <w:rFonts w:ascii="Arial" w:hAnsi="Arial" w:cs="Arial"/>
        </w:rPr>
        <w:t xml:space="preserve">history and evolution of the company along with the product or service range of the firm. In addition, the report will attempt to provide information about the existing market structure in which the company operates and the initial market structure, and its performance during that period. Moreover, an attempt will be made to discuss the importance and need for government intervention in an economy.  </w:t>
      </w:r>
      <w:r w:rsidRPr="003B02BB">
        <w:rPr>
          <w:rFonts w:ascii="Arial" w:hAnsi="Arial" w:cs="Arial"/>
        </w:rPr>
        <w:br w:type="page"/>
      </w:r>
    </w:p>
    <w:p w14:paraId="3DEBB8C8" w14:textId="3F3D1B64" w:rsidR="00D331E5" w:rsidRDefault="00E35203" w:rsidP="00241078">
      <w:pPr>
        <w:pStyle w:val="Heading1"/>
        <w:rPr>
          <w:rFonts w:ascii="Arial" w:hAnsi="Arial" w:cs="Arial"/>
        </w:rPr>
      </w:pPr>
      <w:bookmarkStart w:id="2" w:name="_Toc102970141"/>
      <w:r>
        <w:rPr>
          <w:rFonts w:ascii="Arial" w:hAnsi="Arial" w:cs="Arial"/>
        </w:rPr>
        <w:lastRenderedPageBreak/>
        <w:t>Company’s Description</w:t>
      </w:r>
      <w:bookmarkEnd w:id="2"/>
    </w:p>
    <w:p w14:paraId="4C779725" w14:textId="77777777" w:rsidR="00E35203" w:rsidRPr="00E35203" w:rsidRDefault="00E35203" w:rsidP="00E35203"/>
    <w:p w14:paraId="7A2F924E" w14:textId="77777777" w:rsidR="00E35203" w:rsidRDefault="00A448C5" w:rsidP="00241078">
      <w:pPr>
        <w:rPr>
          <w:rFonts w:ascii="Arial" w:hAnsi="Arial" w:cs="Arial"/>
        </w:rPr>
      </w:pPr>
      <w:r w:rsidRPr="003B02BB">
        <w:rPr>
          <w:rFonts w:ascii="Arial" w:hAnsi="Arial" w:cs="Arial"/>
        </w:rPr>
        <w:t>AstraZeneca is a company that operates in the biotechnology and pharmaceutical company having its operations in different parts of the world</w:t>
      </w:r>
      <w:r w:rsidR="00B52282" w:rsidRPr="003B02BB">
        <w:rPr>
          <w:rFonts w:ascii="Arial" w:hAnsi="Arial" w:cs="Arial"/>
        </w:rPr>
        <w:t>,</w:t>
      </w:r>
      <w:r w:rsidRPr="003B02BB">
        <w:rPr>
          <w:rFonts w:ascii="Arial" w:hAnsi="Arial" w:cs="Arial"/>
        </w:rPr>
        <w:t xml:space="preserve"> i.e. it is a multinational corporation. The company was established </w:t>
      </w:r>
      <w:r w:rsidR="00B52282" w:rsidRPr="003B02BB">
        <w:rPr>
          <w:rFonts w:ascii="Arial" w:hAnsi="Arial" w:cs="Arial"/>
        </w:rPr>
        <w:t>due to</w:t>
      </w:r>
      <w:r w:rsidRPr="003B02BB">
        <w:rPr>
          <w:rFonts w:ascii="Arial" w:hAnsi="Arial" w:cs="Arial"/>
        </w:rPr>
        <w:t xml:space="preserve"> the amalgamation of two companies</w:t>
      </w:r>
      <w:r w:rsidR="00E35203">
        <w:rPr>
          <w:rFonts w:ascii="Arial" w:hAnsi="Arial" w:cs="Arial"/>
        </w:rPr>
        <w:t xml:space="preserve"> </w:t>
      </w:r>
      <w:r w:rsidRPr="003B02BB">
        <w:rPr>
          <w:rFonts w:ascii="Arial" w:hAnsi="Arial" w:cs="Arial"/>
        </w:rPr>
        <w:t>- one Swedish</w:t>
      </w:r>
      <w:r w:rsidR="00AD63A0" w:rsidRPr="003B02BB">
        <w:rPr>
          <w:rFonts w:ascii="Arial" w:hAnsi="Arial" w:cs="Arial"/>
        </w:rPr>
        <w:t xml:space="preserve"> (Astra AB)</w:t>
      </w:r>
      <w:r w:rsidRPr="003B02BB">
        <w:rPr>
          <w:rFonts w:ascii="Arial" w:hAnsi="Arial" w:cs="Arial"/>
        </w:rPr>
        <w:t xml:space="preserve"> and one </w:t>
      </w:r>
      <w:r w:rsidR="00AD63A0" w:rsidRPr="003B02BB">
        <w:rPr>
          <w:rFonts w:ascii="Arial" w:hAnsi="Arial" w:cs="Arial"/>
        </w:rPr>
        <w:t>British company (Zeneca Group). The amalgamation of the two companies took place in 1999. The head office of the company is situated in Cambridge (England) under the name Cambridge Biomedical Campus</w:t>
      </w:r>
      <w:r w:rsidR="00914CB8" w:rsidRPr="003B02BB">
        <w:rPr>
          <w:rFonts w:ascii="Arial" w:hAnsi="Arial" w:cs="Arial"/>
        </w:rPr>
        <w:t xml:space="preserve"> (Cantwell et al. 2019)</w:t>
      </w:r>
      <w:r w:rsidR="00AD63A0" w:rsidRPr="003B02BB">
        <w:rPr>
          <w:rFonts w:ascii="Arial" w:hAnsi="Arial" w:cs="Arial"/>
        </w:rPr>
        <w:t xml:space="preserve">. The interesting thing about Zeneca Group (One of the </w:t>
      </w:r>
      <w:r w:rsidR="00B52282" w:rsidRPr="003B02BB">
        <w:rPr>
          <w:rFonts w:ascii="Arial" w:hAnsi="Arial" w:cs="Arial"/>
        </w:rPr>
        <w:t>combin</w:t>
      </w:r>
      <w:r w:rsidR="00AD63A0" w:rsidRPr="003B02BB">
        <w:rPr>
          <w:rFonts w:ascii="Arial" w:hAnsi="Arial" w:cs="Arial"/>
        </w:rPr>
        <w:t xml:space="preserve">ed firms in AstraZeneca is that </w:t>
      </w:r>
      <w:r w:rsidR="008F3078" w:rsidRPr="003B02BB">
        <w:rPr>
          <w:rFonts w:ascii="Arial" w:hAnsi="Arial" w:cs="Arial"/>
        </w:rPr>
        <w:t xml:space="preserve">the company itself was formed </w:t>
      </w:r>
      <w:r w:rsidR="00B52282" w:rsidRPr="003B02BB">
        <w:rPr>
          <w:rFonts w:ascii="Arial" w:hAnsi="Arial" w:cs="Arial"/>
        </w:rPr>
        <w:t>due to the demerger that took place in Imperial chemical industries in</w:t>
      </w:r>
      <w:r w:rsidR="008F3078" w:rsidRPr="003B02BB">
        <w:rPr>
          <w:rFonts w:ascii="Arial" w:hAnsi="Arial" w:cs="Arial"/>
        </w:rPr>
        <w:t xml:space="preserve"> 1993. </w:t>
      </w:r>
    </w:p>
    <w:p w14:paraId="37036869" w14:textId="3EDB3290" w:rsidR="008565DD" w:rsidRPr="003B02BB" w:rsidRDefault="00B52282" w:rsidP="00241078">
      <w:pPr>
        <w:rPr>
          <w:rFonts w:ascii="Arial" w:hAnsi="Arial" w:cs="Arial"/>
        </w:rPr>
      </w:pPr>
      <w:r w:rsidRPr="003B02BB">
        <w:rPr>
          <w:rFonts w:ascii="Arial" w:hAnsi="Arial" w:cs="Arial"/>
        </w:rPr>
        <w:t>T</w:t>
      </w:r>
      <w:r w:rsidR="008F3078" w:rsidRPr="003B02BB">
        <w:rPr>
          <w:rFonts w:ascii="Arial" w:hAnsi="Arial" w:cs="Arial"/>
        </w:rPr>
        <w:t xml:space="preserve">oday, AstraZeneca is one of the major Pharmaceutical and Biotechnology firms in the world. The company is engaged in </w:t>
      </w:r>
      <w:r w:rsidRPr="003B02BB">
        <w:rPr>
          <w:rFonts w:ascii="Arial" w:hAnsi="Arial" w:cs="Arial"/>
        </w:rPr>
        <w:t>producing</w:t>
      </w:r>
      <w:r w:rsidR="008F3078" w:rsidRPr="003B02BB">
        <w:rPr>
          <w:rFonts w:ascii="Arial" w:hAnsi="Arial" w:cs="Arial"/>
        </w:rPr>
        <w:t xml:space="preserve"> a </w:t>
      </w:r>
      <w:r w:rsidR="00661C11" w:rsidRPr="003B02BB">
        <w:rPr>
          <w:rFonts w:ascii="Arial" w:hAnsi="Arial" w:cs="Arial"/>
        </w:rPr>
        <w:t>wide variety</w:t>
      </w:r>
      <w:r w:rsidR="008F3078" w:rsidRPr="003B02BB">
        <w:rPr>
          <w:rFonts w:ascii="Arial" w:hAnsi="Arial" w:cs="Arial"/>
        </w:rPr>
        <w:t xml:space="preserve"> of products</w:t>
      </w:r>
      <w:r w:rsidR="00661C11" w:rsidRPr="003B02BB">
        <w:rPr>
          <w:rFonts w:ascii="Arial" w:hAnsi="Arial" w:cs="Arial"/>
        </w:rPr>
        <w:t xml:space="preserve"> for major diseases</w:t>
      </w:r>
      <w:r w:rsidR="00914CB8" w:rsidRPr="003B02BB">
        <w:rPr>
          <w:rFonts w:ascii="Arial" w:hAnsi="Arial" w:cs="Arial"/>
        </w:rPr>
        <w:t xml:space="preserve"> (</w:t>
      </w:r>
      <w:proofErr w:type="spellStart"/>
      <w:r w:rsidR="00914CB8" w:rsidRPr="003B02BB">
        <w:rPr>
          <w:rFonts w:ascii="Arial" w:hAnsi="Arial" w:cs="Arial"/>
        </w:rPr>
        <w:t>Freimanis</w:t>
      </w:r>
      <w:proofErr w:type="spellEnd"/>
      <w:r w:rsidR="00914CB8" w:rsidRPr="003B02BB">
        <w:rPr>
          <w:rFonts w:ascii="Arial" w:hAnsi="Arial" w:cs="Arial"/>
        </w:rPr>
        <w:t xml:space="preserve"> and </w:t>
      </w:r>
      <w:proofErr w:type="spellStart"/>
      <w:r w:rsidR="00914CB8" w:rsidRPr="003B02BB">
        <w:rPr>
          <w:rFonts w:ascii="Arial" w:hAnsi="Arial" w:cs="Arial"/>
        </w:rPr>
        <w:t>Senfelde</w:t>
      </w:r>
      <w:proofErr w:type="spellEnd"/>
      <w:r w:rsidR="00914CB8" w:rsidRPr="003B02BB">
        <w:rPr>
          <w:rFonts w:ascii="Arial" w:hAnsi="Arial" w:cs="Arial"/>
        </w:rPr>
        <w:t xml:space="preserve"> 2020)</w:t>
      </w:r>
      <w:r w:rsidR="00661C11" w:rsidRPr="003B02BB">
        <w:rPr>
          <w:rFonts w:ascii="Arial" w:hAnsi="Arial" w:cs="Arial"/>
        </w:rPr>
        <w:t>. The company</w:t>
      </w:r>
      <w:r w:rsidRPr="003B02BB">
        <w:rPr>
          <w:rFonts w:ascii="Arial" w:hAnsi="Arial" w:cs="Arial"/>
        </w:rPr>
        <w:t>'</w:t>
      </w:r>
      <w:r w:rsidR="00661C11" w:rsidRPr="003B02BB">
        <w:rPr>
          <w:rFonts w:ascii="Arial" w:hAnsi="Arial" w:cs="Arial"/>
        </w:rPr>
        <w:t xml:space="preserve">s product range extends to areas that include infection, inflammation, respiratory diseases, neuroscience, etc. One of the major highlights of the company is that </w:t>
      </w:r>
      <w:r w:rsidR="008565DD" w:rsidRPr="003B02BB">
        <w:rPr>
          <w:rFonts w:ascii="Arial" w:hAnsi="Arial" w:cs="Arial"/>
        </w:rPr>
        <w:t xml:space="preserve">it was involved in the formulation and development of a Vaccine for the coronavirus under the name of </w:t>
      </w:r>
      <w:r w:rsidRPr="003B02BB">
        <w:rPr>
          <w:rFonts w:ascii="Arial" w:hAnsi="Arial" w:cs="Arial"/>
        </w:rPr>
        <w:t>"</w:t>
      </w:r>
      <w:r w:rsidR="008565DD" w:rsidRPr="003B02BB">
        <w:rPr>
          <w:rFonts w:ascii="Arial" w:hAnsi="Arial" w:cs="Arial"/>
        </w:rPr>
        <w:t>Oxford- AstraZeneca COVID-19 Vaccine.</w:t>
      </w:r>
      <w:r w:rsidRPr="003B02BB">
        <w:rPr>
          <w:rFonts w:ascii="Arial" w:hAnsi="Arial" w:cs="Arial"/>
        </w:rPr>
        <w:t>"</w:t>
      </w:r>
      <w:r w:rsidR="008565DD" w:rsidRPr="003B02BB">
        <w:rPr>
          <w:rFonts w:ascii="Arial" w:hAnsi="Arial" w:cs="Arial"/>
        </w:rPr>
        <w:t xml:space="preserve"> </w:t>
      </w:r>
    </w:p>
    <w:p w14:paraId="082783D3" w14:textId="1F66F0CE" w:rsidR="00E64F03" w:rsidRPr="003B02BB" w:rsidRDefault="008565DD" w:rsidP="00241078">
      <w:pPr>
        <w:rPr>
          <w:rFonts w:ascii="Arial" w:hAnsi="Arial" w:cs="Arial"/>
        </w:rPr>
      </w:pPr>
      <w:r w:rsidRPr="003B02BB">
        <w:rPr>
          <w:rFonts w:ascii="Arial" w:hAnsi="Arial" w:cs="Arial"/>
        </w:rPr>
        <w:t xml:space="preserve">The main operations and activities of the company include the research, development, production, and sales of biotechnology and pharma products such as medicines </w:t>
      </w:r>
      <w:r w:rsidR="00E951AD" w:rsidRPr="003B02BB">
        <w:rPr>
          <w:rFonts w:ascii="Arial" w:hAnsi="Arial" w:cs="Arial"/>
        </w:rPr>
        <w:t>to treat</w:t>
      </w:r>
      <w:r w:rsidRPr="003B02BB">
        <w:rPr>
          <w:rFonts w:ascii="Arial" w:hAnsi="Arial" w:cs="Arial"/>
        </w:rPr>
        <w:t xml:space="preserve"> </w:t>
      </w:r>
      <w:r w:rsidR="00005883" w:rsidRPr="003B02BB">
        <w:rPr>
          <w:rFonts w:ascii="Arial" w:hAnsi="Arial" w:cs="Arial"/>
        </w:rPr>
        <w:t>diseases and disorders mentioned above.</w:t>
      </w:r>
      <w:r w:rsidR="008D0E48" w:rsidRPr="003B02BB">
        <w:rPr>
          <w:rFonts w:ascii="Arial" w:hAnsi="Arial" w:cs="Arial"/>
        </w:rPr>
        <w:t xml:space="preserve"> In addition to the manufacturing of the various medicines, the company is also engaged in the production of various drugs that help </w:t>
      </w:r>
      <w:r w:rsidR="00B52282" w:rsidRPr="003B02BB">
        <w:rPr>
          <w:rFonts w:ascii="Arial" w:hAnsi="Arial" w:cs="Arial"/>
        </w:rPr>
        <w:t>treat</w:t>
      </w:r>
      <w:r w:rsidR="00AF0D13" w:rsidRPr="003B02BB">
        <w:rPr>
          <w:rFonts w:ascii="Arial" w:hAnsi="Arial" w:cs="Arial"/>
        </w:rPr>
        <w:t xml:space="preserve"> gastrointestinal problems and disorders</w:t>
      </w:r>
      <w:r w:rsidR="00914CB8" w:rsidRPr="003B02BB">
        <w:rPr>
          <w:rFonts w:ascii="Arial" w:hAnsi="Arial" w:cs="Arial"/>
        </w:rPr>
        <w:t xml:space="preserve"> (</w:t>
      </w:r>
      <w:proofErr w:type="spellStart"/>
      <w:r w:rsidR="00914CB8" w:rsidRPr="003B02BB">
        <w:rPr>
          <w:rFonts w:ascii="Arial" w:hAnsi="Arial" w:cs="Arial"/>
        </w:rPr>
        <w:t>Haldar</w:t>
      </w:r>
      <w:proofErr w:type="spellEnd"/>
      <w:r w:rsidR="00914CB8" w:rsidRPr="003B02BB">
        <w:rPr>
          <w:rFonts w:ascii="Arial" w:hAnsi="Arial" w:cs="Arial"/>
        </w:rPr>
        <w:t xml:space="preserve"> and Sethi 2020)</w:t>
      </w:r>
      <w:r w:rsidR="00AF0D13" w:rsidRPr="003B02BB">
        <w:rPr>
          <w:rFonts w:ascii="Arial" w:hAnsi="Arial" w:cs="Arial"/>
        </w:rPr>
        <w:t>. Moreover, the production of these drugs also assists in t</w:t>
      </w:r>
      <w:r w:rsidR="00B52282" w:rsidRPr="003B02BB">
        <w:rPr>
          <w:rFonts w:ascii="Arial" w:hAnsi="Arial" w:cs="Arial"/>
        </w:rPr>
        <w:t>reating</w:t>
      </w:r>
      <w:r w:rsidR="00AF0D13" w:rsidRPr="003B02BB">
        <w:rPr>
          <w:rFonts w:ascii="Arial" w:hAnsi="Arial" w:cs="Arial"/>
        </w:rPr>
        <w:t xml:space="preserve"> other disorders like cardiovascular and oncology.</w:t>
      </w:r>
      <w:r w:rsidR="00E64F03" w:rsidRPr="003B02BB">
        <w:rPr>
          <w:rFonts w:ascii="Arial" w:hAnsi="Arial" w:cs="Arial"/>
        </w:rPr>
        <w:t xml:space="preserve"> In a </w:t>
      </w:r>
      <w:r w:rsidR="00FC7E40" w:rsidRPr="003B02BB">
        <w:rPr>
          <w:rFonts w:ascii="Arial" w:hAnsi="Arial" w:cs="Arial"/>
        </w:rPr>
        <w:t xml:space="preserve">short </w:t>
      </w:r>
      <w:r w:rsidR="00E951AD" w:rsidRPr="003B02BB">
        <w:rPr>
          <w:rFonts w:ascii="Arial" w:hAnsi="Arial" w:cs="Arial"/>
        </w:rPr>
        <w:t>period</w:t>
      </w:r>
      <w:r w:rsidR="00E64F03" w:rsidRPr="003B02BB">
        <w:rPr>
          <w:rFonts w:ascii="Arial" w:hAnsi="Arial" w:cs="Arial"/>
        </w:rPr>
        <w:t>, the company has emerged as a leading company worldwide and competes solidly with the other firms in the U</w:t>
      </w:r>
      <w:r w:rsidR="00B52282" w:rsidRPr="003B02BB">
        <w:rPr>
          <w:rFonts w:ascii="Arial" w:hAnsi="Arial" w:cs="Arial"/>
        </w:rPr>
        <w:t>.K.</w:t>
      </w:r>
      <w:r w:rsidR="00E64F03" w:rsidRPr="003B02BB">
        <w:rPr>
          <w:rFonts w:ascii="Arial" w:hAnsi="Arial" w:cs="Arial"/>
        </w:rPr>
        <w:t xml:space="preserve"> in the same industry. </w:t>
      </w:r>
    </w:p>
    <w:p w14:paraId="593AAE6F" w14:textId="77777777" w:rsidR="00326D8C" w:rsidRPr="003B02BB" w:rsidRDefault="00326D8C">
      <w:pPr>
        <w:spacing w:line="276" w:lineRule="auto"/>
        <w:jc w:val="left"/>
        <w:rPr>
          <w:rFonts w:ascii="Arial" w:eastAsiaTheme="majorEastAsia" w:hAnsi="Arial" w:cs="Arial"/>
          <w:b/>
          <w:bCs/>
          <w:sz w:val="28"/>
          <w:szCs w:val="28"/>
        </w:rPr>
      </w:pPr>
      <w:r w:rsidRPr="003B02BB">
        <w:rPr>
          <w:rFonts w:ascii="Arial" w:hAnsi="Arial" w:cs="Arial"/>
        </w:rPr>
        <w:br w:type="page"/>
      </w:r>
    </w:p>
    <w:p w14:paraId="6C8BC5D5" w14:textId="0D133F23" w:rsidR="00FC7E40" w:rsidRDefault="00E35203" w:rsidP="00FC7E40">
      <w:pPr>
        <w:pStyle w:val="Heading1"/>
        <w:rPr>
          <w:rFonts w:ascii="Arial" w:hAnsi="Arial" w:cs="Arial"/>
        </w:rPr>
      </w:pPr>
      <w:bookmarkStart w:id="3" w:name="_Toc102970142"/>
      <w:r>
        <w:rPr>
          <w:rFonts w:ascii="Arial" w:hAnsi="Arial" w:cs="Arial"/>
        </w:rPr>
        <w:lastRenderedPageBreak/>
        <w:t>Market Analysis</w:t>
      </w:r>
      <w:bookmarkEnd w:id="3"/>
    </w:p>
    <w:p w14:paraId="594A004D" w14:textId="77777777" w:rsidR="00E35203" w:rsidRPr="00E35203" w:rsidRDefault="00E35203" w:rsidP="00E35203"/>
    <w:p w14:paraId="4BBFFA9C" w14:textId="4B30D3B2" w:rsidR="00774CBF" w:rsidRPr="003B02BB" w:rsidRDefault="00FC7E40" w:rsidP="00FC7E40">
      <w:pPr>
        <w:rPr>
          <w:rFonts w:ascii="Arial" w:hAnsi="Arial" w:cs="Arial"/>
        </w:rPr>
      </w:pPr>
      <w:r w:rsidRPr="003B02BB">
        <w:rPr>
          <w:rFonts w:ascii="Arial" w:hAnsi="Arial" w:cs="Arial"/>
        </w:rPr>
        <w:t xml:space="preserve">As per the discipline of economics, the type of market structure in which different firms operate is a major determinant of the allocation of scarce resources to these firms forming part of different types of market structures </w:t>
      </w:r>
      <w:proofErr w:type="gramStart"/>
      <w:r w:rsidRPr="003B02BB">
        <w:rPr>
          <w:rFonts w:ascii="Arial" w:hAnsi="Arial" w:cs="Arial"/>
        </w:rPr>
        <w:t>and also</w:t>
      </w:r>
      <w:proofErr w:type="gramEnd"/>
      <w:r w:rsidRPr="003B02BB">
        <w:rPr>
          <w:rFonts w:ascii="Arial" w:hAnsi="Arial" w:cs="Arial"/>
        </w:rPr>
        <w:t xml:space="preserve"> the </w:t>
      </w:r>
      <w:r w:rsidR="002112F5" w:rsidRPr="003B02BB">
        <w:rPr>
          <w:rFonts w:ascii="Arial" w:hAnsi="Arial" w:cs="Arial"/>
        </w:rPr>
        <w:t>measures by the government of the country towards the promotion of economic welfare in the country</w:t>
      </w:r>
      <w:r w:rsidR="00914CB8" w:rsidRPr="003B02BB">
        <w:rPr>
          <w:rFonts w:ascii="Arial" w:hAnsi="Arial" w:cs="Arial"/>
        </w:rPr>
        <w:t xml:space="preserve"> (Kian et al. 2020)</w:t>
      </w:r>
      <w:r w:rsidR="002112F5" w:rsidRPr="003B02BB">
        <w:rPr>
          <w:rFonts w:ascii="Arial" w:hAnsi="Arial" w:cs="Arial"/>
        </w:rPr>
        <w:t xml:space="preserve">. Therefore, the </w:t>
      </w:r>
      <w:r w:rsidR="00B52282" w:rsidRPr="003B02BB">
        <w:rPr>
          <w:rFonts w:ascii="Arial" w:hAnsi="Arial" w:cs="Arial"/>
        </w:rPr>
        <w:t>market structure analysis in which the pharmaceutical firms operate needs to be done based on the structure in which the firms find themselves, and an understanding of the various major features of the related market structure is needed</w:t>
      </w:r>
      <w:r w:rsidR="00774CBF" w:rsidRPr="003B02BB">
        <w:rPr>
          <w:rFonts w:ascii="Arial" w:hAnsi="Arial" w:cs="Arial"/>
        </w:rPr>
        <w:t xml:space="preserve"> for that purpose.</w:t>
      </w:r>
    </w:p>
    <w:p w14:paraId="4D77218C" w14:textId="705F0C03" w:rsidR="00774CBF" w:rsidRPr="003B02BB" w:rsidRDefault="00774CBF" w:rsidP="00FC7E40">
      <w:pPr>
        <w:rPr>
          <w:rFonts w:ascii="Arial" w:hAnsi="Arial" w:cs="Arial"/>
          <w:b/>
          <w:bCs/>
        </w:rPr>
      </w:pPr>
      <w:r w:rsidRPr="003B02BB">
        <w:rPr>
          <w:rFonts w:ascii="Arial" w:hAnsi="Arial" w:cs="Arial"/>
          <w:b/>
          <w:bCs/>
        </w:rPr>
        <w:t>The applicable Market Structure</w:t>
      </w:r>
    </w:p>
    <w:p w14:paraId="0BBEADE4" w14:textId="77777777" w:rsidR="002C6188" w:rsidRPr="003B02BB" w:rsidRDefault="00774CBF" w:rsidP="00FC7E40">
      <w:pPr>
        <w:rPr>
          <w:rFonts w:ascii="Arial" w:hAnsi="Arial" w:cs="Arial"/>
        </w:rPr>
      </w:pPr>
      <w:r w:rsidRPr="003B02BB">
        <w:rPr>
          <w:rFonts w:ascii="Arial" w:hAnsi="Arial" w:cs="Arial"/>
        </w:rPr>
        <w:t xml:space="preserve">As far as the applicability of market structure to the various firms in the Pharmaceutical Industry is concerned, it can be said that these firms are operating in </w:t>
      </w:r>
      <w:r w:rsidR="00625ED6" w:rsidRPr="003B02BB">
        <w:rPr>
          <w:rFonts w:ascii="Arial" w:hAnsi="Arial" w:cs="Arial"/>
        </w:rPr>
        <w:t>a</w:t>
      </w:r>
      <w:r w:rsidRPr="003B02BB">
        <w:rPr>
          <w:rFonts w:ascii="Arial" w:hAnsi="Arial" w:cs="Arial"/>
        </w:rPr>
        <w:t xml:space="preserve"> </w:t>
      </w:r>
      <w:r w:rsidR="00625ED6" w:rsidRPr="003B02BB">
        <w:rPr>
          <w:rFonts w:ascii="Arial" w:hAnsi="Arial" w:cs="Arial"/>
        </w:rPr>
        <w:t xml:space="preserve">monopolistic </w:t>
      </w:r>
      <w:r w:rsidR="002C6188" w:rsidRPr="003B02BB">
        <w:rPr>
          <w:rFonts w:ascii="Arial" w:hAnsi="Arial" w:cs="Arial"/>
        </w:rPr>
        <w:t>competition</w:t>
      </w:r>
      <w:r w:rsidRPr="003B02BB">
        <w:rPr>
          <w:rFonts w:ascii="Arial" w:hAnsi="Arial" w:cs="Arial"/>
        </w:rPr>
        <w:t xml:space="preserve"> structure.</w:t>
      </w:r>
    </w:p>
    <w:p w14:paraId="306BD1BD" w14:textId="20E4C872" w:rsidR="002C6188" w:rsidRPr="003B02BB" w:rsidRDefault="002C6188" w:rsidP="00FC7E40">
      <w:pPr>
        <w:rPr>
          <w:rFonts w:ascii="Arial" w:hAnsi="Arial" w:cs="Arial"/>
          <w:b/>
          <w:bCs/>
        </w:rPr>
      </w:pPr>
      <w:r w:rsidRPr="003B02BB">
        <w:rPr>
          <w:rFonts w:ascii="Arial" w:hAnsi="Arial" w:cs="Arial"/>
          <w:b/>
          <w:bCs/>
        </w:rPr>
        <w:t>Monopolistic competitive structure</w:t>
      </w:r>
    </w:p>
    <w:p w14:paraId="38291162" w14:textId="2652A629" w:rsidR="00A129FD" w:rsidRPr="003B02BB" w:rsidRDefault="002C6188" w:rsidP="00FC7E40">
      <w:pPr>
        <w:rPr>
          <w:rFonts w:ascii="Arial" w:hAnsi="Arial" w:cs="Arial"/>
        </w:rPr>
      </w:pPr>
      <w:r w:rsidRPr="003B02BB">
        <w:rPr>
          <w:rFonts w:ascii="Arial" w:hAnsi="Arial" w:cs="Arial"/>
        </w:rPr>
        <w:t xml:space="preserve">In the last decade or so, there has been significant growth, year by year, in the number of pharmaceutical and biotechnology firms in the industry. Currently, there </w:t>
      </w:r>
      <w:r w:rsidR="00B52282" w:rsidRPr="003B02BB">
        <w:rPr>
          <w:rFonts w:ascii="Arial" w:hAnsi="Arial" w:cs="Arial"/>
        </w:rPr>
        <w:t>are many</w:t>
      </w:r>
      <w:r w:rsidRPr="003B02BB">
        <w:rPr>
          <w:rFonts w:ascii="Arial" w:hAnsi="Arial" w:cs="Arial"/>
        </w:rPr>
        <w:t xml:space="preserve"> firms in the structure</w:t>
      </w:r>
      <w:r w:rsidR="00B52282" w:rsidRPr="003B02BB">
        <w:rPr>
          <w:rFonts w:ascii="Arial" w:hAnsi="Arial" w:cs="Arial"/>
        </w:rPr>
        <w:t>,</w:t>
      </w:r>
      <w:r w:rsidRPr="003B02BB">
        <w:rPr>
          <w:rFonts w:ascii="Arial" w:hAnsi="Arial" w:cs="Arial"/>
        </w:rPr>
        <w:t xml:space="preserve"> which is a clear indication that the firms in this industry identify themselves with the monopolistic competitive structure</w:t>
      </w:r>
      <w:r w:rsidR="00914CB8" w:rsidRPr="003B02BB">
        <w:rPr>
          <w:rFonts w:ascii="Arial" w:hAnsi="Arial" w:cs="Arial"/>
        </w:rPr>
        <w:t xml:space="preserve"> (Kian et al. 2020)</w:t>
      </w:r>
      <w:r w:rsidRPr="003B02BB">
        <w:rPr>
          <w:rFonts w:ascii="Arial" w:hAnsi="Arial" w:cs="Arial"/>
        </w:rPr>
        <w:t xml:space="preserve">. </w:t>
      </w:r>
      <w:r w:rsidR="00120F04" w:rsidRPr="003B02BB">
        <w:rPr>
          <w:rFonts w:ascii="Arial" w:hAnsi="Arial" w:cs="Arial"/>
        </w:rPr>
        <w:t xml:space="preserve">A monopolistic market structure </w:t>
      </w:r>
      <w:r w:rsidR="00E951AD" w:rsidRPr="003B02BB">
        <w:rPr>
          <w:rFonts w:ascii="Arial" w:hAnsi="Arial" w:cs="Arial"/>
        </w:rPr>
        <w:t>involves</w:t>
      </w:r>
      <w:r w:rsidR="00120F04" w:rsidRPr="003B02BB">
        <w:rPr>
          <w:rFonts w:ascii="Arial" w:hAnsi="Arial" w:cs="Arial"/>
        </w:rPr>
        <w:t xml:space="preserve"> </w:t>
      </w:r>
      <w:r w:rsidR="00B52282" w:rsidRPr="003B02BB">
        <w:rPr>
          <w:rFonts w:ascii="Arial" w:hAnsi="Arial" w:cs="Arial"/>
        </w:rPr>
        <w:t>many</w:t>
      </w:r>
      <w:r w:rsidR="00120F04" w:rsidRPr="003B02BB">
        <w:rPr>
          <w:rFonts w:ascii="Arial" w:hAnsi="Arial" w:cs="Arial"/>
        </w:rPr>
        <w:t xml:space="preserve"> firms producing products that are similar but can perfectly replace the products of other firms. Firms establish themselves and survive </w:t>
      </w:r>
      <w:r w:rsidR="00E951AD" w:rsidRPr="003B02BB">
        <w:rPr>
          <w:rFonts w:ascii="Arial" w:hAnsi="Arial" w:cs="Arial"/>
        </w:rPr>
        <w:t>based on</w:t>
      </w:r>
      <w:r w:rsidR="00120F04" w:rsidRPr="003B02BB">
        <w:rPr>
          <w:rFonts w:ascii="Arial" w:hAnsi="Arial" w:cs="Arial"/>
        </w:rPr>
        <w:t xml:space="preserve"> product differentiation</w:t>
      </w:r>
      <w:r w:rsidR="00A129FD" w:rsidRPr="003B02BB">
        <w:rPr>
          <w:rFonts w:ascii="Arial" w:hAnsi="Arial" w:cs="Arial"/>
        </w:rPr>
        <w:t xml:space="preserve">. The market share and the profitability of the other firms are not necessarily impacted by </w:t>
      </w:r>
      <w:r w:rsidR="00B52282" w:rsidRPr="003B02BB">
        <w:rPr>
          <w:rFonts w:ascii="Arial" w:hAnsi="Arial" w:cs="Arial"/>
        </w:rPr>
        <w:t>a particular firm's operation, decisions, and actions</w:t>
      </w:r>
      <w:r w:rsidR="00A129FD" w:rsidRPr="003B02BB">
        <w:rPr>
          <w:rFonts w:ascii="Arial" w:hAnsi="Arial" w:cs="Arial"/>
        </w:rPr>
        <w:t xml:space="preserve">. </w:t>
      </w:r>
    </w:p>
    <w:p w14:paraId="2676016D" w14:textId="77777777" w:rsidR="00A129FD" w:rsidRPr="003B02BB" w:rsidRDefault="00A129FD" w:rsidP="00FC7E40">
      <w:pPr>
        <w:rPr>
          <w:rFonts w:ascii="Arial" w:hAnsi="Arial" w:cs="Arial"/>
          <w:b/>
          <w:bCs/>
        </w:rPr>
      </w:pPr>
      <w:r w:rsidRPr="003B02BB">
        <w:rPr>
          <w:rFonts w:ascii="Arial" w:hAnsi="Arial" w:cs="Arial"/>
          <w:b/>
          <w:bCs/>
        </w:rPr>
        <w:t>Number of Firms</w:t>
      </w:r>
    </w:p>
    <w:p w14:paraId="3009CD37" w14:textId="3669E899" w:rsidR="00A129FD" w:rsidRDefault="00A129FD" w:rsidP="00FC7E40">
      <w:pPr>
        <w:rPr>
          <w:rFonts w:ascii="Arial" w:hAnsi="Arial" w:cs="Arial"/>
        </w:rPr>
      </w:pPr>
      <w:r w:rsidRPr="003B02BB">
        <w:rPr>
          <w:rFonts w:ascii="Arial" w:hAnsi="Arial" w:cs="Arial"/>
        </w:rPr>
        <w:t xml:space="preserve">At present, </w:t>
      </w:r>
      <w:r w:rsidR="00B52282" w:rsidRPr="003B02BB">
        <w:rPr>
          <w:rFonts w:ascii="Arial" w:hAnsi="Arial" w:cs="Arial"/>
        </w:rPr>
        <w:t>many entities are</w:t>
      </w:r>
      <w:r w:rsidRPr="003B02BB">
        <w:rPr>
          <w:rFonts w:ascii="Arial" w:hAnsi="Arial" w:cs="Arial"/>
        </w:rPr>
        <w:t xml:space="preserve"> operating in the pharmaceutical industry. The number of active firms in this structure is well above 670 firms. </w:t>
      </w:r>
    </w:p>
    <w:p w14:paraId="180D08FB" w14:textId="471E3F07" w:rsidR="00E35203" w:rsidRDefault="00E35203" w:rsidP="00FC7E40">
      <w:pPr>
        <w:rPr>
          <w:rFonts w:ascii="Arial" w:hAnsi="Arial" w:cs="Arial"/>
        </w:rPr>
      </w:pPr>
    </w:p>
    <w:p w14:paraId="6E64D212" w14:textId="77777777" w:rsidR="00E35203" w:rsidRPr="003B02BB" w:rsidRDefault="00E35203" w:rsidP="00FC7E40">
      <w:pPr>
        <w:rPr>
          <w:rFonts w:ascii="Arial" w:hAnsi="Arial" w:cs="Arial"/>
        </w:rPr>
      </w:pPr>
    </w:p>
    <w:p w14:paraId="4FB46183" w14:textId="77777777" w:rsidR="00326D8C" w:rsidRPr="003B02BB" w:rsidRDefault="00326D8C" w:rsidP="00FC7E40">
      <w:pPr>
        <w:rPr>
          <w:rFonts w:ascii="Arial" w:hAnsi="Arial" w:cs="Arial"/>
          <w:b/>
          <w:bCs/>
        </w:rPr>
      </w:pPr>
      <w:r w:rsidRPr="003B02BB">
        <w:rPr>
          <w:rFonts w:ascii="Arial" w:hAnsi="Arial" w:cs="Arial"/>
          <w:b/>
          <w:bCs/>
        </w:rPr>
        <w:lastRenderedPageBreak/>
        <w:t>Major Competitors of AstraZeneca</w:t>
      </w:r>
    </w:p>
    <w:p w14:paraId="2DEF58B1" w14:textId="77777777" w:rsidR="00550D4D" w:rsidRDefault="00326D8C" w:rsidP="00FC7E40">
      <w:pPr>
        <w:rPr>
          <w:rFonts w:ascii="Arial" w:hAnsi="Arial" w:cs="Arial"/>
        </w:rPr>
      </w:pPr>
      <w:r w:rsidRPr="003B02BB">
        <w:rPr>
          <w:rFonts w:ascii="Arial" w:hAnsi="Arial" w:cs="Arial"/>
        </w:rPr>
        <w:t>The major competitors of AstraZeneca in the pharmaceutical and biotechnology industry include Boehringer, Ingelheim, Novartis, Glaxo Smith Kline (G</w:t>
      </w:r>
      <w:r w:rsidR="00B52282" w:rsidRPr="003B02BB">
        <w:rPr>
          <w:rFonts w:ascii="Arial" w:hAnsi="Arial" w:cs="Arial"/>
        </w:rPr>
        <w:t>.S.K.</w:t>
      </w:r>
      <w:r w:rsidRPr="003B02BB">
        <w:rPr>
          <w:rFonts w:ascii="Arial" w:hAnsi="Arial" w:cs="Arial"/>
        </w:rPr>
        <w:t xml:space="preserve">), Bayer, Teva Pharmaceuticals, etc. </w:t>
      </w:r>
    </w:p>
    <w:p w14:paraId="68063418" w14:textId="5B06C639" w:rsidR="00383D35" w:rsidRPr="00550D4D" w:rsidRDefault="00383D35" w:rsidP="00FC7E40">
      <w:pPr>
        <w:rPr>
          <w:rFonts w:ascii="Arial" w:hAnsi="Arial" w:cs="Arial"/>
        </w:rPr>
      </w:pPr>
      <w:r w:rsidRPr="003B02BB">
        <w:rPr>
          <w:rFonts w:ascii="Arial" w:hAnsi="Arial" w:cs="Arial"/>
          <w:b/>
          <w:bCs/>
        </w:rPr>
        <w:t xml:space="preserve">Revenue of </w:t>
      </w:r>
      <w:r w:rsidR="005D694F" w:rsidRPr="003B02BB">
        <w:rPr>
          <w:rFonts w:ascii="Arial" w:hAnsi="Arial" w:cs="Arial"/>
          <w:b/>
          <w:bCs/>
        </w:rPr>
        <w:t>AstraZeneca</w:t>
      </w:r>
    </w:p>
    <w:p w14:paraId="6B14384A" w14:textId="32F176A0" w:rsidR="002C70F1" w:rsidRPr="003B02BB" w:rsidRDefault="005D694F" w:rsidP="00FC7E40">
      <w:pPr>
        <w:rPr>
          <w:rFonts w:ascii="Arial" w:hAnsi="Arial" w:cs="Arial"/>
        </w:rPr>
      </w:pPr>
      <w:r w:rsidRPr="003B02BB">
        <w:rPr>
          <w:rFonts w:ascii="Arial" w:hAnsi="Arial" w:cs="Arial"/>
        </w:rPr>
        <w:t>An evaluation of the revenue levels of AstraZeneca in the last five years presents strong evidence of the profitability and the high share of the company</w:t>
      </w:r>
      <w:r w:rsidR="00B52282" w:rsidRPr="003B02BB">
        <w:rPr>
          <w:rFonts w:ascii="Arial" w:hAnsi="Arial" w:cs="Arial"/>
        </w:rPr>
        <w:t>'</w:t>
      </w:r>
      <w:r w:rsidRPr="003B02BB">
        <w:rPr>
          <w:rFonts w:ascii="Arial" w:hAnsi="Arial" w:cs="Arial"/>
        </w:rPr>
        <w:t>s revenue in the total revenue generated by the company. The revenue figures of the firm during the 2017-2021 period were20,152. 21,049. 23,565. 25,890 and 36,541</w:t>
      </w:r>
      <w:r w:rsidR="00AF4F1B" w:rsidRPr="003B02BB">
        <w:rPr>
          <w:rFonts w:ascii="Arial" w:hAnsi="Arial" w:cs="Arial"/>
        </w:rPr>
        <w:t xml:space="preserve"> million dollars</w:t>
      </w:r>
      <w:r w:rsidR="00B52282" w:rsidRPr="003B02BB">
        <w:rPr>
          <w:rFonts w:ascii="Arial" w:hAnsi="Arial" w:cs="Arial"/>
        </w:rPr>
        <w:t>,</w:t>
      </w:r>
      <w:r w:rsidRPr="003B02BB">
        <w:rPr>
          <w:rFonts w:ascii="Arial" w:hAnsi="Arial" w:cs="Arial"/>
        </w:rPr>
        <w:t xml:space="preserve"> respectively</w:t>
      </w:r>
      <w:r w:rsidR="00914CB8" w:rsidRPr="003B02BB">
        <w:rPr>
          <w:rFonts w:ascii="Arial" w:hAnsi="Arial" w:cs="Arial"/>
        </w:rPr>
        <w:t xml:space="preserve"> (</w:t>
      </w:r>
      <w:proofErr w:type="spellStart"/>
      <w:r w:rsidR="00914CB8" w:rsidRPr="003B02BB">
        <w:rPr>
          <w:rFonts w:ascii="Arial" w:hAnsi="Arial" w:cs="Arial"/>
        </w:rPr>
        <w:t>Haldar</w:t>
      </w:r>
      <w:proofErr w:type="spellEnd"/>
      <w:r w:rsidR="00914CB8" w:rsidRPr="003B02BB">
        <w:rPr>
          <w:rFonts w:ascii="Arial" w:hAnsi="Arial" w:cs="Arial"/>
        </w:rPr>
        <w:t xml:space="preserve"> and Sethi 2020)</w:t>
      </w:r>
      <w:r w:rsidRPr="003B02BB">
        <w:rPr>
          <w:rFonts w:ascii="Arial" w:hAnsi="Arial" w:cs="Arial"/>
        </w:rPr>
        <w:t>. Therefore</w:t>
      </w:r>
      <w:r w:rsidR="00AF4F1B" w:rsidRPr="003B02BB">
        <w:rPr>
          <w:rFonts w:ascii="Arial" w:hAnsi="Arial" w:cs="Arial"/>
        </w:rPr>
        <w:t xml:space="preserve">, there is an increasing trend in revenue earned by the company in the said period. </w:t>
      </w:r>
    </w:p>
    <w:p w14:paraId="58877329" w14:textId="5C4A88B2" w:rsidR="00355E25" w:rsidRPr="003B02BB" w:rsidRDefault="00355E25" w:rsidP="00FC7E40">
      <w:pPr>
        <w:rPr>
          <w:rFonts w:ascii="Arial" w:hAnsi="Arial" w:cs="Arial"/>
          <w:b/>
          <w:bCs/>
        </w:rPr>
      </w:pPr>
      <w:r w:rsidRPr="003B02BB">
        <w:rPr>
          <w:rFonts w:ascii="Arial" w:hAnsi="Arial" w:cs="Arial"/>
          <w:b/>
          <w:bCs/>
        </w:rPr>
        <w:t>Market Share</w:t>
      </w:r>
    </w:p>
    <w:p w14:paraId="420061BC" w14:textId="03DFFB8B" w:rsidR="000A5444" w:rsidRPr="003B02BB" w:rsidRDefault="00B52282" w:rsidP="00FC7E40">
      <w:pPr>
        <w:rPr>
          <w:rFonts w:ascii="Arial" w:hAnsi="Arial" w:cs="Arial"/>
        </w:rPr>
      </w:pPr>
      <w:r w:rsidRPr="003B02BB">
        <w:rPr>
          <w:rFonts w:ascii="Arial" w:hAnsi="Arial" w:cs="Arial"/>
        </w:rPr>
        <w:t>In the previous few years, the company's market share</w:t>
      </w:r>
      <w:r w:rsidR="00355E25" w:rsidRPr="003B02BB">
        <w:rPr>
          <w:rFonts w:ascii="Arial" w:hAnsi="Arial" w:cs="Arial"/>
        </w:rPr>
        <w:t xml:space="preserve"> has also improved significantly. As per the </w:t>
      </w:r>
      <w:r w:rsidRPr="003B02BB">
        <w:rPr>
          <w:rFonts w:ascii="Arial" w:hAnsi="Arial" w:cs="Arial"/>
        </w:rPr>
        <w:t>company's annual reports, the company's market share</w:t>
      </w:r>
      <w:r w:rsidR="00355E25" w:rsidRPr="003B02BB">
        <w:rPr>
          <w:rFonts w:ascii="Arial" w:hAnsi="Arial" w:cs="Arial"/>
        </w:rPr>
        <w:t xml:space="preserve"> was 1.8% in the year 2019, which rose to 2.0% in the year 2020 and a 2.6% market share in the year 2020. Thus, there has been an increase </w:t>
      </w:r>
      <w:r w:rsidR="000A5444" w:rsidRPr="003B02BB">
        <w:rPr>
          <w:rFonts w:ascii="Arial" w:hAnsi="Arial" w:cs="Arial"/>
        </w:rPr>
        <w:t>of about 0.8% in the last three years in the company</w:t>
      </w:r>
      <w:r w:rsidRPr="003B02BB">
        <w:rPr>
          <w:rFonts w:ascii="Arial" w:hAnsi="Arial" w:cs="Arial"/>
        </w:rPr>
        <w:t>'</w:t>
      </w:r>
      <w:r w:rsidR="000A5444" w:rsidRPr="003B02BB">
        <w:rPr>
          <w:rFonts w:ascii="Arial" w:hAnsi="Arial" w:cs="Arial"/>
        </w:rPr>
        <w:t>s market share</w:t>
      </w:r>
      <w:r w:rsidR="00914CB8" w:rsidRPr="003B02BB">
        <w:rPr>
          <w:rFonts w:ascii="Arial" w:hAnsi="Arial" w:cs="Arial"/>
        </w:rPr>
        <w:t xml:space="preserve"> (Pan and Yoshida 2018)</w:t>
      </w:r>
      <w:r w:rsidR="000A5444" w:rsidRPr="003B02BB">
        <w:rPr>
          <w:rFonts w:ascii="Arial" w:hAnsi="Arial" w:cs="Arial"/>
        </w:rPr>
        <w:t xml:space="preserve">. The year-by-year increase in the </w:t>
      </w:r>
      <w:r w:rsidRPr="003B02BB">
        <w:rPr>
          <w:rFonts w:ascii="Arial" w:hAnsi="Arial" w:cs="Arial"/>
        </w:rPr>
        <w:t>company's market share</w:t>
      </w:r>
      <w:r w:rsidR="000A5444" w:rsidRPr="003B02BB">
        <w:rPr>
          <w:rFonts w:ascii="Arial" w:hAnsi="Arial" w:cs="Arial"/>
        </w:rPr>
        <w:t xml:space="preserve"> was 0.2% and 2.6% in 2020 and 2021 respectively. </w:t>
      </w:r>
    </w:p>
    <w:p w14:paraId="1CBA9E7F" w14:textId="0DAA004A" w:rsidR="00595C86" w:rsidRPr="003B02BB" w:rsidRDefault="000A5444" w:rsidP="00FC7E40">
      <w:pPr>
        <w:rPr>
          <w:rFonts w:ascii="Arial" w:hAnsi="Arial" w:cs="Arial"/>
        </w:rPr>
      </w:pPr>
      <w:r w:rsidRPr="003B02BB">
        <w:rPr>
          <w:rFonts w:ascii="Arial" w:hAnsi="Arial" w:cs="Arial"/>
        </w:rPr>
        <w:t xml:space="preserve">If the above market share figures are to be </w:t>
      </w:r>
      <w:r w:rsidR="00E35203" w:rsidRPr="003B02BB">
        <w:rPr>
          <w:rFonts w:ascii="Arial" w:hAnsi="Arial" w:cs="Arial"/>
        </w:rPr>
        <w:t>analysed</w:t>
      </w:r>
      <w:r w:rsidRPr="003B02BB">
        <w:rPr>
          <w:rFonts w:ascii="Arial" w:hAnsi="Arial" w:cs="Arial"/>
        </w:rPr>
        <w:t>, the company has been able to improve it with each passing year.</w:t>
      </w:r>
      <w:r w:rsidR="00355E25" w:rsidRPr="003B02BB">
        <w:rPr>
          <w:rFonts w:ascii="Arial" w:hAnsi="Arial" w:cs="Arial"/>
        </w:rPr>
        <w:t xml:space="preserve"> </w:t>
      </w:r>
      <w:r w:rsidRPr="003B02BB">
        <w:rPr>
          <w:rFonts w:ascii="Arial" w:hAnsi="Arial" w:cs="Arial"/>
        </w:rPr>
        <w:t>While in 2020, the rise in the market share according to sales value was normal</w:t>
      </w:r>
      <w:r w:rsidR="00914CB8" w:rsidRPr="003B02BB">
        <w:rPr>
          <w:rFonts w:ascii="Arial" w:hAnsi="Arial" w:cs="Arial"/>
        </w:rPr>
        <w:t xml:space="preserve"> (Kian et al. 2020)</w:t>
      </w:r>
      <w:r w:rsidRPr="003B02BB">
        <w:rPr>
          <w:rFonts w:ascii="Arial" w:hAnsi="Arial" w:cs="Arial"/>
        </w:rPr>
        <w:t xml:space="preserve">. There has been a significant rise in 2021 in the </w:t>
      </w:r>
      <w:r w:rsidR="00B52282" w:rsidRPr="003B02BB">
        <w:rPr>
          <w:rFonts w:ascii="Arial" w:hAnsi="Arial" w:cs="Arial"/>
        </w:rPr>
        <w:t>company's market share,</w:t>
      </w:r>
      <w:r w:rsidRPr="003B02BB">
        <w:rPr>
          <w:rFonts w:ascii="Arial" w:hAnsi="Arial" w:cs="Arial"/>
        </w:rPr>
        <w:t xml:space="preserve"> which is three times the</w:t>
      </w:r>
      <w:r w:rsidR="00644EB3" w:rsidRPr="003B02BB">
        <w:rPr>
          <w:rFonts w:ascii="Arial" w:hAnsi="Arial" w:cs="Arial"/>
        </w:rPr>
        <w:t xml:space="preserve"> growth achieved in the prior period. </w:t>
      </w:r>
      <w:r w:rsidR="00094AA8" w:rsidRPr="003B02BB">
        <w:rPr>
          <w:rFonts w:ascii="Arial" w:hAnsi="Arial" w:cs="Arial"/>
        </w:rPr>
        <w:t xml:space="preserve">The high growth in the </w:t>
      </w:r>
      <w:r w:rsidR="00B52282" w:rsidRPr="003B02BB">
        <w:rPr>
          <w:rFonts w:ascii="Arial" w:hAnsi="Arial" w:cs="Arial"/>
        </w:rPr>
        <w:t>company's market share in the year 2021 can be attributed to the outbreak of the COVID-19 pandemic due to which there has been an unprecedented rise in the revenue and thus, the company's market share</w:t>
      </w:r>
      <w:r w:rsidR="00094AA8" w:rsidRPr="003B02BB">
        <w:rPr>
          <w:rFonts w:ascii="Arial" w:hAnsi="Arial" w:cs="Arial"/>
        </w:rPr>
        <w:t xml:space="preserve">. </w:t>
      </w:r>
    </w:p>
    <w:p w14:paraId="5918A113" w14:textId="77777777" w:rsidR="00595C86" w:rsidRPr="003B02BB" w:rsidRDefault="00595C86" w:rsidP="00FC7E40">
      <w:pPr>
        <w:rPr>
          <w:rFonts w:ascii="Arial" w:hAnsi="Arial" w:cs="Arial"/>
          <w:b/>
          <w:bCs/>
        </w:rPr>
      </w:pPr>
      <w:r w:rsidRPr="003B02BB">
        <w:rPr>
          <w:rFonts w:ascii="Arial" w:hAnsi="Arial" w:cs="Arial"/>
          <w:b/>
          <w:bCs/>
        </w:rPr>
        <w:t>Revenue-based on therapy area of AstraZeneca</w:t>
      </w:r>
    </w:p>
    <w:p w14:paraId="326AECDB" w14:textId="1A36996C" w:rsidR="00355E25" w:rsidRPr="003B02BB" w:rsidRDefault="00595C86" w:rsidP="00595C86">
      <w:pPr>
        <w:pStyle w:val="ListParagraph"/>
        <w:numPr>
          <w:ilvl w:val="0"/>
          <w:numId w:val="1"/>
        </w:numPr>
        <w:rPr>
          <w:rFonts w:ascii="Arial" w:hAnsi="Arial" w:cs="Arial"/>
        </w:rPr>
      </w:pPr>
      <w:r w:rsidRPr="003B02BB">
        <w:rPr>
          <w:rFonts w:ascii="Arial" w:hAnsi="Arial" w:cs="Arial"/>
          <w:b/>
          <w:bCs/>
        </w:rPr>
        <w:t xml:space="preserve">Oncology: </w:t>
      </w:r>
      <w:r w:rsidR="00B574BC" w:rsidRPr="003B02BB">
        <w:rPr>
          <w:rFonts w:ascii="Arial" w:hAnsi="Arial" w:cs="Arial"/>
        </w:rPr>
        <w:t xml:space="preserve">The 2019-2021 revenue figures are 8,667, 10,850 and 13,048 million dollars respectively. </w:t>
      </w:r>
    </w:p>
    <w:p w14:paraId="21F1D958" w14:textId="3FC06B79" w:rsidR="00B574BC" w:rsidRPr="003B02BB" w:rsidRDefault="00B574BC" w:rsidP="00595C86">
      <w:pPr>
        <w:pStyle w:val="ListParagraph"/>
        <w:numPr>
          <w:ilvl w:val="0"/>
          <w:numId w:val="1"/>
        </w:numPr>
        <w:rPr>
          <w:rFonts w:ascii="Arial" w:hAnsi="Arial" w:cs="Arial"/>
        </w:rPr>
      </w:pPr>
      <w:r w:rsidRPr="003B02BB">
        <w:rPr>
          <w:rFonts w:ascii="Arial" w:hAnsi="Arial" w:cs="Arial"/>
          <w:b/>
          <w:bCs/>
        </w:rPr>
        <w:t>Cardiovascular and Metabolic disease:</w:t>
      </w:r>
      <w:r w:rsidRPr="003B02BB">
        <w:rPr>
          <w:rFonts w:ascii="Arial" w:hAnsi="Arial" w:cs="Arial"/>
        </w:rPr>
        <w:t xml:space="preserve"> The 2019-2021 revenue figures are 6,906, 7,906, and 8,020 million dollars</w:t>
      </w:r>
      <w:r w:rsidR="00B52282" w:rsidRPr="003B02BB">
        <w:rPr>
          <w:rFonts w:ascii="Arial" w:hAnsi="Arial" w:cs="Arial"/>
        </w:rPr>
        <w:t>,</w:t>
      </w:r>
      <w:r w:rsidRPr="003B02BB">
        <w:rPr>
          <w:rFonts w:ascii="Arial" w:hAnsi="Arial" w:cs="Arial"/>
        </w:rPr>
        <w:t xml:space="preserve"> respectively. </w:t>
      </w:r>
    </w:p>
    <w:p w14:paraId="3F21F516" w14:textId="2F521FEF" w:rsidR="00B574BC" w:rsidRPr="003B02BB" w:rsidRDefault="00B574BC" w:rsidP="00595C86">
      <w:pPr>
        <w:pStyle w:val="ListParagraph"/>
        <w:numPr>
          <w:ilvl w:val="0"/>
          <w:numId w:val="1"/>
        </w:numPr>
        <w:rPr>
          <w:rFonts w:ascii="Arial" w:hAnsi="Arial" w:cs="Arial"/>
        </w:rPr>
      </w:pPr>
      <w:r w:rsidRPr="003B02BB">
        <w:rPr>
          <w:rFonts w:ascii="Arial" w:hAnsi="Arial" w:cs="Arial"/>
          <w:b/>
          <w:bCs/>
        </w:rPr>
        <w:lastRenderedPageBreak/>
        <w:t>Respiratory:</w:t>
      </w:r>
      <w:r w:rsidRPr="003B02BB">
        <w:rPr>
          <w:rFonts w:ascii="Arial" w:hAnsi="Arial" w:cs="Arial"/>
        </w:rPr>
        <w:t xml:space="preserve"> The last three figures are 5,391, 5,357 and 6,034 million dollars. </w:t>
      </w:r>
    </w:p>
    <w:p w14:paraId="5EB2D2F4" w14:textId="4C1D5770" w:rsidR="002C70F1" w:rsidRPr="003B02BB" w:rsidRDefault="000728EC" w:rsidP="002C70F1">
      <w:pPr>
        <w:pStyle w:val="ListParagraph"/>
        <w:numPr>
          <w:ilvl w:val="0"/>
          <w:numId w:val="1"/>
        </w:numPr>
        <w:rPr>
          <w:rFonts w:ascii="Arial" w:hAnsi="Arial" w:cs="Arial"/>
        </w:rPr>
      </w:pPr>
      <w:r w:rsidRPr="003B02BB">
        <w:rPr>
          <w:rFonts w:ascii="Arial" w:hAnsi="Arial" w:cs="Arial"/>
          <w:b/>
          <w:bCs/>
        </w:rPr>
        <w:t>Other diseases:</w:t>
      </w:r>
      <w:r w:rsidRPr="003B02BB">
        <w:rPr>
          <w:rFonts w:ascii="Arial" w:hAnsi="Arial" w:cs="Arial"/>
        </w:rPr>
        <w:t xml:space="preserve"> The revenue earned from other disease areas by the firm in the last three years is 2,601, 2,587</w:t>
      </w:r>
      <w:r w:rsidR="002C70F1" w:rsidRPr="003B02BB">
        <w:rPr>
          <w:rFonts w:ascii="Arial" w:hAnsi="Arial" w:cs="Arial"/>
        </w:rPr>
        <w:t>,</w:t>
      </w:r>
      <w:r w:rsidRPr="003B02BB">
        <w:rPr>
          <w:rFonts w:ascii="Arial" w:hAnsi="Arial" w:cs="Arial"/>
        </w:rPr>
        <w:t xml:space="preserve"> and 2,367</w:t>
      </w:r>
      <w:r w:rsidR="00B52282" w:rsidRPr="003B02BB">
        <w:rPr>
          <w:rFonts w:ascii="Arial" w:hAnsi="Arial" w:cs="Arial"/>
        </w:rPr>
        <w:t>,</w:t>
      </w:r>
      <w:r w:rsidRPr="003B02BB">
        <w:rPr>
          <w:rFonts w:ascii="Arial" w:hAnsi="Arial" w:cs="Arial"/>
        </w:rPr>
        <w:t xml:space="preserve"> respectively. </w:t>
      </w:r>
    </w:p>
    <w:p w14:paraId="116434DA" w14:textId="7C9FD981" w:rsidR="00B574BC" w:rsidRPr="003B02BB" w:rsidRDefault="000728EC" w:rsidP="002C70F1">
      <w:pPr>
        <w:pStyle w:val="ListParagraph"/>
        <w:numPr>
          <w:ilvl w:val="0"/>
          <w:numId w:val="1"/>
        </w:numPr>
        <w:rPr>
          <w:rFonts w:ascii="Arial" w:hAnsi="Arial" w:cs="Arial"/>
        </w:rPr>
      </w:pPr>
      <w:r w:rsidRPr="003B02BB">
        <w:rPr>
          <w:rFonts w:ascii="Arial" w:hAnsi="Arial" w:cs="Arial"/>
          <w:b/>
          <w:bCs/>
        </w:rPr>
        <w:t xml:space="preserve">COVID-19 and other rare diseases: </w:t>
      </w:r>
      <w:r w:rsidRPr="003B02BB">
        <w:rPr>
          <w:rFonts w:ascii="Arial" w:hAnsi="Arial" w:cs="Arial"/>
        </w:rPr>
        <w:t>The contribution of therapy and vaccines toward COVID-19 and other rare diseases are 4002 and 3070 million dollars</w:t>
      </w:r>
      <w:r w:rsidR="00B52282" w:rsidRPr="003B02BB">
        <w:rPr>
          <w:rFonts w:ascii="Arial" w:hAnsi="Arial" w:cs="Arial"/>
        </w:rPr>
        <w:t>,</w:t>
      </w:r>
      <w:r w:rsidRPr="003B02BB">
        <w:rPr>
          <w:rFonts w:ascii="Arial" w:hAnsi="Arial" w:cs="Arial"/>
        </w:rPr>
        <w:t xml:space="preserve"> respectively.  </w:t>
      </w:r>
    </w:p>
    <w:p w14:paraId="61702B23" w14:textId="49D8F1DF" w:rsidR="002C70F1" w:rsidRPr="003B02BB" w:rsidRDefault="002C70F1" w:rsidP="002C70F1">
      <w:pPr>
        <w:rPr>
          <w:rFonts w:ascii="Arial" w:hAnsi="Arial" w:cs="Arial"/>
        </w:rPr>
      </w:pPr>
      <w:r w:rsidRPr="003B02BB">
        <w:rPr>
          <w:rFonts w:ascii="Arial" w:hAnsi="Arial" w:cs="Arial"/>
          <w:noProof/>
          <w:lang w:val="en-US"/>
        </w:rPr>
        <w:drawing>
          <wp:inline distT="0" distB="0" distL="0" distR="0" wp14:anchorId="227D185C" wp14:editId="7F8FC72C">
            <wp:extent cx="5731510" cy="352107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521075"/>
                    </a:xfrm>
                    <a:prstGeom prst="rect">
                      <a:avLst/>
                    </a:prstGeom>
                  </pic:spPr>
                </pic:pic>
              </a:graphicData>
            </a:graphic>
          </wp:inline>
        </w:drawing>
      </w:r>
    </w:p>
    <w:p w14:paraId="22C3E0D7" w14:textId="4E2D73D8" w:rsidR="002C70F1" w:rsidRPr="003B02BB" w:rsidRDefault="002C70F1" w:rsidP="002C70F1">
      <w:pPr>
        <w:rPr>
          <w:rFonts w:ascii="Arial" w:hAnsi="Arial" w:cs="Arial"/>
        </w:rPr>
      </w:pPr>
      <w:r w:rsidRPr="003B02BB">
        <w:rPr>
          <w:rFonts w:ascii="Arial" w:hAnsi="Arial" w:cs="Arial"/>
        </w:rPr>
        <w:t xml:space="preserve">                                                      (Source: Statista.com) </w:t>
      </w:r>
    </w:p>
    <w:p w14:paraId="40C1F5A5" w14:textId="6BF9930E" w:rsidR="002C70F1" w:rsidRPr="003B02BB" w:rsidRDefault="002C70F1">
      <w:pPr>
        <w:spacing w:line="276" w:lineRule="auto"/>
        <w:jc w:val="left"/>
        <w:rPr>
          <w:rFonts w:ascii="Arial" w:hAnsi="Arial" w:cs="Arial"/>
        </w:rPr>
      </w:pPr>
      <w:r w:rsidRPr="003B02BB">
        <w:rPr>
          <w:rFonts w:ascii="Arial" w:hAnsi="Arial" w:cs="Arial"/>
        </w:rPr>
        <w:br w:type="page"/>
      </w:r>
    </w:p>
    <w:p w14:paraId="608B714D" w14:textId="522A4BED" w:rsidR="002C70F1" w:rsidRDefault="00E35203" w:rsidP="002C70F1">
      <w:pPr>
        <w:pStyle w:val="Heading1"/>
        <w:rPr>
          <w:rFonts w:ascii="Arial" w:hAnsi="Arial" w:cs="Arial"/>
        </w:rPr>
      </w:pPr>
      <w:bookmarkStart w:id="4" w:name="_Toc102970143"/>
      <w:r>
        <w:rPr>
          <w:rFonts w:ascii="Arial" w:hAnsi="Arial" w:cs="Arial"/>
        </w:rPr>
        <w:lastRenderedPageBreak/>
        <w:t>Market Structure</w:t>
      </w:r>
      <w:bookmarkEnd w:id="4"/>
    </w:p>
    <w:p w14:paraId="3BAFA3D5" w14:textId="77777777" w:rsidR="00550D4D" w:rsidRPr="00550D4D" w:rsidRDefault="00550D4D" w:rsidP="00550D4D"/>
    <w:p w14:paraId="4423CB9F" w14:textId="19A77C03" w:rsidR="002C70F1" w:rsidRPr="003B02BB" w:rsidRDefault="00017399" w:rsidP="002C70F1">
      <w:pPr>
        <w:rPr>
          <w:rFonts w:ascii="Arial" w:hAnsi="Arial" w:cs="Arial"/>
          <w:b/>
          <w:bCs/>
        </w:rPr>
      </w:pPr>
      <w:r w:rsidRPr="003B02BB">
        <w:rPr>
          <w:rFonts w:ascii="Arial" w:hAnsi="Arial" w:cs="Arial"/>
          <w:b/>
          <w:bCs/>
        </w:rPr>
        <w:t xml:space="preserve">The market structure of the company in the </w:t>
      </w:r>
      <w:r w:rsidR="00B52282" w:rsidRPr="003B02BB">
        <w:rPr>
          <w:rFonts w:ascii="Arial" w:hAnsi="Arial" w:cs="Arial"/>
          <w:b/>
          <w:bCs/>
        </w:rPr>
        <w:t>p</w:t>
      </w:r>
      <w:r w:rsidRPr="003B02BB">
        <w:rPr>
          <w:rFonts w:ascii="Arial" w:hAnsi="Arial" w:cs="Arial"/>
          <w:b/>
          <w:bCs/>
        </w:rPr>
        <w:t xml:space="preserve">ast </w:t>
      </w:r>
    </w:p>
    <w:p w14:paraId="5FE96E0A" w14:textId="4E6E9990" w:rsidR="00017399" w:rsidRPr="003B02BB" w:rsidRDefault="00017399" w:rsidP="002C70F1">
      <w:pPr>
        <w:rPr>
          <w:rFonts w:ascii="Arial" w:hAnsi="Arial" w:cs="Arial"/>
        </w:rPr>
      </w:pPr>
      <w:r w:rsidRPr="003B02BB">
        <w:rPr>
          <w:rFonts w:ascii="Arial" w:hAnsi="Arial" w:cs="Arial"/>
        </w:rPr>
        <w:t xml:space="preserve">In the </w:t>
      </w:r>
      <w:r w:rsidR="00B52282" w:rsidRPr="003B02BB">
        <w:rPr>
          <w:rFonts w:ascii="Arial" w:hAnsi="Arial" w:cs="Arial"/>
        </w:rPr>
        <w:t>P</w:t>
      </w:r>
      <w:r w:rsidRPr="003B02BB">
        <w:rPr>
          <w:rFonts w:ascii="Arial" w:hAnsi="Arial" w:cs="Arial"/>
        </w:rPr>
        <w:t>ast, AstraZeneca and the other pharmaceutical and Biotechnology firms belonged to an oligopolistic structure</w:t>
      </w:r>
      <w:r w:rsidR="00B52282" w:rsidRPr="003B02BB">
        <w:rPr>
          <w:rFonts w:ascii="Arial" w:hAnsi="Arial" w:cs="Arial"/>
        </w:rPr>
        <w:t>. A limited number of large firms in the industry</w:t>
      </w:r>
      <w:r w:rsidRPr="003B02BB">
        <w:rPr>
          <w:rFonts w:ascii="Arial" w:hAnsi="Arial" w:cs="Arial"/>
        </w:rPr>
        <w:t xml:space="preserve"> controlled and dominated the entire market</w:t>
      </w:r>
      <w:r w:rsidR="00914CB8" w:rsidRPr="003B02BB">
        <w:rPr>
          <w:rFonts w:ascii="Arial" w:hAnsi="Arial" w:cs="Arial"/>
        </w:rPr>
        <w:t xml:space="preserve"> (Pan and Yoshida 2018)</w:t>
      </w:r>
      <w:r w:rsidRPr="003B02BB">
        <w:rPr>
          <w:rFonts w:ascii="Arial" w:hAnsi="Arial" w:cs="Arial"/>
        </w:rPr>
        <w:t xml:space="preserve">. The analysis of the previous market structure of the company necessitates the understanding of the </w:t>
      </w:r>
      <w:r w:rsidR="00DD4D2C" w:rsidRPr="003B02BB">
        <w:rPr>
          <w:rFonts w:ascii="Arial" w:hAnsi="Arial" w:cs="Arial"/>
        </w:rPr>
        <w:t>major features of the structure to which this and the other companies belonge</w:t>
      </w:r>
      <w:r w:rsidR="003257F5" w:rsidRPr="003B02BB">
        <w:rPr>
          <w:rFonts w:ascii="Arial" w:hAnsi="Arial" w:cs="Arial"/>
        </w:rPr>
        <w:t>d.</w:t>
      </w:r>
    </w:p>
    <w:p w14:paraId="174EA2E3" w14:textId="77777777" w:rsidR="003257F5" w:rsidRPr="003B02BB" w:rsidRDefault="003257F5" w:rsidP="003257F5">
      <w:pPr>
        <w:rPr>
          <w:rFonts w:ascii="Arial" w:hAnsi="Arial" w:cs="Arial"/>
        </w:rPr>
      </w:pPr>
      <w:r w:rsidRPr="003B02BB">
        <w:rPr>
          <w:rFonts w:ascii="Arial" w:hAnsi="Arial" w:cs="Arial"/>
          <w:b/>
          <w:bCs/>
        </w:rPr>
        <w:t>Oligopolistic Market Structure</w:t>
      </w:r>
    </w:p>
    <w:p w14:paraId="3ECB9949" w14:textId="38A06407" w:rsidR="003257F5" w:rsidRPr="003B02BB" w:rsidRDefault="003257F5" w:rsidP="003257F5">
      <w:pPr>
        <w:rPr>
          <w:rFonts w:ascii="Arial" w:hAnsi="Arial" w:cs="Arial"/>
        </w:rPr>
      </w:pPr>
      <w:r w:rsidRPr="003B02BB">
        <w:rPr>
          <w:rFonts w:ascii="Arial" w:hAnsi="Arial" w:cs="Arial"/>
        </w:rPr>
        <w:t>As per the discipline of economics, the oligopolistic market structure is one where there is a limited number of firms. All these firms are large in size and operation</w:t>
      </w:r>
      <w:r w:rsidR="00B52282" w:rsidRPr="003B02BB">
        <w:rPr>
          <w:rFonts w:ascii="Arial" w:hAnsi="Arial" w:cs="Arial"/>
        </w:rPr>
        <w:t>,</w:t>
      </w:r>
      <w:r w:rsidRPr="003B02BB">
        <w:rPr>
          <w:rFonts w:ascii="Arial" w:hAnsi="Arial" w:cs="Arial"/>
        </w:rPr>
        <w:t xml:space="preserve"> and all the firms in the industry dominate the market and the industry</w:t>
      </w:r>
      <w:r w:rsidR="00914CB8" w:rsidRPr="003B02BB">
        <w:rPr>
          <w:rFonts w:ascii="Arial" w:hAnsi="Arial" w:cs="Arial"/>
        </w:rPr>
        <w:t xml:space="preserve"> (</w:t>
      </w:r>
      <w:proofErr w:type="spellStart"/>
      <w:r w:rsidR="00914CB8" w:rsidRPr="003B02BB">
        <w:rPr>
          <w:rFonts w:ascii="Arial" w:hAnsi="Arial" w:cs="Arial"/>
        </w:rPr>
        <w:t>Lordkipanidze</w:t>
      </w:r>
      <w:proofErr w:type="spellEnd"/>
      <w:r w:rsidR="00914CB8" w:rsidRPr="003B02BB">
        <w:rPr>
          <w:rFonts w:ascii="Arial" w:hAnsi="Arial" w:cs="Arial"/>
        </w:rPr>
        <w:t xml:space="preserve"> 2019)</w:t>
      </w:r>
      <w:r w:rsidRPr="003B02BB">
        <w:rPr>
          <w:rFonts w:ascii="Arial" w:hAnsi="Arial" w:cs="Arial"/>
        </w:rPr>
        <w:t xml:space="preserve">. In this structure, a major highlight is that all the firms operating in the structure are highly interrelated and interdependent. In other words, the operations, actions, and decisions of any one of such large firms in the structure </w:t>
      </w:r>
      <w:r w:rsidR="00E951AD" w:rsidRPr="003B02BB">
        <w:rPr>
          <w:rFonts w:ascii="Arial" w:hAnsi="Arial" w:cs="Arial"/>
        </w:rPr>
        <w:t>can</w:t>
      </w:r>
      <w:r w:rsidRPr="003B02BB">
        <w:rPr>
          <w:rFonts w:ascii="Arial" w:hAnsi="Arial" w:cs="Arial"/>
        </w:rPr>
        <w:t xml:space="preserve"> affect the levels of profits that the other firms (rivals) in the industry achieve and the share in the market the rivals occupy.</w:t>
      </w:r>
    </w:p>
    <w:p w14:paraId="2330F86C" w14:textId="35A8F794" w:rsidR="003257F5" w:rsidRPr="003B02BB" w:rsidRDefault="003257F5" w:rsidP="003257F5">
      <w:pPr>
        <w:rPr>
          <w:rFonts w:ascii="Arial" w:hAnsi="Arial" w:cs="Arial"/>
          <w:b/>
          <w:bCs/>
        </w:rPr>
      </w:pPr>
      <w:r w:rsidRPr="003B02BB">
        <w:rPr>
          <w:rFonts w:ascii="Arial" w:hAnsi="Arial" w:cs="Arial"/>
          <w:b/>
          <w:bCs/>
        </w:rPr>
        <w:t>Features of an Oligopolistic market structure</w:t>
      </w:r>
    </w:p>
    <w:p w14:paraId="2E2EBEA3" w14:textId="00C7BE75" w:rsidR="003257F5" w:rsidRPr="003B02BB" w:rsidRDefault="003257F5" w:rsidP="003257F5">
      <w:pPr>
        <w:rPr>
          <w:rFonts w:ascii="Arial" w:hAnsi="Arial" w:cs="Arial"/>
        </w:rPr>
      </w:pPr>
      <w:r w:rsidRPr="003B02BB">
        <w:rPr>
          <w:rFonts w:ascii="Arial" w:hAnsi="Arial" w:cs="Arial"/>
        </w:rPr>
        <w:t>The following are the major characteristics of an Oligopolistic market structure-</w:t>
      </w:r>
    </w:p>
    <w:p w14:paraId="09E24E59" w14:textId="398DEA23" w:rsidR="003257F5" w:rsidRPr="003B02BB" w:rsidRDefault="003257F5" w:rsidP="003257F5">
      <w:pPr>
        <w:pStyle w:val="ListParagraph"/>
        <w:numPr>
          <w:ilvl w:val="0"/>
          <w:numId w:val="2"/>
        </w:numPr>
        <w:rPr>
          <w:rFonts w:ascii="Arial" w:hAnsi="Arial" w:cs="Arial"/>
        </w:rPr>
      </w:pPr>
      <w:r w:rsidRPr="003B02BB">
        <w:rPr>
          <w:rFonts w:ascii="Arial" w:hAnsi="Arial" w:cs="Arial"/>
          <w:b/>
          <w:bCs/>
        </w:rPr>
        <w:t xml:space="preserve">Limited Number of Firms: </w:t>
      </w:r>
      <w:r w:rsidRPr="003B02BB">
        <w:rPr>
          <w:rFonts w:ascii="Arial" w:hAnsi="Arial" w:cs="Arial"/>
        </w:rPr>
        <w:t xml:space="preserve">The number of firms in an oligopolistic market structure </w:t>
      </w:r>
      <w:r w:rsidR="00B81D85" w:rsidRPr="003B02BB">
        <w:rPr>
          <w:rFonts w:ascii="Arial" w:hAnsi="Arial" w:cs="Arial"/>
        </w:rPr>
        <w:t>is limited. In other words, there are a few firms in the structure</w:t>
      </w:r>
      <w:r w:rsidR="00B52282" w:rsidRPr="003B02BB">
        <w:rPr>
          <w:rFonts w:ascii="Arial" w:hAnsi="Arial" w:cs="Arial"/>
        </w:rPr>
        <w:t>,</w:t>
      </w:r>
      <w:r w:rsidR="00B81D85" w:rsidRPr="003B02BB">
        <w:rPr>
          <w:rFonts w:ascii="Arial" w:hAnsi="Arial" w:cs="Arial"/>
        </w:rPr>
        <w:t xml:space="preserve"> and these firms have control over the entire market.</w:t>
      </w:r>
    </w:p>
    <w:p w14:paraId="34F13B90" w14:textId="60F1DBE6" w:rsidR="0086146A" w:rsidRPr="003B02BB" w:rsidRDefault="00B81D85" w:rsidP="003257F5">
      <w:pPr>
        <w:pStyle w:val="ListParagraph"/>
        <w:numPr>
          <w:ilvl w:val="0"/>
          <w:numId w:val="2"/>
        </w:numPr>
        <w:rPr>
          <w:rFonts w:ascii="Arial" w:hAnsi="Arial" w:cs="Arial"/>
        </w:rPr>
      </w:pPr>
      <w:r w:rsidRPr="003B02BB">
        <w:rPr>
          <w:rFonts w:ascii="Arial" w:hAnsi="Arial" w:cs="Arial"/>
          <w:b/>
          <w:bCs/>
        </w:rPr>
        <w:t>Barriers to Entry:</w:t>
      </w:r>
      <w:r w:rsidRPr="003B02BB">
        <w:rPr>
          <w:rFonts w:ascii="Arial" w:hAnsi="Arial" w:cs="Arial"/>
        </w:rPr>
        <w:t xml:space="preserve"> Another distinct feature of an Oligopolistic market structure is high restrictions on the entry of the new firms </w:t>
      </w:r>
      <w:r w:rsidR="00474EE6" w:rsidRPr="003B02BB">
        <w:rPr>
          <w:rFonts w:ascii="Arial" w:hAnsi="Arial" w:cs="Arial"/>
        </w:rPr>
        <w:t>into</w:t>
      </w:r>
      <w:r w:rsidRPr="003B02BB">
        <w:rPr>
          <w:rFonts w:ascii="Arial" w:hAnsi="Arial" w:cs="Arial"/>
        </w:rPr>
        <w:t xml:space="preserve"> the structure and </w:t>
      </w:r>
      <w:r w:rsidR="00474EE6" w:rsidRPr="003B02BB">
        <w:rPr>
          <w:rFonts w:ascii="Arial" w:hAnsi="Arial" w:cs="Arial"/>
        </w:rPr>
        <w:t>the exit of existing firms</w:t>
      </w:r>
      <w:r w:rsidR="00914CB8" w:rsidRPr="003B02BB">
        <w:rPr>
          <w:rFonts w:ascii="Arial" w:hAnsi="Arial" w:cs="Arial"/>
        </w:rPr>
        <w:t xml:space="preserve"> (</w:t>
      </w:r>
      <w:proofErr w:type="spellStart"/>
      <w:r w:rsidR="00914CB8" w:rsidRPr="003B02BB">
        <w:rPr>
          <w:rFonts w:ascii="Arial" w:hAnsi="Arial" w:cs="Arial"/>
        </w:rPr>
        <w:t>Lordkipanidze</w:t>
      </w:r>
      <w:proofErr w:type="spellEnd"/>
      <w:r w:rsidR="00914CB8" w:rsidRPr="003B02BB">
        <w:rPr>
          <w:rFonts w:ascii="Arial" w:hAnsi="Arial" w:cs="Arial"/>
        </w:rPr>
        <w:t xml:space="preserve"> 2019)</w:t>
      </w:r>
      <w:r w:rsidR="00474EE6" w:rsidRPr="003B02BB">
        <w:rPr>
          <w:rFonts w:ascii="Arial" w:hAnsi="Arial" w:cs="Arial"/>
        </w:rPr>
        <w:t>. The barrier is</w:t>
      </w:r>
      <w:r w:rsidR="0086146A" w:rsidRPr="003B02BB">
        <w:rPr>
          <w:rFonts w:ascii="Arial" w:hAnsi="Arial" w:cs="Arial"/>
        </w:rPr>
        <w:t xml:space="preserve"> due to </w:t>
      </w:r>
      <w:r w:rsidR="00474EE6" w:rsidRPr="003B02BB">
        <w:rPr>
          <w:rFonts w:ascii="Arial" w:hAnsi="Arial" w:cs="Arial"/>
        </w:rPr>
        <w:t>the high setup costs</w:t>
      </w:r>
      <w:r w:rsidR="00B52282" w:rsidRPr="003B02BB">
        <w:rPr>
          <w:rFonts w:ascii="Arial" w:hAnsi="Arial" w:cs="Arial"/>
        </w:rPr>
        <w:t xml:space="preserve"> and brand and loyalty expenditure, making</w:t>
      </w:r>
      <w:r w:rsidR="00474EE6" w:rsidRPr="003B02BB">
        <w:rPr>
          <w:rFonts w:ascii="Arial" w:hAnsi="Arial" w:cs="Arial"/>
        </w:rPr>
        <w:t xml:space="preserve"> it difficult for new firms to</w:t>
      </w:r>
      <w:r w:rsidR="0086146A" w:rsidRPr="003B02BB">
        <w:rPr>
          <w:rFonts w:ascii="Arial" w:hAnsi="Arial" w:cs="Arial"/>
        </w:rPr>
        <w:t xml:space="preserve"> establish themselves in the market.</w:t>
      </w:r>
    </w:p>
    <w:p w14:paraId="6639562A" w14:textId="290112F6" w:rsidR="00001A4B" w:rsidRPr="003B02BB" w:rsidRDefault="0086146A" w:rsidP="003257F5">
      <w:pPr>
        <w:pStyle w:val="ListParagraph"/>
        <w:numPr>
          <w:ilvl w:val="0"/>
          <w:numId w:val="2"/>
        </w:numPr>
        <w:rPr>
          <w:rFonts w:ascii="Arial" w:hAnsi="Arial" w:cs="Arial"/>
        </w:rPr>
      </w:pPr>
      <w:r w:rsidRPr="003B02BB">
        <w:rPr>
          <w:rFonts w:ascii="Arial" w:hAnsi="Arial" w:cs="Arial"/>
          <w:b/>
          <w:bCs/>
        </w:rPr>
        <w:t>Higher prices:</w:t>
      </w:r>
      <w:r w:rsidRPr="003B02BB">
        <w:rPr>
          <w:rFonts w:ascii="Arial" w:hAnsi="Arial" w:cs="Arial"/>
        </w:rPr>
        <w:t xml:space="preserve">  In an oligopolistic structure, there are a few firms. </w:t>
      </w:r>
      <w:r w:rsidR="00B52282" w:rsidRPr="003B02BB">
        <w:rPr>
          <w:rFonts w:ascii="Arial" w:hAnsi="Arial" w:cs="Arial"/>
        </w:rPr>
        <w:t>O</w:t>
      </w:r>
      <w:r w:rsidRPr="003B02BB">
        <w:rPr>
          <w:rFonts w:ascii="Arial" w:hAnsi="Arial" w:cs="Arial"/>
        </w:rPr>
        <w:t xml:space="preserve">nly a few firms in the whole market enable them to discuss and decide prices that are mostly higher than many other market structures. The firms </w:t>
      </w:r>
      <w:r w:rsidR="00E951AD" w:rsidRPr="003B02BB">
        <w:rPr>
          <w:rFonts w:ascii="Arial" w:hAnsi="Arial" w:cs="Arial"/>
        </w:rPr>
        <w:t>can</w:t>
      </w:r>
      <w:r w:rsidRPr="003B02BB">
        <w:rPr>
          <w:rFonts w:ascii="Arial" w:hAnsi="Arial" w:cs="Arial"/>
        </w:rPr>
        <w:t xml:space="preserve"> manipulate and </w:t>
      </w:r>
      <w:r w:rsidRPr="003B02BB">
        <w:rPr>
          <w:rFonts w:ascii="Arial" w:hAnsi="Arial" w:cs="Arial"/>
        </w:rPr>
        <w:lastRenderedPageBreak/>
        <w:t xml:space="preserve">charge higher prices to </w:t>
      </w:r>
      <w:r w:rsidR="00001A4B" w:rsidRPr="003B02BB">
        <w:rPr>
          <w:rFonts w:ascii="Arial" w:hAnsi="Arial" w:cs="Arial"/>
        </w:rPr>
        <w:t>their</w:t>
      </w:r>
      <w:r w:rsidRPr="003B02BB">
        <w:rPr>
          <w:rFonts w:ascii="Arial" w:hAnsi="Arial" w:cs="Arial"/>
        </w:rPr>
        <w:t xml:space="preserve"> customers, which is a privilege not available to the companies in the</w:t>
      </w:r>
      <w:r w:rsidR="00001A4B" w:rsidRPr="003B02BB">
        <w:rPr>
          <w:rFonts w:ascii="Arial" w:hAnsi="Arial" w:cs="Arial"/>
        </w:rPr>
        <w:t xml:space="preserve"> other structures, say perfect competition. </w:t>
      </w:r>
    </w:p>
    <w:p w14:paraId="20F2BBC0" w14:textId="584890B1" w:rsidR="001B1D62" w:rsidRPr="003B02BB" w:rsidRDefault="00001A4B" w:rsidP="003257F5">
      <w:pPr>
        <w:pStyle w:val="ListParagraph"/>
        <w:numPr>
          <w:ilvl w:val="0"/>
          <w:numId w:val="2"/>
        </w:numPr>
        <w:rPr>
          <w:rFonts w:ascii="Arial" w:hAnsi="Arial" w:cs="Arial"/>
        </w:rPr>
      </w:pPr>
      <w:r w:rsidRPr="003B02BB">
        <w:rPr>
          <w:rFonts w:ascii="Arial" w:hAnsi="Arial" w:cs="Arial"/>
          <w:b/>
          <w:bCs/>
        </w:rPr>
        <w:t>Interrelation:</w:t>
      </w:r>
      <w:r w:rsidRPr="003B02BB">
        <w:rPr>
          <w:rFonts w:ascii="Arial" w:hAnsi="Arial" w:cs="Arial"/>
        </w:rPr>
        <w:t xml:space="preserve"> The firms in an oligopolistic market firm are hugely interrelated. The decisions made and activities and operations performed by any one of </w:t>
      </w:r>
      <w:r w:rsidR="0019561A" w:rsidRPr="003B02BB">
        <w:rPr>
          <w:rFonts w:ascii="Arial" w:hAnsi="Arial" w:cs="Arial"/>
        </w:rPr>
        <w:t xml:space="preserve">such large firms </w:t>
      </w:r>
      <w:r w:rsidR="00B52282" w:rsidRPr="003B02BB">
        <w:rPr>
          <w:rFonts w:ascii="Arial" w:hAnsi="Arial" w:cs="Arial"/>
        </w:rPr>
        <w:t>directly impact</w:t>
      </w:r>
      <w:r w:rsidR="0019561A" w:rsidRPr="003B02BB">
        <w:rPr>
          <w:rFonts w:ascii="Arial" w:hAnsi="Arial" w:cs="Arial"/>
        </w:rPr>
        <w:t xml:space="preserve"> the revenue, profitability, and market share of the other firms that exist in the structure</w:t>
      </w:r>
      <w:r w:rsidR="00914CB8" w:rsidRPr="003B02BB">
        <w:rPr>
          <w:rFonts w:ascii="Arial" w:hAnsi="Arial" w:cs="Arial"/>
        </w:rPr>
        <w:t xml:space="preserve"> (</w:t>
      </w:r>
      <w:proofErr w:type="spellStart"/>
      <w:r w:rsidR="00914CB8" w:rsidRPr="003B02BB">
        <w:rPr>
          <w:rFonts w:ascii="Arial" w:hAnsi="Arial" w:cs="Arial"/>
        </w:rPr>
        <w:t>Macedoni</w:t>
      </w:r>
      <w:proofErr w:type="spellEnd"/>
      <w:r w:rsidR="00914CB8" w:rsidRPr="003B02BB">
        <w:rPr>
          <w:rFonts w:ascii="Arial" w:hAnsi="Arial" w:cs="Arial"/>
        </w:rPr>
        <w:t xml:space="preserve"> and </w:t>
      </w:r>
      <w:proofErr w:type="spellStart"/>
      <w:r w:rsidR="00914CB8" w:rsidRPr="003B02BB">
        <w:rPr>
          <w:rFonts w:ascii="Arial" w:hAnsi="Arial" w:cs="Arial"/>
        </w:rPr>
        <w:t>Tyazhelnikov</w:t>
      </w:r>
      <w:proofErr w:type="spellEnd"/>
      <w:r w:rsidR="00914CB8" w:rsidRPr="003B02BB">
        <w:rPr>
          <w:rFonts w:ascii="Arial" w:hAnsi="Arial" w:cs="Arial"/>
        </w:rPr>
        <w:t xml:space="preserve"> 2019)</w:t>
      </w:r>
      <w:r w:rsidR="0019561A" w:rsidRPr="003B02BB">
        <w:rPr>
          <w:rFonts w:ascii="Arial" w:hAnsi="Arial" w:cs="Arial"/>
        </w:rPr>
        <w:t>. Th</w:t>
      </w:r>
      <w:r w:rsidR="001B1D62" w:rsidRPr="003B02BB">
        <w:rPr>
          <w:rFonts w:ascii="Arial" w:hAnsi="Arial" w:cs="Arial"/>
        </w:rPr>
        <w:t>us,</w:t>
      </w:r>
      <w:r w:rsidR="0019561A" w:rsidRPr="003B02BB">
        <w:rPr>
          <w:rFonts w:ascii="Arial" w:hAnsi="Arial" w:cs="Arial"/>
        </w:rPr>
        <w:t xml:space="preserve"> any major action or decision made by any firm in this sector is supported by a consideration of the </w:t>
      </w:r>
      <w:r w:rsidR="001B1D62" w:rsidRPr="003B02BB">
        <w:rPr>
          <w:rFonts w:ascii="Arial" w:hAnsi="Arial" w:cs="Arial"/>
        </w:rPr>
        <w:t xml:space="preserve">results and decisions of the other firms. </w:t>
      </w:r>
    </w:p>
    <w:p w14:paraId="4A3AF71A" w14:textId="1ADF800F" w:rsidR="009B5398" w:rsidRPr="003B02BB" w:rsidRDefault="001B1D62" w:rsidP="003257F5">
      <w:pPr>
        <w:pStyle w:val="ListParagraph"/>
        <w:numPr>
          <w:ilvl w:val="0"/>
          <w:numId w:val="2"/>
        </w:numPr>
        <w:rPr>
          <w:rFonts w:ascii="Arial" w:hAnsi="Arial" w:cs="Arial"/>
        </w:rPr>
      </w:pPr>
      <w:r w:rsidRPr="003B02BB">
        <w:rPr>
          <w:rFonts w:ascii="Arial" w:hAnsi="Arial" w:cs="Arial"/>
          <w:b/>
          <w:bCs/>
        </w:rPr>
        <w:t>Little power:</w:t>
      </w:r>
      <w:r w:rsidRPr="003B02BB">
        <w:rPr>
          <w:rFonts w:ascii="Arial" w:hAnsi="Arial" w:cs="Arial"/>
        </w:rPr>
        <w:t xml:space="preserve"> One of the major features of the Oligopolistic market structure is that a</w:t>
      </w:r>
      <w:r w:rsidR="009B5398" w:rsidRPr="003B02BB">
        <w:rPr>
          <w:rFonts w:ascii="Arial" w:hAnsi="Arial" w:cs="Arial"/>
        </w:rPr>
        <w:t>ll the firms in the industry have access to limited (and very little) control over the market power</w:t>
      </w:r>
      <w:r w:rsidR="00914CB8" w:rsidRPr="003B02BB">
        <w:rPr>
          <w:rFonts w:ascii="Arial" w:hAnsi="Arial" w:cs="Arial"/>
        </w:rPr>
        <w:t xml:space="preserve"> (Kian et al. 2020)</w:t>
      </w:r>
      <w:r w:rsidR="009B5398" w:rsidRPr="003B02BB">
        <w:rPr>
          <w:rFonts w:ascii="Arial" w:hAnsi="Arial" w:cs="Arial"/>
        </w:rPr>
        <w:t xml:space="preserve">. This is because the other firms in the industry </w:t>
      </w:r>
      <w:r w:rsidR="00E951AD" w:rsidRPr="003B02BB">
        <w:rPr>
          <w:rFonts w:ascii="Arial" w:hAnsi="Arial" w:cs="Arial"/>
        </w:rPr>
        <w:t>can</w:t>
      </w:r>
      <w:r w:rsidR="009B5398" w:rsidRPr="003B02BB">
        <w:rPr>
          <w:rFonts w:ascii="Arial" w:hAnsi="Arial" w:cs="Arial"/>
        </w:rPr>
        <w:t xml:space="preserve"> take advantage of the firm</w:t>
      </w:r>
      <w:r w:rsidR="00B52282" w:rsidRPr="003B02BB">
        <w:rPr>
          <w:rFonts w:ascii="Arial" w:hAnsi="Arial" w:cs="Arial"/>
        </w:rPr>
        <w:t>'</w:t>
      </w:r>
      <w:r w:rsidR="009B5398" w:rsidRPr="003B02BB">
        <w:rPr>
          <w:rFonts w:ascii="Arial" w:hAnsi="Arial" w:cs="Arial"/>
        </w:rPr>
        <w:t>s decision to raise prices</w:t>
      </w:r>
      <w:r w:rsidR="00B52282" w:rsidRPr="003B02BB">
        <w:rPr>
          <w:rFonts w:ascii="Arial" w:hAnsi="Arial" w:cs="Arial"/>
        </w:rPr>
        <w:t>,</w:t>
      </w:r>
      <w:r w:rsidR="009B5398" w:rsidRPr="003B02BB">
        <w:rPr>
          <w:rFonts w:ascii="Arial" w:hAnsi="Arial" w:cs="Arial"/>
        </w:rPr>
        <w:t xml:space="preserve"> and it will lose its customers.</w:t>
      </w:r>
    </w:p>
    <w:p w14:paraId="56767454" w14:textId="7B61C896" w:rsidR="009B5398" w:rsidRPr="003B02BB" w:rsidRDefault="001400B3" w:rsidP="009B5398">
      <w:pPr>
        <w:rPr>
          <w:rFonts w:ascii="Arial" w:hAnsi="Arial" w:cs="Arial"/>
          <w:b/>
          <w:bCs/>
        </w:rPr>
      </w:pPr>
      <w:r w:rsidRPr="003B02BB">
        <w:rPr>
          <w:rFonts w:ascii="Arial" w:hAnsi="Arial" w:cs="Arial"/>
          <w:b/>
          <w:bCs/>
        </w:rPr>
        <w:t>Number of Firms</w:t>
      </w:r>
    </w:p>
    <w:p w14:paraId="2A37A922" w14:textId="057EA21B" w:rsidR="003E01EA" w:rsidRPr="003B02BB" w:rsidRDefault="00422AE4" w:rsidP="009B5398">
      <w:pPr>
        <w:rPr>
          <w:rFonts w:ascii="Arial" w:hAnsi="Arial" w:cs="Arial"/>
        </w:rPr>
      </w:pPr>
      <w:r w:rsidRPr="003B02BB">
        <w:rPr>
          <w:rFonts w:ascii="Arial" w:hAnsi="Arial" w:cs="Arial"/>
        </w:rPr>
        <w:t xml:space="preserve">The number of pharmaceutical companies in the </w:t>
      </w:r>
      <w:r w:rsidR="00B52282" w:rsidRPr="003B02BB">
        <w:rPr>
          <w:rFonts w:ascii="Arial" w:hAnsi="Arial" w:cs="Arial"/>
        </w:rPr>
        <w:t>p</w:t>
      </w:r>
      <w:r w:rsidRPr="003B02BB">
        <w:rPr>
          <w:rFonts w:ascii="Arial" w:hAnsi="Arial" w:cs="Arial"/>
        </w:rPr>
        <w:t xml:space="preserve">ast was quite less (due to which the market structure was oligopoly). </w:t>
      </w:r>
      <w:r w:rsidR="0088048A" w:rsidRPr="003B02BB">
        <w:rPr>
          <w:rFonts w:ascii="Arial" w:hAnsi="Arial" w:cs="Arial"/>
        </w:rPr>
        <w:t>Researchers</w:t>
      </w:r>
      <w:r w:rsidRPr="003B02BB">
        <w:rPr>
          <w:rFonts w:ascii="Arial" w:hAnsi="Arial" w:cs="Arial"/>
        </w:rPr>
        <w:t xml:space="preserve"> suggest that the number of pharmaceutical firms in the industry was just 180 in 1998 (A year before the</w:t>
      </w:r>
      <w:r w:rsidR="003E01EA" w:rsidRPr="003B02BB">
        <w:rPr>
          <w:rFonts w:ascii="Arial" w:hAnsi="Arial" w:cs="Arial"/>
        </w:rPr>
        <w:t xml:space="preserve"> incorporation of AstraZeneca). </w:t>
      </w:r>
    </w:p>
    <w:p w14:paraId="72E72927" w14:textId="77777777" w:rsidR="003E01EA" w:rsidRPr="003B02BB" w:rsidRDefault="003E01EA" w:rsidP="009B5398">
      <w:pPr>
        <w:rPr>
          <w:rFonts w:ascii="Arial" w:hAnsi="Arial" w:cs="Arial"/>
        </w:rPr>
      </w:pPr>
      <w:r w:rsidRPr="003B02BB">
        <w:rPr>
          <w:rFonts w:ascii="Arial" w:hAnsi="Arial" w:cs="Arial"/>
          <w:noProof/>
          <w:lang w:val="en-US"/>
        </w:rPr>
        <w:drawing>
          <wp:inline distT="0" distB="0" distL="0" distR="0" wp14:anchorId="4E185874" wp14:editId="17064B0F">
            <wp:extent cx="5429250" cy="2590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29250" cy="2590800"/>
                    </a:xfrm>
                    <a:prstGeom prst="rect">
                      <a:avLst/>
                    </a:prstGeom>
                  </pic:spPr>
                </pic:pic>
              </a:graphicData>
            </a:graphic>
          </wp:inline>
        </w:drawing>
      </w:r>
    </w:p>
    <w:p w14:paraId="500CC6CF" w14:textId="77777777" w:rsidR="003117C0" w:rsidRPr="003B02BB" w:rsidRDefault="003117C0">
      <w:pPr>
        <w:spacing w:line="276" w:lineRule="auto"/>
        <w:jc w:val="left"/>
        <w:rPr>
          <w:rFonts w:ascii="Arial" w:hAnsi="Arial" w:cs="Arial"/>
          <w:b/>
          <w:bCs/>
        </w:rPr>
      </w:pPr>
      <w:r w:rsidRPr="003B02BB">
        <w:rPr>
          <w:rFonts w:ascii="Arial" w:hAnsi="Arial" w:cs="Arial"/>
          <w:b/>
          <w:bCs/>
        </w:rPr>
        <w:br w:type="page"/>
      </w:r>
    </w:p>
    <w:p w14:paraId="09414B5C" w14:textId="3A89B5B5" w:rsidR="00603C5C" w:rsidRPr="003B02BB" w:rsidRDefault="00603C5C" w:rsidP="009B5398">
      <w:pPr>
        <w:rPr>
          <w:rFonts w:ascii="Arial" w:hAnsi="Arial" w:cs="Arial"/>
          <w:b/>
          <w:bCs/>
        </w:rPr>
      </w:pPr>
      <w:r w:rsidRPr="003B02BB">
        <w:rPr>
          <w:rFonts w:ascii="Arial" w:hAnsi="Arial" w:cs="Arial"/>
          <w:b/>
          <w:bCs/>
        </w:rPr>
        <w:lastRenderedPageBreak/>
        <w:t xml:space="preserve">Revenue by Companies </w:t>
      </w:r>
    </w:p>
    <w:p w14:paraId="4D9499D7" w14:textId="2A592376" w:rsidR="003117C0" w:rsidRPr="003B02BB" w:rsidRDefault="003117C0" w:rsidP="009B5398">
      <w:pPr>
        <w:rPr>
          <w:rFonts w:ascii="Arial" w:hAnsi="Arial" w:cs="Arial"/>
          <w:b/>
          <w:bCs/>
        </w:rPr>
      </w:pPr>
      <w:r w:rsidRPr="003B02BB">
        <w:rPr>
          <w:rFonts w:ascii="Arial" w:hAnsi="Arial" w:cs="Arial"/>
          <w:noProof/>
          <w:lang w:val="en-US"/>
        </w:rPr>
        <w:drawing>
          <wp:inline distT="0" distB="0" distL="0" distR="0" wp14:anchorId="38B23F42" wp14:editId="00FB0F61">
            <wp:extent cx="5731510" cy="342074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420745"/>
                    </a:xfrm>
                    <a:prstGeom prst="rect">
                      <a:avLst/>
                    </a:prstGeom>
                  </pic:spPr>
                </pic:pic>
              </a:graphicData>
            </a:graphic>
          </wp:inline>
        </w:drawing>
      </w:r>
    </w:p>
    <w:p w14:paraId="67DFCB98" w14:textId="7C1DCFBC" w:rsidR="00C44D06" w:rsidRPr="003B02BB" w:rsidRDefault="00603C5C" w:rsidP="009B5398">
      <w:pPr>
        <w:rPr>
          <w:rFonts w:ascii="Arial" w:hAnsi="Arial" w:cs="Arial"/>
        </w:rPr>
      </w:pPr>
      <w:r w:rsidRPr="003B02BB">
        <w:rPr>
          <w:rFonts w:ascii="Arial" w:hAnsi="Arial" w:cs="Arial"/>
        </w:rPr>
        <w:t>Observation and evaluation of the various pharmaceutical companies in 1999 revealed that majorly 10-12 companies occupied a greater share of the companies during that time. The table suggests that G</w:t>
      </w:r>
      <w:r w:rsidR="00B52282" w:rsidRPr="003B02BB">
        <w:rPr>
          <w:rFonts w:ascii="Arial" w:hAnsi="Arial" w:cs="Arial"/>
        </w:rPr>
        <w:t>.S.K.</w:t>
      </w:r>
      <w:r w:rsidRPr="003B02BB">
        <w:rPr>
          <w:rFonts w:ascii="Arial" w:hAnsi="Arial" w:cs="Arial"/>
        </w:rPr>
        <w:t xml:space="preserve"> was the market leader with sales of 22.2 billion dollars</w:t>
      </w:r>
      <w:r w:rsidR="00B52282" w:rsidRPr="003B02BB">
        <w:rPr>
          <w:rFonts w:ascii="Arial" w:hAnsi="Arial" w:cs="Arial"/>
        </w:rPr>
        <w:t>,</w:t>
      </w:r>
      <w:r w:rsidRPr="003B02BB">
        <w:rPr>
          <w:rFonts w:ascii="Arial" w:hAnsi="Arial" w:cs="Arial"/>
        </w:rPr>
        <w:t xml:space="preserve"> followed by companies such as Pfizer and Merck with revenues of 20.2 billion dollars and 15.5 billion dollars</w:t>
      </w:r>
      <w:r w:rsidR="00B52282" w:rsidRPr="003B02BB">
        <w:rPr>
          <w:rFonts w:ascii="Arial" w:hAnsi="Arial" w:cs="Arial"/>
        </w:rPr>
        <w:t>,</w:t>
      </w:r>
      <w:r w:rsidRPr="003B02BB">
        <w:rPr>
          <w:rFonts w:ascii="Arial" w:hAnsi="Arial" w:cs="Arial"/>
        </w:rPr>
        <w:t xml:space="preserve"> respectively</w:t>
      </w:r>
      <w:r w:rsidR="00914CB8" w:rsidRPr="003B02BB">
        <w:rPr>
          <w:rFonts w:ascii="Arial" w:hAnsi="Arial" w:cs="Arial"/>
        </w:rPr>
        <w:t xml:space="preserve"> (Phuong 2021)</w:t>
      </w:r>
      <w:r w:rsidRPr="003B02BB">
        <w:rPr>
          <w:rFonts w:ascii="Arial" w:hAnsi="Arial" w:cs="Arial"/>
        </w:rPr>
        <w:t xml:space="preserve">. It is important to note here that AstraZeneca secured </w:t>
      </w:r>
      <w:r w:rsidR="00C44D06" w:rsidRPr="003B02BB">
        <w:rPr>
          <w:rFonts w:ascii="Arial" w:hAnsi="Arial" w:cs="Arial"/>
        </w:rPr>
        <w:t xml:space="preserve">the </w:t>
      </w:r>
      <w:r w:rsidRPr="003B02BB">
        <w:rPr>
          <w:rFonts w:ascii="Arial" w:hAnsi="Arial" w:cs="Arial"/>
        </w:rPr>
        <w:t>f</w:t>
      </w:r>
      <w:r w:rsidR="00C44D06" w:rsidRPr="003B02BB">
        <w:rPr>
          <w:rFonts w:ascii="Arial" w:hAnsi="Arial" w:cs="Arial"/>
        </w:rPr>
        <w:t>our</w:t>
      </w:r>
      <w:r w:rsidRPr="003B02BB">
        <w:rPr>
          <w:rFonts w:ascii="Arial" w:hAnsi="Arial" w:cs="Arial"/>
        </w:rPr>
        <w:t xml:space="preserve">th position </w:t>
      </w:r>
      <w:r w:rsidR="00B52282" w:rsidRPr="003B02BB">
        <w:rPr>
          <w:rFonts w:ascii="Arial" w:hAnsi="Arial" w:cs="Arial"/>
        </w:rPr>
        <w:t xml:space="preserve">with </w:t>
      </w:r>
      <w:r w:rsidR="00C44D06" w:rsidRPr="003B02BB">
        <w:rPr>
          <w:rFonts w:ascii="Arial" w:hAnsi="Arial" w:cs="Arial"/>
        </w:rPr>
        <w:t>annual revenue of 14.8 billion dollars. In addition, Aventis was also a part of the top five firms of that time</w:t>
      </w:r>
      <w:r w:rsidR="00B52282" w:rsidRPr="003B02BB">
        <w:rPr>
          <w:rFonts w:ascii="Arial" w:hAnsi="Arial" w:cs="Arial"/>
        </w:rPr>
        <w:t>,</w:t>
      </w:r>
      <w:r w:rsidR="00C44D06" w:rsidRPr="003B02BB">
        <w:rPr>
          <w:rFonts w:ascii="Arial" w:hAnsi="Arial" w:cs="Arial"/>
        </w:rPr>
        <w:t xml:space="preserve"> with annual revenue of 13.1 billion dollars. Moreover, the top names in the pharma industry included Bristol-Myers Squibb, Novartis, Roche, J&amp;J, Lilly, and Pharmacia. These firms majorly dominated the market in the </w:t>
      </w:r>
      <w:r w:rsidR="00B52282" w:rsidRPr="003B02BB">
        <w:rPr>
          <w:rFonts w:ascii="Arial" w:hAnsi="Arial" w:cs="Arial"/>
        </w:rPr>
        <w:t>p</w:t>
      </w:r>
      <w:r w:rsidR="00C44D06" w:rsidRPr="003B02BB">
        <w:rPr>
          <w:rFonts w:ascii="Arial" w:hAnsi="Arial" w:cs="Arial"/>
        </w:rPr>
        <w:t xml:space="preserve">ast. </w:t>
      </w:r>
    </w:p>
    <w:p w14:paraId="7D8A7E9B" w14:textId="4527FAE4" w:rsidR="003117C0" w:rsidRPr="003B02BB" w:rsidRDefault="003117C0">
      <w:pPr>
        <w:spacing w:line="276" w:lineRule="auto"/>
        <w:jc w:val="left"/>
        <w:rPr>
          <w:rFonts w:ascii="Arial" w:hAnsi="Arial" w:cs="Arial"/>
        </w:rPr>
      </w:pPr>
      <w:r w:rsidRPr="003B02BB">
        <w:rPr>
          <w:rFonts w:ascii="Arial" w:hAnsi="Arial" w:cs="Arial"/>
        </w:rPr>
        <w:br w:type="page"/>
      </w:r>
    </w:p>
    <w:p w14:paraId="29D0DCF6" w14:textId="0EA3CC74" w:rsidR="003117C0" w:rsidRDefault="0088048A" w:rsidP="003117C0">
      <w:pPr>
        <w:pStyle w:val="Heading1"/>
        <w:rPr>
          <w:rFonts w:ascii="Arial" w:hAnsi="Arial" w:cs="Arial"/>
        </w:rPr>
      </w:pPr>
      <w:bookmarkStart w:id="5" w:name="_Toc102970144"/>
      <w:r>
        <w:rPr>
          <w:rFonts w:ascii="Arial" w:hAnsi="Arial" w:cs="Arial"/>
        </w:rPr>
        <w:lastRenderedPageBreak/>
        <w:t>Venturing or not in a different market structure</w:t>
      </w:r>
      <w:bookmarkEnd w:id="5"/>
    </w:p>
    <w:p w14:paraId="65BA9778" w14:textId="77777777" w:rsidR="0088048A" w:rsidRPr="0088048A" w:rsidRDefault="0088048A" w:rsidP="0088048A"/>
    <w:p w14:paraId="5BF9E72D" w14:textId="72186D1D" w:rsidR="003117C0" w:rsidRPr="003B02BB" w:rsidRDefault="003117C0" w:rsidP="004B035C">
      <w:pPr>
        <w:rPr>
          <w:rFonts w:ascii="Arial" w:hAnsi="Arial" w:cs="Arial"/>
        </w:rPr>
      </w:pPr>
      <w:r w:rsidRPr="003B02BB">
        <w:rPr>
          <w:rFonts w:ascii="Arial" w:hAnsi="Arial" w:cs="Arial"/>
        </w:rPr>
        <w:t xml:space="preserve">AstraZeneca </w:t>
      </w:r>
      <w:r w:rsidR="00E35203">
        <w:rPr>
          <w:rFonts w:ascii="Arial" w:hAnsi="Arial" w:cs="Arial"/>
        </w:rPr>
        <w:t>P</w:t>
      </w:r>
      <w:r w:rsidRPr="003B02BB">
        <w:rPr>
          <w:rFonts w:ascii="Arial" w:hAnsi="Arial" w:cs="Arial"/>
        </w:rPr>
        <w:t>lc is presently a part of the monopolistic competiti</w:t>
      </w:r>
      <w:r w:rsidR="00B52282" w:rsidRPr="003B02BB">
        <w:rPr>
          <w:rFonts w:ascii="Arial" w:hAnsi="Arial" w:cs="Arial"/>
        </w:rPr>
        <w:t>on</w:t>
      </w:r>
      <w:r w:rsidRPr="003B02BB">
        <w:rPr>
          <w:rFonts w:ascii="Arial" w:hAnsi="Arial" w:cs="Arial"/>
        </w:rPr>
        <w:t xml:space="preserve"> structure</w:t>
      </w:r>
      <w:r w:rsidR="00B52282" w:rsidRPr="003B02BB">
        <w:rPr>
          <w:rFonts w:ascii="Arial" w:hAnsi="Arial" w:cs="Arial"/>
        </w:rPr>
        <w:t>. T</w:t>
      </w:r>
      <w:r w:rsidRPr="003B02BB">
        <w:rPr>
          <w:rFonts w:ascii="Arial" w:hAnsi="Arial" w:cs="Arial"/>
        </w:rPr>
        <w:t xml:space="preserve">he firms have been </w:t>
      </w:r>
      <w:r w:rsidR="003D7A77" w:rsidRPr="003B02BB">
        <w:rPr>
          <w:rFonts w:ascii="Arial" w:hAnsi="Arial" w:cs="Arial"/>
        </w:rPr>
        <w:t xml:space="preserve">focusing on differentiating their products from the </w:t>
      </w:r>
      <w:r w:rsidR="00B52282" w:rsidRPr="003B02BB">
        <w:rPr>
          <w:rFonts w:ascii="Arial" w:hAnsi="Arial" w:cs="Arial"/>
        </w:rPr>
        <w:t>rival firms' product</w:t>
      </w:r>
      <w:r w:rsidR="003D7A77" w:rsidRPr="003B02BB">
        <w:rPr>
          <w:rFonts w:ascii="Arial" w:hAnsi="Arial" w:cs="Arial"/>
        </w:rPr>
        <w:t>s in the market</w:t>
      </w:r>
      <w:r w:rsidR="00914CB8" w:rsidRPr="003B02BB">
        <w:rPr>
          <w:rFonts w:ascii="Arial" w:hAnsi="Arial" w:cs="Arial"/>
        </w:rPr>
        <w:t xml:space="preserve"> (Phuong 2021)</w:t>
      </w:r>
      <w:r w:rsidR="003D7A77" w:rsidRPr="003B02BB">
        <w:rPr>
          <w:rFonts w:ascii="Arial" w:hAnsi="Arial" w:cs="Arial"/>
        </w:rPr>
        <w:t>. The present market structure of the company allows it to compete with a large number of firms in the industry, with few restrictions on the entry or exit of the firms. It is safe to say that the existing structure in which the firm finds itself is optimal for the firm</w:t>
      </w:r>
      <w:r w:rsidR="00B52282" w:rsidRPr="003B02BB">
        <w:rPr>
          <w:rFonts w:ascii="Arial" w:hAnsi="Arial" w:cs="Arial"/>
        </w:rPr>
        <w:t>,</w:t>
      </w:r>
      <w:r w:rsidR="003D7A77" w:rsidRPr="003B02BB">
        <w:rPr>
          <w:rFonts w:ascii="Arial" w:hAnsi="Arial" w:cs="Arial"/>
        </w:rPr>
        <w:t xml:space="preserve"> and it is not needed to venture into any other structure. </w:t>
      </w:r>
      <w:r w:rsidR="004B035C" w:rsidRPr="003B02BB">
        <w:rPr>
          <w:rFonts w:ascii="Arial" w:hAnsi="Arial" w:cs="Arial"/>
        </w:rPr>
        <w:t>Th</w:t>
      </w:r>
      <w:r w:rsidR="00B52282" w:rsidRPr="003B02BB">
        <w:rPr>
          <w:rFonts w:ascii="Arial" w:hAnsi="Arial" w:cs="Arial"/>
        </w:rPr>
        <w:t>e following reasons support this argument</w:t>
      </w:r>
      <w:r w:rsidR="0088048A">
        <w:rPr>
          <w:rFonts w:ascii="Arial" w:hAnsi="Arial" w:cs="Arial"/>
        </w:rPr>
        <w:t>:</w:t>
      </w:r>
    </w:p>
    <w:p w14:paraId="5587CEF8" w14:textId="4894A2ED" w:rsidR="004B035C" w:rsidRPr="003B02BB" w:rsidRDefault="004B035C" w:rsidP="004B035C">
      <w:pPr>
        <w:rPr>
          <w:rFonts w:ascii="Arial" w:hAnsi="Arial" w:cs="Arial"/>
          <w:b/>
          <w:bCs/>
        </w:rPr>
      </w:pPr>
      <w:r w:rsidRPr="003B02BB">
        <w:rPr>
          <w:rFonts w:ascii="Arial" w:hAnsi="Arial" w:cs="Arial"/>
          <w:b/>
          <w:bCs/>
        </w:rPr>
        <w:t>Demerits to operate in any other structure</w:t>
      </w:r>
    </w:p>
    <w:p w14:paraId="6212641A" w14:textId="7A227E0E" w:rsidR="00CF1FD9" w:rsidRPr="003B02BB" w:rsidRDefault="004B035C" w:rsidP="004B035C">
      <w:pPr>
        <w:pStyle w:val="ListParagraph"/>
        <w:numPr>
          <w:ilvl w:val="0"/>
          <w:numId w:val="4"/>
        </w:numPr>
        <w:rPr>
          <w:rFonts w:ascii="Arial" w:hAnsi="Arial" w:cs="Arial"/>
          <w:b/>
          <w:bCs/>
        </w:rPr>
      </w:pPr>
      <w:r w:rsidRPr="003B02BB">
        <w:rPr>
          <w:rFonts w:ascii="Arial" w:hAnsi="Arial" w:cs="Arial"/>
          <w:b/>
          <w:bCs/>
        </w:rPr>
        <w:t xml:space="preserve">Monopoly: </w:t>
      </w:r>
      <w:r w:rsidRPr="003B02BB">
        <w:rPr>
          <w:rFonts w:ascii="Arial" w:hAnsi="Arial" w:cs="Arial"/>
        </w:rPr>
        <w:t>For AstraZeneca to become a part of a monopolistic structure, there needs to be no other firm in the industry other than AstraZeneca itself</w:t>
      </w:r>
      <w:r w:rsidR="00B52282" w:rsidRPr="003B02BB">
        <w:rPr>
          <w:rFonts w:ascii="Arial" w:hAnsi="Arial" w:cs="Arial"/>
        </w:rPr>
        <w:t>. T</w:t>
      </w:r>
      <w:r w:rsidRPr="003B02BB">
        <w:rPr>
          <w:rFonts w:ascii="Arial" w:hAnsi="Arial" w:cs="Arial"/>
        </w:rPr>
        <w:t xml:space="preserve">he possibility of </w:t>
      </w:r>
      <w:r w:rsidR="00B52282" w:rsidRPr="003B02BB">
        <w:rPr>
          <w:rFonts w:ascii="Arial" w:hAnsi="Arial" w:cs="Arial"/>
        </w:rPr>
        <w:t>this</w:t>
      </w:r>
      <w:r w:rsidRPr="003B02BB">
        <w:rPr>
          <w:rFonts w:ascii="Arial" w:hAnsi="Arial" w:cs="Arial"/>
        </w:rPr>
        <w:t xml:space="preserve"> happening is quite less</w:t>
      </w:r>
      <w:r w:rsidR="00914CB8" w:rsidRPr="003B02BB">
        <w:rPr>
          <w:rFonts w:ascii="Arial" w:hAnsi="Arial" w:cs="Arial"/>
        </w:rPr>
        <w:t xml:space="preserve"> (Said 2021)</w:t>
      </w:r>
      <w:r w:rsidRPr="003B02BB">
        <w:rPr>
          <w:rFonts w:ascii="Arial" w:hAnsi="Arial" w:cs="Arial"/>
        </w:rPr>
        <w:t xml:space="preserve">. </w:t>
      </w:r>
      <w:r w:rsidR="00B52282" w:rsidRPr="003B02BB">
        <w:rPr>
          <w:rFonts w:ascii="Arial" w:hAnsi="Arial" w:cs="Arial"/>
        </w:rPr>
        <w:t>U</w:t>
      </w:r>
      <w:r w:rsidR="00E951AD" w:rsidRPr="003B02BB">
        <w:rPr>
          <w:rFonts w:ascii="Arial" w:hAnsi="Arial" w:cs="Arial"/>
        </w:rPr>
        <w:t>nderstandably,</w:t>
      </w:r>
      <w:r w:rsidRPr="003B02BB">
        <w:rPr>
          <w:rFonts w:ascii="Arial" w:hAnsi="Arial" w:cs="Arial"/>
        </w:rPr>
        <w:t xml:space="preserve"> a monopoly </w:t>
      </w:r>
      <w:r w:rsidR="00CF1FD9" w:rsidRPr="003B02BB">
        <w:rPr>
          <w:rFonts w:ascii="Arial" w:hAnsi="Arial" w:cs="Arial"/>
        </w:rPr>
        <w:t>has</w:t>
      </w:r>
      <w:r w:rsidRPr="003B02BB">
        <w:rPr>
          <w:rFonts w:ascii="Arial" w:hAnsi="Arial" w:cs="Arial"/>
        </w:rPr>
        <w:t xml:space="preserve"> </w:t>
      </w:r>
      <w:r w:rsidR="00CF1FD9" w:rsidRPr="003B02BB">
        <w:rPr>
          <w:rFonts w:ascii="Arial" w:hAnsi="Arial" w:cs="Arial"/>
        </w:rPr>
        <w:t xml:space="preserve">the </w:t>
      </w:r>
      <w:r w:rsidRPr="003B02BB">
        <w:rPr>
          <w:rFonts w:ascii="Arial" w:hAnsi="Arial" w:cs="Arial"/>
        </w:rPr>
        <w:t xml:space="preserve">whole of the market in </w:t>
      </w:r>
      <w:r w:rsidR="00CF1FD9" w:rsidRPr="003B02BB">
        <w:rPr>
          <w:rFonts w:ascii="Arial" w:hAnsi="Arial" w:cs="Arial"/>
        </w:rPr>
        <w:t>its</w:t>
      </w:r>
      <w:r w:rsidRPr="003B02BB">
        <w:rPr>
          <w:rFonts w:ascii="Arial" w:hAnsi="Arial" w:cs="Arial"/>
        </w:rPr>
        <w:t xml:space="preserve"> control</w:t>
      </w:r>
      <w:r w:rsidR="00E951AD" w:rsidRPr="003B02BB">
        <w:rPr>
          <w:rFonts w:ascii="Arial" w:hAnsi="Arial" w:cs="Arial"/>
        </w:rPr>
        <w:t>,</w:t>
      </w:r>
      <w:r w:rsidR="00CF1FD9" w:rsidRPr="003B02BB">
        <w:rPr>
          <w:rFonts w:ascii="Arial" w:hAnsi="Arial" w:cs="Arial"/>
        </w:rPr>
        <w:t xml:space="preserve"> and the profits and revenues in that structure are also very high. However, it will not be practically possible for a single firm to handle the whole industry</w:t>
      </w:r>
      <w:r w:rsidR="00B52282" w:rsidRPr="003B02BB">
        <w:rPr>
          <w:rFonts w:ascii="Arial" w:hAnsi="Arial" w:cs="Arial"/>
        </w:rPr>
        <w:t>,</w:t>
      </w:r>
      <w:r w:rsidR="00CF1FD9" w:rsidRPr="003B02BB">
        <w:rPr>
          <w:rFonts w:ascii="Arial" w:hAnsi="Arial" w:cs="Arial"/>
        </w:rPr>
        <w:t xml:space="preserve"> which has become huge over the years. </w:t>
      </w:r>
    </w:p>
    <w:p w14:paraId="64DCFD3D" w14:textId="1CB38437" w:rsidR="001C03CE" w:rsidRPr="003B02BB" w:rsidRDefault="00CF1FD9" w:rsidP="004B035C">
      <w:pPr>
        <w:pStyle w:val="ListParagraph"/>
        <w:numPr>
          <w:ilvl w:val="0"/>
          <w:numId w:val="4"/>
        </w:numPr>
        <w:rPr>
          <w:rFonts w:ascii="Arial" w:hAnsi="Arial" w:cs="Arial"/>
          <w:b/>
          <w:bCs/>
        </w:rPr>
      </w:pPr>
      <w:r w:rsidRPr="003B02BB">
        <w:rPr>
          <w:rFonts w:ascii="Arial" w:hAnsi="Arial" w:cs="Arial"/>
          <w:b/>
          <w:bCs/>
        </w:rPr>
        <w:t xml:space="preserve">Perfect Competition: </w:t>
      </w:r>
      <w:r w:rsidR="00B52282" w:rsidRPr="003B02BB">
        <w:rPr>
          <w:rFonts w:ascii="Arial" w:hAnsi="Arial" w:cs="Arial"/>
          <w:b/>
          <w:bCs/>
        </w:rPr>
        <w:t>First</w:t>
      </w:r>
      <w:r w:rsidRPr="003B02BB">
        <w:rPr>
          <w:rFonts w:ascii="Arial" w:hAnsi="Arial" w:cs="Arial"/>
        </w:rPr>
        <w:t>, the concept of a perfect competition exists only in books. It is more of a theoretical structure where all the firms in the industry provide the same products</w:t>
      </w:r>
      <w:r w:rsidR="00B52282" w:rsidRPr="003B02BB">
        <w:rPr>
          <w:rFonts w:ascii="Arial" w:hAnsi="Arial" w:cs="Arial"/>
        </w:rPr>
        <w:t>,</w:t>
      </w:r>
      <w:r w:rsidRPr="003B02BB">
        <w:rPr>
          <w:rFonts w:ascii="Arial" w:hAnsi="Arial" w:cs="Arial"/>
        </w:rPr>
        <w:t xml:space="preserve"> and there are normal profits received by all the firms in the industry</w:t>
      </w:r>
      <w:r w:rsidR="00914CB8" w:rsidRPr="003B02BB">
        <w:rPr>
          <w:rFonts w:ascii="Arial" w:hAnsi="Arial" w:cs="Arial"/>
        </w:rPr>
        <w:t xml:space="preserve"> (Wankhede 2018)</w:t>
      </w:r>
      <w:r w:rsidRPr="003B02BB">
        <w:rPr>
          <w:rFonts w:ascii="Arial" w:hAnsi="Arial" w:cs="Arial"/>
        </w:rPr>
        <w:t xml:space="preserve">. </w:t>
      </w:r>
      <w:r w:rsidR="001C03CE" w:rsidRPr="003B02BB">
        <w:rPr>
          <w:rFonts w:ascii="Arial" w:hAnsi="Arial" w:cs="Arial"/>
        </w:rPr>
        <w:t>Moreover, all the other firms in the industry would exert massive competitive pressures on the firm</w:t>
      </w:r>
      <w:r w:rsidR="00B52282" w:rsidRPr="003B02BB">
        <w:rPr>
          <w:rFonts w:ascii="Arial" w:hAnsi="Arial" w:cs="Arial"/>
        </w:rPr>
        <w:t>. They</w:t>
      </w:r>
      <w:r w:rsidR="001C03CE" w:rsidRPr="003B02BB">
        <w:rPr>
          <w:rFonts w:ascii="Arial" w:hAnsi="Arial" w:cs="Arial"/>
        </w:rPr>
        <w:t xml:space="preserve"> would limit its ability to make price changes as it would most likely result in the loss of customers and loss of profitability of the firm that wants to raise prices. </w:t>
      </w:r>
    </w:p>
    <w:p w14:paraId="79FBBDCF" w14:textId="2E15FDBA" w:rsidR="00E951AD" w:rsidRPr="003B02BB" w:rsidRDefault="001C03CE" w:rsidP="004B035C">
      <w:pPr>
        <w:pStyle w:val="ListParagraph"/>
        <w:numPr>
          <w:ilvl w:val="0"/>
          <w:numId w:val="4"/>
        </w:numPr>
        <w:rPr>
          <w:rFonts w:ascii="Arial" w:hAnsi="Arial" w:cs="Arial"/>
          <w:b/>
          <w:bCs/>
        </w:rPr>
      </w:pPr>
      <w:r w:rsidRPr="003B02BB">
        <w:rPr>
          <w:rFonts w:ascii="Arial" w:hAnsi="Arial" w:cs="Arial"/>
          <w:b/>
          <w:bCs/>
        </w:rPr>
        <w:t>Oligopoly:</w:t>
      </w:r>
      <w:r w:rsidRPr="003B02BB">
        <w:rPr>
          <w:rFonts w:ascii="Arial" w:hAnsi="Arial" w:cs="Arial"/>
        </w:rPr>
        <w:t xml:space="preserve"> </w:t>
      </w:r>
      <w:r w:rsidR="00E951AD" w:rsidRPr="003B02BB">
        <w:rPr>
          <w:rFonts w:ascii="Arial" w:hAnsi="Arial" w:cs="Arial"/>
        </w:rPr>
        <w:t>Before</w:t>
      </w:r>
      <w:r w:rsidRPr="003B02BB">
        <w:rPr>
          <w:rFonts w:ascii="Arial" w:hAnsi="Arial" w:cs="Arial"/>
        </w:rPr>
        <w:t xml:space="preserve"> becoming part of the existing monopolistic competitive structure</w:t>
      </w:r>
      <w:r w:rsidR="0003624A" w:rsidRPr="003B02BB">
        <w:rPr>
          <w:rFonts w:ascii="Arial" w:hAnsi="Arial" w:cs="Arial"/>
        </w:rPr>
        <w:t>, the firm was a part of the Oligopolistic structure itself. Operating in that structure would mean a massive reduction in the number of firms in the industry</w:t>
      </w:r>
      <w:r w:rsidR="00B52282" w:rsidRPr="003B02BB">
        <w:rPr>
          <w:rFonts w:ascii="Arial" w:hAnsi="Arial" w:cs="Arial"/>
        </w:rPr>
        <w:t>,</w:t>
      </w:r>
      <w:r w:rsidR="0003624A" w:rsidRPr="003B02BB">
        <w:rPr>
          <w:rFonts w:ascii="Arial" w:hAnsi="Arial" w:cs="Arial"/>
        </w:rPr>
        <w:t xml:space="preserve"> which is likely to create a massive imbalance of activity and revenue levels in the industry</w:t>
      </w:r>
      <w:r w:rsidR="00914CB8" w:rsidRPr="003B02BB">
        <w:rPr>
          <w:rFonts w:ascii="Arial" w:hAnsi="Arial" w:cs="Arial"/>
        </w:rPr>
        <w:t xml:space="preserve"> (Said 2021)</w:t>
      </w:r>
      <w:r w:rsidR="0003624A" w:rsidRPr="003B02BB">
        <w:rPr>
          <w:rFonts w:ascii="Arial" w:hAnsi="Arial" w:cs="Arial"/>
        </w:rPr>
        <w:t>. Though it will enhance the level of profits for the firm</w:t>
      </w:r>
      <w:r w:rsidR="00B52282" w:rsidRPr="003B02BB">
        <w:rPr>
          <w:rFonts w:ascii="Arial" w:hAnsi="Arial" w:cs="Arial"/>
        </w:rPr>
        <w:t>,</w:t>
      </w:r>
      <w:r w:rsidR="0003624A" w:rsidRPr="003B02BB">
        <w:rPr>
          <w:rFonts w:ascii="Arial" w:hAnsi="Arial" w:cs="Arial"/>
        </w:rPr>
        <w:t xml:space="preserve"> it would also mean the firm will have to incur high setup costs and branding and licensing expenses. Moreover, the firm will have to spend time in the market </w:t>
      </w:r>
      <w:r w:rsidR="00E951AD" w:rsidRPr="003B02BB">
        <w:rPr>
          <w:rFonts w:ascii="Arial" w:hAnsi="Arial" w:cs="Arial"/>
        </w:rPr>
        <w:t>to</w:t>
      </w:r>
      <w:r w:rsidR="0003624A" w:rsidRPr="003B02BB">
        <w:rPr>
          <w:rFonts w:ascii="Arial" w:hAnsi="Arial" w:cs="Arial"/>
        </w:rPr>
        <w:t xml:space="preserve"> establish itself</w:t>
      </w:r>
      <w:r w:rsidR="00E951AD" w:rsidRPr="003B02BB">
        <w:rPr>
          <w:rFonts w:ascii="Arial" w:hAnsi="Arial" w:cs="Arial"/>
        </w:rPr>
        <w:t xml:space="preserve"> before gaining any access or control over the </w:t>
      </w:r>
      <w:r w:rsidR="00E951AD" w:rsidRPr="003B02BB">
        <w:rPr>
          <w:rFonts w:ascii="Arial" w:hAnsi="Arial" w:cs="Arial"/>
        </w:rPr>
        <w:lastRenderedPageBreak/>
        <w:t>market share</w:t>
      </w:r>
      <w:r w:rsidR="00B52282" w:rsidRPr="003B02BB">
        <w:rPr>
          <w:rFonts w:ascii="Arial" w:hAnsi="Arial" w:cs="Arial"/>
        </w:rPr>
        <w:t>,</w:t>
      </w:r>
      <w:r w:rsidR="00E951AD" w:rsidRPr="003B02BB">
        <w:rPr>
          <w:rFonts w:ascii="Arial" w:hAnsi="Arial" w:cs="Arial"/>
        </w:rPr>
        <w:t xml:space="preserve"> which is assumed to be preoccupied </w:t>
      </w:r>
      <w:r w:rsidR="00B52282" w:rsidRPr="003B02BB">
        <w:rPr>
          <w:rFonts w:ascii="Arial" w:hAnsi="Arial" w:cs="Arial"/>
        </w:rPr>
        <w:t>with</w:t>
      </w:r>
      <w:r w:rsidR="00E951AD" w:rsidRPr="003B02BB">
        <w:rPr>
          <w:rFonts w:ascii="Arial" w:hAnsi="Arial" w:cs="Arial"/>
        </w:rPr>
        <w:t xml:space="preserve"> the existing firms in the market sector. </w:t>
      </w:r>
    </w:p>
    <w:p w14:paraId="4EBF6136" w14:textId="6BA5C2AD" w:rsidR="00E951AD" w:rsidRPr="003B02BB" w:rsidRDefault="00E951AD" w:rsidP="0088048A">
      <w:pPr>
        <w:spacing w:line="276" w:lineRule="auto"/>
        <w:jc w:val="left"/>
        <w:rPr>
          <w:rFonts w:ascii="Arial" w:hAnsi="Arial" w:cs="Arial"/>
          <w:b/>
          <w:bCs/>
        </w:rPr>
      </w:pPr>
      <w:r w:rsidRPr="003B02BB">
        <w:rPr>
          <w:rFonts w:ascii="Arial" w:hAnsi="Arial" w:cs="Arial"/>
          <w:b/>
          <w:bCs/>
        </w:rPr>
        <w:t xml:space="preserve">Government Intervention: Good or Bad? </w:t>
      </w:r>
    </w:p>
    <w:p w14:paraId="2B7A596B" w14:textId="41F20341" w:rsidR="002254BA" w:rsidRPr="003B02BB" w:rsidRDefault="00BC0557" w:rsidP="00E951AD">
      <w:pPr>
        <w:rPr>
          <w:rFonts w:ascii="Arial" w:hAnsi="Arial" w:cs="Arial"/>
        </w:rPr>
      </w:pPr>
      <w:r w:rsidRPr="003B02BB">
        <w:rPr>
          <w:rFonts w:ascii="Arial" w:hAnsi="Arial" w:cs="Arial"/>
        </w:rPr>
        <w:t xml:space="preserve">There are various arguments about whether the </w:t>
      </w:r>
      <w:r w:rsidR="00B52282" w:rsidRPr="003B02BB">
        <w:rPr>
          <w:rFonts w:ascii="Arial" w:hAnsi="Arial" w:cs="Arial"/>
        </w:rPr>
        <w:t>government's exercise of control and intervention</w:t>
      </w:r>
      <w:r w:rsidRPr="003B02BB">
        <w:rPr>
          <w:rFonts w:ascii="Arial" w:hAnsi="Arial" w:cs="Arial"/>
        </w:rPr>
        <w:t xml:space="preserve"> in the economy and its activities are good or bad. Some argue that it should be restricted to the provision of public goods to the individuals and households of the economy</w:t>
      </w:r>
      <w:r w:rsidR="00B52282" w:rsidRPr="003B02BB">
        <w:rPr>
          <w:rFonts w:ascii="Arial" w:hAnsi="Arial" w:cs="Arial"/>
        </w:rPr>
        <w:t>. In contrast,</w:t>
      </w:r>
      <w:r w:rsidRPr="003B02BB">
        <w:rPr>
          <w:rFonts w:ascii="Arial" w:hAnsi="Arial" w:cs="Arial"/>
        </w:rPr>
        <w:t xml:space="preserve"> others </w:t>
      </w:r>
      <w:r w:rsidR="00B52282" w:rsidRPr="003B02BB">
        <w:rPr>
          <w:rFonts w:ascii="Arial" w:hAnsi="Arial" w:cs="Arial"/>
        </w:rPr>
        <w:t>think</w:t>
      </w:r>
      <w:r w:rsidRPr="003B02BB">
        <w:rPr>
          <w:rFonts w:ascii="Arial" w:hAnsi="Arial" w:cs="Arial"/>
        </w:rPr>
        <w:t xml:space="preserve"> that it promotes equitable distribution and efficient use of the resources in the economy</w:t>
      </w:r>
      <w:r w:rsidR="00914CB8" w:rsidRPr="003B02BB">
        <w:rPr>
          <w:rFonts w:ascii="Arial" w:hAnsi="Arial" w:cs="Arial"/>
        </w:rPr>
        <w:t xml:space="preserve"> (Wankhede 2018)</w:t>
      </w:r>
      <w:r w:rsidRPr="003B02BB">
        <w:rPr>
          <w:rFonts w:ascii="Arial" w:hAnsi="Arial" w:cs="Arial"/>
        </w:rPr>
        <w:t xml:space="preserve">. </w:t>
      </w:r>
      <w:r w:rsidR="002254BA" w:rsidRPr="003B02BB">
        <w:rPr>
          <w:rFonts w:ascii="Arial" w:hAnsi="Arial" w:cs="Arial"/>
        </w:rPr>
        <w:t>The significance of efficient resource utilization in an economy is paramount</w:t>
      </w:r>
      <w:r w:rsidR="00B52282" w:rsidRPr="003B02BB">
        <w:rPr>
          <w:rFonts w:ascii="Arial" w:hAnsi="Arial" w:cs="Arial"/>
        </w:rPr>
        <w:t>,</w:t>
      </w:r>
      <w:r w:rsidR="002254BA" w:rsidRPr="003B02BB">
        <w:rPr>
          <w:rFonts w:ascii="Arial" w:hAnsi="Arial" w:cs="Arial"/>
        </w:rPr>
        <w:t xml:space="preserve"> and thus, it is concluded that government intervention is good for society. The following points are in support </w:t>
      </w:r>
      <w:r w:rsidR="004921E4" w:rsidRPr="003B02BB">
        <w:rPr>
          <w:rFonts w:ascii="Arial" w:hAnsi="Arial" w:cs="Arial"/>
        </w:rPr>
        <w:t>of</w:t>
      </w:r>
      <w:r w:rsidR="002254BA" w:rsidRPr="003B02BB">
        <w:rPr>
          <w:rFonts w:ascii="Arial" w:hAnsi="Arial" w:cs="Arial"/>
        </w:rPr>
        <w:t xml:space="preserve"> the said conclusion</w:t>
      </w:r>
      <w:r w:rsidR="00550D4D">
        <w:rPr>
          <w:rFonts w:ascii="Arial" w:hAnsi="Arial" w:cs="Arial"/>
        </w:rPr>
        <w:t>:</w:t>
      </w:r>
    </w:p>
    <w:p w14:paraId="6D36378B" w14:textId="39368875" w:rsidR="004921E4" w:rsidRPr="003B02BB" w:rsidRDefault="002254BA" w:rsidP="002254BA">
      <w:pPr>
        <w:pStyle w:val="ListParagraph"/>
        <w:numPr>
          <w:ilvl w:val="0"/>
          <w:numId w:val="5"/>
        </w:numPr>
        <w:rPr>
          <w:rFonts w:ascii="Arial" w:hAnsi="Arial" w:cs="Arial"/>
        </w:rPr>
      </w:pPr>
      <w:r w:rsidRPr="003B02BB">
        <w:rPr>
          <w:rFonts w:ascii="Arial" w:hAnsi="Arial" w:cs="Arial"/>
          <w:b/>
          <w:bCs/>
        </w:rPr>
        <w:t xml:space="preserve">Promotes Equality: </w:t>
      </w:r>
      <w:r w:rsidRPr="003B02BB">
        <w:rPr>
          <w:rFonts w:ascii="Arial" w:hAnsi="Arial" w:cs="Arial"/>
        </w:rPr>
        <w:t xml:space="preserve">The absence of government intervention in society may result in </w:t>
      </w:r>
      <w:r w:rsidR="0089150B" w:rsidRPr="003B02BB">
        <w:rPr>
          <w:rFonts w:ascii="Arial" w:hAnsi="Arial" w:cs="Arial"/>
        </w:rPr>
        <w:t>an</w:t>
      </w:r>
      <w:r w:rsidRPr="003B02BB">
        <w:rPr>
          <w:rFonts w:ascii="Arial" w:hAnsi="Arial" w:cs="Arial"/>
        </w:rPr>
        <w:t xml:space="preserve"> </w:t>
      </w:r>
      <w:r w:rsidR="0089150B" w:rsidRPr="003B02BB">
        <w:rPr>
          <w:rFonts w:ascii="Arial" w:hAnsi="Arial" w:cs="Arial"/>
        </w:rPr>
        <w:t xml:space="preserve">increase in poverty and inequality in the economy. It may result in </w:t>
      </w:r>
      <w:r w:rsidR="00B52282" w:rsidRPr="003B02BB">
        <w:rPr>
          <w:rFonts w:ascii="Arial" w:hAnsi="Arial" w:cs="Arial"/>
        </w:rPr>
        <w:t>the rich</w:t>
      </w:r>
      <w:r w:rsidR="0089150B" w:rsidRPr="003B02BB">
        <w:rPr>
          <w:rFonts w:ascii="Arial" w:hAnsi="Arial" w:cs="Arial"/>
        </w:rPr>
        <w:t xml:space="preserve"> becoming richer and the poor </w:t>
      </w:r>
      <w:r w:rsidR="00B52282" w:rsidRPr="003B02BB">
        <w:rPr>
          <w:rFonts w:ascii="Arial" w:hAnsi="Arial" w:cs="Arial"/>
        </w:rPr>
        <w:t>are</w:t>
      </w:r>
      <w:r w:rsidR="0089150B" w:rsidRPr="003B02BB">
        <w:rPr>
          <w:rFonts w:ascii="Arial" w:hAnsi="Arial" w:cs="Arial"/>
        </w:rPr>
        <w:t xml:space="preserve"> getting poorer. The increase in government intervention increases economic welfare in the economies</w:t>
      </w:r>
      <w:r w:rsidR="00B52282" w:rsidRPr="003B02BB">
        <w:rPr>
          <w:rFonts w:ascii="Arial" w:hAnsi="Arial" w:cs="Arial"/>
        </w:rPr>
        <w:t>,</w:t>
      </w:r>
      <w:r w:rsidR="0089150B" w:rsidRPr="003B02BB">
        <w:rPr>
          <w:rFonts w:ascii="Arial" w:hAnsi="Arial" w:cs="Arial"/>
        </w:rPr>
        <w:t xml:space="preserve"> which helps unemployed individuals and financially struggling households</w:t>
      </w:r>
      <w:r w:rsidR="00D84EF3" w:rsidRPr="003B02BB">
        <w:rPr>
          <w:rFonts w:ascii="Arial" w:hAnsi="Arial" w:cs="Arial"/>
        </w:rPr>
        <w:t xml:space="preserve"> (Said 2021)</w:t>
      </w:r>
      <w:r w:rsidR="0089150B" w:rsidRPr="003B02BB">
        <w:rPr>
          <w:rFonts w:ascii="Arial" w:hAnsi="Arial" w:cs="Arial"/>
        </w:rPr>
        <w:t xml:space="preserve">. In this way, government intervention helps in reducing poverty and inequality in the economy. </w:t>
      </w:r>
      <w:r w:rsidR="004921E4" w:rsidRPr="003B02BB">
        <w:rPr>
          <w:rFonts w:ascii="Arial" w:hAnsi="Arial" w:cs="Arial"/>
        </w:rPr>
        <w:t>It also ensures that all the sections of the society have equal access to the resources available in the society.</w:t>
      </w:r>
    </w:p>
    <w:p w14:paraId="0904C89A" w14:textId="4E5DD78A" w:rsidR="00E951AD" w:rsidRPr="003B02BB" w:rsidRDefault="004921E4" w:rsidP="002254BA">
      <w:pPr>
        <w:pStyle w:val="ListParagraph"/>
        <w:numPr>
          <w:ilvl w:val="0"/>
          <w:numId w:val="5"/>
        </w:numPr>
        <w:rPr>
          <w:rFonts w:ascii="Arial" w:hAnsi="Arial" w:cs="Arial"/>
        </w:rPr>
      </w:pPr>
      <w:r w:rsidRPr="003B02BB">
        <w:rPr>
          <w:rFonts w:ascii="Arial" w:hAnsi="Arial" w:cs="Arial"/>
          <w:b/>
          <w:bCs/>
        </w:rPr>
        <w:t xml:space="preserve">Provision of Public facilities: </w:t>
      </w:r>
      <w:r w:rsidRPr="003B02BB">
        <w:rPr>
          <w:rFonts w:ascii="Arial" w:hAnsi="Arial" w:cs="Arial"/>
        </w:rPr>
        <w:t>In an economy where there is no or less government intervention, the firms in the economy would not be motivated to provide any public goods as the cost of providing such facilities would have to be incurred by the firms with no real benefit to these firms</w:t>
      </w:r>
      <w:r w:rsidR="00D84EF3" w:rsidRPr="003B02BB">
        <w:rPr>
          <w:rFonts w:ascii="Arial" w:hAnsi="Arial" w:cs="Arial"/>
        </w:rPr>
        <w:t xml:space="preserve"> (Phuong 2021)</w:t>
      </w:r>
      <w:r w:rsidRPr="003B02BB">
        <w:rPr>
          <w:rFonts w:ascii="Arial" w:hAnsi="Arial" w:cs="Arial"/>
        </w:rPr>
        <w:t>. All the benefits of the public goods would be enjoyed by the individuals and households of the economy.</w:t>
      </w:r>
      <w:r w:rsidR="0089150B" w:rsidRPr="003B02BB">
        <w:rPr>
          <w:rFonts w:ascii="Arial" w:hAnsi="Arial" w:cs="Arial"/>
        </w:rPr>
        <w:t xml:space="preserve"> </w:t>
      </w:r>
      <w:r w:rsidR="00CD1478" w:rsidRPr="003B02BB">
        <w:rPr>
          <w:rFonts w:ascii="Arial" w:hAnsi="Arial" w:cs="Arial"/>
        </w:rPr>
        <w:t xml:space="preserve">Thus, it is clear that government intervention is hugely necessary </w:t>
      </w:r>
      <w:r w:rsidR="00B52282" w:rsidRPr="003B02BB">
        <w:rPr>
          <w:rFonts w:ascii="Arial" w:hAnsi="Arial" w:cs="Arial"/>
        </w:rPr>
        <w:t>to ensure that individuals and society can access</w:t>
      </w:r>
      <w:r w:rsidR="00CD1478" w:rsidRPr="003B02BB">
        <w:rPr>
          <w:rFonts w:ascii="Arial" w:hAnsi="Arial" w:cs="Arial"/>
        </w:rPr>
        <w:t xml:space="preserve"> various public goods and facilities. </w:t>
      </w:r>
    </w:p>
    <w:p w14:paraId="21242DC8" w14:textId="0122B183" w:rsidR="00E7157B" w:rsidRPr="003B02BB" w:rsidRDefault="00CD1478" w:rsidP="002254BA">
      <w:pPr>
        <w:pStyle w:val="ListParagraph"/>
        <w:numPr>
          <w:ilvl w:val="0"/>
          <w:numId w:val="5"/>
        </w:numPr>
        <w:rPr>
          <w:rFonts w:ascii="Arial" w:hAnsi="Arial" w:cs="Arial"/>
        </w:rPr>
      </w:pPr>
      <w:r w:rsidRPr="003B02BB">
        <w:rPr>
          <w:rFonts w:ascii="Arial" w:hAnsi="Arial" w:cs="Arial"/>
          <w:b/>
          <w:bCs/>
        </w:rPr>
        <w:t>Influences consumer behavio</w:t>
      </w:r>
      <w:r w:rsidR="00B52282" w:rsidRPr="003B02BB">
        <w:rPr>
          <w:rFonts w:ascii="Arial" w:hAnsi="Arial" w:cs="Arial"/>
          <w:b/>
          <w:bCs/>
        </w:rPr>
        <w:t>u</w:t>
      </w:r>
      <w:r w:rsidRPr="003B02BB">
        <w:rPr>
          <w:rFonts w:ascii="Arial" w:hAnsi="Arial" w:cs="Arial"/>
          <w:b/>
          <w:bCs/>
        </w:rPr>
        <w:t>r:</w:t>
      </w:r>
      <w:r w:rsidRPr="003B02BB">
        <w:rPr>
          <w:rFonts w:ascii="Arial" w:hAnsi="Arial" w:cs="Arial"/>
        </w:rPr>
        <w:t xml:space="preserve"> One of the most significant reasons government intervention is hugely necessary for any economy is that it assists in bringing a shift in the </w:t>
      </w:r>
      <w:r w:rsidR="00F96D7E" w:rsidRPr="003B02BB">
        <w:rPr>
          <w:rFonts w:ascii="Arial" w:hAnsi="Arial" w:cs="Arial"/>
        </w:rPr>
        <w:t>behavio</w:t>
      </w:r>
      <w:r w:rsidR="00B52282" w:rsidRPr="003B02BB">
        <w:rPr>
          <w:rFonts w:ascii="Arial" w:hAnsi="Arial" w:cs="Arial"/>
        </w:rPr>
        <w:t>u</w:t>
      </w:r>
      <w:r w:rsidR="00F96D7E" w:rsidRPr="003B02BB">
        <w:rPr>
          <w:rFonts w:ascii="Arial" w:hAnsi="Arial" w:cs="Arial"/>
        </w:rPr>
        <w:t>r</w:t>
      </w:r>
      <w:r w:rsidRPr="003B02BB">
        <w:rPr>
          <w:rFonts w:ascii="Arial" w:hAnsi="Arial" w:cs="Arial"/>
        </w:rPr>
        <w:t xml:space="preserve"> of the consumers in the </w:t>
      </w:r>
      <w:r w:rsidR="00F96D7E" w:rsidRPr="003B02BB">
        <w:rPr>
          <w:rFonts w:ascii="Arial" w:hAnsi="Arial" w:cs="Arial"/>
        </w:rPr>
        <w:t xml:space="preserve">economy. This is done by </w:t>
      </w:r>
      <w:r w:rsidR="00B52282" w:rsidRPr="003B02BB">
        <w:rPr>
          <w:rFonts w:ascii="Arial" w:hAnsi="Arial" w:cs="Arial"/>
        </w:rPr>
        <w:t>identifying the goods that are likely to cause damage to the society and restricting their usage by imposing higher taxes on them or prohibiting</w:t>
      </w:r>
      <w:r w:rsidR="00F96D7E" w:rsidRPr="003B02BB">
        <w:rPr>
          <w:rFonts w:ascii="Arial" w:hAnsi="Arial" w:cs="Arial"/>
        </w:rPr>
        <w:t xml:space="preserve"> their </w:t>
      </w:r>
      <w:r w:rsidR="00F96D7E" w:rsidRPr="003B02BB">
        <w:rPr>
          <w:rFonts w:ascii="Arial" w:hAnsi="Arial" w:cs="Arial"/>
        </w:rPr>
        <w:lastRenderedPageBreak/>
        <w:t>usage altogether</w:t>
      </w:r>
      <w:r w:rsidR="00D84EF3" w:rsidRPr="003B02BB">
        <w:rPr>
          <w:rFonts w:ascii="Arial" w:hAnsi="Arial" w:cs="Arial"/>
        </w:rPr>
        <w:t xml:space="preserve"> (</w:t>
      </w:r>
      <w:proofErr w:type="spellStart"/>
      <w:r w:rsidR="00D84EF3" w:rsidRPr="003B02BB">
        <w:rPr>
          <w:rFonts w:ascii="Arial" w:hAnsi="Arial" w:cs="Arial"/>
        </w:rPr>
        <w:t>Lordkipanidze</w:t>
      </w:r>
      <w:proofErr w:type="spellEnd"/>
      <w:r w:rsidR="00D84EF3" w:rsidRPr="003B02BB">
        <w:rPr>
          <w:rFonts w:ascii="Arial" w:hAnsi="Arial" w:cs="Arial"/>
        </w:rPr>
        <w:t xml:space="preserve"> 2019)</w:t>
      </w:r>
      <w:r w:rsidR="00F96D7E" w:rsidRPr="003B02BB">
        <w:rPr>
          <w:rFonts w:ascii="Arial" w:hAnsi="Arial" w:cs="Arial"/>
        </w:rPr>
        <w:t xml:space="preserve">. It would not be possible in the case of a free economy, where the firms are normally only interested in their profits and not the potential damage to society. </w:t>
      </w:r>
    </w:p>
    <w:p w14:paraId="524A02DD" w14:textId="72DF6796" w:rsidR="00E27C73" w:rsidRPr="003B02BB" w:rsidRDefault="00E27C73">
      <w:pPr>
        <w:spacing w:line="276" w:lineRule="auto"/>
        <w:jc w:val="left"/>
        <w:rPr>
          <w:rFonts w:ascii="Arial" w:hAnsi="Arial" w:cs="Arial"/>
        </w:rPr>
      </w:pPr>
      <w:r w:rsidRPr="003B02BB">
        <w:rPr>
          <w:rFonts w:ascii="Arial" w:hAnsi="Arial" w:cs="Arial"/>
        </w:rPr>
        <w:br w:type="page"/>
      </w:r>
    </w:p>
    <w:p w14:paraId="7F95D98D" w14:textId="512A457B" w:rsidR="00E27C73" w:rsidRDefault="00E27C73" w:rsidP="00E27C73">
      <w:pPr>
        <w:pStyle w:val="Heading1"/>
        <w:rPr>
          <w:rFonts w:ascii="Arial" w:hAnsi="Arial" w:cs="Arial"/>
        </w:rPr>
      </w:pPr>
      <w:bookmarkStart w:id="6" w:name="_Toc102970145"/>
      <w:r w:rsidRPr="003B02BB">
        <w:rPr>
          <w:rFonts w:ascii="Arial" w:hAnsi="Arial" w:cs="Arial"/>
        </w:rPr>
        <w:lastRenderedPageBreak/>
        <w:t>Conclusion</w:t>
      </w:r>
      <w:bookmarkEnd w:id="6"/>
    </w:p>
    <w:p w14:paraId="5DB86968" w14:textId="77777777" w:rsidR="0088048A" w:rsidRPr="0088048A" w:rsidRDefault="0088048A" w:rsidP="0088048A"/>
    <w:p w14:paraId="5EE3D3A7" w14:textId="6927DC2D" w:rsidR="00E27C73" w:rsidRPr="003B02BB" w:rsidRDefault="009F61A9" w:rsidP="00E27C73">
      <w:pPr>
        <w:rPr>
          <w:rFonts w:ascii="Arial" w:hAnsi="Arial" w:cs="Arial"/>
        </w:rPr>
      </w:pPr>
      <w:r w:rsidRPr="003B02BB">
        <w:rPr>
          <w:rFonts w:ascii="Arial" w:hAnsi="Arial" w:cs="Arial"/>
        </w:rPr>
        <w:t>The report has presented an insight into the history and the presen</w:t>
      </w:r>
      <w:r w:rsidR="00B52282" w:rsidRPr="003B02BB">
        <w:rPr>
          <w:rFonts w:ascii="Arial" w:hAnsi="Arial" w:cs="Arial"/>
        </w:rPr>
        <w:t>ce</w:t>
      </w:r>
      <w:r w:rsidRPr="003B02BB">
        <w:rPr>
          <w:rFonts w:ascii="Arial" w:hAnsi="Arial" w:cs="Arial"/>
        </w:rPr>
        <w:t xml:space="preserve"> of the AstraZeneca Plc. </w:t>
      </w:r>
      <w:r w:rsidR="00B52282" w:rsidRPr="003B02BB">
        <w:rPr>
          <w:rFonts w:ascii="Arial" w:hAnsi="Arial" w:cs="Arial"/>
        </w:rPr>
        <w:t>Since its evolution, it has been observed that</w:t>
      </w:r>
      <w:r w:rsidRPr="003B02BB">
        <w:rPr>
          <w:rFonts w:ascii="Arial" w:hAnsi="Arial" w:cs="Arial"/>
        </w:rPr>
        <w:t xml:space="preserve"> the company has emerged as a major provider of pharmaceutical products and holds a significant market share at the current time. Moreover, the company </w:t>
      </w:r>
      <w:r w:rsidR="00B52282" w:rsidRPr="003B02BB">
        <w:rPr>
          <w:rFonts w:ascii="Arial" w:hAnsi="Arial" w:cs="Arial"/>
        </w:rPr>
        <w:t>presently operates</w:t>
      </w:r>
      <w:r w:rsidRPr="003B02BB">
        <w:rPr>
          <w:rFonts w:ascii="Arial" w:hAnsi="Arial" w:cs="Arial"/>
        </w:rPr>
        <w:t xml:space="preserve"> in a monopolistic competitive market and is engaged in </w:t>
      </w:r>
      <w:r w:rsidR="000C02D9" w:rsidRPr="003B02BB">
        <w:rPr>
          <w:rFonts w:ascii="Arial" w:hAnsi="Arial" w:cs="Arial"/>
        </w:rPr>
        <w:t xml:space="preserve">various product differentiation activities. In the </w:t>
      </w:r>
      <w:r w:rsidR="00B52282" w:rsidRPr="003B02BB">
        <w:rPr>
          <w:rFonts w:ascii="Arial" w:hAnsi="Arial" w:cs="Arial"/>
        </w:rPr>
        <w:t>p</w:t>
      </w:r>
      <w:r w:rsidR="000C02D9" w:rsidRPr="003B02BB">
        <w:rPr>
          <w:rFonts w:ascii="Arial" w:hAnsi="Arial" w:cs="Arial"/>
        </w:rPr>
        <w:t xml:space="preserve">ast, the company operated in an oligopolistic structure and was one of the top five firms. Moreover, it is concluded that the need </w:t>
      </w:r>
      <w:r w:rsidR="00B52282" w:rsidRPr="003B02BB">
        <w:rPr>
          <w:rFonts w:ascii="Arial" w:hAnsi="Arial" w:cs="Arial"/>
        </w:rPr>
        <w:t>for</w:t>
      </w:r>
      <w:r w:rsidR="000C02D9" w:rsidRPr="003B02BB">
        <w:rPr>
          <w:rFonts w:ascii="Arial" w:hAnsi="Arial" w:cs="Arial"/>
        </w:rPr>
        <w:t xml:space="preserve"> government intervention is paramount to regulating economic activities and ensuring social welfare.  </w:t>
      </w:r>
    </w:p>
    <w:p w14:paraId="1CF43870" w14:textId="77777777" w:rsidR="00E7157B" w:rsidRPr="003B02BB" w:rsidRDefault="00E7157B">
      <w:pPr>
        <w:spacing w:line="276" w:lineRule="auto"/>
        <w:jc w:val="left"/>
        <w:rPr>
          <w:rFonts w:ascii="Arial" w:hAnsi="Arial" w:cs="Arial"/>
        </w:rPr>
      </w:pPr>
      <w:r w:rsidRPr="003B02BB">
        <w:rPr>
          <w:rFonts w:ascii="Arial" w:hAnsi="Arial" w:cs="Arial"/>
        </w:rPr>
        <w:br w:type="page"/>
      </w:r>
    </w:p>
    <w:p w14:paraId="2E45AFB1" w14:textId="7C739EF0" w:rsidR="00CD1478" w:rsidRDefault="00E7157B" w:rsidP="00E7157B">
      <w:pPr>
        <w:pStyle w:val="Heading1"/>
        <w:rPr>
          <w:rFonts w:ascii="Arial" w:hAnsi="Arial" w:cs="Arial"/>
        </w:rPr>
      </w:pPr>
      <w:bookmarkStart w:id="7" w:name="_Toc102970146"/>
      <w:r w:rsidRPr="003B02BB">
        <w:rPr>
          <w:rFonts w:ascii="Arial" w:hAnsi="Arial" w:cs="Arial"/>
        </w:rPr>
        <w:lastRenderedPageBreak/>
        <w:t>References</w:t>
      </w:r>
      <w:bookmarkEnd w:id="7"/>
    </w:p>
    <w:p w14:paraId="7AA56494" w14:textId="77777777" w:rsidR="00550D4D" w:rsidRPr="00550D4D" w:rsidRDefault="00550D4D" w:rsidP="00550D4D"/>
    <w:p w14:paraId="21598C86" w14:textId="091FF829" w:rsidR="0003513B" w:rsidRPr="003B02BB" w:rsidRDefault="0003513B" w:rsidP="00E7157B">
      <w:pPr>
        <w:pStyle w:val="ListParagraph"/>
        <w:numPr>
          <w:ilvl w:val="0"/>
          <w:numId w:val="7"/>
        </w:numPr>
        <w:rPr>
          <w:rFonts w:ascii="Arial" w:hAnsi="Arial" w:cs="Arial"/>
        </w:rPr>
      </w:pPr>
      <w:bookmarkStart w:id="8" w:name="_Hlk102400915"/>
      <w:r w:rsidRPr="003B02BB">
        <w:rPr>
          <w:rFonts w:ascii="Arial" w:hAnsi="Arial" w:cs="Arial"/>
        </w:rPr>
        <w:t xml:space="preserve">Cantwell, J., </w:t>
      </w:r>
      <w:proofErr w:type="spellStart"/>
      <w:r w:rsidRPr="003B02BB">
        <w:rPr>
          <w:rFonts w:ascii="Arial" w:hAnsi="Arial" w:cs="Arial"/>
        </w:rPr>
        <w:t>Marra</w:t>
      </w:r>
      <w:proofErr w:type="spellEnd"/>
      <w:r w:rsidRPr="003B02BB">
        <w:rPr>
          <w:rFonts w:ascii="Arial" w:hAnsi="Arial" w:cs="Arial"/>
        </w:rPr>
        <w:t xml:space="preserve">, M., Edris, S. and </w:t>
      </w:r>
      <w:proofErr w:type="spellStart"/>
      <w:r w:rsidRPr="003B02BB">
        <w:rPr>
          <w:rFonts w:ascii="Arial" w:hAnsi="Arial" w:cs="Arial"/>
        </w:rPr>
        <w:t>Athreye</w:t>
      </w:r>
      <w:proofErr w:type="spellEnd"/>
      <w:r w:rsidRPr="003B02BB">
        <w:rPr>
          <w:rFonts w:ascii="Arial" w:hAnsi="Arial" w:cs="Arial"/>
        </w:rPr>
        <w:t>, S. (2019), June. The evolution of the international knowledge networks of innovative M</w:t>
      </w:r>
      <w:r w:rsidR="00B52282" w:rsidRPr="003B02BB">
        <w:rPr>
          <w:rFonts w:ascii="Arial" w:hAnsi="Arial" w:cs="Arial"/>
        </w:rPr>
        <w:t>.N.E.</w:t>
      </w:r>
      <w:r w:rsidRPr="003B02BB">
        <w:rPr>
          <w:rFonts w:ascii="Arial" w:hAnsi="Arial" w:cs="Arial"/>
        </w:rPr>
        <w:t>s in the pharmaceutical industry. In </w:t>
      </w:r>
      <w:r w:rsidRPr="003B02BB">
        <w:rPr>
          <w:rFonts w:ascii="Arial" w:hAnsi="Arial" w:cs="Arial"/>
          <w:i/>
          <w:iCs/>
        </w:rPr>
        <w:t xml:space="preserve">Druid Conference, </w:t>
      </w:r>
      <w:proofErr w:type="spellStart"/>
      <w:r w:rsidRPr="003B02BB">
        <w:rPr>
          <w:rFonts w:ascii="Arial" w:hAnsi="Arial" w:cs="Arial"/>
          <w:i/>
          <w:iCs/>
        </w:rPr>
        <w:t>jun</w:t>
      </w:r>
      <w:proofErr w:type="spellEnd"/>
      <w:r w:rsidRPr="003B02BB">
        <w:rPr>
          <w:rFonts w:ascii="Arial" w:hAnsi="Arial" w:cs="Arial"/>
        </w:rPr>
        <w:t> (Vol. 20).</w:t>
      </w:r>
    </w:p>
    <w:p w14:paraId="0370B9BD" w14:textId="3D2BAB5F" w:rsidR="0003513B" w:rsidRPr="003B02BB" w:rsidRDefault="0003513B" w:rsidP="00E7157B">
      <w:pPr>
        <w:pStyle w:val="ListParagraph"/>
        <w:numPr>
          <w:ilvl w:val="0"/>
          <w:numId w:val="7"/>
        </w:numPr>
        <w:rPr>
          <w:rFonts w:ascii="Arial" w:hAnsi="Arial" w:cs="Arial"/>
        </w:rPr>
      </w:pPr>
      <w:proofErr w:type="spellStart"/>
      <w:r w:rsidRPr="003B02BB">
        <w:rPr>
          <w:rFonts w:ascii="Arial" w:hAnsi="Arial" w:cs="Arial"/>
        </w:rPr>
        <w:t>Freimanis</w:t>
      </w:r>
      <w:proofErr w:type="spellEnd"/>
      <w:r w:rsidRPr="003B02BB">
        <w:rPr>
          <w:rFonts w:ascii="Arial" w:hAnsi="Arial" w:cs="Arial"/>
        </w:rPr>
        <w:t xml:space="preserve">, K. and </w:t>
      </w:r>
      <w:proofErr w:type="spellStart"/>
      <w:r w:rsidRPr="003B02BB">
        <w:rPr>
          <w:rFonts w:ascii="Arial" w:hAnsi="Arial" w:cs="Arial"/>
        </w:rPr>
        <w:t>Šenfelde</w:t>
      </w:r>
      <w:proofErr w:type="spellEnd"/>
      <w:r w:rsidRPr="003B02BB">
        <w:rPr>
          <w:rFonts w:ascii="Arial" w:hAnsi="Arial" w:cs="Arial"/>
        </w:rPr>
        <w:t>, M. (2020), June. Approach of scaling the level of government intervention in the financial market. In </w:t>
      </w:r>
      <w:r w:rsidRPr="003B02BB">
        <w:rPr>
          <w:rFonts w:ascii="Arial" w:hAnsi="Arial" w:cs="Arial"/>
          <w:i/>
          <w:iCs/>
        </w:rPr>
        <w:t xml:space="preserve">11th International Scientific Conference </w:t>
      </w:r>
      <w:r w:rsidR="00B52282" w:rsidRPr="003B02BB">
        <w:rPr>
          <w:rFonts w:ascii="Arial" w:hAnsi="Arial" w:cs="Arial"/>
          <w:i/>
          <w:iCs/>
        </w:rPr>
        <w:t>"</w:t>
      </w:r>
      <w:r w:rsidRPr="003B02BB">
        <w:rPr>
          <w:rFonts w:ascii="Arial" w:hAnsi="Arial" w:cs="Arial"/>
          <w:i/>
          <w:iCs/>
        </w:rPr>
        <w:t xml:space="preserve">Business and Management 2020 </w:t>
      </w:r>
      <w:r w:rsidR="00B52282" w:rsidRPr="003B02BB">
        <w:rPr>
          <w:rFonts w:ascii="Arial" w:hAnsi="Arial" w:cs="Arial"/>
          <w:i/>
          <w:iCs/>
        </w:rPr>
        <w:t>"</w:t>
      </w:r>
      <w:r w:rsidRPr="003B02BB">
        <w:rPr>
          <w:rFonts w:ascii="Arial" w:hAnsi="Arial" w:cs="Arial"/>
        </w:rPr>
        <w:t>.</w:t>
      </w:r>
    </w:p>
    <w:p w14:paraId="16923EF6" w14:textId="0A562131" w:rsidR="0003513B" w:rsidRPr="003B02BB" w:rsidRDefault="0003513B" w:rsidP="00E7157B">
      <w:pPr>
        <w:pStyle w:val="ListParagraph"/>
        <w:numPr>
          <w:ilvl w:val="0"/>
          <w:numId w:val="7"/>
        </w:numPr>
        <w:rPr>
          <w:rFonts w:ascii="Arial" w:hAnsi="Arial" w:cs="Arial"/>
        </w:rPr>
      </w:pPr>
      <w:proofErr w:type="spellStart"/>
      <w:r w:rsidRPr="003B02BB">
        <w:rPr>
          <w:rFonts w:ascii="Arial" w:hAnsi="Arial" w:cs="Arial"/>
        </w:rPr>
        <w:t>Haldar</w:t>
      </w:r>
      <w:proofErr w:type="spellEnd"/>
      <w:r w:rsidRPr="003B02BB">
        <w:rPr>
          <w:rFonts w:ascii="Arial" w:hAnsi="Arial" w:cs="Arial"/>
        </w:rPr>
        <w:t>, A. and Sethi, N. (2020). The effect of country-level factors and government intervention on the incidence of COVID-19. </w:t>
      </w:r>
      <w:r w:rsidRPr="003B02BB">
        <w:rPr>
          <w:rFonts w:ascii="Arial" w:hAnsi="Arial" w:cs="Arial"/>
          <w:i/>
          <w:iCs/>
        </w:rPr>
        <w:t>Asian Economics Letters</w:t>
      </w:r>
      <w:r w:rsidRPr="003B02BB">
        <w:rPr>
          <w:rFonts w:ascii="Arial" w:hAnsi="Arial" w:cs="Arial"/>
        </w:rPr>
        <w:t>, </w:t>
      </w:r>
      <w:r w:rsidRPr="003B02BB">
        <w:rPr>
          <w:rFonts w:ascii="Arial" w:hAnsi="Arial" w:cs="Arial"/>
          <w:i/>
          <w:iCs/>
        </w:rPr>
        <w:t>1</w:t>
      </w:r>
      <w:r w:rsidRPr="003B02BB">
        <w:rPr>
          <w:rFonts w:ascii="Arial" w:hAnsi="Arial" w:cs="Arial"/>
        </w:rPr>
        <w:t>(2), p.17804.</w:t>
      </w:r>
    </w:p>
    <w:p w14:paraId="038618CC" w14:textId="1F78F467" w:rsidR="0003513B" w:rsidRPr="003B02BB" w:rsidRDefault="0003513B" w:rsidP="00E7157B">
      <w:pPr>
        <w:pStyle w:val="ListParagraph"/>
        <w:numPr>
          <w:ilvl w:val="0"/>
          <w:numId w:val="7"/>
        </w:numPr>
        <w:rPr>
          <w:rFonts w:ascii="Arial" w:hAnsi="Arial" w:cs="Arial"/>
        </w:rPr>
      </w:pPr>
      <w:r w:rsidRPr="003B02BB">
        <w:rPr>
          <w:rFonts w:ascii="Arial" w:hAnsi="Arial" w:cs="Arial"/>
        </w:rPr>
        <w:t xml:space="preserve">Kian, M.J., </w:t>
      </w:r>
      <w:proofErr w:type="spellStart"/>
      <w:r w:rsidRPr="003B02BB">
        <w:rPr>
          <w:rFonts w:ascii="Arial" w:hAnsi="Arial" w:cs="Arial"/>
        </w:rPr>
        <w:t>Hadian</w:t>
      </w:r>
      <w:proofErr w:type="spellEnd"/>
      <w:r w:rsidRPr="003B02BB">
        <w:rPr>
          <w:rFonts w:ascii="Arial" w:hAnsi="Arial" w:cs="Arial"/>
        </w:rPr>
        <w:t xml:space="preserve">, M. and </w:t>
      </w:r>
      <w:proofErr w:type="spellStart"/>
      <w:r w:rsidRPr="003B02BB">
        <w:rPr>
          <w:rFonts w:ascii="Arial" w:hAnsi="Arial" w:cs="Arial"/>
        </w:rPr>
        <w:t>Ghaffari</w:t>
      </w:r>
      <w:proofErr w:type="spellEnd"/>
      <w:r w:rsidRPr="003B02BB">
        <w:rPr>
          <w:rFonts w:ascii="Arial" w:hAnsi="Arial" w:cs="Arial"/>
        </w:rPr>
        <w:t>, S. (2020). Factors affecting pharmaceutical industry enforcements in Iran and selected countries. </w:t>
      </w:r>
      <w:r w:rsidRPr="003B02BB">
        <w:rPr>
          <w:rFonts w:ascii="Arial" w:hAnsi="Arial" w:cs="Arial"/>
          <w:i/>
          <w:iCs/>
        </w:rPr>
        <w:t xml:space="preserve">Arch Pharm </w:t>
      </w:r>
      <w:proofErr w:type="spellStart"/>
      <w:r w:rsidRPr="003B02BB">
        <w:rPr>
          <w:rFonts w:ascii="Arial" w:hAnsi="Arial" w:cs="Arial"/>
          <w:i/>
          <w:iCs/>
        </w:rPr>
        <w:t>Pract</w:t>
      </w:r>
      <w:proofErr w:type="spellEnd"/>
      <w:r w:rsidRPr="003B02BB">
        <w:rPr>
          <w:rFonts w:ascii="Arial" w:hAnsi="Arial" w:cs="Arial"/>
        </w:rPr>
        <w:t>, </w:t>
      </w:r>
      <w:r w:rsidRPr="003B02BB">
        <w:rPr>
          <w:rFonts w:ascii="Arial" w:hAnsi="Arial" w:cs="Arial"/>
          <w:i/>
          <w:iCs/>
        </w:rPr>
        <w:t>11</w:t>
      </w:r>
      <w:r w:rsidRPr="003B02BB">
        <w:rPr>
          <w:rFonts w:ascii="Arial" w:hAnsi="Arial" w:cs="Arial"/>
        </w:rPr>
        <w:t>(S4), pp.95-102.</w:t>
      </w:r>
    </w:p>
    <w:p w14:paraId="4A71EAC7" w14:textId="2543FC7A" w:rsidR="0003513B" w:rsidRPr="003B02BB" w:rsidRDefault="0003513B" w:rsidP="00E7157B">
      <w:pPr>
        <w:pStyle w:val="ListParagraph"/>
        <w:numPr>
          <w:ilvl w:val="0"/>
          <w:numId w:val="7"/>
        </w:numPr>
        <w:rPr>
          <w:rFonts w:ascii="Arial" w:hAnsi="Arial" w:cs="Arial"/>
        </w:rPr>
      </w:pPr>
      <w:proofErr w:type="spellStart"/>
      <w:r w:rsidRPr="003B02BB">
        <w:rPr>
          <w:rFonts w:ascii="Arial" w:hAnsi="Arial" w:cs="Arial"/>
        </w:rPr>
        <w:t>Lordkipanidze</w:t>
      </w:r>
      <w:proofErr w:type="spellEnd"/>
      <w:r w:rsidRPr="003B02BB">
        <w:rPr>
          <w:rFonts w:ascii="Arial" w:hAnsi="Arial" w:cs="Arial"/>
        </w:rPr>
        <w:t>, R. (2019). For Real World Market of Well-being, which will Overcome Monopolistic Dictatorships. </w:t>
      </w:r>
      <w:r w:rsidRPr="003B02BB">
        <w:rPr>
          <w:rFonts w:ascii="Arial" w:hAnsi="Arial" w:cs="Arial"/>
          <w:i/>
          <w:iCs/>
        </w:rPr>
        <w:t>International Charity Scientific-Research Partnership of Physical Persons</w:t>
      </w:r>
      <w:r w:rsidRPr="003B02BB">
        <w:rPr>
          <w:rFonts w:ascii="Arial" w:hAnsi="Arial" w:cs="Arial"/>
        </w:rPr>
        <w:t>, </w:t>
      </w:r>
      <w:r w:rsidRPr="003B02BB">
        <w:rPr>
          <w:rFonts w:ascii="Arial" w:hAnsi="Arial" w:cs="Arial"/>
          <w:i/>
          <w:iCs/>
        </w:rPr>
        <w:t>14</w:t>
      </w:r>
      <w:r w:rsidRPr="003B02BB">
        <w:rPr>
          <w:rFonts w:ascii="Arial" w:hAnsi="Arial" w:cs="Arial"/>
        </w:rPr>
        <w:t>.</w:t>
      </w:r>
    </w:p>
    <w:p w14:paraId="0F48B5A1" w14:textId="5A55E312" w:rsidR="0003513B" w:rsidRPr="003B02BB" w:rsidRDefault="0003513B" w:rsidP="00E7157B">
      <w:pPr>
        <w:pStyle w:val="ListParagraph"/>
        <w:numPr>
          <w:ilvl w:val="0"/>
          <w:numId w:val="7"/>
        </w:numPr>
        <w:rPr>
          <w:rFonts w:ascii="Arial" w:hAnsi="Arial" w:cs="Arial"/>
        </w:rPr>
      </w:pPr>
      <w:proofErr w:type="spellStart"/>
      <w:r w:rsidRPr="003B02BB">
        <w:rPr>
          <w:rFonts w:ascii="Arial" w:hAnsi="Arial" w:cs="Arial"/>
        </w:rPr>
        <w:t>Macedoni</w:t>
      </w:r>
      <w:proofErr w:type="spellEnd"/>
      <w:r w:rsidRPr="003B02BB">
        <w:rPr>
          <w:rFonts w:ascii="Arial" w:hAnsi="Arial" w:cs="Arial"/>
        </w:rPr>
        <w:t xml:space="preserve">, L. and </w:t>
      </w:r>
      <w:proofErr w:type="spellStart"/>
      <w:r w:rsidRPr="003B02BB">
        <w:rPr>
          <w:rFonts w:ascii="Arial" w:hAnsi="Arial" w:cs="Arial"/>
        </w:rPr>
        <w:t>Tyazhelnikov</w:t>
      </w:r>
      <w:proofErr w:type="spellEnd"/>
      <w:r w:rsidRPr="003B02BB">
        <w:rPr>
          <w:rFonts w:ascii="Arial" w:hAnsi="Arial" w:cs="Arial"/>
        </w:rPr>
        <w:t>, V. (2019). Oligopoly and oligopsony in international trade.</w:t>
      </w:r>
    </w:p>
    <w:p w14:paraId="736C9317" w14:textId="3C39A1D6" w:rsidR="0003513B" w:rsidRPr="003B02BB" w:rsidRDefault="0003513B" w:rsidP="00E7157B">
      <w:pPr>
        <w:pStyle w:val="ListParagraph"/>
        <w:numPr>
          <w:ilvl w:val="0"/>
          <w:numId w:val="7"/>
        </w:numPr>
        <w:rPr>
          <w:rFonts w:ascii="Arial" w:hAnsi="Arial" w:cs="Arial"/>
        </w:rPr>
      </w:pPr>
      <w:r w:rsidRPr="003B02BB">
        <w:rPr>
          <w:rFonts w:ascii="Arial" w:hAnsi="Arial" w:cs="Arial"/>
        </w:rPr>
        <w:t>Pan, C. and Yoshida, S. (2018). </w:t>
      </w:r>
      <w:r w:rsidRPr="003B02BB">
        <w:rPr>
          <w:rFonts w:ascii="Arial" w:hAnsi="Arial" w:cs="Arial"/>
          <w:i/>
          <w:iCs/>
        </w:rPr>
        <w:t>Multichannel distribution under international oligopoly</w:t>
      </w:r>
      <w:r w:rsidRPr="003B02BB">
        <w:rPr>
          <w:rFonts w:ascii="Arial" w:hAnsi="Arial" w:cs="Arial"/>
        </w:rPr>
        <w:t>. Mimeo.</w:t>
      </w:r>
    </w:p>
    <w:p w14:paraId="2753BCA3" w14:textId="507329C0" w:rsidR="0003513B" w:rsidRPr="003B02BB" w:rsidRDefault="0003513B" w:rsidP="00E7157B">
      <w:pPr>
        <w:pStyle w:val="ListParagraph"/>
        <w:numPr>
          <w:ilvl w:val="0"/>
          <w:numId w:val="7"/>
        </w:numPr>
        <w:rPr>
          <w:rFonts w:ascii="Arial" w:hAnsi="Arial" w:cs="Arial"/>
        </w:rPr>
      </w:pPr>
      <w:r w:rsidRPr="003B02BB">
        <w:rPr>
          <w:rFonts w:ascii="Arial" w:hAnsi="Arial" w:cs="Arial"/>
        </w:rPr>
        <w:t>Phuong, L.C.M. (2021). How Covid-19 affects the share price of Vietnam</w:t>
      </w:r>
      <w:r w:rsidR="00B52282" w:rsidRPr="003B02BB">
        <w:rPr>
          <w:rFonts w:ascii="Arial" w:hAnsi="Arial" w:cs="Arial"/>
        </w:rPr>
        <w:t>'</w:t>
      </w:r>
      <w:r w:rsidRPr="003B02BB">
        <w:rPr>
          <w:rFonts w:ascii="Arial" w:hAnsi="Arial" w:cs="Arial"/>
        </w:rPr>
        <w:t>s pharmaceutical industry: event study method. </w:t>
      </w:r>
      <w:r w:rsidRPr="003B02BB">
        <w:rPr>
          <w:rFonts w:ascii="Arial" w:hAnsi="Arial" w:cs="Arial"/>
          <w:i/>
          <w:iCs/>
        </w:rPr>
        <w:t>Entrepreneurship and Sustainability Issues</w:t>
      </w:r>
      <w:r w:rsidRPr="003B02BB">
        <w:rPr>
          <w:rFonts w:ascii="Arial" w:hAnsi="Arial" w:cs="Arial"/>
        </w:rPr>
        <w:t>, </w:t>
      </w:r>
      <w:r w:rsidRPr="003B02BB">
        <w:rPr>
          <w:rFonts w:ascii="Arial" w:hAnsi="Arial" w:cs="Arial"/>
          <w:i/>
          <w:iCs/>
        </w:rPr>
        <w:t>8</w:t>
      </w:r>
      <w:r w:rsidRPr="003B02BB">
        <w:rPr>
          <w:rFonts w:ascii="Arial" w:hAnsi="Arial" w:cs="Arial"/>
        </w:rPr>
        <w:t>(4), p.250.</w:t>
      </w:r>
    </w:p>
    <w:p w14:paraId="5278869D" w14:textId="160A8504" w:rsidR="0003513B" w:rsidRPr="003B02BB" w:rsidRDefault="0003513B" w:rsidP="00E7157B">
      <w:pPr>
        <w:pStyle w:val="ListParagraph"/>
        <w:numPr>
          <w:ilvl w:val="0"/>
          <w:numId w:val="7"/>
        </w:numPr>
        <w:rPr>
          <w:rFonts w:ascii="Arial" w:hAnsi="Arial" w:cs="Arial"/>
        </w:rPr>
      </w:pPr>
      <w:r w:rsidRPr="003B02BB">
        <w:rPr>
          <w:rFonts w:ascii="Arial" w:hAnsi="Arial" w:cs="Arial"/>
        </w:rPr>
        <w:t>Said, L.R., (2021). Market Structure of Sago Starch in Southeast Sulawesi, Indonesia.</w:t>
      </w:r>
    </w:p>
    <w:p w14:paraId="74D12739" w14:textId="2C9DB11D" w:rsidR="00914CB8" w:rsidRPr="003B02BB" w:rsidRDefault="0003513B" w:rsidP="00E7157B">
      <w:pPr>
        <w:pStyle w:val="ListParagraph"/>
        <w:numPr>
          <w:ilvl w:val="0"/>
          <w:numId w:val="7"/>
        </w:numPr>
        <w:rPr>
          <w:rFonts w:ascii="Arial" w:hAnsi="Arial" w:cs="Arial"/>
        </w:rPr>
      </w:pPr>
      <w:r w:rsidRPr="003B02BB">
        <w:rPr>
          <w:rFonts w:ascii="Arial" w:hAnsi="Arial" w:cs="Arial"/>
        </w:rPr>
        <w:t>Wankhede, A.B.H.A. (2018). Evaluating the effect of digitalization on the sales force of pharmaceutical industry. </w:t>
      </w:r>
      <w:r w:rsidRPr="003B02BB">
        <w:rPr>
          <w:rFonts w:ascii="Arial" w:hAnsi="Arial" w:cs="Arial"/>
          <w:i/>
          <w:iCs/>
        </w:rPr>
        <w:t>Economics and Applied Informatics</w:t>
      </w:r>
      <w:r w:rsidRPr="003B02BB">
        <w:rPr>
          <w:rFonts w:ascii="Arial" w:hAnsi="Arial" w:cs="Arial"/>
        </w:rPr>
        <w:t>, (2), pp.21-29.</w:t>
      </w:r>
    </w:p>
    <w:p w14:paraId="103D74D2" w14:textId="77777777" w:rsidR="00914CB8" w:rsidRPr="003B02BB" w:rsidRDefault="00914CB8">
      <w:pPr>
        <w:spacing w:line="276" w:lineRule="auto"/>
        <w:jc w:val="left"/>
        <w:rPr>
          <w:rFonts w:ascii="Arial" w:hAnsi="Arial" w:cs="Arial"/>
        </w:rPr>
      </w:pPr>
      <w:r w:rsidRPr="003B02BB">
        <w:rPr>
          <w:rFonts w:ascii="Arial" w:hAnsi="Arial" w:cs="Arial"/>
        </w:rPr>
        <w:br w:type="page"/>
      </w:r>
    </w:p>
    <w:p w14:paraId="3CB2F0DA" w14:textId="77777777" w:rsidR="0003513B" w:rsidRPr="003B02BB" w:rsidRDefault="0003513B" w:rsidP="00914CB8">
      <w:pPr>
        <w:rPr>
          <w:rFonts w:ascii="Arial" w:hAnsi="Arial" w:cs="Arial"/>
        </w:rPr>
      </w:pPr>
    </w:p>
    <w:bookmarkEnd w:id="8"/>
    <w:p w14:paraId="093B27AE" w14:textId="25F66E8C" w:rsidR="004B035C" w:rsidRPr="003B02BB" w:rsidRDefault="00CF1FD9" w:rsidP="00E951AD">
      <w:pPr>
        <w:rPr>
          <w:rFonts w:ascii="Arial" w:hAnsi="Arial" w:cs="Arial"/>
          <w:b/>
          <w:bCs/>
        </w:rPr>
      </w:pPr>
      <w:r w:rsidRPr="003B02BB">
        <w:rPr>
          <w:rFonts w:ascii="Arial" w:hAnsi="Arial" w:cs="Arial"/>
        </w:rPr>
        <w:t xml:space="preserve">   </w:t>
      </w:r>
      <w:r w:rsidR="004B035C" w:rsidRPr="003B02BB">
        <w:rPr>
          <w:rFonts w:ascii="Arial" w:hAnsi="Arial" w:cs="Arial"/>
        </w:rPr>
        <w:t xml:space="preserve"> </w:t>
      </w:r>
    </w:p>
    <w:p w14:paraId="633B74E4" w14:textId="77777777" w:rsidR="004B035C" w:rsidRPr="003B02BB" w:rsidRDefault="004B035C" w:rsidP="004B035C">
      <w:pPr>
        <w:rPr>
          <w:rFonts w:ascii="Arial" w:hAnsi="Arial" w:cs="Arial"/>
          <w:b/>
          <w:bCs/>
        </w:rPr>
      </w:pPr>
    </w:p>
    <w:p w14:paraId="715911AF" w14:textId="445ABBB4" w:rsidR="001400B3" w:rsidRPr="003B02BB" w:rsidRDefault="00603C5C" w:rsidP="009B5398">
      <w:pPr>
        <w:rPr>
          <w:rFonts w:ascii="Arial" w:hAnsi="Arial" w:cs="Arial"/>
          <w:b/>
          <w:bCs/>
        </w:rPr>
      </w:pPr>
      <w:r w:rsidRPr="003B02BB">
        <w:rPr>
          <w:rFonts w:ascii="Arial" w:hAnsi="Arial" w:cs="Arial"/>
        </w:rPr>
        <w:t xml:space="preserve">   </w:t>
      </w:r>
      <w:r w:rsidR="00422AE4" w:rsidRPr="003B02BB">
        <w:rPr>
          <w:rFonts w:ascii="Arial" w:hAnsi="Arial" w:cs="Arial"/>
        </w:rPr>
        <w:t xml:space="preserve">   </w:t>
      </w:r>
    </w:p>
    <w:p w14:paraId="345F9853" w14:textId="56490468" w:rsidR="00B81D85" w:rsidRPr="003B02BB" w:rsidRDefault="009B5398" w:rsidP="009B5398">
      <w:pPr>
        <w:pStyle w:val="ListParagraph"/>
        <w:rPr>
          <w:rFonts w:ascii="Arial" w:hAnsi="Arial" w:cs="Arial"/>
        </w:rPr>
      </w:pPr>
      <w:r w:rsidRPr="003B02BB">
        <w:rPr>
          <w:rFonts w:ascii="Arial" w:hAnsi="Arial" w:cs="Arial"/>
        </w:rPr>
        <w:t xml:space="preserve"> </w:t>
      </w:r>
      <w:r w:rsidR="0019561A" w:rsidRPr="003B02BB">
        <w:rPr>
          <w:rFonts w:ascii="Arial" w:hAnsi="Arial" w:cs="Arial"/>
        </w:rPr>
        <w:t xml:space="preserve">   </w:t>
      </w:r>
      <w:r w:rsidR="00474EE6" w:rsidRPr="003B02BB">
        <w:rPr>
          <w:rFonts w:ascii="Arial" w:hAnsi="Arial" w:cs="Arial"/>
        </w:rPr>
        <w:t xml:space="preserve">  </w:t>
      </w:r>
      <w:r w:rsidR="00B81D85" w:rsidRPr="003B02BB">
        <w:rPr>
          <w:rFonts w:ascii="Arial" w:hAnsi="Arial" w:cs="Arial"/>
        </w:rPr>
        <w:t xml:space="preserve">  </w:t>
      </w:r>
    </w:p>
    <w:p w14:paraId="2A4F6B73" w14:textId="77777777" w:rsidR="003257F5" w:rsidRPr="003B02BB" w:rsidRDefault="003257F5" w:rsidP="002C70F1">
      <w:pPr>
        <w:rPr>
          <w:rFonts w:ascii="Arial" w:hAnsi="Arial" w:cs="Arial"/>
        </w:rPr>
      </w:pPr>
    </w:p>
    <w:p w14:paraId="1D26F228" w14:textId="77777777" w:rsidR="002C70F1" w:rsidRPr="003B02BB" w:rsidRDefault="002C70F1" w:rsidP="002C70F1">
      <w:pPr>
        <w:rPr>
          <w:rFonts w:ascii="Arial" w:hAnsi="Arial" w:cs="Arial"/>
        </w:rPr>
      </w:pPr>
    </w:p>
    <w:p w14:paraId="095CCCD3" w14:textId="0A26D682" w:rsidR="00774CBF" w:rsidRPr="003B02BB" w:rsidRDefault="00120F04" w:rsidP="00FC7E40">
      <w:pPr>
        <w:rPr>
          <w:rFonts w:ascii="Arial" w:hAnsi="Arial" w:cs="Arial"/>
        </w:rPr>
      </w:pPr>
      <w:r w:rsidRPr="003B02BB">
        <w:rPr>
          <w:rFonts w:ascii="Arial" w:hAnsi="Arial" w:cs="Arial"/>
        </w:rPr>
        <w:t xml:space="preserve"> </w:t>
      </w:r>
    </w:p>
    <w:p w14:paraId="3E49F2B9" w14:textId="77777777" w:rsidR="002C6188" w:rsidRPr="003B02BB" w:rsidRDefault="002C6188">
      <w:pPr>
        <w:spacing w:line="276" w:lineRule="auto"/>
        <w:jc w:val="left"/>
        <w:rPr>
          <w:rFonts w:ascii="Arial" w:hAnsi="Arial" w:cs="Arial"/>
          <w:b/>
          <w:bCs/>
        </w:rPr>
      </w:pPr>
      <w:r w:rsidRPr="003B02BB">
        <w:rPr>
          <w:rFonts w:ascii="Arial" w:hAnsi="Arial" w:cs="Arial"/>
          <w:b/>
          <w:bCs/>
        </w:rPr>
        <w:br w:type="page"/>
      </w:r>
    </w:p>
    <w:p w14:paraId="2B6F61B9" w14:textId="77777777" w:rsidR="00774CBF" w:rsidRPr="003B02BB" w:rsidRDefault="00774CBF" w:rsidP="00FC7E40">
      <w:pPr>
        <w:rPr>
          <w:rFonts w:ascii="Arial" w:hAnsi="Arial" w:cs="Arial"/>
          <w:b/>
          <w:bCs/>
        </w:rPr>
      </w:pPr>
    </w:p>
    <w:p w14:paraId="75DE8ACB" w14:textId="14103969" w:rsidR="00FC7E40" w:rsidRPr="003B02BB" w:rsidRDefault="00774CBF" w:rsidP="00FC7E40">
      <w:pPr>
        <w:rPr>
          <w:rFonts w:ascii="Arial" w:hAnsi="Arial" w:cs="Arial"/>
        </w:rPr>
      </w:pPr>
      <w:r w:rsidRPr="003B02BB">
        <w:rPr>
          <w:rFonts w:ascii="Arial" w:hAnsi="Arial" w:cs="Arial"/>
        </w:rPr>
        <w:t xml:space="preserve"> </w:t>
      </w:r>
      <w:r w:rsidR="00FC7E40" w:rsidRPr="003B02BB">
        <w:rPr>
          <w:rFonts w:ascii="Arial" w:hAnsi="Arial" w:cs="Arial"/>
        </w:rPr>
        <w:t xml:space="preserve">  </w:t>
      </w:r>
    </w:p>
    <w:p w14:paraId="06CB5445" w14:textId="126D5A22" w:rsidR="00241078" w:rsidRPr="003B02BB" w:rsidRDefault="00E64F03" w:rsidP="00241078">
      <w:pPr>
        <w:rPr>
          <w:rFonts w:ascii="Arial" w:hAnsi="Arial" w:cs="Arial"/>
        </w:rPr>
      </w:pPr>
      <w:r w:rsidRPr="003B02BB">
        <w:rPr>
          <w:rFonts w:ascii="Arial" w:hAnsi="Arial" w:cs="Arial"/>
        </w:rPr>
        <w:t xml:space="preserve"> </w:t>
      </w:r>
      <w:r w:rsidR="008565DD" w:rsidRPr="003B02BB">
        <w:rPr>
          <w:rFonts w:ascii="Arial" w:hAnsi="Arial" w:cs="Arial"/>
        </w:rPr>
        <w:t xml:space="preserve"> </w:t>
      </w:r>
      <w:r w:rsidR="00661C11" w:rsidRPr="003B02BB">
        <w:rPr>
          <w:rFonts w:ascii="Arial" w:hAnsi="Arial" w:cs="Arial"/>
        </w:rPr>
        <w:t xml:space="preserve"> </w:t>
      </w:r>
      <w:r w:rsidR="008F3078" w:rsidRPr="003B02BB">
        <w:rPr>
          <w:rFonts w:ascii="Arial" w:hAnsi="Arial" w:cs="Arial"/>
        </w:rPr>
        <w:t xml:space="preserve">  </w:t>
      </w:r>
      <w:r w:rsidR="00AD63A0" w:rsidRPr="003B02BB">
        <w:rPr>
          <w:rFonts w:ascii="Arial" w:hAnsi="Arial" w:cs="Arial"/>
        </w:rPr>
        <w:t xml:space="preserve"> </w:t>
      </w:r>
    </w:p>
    <w:sectPr w:rsidR="00241078" w:rsidRPr="003B02BB" w:rsidSect="003B02B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8EAE4" w14:textId="77777777" w:rsidR="00C46558" w:rsidRDefault="00C46558" w:rsidP="00D84EF3">
      <w:pPr>
        <w:spacing w:after="0" w:line="240" w:lineRule="auto"/>
      </w:pPr>
      <w:r>
        <w:separator/>
      </w:r>
    </w:p>
  </w:endnote>
  <w:endnote w:type="continuationSeparator" w:id="0">
    <w:p w14:paraId="71549563" w14:textId="77777777" w:rsidR="00C46558" w:rsidRDefault="00C46558" w:rsidP="00D84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24DDF" w14:textId="77777777" w:rsidR="00F112CE" w:rsidRDefault="00F112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6444111"/>
      <w:docPartObj>
        <w:docPartGallery w:val="Page Numbers (Bottom of Page)"/>
        <w:docPartUnique/>
      </w:docPartObj>
    </w:sdtPr>
    <w:sdtEndPr>
      <w:rPr>
        <w:noProof/>
      </w:rPr>
    </w:sdtEndPr>
    <w:sdtContent>
      <w:p w14:paraId="51A80A26" w14:textId="137D6CA3" w:rsidR="00D84EF3" w:rsidRDefault="00D84EF3">
        <w:pPr>
          <w:pStyle w:val="Footer"/>
          <w:jc w:val="center"/>
        </w:pPr>
        <w:r>
          <w:fldChar w:fldCharType="begin"/>
        </w:r>
        <w:r>
          <w:instrText xml:space="preserve"> PAGE   \* MERGEFORMAT </w:instrText>
        </w:r>
        <w:r>
          <w:fldChar w:fldCharType="separate"/>
        </w:r>
        <w:r w:rsidR="00F112CE">
          <w:rPr>
            <w:noProof/>
          </w:rPr>
          <w:t>2</w:t>
        </w:r>
        <w:r>
          <w:rPr>
            <w:noProof/>
          </w:rPr>
          <w:fldChar w:fldCharType="end"/>
        </w:r>
      </w:p>
    </w:sdtContent>
  </w:sdt>
  <w:p w14:paraId="3E21DB4D" w14:textId="77777777" w:rsidR="00D84EF3" w:rsidRDefault="00D84E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12D5C" w14:textId="77777777" w:rsidR="00F112CE" w:rsidRDefault="00F112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9843C" w14:textId="77777777" w:rsidR="00C46558" w:rsidRDefault="00C46558" w:rsidP="00D84EF3">
      <w:pPr>
        <w:spacing w:after="0" w:line="240" w:lineRule="auto"/>
      </w:pPr>
      <w:r>
        <w:separator/>
      </w:r>
    </w:p>
  </w:footnote>
  <w:footnote w:type="continuationSeparator" w:id="0">
    <w:p w14:paraId="56C97E59" w14:textId="77777777" w:rsidR="00C46558" w:rsidRDefault="00C46558" w:rsidP="00D84E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E5295" w14:textId="77777777" w:rsidR="00F112CE" w:rsidRDefault="00F112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197CE" w14:textId="77777777" w:rsidR="00F112CE" w:rsidRDefault="00F112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186B8" w14:textId="77777777" w:rsidR="00F112CE" w:rsidRDefault="00F112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74194"/>
    <w:multiLevelType w:val="hybridMultilevel"/>
    <w:tmpl w:val="36DE606E"/>
    <w:lvl w:ilvl="0" w:tplc="4009000B">
      <w:start w:val="1"/>
      <w:numFmt w:val="bullet"/>
      <w:lvlText w:val=""/>
      <w:lvlJc w:val="left"/>
      <w:pPr>
        <w:ind w:left="840" w:hanging="360"/>
      </w:pPr>
      <w:rPr>
        <w:rFonts w:ascii="Wingdings" w:hAnsi="Wingdings" w:hint="default"/>
      </w:rPr>
    </w:lvl>
    <w:lvl w:ilvl="1" w:tplc="40090003" w:tentative="1">
      <w:start w:val="1"/>
      <w:numFmt w:val="bullet"/>
      <w:lvlText w:val="o"/>
      <w:lvlJc w:val="left"/>
      <w:pPr>
        <w:ind w:left="1560" w:hanging="360"/>
      </w:pPr>
      <w:rPr>
        <w:rFonts w:ascii="Courier New" w:hAnsi="Courier New" w:cs="Courier New" w:hint="default"/>
      </w:rPr>
    </w:lvl>
    <w:lvl w:ilvl="2" w:tplc="40090005" w:tentative="1">
      <w:start w:val="1"/>
      <w:numFmt w:val="bullet"/>
      <w:lvlText w:val=""/>
      <w:lvlJc w:val="left"/>
      <w:pPr>
        <w:ind w:left="2280" w:hanging="360"/>
      </w:pPr>
      <w:rPr>
        <w:rFonts w:ascii="Wingdings" w:hAnsi="Wingdings" w:hint="default"/>
      </w:rPr>
    </w:lvl>
    <w:lvl w:ilvl="3" w:tplc="40090001" w:tentative="1">
      <w:start w:val="1"/>
      <w:numFmt w:val="bullet"/>
      <w:lvlText w:val=""/>
      <w:lvlJc w:val="left"/>
      <w:pPr>
        <w:ind w:left="3000" w:hanging="360"/>
      </w:pPr>
      <w:rPr>
        <w:rFonts w:ascii="Symbol" w:hAnsi="Symbol" w:hint="default"/>
      </w:rPr>
    </w:lvl>
    <w:lvl w:ilvl="4" w:tplc="40090003" w:tentative="1">
      <w:start w:val="1"/>
      <w:numFmt w:val="bullet"/>
      <w:lvlText w:val="o"/>
      <w:lvlJc w:val="left"/>
      <w:pPr>
        <w:ind w:left="3720" w:hanging="360"/>
      </w:pPr>
      <w:rPr>
        <w:rFonts w:ascii="Courier New" w:hAnsi="Courier New" w:cs="Courier New" w:hint="default"/>
      </w:rPr>
    </w:lvl>
    <w:lvl w:ilvl="5" w:tplc="40090005" w:tentative="1">
      <w:start w:val="1"/>
      <w:numFmt w:val="bullet"/>
      <w:lvlText w:val=""/>
      <w:lvlJc w:val="left"/>
      <w:pPr>
        <w:ind w:left="4440" w:hanging="360"/>
      </w:pPr>
      <w:rPr>
        <w:rFonts w:ascii="Wingdings" w:hAnsi="Wingdings" w:hint="default"/>
      </w:rPr>
    </w:lvl>
    <w:lvl w:ilvl="6" w:tplc="40090001" w:tentative="1">
      <w:start w:val="1"/>
      <w:numFmt w:val="bullet"/>
      <w:lvlText w:val=""/>
      <w:lvlJc w:val="left"/>
      <w:pPr>
        <w:ind w:left="5160" w:hanging="360"/>
      </w:pPr>
      <w:rPr>
        <w:rFonts w:ascii="Symbol" w:hAnsi="Symbol" w:hint="default"/>
      </w:rPr>
    </w:lvl>
    <w:lvl w:ilvl="7" w:tplc="40090003" w:tentative="1">
      <w:start w:val="1"/>
      <w:numFmt w:val="bullet"/>
      <w:lvlText w:val="o"/>
      <w:lvlJc w:val="left"/>
      <w:pPr>
        <w:ind w:left="5880" w:hanging="360"/>
      </w:pPr>
      <w:rPr>
        <w:rFonts w:ascii="Courier New" w:hAnsi="Courier New" w:cs="Courier New" w:hint="default"/>
      </w:rPr>
    </w:lvl>
    <w:lvl w:ilvl="8" w:tplc="40090005" w:tentative="1">
      <w:start w:val="1"/>
      <w:numFmt w:val="bullet"/>
      <w:lvlText w:val=""/>
      <w:lvlJc w:val="left"/>
      <w:pPr>
        <w:ind w:left="6600" w:hanging="360"/>
      </w:pPr>
      <w:rPr>
        <w:rFonts w:ascii="Wingdings" w:hAnsi="Wingdings" w:hint="default"/>
      </w:rPr>
    </w:lvl>
  </w:abstractNum>
  <w:abstractNum w:abstractNumId="1" w15:restartNumberingAfterBreak="0">
    <w:nsid w:val="3F3E67FE"/>
    <w:multiLevelType w:val="hybridMultilevel"/>
    <w:tmpl w:val="A780860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41E0061"/>
    <w:multiLevelType w:val="hybridMultilevel"/>
    <w:tmpl w:val="81FAC150"/>
    <w:lvl w:ilvl="0" w:tplc="4009000B">
      <w:start w:val="1"/>
      <w:numFmt w:val="bullet"/>
      <w:lvlText w:val=""/>
      <w:lvlJc w:val="left"/>
      <w:pPr>
        <w:ind w:left="855" w:hanging="360"/>
      </w:pPr>
      <w:rPr>
        <w:rFonts w:ascii="Wingdings" w:hAnsi="Wingdings" w:hint="default"/>
      </w:rPr>
    </w:lvl>
    <w:lvl w:ilvl="1" w:tplc="40090003" w:tentative="1">
      <w:start w:val="1"/>
      <w:numFmt w:val="bullet"/>
      <w:lvlText w:val="o"/>
      <w:lvlJc w:val="left"/>
      <w:pPr>
        <w:ind w:left="1575" w:hanging="360"/>
      </w:pPr>
      <w:rPr>
        <w:rFonts w:ascii="Courier New" w:hAnsi="Courier New" w:cs="Courier New" w:hint="default"/>
      </w:rPr>
    </w:lvl>
    <w:lvl w:ilvl="2" w:tplc="40090005" w:tentative="1">
      <w:start w:val="1"/>
      <w:numFmt w:val="bullet"/>
      <w:lvlText w:val=""/>
      <w:lvlJc w:val="left"/>
      <w:pPr>
        <w:ind w:left="2295" w:hanging="360"/>
      </w:pPr>
      <w:rPr>
        <w:rFonts w:ascii="Wingdings" w:hAnsi="Wingdings" w:hint="default"/>
      </w:rPr>
    </w:lvl>
    <w:lvl w:ilvl="3" w:tplc="40090001" w:tentative="1">
      <w:start w:val="1"/>
      <w:numFmt w:val="bullet"/>
      <w:lvlText w:val=""/>
      <w:lvlJc w:val="left"/>
      <w:pPr>
        <w:ind w:left="3015" w:hanging="360"/>
      </w:pPr>
      <w:rPr>
        <w:rFonts w:ascii="Symbol" w:hAnsi="Symbol" w:hint="default"/>
      </w:rPr>
    </w:lvl>
    <w:lvl w:ilvl="4" w:tplc="40090003" w:tentative="1">
      <w:start w:val="1"/>
      <w:numFmt w:val="bullet"/>
      <w:lvlText w:val="o"/>
      <w:lvlJc w:val="left"/>
      <w:pPr>
        <w:ind w:left="3735" w:hanging="360"/>
      </w:pPr>
      <w:rPr>
        <w:rFonts w:ascii="Courier New" w:hAnsi="Courier New" w:cs="Courier New" w:hint="default"/>
      </w:rPr>
    </w:lvl>
    <w:lvl w:ilvl="5" w:tplc="40090005" w:tentative="1">
      <w:start w:val="1"/>
      <w:numFmt w:val="bullet"/>
      <w:lvlText w:val=""/>
      <w:lvlJc w:val="left"/>
      <w:pPr>
        <w:ind w:left="4455" w:hanging="360"/>
      </w:pPr>
      <w:rPr>
        <w:rFonts w:ascii="Wingdings" w:hAnsi="Wingdings" w:hint="default"/>
      </w:rPr>
    </w:lvl>
    <w:lvl w:ilvl="6" w:tplc="40090001" w:tentative="1">
      <w:start w:val="1"/>
      <w:numFmt w:val="bullet"/>
      <w:lvlText w:val=""/>
      <w:lvlJc w:val="left"/>
      <w:pPr>
        <w:ind w:left="5175" w:hanging="360"/>
      </w:pPr>
      <w:rPr>
        <w:rFonts w:ascii="Symbol" w:hAnsi="Symbol" w:hint="default"/>
      </w:rPr>
    </w:lvl>
    <w:lvl w:ilvl="7" w:tplc="40090003" w:tentative="1">
      <w:start w:val="1"/>
      <w:numFmt w:val="bullet"/>
      <w:lvlText w:val="o"/>
      <w:lvlJc w:val="left"/>
      <w:pPr>
        <w:ind w:left="5895" w:hanging="360"/>
      </w:pPr>
      <w:rPr>
        <w:rFonts w:ascii="Courier New" w:hAnsi="Courier New" w:cs="Courier New" w:hint="default"/>
      </w:rPr>
    </w:lvl>
    <w:lvl w:ilvl="8" w:tplc="40090005" w:tentative="1">
      <w:start w:val="1"/>
      <w:numFmt w:val="bullet"/>
      <w:lvlText w:val=""/>
      <w:lvlJc w:val="left"/>
      <w:pPr>
        <w:ind w:left="6615" w:hanging="360"/>
      </w:pPr>
      <w:rPr>
        <w:rFonts w:ascii="Wingdings" w:hAnsi="Wingdings" w:hint="default"/>
      </w:rPr>
    </w:lvl>
  </w:abstractNum>
  <w:abstractNum w:abstractNumId="3" w15:restartNumberingAfterBreak="0">
    <w:nsid w:val="55CE05C3"/>
    <w:multiLevelType w:val="hybridMultilevel"/>
    <w:tmpl w:val="55A8A97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EFC42C0"/>
    <w:multiLevelType w:val="hybridMultilevel"/>
    <w:tmpl w:val="EA3EEB80"/>
    <w:lvl w:ilvl="0" w:tplc="4009000B">
      <w:start w:val="1"/>
      <w:numFmt w:val="bullet"/>
      <w:lvlText w:val=""/>
      <w:lvlJc w:val="left"/>
      <w:pPr>
        <w:ind w:left="840" w:hanging="360"/>
      </w:pPr>
      <w:rPr>
        <w:rFonts w:ascii="Wingdings" w:hAnsi="Wingdings" w:hint="default"/>
      </w:rPr>
    </w:lvl>
    <w:lvl w:ilvl="1" w:tplc="40090003" w:tentative="1">
      <w:start w:val="1"/>
      <w:numFmt w:val="bullet"/>
      <w:lvlText w:val="o"/>
      <w:lvlJc w:val="left"/>
      <w:pPr>
        <w:ind w:left="1560" w:hanging="360"/>
      </w:pPr>
      <w:rPr>
        <w:rFonts w:ascii="Courier New" w:hAnsi="Courier New" w:cs="Courier New" w:hint="default"/>
      </w:rPr>
    </w:lvl>
    <w:lvl w:ilvl="2" w:tplc="40090005" w:tentative="1">
      <w:start w:val="1"/>
      <w:numFmt w:val="bullet"/>
      <w:lvlText w:val=""/>
      <w:lvlJc w:val="left"/>
      <w:pPr>
        <w:ind w:left="2280" w:hanging="360"/>
      </w:pPr>
      <w:rPr>
        <w:rFonts w:ascii="Wingdings" w:hAnsi="Wingdings" w:hint="default"/>
      </w:rPr>
    </w:lvl>
    <w:lvl w:ilvl="3" w:tplc="40090001" w:tentative="1">
      <w:start w:val="1"/>
      <w:numFmt w:val="bullet"/>
      <w:lvlText w:val=""/>
      <w:lvlJc w:val="left"/>
      <w:pPr>
        <w:ind w:left="3000" w:hanging="360"/>
      </w:pPr>
      <w:rPr>
        <w:rFonts w:ascii="Symbol" w:hAnsi="Symbol" w:hint="default"/>
      </w:rPr>
    </w:lvl>
    <w:lvl w:ilvl="4" w:tplc="40090003" w:tentative="1">
      <w:start w:val="1"/>
      <w:numFmt w:val="bullet"/>
      <w:lvlText w:val="o"/>
      <w:lvlJc w:val="left"/>
      <w:pPr>
        <w:ind w:left="3720" w:hanging="360"/>
      </w:pPr>
      <w:rPr>
        <w:rFonts w:ascii="Courier New" w:hAnsi="Courier New" w:cs="Courier New" w:hint="default"/>
      </w:rPr>
    </w:lvl>
    <w:lvl w:ilvl="5" w:tplc="40090005" w:tentative="1">
      <w:start w:val="1"/>
      <w:numFmt w:val="bullet"/>
      <w:lvlText w:val=""/>
      <w:lvlJc w:val="left"/>
      <w:pPr>
        <w:ind w:left="4440" w:hanging="360"/>
      </w:pPr>
      <w:rPr>
        <w:rFonts w:ascii="Wingdings" w:hAnsi="Wingdings" w:hint="default"/>
      </w:rPr>
    </w:lvl>
    <w:lvl w:ilvl="6" w:tplc="40090001" w:tentative="1">
      <w:start w:val="1"/>
      <w:numFmt w:val="bullet"/>
      <w:lvlText w:val=""/>
      <w:lvlJc w:val="left"/>
      <w:pPr>
        <w:ind w:left="5160" w:hanging="360"/>
      </w:pPr>
      <w:rPr>
        <w:rFonts w:ascii="Symbol" w:hAnsi="Symbol" w:hint="default"/>
      </w:rPr>
    </w:lvl>
    <w:lvl w:ilvl="7" w:tplc="40090003" w:tentative="1">
      <w:start w:val="1"/>
      <w:numFmt w:val="bullet"/>
      <w:lvlText w:val="o"/>
      <w:lvlJc w:val="left"/>
      <w:pPr>
        <w:ind w:left="5880" w:hanging="360"/>
      </w:pPr>
      <w:rPr>
        <w:rFonts w:ascii="Courier New" w:hAnsi="Courier New" w:cs="Courier New" w:hint="default"/>
      </w:rPr>
    </w:lvl>
    <w:lvl w:ilvl="8" w:tplc="40090005" w:tentative="1">
      <w:start w:val="1"/>
      <w:numFmt w:val="bullet"/>
      <w:lvlText w:val=""/>
      <w:lvlJc w:val="left"/>
      <w:pPr>
        <w:ind w:left="6600" w:hanging="360"/>
      </w:pPr>
      <w:rPr>
        <w:rFonts w:ascii="Wingdings" w:hAnsi="Wingdings" w:hint="default"/>
      </w:rPr>
    </w:lvl>
  </w:abstractNum>
  <w:abstractNum w:abstractNumId="5" w15:restartNumberingAfterBreak="0">
    <w:nsid w:val="5FB4378F"/>
    <w:multiLevelType w:val="hybridMultilevel"/>
    <w:tmpl w:val="61BE48F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D916CF8"/>
    <w:multiLevelType w:val="hybridMultilevel"/>
    <w:tmpl w:val="45C2B0D6"/>
    <w:lvl w:ilvl="0" w:tplc="4009000B">
      <w:start w:val="1"/>
      <w:numFmt w:val="bullet"/>
      <w:lvlText w:val=""/>
      <w:lvlJc w:val="left"/>
      <w:pPr>
        <w:ind w:left="780" w:hanging="360"/>
      </w:pPr>
      <w:rPr>
        <w:rFonts w:ascii="Wingdings" w:hAnsi="Wingdings"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num w:numId="1" w16cid:durableId="1955943147">
    <w:abstractNumId w:val="0"/>
  </w:num>
  <w:num w:numId="2" w16cid:durableId="1191794438">
    <w:abstractNumId w:val="3"/>
  </w:num>
  <w:num w:numId="3" w16cid:durableId="193885451">
    <w:abstractNumId w:val="4"/>
  </w:num>
  <w:num w:numId="4" w16cid:durableId="1708219468">
    <w:abstractNumId w:val="1"/>
  </w:num>
  <w:num w:numId="5" w16cid:durableId="796339547">
    <w:abstractNumId w:val="6"/>
  </w:num>
  <w:num w:numId="6" w16cid:durableId="293559826">
    <w:abstractNumId w:val="2"/>
  </w:num>
  <w:num w:numId="7" w16cid:durableId="21431148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2MDO0tDAxNDK2MDFX0lEKTi0uzszPAykwrAUAAE2a4CwAAAA="/>
  </w:docVars>
  <w:rsids>
    <w:rsidRoot w:val="00A17917"/>
    <w:rsid w:val="00001A4B"/>
    <w:rsid w:val="00005883"/>
    <w:rsid w:val="00017399"/>
    <w:rsid w:val="0003513B"/>
    <w:rsid w:val="0003624A"/>
    <w:rsid w:val="000728EC"/>
    <w:rsid w:val="00094AA8"/>
    <w:rsid w:val="000A5444"/>
    <w:rsid w:val="000B4A28"/>
    <w:rsid w:val="000C02D9"/>
    <w:rsid w:val="000E1964"/>
    <w:rsid w:val="00120F04"/>
    <w:rsid w:val="001400B3"/>
    <w:rsid w:val="0019561A"/>
    <w:rsid w:val="001A483D"/>
    <w:rsid w:val="001B1D62"/>
    <w:rsid w:val="001C03CE"/>
    <w:rsid w:val="002112F5"/>
    <w:rsid w:val="002254BA"/>
    <w:rsid w:val="00241078"/>
    <w:rsid w:val="002C6188"/>
    <w:rsid w:val="002C70F1"/>
    <w:rsid w:val="003117C0"/>
    <w:rsid w:val="0031781B"/>
    <w:rsid w:val="003257F5"/>
    <w:rsid w:val="00326D8C"/>
    <w:rsid w:val="00355E25"/>
    <w:rsid w:val="003806A4"/>
    <w:rsid w:val="00383D35"/>
    <w:rsid w:val="003B02BB"/>
    <w:rsid w:val="003D7A77"/>
    <w:rsid w:val="003E01EA"/>
    <w:rsid w:val="00422AE4"/>
    <w:rsid w:val="00474EE6"/>
    <w:rsid w:val="004921E4"/>
    <w:rsid w:val="00492260"/>
    <w:rsid w:val="004B035C"/>
    <w:rsid w:val="00550D4D"/>
    <w:rsid w:val="00595C86"/>
    <w:rsid w:val="005D694F"/>
    <w:rsid w:val="005E30C2"/>
    <w:rsid w:val="00603C5C"/>
    <w:rsid w:val="00625ED6"/>
    <w:rsid w:val="00644EB3"/>
    <w:rsid w:val="00661C11"/>
    <w:rsid w:val="00774CBF"/>
    <w:rsid w:val="008565DD"/>
    <w:rsid w:val="0086146A"/>
    <w:rsid w:val="0088048A"/>
    <w:rsid w:val="0089150B"/>
    <w:rsid w:val="008D0E48"/>
    <w:rsid w:val="008F3078"/>
    <w:rsid w:val="00914CB8"/>
    <w:rsid w:val="009B5398"/>
    <w:rsid w:val="009F61A9"/>
    <w:rsid w:val="00A129FD"/>
    <w:rsid w:val="00A15D91"/>
    <w:rsid w:val="00A17917"/>
    <w:rsid w:val="00A448C5"/>
    <w:rsid w:val="00A8711D"/>
    <w:rsid w:val="00AA05D2"/>
    <w:rsid w:val="00AD63A0"/>
    <w:rsid w:val="00AF0D13"/>
    <w:rsid w:val="00AF4F1B"/>
    <w:rsid w:val="00B52282"/>
    <w:rsid w:val="00B574BC"/>
    <w:rsid w:val="00B64408"/>
    <w:rsid w:val="00B81D85"/>
    <w:rsid w:val="00BC0557"/>
    <w:rsid w:val="00C44D06"/>
    <w:rsid w:val="00C46558"/>
    <w:rsid w:val="00CD1478"/>
    <w:rsid w:val="00CE4829"/>
    <w:rsid w:val="00CF1FD9"/>
    <w:rsid w:val="00D331E5"/>
    <w:rsid w:val="00D542F7"/>
    <w:rsid w:val="00D7582E"/>
    <w:rsid w:val="00D84EF3"/>
    <w:rsid w:val="00DD4D2C"/>
    <w:rsid w:val="00DD788A"/>
    <w:rsid w:val="00E27C73"/>
    <w:rsid w:val="00E35203"/>
    <w:rsid w:val="00E64F03"/>
    <w:rsid w:val="00E7157B"/>
    <w:rsid w:val="00E951AD"/>
    <w:rsid w:val="00F03DED"/>
    <w:rsid w:val="00F112CE"/>
    <w:rsid w:val="00F377B4"/>
    <w:rsid w:val="00F96D7E"/>
    <w:rsid w:val="00FC7E4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1F3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40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7582E"/>
    <w:pPr>
      <w:keepNext/>
      <w:keepLines/>
      <w:spacing w:before="480" w:after="0"/>
      <w:jc w:val="left"/>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B64408"/>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82E"/>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B64408"/>
    <w:rPr>
      <w:rFonts w:ascii="Times New Roman" w:eastAsiaTheme="majorEastAsia" w:hAnsi="Times New Roman" w:cstheme="majorBidi"/>
      <w:b/>
      <w:bCs/>
      <w:sz w:val="26"/>
      <w:szCs w:val="26"/>
    </w:rPr>
  </w:style>
  <w:style w:type="paragraph" w:styleId="Title">
    <w:name w:val="Title"/>
    <w:basedOn w:val="Normal"/>
    <w:next w:val="Normal"/>
    <w:link w:val="TitleChar"/>
    <w:uiPriority w:val="10"/>
    <w:qFormat/>
    <w:rsid w:val="00DD788A"/>
    <w:pPr>
      <w:pBdr>
        <w:bottom w:val="single" w:sz="8" w:space="4" w:color="4F81BD" w:themeColor="accent1"/>
      </w:pBdr>
      <w:spacing w:after="300" w:line="240" w:lineRule="auto"/>
      <w:contextualSpacing/>
    </w:pPr>
    <w:rPr>
      <w:rFonts w:eastAsiaTheme="majorEastAsia" w:cstheme="majorBidi"/>
      <w:b/>
      <w:spacing w:val="5"/>
      <w:kern w:val="28"/>
      <w:sz w:val="48"/>
      <w:szCs w:val="52"/>
    </w:rPr>
  </w:style>
  <w:style w:type="character" w:customStyle="1" w:styleId="TitleChar">
    <w:name w:val="Title Char"/>
    <w:basedOn w:val="DefaultParagraphFont"/>
    <w:link w:val="Title"/>
    <w:uiPriority w:val="10"/>
    <w:rsid w:val="00DD788A"/>
    <w:rPr>
      <w:rFonts w:ascii="Times New Roman" w:eastAsiaTheme="majorEastAsia" w:hAnsi="Times New Roman" w:cstheme="majorBidi"/>
      <w:b/>
      <w:spacing w:val="5"/>
      <w:kern w:val="28"/>
      <w:sz w:val="48"/>
      <w:szCs w:val="52"/>
    </w:rPr>
  </w:style>
  <w:style w:type="paragraph" w:styleId="ListParagraph">
    <w:name w:val="List Paragraph"/>
    <w:basedOn w:val="Normal"/>
    <w:uiPriority w:val="34"/>
    <w:qFormat/>
    <w:rsid w:val="00595C86"/>
    <w:pPr>
      <w:ind w:left="720"/>
      <w:contextualSpacing/>
    </w:pPr>
  </w:style>
  <w:style w:type="paragraph" w:styleId="TOCHeading">
    <w:name w:val="TOC Heading"/>
    <w:basedOn w:val="Heading1"/>
    <w:next w:val="Normal"/>
    <w:uiPriority w:val="39"/>
    <w:unhideWhenUsed/>
    <w:qFormat/>
    <w:rsid w:val="00D84EF3"/>
    <w:pPr>
      <w:spacing w:before="240" w:line="259" w:lineRule="auto"/>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D84EF3"/>
    <w:pPr>
      <w:spacing w:after="100"/>
    </w:pPr>
  </w:style>
  <w:style w:type="character" w:styleId="Hyperlink">
    <w:name w:val="Hyperlink"/>
    <w:basedOn w:val="DefaultParagraphFont"/>
    <w:uiPriority w:val="99"/>
    <w:unhideWhenUsed/>
    <w:rsid w:val="00D84EF3"/>
    <w:rPr>
      <w:color w:val="0000FF" w:themeColor="hyperlink"/>
      <w:u w:val="single"/>
    </w:rPr>
  </w:style>
  <w:style w:type="paragraph" w:styleId="Header">
    <w:name w:val="header"/>
    <w:basedOn w:val="Normal"/>
    <w:link w:val="HeaderChar"/>
    <w:uiPriority w:val="99"/>
    <w:unhideWhenUsed/>
    <w:rsid w:val="00D84E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4EF3"/>
    <w:rPr>
      <w:rFonts w:ascii="Times New Roman" w:hAnsi="Times New Roman"/>
      <w:sz w:val="24"/>
    </w:rPr>
  </w:style>
  <w:style w:type="paragraph" w:styleId="Footer">
    <w:name w:val="footer"/>
    <w:basedOn w:val="Normal"/>
    <w:link w:val="FooterChar"/>
    <w:uiPriority w:val="99"/>
    <w:unhideWhenUsed/>
    <w:rsid w:val="00D84E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4EF3"/>
    <w:rPr>
      <w:rFonts w:ascii="Times New Roman" w:hAnsi="Times New Roman"/>
      <w:sz w:val="24"/>
    </w:rPr>
  </w:style>
  <w:style w:type="paragraph" w:styleId="BalloonText">
    <w:name w:val="Balloon Text"/>
    <w:basedOn w:val="Normal"/>
    <w:link w:val="BalloonTextChar"/>
    <w:uiPriority w:val="99"/>
    <w:semiHidden/>
    <w:unhideWhenUsed/>
    <w:rsid w:val="00F03D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3DED"/>
    <w:rPr>
      <w:rFonts w:ascii="Tahoma" w:hAnsi="Tahoma" w:cs="Tahoma"/>
      <w:sz w:val="16"/>
      <w:szCs w:val="16"/>
    </w:rPr>
  </w:style>
  <w:style w:type="paragraph" w:styleId="NoSpacing">
    <w:name w:val="No Spacing"/>
    <w:uiPriority w:val="1"/>
    <w:qFormat/>
    <w:rsid w:val="003B02BB"/>
    <w:pPr>
      <w:spacing w:after="0" w:line="240" w:lineRule="auto"/>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84025-2468-4AFD-A75C-5647F4E61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2933</Words>
  <Characters>16724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2022-05-09T05:30:00Z</dcterms:created>
  <dcterms:modified xsi:type="dcterms:W3CDTF">2022-05-09T05:30:00Z</dcterms:modified>
</cp:coreProperties>
</file>