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2781"/>
        <w:tblW w:w="90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F5511" w14:paraId="5FAA3978" w14:textId="77777777" w:rsidTr="005B2DC2">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817BA63" w14:textId="77777777" w:rsidR="007F5511" w:rsidRPr="005B2DC2" w:rsidRDefault="007F5511" w:rsidP="005B2DC2">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1563DAF"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489349F"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Yr hyn yr wyf wedi’i wneud yn yr aseiniad hwn….</w:t>
            </w:r>
          </w:p>
          <w:p w14:paraId="2EB48DA2"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7F5511" w14:paraId="48F3FE89" w14:textId="77777777" w:rsidTr="005B2D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06BA496"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C95C8DC" w14:textId="77777777" w:rsidR="007F5511" w:rsidRPr="005B2DC2" w:rsidRDefault="007F5511" w:rsidP="005B2DC2">
            <w:pPr>
              <w:rPr>
                <w:rFonts w:ascii="Arial" w:hAnsi="Arial" w:cs="Arial"/>
              </w:rPr>
            </w:pPr>
            <w:r w:rsidRPr="005B2DC2">
              <w:rPr>
                <w:rFonts w:ascii="Arial" w:hAnsi="Arial" w:cs="Arial"/>
              </w:rPr>
              <w:t>Find ways to compare and contrast ideas from literature to present a synthesis of key ideas- rather than consider sources in isolation.</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9478CDD" w14:textId="77777777" w:rsidR="007F5511" w:rsidRPr="005B2DC2" w:rsidRDefault="007F5511" w:rsidP="005B2DC2">
            <w:pPr>
              <w:rPr>
                <w:rFonts w:ascii="Arial" w:hAnsi="Arial" w:cs="Arial"/>
              </w:rPr>
            </w:pPr>
            <w:r w:rsidRPr="005B2DC2">
              <w:rPr>
                <w:rFonts w:ascii="Arial" w:hAnsi="Arial" w:cs="Arial"/>
              </w:rPr>
              <w:t xml:space="preserve">In this assignment I have compared ideas in literature to synthesis key ideas and think about its impact on practice. </w:t>
            </w:r>
          </w:p>
        </w:tc>
      </w:tr>
      <w:tr w:rsidR="007F5511" w14:paraId="08A5D7E1" w14:textId="77777777" w:rsidTr="005B2D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378982C"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472B7FC" w14:textId="77777777" w:rsidR="007F5511" w:rsidRPr="005B2DC2" w:rsidRDefault="007F5511" w:rsidP="005B2DC2">
            <w:pPr>
              <w:rPr>
                <w:rFonts w:ascii="Arial" w:hAnsi="Arial" w:cs="Arial"/>
              </w:rPr>
            </w:pPr>
            <w:r w:rsidRPr="005B2DC2">
              <w:rPr>
                <w:rFonts w:ascii="Arial" w:hAnsi="Arial" w:cs="Arial"/>
              </w:rPr>
              <w:t xml:space="preserve">Do not rely too heavily on description.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0091CE2" w14:textId="77777777" w:rsidR="007F5511" w:rsidRPr="005B2DC2" w:rsidRDefault="007F5511" w:rsidP="005B2DC2">
            <w:pPr>
              <w:rPr>
                <w:rFonts w:ascii="Arial" w:hAnsi="Arial" w:cs="Arial"/>
              </w:rPr>
            </w:pPr>
            <w:r w:rsidRPr="005B2DC2">
              <w:rPr>
                <w:rFonts w:ascii="Arial" w:hAnsi="Arial" w:cs="Arial"/>
              </w:rPr>
              <w:t xml:space="preserve">In this assignment I have contrasted different literature and reflected on its impact, rather than merely describing what the literature says. </w:t>
            </w:r>
          </w:p>
        </w:tc>
      </w:tr>
      <w:tr w:rsidR="007F5511" w14:paraId="51F1EB0B" w14:textId="77777777" w:rsidTr="005B2D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D579B0B" w14:textId="77777777" w:rsidR="007F5511" w:rsidRPr="005B2DC2" w:rsidRDefault="007F5511" w:rsidP="005B2DC2">
            <w:pPr>
              <w:tabs>
                <w:tab w:val="left" w:pos="1440"/>
                <w:tab w:val="left" w:pos="2880"/>
              </w:tabs>
              <w:suppressAutoHyphens/>
              <w:outlineLvl w:val="0"/>
              <w:rPr>
                <w:rFonts w:ascii="Arial" w:hAnsi="Arial" w:cs="Arial"/>
              </w:rPr>
            </w:pPr>
            <w:r w:rsidRPr="005B2DC2">
              <w:rPr>
                <w:rFonts w:ascii="Arial" w:eastAsia="Arial Unicode MS" w:hAnsi="Arial" w:cs="Arial"/>
                <w:color w:val="000000"/>
                <w14:textOutline w14:w="12700" w14:cap="flat" w14:cmpd="sng" w14:algn="ctr">
                  <w14:noFill/>
                  <w14:prstDash w14:val="solid"/>
                  <w14:miter w14:lim="400000"/>
                </w14:textOutline>
              </w:rPr>
              <w:t>Targed/Target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4E3D9B4" w14:textId="77777777" w:rsidR="007F5511" w:rsidRPr="005B2DC2" w:rsidRDefault="007F5511" w:rsidP="005B2DC2">
            <w:pPr>
              <w:rPr>
                <w:rFonts w:ascii="Arial" w:hAnsi="Arial" w:cs="Arial"/>
              </w:rPr>
            </w:pPr>
            <w:r w:rsidRPr="005B2DC2">
              <w:rPr>
                <w:rFonts w:ascii="Arial" w:hAnsi="Arial" w:cs="Arial"/>
              </w:rPr>
              <w:t>Ensure to link theory to practice.</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42386AA" w14:textId="77777777" w:rsidR="007F5511" w:rsidRPr="005B2DC2" w:rsidRDefault="007F5511" w:rsidP="005B2DC2">
            <w:pPr>
              <w:rPr>
                <w:rFonts w:ascii="Arial" w:hAnsi="Arial" w:cs="Arial"/>
              </w:rPr>
            </w:pPr>
            <w:r w:rsidRPr="005B2DC2">
              <w:rPr>
                <w:rFonts w:ascii="Arial" w:hAnsi="Arial" w:cs="Arial"/>
              </w:rPr>
              <w:t xml:space="preserve">I frequently linked literature to practice throughout the assignment, referring to how the literature impact on my practice and the new curriculum for Wales. </w:t>
            </w:r>
          </w:p>
        </w:tc>
      </w:tr>
    </w:tbl>
    <w:p w14:paraId="5A192ABB" w14:textId="55EE6E85" w:rsidR="00DE7325" w:rsidRPr="005B2DC2" w:rsidRDefault="005B2DC2" w:rsidP="005B2DC2">
      <w:pPr>
        <w:spacing w:line="360" w:lineRule="auto"/>
        <w:rPr>
          <w:rFonts w:ascii="Arial" w:hAnsi="Arial" w:cs="Arial"/>
        </w:rPr>
      </w:pPr>
      <w:r w:rsidRPr="005B2DC2">
        <w:rPr>
          <w:rFonts w:ascii="Arial" w:hAnsi="Arial" w:cs="Arial"/>
        </w:rPr>
        <w:t>Student number: 2100299</w:t>
      </w:r>
    </w:p>
    <w:p w14:paraId="66AE03D6" w14:textId="77777777" w:rsidR="005B2DC2" w:rsidRPr="005B2DC2" w:rsidRDefault="005B2DC2" w:rsidP="005B2DC2">
      <w:pPr>
        <w:spacing w:line="360" w:lineRule="auto"/>
        <w:rPr>
          <w:rFonts w:ascii="Arial" w:hAnsi="Arial" w:cs="Arial"/>
          <w:b/>
          <w:bCs/>
          <w:u w:val="single"/>
        </w:rPr>
      </w:pPr>
    </w:p>
    <w:p w14:paraId="342073A9" w14:textId="77777777" w:rsidR="005B2DC2" w:rsidRDefault="005B2DC2" w:rsidP="00FC772F">
      <w:pPr>
        <w:spacing w:line="360" w:lineRule="auto"/>
        <w:jc w:val="center"/>
        <w:rPr>
          <w:rFonts w:ascii="Arial" w:hAnsi="Arial" w:cs="Arial"/>
          <w:b/>
          <w:bCs/>
          <w:sz w:val="36"/>
          <w:szCs w:val="36"/>
          <w:u w:val="single"/>
        </w:rPr>
      </w:pPr>
    </w:p>
    <w:p w14:paraId="4F713115" w14:textId="77777777" w:rsidR="005B2DC2" w:rsidRDefault="005B2DC2" w:rsidP="00FC772F">
      <w:pPr>
        <w:spacing w:line="360" w:lineRule="auto"/>
        <w:jc w:val="center"/>
        <w:rPr>
          <w:rFonts w:ascii="Arial" w:hAnsi="Arial" w:cs="Arial"/>
          <w:b/>
          <w:bCs/>
          <w:sz w:val="36"/>
          <w:szCs w:val="36"/>
          <w:u w:val="single"/>
        </w:rPr>
      </w:pPr>
    </w:p>
    <w:p w14:paraId="53362256" w14:textId="77777777" w:rsidR="005B2DC2" w:rsidRDefault="005B2DC2" w:rsidP="00FC772F">
      <w:pPr>
        <w:spacing w:line="360" w:lineRule="auto"/>
        <w:jc w:val="center"/>
        <w:rPr>
          <w:rFonts w:ascii="Arial" w:hAnsi="Arial" w:cs="Arial"/>
          <w:b/>
          <w:bCs/>
          <w:sz w:val="36"/>
          <w:szCs w:val="36"/>
          <w:u w:val="single"/>
        </w:rPr>
      </w:pPr>
    </w:p>
    <w:p w14:paraId="73D546F9" w14:textId="77777777" w:rsidR="005B2DC2" w:rsidRDefault="005B2DC2" w:rsidP="00FC772F">
      <w:pPr>
        <w:spacing w:line="360" w:lineRule="auto"/>
        <w:jc w:val="center"/>
        <w:rPr>
          <w:rFonts w:ascii="Arial" w:hAnsi="Arial" w:cs="Arial"/>
          <w:b/>
          <w:bCs/>
          <w:sz w:val="36"/>
          <w:szCs w:val="36"/>
          <w:u w:val="single"/>
        </w:rPr>
      </w:pPr>
    </w:p>
    <w:p w14:paraId="15720AF1" w14:textId="77777777" w:rsidR="005B2DC2" w:rsidRDefault="005B2DC2" w:rsidP="00FC772F">
      <w:pPr>
        <w:spacing w:line="360" w:lineRule="auto"/>
        <w:jc w:val="center"/>
        <w:rPr>
          <w:rFonts w:ascii="Arial" w:hAnsi="Arial" w:cs="Arial"/>
          <w:b/>
          <w:bCs/>
          <w:sz w:val="36"/>
          <w:szCs w:val="36"/>
          <w:u w:val="single"/>
        </w:rPr>
      </w:pPr>
    </w:p>
    <w:p w14:paraId="380C4D1B" w14:textId="77777777" w:rsidR="005B2DC2" w:rsidRDefault="005B2DC2" w:rsidP="00FC772F">
      <w:pPr>
        <w:spacing w:line="360" w:lineRule="auto"/>
        <w:jc w:val="center"/>
        <w:rPr>
          <w:rFonts w:ascii="Arial" w:hAnsi="Arial" w:cs="Arial"/>
          <w:b/>
          <w:bCs/>
          <w:sz w:val="36"/>
          <w:szCs w:val="36"/>
          <w:u w:val="single"/>
        </w:rPr>
      </w:pPr>
    </w:p>
    <w:p w14:paraId="7924D65D" w14:textId="77777777" w:rsidR="005B2DC2" w:rsidRDefault="005B2DC2" w:rsidP="00FC772F">
      <w:pPr>
        <w:spacing w:line="360" w:lineRule="auto"/>
        <w:jc w:val="center"/>
        <w:rPr>
          <w:rFonts w:ascii="Arial" w:hAnsi="Arial" w:cs="Arial"/>
          <w:b/>
          <w:bCs/>
          <w:sz w:val="36"/>
          <w:szCs w:val="36"/>
          <w:u w:val="single"/>
        </w:rPr>
      </w:pPr>
    </w:p>
    <w:p w14:paraId="5B18F33B" w14:textId="4AF6CD0A" w:rsidR="00DE7325" w:rsidRPr="004A2F9F" w:rsidRDefault="005B0EFA" w:rsidP="00FC772F">
      <w:pPr>
        <w:spacing w:line="360" w:lineRule="auto"/>
        <w:jc w:val="center"/>
        <w:rPr>
          <w:rFonts w:ascii="Arial" w:hAnsi="Arial" w:cs="Arial"/>
          <w:b/>
          <w:bCs/>
          <w:sz w:val="48"/>
          <w:szCs w:val="48"/>
          <w:u w:val="single"/>
        </w:rPr>
      </w:pPr>
      <w:r w:rsidRPr="004A2F9F">
        <w:rPr>
          <w:rFonts w:ascii="Arial" w:hAnsi="Arial" w:cs="Arial"/>
          <w:b/>
          <w:bCs/>
          <w:sz w:val="36"/>
          <w:szCs w:val="36"/>
          <w:u w:val="single"/>
        </w:rPr>
        <w:lastRenderedPageBreak/>
        <w:t>Critically reflect on your progress in planning, preparing and teaching lessons that</w:t>
      </w:r>
      <w:r w:rsidRPr="004A2F9F">
        <w:rPr>
          <w:rFonts w:ascii="Arial" w:hAnsi="Arial" w:cs="Arial"/>
          <w:b/>
          <w:bCs/>
          <w:sz w:val="36"/>
          <w:szCs w:val="36"/>
          <w:u w:val="single"/>
        </w:rPr>
        <w:t xml:space="preserve"> incorporates specific</w:t>
      </w:r>
      <w:r w:rsidRPr="004A2F9F">
        <w:rPr>
          <w:rFonts w:ascii="Arial" w:hAnsi="Arial" w:cs="Arial"/>
          <w:b/>
          <w:bCs/>
          <w:sz w:val="36"/>
          <w:szCs w:val="36"/>
          <w:u w:val="single"/>
        </w:rPr>
        <w:t xml:space="preserve"> pedagogical principles. (This evidence should be taken from you Professional Learning Passport –PLP.) Identify one of these pedagogical principles as an area for development and justify the next steps in your development.</w:t>
      </w:r>
    </w:p>
    <w:p w14:paraId="6BBD6A42" w14:textId="77777777" w:rsidR="00DE7325" w:rsidRDefault="00DE7325" w:rsidP="009869C6">
      <w:pPr>
        <w:jc w:val="center"/>
        <w:rPr>
          <w:sz w:val="32"/>
          <w:szCs w:val="32"/>
        </w:rPr>
      </w:pPr>
    </w:p>
    <w:p w14:paraId="1514A97D" w14:textId="77777777" w:rsidR="00C37704" w:rsidRDefault="00C37704" w:rsidP="009869C6">
      <w:pPr>
        <w:jc w:val="center"/>
        <w:rPr>
          <w:sz w:val="32"/>
          <w:szCs w:val="32"/>
        </w:rPr>
      </w:pPr>
    </w:p>
    <w:p w14:paraId="0486E1AB" w14:textId="77777777" w:rsidR="00C37704" w:rsidRDefault="00C37704" w:rsidP="009869C6">
      <w:pPr>
        <w:jc w:val="center"/>
        <w:rPr>
          <w:sz w:val="32"/>
          <w:szCs w:val="32"/>
        </w:rPr>
      </w:pPr>
    </w:p>
    <w:p w14:paraId="27F2BFF0" w14:textId="77777777" w:rsidR="00C37704" w:rsidRDefault="00C37704" w:rsidP="009869C6">
      <w:pPr>
        <w:jc w:val="center"/>
        <w:rPr>
          <w:sz w:val="32"/>
          <w:szCs w:val="32"/>
        </w:rPr>
      </w:pPr>
    </w:p>
    <w:p w14:paraId="4F87AC6E" w14:textId="77777777" w:rsidR="00C37704" w:rsidRDefault="00C37704" w:rsidP="009869C6">
      <w:pPr>
        <w:jc w:val="center"/>
        <w:rPr>
          <w:sz w:val="32"/>
          <w:szCs w:val="32"/>
        </w:rPr>
      </w:pPr>
    </w:p>
    <w:p w14:paraId="41ADF7B8" w14:textId="77777777" w:rsidR="00C37704" w:rsidRDefault="00C37704" w:rsidP="009869C6">
      <w:pPr>
        <w:jc w:val="center"/>
        <w:rPr>
          <w:sz w:val="32"/>
          <w:szCs w:val="32"/>
        </w:rPr>
      </w:pPr>
    </w:p>
    <w:p w14:paraId="42269DE0" w14:textId="77777777" w:rsidR="00C37704" w:rsidRDefault="00C37704" w:rsidP="009869C6">
      <w:pPr>
        <w:jc w:val="center"/>
        <w:rPr>
          <w:sz w:val="32"/>
          <w:szCs w:val="32"/>
        </w:rPr>
      </w:pPr>
    </w:p>
    <w:p w14:paraId="75EE3E0D" w14:textId="77777777" w:rsidR="00C37704" w:rsidRDefault="00C37704" w:rsidP="009869C6">
      <w:pPr>
        <w:jc w:val="center"/>
        <w:rPr>
          <w:sz w:val="32"/>
          <w:szCs w:val="32"/>
        </w:rPr>
      </w:pPr>
    </w:p>
    <w:p w14:paraId="65A6CA89" w14:textId="77777777" w:rsidR="00C37704" w:rsidRDefault="00C37704" w:rsidP="009869C6">
      <w:pPr>
        <w:jc w:val="center"/>
        <w:rPr>
          <w:sz w:val="32"/>
          <w:szCs w:val="32"/>
        </w:rPr>
      </w:pPr>
    </w:p>
    <w:p w14:paraId="157E954D" w14:textId="77777777" w:rsidR="00C37704" w:rsidRDefault="00C37704" w:rsidP="009869C6">
      <w:pPr>
        <w:jc w:val="center"/>
        <w:rPr>
          <w:sz w:val="32"/>
          <w:szCs w:val="32"/>
        </w:rPr>
      </w:pPr>
    </w:p>
    <w:p w14:paraId="0D4F7D14" w14:textId="77777777" w:rsidR="00C37704" w:rsidRDefault="00C37704" w:rsidP="009869C6">
      <w:pPr>
        <w:jc w:val="center"/>
        <w:rPr>
          <w:sz w:val="32"/>
          <w:szCs w:val="32"/>
        </w:rPr>
      </w:pPr>
    </w:p>
    <w:p w14:paraId="6ED39577" w14:textId="77777777" w:rsidR="00C37704" w:rsidRDefault="00C37704" w:rsidP="009869C6">
      <w:pPr>
        <w:jc w:val="center"/>
        <w:rPr>
          <w:sz w:val="32"/>
          <w:szCs w:val="32"/>
        </w:rPr>
      </w:pPr>
    </w:p>
    <w:p w14:paraId="255BA99A" w14:textId="77777777" w:rsidR="00671E83" w:rsidRDefault="00671E83" w:rsidP="009869C6">
      <w:pPr>
        <w:jc w:val="center"/>
        <w:rPr>
          <w:rFonts w:ascii="Arial" w:hAnsi="Arial" w:cs="Arial"/>
          <w:b/>
          <w:bCs/>
          <w:sz w:val="28"/>
          <w:szCs w:val="28"/>
        </w:rPr>
      </w:pPr>
    </w:p>
    <w:p w14:paraId="6017E93F" w14:textId="77777777" w:rsidR="00671E83" w:rsidRDefault="00671E83" w:rsidP="009869C6">
      <w:pPr>
        <w:jc w:val="center"/>
        <w:rPr>
          <w:rFonts w:ascii="Arial" w:hAnsi="Arial" w:cs="Arial"/>
          <w:b/>
          <w:bCs/>
          <w:sz w:val="28"/>
          <w:szCs w:val="28"/>
        </w:rPr>
      </w:pPr>
    </w:p>
    <w:p w14:paraId="35D41888" w14:textId="77777777" w:rsidR="00671E83" w:rsidRDefault="00671E83" w:rsidP="009869C6">
      <w:pPr>
        <w:jc w:val="center"/>
        <w:rPr>
          <w:rFonts w:ascii="Arial" w:hAnsi="Arial" w:cs="Arial"/>
          <w:b/>
          <w:bCs/>
          <w:sz w:val="28"/>
          <w:szCs w:val="28"/>
        </w:rPr>
      </w:pPr>
    </w:p>
    <w:p w14:paraId="24521EC5" w14:textId="77777777" w:rsidR="00671E83" w:rsidRDefault="00671E83" w:rsidP="009869C6">
      <w:pPr>
        <w:jc w:val="center"/>
        <w:rPr>
          <w:rFonts w:ascii="Arial" w:hAnsi="Arial" w:cs="Arial"/>
          <w:b/>
          <w:bCs/>
          <w:sz w:val="28"/>
          <w:szCs w:val="28"/>
        </w:rPr>
      </w:pPr>
    </w:p>
    <w:p w14:paraId="47F5D294" w14:textId="77777777" w:rsidR="00671E83" w:rsidRDefault="00671E83" w:rsidP="009869C6">
      <w:pPr>
        <w:jc w:val="center"/>
        <w:rPr>
          <w:rFonts w:ascii="Arial" w:hAnsi="Arial" w:cs="Arial"/>
          <w:b/>
          <w:bCs/>
          <w:sz w:val="28"/>
          <w:szCs w:val="28"/>
        </w:rPr>
      </w:pPr>
    </w:p>
    <w:p w14:paraId="21EA0476" w14:textId="7D733644" w:rsidR="009869C6" w:rsidRPr="000F2FC2" w:rsidRDefault="009869C6" w:rsidP="009869C6">
      <w:pPr>
        <w:jc w:val="center"/>
        <w:rPr>
          <w:rFonts w:ascii="Arial" w:hAnsi="Arial" w:cs="Arial"/>
          <w:b/>
          <w:bCs/>
          <w:sz w:val="36"/>
          <w:szCs w:val="36"/>
          <w:u w:val="single"/>
        </w:rPr>
      </w:pPr>
      <w:r w:rsidRPr="000F2FC2">
        <w:rPr>
          <w:rFonts w:ascii="Arial" w:hAnsi="Arial" w:cs="Arial"/>
          <w:b/>
          <w:bCs/>
          <w:sz w:val="36"/>
          <w:szCs w:val="36"/>
          <w:u w:val="single"/>
        </w:rPr>
        <w:lastRenderedPageBreak/>
        <w:t>ECAD6008 Assignment: Part 1</w:t>
      </w:r>
    </w:p>
    <w:p w14:paraId="29B9F0A5" w14:textId="77777777" w:rsidR="009869C6" w:rsidRPr="000F2FC2" w:rsidRDefault="009869C6" w:rsidP="009869C6">
      <w:pPr>
        <w:rPr>
          <w:b/>
          <w:bCs/>
          <w:sz w:val="28"/>
          <w:szCs w:val="28"/>
        </w:rPr>
      </w:pPr>
    </w:p>
    <w:p w14:paraId="5D51B23F" w14:textId="77777777" w:rsidR="009869C6" w:rsidRPr="000F2FC2" w:rsidRDefault="009869C6" w:rsidP="009869C6">
      <w:pPr>
        <w:rPr>
          <w:rFonts w:ascii="Arial" w:hAnsi="Arial" w:cs="Arial"/>
          <w:b/>
          <w:bCs/>
          <w:sz w:val="28"/>
          <w:szCs w:val="28"/>
        </w:rPr>
      </w:pPr>
      <w:r w:rsidRPr="000F2FC2">
        <w:rPr>
          <w:rFonts w:ascii="Arial" w:hAnsi="Arial" w:cs="Arial"/>
          <w:b/>
          <w:bCs/>
          <w:sz w:val="28"/>
          <w:szCs w:val="28"/>
        </w:rPr>
        <w:t>Professional Experience Template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869C6" w:rsidRPr="0007666E" w14:paraId="43D0FF0F" w14:textId="77777777" w:rsidTr="00E5581F">
        <w:tc>
          <w:tcPr>
            <w:tcW w:w="2689" w:type="dxa"/>
          </w:tcPr>
          <w:p w14:paraId="222FFF98" w14:textId="77777777" w:rsidR="009869C6" w:rsidRPr="0007666E" w:rsidRDefault="009869C6" w:rsidP="00E5581F">
            <w:pPr>
              <w:pStyle w:val="Heading2"/>
              <w:jc w:val="center"/>
              <w:outlineLvl w:val="1"/>
              <w:rPr>
                <w:rFonts w:ascii="Arial" w:hAnsi="Arial" w:cs="Arial"/>
                <w:sz w:val="22"/>
                <w:szCs w:val="22"/>
              </w:rPr>
            </w:pPr>
            <w:r w:rsidRPr="000F2FC2">
              <w:rPr>
                <w:rFonts w:ascii="Arial" w:hAnsi="Arial" w:cs="Arial"/>
                <w:color w:val="auto"/>
                <w:szCs w:val="28"/>
              </w:rPr>
              <w:t>Pedagogy Standard</w:t>
            </w:r>
          </w:p>
        </w:tc>
        <w:tc>
          <w:tcPr>
            <w:tcW w:w="6327" w:type="dxa"/>
          </w:tcPr>
          <w:p w14:paraId="266D227E" w14:textId="77777777" w:rsidR="009869C6" w:rsidRPr="000F2FC2" w:rsidRDefault="009869C6" w:rsidP="00E5581F">
            <w:pPr>
              <w:rPr>
                <w:rFonts w:ascii="Arial" w:hAnsi="Arial" w:cs="Arial"/>
                <w:b/>
                <w:bCs/>
              </w:rPr>
            </w:pPr>
            <w:r w:rsidRPr="000F2FC2">
              <w:rPr>
                <w:rFonts w:ascii="Arial" w:hAnsi="Arial" w:cs="Arial"/>
                <w:b/>
                <w:bCs/>
                <w:sz w:val="28"/>
                <w:szCs w:val="28"/>
              </w:rPr>
              <w:t>Assessment for learning</w:t>
            </w:r>
          </w:p>
        </w:tc>
      </w:tr>
      <w:tr w:rsidR="009869C6" w:rsidRPr="0007666E" w14:paraId="6FA99A77" w14:textId="77777777" w:rsidTr="00E5581F">
        <w:tc>
          <w:tcPr>
            <w:tcW w:w="2689" w:type="dxa"/>
          </w:tcPr>
          <w:p w14:paraId="43D5C0A2" w14:textId="77777777" w:rsidR="009869C6" w:rsidRPr="000F2FC2" w:rsidRDefault="009869C6" w:rsidP="00E5581F">
            <w:pPr>
              <w:pStyle w:val="Heading3"/>
              <w:jc w:val="center"/>
              <w:outlineLvl w:val="2"/>
              <w:rPr>
                <w:rFonts w:ascii="Arial" w:hAnsi="Arial" w:cs="Arial"/>
                <w:color w:val="auto"/>
                <w:sz w:val="28"/>
                <w:szCs w:val="28"/>
              </w:rPr>
            </w:pPr>
            <w:r w:rsidRPr="000F2FC2">
              <w:rPr>
                <w:rFonts w:ascii="Arial" w:hAnsi="Arial" w:cs="Arial"/>
                <w:color w:val="auto"/>
                <w:sz w:val="28"/>
                <w:szCs w:val="28"/>
              </w:rPr>
              <w:t>What did you do and why?</w:t>
            </w:r>
          </w:p>
          <w:p w14:paraId="7A4BED0D" w14:textId="77777777" w:rsidR="009869C6" w:rsidRPr="0007666E" w:rsidRDefault="009869C6" w:rsidP="00E5581F">
            <w:pPr>
              <w:jc w:val="center"/>
              <w:rPr>
                <w:rFonts w:ascii="Arial" w:hAnsi="Arial" w:cs="Arial"/>
              </w:rPr>
            </w:pPr>
          </w:p>
        </w:tc>
        <w:tc>
          <w:tcPr>
            <w:tcW w:w="6327" w:type="dxa"/>
          </w:tcPr>
          <w:p w14:paraId="4DD202A2" w14:textId="77777777" w:rsidR="009869C6" w:rsidRPr="0007666E" w:rsidRDefault="009869C6" w:rsidP="0007666E">
            <w:pPr>
              <w:spacing w:line="360" w:lineRule="auto"/>
              <w:rPr>
                <w:rFonts w:ascii="Arial" w:hAnsi="Arial" w:cs="Arial"/>
              </w:rPr>
            </w:pPr>
            <w:r w:rsidRPr="0007666E">
              <w:rPr>
                <w:rFonts w:ascii="Arial" w:hAnsi="Arial" w:cs="Arial"/>
              </w:rPr>
              <w:t xml:space="preserve">This professional experience took place in a mixed Year 1/2 classroom during my first block of PTE1. During my Mathematics and Numeracy lessons, I implemented questioning as a form of Assessment for Learning. For context, the focus of this lesson was 'place value' and the learning objective was for children to identify hundreds/tens/units of numbers up to 1000. </w:t>
            </w:r>
          </w:p>
          <w:p w14:paraId="0CBBE4E2" w14:textId="77777777" w:rsidR="009869C6" w:rsidRPr="0007666E" w:rsidRDefault="009869C6" w:rsidP="0007666E">
            <w:pPr>
              <w:spacing w:line="360" w:lineRule="auto"/>
              <w:rPr>
                <w:rFonts w:ascii="Arial" w:hAnsi="Arial" w:cs="Arial"/>
              </w:rPr>
            </w:pPr>
          </w:p>
          <w:p w14:paraId="1F487863" w14:textId="77777777" w:rsidR="009869C6" w:rsidRPr="0007666E" w:rsidRDefault="009869C6" w:rsidP="0007666E">
            <w:pPr>
              <w:spacing w:line="360" w:lineRule="auto"/>
              <w:rPr>
                <w:rFonts w:ascii="Arial" w:hAnsi="Arial" w:cs="Arial"/>
              </w:rPr>
            </w:pPr>
            <w:r w:rsidRPr="0007666E">
              <w:rPr>
                <w:rFonts w:ascii="Arial" w:hAnsi="Arial" w:cs="Arial"/>
              </w:rPr>
              <w:t xml:space="preserve">During the opening phase, I used 'think-pair-share' as a strategy to engage the children and begin to recap existing knowledge on place value from the previous week. Our 'helpwr heddiw' used an interactive 'spin the wheel' to generate a number to be our 'rhif y dydd' or 'number of the day' i.e., 64. Children were given a few minutes to independently think of facts about '64' and then to turn to their partner and share their ideas with each other. </w:t>
            </w:r>
          </w:p>
          <w:p w14:paraId="3A3F2FFA" w14:textId="77777777" w:rsidR="009869C6" w:rsidRPr="0007666E" w:rsidRDefault="009869C6" w:rsidP="0007666E">
            <w:pPr>
              <w:spacing w:line="360" w:lineRule="auto"/>
              <w:rPr>
                <w:rFonts w:ascii="Arial" w:hAnsi="Arial" w:cs="Arial"/>
              </w:rPr>
            </w:pPr>
          </w:p>
          <w:p w14:paraId="252064A3" w14:textId="77777777" w:rsidR="009869C6" w:rsidRPr="0007666E" w:rsidRDefault="009869C6" w:rsidP="0007666E">
            <w:pPr>
              <w:spacing w:line="360" w:lineRule="auto"/>
              <w:rPr>
                <w:rFonts w:ascii="Arial" w:hAnsi="Arial" w:cs="Arial"/>
              </w:rPr>
            </w:pPr>
            <w:r w:rsidRPr="0007666E">
              <w:rPr>
                <w:rFonts w:ascii="Arial" w:hAnsi="Arial" w:cs="Arial"/>
              </w:rPr>
              <w:t xml:space="preserve">After a few minutes, I asked children to feedback some facts they knew about '64'- I used this opportunity to extend and challenge the children's knowledge further through the use of questioning. Specifically, open ended questions were used to challenge and build upon the children's existing knowledge. For example, many children feedbacked that 64 has 6 tens and 4 units. Questioning was used here to develop the children's ideas further; What does this amount look like on the bead bar?  Could someone show me this using our place value cards? What would happen if we subtracted 10?  What </w:t>
            </w:r>
            <w:r w:rsidRPr="0007666E">
              <w:rPr>
                <w:rFonts w:ascii="Arial" w:hAnsi="Arial" w:cs="Arial"/>
              </w:rPr>
              <w:lastRenderedPageBreak/>
              <w:t>would happen if we added 100 more? If this was money, what coins and notes could we use to represent this amount?</w:t>
            </w:r>
          </w:p>
          <w:p w14:paraId="66C17A62" w14:textId="77777777" w:rsidR="009869C6" w:rsidRPr="0007666E" w:rsidRDefault="009869C6" w:rsidP="0007666E">
            <w:pPr>
              <w:spacing w:line="360" w:lineRule="auto"/>
              <w:rPr>
                <w:rFonts w:ascii="Arial" w:hAnsi="Arial" w:cs="Arial"/>
              </w:rPr>
            </w:pPr>
          </w:p>
          <w:p w14:paraId="2780F225" w14:textId="77777777" w:rsidR="009869C6" w:rsidRPr="0007666E" w:rsidRDefault="009869C6" w:rsidP="0007666E">
            <w:pPr>
              <w:spacing w:line="360" w:lineRule="auto"/>
              <w:rPr>
                <w:rFonts w:ascii="Arial" w:hAnsi="Arial" w:cs="Arial"/>
              </w:rPr>
            </w:pPr>
            <w:r w:rsidRPr="0007666E">
              <w:rPr>
                <w:rFonts w:ascii="Arial" w:hAnsi="Arial" w:cs="Arial"/>
              </w:rPr>
              <w:t>I decided to use questioning as a form of AFL to encourage children to build upon existing knowledge to improve their learning. Questioning was an effective way for children to re-frame their current knowledge on 'place value' to understand the topic on a deeper, more complex level. By the end of the opening phase, I felt that children had deepened their understand of 'place value' using questioning.</w:t>
            </w:r>
          </w:p>
          <w:p w14:paraId="18D6488A" w14:textId="77777777" w:rsidR="009869C6" w:rsidRPr="0007666E" w:rsidRDefault="009869C6" w:rsidP="0007666E">
            <w:pPr>
              <w:spacing w:line="360" w:lineRule="auto"/>
              <w:rPr>
                <w:rFonts w:ascii="Arial" w:hAnsi="Arial" w:cs="Arial"/>
              </w:rPr>
            </w:pPr>
          </w:p>
        </w:tc>
      </w:tr>
      <w:tr w:rsidR="009869C6" w:rsidRPr="0007666E" w14:paraId="53BCA833" w14:textId="77777777" w:rsidTr="00E5581F">
        <w:tc>
          <w:tcPr>
            <w:tcW w:w="2689" w:type="dxa"/>
          </w:tcPr>
          <w:p w14:paraId="5897BA3F" w14:textId="77777777" w:rsidR="009869C6" w:rsidRPr="000F2FC2" w:rsidRDefault="009869C6" w:rsidP="00E5581F">
            <w:pPr>
              <w:pStyle w:val="Heading3"/>
              <w:jc w:val="center"/>
              <w:outlineLvl w:val="2"/>
              <w:rPr>
                <w:rFonts w:ascii="Arial" w:hAnsi="Arial" w:cs="Arial"/>
                <w:color w:val="auto"/>
                <w:sz w:val="28"/>
                <w:szCs w:val="28"/>
              </w:rPr>
            </w:pPr>
            <w:r w:rsidRPr="000F2FC2">
              <w:rPr>
                <w:rFonts w:ascii="Arial" w:hAnsi="Arial" w:cs="Arial"/>
                <w:color w:val="auto"/>
                <w:sz w:val="28"/>
                <w:szCs w:val="28"/>
              </w:rPr>
              <w:lastRenderedPageBreak/>
              <w:t>What have you learned?</w:t>
            </w:r>
          </w:p>
          <w:p w14:paraId="4FD0D5D5" w14:textId="77777777" w:rsidR="009869C6" w:rsidRPr="0007666E" w:rsidRDefault="009869C6" w:rsidP="00E5581F">
            <w:pPr>
              <w:jc w:val="center"/>
              <w:rPr>
                <w:rFonts w:ascii="Arial" w:hAnsi="Arial" w:cs="Arial"/>
              </w:rPr>
            </w:pPr>
          </w:p>
        </w:tc>
        <w:tc>
          <w:tcPr>
            <w:tcW w:w="6327" w:type="dxa"/>
          </w:tcPr>
          <w:p w14:paraId="19A82925" w14:textId="77777777" w:rsidR="009869C6" w:rsidRPr="0007666E" w:rsidRDefault="009869C6" w:rsidP="0007666E">
            <w:pPr>
              <w:spacing w:line="360" w:lineRule="auto"/>
              <w:rPr>
                <w:rFonts w:ascii="Arial" w:hAnsi="Arial" w:cs="Arial"/>
              </w:rPr>
            </w:pPr>
            <w:r w:rsidRPr="0007666E">
              <w:rPr>
                <w:rFonts w:ascii="Arial" w:hAnsi="Arial" w:cs="Arial"/>
              </w:rPr>
              <w:t xml:space="preserve">I found questioning to be an effective teaching strategy to assess children's learning. Questioning was a non-intrusive method of pin-pointing the children's understanding of the topic and any gaps in their knowledge. I used this information to inform future planning and differentiate the work appropriately to suit the understanding of each child. Using questioning, I was able to challenge the children's knowledge on 'place value' and extend their understanding further. I found that putting their understanding into different contexts was an effective way of doing this e.g., using real life contexts to apply their knowledge to relatable scenarios- 'Using money, what coins and notes would use to make this amount?' or 'How many different ways can we make this amount using coins and notes'.  As well as this, questioning encouraged children to think more deeply about their answers, often resulting in more meaningful classroom discussion. In this way, this experience was important insight on how questioning improves the learning of every child in the classroom. </w:t>
            </w:r>
          </w:p>
          <w:p w14:paraId="633F1EF8" w14:textId="77777777" w:rsidR="009869C6" w:rsidRPr="0007666E" w:rsidRDefault="009869C6" w:rsidP="0007666E">
            <w:pPr>
              <w:spacing w:line="276" w:lineRule="auto"/>
              <w:rPr>
                <w:rFonts w:ascii="Arial" w:hAnsi="Arial" w:cs="Arial"/>
              </w:rPr>
            </w:pPr>
          </w:p>
          <w:p w14:paraId="07940895" w14:textId="77777777" w:rsidR="009869C6" w:rsidRPr="0007666E" w:rsidRDefault="009869C6" w:rsidP="0007666E">
            <w:pPr>
              <w:spacing w:line="360" w:lineRule="auto"/>
              <w:rPr>
                <w:rFonts w:ascii="Arial" w:hAnsi="Arial" w:cs="Arial"/>
              </w:rPr>
            </w:pPr>
            <w:r w:rsidRPr="0007666E">
              <w:rPr>
                <w:rFonts w:ascii="Arial" w:hAnsi="Arial" w:cs="Arial"/>
              </w:rPr>
              <w:t xml:space="preserve">Looking at the professional standard, I felt that questioning has developed my personal pedagogy. In particular, I found that questioning was an effective way to advance pupil learning through encouraging progression. Questioning can be used as an ongoing teaching strategy to develop children's learning over time by building on prior knowledge and </w:t>
            </w:r>
            <w:r w:rsidRPr="0007666E">
              <w:rPr>
                <w:rFonts w:ascii="Arial" w:hAnsi="Arial" w:cs="Arial"/>
              </w:rPr>
              <w:lastRenderedPageBreak/>
              <w:t xml:space="preserve">experience. This also links to refining teaching through the use of assessment- using questioning as a form of continuous formative assessment to tangibly monitor the children's learning. </w:t>
            </w:r>
          </w:p>
          <w:p w14:paraId="5519F29A" w14:textId="77777777" w:rsidR="009869C6" w:rsidRPr="0007666E" w:rsidRDefault="009869C6" w:rsidP="0007666E">
            <w:pPr>
              <w:spacing w:line="360" w:lineRule="auto"/>
              <w:rPr>
                <w:rFonts w:ascii="Arial" w:hAnsi="Arial" w:cs="Arial"/>
              </w:rPr>
            </w:pPr>
          </w:p>
          <w:p w14:paraId="5F7CD9CE" w14:textId="77777777" w:rsidR="009869C6" w:rsidRPr="0007666E" w:rsidRDefault="009869C6" w:rsidP="0007666E">
            <w:pPr>
              <w:spacing w:line="360" w:lineRule="auto"/>
              <w:rPr>
                <w:rFonts w:ascii="Arial" w:hAnsi="Arial" w:cs="Arial"/>
              </w:rPr>
            </w:pPr>
            <w:r w:rsidRPr="0007666E">
              <w:rPr>
                <w:rFonts w:ascii="Arial" w:hAnsi="Arial" w:cs="Arial"/>
              </w:rPr>
              <w:t>I will be sharing this experience on our 'share day' held on the 24th of November to fellow PGCE students through a presentation over Microsoft Teams. I think this experience will help my peers develop their professional standards and could inform their future practice.</w:t>
            </w:r>
          </w:p>
        </w:tc>
      </w:tr>
      <w:tr w:rsidR="009869C6" w:rsidRPr="0007666E" w14:paraId="30F4AF0C" w14:textId="77777777" w:rsidTr="00E5581F">
        <w:tc>
          <w:tcPr>
            <w:tcW w:w="2689" w:type="dxa"/>
          </w:tcPr>
          <w:p w14:paraId="078D89BE" w14:textId="77777777" w:rsidR="009869C6" w:rsidRPr="000F2FC2" w:rsidRDefault="009869C6" w:rsidP="00E5581F">
            <w:pPr>
              <w:pStyle w:val="Heading3"/>
              <w:jc w:val="center"/>
              <w:outlineLvl w:val="2"/>
              <w:rPr>
                <w:rFonts w:ascii="Arial" w:hAnsi="Arial" w:cs="Arial"/>
                <w:color w:val="auto"/>
                <w:sz w:val="28"/>
                <w:szCs w:val="28"/>
              </w:rPr>
            </w:pPr>
            <w:r w:rsidRPr="000F2FC2">
              <w:rPr>
                <w:rFonts w:ascii="Arial" w:hAnsi="Arial" w:cs="Arial"/>
                <w:color w:val="auto"/>
                <w:sz w:val="28"/>
                <w:szCs w:val="28"/>
              </w:rPr>
              <w:lastRenderedPageBreak/>
              <w:t>What next?</w:t>
            </w:r>
          </w:p>
          <w:p w14:paraId="5BE9F000" w14:textId="77777777" w:rsidR="009869C6" w:rsidRPr="0007666E" w:rsidRDefault="009869C6" w:rsidP="00E5581F">
            <w:pPr>
              <w:jc w:val="center"/>
              <w:rPr>
                <w:rFonts w:ascii="Arial" w:hAnsi="Arial" w:cs="Arial"/>
              </w:rPr>
            </w:pPr>
          </w:p>
        </w:tc>
        <w:tc>
          <w:tcPr>
            <w:tcW w:w="6327" w:type="dxa"/>
          </w:tcPr>
          <w:p w14:paraId="38A90FC2" w14:textId="77777777" w:rsidR="009869C6" w:rsidRPr="0007666E" w:rsidRDefault="009869C6" w:rsidP="0007666E">
            <w:pPr>
              <w:spacing w:line="360" w:lineRule="auto"/>
              <w:rPr>
                <w:rFonts w:ascii="Arial" w:hAnsi="Arial" w:cs="Arial"/>
              </w:rPr>
            </w:pPr>
            <w:r w:rsidRPr="0007666E">
              <w:rPr>
                <w:rFonts w:ascii="Arial" w:hAnsi="Arial" w:cs="Arial"/>
              </w:rPr>
              <w:t xml:space="preserve">I would like to continue implementing questioning as a teaching strategy to progress and assess learning. Going forward, I will spend time differentiating questioning appropriately to suit the learning needs of all children in the classroom. I would also like to incorporate teaching strategies (e.g., lollipop sticks, random name generator) to increase participation in questioning/classroom discussion to ensure that all children are contributing. Therefore, I will be developing my knowledge of differentiated questioning further by reading literature on the subject and incorporating into my classroom practice. </w:t>
            </w:r>
          </w:p>
          <w:p w14:paraId="48CE648F" w14:textId="77777777" w:rsidR="009869C6" w:rsidRPr="0007666E" w:rsidRDefault="009869C6" w:rsidP="0007666E">
            <w:pPr>
              <w:spacing w:line="360" w:lineRule="auto"/>
              <w:rPr>
                <w:rFonts w:ascii="Arial" w:hAnsi="Arial" w:cs="Arial"/>
              </w:rPr>
            </w:pPr>
            <w:r w:rsidRPr="0007666E">
              <w:rPr>
                <w:rFonts w:ascii="Arial" w:hAnsi="Arial" w:cs="Arial"/>
              </w:rPr>
              <w:t>For my 7004 module 'Researching the Learning', I will be conducting a 'lesson study' on differentiated questioning and will use my findings to develop my use of questioning in the classroom further.</w:t>
            </w:r>
          </w:p>
        </w:tc>
      </w:tr>
    </w:tbl>
    <w:p w14:paraId="35EC24D2" w14:textId="77777777" w:rsidR="009869C6" w:rsidRPr="0007666E" w:rsidRDefault="009869C6" w:rsidP="009869C6">
      <w:pPr>
        <w:rPr>
          <w:rFonts w:ascii="Arial" w:hAnsi="Arial" w:cs="Arial"/>
        </w:rPr>
      </w:pPr>
    </w:p>
    <w:p w14:paraId="3F4D4E60" w14:textId="77777777" w:rsidR="009869C6" w:rsidRPr="0007666E" w:rsidRDefault="009869C6" w:rsidP="009869C6">
      <w:pPr>
        <w:rPr>
          <w:rFonts w:ascii="Arial" w:hAnsi="Arial" w:cs="Arial"/>
        </w:rPr>
      </w:pPr>
    </w:p>
    <w:p w14:paraId="13C49AA9" w14:textId="77777777" w:rsidR="009869C6" w:rsidRPr="0007666E" w:rsidRDefault="009869C6" w:rsidP="009869C6">
      <w:pPr>
        <w:rPr>
          <w:rFonts w:ascii="Arial" w:hAnsi="Arial" w:cs="Arial"/>
        </w:rPr>
      </w:pPr>
    </w:p>
    <w:p w14:paraId="2A1146BF" w14:textId="77777777" w:rsidR="009869C6" w:rsidRPr="0007666E" w:rsidRDefault="009869C6" w:rsidP="009869C6">
      <w:pPr>
        <w:rPr>
          <w:rFonts w:ascii="Arial" w:hAnsi="Arial" w:cs="Arial"/>
          <w:b/>
          <w:bCs/>
          <w:color w:val="2F5496" w:themeColor="accent1" w:themeShade="BF"/>
        </w:rPr>
      </w:pPr>
    </w:p>
    <w:p w14:paraId="469F7867" w14:textId="77777777" w:rsidR="009869C6" w:rsidRPr="00561DC7" w:rsidRDefault="009869C6" w:rsidP="009869C6">
      <w:pPr>
        <w:rPr>
          <w:rFonts w:ascii="Arial" w:hAnsi="Arial" w:cs="Arial"/>
          <w:b/>
          <w:bCs/>
          <w:sz w:val="28"/>
          <w:szCs w:val="28"/>
        </w:rPr>
      </w:pPr>
      <w:r w:rsidRPr="00561DC7">
        <w:rPr>
          <w:rFonts w:ascii="Arial" w:hAnsi="Arial" w:cs="Arial"/>
          <w:b/>
          <w:bCs/>
          <w:sz w:val="28"/>
          <w:szCs w:val="28"/>
        </w:rPr>
        <w:t>Professional Experience Template 2</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869C6" w:rsidRPr="0007666E" w14:paraId="6F7D2F4B" w14:textId="77777777" w:rsidTr="00E5581F">
        <w:tc>
          <w:tcPr>
            <w:tcW w:w="2689" w:type="dxa"/>
          </w:tcPr>
          <w:p w14:paraId="6EDAEC7E" w14:textId="77777777" w:rsidR="009869C6" w:rsidRPr="0007666E" w:rsidRDefault="009869C6" w:rsidP="00E5581F">
            <w:pPr>
              <w:pStyle w:val="Heading2"/>
              <w:jc w:val="center"/>
              <w:outlineLvl w:val="1"/>
              <w:rPr>
                <w:rFonts w:ascii="Arial" w:hAnsi="Arial" w:cs="Arial"/>
                <w:sz w:val="22"/>
                <w:szCs w:val="22"/>
              </w:rPr>
            </w:pPr>
            <w:r w:rsidRPr="00561DC7">
              <w:rPr>
                <w:rFonts w:ascii="Arial" w:hAnsi="Arial" w:cs="Arial"/>
                <w:color w:val="auto"/>
                <w:szCs w:val="28"/>
              </w:rPr>
              <w:t>Pedagogy Standard</w:t>
            </w:r>
          </w:p>
        </w:tc>
        <w:tc>
          <w:tcPr>
            <w:tcW w:w="6327" w:type="dxa"/>
          </w:tcPr>
          <w:p w14:paraId="5FAF9F3F" w14:textId="77777777" w:rsidR="009869C6" w:rsidRPr="00561DC7" w:rsidRDefault="009869C6" w:rsidP="00E5581F">
            <w:pPr>
              <w:rPr>
                <w:rFonts w:ascii="Arial" w:hAnsi="Arial" w:cs="Arial"/>
                <w:b/>
                <w:bCs/>
              </w:rPr>
            </w:pPr>
            <w:r w:rsidRPr="00561DC7">
              <w:rPr>
                <w:rFonts w:ascii="Arial" w:hAnsi="Arial" w:cs="Arial"/>
                <w:b/>
                <w:bCs/>
                <w:sz w:val="28"/>
                <w:szCs w:val="28"/>
              </w:rPr>
              <w:t>Blended learning</w:t>
            </w:r>
          </w:p>
        </w:tc>
      </w:tr>
      <w:tr w:rsidR="009869C6" w:rsidRPr="0007666E" w14:paraId="29A9D707" w14:textId="77777777" w:rsidTr="00E5581F">
        <w:tc>
          <w:tcPr>
            <w:tcW w:w="2689" w:type="dxa"/>
          </w:tcPr>
          <w:p w14:paraId="308C304E"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lastRenderedPageBreak/>
              <w:t>What did you do and why?</w:t>
            </w:r>
          </w:p>
          <w:p w14:paraId="0D25F515" w14:textId="77777777" w:rsidR="009869C6" w:rsidRPr="0007666E" w:rsidRDefault="009869C6" w:rsidP="00E5581F">
            <w:pPr>
              <w:jc w:val="center"/>
              <w:rPr>
                <w:rFonts w:ascii="Arial" w:hAnsi="Arial" w:cs="Arial"/>
              </w:rPr>
            </w:pPr>
          </w:p>
        </w:tc>
        <w:tc>
          <w:tcPr>
            <w:tcW w:w="6327" w:type="dxa"/>
          </w:tcPr>
          <w:p w14:paraId="0437EAD1" w14:textId="77777777" w:rsidR="009869C6" w:rsidRPr="0007666E" w:rsidRDefault="009869C6" w:rsidP="000F2FC2">
            <w:pPr>
              <w:spacing w:line="360" w:lineRule="auto"/>
              <w:rPr>
                <w:rFonts w:ascii="Arial" w:hAnsi="Arial" w:cs="Arial"/>
              </w:rPr>
            </w:pPr>
            <w:r w:rsidRPr="0007666E">
              <w:rPr>
                <w:rFonts w:ascii="Arial" w:hAnsi="Arial" w:cs="Arial"/>
              </w:rPr>
              <w:t xml:space="preserve">This experience involved teaching a mixed Year 1/2 classroom Language, Literacy and Communication (LLC). The learning objective this week was to create a Children in Need leaflet. To achieve this, Monday's learning objective was to research the topic of 'Children in Need'. The children were gathered on the carpet and introduced to the topic of 'Children in Need' and the learning objective was explained i.e., to find facts about Children in Need. </w:t>
            </w:r>
          </w:p>
          <w:p w14:paraId="703812A3" w14:textId="77777777" w:rsidR="009869C6" w:rsidRPr="0007666E" w:rsidRDefault="009869C6" w:rsidP="00E5581F">
            <w:pPr>
              <w:rPr>
                <w:rFonts w:ascii="Arial" w:hAnsi="Arial" w:cs="Arial"/>
              </w:rPr>
            </w:pPr>
          </w:p>
          <w:p w14:paraId="322FF8B1" w14:textId="77777777" w:rsidR="009869C6" w:rsidRPr="0007666E" w:rsidRDefault="009869C6" w:rsidP="000F2FC2">
            <w:pPr>
              <w:spacing w:line="360" w:lineRule="auto"/>
              <w:rPr>
                <w:rFonts w:ascii="Arial" w:hAnsi="Arial" w:cs="Arial"/>
              </w:rPr>
            </w:pPr>
            <w:r w:rsidRPr="0007666E">
              <w:rPr>
                <w:rFonts w:ascii="Arial" w:hAnsi="Arial" w:cs="Arial"/>
              </w:rPr>
              <w:t>The classroom was divided into different 'stations' containing different forms of information about Children in Need i.e., QR codes, posters, leaflets, videos, audio etc. The children were divided into their learning groups, which are based on individual learning needs. Children rotated around different 'stations' and collected facts about 'Children in Need' in their groups. During the plenary, children gathered back on the carpet and think-pair-share was used as a teaching strategy to feedback on what they had learnt/found out during the lesson.</w:t>
            </w:r>
          </w:p>
          <w:p w14:paraId="75647357" w14:textId="77777777" w:rsidR="009869C6" w:rsidRPr="0007666E" w:rsidRDefault="009869C6" w:rsidP="00E5581F">
            <w:pPr>
              <w:rPr>
                <w:rFonts w:ascii="Arial" w:hAnsi="Arial" w:cs="Arial"/>
              </w:rPr>
            </w:pPr>
          </w:p>
        </w:tc>
      </w:tr>
      <w:tr w:rsidR="009869C6" w:rsidRPr="0007666E" w14:paraId="45C0EC41" w14:textId="77777777" w:rsidTr="00E5581F">
        <w:tc>
          <w:tcPr>
            <w:tcW w:w="2689" w:type="dxa"/>
          </w:tcPr>
          <w:p w14:paraId="73AAFC49"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t>What have you learned?</w:t>
            </w:r>
          </w:p>
          <w:p w14:paraId="019D6712" w14:textId="77777777" w:rsidR="009869C6" w:rsidRPr="0007666E" w:rsidRDefault="009869C6" w:rsidP="00E5581F">
            <w:pPr>
              <w:jc w:val="center"/>
              <w:rPr>
                <w:rFonts w:ascii="Arial" w:hAnsi="Arial" w:cs="Arial"/>
              </w:rPr>
            </w:pPr>
          </w:p>
        </w:tc>
        <w:tc>
          <w:tcPr>
            <w:tcW w:w="6327" w:type="dxa"/>
          </w:tcPr>
          <w:p w14:paraId="0E87DC68"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I found implementing blended learning extremely helpful in increasing children engagement during the lesson. Children enjoyed working with peers to find facts about 'Children in Need' using the different resource stations. All children met the learning objective i.e., to find facts about Children in Need and were able to feedback and share their facts during the plenary. </w:t>
            </w:r>
          </w:p>
          <w:p w14:paraId="0D1F4479"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p>
          <w:p w14:paraId="039287E7"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I found this professional learning experience developed my personal pedagogy by providing children with blended learning experiences to advance their learning. Providing children with a range of information about 'Children in Need' made the lesson interactive and engaging. Using imaginative teaching techniques, such as QR codes, advances children's learning through developing digital competence and LLC- Literacy skills were used here to read online articles and communication skills were used to share facts with peers. </w:t>
            </w:r>
          </w:p>
          <w:p w14:paraId="27744BA6"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p>
          <w:p w14:paraId="3386ED45"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lastRenderedPageBreak/>
              <w:t>All resources were differentiated to meet the children's individual learning needs- an example of differentiated Children in Need poster is provided as an attached asset. Differentiating resources is an important teaching strategy to enhance learning by considering different learning abilities and needs.</w:t>
            </w:r>
          </w:p>
          <w:p w14:paraId="5A49369C" w14:textId="77777777" w:rsidR="009869C6" w:rsidRPr="0007666E" w:rsidRDefault="009869C6" w:rsidP="00E5581F">
            <w:pPr>
              <w:rPr>
                <w:rFonts w:ascii="Arial" w:hAnsi="Arial" w:cs="Arial"/>
              </w:rPr>
            </w:pPr>
          </w:p>
        </w:tc>
      </w:tr>
      <w:tr w:rsidR="009869C6" w:rsidRPr="0007666E" w14:paraId="123F3A78" w14:textId="77777777" w:rsidTr="00E5581F">
        <w:tc>
          <w:tcPr>
            <w:tcW w:w="2689" w:type="dxa"/>
          </w:tcPr>
          <w:p w14:paraId="1534593A"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lastRenderedPageBreak/>
              <w:t>What next?</w:t>
            </w:r>
          </w:p>
          <w:p w14:paraId="144FB0DB" w14:textId="77777777" w:rsidR="009869C6" w:rsidRPr="0007666E" w:rsidRDefault="009869C6" w:rsidP="00E5581F">
            <w:pPr>
              <w:jc w:val="center"/>
              <w:rPr>
                <w:rFonts w:ascii="Arial" w:hAnsi="Arial" w:cs="Arial"/>
              </w:rPr>
            </w:pPr>
          </w:p>
        </w:tc>
        <w:tc>
          <w:tcPr>
            <w:tcW w:w="6327" w:type="dxa"/>
          </w:tcPr>
          <w:p w14:paraId="50409088"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I will continue implemented blended learning techniques as part of my teaching practice. Going forward, I would like to experiment with different teaching approaches in relation to blended learning e.g., changing the learning environment. </w:t>
            </w:r>
          </w:p>
          <w:p w14:paraId="57F59C7A"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p>
          <w:p w14:paraId="0480E3D1"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On reflection, if I was to teach this lesson in the future, I would make some adjustments. Firstly, I found that using too many resources was detrimental to the children's learning. Some children became over-excited and struggled to stay on task i.e., finding facts about Children in Need.  I found that the wide range of resources led to cognitive overload (Sweller, 1988) and children started to become disengaged from the activity. To combat this, I would provide a smaller range of recourses for children to focus on. Another approach would be to work with individual groups so that I am able to better manage the learning environment.</w:t>
            </w:r>
          </w:p>
          <w:p w14:paraId="5FB08731" w14:textId="77777777" w:rsidR="009869C6" w:rsidRPr="0007666E" w:rsidRDefault="009869C6" w:rsidP="00E5581F">
            <w:pPr>
              <w:rPr>
                <w:rFonts w:ascii="Arial" w:hAnsi="Arial" w:cs="Arial"/>
              </w:rPr>
            </w:pPr>
          </w:p>
        </w:tc>
      </w:tr>
    </w:tbl>
    <w:p w14:paraId="1EB2D501" w14:textId="77777777" w:rsidR="009869C6" w:rsidRPr="0007666E" w:rsidRDefault="009869C6" w:rsidP="009869C6">
      <w:pPr>
        <w:tabs>
          <w:tab w:val="left" w:pos="7880"/>
        </w:tabs>
        <w:rPr>
          <w:rFonts w:ascii="Arial" w:hAnsi="Arial" w:cs="Arial"/>
        </w:rPr>
      </w:pPr>
    </w:p>
    <w:p w14:paraId="4DA23ECF" w14:textId="77777777" w:rsidR="009869C6" w:rsidRPr="0007666E" w:rsidRDefault="009869C6" w:rsidP="009869C6">
      <w:pPr>
        <w:rPr>
          <w:rFonts w:ascii="Arial" w:hAnsi="Arial" w:cs="Arial"/>
        </w:rPr>
      </w:pPr>
    </w:p>
    <w:p w14:paraId="645074EC" w14:textId="77777777" w:rsidR="009869C6" w:rsidRPr="0007666E" w:rsidRDefault="009869C6" w:rsidP="009869C6">
      <w:pPr>
        <w:rPr>
          <w:rFonts w:ascii="Arial" w:hAnsi="Arial" w:cs="Arial"/>
        </w:rPr>
      </w:pPr>
    </w:p>
    <w:p w14:paraId="7DA266E2" w14:textId="77777777" w:rsidR="009869C6" w:rsidRPr="00561DC7" w:rsidRDefault="009869C6" w:rsidP="009869C6">
      <w:pPr>
        <w:rPr>
          <w:rFonts w:ascii="Arial" w:hAnsi="Arial" w:cs="Arial"/>
          <w:sz w:val="28"/>
          <w:szCs w:val="28"/>
        </w:rPr>
      </w:pPr>
    </w:p>
    <w:p w14:paraId="6BD20024" w14:textId="77777777" w:rsidR="009869C6" w:rsidRPr="00561DC7" w:rsidRDefault="009869C6" w:rsidP="009869C6">
      <w:pPr>
        <w:rPr>
          <w:rFonts w:ascii="Arial" w:hAnsi="Arial" w:cs="Arial"/>
          <w:b/>
          <w:bCs/>
          <w:sz w:val="28"/>
          <w:szCs w:val="28"/>
        </w:rPr>
      </w:pPr>
      <w:r w:rsidRPr="00561DC7">
        <w:rPr>
          <w:rFonts w:ascii="Arial" w:hAnsi="Arial" w:cs="Arial"/>
          <w:b/>
          <w:bCs/>
          <w:sz w:val="28"/>
          <w:szCs w:val="28"/>
        </w:rPr>
        <w:t>Professional Experience Template 3</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869C6" w:rsidRPr="0007666E" w14:paraId="72065670" w14:textId="77777777" w:rsidTr="00E5581F">
        <w:tc>
          <w:tcPr>
            <w:tcW w:w="2689" w:type="dxa"/>
          </w:tcPr>
          <w:p w14:paraId="725C61D5" w14:textId="77777777" w:rsidR="009869C6" w:rsidRPr="0007666E" w:rsidRDefault="009869C6" w:rsidP="00E5581F">
            <w:pPr>
              <w:pStyle w:val="Heading2"/>
              <w:jc w:val="center"/>
              <w:outlineLvl w:val="1"/>
              <w:rPr>
                <w:rFonts w:ascii="Arial" w:hAnsi="Arial" w:cs="Arial"/>
                <w:sz w:val="22"/>
                <w:szCs w:val="22"/>
              </w:rPr>
            </w:pPr>
            <w:r w:rsidRPr="00561DC7">
              <w:rPr>
                <w:rFonts w:ascii="Arial" w:hAnsi="Arial" w:cs="Arial"/>
                <w:color w:val="auto"/>
                <w:szCs w:val="28"/>
              </w:rPr>
              <w:t>Pedagogy Standard</w:t>
            </w:r>
          </w:p>
        </w:tc>
        <w:tc>
          <w:tcPr>
            <w:tcW w:w="6327" w:type="dxa"/>
          </w:tcPr>
          <w:p w14:paraId="5D2212DA" w14:textId="77777777" w:rsidR="009869C6" w:rsidRPr="00561DC7" w:rsidRDefault="009869C6" w:rsidP="00E5581F">
            <w:pPr>
              <w:rPr>
                <w:rFonts w:ascii="Arial" w:hAnsi="Arial" w:cs="Arial"/>
                <w:b/>
                <w:sz w:val="28"/>
                <w:szCs w:val="28"/>
              </w:rPr>
            </w:pPr>
            <w:r w:rsidRPr="00561DC7">
              <w:rPr>
                <w:rFonts w:ascii="Arial" w:hAnsi="Arial" w:cs="Arial"/>
                <w:b/>
                <w:sz w:val="28"/>
                <w:szCs w:val="28"/>
              </w:rPr>
              <w:t>Real life authentic contexts</w:t>
            </w:r>
          </w:p>
          <w:p w14:paraId="7F3A1360" w14:textId="77777777" w:rsidR="009869C6" w:rsidRPr="0007666E" w:rsidRDefault="009869C6" w:rsidP="00E5581F">
            <w:pPr>
              <w:rPr>
                <w:rFonts w:ascii="Arial" w:hAnsi="Arial" w:cs="Arial"/>
              </w:rPr>
            </w:pPr>
          </w:p>
        </w:tc>
      </w:tr>
      <w:tr w:rsidR="009869C6" w:rsidRPr="0007666E" w14:paraId="1371FBA3" w14:textId="77777777" w:rsidTr="00E5581F">
        <w:tc>
          <w:tcPr>
            <w:tcW w:w="2689" w:type="dxa"/>
          </w:tcPr>
          <w:p w14:paraId="782EFD98"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t>What did you do and why?</w:t>
            </w:r>
          </w:p>
          <w:p w14:paraId="3DC3BA9D" w14:textId="77777777" w:rsidR="009869C6" w:rsidRPr="0007666E" w:rsidRDefault="009869C6" w:rsidP="00E5581F">
            <w:pPr>
              <w:jc w:val="center"/>
              <w:rPr>
                <w:rFonts w:ascii="Arial" w:hAnsi="Arial" w:cs="Arial"/>
              </w:rPr>
            </w:pPr>
          </w:p>
        </w:tc>
        <w:tc>
          <w:tcPr>
            <w:tcW w:w="6327" w:type="dxa"/>
          </w:tcPr>
          <w:p w14:paraId="18DADF65" w14:textId="77777777" w:rsidR="009869C6" w:rsidRPr="0007666E" w:rsidRDefault="009869C6" w:rsidP="000F2FC2">
            <w:pPr>
              <w:spacing w:line="360" w:lineRule="auto"/>
              <w:rPr>
                <w:rFonts w:ascii="Arial" w:hAnsi="Arial" w:cs="Arial"/>
                <w:color w:val="161616"/>
                <w:spacing w:val="-2"/>
                <w:shd w:val="clear" w:color="auto" w:fill="FFFFFF"/>
              </w:rPr>
            </w:pPr>
            <w:r w:rsidRPr="0007666E">
              <w:rPr>
                <w:rFonts w:ascii="Arial" w:hAnsi="Arial" w:cs="Arial"/>
                <w:color w:val="161616"/>
                <w:spacing w:val="-2"/>
                <w:shd w:val="clear" w:color="auto" w:fill="FFFFFF"/>
              </w:rPr>
              <w:t>During this professional experience, I was teaching Language, Literacy and Communication in a mixed year 1/2 classroom.</w:t>
            </w:r>
          </w:p>
          <w:p w14:paraId="1FB8EEAD" w14:textId="77777777" w:rsidR="009869C6" w:rsidRPr="0007666E" w:rsidRDefault="009869C6" w:rsidP="000F2FC2">
            <w:pPr>
              <w:spacing w:line="360" w:lineRule="auto"/>
              <w:rPr>
                <w:rFonts w:ascii="Arial" w:hAnsi="Arial" w:cs="Arial"/>
                <w:color w:val="161616"/>
                <w:spacing w:val="-2"/>
                <w:shd w:val="clear" w:color="auto" w:fill="FFFFFF"/>
              </w:rPr>
            </w:pPr>
          </w:p>
          <w:p w14:paraId="14A9132E" w14:textId="77777777" w:rsidR="009869C6" w:rsidRPr="0007666E" w:rsidRDefault="009869C6" w:rsidP="000F2FC2">
            <w:pPr>
              <w:spacing w:line="360" w:lineRule="auto"/>
              <w:rPr>
                <w:rFonts w:ascii="Arial" w:hAnsi="Arial" w:cs="Arial"/>
              </w:rPr>
            </w:pPr>
            <w:r w:rsidRPr="0007666E">
              <w:rPr>
                <w:rFonts w:ascii="Arial" w:hAnsi="Arial" w:cs="Arial"/>
                <w:color w:val="161616"/>
                <w:spacing w:val="-2"/>
                <w:shd w:val="clear" w:color="auto" w:fill="FFFFFF"/>
              </w:rPr>
              <w:lastRenderedPageBreak/>
              <w:t>This week’s learning objective was to plan and write a letter to 'Santa'. To introduce this topic to the children, I brought in an 'elf on the shelf' (named Buddy). Buddy had brought a letter from the North Pole addressed to the children. In the letter, Buddy introduced himself and explained that he would like the children to create a letter to Santa that he would be delivering to the North Pole at the end of the week. Buddy would be staying to watch over the children and observe all their hard work, reporting back to Santa each night. Throughout the week, Buddy was very mischievous e.g., playing in their role play corner, building block towers, climbing displays etc. I found using Buddy was a great way to engage the children in the task each morning and the children were able to relate Buddy to their own experiences, often sharing what their 'elf on the shelf' had done in their own homes. </w:t>
            </w:r>
          </w:p>
          <w:p w14:paraId="35518542" w14:textId="77777777" w:rsidR="009869C6" w:rsidRPr="0007666E" w:rsidRDefault="009869C6" w:rsidP="00E5581F">
            <w:pPr>
              <w:rPr>
                <w:rFonts w:ascii="Arial" w:hAnsi="Arial" w:cs="Arial"/>
              </w:rPr>
            </w:pPr>
          </w:p>
        </w:tc>
      </w:tr>
      <w:tr w:rsidR="009869C6" w:rsidRPr="0007666E" w14:paraId="76B0F73C" w14:textId="77777777" w:rsidTr="00E5581F">
        <w:tc>
          <w:tcPr>
            <w:tcW w:w="2689" w:type="dxa"/>
          </w:tcPr>
          <w:p w14:paraId="16CF5AB5"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lastRenderedPageBreak/>
              <w:t>What have you learned?</w:t>
            </w:r>
          </w:p>
          <w:p w14:paraId="2BD797F7" w14:textId="77777777" w:rsidR="009869C6" w:rsidRPr="0007666E" w:rsidRDefault="009869C6" w:rsidP="00E5581F">
            <w:pPr>
              <w:jc w:val="center"/>
              <w:rPr>
                <w:rFonts w:ascii="Arial" w:hAnsi="Arial" w:cs="Arial"/>
              </w:rPr>
            </w:pPr>
          </w:p>
        </w:tc>
        <w:tc>
          <w:tcPr>
            <w:tcW w:w="6327" w:type="dxa"/>
          </w:tcPr>
          <w:p w14:paraId="08ED99C7"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Using Buddy was an effective way for children to relate their learning to their personal experiences. This increased conversation in the classroom and children were eager to share their experiences and engage with writing their letters to Santa. Having Buddy in the classroom helped the children find purpose to their learning and created a sense of ownership to their work. All children were able to meet the learning objectives and successfully planned and wrote their letters to Santa. </w:t>
            </w:r>
          </w:p>
          <w:p w14:paraId="1E311FDE"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p>
          <w:p w14:paraId="5DA04071"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In relation to professional standards, this experience was a great way of developing my personal pedagogy by using real life, authentic contexts to advance the children's learning. Using Buddy helped the children apply real life experiences to help advance their learning. Through this teaching approach, children were able to create and structure a letter, meeting their learning objective. </w:t>
            </w:r>
          </w:p>
          <w:p w14:paraId="67D5231D" w14:textId="77777777" w:rsidR="009869C6" w:rsidRPr="0007666E" w:rsidRDefault="009869C6" w:rsidP="00E5581F">
            <w:pPr>
              <w:rPr>
                <w:rFonts w:ascii="Arial" w:hAnsi="Arial" w:cs="Arial"/>
              </w:rPr>
            </w:pPr>
          </w:p>
        </w:tc>
      </w:tr>
      <w:tr w:rsidR="009869C6" w:rsidRPr="0007666E" w14:paraId="492D6319" w14:textId="77777777" w:rsidTr="00E5581F">
        <w:tc>
          <w:tcPr>
            <w:tcW w:w="2689" w:type="dxa"/>
          </w:tcPr>
          <w:p w14:paraId="7E09A19E"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t>What next?</w:t>
            </w:r>
          </w:p>
          <w:p w14:paraId="528A2F18" w14:textId="77777777" w:rsidR="009869C6" w:rsidRPr="0007666E" w:rsidRDefault="009869C6" w:rsidP="00E5581F">
            <w:pPr>
              <w:jc w:val="center"/>
              <w:rPr>
                <w:rFonts w:ascii="Arial" w:hAnsi="Arial" w:cs="Arial"/>
              </w:rPr>
            </w:pPr>
          </w:p>
        </w:tc>
        <w:tc>
          <w:tcPr>
            <w:tcW w:w="6327" w:type="dxa"/>
          </w:tcPr>
          <w:p w14:paraId="1A3D9FEF" w14:textId="77777777" w:rsidR="009869C6" w:rsidRPr="0007666E" w:rsidRDefault="009869C6" w:rsidP="000F2FC2">
            <w:pPr>
              <w:spacing w:line="360" w:lineRule="auto"/>
              <w:rPr>
                <w:rFonts w:ascii="Arial" w:hAnsi="Arial" w:cs="Arial"/>
              </w:rPr>
            </w:pPr>
            <w:r w:rsidRPr="0007666E">
              <w:rPr>
                <w:rFonts w:ascii="Arial" w:hAnsi="Arial" w:cs="Arial"/>
                <w:color w:val="161616"/>
                <w:shd w:val="clear" w:color="auto" w:fill="FFFFFF"/>
              </w:rPr>
              <w:t xml:space="preserve">If I taught this lesson in the future, I would enhance the authentic element of this experience by having the children post the letter in the post office/ letterbox in their local </w:t>
            </w:r>
            <w:r w:rsidRPr="0007666E">
              <w:rPr>
                <w:rFonts w:ascii="Arial" w:hAnsi="Arial" w:cs="Arial"/>
                <w:color w:val="161616"/>
                <w:shd w:val="clear" w:color="auto" w:fill="FFFFFF"/>
              </w:rPr>
              <w:lastRenderedPageBreak/>
              <w:t>community. I think this would add to the authenticity of the experience and link real-life contexts to the children's learning. I would like to continue using authentic contexts in the classroom and engage with online materials to develop this further. For example, twitter is a great resource for lesson ideas, with many teachers using the online platform to share their ideas. </w:t>
            </w:r>
          </w:p>
        </w:tc>
      </w:tr>
    </w:tbl>
    <w:p w14:paraId="7FC7FD04" w14:textId="77777777" w:rsidR="000F2FC2" w:rsidRDefault="000F2FC2" w:rsidP="009869C6">
      <w:pPr>
        <w:rPr>
          <w:rFonts w:ascii="Arial" w:hAnsi="Arial" w:cs="Arial"/>
          <w:b/>
          <w:bCs/>
          <w:color w:val="2F5496" w:themeColor="accent1" w:themeShade="BF"/>
        </w:rPr>
      </w:pPr>
    </w:p>
    <w:p w14:paraId="4800806D" w14:textId="77777777" w:rsidR="00561DC7" w:rsidRDefault="00561DC7" w:rsidP="009869C6">
      <w:pPr>
        <w:rPr>
          <w:rFonts w:ascii="Arial" w:hAnsi="Arial" w:cs="Arial"/>
          <w:b/>
          <w:bCs/>
          <w:color w:val="2F5496" w:themeColor="accent1" w:themeShade="BF"/>
        </w:rPr>
      </w:pPr>
    </w:p>
    <w:p w14:paraId="69C22F31" w14:textId="1D119EA9" w:rsidR="009869C6" w:rsidRPr="00561DC7" w:rsidRDefault="009869C6" w:rsidP="009869C6">
      <w:pPr>
        <w:rPr>
          <w:rFonts w:ascii="Arial" w:hAnsi="Arial" w:cs="Arial"/>
          <w:b/>
          <w:bCs/>
          <w:sz w:val="28"/>
          <w:szCs w:val="28"/>
        </w:rPr>
      </w:pPr>
      <w:r w:rsidRPr="00561DC7">
        <w:rPr>
          <w:rFonts w:ascii="Arial" w:hAnsi="Arial" w:cs="Arial"/>
          <w:b/>
          <w:bCs/>
          <w:sz w:val="28"/>
          <w:szCs w:val="28"/>
        </w:rPr>
        <w:t>Professional Experience Template 4</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869C6" w:rsidRPr="0007666E" w14:paraId="7A5E1821" w14:textId="77777777" w:rsidTr="00E5581F">
        <w:tc>
          <w:tcPr>
            <w:tcW w:w="2689" w:type="dxa"/>
          </w:tcPr>
          <w:p w14:paraId="59995858" w14:textId="77777777" w:rsidR="009869C6" w:rsidRPr="00561DC7" w:rsidRDefault="009869C6" w:rsidP="00E5581F">
            <w:pPr>
              <w:pStyle w:val="Heading2"/>
              <w:jc w:val="center"/>
              <w:outlineLvl w:val="1"/>
              <w:rPr>
                <w:rFonts w:ascii="Arial" w:hAnsi="Arial" w:cs="Arial"/>
                <w:color w:val="auto"/>
                <w:szCs w:val="28"/>
              </w:rPr>
            </w:pPr>
            <w:r w:rsidRPr="00561DC7">
              <w:rPr>
                <w:rFonts w:ascii="Arial" w:hAnsi="Arial" w:cs="Arial"/>
                <w:color w:val="auto"/>
                <w:szCs w:val="28"/>
              </w:rPr>
              <w:t>Pedagogy Standard</w:t>
            </w:r>
          </w:p>
        </w:tc>
        <w:tc>
          <w:tcPr>
            <w:tcW w:w="6327" w:type="dxa"/>
          </w:tcPr>
          <w:p w14:paraId="6ADF173C" w14:textId="77777777" w:rsidR="009869C6" w:rsidRPr="00561DC7" w:rsidRDefault="009869C6" w:rsidP="00561DC7">
            <w:pPr>
              <w:spacing w:line="360" w:lineRule="auto"/>
              <w:rPr>
                <w:rFonts w:ascii="Arial" w:hAnsi="Arial" w:cs="Arial"/>
                <w:b/>
                <w:sz w:val="28"/>
                <w:szCs w:val="28"/>
              </w:rPr>
            </w:pPr>
            <w:r w:rsidRPr="00561DC7">
              <w:rPr>
                <w:rFonts w:ascii="Arial" w:hAnsi="Arial" w:cs="Arial"/>
                <w:b/>
                <w:sz w:val="28"/>
                <w:szCs w:val="28"/>
              </w:rPr>
              <w:t>Cross-curricular themes</w:t>
            </w:r>
          </w:p>
          <w:p w14:paraId="0B8B4EE3" w14:textId="77777777" w:rsidR="009869C6" w:rsidRPr="0007666E" w:rsidRDefault="009869C6" w:rsidP="00E5581F">
            <w:pPr>
              <w:rPr>
                <w:rFonts w:ascii="Arial" w:hAnsi="Arial" w:cs="Arial"/>
              </w:rPr>
            </w:pPr>
          </w:p>
        </w:tc>
      </w:tr>
      <w:tr w:rsidR="009869C6" w:rsidRPr="0007666E" w14:paraId="2E4175CE" w14:textId="77777777" w:rsidTr="00E5581F">
        <w:tc>
          <w:tcPr>
            <w:tcW w:w="2689" w:type="dxa"/>
          </w:tcPr>
          <w:p w14:paraId="06D096A3"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t>What did you do and why?</w:t>
            </w:r>
          </w:p>
          <w:p w14:paraId="0B2FAD61" w14:textId="77777777" w:rsidR="009869C6" w:rsidRPr="00561DC7" w:rsidRDefault="009869C6" w:rsidP="00E5581F">
            <w:pPr>
              <w:jc w:val="center"/>
              <w:rPr>
                <w:rFonts w:ascii="Arial" w:hAnsi="Arial" w:cs="Arial"/>
                <w:sz w:val="28"/>
                <w:szCs w:val="28"/>
              </w:rPr>
            </w:pPr>
          </w:p>
        </w:tc>
        <w:tc>
          <w:tcPr>
            <w:tcW w:w="6327" w:type="dxa"/>
          </w:tcPr>
          <w:p w14:paraId="3F1B24A0"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This professional experience took place in a mixed year 1/2. The lesson taught during this professional experience was physical education with the learning objective to 'develop my ball skills by dribbling a football'. During the warm-up, children had to 'copy' the stretches demonstrated through Welsh instructions. Body parts were referred to in Welsh throughout the warm-up e.g., 'ymestyn eich breichiau' (Stretch your arms), followed by a visual demonstration for the children to follow. I implemented Welsh into the warm-up to develop cross-curricular themes in my teaching practice. Children were able to practice and develop their Welsh skills by referring to body parts during the warm-up in Welsh. </w:t>
            </w:r>
          </w:p>
          <w:p w14:paraId="0F58E56B"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p>
          <w:p w14:paraId="6C951487" w14:textId="519EC05D" w:rsidR="009869C6" w:rsidRPr="000F2FC2"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 xml:space="preserve">After the warm up- the main activity of the lesson was explained to the children. Children were shown different visual 'action cards' and explained their meanings. A number would be shouted to the children with a corresponding visual action card that the children would need to read and follow. For example, 'number one' would have a corresponding action card with the words 'on the run' and the children would have to start dribbling with their football. Another example was 'number two' would have an action card 'on the shoe' and the </w:t>
            </w:r>
            <w:r w:rsidRPr="0007666E">
              <w:rPr>
                <w:rFonts w:ascii="Arial" w:hAnsi="Arial" w:cs="Arial"/>
                <w:color w:val="161616"/>
                <w:sz w:val="22"/>
                <w:szCs w:val="22"/>
              </w:rPr>
              <w:lastRenderedPageBreak/>
              <w:t>children would have to stop dribbling by stopping the football and holding it still using their shoe.</w:t>
            </w:r>
          </w:p>
        </w:tc>
      </w:tr>
      <w:tr w:rsidR="009869C6" w:rsidRPr="0007666E" w14:paraId="6B8654EA" w14:textId="77777777" w:rsidTr="00E5581F">
        <w:tc>
          <w:tcPr>
            <w:tcW w:w="2689" w:type="dxa"/>
          </w:tcPr>
          <w:p w14:paraId="205135EE" w14:textId="77777777" w:rsidR="009869C6" w:rsidRPr="00561DC7" w:rsidRDefault="009869C6" w:rsidP="00561DC7">
            <w:pPr>
              <w:pStyle w:val="Heading3"/>
              <w:jc w:val="center"/>
              <w:outlineLvl w:val="2"/>
              <w:rPr>
                <w:rFonts w:ascii="Arial" w:hAnsi="Arial" w:cs="Arial"/>
                <w:color w:val="auto"/>
                <w:sz w:val="28"/>
                <w:szCs w:val="28"/>
              </w:rPr>
            </w:pPr>
            <w:r w:rsidRPr="00561DC7">
              <w:rPr>
                <w:rFonts w:ascii="Arial" w:hAnsi="Arial" w:cs="Arial"/>
                <w:color w:val="auto"/>
                <w:sz w:val="28"/>
                <w:szCs w:val="28"/>
              </w:rPr>
              <w:lastRenderedPageBreak/>
              <w:t>What have you learned?</w:t>
            </w:r>
          </w:p>
          <w:p w14:paraId="668EB9FC" w14:textId="77777777" w:rsidR="009869C6" w:rsidRPr="0007666E" w:rsidRDefault="009869C6" w:rsidP="00E5581F">
            <w:pPr>
              <w:jc w:val="center"/>
              <w:rPr>
                <w:rFonts w:ascii="Arial" w:hAnsi="Arial" w:cs="Arial"/>
              </w:rPr>
            </w:pPr>
          </w:p>
        </w:tc>
        <w:tc>
          <w:tcPr>
            <w:tcW w:w="6327" w:type="dxa"/>
          </w:tcPr>
          <w:p w14:paraId="0C81E02D" w14:textId="3DE64244"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Using Welsh during the warm</w:t>
            </w:r>
            <w:r w:rsidR="00561DC7">
              <w:rPr>
                <w:rFonts w:ascii="Arial" w:hAnsi="Arial" w:cs="Arial"/>
                <w:color w:val="161616"/>
                <w:sz w:val="22"/>
                <w:szCs w:val="22"/>
              </w:rPr>
              <w:t>-</w:t>
            </w:r>
            <w:r w:rsidRPr="0007666E">
              <w:rPr>
                <w:rFonts w:ascii="Arial" w:hAnsi="Arial" w:cs="Arial"/>
                <w:color w:val="161616"/>
                <w:sz w:val="22"/>
                <w:szCs w:val="22"/>
              </w:rPr>
              <w:t>up was an effective way to consolidate previous knowledge of body parts. Following simple spoken instructions, children were able to apply their previous learning to a different context using their Welsh listening skills. I found this was an effective way to keep the children engaged and develop prior knowledge. Similarly, children were able to develop their language, literacy and communication skills through reading the 'action cards' during the main activity. Children were able to read and follow the commands on the action cards while develop their ball skills, therefore reaching the learning objective. </w:t>
            </w:r>
          </w:p>
          <w:p w14:paraId="6D81D9D7" w14:textId="77777777" w:rsidR="009869C6" w:rsidRPr="0007666E" w:rsidRDefault="009869C6" w:rsidP="00E5581F">
            <w:pPr>
              <w:pStyle w:val="NormalWeb"/>
              <w:shd w:val="clear" w:color="auto" w:fill="FFFFFF"/>
              <w:spacing w:before="0" w:beforeAutospacing="0" w:after="0" w:afterAutospacing="0"/>
              <w:rPr>
                <w:rFonts w:ascii="Arial" w:hAnsi="Arial" w:cs="Arial"/>
                <w:color w:val="161616"/>
                <w:sz w:val="22"/>
                <w:szCs w:val="22"/>
              </w:rPr>
            </w:pPr>
          </w:p>
          <w:p w14:paraId="298EEF7D" w14:textId="77777777" w:rsidR="009869C6" w:rsidRPr="0007666E" w:rsidRDefault="009869C6" w:rsidP="000F2FC2">
            <w:pPr>
              <w:pStyle w:val="NormalWeb"/>
              <w:shd w:val="clear" w:color="auto" w:fill="FFFFFF"/>
              <w:spacing w:before="0" w:beforeAutospacing="0" w:after="0" w:afterAutospacing="0" w:line="360" w:lineRule="auto"/>
              <w:rPr>
                <w:rFonts w:ascii="Arial" w:hAnsi="Arial" w:cs="Arial"/>
                <w:color w:val="161616"/>
                <w:sz w:val="22"/>
                <w:szCs w:val="22"/>
              </w:rPr>
            </w:pPr>
            <w:r w:rsidRPr="0007666E">
              <w:rPr>
                <w:rFonts w:ascii="Arial" w:hAnsi="Arial" w:cs="Arial"/>
                <w:color w:val="161616"/>
                <w:sz w:val="22"/>
                <w:szCs w:val="22"/>
              </w:rPr>
              <w:t>I found this professional experience an effective way to develop my personal pedagogy by applying cross-curricular themes to advance the children's learning. Implementing LLC and Welsh skills across different areas of learning experience (AOLE's) is an important to apply to my practice to develop children's cross curricular skills throughout their learning experience. </w:t>
            </w:r>
          </w:p>
        </w:tc>
      </w:tr>
      <w:tr w:rsidR="009869C6" w:rsidRPr="0007666E" w14:paraId="76E81DBE" w14:textId="77777777" w:rsidTr="00E5581F">
        <w:tc>
          <w:tcPr>
            <w:tcW w:w="2689" w:type="dxa"/>
          </w:tcPr>
          <w:p w14:paraId="1B74924A" w14:textId="77777777" w:rsidR="009869C6" w:rsidRPr="00561DC7" w:rsidRDefault="009869C6" w:rsidP="00E5581F">
            <w:pPr>
              <w:pStyle w:val="Heading3"/>
              <w:jc w:val="center"/>
              <w:outlineLvl w:val="2"/>
              <w:rPr>
                <w:rFonts w:ascii="Arial" w:hAnsi="Arial" w:cs="Arial"/>
                <w:color w:val="auto"/>
                <w:sz w:val="28"/>
                <w:szCs w:val="28"/>
              </w:rPr>
            </w:pPr>
            <w:r w:rsidRPr="00561DC7">
              <w:rPr>
                <w:rFonts w:ascii="Arial" w:hAnsi="Arial" w:cs="Arial"/>
                <w:color w:val="auto"/>
                <w:sz w:val="28"/>
                <w:szCs w:val="28"/>
              </w:rPr>
              <w:t>What next?</w:t>
            </w:r>
          </w:p>
          <w:p w14:paraId="621CEF55" w14:textId="77777777" w:rsidR="009869C6" w:rsidRPr="0007666E" w:rsidRDefault="009869C6" w:rsidP="00E5581F">
            <w:pPr>
              <w:jc w:val="center"/>
              <w:rPr>
                <w:rFonts w:ascii="Arial" w:hAnsi="Arial" w:cs="Arial"/>
              </w:rPr>
            </w:pPr>
          </w:p>
        </w:tc>
        <w:tc>
          <w:tcPr>
            <w:tcW w:w="6327" w:type="dxa"/>
          </w:tcPr>
          <w:p w14:paraId="0B16708A" w14:textId="77777777" w:rsidR="009869C6" w:rsidRPr="0007666E" w:rsidRDefault="009869C6" w:rsidP="000F2FC2">
            <w:pPr>
              <w:spacing w:line="360" w:lineRule="auto"/>
              <w:rPr>
                <w:rFonts w:ascii="Arial" w:hAnsi="Arial" w:cs="Arial"/>
              </w:rPr>
            </w:pPr>
            <w:r w:rsidRPr="0007666E">
              <w:rPr>
                <w:rFonts w:ascii="Arial" w:hAnsi="Arial" w:cs="Arial"/>
                <w:color w:val="161616"/>
                <w:shd w:val="clear" w:color="auto" w:fill="FFFFFF"/>
              </w:rPr>
              <w:t>Going forward, I will continue to implement cross-curricular themes as a method of advancing and consolidating children's learning. I would like to develop this further by implemented IT into other AOLE's to develop children's digital competence skills. </w:t>
            </w:r>
          </w:p>
        </w:tc>
      </w:tr>
    </w:tbl>
    <w:p w14:paraId="41CA0A65" w14:textId="77777777" w:rsidR="009869C6" w:rsidRDefault="009869C6" w:rsidP="009869C6"/>
    <w:p w14:paraId="7EFD8EA4" w14:textId="77777777" w:rsidR="009869C6" w:rsidRPr="00C64CA3" w:rsidRDefault="009869C6" w:rsidP="009869C6"/>
    <w:p w14:paraId="6056347E" w14:textId="77777777" w:rsidR="009869C6" w:rsidRPr="00C64CA3" w:rsidRDefault="009869C6" w:rsidP="009869C6"/>
    <w:p w14:paraId="07EEC00E" w14:textId="77777777" w:rsidR="009869C6" w:rsidRDefault="009869C6" w:rsidP="00E564E4">
      <w:pPr>
        <w:rPr>
          <w:rFonts w:cstheme="minorHAnsi"/>
          <w:sz w:val="28"/>
          <w:szCs w:val="28"/>
          <w:u w:val="single"/>
        </w:rPr>
      </w:pPr>
    </w:p>
    <w:p w14:paraId="5DAF1CA0" w14:textId="77777777" w:rsidR="009869C6" w:rsidRDefault="009869C6" w:rsidP="00E564E4">
      <w:pPr>
        <w:rPr>
          <w:rFonts w:cstheme="minorHAnsi"/>
          <w:sz w:val="28"/>
          <w:szCs w:val="28"/>
          <w:u w:val="single"/>
        </w:rPr>
      </w:pPr>
    </w:p>
    <w:p w14:paraId="78EB9EA0" w14:textId="77777777" w:rsidR="004240DE" w:rsidRDefault="004240DE" w:rsidP="00E564E4">
      <w:pPr>
        <w:rPr>
          <w:rFonts w:cstheme="minorHAnsi"/>
          <w:sz w:val="28"/>
          <w:szCs w:val="28"/>
          <w:u w:val="single"/>
        </w:rPr>
      </w:pPr>
    </w:p>
    <w:p w14:paraId="392440E4" w14:textId="77777777" w:rsidR="004240DE" w:rsidRDefault="004240DE" w:rsidP="00E564E4">
      <w:pPr>
        <w:rPr>
          <w:rFonts w:cstheme="minorHAnsi"/>
          <w:sz w:val="28"/>
          <w:szCs w:val="28"/>
          <w:u w:val="single"/>
        </w:rPr>
      </w:pPr>
    </w:p>
    <w:p w14:paraId="53B1FD84" w14:textId="77777777" w:rsidR="004240DE" w:rsidRDefault="004240DE" w:rsidP="00E564E4">
      <w:pPr>
        <w:rPr>
          <w:rFonts w:cstheme="minorHAnsi"/>
          <w:sz w:val="28"/>
          <w:szCs w:val="28"/>
          <w:u w:val="single"/>
        </w:rPr>
      </w:pPr>
    </w:p>
    <w:p w14:paraId="55159187" w14:textId="059ED357" w:rsidR="004240DE" w:rsidRPr="00561DC7" w:rsidRDefault="004240DE" w:rsidP="00561DC7">
      <w:pPr>
        <w:spacing w:line="360" w:lineRule="auto"/>
        <w:jc w:val="center"/>
        <w:rPr>
          <w:rFonts w:ascii="Arial" w:hAnsi="Arial" w:cs="Arial"/>
          <w:b/>
          <w:bCs/>
          <w:sz w:val="36"/>
          <w:szCs w:val="36"/>
          <w:u w:val="single"/>
        </w:rPr>
      </w:pPr>
      <w:r w:rsidRPr="00561DC7">
        <w:rPr>
          <w:rFonts w:ascii="Arial" w:hAnsi="Arial" w:cs="Arial"/>
          <w:b/>
          <w:bCs/>
          <w:sz w:val="36"/>
          <w:szCs w:val="36"/>
          <w:u w:val="single"/>
        </w:rPr>
        <w:lastRenderedPageBreak/>
        <w:t>ECAD6008 Assignment: Part 2</w:t>
      </w:r>
    </w:p>
    <w:p w14:paraId="4A673C25" w14:textId="77777777" w:rsidR="004240DE" w:rsidRPr="00561DC7" w:rsidRDefault="004240DE" w:rsidP="00561DC7">
      <w:pPr>
        <w:spacing w:line="360" w:lineRule="auto"/>
        <w:rPr>
          <w:rFonts w:ascii="Arial" w:hAnsi="Arial" w:cs="Arial"/>
          <w:u w:val="single"/>
        </w:rPr>
      </w:pPr>
    </w:p>
    <w:p w14:paraId="126C0557" w14:textId="77777777" w:rsidR="004240DE" w:rsidRPr="00561DC7" w:rsidRDefault="004240DE" w:rsidP="00561DC7">
      <w:pPr>
        <w:spacing w:line="360" w:lineRule="auto"/>
        <w:rPr>
          <w:rFonts w:ascii="Arial" w:hAnsi="Arial" w:cs="Arial"/>
          <w:u w:val="single"/>
        </w:rPr>
      </w:pPr>
    </w:p>
    <w:p w14:paraId="5C49A2A4" w14:textId="757B334D" w:rsidR="00617941" w:rsidRPr="00561DC7" w:rsidRDefault="00617941" w:rsidP="00561DC7">
      <w:pPr>
        <w:spacing w:line="360" w:lineRule="auto"/>
        <w:rPr>
          <w:rFonts w:ascii="Arial" w:hAnsi="Arial" w:cs="Arial"/>
          <w:b/>
          <w:bCs/>
          <w:sz w:val="28"/>
          <w:szCs w:val="28"/>
        </w:rPr>
      </w:pPr>
      <w:r w:rsidRPr="00561DC7">
        <w:rPr>
          <w:rFonts w:ascii="Arial" w:hAnsi="Arial" w:cs="Arial"/>
          <w:b/>
          <w:bCs/>
          <w:sz w:val="28"/>
          <w:szCs w:val="28"/>
        </w:rPr>
        <w:t xml:space="preserve">Introduction </w:t>
      </w:r>
    </w:p>
    <w:p w14:paraId="05A42BF3" w14:textId="02E5EBCC" w:rsidR="00DB47D5" w:rsidRDefault="007906C8" w:rsidP="00561DC7">
      <w:pPr>
        <w:spacing w:line="360" w:lineRule="auto"/>
        <w:rPr>
          <w:rFonts w:ascii="Arial" w:hAnsi="Arial" w:cs="Arial"/>
        </w:rPr>
      </w:pPr>
      <w:r w:rsidRPr="00561DC7">
        <w:rPr>
          <w:rFonts w:ascii="Arial" w:hAnsi="Arial" w:cs="Arial"/>
        </w:rPr>
        <w:t>In 201</w:t>
      </w:r>
      <w:r w:rsidR="008D19E3" w:rsidRPr="00561DC7">
        <w:rPr>
          <w:rFonts w:ascii="Arial" w:hAnsi="Arial" w:cs="Arial"/>
        </w:rPr>
        <w:t>5</w:t>
      </w:r>
      <w:r w:rsidRPr="00561DC7">
        <w:rPr>
          <w:rFonts w:ascii="Arial" w:hAnsi="Arial" w:cs="Arial"/>
        </w:rPr>
        <w:t>, t</w:t>
      </w:r>
      <w:r w:rsidR="00CB08C9" w:rsidRPr="00561DC7">
        <w:rPr>
          <w:rFonts w:ascii="Arial" w:hAnsi="Arial" w:cs="Arial"/>
        </w:rPr>
        <w:t xml:space="preserve">he </w:t>
      </w:r>
      <w:r w:rsidRPr="00561DC7">
        <w:rPr>
          <w:rFonts w:ascii="Arial" w:hAnsi="Arial" w:cs="Arial"/>
        </w:rPr>
        <w:t>‘</w:t>
      </w:r>
      <w:r w:rsidR="00CB08C9" w:rsidRPr="00561DC7">
        <w:rPr>
          <w:rFonts w:ascii="Arial" w:hAnsi="Arial" w:cs="Arial"/>
        </w:rPr>
        <w:t>Organisation for Economic Cooperation and Development</w:t>
      </w:r>
      <w:r w:rsidRPr="00561DC7">
        <w:rPr>
          <w:rFonts w:ascii="Arial" w:hAnsi="Arial" w:cs="Arial"/>
        </w:rPr>
        <w:t>’</w:t>
      </w:r>
      <w:r w:rsidR="00CB08C9" w:rsidRPr="00561DC7">
        <w:rPr>
          <w:rFonts w:ascii="Arial" w:hAnsi="Arial" w:cs="Arial"/>
        </w:rPr>
        <w:t xml:space="preserve"> (OECD) deemed that current assessment arrangements in Wales are unsatisfactory, with student attainment rates in Wales the lowest in the UK (OECD, 201</w:t>
      </w:r>
      <w:r w:rsidR="008D19E3" w:rsidRPr="00561DC7">
        <w:rPr>
          <w:rFonts w:ascii="Arial" w:hAnsi="Arial" w:cs="Arial"/>
        </w:rPr>
        <w:t>5</w:t>
      </w:r>
      <w:r w:rsidR="00CB08C9" w:rsidRPr="00561DC7">
        <w:rPr>
          <w:rFonts w:ascii="Arial" w:hAnsi="Arial" w:cs="Arial"/>
        </w:rPr>
        <w:t xml:space="preserve">). </w:t>
      </w:r>
      <w:r w:rsidRPr="00561DC7">
        <w:rPr>
          <w:rFonts w:ascii="Arial" w:hAnsi="Arial" w:cs="Arial"/>
        </w:rPr>
        <w:t xml:space="preserve">Since then, </w:t>
      </w:r>
      <w:r w:rsidR="00A43BB6" w:rsidRPr="00561DC7">
        <w:rPr>
          <w:rFonts w:ascii="Arial" w:hAnsi="Arial" w:cs="Arial"/>
        </w:rPr>
        <w:t xml:space="preserve">Professor Graham Donaldson’s progressive ‘Successful Futures’ </w:t>
      </w:r>
      <w:r w:rsidR="00CB4BCF" w:rsidRPr="00561DC7">
        <w:rPr>
          <w:rFonts w:ascii="Arial" w:hAnsi="Arial" w:cs="Arial"/>
        </w:rPr>
        <w:t xml:space="preserve">2015 </w:t>
      </w:r>
      <w:r w:rsidR="00A43BB6" w:rsidRPr="00561DC7">
        <w:rPr>
          <w:rFonts w:ascii="Arial" w:hAnsi="Arial" w:cs="Arial"/>
        </w:rPr>
        <w:t>publication</w:t>
      </w:r>
      <w:r w:rsidR="00AD0B68" w:rsidRPr="00561DC7">
        <w:rPr>
          <w:rFonts w:ascii="Arial" w:hAnsi="Arial" w:cs="Arial"/>
        </w:rPr>
        <w:t xml:space="preserve"> has reviewed </w:t>
      </w:r>
      <w:r w:rsidR="00D074A9" w:rsidRPr="00561DC7">
        <w:rPr>
          <w:rFonts w:ascii="Arial" w:hAnsi="Arial" w:cs="Arial"/>
        </w:rPr>
        <w:t xml:space="preserve">the national curriculum and assessment arrangements in Wales and put forward recommendations that went on to </w:t>
      </w:r>
      <w:r w:rsidR="00481AA8" w:rsidRPr="00561DC7">
        <w:rPr>
          <w:rFonts w:ascii="Arial" w:hAnsi="Arial" w:cs="Arial"/>
        </w:rPr>
        <w:t xml:space="preserve">inform the </w:t>
      </w:r>
      <w:r w:rsidR="00D074A9" w:rsidRPr="00561DC7">
        <w:rPr>
          <w:rFonts w:ascii="Arial" w:hAnsi="Arial" w:cs="Arial"/>
        </w:rPr>
        <w:t>‘New Curriculum for Wales 2022’</w:t>
      </w:r>
      <w:r w:rsidR="00CB4BCF" w:rsidRPr="00561DC7">
        <w:rPr>
          <w:rFonts w:ascii="Arial" w:hAnsi="Arial" w:cs="Arial"/>
        </w:rPr>
        <w:t>.</w:t>
      </w:r>
      <w:r w:rsidR="00D074A9" w:rsidRPr="00561DC7">
        <w:rPr>
          <w:rFonts w:ascii="Arial" w:hAnsi="Arial" w:cs="Arial"/>
        </w:rPr>
        <w:t xml:space="preserve"> </w:t>
      </w:r>
      <w:r w:rsidR="00481AA8" w:rsidRPr="00561DC7">
        <w:rPr>
          <w:rFonts w:ascii="Arial" w:hAnsi="Arial" w:cs="Arial"/>
        </w:rPr>
        <w:t>Formative assessment i</w:t>
      </w:r>
      <w:r w:rsidR="00B05D1F" w:rsidRPr="00561DC7">
        <w:rPr>
          <w:rFonts w:ascii="Arial" w:hAnsi="Arial" w:cs="Arial"/>
        </w:rPr>
        <w:t>s a</w:t>
      </w:r>
      <w:r w:rsidR="00A403F8">
        <w:rPr>
          <w:rFonts w:ascii="Arial" w:hAnsi="Arial" w:cs="Arial"/>
        </w:rPr>
        <w:t xml:space="preserve"> key</w:t>
      </w:r>
      <w:r w:rsidR="00B05D1F" w:rsidRPr="00561DC7">
        <w:rPr>
          <w:rFonts w:ascii="Arial" w:hAnsi="Arial" w:cs="Arial"/>
        </w:rPr>
        <w:t xml:space="preserve"> feature of this, supporting teachers</w:t>
      </w:r>
      <w:r w:rsidR="000623E7" w:rsidRPr="00561DC7">
        <w:rPr>
          <w:rFonts w:ascii="Arial" w:hAnsi="Arial" w:cs="Arial"/>
        </w:rPr>
        <w:t xml:space="preserve"> to understand the knowledge and understanding of their students. These insights are essential to inform ‘next step’ teaching that </w:t>
      </w:r>
      <w:r w:rsidR="0069351B" w:rsidRPr="00561DC7">
        <w:rPr>
          <w:rFonts w:ascii="Arial" w:hAnsi="Arial" w:cs="Arial"/>
        </w:rPr>
        <w:t xml:space="preserve">develops further progression in future learning (Donaldson, 2015). In this way, formative assessment </w:t>
      </w:r>
      <w:r w:rsidR="00CB7DA0" w:rsidRPr="00561DC7">
        <w:rPr>
          <w:rFonts w:ascii="Arial" w:hAnsi="Arial" w:cs="Arial"/>
        </w:rPr>
        <w:t>i</w:t>
      </w:r>
      <w:r w:rsidR="00A403F8">
        <w:rPr>
          <w:rFonts w:ascii="Arial" w:hAnsi="Arial" w:cs="Arial"/>
        </w:rPr>
        <w:t>s</w:t>
      </w:r>
      <w:r w:rsidR="00CB7DA0" w:rsidRPr="00561DC7">
        <w:rPr>
          <w:rFonts w:ascii="Arial" w:hAnsi="Arial" w:cs="Arial"/>
        </w:rPr>
        <w:t xml:space="preserve"> an </w:t>
      </w:r>
      <w:r w:rsidR="0074737B">
        <w:rPr>
          <w:rFonts w:ascii="Arial" w:hAnsi="Arial" w:cs="Arial"/>
        </w:rPr>
        <w:t xml:space="preserve">ongoing, </w:t>
      </w:r>
      <w:r w:rsidR="00CB7DA0" w:rsidRPr="00561DC7">
        <w:rPr>
          <w:rFonts w:ascii="Arial" w:hAnsi="Arial" w:cs="Arial"/>
        </w:rPr>
        <w:t>informal method of improving learning and developing students to reach the ‘four purposes’ of the new curriculum for Wales</w:t>
      </w:r>
      <w:r w:rsidR="004A1C64" w:rsidRPr="00561DC7">
        <w:rPr>
          <w:rFonts w:ascii="Arial" w:hAnsi="Arial" w:cs="Arial"/>
        </w:rPr>
        <w:t xml:space="preserve"> (Welsh gov</w:t>
      </w:r>
      <w:r w:rsidR="0088337C" w:rsidRPr="00561DC7">
        <w:rPr>
          <w:rFonts w:ascii="Arial" w:hAnsi="Arial" w:cs="Arial"/>
        </w:rPr>
        <w:t xml:space="preserve">ernment, 2015). </w:t>
      </w:r>
    </w:p>
    <w:p w14:paraId="3FE742A0" w14:textId="77777777" w:rsidR="001769A2" w:rsidRDefault="001769A2" w:rsidP="00561DC7">
      <w:pPr>
        <w:spacing w:line="360" w:lineRule="auto"/>
        <w:rPr>
          <w:rFonts w:ascii="Arial" w:hAnsi="Arial" w:cs="Arial"/>
        </w:rPr>
      </w:pPr>
    </w:p>
    <w:p w14:paraId="130F26FA" w14:textId="77777777" w:rsidR="001769A2" w:rsidRPr="00561DC7" w:rsidRDefault="001769A2" w:rsidP="00561DC7">
      <w:pPr>
        <w:spacing w:line="360" w:lineRule="auto"/>
        <w:rPr>
          <w:rFonts w:ascii="Arial" w:hAnsi="Arial" w:cs="Arial"/>
        </w:rPr>
      </w:pPr>
    </w:p>
    <w:p w14:paraId="21A59C29" w14:textId="18622BF3" w:rsidR="00617941" w:rsidRPr="00561DC7" w:rsidRDefault="00617941" w:rsidP="00561DC7">
      <w:pPr>
        <w:tabs>
          <w:tab w:val="left" w:pos="3994"/>
        </w:tabs>
        <w:spacing w:line="360" w:lineRule="auto"/>
        <w:rPr>
          <w:rFonts w:ascii="Arial" w:hAnsi="Arial" w:cs="Arial"/>
          <w:b/>
          <w:bCs/>
          <w:sz w:val="28"/>
          <w:szCs w:val="28"/>
        </w:rPr>
      </w:pPr>
      <w:r w:rsidRPr="00561DC7">
        <w:rPr>
          <w:rFonts w:ascii="Arial" w:hAnsi="Arial" w:cs="Arial"/>
          <w:b/>
          <w:bCs/>
          <w:sz w:val="28"/>
          <w:szCs w:val="28"/>
        </w:rPr>
        <w:t xml:space="preserve">Literature Review </w:t>
      </w:r>
    </w:p>
    <w:p w14:paraId="7397741B" w14:textId="4212ED8B" w:rsidR="00E564E4" w:rsidRPr="00561DC7" w:rsidRDefault="00882248" w:rsidP="00561DC7">
      <w:pPr>
        <w:tabs>
          <w:tab w:val="left" w:pos="3994"/>
        </w:tabs>
        <w:spacing w:line="360" w:lineRule="auto"/>
        <w:rPr>
          <w:rFonts w:ascii="Arial" w:hAnsi="Arial" w:cs="Arial"/>
        </w:rPr>
      </w:pPr>
      <w:r w:rsidRPr="00561DC7">
        <w:rPr>
          <w:rFonts w:ascii="Arial" w:hAnsi="Arial" w:cs="Arial"/>
        </w:rPr>
        <w:t>Questioning is a well-established teaching strategy used to facilitate formative assessment of student learning</w:t>
      </w:r>
      <w:r w:rsidR="00465180" w:rsidRPr="00561DC7">
        <w:rPr>
          <w:rFonts w:ascii="Arial" w:hAnsi="Arial" w:cs="Arial"/>
        </w:rPr>
        <w:t xml:space="preserve"> and </w:t>
      </w:r>
      <w:r w:rsidR="00483B9C" w:rsidRPr="00561DC7">
        <w:rPr>
          <w:rFonts w:ascii="Arial" w:hAnsi="Arial" w:cs="Arial"/>
        </w:rPr>
        <w:t xml:space="preserve">is embedded throughout educational literature. </w:t>
      </w:r>
      <w:r w:rsidR="00E564E4" w:rsidRPr="00561DC7">
        <w:rPr>
          <w:rFonts w:ascii="Arial" w:hAnsi="Arial" w:cs="Arial"/>
        </w:rPr>
        <w:t>Rosenshine’s ‘Principles of Instruction’ merge cognitive science, classroom practice and cognitive support to create ten research-based principles for teachers to implement to improve student learning. According to the third principle, teachers should ask their students a large number of questions to enhance learning (Rosenshine, 2012). This principle was validated by a classroom study where, following training, a group of teachers introduced new material to their students by asking a large number of questions. Findings showed that these students received increased test scores compared to students whose teachers had not undergone the training</w:t>
      </w:r>
      <w:r w:rsidR="00DE10DB" w:rsidRPr="00561DC7">
        <w:rPr>
          <w:rFonts w:ascii="Arial" w:hAnsi="Arial" w:cs="Arial"/>
        </w:rPr>
        <w:t xml:space="preserve"> (Good and Gouws, 1979). </w:t>
      </w:r>
      <w:r w:rsidR="00E564E4" w:rsidRPr="00561DC7">
        <w:rPr>
          <w:rFonts w:ascii="Arial" w:hAnsi="Arial" w:cs="Arial"/>
        </w:rPr>
        <w:t>Despite positive findings, the study was small-scale with participants including 40 primary school teachers based in one ‘school district’ in Tulsa, USA., perhaps creating an unrepresentative sample. As the study was short-term, lasting only three months, the true implications of this study would be difficult to gather. (</w:t>
      </w:r>
      <w:r w:rsidR="00F731E9" w:rsidRPr="00561DC7">
        <w:rPr>
          <w:rFonts w:ascii="Arial" w:hAnsi="Arial" w:cs="Arial"/>
        </w:rPr>
        <w:t xml:space="preserve">Coe </w:t>
      </w:r>
      <w:r w:rsidR="006E03BA" w:rsidRPr="00561DC7">
        <w:rPr>
          <w:rFonts w:ascii="Arial" w:hAnsi="Arial" w:cs="Arial"/>
        </w:rPr>
        <w:t xml:space="preserve">et al (2020). </w:t>
      </w:r>
      <w:r w:rsidR="00E564E4" w:rsidRPr="00561DC7">
        <w:rPr>
          <w:rFonts w:ascii="Arial" w:hAnsi="Arial" w:cs="Arial"/>
        </w:rPr>
        <w:t xml:space="preserve">In essence, conducting a short-term study with a small sample could lead to </w:t>
      </w:r>
      <w:r w:rsidR="00E564E4" w:rsidRPr="00561DC7">
        <w:rPr>
          <w:rFonts w:ascii="Arial" w:hAnsi="Arial" w:cs="Arial"/>
        </w:rPr>
        <w:lastRenderedPageBreak/>
        <w:t xml:space="preserve">unreliable findings. On top of these limitations, the narrow findings of this study could be difficult to apply to teacher’s practicing in Wales due to the stark contrast between the American and Welsh educational systems.  </w:t>
      </w:r>
    </w:p>
    <w:p w14:paraId="144E2BD1" w14:textId="051BEDA5" w:rsidR="00E564E4" w:rsidRPr="00561DC7" w:rsidRDefault="00E564E4" w:rsidP="00561DC7">
      <w:pPr>
        <w:spacing w:line="360" w:lineRule="auto"/>
        <w:rPr>
          <w:rFonts w:ascii="Arial" w:hAnsi="Arial" w:cs="Arial"/>
        </w:rPr>
      </w:pPr>
      <w:r w:rsidRPr="00561DC7">
        <w:rPr>
          <w:rFonts w:ascii="Arial" w:hAnsi="Arial" w:cs="Arial"/>
        </w:rPr>
        <w:t xml:space="preserve">Rosenshine emphasises the number of questions asked, rather than the quality of the questions themselves </w:t>
      </w:r>
      <w:r w:rsidR="006E03BA" w:rsidRPr="00561DC7">
        <w:rPr>
          <w:rFonts w:ascii="Arial" w:hAnsi="Arial" w:cs="Arial"/>
        </w:rPr>
        <w:t>(Coe et al, 2020</w:t>
      </w:r>
      <w:r w:rsidRPr="00561DC7">
        <w:rPr>
          <w:rFonts w:ascii="Arial" w:hAnsi="Arial" w:cs="Arial"/>
        </w:rPr>
        <w:t xml:space="preserve">). Although increasing the number of questions improved student test scores, no findings were made in relation to improvement in student learning and understanding. According to </w:t>
      </w:r>
      <w:r w:rsidR="001C4375" w:rsidRPr="00561DC7">
        <w:rPr>
          <w:rFonts w:ascii="Arial" w:hAnsi="Arial" w:cs="Arial"/>
        </w:rPr>
        <w:t xml:space="preserve">Cremin and Arthur (2014) </w:t>
      </w:r>
      <w:r w:rsidRPr="00561DC7">
        <w:rPr>
          <w:rFonts w:ascii="Arial" w:hAnsi="Arial" w:cs="Arial"/>
        </w:rPr>
        <w:t xml:space="preserve">questioning should encourage higher order thinking skills, allowing students to build upon long-term memory to formulate meaningful </w:t>
      </w:r>
      <w:r w:rsidR="00EC268F">
        <w:rPr>
          <w:rFonts w:ascii="Arial" w:hAnsi="Arial" w:cs="Arial"/>
        </w:rPr>
        <w:t>r</w:t>
      </w:r>
      <w:r w:rsidRPr="00561DC7">
        <w:rPr>
          <w:rFonts w:ascii="Arial" w:hAnsi="Arial" w:cs="Arial"/>
        </w:rPr>
        <w:t>esponses. To encourage these responses, questions should progress to allow students to build upon their understanding and create deeper connections to prior learning (Welsh gov</w:t>
      </w:r>
      <w:r w:rsidR="00E37DBC" w:rsidRPr="00561DC7">
        <w:rPr>
          <w:rFonts w:ascii="Arial" w:hAnsi="Arial" w:cs="Arial"/>
        </w:rPr>
        <w:t>ernment</w:t>
      </w:r>
      <w:r w:rsidRPr="00561DC7">
        <w:rPr>
          <w:rFonts w:ascii="Arial" w:hAnsi="Arial" w:cs="Arial"/>
        </w:rPr>
        <w:t xml:space="preserve">, 2010). Promoting higher-thinking skills through progressive questioning allows teachers to tangibly observe progression in learning by enabling formative assessment of student’s learning. </w:t>
      </w:r>
      <w:r w:rsidR="00AD5141" w:rsidRPr="00561DC7">
        <w:rPr>
          <w:rFonts w:ascii="Arial" w:hAnsi="Arial" w:cs="Arial"/>
        </w:rPr>
        <w:t xml:space="preserve">Saying this, </w:t>
      </w:r>
      <w:r w:rsidR="0066757A" w:rsidRPr="00561DC7">
        <w:rPr>
          <w:rFonts w:ascii="Arial" w:hAnsi="Arial" w:cs="Arial"/>
        </w:rPr>
        <w:t xml:space="preserve">Rosenshine </w:t>
      </w:r>
      <w:r w:rsidR="00147B40" w:rsidRPr="00561DC7">
        <w:rPr>
          <w:rFonts w:ascii="Arial" w:hAnsi="Arial" w:cs="Arial"/>
        </w:rPr>
        <w:t xml:space="preserve">accepts that questioning helps students connect new and previous knowledge to improve learning, albeit being through the number of questions asked (Rosenshine, 2012). </w:t>
      </w:r>
      <w:r w:rsidR="009A7AB7" w:rsidRPr="00561DC7">
        <w:rPr>
          <w:rFonts w:ascii="Arial" w:hAnsi="Arial" w:cs="Arial"/>
        </w:rPr>
        <w:t>Practically, h</w:t>
      </w:r>
      <w:r w:rsidRPr="00561DC7">
        <w:rPr>
          <w:rFonts w:ascii="Arial" w:hAnsi="Arial" w:cs="Arial"/>
        </w:rPr>
        <w:t xml:space="preserve">aving tangible indicators of student understanding is important to inform future planning which will enhance student outcomes by identifying misconceptions and any gaps in knowledge (Gardener, 2012). </w:t>
      </w:r>
    </w:p>
    <w:p w14:paraId="15F3BC15" w14:textId="3E456115" w:rsidR="00E564E4" w:rsidRPr="00561DC7" w:rsidRDefault="007A0141" w:rsidP="00561DC7">
      <w:pPr>
        <w:spacing w:line="360" w:lineRule="auto"/>
        <w:rPr>
          <w:rFonts w:ascii="Arial" w:hAnsi="Arial" w:cs="Arial"/>
        </w:rPr>
      </w:pPr>
      <w:r w:rsidRPr="00561DC7">
        <w:rPr>
          <w:rFonts w:ascii="Arial" w:hAnsi="Arial" w:cs="Arial"/>
        </w:rPr>
        <w:t>In practice</w:t>
      </w:r>
      <w:r w:rsidR="00E564E4" w:rsidRPr="00561DC7">
        <w:rPr>
          <w:rFonts w:ascii="Arial" w:hAnsi="Arial" w:cs="Arial"/>
        </w:rPr>
        <w:t>, teachers could use Bloom’s taxonomy to structure progression through questioning in the classroom (Bloom</w:t>
      </w:r>
      <w:r w:rsidR="006E1EE2" w:rsidRPr="00561DC7">
        <w:rPr>
          <w:rFonts w:ascii="Arial" w:hAnsi="Arial" w:cs="Arial"/>
        </w:rPr>
        <w:t xml:space="preserve">, 1956). </w:t>
      </w:r>
      <w:r w:rsidR="00E564E4" w:rsidRPr="00561DC7">
        <w:rPr>
          <w:rFonts w:ascii="Arial" w:hAnsi="Arial" w:cs="Arial"/>
        </w:rPr>
        <w:t>Bloom’s taxonomy offers a hierarchy of cognitive skills that can help progress questioning in the classroom. In this way, questioning can begin with knowledge-based questions that encourage students to recall facts from long-term memory. This can progress to higher-thinking questioning, such as synthesis-based questioning, that encourage students to reassemble different information to create an innovative product.</w:t>
      </w:r>
      <w:r w:rsidR="007F38D8" w:rsidRPr="00561DC7">
        <w:rPr>
          <w:rFonts w:ascii="Arial" w:hAnsi="Arial" w:cs="Arial"/>
        </w:rPr>
        <w:t xml:space="preserve"> </w:t>
      </w:r>
      <w:r w:rsidR="00987182" w:rsidRPr="00561DC7">
        <w:rPr>
          <w:rFonts w:ascii="Arial" w:hAnsi="Arial" w:cs="Arial"/>
        </w:rPr>
        <w:t>Although questioning should provoke higher order thinking skills, knowledge recall and memorisation has a clear role under Bloom’s taxonomy. Francis (201</w:t>
      </w:r>
      <w:r w:rsidR="00BE0C61" w:rsidRPr="00561DC7">
        <w:rPr>
          <w:rFonts w:ascii="Arial" w:hAnsi="Arial" w:cs="Arial"/>
        </w:rPr>
        <w:t>6)</w:t>
      </w:r>
      <w:r w:rsidR="00987182" w:rsidRPr="00561DC7">
        <w:rPr>
          <w:rFonts w:ascii="Arial" w:hAnsi="Arial" w:cs="Arial"/>
        </w:rPr>
        <w:t xml:space="preserve"> argues that knowledge recall is an important foundation to learning new information before progressing to </w:t>
      </w:r>
      <w:r w:rsidR="00AB032C" w:rsidRPr="00561DC7">
        <w:rPr>
          <w:rFonts w:ascii="Arial" w:hAnsi="Arial" w:cs="Arial"/>
        </w:rPr>
        <w:t>more complex knowledge construction. Practically, i</w:t>
      </w:r>
      <w:r w:rsidR="00E564E4" w:rsidRPr="00561DC7">
        <w:rPr>
          <w:rFonts w:ascii="Arial" w:hAnsi="Arial" w:cs="Arial"/>
        </w:rPr>
        <w:t xml:space="preserve">t is </w:t>
      </w:r>
      <w:r w:rsidR="00AB032C" w:rsidRPr="00561DC7">
        <w:rPr>
          <w:rFonts w:ascii="Arial" w:hAnsi="Arial" w:cs="Arial"/>
        </w:rPr>
        <w:t xml:space="preserve">also </w:t>
      </w:r>
      <w:r w:rsidR="00E564E4" w:rsidRPr="00561DC7">
        <w:rPr>
          <w:rFonts w:ascii="Arial" w:hAnsi="Arial" w:cs="Arial"/>
        </w:rPr>
        <w:t>important to acknowledge that although Bloom’s taxonomy has a hierarchical structure, the categories are interchangeable and do not function independently. Therefore, while integrating Bloom’s taxonomy into questioning, the level of cognitive skill applied is dependent on the learning needs of the students and the context of the lesson (</w:t>
      </w:r>
      <w:r w:rsidR="00180385" w:rsidRPr="00561DC7">
        <w:rPr>
          <w:rFonts w:ascii="Arial" w:hAnsi="Arial" w:cs="Arial"/>
        </w:rPr>
        <w:t>Welsh Government, 201</w:t>
      </w:r>
      <w:r w:rsidR="007E6729" w:rsidRPr="00561DC7">
        <w:rPr>
          <w:rFonts w:ascii="Arial" w:hAnsi="Arial" w:cs="Arial"/>
        </w:rPr>
        <w:t>5</w:t>
      </w:r>
      <w:r w:rsidR="00B93D6B" w:rsidRPr="00561DC7">
        <w:rPr>
          <w:rFonts w:ascii="Arial" w:hAnsi="Arial" w:cs="Arial"/>
        </w:rPr>
        <w:t>)</w:t>
      </w:r>
      <w:r w:rsidR="003A0772" w:rsidRPr="00561DC7">
        <w:rPr>
          <w:rFonts w:ascii="Arial" w:hAnsi="Arial" w:cs="Arial"/>
        </w:rPr>
        <w:t>.</w:t>
      </w:r>
    </w:p>
    <w:p w14:paraId="42832C39" w14:textId="7D78CDC2" w:rsidR="00E564E4" w:rsidRPr="00561DC7" w:rsidRDefault="00E564E4" w:rsidP="00561DC7">
      <w:pPr>
        <w:spacing w:line="360" w:lineRule="auto"/>
        <w:rPr>
          <w:rFonts w:ascii="Arial" w:hAnsi="Arial" w:cs="Arial"/>
        </w:rPr>
      </w:pPr>
      <w:r w:rsidRPr="00561DC7">
        <w:rPr>
          <w:rFonts w:ascii="Arial" w:hAnsi="Arial" w:cs="Arial"/>
        </w:rPr>
        <w:t xml:space="preserve">Structuring questions using Bloom’s taxonomy helps students connect prior knowledge to new contexts, developing students to become </w:t>
      </w:r>
      <w:r w:rsidR="00EA5B61" w:rsidRPr="00561DC7">
        <w:rPr>
          <w:rFonts w:ascii="Arial" w:hAnsi="Arial" w:cs="Arial"/>
        </w:rPr>
        <w:t>“</w:t>
      </w:r>
      <w:r w:rsidRPr="00435F34">
        <w:rPr>
          <w:rFonts w:ascii="Arial" w:hAnsi="Arial" w:cs="Arial"/>
          <w:i/>
          <w:iCs/>
        </w:rPr>
        <w:t>ambitious, capable learners</w:t>
      </w:r>
      <w:r w:rsidR="00EA5B61" w:rsidRPr="00561DC7">
        <w:rPr>
          <w:rFonts w:ascii="Arial" w:hAnsi="Arial" w:cs="Arial"/>
        </w:rPr>
        <w:t>”</w:t>
      </w:r>
      <w:r w:rsidRPr="00561DC7">
        <w:rPr>
          <w:rFonts w:ascii="Arial" w:hAnsi="Arial" w:cs="Arial"/>
        </w:rPr>
        <w:t xml:space="preserve"> (</w:t>
      </w:r>
      <w:r w:rsidR="00180385" w:rsidRPr="00561DC7">
        <w:rPr>
          <w:rFonts w:ascii="Arial" w:hAnsi="Arial" w:cs="Arial"/>
        </w:rPr>
        <w:t>Welsh Government,</w:t>
      </w:r>
      <w:r w:rsidR="00EA5B61" w:rsidRPr="00561DC7">
        <w:rPr>
          <w:rFonts w:ascii="Arial" w:hAnsi="Arial" w:cs="Arial"/>
        </w:rPr>
        <w:t xml:space="preserve"> 2015, p.1). </w:t>
      </w:r>
      <w:r w:rsidRPr="00561DC7">
        <w:rPr>
          <w:rFonts w:ascii="Arial" w:hAnsi="Arial" w:cs="Arial"/>
        </w:rPr>
        <w:t xml:space="preserve">Elements of constructivism can be drawn here, accepting students </w:t>
      </w:r>
      <w:r w:rsidRPr="00561DC7">
        <w:rPr>
          <w:rFonts w:ascii="Arial" w:hAnsi="Arial" w:cs="Arial"/>
        </w:rPr>
        <w:lastRenderedPageBreak/>
        <w:t>as active participants in their learning who actively develop upon prior knowledge to form new connections in the brain known as ‘schemas’ (Piaget, 1953). The process of creating ‘schemas’ is an individual one, which highlights the importance of students being actively involved in their learning. Involvement is integral in formatively assessing student learning and without this assessment, no link can be made between teaching and learning (</w:t>
      </w:r>
      <w:r w:rsidR="00C13D31" w:rsidRPr="00561DC7">
        <w:rPr>
          <w:rFonts w:ascii="Arial" w:hAnsi="Arial" w:cs="Arial"/>
        </w:rPr>
        <w:t>Black</w:t>
      </w:r>
      <w:r w:rsidR="00D02C71" w:rsidRPr="00561DC7">
        <w:rPr>
          <w:rFonts w:ascii="Arial" w:hAnsi="Arial" w:cs="Arial"/>
        </w:rPr>
        <w:t xml:space="preserve"> et al,</w:t>
      </w:r>
      <w:r w:rsidR="00B721C8" w:rsidRPr="00561DC7">
        <w:rPr>
          <w:rFonts w:ascii="Arial" w:hAnsi="Arial" w:cs="Arial"/>
        </w:rPr>
        <w:t xml:space="preserve"> </w:t>
      </w:r>
      <w:r w:rsidRPr="00561DC7">
        <w:rPr>
          <w:rFonts w:ascii="Arial" w:hAnsi="Arial" w:cs="Arial"/>
        </w:rPr>
        <w:t>20</w:t>
      </w:r>
      <w:r w:rsidR="00B721C8" w:rsidRPr="00561DC7">
        <w:rPr>
          <w:rFonts w:ascii="Arial" w:hAnsi="Arial" w:cs="Arial"/>
        </w:rPr>
        <w:t>07</w:t>
      </w:r>
      <w:r w:rsidRPr="00561DC7">
        <w:rPr>
          <w:rFonts w:ascii="Arial" w:hAnsi="Arial" w:cs="Arial"/>
        </w:rPr>
        <w:t>). Student involvement is often hindered by surface learning, where students are instructed to recall facts as passive recipients of information. When information is received passively, it is stored in isolation and obstructs connections being made to prior knowledge (Hattie, 200</w:t>
      </w:r>
      <w:r w:rsidR="00F61E30" w:rsidRPr="00561DC7">
        <w:rPr>
          <w:rFonts w:ascii="Arial" w:hAnsi="Arial" w:cs="Arial"/>
        </w:rPr>
        <w:t>9</w:t>
      </w:r>
      <w:r w:rsidRPr="00561DC7">
        <w:rPr>
          <w:rFonts w:ascii="Arial" w:hAnsi="Arial" w:cs="Arial"/>
        </w:rPr>
        <w:t xml:space="preserve">). Political pressures underlying educational policies increase surface learning in the classroom (Black </w:t>
      </w:r>
      <w:r w:rsidR="009025B8" w:rsidRPr="00561DC7">
        <w:rPr>
          <w:rFonts w:ascii="Arial" w:hAnsi="Arial" w:cs="Arial"/>
        </w:rPr>
        <w:t>and</w:t>
      </w:r>
      <w:r w:rsidRPr="00561DC7">
        <w:rPr>
          <w:rFonts w:ascii="Arial" w:hAnsi="Arial" w:cs="Arial"/>
        </w:rPr>
        <w:t xml:space="preserve"> William</w:t>
      </w:r>
      <w:r w:rsidR="009025B8" w:rsidRPr="00561DC7">
        <w:rPr>
          <w:rFonts w:ascii="Arial" w:hAnsi="Arial" w:cs="Arial"/>
        </w:rPr>
        <w:t>, 2010</w:t>
      </w:r>
      <w:r w:rsidRPr="00561DC7">
        <w:rPr>
          <w:rFonts w:ascii="Arial" w:hAnsi="Arial" w:cs="Arial"/>
        </w:rPr>
        <w:t xml:space="preserve">). For example, high rankings in the Programme for International Student Assessment (PISA) would be favourable for national economy and competition, which are gathered by external testing. In this way, surface learning takes predominance through the use of summative testing. Practically, the relationship between surface learning and summative assessment can be detrimental to learning as it </w:t>
      </w:r>
      <w:r w:rsidR="00ED4E15" w:rsidRPr="00561DC7">
        <w:rPr>
          <w:rFonts w:ascii="Arial" w:hAnsi="Arial" w:cs="Arial"/>
        </w:rPr>
        <w:t>involves</w:t>
      </w:r>
      <w:r w:rsidRPr="00561DC7">
        <w:rPr>
          <w:rFonts w:ascii="Arial" w:hAnsi="Arial" w:cs="Arial"/>
        </w:rPr>
        <w:t xml:space="preserve"> recall</w:t>
      </w:r>
      <w:r w:rsidR="00F26703" w:rsidRPr="00561DC7">
        <w:rPr>
          <w:rFonts w:ascii="Arial" w:hAnsi="Arial" w:cs="Arial"/>
        </w:rPr>
        <w:t>ing</w:t>
      </w:r>
      <w:r w:rsidRPr="00561DC7">
        <w:rPr>
          <w:rFonts w:ascii="Arial" w:hAnsi="Arial" w:cs="Arial"/>
        </w:rPr>
        <w:t xml:space="preserve"> </w:t>
      </w:r>
      <w:r w:rsidR="00F26703" w:rsidRPr="00561DC7">
        <w:rPr>
          <w:rFonts w:ascii="Arial" w:hAnsi="Arial" w:cs="Arial"/>
        </w:rPr>
        <w:t>information, giving no</w:t>
      </w:r>
      <w:r w:rsidR="00F0674A" w:rsidRPr="00561DC7">
        <w:rPr>
          <w:rFonts w:ascii="Arial" w:hAnsi="Arial" w:cs="Arial"/>
        </w:rPr>
        <w:t xml:space="preserve"> insight into student understanding to </w:t>
      </w:r>
      <w:r w:rsidR="003B1905" w:rsidRPr="00561DC7">
        <w:rPr>
          <w:rFonts w:ascii="Arial" w:hAnsi="Arial" w:cs="Arial"/>
        </w:rPr>
        <w:t xml:space="preserve">inform future planning to </w:t>
      </w:r>
      <w:r w:rsidR="00F0674A" w:rsidRPr="00561DC7">
        <w:rPr>
          <w:rFonts w:ascii="Arial" w:hAnsi="Arial" w:cs="Arial"/>
        </w:rPr>
        <w:t xml:space="preserve">progress learning </w:t>
      </w:r>
      <w:r w:rsidRPr="00561DC7">
        <w:rPr>
          <w:rFonts w:ascii="Arial" w:hAnsi="Arial" w:cs="Arial"/>
        </w:rPr>
        <w:t xml:space="preserve">(Donaldson, 2015). </w:t>
      </w:r>
    </w:p>
    <w:p w14:paraId="55CCCF91" w14:textId="2B7335F7" w:rsidR="007213E3" w:rsidRPr="00561DC7" w:rsidRDefault="00E564E4" w:rsidP="00561DC7">
      <w:pPr>
        <w:spacing w:line="360" w:lineRule="auto"/>
        <w:rPr>
          <w:rFonts w:ascii="Arial" w:hAnsi="Arial" w:cs="Arial"/>
        </w:rPr>
      </w:pPr>
      <w:r w:rsidRPr="00561DC7">
        <w:rPr>
          <w:rFonts w:ascii="Arial" w:hAnsi="Arial" w:cs="Arial"/>
        </w:rPr>
        <w:t>The fractured relationship between political incentives and formative assessment is validated by the ‘Learning How to Learn’ (LHTL) project (Marshall &amp; D</w:t>
      </w:r>
      <w:r w:rsidR="00B35355" w:rsidRPr="00561DC7">
        <w:rPr>
          <w:rFonts w:ascii="Arial" w:hAnsi="Arial" w:cs="Arial"/>
        </w:rPr>
        <w:t>r</w:t>
      </w:r>
      <w:r w:rsidRPr="00561DC7">
        <w:rPr>
          <w:rFonts w:ascii="Arial" w:hAnsi="Arial" w:cs="Arial"/>
        </w:rPr>
        <w:t xml:space="preserve">ummond, 2006). The LHTL project aimed to observe whether </w:t>
      </w:r>
      <w:r w:rsidR="00385D3D" w:rsidRPr="00561DC7">
        <w:rPr>
          <w:rFonts w:ascii="Arial" w:hAnsi="Arial" w:cs="Arial"/>
        </w:rPr>
        <w:t xml:space="preserve">formative assessment </w:t>
      </w:r>
      <w:r w:rsidRPr="00561DC7">
        <w:rPr>
          <w:rFonts w:ascii="Arial" w:hAnsi="Arial" w:cs="Arial"/>
        </w:rPr>
        <w:t xml:space="preserve">strategies were </w:t>
      </w:r>
      <w:r w:rsidR="00385D3D" w:rsidRPr="00561DC7">
        <w:rPr>
          <w:rFonts w:ascii="Arial" w:hAnsi="Arial" w:cs="Arial"/>
        </w:rPr>
        <w:t xml:space="preserve">being implemented </w:t>
      </w:r>
      <w:r w:rsidRPr="00561DC7">
        <w:rPr>
          <w:rFonts w:ascii="Arial" w:hAnsi="Arial" w:cs="Arial"/>
        </w:rPr>
        <w:t>to promote student autonomy and involvement. Findings saw that only a fifth of lessons observed included</w:t>
      </w:r>
      <w:r w:rsidR="00385D3D" w:rsidRPr="00561DC7">
        <w:rPr>
          <w:rFonts w:ascii="Arial" w:hAnsi="Arial" w:cs="Arial"/>
        </w:rPr>
        <w:t xml:space="preserve"> assessment for learning strategies </w:t>
      </w:r>
      <w:r w:rsidRPr="00561DC7">
        <w:rPr>
          <w:rFonts w:ascii="Arial" w:hAnsi="Arial" w:cs="Arial"/>
        </w:rPr>
        <w:t xml:space="preserve">that promoted student autonomy. From interviews conducted, teachers felt rushed to cover curriculum content and adhere to a ‘tick-box’ culture (Marshall </w:t>
      </w:r>
      <w:r w:rsidR="003A2299" w:rsidRPr="00561DC7">
        <w:rPr>
          <w:rFonts w:ascii="Arial" w:hAnsi="Arial" w:cs="Arial"/>
        </w:rPr>
        <w:t>and</w:t>
      </w:r>
      <w:r w:rsidRPr="00561DC7">
        <w:rPr>
          <w:rFonts w:ascii="Arial" w:hAnsi="Arial" w:cs="Arial"/>
        </w:rPr>
        <w:t xml:space="preserve"> D</w:t>
      </w:r>
      <w:r w:rsidR="003A2299" w:rsidRPr="00561DC7">
        <w:rPr>
          <w:rFonts w:ascii="Arial" w:hAnsi="Arial" w:cs="Arial"/>
        </w:rPr>
        <w:t>r</w:t>
      </w:r>
      <w:r w:rsidRPr="00561DC7">
        <w:rPr>
          <w:rFonts w:ascii="Arial" w:hAnsi="Arial" w:cs="Arial"/>
        </w:rPr>
        <w:t xml:space="preserve">ummond, 2006). Again, this reflects </w:t>
      </w:r>
      <w:r w:rsidR="00385D3D" w:rsidRPr="00561DC7">
        <w:rPr>
          <w:rFonts w:ascii="Arial" w:hAnsi="Arial" w:cs="Arial"/>
        </w:rPr>
        <w:t xml:space="preserve">that educational policy can impede on quality of learning, with surface learning being used to adhere to external testing pressures (Black and William, </w:t>
      </w:r>
      <w:r w:rsidR="00723E47" w:rsidRPr="00561DC7">
        <w:rPr>
          <w:rFonts w:ascii="Arial" w:hAnsi="Arial" w:cs="Arial"/>
        </w:rPr>
        <w:t>1998</w:t>
      </w:r>
      <w:r w:rsidR="00385D3D" w:rsidRPr="00561DC7">
        <w:rPr>
          <w:rFonts w:ascii="Arial" w:hAnsi="Arial" w:cs="Arial"/>
        </w:rPr>
        <w:t xml:space="preserve">). </w:t>
      </w:r>
      <w:r w:rsidRPr="00561DC7">
        <w:rPr>
          <w:rFonts w:ascii="Arial" w:hAnsi="Arial" w:cs="Arial"/>
        </w:rPr>
        <w:t xml:space="preserve">The LHTL project gives a reliable representation of </w:t>
      </w:r>
      <w:r w:rsidR="00F0674A" w:rsidRPr="00561DC7">
        <w:rPr>
          <w:rFonts w:ascii="Arial" w:hAnsi="Arial" w:cs="Arial"/>
        </w:rPr>
        <w:t>views</w:t>
      </w:r>
      <w:r w:rsidRPr="00561DC7">
        <w:rPr>
          <w:rFonts w:ascii="Arial" w:hAnsi="Arial" w:cs="Arial"/>
        </w:rPr>
        <w:t xml:space="preserve"> surrounding assessment for learning in the classroom, with over 40 schools, 1,00</w:t>
      </w:r>
      <w:r w:rsidR="00392C2A" w:rsidRPr="00561DC7">
        <w:rPr>
          <w:rFonts w:ascii="Arial" w:hAnsi="Arial" w:cs="Arial"/>
        </w:rPr>
        <w:t>0</w:t>
      </w:r>
      <w:r w:rsidRPr="00561DC7">
        <w:rPr>
          <w:rFonts w:ascii="Arial" w:hAnsi="Arial" w:cs="Arial"/>
        </w:rPr>
        <w:t xml:space="preserve"> teachers and 4,000 students taking part (Marshall and D</w:t>
      </w:r>
      <w:r w:rsidR="001F6902" w:rsidRPr="00561DC7">
        <w:rPr>
          <w:rFonts w:ascii="Arial" w:hAnsi="Arial" w:cs="Arial"/>
        </w:rPr>
        <w:t>r</w:t>
      </w:r>
      <w:r w:rsidRPr="00561DC7">
        <w:rPr>
          <w:rFonts w:ascii="Arial" w:hAnsi="Arial" w:cs="Arial"/>
        </w:rPr>
        <w:t>ummond, 2006)</w:t>
      </w:r>
      <w:r w:rsidR="00617941" w:rsidRPr="00561DC7">
        <w:rPr>
          <w:rFonts w:ascii="Arial" w:hAnsi="Arial" w:cs="Arial"/>
        </w:rPr>
        <w:t xml:space="preserve">. </w:t>
      </w:r>
      <w:r w:rsidR="001715D2" w:rsidRPr="00561DC7">
        <w:rPr>
          <w:rFonts w:ascii="Arial" w:hAnsi="Arial" w:cs="Arial"/>
        </w:rPr>
        <w:t xml:space="preserve">In terms of student learning, </w:t>
      </w:r>
      <w:r w:rsidR="00FA1AD5" w:rsidRPr="00561DC7">
        <w:rPr>
          <w:rFonts w:ascii="Arial" w:hAnsi="Arial" w:cs="Arial"/>
        </w:rPr>
        <w:t>summative assessment</w:t>
      </w:r>
      <w:r w:rsidR="001B06C2" w:rsidRPr="00561DC7">
        <w:rPr>
          <w:rFonts w:ascii="Arial" w:hAnsi="Arial" w:cs="Arial"/>
        </w:rPr>
        <w:t xml:space="preserve"> can create a negative classroom culture, encouraging unhealthy competition amongst peers. Black and W</w:t>
      </w:r>
      <w:r w:rsidR="0037551D" w:rsidRPr="00561DC7">
        <w:rPr>
          <w:rFonts w:ascii="Arial" w:hAnsi="Arial" w:cs="Arial"/>
        </w:rPr>
        <w:t>illiam (</w:t>
      </w:r>
      <w:r w:rsidR="00723E47" w:rsidRPr="00561DC7">
        <w:rPr>
          <w:rFonts w:ascii="Arial" w:hAnsi="Arial" w:cs="Arial"/>
        </w:rPr>
        <w:t>1998</w:t>
      </w:r>
      <w:r w:rsidR="0037551D" w:rsidRPr="00561DC7">
        <w:rPr>
          <w:rFonts w:ascii="Arial" w:hAnsi="Arial" w:cs="Arial"/>
        </w:rPr>
        <w:t xml:space="preserve">) </w:t>
      </w:r>
      <w:r w:rsidR="002E582A" w:rsidRPr="00561DC7">
        <w:rPr>
          <w:rFonts w:ascii="Arial" w:hAnsi="Arial" w:cs="Arial"/>
        </w:rPr>
        <w:t>explain that this could encourage</w:t>
      </w:r>
      <w:r w:rsidR="00F85541" w:rsidRPr="00561DC7">
        <w:rPr>
          <w:rFonts w:ascii="Arial" w:hAnsi="Arial" w:cs="Arial"/>
        </w:rPr>
        <w:t xml:space="preserve"> </w:t>
      </w:r>
      <w:r w:rsidR="009D454D" w:rsidRPr="00561DC7">
        <w:rPr>
          <w:rFonts w:ascii="Arial" w:hAnsi="Arial" w:cs="Arial"/>
        </w:rPr>
        <w:t xml:space="preserve">students </w:t>
      </w:r>
      <w:r w:rsidR="00392C2A" w:rsidRPr="00561DC7">
        <w:rPr>
          <w:rFonts w:ascii="Arial" w:hAnsi="Arial" w:cs="Arial"/>
        </w:rPr>
        <w:t>to seek</w:t>
      </w:r>
      <w:r w:rsidR="009D454D" w:rsidRPr="00561DC7">
        <w:rPr>
          <w:rFonts w:ascii="Arial" w:hAnsi="Arial" w:cs="Arial"/>
        </w:rPr>
        <w:t xml:space="preserve"> high test scores, rather than focusing on personal learning and progression</w:t>
      </w:r>
      <w:r w:rsidR="00D86916" w:rsidRPr="00561DC7">
        <w:rPr>
          <w:rFonts w:ascii="Arial" w:hAnsi="Arial" w:cs="Arial"/>
        </w:rPr>
        <w:t xml:space="preserve"> and t</w:t>
      </w:r>
      <w:r w:rsidR="009D454D" w:rsidRPr="00561DC7">
        <w:rPr>
          <w:rFonts w:ascii="Arial" w:hAnsi="Arial" w:cs="Arial"/>
        </w:rPr>
        <w:t>his competition can lead to low</w:t>
      </w:r>
      <w:r w:rsidR="00AA3D9D" w:rsidRPr="00561DC7">
        <w:rPr>
          <w:rFonts w:ascii="Arial" w:hAnsi="Arial" w:cs="Arial"/>
        </w:rPr>
        <w:t xml:space="preserve"> </w:t>
      </w:r>
      <w:r w:rsidR="009D454D" w:rsidRPr="00561DC7">
        <w:rPr>
          <w:rFonts w:ascii="Arial" w:hAnsi="Arial" w:cs="Arial"/>
        </w:rPr>
        <w:t>self</w:t>
      </w:r>
      <w:r w:rsidR="00AA3D9D" w:rsidRPr="00561DC7">
        <w:rPr>
          <w:rFonts w:ascii="Arial" w:hAnsi="Arial" w:cs="Arial"/>
        </w:rPr>
        <w:t>-</w:t>
      </w:r>
      <w:r w:rsidR="009D454D" w:rsidRPr="00561DC7">
        <w:rPr>
          <w:rFonts w:ascii="Arial" w:hAnsi="Arial" w:cs="Arial"/>
        </w:rPr>
        <w:t>est</w:t>
      </w:r>
      <w:r w:rsidR="00AA3D9D" w:rsidRPr="00561DC7">
        <w:rPr>
          <w:rFonts w:ascii="Arial" w:hAnsi="Arial" w:cs="Arial"/>
        </w:rPr>
        <w:t>e</w:t>
      </w:r>
      <w:r w:rsidR="009D454D" w:rsidRPr="00561DC7">
        <w:rPr>
          <w:rFonts w:ascii="Arial" w:hAnsi="Arial" w:cs="Arial"/>
        </w:rPr>
        <w:t xml:space="preserve">em. Perhaps this reflects why self-esteem is a problem in </w:t>
      </w:r>
      <w:r w:rsidR="00AA3D9D" w:rsidRPr="00561DC7">
        <w:rPr>
          <w:rFonts w:ascii="Arial" w:hAnsi="Arial" w:cs="Arial"/>
        </w:rPr>
        <w:t>our</w:t>
      </w:r>
      <w:r w:rsidR="009D454D" w:rsidRPr="00561DC7">
        <w:rPr>
          <w:rFonts w:ascii="Arial" w:hAnsi="Arial" w:cs="Arial"/>
        </w:rPr>
        <w:t xml:space="preserve"> classroom</w:t>
      </w:r>
      <w:r w:rsidR="00AA3D9D" w:rsidRPr="00561DC7">
        <w:rPr>
          <w:rFonts w:ascii="Arial" w:hAnsi="Arial" w:cs="Arial"/>
        </w:rPr>
        <w:t>s</w:t>
      </w:r>
      <w:r w:rsidR="009D454D" w:rsidRPr="00561DC7">
        <w:rPr>
          <w:rFonts w:ascii="Arial" w:hAnsi="Arial" w:cs="Arial"/>
        </w:rPr>
        <w:t>, with PISA noting that</w:t>
      </w:r>
      <w:r w:rsidR="009E431D" w:rsidRPr="00561DC7">
        <w:rPr>
          <w:rFonts w:ascii="Arial" w:hAnsi="Arial" w:cs="Arial"/>
        </w:rPr>
        <w:t xml:space="preserve"> within </w:t>
      </w:r>
      <w:r w:rsidR="009D454D" w:rsidRPr="00561DC7">
        <w:rPr>
          <w:rFonts w:ascii="Arial" w:hAnsi="Arial" w:cs="Arial"/>
        </w:rPr>
        <w:t>one-third of participating countries</w:t>
      </w:r>
      <w:r w:rsidR="00AA3D9D" w:rsidRPr="00561DC7">
        <w:rPr>
          <w:rFonts w:ascii="Arial" w:hAnsi="Arial" w:cs="Arial"/>
        </w:rPr>
        <w:t>, 50%</w:t>
      </w:r>
      <w:r w:rsidR="00DD26D6" w:rsidRPr="00561DC7">
        <w:rPr>
          <w:rFonts w:ascii="Arial" w:hAnsi="Arial" w:cs="Arial"/>
        </w:rPr>
        <w:t xml:space="preserve"> of students thought they had no control over improving their intelligence (</w:t>
      </w:r>
      <w:r w:rsidR="003634AB" w:rsidRPr="00561DC7">
        <w:rPr>
          <w:rFonts w:ascii="Arial" w:hAnsi="Arial" w:cs="Arial"/>
        </w:rPr>
        <w:t>Schleicher,</w:t>
      </w:r>
      <w:r w:rsidR="00DD26D6" w:rsidRPr="00561DC7">
        <w:rPr>
          <w:rFonts w:ascii="Arial" w:hAnsi="Arial" w:cs="Arial"/>
        </w:rPr>
        <w:t xml:space="preserve"> 2018). </w:t>
      </w:r>
      <w:r w:rsidR="00F85541" w:rsidRPr="00561DC7">
        <w:rPr>
          <w:rFonts w:ascii="Arial" w:hAnsi="Arial" w:cs="Arial"/>
        </w:rPr>
        <w:t xml:space="preserve">In essence, political drivers can have an indirect </w:t>
      </w:r>
      <w:r w:rsidR="00DE4516" w:rsidRPr="00561DC7">
        <w:rPr>
          <w:rFonts w:ascii="Arial" w:hAnsi="Arial" w:cs="Arial"/>
        </w:rPr>
        <w:t xml:space="preserve">effect on student learning, as teachers are pushed to deliver </w:t>
      </w:r>
      <w:r w:rsidR="00101A9B" w:rsidRPr="00561DC7">
        <w:rPr>
          <w:rFonts w:ascii="Arial" w:hAnsi="Arial" w:cs="Arial"/>
        </w:rPr>
        <w:t>high t</w:t>
      </w:r>
      <w:r w:rsidR="00DE4516" w:rsidRPr="00561DC7">
        <w:rPr>
          <w:rFonts w:ascii="Arial" w:hAnsi="Arial" w:cs="Arial"/>
        </w:rPr>
        <w:t>est results that impact on their classroom practice.</w:t>
      </w:r>
      <w:r w:rsidR="00101A9B" w:rsidRPr="00561DC7">
        <w:rPr>
          <w:rFonts w:ascii="Arial" w:hAnsi="Arial" w:cs="Arial"/>
        </w:rPr>
        <w:t xml:space="preserve"> </w:t>
      </w:r>
      <w:r w:rsidR="00626B8D" w:rsidRPr="00561DC7">
        <w:rPr>
          <w:rFonts w:ascii="Arial" w:hAnsi="Arial" w:cs="Arial"/>
        </w:rPr>
        <w:t xml:space="preserve">Policies with generalised educational objectives are ineffective in the </w:t>
      </w:r>
      <w:r w:rsidR="00626B8D" w:rsidRPr="00561DC7">
        <w:rPr>
          <w:rFonts w:ascii="Arial" w:hAnsi="Arial" w:cs="Arial"/>
        </w:rPr>
        <w:lastRenderedPageBreak/>
        <w:t xml:space="preserve">classroom as they discredit the importance of formative assessment and </w:t>
      </w:r>
      <w:r w:rsidR="007213E3" w:rsidRPr="00561DC7">
        <w:rPr>
          <w:rFonts w:ascii="Arial" w:hAnsi="Arial" w:cs="Arial"/>
        </w:rPr>
        <w:t xml:space="preserve">adjusting </w:t>
      </w:r>
      <w:r w:rsidR="00A2442E" w:rsidRPr="00561DC7">
        <w:rPr>
          <w:rFonts w:ascii="Arial" w:hAnsi="Arial" w:cs="Arial"/>
        </w:rPr>
        <w:t>teaching</w:t>
      </w:r>
      <w:r w:rsidR="007213E3" w:rsidRPr="00561DC7">
        <w:rPr>
          <w:rFonts w:ascii="Arial" w:hAnsi="Arial" w:cs="Arial"/>
        </w:rPr>
        <w:t xml:space="preserve"> to recognise individual learning needs. </w:t>
      </w:r>
    </w:p>
    <w:p w14:paraId="041CA52B" w14:textId="793F9766" w:rsidR="00433B17" w:rsidRPr="00561DC7" w:rsidRDefault="009615DB" w:rsidP="00561DC7">
      <w:pPr>
        <w:spacing w:line="360" w:lineRule="auto"/>
        <w:rPr>
          <w:rFonts w:ascii="Arial" w:hAnsi="Arial" w:cs="Arial"/>
        </w:rPr>
      </w:pPr>
      <w:r w:rsidRPr="00561DC7">
        <w:rPr>
          <w:rFonts w:ascii="Arial" w:hAnsi="Arial" w:cs="Arial"/>
        </w:rPr>
        <w:t>A</w:t>
      </w:r>
      <w:r w:rsidR="008E492D" w:rsidRPr="00561DC7">
        <w:rPr>
          <w:rFonts w:ascii="Arial" w:hAnsi="Arial" w:cs="Arial"/>
        </w:rPr>
        <w:t xml:space="preserve"> </w:t>
      </w:r>
      <w:r w:rsidR="00455433" w:rsidRPr="00561DC7">
        <w:rPr>
          <w:rFonts w:ascii="Arial" w:hAnsi="Arial" w:cs="Arial"/>
        </w:rPr>
        <w:t>collaborative relationship between policy makers and educators may remove some obstacles in providing a quality learning partnership between student and teacher</w:t>
      </w:r>
      <w:r w:rsidR="00150A89" w:rsidRPr="00561DC7">
        <w:rPr>
          <w:rFonts w:ascii="Arial" w:hAnsi="Arial" w:cs="Arial"/>
        </w:rPr>
        <w:t xml:space="preserve"> (Black and William, </w:t>
      </w:r>
      <w:r w:rsidR="00723E47" w:rsidRPr="00561DC7">
        <w:rPr>
          <w:rFonts w:ascii="Arial" w:hAnsi="Arial" w:cs="Arial"/>
        </w:rPr>
        <w:t>1998</w:t>
      </w:r>
      <w:r w:rsidR="00150A89" w:rsidRPr="00561DC7">
        <w:rPr>
          <w:rFonts w:ascii="Arial" w:hAnsi="Arial" w:cs="Arial"/>
        </w:rPr>
        <w:t xml:space="preserve">). </w:t>
      </w:r>
      <w:r w:rsidR="00455433" w:rsidRPr="00561DC7">
        <w:rPr>
          <w:rFonts w:ascii="Arial" w:hAnsi="Arial" w:cs="Arial"/>
        </w:rPr>
        <w:t xml:space="preserve">Perhaps </w:t>
      </w:r>
      <w:r w:rsidR="00F505D5" w:rsidRPr="00561DC7">
        <w:rPr>
          <w:rFonts w:ascii="Arial" w:hAnsi="Arial" w:cs="Arial"/>
        </w:rPr>
        <w:t>Professor Graham D</w:t>
      </w:r>
      <w:r w:rsidR="00455433" w:rsidRPr="00561DC7">
        <w:rPr>
          <w:rFonts w:ascii="Arial" w:hAnsi="Arial" w:cs="Arial"/>
        </w:rPr>
        <w:t xml:space="preserve">onaldson is a working example of this, with a background as a </w:t>
      </w:r>
      <w:r w:rsidR="00865F34" w:rsidRPr="00561DC7">
        <w:rPr>
          <w:rFonts w:ascii="Arial" w:hAnsi="Arial" w:cs="Arial"/>
        </w:rPr>
        <w:t xml:space="preserve">teacher and well-established policy </w:t>
      </w:r>
      <w:r w:rsidR="003A0477" w:rsidRPr="00561DC7">
        <w:rPr>
          <w:rFonts w:ascii="Arial" w:hAnsi="Arial" w:cs="Arial"/>
        </w:rPr>
        <w:t>shaper</w:t>
      </w:r>
      <w:r w:rsidR="00865F34" w:rsidRPr="00561DC7">
        <w:rPr>
          <w:rFonts w:ascii="Arial" w:hAnsi="Arial" w:cs="Arial"/>
        </w:rPr>
        <w:t xml:space="preserve"> with experience working </w:t>
      </w:r>
      <w:r w:rsidR="003A0477" w:rsidRPr="00561DC7">
        <w:rPr>
          <w:rFonts w:ascii="Arial" w:hAnsi="Arial" w:cs="Arial"/>
        </w:rPr>
        <w:t xml:space="preserve">as an international expert for </w:t>
      </w:r>
      <w:r w:rsidR="00D8289C" w:rsidRPr="00561DC7">
        <w:rPr>
          <w:rFonts w:ascii="Arial" w:hAnsi="Arial" w:cs="Arial"/>
        </w:rPr>
        <w:t>‘The Organisation for Economic Co-operation and Development’ (</w:t>
      </w:r>
      <w:r w:rsidR="003A0477" w:rsidRPr="00561DC7">
        <w:rPr>
          <w:rFonts w:ascii="Arial" w:hAnsi="Arial" w:cs="Arial"/>
        </w:rPr>
        <w:t>OEC</w:t>
      </w:r>
      <w:r w:rsidR="00D8289C" w:rsidRPr="00561DC7">
        <w:rPr>
          <w:rFonts w:ascii="Arial" w:hAnsi="Arial" w:cs="Arial"/>
        </w:rPr>
        <w:t>D)</w:t>
      </w:r>
      <w:r w:rsidR="003A0477" w:rsidRPr="00561DC7">
        <w:rPr>
          <w:rFonts w:ascii="Arial" w:hAnsi="Arial" w:cs="Arial"/>
        </w:rPr>
        <w:t xml:space="preserve"> and </w:t>
      </w:r>
      <w:r w:rsidR="003933AF" w:rsidRPr="00561DC7">
        <w:rPr>
          <w:rFonts w:ascii="Arial" w:hAnsi="Arial" w:cs="Arial"/>
        </w:rPr>
        <w:t xml:space="preserve">author of ‘Successful Futures’ (Donaldson, 2015). </w:t>
      </w:r>
      <w:r w:rsidR="00F57FC2" w:rsidRPr="00561DC7">
        <w:rPr>
          <w:rFonts w:ascii="Arial" w:hAnsi="Arial" w:cs="Arial"/>
        </w:rPr>
        <w:t>Donaldson (2015)</w:t>
      </w:r>
      <w:r w:rsidR="00B3412F" w:rsidRPr="00561DC7">
        <w:rPr>
          <w:rFonts w:ascii="Arial" w:hAnsi="Arial" w:cs="Arial"/>
        </w:rPr>
        <w:t xml:space="preserve"> </w:t>
      </w:r>
      <w:r w:rsidR="007A0412" w:rsidRPr="00561DC7">
        <w:rPr>
          <w:rFonts w:ascii="Arial" w:hAnsi="Arial" w:cs="Arial"/>
        </w:rPr>
        <w:t>recognises the</w:t>
      </w:r>
      <w:r w:rsidR="00B3412F" w:rsidRPr="00561DC7">
        <w:rPr>
          <w:rFonts w:ascii="Arial" w:hAnsi="Arial" w:cs="Arial"/>
        </w:rPr>
        <w:t xml:space="preserve"> </w:t>
      </w:r>
      <w:r w:rsidR="007C5C09" w:rsidRPr="00561DC7">
        <w:rPr>
          <w:rFonts w:ascii="Arial" w:hAnsi="Arial" w:cs="Arial"/>
        </w:rPr>
        <w:t>long-standing</w:t>
      </w:r>
      <w:r w:rsidR="00B3412F" w:rsidRPr="00561DC7">
        <w:rPr>
          <w:rFonts w:ascii="Arial" w:hAnsi="Arial" w:cs="Arial"/>
        </w:rPr>
        <w:t xml:space="preserve"> use </w:t>
      </w:r>
      <w:r w:rsidR="007A0412" w:rsidRPr="00561DC7">
        <w:rPr>
          <w:rFonts w:ascii="Arial" w:hAnsi="Arial" w:cs="Arial"/>
        </w:rPr>
        <w:t xml:space="preserve">of summative assessment in the </w:t>
      </w:r>
      <w:r w:rsidR="00B3412F" w:rsidRPr="00561DC7">
        <w:rPr>
          <w:rFonts w:ascii="Arial" w:hAnsi="Arial" w:cs="Arial"/>
        </w:rPr>
        <w:t>classroom</w:t>
      </w:r>
      <w:r w:rsidR="000606CC" w:rsidRPr="00561DC7">
        <w:rPr>
          <w:rFonts w:ascii="Arial" w:hAnsi="Arial" w:cs="Arial"/>
        </w:rPr>
        <w:t>, with test</w:t>
      </w:r>
      <w:r w:rsidR="00C54526" w:rsidRPr="00561DC7">
        <w:rPr>
          <w:rFonts w:ascii="Arial" w:hAnsi="Arial" w:cs="Arial"/>
        </w:rPr>
        <w:t>in</w:t>
      </w:r>
      <w:r w:rsidR="000606CC" w:rsidRPr="00561DC7">
        <w:rPr>
          <w:rFonts w:ascii="Arial" w:hAnsi="Arial" w:cs="Arial"/>
        </w:rPr>
        <w:t xml:space="preserve">g being an effective </w:t>
      </w:r>
      <w:r w:rsidR="007C5C09" w:rsidRPr="00561DC7">
        <w:rPr>
          <w:rFonts w:ascii="Arial" w:hAnsi="Arial" w:cs="Arial"/>
        </w:rPr>
        <w:t xml:space="preserve">indicator of pupil learning. </w:t>
      </w:r>
      <w:r w:rsidR="0069085C" w:rsidRPr="00561DC7">
        <w:rPr>
          <w:rFonts w:ascii="Arial" w:hAnsi="Arial" w:cs="Arial"/>
        </w:rPr>
        <w:t xml:space="preserve">Similarly, a study of 700 students in New Zealand found that </w:t>
      </w:r>
      <w:r w:rsidR="005C6346" w:rsidRPr="00561DC7">
        <w:rPr>
          <w:rFonts w:ascii="Arial" w:hAnsi="Arial" w:cs="Arial"/>
        </w:rPr>
        <w:t xml:space="preserve">students saw </w:t>
      </w:r>
      <w:r w:rsidR="00EB3E94" w:rsidRPr="00561DC7">
        <w:rPr>
          <w:rFonts w:ascii="Arial" w:hAnsi="Arial" w:cs="Arial"/>
        </w:rPr>
        <w:t xml:space="preserve">surface learning </w:t>
      </w:r>
      <w:r w:rsidR="005C6346" w:rsidRPr="00561DC7">
        <w:rPr>
          <w:rFonts w:ascii="Arial" w:hAnsi="Arial" w:cs="Arial"/>
        </w:rPr>
        <w:t>as</w:t>
      </w:r>
      <w:r w:rsidR="00EB3E94" w:rsidRPr="00561DC7">
        <w:rPr>
          <w:rFonts w:ascii="Arial" w:hAnsi="Arial" w:cs="Arial"/>
        </w:rPr>
        <w:t xml:space="preserve"> an important element of their education</w:t>
      </w:r>
      <w:r w:rsidR="005C6346" w:rsidRPr="00561DC7">
        <w:rPr>
          <w:rFonts w:ascii="Arial" w:hAnsi="Arial" w:cs="Arial"/>
        </w:rPr>
        <w:t xml:space="preserve"> because</w:t>
      </w:r>
      <w:r w:rsidR="00EB3E94" w:rsidRPr="00561DC7">
        <w:rPr>
          <w:rFonts w:ascii="Arial" w:hAnsi="Arial" w:cs="Arial"/>
        </w:rPr>
        <w:t xml:space="preserve"> recalling knowledge was a predominant factor in summative assessments which </w:t>
      </w:r>
      <w:r w:rsidR="00DF66CF" w:rsidRPr="00561DC7">
        <w:rPr>
          <w:rFonts w:ascii="Arial" w:hAnsi="Arial" w:cs="Arial"/>
        </w:rPr>
        <w:t>is</w:t>
      </w:r>
      <w:r w:rsidR="00EB3E94" w:rsidRPr="00561DC7">
        <w:rPr>
          <w:rFonts w:ascii="Arial" w:hAnsi="Arial" w:cs="Arial"/>
        </w:rPr>
        <w:t xml:space="preserve"> needed to gain higher education and employment (</w:t>
      </w:r>
      <w:r w:rsidR="003634AB" w:rsidRPr="00561DC7">
        <w:rPr>
          <w:rFonts w:ascii="Arial" w:hAnsi="Arial" w:cs="Arial"/>
        </w:rPr>
        <w:t xml:space="preserve">Hattie, </w:t>
      </w:r>
      <w:r w:rsidR="00596176" w:rsidRPr="00561DC7">
        <w:rPr>
          <w:rFonts w:ascii="Arial" w:hAnsi="Arial" w:cs="Arial"/>
        </w:rPr>
        <w:t>20</w:t>
      </w:r>
      <w:r w:rsidR="00CB2914" w:rsidRPr="00561DC7">
        <w:rPr>
          <w:rFonts w:ascii="Arial" w:hAnsi="Arial" w:cs="Arial"/>
        </w:rPr>
        <w:t>12).</w:t>
      </w:r>
      <w:r w:rsidR="00EB3E94" w:rsidRPr="00561DC7">
        <w:rPr>
          <w:rFonts w:ascii="Arial" w:hAnsi="Arial" w:cs="Arial"/>
        </w:rPr>
        <w:t xml:space="preserve"> </w:t>
      </w:r>
      <w:r w:rsidR="00F75250" w:rsidRPr="00561DC7">
        <w:rPr>
          <w:rFonts w:ascii="Arial" w:hAnsi="Arial" w:cs="Arial"/>
        </w:rPr>
        <w:t>Although summative assessment has a clear role in academic achievement, it should</w:t>
      </w:r>
      <w:r w:rsidR="00DF66CF" w:rsidRPr="00561DC7">
        <w:rPr>
          <w:rFonts w:ascii="Arial" w:hAnsi="Arial" w:cs="Arial"/>
        </w:rPr>
        <w:t xml:space="preserve"> no</w:t>
      </w:r>
      <w:r w:rsidR="00F75250" w:rsidRPr="00561DC7">
        <w:rPr>
          <w:rFonts w:ascii="Arial" w:hAnsi="Arial" w:cs="Arial"/>
        </w:rPr>
        <w:t>t be relied upon in isolation to promote progression in learning (Donaldson</w:t>
      </w:r>
      <w:r w:rsidR="00CB2914" w:rsidRPr="00561DC7">
        <w:rPr>
          <w:rFonts w:ascii="Arial" w:hAnsi="Arial" w:cs="Arial"/>
        </w:rPr>
        <w:t>, 2015</w:t>
      </w:r>
      <w:r w:rsidR="00F75250" w:rsidRPr="00561DC7">
        <w:rPr>
          <w:rFonts w:ascii="Arial" w:hAnsi="Arial" w:cs="Arial"/>
        </w:rPr>
        <w:t xml:space="preserve">). </w:t>
      </w:r>
      <w:r w:rsidR="00CB55F6" w:rsidRPr="00561DC7">
        <w:rPr>
          <w:rFonts w:ascii="Arial" w:hAnsi="Arial" w:cs="Arial"/>
        </w:rPr>
        <w:t xml:space="preserve">Summative assessment should supplement overall teacher assessment for learning, </w:t>
      </w:r>
      <w:r w:rsidR="00A436C6" w:rsidRPr="00561DC7">
        <w:rPr>
          <w:rFonts w:ascii="Arial" w:hAnsi="Arial" w:cs="Arial"/>
        </w:rPr>
        <w:t>to give insight to</w:t>
      </w:r>
      <w:r w:rsidR="00DE72CC" w:rsidRPr="00561DC7">
        <w:rPr>
          <w:rFonts w:ascii="Arial" w:hAnsi="Arial" w:cs="Arial"/>
        </w:rPr>
        <w:t xml:space="preserve"> </w:t>
      </w:r>
      <w:r w:rsidR="0079406B" w:rsidRPr="00561DC7">
        <w:rPr>
          <w:rFonts w:ascii="Arial" w:hAnsi="Arial" w:cs="Arial"/>
        </w:rPr>
        <w:t xml:space="preserve">both </w:t>
      </w:r>
      <w:r w:rsidR="00DE72CC" w:rsidRPr="00561DC7">
        <w:rPr>
          <w:rFonts w:ascii="Arial" w:hAnsi="Arial" w:cs="Arial"/>
        </w:rPr>
        <w:t>the students deep and surface learning</w:t>
      </w:r>
      <w:r w:rsidR="003D0D8A" w:rsidRPr="00561DC7">
        <w:rPr>
          <w:rFonts w:ascii="Arial" w:hAnsi="Arial" w:cs="Arial"/>
        </w:rPr>
        <w:t xml:space="preserve"> (Hattie, 2012). </w:t>
      </w:r>
      <w:r w:rsidR="003865D3" w:rsidRPr="00561DC7">
        <w:rPr>
          <w:rFonts w:ascii="Arial" w:hAnsi="Arial" w:cs="Arial"/>
        </w:rPr>
        <w:t xml:space="preserve">For example, </w:t>
      </w:r>
      <w:r w:rsidR="002762AF" w:rsidRPr="00561DC7">
        <w:rPr>
          <w:rFonts w:ascii="Arial" w:hAnsi="Arial" w:cs="Arial"/>
        </w:rPr>
        <w:t>Singapore</w:t>
      </w:r>
      <w:r w:rsidR="00983418" w:rsidRPr="00561DC7">
        <w:rPr>
          <w:rFonts w:ascii="Arial" w:hAnsi="Arial" w:cs="Arial"/>
        </w:rPr>
        <w:t xml:space="preserve"> </w:t>
      </w:r>
      <w:r w:rsidR="006E297F" w:rsidRPr="00561DC7">
        <w:rPr>
          <w:rFonts w:ascii="Arial" w:hAnsi="Arial" w:cs="Arial"/>
        </w:rPr>
        <w:t xml:space="preserve">focuses on creative thinking and problem solving as a measure to learning through </w:t>
      </w:r>
      <w:r w:rsidR="00C07DA1" w:rsidRPr="00561DC7">
        <w:rPr>
          <w:rFonts w:ascii="Arial" w:hAnsi="Arial" w:cs="Arial"/>
        </w:rPr>
        <w:t>test</w:t>
      </w:r>
      <w:r w:rsidR="00DE72CC" w:rsidRPr="00561DC7">
        <w:rPr>
          <w:rFonts w:ascii="Arial" w:hAnsi="Arial" w:cs="Arial"/>
        </w:rPr>
        <w:t>ing,</w:t>
      </w:r>
      <w:r w:rsidR="00C07DA1" w:rsidRPr="00561DC7">
        <w:rPr>
          <w:rFonts w:ascii="Arial" w:hAnsi="Arial" w:cs="Arial"/>
        </w:rPr>
        <w:t xml:space="preserve"> presentations and collaborative written reports</w:t>
      </w:r>
      <w:r w:rsidR="00D543EF" w:rsidRPr="00561DC7">
        <w:rPr>
          <w:rFonts w:ascii="Arial" w:hAnsi="Arial" w:cs="Arial"/>
        </w:rPr>
        <w:t xml:space="preserve"> </w:t>
      </w:r>
      <w:r w:rsidR="00E90C86" w:rsidRPr="00561DC7">
        <w:rPr>
          <w:rFonts w:ascii="Arial" w:hAnsi="Arial" w:cs="Arial"/>
        </w:rPr>
        <w:t>integrated across multiple</w:t>
      </w:r>
      <w:r w:rsidR="00AC25F8" w:rsidRPr="00561DC7">
        <w:rPr>
          <w:rFonts w:ascii="Arial" w:hAnsi="Arial" w:cs="Arial"/>
        </w:rPr>
        <w:t xml:space="preserve"> subject disciplines</w:t>
      </w:r>
      <w:r w:rsidR="00835F09" w:rsidRPr="00561DC7">
        <w:rPr>
          <w:rFonts w:ascii="Arial" w:hAnsi="Arial" w:cs="Arial"/>
        </w:rPr>
        <w:t xml:space="preserve"> (</w:t>
      </w:r>
      <w:r w:rsidR="00E90C86" w:rsidRPr="00561DC7">
        <w:rPr>
          <w:rFonts w:ascii="Arial" w:hAnsi="Arial" w:cs="Arial"/>
        </w:rPr>
        <w:t xml:space="preserve">Donaldson, 2015). </w:t>
      </w:r>
      <w:r w:rsidR="00282B89" w:rsidRPr="00561DC7">
        <w:rPr>
          <w:rFonts w:ascii="Arial" w:hAnsi="Arial" w:cs="Arial"/>
        </w:rPr>
        <w:t>This is an effective use of summative assessment, as students are encouraged to apply their knowledge in different contexts rather than recalling surface learning to answer knowledge-based questions.</w:t>
      </w:r>
      <w:r w:rsidR="002745D2" w:rsidRPr="00561DC7">
        <w:rPr>
          <w:rFonts w:ascii="Arial" w:hAnsi="Arial" w:cs="Arial"/>
        </w:rPr>
        <w:t xml:space="preserve"> </w:t>
      </w:r>
      <w:r w:rsidR="00DA595A" w:rsidRPr="00561DC7">
        <w:rPr>
          <w:rFonts w:ascii="Arial" w:hAnsi="Arial" w:cs="Arial"/>
        </w:rPr>
        <w:t>Links to the new curriculum for Wales can be seen here</w:t>
      </w:r>
      <w:r w:rsidR="00B52AAE" w:rsidRPr="00561DC7">
        <w:rPr>
          <w:rFonts w:ascii="Arial" w:hAnsi="Arial" w:cs="Arial"/>
        </w:rPr>
        <w:t xml:space="preserve"> </w:t>
      </w:r>
      <w:r w:rsidR="00A96D71" w:rsidRPr="00561DC7">
        <w:rPr>
          <w:rFonts w:ascii="Arial" w:hAnsi="Arial" w:cs="Arial"/>
        </w:rPr>
        <w:t>with teachers ha</w:t>
      </w:r>
      <w:r w:rsidR="005C7F2F" w:rsidRPr="00561DC7">
        <w:rPr>
          <w:rFonts w:ascii="Arial" w:hAnsi="Arial" w:cs="Arial"/>
        </w:rPr>
        <w:t>ving</w:t>
      </w:r>
      <w:r w:rsidR="00A96D71" w:rsidRPr="00561DC7">
        <w:rPr>
          <w:rFonts w:ascii="Arial" w:hAnsi="Arial" w:cs="Arial"/>
        </w:rPr>
        <w:t xml:space="preserve"> a cross-curricular responsibility to integrate literacy, numeracy, and digital competency skills </w:t>
      </w:r>
      <w:r w:rsidR="002D3DD8" w:rsidRPr="00561DC7">
        <w:rPr>
          <w:rFonts w:ascii="Arial" w:hAnsi="Arial" w:cs="Arial"/>
        </w:rPr>
        <w:t>across all six areas of learning experience (</w:t>
      </w:r>
      <w:r w:rsidR="00B01D90" w:rsidRPr="00561DC7">
        <w:rPr>
          <w:rFonts w:ascii="Arial" w:hAnsi="Arial" w:cs="Arial"/>
        </w:rPr>
        <w:t>Welsh government, 2019</w:t>
      </w:r>
      <w:r w:rsidR="002D3DD8" w:rsidRPr="00561DC7">
        <w:rPr>
          <w:rFonts w:ascii="Arial" w:hAnsi="Arial" w:cs="Arial"/>
        </w:rPr>
        <w:t xml:space="preserve">). </w:t>
      </w:r>
      <w:r w:rsidR="00E90C86" w:rsidRPr="00561DC7">
        <w:rPr>
          <w:rFonts w:ascii="Arial" w:hAnsi="Arial" w:cs="Arial"/>
        </w:rPr>
        <w:t xml:space="preserve">Hattie </w:t>
      </w:r>
      <w:r w:rsidR="006E5388" w:rsidRPr="00561DC7">
        <w:rPr>
          <w:rFonts w:ascii="Arial" w:hAnsi="Arial" w:cs="Arial"/>
        </w:rPr>
        <w:t xml:space="preserve">(2012) </w:t>
      </w:r>
      <w:r w:rsidR="00815F06" w:rsidRPr="00561DC7">
        <w:rPr>
          <w:rFonts w:ascii="Arial" w:hAnsi="Arial" w:cs="Arial"/>
        </w:rPr>
        <w:t>accepts</w:t>
      </w:r>
      <w:r w:rsidR="00E90C86" w:rsidRPr="00561DC7">
        <w:rPr>
          <w:rFonts w:ascii="Arial" w:hAnsi="Arial" w:cs="Arial"/>
        </w:rPr>
        <w:t xml:space="preserve"> </w:t>
      </w:r>
      <w:r w:rsidR="006E5388" w:rsidRPr="00561DC7">
        <w:rPr>
          <w:rFonts w:ascii="Arial" w:hAnsi="Arial" w:cs="Arial"/>
        </w:rPr>
        <w:t xml:space="preserve">this, </w:t>
      </w:r>
      <w:r w:rsidR="006C4243" w:rsidRPr="00561DC7">
        <w:rPr>
          <w:rFonts w:ascii="Arial" w:hAnsi="Arial" w:cs="Arial"/>
        </w:rPr>
        <w:t xml:space="preserve">explaining a balance of surface and deep learning allows the natural progression of learning to take place- from </w:t>
      </w:r>
      <w:r w:rsidR="007F21D3" w:rsidRPr="00561DC7">
        <w:rPr>
          <w:rFonts w:ascii="Arial" w:hAnsi="Arial" w:cs="Arial"/>
        </w:rPr>
        <w:t xml:space="preserve">recalling new information to </w:t>
      </w:r>
      <w:r w:rsidR="007B08D1" w:rsidRPr="00561DC7">
        <w:rPr>
          <w:rFonts w:ascii="Arial" w:hAnsi="Arial" w:cs="Arial"/>
        </w:rPr>
        <w:t xml:space="preserve">thinking critically </w:t>
      </w:r>
      <w:r w:rsidR="005C7F2F" w:rsidRPr="00561DC7">
        <w:rPr>
          <w:rFonts w:ascii="Arial" w:hAnsi="Arial" w:cs="Arial"/>
        </w:rPr>
        <w:t>by</w:t>
      </w:r>
      <w:r w:rsidR="007B08D1" w:rsidRPr="00561DC7">
        <w:rPr>
          <w:rFonts w:ascii="Arial" w:hAnsi="Arial" w:cs="Arial"/>
        </w:rPr>
        <w:t xml:space="preserve"> connecting </w:t>
      </w:r>
      <w:r w:rsidR="005C7F2F" w:rsidRPr="00561DC7">
        <w:rPr>
          <w:rFonts w:ascii="Arial" w:hAnsi="Arial" w:cs="Arial"/>
        </w:rPr>
        <w:t xml:space="preserve">new and prior </w:t>
      </w:r>
      <w:r w:rsidR="007B08D1" w:rsidRPr="00561DC7">
        <w:rPr>
          <w:rFonts w:ascii="Arial" w:hAnsi="Arial" w:cs="Arial"/>
        </w:rPr>
        <w:t>knowledge together</w:t>
      </w:r>
      <w:r w:rsidR="005C7F2F" w:rsidRPr="00561DC7">
        <w:rPr>
          <w:rFonts w:ascii="Arial" w:hAnsi="Arial" w:cs="Arial"/>
        </w:rPr>
        <w:t xml:space="preserve"> to deepen understanding. </w:t>
      </w:r>
    </w:p>
    <w:p w14:paraId="3E93D026" w14:textId="3672F890" w:rsidR="00D81A36" w:rsidRPr="00561DC7" w:rsidRDefault="0041694B" w:rsidP="00561DC7">
      <w:pPr>
        <w:spacing w:line="360" w:lineRule="auto"/>
        <w:rPr>
          <w:rFonts w:ascii="Arial" w:hAnsi="Arial" w:cs="Arial"/>
        </w:rPr>
      </w:pPr>
      <w:r w:rsidRPr="00561DC7">
        <w:rPr>
          <w:rFonts w:ascii="Arial" w:hAnsi="Arial" w:cs="Arial"/>
        </w:rPr>
        <w:t xml:space="preserve">The </w:t>
      </w:r>
      <w:r w:rsidR="008414F6" w:rsidRPr="00561DC7">
        <w:rPr>
          <w:rFonts w:ascii="Arial" w:hAnsi="Arial" w:cs="Arial"/>
        </w:rPr>
        <w:t xml:space="preserve">recognition </w:t>
      </w:r>
      <w:r w:rsidRPr="00561DC7">
        <w:rPr>
          <w:rFonts w:ascii="Arial" w:hAnsi="Arial" w:cs="Arial"/>
        </w:rPr>
        <w:t>of formative assessment</w:t>
      </w:r>
      <w:r w:rsidR="008414F6" w:rsidRPr="00561DC7">
        <w:rPr>
          <w:rFonts w:ascii="Arial" w:hAnsi="Arial" w:cs="Arial"/>
        </w:rPr>
        <w:t xml:space="preserve"> to progress learning</w:t>
      </w:r>
      <w:r w:rsidRPr="00561DC7">
        <w:rPr>
          <w:rFonts w:ascii="Arial" w:hAnsi="Arial" w:cs="Arial"/>
        </w:rPr>
        <w:t xml:space="preserve"> </w:t>
      </w:r>
      <w:r w:rsidR="008414F6" w:rsidRPr="00561DC7">
        <w:rPr>
          <w:rFonts w:ascii="Arial" w:hAnsi="Arial" w:cs="Arial"/>
        </w:rPr>
        <w:t>cannot be facilitated without a</w:t>
      </w:r>
      <w:r w:rsidR="00B833F2" w:rsidRPr="00561DC7">
        <w:rPr>
          <w:rFonts w:ascii="Arial" w:hAnsi="Arial" w:cs="Arial"/>
        </w:rPr>
        <w:t>n</w:t>
      </w:r>
      <w:r w:rsidR="008414F6" w:rsidRPr="00561DC7">
        <w:rPr>
          <w:rFonts w:ascii="Arial" w:hAnsi="Arial" w:cs="Arial"/>
        </w:rPr>
        <w:t xml:space="preserve"> evolution in student and teacher relationships.</w:t>
      </w:r>
      <w:r w:rsidR="00B833F2" w:rsidRPr="00561DC7">
        <w:rPr>
          <w:rFonts w:ascii="Arial" w:hAnsi="Arial" w:cs="Arial"/>
        </w:rPr>
        <w:t xml:space="preserve"> Formative assessment </w:t>
      </w:r>
      <w:r w:rsidR="00E84184" w:rsidRPr="00561DC7">
        <w:rPr>
          <w:rFonts w:ascii="Arial" w:hAnsi="Arial" w:cs="Arial"/>
        </w:rPr>
        <w:t xml:space="preserve">relies on the ongoing feedback </w:t>
      </w:r>
      <w:r w:rsidR="00E36EAA" w:rsidRPr="00561DC7">
        <w:rPr>
          <w:rFonts w:ascii="Arial" w:hAnsi="Arial" w:cs="Arial"/>
        </w:rPr>
        <w:t xml:space="preserve">from students to allow teachers to assess learning to inform future planning </w:t>
      </w:r>
      <w:r w:rsidR="00847487" w:rsidRPr="00561DC7">
        <w:rPr>
          <w:rFonts w:ascii="Arial" w:hAnsi="Arial" w:cs="Arial"/>
        </w:rPr>
        <w:t xml:space="preserve">(Hargreaves, Gipps </w:t>
      </w:r>
      <w:r w:rsidR="001A1D85" w:rsidRPr="00561DC7">
        <w:rPr>
          <w:rFonts w:ascii="Arial" w:hAnsi="Arial" w:cs="Arial"/>
        </w:rPr>
        <w:t>and</w:t>
      </w:r>
      <w:r w:rsidR="00847487" w:rsidRPr="00561DC7">
        <w:rPr>
          <w:rFonts w:ascii="Arial" w:hAnsi="Arial" w:cs="Arial"/>
        </w:rPr>
        <w:t xml:space="preserve"> Pickering, </w:t>
      </w:r>
      <w:r w:rsidR="00B833F2" w:rsidRPr="00561DC7">
        <w:rPr>
          <w:rFonts w:ascii="Arial" w:hAnsi="Arial" w:cs="Arial"/>
        </w:rPr>
        <w:t>201</w:t>
      </w:r>
      <w:r w:rsidR="001A1D85" w:rsidRPr="00561DC7">
        <w:rPr>
          <w:rFonts w:ascii="Arial" w:hAnsi="Arial" w:cs="Arial"/>
        </w:rPr>
        <w:t>8</w:t>
      </w:r>
      <w:r w:rsidR="00B833F2" w:rsidRPr="00561DC7">
        <w:rPr>
          <w:rFonts w:ascii="Arial" w:hAnsi="Arial" w:cs="Arial"/>
        </w:rPr>
        <w:t>)</w:t>
      </w:r>
      <w:r w:rsidR="00110735" w:rsidRPr="00561DC7">
        <w:rPr>
          <w:rFonts w:ascii="Arial" w:hAnsi="Arial" w:cs="Arial"/>
        </w:rPr>
        <w:t>.</w:t>
      </w:r>
      <w:r w:rsidR="00492C08" w:rsidRPr="00561DC7">
        <w:rPr>
          <w:rFonts w:ascii="Arial" w:hAnsi="Arial" w:cs="Arial"/>
        </w:rPr>
        <w:t xml:space="preserve"> F</w:t>
      </w:r>
      <w:r w:rsidR="002772F6" w:rsidRPr="00561DC7">
        <w:rPr>
          <w:rFonts w:ascii="Arial" w:hAnsi="Arial" w:cs="Arial"/>
        </w:rPr>
        <w:t xml:space="preserve">or this reason, </w:t>
      </w:r>
      <w:r w:rsidR="0014382F" w:rsidRPr="00561DC7">
        <w:rPr>
          <w:rFonts w:ascii="Arial" w:hAnsi="Arial" w:cs="Arial"/>
        </w:rPr>
        <w:t>student</w:t>
      </w:r>
      <w:r w:rsidR="001D3021" w:rsidRPr="00561DC7">
        <w:rPr>
          <w:rFonts w:ascii="Arial" w:hAnsi="Arial" w:cs="Arial"/>
        </w:rPr>
        <w:t xml:space="preserve"> </w:t>
      </w:r>
      <w:r w:rsidR="0014382F" w:rsidRPr="00561DC7">
        <w:rPr>
          <w:rFonts w:ascii="Arial" w:hAnsi="Arial" w:cs="Arial"/>
        </w:rPr>
        <w:t xml:space="preserve">interaction is an essential </w:t>
      </w:r>
      <w:r w:rsidR="001D3021" w:rsidRPr="00561DC7">
        <w:rPr>
          <w:rFonts w:ascii="Arial" w:hAnsi="Arial" w:cs="Arial"/>
        </w:rPr>
        <w:t xml:space="preserve">part of learning, with a student-teacher partnership allowing </w:t>
      </w:r>
      <w:r w:rsidR="00392DDF" w:rsidRPr="00561DC7">
        <w:rPr>
          <w:rFonts w:ascii="Arial" w:hAnsi="Arial" w:cs="Arial"/>
        </w:rPr>
        <w:t>a sense of ownership to learning that belong to both teacher and student (</w:t>
      </w:r>
      <w:r w:rsidR="005E0E0D" w:rsidRPr="00561DC7">
        <w:rPr>
          <w:rFonts w:ascii="Arial" w:hAnsi="Arial" w:cs="Arial"/>
        </w:rPr>
        <w:t>Black et al, 2006</w:t>
      </w:r>
      <w:r w:rsidR="00774158" w:rsidRPr="00561DC7">
        <w:rPr>
          <w:rFonts w:ascii="Arial" w:hAnsi="Arial" w:cs="Arial"/>
        </w:rPr>
        <w:t xml:space="preserve">). </w:t>
      </w:r>
      <w:r w:rsidR="00B0007F" w:rsidRPr="00561DC7">
        <w:rPr>
          <w:rFonts w:ascii="Arial" w:hAnsi="Arial" w:cs="Arial"/>
        </w:rPr>
        <w:t xml:space="preserve">Questioning is an effective formative assessment strategy to increase student- teacher interaction. </w:t>
      </w:r>
      <w:r w:rsidR="00492C08" w:rsidRPr="00561DC7">
        <w:rPr>
          <w:rFonts w:ascii="Arial" w:hAnsi="Arial" w:cs="Arial"/>
        </w:rPr>
        <w:t xml:space="preserve">As student needs </w:t>
      </w:r>
      <w:r w:rsidR="00E821DC" w:rsidRPr="00561DC7">
        <w:rPr>
          <w:rFonts w:ascii="Arial" w:hAnsi="Arial" w:cs="Arial"/>
        </w:rPr>
        <w:t>are</w:t>
      </w:r>
      <w:r w:rsidR="00492C08" w:rsidRPr="00561DC7">
        <w:rPr>
          <w:rFonts w:ascii="Arial" w:hAnsi="Arial" w:cs="Arial"/>
        </w:rPr>
        <w:t xml:space="preserve"> ever-evolving, </w:t>
      </w:r>
      <w:r w:rsidR="00E821DC" w:rsidRPr="00561DC7">
        <w:rPr>
          <w:rFonts w:ascii="Arial" w:hAnsi="Arial" w:cs="Arial"/>
        </w:rPr>
        <w:t xml:space="preserve">questioning provides an on-going form of interaction to allow </w:t>
      </w:r>
      <w:r w:rsidR="00E821DC" w:rsidRPr="00561DC7">
        <w:rPr>
          <w:rFonts w:ascii="Arial" w:hAnsi="Arial" w:cs="Arial"/>
        </w:rPr>
        <w:lastRenderedPageBreak/>
        <w:t>teacher</w:t>
      </w:r>
      <w:r w:rsidR="00D81A36" w:rsidRPr="00561DC7">
        <w:rPr>
          <w:rFonts w:ascii="Arial" w:hAnsi="Arial" w:cs="Arial"/>
        </w:rPr>
        <w:t>s</w:t>
      </w:r>
      <w:r w:rsidR="00E821DC" w:rsidRPr="00561DC7">
        <w:rPr>
          <w:rFonts w:ascii="Arial" w:hAnsi="Arial" w:cs="Arial"/>
        </w:rPr>
        <w:t xml:space="preserve"> </w:t>
      </w:r>
      <w:r w:rsidR="00D54D93" w:rsidRPr="00561DC7">
        <w:rPr>
          <w:rFonts w:ascii="Arial" w:hAnsi="Arial" w:cs="Arial"/>
        </w:rPr>
        <w:t>an awareness of how</w:t>
      </w:r>
      <w:r w:rsidR="00924461" w:rsidRPr="00561DC7">
        <w:rPr>
          <w:rFonts w:ascii="Arial" w:hAnsi="Arial" w:cs="Arial"/>
        </w:rPr>
        <w:t>,</w:t>
      </w:r>
      <w:r w:rsidR="00D54D93" w:rsidRPr="00561DC7">
        <w:rPr>
          <w:rFonts w:ascii="Arial" w:hAnsi="Arial" w:cs="Arial"/>
        </w:rPr>
        <w:t xml:space="preserve"> and what</w:t>
      </w:r>
      <w:r w:rsidR="00924461" w:rsidRPr="00561DC7">
        <w:rPr>
          <w:rFonts w:ascii="Arial" w:hAnsi="Arial" w:cs="Arial"/>
        </w:rPr>
        <w:t>,</w:t>
      </w:r>
      <w:r w:rsidR="00D54D93" w:rsidRPr="00561DC7">
        <w:rPr>
          <w:rFonts w:ascii="Arial" w:hAnsi="Arial" w:cs="Arial"/>
        </w:rPr>
        <w:t xml:space="preserve"> the student has learnt</w:t>
      </w:r>
      <w:r w:rsidR="00751E25" w:rsidRPr="00561DC7">
        <w:rPr>
          <w:rFonts w:ascii="Arial" w:hAnsi="Arial" w:cs="Arial"/>
        </w:rPr>
        <w:t xml:space="preserve">. These insights can be used to </w:t>
      </w:r>
      <w:r w:rsidR="00D81A36" w:rsidRPr="00561DC7">
        <w:rPr>
          <w:rFonts w:ascii="Arial" w:hAnsi="Arial" w:cs="Arial"/>
        </w:rPr>
        <w:t xml:space="preserve">develop future questioning and teaching </w:t>
      </w:r>
      <w:r w:rsidR="00F527CB" w:rsidRPr="00561DC7">
        <w:rPr>
          <w:rFonts w:ascii="Arial" w:hAnsi="Arial" w:cs="Arial"/>
        </w:rPr>
        <w:t>strategies</w:t>
      </w:r>
      <w:r w:rsidR="00D81A36" w:rsidRPr="00561DC7">
        <w:rPr>
          <w:rFonts w:ascii="Arial" w:hAnsi="Arial" w:cs="Arial"/>
        </w:rPr>
        <w:t xml:space="preserve"> into planning to progress learning further</w:t>
      </w:r>
      <w:r w:rsidR="00284192" w:rsidRPr="00561DC7">
        <w:rPr>
          <w:rFonts w:ascii="Arial" w:hAnsi="Arial" w:cs="Arial"/>
        </w:rPr>
        <w:t xml:space="preserve"> (Black and William, </w:t>
      </w:r>
      <w:r w:rsidR="005E0E0D" w:rsidRPr="00561DC7">
        <w:rPr>
          <w:rFonts w:ascii="Arial" w:hAnsi="Arial" w:cs="Arial"/>
        </w:rPr>
        <w:t>1998</w:t>
      </w:r>
      <w:r w:rsidR="00284192" w:rsidRPr="00561DC7">
        <w:rPr>
          <w:rFonts w:ascii="Arial" w:hAnsi="Arial" w:cs="Arial"/>
        </w:rPr>
        <w:t xml:space="preserve">). </w:t>
      </w:r>
      <w:r w:rsidR="00F527CB" w:rsidRPr="00561DC7">
        <w:rPr>
          <w:rFonts w:ascii="Arial" w:hAnsi="Arial" w:cs="Arial"/>
        </w:rPr>
        <w:t xml:space="preserve">In this way, questioning provides a continuous cycle of interaction from the student that goes on to inform and develop questioning </w:t>
      </w:r>
      <w:r w:rsidR="00284192" w:rsidRPr="00561DC7">
        <w:rPr>
          <w:rFonts w:ascii="Arial" w:hAnsi="Arial" w:cs="Arial"/>
        </w:rPr>
        <w:t xml:space="preserve">to help learning improve. This child-centred approach to teaching runs through the </w:t>
      </w:r>
      <w:r w:rsidR="00B876B2" w:rsidRPr="00561DC7">
        <w:rPr>
          <w:rFonts w:ascii="Arial" w:hAnsi="Arial" w:cs="Arial"/>
        </w:rPr>
        <w:t xml:space="preserve">‘four purposes’ of the </w:t>
      </w:r>
      <w:r w:rsidR="00284192" w:rsidRPr="00561DC7">
        <w:rPr>
          <w:rFonts w:ascii="Arial" w:hAnsi="Arial" w:cs="Arial"/>
        </w:rPr>
        <w:t>new curriculum for Wales</w:t>
      </w:r>
      <w:r w:rsidR="00380B50" w:rsidRPr="00561DC7">
        <w:rPr>
          <w:rFonts w:ascii="Arial" w:hAnsi="Arial" w:cs="Arial"/>
        </w:rPr>
        <w:t>, w</w:t>
      </w:r>
      <w:r w:rsidR="00C743F6" w:rsidRPr="00561DC7">
        <w:rPr>
          <w:rFonts w:ascii="Arial" w:hAnsi="Arial" w:cs="Arial"/>
        </w:rPr>
        <w:t xml:space="preserve">hich encourages students to </w:t>
      </w:r>
      <w:r w:rsidR="00380B50" w:rsidRPr="00561DC7">
        <w:rPr>
          <w:rFonts w:ascii="Arial" w:hAnsi="Arial" w:cs="Arial"/>
        </w:rPr>
        <w:t xml:space="preserve">communicate and explain their </w:t>
      </w:r>
      <w:r w:rsidR="00402E95" w:rsidRPr="00561DC7">
        <w:rPr>
          <w:rFonts w:ascii="Arial" w:hAnsi="Arial" w:cs="Arial"/>
        </w:rPr>
        <w:t>ideas</w:t>
      </w:r>
      <w:r w:rsidR="004D7A9D" w:rsidRPr="00561DC7">
        <w:rPr>
          <w:rFonts w:ascii="Arial" w:hAnsi="Arial" w:cs="Arial"/>
        </w:rPr>
        <w:t>, thinking critically and applying these ideas in different contexts</w:t>
      </w:r>
      <w:r w:rsidR="009A4C1A" w:rsidRPr="00561DC7">
        <w:rPr>
          <w:rFonts w:ascii="Arial" w:hAnsi="Arial" w:cs="Arial"/>
        </w:rPr>
        <w:t xml:space="preserve"> (</w:t>
      </w:r>
      <w:r w:rsidR="0032615C" w:rsidRPr="00561DC7">
        <w:rPr>
          <w:rFonts w:ascii="Arial" w:hAnsi="Arial" w:cs="Arial"/>
        </w:rPr>
        <w:t>Welsh government, 201</w:t>
      </w:r>
      <w:r w:rsidR="00386CBE" w:rsidRPr="00561DC7">
        <w:rPr>
          <w:rFonts w:ascii="Arial" w:hAnsi="Arial" w:cs="Arial"/>
        </w:rPr>
        <w:t xml:space="preserve">5). </w:t>
      </w:r>
      <w:r w:rsidR="009A4C1A" w:rsidRPr="00561DC7">
        <w:rPr>
          <w:rFonts w:ascii="Arial" w:hAnsi="Arial" w:cs="Arial"/>
        </w:rPr>
        <w:t xml:space="preserve"> </w:t>
      </w:r>
    </w:p>
    <w:p w14:paraId="7D0D6828" w14:textId="2C29C80B" w:rsidR="00D50FD9" w:rsidRPr="00561DC7" w:rsidRDefault="007565F0" w:rsidP="00561DC7">
      <w:pPr>
        <w:spacing w:line="360" w:lineRule="auto"/>
        <w:rPr>
          <w:rFonts w:ascii="Arial" w:hAnsi="Arial" w:cs="Arial"/>
        </w:rPr>
      </w:pPr>
      <w:r w:rsidRPr="00561DC7">
        <w:rPr>
          <w:rFonts w:ascii="Arial" w:hAnsi="Arial" w:cs="Arial"/>
        </w:rPr>
        <w:t>One obstacle to student-teacher interactions is insufficient ‘wait</w:t>
      </w:r>
      <w:r w:rsidR="00BD082A" w:rsidRPr="00561DC7">
        <w:rPr>
          <w:rFonts w:ascii="Arial" w:hAnsi="Arial" w:cs="Arial"/>
        </w:rPr>
        <w:t xml:space="preserve"> </w:t>
      </w:r>
      <w:r w:rsidRPr="00561DC7">
        <w:rPr>
          <w:rFonts w:ascii="Arial" w:hAnsi="Arial" w:cs="Arial"/>
        </w:rPr>
        <w:t>time’</w:t>
      </w:r>
      <w:r w:rsidR="001B389B" w:rsidRPr="00561DC7">
        <w:rPr>
          <w:rFonts w:ascii="Arial" w:hAnsi="Arial" w:cs="Arial"/>
        </w:rPr>
        <w:t xml:space="preserve">, </w:t>
      </w:r>
      <w:r w:rsidRPr="00561DC7">
        <w:rPr>
          <w:rFonts w:ascii="Arial" w:hAnsi="Arial" w:cs="Arial"/>
        </w:rPr>
        <w:t>which is defined as the time spent waiting for an answer from an individual, or group, after the question is posed</w:t>
      </w:r>
      <w:r w:rsidR="00BD082A" w:rsidRPr="00561DC7">
        <w:rPr>
          <w:rFonts w:ascii="Arial" w:hAnsi="Arial" w:cs="Arial"/>
        </w:rPr>
        <w:t xml:space="preserve"> (Rowe, 1974). Rowe’s </w:t>
      </w:r>
      <w:r w:rsidRPr="00561DC7">
        <w:rPr>
          <w:rFonts w:ascii="Arial" w:hAnsi="Arial" w:cs="Arial"/>
        </w:rPr>
        <w:t xml:space="preserve">study found that the average </w:t>
      </w:r>
      <w:r w:rsidR="00623043" w:rsidRPr="00561DC7">
        <w:rPr>
          <w:rFonts w:ascii="Arial" w:hAnsi="Arial" w:cs="Arial"/>
        </w:rPr>
        <w:t>‘</w:t>
      </w:r>
      <w:r w:rsidRPr="00561DC7">
        <w:rPr>
          <w:rFonts w:ascii="Arial" w:hAnsi="Arial" w:cs="Arial"/>
        </w:rPr>
        <w:t>wait time</w:t>
      </w:r>
      <w:r w:rsidR="00623043" w:rsidRPr="00561DC7">
        <w:rPr>
          <w:rFonts w:ascii="Arial" w:hAnsi="Arial" w:cs="Arial"/>
        </w:rPr>
        <w:t>’</w:t>
      </w:r>
      <w:r w:rsidRPr="00561DC7">
        <w:rPr>
          <w:rFonts w:ascii="Arial" w:hAnsi="Arial" w:cs="Arial"/>
        </w:rPr>
        <w:t xml:space="preserve"> given by teachers is 0.9 seconds (Rowe, 1974). Teacher intervention after 0.9 seconds does not give the students an opportunity to process the question, let alone create an answer. Using a short wait</w:t>
      </w:r>
      <w:r w:rsidR="00623043" w:rsidRPr="00561DC7">
        <w:rPr>
          <w:rFonts w:ascii="Arial" w:hAnsi="Arial" w:cs="Arial"/>
        </w:rPr>
        <w:t xml:space="preserve"> </w:t>
      </w:r>
      <w:r w:rsidRPr="00561DC7">
        <w:rPr>
          <w:rFonts w:ascii="Arial" w:hAnsi="Arial" w:cs="Arial"/>
        </w:rPr>
        <w:t>time discourages deep learning as student do not have enough time to formulate meaningful answers (Black et al, 2007). In this way, giving insufficient wait time excludes most students in the classroom from answering therefore decreasing classroom engagement and hindering formative assessment of learning.</w:t>
      </w:r>
      <w:r w:rsidR="00431FB2" w:rsidRPr="00561DC7">
        <w:rPr>
          <w:rFonts w:ascii="Arial" w:hAnsi="Arial" w:cs="Arial"/>
        </w:rPr>
        <w:t xml:space="preserve"> </w:t>
      </w:r>
      <w:r w:rsidRPr="00561DC7">
        <w:rPr>
          <w:rFonts w:ascii="Arial" w:hAnsi="Arial" w:cs="Arial"/>
        </w:rPr>
        <w:t>Teachers participating in the study reflected that closed</w:t>
      </w:r>
      <w:r w:rsidR="00F87883" w:rsidRPr="00561DC7">
        <w:rPr>
          <w:rFonts w:ascii="Arial" w:hAnsi="Arial" w:cs="Arial"/>
        </w:rPr>
        <w:t xml:space="preserve"> </w:t>
      </w:r>
      <w:r w:rsidRPr="00561DC7">
        <w:rPr>
          <w:rFonts w:ascii="Arial" w:hAnsi="Arial" w:cs="Arial"/>
        </w:rPr>
        <w:t>questioning was frequently used in the classroom to promote correct answers and if no answer was given, teachers would rely on higher achievers, answer</w:t>
      </w:r>
      <w:r w:rsidR="00F255C1" w:rsidRPr="00561DC7">
        <w:rPr>
          <w:rFonts w:ascii="Arial" w:hAnsi="Arial" w:cs="Arial"/>
        </w:rPr>
        <w:t xml:space="preserve">ing </w:t>
      </w:r>
      <w:r w:rsidRPr="00561DC7">
        <w:rPr>
          <w:rFonts w:ascii="Arial" w:hAnsi="Arial" w:cs="Arial"/>
        </w:rPr>
        <w:t xml:space="preserve">the question themselves or change the question completely (Rowe, 1974). </w:t>
      </w:r>
      <w:r w:rsidR="00F87883" w:rsidRPr="00561DC7">
        <w:rPr>
          <w:rFonts w:ascii="Arial" w:hAnsi="Arial" w:cs="Arial"/>
        </w:rPr>
        <w:t>Using closed questioning</w:t>
      </w:r>
      <w:r w:rsidRPr="00561DC7">
        <w:rPr>
          <w:rFonts w:ascii="Arial" w:hAnsi="Arial" w:cs="Arial"/>
        </w:rPr>
        <w:t xml:space="preserve"> could lead to over-reliance of surface level questioning </w:t>
      </w:r>
      <w:r w:rsidR="002440C6" w:rsidRPr="00561DC7">
        <w:rPr>
          <w:rFonts w:ascii="Arial" w:hAnsi="Arial" w:cs="Arial"/>
        </w:rPr>
        <w:t>to</w:t>
      </w:r>
      <w:r w:rsidRPr="00561DC7">
        <w:rPr>
          <w:rFonts w:ascii="Arial" w:hAnsi="Arial" w:cs="Arial"/>
        </w:rPr>
        <w:t xml:space="preserve"> enable fast-paced answers </w:t>
      </w:r>
      <w:r w:rsidR="002440C6" w:rsidRPr="00561DC7">
        <w:rPr>
          <w:rFonts w:ascii="Arial" w:hAnsi="Arial" w:cs="Arial"/>
        </w:rPr>
        <w:t xml:space="preserve">by </w:t>
      </w:r>
      <w:r w:rsidRPr="00561DC7">
        <w:rPr>
          <w:rFonts w:ascii="Arial" w:hAnsi="Arial" w:cs="Arial"/>
        </w:rPr>
        <w:t>student</w:t>
      </w:r>
      <w:r w:rsidR="002440C6" w:rsidRPr="00561DC7">
        <w:rPr>
          <w:rFonts w:ascii="Arial" w:hAnsi="Arial" w:cs="Arial"/>
        </w:rPr>
        <w:t>s</w:t>
      </w:r>
      <w:r w:rsidRPr="00561DC7">
        <w:rPr>
          <w:rFonts w:ascii="Arial" w:hAnsi="Arial" w:cs="Arial"/>
        </w:rPr>
        <w:t xml:space="preserve"> merely recalling information, rather than creating thoughtful answers by connecting prior learning</w:t>
      </w:r>
      <w:r w:rsidR="005C3793" w:rsidRPr="00561DC7">
        <w:rPr>
          <w:rFonts w:ascii="Arial" w:hAnsi="Arial" w:cs="Arial"/>
        </w:rPr>
        <w:t xml:space="preserve"> (</w:t>
      </w:r>
      <w:r w:rsidR="00246DFF" w:rsidRPr="00561DC7">
        <w:rPr>
          <w:rFonts w:ascii="Arial" w:hAnsi="Arial" w:cs="Arial"/>
        </w:rPr>
        <w:t xml:space="preserve">Clarke, </w:t>
      </w:r>
      <w:r w:rsidR="00155EE6" w:rsidRPr="00561DC7">
        <w:rPr>
          <w:rFonts w:ascii="Arial" w:hAnsi="Arial" w:cs="Arial"/>
        </w:rPr>
        <w:t xml:space="preserve">2001). </w:t>
      </w:r>
      <w:r w:rsidRPr="00561DC7">
        <w:rPr>
          <w:rFonts w:ascii="Arial" w:hAnsi="Arial" w:cs="Arial"/>
        </w:rPr>
        <w:t xml:space="preserve">In this way, ‘wait time’ should be thought of as ‘thinking time’, as questions should encourage deep thinking rather than waiting time until the teacher intervenes (Welsh </w:t>
      </w:r>
      <w:r w:rsidR="00E6508B" w:rsidRPr="00561DC7">
        <w:rPr>
          <w:rFonts w:ascii="Arial" w:hAnsi="Arial" w:cs="Arial"/>
        </w:rPr>
        <w:t>Government,</w:t>
      </w:r>
      <w:r w:rsidRPr="00561DC7">
        <w:rPr>
          <w:rFonts w:ascii="Arial" w:hAnsi="Arial" w:cs="Arial"/>
        </w:rPr>
        <w:t xml:space="preserve"> 2010).</w:t>
      </w:r>
      <w:r w:rsidR="00C27232" w:rsidRPr="00561DC7">
        <w:rPr>
          <w:rFonts w:ascii="Arial" w:hAnsi="Arial" w:cs="Arial"/>
        </w:rPr>
        <w:t xml:space="preserve"> </w:t>
      </w:r>
      <w:r w:rsidRPr="00561DC7">
        <w:rPr>
          <w:rFonts w:ascii="Arial" w:hAnsi="Arial" w:cs="Arial"/>
        </w:rPr>
        <w:t>Giving insufficient wait</w:t>
      </w:r>
      <w:r w:rsidR="005D5126" w:rsidRPr="00561DC7">
        <w:rPr>
          <w:rFonts w:ascii="Arial" w:hAnsi="Arial" w:cs="Arial"/>
        </w:rPr>
        <w:t xml:space="preserve"> </w:t>
      </w:r>
      <w:r w:rsidRPr="00561DC7">
        <w:rPr>
          <w:rFonts w:ascii="Arial" w:hAnsi="Arial" w:cs="Arial"/>
        </w:rPr>
        <w:t xml:space="preserve">time excludes most students from answering </w:t>
      </w:r>
      <w:r w:rsidR="005D5126" w:rsidRPr="00561DC7">
        <w:rPr>
          <w:rFonts w:ascii="Arial" w:hAnsi="Arial" w:cs="Arial"/>
        </w:rPr>
        <w:t xml:space="preserve">leading to a </w:t>
      </w:r>
      <w:r w:rsidRPr="00561DC7">
        <w:rPr>
          <w:rFonts w:ascii="Arial" w:hAnsi="Arial" w:cs="Arial"/>
        </w:rPr>
        <w:t>decreas</w:t>
      </w:r>
      <w:r w:rsidR="005D5126" w:rsidRPr="00561DC7">
        <w:rPr>
          <w:rFonts w:ascii="Arial" w:hAnsi="Arial" w:cs="Arial"/>
        </w:rPr>
        <w:t xml:space="preserve">e in </w:t>
      </w:r>
      <w:r w:rsidRPr="00561DC7">
        <w:rPr>
          <w:rFonts w:ascii="Arial" w:hAnsi="Arial" w:cs="Arial"/>
        </w:rPr>
        <w:t xml:space="preserve">classroom engagement and hindering formative assessment of learning facilitated through student interactions (Black et al, 2007). If the wait time was increased to 3 seconds, student participation would increase as students would be given more thinking time to consolidate their knowledge and construct a meaningful answer (Welsh </w:t>
      </w:r>
      <w:r w:rsidR="00E6508B" w:rsidRPr="00561DC7">
        <w:rPr>
          <w:rFonts w:ascii="Arial" w:hAnsi="Arial" w:cs="Arial"/>
        </w:rPr>
        <w:t>G</w:t>
      </w:r>
      <w:r w:rsidRPr="00561DC7">
        <w:rPr>
          <w:rFonts w:ascii="Arial" w:hAnsi="Arial" w:cs="Arial"/>
        </w:rPr>
        <w:t>ov</w:t>
      </w:r>
      <w:r w:rsidR="00E6508B" w:rsidRPr="00561DC7">
        <w:rPr>
          <w:rFonts w:ascii="Arial" w:hAnsi="Arial" w:cs="Arial"/>
        </w:rPr>
        <w:t>ernment</w:t>
      </w:r>
      <w:r w:rsidRPr="00561DC7">
        <w:rPr>
          <w:rFonts w:ascii="Arial" w:hAnsi="Arial" w:cs="Arial"/>
        </w:rPr>
        <w:t>, 2010).</w:t>
      </w:r>
      <w:r w:rsidR="000531A2" w:rsidRPr="00561DC7">
        <w:rPr>
          <w:rFonts w:ascii="Arial" w:hAnsi="Arial" w:cs="Arial"/>
        </w:rPr>
        <w:t xml:space="preserve"> </w:t>
      </w:r>
      <w:r w:rsidR="000A7F7D" w:rsidRPr="00561DC7">
        <w:rPr>
          <w:rFonts w:ascii="Arial" w:hAnsi="Arial" w:cs="Arial"/>
        </w:rPr>
        <w:t xml:space="preserve">Wait time emphasises the importance of </w:t>
      </w:r>
      <w:r w:rsidR="009E5FE1" w:rsidRPr="00561DC7">
        <w:rPr>
          <w:rFonts w:ascii="Arial" w:hAnsi="Arial" w:cs="Arial"/>
        </w:rPr>
        <w:t xml:space="preserve">thoughtful planning to promote dialogue </w:t>
      </w:r>
      <w:r w:rsidR="00BA29B6" w:rsidRPr="00561DC7">
        <w:rPr>
          <w:rFonts w:ascii="Arial" w:hAnsi="Arial" w:cs="Arial"/>
        </w:rPr>
        <w:t>between student and teacher to progress learning</w:t>
      </w:r>
      <w:r w:rsidR="00A9123D" w:rsidRPr="00561DC7">
        <w:rPr>
          <w:rFonts w:ascii="Arial" w:hAnsi="Arial" w:cs="Arial"/>
        </w:rPr>
        <w:t xml:space="preserve">. Increasing interaction in the classroom allows students the opportunity to consolidate and </w:t>
      </w:r>
      <w:r w:rsidR="00FD5173" w:rsidRPr="00561DC7">
        <w:rPr>
          <w:rFonts w:ascii="Arial" w:hAnsi="Arial" w:cs="Arial"/>
        </w:rPr>
        <w:t>develop their knowledge by meaningful questioning</w:t>
      </w:r>
      <w:r w:rsidR="00334522" w:rsidRPr="00561DC7">
        <w:rPr>
          <w:rFonts w:ascii="Arial" w:hAnsi="Arial" w:cs="Arial"/>
        </w:rPr>
        <w:t xml:space="preserve"> while giving the teacher insight into student understanding</w:t>
      </w:r>
      <w:r w:rsidR="00155EE6" w:rsidRPr="00561DC7">
        <w:rPr>
          <w:rFonts w:ascii="Arial" w:hAnsi="Arial" w:cs="Arial"/>
        </w:rPr>
        <w:t xml:space="preserve">. </w:t>
      </w:r>
    </w:p>
    <w:p w14:paraId="044F5E87" w14:textId="77777777" w:rsidR="001769A2" w:rsidRDefault="001769A2" w:rsidP="00561DC7">
      <w:pPr>
        <w:spacing w:line="360" w:lineRule="auto"/>
        <w:rPr>
          <w:rFonts w:ascii="Arial" w:hAnsi="Arial" w:cs="Arial"/>
        </w:rPr>
      </w:pPr>
    </w:p>
    <w:p w14:paraId="76A35E2A" w14:textId="77777777" w:rsidR="001769A2" w:rsidRDefault="001769A2" w:rsidP="00561DC7">
      <w:pPr>
        <w:spacing w:line="360" w:lineRule="auto"/>
        <w:rPr>
          <w:rFonts w:ascii="Arial" w:hAnsi="Arial" w:cs="Arial"/>
        </w:rPr>
      </w:pPr>
    </w:p>
    <w:p w14:paraId="331F87D9" w14:textId="73EA17E3" w:rsidR="00280189" w:rsidRPr="001769A2" w:rsidRDefault="00280189" w:rsidP="00561DC7">
      <w:pPr>
        <w:spacing w:line="360" w:lineRule="auto"/>
        <w:rPr>
          <w:rFonts w:ascii="Arial" w:hAnsi="Arial" w:cs="Arial"/>
          <w:b/>
          <w:bCs/>
          <w:sz w:val="28"/>
          <w:szCs w:val="28"/>
        </w:rPr>
      </w:pPr>
      <w:r w:rsidRPr="001769A2">
        <w:rPr>
          <w:rFonts w:ascii="Arial" w:hAnsi="Arial" w:cs="Arial"/>
          <w:b/>
          <w:bCs/>
          <w:sz w:val="28"/>
          <w:szCs w:val="28"/>
        </w:rPr>
        <w:t>Conclusion</w:t>
      </w:r>
    </w:p>
    <w:p w14:paraId="28224382" w14:textId="78BFAD60" w:rsidR="009F1DFA" w:rsidRPr="00561DC7" w:rsidRDefault="00484354" w:rsidP="00561DC7">
      <w:pPr>
        <w:spacing w:line="360" w:lineRule="auto"/>
        <w:rPr>
          <w:rFonts w:ascii="Arial" w:hAnsi="Arial" w:cs="Arial"/>
        </w:rPr>
      </w:pPr>
      <w:r w:rsidRPr="00561DC7">
        <w:rPr>
          <w:rFonts w:ascii="Arial" w:hAnsi="Arial" w:cs="Arial"/>
        </w:rPr>
        <w:lastRenderedPageBreak/>
        <w:t xml:space="preserve">Becoming a reflective practitioner is a vital element of teaching in Wales. </w:t>
      </w:r>
      <w:r w:rsidR="005F41BD" w:rsidRPr="00561DC7">
        <w:rPr>
          <w:rFonts w:ascii="Arial" w:hAnsi="Arial" w:cs="Arial"/>
        </w:rPr>
        <w:t>Critical reflection allows teacher</w:t>
      </w:r>
      <w:r w:rsidR="005C3ACC" w:rsidRPr="00561DC7">
        <w:rPr>
          <w:rFonts w:ascii="Arial" w:hAnsi="Arial" w:cs="Arial"/>
        </w:rPr>
        <w:t>s</w:t>
      </w:r>
      <w:r w:rsidR="005F41BD" w:rsidRPr="00561DC7">
        <w:rPr>
          <w:rFonts w:ascii="Arial" w:hAnsi="Arial" w:cs="Arial"/>
        </w:rPr>
        <w:t xml:space="preserve"> to unpick their practice to recognise the </w:t>
      </w:r>
      <w:r w:rsidR="00BC5C5A" w:rsidRPr="00561DC7">
        <w:rPr>
          <w:rFonts w:ascii="Arial" w:hAnsi="Arial" w:cs="Arial"/>
        </w:rPr>
        <w:t>reaso</w:t>
      </w:r>
      <w:r w:rsidR="005C3ACC" w:rsidRPr="00561DC7">
        <w:rPr>
          <w:rFonts w:ascii="Arial" w:hAnsi="Arial" w:cs="Arial"/>
        </w:rPr>
        <w:t xml:space="preserve">ns underpinning their teaching </w:t>
      </w:r>
      <w:r w:rsidR="005F41BD" w:rsidRPr="00561DC7">
        <w:rPr>
          <w:rFonts w:ascii="Arial" w:hAnsi="Arial" w:cs="Arial"/>
        </w:rPr>
        <w:t xml:space="preserve">and </w:t>
      </w:r>
      <w:r w:rsidR="00BC5C5A" w:rsidRPr="00561DC7">
        <w:rPr>
          <w:rFonts w:ascii="Arial" w:hAnsi="Arial" w:cs="Arial"/>
        </w:rPr>
        <w:t>recognise their implications to learning (</w:t>
      </w:r>
      <w:r w:rsidR="00A661F0" w:rsidRPr="00561DC7">
        <w:rPr>
          <w:rFonts w:ascii="Arial" w:hAnsi="Arial" w:cs="Arial"/>
        </w:rPr>
        <w:t xml:space="preserve">Winch, Oancea and Orchard, 2013). </w:t>
      </w:r>
      <w:r w:rsidR="00F91BD1" w:rsidRPr="00561DC7">
        <w:rPr>
          <w:rFonts w:ascii="Arial" w:hAnsi="Arial" w:cs="Arial"/>
        </w:rPr>
        <w:t>In other words, r</w:t>
      </w:r>
      <w:r w:rsidR="00EE29A9" w:rsidRPr="00561DC7">
        <w:rPr>
          <w:rFonts w:ascii="Arial" w:hAnsi="Arial" w:cs="Arial"/>
        </w:rPr>
        <w:t>eflection allows</w:t>
      </w:r>
      <w:r w:rsidR="001D47A8" w:rsidRPr="00561DC7">
        <w:rPr>
          <w:rFonts w:ascii="Arial" w:hAnsi="Arial" w:cs="Arial"/>
        </w:rPr>
        <w:t xml:space="preserve"> </w:t>
      </w:r>
      <w:r w:rsidR="00EE29A9" w:rsidRPr="00561DC7">
        <w:rPr>
          <w:rFonts w:ascii="Arial" w:hAnsi="Arial" w:cs="Arial"/>
        </w:rPr>
        <w:t>teacher</w:t>
      </w:r>
      <w:r w:rsidR="001D47A8" w:rsidRPr="00561DC7">
        <w:rPr>
          <w:rFonts w:ascii="Arial" w:hAnsi="Arial" w:cs="Arial"/>
        </w:rPr>
        <w:t xml:space="preserve">s </w:t>
      </w:r>
      <w:r w:rsidR="00CE712F" w:rsidRPr="00561DC7">
        <w:rPr>
          <w:rFonts w:ascii="Arial" w:hAnsi="Arial" w:cs="Arial"/>
        </w:rPr>
        <w:t xml:space="preserve">to apply, reflect upon and </w:t>
      </w:r>
      <w:r w:rsidR="00FC586E" w:rsidRPr="00561DC7">
        <w:rPr>
          <w:rFonts w:ascii="Arial" w:hAnsi="Arial" w:cs="Arial"/>
        </w:rPr>
        <w:t>develop</w:t>
      </w:r>
      <w:r w:rsidR="00CE712F" w:rsidRPr="00561DC7">
        <w:rPr>
          <w:rFonts w:ascii="Arial" w:hAnsi="Arial" w:cs="Arial"/>
        </w:rPr>
        <w:t xml:space="preserve"> theory </w:t>
      </w:r>
      <w:r w:rsidR="00FC586E" w:rsidRPr="00561DC7">
        <w:rPr>
          <w:rFonts w:ascii="Arial" w:hAnsi="Arial" w:cs="Arial"/>
        </w:rPr>
        <w:t xml:space="preserve">to inform their personal practice (Furlong, 2015). This is closely linked to pedagogy, </w:t>
      </w:r>
      <w:r w:rsidR="00944D34" w:rsidRPr="00561DC7">
        <w:rPr>
          <w:rFonts w:ascii="Arial" w:hAnsi="Arial" w:cs="Arial"/>
        </w:rPr>
        <w:t>which encourages teachers to critical</w:t>
      </w:r>
      <w:r w:rsidR="00F91BD1" w:rsidRPr="00561DC7">
        <w:rPr>
          <w:rFonts w:ascii="Arial" w:hAnsi="Arial" w:cs="Arial"/>
        </w:rPr>
        <w:t xml:space="preserve">ly </w:t>
      </w:r>
      <w:r w:rsidR="00944D34" w:rsidRPr="00561DC7">
        <w:rPr>
          <w:rFonts w:ascii="Arial" w:hAnsi="Arial" w:cs="Arial"/>
        </w:rPr>
        <w:t xml:space="preserve">reflect </w:t>
      </w:r>
      <w:r w:rsidR="00F91BD1" w:rsidRPr="00561DC7">
        <w:rPr>
          <w:rFonts w:ascii="Arial" w:hAnsi="Arial" w:cs="Arial"/>
        </w:rPr>
        <w:t>on their</w:t>
      </w:r>
      <w:r w:rsidR="00CD4258" w:rsidRPr="00561DC7">
        <w:rPr>
          <w:rFonts w:ascii="Arial" w:hAnsi="Arial" w:cs="Arial"/>
        </w:rPr>
        <w:t xml:space="preserve"> practice</w:t>
      </w:r>
      <w:r w:rsidR="00F91BD1" w:rsidRPr="00561DC7">
        <w:rPr>
          <w:rFonts w:ascii="Arial" w:hAnsi="Arial" w:cs="Arial"/>
        </w:rPr>
        <w:t xml:space="preserve"> to ensure that it </w:t>
      </w:r>
      <w:r w:rsidR="0000761F" w:rsidRPr="00561DC7">
        <w:rPr>
          <w:rFonts w:ascii="Arial" w:hAnsi="Arial" w:cs="Arial"/>
        </w:rPr>
        <w:t>successfully develop</w:t>
      </w:r>
      <w:r w:rsidR="002E0C0A" w:rsidRPr="00561DC7">
        <w:rPr>
          <w:rFonts w:ascii="Arial" w:hAnsi="Arial" w:cs="Arial"/>
        </w:rPr>
        <w:t>s</w:t>
      </w:r>
      <w:r w:rsidR="0000761F" w:rsidRPr="00561DC7">
        <w:rPr>
          <w:rFonts w:ascii="Arial" w:hAnsi="Arial" w:cs="Arial"/>
        </w:rPr>
        <w:t xml:space="preserve"> student learning and progression (Donaldson, 2015).</w:t>
      </w:r>
      <w:r w:rsidR="005064C3" w:rsidRPr="00561DC7">
        <w:rPr>
          <w:rFonts w:ascii="Arial" w:hAnsi="Arial" w:cs="Arial"/>
        </w:rPr>
        <w:t xml:space="preserve"> </w:t>
      </w:r>
      <w:r w:rsidR="00F36AEB" w:rsidRPr="00561DC7">
        <w:rPr>
          <w:rFonts w:ascii="Arial" w:hAnsi="Arial" w:cs="Arial"/>
        </w:rPr>
        <w:t xml:space="preserve">By merging theory and practice, </w:t>
      </w:r>
      <w:r w:rsidR="00D339F0" w:rsidRPr="00561DC7">
        <w:rPr>
          <w:rFonts w:ascii="Arial" w:hAnsi="Arial" w:cs="Arial"/>
        </w:rPr>
        <w:t xml:space="preserve">teachers are facilitating </w:t>
      </w:r>
      <w:r w:rsidR="008D281F" w:rsidRPr="00561DC7">
        <w:rPr>
          <w:rFonts w:ascii="Arial" w:hAnsi="Arial" w:cs="Arial"/>
        </w:rPr>
        <w:t xml:space="preserve">new </w:t>
      </w:r>
      <w:r w:rsidR="00D339F0" w:rsidRPr="00561DC7">
        <w:rPr>
          <w:rFonts w:ascii="Arial" w:hAnsi="Arial" w:cs="Arial"/>
        </w:rPr>
        <w:t>curriculum</w:t>
      </w:r>
      <w:r w:rsidR="008D281F" w:rsidRPr="00561DC7">
        <w:rPr>
          <w:rFonts w:ascii="Arial" w:hAnsi="Arial" w:cs="Arial"/>
        </w:rPr>
        <w:t xml:space="preserve"> for Wales</w:t>
      </w:r>
      <w:r w:rsidR="00D339F0" w:rsidRPr="00561DC7">
        <w:rPr>
          <w:rFonts w:ascii="Arial" w:hAnsi="Arial" w:cs="Arial"/>
        </w:rPr>
        <w:t xml:space="preserve"> aims by ensuring </w:t>
      </w:r>
      <w:r w:rsidR="008D281F" w:rsidRPr="00561DC7">
        <w:rPr>
          <w:rFonts w:ascii="Arial" w:hAnsi="Arial" w:cs="Arial"/>
        </w:rPr>
        <w:t xml:space="preserve">students are developing the four purposes </w:t>
      </w:r>
      <w:r w:rsidR="0056762D" w:rsidRPr="00561DC7">
        <w:rPr>
          <w:rFonts w:ascii="Arial" w:hAnsi="Arial" w:cs="Arial"/>
        </w:rPr>
        <w:t xml:space="preserve">of the curriculum. </w:t>
      </w:r>
    </w:p>
    <w:p w14:paraId="39050463" w14:textId="46882801" w:rsidR="00B2225A" w:rsidRPr="00561DC7" w:rsidRDefault="005B67EF" w:rsidP="00561DC7">
      <w:pPr>
        <w:spacing w:line="360" w:lineRule="auto"/>
        <w:rPr>
          <w:rFonts w:ascii="Arial" w:hAnsi="Arial" w:cs="Arial"/>
        </w:rPr>
      </w:pPr>
      <w:r w:rsidRPr="00561DC7">
        <w:rPr>
          <w:rFonts w:ascii="Arial" w:hAnsi="Arial" w:cs="Arial"/>
        </w:rPr>
        <w:t>After critical reflection,</w:t>
      </w:r>
      <w:r w:rsidR="00CB4C27" w:rsidRPr="00561DC7">
        <w:rPr>
          <w:rFonts w:ascii="Arial" w:hAnsi="Arial" w:cs="Arial"/>
        </w:rPr>
        <w:t xml:space="preserve"> I r</w:t>
      </w:r>
      <w:r w:rsidR="00923091" w:rsidRPr="00561DC7">
        <w:rPr>
          <w:rFonts w:ascii="Arial" w:hAnsi="Arial" w:cs="Arial"/>
        </w:rPr>
        <w:t>ecognise</w:t>
      </w:r>
      <w:r w:rsidR="00CB4C27" w:rsidRPr="00561DC7">
        <w:rPr>
          <w:rFonts w:ascii="Arial" w:hAnsi="Arial" w:cs="Arial"/>
        </w:rPr>
        <w:t xml:space="preserve"> that</w:t>
      </w:r>
      <w:r w:rsidRPr="00561DC7">
        <w:rPr>
          <w:rFonts w:ascii="Arial" w:hAnsi="Arial" w:cs="Arial"/>
        </w:rPr>
        <w:t xml:space="preserve"> questioning has clear benefits to facilitate formative assessment in the classroom to improve learning. </w:t>
      </w:r>
      <w:r w:rsidR="00E3724C" w:rsidRPr="00561DC7">
        <w:rPr>
          <w:rFonts w:ascii="Arial" w:hAnsi="Arial" w:cs="Arial"/>
        </w:rPr>
        <w:t>Questioning should</w:t>
      </w:r>
      <w:r w:rsidR="006A03E3" w:rsidRPr="00561DC7">
        <w:rPr>
          <w:rFonts w:ascii="Arial" w:hAnsi="Arial" w:cs="Arial"/>
        </w:rPr>
        <w:t xml:space="preserve"> promote </w:t>
      </w:r>
      <w:r w:rsidR="00E3724C" w:rsidRPr="00561DC7">
        <w:rPr>
          <w:rFonts w:ascii="Arial" w:hAnsi="Arial" w:cs="Arial"/>
        </w:rPr>
        <w:t>higher-order thinking skills to encourage students to connect new and previous learning (</w:t>
      </w:r>
      <w:r w:rsidR="007467F4" w:rsidRPr="00561DC7">
        <w:rPr>
          <w:rFonts w:ascii="Arial" w:hAnsi="Arial" w:cs="Arial"/>
        </w:rPr>
        <w:t>Clarke, 2001</w:t>
      </w:r>
      <w:r w:rsidR="00F314B5" w:rsidRPr="00561DC7">
        <w:rPr>
          <w:rFonts w:ascii="Arial" w:hAnsi="Arial" w:cs="Arial"/>
        </w:rPr>
        <w:t>). Practically,</w:t>
      </w:r>
      <w:r w:rsidR="006A03E3" w:rsidRPr="00561DC7">
        <w:rPr>
          <w:rFonts w:ascii="Arial" w:hAnsi="Arial" w:cs="Arial"/>
        </w:rPr>
        <w:t xml:space="preserve"> I could use Blooms taxonomy </w:t>
      </w:r>
      <w:r w:rsidR="00FE4C19" w:rsidRPr="00561DC7">
        <w:rPr>
          <w:rFonts w:ascii="Arial" w:hAnsi="Arial" w:cs="Arial"/>
        </w:rPr>
        <w:t>(</w:t>
      </w:r>
      <w:r w:rsidR="007467F4" w:rsidRPr="00561DC7">
        <w:rPr>
          <w:rFonts w:ascii="Arial" w:hAnsi="Arial" w:cs="Arial"/>
        </w:rPr>
        <w:t>1956</w:t>
      </w:r>
      <w:r w:rsidR="00FE4C19" w:rsidRPr="00561DC7">
        <w:rPr>
          <w:rFonts w:ascii="Arial" w:hAnsi="Arial" w:cs="Arial"/>
        </w:rPr>
        <w:t xml:space="preserve">) </w:t>
      </w:r>
      <w:r w:rsidR="006A03E3" w:rsidRPr="00561DC7">
        <w:rPr>
          <w:rFonts w:ascii="Arial" w:hAnsi="Arial" w:cs="Arial"/>
        </w:rPr>
        <w:t>to structure</w:t>
      </w:r>
      <w:r w:rsidR="008312BD" w:rsidRPr="00561DC7">
        <w:rPr>
          <w:rFonts w:ascii="Arial" w:hAnsi="Arial" w:cs="Arial"/>
        </w:rPr>
        <w:t xml:space="preserve"> questioning to help student</w:t>
      </w:r>
      <w:r w:rsidR="002F10DD" w:rsidRPr="00561DC7">
        <w:rPr>
          <w:rFonts w:ascii="Arial" w:hAnsi="Arial" w:cs="Arial"/>
        </w:rPr>
        <w:t>s</w:t>
      </w:r>
      <w:r w:rsidR="00DA612A" w:rsidRPr="00561DC7">
        <w:rPr>
          <w:rFonts w:ascii="Arial" w:hAnsi="Arial" w:cs="Arial"/>
        </w:rPr>
        <w:t xml:space="preserve"> </w:t>
      </w:r>
      <w:r w:rsidR="008312BD" w:rsidRPr="00561DC7">
        <w:rPr>
          <w:rFonts w:ascii="Arial" w:hAnsi="Arial" w:cs="Arial"/>
        </w:rPr>
        <w:t>develop deep learning.</w:t>
      </w:r>
      <w:r w:rsidR="004B40D3" w:rsidRPr="00561DC7">
        <w:rPr>
          <w:rFonts w:ascii="Arial" w:hAnsi="Arial" w:cs="Arial"/>
        </w:rPr>
        <w:t xml:space="preserve"> Knowledge- based questioning is an effective method in introducing new information to students. This could be facilitated by closed-questioning to encourage recall to consolidate new information</w:t>
      </w:r>
      <w:r w:rsidR="006C4536" w:rsidRPr="00561DC7">
        <w:rPr>
          <w:rFonts w:ascii="Arial" w:hAnsi="Arial" w:cs="Arial"/>
        </w:rPr>
        <w:t xml:space="preserve"> (</w:t>
      </w:r>
      <w:r w:rsidR="0060702F" w:rsidRPr="00561DC7">
        <w:rPr>
          <w:rFonts w:ascii="Arial" w:hAnsi="Arial" w:cs="Arial"/>
        </w:rPr>
        <w:t>Clarke</w:t>
      </w:r>
      <w:r w:rsidR="007467F4" w:rsidRPr="00561DC7">
        <w:rPr>
          <w:rFonts w:ascii="Arial" w:hAnsi="Arial" w:cs="Arial"/>
        </w:rPr>
        <w:t>, 2001</w:t>
      </w:r>
      <w:r w:rsidR="006C4536" w:rsidRPr="00561DC7">
        <w:rPr>
          <w:rFonts w:ascii="Arial" w:hAnsi="Arial" w:cs="Arial"/>
        </w:rPr>
        <w:t xml:space="preserve">). </w:t>
      </w:r>
      <w:r w:rsidR="001A3293" w:rsidRPr="00561DC7">
        <w:rPr>
          <w:rFonts w:ascii="Arial" w:hAnsi="Arial" w:cs="Arial"/>
        </w:rPr>
        <w:t xml:space="preserve">Using </w:t>
      </w:r>
      <w:r w:rsidR="002E1562" w:rsidRPr="00561DC7">
        <w:rPr>
          <w:rFonts w:ascii="Arial" w:hAnsi="Arial" w:cs="Arial"/>
        </w:rPr>
        <w:t>my professional experience</w:t>
      </w:r>
      <w:r w:rsidR="00194005" w:rsidRPr="00561DC7">
        <w:rPr>
          <w:rFonts w:ascii="Arial" w:hAnsi="Arial" w:cs="Arial"/>
        </w:rPr>
        <w:t xml:space="preserve"> </w:t>
      </w:r>
      <w:r w:rsidR="002E1562" w:rsidRPr="00561DC7">
        <w:rPr>
          <w:rFonts w:ascii="Arial" w:hAnsi="Arial" w:cs="Arial"/>
        </w:rPr>
        <w:t>as a practical example,</w:t>
      </w:r>
      <w:r w:rsidR="001A3293" w:rsidRPr="00561DC7">
        <w:rPr>
          <w:rFonts w:ascii="Arial" w:hAnsi="Arial" w:cs="Arial"/>
        </w:rPr>
        <w:t xml:space="preserve"> </w:t>
      </w:r>
      <w:r w:rsidR="005F7717">
        <w:rPr>
          <w:rFonts w:ascii="Arial" w:hAnsi="Arial" w:cs="Arial"/>
        </w:rPr>
        <w:t>“</w:t>
      </w:r>
      <w:r w:rsidR="001A3293" w:rsidRPr="005F7717">
        <w:rPr>
          <w:rFonts w:ascii="Arial" w:hAnsi="Arial" w:cs="Arial"/>
          <w:i/>
          <w:iCs/>
        </w:rPr>
        <w:t>What is the place value of</w:t>
      </w:r>
      <w:r w:rsidR="006C4536" w:rsidRPr="005F7717">
        <w:rPr>
          <w:rFonts w:ascii="Arial" w:hAnsi="Arial" w:cs="Arial"/>
          <w:i/>
          <w:iCs/>
        </w:rPr>
        <w:t xml:space="preserve"> 64?</w:t>
      </w:r>
      <w:r w:rsidR="005F7717">
        <w:rPr>
          <w:rFonts w:ascii="Arial" w:hAnsi="Arial" w:cs="Arial"/>
          <w:i/>
          <w:iCs/>
        </w:rPr>
        <w:t xml:space="preserve">” </w:t>
      </w:r>
      <w:r w:rsidR="001A3293" w:rsidRPr="00561DC7">
        <w:rPr>
          <w:rFonts w:ascii="Arial" w:hAnsi="Arial" w:cs="Arial"/>
        </w:rPr>
        <w:t xml:space="preserve">is a closed- question </w:t>
      </w:r>
      <w:r w:rsidR="00AA0D13" w:rsidRPr="00561DC7">
        <w:rPr>
          <w:rFonts w:ascii="Arial" w:hAnsi="Arial" w:cs="Arial"/>
        </w:rPr>
        <w:t xml:space="preserve">to </w:t>
      </w:r>
      <w:r w:rsidR="00AB2AEF" w:rsidRPr="00561DC7">
        <w:rPr>
          <w:rFonts w:ascii="Arial" w:hAnsi="Arial" w:cs="Arial"/>
        </w:rPr>
        <w:t>ensure that students understand the foundations of new information (</w:t>
      </w:r>
      <w:r w:rsidR="002D266A" w:rsidRPr="00561DC7">
        <w:rPr>
          <w:rFonts w:ascii="Arial" w:hAnsi="Arial" w:cs="Arial"/>
        </w:rPr>
        <w:t>See above: Professional</w:t>
      </w:r>
      <w:r w:rsidR="006E542F" w:rsidRPr="00561DC7">
        <w:rPr>
          <w:rFonts w:ascii="Arial" w:hAnsi="Arial" w:cs="Arial"/>
        </w:rPr>
        <w:t xml:space="preserve"> Experience Template 1</w:t>
      </w:r>
      <w:r w:rsidR="00AB2AEF" w:rsidRPr="00561DC7">
        <w:rPr>
          <w:rFonts w:ascii="Arial" w:hAnsi="Arial" w:cs="Arial"/>
        </w:rPr>
        <w:t xml:space="preserve">). </w:t>
      </w:r>
      <w:r w:rsidR="00AA0D13" w:rsidRPr="00561DC7">
        <w:rPr>
          <w:rFonts w:ascii="Arial" w:hAnsi="Arial" w:cs="Arial"/>
        </w:rPr>
        <w:t xml:space="preserve">Using Blooms taxonomy, questioning can </w:t>
      </w:r>
      <w:r w:rsidR="00AB2AEF" w:rsidRPr="00561DC7">
        <w:rPr>
          <w:rFonts w:ascii="Arial" w:hAnsi="Arial" w:cs="Arial"/>
        </w:rPr>
        <w:t xml:space="preserve">progress </w:t>
      </w:r>
      <w:r w:rsidR="00335CA9" w:rsidRPr="00561DC7">
        <w:rPr>
          <w:rFonts w:ascii="Arial" w:hAnsi="Arial" w:cs="Arial"/>
        </w:rPr>
        <w:t xml:space="preserve">further to develop higher-thinking skills, for example, through application- based questioning. </w:t>
      </w:r>
      <w:r w:rsidR="00442753" w:rsidRPr="00561DC7">
        <w:rPr>
          <w:rFonts w:ascii="Arial" w:hAnsi="Arial" w:cs="Arial"/>
        </w:rPr>
        <w:t xml:space="preserve">Referring back to the professional experience; </w:t>
      </w:r>
      <w:r w:rsidR="00594299" w:rsidRPr="00561DC7">
        <w:rPr>
          <w:rFonts w:ascii="Arial" w:hAnsi="Arial" w:cs="Arial"/>
        </w:rPr>
        <w:t>“</w:t>
      </w:r>
      <w:r w:rsidR="00840BA5" w:rsidRPr="005F7717">
        <w:rPr>
          <w:rFonts w:ascii="Arial" w:hAnsi="Arial" w:cs="Arial"/>
          <w:i/>
          <w:iCs/>
        </w:rPr>
        <w:t>Can you explain whether I am correct of incorrect? 64 has 6 tens and 4 units</w:t>
      </w:r>
      <w:r w:rsidR="00594299" w:rsidRPr="00561DC7">
        <w:rPr>
          <w:rFonts w:ascii="Arial" w:hAnsi="Arial" w:cs="Arial"/>
        </w:rPr>
        <w:t>”</w:t>
      </w:r>
      <w:r w:rsidR="00E55661" w:rsidRPr="00561DC7">
        <w:rPr>
          <w:rFonts w:ascii="Arial" w:hAnsi="Arial" w:cs="Arial"/>
        </w:rPr>
        <w:t xml:space="preserve"> </w:t>
      </w:r>
      <w:r w:rsidR="00594299" w:rsidRPr="00561DC7">
        <w:rPr>
          <w:rFonts w:ascii="Arial" w:hAnsi="Arial" w:cs="Arial"/>
        </w:rPr>
        <w:t>is an open</w:t>
      </w:r>
      <w:r w:rsidR="00194005" w:rsidRPr="00561DC7">
        <w:rPr>
          <w:rFonts w:ascii="Arial" w:hAnsi="Arial" w:cs="Arial"/>
        </w:rPr>
        <w:t>-</w:t>
      </w:r>
      <w:r w:rsidR="00594299" w:rsidRPr="00561DC7">
        <w:rPr>
          <w:rFonts w:ascii="Arial" w:hAnsi="Arial" w:cs="Arial"/>
        </w:rPr>
        <w:t xml:space="preserve">ended question which </w:t>
      </w:r>
      <w:r w:rsidR="00E423EE" w:rsidRPr="00561DC7">
        <w:rPr>
          <w:rFonts w:ascii="Arial" w:hAnsi="Arial" w:cs="Arial"/>
        </w:rPr>
        <w:t>can encourage student</w:t>
      </w:r>
      <w:r w:rsidR="00594299" w:rsidRPr="00561DC7">
        <w:rPr>
          <w:rFonts w:ascii="Arial" w:hAnsi="Arial" w:cs="Arial"/>
        </w:rPr>
        <w:t>s</w:t>
      </w:r>
      <w:r w:rsidR="00E423EE" w:rsidRPr="00561DC7">
        <w:rPr>
          <w:rFonts w:ascii="Arial" w:hAnsi="Arial" w:cs="Arial"/>
        </w:rPr>
        <w:t xml:space="preserve"> to </w:t>
      </w:r>
      <w:r w:rsidR="001926FD" w:rsidRPr="00561DC7">
        <w:rPr>
          <w:rFonts w:ascii="Arial" w:hAnsi="Arial" w:cs="Arial"/>
        </w:rPr>
        <w:t xml:space="preserve">apply problem- solving skills to </w:t>
      </w:r>
      <w:r w:rsidR="00E423EE" w:rsidRPr="00561DC7">
        <w:rPr>
          <w:rFonts w:ascii="Arial" w:hAnsi="Arial" w:cs="Arial"/>
        </w:rPr>
        <w:t xml:space="preserve">give more elaborate responses, </w:t>
      </w:r>
      <w:r w:rsidR="00594299" w:rsidRPr="00561DC7">
        <w:rPr>
          <w:rFonts w:ascii="Arial" w:hAnsi="Arial" w:cs="Arial"/>
        </w:rPr>
        <w:t xml:space="preserve">helping </w:t>
      </w:r>
      <w:r w:rsidR="00E423EE" w:rsidRPr="00561DC7">
        <w:rPr>
          <w:rFonts w:ascii="Arial" w:hAnsi="Arial" w:cs="Arial"/>
        </w:rPr>
        <w:t xml:space="preserve">serve as an </w:t>
      </w:r>
      <w:r w:rsidR="00416C21" w:rsidRPr="00561DC7">
        <w:rPr>
          <w:rFonts w:ascii="Arial" w:hAnsi="Arial" w:cs="Arial"/>
        </w:rPr>
        <w:t>indication</w:t>
      </w:r>
      <w:r w:rsidR="00E423EE" w:rsidRPr="00561DC7">
        <w:rPr>
          <w:rFonts w:ascii="Arial" w:hAnsi="Arial" w:cs="Arial"/>
        </w:rPr>
        <w:t xml:space="preserve"> to </w:t>
      </w:r>
      <w:r w:rsidR="00416C21" w:rsidRPr="00561DC7">
        <w:rPr>
          <w:rFonts w:ascii="Arial" w:hAnsi="Arial" w:cs="Arial"/>
        </w:rPr>
        <w:t>deeper understanding of concepts</w:t>
      </w:r>
      <w:r w:rsidR="001926FD" w:rsidRPr="00561DC7">
        <w:rPr>
          <w:rFonts w:ascii="Arial" w:hAnsi="Arial" w:cs="Arial"/>
        </w:rPr>
        <w:t xml:space="preserve"> (</w:t>
      </w:r>
      <w:r w:rsidR="006E542F" w:rsidRPr="00561DC7">
        <w:rPr>
          <w:rFonts w:ascii="Arial" w:hAnsi="Arial" w:cs="Arial"/>
        </w:rPr>
        <w:t>See above: Professional Experience Template 1</w:t>
      </w:r>
      <w:r w:rsidR="00FE4C19" w:rsidRPr="00561DC7">
        <w:rPr>
          <w:rFonts w:ascii="Arial" w:hAnsi="Arial" w:cs="Arial"/>
        </w:rPr>
        <w:t>)</w:t>
      </w:r>
      <w:r w:rsidR="00F74B9E" w:rsidRPr="00561DC7">
        <w:rPr>
          <w:rFonts w:ascii="Arial" w:hAnsi="Arial" w:cs="Arial"/>
        </w:rPr>
        <w:t xml:space="preserve"> (Welsh </w:t>
      </w:r>
      <w:r w:rsidR="00E635CA" w:rsidRPr="00561DC7">
        <w:rPr>
          <w:rFonts w:ascii="Arial" w:hAnsi="Arial" w:cs="Arial"/>
        </w:rPr>
        <w:t>G</w:t>
      </w:r>
      <w:r w:rsidR="00F74B9E" w:rsidRPr="00561DC7">
        <w:rPr>
          <w:rFonts w:ascii="Arial" w:hAnsi="Arial" w:cs="Arial"/>
        </w:rPr>
        <w:t>ov</w:t>
      </w:r>
      <w:r w:rsidR="00E635CA" w:rsidRPr="00561DC7">
        <w:rPr>
          <w:rFonts w:ascii="Arial" w:hAnsi="Arial" w:cs="Arial"/>
        </w:rPr>
        <w:t>ernment</w:t>
      </w:r>
      <w:r w:rsidR="00F74B9E" w:rsidRPr="00561DC7">
        <w:rPr>
          <w:rFonts w:ascii="Arial" w:hAnsi="Arial" w:cs="Arial"/>
        </w:rPr>
        <w:t xml:space="preserve"> 2010). Blooms taxonomy is a useful method to structur</w:t>
      </w:r>
      <w:r w:rsidR="00054C52" w:rsidRPr="00561DC7">
        <w:rPr>
          <w:rFonts w:ascii="Arial" w:hAnsi="Arial" w:cs="Arial"/>
        </w:rPr>
        <w:t>e</w:t>
      </w:r>
      <w:r w:rsidR="00F74B9E" w:rsidRPr="00561DC7">
        <w:rPr>
          <w:rFonts w:ascii="Arial" w:hAnsi="Arial" w:cs="Arial"/>
        </w:rPr>
        <w:t xml:space="preserve"> progression in questioning, facilitating the natural development of </w:t>
      </w:r>
      <w:r w:rsidR="00F93FC9" w:rsidRPr="00561DC7">
        <w:rPr>
          <w:rFonts w:ascii="Arial" w:hAnsi="Arial" w:cs="Arial"/>
        </w:rPr>
        <w:t>understanding, from surface to deep learning (</w:t>
      </w:r>
      <w:r w:rsidR="001D26B2" w:rsidRPr="00561DC7">
        <w:rPr>
          <w:rFonts w:ascii="Arial" w:hAnsi="Arial" w:cs="Arial"/>
        </w:rPr>
        <w:t xml:space="preserve">Gardener, 2012). </w:t>
      </w:r>
      <w:r w:rsidR="00E7501F" w:rsidRPr="00561DC7">
        <w:rPr>
          <w:rFonts w:ascii="Arial" w:hAnsi="Arial" w:cs="Arial"/>
        </w:rPr>
        <w:t xml:space="preserve">Beginning with closed-questioning to consolidate information and progressing to open-questioning, allows students to naturally develop higher-thinking skills and allows for </w:t>
      </w:r>
      <w:r w:rsidR="00A9038A" w:rsidRPr="00561DC7">
        <w:rPr>
          <w:rFonts w:ascii="Arial" w:hAnsi="Arial" w:cs="Arial"/>
        </w:rPr>
        <w:t xml:space="preserve">more insightful interactions to inform future planning to improve learning (Welsh </w:t>
      </w:r>
      <w:r w:rsidR="001D26B2" w:rsidRPr="00561DC7">
        <w:rPr>
          <w:rFonts w:ascii="Arial" w:hAnsi="Arial" w:cs="Arial"/>
        </w:rPr>
        <w:t>Go</w:t>
      </w:r>
      <w:r w:rsidR="00A9038A" w:rsidRPr="00561DC7">
        <w:rPr>
          <w:rFonts w:ascii="Arial" w:hAnsi="Arial" w:cs="Arial"/>
        </w:rPr>
        <w:t>v</w:t>
      </w:r>
      <w:r w:rsidR="001D26B2" w:rsidRPr="00561DC7">
        <w:rPr>
          <w:rFonts w:ascii="Arial" w:hAnsi="Arial" w:cs="Arial"/>
        </w:rPr>
        <w:t>ernment</w:t>
      </w:r>
      <w:r w:rsidR="00A9038A" w:rsidRPr="00561DC7">
        <w:rPr>
          <w:rFonts w:ascii="Arial" w:hAnsi="Arial" w:cs="Arial"/>
        </w:rPr>
        <w:t>, 2010).</w:t>
      </w:r>
      <w:r w:rsidR="00F93FC9" w:rsidRPr="00561DC7">
        <w:rPr>
          <w:rFonts w:ascii="Arial" w:hAnsi="Arial" w:cs="Arial"/>
        </w:rPr>
        <w:t xml:space="preserve"> </w:t>
      </w:r>
      <w:r w:rsidR="00B56AB3" w:rsidRPr="00561DC7">
        <w:rPr>
          <w:rFonts w:ascii="Arial" w:hAnsi="Arial" w:cs="Arial"/>
        </w:rPr>
        <w:t xml:space="preserve">Applying this in classroom could </w:t>
      </w:r>
      <w:r w:rsidR="00EF774C" w:rsidRPr="00561DC7">
        <w:rPr>
          <w:rFonts w:ascii="Arial" w:hAnsi="Arial" w:cs="Arial"/>
        </w:rPr>
        <w:t>help students</w:t>
      </w:r>
      <w:r w:rsidR="00B56AB3" w:rsidRPr="00561DC7">
        <w:rPr>
          <w:rFonts w:ascii="Arial" w:hAnsi="Arial" w:cs="Arial"/>
        </w:rPr>
        <w:t xml:space="preserve"> progress in becoming </w:t>
      </w:r>
      <w:r w:rsidR="00B2225A" w:rsidRPr="00561DC7">
        <w:rPr>
          <w:rFonts w:ascii="Arial" w:hAnsi="Arial" w:cs="Arial"/>
        </w:rPr>
        <w:t>‘ambitious, capable learners’ who are able to connect and apply knowledge to different contexts</w:t>
      </w:r>
      <w:r w:rsidR="0037650A" w:rsidRPr="00561DC7">
        <w:rPr>
          <w:rFonts w:ascii="Arial" w:hAnsi="Arial" w:cs="Arial"/>
        </w:rPr>
        <w:t xml:space="preserve"> and solve problems (</w:t>
      </w:r>
      <w:r w:rsidR="001D26B2" w:rsidRPr="00561DC7">
        <w:rPr>
          <w:rFonts w:ascii="Arial" w:hAnsi="Arial" w:cs="Arial"/>
        </w:rPr>
        <w:t xml:space="preserve">Welsh Government, 2015). </w:t>
      </w:r>
      <w:r w:rsidR="0099523A" w:rsidRPr="00561DC7">
        <w:rPr>
          <w:rFonts w:ascii="Arial" w:hAnsi="Arial" w:cs="Arial"/>
        </w:rPr>
        <w:t xml:space="preserve">In this way, higher-thinking questioning help achieve curriculum aims by </w:t>
      </w:r>
      <w:r w:rsidR="003E2771" w:rsidRPr="00561DC7">
        <w:rPr>
          <w:rFonts w:ascii="Arial" w:hAnsi="Arial" w:cs="Arial"/>
        </w:rPr>
        <w:t xml:space="preserve">embedding cross-curricular responsibilities throughout all 6 areas of learning experience (Donaldson, 2015). </w:t>
      </w:r>
    </w:p>
    <w:p w14:paraId="61559AF2" w14:textId="1677ADCB" w:rsidR="00F31C11" w:rsidRPr="00561DC7" w:rsidRDefault="00A9038A" w:rsidP="00561DC7">
      <w:pPr>
        <w:spacing w:line="360" w:lineRule="auto"/>
        <w:rPr>
          <w:rFonts w:ascii="Arial" w:hAnsi="Arial" w:cs="Arial"/>
        </w:rPr>
      </w:pPr>
      <w:r w:rsidRPr="00561DC7">
        <w:rPr>
          <w:rFonts w:ascii="Arial" w:hAnsi="Arial" w:cs="Arial"/>
        </w:rPr>
        <w:t>Purposeful questioning increases student interaction in the classroom, which gives essential insights into student learning (</w:t>
      </w:r>
      <w:r w:rsidR="00CD49AA" w:rsidRPr="00561DC7">
        <w:rPr>
          <w:rFonts w:ascii="Arial" w:hAnsi="Arial" w:cs="Arial"/>
        </w:rPr>
        <w:t>Cremin and Arthur, 2014</w:t>
      </w:r>
      <w:r w:rsidR="00475CBA" w:rsidRPr="00561DC7">
        <w:rPr>
          <w:rFonts w:ascii="Arial" w:hAnsi="Arial" w:cs="Arial"/>
        </w:rPr>
        <w:t xml:space="preserve">). </w:t>
      </w:r>
      <w:r w:rsidR="00805A56" w:rsidRPr="00561DC7">
        <w:rPr>
          <w:rFonts w:ascii="Arial" w:hAnsi="Arial" w:cs="Arial"/>
        </w:rPr>
        <w:t xml:space="preserve">Student involvement is often </w:t>
      </w:r>
      <w:r w:rsidR="00805A56" w:rsidRPr="00561DC7">
        <w:rPr>
          <w:rFonts w:ascii="Arial" w:hAnsi="Arial" w:cs="Arial"/>
        </w:rPr>
        <w:lastRenderedPageBreak/>
        <w:t xml:space="preserve">hindered by low self-esteem </w:t>
      </w:r>
      <w:r w:rsidR="00FC7A3A" w:rsidRPr="00561DC7">
        <w:rPr>
          <w:rFonts w:ascii="Arial" w:hAnsi="Arial" w:cs="Arial"/>
        </w:rPr>
        <w:t>creat</w:t>
      </w:r>
      <w:r w:rsidR="00B5209E" w:rsidRPr="00561DC7">
        <w:rPr>
          <w:rFonts w:ascii="Arial" w:hAnsi="Arial" w:cs="Arial"/>
        </w:rPr>
        <w:t>ed</w:t>
      </w:r>
      <w:r w:rsidR="00FC7A3A" w:rsidRPr="00561DC7">
        <w:rPr>
          <w:rFonts w:ascii="Arial" w:hAnsi="Arial" w:cs="Arial"/>
        </w:rPr>
        <w:t xml:space="preserve"> by competition in the classroom</w:t>
      </w:r>
      <w:r w:rsidR="00B5209E" w:rsidRPr="00561DC7">
        <w:rPr>
          <w:rFonts w:ascii="Arial" w:hAnsi="Arial" w:cs="Arial"/>
        </w:rPr>
        <w:t xml:space="preserve">. </w:t>
      </w:r>
      <w:r w:rsidR="000A47E2" w:rsidRPr="00561DC7">
        <w:rPr>
          <w:rFonts w:ascii="Arial" w:hAnsi="Arial" w:cs="Arial"/>
        </w:rPr>
        <w:t xml:space="preserve">A classroom culture of acceptance combats this, making students feel comfortable in expressing their ideas in a safe environment (Black and William, </w:t>
      </w:r>
      <w:r w:rsidR="005743AD" w:rsidRPr="00561DC7">
        <w:rPr>
          <w:rFonts w:ascii="Arial" w:hAnsi="Arial" w:cs="Arial"/>
        </w:rPr>
        <w:t>1998</w:t>
      </w:r>
      <w:r w:rsidR="000A47E2" w:rsidRPr="00561DC7">
        <w:rPr>
          <w:rFonts w:ascii="Arial" w:hAnsi="Arial" w:cs="Arial"/>
        </w:rPr>
        <w:t xml:space="preserve">). </w:t>
      </w:r>
      <w:r w:rsidR="00415795" w:rsidRPr="00561DC7">
        <w:rPr>
          <w:rFonts w:ascii="Arial" w:hAnsi="Arial" w:cs="Arial"/>
        </w:rPr>
        <w:t>Practically, t</w:t>
      </w:r>
      <w:r w:rsidR="00915D62" w:rsidRPr="00561DC7">
        <w:rPr>
          <w:rFonts w:ascii="Arial" w:hAnsi="Arial" w:cs="Arial"/>
        </w:rPr>
        <w:t>here are many teaching</w:t>
      </w:r>
      <w:r w:rsidR="00415795" w:rsidRPr="00561DC7">
        <w:rPr>
          <w:rFonts w:ascii="Arial" w:hAnsi="Arial" w:cs="Arial"/>
        </w:rPr>
        <w:t xml:space="preserve"> strategies</w:t>
      </w:r>
      <w:r w:rsidR="00915D62" w:rsidRPr="00561DC7">
        <w:rPr>
          <w:rFonts w:ascii="Arial" w:hAnsi="Arial" w:cs="Arial"/>
        </w:rPr>
        <w:t xml:space="preserve"> that I could </w:t>
      </w:r>
      <w:r w:rsidR="00415795" w:rsidRPr="00561DC7">
        <w:rPr>
          <w:rFonts w:ascii="Arial" w:hAnsi="Arial" w:cs="Arial"/>
        </w:rPr>
        <w:t>implement</w:t>
      </w:r>
      <w:r w:rsidR="00915D62" w:rsidRPr="00561DC7">
        <w:rPr>
          <w:rFonts w:ascii="Arial" w:hAnsi="Arial" w:cs="Arial"/>
        </w:rPr>
        <w:t xml:space="preserve"> to encourage a </w:t>
      </w:r>
      <w:r w:rsidR="00415795" w:rsidRPr="00561DC7">
        <w:rPr>
          <w:rFonts w:ascii="Arial" w:hAnsi="Arial" w:cs="Arial"/>
        </w:rPr>
        <w:t>classroom culture of acceptance. For example, Cla</w:t>
      </w:r>
      <w:r w:rsidR="00CB26D4" w:rsidRPr="00561DC7">
        <w:rPr>
          <w:rFonts w:ascii="Arial" w:hAnsi="Arial" w:cs="Arial"/>
        </w:rPr>
        <w:t>rke (20</w:t>
      </w:r>
      <w:r w:rsidR="00CD49AA" w:rsidRPr="00561DC7">
        <w:rPr>
          <w:rFonts w:ascii="Arial" w:hAnsi="Arial" w:cs="Arial"/>
        </w:rPr>
        <w:t>01</w:t>
      </w:r>
      <w:r w:rsidR="00CB26D4" w:rsidRPr="00561DC7">
        <w:rPr>
          <w:rFonts w:ascii="Arial" w:hAnsi="Arial" w:cs="Arial"/>
        </w:rPr>
        <w:t>) uses ‘echoing’</w:t>
      </w:r>
      <w:r w:rsidR="00EA4AC4" w:rsidRPr="00561DC7">
        <w:rPr>
          <w:rFonts w:ascii="Arial" w:hAnsi="Arial" w:cs="Arial"/>
        </w:rPr>
        <w:t xml:space="preserve"> as a method to clarify the students own thinking and show that the</w:t>
      </w:r>
      <w:r w:rsidR="00475597" w:rsidRPr="00561DC7">
        <w:rPr>
          <w:rFonts w:ascii="Arial" w:hAnsi="Arial" w:cs="Arial"/>
        </w:rPr>
        <w:t>ir ideas are valued. Echoing is the act of repeating back to the student what they have said through paraphrasing (Clarke, 20</w:t>
      </w:r>
      <w:r w:rsidR="00CD49AA" w:rsidRPr="00561DC7">
        <w:rPr>
          <w:rFonts w:ascii="Arial" w:hAnsi="Arial" w:cs="Arial"/>
        </w:rPr>
        <w:t>01</w:t>
      </w:r>
      <w:r w:rsidR="00475597" w:rsidRPr="00561DC7">
        <w:rPr>
          <w:rFonts w:ascii="Arial" w:hAnsi="Arial" w:cs="Arial"/>
        </w:rPr>
        <w:t xml:space="preserve">). </w:t>
      </w:r>
      <w:r w:rsidR="005C097E" w:rsidRPr="00561DC7">
        <w:rPr>
          <w:rFonts w:ascii="Arial" w:hAnsi="Arial" w:cs="Arial"/>
        </w:rPr>
        <w:t>Another way to encourage interaction in a safe environment is ‘think-pair-share’</w:t>
      </w:r>
      <w:r w:rsidR="000E5B3F" w:rsidRPr="00561DC7">
        <w:rPr>
          <w:rFonts w:ascii="Arial" w:hAnsi="Arial" w:cs="Arial"/>
        </w:rPr>
        <w:t xml:space="preserve"> (Henderson and Laurence</w:t>
      </w:r>
      <w:r w:rsidR="00BC51E7" w:rsidRPr="00561DC7">
        <w:rPr>
          <w:rFonts w:ascii="Arial" w:hAnsi="Arial" w:cs="Arial"/>
        </w:rPr>
        <w:t>, 2011</w:t>
      </w:r>
      <w:r w:rsidR="000E5B3F" w:rsidRPr="00561DC7">
        <w:rPr>
          <w:rFonts w:ascii="Arial" w:hAnsi="Arial" w:cs="Arial"/>
        </w:rPr>
        <w:t xml:space="preserve">). </w:t>
      </w:r>
      <w:r w:rsidR="00E612FC" w:rsidRPr="00561DC7">
        <w:rPr>
          <w:rFonts w:ascii="Arial" w:hAnsi="Arial" w:cs="Arial"/>
        </w:rPr>
        <w:t xml:space="preserve">This involves asking a question, giving students to think of an answer independently and then share their ideas with their peers. This allows students the opportunity to consolidate </w:t>
      </w:r>
      <w:r w:rsidR="00EC4018" w:rsidRPr="00561DC7">
        <w:rPr>
          <w:rFonts w:ascii="Arial" w:hAnsi="Arial" w:cs="Arial"/>
        </w:rPr>
        <w:t>their ideas before sharing with the classroom. In this way, think-pair-share is an effective teaching strategy to help self-esteem and increase student interaction. (Henderson and Laurence</w:t>
      </w:r>
      <w:r w:rsidR="00BC51E7" w:rsidRPr="00561DC7">
        <w:rPr>
          <w:rFonts w:ascii="Arial" w:hAnsi="Arial" w:cs="Arial"/>
        </w:rPr>
        <w:t>, 2011)</w:t>
      </w:r>
      <w:r w:rsidR="00E81656" w:rsidRPr="00561DC7">
        <w:rPr>
          <w:rFonts w:ascii="Arial" w:hAnsi="Arial" w:cs="Arial"/>
        </w:rPr>
        <w:t xml:space="preserve"> Applying these strategies w</w:t>
      </w:r>
      <w:r w:rsidR="00A43D90" w:rsidRPr="00561DC7">
        <w:rPr>
          <w:rFonts w:ascii="Arial" w:hAnsi="Arial" w:cs="Arial"/>
        </w:rPr>
        <w:t>ould develop</w:t>
      </w:r>
      <w:r w:rsidR="00EC4018" w:rsidRPr="00561DC7">
        <w:rPr>
          <w:rFonts w:ascii="Arial" w:hAnsi="Arial" w:cs="Arial"/>
        </w:rPr>
        <w:t xml:space="preserve"> </w:t>
      </w:r>
      <w:r w:rsidR="00A43D90" w:rsidRPr="00561DC7">
        <w:rPr>
          <w:rFonts w:ascii="Arial" w:hAnsi="Arial" w:cs="Arial"/>
        </w:rPr>
        <w:t xml:space="preserve">my personal pedagogy by </w:t>
      </w:r>
      <w:r w:rsidR="00F31C11" w:rsidRPr="00561DC7">
        <w:rPr>
          <w:rFonts w:ascii="Arial" w:hAnsi="Arial" w:cs="Arial"/>
        </w:rPr>
        <w:t xml:space="preserve">actively </w:t>
      </w:r>
      <w:r w:rsidR="00A43D90" w:rsidRPr="00561DC7">
        <w:rPr>
          <w:rFonts w:ascii="Arial" w:hAnsi="Arial" w:cs="Arial"/>
        </w:rPr>
        <w:t>listening to learners to</w:t>
      </w:r>
      <w:r w:rsidR="00F31C11" w:rsidRPr="00561DC7">
        <w:rPr>
          <w:rFonts w:ascii="Arial" w:hAnsi="Arial" w:cs="Arial"/>
        </w:rPr>
        <w:t xml:space="preserve"> encourage participation and ownership of their learning</w:t>
      </w:r>
      <w:r w:rsidR="001275FD" w:rsidRPr="00561DC7">
        <w:rPr>
          <w:rFonts w:ascii="Arial" w:hAnsi="Arial" w:cs="Arial"/>
        </w:rPr>
        <w:t xml:space="preserve"> to create healthy and confident individuals.</w:t>
      </w:r>
      <w:r w:rsidR="00F31C11" w:rsidRPr="00561DC7">
        <w:rPr>
          <w:rFonts w:ascii="Arial" w:hAnsi="Arial" w:cs="Arial"/>
        </w:rPr>
        <w:t xml:space="preserve"> (</w:t>
      </w:r>
      <w:r w:rsidR="006003ED" w:rsidRPr="00561DC7">
        <w:rPr>
          <w:rFonts w:ascii="Arial" w:hAnsi="Arial" w:cs="Arial"/>
        </w:rPr>
        <w:t xml:space="preserve">Welsh Government, 2018). </w:t>
      </w:r>
      <w:r w:rsidR="009C48A5" w:rsidRPr="00561DC7">
        <w:rPr>
          <w:rFonts w:ascii="Arial" w:hAnsi="Arial" w:cs="Arial"/>
        </w:rPr>
        <w:t xml:space="preserve"> </w:t>
      </w:r>
    </w:p>
    <w:p w14:paraId="053EB3D9" w14:textId="06B18B98" w:rsidR="00E77B80" w:rsidRPr="00561DC7" w:rsidRDefault="0090417E" w:rsidP="00561DC7">
      <w:pPr>
        <w:spacing w:line="360" w:lineRule="auto"/>
        <w:rPr>
          <w:rFonts w:ascii="Arial" w:hAnsi="Arial" w:cs="Arial"/>
        </w:rPr>
      </w:pPr>
      <w:r w:rsidRPr="00561DC7">
        <w:rPr>
          <w:rFonts w:ascii="Arial" w:hAnsi="Arial" w:cs="Arial"/>
        </w:rPr>
        <w:t>Wait</w:t>
      </w:r>
      <w:r w:rsidR="00D43437" w:rsidRPr="00561DC7">
        <w:rPr>
          <w:rFonts w:ascii="Arial" w:hAnsi="Arial" w:cs="Arial"/>
        </w:rPr>
        <w:t xml:space="preserve"> </w:t>
      </w:r>
      <w:r w:rsidRPr="00561DC7">
        <w:rPr>
          <w:rFonts w:ascii="Arial" w:hAnsi="Arial" w:cs="Arial"/>
        </w:rPr>
        <w:t>time is a common obstacle to allowing student-teacher interactions</w:t>
      </w:r>
      <w:r w:rsidR="00140F26" w:rsidRPr="00561DC7">
        <w:rPr>
          <w:rFonts w:ascii="Arial" w:hAnsi="Arial" w:cs="Arial"/>
        </w:rPr>
        <w:t xml:space="preserve">. </w:t>
      </w:r>
      <w:r w:rsidRPr="00561DC7">
        <w:rPr>
          <w:rFonts w:ascii="Arial" w:hAnsi="Arial" w:cs="Arial"/>
        </w:rPr>
        <w:t>Going forward</w:t>
      </w:r>
      <w:r w:rsidR="004F238A" w:rsidRPr="00561DC7">
        <w:rPr>
          <w:rFonts w:ascii="Arial" w:hAnsi="Arial" w:cs="Arial"/>
        </w:rPr>
        <w:t>, I</w:t>
      </w:r>
      <w:r w:rsidR="00D43437" w:rsidRPr="00561DC7">
        <w:rPr>
          <w:rFonts w:ascii="Arial" w:hAnsi="Arial" w:cs="Arial"/>
        </w:rPr>
        <w:t xml:space="preserve"> would allow sufficient wait time, being a minimum of 3 seconds, </w:t>
      </w:r>
      <w:r w:rsidR="00872F00" w:rsidRPr="00561DC7">
        <w:rPr>
          <w:rFonts w:ascii="Arial" w:hAnsi="Arial" w:cs="Arial"/>
        </w:rPr>
        <w:t xml:space="preserve">to allow students to give meaningful responses to questions posed </w:t>
      </w:r>
      <w:r w:rsidR="00140F26" w:rsidRPr="00561DC7">
        <w:rPr>
          <w:rFonts w:ascii="Arial" w:hAnsi="Arial" w:cs="Arial"/>
        </w:rPr>
        <w:t xml:space="preserve">(Rowe, 1974). </w:t>
      </w:r>
      <w:r w:rsidR="00D84679" w:rsidRPr="00561DC7">
        <w:rPr>
          <w:rFonts w:ascii="Arial" w:hAnsi="Arial" w:cs="Arial"/>
        </w:rPr>
        <w:t xml:space="preserve">Without sufficient wait time, students would not have time to formulate </w:t>
      </w:r>
      <w:r w:rsidR="00E11364" w:rsidRPr="00561DC7">
        <w:rPr>
          <w:rFonts w:ascii="Arial" w:hAnsi="Arial" w:cs="Arial"/>
        </w:rPr>
        <w:t xml:space="preserve">responses </w:t>
      </w:r>
      <w:r w:rsidR="00D84679" w:rsidRPr="00561DC7">
        <w:rPr>
          <w:rFonts w:ascii="Arial" w:hAnsi="Arial" w:cs="Arial"/>
        </w:rPr>
        <w:t xml:space="preserve">based on prior learning. </w:t>
      </w:r>
      <w:r w:rsidR="00E11364" w:rsidRPr="00561DC7">
        <w:rPr>
          <w:rFonts w:ascii="Arial" w:hAnsi="Arial" w:cs="Arial"/>
        </w:rPr>
        <w:t xml:space="preserve">This could hinder assessment for learning by not </w:t>
      </w:r>
      <w:r w:rsidR="00063F34" w:rsidRPr="00561DC7">
        <w:rPr>
          <w:rFonts w:ascii="Arial" w:hAnsi="Arial" w:cs="Arial"/>
        </w:rPr>
        <w:t>providing</w:t>
      </w:r>
      <w:r w:rsidR="00E11364" w:rsidRPr="00561DC7">
        <w:rPr>
          <w:rFonts w:ascii="Arial" w:hAnsi="Arial" w:cs="Arial"/>
        </w:rPr>
        <w:t xml:space="preserve"> </w:t>
      </w:r>
      <w:r w:rsidR="00063F34" w:rsidRPr="00561DC7">
        <w:rPr>
          <w:rFonts w:ascii="Arial" w:hAnsi="Arial" w:cs="Arial"/>
        </w:rPr>
        <w:t xml:space="preserve">an accurate </w:t>
      </w:r>
      <w:r w:rsidR="00E11364" w:rsidRPr="00561DC7">
        <w:rPr>
          <w:rFonts w:ascii="Arial" w:hAnsi="Arial" w:cs="Arial"/>
        </w:rPr>
        <w:t xml:space="preserve">insight into </w:t>
      </w:r>
      <w:r w:rsidR="00280189" w:rsidRPr="00561DC7">
        <w:rPr>
          <w:rFonts w:ascii="Arial" w:hAnsi="Arial" w:cs="Arial"/>
        </w:rPr>
        <w:t xml:space="preserve">student understanding (Black and William, </w:t>
      </w:r>
      <w:r w:rsidR="000A532D" w:rsidRPr="00561DC7">
        <w:rPr>
          <w:rFonts w:ascii="Arial" w:hAnsi="Arial" w:cs="Arial"/>
        </w:rPr>
        <w:t>1998</w:t>
      </w:r>
      <w:r w:rsidR="00280189" w:rsidRPr="00561DC7">
        <w:rPr>
          <w:rFonts w:ascii="Arial" w:hAnsi="Arial" w:cs="Arial"/>
        </w:rPr>
        <w:t xml:space="preserve">). </w:t>
      </w:r>
      <w:r w:rsidR="00BA216D" w:rsidRPr="00561DC7">
        <w:rPr>
          <w:rFonts w:ascii="Arial" w:hAnsi="Arial" w:cs="Arial"/>
        </w:rPr>
        <w:t xml:space="preserve">Going forward, </w:t>
      </w:r>
      <w:r w:rsidR="004E39C7" w:rsidRPr="00561DC7">
        <w:rPr>
          <w:rFonts w:ascii="Arial" w:hAnsi="Arial" w:cs="Arial"/>
        </w:rPr>
        <w:t>using whiteboards to write responses may be an effective strategy to help students articulate their ideas</w:t>
      </w:r>
      <w:r w:rsidR="005F1EEA" w:rsidRPr="00561DC7">
        <w:rPr>
          <w:rFonts w:ascii="Arial" w:hAnsi="Arial" w:cs="Arial"/>
        </w:rPr>
        <w:t xml:space="preserve">. </w:t>
      </w:r>
      <w:r w:rsidR="000F3801" w:rsidRPr="00561DC7">
        <w:rPr>
          <w:rFonts w:ascii="Arial" w:hAnsi="Arial" w:cs="Arial"/>
        </w:rPr>
        <w:t xml:space="preserve">This </w:t>
      </w:r>
      <w:r w:rsidR="005F1EEA" w:rsidRPr="00561DC7">
        <w:rPr>
          <w:rFonts w:ascii="Arial" w:hAnsi="Arial" w:cs="Arial"/>
        </w:rPr>
        <w:t>strategy</w:t>
      </w:r>
      <w:r w:rsidR="000F3801" w:rsidRPr="00561DC7">
        <w:rPr>
          <w:rFonts w:ascii="Arial" w:hAnsi="Arial" w:cs="Arial"/>
        </w:rPr>
        <w:t xml:space="preserve">, coupled with </w:t>
      </w:r>
      <w:r w:rsidR="005F1EEA" w:rsidRPr="00561DC7">
        <w:rPr>
          <w:rFonts w:ascii="Arial" w:hAnsi="Arial" w:cs="Arial"/>
        </w:rPr>
        <w:t xml:space="preserve">sufficient wait time, </w:t>
      </w:r>
      <w:r w:rsidR="00FD05FA" w:rsidRPr="00561DC7">
        <w:rPr>
          <w:rFonts w:ascii="Arial" w:hAnsi="Arial" w:cs="Arial"/>
        </w:rPr>
        <w:t xml:space="preserve">may be a </w:t>
      </w:r>
      <w:r w:rsidR="00204943" w:rsidRPr="00561DC7">
        <w:rPr>
          <w:rFonts w:ascii="Arial" w:hAnsi="Arial" w:cs="Arial"/>
        </w:rPr>
        <w:t>useful</w:t>
      </w:r>
      <w:r w:rsidR="00FD05FA" w:rsidRPr="00561DC7">
        <w:rPr>
          <w:rFonts w:ascii="Arial" w:hAnsi="Arial" w:cs="Arial"/>
        </w:rPr>
        <w:t xml:space="preserve"> method to</w:t>
      </w:r>
      <w:r w:rsidR="005F1EEA" w:rsidRPr="00561DC7">
        <w:rPr>
          <w:rFonts w:ascii="Arial" w:hAnsi="Arial" w:cs="Arial"/>
        </w:rPr>
        <w:t xml:space="preserve"> encourage</w:t>
      </w:r>
      <w:r w:rsidR="00FD05FA" w:rsidRPr="00561DC7">
        <w:rPr>
          <w:rFonts w:ascii="Arial" w:hAnsi="Arial" w:cs="Arial"/>
        </w:rPr>
        <w:t xml:space="preserve"> </w:t>
      </w:r>
      <w:r w:rsidR="005F1EEA" w:rsidRPr="00561DC7">
        <w:rPr>
          <w:rFonts w:ascii="Arial" w:hAnsi="Arial" w:cs="Arial"/>
        </w:rPr>
        <w:t>deep learning but increasing overall participation in classroom interaction</w:t>
      </w:r>
      <w:r w:rsidR="00FD05FA" w:rsidRPr="00561DC7">
        <w:rPr>
          <w:rFonts w:ascii="Arial" w:hAnsi="Arial" w:cs="Arial"/>
        </w:rPr>
        <w:t>s</w:t>
      </w:r>
      <w:r w:rsidR="005F1EEA" w:rsidRPr="00561DC7">
        <w:rPr>
          <w:rFonts w:ascii="Arial" w:hAnsi="Arial" w:cs="Arial"/>
        </w:rPr>
        <w:t xml:space="preserve">. </w:t>
      </w:r>
      <w:r w:rsidR="006E5DB9" w:rsidRPr="00561DC7">
        <w:rPr>
          <w:rFonts w:ascii="Arial" w:hAnsi="Arial" w:cs="Arial"/>
        </w:rPr>
        <w:t xml:space="preserve">Implementing </w:t>
      </w:r>
      <w:r w:rsidR="00E77B80" w:rsidRPr="00561DC7">
        <w:rPr>
          <w:rFonts w:ascii="Arial" w:hAnsi="Arial" w:cs="Arial"/>
        </w:rPr>
        <w:t xml:space="preserve">innovative strategies in the classroom develop ambitious students who are able to explain ideas and concept using </w:t>
      </w:r>
      <w:r w:rsidR="00906FC7" w:rsidRPr="00561DC7">
        <w:rPr>
          <w:rFonts w:ascii="Arial" w:hAnsi="Arial" w:cs="Arial"/>
        </w:rPr>
        <w:t>current and previous knowledge (</w:t>
      </w:r>
      <w:r w:rsidR="000A532D" w:rsidRPr="00561DC7">
        <w:rPr>
          <w:rFonts w:ascii="Arial" w:hAnsi="Arial" w:cs="Arial"/>
        </w:rPr>
        <w:t xml:space="preserve">Welsh Government, 2015). </w:t>
      </w:r>
    </w:p>
    <w:p w14:paraId="01AF3F12" w14:textId="77777777" w:rsidR="005F7717" w:rsidRDefault="00AB1DB9" w:rsidP="00561DC7">
      <w:pPr>
        <w:spacing w:line="360" w:lineRule="auto"/>
        <w:rPr>
          <w:rFonts w:ascii="Arial" w:hAnsi="Arial" w:cs="Arial"/>
        </w:rPr>
      </w:pPr>
      <w:r w:rsidRPr="00561DC7">
        <w:rPr>
          <w:rFonts w:ascii="Arial" w:hAnsi="Arial" w:cs="Arial"/>
        </w:rPr>
        <w:t xml:space="preserve">Meaningful questioning is an effective teaching strategy to facilitate formative assessment of student learning. Through this assessment, teachers can make </w:t>
      </w:r>
      <w:r w:rsidR="006F76D9" w:rsidRPr="00561DC7">
        <w:rPr>
          <w:rFonts w:ascii="Arial" w:hAnsi="Arial" w:cs="Arial"/>
        </w:rPr>
        <w:t xml:space="preserve">meaningful adaptations to </w:t>
      </w:r>
      <w:r w:rsidR="00F94228" w:rsidRPr="00561DC7">
        <w:rPr>
          <w:rFonts w:ascii="Arial" w:hAnsi="Arial" w:cs="Arial"/>
        </w:rPr>
        <w:t>future practice</w:t>
      </w:r>
      <w:r w:rsidR="006F76D9" w:rsidRPr="00561DC7">
        <w:rPr>
          <w:rFonts w:ascii="Arial" w:hAnsi="Arial" w:cs="Arial"/>
        </w:rPr>
        <w:t xml:space="preserve"> to improve the learning of students</w:t>
      </w:r>
      <w:r w:rsidR="002A12D4" w:rsidRPr="00561DC7">
        <w:rPr>
          <w:rFonts w:ascii="Arial" w:hAnsi="Arial" w:cs="Arial"/>
        </w:rPr>
        <w:t xml:space="preserve"> individually</w:t>
      </w:r>
      <w:r w:rsidR="006F76D9" w:rsidRPr="00561DC7">
        <w:rPr>
          <w:rFonts w:ascii="Arial" w:hAnsi="Arial" w:cs="Arial"/>
        </w:rPr>
        <w:t xml:space="preserve">. </w:t>
      </w:r>
      <w:r w:rsidR="004D4003" w:rsidRPr="00561DC7">
        <w:rPr>
          <w:rFonts w:ascii="Arial" w:hAnsi="Arial" w:cs="Arial"/>
        </w:rPr>
        <w:t xml:space="preserve">Reflecting on </w:t>
      </w:r>
      <w:r w:rsidR="00F42211" w:rsidRPr="00561DC7">
        <w:rPr>
          <w:rFonts w:ascii="Arial" w:hAnsi="Arial" w:cs="Arial"/>
        </w:rPr>
        <w:t xml:space="preserve">the development of the national curriculum in </w:t>
      </w:r>
      <w:r w:rsidR="004D4003" w:rsidRPr="00561DC7">
        <w:rPr>
          <w:rFonts w:ascii="Arial" w:hAnsi="Arial" w:cs="Arial"/>
        </w:rPr>
        <w:t>Wales</w:t>
      </w:r>
      <w:r w:rsidR="005239A3" w:rsidRPr="00561DC7">
        <w:rPr>
          <w:rFonts w:ascii="Arial" w:hAnsi="Arial" w:cs="Arial"/>
        </w:rPr>
        <w:t xml:space="preserve"> </w:t>
      </w:r>
      <w:r w:rsidR="00305A5A" w:rsidRPr="00561DC7">
        <w:rPr>
          <w:rFonts w:ascii="Arial" w:hAnsi="Arial" w:cs="Arial"/>
        </w:rPr>
        <w:t xml:space="preserve">highlights the importance of creating a student-teacher relationship to improve learning by increasing student interaction to </w:t>
      </w:r>
      <w:r w:rsidR="000B270D" w:rsidRPr="00561DC7">
        <w:rPr>
          <w:rFonts w:ascii="Arial" w:hAnsi="Arial" w:cs="Arial"/>
        </w:rPr>
        <w:t>gain deeper insights into student understanding</w:t>
      </w:r>
      <w:r w:rsidR="006C42A7" w:rsidRPr="00561DC7">
        <w:rPr>
          <w:rFonts w:ascii="Arial" w:hAnsi="Arial" w:cs="Arial"/>
        </w:rPr>
        <w:t xml:space="preserve"> (</w:t>
      </w:r>
      <w:r w:rsidR="003F6EB6" w:rsidRPr="00561DC7">
        <w:rPr>
          <w:rFonts w:ascii="Arial" w:hAnsi="Arial" w:cs="Arial"/>
        </w:rPr>
        <w:t>Black and William, 199</w:t>
      </w:r>
      <w:r w:rsidR="009574A5" w:rsidRPr="00561DC7">
        <w:rPr>
          <w:rFonts w:ascii="Arial" w:hAnsi="Arial" w:cs="Arial"/>
        </w:rPr>
        <w:t>8</w:t>
      </w:r>
      <w:r w:rsidR="006C42A7" w:rsidRPr="00561DC7">
        <w:rPr>
          <w:rFonts w:ascii="Arial" w:hAnsi="Arial" w:cs="Arial"/>
        </w:rPr>
        <w:t xml:space="preserve">). </w:t>
      </w:r>
      <w:r w:rsidR="00305A5A" w:rsidRPr="00561DC7">
        <w:rPr>
          <w:rFonts w:ascii="Arial" w:hAnsi="Arial" w:cs="Arial"/>
        </w:rPr>
        <w:t>Going forward, I would like to</w:t>
      </w:r>
      <w:r w:rsidR="00F57741" w:rsidRPr="00561DC7">
        <w:rPr>
          <w:rFonts w:ascii="Arial" w:hAnsi="Arial" w:cs="Arial"/>
        </w:rPr>
        <w:t xml:space="preserve"> trial </w:t>
      </w:r>
      <w:r w:rsidR="006C42A7" w:rsidRPr="00561DC7">
        <w:rPr>
          <w:rFonts w:ascii="Arial" w:hAnsi="Arial" w:cs="Arial"/>
        </w:rPr>
        <w:t>ne</w:t>
      </w:r>
      <w:r w:rsidR="003C2C5C" w:rsidRPr="00561DC7">
        <w:rPr>
          <w:rFonts w:ascii="Arial" w:hAnsi="Arial" w:cs="Arial"/>
        </w:rPr>
        <w:t>w</w:t>
      </w:r>
      <w:r w:rsidR="00F57741" w:rsidRPr="00561DC7">
        <w:rPr>
          <w:rFonts w:ascii="Arial" w:hAnsi="Arial" w:cs="Arial"/>
        </w:rPr>
        <w:t xml:space="preserve"> </w:t>
      </w:r>
      <w:r w:rsidR="005239A3" w:rsidRPr="00561DC7">
        <w:rPr>
          <w:rFonts w:ascii="Arial" w:hAnsi="Arial" w:cs="Arial"/>
        </w:rPr>
        <w:t>strategies</w:t>
      </w:r>
      <w:r w:rsidR="00F57741" w:rsidRPr="00561DC7">
        <w:rPr>
          <w:rFonts w:ascii="Arial" w:hAnsi="Arial" w:cs="Arial"/>
        </w:rPr>
        <w:t xml:space="preserve"> in the classroom to help facilitate effective questioning</w:t>
      </w:r>
      <w:r w:rsidR="006C42A7" w:rsidRPr="00561DC7">
        <w:rPr>
          <w:rFonts w:ascii="Arial" w:hAnsi="Arial" w:cs="Arial"/>
        </w:rPr>
        <w:t xml:space="preserve"> and to inform</w:t>
      </w:r>
      <w:r w:rsidR="003C2C5C" w:rsidRPr="00561DC7">
        <w:rPr>
          <w:rFonts w:ascii="Arial" w:hAnsi="Arial" w:cs="Arial"/>
        </w:rPr>
        <w:t xml:space="preserve"> </w:t>
      </w:r>
      <w:r w:rsidR="006C42A7" w:rsidRPr="00561DC7">
        <w:rPr>
          <w:rFonts w:ascii="Arial" w:hAnsi="Arial" w:cs="Arial"/>
        </w:rPr>
        <w:t>future practice. T</w:t>
      </w:r>
      <w:r w:rsidR="00F57741" w:rsidRPr="00561DC7">
        <w:rPr>
          <w:rFonts w:ascii="Arial" w:hAnsi="Arial" w:cs="Arial"/>
        </w:rPr>
        <w:t xml:space="preserve">hat is, the use of Bloom’s taxonomy </w:t>
      </w:r>
      <w:r w:rsidR="003C2C5C" w:rsidRPr="00561DC7">
        <w:rPr>
          <w:rFonts w:ascii="Arial" w:hAnsi="Arial" w:cs="Arial"/>
        </w:rPr>
        <w:t>(</w:t>
      </w:r>
      <w:r w:rsidR="00204943" w:rsidRPr="00561DC7">
        <w:rPr>
          <w:rFonts w:ascii="Arial" w:hAnsi="Arial" w:cs="Arial"/>
        </w:rPr>
        <w:t>1956</w:t>
      </w:r>
      <w:r w:rsidR="003C2C5C" w:rsidRPr="00561DC7">
        <w:rPr>
          <w:rFonts w:ascii="Arial" w:hAnsi="Arial" w:cs="Arial"/>
        </w:rPr>
        <w:t xml:space="preserve">) </w:t>
      </w:r>
      <w:r w:rsidR="00F57741" w:rsidRPr="00561DC7">
        <w:rPr>
          <w:rFonts w:ascii="Arial" w:hAnsi="Arial" w:cs="Arial"/>
        </w:rPr>
        <w:t xml:space="preserve">to progress questioning, the use of think-pair-share to create a classroom culture of acceptance </w:t>
      </w:r>
      <w:r w:rsidR="003C2C5C" w:rsidRPr="00561DC7">
        <w:rPr>
          <w:rFonts w:ascii="Arial" w:hAnsi="Arial" w:cs="Arial"/>
        </w:rPr>
        <w:t>(Black and William</w:t>
      </w:r>
      <w:r w:rsidR="009574A5" w:rsidRPr="00561DC7">
        <w:rPr>
          <w:rFonts w:ascii="Arial" w:hAnsi="Arial" w:cs="Arial"/>
        </w:rPr>
        <w:t>,</w:t>
      </w:r>
      <w:r w:rsidR="003C2C5C" w:rsidRPr="00561DC7">
        <w:rPr>
          <w:rFonts w:ascii="Arial" w:hAnsi="Arial" w:cs="Arial"/>
        </w:rPr>
        <w:t xml:space="preserve"> </w:t>
      </w:r>
      <w:r w:rsidR="00204943" w:rsidRPr="00561DC7">
        <w:rPr>
          <w:rFonts w:ascii="Arial" w:hAnsi="Arial" w:cs="Arial"/>
        </w:rPr>
        <w:t>1998</w:t>
      </w:r>
      <w:r w:rsidR="003C2C5C" w:rsidRPr="00561DC7">
        <w:rPr>
          <w:rFonts w:ascii="Arial" w:hAnsi="Arial" w:cs="Arial"/>
        </w:rPr>
        <w:t xml:space="preserve">) </w:t>
      </w:r>
      <w:r w:rsidR="00F57741" w:rsidRPr="00561DC7">
        <w:rPr>
          <w:rFonts w:ascii="Arial" w:hAnsi="Arial" w:cs="Arial"/>
        </w:rPr>
        <w:t xml:space="preserve">and to </w:t>
      </w:r>
      <w:r w:rsidR="003C2C5C" w:rsidRPr="00561DC7">
        <w:rPr>
          <w:rFonts w:ascii="Arial" w:hAnsi="Arial" w:cs="Arial"/>
        </w:rPr>
        <w:t>ensure</w:t>
      </w:r>
      <w:r w:rsidR="00F57741" w:rsidRPr="00561DC7">
        <w:rPr>
          <w:rFonts w:ascii="Arial" w:hAnsi="Arial" w:cs="Arial"/>
        </w:rPr>
        <w:t xml:space="preserve"> sufficient ‘wait time’ to </w:t>
      </w:r>
      <w:r w:rsidR="00AC5220" w:rsidRPr="00561DC7">
        <w:rPr>
          <w:rFonts w:ascii="Arial" w:hAnsi="Arial" w:cs="Arial"/>
        </w:rPr>
        <w:t>allow student expression</w:t>
      </w:r>
      <w:r w:rsidR="003C2C5C" w:rsidRPr="00561DC7">
        <w:rPr>
          <w:rFonts w:ascii="Arial" w:hAnsi="Arial" w:cs="Arial"/>
        </w:rPr>
        <w:t xml:space="preserve"> (Rowe, 1974).</w:t>
      </w:r>
      <w:r w:rsidR="00AC5220" w:rsidRPr="00561DC7">
        <w:rPr>
          <w:rFonts w:ascii="Arial" w:hAnsi="Arial" w:cs="Arial"/>
        </w:rPr>
        <w:t xml:space="preserve"> By doing </w:t>
      </w:r>
      <w:r w:rsidR="00AC5220" w:rsidRPr="00561DC7">
        <w:rPr>
          <w:rFonts w:ascii="Arial" w:hAnsi="Arial" w:cs="Arial"/>
        </w:rPr>
        <w:lastRenderedPageBreak/>
        <w:t>so,</w:t>
      </w:r>
      <w:r w:rsidR="003C2C5C" w:rsidRPr="00561DC7">
        <w:rPr>
          <w:rFonts w:ascii="Arial" w:hAnsi="Arial" w:cs="Arial"/>
        </w:rPr>
        <w:t xml:space="preserve"> this</w:t>
      </w:r>
      <w:r w:rsidR="00AC5220" w:rsidRPr="00561DC7">
        <w:rPr>
          <w:rFonts w:ascii="Arial" w:hAnsi="Arial" w:cs="Arial"/>
        </w:rPr>
        <w:t xml:space="preserve"> </w:t>
      </w:r>
      <w:r w:rsidR="003C2C5C" w:rsidRPr="00561DC7">
        <w:rPr>
          <w:rFonts w:ascii="Arial" w:hAnsi="Arial" w:cs="Arial"/>
        </w:rPr>
        <w:t>facilitates</w:t>
      </w:r>
      <w:r w:rsidR="00AC5220" w:rsidRPr="00561DC7">
        <w:rPr>
          <w:rFonts w:ascii="Arial" w:hAnsi="Arial" w:cs="Arial"/>
        </w:rPr>
        <w:t xml:space="preserve"> Donaldson’s </w:t>
      </w:r>
      <w:r w:rsidR="003C2C5C" w:rsidRPr="00561DC7">
        <w:rPr>
          <w:rFonts w:ascii="Arial" w:hAnsi="Arial" w:cs="Arial"/>
        </w:rPr>
        <w:t>objectives</w:t>
      </w:r>
      <w:r w:rsidR="00AC5220" w:rsidRPr="00561DC7">
        <w:rPr>
          <w:rFonts w:ascii="Arial" w:hAnsi="Arial" w:cs="Arial"/>
        </w:rPr>
        <w:t xml:space="preserve"> for the new curriculum for Wales by becoming a critically reflective teacher and </w:t>
      </w:r>
      <w:r w:rsidR="00AF2740" w:rsidRPr="00561DC7">
        <w:rPr>
          <w:rFonts w:ascii="Arial" w:hAnsi="Arial" w:cs="Arial"/>
        </w:rPr>
        <w:t xml:space="preserve">embed the ‘four purposes’ into student life through </w:t>
      </w:r>
      <w:r w:rsidR="005239A3" w:rsidRPr="00561DC7">
        <w:rPr>
          <w:rFonts w:ascii="Arial" w:hAnsi="Arial" w:cs="Arial"/>
        </w:rPr>
        <w:t>learning</w:t>
      </w:r>
      <w:r w:rsidR="00AF2740" w:rsidRPr="00561DC7">
        <w:rPr>
          <w:rFonts w:ascii="Arial" w:hAnsi="Arial" w:cs="Arial"/>
        </w:rPr>
        <w:t xml:space="preserve"> (Donaldson, 2015).</w:t>
      </w:r>
    </w:p>
    <w:p w14:paraId="6D0D59D3" w14:textId="77777777" w:rsidR="005F7717" w:rsidRDefault="005F7717" w:rsidP="00561DC7">
      <w:pPr>
        <w:spacing w:line="360" w:lineRule="auto"/>
        <w:rPr>
          <w:rFonts w:ascii="Arial" w:hAnsi="Arial" w:cs="Arial"/>
        </w:rPr>
      </w:pPr>
    </w:p>
    <w:p w14:paraId="42FADC14" w14:textId="6D484A97" w:rsidR="00A51889" w:rsidRPr="005F7717" w:rsidRDefault="00A51889" w:rsidP="00561DC7">
      <w:pPr>
        <w:spacing w:line="360" w:lineRule="auto"/>
        <w:rPr>
          <w:rFonts w:ascii="Arial" w:hAnsi="Arial" w:cs="Arial"/>
          <w:b/>
          <w:bCs/>
          <w:sz w:val="28"/>
          <w:szCs w:val="28"/>
        </w:rPr>
      </w:pPr>
      <w:r w:rsidRPr="005F7717">
        <w:rPr>
          <w:rFonts w:ascii="Arial" w:hAnsi="Arial" w:cs="Arial"/>
          <w:b/>
          <w:bCs/>
          <w:sz w:val="28"/>
          <w:szCs w:val="28"/>
        </w:rPr>
        <w:t>References</w:t>
      </w:r>
    </w:p>
    <w:p w14:paraId="2CD9CE2C" w14:textId="77777777" w:rsidR="00A51889" w:rsidRPr="00561DC7" w:rsidRDefault="00A51889" w:rsidP="00561DC7">
      <w:pPr>
        <w:spacing w:line="360" w:lineRule="auto"/>
        <w:rPr>
          <w:rFonts w:ascii="Arial" w:hAnsi="Arial" w:cs="Arial"/>
        </w:rPr>
      </w:pPr>
      <w:r w:rsidRPr="00561DC7">
        <w:rPr>
          <w:rFonts w:ascii="Arial" w:hAnsi="Arial" w:cs="Arial"/>
        </w:rPr>
        <w:t xml:space="preserve">Black, P., Mccormick, R., James, M., Pedder, D. (2006) </w:t>
      </w:r>
      <w:r w:rsidRPr="00561DC7">
        <w:rPr>
          <w:rFonts w:ascii="Arial" w:hAnsi="Arial" w:cs="Arial"/>
          <w:i/>
          <w:iCs/>
        </w:rPr>
        <w:t>Learning how to Learn and Assessment for Learning</w:t>
      </w:r>
      <w:r w:rsidRPr="00561DC7">
        <w:rPr>
          <w:rFonts w:ascii="Arial" w:hAnsi="Arial" w:cs="Arial"/>
        </w:rPr>
        <w:t xml:space="preserve">, Research Papers in Education 21(2), pp. 119–132. DOI: 10.1080/02671520600615612. </w:t>
      </w:r>
    </w:p>
    <w:p w14:paraId="3AC73ED5" w14:textId="77777777" w:rsidR="00A51889" w:rsidRPr="00561DC7" w:rsidRDefault="00A51889" w:rsidP="00561DC7">
      <w:pPr>
        <w:spacing w:line="360" w:lineRule="auto"/>
        <w:rPr>
          <w:rFonts w:ascii="Arial" w:hAnsi="Arial" w:cs="Arial"/>
        </w:rPr>
      </w:pPr>
      <w:r w:rsidRPr="00561DC7">
        <w:rPr>
          <w:rFonts w:ascii="Arial" w:hAnsi="Arial" w:cs="Arial"/>
        </w:rPr>
        <w:t xml:space="preserve">Black, P., Harrison, C., Lee. C., Marshall, B., William, D. (2007) </w:t>
      </w:r>
      <w:r w:rsidRPr="00561DC7">
        <w:rPr>
          <w:rFonts w:ascii="Arial" w:hAnsi="Arial" w:cs="Arial"/>
          <w:i/>
          <w:iCs/>
        </w:rPr>
        <w:t>Assessment for Learning: Putting it Into Practice,</w:t>
      </w:r>
      <w:r w:rsidRPr="00561DC7">
        <w:rPr>
          <w:rFonts w:ascii="Arial" w:hAnsi="Arial" w:cs="Arial"/>
        </w:rPr>
        <w:t xml:space="preserve"> Open University Press: New York</w:t>
      </w:r>
    </w:p>
    <w:p w14:paraId="08C24AD9" w14:textId="77777777" w:rsidR="00A51889" w:rsidRPr="00561DC7" w:rsidRDefault="00A51889" w:rsidP="00561DC7">
      <w:pPr>
        <w:spacing w:line="360" w:lineRule="auto"/>
        <w:rPr>
          <w:rFonts w:ascii="Arial" w:hAnsi="Arial" w:cs="Arial"/>
        </w:rPr>
      </w:pPr>
      <w:r w:rsidRPr="00561DC7">
        <w:rPr>
          <w:rFonts w:ascii="Arial" w:hAnsi="Arial" w:cs="Arial"/>
        </w:rPr>
        <w:t xml:space="preserve">Black, P. and Wiliam, D. (1998) </w:t>
      </w:r>
      <w:r w:rsidRPr="00561DC7">
        <w:rPr>
          <w:rFonts w:ascii="Arial" w:hAnsi="Arial" w:cs="Arial"/>
          <w:i/>
          <w:iCs/>
        </w:rPr>
        <w:t>‘Inside the Black Box: Raising Standards through Classroom Assessment,</w:t>
      </w:r>
      <w:r w:rsidRPr="00561DC7">
        <w:rPr>
          <w:rFonts w:ascii="Arial" w:hAnsi="Arial" w:cs="Arial"/>
        </w:rPr>
        <w:t xml:space="preserve"> Phi Delta Kappan 92(1), pp. 81–90.</w:t>
      </w:r>
    </w:p>
    <w:p w14:paraId="20BE15AA" w14:textId="77777777" w:rsidR="00A51889" w:rsidRPr="00561DC7" w:rsidRDefault="00A51889" w:rsidP="00561DC7">
      <w:pPr>
        <w:spacing w:line="360" w:lineRule="auto"/>
        <w:rPr>
          <w:rFonts w:ascii="Arial" w:hAnsi="Arial" w:cs="Arial"/>
        </w:rPr>
      </w:pPr>
      <w:r w:rsidRPr="00561DC7">
        <w:rPr>
          <w:rFonts w:ascii="Arial" w:hAnsi="Arial" w:cs="Arial"/>
        </w:rPr>
        <w:t xml:space="preserve">Bloom, B. S. (1956). </w:t>
      </w:r>
      <w:r w:rsidRPr="00561DC7">
        <w:rPr>
          <w:rFonts w:ascii="Arial" w:hAnsi="Arial" w:cs="Arial"/>
          <w:i/>
          <w:iCs/>
        </w:rPr>
        <w:t>Taxonomy of Educational Objectives, Handbook I: The Cognitive Domain</w:t>
      </w:r>
      <w:r w:rsidRPr="00561DC7">
        <w:rPr>
          <w:rFonts w:ascii="Arial" w:hAnsi="Arial" w:cs="Arial"/>
        </w:rPr>
        <w:t>, New York: David McKay Co Inc.</w:t>
      </w:r>
    </w:p>
    <w:p w14:paraId="3751E264" w14:textId="77777777" w:rsidR="00A51889" w:rsidRPr="00561DC7" w:rsidRDefault="00A51889" w:rsidP="00561DC7">
      <w:pPr>
        <w:spacing w:line="360" w:lineRule="auto"/>
        <w:rPr>
          <w:rFonts w:ascii="Arial" w:hAnsi="Arial" w:cs="Arial"/>
        </w:rPr>
      </w:pPr>
      <w:r w:rsidRPr="00561DC7">
        <w:rPr>
          <w:rFonts w:ascii="Arial" w:hAnsi="Arial" w:cs="Arial"/>
        </w:rPr>
        <w:t xml:space="preserve">Clarke, S. (2001) </w:t>
      </w:r>
      <w:r w:rsidRPr="00561DC7">
        <w:rPr>
          <w:rFonts w:ascii="Arial" w:hAnsi="Arial" w:cs="Arial"/>
          <w:i/>
          <w:iCs/>
        </w:rPr>
        <w:t>Unlocking Formative Assessment</w:t>
      </w:r>
      <w:r w:rsidRPr="00561DC7">
        <w:rPr>
          <w:rFonts w:ascii="Arial" w:hAnsi="Arial" w:cs="Arial"/>
        </w:rPr>
        <w:t>, London: Hodder &amp; Stoughton</w:t>
      </w:r>
    </w:p>
    <w:p w14:paraId="5B66E2AE" w14:textId="77777777" w:rsidR="00A51889" w:rsidRPr="00561DC7" w:rsidRDefault="00A51889" w:rsidP="00561DC7">
      <w:pPr>
        <w:spacing w:line="360" w:lineRule="auto"/>
        <w:rPr>
          <w:rFonts w:ascii="Arial" w:hAnsi="Arial" w:cs="Arial"/>
        </w:rPr>
      </w:pPr>
      <w:r w:rsidRPr="00561DC7">
        <w:rPr>
          <w:rFonts w:ascii="Arial" w:hAnsi="Arial" w:cs="Arial"/>
        </w:rPr>
        <w:t xml:space="preserve">Coe, R., Rouch, C.J., Kime, S., Singleton, D. (2020) </w:t>
      </w:r>
      <w:r w:rsidRPr="00561DC7">
        <w:rPr>
          <w:rFonts w:ascii="Arial" w:hAnsi="Arial" w:cs="Arial"/>
          <w:i/>
          <w:iCs/>
        </w:rPr>
        <w:t xml:space="preserve">Great Teaching Toolkit: Evidence Review. </w:t>
      </w:r>
      <w:r w:rsidRPr="00561DC7">
        <w:rPr>
          <w:rFonts w:ascii="Arial" w:hAnsi="Arial" w:cs="Arial"/>
        </w:rPr>
        <w:t xml:space="preserve">Available at: </w:t>
      </w:r>
      <w:hyperlink r:id="rId5" w:history="1">
        <w:r w:rsidRPr="00561DC7">
          <w:rPr>
            <w:rStyle w:val="Hyperlink"/>
            <w:rFonts w:ascii="Arial" w:hAnsi="Arial" w:cs="Arial"/>
          </w:rPr>
          <w:t>https://www.cambridgeinternational.org/Images/584543-great-teaching-toolkit-evidence-review.pdf</w:t>
        </w:r>
      </w:hyperlink>
      <w:r w:rsidRPr="00561DC7">
        <w:rPr>
          <w:rFonts w:ascii="Arial" w:hAnsi="Arial" w:cs="Arial"/>
        </w:rPr>
        <w:t xml:space="preserve"> (Accessed: December 20 2021). </w:t>
      </w:r>
    </w:p>
    <w:p w14:paraId="15130A93" w14:textId="77777777" w:rsidR="00A51889" w:rsidRPr="00561DC7" w:rsidRDefault="00A51889" w:rsidP="00561DC7">
      <w:pPr>
        <w:spacing w:line="360" w:lineRule="auto"/>
        <w:rPr>
          <w:rFonts w:ascii="Arial" w:hAnsi="Arial" w:cs="Arial"/>
          <w:i/>
          <w:iCs/>
        </w:rPr>
      </w:pPr>
      <w:r w:rsidRPr="00561DC7">
        <w:rPr>
          <w:rFonts w:ascii="Arial" w:hAnsi="Arial" w:cs="Arial"/>
        </w:rPr>
        <w:t xml:space="preserve">Cremin, T. and Arthur, J. (2014) </w:t>
      </w:r>
      <w:r w:rsidRPr="00561DC7">
        <w:rPr>
          <w:rFonts w:ascii="Arial" w:hAnsi="Arial" w:cs="Arial"/>
          <w:i/>
          <w:iCs/>
        </w:rPr>
        <w:t>Learning to Teach in the Primary School, 3</w:t>
      </w:r>
      <w:r w:rsidRPr="00561DC7">
        <w:rPr>
          <w:rFonts w:ascii="Arial" w:hAnsi="Arial" w:cs="Arial"/>
          <w:i/>
          <w:iCs/>
          <w:vertAlign w:val="superscript"/>
        </w:rPr>
        <w:t>rd</w:t>
      </w:r>
      <w:r w:rsidRPr="00561DC7">
        <w:rPr>
          <w:rFonts w:ascii="Arial" w:hAnsi="Arial" w:cs="Arial"/>
          <w:i/>
          <w:iCs/>
        </w:rPr>
        <w:t xml:space="preserve"> edn. New York: Routledge </w:t>
      </w:r>
    </w:p>
    <w:p w14:paraId="16896952" w14:textId="77777777" w:rsidR="00A51889" w:rsidRPr="00561DC7" w:rsidRDefault="00A51889" w:rsidP="00561DC7">
      <w:pPr>
        <w:spacing w:line="360" w:lineRule="auto"/>
        <w:rPr>
          <w:rFonts w:ascii="Arial" w:hAnsi="Arial" w:cs="Arial"/>
        </w:rPr>
      </w:pPr>
      <w:r w:rsidRPr="00561DC7">
        <w:rPr>
          <w:rFonts w:ascii="Arial" w:hAnsi="Arial" w:cs="Arial"/>
        </w:rPr>
        <w:t xml:space="preserve">Donaldson, G. (2015) </w:t>
      </w:r>
      <w:r w:rsidRPr="00561DC7">
        <w:rPr>
          <w:rFonts w:ascii="Arial" w:hAnsi="Arial" w:cs="Arial"/>
          <w:i/>
          <w:iCs/>
        </w:rPr>
        <w:t xml:space="preserve">Successful Futures: Independent Review of Curriculum and Assessment in Wales. </w:t>
      </w:r>
      <w:r w:rsidRPr="00561DC7">
        <w:rPr>
          <w:rFonts w:ascii="Arial" w:hAnsi="Arial" w:cs="Arial"/>
        </w:rPr>
        <w:t xml:space="preserve">Available at: </w:t>
      </w:r>
      <w:hyperlink r:id="rId6" w:history="1">
        <w:r w:rsidRPr="00561DC7">
          <w:rPr>
            <w:rStyle w:val="Hyperlink"/>
            <w:rFonts w:ascii="Arial" w:hAnsi="Arial" w:cs="Arial"/>
          </w:rPr>
          <w:t>successful-futures.pdf (gov.wales)</w:t>
        </w:r>
      </w:hyperlink>
      <w:r w:rsidRPr="00561DC7">
        <w:rPr>
          <w:rFonts w:ascii="Arial" w:hAnsi="Arial" w:cs="Arial"/>
        </w:rPr>
        <w:t xml:space="preserve"> (Accessed: 2 December 2021)</w:t>
      </w:r>
    </w:p>
    <w:p w14:paraId="309A1FF1" w14:textId="77777777" w:rsidR="00A51889" w:rsidRPr="00561DC7" w:rsidRDefault="00A51889" w:rsidP="00561DC7">
      <w:pPr>
        <w:spacing w:line="360" w:lineRule="auto"/>
        <w:rPr>
          <w:rFonts w:ascii="Arial" w:hAnsi="Arial" w:cs="Arial"/>
          <w:i/>
          <w:iCs/>
        </w:rPr>
      </w:pPr>
      <w:r w:rsidRPr="00561DC7">
        <w:rPr>
          <w:rFonts w:ascii="Arial" w:hAnsi="Arial" w:cs="Arial"/>
        </w:rPr>
        <w:t xml:space="preserve">Francis, E.M. (2016) </w:t>
      </w:r>
      <w:r w:rsidRPr="00561DC7">
        <w:rPr>
          <w:rFonts w:ascii="Arial" w:hAnsi="Arial" w:cs="Arial"/>
          <w:i/>
          <w:iCs/>
        </w:rPr>
        <w:t xml:space="preserve">Now that's a good question! How to promote cognitive rigor through classroom questioning, ASCD: Virginia </w:t>
      </w:r>
    </w:p>
    <w:p w14:paraId="23C84063" w14:textId="77777777" w:rsidR="00A51889" w:rsidRPr="00561DC7" w:rsidRDefault="00A51889" w:rsidP="00561DC7">
      <w:pPr>
        <w:spacing w:line="360" w:lineRule="auto"/>
        <w:rPr>
          <w:rFonts w:ascii="Arial" w:hAnsi="Arial" w:cs="Arial"/>
        </w:rPr>
      </w:pPr>
      <w:r w:rsidRPr="00561DC7">
        <w:rPr>
          <w:rFonts w:ascii="Arial" w:hAnsi="Arial" w:cs="Arial"/>
        </w:rPr>
        <w:t xml:space="preserve">Furlong, J. (2015) </w:t>
      </w:r>
      <w:r w:rsidRPr="00561DC7">
        <w:rPr>
          <w:rFonts w:ascii="Arial" w:hAnsi="Arial" w:cs="Arial"/>
          <w:i/>
          <w:iCs/>
        </w:rPr>
        <w:t xml:space="preserve">Teaching Tomorrow’s Teachers: Options for the future of initial teacher education in Wales. </w:t>
      </w:r>
      <w:r w:rsidRPr="00561DC7">
        <w:rPr>
          <w:rFonts w:ascii="Arial" w:hAnsi="Arial" w:cs="Arial"/>
        </w:rPr>
        <w:t xml:space="preserve">Available at: </w:t>
      </w:r>
      <w:hyperlink r:id="rId7" w:history="1">
        <w:r w:rsidRPr="00561DC7">
          <w:rPr>
            <w:rStyle w:val="Hyperlink"/>
            <w:rFonts w:ascii="Arial" w:hAnsi="Arial" w:cs="Arial"/>
          </w:rPr>
          <w:t>https://gov.wales/sites/default/files/publications/2018-03/teaching-tomorrow%E2%80%99s-teachers.pdf</w:t>
        </w:r>
      </w:hyperlink>
      <w:r w:rsidRPr="00561DC7">
        <w:rPr>
          <w:rFonts w:ascii="Arial" w:hAnsi="Arial" w:cs="Arial"/>
        </w:rPr>
        <w:t xml:space="preserve"> (Accessed: 2 January 2022). </w:t>
      </w:r>
    </w:p>
    <w:p w14:paraId="545AD5A7" w14:textId="77777777" w:rsidR="00A51889" w:rsidRPr="00561DC7" w:rsidRDefault="00A51889" w:rsidP="00561DC7">
      <w:pPr>
        <w:spacing w:line="360" w:lineRule="auto"/>
        <w:rPr>
          <w:rFonts w:ascii="Arial" w:hAnsi="Arial" w:cs="Arial"/>
        </w:rPr>
      </w:pPr>
      <w:r w:rsidRPr="00561DC7">
        <w:rPr>
          <w:rFonts w:ascii="Arial" w:hAnsi="Arial" w:cs="Arial"/>
        </w:rPr>
        <w:t xml:space="preserve">Gardener, J. (2012) </w:t>
      </w:r>
      <w:r w:rsidRPr="00561DC7">
        <w:rPr>
          <w:rFonts w:ascii="Arial" w:hAnsi="Arial" w:cs="Arial"/>
          <w:i/>
          <w:iCs/>
        </w:rPr>
        <w:t>Assessment for Learning, 2</w:t>
      </w:r>
      <w:r w:rsidRPr="00561DC7">
        <w:rPr>
          <w:rFonts w:ascii="Arial" w:hAnsi="Arial" w:cs="Arial"/>
          <w:i/>
          <w:iCs/>
          <w:vertAlign w:val="superscript"/>
        </w:rPr>
        <w:t>nd</w:t>
      </w:r>
      <w:r w:rsidRPr="00561DC7">
        <w:rPr>
          <w:rFonts w:ascii="Arial" w:hAnsi="Arial" w:cs="Arial"/>
          <w:i/>
          <w:iCs/>
        </w:rPr>
        <w:t xml:space="preserve"> edn. London: Sage Publications</w:t>
      </w:r>
    </w:p>
    <w:p w14:paraId="3BC350A5" w14:textId="77777777" w:rsidR="00A51889" w:rsidRPr="00561DC7" w:rsidRDefault="00A51889" w:rsidP="00561DC7">
      <w:pPr>
        <w:spacing w:line="360" w:lineRule="auto"/>
        <w:rPr>
          <w:rFonts w:ascii="Arial" w:hAnsi="Arial" w:cs="Arial"/>
        </w:rPr>
      </w:pPr>
      <w:r w:rsidRPr="00561DC7">
        <w:rPr>
          <w:rFonts w:ascii="Arial" w:hAnsi="Arial" w:cs="Arial"/>
        </w:rPr>
        <w:lastRenderedPageBreak/>
        <w:t xml:space="preserve">Good, T.L. and Gouws, D.A. (1979) </w:t>
      </w:r>
      <w:r w:rsidRPr="00561DC7">
        <w:rPr>
          <w:rFonts w:ascii="Arial" w:hAnsi="Arial" w:cs="Arial"/>
          <w:i/>
          <w:iCs/>
        </w:rPr>
        <w:t xml:space="preserve">Experimental Study of Mathematics Instruction in Elementary Schools: Final Report, </w:t>
      </w:r>
      <w:r w:rsidRPr="00561DC7">
        <w:rPr>
          <w:rFonts w:ascii="Arial" w:hAnsi="Arial" w:cs="Arial"/>
        </w:rPr>
        <w:t xml:space="preserve">Journal of Educational Psychology 71(3), pp. 355-362. </w:t>
      </w:r>
    </w:p>
    <w:p w14:paraId="4EF98FC6" w14:textId="77777777" w:rsidR="00A51889" w:rsidRPr="00561DC7" w:rsidRDefault="00A51889" w:rsidP="00561DC7">
      <w:pPr>
        <w:spacing w:line="360" w:lineRule="auto"/>
        <w:rPr>
          <w:rFonts w:ascii="Arial" w:hAnsi="Arial" w:cs="Arial"/>
        </w:rPr>
      </w:pPr>
      <w:r w:rsidRPr="00561DC7">
        <w:rPr>
          <w:rFonts w:ascii="Arial" w:hAnsi="Arial" w:cs="Arial"/>
        </w:rPr>
        <w:t xml:space="preserve">Hargreaves, E., Gipps, C., Pickering, A. (2018) </w:t>
      </w:r>
      <w:r w:rsidRPr="00561DC7">
        <w:rPr>
          <w:rFonts w:ascii="Arial" w:hAnsi="Arial" w:cs="Arial"/>
          <w:i/>
          <w:iCs/>
        </w:rPr>
        <w:t xml:space="preserve">Assessment for Learning: Formative approaches, </w:t>
      </w:r>
      <w:r w:rsidRPr="00561DC7">
        <w:rPr>
          <w:rFonts w:ascii="Arial" w:hAnsi="Arial" w:cs="Arial"/>
        </w:rPr>
        <w:t>4</w:t>
      </w:r>
      <w:r w:rsidRPr="00561DC7">
        <w:rPr>
          <w:rFonts w:ascii="Arial" w:hAnsi="Arial" w:cs="Arial"/>
          <w:vertAlign w:val="superscript"/>
        </w:rPr>
        <w:t>th</w:t>
      </w:r>
      <w:r w:rsidRPr="00561DC7">
        <w:rPr>
          <w:rFonts w:ascii="Arial" w:hAnsi="Arial" w:cs="Arial"/>
        </w:rPr>
        <w:t xml:space="preserve"> edn. New York: Routledge</w:t>
      </w:r>
    </w:p>
    <w:p w14:paraId="570D83DB" w14:textId="77777777" w:rsidR="00A51889" w:rsidRPr="00561DC7" w:rsidRDefault="00A51889" w:rsidP="00561DC7">
      <w:pPr>
        <w:spacing w:line="360" w:lineRule="auto"/>
        <w:rPr>
          <w:rFonts w:ascii="Arial" w:hAnsi="Arial" w:cs="Arial"/>
        </w:rPr>
      </w:pPr>
      <w:r w:rsidRPr="00561DC7">
        <w:rPr>
          <w:rFonts w:ascii="Arial" w:hAnsi="Arial" w:cs="Arial"/>
        </w:rPr>
        <w:t xml:space="preserve">Hattie, J. (2009) </w:t>
      </w:r>
      <w:r w:rsidRPr="00561DC7">
        <w:rPr>
          <w:rFonts w:ascii="Arial" w:hAnsi="Arial" w:cs="Arial"/>
          <w:i/>
          <w:iCs/>
        </w:rPr>
        <w:t>Visible Learning: A Synthesis of Over 800 Meta-Analyses Relating to Achievement</w:t>
      </w:r>
      <w:r w:rsidRPr="00561DC7">
        <w:rPr>
          <w:rFonts w:ascii="Arial" w:hAnsi="Arial" w:cs="Arial"/>
        </w:rPr>
        <w:t>, New York: Routledge</w:t>
      </w:r>
    </w:p>
    <w:p w14:paraId="3C885C19" w14:textId="77777777" w:rsidR="00A51889" w:rsidRPr="00561DC7" w:rsidRDefault="00A51889" w:rsidP="00561DC7">
      <w:pPr>
        <w:spacing w:line="360" w:lineRule="auto"/>
        <w:rPr>
          <w:rFonts w:ascii="Arial" w:hAnsi="Arial" w:cs="Arial"/>
        </w:rPr>
      </w:pPr>
      <w:r w:rsidRPr="00561DC7">
        <w:rPr>
          <w:rFonts w:ascii="Arial" w:hAnsi="Arial" w:cs="Arial"/>
        </w:rPr>
        <w:t xml:space="preserve">Hattie, J. (2012) </w:t>
      </w:r>
      <w:r w:rsidRPr="00561DC7">
        <w:rPr>
          <w:rFonts w:ascii="Arial" w:hAnsi="Arial" w:cs="Arial"/>
          <w:i/>
          <w:iCs/>
        </w:rPr>
        <w:t>Visible learning for teachers: Maximizing impact on learning.</w:t>
      </w:r>
      <w:r w:rsidRPr="00561DC7">
        <w:rPr>
          <w:rFonts w:ascii="Arial" w:hAnsi="Arial" w:cs="Arial"/>
        </w:rPr>
        <w:t xml:space="preserve"> London; New York: Routledge</w:t>
      </w:r>
    </w:p>
    <w:p w14:paraId="5642085E" w14:textId="77777777" w:rsidR="00A51889" w:rsidRPr="00561DC7" w:rsidRDefault="00A51889" w:rsidP="00561DC7">
      <w:pPr>
        <w:tabs>
          <w:tab w:val="right" w:pos="9026"/>
        </w:tabs>
        <w:spacing w:line="360" w:lineRule="auto"/>
        <w:rPr>
          <w:rFonts w:ascii="Arial" w:hAnsi="Arial" w:cs="Arial"/>
        </w:rPr>
      </w:pPr>
      <w:r w:rsidRPr="00561DC7">
        <w:rPr>
          <w:rFonts w:ascii="Arial" w:hAnsi="Arial" w:cs="Arial"/>
        </w:rPr>
        <w:t xml:space="preserve">Henderson, J.P., and Laurence, A.D. (2011) </w:t>
      </w:r>
      <w:r w:rsidRPr="00561DC7">
        <w:rPr>
          <w:rFonts w:ascii="Arial" w:hAnsi="Arial" w:cs="Arial"/>
          <w:i/>
          <w:iCs/>
        </w:rPr>
        <w:t xml:space="preserve">Teaching Strategies. </w:t>
      </w:r>
      <w:r w:rsidRPr="00561DC7">
        <w:rPr>
          <w:rFonts w:ascii="Arial" w:hAnsi="Arial" w:cs="Arial"/>
        </w:rPr>
        <w:t>New York: Nova Science</w:t>
      </w:r>
    </w:p>
    <w:p w14:paraId="3E47DD75" w14:textId="77777777" w:rsidR="00A51889" w:rsidRPr="00561DC7" w:rsidRDefault="00A51889" w:rsidP="00561DC7">
      <w:pPr>
        <w:spacing w:line="360" w:lineRule="auto"/>
        <w:rPr>
          <w:rFonts w:ascii="Arial" w:hAnsi="Arial" w:cs="Arial"/>
        </w:rPr>
      </w:pPr>
      <w:r w:rsidRPr="00561DC7">
        <w:rPr>
          <w:rFonts w:ascii="Arial" w:hAnsi="Arial" w:cs="Arial"/>
        </w:rPr>
        <w:t xml:space="preserve">Marshall, B. and Drummond, M.J. (2006) </w:t>
      </w:r>
      <w:r w:rsidRPr="00561DC7">
        <w:rPr>
          <w:rFonts w:ascii="Arial" w:hAnsi="Arial" w:cs="Arial"/>
          <w:i/>
          <w:iCs/>
        </w:rPr>
        <w:t>How teachers engage with Assessment for Learning: Lessons from the Classroom</w:t>
      </w:r>
      <w:r w:rsidRPr="00561DC7">
        <w:rPr>
          <w:rFonts w:ascii="Arial" w:hAnsi="Arial" w:cs="Arial"/>
        </w:rPr>
        <w:t>, Research Papers in Education 21(2), pp. 133–149.</w:t>
      </w:r>
    </w:p>
    <w:p w14:paraId="6607AD24" w14:textId="77777777" w:rsidR="00A51889" w:rsidRPr="00561DC7" w:rsidRDefault="00A51889" w:rsidP="00561DC7">
      <w:pPr>
        <w:spacing w:line="360" w:lineRule="auto"/>
        <w:rPr>
          <w:rFonts w:ascii="Arial" w:hAnsi="Arial" w:cs="Arial"/>
        </w:rPr>
      </w:pPr>
      <w:r w:rsidRPr="00561DC7">
        <w:rPr>
          <w:rFonts w:ascii="Arial" w:hAnsi="Arial" w:cs="Arial"/>
        </w:rPr>
        <w:t xml:space="preserve">OECD (2015) </w:t>
      </w:r>
      <w:r w:rsidRPr="00561DC7">
        <w:rPr>
          <w:rFonts w:ascii="Arial" w:hAnsi="Arial" w:cs="Arial"/>
          <w:i/>
          <w:iCs/>
        </w:rPr>
        <w:t>Programme for International Student Assessment (PISA): Results from PISA 2015.</w:t>
      </w:r>
      <w:r w:rsidRPr="00561DC7">
        <w:rPr>
          <w:rFonts w:ascii="Arial" w:hAnsi="Arial" w:cs="Arial"/>
        </w:rPr>
        <w:t xml:space="preserve"> Available at: </w:t>
      </w:r>
      <w:hyperlink r:id="rId8" w:history="1">
        <w:r w:rsidRPr="00561DC7">
          <w:rPr>
            <w:rStyle w:val="Hyperlink"/>
            <w:rFonts w:ascii="Arial" w:hAnsi="Arial" w:cs="Arial"/>
          </w:rPr>
          <w:t>PISA-2015-United-Kingdom.pdf (oecd.org)</w:t>
        </w:r>
      </w:hyperlink>
      <w:r w:rsidRPr="00561DC7">
        <w:rPr>
          <w:rFonts w:ascii="Arial" w:hAnsi="Arial" w:cs="Arial"/>
        </w:rPr>
        <w:t xml:space="preserve"> (Accessed: 29 December 2021).</w:t>
      </w:r>
    </w:p>
    <w:p w14:paraId="4F8A1D89" w14:textId="77777777" w:rsidR="00A51889" w:rsidRPr="00561DC7" w:rsidRDefault="00A51889" w:rsidP="00561DC7">
      <w:pPr>
        <w:spacing w:line="360" w:lineRule="auto"/>
        <w:rPr>
          <w:rFonts w:ascii="Arial" w:hAnsi="Arial" w:cs="Arial"/>
        </w:rPr>
      </w:pPr>
      <w:r w:rsidRPr="00561DC7">
        <w:rPr>
          <w:rFonts w:ascii="Arial" w:hAnsi="Arial" w:cs="Arial"/>
        </w:rPr>
        <w:t xml:space="preserve">Schleicher, A. (2018) </w:t>
      </w:r>
      <w:r w:rsidRPr="00561DC7">
        <w:rPr>
          <w:rFonts w:ascii="Arial" w:hAnsi="Arial" w:cs="Arial"/>
          <w:i/>
          <w:iCs/>
        </w:rPr>
        <w:t xml:space="preserve">PISA 2018: Insights and Interpretations. </w:t>
      </w:r>
      <w:r w:rsidRPr="00561DC7">
        <w:rPr>
          <w:rFonts w:ascii="Arial" w:hAnsi="Arial" w:cs="Arial"/>
        </w:rPr>
        <w:t xml:space="preserve">Available at </w:t>
      </w:r>
      <w:hyperlink r:id="rId9" w:history="1">
        <w:r w:rsidRPr="00561DC7">
          <w:rPr>
            <w:rStyle w:val="Hyperlink"/>
            <w:rFonts w:ascii="Arial" w:hAnsi="Arial" w:cs="Arial"/>
          </w:rPr>
          <w:t>https://www.oecd.org/pisa/PISA%202018%20Insights%20and%20Interpretations%20FINAL%20PDF.pdf</w:t>
        </w:r>
      </w:hyperlink>
      <w:r w:rsidRPr="00561DC7">
        <w:rPr>
          <w:rFonts w:ascii="Arial" w:hAnsi="Arial" w:cs="Arial"/>
        </w:rPr>
        <w:t xml:space="preserve"> (Accessed: December 18 2021)</w:t>
      </w:r>
    </w:p>
    <w:p w14:paraId="009BFA59" w14:textId="77777777" w:rsidR="00A51889" w:rsidRPr="00561DC7" w:rsidRDefault="00A51889" w:rsidP="00561DC7">
      <w:pPr>
        <w:spacing w:line="360" w:lineRule="auto"/>
        <w:rPr>
          <w:rFonts w:ascii="Arial" w:hAnsi="Arial" w:cs="Arial"/>
        </w:rPr>
      </w:pPr>
      <w:r w:rsidRPr="00561DC7">
        <w:rPr>
          <w:rFonts w:ascii="Arial" w:hAnsi="Arial" w:cs="Arial"/>
        </w:rPr>
        <w:t>Piaget, J. (1953)</w:t>
      </w:r>
      <w:r w:rsidRPr="00561DC7">
        <w:rPr>
          <w:rFonts w:ascii="Arial" w:hAnsi="Arial" w:cs="Arial"/>
          <w:i/>
          <w:iCs/>
        </w:rPr>
        <w:t xml:space="preserve"> Origin of intelligence in the child, 1</w:t>
      </w:r>
      <w:r w:rsidRPr="00561DC7">
        <w:rPr>
          <w:rFonts w:ascii="Arial" w:hAnsi="Arial" w:cs="Arial"/>
          <w:i/>
          <w:iCs/>
          <w:vertAlign w:val="superscript"/>
        </w:rPr>
        <w:t>st</w:t>
      </w:r>
      <w:r w:rsidRPr="00561DC7">
        <w:rPr>
          <w:rFonts w:ascii="Arial" w:hAnsi="Arial" w:cs="Arial"/>
          <w:i/>
          <w:iCs/>
        </w:rPr>
        <w:t xml:space="preserve"> edn. </w:t>
      </w:r>
      <w:r w:rsidRPr="00561DC7">
        <w:rPr>
          <w:rFonts w:ascii="Arial" w:hAnsi="Arial" w:cs="Arial"/>
        </w:rPr>
        <w:t>London: Routledge</w:t>
      </w:r>
    </w:p>
    <w:p w14:paraId="7ADFD92F" w14:textId="77777777" w:rsidR="00A51889" w:rsidRPr="00561DC7" w:rsidRDefault="00A51889" w:rsidP="00561DC7">
      <w:pPr>
        <w:spacing w:line="360" w:lineRule="auto"/>
        <w:rPr>
          <w:rFonts w:ascii="Arial" w:hAnsi="Arial" w:cs="Arial"/>
        </w:rPr>
      </w:pPr>
      <w:r w:rsidRPr="00561DC7">
        <w:rPr>
          <w:rFonts w:ascii="Arial" w:hAnsi="Arial" w:cs="Arial"/>
        </w:rPr>
        <w:t xml:space="preserve">Rowe, M, B. (1974) </w:t>
      </w:r>
      <w:r w:rsidRPr="00561DC7">
        <w:rPr>
          <w:rFonts w:ascii="Arial" w:hAnsi="Arial" w:cs="Arial"/>
          <w:i/>
          <w:iCs/>
        </w:rPr>
        <w:t xml:space="preserve">Relation of wait-time and rewards to the development of language, logic, and fate control: Part II-Rewards, </w:t>
      </w:r>
      <w:r w:rsidRPr="00561DC7">
        <w:rPr>
          <w:rFonts w:ascii="Arial" w:hAnsi="Arial" w:cs="Arial"/>
        </w:rPr>
        <w:t xml:space="preserve">Journal of Research in Science Teaching, 11(4), pp.291-308. </w:t>
      </w:r>
    </w:p>
    <w:p w14:paraId="789BCA65" w14:textId="77777777" w:rsidR="00A51889" w:rsidRPr="00561DC7" w:rsidRDefault="00A51889" w:rsidP="00561DC7">
      <w:pPr>
        <w:spacing w:line="360" w:lineRule="auto"/>
        <w:rPr>
          <w:rFonts w:ascii="Arial" w:hAnsi="Arial" w:cs="Arial"/>
        </w:rPr>
      </w:pPr>
      <w:r w:rsidRPr="00561DC7">
        <w:rPr>
          <w:rFonts w:ascii="Arial" w:hAnsi="Arial" w:cs="Arial"/>
        </w:rPr>
        <w:t xml:space="preserve">Rosenshine, B. (2012) </w:t>
      </w:r>
      <w:r w:rsidRPr="00561DC7">
        <w:rPr>
          <w:rFonts w:ascii="Arial" w:hAnsi="Arial" w:cs="Arial"/>
          <w:i/>
          <w:iCs/>
        </w:rPr>
        <w:t>Principles of Instruction: Research-Based Strategies That All Teachers Should Know,</w:t>
      </w:r>
      <w:r w:rsidRPr="00561DC7">
        <w:rPr>
          <w:rFonts w:ascii="Arial" w:hAnsi="Arial" w:cs="Arial"/>
        </w:rPr>
        <w:t xml:space="preserve"> American Educator 36(1), pp.12-19.</w:t>
      </w:r>
    </w:p>
    <w:p w14:paraId="0BB086D8" w14:textId="77777777" w:rsidR="00A51889" w:rsidRPr="00561DC7" w:rsidRDefault="00A51889" w:rsidP="00561DC7">
      <w:pPr>
        <w:spacing w:line="360" w:lineRule="auto"/>
        <w:rPr>
          <w:rFonts w:ascii="Arial" w:hAnsi="Arial" w:cs="Arial"/>
        </w:rPr>
      </w:pPr>
      <w:r w:rsidRPr="00561DC7">
        <w:rPr>
          <w:rFonts w:ascii="Arial" w:hAnsi="Arial" w:cs="Arial"/>
        </w:rPr>
        <w:t xml:space="preserve">Sweller, J. (1988) </w:t>
      </w:r>
      <w:r w:rsidRPr="00561DC7">
        <w:rPr>
          <w:rFonts w:ascii="Arial" w:hAnsi="Arial" w:cs="Arial"/>
          <w:i/>
          <w:iCs/>
        </w:rPr>
        <w:t xml:space="preserve">Cognitive Load During Problem Solving: Effect on Learning, </w:t>
      </w:r>
      <w:r w:rsidRPr="00561DC7">
        <w:rPr>
          <w:rFonts w:ascii="Arial" w:hAnsi="Arial" w:cs="Arial"/>
        </w:rPr>
        <w:t xml:space="preserve">Cognitive Science 12, pp. 257-285. </w:t>
      </w:r>
    </w:p>
    <w:p w14:paraId="0E31D394" w14:textId="77777777" w:rsidR="00A51889" w:rsidRPr="00561DC7" w:rsidRDefault="00A51889" w:rsidP="00561DC7">
      <w:pPr>
        <w:spacing w:line="360" w:lineRule="auto"/>
        <w:rPr>
          <w:rFonts w:ascii="Arial" w:hAnsi="Arial" w:cs="Arial"/>
        </w:rPr>
      </w:pPr>
      <w:r w:rsidRPr="00561DC7">
        <w:rPr>
          <w:rFonts w:ascii="Arial" w:hAnsi="Arial" w:cs="Arial"/>
        </w:rPr>
        <w:t xml:space="preserve">Welsh Government (2010) </w:t>
      </w:r>
      <w:r w:rsidRPr="00561DC7">
        <w:rPr>
          <w:rFonts w:ascii="Arial" w:hAnsi="Arial" w:cs="Arial"/>
          <w:i/>
          <w:iCs/>
        </w:rPr>
        <w:t xml:space="preserve">How to Develop Thinking and Assessment for Learning in the Classroom. </w:t>
      </w:r>
      <w:r w:rsidRPr="00561DC7">
        <w:rPr>
          <w:rFonts w:ascii="Arial" w:hAnsi="Arial" w:cs="Arial"/>
        </w:rPr>
        <w:t xml:space="preserve">Available at: </w:t>
      </w:r>
      <w:hyperlink r:id="rId10" w:history="1">
        <w:r w:rsidRPr="00561DC7">
          <w:rPr>
            <w:rStyle w:val="Hyperlink"/>
            <w:rFonts w:ascii="Arial" w:hAnsi="Arial" w:cs="Arial"/>
          </w:rPr>
          <w:t>untitled (gov.wales)</w:t>
        </w:r>
      </w:hyperlink>
      <w:r w:rsidRPr="00561DC7">
        <w:rPr>
          <w:rFonts w:ascii="Arial" w:hAnsi="Arial" w:cs="Arial"/>
        </w:rPr>
        <w:t xml:space="preserve"> (Accessed: 23 December 2021). </w:t>
      </w:r>
    </w:p>
    <w:p w14:paraId="288E96B4" w14:textId="77777777" w:rsidR="00A51889" w:rsidRPr="00561DC7" w:rsidRDefault="00A51889" w:rsidP="00561DC7">
      <w:pPr>
        <w:spacing w:line="360" w:lineRule="auto"/>
        <w:rPr>
          <w:rFonts w:ascii="Arial" w:hAnsi="Arial" w:cs="Arial"/>
        </w:rPr>
      </w:pPr>
      <w:r w:rsidRPr="00561DC7">
        <w:rPr>
          <w:rFonts w:ascii="Arial" w:hAnsi="Arial" w:cs="Arial"/>
        </w:rPr>
        <w:t xml:space="preserve">Welsh Government (2015) </w:t>
      </w:r>
      <w:r w:rsidRPr="00561DC7">
        <w:rPr>
          <w:rFonts w:ascii="Arial" w:hAnsi="Arial" w:cs="Arial"/>
          <w:i/>
          <w:iCs/>
        </w:rPr>
        <w:t xml:space="preserve">The Four Purposes of the Curriculum for Wales. </w:t>
      </w:r>
      <w:r w:rsidRPr="00561DC7">
        <w:rPr>
          <w:rFonts w:ascii="Arial" w:hAnsi="Arial" w:cs="Arial"/>
        </w:rPr>
        <w:t xml:space="preserve">Available at: </w:t>
      </w:r>
      <w:hyperlink r:id="rId11" w:history="1">
        <w:r w:rsidRPr="00561DC7">
          <w:rPr>
            <w:rStyle w:val="Hyperlink"/>
            <w:rFonts w:ascii="Arial" w:hAnsi="Arial" w:cs="Arial"/>
          </w:rPr>
          <w:t>the-four-purposes-of-the-curriculum-for-wales.pdf (gov.wales)</w:t>
        </w:r>
      </w:hyperlink>
      <w:r w:rsidRPr="00561DC7">
        <w:rPr>
          <w:rFonts w:ascii="Arial" w:hAnsi="Arial" w:cs="Arial"/>
        </w:rPr>
        <w:t xml:space="preserve"> (Accessed: 3 January 2022). </w:t>
      </w:r>
    </w:p>
    <w:p w14:paraId="01384B3D" w14:textId="77777777" w:rsidR="00A51889" w:rsidRPr="00561DC7" w:rsidRDefault="00A51889" w:rsidP="00561DC7">
      <w:pPr>
        <w:spacing w:line="360" w:lineRule="auto"/>
        <w:rPr>
          <w:rFonts w:ascii="Arial" w:hAnsi="Arial" w:cs="Arial"/>
        </w:rPr>
      </w:pPr>
      <w:r w:rsidRPr="00561DC7">
        <w:rPr>
          <w:rFonts w:ascii="Arial" w:hAnsi="Arial" w:cs="Arial"/>
        </w:rPr>
        <w:t xml:space="preserve">Welsh Government (2018) </w:t>
      </w:r>
      <w:r w:rsidRPr="00561DC7">
        <w:rPr>
          <w:rFonts w:ascii="Arial" w:hAnsi="Arial" w:cs="Arial"/>
          <w:i/>
          <w:iCs/>
        </w:rPr>
        <w:t xml:space="preserve">Professional Standards for Teaching and Leadership. </w:t>
      </w:r>
      <w:r w:rsidRPr="00561DC7">
        <w:rPr>
          <w:rFonts w:ascii="Arial" w:hAnsi="Arial" w:cs="Arial"/>
        </w:rPr>
        <w:t xml:space="preserve">Available at: </w:t>
      </w:r>
      <w:hyperlink r:id="rId12" w:history="1">
        <w:r w:rsidRPr="00561DC7">
          <w:rPr>
            <w:rStyle w:val="Hyperlink"/>
            <w:rFonts w:ascii="Arial" w:hAnsi="Arial" w:cs="Arial"/>
          </w:rPr>
          <w:t>https://hwb.gov.wales/api/storage/19bc948b-8a3f-41e0-944a-7bf2cadf7d18/professional-</w:t>
        </w:r>
        <w:r w:rsidRPr="00561DC7">
          <w:rPr>
            <w:rStyle w:val="Hyperlink"/>
            <w:rFonts w:ascii="Arial" w:hAnsi="Arial" w:cs="Arial"/>
          </w:rPr>
          <w:lastRenderedPageBreak/>
          <w:t>standards-for-teaching-and-leadership-interactive-pdf-for-pc.pdf</w:t>
        </w:r>
      </w:hyperlink>
      <w:r w:rsidRPr="00561DC7">
        <w:rPr>
          <w:rFonts w:ascii="Arial" w:hAnsi="Arial" w:cs="Arial"/>
        </w:rPr>
        <w:t xml:space="preserve"> (Accessed 19 December 2021). </w:t>
      </w:r>
    </w:p>
    <w:p w14:paraId="67AB2073" w14:textId="77777777" w:rsidR="00A51889" w:rsidRPr="00561DC7" w:rsidRDefault="00A51889" w:rsidP="00561DC7">
      <w:pPr>
        <w:spacing w:line="360" w:lineRule="auto"/>
        <w:rPr>
          <w:rFonts w:ascii="Arial" w:hAnsi="Arial" w:cs="Arial"/>
        </w:rPr>
      </w:pPr>
      <w:r w:rsidRPr="00561DC7">
        <w:rPr>
          <w:rFonts w:ascii="Arial" w:hAnsi="Arial" w:cs="Arial"/>
        </w:rPr>
        <w:t xml:space="preserve">Welsh Government (2019) </w:t>
      </w:r>
      <w:r w:rsidRPr="00561DC7">
        <w:rPr>
          <w:rFonts w:ascii="Arial" w:hAnsi="Arial" w:cs="Arial"/>
          <w:i/>
          <w:iCs/>
        </w:rPr>
        <w:t xml:space="preserve">Cross Curricular Skills Framework. </w:t>
      </w:r>
      <w:r w:rsidRPr="00561DC7">
        <w:rPr>
          <w:rFonts w:ascii="Arial" w:hAnsi="Arial" w:cs="Arial"/>
        </w:rPr>
        <w:t xml:space="preserve">Available at: </w:t>
      </w:r>
      <w:hyperlink r:id="rId13" w:history="1">
        <w:r w:rsidRPr="00561DC7">
          <w:rPr>
            <w:rStyle w:val="Hyperlink"/>
            <w:rFonts w:ascii="Arial" w:hAnsi="Arial" w:cs="Arial"/>
          </w:rPr>
          <w:t>Cross-curricular skills frameworks - Hwb (gov.wales)</w:t>
        </w:r>
      </w:hyperlink>
      <w:r w:rsidRPr="00561DC7">
        <w:rPr>
          <w:rFonts w:ascii="Arial" w:hAnsi="Arial" w:cs="Arial"/>
        </w:rPr>
        <w:t xml:space="preserve"> (Accessed January 1 2022)</w:t>
      </w:r>
    </w:p>
    <w:p w14:paraId="2B08CBF3" w14:textId="77777777" w:rsidR="00A51889" w:rsidRPr="00561DC7" w:rsidRDefault="00A51889" w:rsidP="00561DC7">
      <w:pPr>
        <w:spacing w:line="360" w:lineRule="auto"/>
        <w:rPr>
          <w:rFonts w:ascii="Arial" w:hAnsi="Arial" w:cs="Arial"/>
        </w:rPr>
      </w:pPr>
      <w:r w:rsidRPr="00561DC7">
        <w:rPr>
          <w:rFonts w:ascii="Arial" w:hAnsi="Arial" w:cs="Arial"/>
        </w:rPr>
        <w:t xml:space="preserve">Winch, C., Oancea, A., Orchard, J. (2013) </w:t>
      </w:r>
      <w:r w:rsidRPr="00561DC7">
        <w:rPr>
          <w:rFonts w:ascii="Arial" w:hAnsi="Arial" w:cs="Arial"/>
          <w:i/>
          <w:iCs/>
        </w:rPr>
        <w:t xml:space="preserve">The Contribution of Educational Research to Teachers’ Professional Learning: Philosophical Understandings, </w:t>
      </w:r>
      <w:r w:rsidRPr="00561DC7">
        <w:rPr>
          <w:rFonts w:ascii="Arial" w:hAnsi="Arial" w:cs="Arial"/>
        </w:rPr>
        <w:t>Oxford Review in Education 41(2). DOI: 10.1080/03054985.2015.1017406</w:t>
      </w:r>
    </w:p>
    <w:p w14:paraId="2ABBE30D" w14:textId="77777777" w:rsidR="00A51889" w:rsidRPr="00561DC7" w:rsidRDefault="00A51889" w:rsidP="00561DC7">
      <w:pPr>
        <w:spacing w:line="360" w:lineRule="auto"/>
        <w:rPr>
          <w:rFonts w:ascii="Arial" w:hAnsi="Arial" w:cs="Arial"/>
        </w:rPr>
      </w:pPr>
    </w:p>
    <w:sectPr w:rsidR="00A51889" w:rsidRPr="00561D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A335A"/>
    <w:multiLevelType w:val="hybridMultilevel"/>
    <w:tmpl w:val="E236F43E"/>
    <w:lvl w:ilvl="0" w:tplc="428EB38E">
      <w:start w:val="5"/>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6A1739"/>
    <w:multiLevelType w:val="hybridMultilevel"/>
    <w:tmpl w:val="EEE802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115ECC"/>
    <w:multiLevelType w:val="hybridMultilevel"/>
    <w:tmpl w:val="774C1A52"/>
    <w:lvl w:ilvl="0" w:tplc="D616BFCC">
      <w:start w:val="120"/>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4734C"/>
    <w:multiLevelType w:val="hybridMultilevel"/>
    <w:tmpl w:val="00D8CF90"/>
    <w:lvl w:ilvl="0" w:tplc="9C82CC44">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4E4"/>
    <w:rsid w:val="0000761F"/>
    <w:rsid w:val="00016E4E"/>
    <w:rsid w:val="00033AAF"/>
    <w:rsid w:val="000524CB"/>
    <w:rsid w:val="000531A2"/>
    <w:rsid w:val="00053742"/>
    <w:rsid w:val="00054C52"/>
    <w:rsid w:val="000606CC"/>
    <w:rsid w:val="000623E7"/>
    <w:rsid w:val="00063F34"/>
    <w:rsid w:val="00067903"/>
    <w:rsid w:val="00067BD7"/>
    <w:rsid w:val="00070185"/>
    <w:rsid w:val="0007666E"/>
    <w:rsid w:val="00095773"/>
    <w:rsid w:val="000A0531"/>
    <w:rsid w:val="000A47E2"/>
    <w:rsid w:val="000A532D"/>
    <w:rsid w:val="000A7F7D"/>
    <w:rsid w:val="000B270D"/>
    <w:rsid w:val="000B411B"/>
    <w:rsid w:val="000E5B3F"/>
    <w:rsid w:val="000F2FC2"/>
    <w:rsid w:val="000F3801"/>
    <w:rsid w:val="000F63D2"/>
    <w:rsid w:val="000F695E"/>
    <w:rsid w:val="00101A9B"/>
    <w:rsid w:val="001037C3"/>
    <w:rsid w:val="00107B0D"/>
    <w:rsid w:val="00110735"/>
    <w:rsid w:val="001275FD"/>
    <w:rsid w:val="00130984"/>
    <w:rsid w:val="00140F26"/>
    <w:rsid w:val="00142D66"/>
    <w:rsid w:val="0014382F"/>
    <w:rsid w:val="00147B40"/>
    <w:rsid w:val="00150A89"/>
    <w:rsid w:val="001519CE"/>
    <w:rsid w:val="00152F63"/>
    <w:rsid w:val="00155EE6"/>
    <w:rsid w:val="0016277E"/>
    <w:rsid w:val="001715D2"/>
    <w:rsid w:val="001769A2"/>
    <w:rsid w:val="00180385"/>
    <w:rsid w:val="001903CF"/>
    <w:rsid w:val="001926FD"/>
    <w:rsid w:val="00194005"/>
    <w:rsid w:val="001A1D85"/>
    <w:rsid w:val="001A3293"/>
    <w:rsid w:val="001B06C2"/>
    <w:rsid w:val="001B389B"/>
    <w:rsid w:val="001B62AA"/>
    <w:rsid w:val="001B7CB5"/>
    <w:rsid w:val="001C4375"/>
    <w:rsid w:val="001D26B2"/>
    <w:rsid w:val="001D3021"/>
    <w:rsid w:val="001D47A8"/>
    <w:rsid w:val="001E4D8E"/>
    <w:rsid w:val="001F6902"/>
    <w:rsid w:val="002005D7"/>
    <w:rsid w:val="00200D65"/>
    <w:rsid w:val="00204943"/>
    <w:rsid w:val="002101C1"/>
    <w:rsid w:val="00216506"/>
    <w:rsid w:val="00225C2E"/>
    <w:rsid w:val="00237258"/>
    <w:rsid w:val="002440C6"/>
    <w:rsid w:val="00246DFF"/>
    <w:rsid w:val="0025604C"/>
    <w:rsid w:val="00257B06"/>
    <w:rsid w:val="00261A24"/>
    <w:rsid w:val="002745D2"/>
    <w:rsid w:val="002762AF"/>
    <w:rsid w:val="002772F6"/>
    <w:rsid w:val="00280189"/>
    <w:rsid w:val="00280F6C"/>
    <w:rsid w:val="00282B89"/>
    <w:rsid w:val="00284192"/>
    <w:rsid w:val="00296B9B"/>
    <w:rsid w:val="002A12D4"/>
    <w:rsid w:val="002A27CD"/>
    <w:rsid w:val="002B635C"/>
    <w:rsid w:val="002B6C91"/>
    <w:rsid w:val="002C3AE7"/>
    <w:rsid w:val="002D266A"/>
    <w:rsid w:val="002D3DD8"/>
    <w:rsid w:val="002E0C0A"/>
    <w:rsid w:val="002E1562"/>
    <w:rsid w:val="002E4813"/>
    <w:rsid w:val="002E582A"/>
    <w:rsid w:val="002F10DD"/>
    <w:rsid w:val="002F15DC"/>
    <w:rsid w:val="00305A5A"/>
    <w:rsid w:val="0032365D"/>
    <w:rsid w:val="0032615C"/>
    <w:rsid w:val="00334522"/>
    <w:rsid w:val="003350F6"/>
    <w:rsid w:val="00335CA9"/>
    <w:rsid w:val="003373D9"/>
    <w:rsid w:val="00342BD4"/>
    <w:rsid w:val="0034336A"/>
    <w:rsid w:val="003634AB"/>
    <w:rsid w:val="003734F9"/>
    <w:rsid w:val="0037551D"/>
    <w:rsid w:val="0037650A"/>
    <w:rsid w:val="00380B50"/>
    <w:rsid w:val="00381DCF"/>
    <w:rsid w:val="00385D3D"/>
    <w:rsid w:val="003865D3"/>
    <w:rsid w:val="00386CBE"/>
    <w:rsid w:val="00392C2A"/>
    <w:rsid w:val="00392DDF"/>
    <w:rsid w:val="003933AF"/>
    <w:rsid w:val="00395093"/>
    <w:rsid w:val="003A0477"/>
    <w:rsid w:val="003A0772"/>
    <w:rsid w:val="003A2299"/>
    <w:rsid w:val="003A491F"/>
    <w:rsid w:val="003A6AA7"/>
    <w:rsid w:val="003B1905"/>
    <w:rsid w:val="003C2C5C"/>
    <w:rsid w:val="003D0D8A"/>
    <w:rsid w:val="003E26FD"/>
    <w:rsid w:val="003E2771"/>
    <w:rsid w:val="003F6EB6"/>
    <w:rsid w:val="00402E95"/>
    <w:rsid w:val="00406EB7"/>
    <w:rsid w:val="00410938"/>
    <w:rsid w:val="00415795"/>
    <w:rsid w:val="0041694B"/>
    <w:rsid w:val="00416C21"/>
    <w:rsid w:val="0041793A"/>
    <w:rsid w:val="004240DE"/>
    <w:rsid w:val="00431FB2"/>
    <w:rsid w:val="00433B17"/>
    <w:rsid w:val="004355FA"/>
    <w:rsid w:val="00435F34"/>
    <w:rsid w:val="00437F73"/>
    <w:rsid w:val="00442753"/>
    <w:rsid w:val="004506C2"/>
    <w:rsid w:val="00455433"/>
    <w:rsid w:val="0045662D"/>
    <w:rsid w:val="00465180"/>
    <w:rsid w:val="0047484B"/>
    <w:rsid w:val="00475597"/>
    <w:rsid w:val="0047571A"/>
    <w:rsid w:val="00475BB6"/>
    <w:rsid w:val="00475CBA"/>
    <w:rsid w:val="00481AA8"/>
    <w:rsid w:val="00483300"/>
    <w:rsid w:val="00483B9C"/>
    <w:rsid w:val="00484354"/>
    <w:rsid w:val="0048474C"/>
    <w:rsid w:val="00492934"/>
    <w:rsid w:val="00492C08"/>
    <w:rsid w:val="004A1C64"/>
    <w:rsid w:val="004A2F9F"/>
    <w:rsid w:val="004B0E8D"/>
    <w:rsid w:val="004B187D"/>
    <w:rsid w:val="004B1A64"/>
    <w:rsid w:val="004B40D3"/>
    <w:rsid w:val="004B6D48"/>
    <w:rsid w:val="004D4003"/>
    <w:rsid w:val="004D7A9D"/>
    <w:rsid w:val="004E2C3C"/>
    <w:rsid w:val="004E39C7"/>
    <w:rsid w:val="004E6C9A"/>
    <w:rsid w:val="004F238A"/>
    <w:rsid w:val="0050551B"/>
    <w:rsid w:val="005064C3"/>
    <w:rsid w:val="0051707D"/>
    <w:rsid w:val="00517886"/>
    <w:rsid w:val="005239A3"/>
    <w:rsid w:val="00527C16"/>
    <w:rsid w:val="005325B9"/>
    <w:rsid w:val="005376D6"/>
    <w:rsid w:val="00561DC7"/>
    <w:rsid w:val="0056762D"/>
    <w:rsid w:val="005743AD"/>
    <w:rsid w:val="00594299"/>
    <w:rsid w:val="00596176"/>
    <w:rsid w:val="005A6AB7"/>
    <w:rsid w:val="005B0EFA"/>
    <w:rsid w:val="005B2DC2"/>
    <w:rsid w:val="005B4C88"/>
    <w:rsid w:val="005B67EF"/>
    <w:rsid w:val="005B7A42"/>
    <w:rsid w:val="005C097E"/>
    <w:rsid w:val="005C3793"/>
    <w:rsid w:val="005C3ACC"/>
    <w:rsid w:val="005C6346"/>
    <w:rsid w:val="005C7F2F"/>
    <w:rsid w:val="005D293B"/>
    <w:rsid w:val="005D5126"/>
    <w:rsid w:val="005E0E0D"/>
    <w:rsid w:val="005F1EEA"/>
    <w:rsid w:val="005F41BD"/>
    <w:rsid w:val="005F7717"/>
    <w:rsid w:val="006003ED"/>
    <w:rsid w:val="00602D76"/>
    <w:rsid w:val="0060702F"/>
    <w:rsid w:val="0060767D"/>
    <w:rsid w:val="00617941"/>
    <w:rsid w:val="00617C9C"/>
    <w:rsid w:val="00623043"/>
    <w:rsid w:val="00623DEC"/>
    <w:rsid w:val="00626B8D"/>
    <w:rsid w:val="00641DCB"/>
    <w:rsid w:val="00665135"/>
    <w:rsid w:val="0066757A"/>
    <w:rsid w:val="006677EF"/>
    <w:rsid w:val="00667EA0"/>
    <w:rsid w:val="00671E83"/>
    <w:rsid w:val="0069085C"/>
    <w:rsid w:val="0069351B"/>
    <w:rsid w:val="006A03E3"/>
    <w:rsid w:val="006C4243"/>
    <w:rsid w:val="006C42A7"/>
    <w:rsid w:val="006C4536"/>
    <w:rsid w:val="006E03BA"/>
    <w:rsid w:val="006E0C94"/>
    <w:rsid w:val="006E1EE2"/>
    <w:rsid w:val="006E297F"/>
    <w:rsid w:val="006E5388"/>
    <w:rsid w:val="006E542F"/>
    <w:rsid w:val="006E5635"/>
    <w:rsid w:val="006E5DB9"/>
    <w:rsid w:val="006F76D9"/>
    <w:rsid w:val="00703994"/>
    <w:rsid w:val="007140D2"/>
    <w:rsid w:val="007213E3"/>
    <w:rsid w:val="00723E47"/>
    <w:rsid w:val="0072406A"/>
    <w:rsid w:val="00735C44"/>
    <w:rsid w:val="0074116B"/>
    <w:rsid w:val="00745EB3"/>
    <w:rsid w:val="007467F4"/>
    <w:rsid w:val="00746B6E"/>
    <w:rsid w:val="0074737B"/>
    <w:rsid w:val="007501CE"/>
    <w:rsid w:val="00751E25"/>
    <w:rsid w:val="007565F0"/>
    <w:rsid w:val="00761713"/>
    <w:rsid w:val="00772ABD"/>
    <w:rsid w:val="00774158"/>
    <w:rsid w:val="00777A54"/>
    <w:rsid w:val="007906C8"/>
    <w:rsid w:val="0079406B"/>
    <w:rsid w:val="007A0141"/>
    <w:rsid w:val="007A0412"/>
    <w:rsid w:val="007B08D1"/>
    <w:rsid w:val="007C3DFD"/>
    <w:rsid w:val="007C5C09"/>
    <w:rsid w:val="007D6706"/>
    <w:rsid w:val="007D69EF"/>
    <w:rsid w:val="007E6729"/>
    <w:rsid w:val="007F21D3"/>
    <w:rsid w:val="007F2A97"/>
    <w:rsid w:val="007F38D8"/>
    <w:rsid w:val="007F5511"/>
    <w:rsid w:val="007F6C70"/>
    <w:rsid w:val="00804D2C"/>
    <w:rsid w:val="00805A56"/>
    <w:rsid w:val="008153A4"/>
    <w:rsid w:val="00815F06"/>
    <w:rsid w:val="00822B53"/>
    <w:rsid w:val="008312BD"/>
    <w:rsid w:val="00835F09"/>
    <w:rsid w:val="00840BA5"/>
    <w:rsid w:val="008414F6"/>
    <w:rsid w:val="0084708F"/>
    <w:rsid w:val="00847487"/>
    <w:rsid w:val="00865F34"/>
    <w:rsid w:val="00872F00"/>
    <w:rsid w:val="008821B4"/>
    <w:rsid w:val="00882248"/>
    <w:rsid w:val="0088337C"/>
    <w:rsid w:val="008852FC"/>
    <w:rsid w:val="00887D00"/>
    <w:rsid w:val="008A76A1"/>
    <w:rsid w:val="008A78BC"/>
    <w:rsid w:val="008B3296"/>
    <w:rsid w:val="008D19E3"/>
    <w:rsid w:val="008D281F"/>
    <w:rsid w:val="008E492D"/>
    <w:rsid w:val="009025B8"/>
    <w:rsid w:val="00902E76"/>
    <w:rsid w:val="0090417E"/>
    <w:rsid w:val="00906FC7"/>
    <w:rsid w:val="00915D62"/>
    <w:rsid w:val="00923091"/>
    <w:rsid w:val="00924461"/>
    <w:rsid w:val="00927409"/>
    <w:rsid w:val="00937247"/>
    <w:rsid w:val="00937A88"/>
    <w:rsid w:val="00940923"/>
    <w:rsid w:val="0094130B"/>
    <w:rsid w:val="00944D34"/>
    <w:rsid w:val="009470EA"/>
    <w:rsid w:val="00952815"/>
    <w:rsid w:val="009574A5"/>
    <w:rsid w:val="009615DB"/>
    <w:rsid w:val="009642B4"/>
    <w:rsid w:val="00983418"/>
    <w:rsid w:val="00986931"/>
    <w:rsid w:val="009869C6"/>
    <w:rsid w:val="00987182"/>
    <w:rsid w:val="0099523A"/>
    <w:rsid w:val="00996139"/>
    <w:rsid w:val="00996DF4"/>
    <w:rsid w:val="009A4C1A"/>
    <w:rsid w:val="009A7AB7"/>
    <w:rsid w:val="009B4662"/>
    <w:rsid w:val="009C48A5"/>
    <w:rsid w:val="009D454D"/>
    <w:rsid w:val="009D4A3A"/>
    <w:rsid w:val="009E2AB5"/>
    <w:rsid w:val="009E431D"/>
    <w:rsid w:val="009E5FE1"/>
    <w:rsid w:val="009F1DFA"/>
    <w:rsid w:val="00A10421"/>
    <w:rsid w:val="00A10886"/>
    <w:rsid w:val="00A2442E"/>
    <w:rsid w:val="00A24853"/>
    <w:rsid w:val="00A403F8"/>
    <w:rsid w:val="00A436C6"/>
    <w:rsid w:val="00A43BB6"/>
    <w:rsid w:val="00A43D90"/>
    <w:rsid w:val="00A503B7"/>
    <w:rsid w:val="00A51889"/>
    <w:rsid w:val="00A52E11"/>
    <w:rsid w:val="00A661F0"/>
    <w:rsid w:val="00A76CA1"/>
    <w:rsid w:val="00A9038A"/>
    <w:rsid w:val="00A9123D"/>
    <w:rsid w:val="00A96D71"/>
    <w:rsid w:val="00AA0D13"/>
    <w:rsid w:val="00AA3D9D"/>
    <w:rsid w:val="00AB032C"/>
    <w:rsid w:val="00AB1DB9"/>
    <w:rsid w:val="00AB243D"/>
    <w:rsid w:val="00AB2AEF"/>
    <w:rsid w:val="00AB47EF"/>
    <w:rsid w:val="00AC25F8"/>
    <w:rsid w:val="00AC5220"/>
    <w:rsid w:val="00AC6A30"/>
    <w:rsid w:val="00AD0B68"/>
    <w:rsid w:val="00AD5141"/>
    <w:rsid w:val="00AE0F38"/>
    <w:rsid w:val="00AF2740"/>
    <w:rsid w:val="00AF4ACE"/>
    <w:rsid w:val="00B0007F"/>
    <w:rsid w:val="00B01D90"/>
    <w:rsid w:val="00B036C5"/>
    <w:rsid w:val="00B05D1F"/>
    <w:rsid w:val="00B05E1C"/>
    <w:rsid w:val="00B2225A"/>
    <w:rsid w:val="00B312D8"/>
    <w:rsid w:val="00B3412F"/>
    <w:rsid w:val="00B35355"/>
    <w:rsid w:val="00B51B1E"/>
    <w:rsid w:val="00B5209E"/>
    <w:rsid w:val="00B52AAE"/>
    <w:rsid w:val="00B56AB3"/>
    <w:rsid w:val="00B660D7"/>
    <w:rsid w:val="00B702A5"/>
    <w:rsid w:val="00B721C8"/>
    <w:rsid w:val="00B726F1"/>
    <w:rsid w:val="00B833F2"/>
    <w:rsid w:val="00B840B3"/>
    <w:rsid w:val="00B876B2"/>
    <w:rsid w:val="00B93D6B"/>
    <w:rsid w:val="00BA216D"/>
    <w:rsid w:val="00BA29B6"/>
    <w:rsid w:val="00BC1B29"/>
    <w:rsid w:val="00BC51E7"/>
    <w:rsid w:val="00BC5C5A"/>
    <w:rsid w:val="00BD082A"/>
    <w:rsid w:val="00BE0C61"/>
    <w:rsid w:val="00BE561B"/>
    <w:rsid w:val="00BF3CF9"/>
    <w:rsid w:val="00C07DA1"/>
    <w:rsid w:val="00C10BE1"/>
    <w:rsid w:val="00C13D31"/>
    <w:rsid w:val="00C217E2"/>
    <w:rsid w:val="00C27232"/>
    <w:rsid w:val="00C37704"/>
    <w:rsid w:val="00C54526"/>
    <w:rsid w:val="00C62D35"/>
    <w:rsid w:val="00C743F6"/>
    <w:rsid w:val="00C82B6D"/>
    <w:rsid w:val="00CA1884"/>
    <w:rsid w:val="00CB08C9"/>
    <w:rsid w:val="00CB26D4"/>
    <w:rsid w:val="00CB2914"/>
    <w:rsid w:val="00CB3C39"/>
    <w:rsid w:val="00CB4BCF"/>
    <w:rsid w:val="00CB4C27"/>
    <w:rsid w:val="00CB55F6"/>
    <w:rsid w:val="00CB7DA0"/>
    <w:rsid w:val="00CC13B8"/>
    <w:rsid w:val="00CD4258"/>
    <w:rsid w:val="00CD49AA"/>
    <w:rsid w:val="00CE24F3"/>
    <w:rsid w:val="00CE712F"/>
    <w:rsid w:val="00D02C71"/>
    <w:rsid w:val="00D074A9"/>
    <w:rsid w:val="00D20E07"/>
    <w:rsid w:val="00D339F0"/>
    <w:rsid w:val="00D43437"/>
    <w:rsid w:val="00D43C5E"/>
    <w:rsid w:val="00D50FD9"/>
    <w:rsid w:val="00D543EF"/>
    <w:rsid w:val="00D54D93"/>
    <w:rsid w:val="00D617F3"/>
    <w:rsid w:val="00D72D59"/>
    <w:rsid w:val="00D76971"/>
    <w:rsid w:val="00D81A36"/>
    <w:rsid w:val="00D8289C"/>
    <w:rsid w:val="00D84679"/>
    <w:rsid w:val="00D86916"/>
    <w:rsid w:val="00DA595A"/>
    <w:rsid w:val="00DA612A"/>
    <w:rsid w:val="00DB3B7A"/>
    <w:rsid w:val="00DB47D5"/>
    <w:rsid w:val="00DB5602"/>
    <w:rsid w:val="00DD26D6"/>
    <w:rsid w:val="00DE10DB"/>
    <w:rsid w:val="00DE2352"/>
    <w:rsid w:val="00DE4516"/>
    <w:rsid w:val="00DE72CC"/>
    <w:rsid w:val="00DE7325"/>
    <w:rsid w:val="00DF66CF"/>
    <w:rsid w:val="00E11364"/>
    <w:rsid w:val="00E1659F"/>
    <w:rsid w:val="00E2049A"/>
    <w:rsid w:val="00E250EA"/>
    <w:rsid w:val="00E36EAA"/>
    <w:rsid w:val="00E3724C"/>
    <w:rsid w:val="00E37DBC"/>
    <w:rsid w:val="00E423EE"/>
    <w:rsid w:val="00E4440C"/>
    <w:rsid w:val="00E46075"/>
    <w:rsid w:val="00E53DBD"/>
    <w:rsid w:val="00E55661"/>
    <w:rsid w:val="00E564E4"/>
    <w:rsid w:val="00E612FC"/>
    <w:rsid w:val="00E635CA"/>
    <w:rsid w:val="00E6508B"/>
    <w:rsid w:val="00E66BDB"/>
    <w:rsid w:val="00E7501F"/>
    <w:rsid w:val="00E77B80"/>
    <w:rsid w:val="00E81656"/>
    <w:rsid w:val="00E821DC"/>
    <w:rsid w:val="00E84184"/>
    <w:rsid w:val="00E90C86"/>
    <w:rsid w:val="00EA4AC4"/>
    <w:rsid w:val="00EA5B61"/>
    <w:rsid w:val="00EB3E94"/>
    <w:rsid w:val="00EB44CF"/>
    <w:rsid w:val="00EC2044"/>
    <w:rsid w:val="00EC268F"/>
    <w:rsid w:val="00EC4018"/>
    <w:rsid w:val="00ED2CA6"/>
    <w:rsid w:val="00ED4E15"/>
    <w:rsid w:val="00EE29A9"/>
    <w:rsid w:val="00EF774C"/>
    <w:rsid w:val="00F0674A"/>
    <w:rsid w:val="00F255C1"/>
    <w:rsid w:val="00F26703"/>
    <w:rsid w:val="00F314B5"/>
    <w:rsid w:val="00F31C11"/>
    <w:rsid w:val="00F36AEB"/>
    <w:rsid w:val="00F42211"/>
    <w:rsid w:val="00F505D5"/>
    <w:rsid w:val="00F527CB"/>
    <w:rsid w:val="00F57741"/>
    <w:rsid w:val="00F57FC2"/>
    <w:rsid w:val="00F61E30"/>
    <w:rsid w:val="00F66101"/>
    <w:rsid w:val="00F731E9"/>
    <w:rsid w:val="00F74B9E"/>
    <w:rsid w:val="00F75250"/>
    <w:rsid w:val="00F77DC5"/>
    <w:rsid w:val="00F85541"/>
    <w:rsid w:val="00F87883"/>
    <w:rsid w:val="00F91BD1"/>
    <w:rsid w:val="00F93FC9"/>
    <w:rsid w:val="00F94228"/>
    <w:rsid w:val="00F94B01"/>
    <w:rsid w:val="00FA1AD5"/>
    <w:rsid w:val="00FC2501"/>
    <w:rsid w:val="00FC4AD6"/>
    <w:rsid w:val="00FC542D"/>
    <w:rsid w:val="00FC586E"/>
    <w:rsid w:val="00FC772F"/>
    <w:rsid w:val="00FC7A3A"/>
    <w:rsid w:val="00FD05FA"/>
    <w:rsid w:val="00FD5173"/>
    <w:rsid w:val="00FE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FE7EE"/>
  <w15:chartTrackingRefBased/>
  <w15:docId w15:val="{48E6DAF9-D6E0-4C0B-92CB-6FFB70A9C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4E4"/>
  </w:style>
  <w:style w:type="paragraph" w:styleId="Heading2">
    <w:name w:val="heading 2"/>
    <w:basedOn w:val="Normal"/>
    <w:next w:val="Normal"/>
    <w:link w:val="Heading2Char"/>
    <w:uiPriority w:val="9"/>
    <w:unhideWhenUsed/>
    <w:qFormat/>
    <w:rsid w:val="009869C6"/>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9869C6"/>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B1E"/>
    <w:pPr>
      <w:ind w:left="720"/>
      <w:contextualSpacing/>
    </w:pPr>
  </w:style>
  <w:style w:type="character" w:styleId="Hyperlink">
    <w:name w:val="Hyperlink"/>
    <w:basedOn w:val="DefaultParagraphFont"/>
    <w:uiPriority w:val="99"/>
    <w:unhideWhenUsed/>
    <w:rsid w:val="00A51889"/>
    <w:rPr>
      <w:color w:val="0000FF"/>
      <w:u w:val="single"/>
    </w:rPr>
  </w:style>
  <w:style w:type="character" w:customStyle="1" w:styleId="Heading2Char">
    <w:name w:val="Heading 2 Char"/>
    <w:basedOn w:val="DefaultParagraphFont"/>
    <w:link w:val="Heading2"/>
    <w:uiPriority w:val="9"/>
    <w:rsid w:val="009869C6"/>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9869C6"/>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986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869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020">
      <w:bodyDiv w:val="1"/>
      <w:marLeft w:val="0"/>
      <w:marRight w:val="0"/>
      <w:marTop w:val="0"/>
      <w:marBottom w:val="0"/>
      <w:divBdr>
        <w:top w:val="none" w:sz="0" w:space="0" w:color="auto"/>
        <w:left w:val="none" w:sz="0" w:space="0" w:color="auto"/>
        <w:bottom w:val="none" w:sz="0" w:space="0" w:color="auto"/>
        <w:right w:val="none" w:sz="0" w:space="0" w:color="auto"/>
      </w:divBdr>
    </w:div>
    <w:div w:id="886601828">
      <w:bodyDiv w:val="1"/>
      <w:marLeft w:val="0"/>
      <w:marRight w:val="0"/>
      <w:marTop w:val="0"/>
      <w:marBottom w:val="0"/>
      <w:divBdr>
        <w:top w:val="none" w:sz="0" w:space="0" w:color="auto"/>
        <w:left w:val="none" w:sz="0" w:space="0" w:color="auto"/>
        <w:bottom w:val="none" w:sz="0" w:space="0" w:color="auto"/>
        <w:right w:val="none" w:sz="0" w:space="0" w:color="auto"/>
      </w:divBdr>
    </w:div>
    <w:div w:id="1433697418">
      <w:bodyDiv w:val="1"/>
      <w:marLeft w:val="0"/>
      <w:marRight w:val="0"/>
      <w:marTop w:val="0"/>
      <w:marBottom w:val="0"/>
      <w:divBdr>
        <w:top w:val="none" w:sz="0" w:space="0" w:color="auto"/>
        <w:left w:val="none" w:sz="0" w:space="0" w:color="auto"/>
        <w:bottom w:val="none" w:sz="0" w:space="0" w:color="auto"/>
        <w:right w:val="none" w:sz="0" w:space="0" w:color="auto"/>
      </w:divBdr>
    </w:div>
    <w:div w:id="164751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pisa/PISA-2015-United-Kingdom.pdf" TargetMode="External"/><Relationship Id="rId13" Type="http://schemas.openxmlformats.org/officeDocument/2006/relationships/hyperlink" Target="https://hwb.gov.wales/curriculum-for-wales/cross-curricular-skills-frameworks/" TargetMode="External"/><Relationship Id="rId3" Type="http://schemas.openxmlformats.org/officeDocument/2006/relationships/settings" Target="settings.xml"/><Relationship Id="rId7" Type="http://schemas.openxmlformats.org/officeDocument/2006/relationships/hyperlink" Target="https://gov.wales/sites/default/files/publications/2018-03/teaching-tomorrow%E2%80%99s-teachers.pdf"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gov.wales/sites/default/files/publications/2018-03/the-four-purposes-of-the-curriculum-for-wales.pdf" TargetMode="External"/><Relationship Id="rId5" Type="http://schemas.openxmlformats.org/officeDocument/2006/relationships/hyperlink" Target="https://www.cambridgeinternational.org/Images/584543-great-teaching-toolkit-evidence-review.pdf" TargetMode="External"/><Relationship Id="rId15" Type="http://schemas.openxmlformats.org/officeDocument/2006/relationships/theme" Target="theme/theme1.xml"/><Relationship Id="rId10" Type="http://schemas.openxmlformats.org/officeDocument/2006/relationships/hyperlink" Target="https://hwb.gov.wales/api/storage/663d00fd-9c3b-4003-9a1f-0012bad39fad/how-to-develop-thinking-and-assessment-for-learning-in-the-classroom.pdf" TargetMode="External"/><Relationship Id="rId4" Type="http://schemas.openxmlformats.org/officeDocument/2006/relationships/webSettings" Target="webSettings.xml"/><Relationship Id="rId9" Type="http://schemas.openxmlformats.org/officeDocument/2006/relationships/hyperlink" Target="https://www.oecd.org/pisa/PISA%202018%20Insights%20and%20Interpretations%20FINAL%20PDF.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20</Pages>
  <Words>6093</Words>
  <Characters>34732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Jenkins</dc:creator>
  <cp:keywords/>
  <dc:description/>
  <cp:lastModifiedBy>Billie Jenkins</cp:lastModifiedBy>
  <cp:revision>504</cp:revision>
  <cp:lastPrinted>2022-01-03T13:53:00Z</cp:lastPrinted>
  <dcterms:created xsi:type="dcterms:W3CDTF">2022-01-01T17:10:00Z</dcterms:created>
  <dcterms:modified xsi:type="dcterms:W3CDTF">2022-01-04T15:34:00Z</dcterms:modified>
</cp:coreProperties>
</file>