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C098" w14:textId="77777777" w:rsidR="00A84A06" w:rsidRPr="00927765" w:rsidRDefault="00A84A06" w:rsidP="00A84A06">
      <w:pPr>
        <w:pStyle w:val="NormalWeb"/>
        <w:spacing w:before="0" w:beforeAutospacing="0" w:after="0" w:afterAutospacing="0"/>
        <w:ind w:left="-180" w:right="-334"/>
        <w:rPr>
          <w:rFonts w:ascii="Times New Roman" w:hAnsi="Times New Roman"/>
          <w:sz w:val="22"/>
          <w:szCs w:val="22"/>
        </w:rPr>
      </w:pPr>
      <w:r w:rsidRPr="00927765">
        <w:rPr>
          <w:rFonts w:ascii="Times New Roman" w:hAnsi="Times New Roman"/>
          <w:noProof/>
          <w:sz w:val="22"/>
          <w:szCs w:val="22"/>
        </w:rPr>
        <w:drawing>
          <wp:inline distT="0" distB="0" distL="0" distR="0" wp14:anchorId="3047B4E3" wp14:editId="11C804AA">
            <wp:extent cx="1813560" cy="727075"/>
            <wp:effectExtent l="0" t="0" r="0" b="0"/>
            <wp:docPr id="1" name="Picture 1" descr="A close-up of a sig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3560" cy="727075"/>
                    </a:xfrm>
                    <a:prstGeom prst="rect">
                      <a:avLst/>
                    </a:prstGeom>
                    <a:noFill/>
                    <a:ln>
                      <a:noFill/>
                    </a:ln>
                  </pic:spPr>
                </pic:pic>
              </a:graphicData>
            </a:graphic>
          </wp:inline>
        </w:drawing>
      </w:r>
    </w:p>
    <w:p w14:paraId="2D024137" w14:textId="77777777" w:rsidR="00A84A06" w:rsidRPr="00927765" w:rsidRDefault="00A84A06" w:rsidP="00A84A06">
      <w:pPr>
        <w:pStyle w:val="NormalWeb"/>
        <w:spacing w:before="0" w:beforeAutospacing="0" w:after="0" w:afterAutospacing="0"/>
        <w:ind w:left="-180" w:right="-334"/>
        <w:rPr>
          <w:rFonts w:ascii="Times New Roman" w:hAnsi="Times New Roman"/>
          <w:sz w:val="22"/>
          <w:szCs w:val="22"/>
        </w:rPr>
      </w:pPr>
    </w:p>
    <w:p w14:paraId="4A8CA516" w14:textId="77777777" w:rsidR="00A84A06" w:rsidRPr="00927765" w:rsidRDefault="00A84A06" w:rsidP="00A84A06">
      <w:pPr>
        <w:pStyle w:val="NormalWeb"/>
        <w:spacing w:before="0" w:beforeAutospacing="0" w:after="0" w:afterAutospacing="0"/>
        <w:ind w:left="-180" w:right="-334"/>
        <w:rPr>
          <w:rFonts w:ascii="Times New Roman" w:hAnsi="Times New Roman"/>
          <w:sz w:val="22"/>
          <w:szCs w:val="22"/>
        </w:rPr>
      </w:pPr>
    </w:p>
    <w:p w14:paraId="10A6091F" w14:textId="77777777" w:rsidR="00A84A06" w:rsidRPr="00927765" w:rsidRDefault="00A84A06" w:rsidP="00A84A06">
      <w:pPr>
        <w:pStyle w:val="NormalWeb"/>
        <w:spacing w:before="0" w:beforeAutospacing="0" w:after="0" w:afterAutospacing="0"/>
        <w:ind w:left="-180" w:right="-334"/>
        <w:jc w:val="center"/>
        <w:rPr>
          <w:rFonts w:ascii="Times New Roman" w:hAnsi="Times New Roman"/>
          <w:b/>
          <w:sz w:val="22"/>
          <w:szCs w:val="22"/>
          <w:lang w:val="cy-GB"/>
        </w:rPr>
      </w:pPr>
      <w:r w:rsidRPr="00927765">
        <w:rPr>
          <w:rFonts w:ascii="Times New Roman" w:hAnsi="Times New Roman"/>
          <w:b/>
          <w:sz w:val="22"/>
          <w:szCs w:val="22"/>
          <w:lang w:val="cy-GB"/>
        </w:rPr>
        <w:t xml:space="preserve">Postgraduate/Distance Learning </w:t>
      </w:r>
    </w:p>
    <w:p w14:paraId="4CB8B2B8" w14:textId="77777777" w:rsidR="00A84A06" w:rsidRPr="00927765" w:rsidRDefault="00A84A06" w:rsidP="00A84A06">
      <w:pPr>
        <w:pStyle w:val="NormalWeb"/>
        <w:spacing w:before="0" w:beforeAutospacing="0" w:after="0" w:afterAutospacing="0"/>
        <w:ind w:left="-180" w:right="-334"/>
        <w:jc w:val="center"/>
        <w:rPr>
          <w:rFonts w:ascii="Times New Roman" w:hAnsi="Times New Roman"/>
          <w:b/>
          <w:sz w:val="22"/>
          <w:szCs w:val="22"/>
        </w:rPr>
      </w:pPr>
      <w:r w:rsidRPr="00927765">
        <w:rPr>
          <w:rFonts w:ascii="Times New Roman" w:hAnsi="Times New Roman"/>
          <w:b/>
          <w:sz w:val="22"/>
          <w:szCs w:val="22"/>
          <w:lang w:val="cy-GB"/>
        </w:rPr>
        <w:t>Assignment coversheet &amp; feedback form</w:t>
      </w:r>
    </w:p>
    <w:p w14:paraId="64AD091E" w14:textId="77777777" w:rsidR="00A84A06" w:rsidRPr="00927765" w:rsidRDefault="00A84A06" w:rsidP="00A84A06">
      <w:pPr>
        <w:rPr>
          <w:rFonts w:ascii="Times New Roman" w:hAnsi="Times New Roman" w:cs="Times New Roman"/>
          <w:sz w:val="22"/>
          <w:szCs w:val="22"/>
          <w:lang w:val="cy-GB"/>
        </w:rPr>
      </w:pPr>
    </w:p>
    <w:p w14:paraId="5D43C0A7" w14:textId="77777777" w:rsidR="00A84A06" w:rsidRPr="00927765" w:rsidRDefault="00A84A06" w:rsidP="00A84A06">
      <w:pPr>
        <w:pStyle w:val="Heading3"/>
        <w:jc w:val="center"/>
        <w:rPr>
          <w:rFonts w:ascii="Times New Roman" w:hAnsi="Times New Roman" w:cs="Times New Roman"/>
          <w:sz w:val="22"/>
          <w:szCs w:val="22"/>
          <w:lang w:val="cy-GB"/>
        </w:rPr>
      </w:pPr>
      <w:r w:rsidRPr="00927765">
        <w:rPr>
          <w:rFonts w:ascii="Times New Roman" w:hAnsi="Times New Roman" w:cs="Times New Roman"/>
          <w:sz w:val="22"/>
          <w:szCs w:val="22"/>
          <w:lang w:val="cy-GB"/>
        </w:rPr>
        <w:t>THIS SHEET MUST BE THE FIRST PAGE OF THE ASSIGNMENT YOU ARE SUBMITTING  (DO NOT SEND AS A SEPARATE FILE)</w:t>
      </w:r>
    </w:p>
    <w:p w14:paraId="0B42B112" w14:textId="77777777" w:rsidR="00A84A06" w:rsidRPr="00927765" w:rsidRDefault="00A84A06" w:rsidP="00A84A06">
      <w:pPr>
        <w:pStyle w:val="Heading3"/>
        <w:jc w:val="center"/>
        <w:rPr>
          <w:rFonts w:ascii="Times New Roman" w:hAnsi="Times New Roman" w:cs="Times New Roman"/>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84A06" w:rsidRPr="00927765" w14:paraId="5B6BF6C8" w14:textId="77777777">
        <w:trPr>
          <w:trHeight w:val="614"/>
        </w:trPr>
        <w:tc>
          <w:tcPr>
            <w:tcW w:w="8856" w:type="dxa"/>
            <w:gridSpan w:val="5"/>
          </w:tcPr>
          <w:p w14:paraId="188FB052" w14:textId="77777777" w:rsidR="00A84A06" w:rsidRPr="00927765" w:rsidRDefault="00A84A06">
            <w:pPr>
              <w:pStyle w:val="NormalWeb"/>
              <w:spacing w:before="0" w:beforeAutospacing="0" w:after="0" w:afterAutospacing="0"/>
              <w:ind w:right="34"/>
              <w:rPr>
                <w:rFonts w:ascii="Times New Roman" w:hAnsi="Times New Roman"/>
                <w:sz w:val="22"/>
                <w:szCs w:val="22"/>
              </w:rPr>
            </w:pPr>
            <w:r w:rsidRPr="00927765">
              <w:rPr>
                <w:rFonts w:ascii="Times New Roman" w:hAnsi="Times New Roman"/>
                <w:b/>
                <w:sz w:val="22"/>
                <w:szCs w:val="22"/>
              </w:rPr>
              <w:t>For completion by the student</w:t>
            </w:r>
            <w:r w:rsidRPr="00927765">
              <w:rPr>
                <w:rFonts w:ascii="Times New Roman" w:hAnsi="Times New Roman"/>
                <w:sz w:val="22"/>
                <w:szCs w:val="22"/>
              </w:rPr>
              <w:t>:</w:t>
            </w:r>
          </w:p>
        </w:tc>
      </w:tr>
      <w:tr w:rsidR="00A84A06" w:rsidRPr="00927765" w14:paraId="24323714" w14:textId="77777777">
        <w:trPr>
          <w:trHeight w:val="718"/>
        </w:trPr>
        <w:tc>
          <w:tcPr>
            <w:tcW w:w="8856" w:type="dxa"/>
            <w:gridSpan w:val="5"/>
          </w:tcPr>
          <w:p w14:paraId="57E72AF3" w14:textId="2B0147DB" w:rsidR="00A84A06" w:rsidRPr="00927765" w:rsidRDefault="00A84A0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Student Name: Ron William</w:t>
            </w:r>
          </w:p>
          <w:p w14:paraId="5A679361" w14:textId="77777777" w:rsidR="00A84A06" w:rsidRPr="00927765" w:rsidRDefault="00A84A06">
            <w:pPr>
              <w:pStyle w:val="NormalWeb"/>
              <w:spacing w:before="0" w:beforeAutospacing="0" w:after="0" w:afterAutospacing="0"/>
              <w:ind w:right="34"/>
              <w:rPr>
                <w:rFonts w:ascii="Times New Roman" w:hAnsi="Times New Roman"/>
                <w:sz w:val="22"/>
                <w:szCs w:val="22"/>
              </w:rPr>
            </w:pPr>
          </w:p>
          <w:p w14:paraId="528DC7AE" w14:textId="77777777" w:rsidR="00A84A06" w:rsidRPr="00927765" w:rsidRDefault="00A84A0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 xml:space="preserve">Student </w:t>
            </w:r>
            <w:r w:rsidRPr="00927765">
              <w:rPr>
                <w:rFonts w:ascii="Times New Roman" w:hAnsi="Times New Roman"/>
                <w:b/>
                <w:bCs/>
                <w:sz w:val="22"/>
                <w:szCs w:val="22"/>
                <w:u w:val="single"/>
              </w:rPr>
              <w:t>University</w:t>
            </w:r>
            <w:r w:rsidRPr="00927765">
              <w:rPr>
                <w:rFonts w:ascii="Times New Roman" w:hAnsi="Times New Roman"/>
                <w:sz w:val="22"/>
                <w:szCs w:val="22"/>
                <w:u w:val="single"/>
              </w:rPr>
              <w:t xml:space="preserve"> </w:t>
            </w:r>
            <w:r w:rsidRPr="00927765">
              <w:rPr>
                <w:rFonts w:ascii="Times New Roman" w:hAnsi="Times New Roman"/>
                <w:sz w:val="22"/>
                <w:szCs w:val="22"/>
              </w:rPr>
              <w:t xml:space="preserve">Email: </w:t>
            </w:r>
          </w:p>
        </w:tc>
      </w:tr>
      <w:tr w:rsidR="00A84A06" w:rsidRPr="00927765" w14:paraId="311108D8" w14:textId="77777777">
        <w:trPr>
          <w:trHeight w:val="849"/>
        </w:trPr>
        <w:tc>
          <w:tcPr>
            <w:tcW w:w="4788" w:type="dxa"/>
          </w:tcPr>
          <w:p w14:paraId="3577BE14" w14:textId="626C2D10" w:rsidR="00A84A06" w:rsidRPr="00927765" w:rsidRDefault="00A84A0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Module code: HPCA7031</w:t>
            </w:r>
          </w:p>
          <w:p w14:paraId="4DC3C780" w14:textId="77777777" w:rsidR="00A84A06" w:rsidRPr="00927765" w:rsidRDefault="00A84A06">
            <w:pPr>
              <w:pStyle w:val="NormalWeb"/>
              <w:spacing w:before="0" w:beforeAutospacing="0" w:after="0" w:afterAutospacing="0"/>
              <w:ind w:right="34"/>
              <w:rPr>
                <w:rFonts w:ascii="Times New Roman" w:hAnsi="Times New Roman"/>
                <w:sz w:val="22"/>
                <w:szCs w:val="22"/>
              </w:rPr>
            </w:pPr>
          </w:p>
          <w:p w14:paraId="6AC96937" w14:textId="3705E5DC" w:rsidR="00A84A06" w:rsidRPr="00927765" w:rsidRDefault="00A84A0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Module title: Astrology, History, Spirit and Soul</w:t>
            </w:r>
          </w:p>
          <w:p w14:paraId="4BD65C84" w14:textId="77777777" w:rsidR="00A84A06" w:rsidRPr="00927765" w:rsidRDefault="00A84A06">
            <w:pPr>
              <w:pStyle w:val="NormalWeb"/>
              <w:spacing w:before="0" w:beforeAutospacing="0" w:after="0" w:afterAutospacing="0"/>
              <w:ind w:right="34"/>
              <w:rPr>
                <w:rFonts w:ascii="Times New Roman" w:hAnsi="Times New Roman"/>
                <w:sz w:val="22"/>
                <w:szCs w:val="22"/>
              </w:rPr>
            </w:pPr>
          </w:p>
          <w:p w14:paraId="79A7FF41" w14:textId="77777777" w:rsidR="00A84A06" w:rsidRPr="00927765" w:rsidRDefault="00A84A06">
            <w:pPr>
              <w:pStyle w:val="NormalWeb"/>
              <w:spacing w:before="0" w:beforeAutospacing="0" w:after="0" w:afterAutospacing="0"/>
              <w:ind w:right="34"/>
              <w:rPr>
                <w:rFonts w:ascii="Times New Roman" w:hAnsi="Times New Roman"/>
                <w:sz w:val="22"/>
                <w:szCs w:val="22"/>
              </w:rPr>
            </w:pPr>
          </w:p>
        </w:tc>
        <w:tc>
          <w:tcPr>
            <w:tcW w:w="2266" w:type="dxa"/>
            <w:gridSpan w:val="3"/>
          </w:tcPr>
          <w:p w14:paraId="3CF84F82" w14:textId="29F75A31" w:rsidR="00A84A06" w:rsidRPr="00927765" w:rsidRDefault="00A84A0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Student ID number:</w:t>
            </w:r>
            <w:r w:rsidRPr="00927765">
              <w:rPr>
                <w:rFonts w:ascii="Times New Roman" w:hAnsi="Times New Roman"/>
                <w:sz w:val="22"/>
                <w:szCs w:val="22"/>
              </w:rPr>
              <w:br/>
            </w:r>
            <w:r w:rsidRPr="00927765">
              <w:rPr>
                <w:rFonts w:ascii="Times New Roman" w:hAnsi="Times New Roman"/>
                <w:sz w:val="22"/>
                <w:szCs w:val="22"/>
              </w:rPr>
              <w:br/>
              <w:t>2305117</w:t>
            </w:r>
          </w:p>
        </w:tc>
        <w:tc>
          <w:tcPr>
            <w:tcW w:w="1802" w:type="dxa"/>
          </w:tcPr>
          <w:p w14:paraId="1D0F0179" w14:textId="77777777" w:rsidR="00A84A06" w:rsidRPr="00927765" w:rsidRDefault="00A84A0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Educational support needs:</w:t>
            </w:r>
          </w:p>
          <w:p w14:paraId="63B8513A" w14:textId="77777777" w:rsidR="00A84A06" w:rsidRPr="00927765" w:rsidRDefault="00A84A0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Yes/No</w:t>
            </w:r>
          </w:p>
        </w:tc>
      </w:tr>
      <w:tr w:rsidR="00A84A06" w:rsidRPr="00927765" w14:paraId="420C0E75" w14:textId="77777777">
        <w:trPr>
          <w:trHeight w:val="1139"/>
        </w:trPr>
        <w:tc>
          <w:tcPr>
            <w:tcW w:w="8856" w:type="dxa"/>
            <w:gridSpan w:val="5"/>
          </w:tcPr>
          <w:p w14:paraId="41FA5860" w14:textId="77777777" w:rsidR="00A84A06" w:rsidRPr="00927765" w:rsidRDefault="00A84A06" w:rsidP="00A84A0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 xml:space="preserve">Assignment title: </w:t>
            </w:r>
            <w:r w:rsidRPr="00927765">
              <w:rPr>
                <w:rFonts w:ascii="Times New Roman" w:hAnsi="Times New Roman"/>
                <w:sz w:val="22"/>
                <w:szCs w:val="22"/>
                <w:highlight w:val="yellow"/>
              </w:rPr>
              <w:t>A Critical Review of three primary source documents (Assignment 1)</w:t>
            </w:r>
          </w:p>
          <w:p w14:paraId="758D1A16" w14:textId="3C1D3A8F" w:rsidR="00A84A06" w:rsidRPr="00927765" w:rsidRDefault="00A84A06">
            <w:pPr>
              <w:pStyle w:val="NormalWeb"/>
              <w:spacing w:before="0" w:beforeAutospacing="0" w:after="0" w:afterAutospacing="0"/>
              <w:ind w:right="34"/>
              <w:rPr>
                <w:rFonts w:ascii="Times New Roman" w:hAnsi="Times New Roman"/>
                <w:sz w:val="22"/>
                <w:szCs w:val="22"/>
              </w:rPr>
            </w:pPr>
          </w:p>
          <w:p w14:paraId="412EB31B" w14:textId="77777777" w:rsidR="00A84A06" w:rsidRPr="00927765" w:rsidRDefault="00A84A06">
            <w:pPr>
              <w:pStyle w:val="NormalWeb"/>
              <w:spacing w:before="0" w:beforeAutospacing="0" w:after="0" w:afterAutospacing="0"/>
              <w:ind w:right="34"/>
              <w:rPr>
                <w:rFonts w:ascii="Times New Roman" w:hAnsi="Times New Roman"/>
                <w:sz w:val="22"/>
                <w:szCs w:val="22"/>
              </w:rPr>
            </w:pPr>
          </w:p>
          <w:p w14:paraId="3799E90D" w14:textId="77777777" w:rsidR="00A84A06" w:rsidRPr="00927765" w:rsidRDefault="00A84A06">
            <w:pPr>
              <w:pStyle w:val="NormalWeb"/>
              <w:spacing w:before="0" w:beforeAutospacing="0" w:after="0" w:afterAutospacing="0"/>
              <w:ind w:right="34"/>
              <w:rPr>
                <w:rFonts w:ascii="Times New Roman" w:hAnsi="Times New Roman"/>
                <w:sz w:val="22"/>
                <w:szCs w:val="22"/>
              </w:rPr>
            </w:pPr>
          </w:p>
          <w:p w14:paraId="268E7430" w14:textId="3C1BE633" w:rsidR="00A84A06" w:rsidRPr="00927765" w:rsidRDefault="00A84A0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 xml:space="preserve">Assignment due date: </w:t>
            </w:r>
            <w:r w:rsidR="00CA7612" w:rsidRPr="00822ED9">
              <w:rPr>
                <w:rFonts w:ascii="Times New Roman" w:hAnsi="Times New Roman"/>
                <w:sz w:val="22"/>
                <w:szCs w:val="22"/>
                <w:highlight w:val="yellow"/>
              </w:rPr>
              <w:t>Re-submission (</w:t>
            </w:r>
            <w:r w:rsidR="00822ED9" w:rsidRPr="00822ED9">
              <w:rPr>
                <w:rFonts w:ascii="Times New Roman" w:hAnsi="Times New Roman"/>
                <w:sz w:val="22"/>
                <w:szCs w:val="22"/>
                <w:highlight w:val="yellow"/>
              </w:rPr>
              <w:t xml:space="preserve">08th </w:t>
            </w:r>
            <w:r w:rsidR="00CA7612" w:rsidRPr="00822ED9">
              <w:rPr>
                <w:rFonts w:ascii="Times New Roman" w:hAnsi="Times New Roman"/>
                <w:sz w:val="22"/>
                <w:szCs w:val="22"/>
                <w:highlight w:val="yellow"/>
              </w:rPr>
              <w:t>April 2025)</w:t>
            </w:r>
          </w:p>
        </w:tc>
      </w:tr>
      <w:tr w:rsidR="00A84A06" w:rsidRPr="00927765" w14:paraId="2CCCEA83" w14:textId="77777777">
        <w:trPr>
          <w:trHeight w:val="978"/>
        </w:trPr>
        <w:tc>
          <w:tcPr>
            <w:tcW w:w="8856" w:type="dxa"/>
            <w:gridSpan w:val="5"/>
            <w:tcBorders>
              <w:bottom w:val="single" w:sz="4" w:space="0" w:color="000000"/>
            </w:tcBorders>
          </w:tcPr>
          <w:p w14:paraId="6393811C" w14:textId="77777777" w:rsidR="00A84A06" w:rsidRPr="00927765" w:rsidRDefault="00A84A06">
            <w:pPr>
              <w:rPr>
                <w:rFonts w:ascii="Times New Roman" w:hAnsi="Times New Roman" w:cs="Times New Roman"/>
                <w:sz w:val="22"/>
                <w:szCs w:val="22"/>
              </w:rPr>
            </w:pPr>
            <w:r w:rsidRPr="00927765">
              <w:rPr>
                <w:rFonts w:ascii="Times New Roman" w:hAnsi="Times New Roman" w:cs="Times New Roman"/>
                <w:sz w:val="22"/>
                <w:szCs w:val="22"/>
              </w:rPr>
              <w:t>This assignment is for the       1</w:t>
            </w:r>
            <w:r w:rsidRPr="00927765">
              <w:rPr>
                <w:rFonts w:ascii="Times New Roman" w:hAnsi="Times New Roman" w:cs="Times New Roman"/>
                <w:sz w:val="22"/>
                <w:szCs w:val="22"/>
                <w:vertAlign w:val="superscript"/>
              </w:rPr>
              <w:t xml:space="preserve">st </w:t>
            </w:r>
            <w:r w:rsidRPr="00927765">
              <w:rPr>
                <w:rFonts w:ascii="Times New Roman" w:hAnsi="Times New Roman" w:cs="Times New Roman"/>
                <w:sz w:val="22"/>
                <w:szCs w:val="22"/>
              </w:rPr>
              <w:fldChar w:fldCharType="begin">
                <w:ffData>
                  <w:name w:val="Check13"/>
                  <w:enabled/>
                  <w:calcOnExit w:val="0"/>
                  <w:checkBox>
                    <w:sizeAuto/>
                    <w:default w:val="0"/>
                  </w:checkBox>
                </w:ffData>
              </w:fldChar>
            </w:r>
            <w:bookmarkStart w:id="0" w:name="Check13"/>
            <w:r w:rsidRPr="00927765">
              <w:rPr>
                <w:rFonts w:ascii="Times New Roman" w:hAnsi="Times New Roman" w:cs="Times New Roman"/>
                <w:sz w:val="22"/>
                <w:szCs w:val="22"/>
              </w:rPr>
              <w:instrText xml:space="preserve"> FORMCHECKBOX </w:instrText>
            </w:r>
            <w:r w:rsidRPr="00927765">
              <w:rPr>
                <w:rFonts w:ascii="Times New Roman" w:hAnsi="Times New Roman" w:cs="Times New Roman"/>
                <w:sz w:val="22"/>
                <w:szCs w:val="22"/>
              </w:rPr>
            </w:r>
            <w:r w:rsidRPr="00927765">
              <w:rPr>
                <w:rFonts w:ascii="Times New Roman" w:hAnsi="Times New Roman" w:cs="Times New Roman"/>
                <w:sz w:val="22"/>
                <w:szCs w:val="22"/>
              </w:rPr>
              <w:fldChar w:fldCharType="separate"/>
            </w:r>
            <w:r w:rsidRPr="00927765">
              <w:rPr>
                <w:rFonts w:ascii="Times New Roman" w:hAnsi="Times New Roman" w:cs="Times New Roman"/>
                <w:sz w:val="22"/>
                <w:szCs w:val="22"/>
              </w:rPr>
              <w:fldChar w:fldCharType="end"/>
            </w:r>
            <w:bookmarkEnd w:id="0"/>
            <w:r w:rsidRPr="00927765">
              <w:rPr>
                <w:rFonts w:ascii="Times New Roman" w:hAnsi="Times New Roman" w:cs="Times New Roman"/>
                <w:sz w:val="22"/>
                <w:szCs w:val="22"/>
              </w:rPr>
              <w:t xml:space="preserve">    2</w:t>
            </w:r>
            <w:r w:rsidRPr="00927765">
              <w:rPr>
                <w:rFonts w:ascii="Times New Roman" w:hAnsi="Times New Roman" w:cs="Times New Roman"/>
                <w:sz w:val="22"/>
                <w:szCs w:val="22"/>
                <w:vertAlign w:val="superscript"/>
              </w:rPr>
              <w:t>nd</w:t>
            </w:r>
            <w:r w:rsidRPr="00927765">
              <w:rPr>
                <w:rFonts w:ascii="Times New Roman" w:hAnsi="Times New Roman" w:cs="Times New Roman"/>
                <w:sz w:val="22"/>
                <w:szCs w:val="22"/>
              </w:rPr>
              <w:t xml:space="preserve">  </w:t>
            </w:r>
            <w:r w:rsidRPr="00927765">
              <w:rPr>
                <w:rFonts w:ascii="Times New Roman" w:hAnsi="Times New Roman" w:cs="Times New Roman"/>
                <w:sz w:val="22"/>
                <w:szCs w:val="22"/>
              </w:rPr>
              <w:fldChar w:fldCharType="begin">
                <w:ffData>
                  <w:name w:val="Check14"/>
                  <w:enabled/>
                  <w:calcOnExit w:val="0"/>
                  <w:checkBox>
                    <w:sizeAuto/>
                    <w:default w:val="0"/>
                  </w:checkBox>
                </w:ffData>
              </w:fldChar>
            </w:r>
            <w:bookmarkStart w:id="1" w:name="Check14"/>
            <w:r w:rsidRPr="00927765">
              <w:rPr>
                <w:rFonts w:ascii="Times New Roman" w:hAnsi="Times New Roman" w:cs="Times New Roman"/>
                <w:sz w:val="22"/>
                <w:szCs w:val="22"/>
              </w:rPr>
              <w:instrText xml:space="preserve"> FORMCHECKBOX </w:instrText>
            </w:r>
            <w:r w:rsidRPr="00927765">
              <w:rPr>
                <w:rFonts w:ascii="Times New Roman" w:hAnsi="Times New Roman" w:cs="Times New Roman"/>
                <w:sz w:val="22"/>
                <w:szCs w:val="22"/>
              </w:rPr>
            </w:r>
            <w:r w:rsidRPr="00927765">
              <w:rPr>
                <w:rFonts w:ascii="Times New Roman" w:hAnsi="Times New Roman" w:cs="Times New Roman"/>
                <w:sz w:val="22"/>
                <w:szCs w:val="22"/>
              </w:rPr>
              <w:fldChar w:fldCharType="separate"/>
            </w:r>
            <w:r w:rsidRPr="00927765">
              <w:rPr>
                <w:rFonts w:ascii="Times New Roman" w:hAnsi="Times New Roman" w:cs="Times New Roman"/>
                <w:sz w:val="22"/>
                <w:szCs w:val="22"/>
              </w:rPr>
              <w:fldChar w:fldCharType="end"/>
            </w:r>
            <w:bookmarkEnd w:id="1"/>
            <w:r w:rsidRPr="00927765">
              <w:rPr>
                <w:rFonts w:ascii="Times New Roman" w:hAnsi="Times New Roman" w:cs="Times New Roman"/>
                <w:sz w:val="22"/>
                <w:szCs w:val="22"/>
              </w:rPr>
              <w:t xml:space="preserve">     3</w:t>
            </w:r>
            <w:r w:rsidRPr="00927765">
              <w:rPr>
                <w:rFonts w:ascii="Times New Roman" w:hAnsi="Times New Roman" w:cs="Times New Roman"/>
                <w:sz w:val="22"/>
                <w:szCs w:val="22"/>
                <w:vertAlign w:val="superscript"/>
              </w:rPr>
              <w:t>rd</w:t>
            </w:r>
            <w:r w:rsidRPr="00927765">
              <w:rPr>
                <w:rFonts w:ascii="Times New Roman" w:hAnsi="Times New Roman" w:cs="Times New Roman"/>
                <w:sz w:val="22"/>
                <w:szCs w:val="22"/>
              </w:rPr>
              <w:t xml:space="preserve">  </w:t>
            </w:r>
            <w:r w:rsidRPr="00927765">
              <w:rPr>
                <w:rFonts w:ascii="Times New Roman" w:hAnsi="Times New Roman" w:cs="Times New Roman"/>
                <w:sz w:val="22"/>
                <w:szCs w:val="22"/>
              </w:rPr>
              <w:fldChar w:fldCharType="begin">
                <w:ffData>
                  <w:name w:val="Check15"/>
                  <w:enabled/>
                  <w:calcOnExit w:val="0"/>
                  <w:checkBox>
                    <w:sizeAuto/>
                    <w:default w:val="0"/>
                  </w:checkBox>
                </w:ffData>
              </w:fldChar>
            </w:r>
            <w:bookmarkStart w:id="2" w:name="Check15"/>
            <w:r w:rsidRPr="00927765">
              <w:rPr>
                <w:rFonts w:ascii="Times New Roman" w:hAnsi="Times New Roman" w:cs="Times New Roman"/>
                <w:sz w:val="22"/>
                <w:szCs w:val="22"/>
              </w:rPr>
              <w:instrText xml:space="preserve"> FORMCHECKBOX </w:instrText>
            </w:r>
            <w:r w:rsidRPr="00927765">
              <w:rPr>
                <w:rFonts w:ascii="Times New Roman" w:hAnsi="Times New Roman" w:cs="Times New Roman"/>
                <w:sz w:val="22"/>
                <w:szCs w:val="22"/>
              </w:rPr>
            </w:r>
            <w:r w:rsidRPr="00927765">
              <w:rPr>
                <w:rFonts w:ascii="Times New Roman" w:hAnsi="Times New Roman" w:cs="Times New Roman"/>
                <w:sz w:val="22"/>
                <w:szCs w:val="22"/>
              </w:rPr>
              <w:fldChar w:fldCharType="separate"/>
            </w:r>
            <w:r w:rsidRPr="00927765">
              <w:rPr>
                <w:rFonts w:ascii="Times New Roman" w:hAnsi="Times New Roman" w:cs="Times New Roman"/>
                <w:sz w:val="22"/>
                <w:szCs w:val="22"/>
              </w:rPr>
              <w:fldChar w:fldCharType="end"/>
            </w:r>
            <w:bookmarkEnd w:id="2"/>
            <w:r w:rsidRPr="00927765">
              <w:rPr>
                <w:rFonts w:ascii="Times New Roman" w:hAnsi="Times New Roman" w:cs="Times New Roman"/>
                <w:sz w:val="22"/>
                <w:szCs w:val="22"/>
              </w:rPr>
              <w:t xml:space="preserve">      4</w:t>
            </w:r>
            <w:r w:rsidRPr="00927765">
              <w:rPr>
                <w:rFonts w:ascii="Times New Roman" w:hAnsi="Times New Roman" w:cs="Times New Roman"/>
                <w:sz w:val="22"/>
                <w:szCs w:val="22"/>
                <w:vertAlign w:val="superscript"/>
              </w:rPr>
              <w:t>th</w:t>
            </w:r>
            <w:r w:rsidRPr="00927765">
              <w:rPr>
                <w:rFonts w:ascii="Times New Roman" w:hAnsi="Times New Roman" w:cs="Times New Roman"/>
                <w:sz w:val="22"/>
                <w:szCs w:val="22"/>
              </w:rPr>
              <w:t xml:space="preserve"> </w:t>
            </w:r>
            <w:r w:rsidRPr="00927765">
              <w:rPr>
                <w:rFonts w:ascii="Times New Roman" w:hAnsi="Times New Roman" w:cs="Times New Roman"/>
                <w:sz w:val="22"/>
                <w:szCs w:val="22"/>
              </w:rPr>
              <w:fldChar w:fldCharType="begin">
                <w:ffData>
                  <w:name w:val="Check16"/>
                  <w:enabled/>
                  <w:calcOnExit w:val="0"/>
                  <w:checkBox>
                    <w:sizeAuto/>
                    <w:default w:val="0"/>
                  </w:checkBox>
                </w:ffData>
              </w:fldChar>
            </w:r>
            <w:bookmarkStart w:id="3" w:name="Check16"/>
            <w:r w:rsidRPr="00927765">
              <w:rPr>
                <w:rFonts w:ascii="Times New Roman" w:hAnsi="Times New Roman" w:cs="Times New Roman"/>
                <w:sz w:val="22"/>
                <w:szCs w:val="22"/>
              </w:rPr>
              <w:instrText xml:space="preserve"> FORMCHECKBOX </w:instrText>
            </w:r>
            <w:r w:rsidRPr="00927765">
              <w:rPr>
                <w:rFonts w:ascii="Times New Roman" w:hAnsi="Times New Roman" w:cs="Times New Roman"/>
                <w:sz w:val="22"/>
                <w:szCs w:val="22"/>
              </w:rPr>
            </w:r>
            <w:r w:rsidRPr="00927765">
              <w:rPr>
                <w:rFonts w:ascii="Times New Roman" w:hAnsi="Times New Roman" w:cs="Times New Roman"/>
                <w:sz w:val="22"/>
                <w:szCs w:val="22"/>
              </w:rPr>
              <w:fldChar w:fldCharType="separate"/>
            </w:r>
            <w:r w:rsidRPr="00927765">
              <w:rPr>
                <w:rFonts w:ascii="Times New Roman" w:hAnsi="Times New Roman" w:cs="Times New Roman"/>
                <w:sz w:val="22"/>
                <w:szCs w:val="22"/>
              </w:rPr>
              <w:fldChar w:fldCharType="end"/>
            </w:r>
            <w:bookmarkEnd w:id="3"/>
            <w:r w:rsidRPr="00927765">
              <w:rPr>
                <w:rFonts w:ascii="Times New Roman" w:hAnsi="Times New Roman" w:cs="Times New Roman"/>
                <w:sz w:val="22"/>
                <w:szCs w:val="22"/>
              </w:rPr>
              <w:t xml:space="preserve">      5</w:t>
            </w:r>
            <w:r w:rsidRPr="00927765">
              <w:rPr>
                <w:rFonts w:ascii="Times New Roman" w:hAnsi="Times New Roman" w:cs="Times New Roman"/>
                <w:sz w:val="22"/>
                <w:szCs w:val="22"/>
                <w:vertAlign w:val="superscript"/>
              </w:rPr>
              <w:t>th</w:t>
            </w:r>
            <w:r w:rsidRPr="00927765">
              <w:rPr>
                <w:rFonts w:ascii="Times New Roman" w:hAnsi="Times New Roman" w:cs="Times New Roman"/>
                <w:sz w:val="22"/>
                <w:szCs w:val="22"/>
              </w:rPr>
              <w:t xml:space="preserve"> </w:t>
            </w:r>
            <w:r w:rsidRPr="00927765">
              <w:rPr>
                <w:rFonts w:ascii="Times New Roman" w:hAnsi="Times New Roman" w:cs="Times New Roman"/>
                <w:sz w:val="22"/>
                <w:szCs w:val="22"/>
              </w:rPr>
              <w:fldChar w:fldCharType="begin">
                <w:ffData>
                  <w:name w:val="Check17"/>
                  <w:enabled/>
                  <w:calcOnExit w:val="0"/>
                  <w:checkBox>
                    <w:sizeAuto/>
                    <w:default w:val="0"/>
                  </w:checkBox>
                </w:ffData>
              </w:fldChar>
            </w:r>
            <w:bookmarkStart w:id="4" w:name="Check17"/>
            <w:r w:rsidRPr="00927765">
              <w:rPr>
                <w:rFonts w:ascii="Times New Roman" w:hAnsi="Times New Roman" w:cs="Times New Roman"/>
                <w:sz w:val="22"/>
                <w:szCs w:val="22"/>
              </w:rPr>
              <w:instrText xml:space="preserve"> FORMCHECKBOX </w:instrText>
            </w:r>
            <w:r w:rsidRPr="00927765">
              <w:rPr>
                <w:rFonts w:ascii="Times New Roman" w:hAnsi="Times New Roman" w:cs="Times New Roman"/>
                <w:sz w:val="22"/>
                <w:szCs w:val="22"/>
              </w:rPr>
            </w:r>
            <w:r w:rsidRPr="00927765">
              <w:rPr>
                <w:rFonts w:ascii="Times New Roman" w:hAnsi="Times New Roman" w:cs="Times New Roman"/>
                <w:sz w:val="22"/>
                <w:szCs w:val="22"/>
              </w:rPr>
              <w:fldChar w:fldCharType="separate"/>
            </w:r>
            <w:r w:rsidRPr="00927765">
              <w:rPr>
                <w:rFonts w:ascii="Times New Roman" w:hAnsi="Times New Roman" w:cs="Times New Roman"/>
                <w:sz w:val="22"/>
                <w:szCs w:val="22"/>
              </w:rPr>
              <w:fldChar w:fldCharType="end"/>
            </w:r>
            <w:bookmarkEnd w:id="4"/>
            <w:r w:rsidRPr="00927765">
              <w:rPr>
                <w:rFonts w:ascii="Times New Roman" w:hAnsi="Times New Roman" w:cs="Times New Roman"/>
                <w:sz w:val="22"/>
                <w:szCs w:val="22"/>
              </w:rPr>
              <w:t xml:space="preserve">      6</w:t>
            </w:r>
            <w:r w:rsidRPr="00927765">
              <w:rPr>
                <w:rFonts w:ascii="Times New Roman" w:hAnsi="Times New Roman" w:cs="Times New Roman"/>
                <w:sz w:val="22"/>
                <w:szCs w:val="22"/>
                <w:vertAlign w:val="superscript"/>
              </w:rPr>
              <w:t>th</w:t>
            </w:r>
            <w:r w:rsidRPr="00927765">
              <w:rPr>
                <w:rFonts w:ascii="Times New Roman" w:hAnsi="Times New Roman" w:cs="Times New Roman"/>
                <w:sz w:val="22"/>
                <w:szCs w:val="22"/>
              </w:rPr>
              <w:t xml:space="preserve"> </w:t>
            </w:r>
            <w:r w:rsidRPr="00927765">
              <w:rPr>
                <w:rFonts w:ascii="Times New Roman" w:hAnsi="Times New Roman" w:cs="Times New Roman"/>
                <w:sz w:val="22"/>
                <w:szCs w:val="22"/>
              </w:rPr>
              <w:fldChar w:fldCharType="begin">
                <w:ffData>
                  <w:name w:val="Check18"/>
                  <w:enabled/>
                  <w:calcOnExit w:val="0"/>
                  <w:checkBox>
                    <w:sizeAuto/>
                    <w:default w:val="0"/>
                  </w:checkBox>
                </w:ffData>
              </w:fldChar>
            </w:r>
            <w:bookmarkStart w:id="5" w:name="Check18"/>
            <w:r w:rsidRPr="00927765">
              <w:rPr>
                <w:rFonts w:ascii="Times New Roman" w:hAnsi="Times New Roman" w:cs="Times New Roman"/>
                <w:sz w:val="22"/>
                <w:szCs w:val="22"/>
              </w:rPr>
              <w:instrText xml:space="preserve"> FORMCHECKBOX </w:instrText>
            </w:r>
            <w:r w:rsidRPr="00927765">
              <w:rPr>
                <w:rFonts w:ascii="Times New Roman" w:hAnsi="Times New Roman" w:cs="Times New Roman"/>
                <w:sz w:val="22"/>
                <w:szCs w:val="22"/>
              </w:rPr>
            </w:r>
            <w:r w:rsidRPr="00927765">
              <w:rPr>
                <w:rFonts w:ascii="Times New Roman" w:hAnsi="Times New Roman" w:cs="Times New Roman"/>
                <w:sz w:val="22"/>
                <w:szCs w:val="22"/>
              </w:rPr>
              <w:fldChar w:fldCharType="separate"/>
            </w:r>
            <w:r w:rsidRPr="00927765">
              <w:rPr>
                <w:rFonts w:ascii="Times New Roman" w:hAnsi="Times New Roman" w:cs="Times New Roman"/>
                <w:sz w:val="22"/>
                <w:szCs w:val="22"/>
              </w:rPr>
              <w:fldChar w:fldCharType="end"/>
            </w:r>
            <w:bookmarkEnd w:id="5"/>
            <w:r w:rsidRPr="00927765">
              <w:rPr>
                <w:rFonts w:ascii="Times New Roman" w:hAnsi="Times New Roman" w:cs="Times New Roman"/>
                <w:b/>
                <w:sz w:val="22"/>
                <w:szCs w:val="22"/>
              </w:rPr>
              <w:t xml:space="preserve">   </w:t>
            </w:r>
            <w:r w:rsidRPr="00927765">
              <w:rPr>
                <w:rFonts w:ascii="Times New Roman" w:hAnsi="Times New Roman" w:cs="Times New Roman"/>
                <w:sz w:val="22"/>
                <w:szCs w:val="22"/>
              </w:rPr>
              <w:t>module of the degree</w:t>
            </w:r>
          </w:p>
        </w:tc>
      </w:tr>
      <w:tr w:rsidR="00A84A06" w:rsidRPr="00927765" w14:paraId="1D351AEA" w14:textId="77777777">
        <w:trPr>
          <w:trHeight w:val="978"/>
        </w:trPr>
        <w:tc>
          <w:tcPr>
            <w:tcW w:w="8856" w:type="dxa"/>
            <w:gridSpan w:val="5"/>
            <w:shd w:val="clear" w:color="auto" w:fill="D9D9D9"/>
          </w:tcPr>
          <w:p w14:paraId="4C4D672D" w14:textId="77777777" w:rsidR="00A84A06" w:rsidRPr="00927765" w:rsidRDefault="00A84A0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I confirm that this is my original work and that I have adhered to the University policy on plagiarism.</w:t>
            </w:r>
          </w:p>
          <w:p w14:paraId="507BFD0B" w14:textId="77777777" w:rsidR="00A84A06" w:rsidRPr="00927765" w:rsidRDefault="00A84A06">
            <w:pPr>
              <w:pStyle w:val="NormalWeb"/>
              <w:spacing w:before="0" w:beforeAutospacing="0" w:after="0" w:afterAutospacing="0"/>
              <w:ind w:right="34"/>
              <w:rPr>
                <w:rFonts w:ascii="Times New Roman" w:hAnsi="Times New Roman"/>
                <w:sz w:val="22"/>
                <w:szCs w:val="22"/>
              </w:rPr>
            </w:pPr>
            <w:r w:rsidRPr="00927765">
              <w:rPr>
                <w:rFonts w:ascii="Times New Roman" w:hAnsi="Times New Roman"/>
                <w:sz w:val="22"/>
                <w:szCs w:val="22"/>
              </w:rPr>
              <w:t>Signed ……………………………………………………………</w:t>
            </w:r>
          </w:p>
          <w:p w14:paraId="3FA764B7" w14:textId="58CAE05A" w:rsidR="00A84A06" w:rsidRPr="00927765" w:rsidRDefault="00A84A06">
            <w:pPr>
              <w:pStyle w:val="NormalWeb"/>
              <w:spacing w:before="0" w:beforeAutospacing="0" w:after="0" w:afterAutospacing="0"/>
              <w:ind w:right="34"/>
              <w:rPr>
                <w:rFonts w:ascii="Times New Roman" w:hAnsi="Times New Roman"/>
                <w:b/>
                <w:sz w:val="22"/>
                <w:szCs w:val="22"/>
              </w:rPr>
            </w:pPr>
            <w:r w:rsidRPr="00927765">
              <w:rPr>
                <w:rFonts w:ascii="Times New Roman" w:hAnsi="Times New Roman"/>
                <w:b/>
                <w:sz w:val="22"/>
                <w:szCs w:val="22"/>
              </w:rPr>
              <w:t>Email submission: if you are submitting this form via email, please tick this box □</w:t>
            </w:r>
          </w:p>
          <w:p w14:paraId="13CF9288" w14:textId="77777777" w:rsidR="00A84A06" w:rsidRPr="00927765" w:rsidRDefault="00A84A06">
            <w:pPr>
              <w:pStyle w:val="NormalWeb"/>
              <w:spacing w:before="0" w:beforeAutospacing="0" w:after="0" w:afterAutospacing="0"/>
              <w:ind w:right="34"/>
              <w:rPr>
                <w:rFonts w:ascii="Times New Roman" w:hAnsi="Times New Roman"/>
                <w:sz w:val="22"/>
                <w:szCs w:val="22"/>
              </w:rPr>
            </w:pPr>
            <w:r w:rsidRPr="00927765">
              <w:rPr>
                <w:rFonts w:ascii="Times New Roman" w:hAnsi="Times New Roman"/>
                <w:b/>
                <w:sz w:val="22"/>
                <w:szCs w:val="22"/>
              </w:rPr>
              <w:t>(as a substitute for your signature) to confirm that you agree to the above declaration.</w:t>
            </w:r>
          </w:p>
        </w:tc>
      </w:tr>
      <w:tr w:rsidR="00A84A06" w:rsidRPr="00927765" w14:paraId="76C7E02A" w14:textId="77777777">
        <w:trPr>
          <w:trHeight w:val="3972"/>
        </w:trPr>
        <w:tc>
          <w:tcPr>
            <w:tcW w:w="8856" w:type="dxa"/>
            <w:gridSpan w:val="5"/>
          </w:tcPr>
          <w:p w14:paraId="19563CA1" w14:textId="77777777" w:rsidR="00A84A06" w:rsidRPr="00927765" w:rsidRDefault="00A84A06">
            <w:pPr>
              <w:rPr>
                <w:rFonts w:ascii="Times New Roman" w:hAnsi="Times New Roman" w:cs="Times New Roman"/>
                <w:b/>
                <w:sz w:val="22"/>
                <w:szCs w:val="22"/>
              </w:rPr>
            </w:pPr>
          </w:p>
          <w:p w14:paraId="1C60BA1E" w14:textId="77777777" w:rsidR="00A84A06" w:rsidRPr="00927765" w:rsidRDefault="00A84A06">
            <w:pPr>
              <w:rPr>
                <w:rFonts w:ascii="Times New Roman" w:hAnsi="Times New Roman" w:cs="Times New Roman"/>
                <w:sz w:val="22"/>
                <w:szCs w:val="22"/>
              </w:rPr>
            </w:pPr>
            <w:r w:rsidRPr="00927765">
              <w:rPr>
                <w:rFonts w:ascii="Times New Roman" w:hAnsi="Times New Roman" w:cs="Times New Roman"/>
                <w:b/>
                <w:sz w:val="22"/>
                <w:szCs w:val="22"/>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84A06" w:rsidRPr="00927765" w14:paraId="5738E434" w14:textId="77777777">
              <w:tc>
                <w:tcPr>
                  <w:tcW w:w="6970" w:type="dxa"/>
                </w:tcPr>
                <w:p w14:paraId="45D0CB44" w14:textId="77777777" w:rsidR="00A84A06" w:rsidRPr="00927765" w:rsidRDefault="00A84A06">
                  <w:pPr>
                    <w:rPr>
                      <w:rFonts w:ascii="Times New Roman" w:hAnsi="Times New Roman" w:cs="Times New Roman"/>
                      <w:sz w:val="22"/>
                      <w:szCs w:val="22"/>
                    </w:rPr>
                  </w:pPr>
                </w:p>
                <w:p w14:paraId="7612DCA5" w14:textId="77777777" w:rsidR="00A84A06" w:rsidRPr="00927765" w:rsidRDefault="00A84A06">
                  <w:pPr>
                    <w:rPr>
                      <w:rFonts w:ascii="Times New Roman" w:hAnsi="Times New Roman" w:cs="Times New Roman"/>
                      <w:sz w:val="22"/>
                      <w:szCs w:val="22"/>
                    </w:rPr>
                  </w:pPr>
                  <w:r w:rsidRPr="00927765">
                    <w:rPr>
                      <w:rFonts w:ascii="Times New Roman" w:hAnsi="Times New Roman" w:cs="Times New Roman"/>
                      <w:sz w:val="22"/>
                      <w:szCs w:val="22"/>
                    </w:rPr>
                    <w:t>1</w:t>
                  </w:r>
                  <w:r w:rsidRPr="00927765">
                    <w:rPr>
                      <w:rFonts w:ascii="Times New Roman" w:hAnsi="Times New Roman" w:cs="Times New Roman"/>
                      <w:sz w:val="22"/>
                      <w:szCs w:val="22"/>
                      <w:vertAlign w:val="superscript"/>
                    </w:rPr>
                    <w:t>st</w:t>
                  </w:r>
                  <w:r w:rsidRPr="00927765">
                    <w:rPr>
                      <w:rFonts w:ascii="Times New Roman" w:hAnsi="Times New Roman" w:cs="Times New Roman"/>
                      <w:sz w:val="22"/>
                      <w:szCs w:val="22"/>
                    </w:rPr>
                    <w:t xml:space="preserve"> Marker’s Provisional mark</w:t>
                  </w:r>
                </w:p>
              </w:tc>
              <w:tc>
                <w:tcPr>
                  <w:tcW w:w="1660" w:type="dxa"/>
                </w:tcPr>
                <w:p w14:paraId="4CA7AA30" w14:textId="77777777" w:rsidR="00A84A06" w:rsidRPr="00927765" w:rsidRDefault="00A84A06">
                  <w:pPr>
                    <w:rPr>
                      <w:rFonts w:ascii="Times New Roman" w:hAnsi="Times New Roman" w:cs="Times New Roman"/>
                      <w:sz w:val="22"/>
                      <w:szCs w:val="22"/>
                    </w:rPr>
                  </w:pPr>
                </w:p>
              </w:tc>
            </w:tr>
            <w:tr w:rsidR="00A84A06" w:rsidRPr="00927765" w14:paraId="10ECE594" w14:textId="77777777">
              <w:tc>
                <w:tcPr>
                  <w:tcW w:w="6970" w:type="dxa"/>
                </w:tcPr>
                <w:p w14:paraId="3C9786E4" w14:textId="77777777" w:rsidR="00A84A06" w:rsidRPr="00927765" w:rsidRDefault="00A84A06">
                  <w:pPr>
                    <w:rPr>
                      <w:rFonts w:ascii="Times New Roman" w:hAnsi="Times New Roman" w:cs="Times New Roman"/>
                      <w:sz w:val="22"/>
                      <w:szCs w:val="22"/>
                    </w:rPr>
                  </w:pPr>
                </w:p>
                <w:p w14:paraId="1C1EB72A" w14:textId="77777777" w:rsidR="00A84A06" w:rsidRPr="00927765" w:rsidRDefault="00A84A06">
                  <w:pPr>
                    <w:rPr>
                      <w:rFonts w:ascii="Times New Roman" w:hAnsi="Times New Roman" w:cs="Times New Roman"/>
                      <w:sz w:val="22"/>
                      <w:szCs w:val="22"/>
                    </w:rPr>
                  </w:pPr>
                  <w:r w:rsidRPr="00927765">
                    <w:rPr>
                      <w:rFonts w:ascii="Times New Roman" w:hAnsi="Times New Roman" w:cs="Times New Roman"/>
                      <w:sz w:val="22"/>
                      <w:szCs w:val="22"/>
                    </w:rPr>
                    <w:t>2</w:t>
                  </w:r>
                  <w:r w:rsidRPr="00927765">
                    <w:rPr>
                      <w:rFonts w:ascii="Times New Roman" w:hAnsi="Times New Roman" w:cs="Times New Roman"/>
                      <w:sz w:val="22"/>
                      <w:szCs w:val="22"/>
                      <w:vertAlign w:val="superscript"/>
                    </w:rPr>
                    <w:t>nd</w:t>
                  </w:r>
                  <w:r w:rsidRPr="00927765">
                    <w:rPr>
                      <w:rFonts w:ascii="Times New Roman" w:hAnsi="Times New Roman" w:cs="Times New Roman"/>
                      <w:sz w:val="22"/>
                      <w:szCs w:val="22"/>
                    </w:rPr>
                    <w:t xml:space="preserve"> Marker’s/Moderator’s provisional mark</w:t>
                  </w:r>
                </w:p>
              </w:tc>
              <w:tc>
                <w:tcPr>
                  <w:tcW w:w="1660" w:type="dxa"/>
                </w:tcPr>
                <w:p w14:paraId="61659408" w14:textId="77777777" w:rsidR="00A84A06" w:rsidRPr="00927765" w:rsidRDefault="00A84A06">
                  <w:pPr>
                    <w:rPr>
                      <w:rFonts w:ascii="Times New Roman" w:hAnsi="Times New Roman" w:cs="Times New Roman"/>
                      <w:sz w:val="22"/>
                      <w:szCs w:val="22"/>
                    </w:rPr>
                  </w:pPr>
                </w:p>
              </w:tc>
            </w:tr>
            <w:tr w:rsidR="00A84A06" w:rsidRPr="00927765" w14:paraId="4BB45415" w14:textId="77777777">
              <w:tc>
                <w:tcPr>
                  <w:tcW w:w="6970" w:type="dxa"/>
                </w:tcPr>
                <w:p w14:paraId="6B301D1B" w14:textId="77777777" w:rsidR="00A84A06" w:rsidRPr="00927765" w:rsidRDefault="00A84A06">
                  <w:pPr>
                    <w:rPr>
                      <w:rFonts w:ascii="Times New Roman" w:hAnsi="Times New Roman" w:cs="Times New Roman"/>
                      <w:sz w:val="22"/>
                      <w:szCs w:val="22"/>
                    </w:rPr>
                  </w:pPr>
                </w:p>
                <w:p w14:paraId="2FD97372" w14:textId="77777777" w:rsidR="00A84A06" w:rsidRPr="00927765" w:rsidRDefault="00A84A06">
                  <w:pPr>
                    <w:rPr>
                      <w:rFonts w:ascii="Times New Roman" w:hAnsi="Times New Roman" w:cs="Times New Roman"/>
                      <w:sz w:val="22"/>
                      <w:szCs w:val="22"/>
                    </w:rPr>
                  </w:pPr>
                  <w:r w:rsidRPr="00927765">
                    <w:rPr>
                      <w:rFonts w:ascii="Times New Roman" w:hAnsi="Times New Roman" w:cs="Times New Roman"/>
                      <w:sz w:val="22"/>
                      <w:szCs w:val="22"/>
                    </w:rPr>
                    <w:t>External Examiner’s mark (if relevant)</w:t>
                  </w:r>
                </w:p>
              </w:tc>
              <w:tc>
                <w:tcPr>
                  <w:tcW w:w="1660" w:type="dxa"/>
                </w:tcPr>
                <w:p w14:paraId="442E9FC6" w14:textId="77777777" w:rsidR="00A84A06" w:rsidRPr="00927765" w:rsidRDefault="00A84A06">
                  <w:pPr>
                    <w:rPr>
                      <w:rFonts w:ascii="Times New Roman" w:hAnsi="Times New Roman" w:cs="Times New Roman"/>
                      <w:sz w:val="22"/>
                      <w:szCs w:val="22"/>
                    </w:rPr>
                  </w:pPr>
                </w:p>
              </w:tc>
            </w:tr>
            <w:tr w:rsidR="00A84A06" w:rsidRPr="00927765" w14:paraId="07EB7643" w14:textId="77777777">
              <w:tc>
                <w:tcPr>
                  <w:tcW w:w="6970" w:type="dxa"/>
                </w:tcPr>
                <w:p w14:paraId="600A8BB5" w14:textId="77777777" w:rsidR="00A84A06" w:rsidRPr="00927765" w:rsidRDefault="00A84A06">
                  <w:pPr>
                    <w:rPr>
                      <w:rFonts w:ascii="Times New Roman" w:hAnsi="Times New Roman" w:cs="Times New Roman"/>
                      <w:sz w:val="22"/>
                      <w:szCs w:val="22"/>
                    </w:rPr>
                  </w:pPr>
                </w:p>
                <w:p w14:paraId="0F9E960B" w14:textId="77777777" w:rsidR="00A84A06" w:rsidRPr="00927765" w:rsidRDefault="00A84A06">
                  <w:pPr>
                    <w:rPr>
                      <w:rFonts w:ascii="Times New Roman" w:hAnsi="Times New Roman" w:cs="Times New Roman"/>
                      <w:b/>
                      <w:sz w:val="22"/>
                      <w:szCs w:val="22"/>
                    </w:rPr>
                  </w:pPr>
                  <w:r w:rsidRPr="00927765">
                    <w:rPr>
                      <w:rFonts w:ascii="Times New Roman" w:hAnsi="Times New Roman" w:cs="Times New Roman"/>
                      <w:b/>
                      <w:sz w:val="22"/>
                      <w:szCs w:val="22"/>
                    </w:rPr>
                    <w:t>Final Mark</w:t>
                  </w:r>
                </w:p>
                <w:p w14:paraId="51EEDE11" w14:textId="77777777" w:rsidR="00A84A06" w:rsidRPr="00927765" w:rsidRDefault="00A84A06">
                  <w:pPr>
                    <w:rPr>
                      <w:rFonts w:ascii="Times New Roman" w:hAnsi="Times New Roman" w:cs="Times New Roman"/>
                      <w:sz w:val="22"/>
                      <w:szCs w:val="22"/>
                    </w:rPr>
                  </w:pPr>
                </w:p>
              </w:tc>
              <w:tc>
                <w:tcPr>
                  <w:tcW w:w="1660" w:type="dxa"/>
                </w:tcPr>
                <w:p w14:paraId="53CA033F" w14:textId="77777777" w:rsidR="00A84A06" w:rsidRPr="00927765" w:rsidRDefault="00A84A06">
                  <w:pPr>
                    <w:rPr>
                      <w:rFonts w:ascii="Times New Roman" w:hAnsi="Times New Roman" w:cs="Times New Roman"/>
                      <w:sz w:val="22"/>
                      <w:szCs w:val="22"/>
                    </w:rPr>
                  </w:pPr>
                </w:p>
              </w:tc>
            </w:tr>
          </w:tbl>
          <w:p w14:paraId="6F248ACE" w14:textId="77777777" w:rsidR="00A84A06" w:rsidRPr="00927765" w:rsidRDefault="00A84A06">
            <w:pPr>
              <w:pStyle w:val="NormalWeb"/>
              <w:spacing w:before="0" w:beforeAutospacing="0" w:after="0" w:afterAutospacing="0"/>
              <w:ind w:left="142" w:right="34"/>
              <w:rPr>
                <w:rFonts w:ascii="Times New Roman" w:hAnsi="Times New Roman"/>
                <w:b/>
                <w:sz w:val="22"/>
                <w:szCs w:val="22"/>
              </w:rPr>
            </w:pPr>
          </w:p>
          <w:p w14:paraId="67EDEFF4" w14:textId="77777777" w:rsidR="00A84A06" w:rsidRPr="00927765" w:rsidRDefault="00A84A06">
            <w:pPr>
              <w:pStyle w:val="NormalWeb"/>
              <w:spacing w:before="0" w:beforeAutospacing="0" w:after="0" w:afterAutospacing="0"/>
              <w:ind w:left="142" w:right="34"/>
              <w:rPr>
                <w:rFonts w:ascii="Times New Roman" w:hAnsi="Times New Roman"/>
                <w:sz w:val="22"/>
                <w:szCs w:val="22"/>
              </w:rPr>
            </w:pPr>
            <w:r w:rsidRPr="00927765">
              <w:rPr>
                <w:rFonts w:ascii="Times New Roman" w:hAnsi="Times New Roman"/>
                <w:b/>
                <w:sz w:val="22"/>
                <w:szCs w:val="22"/>
              </w:rPr>
              <w:t>NB.</w:t>
            </w:r>
            <w:r w:rsidRPr="00927765">
              <w:rPr>
                <w:rFonts w:ascii="Times New Roman" w:hAnsi="Times New Roman"/>
                <w:sz w:val="22"/>
                <w:szCs w:val="22"/>
              </w:rPr>
              <w:t xml:space="preserve">  All marks are provisional until confirmed by the Final Examination Board.</w:t>
            </w:r>
          </w:p>
          <w:p w14:paraId="2E1B4BDE" w14:textId="77777777" w:rsidR="00A84A06" w:rsidRPr="00927765" w:rsidRDefault="00A84A06">
            <w:pPr>
              <w:pStyle w:val="NormalWeb"/>
              <w:spacing w:before="0" w:beforeAutospacing="0" w:after="0" w:afterAutospacing="0"/>
              <w:rPr>
                <w:rFonts w:ascii="Times New Roman" w:hAnsi="Times New Roman"/>
                <w:b/>
                <w:sz w:val="22"/>
                <w:szCs w:val="22"/>
              </w:rPr>
            </w:pPr>
          </w:p>
          <w:p w14:paraId="683A5086" w14:textId="77777777" w:rsidR="00A84A06" w:rsidRPr="00927765" w:rsidRDefault="00A84A06">
            <w:pPr>
              <w:pStyle w:val="NormalWeb"/>
              <w:spacing w:before="0" w:beforeAutospacing="0" w:after="0" w:afterAutospacing="0"/>
              <w:rPr>
                <w:rFonts w:ascii="Times New Roman" w:hAnsi="Times New Roman"/>
                <w:b/>
                <w:sz w:val="22"/>
                <w:szCs w:val="22"/>
              </w:rPr>
            </w:pPr>
          </w:p>
          <w:p w14:paraId="20300C75" w14:textId="77777777" w:rsidR="00A84A06" w:rsidRPr="00927765" w:rsidRDefault="00A84A06">
            <w:pPr>
              <w:pStyle w:val="NormalWeb"/>
              <w:spacing w:before="0" w:beforeAutospacing="0" w:after="0" w:afterAutospacing="0"/>
              <w:rPr>
                <w:rFonts w:ascii="Times New Roman" w:hAnsi="Times New Roman"/>
                <w:b/>
                <w:sz w:val="22"/>
                <w:szCs w:val="22"/>
              </w:rPr>
            </w:pPr>
          </w:p>
          <w:p w14:paraId="6E5AADEE" w14:textId="77777777" w:rsidR="00A84A06" w:rsidRPr="00927765" w:rsidRDefault="00A84A06">
            <w:pPr>
              <w:pStyle w:val="NormalWeb"/>
              <w:spacing w:before="0" w:beforeAutospacing="0" w:after="0" w:afterAutospacing="0"/>
              <w:rPr>
                <w:rFonts w:ascii="Times New Roman" w:hAnsi="Times New Roman"/>
                <w:b/>
                <w:sz w:val="22"/>
                <w:szCs w:val="22"/>
              </w:rPr>
            </w:pPr>
          </w:p>
          <w:p w14:paraId="27CF83F7" w14:textId="77777777" w:rsidR="00A84A06" w:rsidRPr="00927765" w:rsidRDefault="00A84A06">
            <w:pPr>
              <w:pStyle w:val="NormalWeb"/>
              <w:spacing w:before="0" w:beforeAutospacing="0" w:after="0" w:afterAutospacing="0"/>
              <w:rPr>
                <w:rFonts w:ascii="Times New Roman" w:hAnsi="Times New Roman"/>
                <w:b/>
                <w:sz w:val="22"/>
                <w:szCs w:val="22"/>
              </w:rPr>
            </w:pPr>
          </w:p>
          <w:p w14:paraId="5F0661FC" w14:textId="77777777" w:rsidR="00A84A06" w:rsidRPr="00927765" w:rsidRDefault="00A84A06">
            <w:pPr>
              <w:pStyle w:val="NormalWeb"/>
              <w:spacing w:before="0" w:beforeAutospacing="0" w:after="0" w:afterAutospacing="0"/>
              <w:rPr>
                <w:rFonts w:ascii="Times New Roman" w:hAnsi="Times New Roman"/>
                <w:b/>
                <w:sz w:val="22"/>
                <w:szCs w:val="22"/>
              </w:rPr>
            </w:pPr>
            <w:r w:rsidRPr="00927765">
              <w:rPr>
                <w:rFonts w:ascii="Times New Roman" w:hAnsi="Times New Roman"/>
                <w:b/>
                <w:sz w:val="22"/>
                <w:szCs w:val="22"/>
              </w:rPr>
              <w:t xml:space="preserve">For completion by Marker </w:t>
            </w:r>
            <w:proofErr w:type="gramStart"/>
            <w:r w:rsidRPr="00927765">
              <w:rPr>
                <w:rFonts w:ascii="Times New Roman" w:hAnsi="Times New Roman"/>
                <w:b/>
                <w:sz w:val="22"/>
                <w:szCs w:val="22"/>
              </w:rPr>
              <w:t>1 :</w:t>
            </w:r>
            <w:proofErr w:type="gramEnd"/>
          </w:p>
          <w:p w14:paraId="12E9F6C9" w14:textId="77777777" w:rsidR="00A84A06" w:rsidRPr="00927765" w:rsidRDefault="00A84A06">
            <w:pPr>
              <w:pStyle w:val="NormalWeb"/>
              <w:rPr>
                <w:rFonts w:ascii="Times New Roman" w:hAnsi="Times New Roman"/>
                <w:sz w:val="22"/>
                <w:szCs w:val="22"/>
              </w:rPr>
            </w:pPr>
            <w:r w:rsidRPr="00927765">
              <w:rPr>
                <w:rFonts w:ascii="Times New Roman" w:hAnsi="Times New Roman"/>
                <w:sz w:val="22"/>
                <w:szCs w:val="22"/>
              </w:rPr>
              <w:t>Comments:</w:t>
            </w:r>
          </w:p>
          <w:p w14:paraId="34AD48A0" w14:textId="77777777" w:rsidR="00A84A06" w:rsidRPr="00927765" w:rsidRDefault="00A84A06">
            <w:pPr>
              <w:pStyle w:val="NormalWeb"/>
              <w:rPr>
                <w:rFonts w:ascii="Times New Roman" w:hAnsi="Times New Roman"/>
                <w:sz w:val="22"/>
                <w:szCs w:val="22"/>
              </w:rPr>
            </w:pPr>
          </w:p>
        </w:tc>
      </w:tr>
      <w:tr w:rsidR="00A84A06" w:rsidRPr="00927765" w14:paraId="5DEDC424" w14:textId="77777777">
        <w:trPr>
          <w:trHeight w:val="492"/>
        </w:trPr>
        <w:tc>
          <w:tcPr>
            <w:tcW w:w="6768" w:type="dxa"/>
            <w:gridSpan w:val="3"/>
          </w:tcPr>
          <w:p w14:paraId="6CEF9461" w14:textId="77777777" w:rsidR="00A84A06" w:rsidRPr="00927765" w:rsidRDefault="00A84A06">
            <w:pPr>
              <w:pStyle w:val="NormalWeb"/>
              <w:ind w:left="142" w:right="34"/>
              <w:rPr>
                <w:rFonts w:ascii="Times New Roman" w:hAnsi="Times New Roman"/>
                <w:sz w:val="22"/>
                <w:szCs w:val="22"/>
              </w:rPr>
            </w:pPr>
            <w:r w:rsidRPr="00927765">
              <w:rPr>
                <w:rFonts w:ascii="Times New Roman" w:hAnsi="Times New Roman"/>
                <w:sz w:val="22"/>
                <w:szCs w:val="22"/>
              </w:rPr>
              <w:lastRenderedPageBreak/>
              <w:t>Marker’s signature:</w:t>
            </w:r>
          </w:p>
        </w:tc>
        <w:tc>
          <w:tcPr>
            <w:tcW w:w="2088" w:type="dxa"/>
            <w:gridSpan w:val="2"/>
          </w:tcPr>
          <w:p w14:paraId="3E1C4772" w14:textId="77777777" w:rsidR="00A84A06" w:rsidRPr="00927765" w:rsidRDefault="00A84A06">
            <w:pPr>
              <w:pStyle w:val="NormalWeb"/>
              <w:spacing w:after="0"/>
              <w:ind w:left="142" w:right="34"/>
              <w:rPr>
                <w:rFonts w:ascii="Times New Roman" w:hAnsi="Times New Roman"/>
                <w:sz w:val="22"/>
                <w:szCs w:val="22"/>
              </w:rPr>
            </w:pPr>
            <w:r w:rsidRPr="00927765">
              <w:rPr>
                <w:rFonts w:ascii="Times New Roman" w:hAnsi="Times New Roman"/>
                <w:sz w:val="22"/>
                <w:szCs w:val="22"/>
              </w:rPr>
              <w:t>Date:</w:t>
            </w:r>
          </w:p>
        </w:tc>
      </w:tr>
      <w:tr w:rsidR="00A84A06" w:rsidRPr="00927765" w14:paraId="4D93E02A" w14:textId="77777777">
        <w:tc>
          <w:tcPr>
            <w:tcW w:w="8856" w:type="dxa"/>
            <w:gridSpan w:val="5"/>
          </w:tcPr>
          <w:p w14:paraId="058A9038" w14:textId="77777777" w:rsidR="00A84A06" w:rsidRPr="00927765" w:rsidRDefault="00A84A06">
            <w:pPr>
              <w:pStyle w:val="NormalWeb"/>
              <w:spacing w:before="0" w:beforeAutospacing="0" w:after="0" w:afterAutospacing="0"/>
              <w:ind w:right="-334"/>
              <w:rPr>
                <w:rFonts w:ascii="Times New Roman" w:hAnsi="Times New Roman"/>
                <w:bCs/>
                <w:i/>
                <w:sz w:val="22"/>
                <w:szCs w:val="22"/>
              </w:rPr>
            </w:pPr>
          </w:p>
          <w:p w14:paraId="2FCB607A" w14:textId="77777777" w:rsidR="00A84A06" w:rsidRPr="00927765" w:rsidRDefault="00A84A06">
            <w:pPr>
              <w:pStyle w:val="NormalWeb"/>
              <w:spacing w:before="0" w:beforeAutospacing="0" w:after="0" w:afterAutospacing="0"/>
              <w:ind w:right="-334"/>
              <w:rPr>
                <w:rFonts w:ascii="Times New Roman" w:hAnsi="Times New Roman"/>
                <w:b/>
                <w:bCs/>
                <w:sz w:val="22"/>
                <w:szCs w:val="22"/>
              </w:rPr>
            </w:pPr>
            <w:r w:rsidRPr="00927765">
              <w:rPr>
                <w:rFonts w:ascii="Times New Roman" w:hAnsi="Times New Roman"/>
                <w:b/>
                <w:bCs/>
                <w:sz w:val="22"/>
                <w:szCs w:val="22"/>
              </w:rPr>
              <w:t>For completion by Marker 2/Moderator:</w:t>
            </w:r>
          </w:p>
          <w:p w14:paraId="284101A3" w14:textId="77777777" w:rsidR="00A84A06" w:rsidRPr="00927765" w:rsidRDefault="00A84A06">
            <w:pPr>
              <w:pStyle w:val="NormalWeb"/>
              <w:spacing w:before="0" w:beforeAutospacing="0" w:after="0" w:afterAutospacing="0"/>
              <w:ind w:right="-334"/>
              <w:rPr>
                <w:rFonts w:ascii="Times New Roman" w:hAnsi="Times New Roman"/>
                <w:b/>
                <w:bCs/>
                <w:sz w:val="22"/>
                <w:szCs w:val="22"/>
              </w:rPr>
            </w:pPr>
          </w:p>
          <w:p w14:paraId="60E89178" w14:textId="77777777" w:rsidR="00A84A06" w:rsidRPr="00927765" w:rsidRDefault="00A84A06">
            <w:pPr>
              <w:pStyle w:val="NormalWeb"/>
              <w:spacing w:before="0" w:beforeAutospacing="0" w:after="0" w:afterAutospacing="0"/>
              <w:ind w:right="-334"/>
              <w:rPr>
                <w:rFonts w:ascii="Times New Roman" w:hAnsi="Times New Roman"/>
                <w:bCs/>
                <w:sz w:val="22"/>
                <w:szCs w:val="22"/>
              </w:rPr>
            </w:pPr>
            <w:r w:rsidRPr="00927765">
              <w:rPr>
                <w:rFonts w:ascii="Times New Roman" w:hAnsi="Times New Roman"/>
                <w:bCs/>
                <w:sz w:val="22"/>
                <w:szCs w:val="22"/>
              </w:rPr>
              <w:t>Comments:</w:t>
            </w:r>
          </w:p>
          <w:p w14:paraId="55219ED4"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05D71CFC"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287FAD97"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45333C9E"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59A94D2B"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4F02474F"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25766FA0"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4BA5235E"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194AA99D"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6059A50E"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6A1DECB0"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190E1DA4"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tc>
      </w:tr>
      <w:tr w:rsidR="00A84A06" w:rsidRPr="00927765" w14:paraId="3D3C9778" w14:textId="77777777">
        <w:trPr>
          <w:trHeight w:val="720"/>
        </w:trPr>
        <w:tc>
          <w:tcPr>
            <w:tcW w:w="5211" w:type="dxa"/>
            <w:gridSpan w:val="2"/>
          </w:tcPr>
          <w:p w14:paraId="3D0B7EF4" w14:textId="77777777" w:rsidR="00A84A06" w:rsidRPr="00927765" w:rsidRDefault="00A84A06">
            <w:pPr>
              <w:pStyle w:val="NormalWeb"/>
              <w:spacing w:before="0" w:beforeAutospacing="0" w:after="0" w:afterAutospacing="0"/>
              <w:ind w:right="-334"/>
              <w:rPr>
                <w:rFonts w:ascii="Times New Roman" w:hAnsi="Times New Roman"/>
                <w:bCs/>
                <w:sz w:val="22"/>
                <w:szCs w:val="22"/>
              </w:rPr>
            </w:pPr>
            <w:r w:rsidRPr="00927765">
              <w:rPr>
                <w:rFonts w:ascii="Times New Roman" w:hAnsi="Times New Roman"/>
                <w:bCs/>
                <w:sz w:val="22"/>
                <w:szCs w:val="22"/>
              </w:rPr>
              <w:t>Marker’s Signature:</w:t>
            </w:r>
          </w:p>
        </w:tc>
        <w:tc>
          <w:tcPr>
            <w:tcW w:w="3645" w:type="dxa"/>
            <w:gridSpan w:val="3"/>
          </w:tcPr>
          <w:p w14:paraId="7D122C5B" w14:textId="77777777" w:rsidR="00A84A06" w:rsidRPr="00927765" w:rsidRDefault="00A84A06">
            <w:pPr>
              <w:pStyle w:val="NormalWeb"/>
              <w:spacing w:before="0" w:beforeAutospacing="0" w:after="0" w:afterAutospacing="0"/>
              <w:ind w:right="-334"/>
              <w:rPr>
                <w:rFonts w:ascii="Times New Roman" w:hAnsi="Times New Roman"/>
                <w:bCs/>
                <w:sz w:val="22"/>
                <w:szCs w:val="22"/>
              </w:rPr>
            </w:pPr>
            <w:r w:rsidRPr="00927765">
              <w:rPr>
                <w:rFonts w:ascii="Times New Roman" w:hAnsi="Times New Roman"/>
                <w:bCs/>
                <w:sz w:val="22"/>
                <w:szCs w:val="22"/>
              </w:rPr>
              <w:t>Date:</w:t>
            </w:r>
          </w:p>
        </w:tc>
      </w:tr>
      <w:tr w:rsidR="00A84A06" w:rsidRPr="00927765" w14:paraId="2FC66CD9" w14:textId="77777777">
        <w:trPr>
          <w:trHeight w:val="720"/>
        </w:trPr>
        <w:tc>
          <w:tcPr>
            <w:tcW w:w="8856" w:type="dxa"/>
            <w:gridSpan w:val="5"/>
          </w:tcPr>
          <w:p w14:paraId="588BAC89" w14:textId="77777777" w:rsidR="00A84A06" w:rsidRPr="00927765" w:rsidRDefault="00A84A06">
            <w:pPr>
              <w:rPr>
                <w:rFonts w:ascii="Times New Roman" w:hAnsi="Times New Roman" w:cs="Times New Roman"/>
                <w:b/>
                <w:sz w:val="22"/>
                <w:szCs w:val="22"/>
              </w:rPr>
            </w:pPr>
            <w:r w:rsidRPr="00927765">
              <w:rPr>
                <w:rFonts w:ascii="Times New Roman" w:hAnsi="Times New Roman" w:cs="Times New Roman"/>
                <w:b/>
                <w:sz w:val="22"/>
                <w:szCs w:val="22"/>
              </w:rPr>
              <w:t>External Examiner’s comments (if relevant)</w:t>
            </w:r>
          </w:p>
          <w:p w14:paraId="0166EABA"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644784B6"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26BB1B3A"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73104E98"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53A404D8"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565AB466"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70C79667"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33E1D618"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79DF271D"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00EC7FEC"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p w14:paraId="0BF421EE" w14:textId="77777777" w:rsidR="00A84A06" w:rsidRPr="00927765" w:rsidRDefault="00A84A06">
            <w:pPr>
              <w:pStyle w:val="NormalWeb"/>
              <w:spacing w:before="0" w:beforeAutospacing="0" w:after="0" w:afterAutospacing="0"/>
              <w:ind w:right="-334"/>
              <w:rPr>
                <w:rFonts w:ascii="Times New Roman" w:hAnsi="Times New Roman"/>
                <w:bCs/>
                <w:sz w:val="22"/>
                <w:szCs w:val="22"/>
              </w:rPr>
            </w:pPr>
          </w:p>
        </w:tc>
      </w:tr>
      <w:tr w:rsidR="00A84A06" w:rsidRPr="00927765" w14:paraId="235FE101" w14:textId="77777777">
        <w:trPr>
          <w:trHeight w:val="720"/>
        </w:trPr>
        <w:tc>
          <w:tcPr>
            <w:tcW w:w="5211" w:type="dxa"/>
            <w:gridSpan w:val="2"/>
          </w:tcPr>
          <w:p w14:paraId="6A4A8773" w14:textId="77777777" w:rsidR="00A84A06" w:rsidRPr="00927765" w:rsidRDefault="00A84A06">
            <w:pPr>
              <w:rPr>
                <w:rFonts w:ascii="Times New Roman" w:hAnsi="Times New Roman" w:cs="Times New Roman"/>
                <w:sz w:val="22"/>
                <w:szCs w:val="22"/>
              </w:rPr>
            </w:pPr>
            <w:r w:rsidRPr="00927765">
              <w:rPr>
                <w:rFonts w:ascii="Times New Roman" w:hAnsi="Times New Roman" w:cs="Times New Roman"/>
                <w:sz w:val="22"/>
                <w:szCs w:val="22"/>
              </w:rPr>
              <w:t>External Examiner’s Signature:</w:t>
            </w:r>
          </w:p>
        </w:tc>
        <w:tc>
          <w:tcPr>
            <w:tcW w:w="3645" w:type="dxa"/>
            <w:gridSpan w:val="3"/>
          </w:tcPr>
          <w:p w14:paraId="483B3B54" w14:textId="77777777" w:rsidR="00A84A06" w:rsidRPr="00927765" w:rsidRDefault="00A84A06">
            <w:pPr>
              <w:rPr>
                <w:rFonts w:ascii="Times New Roman" w:hAnsi="Times New Roman" w:cs="Times New Roman"/>
                <w:sz w:val="22"/>
                <w:szCs w:val="22"/>
              </w:rPr>
            </w:pPr>
            <w:r w:rsidRPr="00927765">
              <w:rPr>
                <w:rFonts w:ascii="Times New Roman" w:hAnsi="Times New Roman" w:cs="Times New Roman"/>
                <w:sz w:val="22"/>
                <w:szCs w:val="22"/>
              </w:rPr>
              <w:t>Date:</w:t>
            </w:r>
          </w:p>
        </w:tc>
      </w:tr>
    </w:tbl>
    <w:p w14:paraId="608AF6C8" w14:textId="30C445B1" w:rsidR="00283354" w:rsidRPr="00CF7A4E" w:rsidRDefault="00A84A06" w:rsidP="0050697F">
      <w:pPr>
        <w:spacing w:line="360" w:lineRule="auto"/>
        <w:rPr>
          <w:rFonts w:ascii="Times New Roman" w:hAnsi="Times New Roman" w:cs="Times New Roman"/>
          <w:b/>
          <w:bCs/>
        </w:rPr>
      </w:pPr>
      <w:r w:rsidRPr="00927765">
        <w:rPr>
          <w:rFonts w:ascii="Times New Roman" w:hAnsi="Times New Roman" w:cs="Times New Roman"/>
          <w:sz w:val="22"/>
          <w:szCs w:val="22"/>
        </w:rPr>
        <w:br w:type="page"/>
      </w:r>
      <w:r w:rsidR="00283354" w:rsidRPr="00CF7A4E">
        <w:rPr>
          <w:rFonts w:ascii="Times New Roman" w:hAnsi="Times New Roman" w:cs="Times New Roman"/>
          <w:b/>
          <w:bCs/>
        </w:rPr>
        <w:lastRenderedPageBreak/>
        <w:t xml:space="preserve">‘A Critical Comparison of the </w:t>
      </w:r>
      <w:r w:rsidR="00382852" w:rsidRPr="00CF7A4E">
        <w:rPr>
          <w:rFonts w:ascii="Times New Roman" w:hAnsi="Times New Roman" w:cs="Times New Roman"/>
          <w:b/>
          <w:bCs/>
        </w:rPr>
        <w:t>S</w:t>
      </w:r>
      <w:r w:rsidR="00283354" w:rsidRPr="00CF7A4E">
        <w:rPr>
          <w:rFonts w:ascii="Times New Roman" w:hAnsi="Times New Roman" w:cs="Times New Roman"/>
          <w:b/>
          <w:bCs/>
        </w:rPr>
        <w:t>un in three primary source documents</w:t>
      </w:r>
      <w:r w:rsidR="00A42062" w:rsidRPr="00CF7A4E">
        <w:rPr>
          <w:rFonts w:ascii="Times New Roman" w:hAnsi="Times New Roman" w:cs="Times New Roman"/>
          <w:b/>
          <w:bCs/>
        </w:rPr>
        <w:t>’</w:t>
      </w:r>
      <w:r w:rsidR="00283354" w:rsidRPr="00CF7A4E">
        <w:rPr>
          <w:rFonts w:ascii="Times New Roman" w:hAnsi="Times New Roman" w:cs="Times New Roman"/>
          <w:b/>
          <w:bCs/>
        </w:rPr>
        <w:t>.</w:t>
      </w:r>
    </w:p>
    <w:p w14:paraId="0BF51AB3" w14:textId="77777777" w:rsidR="00283354" w:rsidRPr="00CF7A4E" w:rsidRDefault="00A84A06" w:rsidP="0050697F">
      <w:pPr>
        <w:spacing w:line="360" w:lineRule="auto"/>
        <w:rPr>
          <w:rFonts w:ascii="Times New Roman" w:hAnsi="Times New Roman" w:cs="Times New Roman"/>
          <w:b/>
          <w:bCs/>
          <w:u w:val="single"/>
        </w:rPr>
      </w:pPr>
      <w:r w:rsidRPr="00CF7A4E">
        <w:rPr>
          <w:rFonts w:ascii="Times New Roman" w:hAnsi="Times New Roman" w:cs="Times New Roman"/>
          <w:b/>
          <w:bCs/>
          <w:u w:val="single"/>
        </w:rPr>
        <w:t xml:space="preserve">Introduction </w:t>
      </w:r>
    </w:p>
    <w:p w14:paraId="78D247E9" w14:textId="1FF87787" w:rsidR="00AC6FED" w:rsidRPr="00CF7A4E" w:rsidRDefault="00283354" w:rsidP="0050697F">
      <w:pPr>
        <w:pStyle w:val="FootnoteText"/>
        <w:spacing w:line="360" w:lineRule="auto"/>
        <w:jc w:val="both"/>
        <w:rPr>
          <w:rFonts w:ascii="Times New Roman" w:hAnsi="Times New Roman" w:cs="Times New Roman"/>
          <w:sz w:val="24"/>
          <w:szCs w:val="24"/>
        </w:rPr>
      </w:pPr>
      <w:r w:rsidRPr="00CF7A4E">
        <w:rPr>
          <w:rFonts w:ascii="Times New Roman" w:hAnsi="Times New Roman" w:cs="Times New Roman"/>
          <w:sz w:val="24"/>
          <w:szCs w:val="24"/>
        </w:rPr>
        <w:t>This paper will compare and contrast the treatment of the astrological use of Sun in t</w:t>
      </w:r>
      <w:r w:rsidR="0084333E" w:rsidRPr="00CF7A4E">
        <w:rPr>
          <w:rFonts w:ascii="Times New Roman" w:hAnsi="Times New Roman" w:cs="Times New Roman"/>
          <w:sz w:val="24"/>
          <w:szCs w:val="24"/>
        </w:rPr>
        <w:t>hree sources</w:t>
      </w:r>
      <w:r w:rsidR="00A84F95" w:rsidRPr="00CF7A4E">
        <w:rPr>
          <w:rFonts w:ascii="Times New Roman" w:hAnsi="Times New Roman" w:cs="Times New Roman"/>
          <w:sz w:val="24"/>
          <w:szCs w:val="24"/>
        </w:rPr>
        <w:t xml:space="preserve">. It will feature </w:t>
      </w:r>
      <w:r w:rsidR="0084333E" w:rsidRPr="00CF7A4E">
        <w:rPr>
          <w:rFonts w:ascii="Times New Roman" w:hAnsi="Times New Roman" w:cs="Times New Roman"/>
          <w:sz w:val="24"/>
          <w:szCs w:val="24"/>
        </w:rPr>
        <w:t>one ancient source from before 500CE and modern source during the 20</w:t>
      </w:r>
      <w:r w:rsidR="0084333E" w:rsidRPr="00CF7A4E">
        <w:rPr>
          <w:rFonts w:ascii="Times New Roman" w:hAnsi="Times New Roman" w:cs="Times New Roman"/>
          <w:sz w:val="24"/>
          <w:szCs w:val="24"/>
          <w:vertAlign w:val="superscript"/>
        </w:rPr>
        <w:t>th</w:t>
      </w:r>
      <w:r w:rsidR="0084333E" w:rsidRPr="00CF7A4E">
        <w:rPr>
          <w:rFonts w:ascii="Times New Roman" w:hAnsi="Times New Roman" w:cs="Times New Roman"/>
          <w:sz w:val="24"/>
          <w:szCs w:val="24"/>
        </w:rPr>
        <w:t xml:space="preserve"> century: </w:t>
      </w:r>
      <w:r w:rsidR="00CF7A4E" w:rsidRPr="00CF7A4E">
        <w:rPr>
          <w:rFonts w:ascii="Times New Roman" w:hAnsi="Times New Roman" w:cs="Times New Roman"/>
          <w:sz w:val="24"/>
          <w:szCs w:val="24"/>
        </w:rPr>
        <w:t xml:space="preserve">Plato, Timaeus. Critias. </w:t>
      </w:r>
      <w:proofErr w:type="spellStart"/>
      <w:r w:rsidR="00CF7A4E" w:rsidRPr="00CF7A4E">
        <w:rPr>
          <w:rFonts w:ascii="Times New Roman" w:hAnsi="Times New Roman" w:cs="Times New Roman"/>
          <w:sz w:val="24"/>
          <w:szCs w:val="24"/>
        </w:rPr>
        <w:t>Cleitophon</w:t>
      </w:r>
      <w:proofErr w:type="spellEnd"/>
      <w:r w:rsidR="00CF7A4E" w:rsidRPr="00CF7A4E">
        <w:rPr>
          <w:rFonts w:ascii="Times New Roman" w:hAnsi="Times New Roman" w:cs="Times New Roman"/>
          <w:sz w:val="24"/>
          <w:szCs w:val="24"/>
        </w:rPr>
        <w:t xml:space="preserve">. </w:t>
      </w:r>
      <w:proofErr w:type="spellStart"/>
      <w:r w:rsidR="00CF7A4E" w:rsidRPr="00CF7A4E">
        <w:rPr>
          <w:rFonts w:ascii="Times New Roman" w:hAnsi="Times New Roman" w:cs="Times New Roman"/>
          <w:sz w:val="24"/>
          <w:szCs w:val="24"/>
        </w:rPr>
        <w:t>Menexenus</w:t>
      </w:r>
      <w:proofErr w:type="spellEnd"/>
      <w:r w:rsidR="00CF7A4E" w:rsidRPr="00CF7A4E">
        <w:rPr>
          <w:rFonts w:ascii="Times New Roman" w:hAnsi="Times New Roman" w:cs="Times New Roman"/>
          <w:sz w:val="24"/>
          <w:szCs w:val="24"/>
        </w:rPr>
        <w:t>. Epistles</w:t>
      </w:r>
      <w:r w:rsidR="00246585" w:rsidRPr="00CF7A4E">
        <w:rPr>
          <w:rFonts w:ascii="Times New Roman" w:hAnsi="Times New Roman" w:cs="Times New Roman"/>
          <w:sz w:val="24"/>
          <w:szCs w:val="24"/>
        </w:rPr>
        <w:t>,</w:t>
      </w:r>
      <w:r w:rsidR="00387A3E" w:rsidRPr="00CF7A4E">
        <w:rPr>
          <w:rFonts w:ascii="Times New Roman" w:hAnsi="Times New Roman" w:cs="Times New Roman"/>
          <w:sz w:val="24"/>
          <w:szCs w:val="24"/>
        </w:rPr>
        <w:t xml:space="preserve"> </w:t>
      </w:r>
      <w:r w:rsidR="00246585" w:rsidRPr="00CF7A4E">
        <w:rPr>
          <w:rFonts w:ascii="Times New Roman" w:hAnsi="Times New Roman" w:cs="Times New Roman"/>
          <w:sz w:val="24"/>
          <w:szCs w:val="24"/>
        </w:rPr>
        <w:t xml:space="preserve">(Translated by </w:t>
      </w:r>
      <w:r w:rsidR="00CF7A4E">
        <w:rPr>
          <w:rFonts w:ascii="Times New Roman" w:hAnsi="Times New Roman" w:cs="Times New Roman"/>
          <w:sz w:val="24"/>
          <w:szCs w:val="24"/>
        </w:rPr>
        <w:t>Bury</w:t>
      </w:r>
      <w:r w:rsidR="00246585" w:rsidRPr="00CF7A4E">
        <w:rPr>
          <w:rFonts w:ascii="Times New Roman" w:hAnsi="Times New Roman" w:cs="Times New Roman"/>
          <w:sz w:val="24"/>
          <w:szCs w:val="24"/>
        </w:rPr>
        <w:t xml:space="preserve">, </w:t>
      </w:r>
      <w:r w:rsidR="00CF7A4E">
        <w:rPr>
          <w:rFonts w:ascii="Times New Roman" w:hAnsi="Times New Roman" w:cs="Times New Roman"/>
          <w:sz w:val="24"/>
          <w:szCs w:val="24"/>
        </w:rPr>
        <w:t>R</w:t>
      </w:r>
      <w:r w:rsidR="00246585" w:rsidRPr="00CF7A4E">
        <w:rPr>
          <w:rFonts w:ascii="Times New Roman" w:hAnsi="Times New Roman" w:cs="Times New Roman"/>
          <w:sz w:val="24"/>
          <w:szCs w:val="24"/>
        </w:rPr>
        <w:t xml:space="preserve">. </w:t>
      </w:r>
      <w:r w:rsidR="00CF7A4E">
        <w:rPr>
          <w:rFonts w:ascii="Times New Roman" w:hAnsi="Times New Roman" w:cs="Times New Roman"/>
          <w:sz w:val="24"/>
          <w:szCs w:val="24"/>
        </w:rPr>
        <w:t>G</w:t>
      </w:r>
      <w:r w:rsidR="00246585" w:rsidRPr="00CF7A4E">
        <w:rPr>
          <w:rFonts w:ascii="Times New Roman" w:hAnsi="Times New Roman" w:cs="Times New Roman"/>
          <w:sz w:val="24"/>
          <w:szCs w:val="24"/>
        </w:rPr>
        <w:t>.)</w:t>
      </w:r>
      <w:r w:rsidR="009F644C" w:rsidRPr="00CF7A4E">
        <w:rPr>
          <w:rFonts w:ascii="Times New Roman" w:hAnsi="Times New Roman" w:cs="Times New Roman"/>
          <w:sz w:val="24"/>
          <w:szCs w:val="24"/>
        </w:rPr>
        <w:t>,</w:t>
      </w:r>
      <w:r w:rsidR="00246585" w:rsidRPr="00CF7A4E">
        <w:rPr>
          <w:rFonts w:ascii="Times New Roman" w:hAnsi="Times New Roman" w:cs="Times New Roman"/>
          <w:sz w:val="24"/>
          <w:szCs w:val="24"/>
        </w:rPr>
        <w:t xml:space="preserve"> </w:t>
      </w:r>
      <w:r w:rsidR="00387A3E" w:rsidRPr="00CF7A4E">
        <w:rPr>
          <w:rFonts w:ascii="Times New Roman" w:hAnsi="Times New Roman" w:cs="Times New Roman"/>
          <w:sz w:val="24"/>
          <w:szCs w:val="24"/>
        </w:rPr>
        <w:t>Cambridge, MA, Harvard University Press; London, William Heinemann Ltd., 19</w:t>
      </w:r>
      <w:r w:rsidR="00CF7A4E">
        <w:rPr>
          <w:rFonts w:ascii="Times New Roman" w:hAnsi="Times New Roman" w:cs="Times New Roman"/>
          <w:sz w:val="24"/>
          <w:szCs w:val="24"/>
        </w:rPr>
        <w:t>60</w:t>
      </w:r>
      <w:r w:rsidR="00387A3E" w:rsidRPr="00CF7A4E">
        <w:rPr>
          <w:rFonts w:ascii="Times New Roman" w:hAnsi="Times New Roman" w:cs="Times New Roman"/>
          <w:sz w:val="24"/>
          <w:szCs w:val="24"/>
        </w:rPr>
        <w:t xml:space="preserve">). </w:t>
      </w:r>
      <w:r w:rsidR="0084333E" w:rsidRPr="00CF7A4E">
        <w:rPr>
          <w:rFonts w:ascii="Times New Roman" w:hAnsi="Times New Roman" w:cs="Times New Roman"/>
          <w:sz w:val="24"/>
          <w:szCs w:val="24"/>
        </w:rPr>
        <w:t xml:space="preserve">Michael Baigent, Nicolas Campion and Charles Harvey, </w:t>
      </w:r>
      <w:r w:rsidR="0084333E" w:rsidRPr="00CF7A4E">
        <w:rPr>
          <w:rFonts w:ascii="Times New Roman" w:hAnsi="Times New Roman" w:cs="Times New Roman"/>
          <w:i/>
          <w:iCs/>
          <w:sz w:val="24"/>
          <w:szCs w:val="24"/>
        </w:rPr>
        <w:t>Mundane Astrology</w:t>
      </w:r>
      <w:r w:rsidR="00A42062" w:rsidRPr="00CF7A4E">
        <w:rPr>
          <w:rFonts w:ascii="Times New Roman" w:hAnsi="Times New Roman" w:cs="Times New Roman"/>
          <w:i/>
          <w:iCs/>
          <w:sz w:val="24"/>
          <w:szCs w:val="24"/>
        </w:rPr>
        <w:t>,</w:t>
      </w:r>
      <w:r w:rsidR="00A42062" w:rsidRPr="00CF7A4E">
        <w:rPr>
          <w:rFonts w:ascii="Times New Roman" w:hAnsi="Times New Roman" w:cs="Times New Roman"/>
          <w:sz w:val="24"/>
          <w:szCs w:val="24"/>
        </w:rPr>
        <w:t xml:space="preserve"> 1984. The third source </w:t>
      </w:r>
      <w:r w:rsidR="00F52C8E" w:rsidRPr="00CF7A4E">
        <w:rPr>
          <w:rFonts w:ascii="Times New Roman" w:hAnsi="Times New Roman" w:cs="Times New Roman"/>
          <w:sz w:val="24"/>
          <w:szCs w:val="24"/>
        </w:rPr>
        <w:t xml:space="preserve">of choice </w:t>
      </w:r>
      <w:r w:rsidR="00A42062" w:rsidRPr="00CF7A4E">
        <w:rPr>
          <w:rFonts w:ascii="Times New Roman" w:hAnsi="Times New Roman" w:cs="Times New Roman"/>
          <w:sz w:val="24"/>
          <w:szCs w:val="24"/>
        </w:rPr>
        <w:t xml:space="preserve">is Johannes Kepler, </w:t>
      </w:r>
      <w:r w:rsidR="00A42062" w:rsidRPr="00CF7A4E">
        <w:rPr>
          <w:rFonts w:ascii="Times New Roman" w:hAnsi="Times New Roman" w:cs="Times New Roman"/>
          <w:i/>
          <w:iCs/>
          <w:sz w:val="24"/>
          <w:szCs w:val="24"/>
        </w:rPr>
        <w:t xml:space="preserve">The </w:t>
      </w:r>
      <w:r w:rsidR="00387A3E" w:rsidRPr="00CF7A4E">
        <w:rPr>
          <w:rFonts w:ascii="Times New Roman" w:hAnsi="Times New Roman" w:cs="Times New Roman"/>
          <w:i/>
          <w:iCs/>
          <w:sz w:val="24"/>
          <w:szCs w:val="24"/>
        </w:rPr>
        <w:t>H</w:t>
      </w:r>
      <w:r w:rsidR="00A42062" w:rsidRPr="00CF7A4E">
        <w:rPr>
          <w:rFonts w:ascii="Times New Roman" w:hAnsi="Times New Roman" w:cs="Times New Roman"/>
          <w:i/>
          <w:iCs/>
          <w:sz w:val="24"/>
          <w:szCs w:val="24"/>
        </w:rPr>
        <w:t xml:space="preserve">armony of the </w:t>
      </w:r>
      <w:r w:rsidR="00387A3E" w:rsidRPr="00CF7A4E">
        <w:rPr>
          <w:rFonts w:ascii="Times New Roman" w:hAnsi="Times New Roman" w:cs="Times New Roman"/>
          <w:i/>
          <w:iCs/>
          <w:sz w:val="24"/>
          <w:szCs w:val="24"/>
        </w:rPr>
        <w:t>W</w:t>
      </w:r>
      <w:r w:rsidR="00A42062" w:rsidRPr="00CF7A4E">
        <w:rPr>
          <w:rFonts w:ascii="Times New Roman" w:hAnsi="Times New Roman" w:cs="Times New Roman"/>
          <w:i/>
          <w:iCs/>
          <w:sz w:val="24"/>
          <w:szCs w:val="24"/>
        </w:rPr>
        <w:t>orld,</w:t>
      </w:r>
      <w:r w:rsidR="00A42062" w:rsidRPr="00CF7A4E">
        <w:rPr>
          <w:rFonts w:ascii="Times New Roman" w:hAnsi="Times New Roman" w:cs="Times New Roman"/>
          <w:sz w:val="24"/>
          <w:szCs w:val="24"/>
        </w:rPr>
        <w:t xml:space="preserve"> 1997. </w:t>
      </w:r>
      <w:r w:rsidR="0084333E" w:rsidRPr="00CF7A4E">
        <w:rPr>
          <w:rFonts w:ascii="Times New Roman" w:hAnsi="Times New Roman" w:cs="Times New Roman"/>
          <w:sz w:val="24"/>
          <w:szCs w:val="24"/>
        </w:rPr>
        <w:t xml:space="preserve"> </w:t>
      </w:r>
    </w:p>
    <w:p w14:paraId="1B587974" w14:textId="77777777" w:rsidR="00387A3E" w:rsidRPr="00CF7A4E" w:rsidRDefault="00387A3E" w:rsidP="0050697F">
      <w:pPr>
        <w:pStyle w:val="FootnoteText"/>
        <w:spacing w:line="360" w:lineRule="auto"/>
        <w:jc w:val="both"/>
        <w:rPr>
          <w:rFonts w:ascii="Times New Roman" w:hAnsi="Times New Roman" w:cs="Times New Roman"/>
          <w:sz w:val="24"/>
          <w:szCs w:val="24"/>
        </w:rPr>
      </w:pPr>
    </w:p>
    <w:p w14:paraId="2B354A42" w14:textId="2D8FDF87" w:rsidR="00AC6FED" w:rsidRPr="00CF7A4E" w:rsidRDefault="00AC6FED" w:rsidP="0050697F">
      <w:pPr>
        <w:spacing w:line="360" w:lineRule="auto"/>
        <w:jc w:val="both"/>
        <w:rPr>
          <w:rFonts w:ascii="Times New Roman" w:hAnsi="Times New Roman" w:cs="Times New Roman"/>
          <w:b/>
          <w:bCs/>
          <w:u w:val="single"/>
        </w:rPr>
      </w:pPr>
      <w:r w:rsidRPr="00CF7A4E">
        <w:rPr>
          <w:rFonts w:ascii="Times New Roman" w:hAnsi="Times New Roman" w:cs="Times New Roman"/>
          <w:b/>
          <w:bCs/>
          <w:u w:val="single"/>
        </w:rPr>
        <w:t>Methodology</w:t>
      </w:r>
    </w:p>
    <w:p w14:paraId="2663BD28" w14:textId="361DAAFC" w:rsidR="003B1A57" w:rsidRPr="00CF7A4E" w:rsidRDefault="00846380" w:rsidP="0050697F">
      <w:pPr>
        <w:spacing w:line="360" w:lineRule="auto"/>
        <w:jc w:val="both"/>
        <w:rPr>
          <w:rFonts w:ascii="Times New Roman" w:hAnsi="Times New Roman" w:cs="Times New Roman"/>
        </w:rPr>
      </w:pPr>
      <w:r w:rsidRPr="00CF7A4E">
        <w:rPr>
          <w:rFonts w:ascii="Times New Roman" w:hAnsi="Times New Roman" w:cs="Times New Roman"/>
        </w:rPr>
        <w:t>T</w:t>
      </w:r>
      <w:r w:rsidR="00F52C8E" w:rsidRPr="00CF7A4E">
        <w:rPr>
          <w:rFonts w:ascii="Times New Roman" w:hAnsi="Times New Roman" w:cs="Times New Roman"/>
        </w:rPr>
        <w:t xml:space="preserve">he </w:t>
      </w:r>
      <w:r w:rsidRPr="00CF7A4E">
        <w:rPr>
          <w:rFonts w:ascii="Times New Roman" w:hAnsi="Times New Roman" w:cs="Times New Roman"/>
        </w:rPr>
        <w:t xml:space="preserve">methodology employed to align with the paper’s aim of a critical comparison, will include </w:t>
      </w:r>
      <w:r w:rsidR="00D175D4" w:rsidRPr="00CF7A4E">
        <w:rPr>
          <w:rFonts w:ascii="Times New Roman" w:hAnsi="Times New Roman" w:cs="Times New Roman"/>
        </w:rPr>
        <w:t>a summarised evaluation of primary sources, in-depth analysis</w:t>
      </w:r>
      <w:r w:rsidR="003B1A57" w:rsidRPr="00CF7A4E">
        <w:rPr>
          <w:rFonts w:ascii="Times New Roman" w:hAnsi="Times New Roman" w:cs="Times New Roman"/>
        </w:rPr>
        <w:t xml:space="preserve"> </w:t>
      </w:r>
      <w:r w:rsidR="00D175D4" w:rsidRPr="00CF7A4E">
        <w:rPr>
          <w:rFonts w:ascii="Times New Roman" w:hAnsi="Times New Roman" w:cs="Times New Roman"/>
        </w:rPr>
        <w:t xml:space="preserve">and conclusion of findings. As </w:t>
      </w:r>
      <w:r w:rsidR="003B1A57" w:rsidRPr="00CF7A4E">
        <w:rPr>
          <w:rFonts w:ascii="Times New Roman" w:hAnsi="Times New Roman" w:cs="Times New Roman"/>
        </w:rPr>
        <w:t xml:space="preserve">part of the </w:t>
      </w:r>
      <w:r w:rsidR="00D175D4" w:rsidRPr="00CF7A4E">
        <w:rPr>
          <w:rFonts w:ascii="Times New Roman" w:hAnsi="Times New Roman" w:cs="Times New Roman"/>
        </w:rPr>
        <w:t>summarised evaluation, a</w:t>
      </w:r>
      <w:r w:rsidR="00C01BA5" w:rsidRPr="00CF7A4E">
        <w:rPr>
          <w:rFonts w:ascii="Times New Roman" w:hAnsi="Times New Roman" w:cs="Times New Roman"/>
        </w:rPr>
        <w:t xml:space="preserve"> broad context will </w:t>
      </w:r>
      <w:r w:rsidR="003A0472" w:rsidRPr="00CF7A4E">
        <w:rPr>
          <w:rFonts w:ascii="Times New Roman" w:hAnsi="Times New Roman" w:cs="Times New Roman"/>
        </w:rPr>
        <w:t xml:space="preserve">be </w:t>
      </w:r>
      <w:r w:rsidR="00C01BA5" w:rsidRPr="00CF7A4E">
        <w:rPr>
          <w:rFonts w:ascii="Times New Roman" w:hAnsi="Times New Roman" w:cs="Times New Roman"/>
        </w:rPr>
        <w:t>offered, focusing on the subject matter, authors</w:t>
      </w:r>
      <w:r w:rsidR="00F75778" w:rsidRPr="00CF7A4E">
        <w:rPr>
          <w:rFonts w:ascii="Times New Roman" w:hAnsi="Times New Roman" w:cs="Times New Roman"/>
        </w:rPr>
        <w:t xml:space="preserve">, timeline </w:t>
      </w:r>
      <w:r w:rsidR="00C01BA5" w:rsidRPr="00CF7A4E">
        <w:rPr>
          <w:rFonts w:ascii="Times New Roman" w:hAnsi="Times New Roman" w:cs="Times New Roman"/>
        </w:rPr>
        <w:t xml:space="preserve">and </w:t>
      </w:r>
      <w:r w:rsidR="00F75778" w:rsidRPr="00CF7A4E">
        <w:rPr>
          <w:rFonts w:ascii="Times New Roman" w:hAnsi="Times New Roman" w:cs="Times New Roman"/>
        </w:rPr>
        <w:t>readership</w:t>
      </w:r>
      <w:r w:rsidR="00C01BA5" w:rsidRPr="00CF7A4E">
        <w:rPr>
          <w:rFonts w:ascii="Times New Roman" w:hAnsi="Times New Roman" w:cs="Times New Roman"/>
        </w:rPr>
        <w:t>.</w:t>
      </w:r>
      <w:r w:rsidR="003B1A57" w:rsidRPr="00CF7A4E">
        <w:rPr>
          <w:rFonts w:ascii="Times New Roman" w:hAnsi="Times New Roman" w:cs="Times New Roman"/>
        </w:rPr>
        <w:t xml:space="preserve"> </w:t>
      </w:r>
    </w:p>
    <w:p w14:paraId="7ED28FB5" w14:textId="12E77603" w:rsidR="00A84F95" w:rsidRPr="00CF7A4E" w:rsidRDefault="00D175D4" w:rsidP="0050697F">
      <w:pPr>
        <w:spacing w:line="360" w:lineRule="auto"/>
        <w:jc w:val="both"/>
        <w:rPr>
          <w:rFonts w:ascii="Times New Roman" w:hAnsi="Times New Roman" w:cs="Times New Roman"/>
        </w:rPr>
      </w:pPr>
      <w:r w:rsidRPr="00CF7A4E">
        <w:rPr>
          <w:rFonts w:ascii="Times New Roman" w:hAnsi="Times New Roman" w:cs="Times New Roman"/>
        </w:rPr>
        <w:t>Thereafter, in-depth analysis will be explored on the text characteristics in terms of writing styles, approaches, purposes, language and framing.</w:t>
      </w:r>
      <w:r w:rsidR="008E4305" w:rsidRPr="00CF7A4E">
        <w:rPr>
          <w:rFonts w:ascii="Times New Roman" w:hAnsi="Times New Roman" w:cs="Times New Roman"/>
        </w:rPr>
        <w:t xml:space="preserve"> </w:t>
      </w:r>
      <w:r w:rsidRPr="00CF7A4E">
        <w:rPr>
          <w:rFonts w:ascii="Times New Roman" w:hAnsi="Times New Roman" w:cs="Times New Roman"/>
        </w:rPr>
        <w:t>K</w:t>
      </w:r>
      <w:r w:rsidR="008E4305" w:rsidRPr="00CF7A4E">
        <w:rPr>
          <w:rFonts w:ascii="Times New Roman" w:hAnsi="Times New Roman" w:cs="Times New Roman"/>
        </w:rPr>
        <w:t>ey themes</w:t>
      </w:r>
      <w:r w:rsidR="00C01BA5" w:rsidRPr="00CF7A4E">
        <w:rPr>
          <w:rFonts w:ascii="Times New Roman" w:hAnsi="Times New Roman" w:cs="Times New Roman"/>
        </w:rPr>
        <w:t>, insights</w:t>
      </w:r>
      <w:r w:rsidR="008E4305" w:rsidRPr="00CF7A4E">
        <w:rPr>
          <w:rFonts w:ascii="Times New Roman" w:hAnsi="Times New Roman" w:cs="Times New Roman"/>
        </w:rPr>
        <w:t xml:space="preserve"> or issues will be identified and raised, as part of in-depth analyse of the treatment of the astrological use of the Sun.</w:t>
      </w:r>
      <w:r w:rsidR="003B1A57" w:rsidRPr="00CF7A4E">
        <w:rPr>
          <w:rFonts w:ascii="Times New Roman" w:hAnsi="Times New Roman" w:cs="Times New Roman"/>
        </w:rPr>
        <w:t xml:space="preserve"> </w:t>
      </w:r>
      <w:r w:rsidR="00D41DA5" w:rsidRPr="00CF7A4E">
        <w:rPr>
          <w:rFonts w:ascii="Times New Roman" w:hAnsi="Times New Roman" w:cs="Times New Roman"/>
        </w:rPr>
        <w:t>This will further be achieved by using a grounding technique, by constructing key themes and insights through the collecting and analysis of data.</w:t>
      </w:r>
      <w:r w:rsidR="00BC68D6" w:rsidRPr="00CF7A4E">
        <w:rPr>
          <w:rFonts w:ascii="Times New Roman" w:hAnsi="Times New Roman" w:cs="Times New Roman"/>
        </w:rPr>
        <w:t xml:space="preserve"> </w:t>
      </w:r>
    </w:p>
    <w:p w14:paraId="6FDFAAFD" w14:textId="2BACC3FA" w:rsidR="008F7188" w:rsidRPr="00CF7A4E" w:rsidRDefault="003A0472" w:rsidP="0050697F">
      <w:pPr>
        <w:spacing w:line="360" w:lineRule="auto"/>
        <w:rPr>
          <w:rFonts w:ascii="Times New Roman" w:hAnsi="Times New Roman" w:cs="Times New Roman"/>
          <w:b/>
          <w:bCs/>
          <w:u w:val="single"/>
        </w:rPr>
      </w:pPr>
      <w:r w:rsidRPr="00CF7A4E">
        <w:rPr>
          <w:rFonts w:ascii="Times New Roman" w:hAnsi="Times New Roman" w:cs="Times New Roman"/>
          <w:b/>
          <w:bCs/>
          <w:u w:val="single"/>
        </w:rPr>
        <w:t>Summar</w:t>
      </w:r>
      <w:r w:rsidR="003B1A57" w:rsidRPr="00CF7A4E">
        <w:rPr>
          <w:rFonts w:ascii="Times New Roman" w:hAnsi="Times New Roman" w:cs="Times New Roman"/>
          <w:b/>
          <w:bCs/>
          <w:u w:val="single"/>
        </w:rPr>
        <w:t>y</w:t>
      </w:r>
    </w:p>
    <w:p w14:paraId="71A07B6D" w14:textId="64118DBE" w:rsidR="00BC68D6" w:rsidRPr="00CF7A4E" w:rsidRDefault="0078435D" w:rsidP="0050697F">
      <w:pPr>
        <w:spacing w:line="360" w:lineRule="auto"/>
        <w:jc w:val="both"/>
        <w:rPr>
          <w:rFonts w:ascii="Times New Roman" w:hAnsi="Times New Roman" w:cs="Times New Roman"/>
        </w:rPr>
      </w:pPr>
      <w:r w:rsidRPr="00CF7A4E">
        <w:rPr>
          <w:rFonts w:ascii="Times New Roman" w:hAnsi="Times New Roman" w:cs="Times New Roman"/>
        </w:rPr>
        <w:t>This summary section will include a broad context will be offered, focusing on the subject matter, authors, timeline and readership, as previously highlighted within the methodology.</w:t>
      </w:r>
      <w:r w:rsidR="006D467D" w:rsidRPr="00CF7A4E">
        <w:rPr>
          <w:rFonts w:ascii="Times New Roman" w:hAnsi="Times New Roman" w:cs="Times New Roman"/>
        </w:rPr>
        <w:t xml:space="preserve"> More details will be shared within the follow-up analysis section on the likely implications of these factors. </w:t>
      </w:r>
    </w:p>
    <w:p w14:paraId="600D7855" w14:textId="77777777" w:rsidR="00C23C95" w:rsidRPr="00CF7A4E" w:rsidRDefault="00C23C95" w:rsidP="0050697F">
      <w:pPr>
        <w:spacing w:line="360" w:lineRule="auto"/>
        <w:jc w:val="both"/>
        <w:rPr>
          <w:rFonts w:ascii="Times New Roman" w:hAnsi="Times New Roman" w:cs="Times New Roman"/>
          <w:b/>
          <w:bCs/>
        </w:rPr>
      </w:pPr>
      <w:r w:rsidRPr="00CF7A4E">
        <w:rPr>
          <w:rFonts w:ascii="Times New Roman" w:hAnsi="Times New Roman" w:cs="Times New Roman"/>
          <w:b/>
          <w:bCs/>
        </w:rPr>
        <w:t>The Timaeus</w:t>
      </w:r>
    </w:p>
    <w:p w14:paraId="6F031626" w14:textId="26244E71" w:rsidR="00D41A10" w:rsidRPr="00CF7A4E" w:rsidRDefault="00C23C95" w:rsidP="0050697F">
      <w:pPr>
        <w:spacing w:line="360" w:lineRule="auto"/>
        <w:jc w:val="both"/>
        <w:rPr>
          <w:rFonts w:ascii="Times New Roman" w:hAnsi="Times New Roman" w:cs="Times New Roman"/>
        </w:rPr>
      </w:pPr>
      <w:r w:rsidRPr="00CF7A4E">
        <w:rPr>
          <w:rFonts w:ascii="Times New Roman" w:hAnsi="Times New Roman" w:cs="Times New Roman"/>
        </w:rPr>
        <w:t xml:space="preserve">The Timaeus, primarily deals with cosmology, metaphysics and the philosophy of nature. It is considered a late work by author and ancient philosopher, Plato (428-348 BC), as part of his contribution to the Greek tradition of writings on nature, per </w:t>
      </w:r>
      <w:proofErr w:type="spellStart"/>
      <w:r w:rsidRPr="00CF7A4E">
        <w:rPr>
          <w:rFonts w:ascii="Times New Roman" w:hAnsi="Times New Roman" w:cs="Times New Roman"/>
          <w:i/>
          <w:iCs/>
        </w:rPr>
        <w:t>phuseôs</w:t>
      </w:r>
      <w:proofErr w:type="spellEnd"/>
      <w:r w:rsidRPr="00CF7A4E">
        <w:rPr>
          <w:rStyle w:val="FootnoteReference"/>
          <w:rFonts w:ascii="Times New Roman" w:hAnsi="Times New Roman" w:cs="Times New Roman"/>
          <w:i/>
          <w:iCs/>
        </w:rPr>
        <w:footnoteReference w:id="1"/>
      </w:r>
      <w:r w:rsidRPr="00CF7A4E">
        <w:rPr>
          <w:rFonts w:ascii="Times New Roman" w:hAnsi="Times New Roman" w:cs="Times New Roman"/>
        </w:rPr>
        <w:t xml:space="preserve">. Plato’s Timaeus was published amidst a turbulent political climate, including the Peloponnesian War (431-404 BC) </w:t>
      </w:r>
      <w:r w:rsidRPr="00CF7A4E">
        <w:rPr>
          <w:rFonts w:ascii="Times New Roman" w:hAnsi="Times New Roman" w:cs="Times New Roman"/>
        </w:rPr>
        <w:lastRenderedPageBreak/>
        <w:t>and eventual downfall of Athens, that would profoundly shape his thinking in later years</w:t>
      </w:r>
      <w:r w:rsidRPr="00CF7A4E">
        <w:rPr>
          <w:rStyle w:val="FootnoteReference"/>
          <w:rFonts w:ascii="Times New Roman" w:hAnsi="Times New Roman" w:cs="Times New Roman"/>
        </w:rPr>
        <w:footnoteReference w:id="2"/>
      </w:r>
      <w:r w:rsidRPr="00CF7A4E">
        <w:rPr>
          <w:rFonts w:ascii="Times New Roman" w:hAnsi="Times New Roman" w:cs="Times New Roman"/>
        </w:rPr>
        <w:t>. It’s assumed that he became more aligned to natural-scientific exploration later in his career, which followed a potential shift in thinking from earlier texts like the Apology</w:t>
      </w:r>
      <w:r w:rsidRPr="00CF7A4E">
        <w:rPr>
          <w:rStyle w:val="FootnoteReference"/>
          <w:rFonts w:ascii="Times New Roman" w:hAnsi="Times New Roman" w:cs="Times New Roman"/>
        </w:rPr>
        <w:footnoteReference w:id="3"/>
      </w:r>
      <w:r w:rsidRPr="00CF7A4E">
        <w:rPr>
          <w:rFonts w:ascii="Times New Roman" w:hAnsi="Times New Roman" w:cs="Times New Roman"/>
        </w:rPr>
        <w:t xml:space="preserve">. Plato’s readership would have likely been the ancient Greek philosophical audience of his time and intellectuals that later followed. </w:t>
      </w:r>
    </w:p>
    <w:p w14:paraId="6409649F" w14:textId="48CBEDB0" w:rsidR="003B1A57" w:rsidRPr="00CF7A4E" w:rsidRDefault="00790205" w:rsidP="0050697F">
      <w:pPr>
        <w:spacing w:line="360" w:lineRule="auto"/>
        <w:jc w:val="both"/>
        <w:rPr>
          <w:rFonts w:ascii="Times New Roman" w:hAnsi="Times New Roman" w:cs="Times New Roman"/>
        </w:rPr>
      </w:pPr>
      <w:r w:rsidRPr="00CF7A4E">
        <w:rPr>
          <w:rFonts w:ascii="Times New Roman" w:hAnsi="Times New Roman" w:cs="Times New Roman"/>
          <w:b/>
          <w:bCs/>
        </w:rPr>
        <w:t>Mundane Astrology</w:t>
      </w:r>
    </w:p>
    <w:p w14:paraId="02F3EBA7" w14:textId="35EB7EE0" w:rsidR="006F69CE" w:rsidRPr="00CF7A4E" w:rsidRDefault="006D467D" w:rsidP="0050697F">
      <w:pPr>
        <w:spacing w:line="360" w:lineRule="auto"/>
        <w:jc w:val="both"/>
        <w:rPr>
          <w:rFonts w:ascii="Times New Roman" w:hAnsi="Times New Roman" w:cs="Times New Roman"/>
          <w:i/>
          <w:iCs/>
        </w:rPr>
      </w:pPr>
      <w:r w:rsidRPr="00CF7A4E">
        <w:rPr>
          <w:rFonts w:ascii="Times New Roman" w:hAnsi="Times New Roman" w:cs="Times New Roman"/>
        </w:rPr>
        <w:t xml:space="preserve">Mundane Astrology, </w:t>
      </w:r>
      <w:r w:rsidR="005C0080" w:rsidRPr="00CF7A4E">
        <w:rPr>
          <w:rFonts w:ascii="Times New Roman" w:hAnsi="Times New Roman" w:cs="Times New Roman"/>
        </w:rPr>
        <w:t xml:space="preserve">comprehensive exploration of the astrological method known as mundane astrology, which is the study of how celestial bodies influence events on a collective, national, and global level. Co-authors include three </w:t>
      </w:r>
      <w:r w:rsidR="00C01F28" w:rsidRPr="00CF7A4E">
        <w:rPr>
          <w:rFonts w:ascii="Times New Roman" w:hAnsi="Times New Roman" w:cs="Times New Roman"/>
        </w:rPr>
        <w:t xml:space="preserve">British </w:t>
      </w:r>
      <w:r w:rsidR="005C0080" w:rsidRPr="00CF7A4E">
        <w:rPr>
          <w:rFonts w:ascii="Times New Roman" w:hAnsi="Times New Roman" w:cs="Times New Roman"/>
        </w:rPr>
        <w:t xml:space="preserve">professional astrologers, Nicolas Campion, Michael Baigent and Charles Harvey, which first published the book in 1984. It </w:t>
      </w:r>
      <w:r w:rsidR="006F69CE" w:rsidRPr="00CF7A4E">
        <w:rPr>
          <w:rFonts w:ascii="Times New Roman" w:hAnsi="Times New Roman" w:cs="Times New Roman"/>
        </w:rPr>
        <w:t>featured an earlier forecast made in 1980, that predicted</w:t>
      </w:r>
      <w:r w:rsidR="005C0080" w:rsidRPr="00CF7A4E">
        <w:rPr>
          <w:rFonts w:ascii="Times New Roman" w:hAnsi="Times New Roman" w:cs="Times New Roman"/>
        </w:rPr>
        <w:t xml:space="preserve"> </w:t>
      </w:r>
      <w:r w:rsidR="006F69CE" w:rsidRPr="00CF7A4E">
        <w:rPr>
          <w:rFonts w:ascii="Times New Roman" w:hAnsi="Times New Roman" w:cs="Times New Roman"/>
        </w:rPr>
        <w:t>“</w:t>
      </w:r>
      <w:r w:rsidR="005C0080" w:rsidRPr="00CF7A4E">
        <w:rPr>
          <w:rFonts w:ascii="Times New Roman" w:hAnsi="Times New Roman" w:cs="Times New Roman"/>
        </w:rPr>
        <w:t>the upheaval in the Soviet Union</w:t>
      </w:r>
      <w:r w:rsidR="006F69CE" w:rsidRPr="00CF7A4E">
        <w:rPr>
          <w:rFonts w:ascii="Times New Roman" w:hAnsi="Times New Roman" w:cs="Times New Roman"/>
        </w:rPr>
        <w:t>”</w:t>
      </w:r>
      <w:r w:rsidR="006F69CE" w:rsidRPr="00CF7A4E">
        <w:rPr>
          <w:rStyle w:val="FootnoteReference"/>
          <w:rFonts w:ascii="Times New Roman" w:hAnsi="Times New Roman" w:cs="Times New Roman"/>
        </w:rPr>
        <w:footnoteReference w:id="4"/>
      </w:r>
      <w:r w:rsidR="005C0080" w:rsidRPr="00CF7A4E">
        <w:rPr>
          <w:rFonts w:ascii="Times New Roman" w:hAnsi="Times New Roman" w:cs="Times New Roman"/>
        </w:rPr>
        <w:t>.</w:t>
      </w:r>
      <w:r w:rsidR="001102F5" w:rsidRPr="00CF7A4E">
        <w:rPr>
          <w:rFonts w:ascii="Times New Roman" w:hAnsi="Times New Roman" w:cs="Times New Roman"/>
        </w:rPr>
        <w:t xml:space="preserve"> According to a </w:t>
      </w:r>
      <w:r w:rsidR="00401603" w:rsidRPr="00CF7A4E">
        <w:rPr>
          <w:rFonts w:ascii="Times New Roman" w:hAnsi="Times New Roman" w:cs="Times New Roman"/>
        </w:rPr>
        <w:t xml:space="preserve">published book </w:t>
      </w:r>
      <w:r w:rsidR="001102F5" w:rsidRPr="00CF7A4E">
        <w:rPr>
          <w:rFonts w:ascii="Times New Roman" w:hAnsi="Times New Roman" w:cs="Times New Roman"/>
        </w:rPr>
        <w:t>review</w:t>
      </w:r>
      <w:r w:rsidR="00401603" w:rsidRPr="00CF7A4E">
        <w:rPr>
          <w:rFonts w:ascii="Times New Roman" w:hAnsi="Times New Roman" w:cs="Times New Roman"/>
        </w:rPr>
        <w:t xml:space="preserve"> opinion</w:t>
      </w:r>
      <w:r w:rsidR="001102F5" w:rsidRPr="00CF7A4E">
        <w:rPr>
          <w:rFonts w:ascii="Times New Roman" w:hAnsi="Times New Roman" w:cs="Times New Roman"/>
        </w:rPr>
        <w:t xml:space="preserve"> it “is</w:t>
      </w:r>
      <w:r w:rsidR="006F69CE" w:rsidRPr="00CF7A4E">
        <w:rPr>
          <w:rFonts w:ascii="Times New Roman" w:hAnsi="Times New Roman" w:cs="Times New Roman"/>
        </w:rPr>
        <w:t xml:space="preserve"> </w:t>
      </w:r>
      <w:r w:rsidR="001102F5" w:rsidRPr="00CF7A4E">
        <w:rPr>
          <w:rFonts w:ascii="Times New Roman" w:hAnsi="Times New Roman" w:cs="Times New Roman"/>
        </w:rPr>
        <w:t xml:space="preserve">not a </w:t>
      </w:r>
      <w:r w:rsidR="006F69CE" w:rsidRPr="00CF7A4E">
        <w:rPr>
          <w:rFonts w:ascii="Times New Roman" w:hAnsi="Times New Roman" w:cs="Times New Roman"/>
        </w:rPr>
        <w:t>book</w:t>
      </w:r>
      <w:r w:rsidR="001102F5" w:rsidRPr="00CF7A4E">
        <w:rPr>
          <w:rFonts w:ascii="Times New Roman" w:hAnsi="Times New Roman" w:cs="Times New Roman"/>
        </w:rPr>
        <w:t xml:space="preserve"> for a complete novice to Astrology, it assumes a basic understanding of astrological concepts and principles</w:t>
      </w:r>
      <w:r w:rsidR="00353350" w:rsidRPr="00CF7A4E">
        <w:rPr>
          <w:rFonts w:ascii="Times New Roman" w:hAnsi="Times New Roman" w:cs="Times New Roman"/>
        </w:rPr>
        <w:t>.</w:t>
      </w:r>
      <w:r w:rsidR="00401603" w:rsidRPr="00CF7A4E">
        <w:rPr>
          <w:rStyle w:val="FootnoteReference"/>
          <w:rFonts w:ascii="Times New Roman" w:hAnsi="Times New Roman" w:cs="Times New Roman"/>
          <w:i/>
          <w:iCs/>
        </w:rPr>
        <w:footnoteReference w:id="5"/>
      </w:r>
      <w:r w:rsidR="00353350" w:rsidRPr="00CF7A4E">
        <w:rPr>
          <w:rFonts w:ascii="Times New Roman" w:hAnsi="Times New Roman" w:cs="Times New Roman"/>
          <w:i/>
          <w:iCs/>
        </w:rPr>
        <w:t xml:space="preserve">” </w:t>
      </w:r>
    </w:p>
    <w:p w14:paraId="71C62FF4" w14:textId="1037F227" w:rsidR="00790205" w:rsidRPr="00CF7A4E" w:rsidRDefault="006F69CE" w:rsidP="0050697F">
      <w:pPr>
        <w:spacing w:line="360" w:lineRule="auto"/>
        <w:jc w:val="both"/>
        <w:rPr>
          <w:rFonts w:ascii="Times New Roman" w:hAnsi="Times New Roman" w:cs="Times New Roman"/>
        </w:rPr>
      </w:pPr>
      <w:proofErr w:type="spellStart"/>
      <w:r w:rsidRPr="00CF7A4E">
        <w:rPr>
          <w:rFonts w:ascii="Times New Roman" w:hAnsi="Times New Roman" w:cs="Times New Roman"/>
          <w:b/>
          <w:bCs/>
        </w:rPr>
        <w:t>Harmonices</w:t>
      </w:r>
      <w:proofErr w:type="spellEnd"/>
      <w:r w:rsidRPr="00CF7A4E">
        <w:rPr>
          <w:rFonts w:ascii="Times New Roman" w:hAnsi="Times New Roman" w:cs="Times New Roman"/>
          <w:b/>
          <w:bCs/>
        </w:rPr>
        <w:t xml:space="preserve"> Mundi</w:t>
      </w:r>
    </w:p>
    <w:p w14:paraId="3BCBE50D" w14:textId="19A9E95B" w:rsidR="009A29EA" w:rsidRPr="00CF7A4E" w:rsidRDefault="00B30DA4" w:rsidP="0050697F">
      <w:pPr>
        <w:spacing w:line="360" w:lineRule="auto"/>
        <w:jc w:val="both"/>
        <w:rPr>
          <w:rFonts w:ascii="Times New Roman" w:hAnsi="Times New Roman" w:cs="Times New Roman"/>
        </w:rPr>
      </w:pPr>
      <w:proofErr w:type="spellStart"/>
      <w:r w:rsidRPr="00CF7A4E">
        <w:rPr>
          <w:rFonts w:ascii="Times New Roman" w:hAnsi="Times New Roman" w:cs="Times New Roman"/>
        </w:rPr>
        <w:t>Harmonices</w:t>
      </w:r>
      <w:proofErr w:type="spellEnd"/>
      <w:r w:rsidRPr="00CF7A4E">
        <w:rPr>
          <w:rFonts w:ascii="Times New Roman" w:hAnsi="Times New Roman" w:cs="Times New Roman"/>
        </w:rPr>
        <w:t xml:space="preserve"> Mundi explores the idea of a cosmic harmony underlying the movements of the planets. It’s author</w:t>
      </w:r>
      <w:r w:rsidR="00DF38A9" w:rsidRPr="00CF7A4E">
        <w:rPr>
          <w:rFonts w:ascii="Times New Roman" w:hAnsi="Times New Roman" w:cs="Times New Roman"/>
        </w:rPr>
        <w:t xml:space="preserve"> was a German astronomer, mathematician, and astrologer, </w:t>
      </w:r>
      <w:r w:rsidRPr="00CF7A4E">
        <w:rPr>
          <w:rFonts w:ascii="Times New Roman" w:hAnsi="Times New Roman" w:cs="Times New Roman"/>
          <w:color w:val="000000" w:themeColor="text1"/>
        </w:rPr>
        <w:t>Johannes Kepler (1571-1630)</w:t>
      </w:r>
      <w:r w:rsidR="00DF38A9" w:rsidRPr="00CF7A4E">
        <w:rPr>
          <w:rFonts w:ascii="Times New Roman" w:hAnsi="Times New Roman" w:cs="Times New Roman"/>
          <w:color w:val="000000" w:themeColor="text1"/>
        </w:rPr>
        <w:t xml:space="preserve">. His work is </w:t>
      </w:r>
      <w:r w:rsidRPr="00CF7A4E">
        <w:rPr>
          <w:rFonts w:ascii="Times New Roman" w:hAnsi="Times New Roman" w:cs="Times New Roman"/>
          <w:color w:val="000000" w:themeColor="text1"/>
        </w:rPr>
        <w:t>influenced by Copernicus heliocentric model</w:t>
      </w:r>
      <w:r w:rsidR="00DF38A9" w:rsidRPr="00CF7A4E">
        <w:rPr>
          <w:rFonts w:ascii="Times New Roman" w:hAnsi="Times New Roman" w:cs="Times New Roman"/>
          <w:color w:val="000000" w:themeColor="text1"/>
        </w:rPr>
        <w:t xml:space="preserve">, </w:t>
      </w:r>
      <w:r w:rsidRPr="00CF7A4E">
        <w:rPr>
          <w:rFonts w:ascii="Times New Roman" w:hAnsi="Times New Roman" w:cs="Times New Roman"/>
          <w:color w:val="000000" w:themeColor="text1"/>
        </w:rPr>
        <w:t xml:space="preserve">Pythagoreanism </w:t>
      </w:r>
      <w:r w:rsidR="00DF38A9" w:rsidRPr="00CF7A4E">
        <w:rPr>
          <w:rFonts w:ascii="Times New Roman" w:hAnsi="Times New Roman" w:cs="Times New Roman"/>
          <w:color w:val="000000" w:themeColor="text1"/>
        </w:rPr>
        <w:t>and</w:t>
      </w:r>
      <w:r w:rsidRPr="00CF7A4E">
        <w:rPr>
          <w:rFonts w:ascii="Times New Roman" w:hAnsi="Times New Roman" w:cs="Times New Roman"/>
          <w:color w:val="000000" w:themeColor="text1"/>
        </w:rPr>
        <w:t xml:space="preserve"> platonic thought</w:t>
      </w:r>
      <w:r w:rsidR="00DF38A9" w:rsidRPr="00CF7A4E">
        <w:rPr>
          <w:rStyle w:val="FootnoteReference"/>
          <w:rFonts w:ascii="Times New Roman" w:hAnsi="Times New Roman" w:cs="Times New Roman"/>
          <w:color w:val="000000" w:themeColor="text1"/>
        </w:rPr>
        <w:footnoteReference w:id="6"/>
      </w:r>
      <w:r w:rsidRPr="00CF7A4E">
        <w:rPr>
          <w:rFonts w:ascii="Times New Roman" w:hAnsi="Times New Roman" w:cs="Times New Roman"/>
          <w:color w:val="000000" w:themeColor="text1"/>
        </w:rPr>
        <w:t xml:space="preserve">. </w:t>
      </w:r>
      <w:r w:rsidR="00DF38A9" w:rsidRPr="00CF7A4E">
        <w:rPr>
          <w:rFonts w:ascii="Times New Roman" w:hAnsi="Times New Roman" w:cs="Times New Roman"/>
          <w:color w:val="000000" w:themeColor="text1"/>
        </w:rPr>
        <w:t>His book was the t</w:t>
      </w:r>
      <w:r w:rsidRPr="00CF7A4E">
        <w:rPr>
          <w:rFonts w:ascii="Times New Roman" w:hAnsi="Times New Roman" w:cs="Times New Roman"/>
          <w:color w:val="000000" w:themeColor="text1"/>
        </w:rPr>
        <w:t>hird and final volume of Kepler’s series on planetary motion</w:t>
      </w:r>
      <w:r w:rsidR="00DF38A9" w:rsidRPr="00CF7A4E">
        <w:rPr>
          <w:rFonts w:ascii="Times New Roman" w:hAnsi="Times New Roman" w:cs="Times New Roman"/>
          <w:color w:val="000000" w:themeColor="text1"/>
        </w:rPr>
        <w:t xml:space="preserve">, published in </w:t>
      </w:r>
      <w:r w:rsidR="00DF38A9" w:rsidRPr="00CF7A4E">
        <w:rPr>
          <w:rFonts w:ascii="Times New Roman" w:hAnsi="Times New Roman" w:cs="Times New Roman"/>
        </w:rPr>
        <w:t>1619, during the renaissance and scientific revolution</w:t>
      </w:r>
      <w:r w:rsidRPr="00CF7A4E">
        <w:rPr>
          <w:rFonts w:ascii="Times New Roman" w:hAnsi="Times New Roman" w:cs="Times New Roman"/>
          <w:color w:val="000000" w:themeColor="text1"/>
        </w:rPr>
        <w:t>.</w:t>
      </w:r>
      <w:r w:rsidR="009A29EA" w:rsidRPr="00CF7A4E">
        <w:rPr>
          <w:rFonts w:ascii="Times New Roman" w:hAnsi="Times New Roman" w:cs="Times New Roman"/>
          <w:color w:val="000000" w:themeColor="text1"/>
        </w:rPr>
        <w:t xml:space="preserve"> </w:t>
      </w:r>
      <w:r w:rsidR="00EB5FA7" w:rsidRPr="00CF7A4E">
        <w:rPr>
          <w:rFonts w:ascii="Times New Roman" w:hAnsi="Times New Roman" w:cs="Times New Roman"/>
          <w:color w:val="000000" w:themeColor="text1"/>
        </w:rPr>
        <w:t>Part of the purpose of his work was to “reform the theoretical basis of astrology, [while] he still used traditional methods in his own practice of it</w:t>
      </w:r>
      <w:r w:rsidR="00EB5FA7" w:rsidRPr="00CF7A4E">
        <w:rPr>
          <w:rStyle w:val="FootnoteReference"/>
          <w:rFonts w:ascii="Times New Roman" w:hAnsi="Times New Roman" w:cs="Times New Roman"/>
          <w:color w:val="000000" w:themeColor="text1"/>
        </w:rPr>
        <w:footnoteReference w:id="7"/>
      </w:r>
      <w:r w:rsidR="00EB5FA7" w:rsidRPr="00CF7A4E">
        <w:rPr>
          <w:rFonts w:ascii="Times New Roman" w:hAnsi="Times New Roman" w:cs="Times New Roman"/>
          <w:color w:val="000000" w:themeColor="text1"/>
        </w:rPr>
        <w:t>”</w:t>
      </w:r>
      <w:r w:rsidR="00283800" w:rsidRPr="00CF7A4E">
        <w:rPr>
          <w:rFonts w:ascii="Times New Roman" w:hAnsi="Times New Roman" w:cs="Times New Roman"/>
          <w:color w:val="000000" w:themeColor="text1"/>
        </w:rPr>
        <w:t xml:space="preserve"> Kepler also challenged the “old </w:t>
      </w:r>
      <w:r w:rsidR="00283800" w:rsidRPr="00CF7A4E">
        <w:rPr>
          <w:rFonts w:ascii="Times New Roman" w:hAnsi="Times New Roman" w:cs="Times New Roman"/>
          <w:color w:val="1A1A1A"/>
          <w:shd w:val="clear" w:color="auto" w:fill="FFFFFF"/>
        </w:rPr>
        <w:t>astronomers who still sustained the system of  Ptolemy, [and] the Aristotelian natural philosophers”</w:t>
      </w:r>
      <w:r w:rsidR="00283800" w:rsidRPr="00CF7A4E">
        <w:rPr>
          <w:rStyle w:val="FootnoteReference"/>
          <w:rFonts w:ascii="Times New Roman" w:hAnsi="Times New Roman" w:cs="Times New Roman"/>
          <w:color w:val="1A1A1A"/>
          <w:shd w:val="clear" w:color="auto" w:fill="FFFFFF"/>
        </w:rPr>
        <w:footnoteReference w:id="8"/>
      </w:r>
    </w:p>
    <w:p w14:paraId="1FBB1E5C" w14:textId="1F78D380" w:rsidR="00816D2B" w:rsidRPr="00CF7A4E" w:rsidRDefault="003B1A57" w:rsidP="0050697F">
      <w:pPr>
        <w:spacing w:line="360" w:lineRule="auto"/>
        <w:jc w:val="both"/>
        <w:rPr>
          <w:rFonts w:ascii="Times New Roman" w:hAnsi="Times New Roman" w:cs="Times New Roman"/>
          <w:b/>
          <w:bCs/>
          <w:u w:val="single"/>
        </w:rPr>
      </w:pPr>
      <w:r w:rsidRPr="00CF7A4E">
        <w:rPr>
          <w:rFonts w:ascii="Times New Roman" w:hAnsi="Times New Roman" w:cs="Times New Roman"/>
          <w:b/>
          <w:bCs/>
          <w:u w:val="single"/>
        </w:rPr>
        <w:t xml:space="preserve">Analysis </w:t>
      </w:r>
    </w:p>
    <w:p w14:paraId="206FD34E" w14:textId="77777777" w:rsidR="00C765F7" w:rsidRPr="00CF7A4E" w:rsidRDefault="00816D2B" w:rsidP="0050697F">
      <w:pPr>
        <w:spacing w:line="360" w:lineRule="auto"/>
        <w:jc w:val="both"/>
        <w:rPr>
          <w:rFonts w:ascii="Times New Roman" w:hAnsi="Times New Roman" w:cs="Times New Roman"/>
        </w:rPr>
      </w:pPr>
      <w:r w:rsidRPr="00CF7A4E">
        <w:rPr>
          <w:rFonts w:ascii="Times New Roman" w:hAnsi="Times New Roman" w:cs="Times New Roman"/>
        </w:rPr>
        <w:t xml:space="preserve">The analysis section will include the text characteristics in terms of writing styles, approaches, purposes, language and framing. Key themes will be identified and raised based on how they </w:t>
      </w:r>
      <w:r w:rsidRPr="00CF7A4E">
        <w:rPr>
          <w:rFonts w:ascii="Times New Roman" w:hAnsi="Times New Roman" w:cs="Times New Roman"/>
        </w:rPr>
        <w:lastRenderedPageBreak/>
        <w:t xml:space="preserve">influence the treatment of the astrological </w:t>
      </w:r>
      <w:r w:rsidR="00A9691E" w:rsidRPr="00CF7A4E">
        <w:rPr>
          <w:rFonts w:ascii="Times New Roman" w:hAnsi="Times New Roman" w:cs="Times New Roman"/>
        </w:rPr>
        <w:t>S</w:t>
      </w:r>
      <w:r w:rsidRPr="00CF7A4E">
        <w:rPr>
          <w:rFonts w:ascii="Times New Roman" w:hAnsi="Times New Roman" w:cs="Times New Roman"/>
        </w:rPr>
        <w:t xml:space="preserve">un. </w:t>
      </w:r>
      <w:r w:rsidR="00283800" w:rsidRPr="00CF7A4E">
        <w:rPr>
          <w:rFonts w:ascii="Times New Roman" w:hAnsi="Times New Roman" w:cs="Times New Roman"/>
        </w:rPr>
        <w:t xml:space="preserve">This will be compared and contrasted, in terms of descriptions, meanings and functions. </w:t>
      </w:r>
    </w:p>
    <w:p w14:paraId="4DE71787" w14:textId="030AF214" w:rsidR="00816D2B" w:rsidRPr="006303EA" w:rsidRDefault="00283800" w:rsidP="0050697F">
      <w:pPr>
        <w:spacing w:line="360" w:lineRule="auto"/>
        <w:jc w:val="both"/>
        <w:rPr>
          <w:rFonts w:ascii="Times New Roman" w:hAnsi="Times New Roman" w:cs="Times New Roman"/>
        </w:rPr>
      </w:pPr>
      <w:r w:rsidRPr="00CF7A4E">
        <w:rPr>
          <w:rFonts w:ascii="Times New Roman" w:hAnsi="Times New Roman" w:cs="Times New Roman"/>
        </w:rPr>
        <w:t>Additionally, a variety of contexts will be explored</w:t>
      </w:r>
      <w:r w:rsidR="00C765F7" w:rsidRPr="00CF7A4E">
        <w:rPr>
          <w:rFonts w:ascii="Times New Roman" w:hAnsi="Times New Roman" w:cs="Times New Roman"/>
        </w:rPr>
        <w:t>. 1.) Philosophical insights, such as the range of meanings and functions related to the Sun</w:t>
      </w:r>
      <w:r w:rsidR="007873BF" w:rsidRPr="00CF7A4E">
        <w:rPr>
          <w:rFonts w:ascii="Times New Roman" w:hAnsi="Times New Roman" w:cs="Times New Roman"/>
        </w:rPr>
        <w:t>. 2.) What are their</w:t>
      </w:r>
      <w:r w:rsidR="00C765F7" w:rsidRPr="00CF7A4E">
        <w:rPr>
          <w:rFonts w:ascii="Times New Roman" w:hAnsi="Times New Roman" w:cs="Times New Roman"/>
        </w:rPr>
        <w:t xml:space="preserve"> attitude Fate</w:t>
      </w:r>
      <w:r w:rsidR="007873BF" w:rsidRPr="00CF7A4E">
        <w:rPr>
          <w:rFonts w:ascii="Times New Roman" w:hAnsi="Times New Roman" w:cs="Times New Roman"/>
        </w:rPr>
        <w:t>, or the concept of soul or psyche</w:t>
      </w:r>
      <w:r w:rsidR="00C765F7" w:rsidRPr="00CF7A4E">
        <w:rPr>
          <w:rFonts w:ascii="Times New Roman" w:hAnsi="Times New Roman" w:cs="Times New Roman"/>
        </w:rPr>
        <w:t xml:space="preserve">? </w:t>
      </w:r>
      <w:r w:rsidR="007873BF" w:rsidRPr="00CF7A4E">
        <w:rPr>
          <w:rFonts w:ascii="Times New Roman" w:hAnsi="Times New Roman" w:cs="Times New Roman"/>
        </w:rPr>
        <w:t>3</w:t>
      </w:r>
      <w:r w:rsidR="00C765F7" w:rsidRPr="00CF7A4E">
        <w:rPr>
          <w:rFonts w:ascii="Times New Roman" w:hAnsi="Times New Roman" w:cs="Times New Roman"/>
        </w:rPr>
        <w:t xml:space="preserve">.) Have meanings changed over time or </w:t>
      </w:r>
      <w:r w:rsidR="007873BF" w:rsidRPr="00CF7A4E">
        <w:rPr>
          <w:rFonts w:ascii="Times New Roman" w:hAnsi="Times New Roman" w:cs="Times New Roman"/>
        </w:rPr>
        <w:t>remain similar?</w:t>
      </w:r>
      <w:r w:rsidR="00C765F7" w:rsidRPr="00CF7A4E">
        <w:rPr>
          <w:rFonts w:ascii="Times New Roman" w:hAnsi="Times New Roman" w:cs="Times New Roman"/>
        </w:rPr>
        <w:t xml:space="preserve"> </w:t>
      </w:r>
      <w:r w:rsidR="007873BF" w:rsidRPr="00CF7A4E">
        <w:rPr>
          <w:rFonts w:ascii="Times New Roman" w:hAnsi="Times New Roman" w:cs="Times New Roman"/>
        </w:rPr>
        <w:t xml:space="preserve">4.) Is there a cosmological context? Does it relate to the existing models of Platonic, Aristotelian or Stoic cosmology? </w:t>
      </w:r>
      <w:r w:rsidR="007873BF" w:rsidRPr="006303EA">
        <w:rPr>
          <w:rFonts w:ascii="Times New Roman" w:hAnsi="Times New Roman" w:cs="Times New Roman"/>
        </w:rPr>
        <w:t xml:space="preserve">Finally, secondary source material </w:t>
      </w:r>
      <w:r w:rsidR="00816D81" w:rsidRPr="006303EA">
        <w:rPr>
          <w:rFonts w:ascii="Times New Roman" w:hAnsi="Times New Roman" w:cs="Times New Roman"/>
        </w:rPr>
        <w:t>will be used on the history of astrology to provide additional context for the role of the Sun, as identified within the primary resources.</w:t>
      </w:r>
      <w:r w:rsidR="00842F71" w:rsidRPr="006303EA">
        <w:rPr>
          <w:rFonts w:ascii="Times New Roman" w:hAnsi="Times New Roman" w:cs="Times New Roman"/>
        </w:rPr>
        <w:t xml:space="preserve"> </w:t>
      </w:r>
    </w:p>
    <w:p w14:paraId="226ABAA1" w14:textId="084E6F55" w:rsidR="007872CD" w:rsidRPr="006303EA" w:rsidRDefault="0003193E" w:rsidP="0050697F">
      <w:pPr>
        <w:spacing w:line="360" w:lineRule="auto"/>
        <w:jc w:val="both"/>
        <w:rPr>
          <w:rFonts w:ascii="Times New Roman" w:hAnsi="Times New Roman" w:cs="Times New Roman"/>
        </w:rPr>
      </w:pPr>
      <w:r w:rsidRPr="006303EA">
        <w:rPr>
          <w:rFonts w:ascii="Times New Roman" w:hAnsi="Times New Roman" w:cs="Times New Roman"/>
        </w:rPr>
        <w:t>Throughout history, the  Sun’s meaning and function</w:t>
      </w:r>
      <w:r w:rsidR="007872CD" w:rsidRPr="006303EA">
        <w:rPr>
          <w:rFonts w:ascii="Times New Roman" w:hAnsi="Times New Roman" w:cs="Times New Roman"/>
        </w:rPr>
        <w:t xml:space="preserve"> has been regarded as a powerful symbol of “life, vitality and the divine”</w:t>
      </w:r>
      <w:r w:rsidR="00842F71" w:rsidRPr="006303EA">
        <w:rPr>
          <w:rFonts w:ascii="Times New Roman" w:hAnsi="Times New Roman" w:cs="Times New Roman"/>
        </w:rPr>
        <w:t xml:space="preserve">. It is one of the of the most prominent celestial bodies in astrology and represents the core of individual identity, purpose, and vitality. In ancient cultures, the Sun was often </w:t>
      </w:r>
      <w:r w:rsidR="007D221E" w:rsidRPr="006303EA">
        <w:rPr>
          <w:rFonts w:ascii="Times New Roman" w:hAnsi="Times New Roman" w:cs="Times New Roman"/>
        </w:rPr>
        <w:t xml:space="preserve">symbolically </w:t>
      </w:r>
      <w:r w:rsidR="00842F71" w:rsidRPr="006303EA">
        <w:rPr>
          <w:rFonts w:ascii="Times New Roman" w:hAnsi="Times New Roman" w:cs="Times New Roman"/>
        </w:rPr>
        <w:t xml:space="preserve">associated with deities of kingship, authority and creation, such as the Greek god “Helios”, the Egyptian god “Ra” and the Roman god “Sol”.   </w:t>
      </w:r>
    </w:p>
    <w:p w14:paraId="7783571C" w14:textId="24CDEA03" w:rsidR="007D221E" w:rsidRPr="00CF7A4E" w:rsidRDefault="007D221E" w:rsidP="0050697F">
      <w:pPr>
        <w:spacing w:line="360" w:lineRule="auto"/>
        <w:jc w:val="both"/>
        <w:rPr>
          <w:rFonts w:ascii="Times New Roman" w:hAnsi="Times New Roman" w:cs="Times New Roman"/>
        </w:rPr>
      </w:pPr>
      <w:r w:rsidRPr="006303EA">
        <w:rPr>
          <w:rFonts w:ascii="Times New Roman" w:hAnsi="Times New Roman" w:cs="Times New Roman"/>
        </w:rPr>
        <w:t>Moreover, the Sun’s role has evolved over time-from ancient deities and rulers to modern psychological and spiritual interpretations. Whether in terms of personal identity, creative self-expression, or national significance, the Sun has always been considered one of the most important celestial influences in astrology, serving as a focus point for understanding the relationship between the individual and the cosmos.</w:t>
      </w:r>
      <w:r w:rsidRPr="00CF7A4E">
        <w:rPr>
          <w:rFonts w:ascii="Times New Roman" w:hAnsi="Times New Roman" w:cs="Times New Roman"/>
        </w:rPr>
        <w:t xml:space="preserve">  </w:t>
      </w:r>
    </w:p>
    <w:p w14:paraId="7FE99ECA" w14:textId="392EFE37" w:rsidR="00784F82" w:rsidRPr="00CF7A4E" w:rsidRDefault="00784F82" w:rsidP="0050697F">
      <w:pPr>
        <w:spacing w:line="360" w:lineRule="auto"/>
        <w:jc w:val="both"/>
        <w:rPr>
          <w:rFonts w:ascii="Times New Roman" w:hAnsi="Times New Roman" w:cs="Times New Roman"/>
          <w:b/>
          <w:bCs/>
        </w:rPr>
      </w:pPr>
      <w:r w:rsidRPr="00CF7A4E">
        <w:rPr>
          <w:rFonts w:ascii="Times New Roman" w:hAnsi="Times New Roman" w:cs="Times New Roman"/>
          <w:b/>
          <w:bCs/>
        </w:rPr>
        <w:t>Primary source analysis</w:t>
      </w:r>
    </w:p>
    <w:p w14:paraId="50277220" w14:textId="3AB16DE6" w:rsidR="00C23C95" w:rsidRPr="00CF7A4E" w:rsidRDefault="00C23C95" w:rsidP="0050697F">
      <w:pPr>
        <w:spacing w:line="360" w:lineRule="auto"/>
        <w:jc w:val="both"/>
        <w:rPr>
          <w:rFonts w:ascii="Times New Roman" w:hAnsi="Times New Roman" w:cs="Times New Roman"/>
        </w:rPr>
      </w:pPr>
      <w:r w:rsidRPr="00CF7A4E">
        <w:rPr>
          <w:rFonts w:ascii="Times New Roman" w:hAnsi="Times New Roman" w:cs="Times New Roman"/>
        </w:rPr>
        <w:t xml:space="preserve">The writing style of </w:t>
      </w:r>
      <w:proofErr w:type="spellStart"/>
      <w:r w:rsidRPr="00CF7A4E">
        <w:rPr>
          <w:rFonts w:ascii="Times New Roman" w:hAnsi="Times New Roman" w:cs="Times New Roman"/>
        </w:rPr>
        <w:t>Timaes</w:t>
      </w:r>
      <w:proofErr w:type="spellEnd"/>
      <w:r w:rsidRPr="00CF7A4E">
        <w:rPr>
          <w:rFonts w:ascii="Times New Roman" w:hAnsi="Times New Roman" w:cs="Times New Roman"/>
        </w:rPr>
        <w:t xml:space="preserve"> is dialogical, questions and answer form, that serves to present different perspectives, interact with ideas and approaches of philosophy. However, it reflects a speculative nature and does not offer definitive, empirical proof of his theories, but rather philosophical speculation about the origins of the cosmos, with the </w:t>
      </w:r>
      <w:r w:rsidRPr="00CF7A4E">
        <w:rPr>
          <w:rFonts w:ascii="Times New Roman" w:hAnsi="Times New Roman" w:cs="Times New Roman"/>
          <w:i/>
          <w:iCs/>
        </w:rPr>
        <w:t>“reflector of divine light”</w:t>
      </w:r>
      <w:r w:rsidRPr="00CF7A4E">
        <w:rPr>
          <w:rStyle w:val="FootnoteReference"/>
          <w:rFonts w:ascii="Times New Roman" w:hAnsi="Times New Roman" w:cs="Times New Roman"/>
          <w:i/>
          <w:iCs/>
        </w:rPr>
        <w:footnoteReference w:id="9"/>
      </w:r>
      <w:r w:rsidRPr="00CF7A4E">
        <w:rPr>
          <w:rFonts w:ascii="Times New Roman" w:hAnsi="Times New Roman" w:cs="Times New Roman"/>
          <w:i/>
          <w:iCs/>
        </w:rPr>
        <w:t xml:space="preserve"> “drawing from divine fire”</w:t>
      </w:r>
      <w:r w:rsidRPr="00CF7A4E">
        <w:rPr>
          <w:rStyle w:val="FootnoteReference"/>
          <w:rFonts w:ascii="Times New Roman" w:hAnsi="Times New Roman" w:cs="Times New Roman"/>
          <w:i/>
          <w:iCs/>
        </w:rPr>
        <w:footnoteReference w:id="10"/>
      </w:r>
      <w:r w:rsidRPr="00CF7A4E">
        <w:rPr>
          <w:rFonts w:ascii="Times New Roman" w:hAnsi="Times New Roman" w:cs="Times New Roman"/>
          <w:i/>
          <w:iCs/>
        </w:rPr>
        <w:t xml:space="preserve">. </w:t>
      </w:r>
    </w:p>
    <w:p w14:paraId="09195E39" w14:textId="434FD851" w:rsidR="008F1A39" w:rsidRPr="00CF7A4E" w:rsidRDefault="00C90CC6" w:rsidP="0050697F">
      <w:pPr>
        <w:spacing w:line="360" w:lineRule="auto"/>
        <w:jc w:val="both"/>
        <w:rPr>
          <w:rFonts w:ascii="Times New Roman" w:hAnsi="Times New Roman" w:cs="Times New Roman"/>
        </w:rPr>
      </w:pPr>
      <w:r w:rsidRPr="00CF7A4E">
        <w:rPr>
          <w:rFonts w:ascii="Times New Roman" w:hAnsi="Times New Roman" w:cs="Times New Roman"/>
        </w:rPr>
        <w:t>This starkly contrasts with Mundane Astrology, which offers a more scholarly</w:t>
      </w:r>
      <w:r w:rsidR="005525CE" w:rsidRPr="00CF7A4E">
        <w:rPr>
          <w:rFonts w:ascii="Times New Roman" w:hAnsi="Times New Roman" w:cs="Times New Roman"/>
        </w:rPr>
        <w:t xml:space="preserve"> and</w:t>
      </w:r>
      <w:r w:rsidRPr="00CF7A4E">
        <w:rPr>
          <w:rFonts w:ascii="Times New Roman" w:hAnsi="Times New Roman" w:cs="Times New Roman"/>
        </w:rPr>
        <w:t xml:space="preserve"> academic</w:t>
      </w:r>
      <w:r w:rsidR="005525CE" w:rsidRPr="00CF7A4E">
        <w:rPr>
          <w:rFonts w:ascii="Times New Roman" w:hAnsi="Times New Roman" w:cs="Times New Roman"/>
        </w:rPr>
        <w:t xml:space="preserve"> style</w:t>
      </w:r>
      <w:r w:rsidRPr="00CF7A4E">
        <w:rPr>
          <w:rFonts w:ascii="Times New Roman" w:hAnsi="Times New Roman" w:cs="Times New Roman"/>
        </w:rPr>
        <w:t xml:space="preserve">, in terms of language and structure, using historical sources, astrological texts and case studies to substantiate analysis. </w:t>
      </w:r>
      <w:r w:rsidR="005525CE" w:rsidRPr="00CF7A4E">
        <w:rPr>
          <w:rFonts w:ascii="Times New Roman" w:hAnsi="Times New Roman" w:cs="Times New Roman"/>
        </w:rPr>
        <w:t xml:space="preserve">As part of their prediction of </w:t>
      </w:r>
      <w:r w:rsidR="005525CE" w:rsidRPr="00CF7A4E">
        <w:rPr>
          <w:rFonts w:ascii="Times New Roman" w:hAnsi="Times New Roman" w:cs="Times New Roman"/>
          <w:i/>
          <w:iCs/>
        </w:rPr>
        <w:t>“the upheaval in the Soviet Union</w:t>
      </w:r>
      <w:r w:rsidR="005525CE" w:rsidRPr="00CF7A4E">
        <w:rPr>
          <w:rFonts w:ascii="Times New Roman" w:hAnsi="Times New Roman" w:cs="Times New Roman"/>
        </w:rPr>
        <w:t>” made in 1980, the authors further explain</w:t>
      </w:r>
      <w:r w:rsidR="005525CE" w:rsidRPr="00CF7A4E">
        <w:rPr>
          <w:rFonts w:ascii="Times New Roman" w:hAnsi="Times New Roman" w:cs="Times New Roman"/>
          <w:i/>
          <w:iCs/>
        </w:rPr>
        <w:t xml:space="preserve"> “to my mind the most important transit occurs from </w:t>
      </w:r>
      <w:r w:rsidR="005525CE" w:rsidRPr="00CF7A4E">
        <w:rPr>
          <w:rFonts w:ascii="Times New Roman" w:hAnsi="Times New Roman" w:cs="Times New Roman"/>
          <w:i/>
          <w:iCs/>
        </w:rPr>
        <w:lastRenderedPageBreak/>
        <w:t>January 1989 to November 1991, when Pluto transits the natal Sun”</w:t>
      </w:r>
      <w:r w:rsidR="005525CE" w:rsidRPr="00CF7A4E">
        <w:rPr>
          <w:rStyle w:val="FootnoteReference"/>
          <w:rFonts w:ascii="Times New Roman" w:hAnsi="Times New Roman" w:cs="Times New Roman"/>
          <w:i/>
          <w:iCs/>
        </w:rPr>
        <w:footnoteReference w:id="11"/>
      </w:r>
      <w:r w:rsidR="005525CE" w:rsidRPr="00CF7A4E">
        <w:rPr>
          <w:rFonts w:ascii="Times New Roman" w:hAnsi="Times New Roman" w:cs="Times New Roman"/>
          <w:i/>
          <w:iCs/>
        </w:rPr>
        <w:t xml:space="preserve"> </w:t>
      </w:r>
      <w:r w:rsidR="005525CE" w:rsidRPr="00CF7A4E">
        <w:rPr>
          <w:rFonts w:ascii="Times New Roman" w:hAnsi="Times New Roman" w:cs="Times New Roman"/>
        </w:rPr>
        <w:t xml:space="preserve">Meanwhile, in a similar analytical </w:t>
      </w:r>
      <w:r w:rsidR="009129A7" w:rsidRPr="00CF7A4E">
        <w:rPr>
          <w:rFonts w:ascii="Times New Roman" w:hAnsi="Times New Roman" w:cs="Times New Roman"/>
        </w:rPr>
        <w:t xml:space="preserve">fashion, </w:t>
      </w:r>
      <w:proofErr w:type="spellStart"/>
      <w:r w:rsidR="009129A7" w:rsidRPr="00CF7A4E">
        <w:rPr>
          <w:rFonts w:ascii="Times New Roman" w:hAnsi="Times New Roman" w:cs="Times New Roman"/>
        </w:rPr>
        <w:t>Harmonices</w:t>
      </w:r>
      <w:proofErr w:type="spellEnd"/>
      <w:r w:rsidR="009129A7" w:rsidRPr="00CF7A4E">
        <w:rPr>
          <w:rFonts w:ascii="Times New Roman" w:hAnsi="Times New Roman" w:cs="Times New Roman"/>
        </w:rPr>
        <w:t xml:space="preserve"> Mundi, features mathematical and scientific work, with the “sun as the central body” in the heliocentric model of the universe, stating that it is the sources of the “harmony of the planets”</w:t>
      </w:r>
      <w:r w:rsidR="009129A7" w:rsidRPr="00CF7A4E">
        <w:rPr>
          <w:rStyle w:val="FootnoteReference"/>
          <w:rFonts w:ascii="Times New Roman" w:hAnsi="Times New Roman" w:cs="Times New Roman"/>
        </w:rPr>
        <w:footnoteReference w:id="12"/>
      </w:r>
      <w:r w:rsidR="009129A7" w:rsidRPr="00CF7A4E">
        <w:rPr>
          <w:rFonts w:ascii="Times New Roman" w:hAnsi="Times New Roman" w:cs="Times New Roman"/>
        </w:rPr>
        <w:t>.</w:t>
      </w:r>
    </w:p>
    <w:p w14:paraId="3582551B" w14:textId="54B1F0DA" w:rsidR="008F1A39" w:rsidRPr="00CF7A4E" w:rsidRDefault="009129A7" w:rsidP="0050697F">
      <w:pPr>
        <w:spacing w:line="360" w:lineRule="auto"/>
        <w:jc w:val="both"/>
        <w:rPr>
          <w:rFonts w:ascii="Times New Roman" w:hAnsi="Times New Roman" w:cs="Times New Roman"/>
        </w:rPr>
      </w:pPr>
      <w:r w:rsidRPr="00CF7A4E">
        <w:rPr>
          <w:rFonts w:ascii="Times New Roman" w:hAnsi="Times New Roman" w:cs="Times New Roman"/>
        </w:rPr>
        <w:t xml:space="preserve">One reason for the differences in writing style between Timeas, compared with Mundane Astrology and Harmonica Mundi is found in the likely purpose of the book, which is explore material and spiritual dimension of world, weaving together philosophical reasoning, scientific ideas and mythological narratives. </w:t>
      </w:r>
      <w:r w:rsidR="00E31A8E" w:rsidRPr="00CF7A4E">
        <w:rPr>
          <w:rFonts w:ascii="Times New Roman" w:hAnsi="Times New Roman" w:cs="Times New Roman"/>
        </w:rPr>
        <w:t>In fact, Plato suggest</w:t>
      </w:r>
      <w:r w:rsidR="00A9691E" w:rsidRPr="00CF7A4E">
        <w:rPr>
          <w:rFonts w:ascii="Times New Roman" w:hAnsi="Times New Roman" w:cs="Times New Roman"/>
        </w:rPr>
        <w:t>s</w:t>
      </w:r>
      <w:r w:rsidR="00E31A8E" w:rsidRPr="00CF7A4E">
        <w:rPr>
          <w:rFonts w:ascii="Times New Roman" w:hAnsi="Times New Roman" w:cs="Times New Roman"/>
        </w:rPr>
        <w:t xml:space="preserve"> that certain philosophical ideas about the world can only be understood through ‘</w:t>
      </w:r>
      <w:r w:rsidR="00A9691E" w:rsidRPr="00CF7A4E">
        <w:rPr>
          <w:rFonts w:ascii="Times New Roman" w:hAnsi="Times New Roman" w:cs="Times New Roman"/>
        </w:rPr>
        <w:t>intellect</w:t>
      </w:r>
      <w:r w:rsidR="00E31A8E" w:rsidRPr="00CF7A4E">
        <w:rPr>
          <w:rFonts w:ascii="Times New Roman" w:hAnsi="Times New Roman" w:cs="Times New Roman"/>
        </w:rPr>
        <w:t>’ and ‘contemplation’ and the style encourages readers to think deeply and question their assumptions about the nature of reality.</w:t>
      </w:r>
      <w:r w:rsidR="00A9691E" w:rsidRPr="00CF7A4E">
        <w:rPr>
          <w:rFonts w:ascii="Times New Roman" w:hAnsi="Times New Roman" w:cs="Times New Roman"/>
        </w:rPr>
        <w:t xml:space="preserve"> This is relevant, as it changes the purpose and treatment of the astrological use of the Sun. </w:t>
      </w:r>
    </w:p>
    <w:p w14:paraId="6AC270E5" w14:textId="4ECF7DD7" w:rsidR="007955D4" w:rsidRPr="00CF7A4E" w:rsidRDefault="00E31A8E" w:rsidP="0050697F">
      <w:pPr>
        <w:spacing w:line="360" w:lineRule="auto"/>
        <w:jc w:val="both"/>
        <w:rPr>
          <w:rFonts w:ascii="Times New Roman" w:hAnsi="Times New Roman" w:cs="Times New Roman"/>
        </w:rPr>
      </w:pPr>
      <w:r w:rsidRPr="00CF7A4E">
        <w:rPr>
          <w:rFonts w:ascii="Times New Roman" w:hAnsi="Times New Roman" w:cs="Times New Roman"/>
        </w:rPr>
        <w:t>There are also several key themes identified</w:t>
      </w:r>
      <w:r w:rsidR="00CA2A5B" w:rsidRPr="00CF7A4E">
        <w:rPr>
          <w:rFonts w:ascii="Times New Roman" w:hAnsi="Times New Roman" w:cs="Times New Roman"/>
        </w:rPr>
        <w:t xml:space="preserve"> pertaining to</w:t>
      </w:r>
      <w:r w:rsidRPr="00CF7A4E">
        <w:rPr>
          <w:rFonts w:ascii="Times New Roman" w:hAnsi="Times New Roman" w:cs="Times New Roman"/>
        </w:rPr>
        <w:t xml:space="preserve"> the </w:t>
      </w:r>
      <w:r w:rsidR="00CA2A5B" w:rsidRPr="00CF7A4E">
        <w:rPr>
          <w:rFonts w:ascii="Times New Roman" w:hAnsi="Times New Roman" w:cs="Times New Roman"/>
        </w:rPr>
        <w:t xml:space="preserve">astrological </w:t>
      </w:r>
      <w:r w:rsidRPr="00CF7A4E">
        <w:rPr>
          <w:rFonts w:ascii="Times New Roman" w:hAnsi="Times New Roman" w:cs="Times New Roman"/>
        </w:rPr>
        <w:t>treatment of the sun</w:t>
      </w:r>
      <w:r w:rsidR="006303EA">
        <w:rPr>
          <w:rFonts w:ascii="Times New Roman" w:hAnsi="Times New Roman" w:cs="Times New Roman"/>
        </w:rPr>
        <w:t>, n</w:t>
      </w:r>
      <w:r w:rsidRPr="00CF7A4E">
        <w:rPr>
          <w:rFonts w:ascii="Times New Roman" w:hAnsi="Times New Roman" w:cs="Times New Roman"/>
        </w:rPr>
        <w:t xml:space="preserve">otably </w:t>
      </w:r>
      <w:r w:rsidR="00CA2A5B" w:rsidRPr="00CF7A4E">
        <w:rPr>
          <w:rFonts w:ascii="Times New Roman" w:hAnsi="Times New Roman" w:cs="Times New Roman"/>
        </w:rPr>
        <w:t>c</w:t>
      </w:r>
      <w:r w:rsidRPr="00CF7A4E">
        <w:rPr>
          <w:rFonts w:ascii="Times New Roman" w:hAnsi="Times New Roman" w:cs="Times New Roman"/>
        </w:rPr>
        <w:t xml:space="preserve">osmological, </w:t>
      </w:r>
      <w:r w:rsidR="00CA2A5B" w:rsidRPr="00CF7A4E">
        <w:rPr>
          <w:rFonts w:ascii="Times New Roman" w:hAnsi="Times New Roman" w:cs="Times New Roman"/>
        </w:rPr>
        <w:t>m</w:t>
      </w:r>
      <w:r w:rsidRPr="00CF7A4E">
        <w:rPr>
          <w:rFonts w:ascii="Times New Roman" w:hAnsi="Times New Roman" w:cs="Times New Roman"/>
        </w:rPr>
        <w:t xml:space="preserve">etaphysical and </w:t>
      </w:r>
      <w:r w:rsidR="00CA2A5B" w:rsidRPr="00CF7A4E">
        <w:rPr>
          <w:rFonts w:ascii="Times New Roman" w:hAnsi="Times New Roman" w:cs="Times New Roman"/>
        </w:rPr>
        <w:t>c</w:t>
      </w:r>
      <w:r w:rsidRPr="00CF7A4E">
        <w:rPr>
          <w:rFonts w:ascii="Times New Roman" w:hAnsi="Times New Roman" w:cs="Times New Roman"/>
        </w:rPr>
        <w:t xml:space="preserve">yclical </w:t>
      </w:r>
      <w:r w:rsidR="00CA2A5B" w:rsidRPr="00CF7A4E">
        <w:rPr>
          <w:rFonts w:ascii="Times New Roman" w:hAnsi="Times New Roman" w:cs="Times New Roman"/>
        </w:rPr>
        <w:t>n</w:t>
      </w:r>
      <w:r w:rsidRPr="00CF7A4E">
        <w:rPr>
          <w:rFonts w:ascii="Times New Roman" w:hAnsi="Times New Roman" w:cs="Times New Roman"/>
        </w:rPr>
        <w:t xml:space="preserve">ature. </w:t>
      </w:r>
    </w:p>
    <w:p w14:paraId="1193A67F" w14:textId="42B1B362" w:rsidR="00A9691E" w:rsidRPr="00CF7A4E" w:rsidRDefault="006F5B8E" w:rsidP="0050697F">
      <w:pPr>
        <w:spacing w:line="360" w:lineRule="auto"/>
        <w:jc w:val="both"/>
        <w:rPr>
          <w:rFonts w:ascii="Times New Roman" w:hAnsi="Times New Roman" w:cs="Times New Roman"/>
        </w:rPr>
      </w:pPr>
      <w:r w:rsidRPr="00CF7A4E">
        <w:rPr>
          <w:rFonts w:ascii="Times New Roman" w:hAnsi="Times New Roman" w:cs="Times New Roman"/>
        </w:rPr>
        <w:t>Kepler discusses the nature of the Sun's influence in his cosmology. He believed that the Sun was the driving force behind the motion of the planets, and his work reinforced the idea that the Sun, rather than the Earth, was the central body in the solar system.</w:t>
      </w:r>
      <w:r w:rsidR="00E31A8E" w:rsidRPr="00CF7A4E">
        <w:rPr>
          <w:rFonts w:ascii="Times New Roman" w:hAnsi="Times New Roman" w:cs="Times New Roman"/>
        </w:rPr>
        <w:t xml:space="preserve"> </w:t>
      </w:r>
    </w:p>
    <w:p w14:paraId="5C2F1EE8" w14:textId="2B6EE130" w:rsidR="003B1A57" w:rsidRPr="00CF7A4E" w:rsidRDefault="00E31A8E" w:rsidP="0050697F">
      <w:pPr>
        <w:spacing w:line="360" w:lineRule="auto"/>
        <w:jc w:val="both"/>
        <w:rPr>
          <w:rFonts w:ascii="Times New Roman" w:hAnsi="Times New Roman" w:cs="Times New Roman"/>
        </w:rPr>
      </w:pPr>
      <w:r w:rsidRPr="00CF7A4E">
        <w:rPr>
          <w:rFonts w:ascii="Times New Roman" w:hAnsi="Times New Roman" w:cs="Times New Roman"/>
        </w:rPr>
        <w:t xml:space="preserve">Whereas, </w:t>
      </w:r>
      <w:r w:rsidR="003B1A57" w:rsidRPr="00CF7A4E">
        <w:rPr>
          <w:rFonts w:ascii="Times New Roman" w:hAnsi="Times New Roman" w:cs="Times New Roman"/>
        </w:rPr>
        <w:t xml:space="preserve">Timaeus </w:t>
      </w:r>
      <w:r w:rsidRPr="00CF7A4E">
        <w:rPr>
          <w:rFonts w:ascii="Times New Roman" w:hAnsi="Times New Roman" w:cs="Times New Roman"/>
        </w:rPr>
        <w:t>uses</w:t>
      </w:r>
      <w:r w:rsidR="003B1A57" w:rsidRPr="00CF7A4E">
        <w:rPr>
          <w:rFonts w:ascii="Times New Roman" w:hAnsi="Times New Roman" w:cs="Times New Roman"/>
        </w:rPr>
        <w:t xml:space="preserve"> the character of Timaeus to assert how the Sun plays an essential role in the cosmological and metaphysical framework of the universe. Plato describes the Sun as “the source of all visible light, and thus by its light, all become clear and ordered in the cosmos</w:t>
      </w:r>
      <w:r w:rsidR="003B1A57" w:rsidRPr="00CF7A4E">
        <w:rPr>
          <w:rStyle w:val="FootnoteReference"/>
          <w:rFonts w:ascii="Times New Roman" w:hAnsi="Times New Roman" w:cs="Times New Roman"/>
        </w:rPr>
        <w:footnoteReference w:id="13"/>
      </w:r>
      <w:r w:rsidR="003B1A57" w:rsidRPr="00CF7A4E">
        <w:rPr>
          <w:rFonts w:ascii="Times New Roman" w:hAnsi="Times New Roman" w:cs="Times New Roman"/>
        </w:rPr>
        <w:t>”. This alludes to how the Sun maintains harmony in the universe and offers a ‘role in the creation of life’</w:t>
      </w:r>
      <w:r w:rsidR="003B1A57" w:rsidRPr="00CF7A4E">
        <w:rPr>
          <w:rStyle w:val="FootnoteReference"/>
          <w:rFonts w:ascii="Times New Roman" w:hAnsi="Times New Roman" w:cs="Times New Roman"/>
        </w:rPr>
        <w:footnoteReference w:id="14"/>
      </w:r>
      <w:r w:rsidR="00623E58" w:rsidRPr="00CF7A4E">
        <w:rPr>
          <w:rFonts w:ascii="Times New Roman" w:hAnsi="Times New Roman" w:cs="Times New Roman"/>
        </w:rPr>
        <w:t xml:space="preserve"> Meanwhile,</w:t>
      </w:r>
      <w:r w:rsidR="00623E58" w:rsidRPr="00CF7A4E">
        <w:rPr>
          <w:rFonts w:ascii="Times New Roman" w:hAnsi="Times New Roman" w:cs="Times New Roman"/>
          <w:i/>
          <w:iCs/>
        </w:rPr>
        <w:t xml:space="preserve"> </w:t>
      </w:r>
      <w:r w:rsidR="00623E58" w:rsidRPr="00CF7A4E">
        <w:rPr>
          <w:rFonts w:ascii="Times New Roman" w:hAnsi="Times New Roman" w:cs="Times New Roman"/>
        </w:rPr>
        <w:t xml:space="preserve">Mundane Astrology describes the Sun as representing the </w:t>
      </w:r>
      <w:r w:rsidR="00CA2A5B" w:rsidRPr="00CF7A4E">
        <w:rPr>
          <w:rFonts w:ascii="Times New Roman" w:hAnsi="Times New Roman" w:cs="Times New Roman"/>
        </w:rPr>
        <w:t>“</w:t>
      </w:r>
      <w:r w:rsidR="00623E58" w:rsidRPr="00CF7A4E">
        <w:rPr>
          <w:rFonts w:ascii="Times New Roman" w:hAnsi="Times New Roman" w:cs="Times New Roman"/>
        </w:rPr>
        <w:t>identity and vitality of nations</w:t>
      </w:r>
      <w:r w:rsidR="00784F82" w:rsidRPr="00CF7A4E">
        <w:rPr>
          <w:rStyle w:val="FootnoteReference"/>
          <w:rFonts w:ascii="Times New Roman" w:hAnsi="Times New Roman" w:cs="Times New Roman"/>
        </w:rPr>
        <w:footnoteReference w:id="15"/>
      </w:r>
      <w:r w:rsidR="00CA2A5B" w:rsidRPr="00CF7A4E">
        <w:rPr>
          <w:rFonts w:ascii="Times New Roman" w:hAnsi="Times New Roman" w:cs="Times New Roman"/>
        </w:rPr>
        <w:t>”</w:t>
      </w:r>
      <w:r w:rsidR="00623E58" w:rsidRPr="00CF7A4E">
        <w:rPr>
          <w:rFonts w:ascii="Times New Roman" w:hAnsi="Times New Roman" w:cs="Times New Roman"/>
        </w:rPr>
        <w:t xml:space="preserve">, much like the individual astrology. This is a reflection of the subject matter of the book. </w:t>
      </w:r>
    </w:p>
    <w:p w14:paraId="16C190C9" w14:textId="60E0638B" w:rsidR="003B1A57" w:rsidRPr="00CF7A4E" w:rsidRDefault="00623E58" w:rsidP="0050697F">
      <w:pPr>
        <w:spacing w:line="360" w:lineRule="auto"/>
        <w:jc w:val="both"/>
        <w:rPr>
          <w:rFonts w:ascii="Times New Roman" w:hAnsi="Times New Roman" w:cs="Times New Roman"/>
        </w:rPr>
      </w:pPr>
      <w:r w:rsidRPr="00CF7A4E">
        <w:rPr>
          <w:rFonts w:ascii="Times New Roman" w:hAnsi="Times New Roman" w:cs="Times New Roman"/>
        </w:rPr>
        <w:t>The second theme of the Sun’s metaphysical nature</w:t>
      </w:r>
      <w:r w:rsidR="007955D4" w:rsidRPr="00CF7A4E">
        <w:rPr>
          <w:rFonts w:ascii="Times New Roman" w:hAnsi="Times New Roman" w:cs="Times New Roman"/>
        </w:rPr>
        <w:t>.</w:t>
      </w:r>
      <w:r w:rsidR="008820FC">
        <w:rPr>
          <w:rFonts w:ascii="Times New Roman" w:hAnsi="Times New Roman" w:cs="Times New Roman"/>
        </w:rPr>
        <w:t xml:space="preserve"> </w:t>
      </w:r>
      <w:r w:rsidR="007955D4" w:rsidRPr="00CF7A4E">
        <w:rPr>
          <w:rFonts w:ascii="Times New Roman" w:hAnsi="Times New Roman" w:cs="Times New Roman"/>
        </w:rPr>
        <w:t xml:space="preserve">This </w:t>
      </w:r>
      <w:r w:rsidRPr="00CF7A4E">
        <w:rPr>
          <w:rFonts w:ascii="Times New Roman" w:hAnsi="Times New Roman" w:cs="Times New Roman"/>
        </w:rPr>
        <w:t xml:space="preserve">is mostly featured in </w:t>
      </w:r>
      <w:r w:rsidR="003B1A57" w:rsidRPr="00CF7A4E">
        <w:rPr>
          <w:rFonts w:ascii="Times New Roman" w:hAnsi="Times New Roman" w:cs="Times New Roman"/>
        </w:rPr>
        <w:t xml:space="preserve">Timaeus </w:t>
      </w:r>
      <w:r w:rsidRPr="00CF7A4E">
        <w:rPr>
          <w:rFonts w:ascii="Times New Roman" w:hAnsi="Times New Roman" w:cs="Times New Roman"/>
        </w:rPr>
        <w:t xml:space="preserve">where he </w:t>
      </w:r>
      <w:r w:rsidR="003B1A57" w:rsidRPr="00CF7A4E">
        <w:rPr>
          <w:rFonts w:ascii="Times New Roman" w:hAnsi="Times New Roman" w:cs="Times New Roman"/>
        </w:rPr>
        <w:t xml:space="preserve">explains that the Sun does not generate light on its own but instead acts as a ‘reflector’ of the light from the </w:t>
      </w:r>
      <w:r w:rsidR="003B1A57" w:rsidRPr="00CF7A4E">
        <w:rPr>
          <w:rFonts w:ascii="Times New Roman" w:hAnsi="Times New Roman" w:cs="Times New Roman"/>
          <w:i/>
          <w:iCs/>
        </w:rPr>
        <w:t>‘Divine Fire’</w:t>
      </w:r>
      <w:r w:rsidR="003B1A57" w:rsidRPr="00CF7A4E">
        <w:rPr>
          <w:rFonts w:ascii="Times New Roman" w:hAnsi="Times New Roman" w:cs="Times New Roman"/>
        </w:rPr>
        <w:t xml:space="preserve"> or the ‘</w:t>
      </w:r>
      <w:r w:rsidR="003B1A57" w:rsidRPr="00CF7A4E">
        <w:rPr>
          <w:rFonts w:ascii="Times New Roman" w:hAnsi="Times New Roman" w:cs="Times New Roman"/>
          <w:i/>
          <w:iCs/>
        </w:rPr>
        <w:t>Form of the Good’</w:t>
      </w:r>
      <w:r w:rsidR="003B1A57" w:rsidRPr="00CF7A4E">
        <w:rPr>
          <w:rFonts w:ascii="Times New Roman" w:hAnsi="Times New Roman" w:cs="Times New Roman"/>
        </w:rPr>
        <w:t xml:space="preserve"> - a metaphysical principle that </w:t>
      </w:r>
      <w:r w:rsidR="003B1A57" w:rsidRPr="00CF7A4E">
        <w:rPr>
          <w:rFonts w:ascii="Times New Roman" w:hAnsi="Times New Roman" w:cs="Times New Roman"/>
        </w:rPr>
        <w:lastRenderedPageBreak/>
        <w:t>represents ultimate truth and goodness in Plato’s philosophy. The Sun thus serves as an intermediary, allowing the divine light to reach the material world. In this way, the Sun in Timaeus bridges the material and the metaphysical, representing both the source of life and the guiding principle of knowledge and divine harmony.</w:t>
      </w:r>
    </w:p>
    <w:p w14:paraId="2AD5757E" w14:textId="46EBC84F" w:rsidR="00786414" w:rsidRPr="00CF7A4E" w:rsidRDefault="00623E58" w:rsidP="0050697F">
      <w:pPr>
        <w:spacing w:line="360" w:lineRule="auto"/>
        <w:jc w:val="both"/>
        <w:rPr>
          <w:rFonts w:ascii="Times New Roman" w:hAnsi="Times New Roman" w:cs="Times New Roman"/>
        </w:rPr>
      </w:pPr>
      <w:r w:rsidRPr="00CF7A4E">
        <w:rPr>
          <w:rFonts w:ascii="Times New Roman" w:hAnsi="Times New Roman" w:cs="Times New Roman"/>
        </w:rPr>
        <w:t>Lastly, the concept of harmony and cycles is described by all three books.</w:t>
      </w:r>
      <w:r w:rsidR="008820FC">
        <w:rPr>
          <w:rFonts w:ascii="Times New Roman" w:hAnsi="Times New Roman" w:cs="Times New Roman"/>
        </w:rPr>
        <w:t xml:space="preserve"> </w:t>
      </w:r>
      <w:r w:rsidRPr="00CF7A4E">
        <w:rPr>
          <w:rFonts w:ascii="Times New Roman" w:hAnsi="Times New Roman" w:cs="Times New Roman"/>
        </w:rPr>
        <w:t xml:space="preserve">For example, </w:t>
      </w:r>
      <w:r w:rsidR="003B1A57" w:rsidRPr="00CF7A4E">
        <w:rPr>
          <w:rFonts w:ascii="Times New Roman" w:hAnsi="Times New Roman" w:cs="Times New Roman"/>
        </w:rPr>
        <w:t xml:space="preserve">Plato </w:t>
      </w:r>
      <w:r w:rsidRPr="00CF7A4E">
        <w:rPr>
          <w:rFonts w:ascii="Times New Roman" w:hAnsi="Times New Roman" w:cs="Times New Roman"/>
        </w:rPr>
        <w:t xml:space="preserve">describes </w:t>
      </w:r>
      <w:r w:rsidR="003B1A57" w:rsidRPr="00CF7A4E">
        <w:rPr>
          <w:rFonts w:ascii="Times New Roman" w:hAnsi="Times New Roman" w:cs="Times New Roman"/>
        </w:rPr>
        <w:t xml:space="preserve">the Sun as part of the </w:t>
      </w:r>
      <w:r w:rsidR="003B1A57" w:rsidRPr="00CF7A4E">
        <w:rPr>
          <w:rFonts w:ascii="Times New Roman" w:hAnsi="Times New Roman" w:cs="Times New Roman"/>
          <w:i/>
          <w:iCs/>
        </w:rPr>
        <w:t>‘cosmic order’</w:t>
      </w:r>
      <w:r w:rsidR="003B1A57" w:rsidRPr="00CF7A4E">
        <w:rPr>
          <w:rFonts w:ascii="Times New Roman" w:hAnsi="Times New Roman" w:cs="Times New Roman"/>
        </w:rPr>
        <w:t xml:space="preserve"> that also includes the Moon and the stars. These celestial bodies, along with the Earth, are arranged in a harmonious system where each plays a specific role in maintaining the structure and balance of the universe. The Sun’s movement is part of a larger cosmic dance that includes the Moon, the stars, and the planets. The Sun and Moon, in particular, are described as working in tandem to create the cycles of day and night, which regulate life on Earth.</w:t>
      </w:r>
      <w:r w:rsidRPr="00CF7A4E">
        <w:rPr>
          <w:rFonts w:ascii="Times New Roman" w:hAnsi="Times New Roman" w:cs="Times New Roman"/>
        </w:rPr>
        <w:t xml:space="preserve">  </w:t>
      </w:r>
    </w:p>
    <w:p w14:paraId="423FA9F5" w14:textId="73D2BD73" w:rsidR="00786414" w:rsidRPr="00CF7A4E" w:rsidRDefault="00786414" w:rsidP="0050697F">
      <w:pPr>
        <w:spacing w:line="360" w:lineRule="auto"/>
        <w:jc w:val="both"/>
        <w:rPr>
          <w:rFonts w:ascii="Times New Roman" w:hAnsi="Times New Roman" w:cs="Times New Roman"/>
        </w:rPr>
      </w:pPr>
      <w:r w:rsidRPr="00CF7A4E">
        <w:rPr>
          <w:rFonts w:ascii="Times New Roman" w:hAnsi="Times New Roman" w:cs="Times New Roman"/>
        </w:rPr>
        <w:t xml:space="preserve">Kepler links musical harmony to planetary motion by drawing parallels between mathematical ratios (the distances and orbital periods of the planets) and musical intervals. For example, he compares the ratios of the planet’s distances from the Sun to musical intervals </w:t>
      </w:r>
      <w:r w:rsidR="00035F68" w:rsidRPr="00CF7A4E">
        <w:rPr>
          <w:rFonts w:ascii="Times New Roman" w:hAnsi="Times New Roman" w:cs="Times New Roman"/>
        </w:rPr>
        <w:t>l</w:t>
      </w:r>
      <w:r w:rsidRPr="00CF7A4E">
        <w:rPr>
          <w:rFonts w:ascii="Times New Roman" w:hAnsi="Times New Roman" w:cs="Times New Roman"/>
        </w:rPr>
        <w:t xml:space="preserve">ike the ‘fifth’ and the ‘octave’. </w:t>
      </w:r>
    </w:p>
    <w:p w14:paraId="54A25DAC" w14:textId="23193A11" w:rsidR="00C23C95" w:rsidRPr="007C787D" w:rsidRDefault="00786414" w:rsidP="007C787D">
      <w:pPr>
        <w:spacing w:line="360" w:lineRule="auto"/>
        <w:jc w:val="both"/>
        <w:rPr>
          <w:rFonts w:ascii="Times New Roman" w:hAnsi="Times New Roman" w:cs="Times New Roman"/>
          <w:b/>
          <w:bCs/>
        </w:rPr>
      </w:pPr>
      <w:r w:rsidRPr="00CF7A4E">
        <w:rPr>
          <w:rFonts w:ascii="Times New Roman" w:hAnsi="Times New Roman" w:cs="Times New Roman"/>
        </w:rPr>
        <w:t xml:space="preserve">Mundane Astrology references the principal of cycles as the Sun in the national chart revealing aspects of a country’s identity, leadership and purpose, and how the Sun’s movements (e.g. Eclipses, solar returns) signal important moments in the nation’s history and </w:t>
      </w:r>
      <w:r w:rsidR="007C787D" w:rsidRPr="00CF7A4E">
        <w:rPr>
          <w:rFonts w:ascii="Times New Roman" w:hAnsi="Times New Roman" w:cs="Times New Roman"/>
        </w:rPr>
        <w:t>evolution</w:t>
      </w:r>
      <w:r w:rsidR="007C787D">
        <w:rPr>
          <w:rFonts w:ascii="Times New Roman" w:hAnsi="Times New Roman" w:cs="Times New Roman"/>
        </w:rPr>
        <w:t>.</w:t>
      </w:r>
    </w:p>
    <w:p w14:paraId="3117B333" w14:textId="49B67F91" w:rsidR="001C6C21" w:rsidRDefault="001C6C21" w:rsidP="0050697F">
      <w:pPr>
        <w:spacing w:line="360" w:lineRule="auto"/>
        <w:rPr>
          <w:rFonts w:ascii="Times New Roman" w:hAnsi="Times New Roman" w:cs="Times New Roman"/>
          <w:b/>
          <w:bCs/>
          <w:u w:val="single"/>
        </w:rPr>
      </w:pPr>
      <w:r w:rsidRPr="00CF7A4E">
        <w:rPr>
          <w:rFonts w:ascii="Times New Roman" w:hAnsi="Times New Roman" w:cs="Times New Roman"/>
          <w:b/>
          <w:bCs/>
          <w:u w:val="single"/>
        </w:rPr>
        <w:t>Soul &amp; Psyche</w:t>
      </w:r>
      <w:r w:rsidR="007C787D">
        <w:rPr>
          <w:rFonts w:ascii="Times New Roman" w:hAnsi="Times New Roman" w:cs="Times New Roman"/>
          <w:b/>
          <w:bCs/>
          <w:u w:val="single"/>
        </w:rPr>
        <w:t xml:space="preserve"> </w:t>
      </w:r>
    </w:p>
    <w:p w14:paraId="7710E4F9" w14:textId="019D5EF4" w:rsidR="007C787D" w:rsidRPr="008820FC" w:rsidRDefault="007C787D" w:rsidP="006303EA">
      <w:pPr>
        <w:spacing w:line="360" w:lineRule="auto"/>
        <w:jc w:val="both"/>
        <w:rPr>
          <w:rFonts w:ascii="Times New Roman" w:hAnsi="Times New Roman" w:cs="Times New Roman"/>
          <w:u w:val="single"/>
        </w:rPr>
      </w:pPr>
      <w:r w:rsidRPr="008820FC">
        <w:rPr>
          <w:rFonts w:ascii="Times New Roman" w:hAnsi="Times New Roman" w:cs="Times New Roman"/>
        </w:rPr>
        <w:t xml:space="preserve">In both </w:t>
      </w:r>
      <w:r w:rsidRPr="008820FC">
        <w:rPr>
          <w:rFonts w:ascii="Times New Roman" w:hAnsi="Times New Roman" w:cs="Times New Roman"/>
        </w:rPr>
        <w:t xml:space="preserve">astrology </w:t>
      </w:r>
      <w:r w:rsidRPr="008820FC">
        <w:rPr>
          <w:rFonts w:ascii="Times New Roman" w:hAnsi="Times New Roman" w:cs="Times New Roman"/>
        </w:rPr>
        <w:t xml:space="preserve">and </w:t>
      </w:r>
      <w:r w:rsidRPr="008820FC">
        <w:rPr>
          <w:rFonts w:ascii="Times New Roman" w:hAnsi="Times New Roman" w:cs="Times New Roman"/>
        </w:rPr>
        <w:t>psychology</w:t>
      </w:r>
      <w:r w:rsidRPr="008820FC">
        <w:rPr>
          <w:rFonts w:ascii="Times New Roman" w:hAnsi="Times New Roman" w:cs="Times New Roman"/>
        </w:rPr>
        <w:t xml:space="preserve">, the </w:t>
      </w:r>
      <w:r w:rsidRPr="008820FC">
        <w:rPr>
          <w:rFonts w:ascii="Times New Roman" w:hAnsi="Times New Roman" w:cs="Times New Roman"/>
        </w:rPr>
        <w:t>Sun</w:t>
      </w:r>
      <w:r w:rsidRPr="008820FC">
        <w:rPr>
          <w:rFonts w:ascii="Times New Roman" w:hAnsi="Times New Roman" w:cs="Times New Roman"/>
        </w:rPr>
        <w:t xml:space="preserve"> is a powerful symbol of the </w:t>
      </w:r>
      <w:r w:rsidRPr="008820FC">
        <w:rPr>
          <w:rFonts w:ascii="Times New Roman" w:hAnsi="Times New Roman" w:cs="Times New Roman"/>
        </w:rPr>
        <w:t>soul</w:t>
      </w:r>
      <w:r w:rsidRPr="008820FC">
        <w:rPr>
          <w:rFonts w:ascii="Times New Roman" w:hAnsi="Times New Roman" w:cs="Times New Roman"/>
        </w:rPr>
        <w:t xml:space="preserve"> and </w:t>
      </w:r>
      <w:r w:rsidRPr="008820FC">
        <w:rPr>
          <w:rFonts w:ascii="Times New Roman" w:hAnsi="Times New Roman" w:cs="Times New Roman"/>
        </w:rPr>
        <w:t>psyche</w:t>
      </w:r>
      <w:r w:rsidRPr="008820FC">
        <w:rPr>
          <w:rFonts w:ascii="Times New Roman" w:hAnsi="Times New Roman" w:cs="Times New Roman"/>
        </w:rPr>
        <w:t xml:space="preserve">. It represents the </w:t>
      </w:r>
      <w:r w:rsidRPr="008820FC">
        <w:rPr>
          <w:rFonts w:ascii="Times New Roman" w:hAnsi="Times New Roman" w:cs="Times New Roman"/>
        </w:rPr>
        <w:t>core self, ego and life force</w:t>
      </w:r>
      <w:r w:rsidRPr="008820FC">
        <w:rPr>
          <w:rFonts w:ascii="Times New Roman" w:hAnsi="Times New Roman" w:cs="Times New Roman"/>
        </w:rPr>
        <w:t xml:space="preserve"> that drive an individual's identity and purpose.</w:t>
      </w:r>
      <w:r w:rsidRPr="008820FC">
        <w:rPr>
          <w:rFonts w:ascii="Times New Roman" w:hAnsi="Times New Roman" w:cs="Times New Roman"/>
        </w:rPr>
        <w:t xml:space="preserve"> </w:t>
      </w:r>
      <w:r w:rsidRPr="008820FC">
        <w:rPr>
          <w:rFonts w:ascii="Times New Roman" w:hAnsi="Times New Roman" w:cs="Times New Roman"/>
        </w:rPr>
        <w:t xml:space="preserve">In </w:t>
      </w:r>
      <w:r w:rsidRPr="008820FC">
        <w:rPr>
          <w:rFonts w:ascii="Times New Roman" w:hAnsi="Times New Roman" w:cs="Times New Roman"/>
        </w:rPr>
        <w:t>Jungian psychology</w:t>
      </w:r>
      <w:r w:rsidRPr="008820FC">
        <w:rPr>
          <w:rFonts w:ascii="Times New Roman" w:hAnsi="Times New Roman" w:cs="Times New Roman"/>
        </w:rPr>
        <w:t xml:space="preserve">, the Sun symbolizes the </w:t>
      </w:r>
      <w:r w:rsidRPr="008820FC">
        <w:rPr>
          <w:rFonts w:ascii="Times New Roman" w:hAnsi="Times New Roman" w:cs="Times New Roman"/>
        </w:rPr>
        <w:t>Self</w:t>
      </w:r>
      <w:r w:rsidRPr="008820FC">
        <w:rPr>
          <w:rFonts w:ascii="Times New Roman" w:hAnsi="Times New Roman" w:cs="Times New Roman"/>
        </w:rPr>
        <w:t xml:space="preserve">, which must be integrated with the unconscious mind for an individual to achieve </w:t>
      </w:r>
      <w:r w:rsidRPr="008820FC">
        <w:rPr>
          <w:rFonts w:ascii="Times New Roman" w:hAnsi="Times New Roman" w:cs="Times New Roman"/>
        </w:rPr>
        <w:t>wholeness</w:t>
      </w:r>
      <w:r w:rsidR="006303EA" w:rsidRPr="008820FC">
        <w:rPr>
          <w:rFonts w:ascii="Times New Roman" w:hAnsi="Times New Roman" w:cs="Times New Roman"/>
        </w:rPr>
        <w:t>.</w:t>
      </w:r>
      <w:r w:rsidR="006303EA" w:rsidRPr="008820FC">
        <w:rPr>
          <w:rFonts w:ascii="Times New Roman" w:hAnsi="Times New Roman" w:cs="Times New Roman"/>
        </w:rPr>
        <w:t xml:space="preserve"> </w:t>
      </w:r>
      <w:r w:rsidR="006303EA" w:rsidRPr="008820FC">
        <w:rPr>
          <w:rFonts w:ascii="Times New Roman" w:hAnsi="Times New Roman" w:cs="Times New Roman"/>
        </w:rPr>
        <w:t xml:space="preserve">In </w:t>
      </w:r>
      <w:r w:rsidR="006303EA" w:rsidRPr="008820FC">
        <w:rPr>
          <w:rFonts w:ascii="Times New Roman" w:hAnsi="Times New Roman" w:cs="Times New Roman"/>
        </w:rPr>
        <w:t>astrology</w:t>
      </w:r>
      <w:r w:rsidR="006303EA" w:rsidRPr="008820FC">
        <w:rPr>
          <w:rFonts w:ascii="Times New Roman" w:hAnsi="Times New Roman" w:cs="Times New Roman"/>
        </w:rPr>
        <w:t xml:space="preserve">, the Sun is the </w:t>
      </w:r>
      <w:r w:rsidR="006303EA" w:rsidRPr="008820FC">
        <w:rPr>
          <w:rFonts w:ascii="Times New Roman" w:hAnsi="Times New Roman" w:cs="Times New Roman"/>
        </w:rPr>
        <w:t>soul’s mission</w:t>
      </w:r>
      <w:r w:rsidR="006303EA" w:rsidRPr="008820FC">
        <w:rPr>
          <w:rFonts w:ascii="Times New Roman" w:hAnsi="Times New Roman" w:cs="Times New Roman"/>
        </w:rPr>
        <w:t xml:space="preserve">, guiding individuals toward self-realization and </w:t>
      </w:r>
      <w:r w:rsidR="006303EA" w:rsidRPr="008820FC">
        <w:rPr>
          <w:rFonts w:ascii="Times New Roman" w:hAnsi="Times New Roman" w:cs="Times New Roman"/>
        </w:rPr>
        <w:t>fulfilment</w:t>
      </w:r>
      <w:r w:rsidR="006303EA" w:rsidRPr="008820FC">
        <w:rPr>
          <w:rFonts w:ascii="Times New Roman" w:hAnsi="Times New Roman" w:cs="Times New Roman"/>
        </w:rPr>
        <w:t xml:space="preserve">. The Sun illuminates the </w:t>
      </w:r>
      <w:r w:rsidR="006303EA" w:rsidRPr="008820FC">
        <w:rPr>
          <w:rFonts w:ascii="Times New Roman" w:hAnsi="Times New Roman" w:cs="Times New Roman"/>
        </w:rPr>
        <w:t>psyche</w:t>
      </w:r>
      <w:r w:rsidR="006303EA" w:rsidRPr="008820FC">
        <w:rPr>
          <w:rFonts w:ascii="Times New Roman" w:hAnsi="Times New Roman" w:cs="Times New Roman"/>
        </w:rPr>
        <w:t xml:space="preserve">, helping individuals understand their deeper </w:t>
      </w:r>
      <w:proofErr w:type="spellStart"/>
      <w:r w:rsidR="006303EA" w:rsidRPr="008820FC">
        <w:rPr>
          <w:rFonts w:ascii="Times New Roman" w:hAnsi="Times New Roman" w:cs="Times New Roman"/>
        </w:rPr>
        <w:t>soul</w:t>
      </w:r>
      <w:proofErr w:type="spellEnd"/>
      <w:r w:rsidR="006303EA" w:rsidRPr="008820FC">
        <w:rPr>
          <w:rFonts w:ascii="Times New Roman" w:hAnsi="Times New Roman" w:cs="Times New Roman"/>
        </w:rPr>
        <w:t xml:space="preserve"> purpose </w:t>
      </w:r>
      <w:r w:rsidR="006303EA" w:rsidRPr="008820FC">
        <w:rPr>
          <w:rFonts w:ascii="Times New Roman" w:hAnsi="Times New Roman" w:cs="Times New Roman"/>
        </w:rPr>
        <w:t xml:space="preserve">and </w:t>
      </w:r>
      <w:r w:rsidR="006303EA" w:rsidRPr="008820FC">
        <w:rPr>
          <w:rFonts w:ascii="Times New Roman" w:hAnsi="Times New Roman" w:cs="Times New Roman"/>
        </w:rPr>
        <w:t>integra</w:t>
      </w:r>
      <w:r w:rsidR="00094758">
        <w:rPr>
          <w:rFonts w:ascii="Times New Roman" w:hAnsi="Times New Roman" w:cs="Times New Roman"/>
        </w:rPr>
        <w:t>l to</w:t>
      </w:r>
      <w:r w:rsidR="006303EA" w:rsidRPr="008820FC">
        <w:rPr>
          <w:rFonts w:ascii="Times New Roman" w:hAnsi="Times New Roman" w:cs="Times New Roman"/>
        </w:rPr>
        <w:t xml:space="preserve"> all aspects of their being into a unified whole.</w:t>
      </w:r>
    </w:p>
    <w:p w14:paraId="75DB7D0D" w14:textId="498970C5" w:rsidR="00CF7A4E" w:rsidRPr="006303EA" w:rsidRDefault="006303EA" w:rsidP="006303EA">
      <w:pPr>
        <w:spacing w:line="360" w:lineRule="auto"/>
        <w:jc w:val="both"/>
        <w:rPr>
          <w:rFonts w:ascii="Times New Roman" w:hAnsi="Times New Roman" w:cs="Times New Roman"/>
        </w:rPr>
      </w:pPr>
      <w:r>
        <w:rPr>
          <w:rFonts w:ascii="Times New Roman" w:hAnsi="Times New Roman" w:cs="Times New Roman"/>
        </w:rPr>
        <w:t xml:space="preserve">Meanwhile, </w:t>
      </w:r>
      <w:r w:rsidR="008504B3" w:rsidRPr="00CF7A4E">
        <w:rPr>
          <w:rFonts w:ascii="Times New Roman" w:hAnsi="Times New Roman" w:cs="Times New Roman"/>
        </w:rPr>
        <w:t>Plato</w:t>
      </w:r>
      <w:r>
        <w:rPr>
          <w:rFonts w:ascii="Times New Roman" w:hAnsi="Times New Roman" w:cs="Times New Roman"/>
        </w:rPr>
        <w:t xml:space="preserve"> s</w:t>
      </w:r>
      <w:r w:rsidR="008504B3" w:rsidRPr="006303EA">
        <w:rPr>
          <w:rFonts w:ascii="Times New Roman" w:hAnsi="Times New Roman" w:cs="Times New Roman"/>
        </w:rPr>
        <w:t>tates that when god created the cosmos, “he put intelligence in soul, and soul in body” to make creation “fairest and best</w:t>
      </w:r>
      <w:r>
        <w:rPr>
          <w:rFonts w:ascii="Times New Roman" w:hAnsi="Times New Roman" w:cs="Times New Roman"/>
        </w:rPr>
        <w:t>.</w:t>
      </w:r>
      <w:r w:rsidR="008504B3" w:rsidRPr="006303EA">
        <w:rPr>
          <w:rFonts w:ascii="Times New Roman" w:hAnsi="Times New Roman" w:cs="Times New Roman"/>
        </w:rPr>
        <w:t xml:space="preserve">” Plato says that human takes a </w:t>
      </w:r>
      <w:r w:rsidR="00000815" w:rsidRPr="006303EA">
        <w:rPr>
          <w:rFonts w:ascii="Times New Roman" w:hAnsi="Times New Roman" w:cs="Times New Roman"/>
        </w:rPr>
        <w:t>primary position</w:t>
      </w:r>
      <w:r w:rsidR="008504B3" w:rsidRPr="006303EA">
        <w:rPr>
          <w:rFonts w:ascii="Times New Roman" w:hAnsi="Times New Roman" w:cs="Times New Roman"/>
        </w:rPr>
        <w:t xml:space="preserve"> not only because its origins are divine but also because it is bestowed with intelligence</w:t>
      </w:r>
      <w:r>
        <w:rPr>
          <w:rFonts w:ascii="Times New Roman" w:hAnsi="Times New Roman" w:cs="Times New Roman"/>
        </w:rPr>
        <w:t>.</w:t>
      </w:r>
      <w:r w:rsidR="008504B3" w:rsidRPr="006303EA">
        <w:rPr>
          <w:rFonts w:ascii="Times New Roman" w:hAnsi="Times New Roman" w:cs="Times New Roman"/>
        </w:rPr>
        <w:t xml:space="preserve"> The last part of the dialogue is devoted to the sickness of the body of the soul. “We must acknowledge disease of two kinds, to wit, madness (mania) and ignorance (</w:t>
      </w:r>
      <w:proofErr w:type="spellStart"/>
      <w:r w:rsidR="008504B3" w:rsidRPr="006303EA">
        <w:rPr>
          <w:rFonts w:ascii="Times New Roman" w:hAnsi="Times New Roman" w:cs="Times New Roman"/>
        </w:rPr>
        <w:t>amathia</w:t>
      </w:r>
      <w:proofErr w:type="spellEnd"/>
      <w:r w:rsidR="008504B3" w:rsidRPr="006303EA">
        <w:rPr>
          <w:rFonts w:ascii="Times New Roman" w:hAnsi="Times New Roman" w:cs="Times New Roman"/>
        </w:rPr>
        <w:t xml:space="preserve">). </w:t>
      </w:r>
    </w:p>
    <w:p w14:paraId="22C9DD51" w14:textId="7AECDD34" w:rsidR="006303EA" w:rsidRPr="00CF7A4E" w:rsidRDefault="006303EA" w:rsidP="006303EA">
      <w:pPr>
        <w:spacing w:line="360" w:lineRule="auto"/>
        <w:rPr>
          <w:rFonts w:ascii="Times New Roman" w:hAnsi="Times New Roman" w:cs="Times New Roman"/>
        </w:rPr>
      </w:pPr>
      <w:r w:rsidRPr="00CF7A4E">
        <w:rPr>
          <w:rFonts w:ascii="Times New Roman" w:hAnsi="Times New Roman" w:cs="Times New Roman"/>
        </w:rPr>
        <w:lastRenderedPageBreak/>
        <w:t>Beyond its physical and astronomical significance, Kepler also linked the Sun to spiritual and philosophical ideas. He believed that th</w:t>
      </w:r>
      <w:r>
        <w:rPr>
          <w:rFonts w:ascii="Times New Roman" w:hAnsi="Times New Roman" w:cs="Times New Roman"/>
        </w:rPr>
        <w:t>e</w:t>
      </w:r>
      <w:r w:rsidRPr="00CF7A4E">
        <w:rPr>
          <w:rFonts w:ascii="Times New Roman" w:hAnsi="Times New Roman" w:cs="Times New Roman"/>
        </w:rPr>
        <w:t xml:space="preserve"> Sun, through its central position and its harmony with other planets, provided a model of perfect unity and order </w:t>
      </w:r>
    </w:p>
    <w:p w14:paraId="30BE01C6" w14:textId="26F44E47" w:rsidR="00A84A06" w:rsidRPr="00CF7A4E" w:rsidRDefault="00283354" w:rsidP="0050697F">
      <w:pPr>
        <w:spacing w:line="360" w:lineRule="auto"/>
        <w:rPr>
          <w:rFonts w:ascii="Times New Roman" w:hAnsi="Times New Roman" w:cs="Times New Roman"/>
          <w:b/>
          <w:bCs/>
          <w:u w:val="single"/>
        </w:rPr>
      </w:pPr>
      <w:r w:rsidRPr="00CF7A4E">
        <w:rPr>
          <w:rFonts w:ascii="Times New Roman" w:hAnsi="Times New Roman" w:cs="Times New Roman"/>
          <w:b/>
          <w:bCs/>
          <w:u w:val="single"/>
        </w:rPr>
        <w:t>Conclusion</w:t>
      </w:r>
      <w:r w:rsidR="007955D4" w:rsidRPr="00CF7A4E">
        <w:rPr>
          <w:rFonts w:ascii="Times New Roman" w:hAnsi="Times New Roman" w:cs="Times New Roman"/>
          <w:b/>
          <w:bCs/>
        </w:rPr>
        <w:t xml:space="preserve"> </w:t>
      </w:r>
    </w:p>
    <w:p w14:paraId="2B1849EA" w14:textId="77777777" w:rsidR="008820FC" w:rsidRDefault="00927765" w:rsidP="006303EA">
      <w:pPr>
        <w:spacing w:line="360" w:lineRule="auto"/>
        <w:jc w:val="both"/>
        <w:rPr>
          <w:rFonts w:ascii="Times New Roman" w:hAnsi="Times New Roman" w:cs="Times New Roman"/>
        </w:rPr>
      </w:pPr>
      <w:r w:rsidRPr="00CF7A4E">
        <w:rPr>
          <w:rFonts w:ascii="Times New Roman" w:hAnsi="Times New Roman" w:cs="Times New Roman"/>
        </w:rPr>
        <w:t>After comparing and contrasting the treatment of the astrological use of Sun across three primary sources</w:t>
      </w:r>
      <w:r w:rsidR="006303EA">
        <w:rPr>
          <w:rFonts w:ascii="Times New Roman" w:hAnsi="Times New Roman" w:cs="Times New Roman"/>
        </w:rPr>
        <w:t xml:space="preserve">, </w:t>
      </w:r>
      <w:r w:rsidR="006303EA" w:rsidRPr="00CF7A4E">
        <w:rPr>
          <w:rFonts w:ascii="Times New Roman" w:hAnsi="Times New Roman" w:cs="Times New Roman"/>
        </w:rPr>
        <w:t xml:space="preserve">several key themes </w:t>
      </w:r>
      <w:r w:rsidR="006303EA">
        <w:rPr>
          <w:rFonts w:ascii="Times New Roman" w:hAnsi="Times New Roman" w:cs="Times New Roman"/>
        </w:rPr>
        <w:t xml:space="preserve">were </w:t>
      </w:r>
      <w:r w:rsidR="006303EA" w:rsidRPr="00CF7A4E">
        <w:rPr>
          <w:rFonts w:ascii="Times New Roman" w:hAnsi="Times New Roman" w:cs="Times New Roman"/>
        </w:rPr>
        <w:t>identified pertaining to the astrological treatment of the sun</w:t>
      </w:r>
      <w:r w:rsidR="006303EA">
        <w:rPr>
          <w:rFonts w:ascii="Times New Roman" w:hAnsi="Times New Roman" w:cs="Times New Roman"/>
        </w:rPr>
        <w:t>, n</w:t>
      </w:r>
      <w:r w:rsidR="006303EA" w:rsidRPr="00CF7A4E">
        <w:rPr>
          <w:rFonts w:ascii="Times New Roman" w:hAnsi="Times New Roman" w:cs="Times New Roman"/>
        </w:rPr>
        <w:t xml:space="preserve">otably cosmological, metaphysical and cyclical nature. </w:t>
      </w:r>
      <w:r w:rsidR="008820FC">
        <w:rPr>
          <w:rFonts w:ascii="Times New Roman" w:hAnsi="Times New Roman" w:cs="Times New Roman"/>
        </w:rPr>
        <w:t xml:space="preserve">For example, Kepler </w:t>
      </w:r>
      <w:r w:rsidR="008820FC" w:rsidRPr="00CF7A4E">
        <w:rPr>
          <w:rFonts w:ascii="Times New Roman" w:hAnsi="Times New Roman" w:cs="Times New Roman"/>
        </w:rPr>
        <w:t>believed that the Sun was the driving force behind the motion of the planets, and his work reinforced the idea that the Sun, rather than the Earth, was the central body in the solar system.</w:t>
      </w:r>
    </w:p>
    <w:p w14:paraId="6496DB83" w14:textId="77309DF0" w:rsidR="006303EA" w:rsidRDefault="008820FC" w:rsidP="006303EA">
      <w:pPr>
        <w:spacing w:line="360" w:lineRule="auto"/>
        <w:jc w:val="both"/>
        <w:rPr>
          <w:rFonts w:ascii="Times New Roman" w:hAnsi="Times New Roman" w:cs="Times New Roman"/>
        </w:rPr>
      </w:pPr>
      <w:r w:rsidRPr="00CF7A4E">
        <w:rPr>
          <w:rFonts w:ascii="Times New Roman" w:hAnsi="Times New Roman" w:cs="Times New Roman"/>
        </w:rPr>
        <w:t>The second theme of the Sun’s metaphysical natur</w:t>
      </w:r>
      <w:r>
        <w:rPr>
          <w:rFonts w:ascii="Times New Roman" w:hAnsi="Times New Roman" w:cs="Times New Roman"/>
        </w:rPr>
        <w:t>e i</w:t>
      </w:r>
      <w:r w:rsidRPr="00CF7A4E">
        <w:rPr>
          <w:rFonts w:ascii="Times New Roman" w:hAnsi="Times New Roman" w:cs="Times New Roman"/>
        </w:rPr>
        <w:t>s mostly featured in Timaeus</w:t>
      </w:r>
      <w:r>
        <w:rPr>
          <w:rFonts w:ascii="Times New Roman" w:hAnsi="Times New Roman" w:cs="Times New Roman"/>
        </w:rPr>
        <w:t>,</w:t>
      </w:r>
      <w:r w:rsidRPr="00CF7A4E">
        <w:rPr>
          <w:rFonts w:ascii="Times New Roman" w:hAnsi="Times New Roman" w:cs="Times New Roman"/>
        </w:rPr>
        <w:t xml:space="preserve"> where he explains that the Sun does not generate light on its own but instead acts as a ‘reflector’ of the light from the </w:t>
      </w:r>
      <w:r w:rsidRPr="00CF7A4E">
        <w:rPr>
          <w:rFonts w:ascii="Times New Roman" w:hAnsi="Times New Roman" w:cs="Times New Roman"/>
          <w:i/>
          <w:iCs/>
        </w:rPr>
        <w:t>‘Divine Fire’</w:t>
      </w:r>
      <w:r w:rsidRPr="00CF7A4E">
        <w:rPr>
          <w:rFonts w:ascii="Times New Roman" w:hAnsi="Times New Roman" w:cs="Times New Roman"/>
        </w:rPr>
        <w:t xml:space="preserve"> or the ‘</w:t>
      </w:r>
      <w:r w:rsidRPr="00CF7A4E">
        <w:rPr>
          <w:rFonts w:ascii="Times New Roman" w:hAnsi="Times New Roman" w:cs="Times New Roman"/>
          <w:i/>
          <w:iCs/>
        </w:rPr>
        <w:t>Form of the Good’</w:t>
      </w:r>
      <w:r w:rsidRPr="00CF7A4E">
        <w:rPr>
          <w:rFonts w:ascii="Times New Roman" w:hAnsi="Times New Roman" w:cs="Times New Roman"/>
        </w:rPr>
        <w:t xml:space="preserve"> - a metaphysical principle that represents ultimate truth and goodness in Plato’s philosophy. Lastly, the concept of harmony and cycles is described by all three books.</w:t>
      </w:r>
      <w:r>
        <w:rPr>
          <w:rFonts w:ascii="Times New Roman" w:hAnsi="Times New Roman" w:cs="Times New Roman"/>
        </w:rPr>
        <w:t xml:space="preserve"> </w:t>
      </w:r>
      <w:r w:rsidRPr="00CF7A4E">
        <w:rPr>
          <w:rFonts w:ascii="Times New Roman" w:hAnsi="Times New Roman" w:cs="Times New Roman"/>
        </w:rPr>
        <w:t xml:space="preserve">For example, Plato describes the Sun as part of the </w:t>
      </w:r>
      <w:r w:rsidRPr="00CF7A4E">
        <w:rPr>
          <w:rFonts w:ascii="Times New Roman" w:hAnsi="Times New Roman" w:cs="Times New Roman"/>
          <w:i/>
          <w:iCs/>
        </w:rPr>
        <w:t>‘cosmic order’</w:t>
      </w:r>
      <w:r w:rsidRPr="00CF7A4E">
        <w:rPr>
          <w:rFonts w:ascii="Times New Roman" w:hAnsi="Times New Roman" w:cs="Times New Roman"/>
        </w:rPr>
        <w:t xml:space="preserve"> that also includes the Moon and the stars.</w:t>
      </w:r>
    </w:p>
    <w:p w14:paraId="1045C315" w14:textId="264C9B91" w:rsidR="00671A50" w:rsidRPr="00094758" w:rsidRDefault="00094758" w:rsidP="00094758">
      <w:pPr>
        <w:spacing w:line="360" w:lineRule="auto"/>
        <w:jc w:val="both"/>
        <w:rPr>
          <w:rFonts w:ascii="Times New Roman" w:hAnsi="Times New Roman" w:cs="Times New Roman"/>
        </w:rPr>
      </w:pPr>
      <w:r>
        <w:rPr>
          <w:rFonts w:ascii="Times New Roman" w:hAnsi="Times New Roman" w:cs="Times New Roman"/>
        </w:rPr>
        <w:t>Additional themes included soul and psyche, whereby i</w:t>
      </w:r>
      <w:r w:rsidRPr="008820FC">
        <w:rPr>
          <w:rFonts w:ascii="Times New Roman" w:hAnsi="Times New Roman" w:cs="Times New Roman"/>
        </w:rPr>
        <w:t>n both astrology and psychology, the Sun is a powerful symbol of the soul and psyche. It represents the core self, ego and life force that drive an individual's identity and purpose.</w:t>
      </w:r>
    </w:p>
    <w:p w14:paraId="5F707CA6" w14:textId="77777777" w:rsidR="00C23C95" w:rsidRDefault="00C23C95">
      <w:pPr>
        <w:rPr>
          <w:rFonts w:ascii="Times New Roman" w:hAnsi="Times New Roman" w:cs="Times New Roman"/>
          <w:b/>
          <w:bCs/>
        </w:rPr>
      </w:pPr>
      <w:r>
        <w:rPr>
          <w:rFonts w:ascii="Times New Roman" w:hAnsi="Times New Roman" w:cs="Times New Roman"/>
          <w:b/>
          <w:bCs/>
        </w:rPr>
        <w:br w:type="page"/>
      </w:r>
    </w:p>
    <w:p w14:paraId="123845C8" w14:textId="5FD091A6" w:rsidR="00671A50" w:rsidRPr="00146EDD" w:rsidRDefault="00B30DA4">
      <w:pPr>
        <w:rPr>
          <w:rFonts w:ascii="Times New Roman" w:hAnsi="Times New Roman" w:cs="Times New Roman"/>
          <w:b/>
          <w:bCs/>
        </w:rPr>
      </w:pPr>
      <w:r w:rsidRPr="00146EDD">
        <w:rPr>
          <w:rFonts w:ascii="Times New Roman" w:hAnsi="Times New Roman" w:cs="Times New Roman"/>
          <w:b/>
          <w:bCs/>
        </w:rPr>
        <w:lastRenderedPageBreak/>
        <w:t>Bibliography</w:t>
      </w:r>
    </w:p>
    <w:p w14:paraId="289E681C" w14:textId="06F8926C" w:rsidR="00D41A10" w:rsidRPr="00146EDD" w:rsidRDefault="00D41A10" w:rsidP="00623E58">
      <w:pPr>
        <w:pStyle w:val="FootnoteText"/>
        <w:jc w:val="both"/>
        <w:rPr>
          <w:rFonts w:ascii="Times New Roman" w:hAnsi="Times New Roman" w:cs="Times New Roman"/>
          <w:b/>
          <w:bCs/>
          <w:sz w:val="24"/>
          <w:szCs w:val="24"/>
        </w:rPr>
      </w:pPr>
      <w:r w:rsidRPr="00146EDD">
        <w:rPr>
          <w:rFonts w:ascii="Times New Roman" w:hAnsi="Times New Roman" w:cs="Times New Roman"/>
          <w:b/>
          <w:bCs/>
          <w:sz w:val="24"/>
          <w:szCs w:val="24"/>
        </w:rPr>
        <w:t>Primary sources</w:t>
      </w:r>
    </w:p>
    <w:p w14:paraId="334DAE0B" w14:textId="77777777" w:rsidR="00D41A10" w:rsidRPr="00146EDD" w:rsidDel="00D41A10" w:rsidRDefault="00D41A10" w:rsidP="00623E58">
      <w:pPr>
        <w:pStyle w:val="FootnoteText"/>
        <w:jc w:val="both"/>
        <w:rPr>
          <w:rFonts w:ascii="Times New Roman" w:hAnsi="Times New Roman" w:cs="Times New Roman"/>
          <w:sz w:val="24"/>
          <w:szCs w:val="24"/>
        </w:rPr>
      </w:pPr>
    </w:p>
    <w:p w14:paraId="4AD16A41" w14:textId="77777777" w:rsidR="00C23C95" w:rsidRPr="00146EDD" w:rsidRDefault="00C23C95" w:rsidP="00C23C95">
      <w:pPr>
        <w:pStyle w:val="FootnoteText"/>
        <w:jc w:val="both"/>
        <w:rPr>
          <w:rFonts w:ascii="Times New Roman" w:hAnsi="Times New Roman" w:cs="Times New Roman"/>
          <w:sz w:val="24"/>
          <w:szCs w:val="24"/>
        </w:rPr>
      </w:pPr>
      <w:r w:rsidRPr="00146EDD">
        <w:rPr>
          <w:rFonts w:ascii="Times New Roman" w:hAnsi="Times New Roman" w:cs="Times New Roman"/>
          <w:sz w:val="24"/>
          <w:szCs w:val="24"/>
        </w:rPr>
        <w:t>Timaeus 38C Plato. Plato in Twelve Volumes, Vol. 9 (translated by W.R.M. Lamb. Cambridge, MA, Harvard University Press; London, William Heinemann Ltd., 1925).</w:t>
      </w:r>
    </w:p>
    <w:p w14:paraId="012D4A1B" w14:textId="77777777" w:rsidR="00D41A10" w:rsidRPr="00146EDD" w:rsidRDefault="00D41A10" w:rsidP="00623E58">
      <w:pPr>
        <w:pStyle w:val="FootnoteText"/>
        <w:jc w:val="both"/>
        <w:rPr>
          <w:rFonts w:ascii="Times New Roman" w:hAnsi="Times New Roman" w:cs="Times New Roman"/>
          <w:sz w:val="24"/>
          <w:szCs w:val="24"/>
        </w:rPr>
      </w:pPr>
    </w:p>
    <w:p w14:paraId="7843FDCC" w14:textId="77777777" w:rsidR="00625AEA" w:rsidRPr="00146EDD" w:rsidRDefault="00625AEA" w:rsidP="00625AEA">
      <w:pPr>
        <w:pStyle w:val="FootnoteText"/>
        <w:jc w:val="both"/>
        <w:rPr>
          <w:rFonts w:ascii="Times New Roman" w:hAnsi="Times New Roman" w:cs="Times New Roman"/>
          <w:sz w:val="24"/>
          <w:szCs w:val="24"/>
        </w:rPr>
      </w:pPr>
      <w:r w:rsidRPr="00146EDD">
        <w:rPr>
          <w:rFonts w:ascii="Times New Roman" w:hAnsi="Times New Roman" w:cs="Times New Roman"/>
          <w:sz w:val="24"/>
          <w:szCs w:val="24"/>
        </w:rPr>
        <w:t>Baigent, Michael; Campion, Nicholas; Harvey, Charles., Mundane Astrology: An Introduction to the Astrology of Nations and Groups (</w:t>
      </w:r>
      <w:proofErr w:type="spellStart"/>
      <w:r w:rsidRPr="00146EDD">
        <w:rPr>
          <w:rFonts w:ascii="Times New Roman" w:hAnsi="Times New Roman" w:cs="Times New Roman"/>
          <w:sz w:val="24"/>
          <w:szCs w:val="24"/>
        </w:rPr>
        <w:t>Thorsons</w:t>
      </w:r>
      <w:proofErr w:type="spellEnd"/>
      <w:r w:rsidRPr="00146EDD">
        <w:rPr>
          <w:rFonts w:ascii="Times New Roman" w:hAnsi="Times New Roman" w:cs="Times New Roman"/>
          <w:sz w:val="24"/>
          <w:szCs w:val="24"/>
        </w:rPr>
        <w:t xml:space="preserve"> Astrology Handbook), (</w:t>
      </w:r>
      <w:proofErr w:type="spellStart"/>
      <w:r w:rsidRPr="00146EDD">
        <w:rPr>
          <w:rFonts w:ascii="Times New Roman" w:hAnsi="Times New Roman" w:cs="Times New Roman"/>
          <w:sz w:val="24"/>
          <w:szCs w:val="24"/>
        </w:rPr>
        <w:t>Thorsons</w:t>
      </w:r>
      <w:proofErr w:type="spellEnd"/>
      <w:r w:rsidRPr="00146EDD">
        <w:rPr>
          <w:rFonts w:ascii="Times New Roman" w:hAnsi="Times New Roman" w:cs="Times New Roman"/>
          <w:sz w:val="24"/>
          <w:szCs w:val="24"/>
        </w:rPr>
        <w:t xml:space="preserve"> Publishing Group, 1995), p. xii</w:t>
      </w:r>
    </w:p>
    <w:p w14:paraId="5F13EBDD" w14:textId="77777777" w:rsidR="00625AEA" w:rsidRPr="00146EDD" w:rsidRDefault="00625AEA" w:rsidP="00625AEA">
      <w:pPr>
        <w:pStyle w:val="FootnoteText"/>
        <w:jc w:val="both"/>
        <w:rPr>
          <w:rFonts w:ascii="Times New Roman" w:hAnsi="Times New Roman" w:cs="Times New Roman"/>
          <w:sz w:val="24"/>
          <w:szCs w:val="24"/>
        </w:rPr>
      </w:pPr>
    </w:p>
    <w:p w14:paraId="5641F952" w14:textId="54619B6C" w:rsidR="00146EDD" w:rsidRDefault="00625AEA" w:rsidP="00C25FB9">
      <w:pPr>
        <w:pStyle w:val="FootnoteText"/>
        <w:jc w:val="both"/>
        <w:rPr>
          <w:rFonts w:ascii="Times New Roman" w:hAnsi="Times New Roman" w:cs="Times New Roman"/>
          <w:sz w:val="24"/>
          <w:szCs w:val="24"/>
        </w:rPr>
      </w:pPr>
      <w:r w:rsidRPr="00146EDD">
        <w:rPr>
          <w:rFonts w:ascii="Times New Roman" w:hAnsi="Times New Roman" w:cs="Times New Roman"/>
          <w:sz w:val="24"/>
          <w:szCs w:val="24"/>
        </w:rPr>
        <w:t>Kepler, Johannes, Harmonica mundi, 1997</w:t>
      </w:r>
    </w:p>
    <w:p w14:paraId="511E611E" w14:textId="77777777" w:rsidR="00C23C95" w:rsidRDefault="00C23C95" w:rsidP="00C25FB9">
      <w:pPr>
        <w:pStyle w:val="FootnoteText"/>
        <w:jc w:val="both"/>
        <w:rPr>
          <w:rFonts w:ascii="Times New Roman" w:hAnsi="Times New Roman" w:cs="Times New Roman"/>
          <w:sz w:val="24"/>
          <w:szCs w:val="24"/>
        </w:rPr>
      </w:pPr>
    </w:p>
    <w:p w14:paraId="281DADB9" w14:textId="4AA7E581" w:rsidR="00D41A10" w:rsidRDefault="00C23C95" w:rsidP="00146EDD">
      <w:pPr>
        <w:pStyle w:val="FootnoteText"/>
        <w:jc w:val="both"/>
        <w:rPr>
          <w:rFonts w:ascii="Times New Roman" w:hAnsi="Times New Roman" w:cs="Times New Roman"/>
          <w:sz w:val="24"/>
          <w:szCs w:val="24"/>
        </w:rPr>
      </w:pPr>
      <w:r w:rsidRPr="00146EDD">
        <w:rPr>
          <w:rFonts w:ascii="Times New Roman" w:hAnsi="Times New Roman" w:cs="Times New Roman"/>
          <w:sz w:val="24"/>
          <w:szCs w:val="24"/>
        </w:rPr>
        <w:t xml:space="preserve">Ptolemy, Claudius. </w:t>
      </w:r>
      <w:proofErr w:type="spellStart"/>
      <w:r w:rsidRPr="00146EDD">
        <w:rPr>
          <w:rStyle w:val="Emphasis"/>
          <w:rFonts w:ascii="Times New Roman" w:hAnsi="Times New Roman" w:cs="Times New Roman"/>
          <w:sz w:val="24"/>
          <w:szCs w:val="24"/>
        </w:rPr>
        <w:t>Tetrabiblos</w:t>
      </w:r>
      <w:proofErr w:type="spellEnd"/>
      <w:r w:rsidRPr="00146EDD">
        <w:rPr>
          <w:rFonts w:ascii="Times New Roman" w:hAnsi="Times New Roman" w:cs="Times New Roman"/>
          <w:sz w:val="24"/>
          <w:szCs w:val="24"/>
        </w:rPr>
        <w:t xml:space="preserve"> (The Four Books). Translated by J. M. </w:t>
      </w:r>
      <w:proofErr w:type="spellStart"/>
      <w:r w:rsidRPr="00146EDD">
        <w:rPr>
          <w:rFonts w:ascii="Times New Roman" w:hAnsi="Times New Roman" w:cs="Times New Roman"/>
          <w:sz w:val="24"/>
          <w:szCs w:val="24"/>
        </w:rPr>
        <w:t>Ashmand</w:t>
      </w:r>
      <w:proofErr w:type="spellEnd"/>
      <w:r w:rsidRPr="00146EDD">
        <w:rPr>
          <w:rFonts w:ascii="Times New Roman" w:hAnsi="Times New Roman" w:cs="Times New Roman"/>
          <w:sz w:val="24"/>
          <w:szCs w:val="24"/>
        </w:rPr>
        <w:t>, 2nd ed., The Loeb Classical Library, Harvard University Press, 1930.</w:t>
      </w:r>
    </w:p>
    <w:p w14:paraId="6C486C8D" w14:textId="77777777" w:rsidR="00AB7EE6" w:rsidRDefault="00AB7EE6" w:rsidP="00146EDD">
      <w:pPr>
        <w:pStyle w:val="FootnoteText"/>
        <w:jc w:val="both"/>
        <w:rPr>
          <w:rFonts w:ascii="Times New Roman" w:hAnsi="Times New Roman" w:cs="Times New Roman"/>
          <w:sz w:val="24"/>
          <w:szCs w:val="24"/>
        </w:rPr>
      </w:pPr>
    </w:p>
    <w:p w14:paraId="2BFACF34" w14:textId="2FB6E7B3" w:rsidR="00D41A10" w:rsidRPr="00146EDD" w:rsidRDefault="00D41A10">
      <w:pPr>
        <w:rPr>
          <w:rFonts w:ascii="Times New Roman" w:hAnsi="Times New Roman" w:cs="Times New Roman"/>
          <w:b/>
          <w:bCs/>
        </w:rPr>
      </w:pPr>
      <w:r w:rsidRPr="00146EDD">
        <w:rPr>
          <w:rFonts w:ascii="Times New Roman" w:hAnsi="Times New Roman" w:cs="Times New Roman"/>
          <w:b/>
          <w:bCs/>
        </w:rPr>
        <w:t>Secondary sources</w:t>
      </w:r>
    </w:p>
    <w:p w14:paraId="2304DC67" w14:textId="62927072" w:rsidR="00D41A10" w:rsidRPr="00146EDD" w:rsidRDefault="00804BAE" w:rsidP="00D41A10">
      <w:pPr>
        <w:pStyle w:val="FootnoteText"/>
        <w:jc w:val="both"/>
        <w:rPr>
          <w:rFonts w:ascii="Times New Roman" w:hAnsi="Times New Roman" w:cs="Times New Roman"/>
          <w:sz w:val="24"/>
          <w:szCs w:val="24"/>
          <w:lang w:val="en-GB"/>
        </w:rPr>
      </w:pPr>
      <w:r w:rsidRPr="00146EDD">
        <w:rPr>
          <w:rFonts w:ascii="Times New Roman" w:hAnsi="Times New Roman" w:cs="Times New Roman"/>
          <w:sz w:val="24"/>
          <w:szCs w:val="24"/>
          <w:lang w:val="en-GB"/>
        </w:rPr>
        <w:t>William</w:t>
      </w:r>
      <w:r w:rsidR="007C7048">
        <w:rPr>
          <w:rFonts w:ascii="Times New Roman" w:hAnsi="Times New Roman" w:cs="Times New Roman"/>
          <w:sz w:val="24"/>
          <w:szCs w:val="24"/>
          <w:lang w:val="en-GB"/>
        </w:rPr>
        <w:t>,</w:t>
      </w:r>
      <w:r w:rsidRPr="00146EDD">
        <w:rPr>
          <w:rFonts w:ascii="Times New Roman" w:hAnsi="Times New Roman" w:cs="Times New Roman"/>
          <w:sz w:val="24"/>
          <w:szCs w:val="24"/>
          <w:lang w:val="en-GB"/>
        </w:rPr>
        <w:t xml:space="preserve"> Burns (ed.), Astrology and Western Society from the First World War to COVID (London: Palgrave MacMillan 2023).</w:t>
      </w:r>
    </w:p>
    <w:p w14:paraId="29961891" w14:textId="77777777" w:rsidR="00804BAE" w:rsidRDefault="00804BAE" w:rsidP="00D41A10">
      <w:pPr>
        <w:pStyle w:val="FootnoteText"/>
        <w:jc w:val="both"/>
        <w:rPr>
          <w:rFonts w:ascii="Times New Roman" w:hAnsi="Times New Roman" w:cs="Times New Roman"/>
          <w:sz w:val="24"/>
          <w:szCs w:val="24"/>
          <w:lang w:val="en-GB"/>
        </w:rPr>
      </w:pPr>
    </w:p>
    <w:p w14:paraId="0A91342B" w14:textId="44722481" w:rsidR="00AB7EE6" w:rsidRDefault="007C7048" w:rsidP="00D41A10">
      <w:pPr>
        <w:pStyle w:val="FootnoteText"/>
        <w:jc w:val="both"/>
        <w:rPr>
          <w:rFonts w:ascii="Times New Roman" w:hAnsi="Times New Roman" w:cs="Times New Roman"/>
          <w:sz w:val="24"/>
          <w:szCs w:val="24"/>
          <w:lang w:val="en-GB"/>
        </w:rPr>
      </w:pPr>
      <w:r>
        <w:rPr>
          <w:rFonts w:ascii="Times New Roman" w:hAnsi="Times New Roman" w:cs="Times New Roman"/>
          <w:sz w:val="24"/>
          <w:szCs w:val="24"/>
          <w:lang w:val="en-GB"/>
        </w:rPr>
        <w:t>Campion, Nic</w:t>
      </w:r>
      <w:r w:rsidR="00227900">
        <w:rPr>
          <w:rFonts w:ascii="Times New Roman" w:hAnsi="Times New Roman" w:cs="Times New Roman"/>
          <w:sz w:val="24"/>
          <w:szCs w:val="24"/>
          <w:lang w:val="en-GB"/>
        </w:rPr>
        <w:t>holas</w:t>
      </w:r>
      <w:r>
        <w:rPr>
          <w:rFonts w:ascii="Times New Roman" w:hAnsi="Times New Roman" w:cs="Times New Roman"/>
          <w:sz w:val="24"/>
          <w:szCs w:val="24"/>
          <w:lang w:val="en-GB"/>
        </w:rPr>
        <w:t xml:space="preserve">, A </w:t>
      </w:r>
      <w:r w:rsidR="00227900">
        <w:rPr>
          <w:rFonts w:ascii="Times New Roman" w:hAnsi="Times New Roman" w:cs="Times New Roman"/>
          <w:sz w:val="24"/>
          <w:szCs w:val="24"/>
          <w:lang w:val="en-GB"/>
        </w:rPr>
        <w:t>H</w:t>
      </w:r>
      <w:r>
        <w:rPr>
          <w:rFonts w:ascii="Times New Roman" w:hAnsi="Times New Roman" w:cs="Times New Roman"/>
          <w:sz w:val="24"/>
          <w:szCs w:val="24"/>
          <w:lang w:val="en-GB"/>
        </w:rPr>
        <w:t xml:space="preserve">istory of </w:t>
      </w:r>
      <w:r w:rsidR="00227900">
        <w:rPr>
          <w:rFonts w:ascii="Times New Roman" w:hAnsi="Times New Roman" w:cs="Times New Roman"/>
          <w:sz w:val="24"/>
          <w:szCs w:val="24"/>
          <w:lang w:val="en-GB"/>
        </w:rPr>
        <w:t>W</w:t>
      </w:r>
      <w:r>
        <w:rPr>
          <w:rFonts w:ascii="Times New Roman" w:hAnsi="Times New Roman" w:cs="Times New Roman"/>
          <w:sz w:val="24"/>
          <w:szCs w:val="24"/>
          <w:lang w:val="en-GB"/>
        </w:rPr>
        <w:t xml:space="preserve">estern </w:t>
      </w:r>
      <w:r w:rsidR="00227900">
        <w:rPr>
          <w:rFonts w:ascii="Times New Roman" w:hAnsi="Times New Roman" w:cs="Times New Roman"/>
          <w:sz w:val="24"/>
          <w:szCs w:val="24"/>
          <w:lang w:val="en-GB"/>
        </w:rPr>
        <w:t>A</w:t>
      </w:r>
      <w:r>
        <w:rPr>
          <w:rFonts w:ascii="Times New Roman" w:hAnsi="Times New Roman" w:cs="Times New Roman"/>
          <w:sz w:val="24"/>
          <w:szCs w:val="24"/>
          <w:lang w:val="en-GB"/>
        </w:rPr>
        <w:t xml:space="preserve">strology, </w:t>
      </w:r>
      <w:r w:rsidR="00227900">
        <w:rPr>
          <w:rFonts w:ascii="Times New Roman" w:hAnsi="Times New Roman" w:cs="Times New Roman"/>
          <w:sz w:val="24"/>
          <w:szCs w:val="24"/>
          <w:lang w:val="en-GB"/>
        </w:rPr>
        <w:t>V</w:t>
      </w:r>
      <w:r>
        <w:rPr>
          <w:rFonts w:ascii="Times New Roman" w:hAnsi="Times New Roman" w:cs="Times New Roman"/>
          <w:sz w:val="24"/>
          <w:szCs w:val="24"/>
          <w:lang w:val="en-GB"/>
        </w:rPr>
        <w:t>ol</w:t>
      </w:r>
      <w:r w:rsidR="00227900">
        <w:rPr>
          <w:rFonts w:ascii="Times New Roman" w:hAnsi="Times New Roman" w:cs="Times New Roman"/>
          <w:sz w:val="24"/>
          <w:szCs w:val="24"/>
          <w:lang w:val="en-GB"/>
        </w:rPr>
        <w:t>.</w:t>
      </w:r>
      <w:r>
        <w:rPr>
          <w:rFonts w:ascii="Times New Roman" w:hAnsi="Times New Roman" w:cs="Times New Roman"/>
          <w:sz w:val="24"/>
          <w:szCs w:val="24"/>
          <w:lang w:val="en-GB"/>
        </w:rPr>
        <w:t xml:space="preserve"> I, </w:t>
      </w:r>
      <w:r w:rsidR="00227900">
        <w:rPr>
          <w:rFonts w:ascii="Times New Roman" w:hAnsi="Times New Roman" w:cs="Times New Roman"/>
          <w:sz w:val="24"/>
          <w:szCs w:val="24"/>
          <w:lang w:val="en-GB"/>
        </w:rPr>
        <w:t>T</w:t>
      </w:r>
      <w:r>
        <w:rPr>
          <w:rFonts w:ascii="Times New Roman" w:hAnsi="Times New Roman" w:cs="Times New Roman"/>
          <w:sz w:val="24"/>
          <w:szCs w:val="24"/>
          <w:lang w:val="en-GB"/>
        </w:rPr>
        <w:t xml:space="preserve">he </w:t>
      </w:r>
      <w:r w:rsidR="00227900">
        <w:rPr>
          <w:rFonts w:ascii="Times New Roman" w:hAnsi="Times New Roman" w:cs="Times New Roman"/>
          <w:sz w:val="24"/>
          <w:szCs w:val="24"/>
          <w:lang w:val="en-GB"/>
        </w:rPr>
        <w:t>A</w:t>
      </w:r>
      <w:r>
        <w:rPr>
          <w:rFonts w:ascii="Times New Roman" w:hAnsi="Times New Roman" w:cs="Times New Roman"/>
          <w:sz w:val="24"/>
          <w:szCs w:val="24"/>
          <w:lang w:val="en-GB"/>
        </w:rPr>
        <w:t xml:space="preserve">ncient </w:t>
      </w:r>
      <w:r w:rsidR="00227900">
        <w:rPr>
          <w:rFonts w:ascii="Times New Roman" w:hAnsi="Times New Roman" w:cs="Times New Roman"/>
          <w:sz w:val="24"/>
          <w:szCs w:val="24"/>
          <w:lang w:val="en-GB"/>
        </w:rPr>
        <w:t>W</w:t>
      </w:r>
      <w:r>
        <w:rPr>
          <w:rFonts w:ascii="Times New Roman" w:hAnsi="Times New Roman" w:cs="Times New Roman"/>
          <w:sz w:val="24"/>
          <w:szCs w:val="24"/>
          <w:lang w:val="en-GB"/>
        </w:rPr>
        <w:t>orld</w:t>
      </w:r>
      <w:r w:rsidR="00227900">
        <w:rPr>
          <w:rFonts w:ascii="Times New Roman" w:hAnsi="Times New Roman" w:cs="Times New Roman"/>
          <w:sz w:val="24"/>
          <w:szCs w:val="24"/>
          <w:lang w:val="en-GB"/>
        </w:rPr>
        <w:t>, Chapters 9, 10, 11, 12, 13, 4 and 16</w:t>
      </w:r>
      <w:r>
        <w:rPr>
          <w:rFonts w:ascii="Times New Roman" w:hAnsi="Times New Roman" w:cs="Times New Roman"/>
          <w:sz w:val="24"/>
          <w:szCs w:val="24"/>
          <w:lang w:val="en-GB"/>
        </w:rPr>
        <w:t xml:space="preserve"> </w:t>
      </w:r>
    </w:p>
    <w:p w14:paraId="78D79002" w14:textId="77777777" w:rsidR="00AB7EE6" w:rsidRPr="00146EDD" w:rsidRDefault="00AB7EE6" w:rsidP="00D41A10">
      <w:pPr>
        <w:pStyle w:val="FootnoteText"/>
        <w:jc w:val="both"/>
        <w:rPr>
          <w:rFonts w:ascii="Times New Roman" w:hAnsi="Times New Roman" w:cs="Times New Roman"/>
          <w:sz w:val="24"/>
          <w:szCs w:val="24"/>
          <w:lang w:val="en-GB"/>
        </w:rPr>
      </w:pPr>
    </w:p>
    <w:p w14:paraId="3EB292A6" w14:textId="48AF665A" w:rsidR="00804BAE" w:rsidRPr="00146EDD" w:rsidRDefault="007A37E6" w:rsidP="00D41A10">
      <w:pPr>
        <w:pStyle w:val="FootnoteText"/>
        <w:jc w:val="both"/>
        <w:rPr>
          <w:rFonts w:ascii="Times New Roman" w:hAnsi="Times New Roman" w:cs="Times New Roman"/>
          <w:sz w:val="24"/>
          <w:szCs w:val="24"/>
          <w:lang w:val="en-GB"/>
        </w:rPr>
      </w:pPr>
      <w:r w:rsidRPr="00146EDD">
        <w:rPr>
          <w:rFonts w:ascii="Times New Roman" w:hAnsi="Times New Roman" w:cs="Times New Roman"/>
          <w:sz w:val="24"/>
          <w:szCs w:val="24"/>
          <w:lang w:val="en-GB"/>
        </w:rPr>
        <w:t>Greenbaum, Dorian</w:t>
      </w:r>
      <w:r w:rsidR="00146EDD" w:rsidRPr="00146EDD">
        <w:rPr>
          <w:rFonts w:ascii="Times New Roman" w:hAnsi="Times New Roman" w:cs="Times New Roman"/>
          <w:sz w:val="24"/>
          <w:szCs w:val="24"/>
          <w:lang w:val="en-GB"/>
        </w:rPr>
        <w:t xml:space="preserve">, </w:t>
      </w:r>
      <w:r w:rsidR="00C23C95">
        <w:rPr>
          <w:rFonts w:ascii="Times New Roman" w:hAnsi="Times New Roman" w:cs="Times New Roman"/>
          <w:sz w:val="24"/>
          <w:szCs w:val="24"/>
          <w:lang w:val="en-GB"/>
        </w:rPr>
        <w:t xml:space="preserve">Kepler, Introduction, </w:t>
      </w:r>
      <w:r w:rsidRPr="00146EDD">
        <w:rPr>
          <w:rFonts w:ascii="Times New Roman" w:hAnsi="Times New Roman" w:cs="Times New Roman"/>
          <w:sz w:val="24"/>
          <w:szCs w:val="24"/>
          <w:lang w:val="en-GB"/>
        </w:rPr>
        <w:t>Culture and cosmos</w:t>
      </w:r>
      <w:r w:rsidR="00146EDD" w:rsidRPr="00146EDD">
        <w:rPr>
          <w:rFonts w:ascii="Times New Roman" w:hAnsi="Times New Roman" w:cs="Times New Roman"/>
          <w:sz w:val="24"/>
          <w:szCs w:val="24"/>
          <w:lang w:val="en-GB"/>
        </w:rPr>
        <w:t>, Vol. 14 no 1 and 2, Spring/Summer and Autumn/Winter 2010</w:t>
      </w:r>
    </w:p>
    <w:p w14:paraId="4910B813" w14:textId="77777777" w:rsidR="00D41A10" w:rsidRPr="00146EDD" w:rsidRDefault="00D41A10" w:rsidP="00D41A10">
      <w:pPr>
        <w:pStyle w:val="FootnoteText"/>
        <w:jc w:val="both"/>
        <w:rPr>
          <w:rFonts w:ascii="Times New Roman" w:hAnsi="Times New Roman" w:cs="Times New Roman"/>
          <w:sz w:val="24"/>
          <w:szCs w:val="24"/>
        </w:rPr>
      </w:pPr>
    </w:p>
    <w:p w14:paraId="6B460B80" w14:textId="77777777" w:rsidR="00C23C95" w:rsidRPr="00146EDD" w:rsidRDefault="00C23C95" w:rsidP="00C23C95">
      <w:pPr>
        <w:pStyle w:val="FootnoteText"/>
        <w:jc w:val="both"/>
        <w:rPr>
          <w:rFonts w:ascii="Times New Roman" w:hAnsi="Times New Roman" w:cs="Times New Roman"/>
          <w:sz w:val="24"/>
          <w:szCs w:val="24"/>
          <w:lang w:val="en-GB"/>
        </w:rPr>
      </w:pPr>
      <w:r w:rsidRPr="00146EDD">
        <w:rPr>
          <w:rFonts w:ascii="Times New Roman" w:hAnsi="Times New Roman" w:cs="Times New Roman"/>
          <w:sz w:val="24"/>
          <w:szCs w:val="24"/>
          <w:lang w:val="en-GB"/>
        </w:rPr>
        <w:t xml:space="preserve">Riley, Mark, ‘Science and Tradition in the </w:t>
      </w:r>
      <w:proofErr w:type="spellStart"/>
      <w:r w:rsidRPr="00146EDD">
        <w:rPr>
          <w:rFonts w:ascii="Times New Roman" w:hAnsi="Times New Roman" w:cs="Times New Roman"/>
          <w:sz w:val="24"/>
          <w:szCs w:val="24"/>
          <w:lang w:val="en-GB"/>
        </w:rPr>
        <w:t>Tetrabiblos</w:t>
      </w:r>
      <w:proofErr w:type="spellEnd"/>
      <w:r w:rsidRPr="00146EDD">
        <w:rPr>
          <w:rFonts w:ascii="Times New Roman" w:hAnsi="Times New Roman" w:cs="Times New Roman"/>
          <w:sz w:val="24"/>
          <w:szCs w:val="24"/>
          <w:lang w:val="en-GB"/>
        </w:rPr>
        <w:t>’, Proceedings of the American Philosophical Society, Vol. 132, no 1, pp. 67-84, 1988.</w:t>
      </w:r>
    </w:p>
    <w:p w14:paraId="7934162C" w14:textId="77777777" w:rsidR="00C23C95" w:rsidRPr="00146EDD" w:rsidRDefault="00C23C95" w:rsidP="00C23C95">
      <w:pPr>
        <w:pStyle w:val="FootnoteText"/>
        <w:jc w:val="both"/>
        <w:rPr>
          <w:rFonts w:ascii="Times New Roman" w:hAnsi="Times New Roman" w:cs="Times New Roman"/>
          <w:sz w:val="24"/>
          <w:szCs w:val="24"/>
        </w:rPr>
      </w:pPr>
    </w:p>
    <w:p w14:paraId="5E438CBF" w14:textId="77777777" w:rsidR="00C23C95" w:rsidRPr="00146EDD" w:rsidRDefault="00C23C95" w:rsidP="00C23C95">
      <w:pPr>
        <w:rPr>
          <w:rFonts w:ascii="Times New Roman" w:hAnsi="Times New Roman" w:cs="Times New Roman"/>
          <w:lang w:val="en-GB"/>
        </w:rPr>
      </w:pPr>
      <w:r w:rsidRPr="00146EDD">
        <w:rPr>
          <w:rFonts w:ascii="Times New Roman" w:hAnsi="Times New Roman" w:cs="Times New Roman"/>
          <w:lang w:val="en-GB"/>
        </w:rPr>
        <w:t>Riley, Mark, ‘Theoretical and Practical Astrology: Ptolemy and His Colleagues’, Transactions of the American Philological Association, 117, (1987), pp. 235-256.</w:t>
      </w:r>
    </w:p>
    <w:p w14:paraId="04363C72" w14:textId="171A3DB9" w:rsidR="00671A50" w:rsidRPr="008452C2" w:rsidRDefault="008452C2">
      <w:pPr>
        <w:rPr>
          <w:rFonts w:ascii="Times New Roman" w:hAnsi="Times New Roman" w:cs="Times New Roman"/>
          <w:sz w:val="22"/>
          <w:szCs w:val="22"/>
          <w:lang w:val="en-GB"/>
        </w:rPr>
      </w:pPr>
      <w:proofErr w:type="spellStart"/>
      <w:r w:rsidRPr="0045572B">
        <w:rPr>
          <w:rStyle w:val="Strong"/>
          <w:rFonts w:ascii="Times New Roman" w:hAnsi="Times New Roman" w:cs="Times New Roman"/>
          <w:b w:val="0"/>
          <w:bCs w:val="0"/>
        </w:rPr>
        <w:t>Tarnas</w:t>
      </w:r>
      <w:proofErr w:type="spellEnd"/>
      <w:r w:rsidRPr="0045572B">
        <w:rPr>
          <w:rStyle w:val="Strong"/>
          <w:rFonts w:ascii="Times New Roman" w:hAnsi="Times New Roman" w:cs="Times New Roman"/>
          <w:b w:val="0"/>
          <w:bCs w:val="0"/>
        </w:rPr>
        <w:t>, Richard.</w:t>
      </w:r>
      <w:r w:rsidRPr="008452C2">
        <w:rPr>
          <w:rFonts w:ascii="Times New Roman" w:hAnsi="Times New Roman" w:cs="Times New Roman"/>
        </w:rPr>
        <w:t xml:space="preserve"> </w:t>
      </w:r>
      <w:r w:rsidRPr="008452C2">
        <w:rPr>
          <w:rStyle w:val="Emphasis"/>
          <w:rFonts w:ascii="Times New Roman" w:hAnsi="Times New Roman" w:cs="Times New Roman"/>
        </w:rPr>
        <w:t>Cosmos and Psyche: Intimations of a New World View</w:t>
      </w:r>
      <w:r w:rsidRPr="008452C2">
        <w:rPr>
          <w:rFonts w:ascii="Times New Roman" w:hAnsi="Times New Roman" w:cs="Times New Roman"/>
        </w:rPr>
        <w:t>. Viking, 2006.</w:t>
      </w:r>
    </w:p>
    <w:sectPr w:rsidR="00671A50" w:rsidRPr="008452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C8CAC" w14:textId="77777777" w:rsidR="008D3E02" w:rsidRDefault="008D3E02" w:rsidP="00485F5D">
      <w:pPr>
        <w:spacing w:after="0" w:line="240" w:lineRule="auto"/>
      </w:pPr>
      <w:r>
        <w:separator/>
      </w:r>
    </w:p>
  </w:endnote>
  <w:endnote w:type="continuationSeparator" w:id="0">
    <w:p w14:paraId="13A8BEB6" w14:textId="77777777" w:rsidR="008D3E02" w:rsidRDefault="008D3E02" w:rsidP="00485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PMingLiU">
    <w:altName w:val="新細明體"/>
    <w:panose1 w:val="02020500000000000000"/>
    <w:charset w:val="88"/>
    <w:family w:val="roman"/>
    <w:pitch w:val="variable"/>
    <w:sig w:usb0="A00002FF" w:usb1="28CFFCFA" w:usb2="00000016" w:usb3="00000000" w:csb0="001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75255" w14:textId="77777777" w:rsidR="008D3E02" w:rsidRDefault="008D3E02" w:rsidP="00485F5D">
      <w:pPr>
        <w:spacing w:after="0" w:line="240" w:lineRule="auto"/>
      </w:pPr>
      <w:r>
        <w:separator/>
      </w:r>
    </w:p>
  </w:footnote>
  <w:footnote w:type="continuationSeparator" w:id="0">
    <w:p w14:paraId="11E5F6B3" w14:textId="77777777" w:rsidR="008D3E02" w:rsidRDefault="008D3E02" w:rsidP="00485F5D">
      <w:pPr>
        <w:spacing w:after="0" w:line="240" w:lineRule="auto"/>
      </w:pPr>
      <w:r>
        <w:continuationSeparator/>
      </w:r>
    </w:p>
  </w:footnote>
  <w:footnote w:id="1">
    <w:p w14:paraId="240B58B5" w14:textId="77777777" w:rsidR="00C23C95" w:rsidRPr="003A0472" w:rsidRDefault="00C23C95" w:rsidP="00C23C95">
      <w:pPr>
        <w:pStyle w:val="FootnoteText"/>
        <w:rPr>
          <w:rFonts w:ascii="Times New Roman" w:hAnsi="Times New Roman" w:cs="Times New Roman"/>
          <w:sz w:val="18"/>
          <w:szCs w:val="18"/>
          <w:lang w:val="en-GB"/>
        </w:rPr>
      </w:pPr>
      <w:r w:rsidRPr="00485F5D">
        <w:rPr>
          <w:rStyle w:val="FootnoteReference"/>
          <w:rFonts w:ascii="Times New Roman" w:hAnsi="Times New Roman" w:cs="Times New Roman"/>
        </w:rPr>
        <w:footnoteRef/>
      </w:r>
      <w:r w:rsidRPr="00485F5D">
        <w:rPr>
          <w:rFonts w:ascii="Times New Roman" w:hAnsi="Times New Roman" w:cs="Times New Roman"/>
        </w:rPr>
        <w:t xml:space="preserve"> </w:t>
      </w:r>
      <w:r w:rsidRPr="003A0472">
        <w:rPr>
          <w:rFonts w:ascii="Times New Roman" w:hAnsi="Times New Roman" w:cs="Times New Roman"/>
          <w:sz w:val="18"/>
          <w:szCs w:val="18"/>
          <w:lang w:val="en-GB"/>
        </w:rPr>
        <w:t>https://www.academia.edu/25128934/COSMOLOGICAL_MODELS_AND_THE_PERI_PHUSEOS_TRADITION</w:t>
      </w:r>
    </w:p>
  </w:footnote>
  <w:footnote w:id="2">
    <w:p w14:paraId="6256DDCF" w14:textId="77777777" w:rsidR="00C23C95" w:rsidRPr="0078435D" w:rsidRDefault="00C23C95" w:rsidP="00C23C95">
      <w:pPr>
        <w:pStyle w:val="FootnoteText"/>
      </w:pPr>
      <w:r>
        <w:rPr>
          <w:rStyle w:val="FootnoteReference"/>
        </w:rPr>
        <w:footnoteRef/>
      </w:r>
      <w:r>
        <w:t xml:space="preserve"> </w:t>
      </w:r>
      <w:r w:rsidRPr="003A0472">
        <w:rPr>
          <w:rFonts w:ascii="Times New Roman" w:hAnsi="Times New Roman" w:cs="Times New Roman"/>
          <w:sz w:val="18"/>
          <w:szCs w:val="18"/>
          <w:lang w:val="en-GB"/>
        </w:rPr>
        <w:t>https://hcommons.org/app/uploads/sites/1000608/2017/06/Notes-on-the-Timaeus-.pdf</w:t>
      </w:r>
    </w:p>
  </w:footnote>
  <w:footnote w:id="3">
    <w:p w14:paraId="39884809" w14:textId="77777777" w:rsidR="00C23C95" w:rsidRPr="003A0472" w:rsidRDefault="00C23C95" w:rsidP="00C23C95">
      <w:pPr>
        <w:pStyle w:val="FootnoteText"/>
        <w:rPr>
          <w:rFonts w:ascii="Times New Roman" w:hAnsi="Times New Roman" w:cs="Times New Roman"/>
          <w:lang w:val="en-GB"/>
        </w:rPr>
      </w:pPr>
      <w:r w:rsidRPr="003A0472">
        <w:rPr>
          <w:rStyle w:val="FootnoteReference"/>
          <w:rFonts w:ascii="Times New Roman" w:hAnsi="Times New Roman" w:cs="Times New Roman"/>
          <w:sz w:val="18"/>
          <w:szCs w:val="18"/>
        </w:rPr>
        <w:footnoteRef/>
      </w:r>
      <w:r w:rsidRPr="003A0472">
        <w:rPr>
          <w:rFonts w:ascii="Times New Roman" w:hAnsi="Times New Roman" w:cs="Times New Roman"/>
          <w:sz w:val="18"/>
          <w:szCs w:val="18"/>
        </w:rPr>
        <w:t xml:space="preserve"> </w:t>
      </w:r>
      <w:r w:rsidRPr="003A0472">
        <w:rPr>
          <w:rFonts w:ascii="Times New Roman" w:hAnsi="Times New Roman" w:cs="Times New Roman"/>
          <w:sz w:val="18"/>
          <w:szCs w:val="18"/>
          <w:lang w:val="en-GB"/>
        </w:rPr>
        <w:t>https://hcommons.org/app/uploads/sites/1000608/2017/06/Notes-on-the-Timaeus-.pdf</w:t>
      </w:r>
    </w:p>
  </w:footnote>
  <w:footnote w:id="4">
    <w:p w14:paraId="4DE1C04E" w14:textId="59B59F25" w:rsidR="006F69CE" w:rsidRPr="006F69CE" w:rsidRDefault="006F69CE" w:rsidP="0050697F">
      <w:pPr>
        <w:pStyle w:val="FootnoteText"/>
        <w:jc w:val="both"/>
      </w:pPr>
      <w:r>
        <w:rPr>
          <w:rStyle w:val="FootnoteReference"/>
        </w:rPr>
        <w:footnoteRef/>
      </w:r>
      <w:r>
        <w:t xml:space="preserve"> </w:t>
      </w:r>
      <w:r w:rsidRPr="006F69CE">
        <w:rPr>
          <w:rFonts w:ascii="Times New Roman" w:hAnsi="Times New Roman" w:cs="Times New Roman"/>
          <w:sz w:val="18"/>
          <w:szCs w:val="18"/>
        </w:rPr>
        <w:t>Baigent, Michael; Campion, Nicholas; Harvey, Charles., Mundane Astrology: An Introduction to the Astrology of Nations and Groups (</w:t>
      </w:r>
      <w:proofErr w:type="spellStart"/>
      <w:r w:rsidRPr="006F69CE">
        <w:rPr>
          <w:rFonts w:ascii="Times New Roman" w:hAnsi="Times New Roman" w:cs="Times New Roman"/>
          <w:sz w:val="18"/>
          <w:szCs w:val="18"/>
        </w:rPr>
        <w:t>Thorsons</w:t>
      </w:r>
      <w:proofErr w:type="spellEnd"/>
      <w:r w:rsidRPr="006F69CE">
        <w:rPr>
          <w:rFonts w:ascii="Times New Roman" w:hAnsi="Times New Roman" w:cs="Times New Roman"/>
          <w:sz w:val="18"/>
          <w:szCs w:val="18"/>
        </w:rPr>
        <w:t xml:space="preserve"> Astrology Handbook), (</w:t>
      </w:r>
      <w:proofErr w:type="spellStart"/>
      <w:r w:rsidRPr="006F69CE">
        <w:rPr>
          <w:rFonts w:ascii="Times New Roman" w:hAnsi="Times New Roman" w:cs="Times New Roman"/>
          <w:sz w:val="18"/>
          <w:szCs w:val="18"/>
        </w:rPr>
        <w:t>Thorsons</w:t>
      </w:r>
      <w:proofErr w:type="spellEnd"/>
      <w:r w:rsidRPr="006F69CE">
        <w:rPr>
          <w:rFonts w:ascii="Times New Roman" w:hAnsi="Times New Roman" w:cs="Times New Roman"/>
          <w:sz w:val="18"/>
          <w:szCs w:val="18"/>
        </w:rPr>
        <w:t xml:space="preserve"> Publishing Group, 1995), p. </w:t>
      </w:r>
      <w:r>
        <w:rPr>
          <w:rFonts w:ascii="Times New Roman" w:hAnsi="Times New Roman" w:cs="Times New Roman"/>
          <w:sz w:val="18"/>
          <w:szCs w:val="18"/>
        </w:rPr>
        <w:t>xii</w:t>
      </w:r>
    </w:p>
  </w:footnote>
  <w:footnote w:id="5">
    <w:p w14:paraId="420BF3C1" w14:textId="1C940AFF" w:rsidR="00401603" w:rsidRPr="00002098" w:rsidRDefault="00401603">
      <w:pPr>
        <w:pStyle w:val="FootnoteText"/>
        <w:rPr>
          <w:rFonts w:ascii="Times New Roman" w:hAnsi="Times New Roman" w:cs="Times New Roman"/>
          <w:sz w:val="18"/>
          <w:szCs w:val="18"/>
        </w:rPr>
      </w:pPr>
      <w:r w:rsidRPr="00002098">
        <w:rPr>
          <w:rStyle w:val="FootnoteReference"/>
          <w:rFonts w:ascii="Times New Roman" w:hAnsi="Times New Roman" w:cs="Times New Roman"/>
          <w:sz w:val="18"/>
          <w:szCs w:val="18"/>
        </w:rPr>
        <w:footnoteRef/>
      </w:r>
      <w:r w:rsidRPr="00002098">
        <w:rPr>
          <w:rFonts w:ascii="Times New Roman" w:hAnsi="Times New Roman" w:cs="Times New Roman"/>
          <w:sz w:val="18"/>
          <w:szCs w:val="18"/>
        </w:rPr>
        <w:t xml:space="preserve"> </w:t>
      </w:r>
      <w:hyperlink r:id="rId1" w:history="1">
        <w:r w:rsidR="00002098" w:rsidRPr="00002098">
          <w:rPr>
            <w:rStyle w:val="Hyperlink"/>
            <w:rFonts w:ascii="Times New Roman" w:hAnsi="Times New Roman" w:cs="Times New Roman"/>
            <w:sz w:val="18"/>
            <w:szCs w:val="18"/>
          </w:rPr>
          <w:t>https://www.michaelbaigent.com/mundane-astrology</w:t>
        </w:r>
      </w:hyperlink>
      <w:r w:rsidR="00002098" w:rsidRPr="00002098">
        <w:rPr>
          <w:rFonts w:ascii="Times New Roman" w:hAnsi="Times New Roman" w:cs="Times New Roman"/>
          <w:sz w:val="18"/>
          <w:szCs w:val="18"/>
        </w:rPr>
        <w:t xml:space="preserve"> (accessed on Tuesday 28th January 2025)</w:t>
      </w:r>
    </w:p>
  </w:footnote>
  <w:footnote w:id="6">
    <w:p w14:paraId="54630FDD" w14:textId="7676AA4E" w:rsidR="00DF38A9" w:rsidRPr="00002098" w:rsidRDefault="00DF38A9">
      <w:pPr>
        <w:pStyle w:val="FootnoteText"/>
        <w:rPr>
          <w:rFonts w:ascii="Times New Roman" w:hAnsi="Times New Roman" w:cs="Times New Roman"/>
          <w:sz w:val="18"/>
          <w:szCs w:val="18"/>
        </w:rPr>
      </w:pPr>
      <w:r w:rsidRPr="00002098">
        <w:rPr>
          <w:rStyle w:val="FootnoteReference"/>
          <w:rFonts w:ascii="Times New Roman" w:hAnsi="Times New Roman" w:cs="Times New Roman"/>
          <w:sz w:val="18"/>
          <w:szCs w:val="18"/>
        </w:rPr>
        <w:footnoteRef/>
      </w:r>
      <w:r w:rsidRPr="00002098">
        <w:rPr>
          <w:rFonts w:ascii="Times New Roman" w:hAnsi="Times New Roman" w:cs="Times New Roman"/>
          <w:sz w:val="18"/>
          <w:szCs w:val="18"/>
        </w:rPr>
        <w:t xml:space="preserve"> </w:t>
      </w:r>
      <w:r w:rsidRPr="00002098">
        <w:rPr>
          <w:rFonts w:ascii="Times New Roman" w:hAnsi="Times New Roman" w:cs="Times New Roman"/>
          <w:sz w:val="18"/>
          <w:szCs w:val="18"/>
          <w:lang w:val="en-GB"/>
        </w:rPr>
        <w:t xml:space="preserve">Dorian Giesler Greenbaum (ed.), ‘Kepler’s Astrology’, </w:t>
      </w:r>
      <w:r w:rsidRPr="00002098">
        <w:rPr>
          <w:rFonts w:ascii="Times New Roman" w:hAnsi="Times New Roman" w:cs="Times New Roman"/>
          <w:i/>
          <w:iCs/>
          <w:sz w:val="18"/>
          <w:szCs w:val="18"/>
          <w:lang w:val="en-GB"/>
        </w:rPr>
        <w:t>Culture and Cosmos</w:t>
      </w:r>
      <w:r w:rsidRPr="00002098">
        <w:rPr>
          <w:rFonts w:ascii="Times New Roman" w:hAnsi="Times New Roman" w:cs="Times New Roman"/>
          <w:sz w:val="18"/>
          <w:szCs w:val="18"/>
          <w:lang w:val="en-GB"/>
        </w:rPr>
        <w:t xml:space="preserve"> Vol. 12 no 1 and 2, Spring/Summer and Autumn/Winter 2008.</w:t>
      </w:r>
    </w:p>
  </w:footnote>
  <w:footnote w:id="7">
    <w:p w14:paraId="2AF0A9AC" w14:textId="2C5DDFEF" w:rsidR="00EB5FA7" w:rsidRPr="00C23C95" w:rsidRDefault="00EB5FA7" w:rsidP="00C23C95">
      <w:pPr>
        <w:pStyle w:val="FootnoteText"/>
        <w:jc w:val="both"/>
        <w:rPr>
          <w:rFonts w:ascii="Times New Roman" w:hAnsi="Times New Roman" w:cs="Times New Roman"/>
          <w:sz w:val="18"/>
          <w:szCs w:val="18"/>
          <w:lang w:val="en-GB"/>
        </w:rPr>
      </w:pPr>
      <w:r w:rsidRPr="00C23C95">
        <w:rPr>
          <w:rStyle w:val="FootnoteReference"/>
          <w:rFonts w:ascii="Times New Roman" w:hAnsi="Times New Roman" w:cs="Times New Roman"/>
          <w:sz w:val="18"/>
          <w:szCs w:val="18"/>
        </w:rPr>
        <w:footnoteRef/>
      </w:r>
      <w:r w:rsidRPr="00C23C95">
        <w:rPr>
          <w:rFonts w:ascii="Times New Roman" w:hAnsi="Times New Roman" w:cs="Times New Roman"/>
          <w:sz w:val="18"/>
          <w:szCs w:val="18"/>
        </w:rPr>
        <w:t xml:space="preserve"> </w:t>
      </w:r>
      <w:r w:rsidRPr="00C23C95">
        <w:rPr>
          <w:rFonts w:ascii="Times New Roman" w:hAnsi="Times New Roman" w:cs="Times New Roman"/>
          <w:sz w:val="18"/>
          <w:szCs w:val="18"/>
          <w:lang w:val="en-GB"/>
        </w:rPr>
        <w:t>Greenbaum, Dorian, Culture and cosmos, Vol. 14 no 1 and 2, Spring/Summer and Autumn/Winter 2010</w:t>
      </w:r>
    </w:p>
  </w:footnote>
  <w:footnote w:id="8">
    <w:p w14:paraId="66931676" w14:textId="2C5256CC" w:rsidR="00283800" w:rsidRPr="00C23C95" w:rsidRDefault="00283800">
      <w:pPr>
        <w:pStyle w:val="FootnoteText"/>
        <w:rPr>
          <w:rFonts w:ascii="Times New Roman" w:hAnsi="Times New Roman" w:cs="Times New Roman"/>
          <w:lang w:val="en-GB"/>
        </w:rPr>
      </w:pPr>
      <w:r w:rsidRPr="00C23C95">
        <w:rPr>
          <w:rStyle w:val="FootnoteReference"/>
          <w:rFonts w:ascii="Times New Roman" w:hAnsi="Times New Roman" w:cs="Times New Roman"/>
          <w:sz w:val="18"/>
          <w:szCs w:val="18"/>
        </w:rPr>
        <w:footnoteRef/>
      </w:r>
      <w:r w:rsidRPr="00C23C95">
        <w:rPr>
          <w:rFonts w:ascii="Times New Roman" w:hAnsi="Times New Roman" w:cs="Times New Roman"/>
          <w:sz w:val="18"/>
          <w:szCs w:val="18"/>
        </w:rPr>
        <w:t xml:space="preserve"> </w:t>
      </w:r>
      <w:hyperlink r:id="rId2" w:history="1">
        <w:r w:rsidRPr="00C23C95">
          <w:rPr>
            <w:rStyle w:val="Hyperlink"/>
            <w:rFonts w:ascii="Times New Roman" w:hAnsi="Times New Roman" w:cs="Times New Roman"/>
            <w:sz w:val="18"/>
            <w:szCs w:val="18"/>
          </w:rPr>
          <w:t>https://plato.stanford.edu/entries/kepler/</w:t>
        </w:r>
      </w:hyperlink>
      <w:r w:rsidRPr="00C23C95">
        <w:rPr>
          <w:rFonts w:ascii="Times New Roman" w:hAnsi="Times New Roman" w:cs="Times New Roman"/>
          <w:sz w:val="18"/>
          <w:szCs w:val="18"/>
        </w:rPr>
        <w:t xml:space="preserve"> (accessed Saturday 5 April 2025)</w:t>
      </w:r>
    </w:p>
  </w:footnote>
  <w:footnote w:id="9">
    <w:p w14:paraId="51CCDF92" w14:textId="77777777" w:rsidR="00C23C95" w:rsidRPr="00C90CC6" w:rsidRDefault="00C23C95" w:rsidP="00C23C95">
      <w:pPr>
        <w:pStyle w:val="FootnoteText"/>
        <w:jc w:val="both"/>
        <w:rPr>
          <w:rFonts w:ascii="Times New Roman" w:hAnsi="Times New Roman" w:cs="Times New Roman"/>
          <w:sz w:val="18"/>
          <w:szCs w:val="18"/>
        </w:rPr>
      </w:pPr>
      <w:r w:rsidRPr="00623E58">
        <w:footnoteRef/>
      </w:r>
      <w:r w:rsidRPr="00C90CC6">
        <w:rPr>
          <w:rFonts w:ascii="Times New Roman" w:hAnsi="Times New Roman" w:cs="Times New Roman"/>
          <w:sz w:val="18"/>
          <w:szCs w:val="18"/>
        </w:rPr>
        <w:t xml:space="preserve"> </w:t>
      </w:r>
      <w:r w:rsidRPr="00C90CC6">
        <w:rPr>
          <w:rFonts w:ascii="Times New Roman" w:hAnsi="Times New Roman" w:cs="Times New Roman"/>
          <w:sz w:val="18"/>
          <w:szCs w:val="18"/>
        </w:rPr>
        <w:t>Timaeus 38C Plato. Plato in Twelve Volumes, Vol. 9 (translated by W.R.M. Lamb. Cambridge, MA, Harvard University Press; London, William Heinemann Ltd., 1925).</w:t>
      </w:r>
    </w:p>
  </w:footnote>
  <w:footnote w:id="10">
    <w:p w14:paraId="3BA9B82F" w14:textId="77777777" w:rsidR="00C23C95" w:rsidRPr="009129A7" w:rsidRDefault="00C23C95" w:rsidP="00C23C95">
      <w:pPr>
        <w:pStyle w:val="FootnoteText"/>
        <w:jc w:val="both"/>
        <w:rPr>
          <w:rFonts w:ascii="Times New Roman" w:hAnsi="Times New Roman" w:cs="Times New Roman"/>
          <w:sz w:val="18"/>
          <w:szCs w:val="18"/>
        </w:rPr>
      </w:pPr>
      <w:r w:rsidRPr="00623E58">
        <w:footnoteRef/>
      </w:r>
      <w:r w:rsidRPr="00C90CC6">
        <w:rPr>
          <w:rFonts w:ascii="Times New Roman" w:hAnsi="Times New Roman" w:cs="Times New Roman"/>
          <w:sz w:val="18"/>
          <w:szCs w:val="18"/>
        </w:rPr>
        <w:t xml:space="preserve"> </w:t>
      </w:r>
      <w:r w:rsidRPr="00C90CC6">
        <w:rPr>
          <w:rFonts w:ascii="Times New Roman" w:hAnsi="Times New Roman" w:cs="Times New Roman"/>
          <w:sz w:val="18"/>
          <w:szCs w:val="18"/>
        </w:rPr>
        <w:t>Timaeus 38C Plato. Plato in Twelve Volumes, Vol. 9 (translated by W.R.M. Lamb. Cambridge, MA, Harvard University Press; London, William Heinemann Ltd., 1925).</w:t>
      </w:r>
    </w:p>
  </w:footnote>
  <w:footnote w:id="11">
    <w:p w14:paraId="79ADBE23" w14:textId="32671B0E" w:rsidR="005525CE" w:rsidRPr="00002098" w:rsidRDefault="005525CE" w:rsidP="009129A7">
      <w:pPr>
        <w:pStyle w:val="FootnoteText"/>
        <w:jc w:val="both"/>
        <w:rPr>
          <w:rFonts w:ascii="Times New Roman" w:hAnsi="Times New Roman" w:cs="Times New Roman"/>
          <w:sz w:val="18"/>
          <w:szCs w:val="18"/>
        </w:rPr>
      </w:pPr>
      <w:r w:rsidRPr="00002098">
        <w:rPr>
          <w:rFonts w:ascii="Times New Roman" w:hAnsi="Times New Roman" w:cs="Times New Roman"/>
          <w:sz w:val="18"/>
          <w:szCs w:val="18"/>
        </w:rPr>
        <w:footnoteRef/>
      </w:r>
      <w:r w:rsidRPr="00002098">
        <w:rPr>
          <w:rFonts w:ascii="Times New Roman" w:hAnsi="Times New Roman" w:cs="Times New Roman"/>
          <w:sz w:val="18"/>
          <w:szCs w:val="18"/>
        </w:rPr>
        <w:t xml:space="preserve"> </w:t>
      </w:r>
      <w:r w:rsidRPr="00002098">
        <w:rPr>
          <w:rFonts w:ascii="Times New Roman" w:hAnsi="Times New Roman" w:cs="Times New Roman"/>
          <w:sz w:val="18"/>
          <w:szCs w:val="18"/>
        </w:rPr>
        <w:t>Baigent, Michael; Campion, Nicholas; Harvey, Charles., Mundane Astrology: An Introduction to the Astrology of Nations and Groups (</w:t>
      </w:r>
      <w:proofErr w:type="spellStart"/>
      <w:r w:rsidRPr="00002098">
        <w:rPr>
          <w:rFonts w:ascii="Times New Roman" w:hAnsi="Times New Roman" w:cs="Times New Roman"/>
          <w:sz w:val="18"/>
          <w:szCs w:val="18"/>
        </w:rPr>
        <w:t>Thorsons</w:t>
      </w:r>
      <w:proofErr w:type="spellEnd"/>
      <w:r w:rsidRPr="00002098">
        <w:rPr>
          <w:rFonts w:ascii="Times New Roman" w:hAnsi="Times New Roman" w:cs="Times New Roman"/>
          <w:sz w:val="18"/>
          <w:szCs w:val="18"/>
        </w:rPr>
        <w:t xml:space="preserve"> Astrology Handbook), (</w:t>
      </w:r>
      <w:proofErr w:type="spellStart"/>
      <w:r w:rsidRPr="00002098">
        <w:rPr>
          <w:rFonts w:ascii="Times New Roman" w:hAnsi="Times New Roman" w:cs="Times New Roman"/>
          <w:sz w:val="18"/>
          <w:szCs w:val="18"/>
        </w:rPr>
        <w:t>Thorsons</w:t>
      </w:r>
      <w:proofErr w:type="spellEnd"/>
      <w:r w:rsidRPr="00002098">
        <w:rPr>
          <w:rFonts w:ascii="Times New Roman" w:hAnsi="Times New Roman" w:cs="Times New Roman"/>
          <w:sz w:val="18"/>
          <w:szCs w:val="18"/>
        </w:rPr>
        <w:t xml:space="preserve"> Publishing Group, 1995), p. xii</w:t>
      </w:r>
    </w:p>
  </w:footnote>
  <w:footnote w:id="12">
    <w:p w14:paraId="692A744A" w14:textId="291C0135" w:rsidR="009129A7" w:rsidRPr="00623E58" w:rsidRDefault="009129A7" w:rsidP="00623E58">
      <w:pPr>
        <w:pStyle w:val="FootnoteText"/>
        <w:jc w:val="both"/>
        <w:rPr>
          <w:rFonts w:ascii="Times New Roman" w:hAnsi="Times New Roman" w:cs="Times New Roman"/>
          <w:sz w:val="18"/>
          <w:szCs w:val="18"/>
        </w:rPr>
      </w:pPr>
      <w:r w:rsidRPr="00002098">
        <w:rPr>
          <w:rFonts w:ascii="Times New Roman" w:hAnsi="Times New Roman" w:cs="Times New Roman"/>
          <w:sz w:val="18"/>
          <w:szCs w:val="18"/>
        </w:rPr>
        <w:footnoteRef/>
      </w:r>
      <w:r w:rsidRPr="00002098">
        <w:rPr>
          <w:rFonts w:ascii="Times New Roman" w:hAnsi="Times New Roman" w:cs="Times New Roman"/>
          <w:sz w:val="18"/>
          <w:szCs w:val="18"/>
        </w:rPr>
        <w:footnoteRef/>
      </w:r>
      <w:r w:rsidRPr="00002098">
        <w:rPr>
          <w:rFonts w:ascii="Times New Roman" w:hAnsi="Times New Roman" w:cs="Times New Roman"/>
          <w:sz w:val="18"/>
          <w:szCs w:val="18"/>
        </w:rPr>
        <w:t xml:space="preserve"> Kepler, Johannes, Harmonica mundi (chapter 1: The Mathematical basis of the cosmos)</w:t>
      </w:r>
    </w:p>
  </w:footnote>
  <w:footnote w:id="13">
    <w:p w14:paraId="0CED13BD" w14:textId="77777777" w:rsidR="003B1A57" w:rsidRPr="00784F82" w:rsidRDefault="003B1A57" w:rsidP="00623E58">
      <w:pPr>
        <w:pStyle w:val="FootnoteText"/>
        <w:jc w:val="both"/>
        <w:rPr>
          <w:rFonts w:ascii="Times New Roman" w:hAnsi="Times New Roman" w:cs="Times New Roman"/>
          <w:sz w:val="18"/>
          <w:szCs w:val="18"/>
        </w:rPr>
      </w:pPr>
      <w:r w:rsidRPr="00784F82">
        <w:rPr>
          <w:rFonts w:ascii="Times New Roman" w:hAnsi="Times New Roman" w:cs="Times New Roman"/>
          <w:sz w:val="18"/>
          <w:szCs w:val="18"/>
        </w:rPr>
        <w:footnoteRef/>
      </w:r>
      <w:r w:rsidRPr="00784F82">
        <w:rPr>
          <w:rFonts w:ascii="Times New Roman" w:hAnsi="Times New Roman" w:cs="Times New Roman"/>
          <w:sz w:val="18"/>
          <w:szCs w:val="18"/>
        </w:rPr>
        <w:t xml:space="preserve"> </w:t>
      </w:r>
      <w:r w:rsidRPr="00784F82">
        <w:rPr>
          <w:rFonts w:ascii="Times New Roman" w:hAnsi="Times New Roman" w:cs="Times New Roman"/>
          <w:sz w:val="18"/>
          <w:szCs w:val="18"/>
        </w:rPr>
        <w:t>Timaeus 41b-41c</w:t>
      </w:r>
    </w:p>
  </w:footnote>
  <w:footnote w:id="14">
    <w:p w14:paraId="7E1AFA78" w14:textId="77777777" w:rsidR="003B1A57" w:rsidRPr="00784F82" w:rsidRDefault="003B1A57" w:rsidP="00623E58">
      <w:pPr>
        <w:pStyle w:val="FootnoteText"/>
        <w:jc w:val="both"/>
        <w:rPr>
          <w:rFonts w:ascii="Times New Roman" w:hAnsi="Times New Roman" w:cs="Times New Roman"/>
          <w:sz w:val="18"/>
          <w:szCs w:val="18"/>
          <w:lang w:val="en-GB"/>
        </w:rPr>
      </w:pPr>
      <w:r w:rsidRPr="00784F82">
        <w:rPr>
          <w:rFonts w:ascii="Times New Roman" w:hAnsi="Times New Roman" w:cs="Times New Roman"/>
          <w:sz w:val="18"/>
          <w:szCs w:val="18"/>
        </w:rPr>
        <w:footnoteRef/>
      </w:r>
      <w:r w:rsidRPr="00784F82">
        <w:rPr>
          <w:rFonts w:ascii="Times New Roman" w:hAnsi="Times New Roman" w:cs="Times New Roman"/>
          <w:sz w:val="18"/>
          <w:szCs w:val="18"/>
        </w:rPr>
        <w:t xml:space="preserve"> </w:t>
      </w:r>
      <w:r w:rsidRPr="00784F82">
        <w:rPr>
          <w:rFonts w:ascii="Times New Roman" w:hAnsi="Times New Roman" w:cs="Times New Roman"/>
          <w:sz w:val="18"/>
          <w:szCs w:val="18"/>
        </w:rPr>
        <w:t>Timaeus 34b-36a</w:t>
      </w:r>
    </w:p>
  </w:footnote>
  <w:footnote w:id="15">
    <w:p w14:paraId="0E2348B7" w14:textId="77777777" w:rsidR="00784F82" w:rsidRPr="00784F82" w:rsidRDefault="00784F82" w:rsidP="00784F82">
      <w:pPr>
        <w:pStyle w:val="FootnoteText"/>
        <w:jc w:val="both"/>
        <w:rPr>
          <w:rFonts w:ascii="Times New Roman" w:hAnsi="Times New Roman" w:cs="Times New Roman"/>
          <w:sz w:val="18"/>
          <w:szCs w:val="18"/>
        </w:rPr>
      </w:pPr>
      <w:r w:rsidRPr="00784F82">
        <w:rPr>
          <w:rStyle w:val="FootnoteReference"/>
          <w:rFonts w:ascii="Times New Roman" w:hAnsi="Times New Roman" w:cs="Times New Roman"/>
          <w:sz w:val="18"/>
          <w:szCs w:val="18"/>
        </w:rPr>
        <w:footnoteRef/>
      </w:r>
      <w:r w:rsidRPr="00784F82">
        <w:rPr>
          <w:rFonts w:ascii="Times New Roman" w:hAnsi="Times New Roman" w:cs="Times New Roman"/>
          <w:sz w:val="18"/>
          <w:szCs w:val="18"/>
        </w:rPr>
        <w:t xml:space="preserve"> </w:t>
      </w:r>
      <w:r w:rsidRPr="00784F82">
        <w:rPr>
          <w:rFonts w:ascii="Times New Roman" w:hAnsi="Times New Roman" w:cs="Times New Roman"/>
          <w:sz w:val="18"/>
          <w:szCs w:val="18"/>
        </w:rPr>
        <w:footnoteRef/>
      </w:r>
      <w:r w:rsidRPr="00784F82">
        <w:rPr>
          <w:rFonts w:ascii="Times New Roman" w:hAnsi="Times New Roman" w:cs="Times New Roman"/>
          <w:sz w:val="18"/>
          <w:szCs w:val="18"/>
        </w:rPr>
        <w:t xml:space="preserve"> </w:t>
      </w:r>
      <w:r w:rsidRPr="00784F82">
        <w:rPr>
          <w:rFonts w:ascii="Times New Roman" w:hAnsi="Times New Roman" w:cs="Times New Roman"/>
          <w:sz w:val="18"/>
          <w:szCs w:val="18"/>
        </w:rPr>
        <w:t>Baigent, Michael; Campion, Nicholas; Harvey, Charles., Mundane Astrology: An Introduction to the Astrology of Nations and Groups (</w:t>
      </w:r>
      <w:proofErr w:type="spellStart"/>
      <w:r w:rsidRPr="00784F82">
        <w:rPr>
          <w:rFonts w:ascii="Times New Roman" w:hAnsi="Times New Roman" w:cs="Times New Roman"/>
          <w:sz w:val="18"/>
          <w:szCs w:val="18"/>
        </w:rPr>
        <w:t>Thorsons</w:t>
      </w:r>
      <w:proofErr w:type="spellEnd"/>
      <w:r w:rsidRPr="00784F82">
        <w:rPr>
          <w:rFonts w:ascii="Times New Roman" w:hAnsi="Times New Roman" w:cs="Times New Roman"/>
          <w:sz w:val="18"/>
          <w:szCs w:val="18"/>
        </w:rPr>
        <w:t xml:space="preserve"> Astrology Handbook), (</w:t>
      </w:r>
      <w:proofErr w:type="spellStart"/>
      <w:r w:rsidRPr="00784F82">
        <w:rPr>
          <w:rFonts w:ascii="Times New Roman" w:hAnsi="Times New Roman" w:cs="Times New Roman"/>
          <w:sz w:val="18"/>
          <w:szCs w:val="18"/>
        </w:rPr>
        <w:t>Thorsons</w:t>
      </w:r>
      <w:proofErr w:type="spellEnd"/>
      <w:r w:rsidRPr="00784F82">
        <w:rPr>
          <w:rFonts w:ascii="Times New Roman" w:hAnsi="Times New Roman" w:cs="Times New Roman"/>
          <w:sz w:val="18"/>
          <w:szCs w:val="18"/>
        </w:rPr>
        <w:t xml:space="preserve"> Publishing Group, 1995), p. xii</w:t>
      </w:r>
    </w:p>
    <w:p w14:paraId="57C1C0C8" w14:textId="7AA940C3" w:rsidR="00784F82" w:rsidRPr="00784F82" w:rsidRDefault="00784F8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E0209"/>
    <w:multiLevelType w:val="hybridMultilevel"/>
    <w:tmpl w:val="9E607104"/>
    <w:lvl w:ilvl="0" w:tplc="0E4254FA">
      <w:start w:val="1"/>
      <w:numFmt w:val="bullet"/>
      <w:lvlText w:val="•"/>
      <w:lvlJc w:val="left"/>
      <w:pPr>
        <w:tabs>
          <w:tab w:val="num" w:pos="720"/>
        </w:tabs>
        <w:ind w:left="720" w:hanging="360"/>
      </w:pPr>
      <w:rPr>
        <w:rFonts w:ascii="Arial" w:hAnsi="Arial" w:hint="default"/>
      </w:rPr>
    </w:lvl>
    <w:lvl w:ilvl="1" w:tplc="57526776" w:tentative="1">
      <w:start w:val="1"/>
      <w:numFmt w:val="bullet"/>
      <w:lvlText w:val="•"/>
      <w:lvlJc w:val="left"/>
      <w:pPr>
        <w:tabs>
          <w:tab w:val="num" w:pos="1440"/>
        </w:tabs>
        <w:ind w:left="1440" w:hanging="360"/>
      </w:pPr>
      <w:rPr>
        <w:rFonts w:ascii="Arial" w:hAnsi="Arial" w:hint="default"/>
      </w:rPr>
    </w:lvl>
    <w:lvl w:ilvl="2" w:tplc="92F69098" w:tentative="1">
      <w:start w:val="1"/>
      <w:numFmt w:val="bullet"/>
      <w:lvlText w:val="•"/>
      <w:lvlJc w:val="left"/>
      <w:pPr>
        <w:tabs>
          <w:tab w:val="num" w:pos="2160"/>
        </w:tabs>
        <w:ind w:left="2160" w:hanging="360"/>
      </w:pPr>
      <w:rPr>
        <w:rFonts w:ascii="Arial" w:hAnsi="Arial" w:hint="default"/>
      </w:rPr>
    </w:lvl>
    <w:lvl w:ilvl="3" w:tplc="7C5C518A" w:tentative="1">
      <w:start w:val="1"/>
      <w:numFmt w:val="bullet"/>
      <w:lvlText w:val="•"/>
      <w:lvlJc w:val="left"/>
      <w:pPr>
        <w:tabs>
          <w:tab w:val="num" w:pos="2880"/>
        </w:tabs>
        <w:ind w:left="2880" w:hanging="360"/>
      </w:pPr>
      <w:rPr>
        <w:rFonts w:ascii="Arial" w:hAnsi="Arial" w:hint="default"/>
      </w:rPr>
    </w:lvl>
    <w:lvl w:ilvl="4" w:tplc="7CF6501E" w:tentative="1">
      <w:start w:val="1"/>
      <w:numFmt w:val="bullet"/>
      <w:lvlText w:val="•"/>
      <w:lvlJc w:val="left"/>
      <w:pPr>
        <w:tabs>
          <w:tab w:val="num" w:pos="3600"/>
        </w:tabs>
        <w:ind w:left="3600" w:hanging="360"/>
      </w:pPr>
      <w:rPr>
        <w:rFonts w:ascii="Arial" w:hAnsi="Arial" w:hint="default"/>
      </w:rPr>
    </w:lvl>
    <w:lvl w:ilvl="5" w:tplc="F4C27D9E" w:tentative="1">
      <w:start w:val="1"/>
      <w:numFmt w:val="bullet"/>
      <w:lvlText w:val="•"/>
      <w:lvlJc w:val="left"/>
      <w:pPr>
        <w:tabs>
          <w:tab w:val="num" w:pos="4320"/>
        </w:tabs>
        <w:ind w:left="4320" w:hanging="360"/>
      </w:pPr>
      <w:rPr>
        <w:rFonts w:ascii="Arial" w:hAnsi="Arial" w:hint="default"/>
      </w:rPr>
    </w:lvl>
    <w:lvl w:ilvl="6" w:tplc="79D0BF68" w:tentative="1">
      <w:start w:val="1"/>
      <w:numFmt w:val="bullet"/>
      <w:lvlText w:val="•"/>
      <w:lvlJc w:val="left"/>
      <w:pPr>
        <w:tabs>
          <w:tab w:val="num" w:pos="5040"/>
        </w:tabs>
        <w:ind w:left="5040" w:hanging="360"/>
      </w:pPr>
      <w:rPr>
        <w:rFonts w:ascii="Arial" w:hAnsi="Arial" w:hint="default"/>
      </w:rPr>
    </w:lvl>
    <w:lvl w:ilvl="7" w:tplc="A0B4B002" w:tentative="1">
      <w:start w:val="1"/>
      <w:numFmt w:val="bullet"/>
      <w:lvlText w:val="•"/>
      <w:lvlJc w:val="left"/>
      <w:pPr>
        <w:tabs>
          <w:tab w:val="num" w:pos="5760"/>
        </w:tabs>
        <w:ind w:left="5760" w:hanging="360"/>
      </w:pPr>
      <w:rPr>
        <w:rFonts w:ascii="Arial" w:hAnsi="Arial" w:hint="default"/>
      </w:rPr>
    </w:lvl>
    <w:lvl w:ilvl="8" w:tplc="CC44D1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C32118"/>
    <w:multiLevelType w:val="multilevel"/>
    <w:tmpl w:val="966C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AC2B2A"/>
    <w:multiLevelType w:val="hybridMultilevel"/>
    <w:tmpl w:val="6154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190FBD"/>
    <w:multiLevelType w:val="multilevel"/>
    <w:tmpl w:val="F8AC6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E16FAB"/>
    <w:multiLevelType w:val="multilevel"/>
    <w:tmpl w:val="9C04C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392660"/>
    <w:multiLevelType w:val="hybridMultilevel"/>
    <w:tmpl w:val="DCA06C6E"/>
    <w:lvl w:ilvl="0" w:tplc="A154860C">
      <w:start w:val="29"/>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B17F69"/>
    <w:multiLevelType w:val="hybridMultilevel"/>
    <w:tmpl w:val="8FD2FF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C090EFB"/>
    <w:multiLevelType w:val="hybridMultilevel"/>
    <w:tmpl w:val="8FD2FF7A"/>
    <w:lvl w:ilvl="0" w:tplc="F232EA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CB1F6B"/>
    <w:multiLevelType w:val="hybridMultilevel"/>
    <w:tmpl w:val="279626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8B4951"/>
    <w:multiLevelType w:val="hybridMultilevel"/>
    <w:tmpl w:val="6598DCCC"/>
    <w:lvl w:ilvl="0" w:tplc="F232EA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0F5777"/>
    <w:multiLevelType w:val="hybridMultilevel"/>
    <w:tmpl w:val="A78C4576"/>
    <w:lvl w:ilvl="0" w:tplc="451EEB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5760671">
    <w:abstractNumId w:val="1"/>
  </w:num>
  <w:num w:numId="2" w16cid:durableId="126901764">
    <w:abstractNumId w:val="3"/>
  </w:num>
  <w:num w:numId="3" w16cid:durableId="1758941822">
    <w:abstractNumId w:val="4"/>
  </w:num>
  <w:num w:numId="4" w16cid:durableId="1183861576">
    <w:abstractNumId w:val="5"/>
  </w:num>
  <w:num w:numId="5" w16cid:durableId="107236908">
    <w:abstractNumId w:val="0"/>
  </w:num>
  <w:num w:numId="6" w16cid:durableId="2103724925">
    <w:abstractNumId w:val="2"/>
  </w:num>
  <w:num w:numId="7" w16cid:durableId="418676595">
    <w:abstractNumId w:val="10"/>
  </w:num>
  <w:num w:numId="8" w16cid:durableId="1807426298">
    <w:abstractNumId w:val="8"/>
  </w:num>
  <w:num w:numId="9" w16cid:durableId="152333986">
    <w:abstractNumId w:val="7"/>
  </w:num>
  <w:num w:numId="10" w16cid:durableId="969088035">
    <w:abstractNumId w:val="6"/>
  </w:num>
  <w:num w:numId="11" w16cid:durableId="5022824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77E"/>
    <w:rsid w:val="00000815"/>
    <w:rsid w:val="0000169D"/>
    <w:rsid w:val="00002098"/>
    <w:rsid w:val="0003193E"/>
    <w:rsid w:val="00035F68"/>
    <w:rsid w:val="0006706D"/>
    <w:rsid w:val="0007694B"/>
    <w:rsid w:val="00094758"/>
    <w:rsid w:val="000C1AE3"/>
    <w:rsid w:val="000F4F1A"/>
    <w:rsid w:val="001056A5"/>
    <w:rsid w:val="001102F5"/>
    <w:rsid w:val="00112E34"/>
    <w:rsid w:val="00116015"/>
    <w:rsid w:val="001160C8"/>
    <w:rsid w:val="00125A62"/>
    <w:rsid w:val="00134DD2"/>
    <w:rsid w:val="00146EDD"/>
    <w:rsid w:val="001C6C21"/>
    <w:rsid w:val="0021228B"/>
    <w:rsid w:val="0021536B"/>
    <w:rsid w:val="00226F10"/>
    <w:rsid w:val="00227900"/>
    <w:rsid w:val="00246585"/>
    <w:rsid w:val="00283354"/>
    <w:rsid w:val="00283800"/>
    <w:rsid w:val="002F27D8"/>
    <w:rsid w:val="00331333"/>
    <w:rsid w:val="00341402"/>
    <w:rsid w:val="00353350"/>
    <w:rsid w:val="00382852"/>
    <w:rsid w:val="00386BB8"/>
    <w:rsid w:val="00387A3E"/>
    <w:rsid w:val="003A0472"/>
    <w:rsid w:val="003B1A57"/>
    <w:rsid w:val="003D448A"/>
    <w:rsid w:val="003E03D7"/>
    <w:rsid w:val="00401603"/>
    <w:rsid w:val="0041467A"/>
    <w:rsid w:val="00417EE4"/>
    <w:rsid w:val="004322BD"/>
    <w:rsid w:val="0045572B"/>
    <w:rsid w:val="00485F5D"/>
    <w:rsid w:val="004A5896"/>
    <w:rsid w:val="004C6813"/>
    <w:rsid w:val="0050697F"/>
    <w:rsid w:val="00530A3F"/>
    <w:rsid w:val="00530F39"/>
    <w:rsid w:val="005525CE"/>
    <w:rsid w:val="005C0080"/>
    <w:rsid w:val="006029BB"/>
    <w:rsid w:val="00623E58"/>
    <w:rsid w:val="00625AEA"/>
    <w:rsid w:val="006303EA"/>
    <w:rsid w:val="00671A50"/>
    <w:rsid w:val="00695CC8"/>
    <w:rsid w:val="006C19D3"/>
    <w:rsid w:val="006D467D"/>
    <w:rsid w:val="006F5B8E"/>
    <w:rsid w:val="006F69CE"/>
    <w:rsid w:val="0074177E"/>
    <w:rsid w:val="00757D03"/>
    <w:rsid w:val="0078435D"/>
    <w:rsid w:val="00784F82"/>
    <w:rsid w:val="00786414"/>
    <w:rsid w:val="007872CD"/>
    <w:rsid w:val="007873BF"/>
    <w:rsid w:val="00790205"/>
    <w:rsid w:val="007955D4"/>
    <w:rsid w:val="007A37E6"/>
    <w:rsid w:val="007B1D14"/>
    <w:rsid w:val="007C7048"/>
    <w:rsid w:val="007C787D"/>
    <w:rsid w:val="007D221E"/>
    <w:rsid w:val="007E3B20"/>
    <w:rsid w:val="007F33D7"/>
    <w:rsid w:val="00804BAE"/>
    <w:rsid w:val="00816D2B"/>
    <w:rsid w:val="00816D81"/>
    <w:rsid w:val="00822ED9"/>
    <w:rsid w:val="008308DD"/>
    <w:rsid w:val="00840B61"/>
    <w:rsid w:val="00841185"/>
    <w:rsid w:val="00842F71"/>
    <w:rsid w:val="0084333E"/>
    <w:rsid w:val="008452C2"/>
    <w:rsid w:val="00846380"/>
    <w:rsid w:val="008504B3"/>
    <w:rsid w:val="00860061"/>
    <w:rsid w:val="00861049"/>
    <w:rsid w:val="008728E4"/>
    <w:rsid w:val="008820FC"/>
    <w:rsid w:val="008A11FD"/>
    <w:rsid w:val="008B0E4F"/>
    <w:rsid w:val="008D3E02"/>
    <w:rsid w:val="008E4305"/>
    <w:rsid w:val="008F184C"/>
    <w:rsid w:val="008F1A39"/>
    <w:rsid w:val="008F7188"/>
    <w:rsid w:val="009129A7"/>
    <w:rsid w:val="00915E3B"/>
    <w:rsid w:val="00927765"/>
    <w:rsid w:val="009662DF"/>
    <w:rsid w:val="009A29EA"/>
    <w:rsid w:val="009F0BDB"/>
    <w:rsid w:val="009F644C"/>
    <w:rsid w:val="00A22D63"/>
    <w:rsid w:val="00A26B93"/>
    <w:rsid w:val="00A350B4"/>
    <w:rsid w:val="00A3752D"/>
    <w:rsid w:val="00A42062"/>
    <w:rsid w:val="00A84A06"/>
    <w:rsid w:val="00A84F95"/>
    <w:rsid w:val="00A9691E"/>
    <w:rsid w:val="00AB7EE6"/>
    <w:rsid w:val="00AC6FED"/>
    <w:rsid w:val="00AE6EA2"/>
    <w:rsid w:val="00AF73E2"/>
    <w:rsid w:val="00B107AF"/>
    <w:rsid w:val="00B30DA4"/>
    <w:rsid w:val="00B4184F"/>
    <w:rsid w:val="00B5741A"/>
    <w:rsid w:val="00BB1514"/>
    <w:rsid w:val="00BC68D6"/>
    <w:rsid w:val="00C01BA5"/>
    <w:rsid w:val="00C01F28"/>
    <w:rsid w:val="00C03C21"/>
    <w:rsid w:val="00C11441"/>
    <w:rsid w:val="00C17D51"/>
    <w:rsid w:val="00C23C95"/>
    <w:rsid w:val="00C25FB9"/>
    <w:rsid w:val="00C30C3C"/>
    <w:rsid w:val="00C70ECA"/>
    <w:rsid w:val="00C765F7"/>
    <w:rsid w:val="00C90CC6"/>
    <w:rsid w:val="00CA2A5B"/>
    <w:rsid w:val="00CA7612"/>
    <w:rsid w:val="00CD4073"/>
    <w:rsid w:val="00CF5DE9"/>
    <w:rsid w:val="00CF7A4E"/>
    <w:rsid w:val="00D175D4"/>
    <w:rsid w:val="00D30A92"/>
    <w:rsid w:val="00D41A10"/>
    <w:rsid w:val="00D41DA5"/>
    <w:rsid w:val="00D4482A"/>
    <w:rsid w:val="00DB22B7"/>
    <w:rsid w:val="00DD27A4"/>
    <w:rsid w:val="00DF38A9"/>
    <w:rsid w:val="00E10D60"/>
    <w:rsid w:val="00E31A8E"/>
    <w:rsid w:val="00E34529"/>
    <w:rsid w:val="00E47B3F"/>
    <w:rsid w:val="00E50DC9"/>
    <w:rsid w:val="00E602FC"/>
    <w:rsid w:val="00EB5FA7"/>
    <w:rsid w:val="00F25864"/>
    <w:rsid w:val="00F52C8E"/>
    <w:rsid w:val="00F75778"/>
    <w:rsid w:val="00F94C3B"/>
    <w:rsid w:val="00FD0371"/>
  </w:rsids>
  <m:mathPr>
    <m:mathFont m:val="Cambria Math"/>
    <m:brkBin m:val="before"/>
    <m:brkBinSub m:val="--"/>
    <m:smallFrac m:val="0"/>
    <m:dispDef/>
    <m:lMargin m:val="0"/>
    <m:rMargin m:val="0"/>
    <m:defJc m:val="centerGroup"/>
    <m:wrapIndent m:val="1440"/>
    <m:intLim m:val="subSup"/>
    <m:naryLim m:val="undOvr"/>
  </m:mathPr>
  <w:themeFontLang w:val="en-SG"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D465D"/>
  <w15:chartTrackingRefBased/>
  <w15:docId w15:val="{272A5A20-91A8-384F-89AE-7849E1C2D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G"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17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17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7417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17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17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17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7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7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7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7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17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7417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17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17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1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77E"/>
    <w:rPr>
      <w:rFonts w:eastAsiaTheme="majorEastAsia" w:cstheme="majorBidi"/>
      <w:color w:val="272727" w:themeColor="text1" w:themeTint="D8"/>
    </w:rPr>
  </w:style>
  <w:style w:type="paragraph" w:styleId="Title">
    <w:name w:val="Title"/>
    <w:basedOn w:val="Normal"/>
    <w:next w:val="Normal"/>
    <w:link w:val="TitleChar"/>
    <w:uiPriority w:val="10"/>
    <w:qFormat/>
    <w:rsid w:val="007417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7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77E"/>
    <w:pPr>
      <w:spacing w:before="160"/>
      <w:jc w:val="center"/>
    </w:pPr>
    <w:rPr>
      <w:i/>
      <w:iCs/>
      <w:color w:val="404040" w:themeColor="text1" w:themeTint="BF"/>
    </w:rPr>
  </w:style>
  <w:style w:type="character" w:customStyle="1" w:styleId="QuoteChar">
    <w:name w:val="Quote Char"/>
    <w:basedOn w:val="DefaultParagraphFont"/>
    <w:link w:val="Quote"/>
    <w:uiPriority w:val="29"/>
    <w:rsid w:val="0074177E"/>
    <w:rPr>
      <w:i/>
      <w:iCs/>
      <w:color w:val="404040" w:themeColor="text1" w:themeTint="BF"/>
    </w:rPr>
  </w:style>
  <w:style w:type="paragraph" w:styleId="ListParagraph">
    <w:name w:val="List Paragraph"/>
    <w:basedOn w:val="Normal"/>
    <w:uiPriority w:val="34"/>
    <w:qFormat/>
    <w:rsid w:val="0074177E"/>
    <w:pPr>
      <w:ind w:left="720"/>
      <w:contextualSpacing/>
    </w:pPr>
  </w:style>
  <w:style w:type="character" w:styleId="IntenseEmphasis">
    <w:name w:val="Intense Emphasis"/>
    <w:basedOn w:val="DefaultParagraphFont"/>
    <w:uiPriority w:val="21"/>
    <w:qFormat/>
    <w:rsid w:val="0074177E"/>
    <w:rPr>
      <w:i/>
      <w:iCs/>
      <w:color w:val="0F4761" w:themeColor="accent1" w:themeShade="BF"/>
    </w:rPr>
  </w:style>
  <w:style w:type="paragraph" w:styleId="IntenseQuote">
    <w:name w:val="Intense Quote"/>
    <w:basedOn w:val="Normal"/>
    <w:next w:val="Normal"/>
    <w:link w:val="IntenseQuoteChar"/>
    <w:uiPriority w:val="30"/>
    <w:qFormat/>
    <w:rsid w:val="007417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77E"/>
    <w:rPr>
      <w:i/>
      <w:iCs/>
      <w:color w:val="0F4761" w:themeColor="accent1" w:themeShade="BF"/>
    </w:rPr>
  </w:style>
  <w:style w:type="character" w:styleId="IntenseReference">
    <w:name w:val="Intense Reference"/>
    <w:basedOn w:val="DefaultParagraphFont"/>
    <w:uiPriority w:val="32"/>
    <w:qFormat/>
    <w:rsid w:val="0074177E"/>
    <w:rPr>
      <w:b/>
      <w:bCs/>
      <w:smallCaps/>
      <w:color w:val="0F4761" w:themeColor="accent1" w:themeShade="BF"/>
      <w:spacing w:val="5"/>
    </w:rPr>
  </w:style>
  <w:style w:type="paragraph" w:styleId="NormalWeb">
    <w:name w:val="Normal (Web)"/>
    <w:basedOn w:val="Normal"/>
    <w:rsid w:val="00A84A06"/>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paragraph" w:styleId="Header">
    <w:name w:val="header"/>
    <w:basedOn w:val="Normal"/>
    <w:link w:val="HeaderChar"/>
    <w:uiPriority w:val="99"/>
    <w:unhideWhenUsed/>
    <w:rsid w:val="00485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F5D"/>
  </w:style>
  <w:style w:type="paragraph" w:styleId="Footer">
    <w:name w:val="footer"/>
    <w:basedOn w:val="Normal"/>
    <w:link w:val="FooterChar"/>
    <w:uiPriority w:val="99"/>
    <w:unhideWhenUsed/>
    <w:rsid w:val="00485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F5D"/>
  </w:style>
  <w:style w:type="paragraph" w:styleId="FootnoteText">
    <w:name w:val="footnote text"/>
    <w:basedOn w:val="Normal"/>
    <w:link w:val="FootnoteTextChar"/>
    <w:uiPriority w:val="99"/>
    <w:unhideWhenUsed/>
    <w:rsid w:val="00485F5D"/>
    <w:pPr>
      <w:spacing w:after="0" w:line="240" w:lineRule="auto"/>
    </w:pPr>
    <w:rPr>
      <w:sz w:val="20"/>
      <w:szCs w:val="20"/>
    </w:rPr>
  </w:style>
  <w:style w:type="character" w:customStyle="1" w:styleId="FootnoteTextChar">
    <w:name w:val="Footnote Text Char"/>
    <w:basedOn w:val="DefaultParagraphFont"/>
    <w:link w:val="FootnoteText"/>
    <w:uiPriority w:val="99"/>
    <w:rsid w:val="00485F5D"/>
    <w:rPr>
      <w:sz w:val="20"/>
      <w:szCs w:val="20"/>
    </w:rPr>
  </w:style>
  <w:style w:type="character" w:styleId="FootnoteReference">
    <w:name w:val="footnote reference"/>
    <w:basedOn w:val="DefaultParagraphFont"/>
    <w:uiPriority w:val="99"/>
    <w:semiHidden/>
    <w:unhideWhenUsed/>
    <w:rsid w:val="00485F5D"/>
    <w:rPr>
      <w:vertAlign w:val="superscript"/>
    </w:rPr>
  </w:style>
  <w:style w:type="character" w:styleId="Hyperlink">
    <w:name w:val="Hyperlink"/>
    <w:basedOn w:val="DefaultParagraphFont"/>
    <w:uiPriority w:val="99"/>
    <w:unhideWhenUsed/>
    <w:rsid w:val="003A0472"/>
    <w:rPr>
      <w:color w:val="467886" w:themeColor="hyperlink"/>
      <w:u w:val="single"/>
    </w:rPr>
  </w:style>
  <w:style w:type="character" w:styleId="UnresolvedMention">
    <w:name w:val="Unresolved Mention"/>
    <w:basedOn w:val="DefaultParagraphFont"/>
    <w:uiPriority w:val="99"/>
    <w:semiHidden/>
    <w:unhideWhenUsed/>
    <w:rsid w:val="003A0472"/>
    <w:rPr>
      <w:color w:val="605E5C"/>
      <w:shd w:val="clear" w:color="auto" w:fill="E1DFDD"/>
    </w:rPr>
  </w:style>
  <w:style w:type="paragraph" w:styleId="Revision">
    <w:name w:val="Revision"/>
    <w:hidden/>
    <w:uiPriority w:val="99"/>
    <w:semiHidden/>
    <w:rsid w:val="00CA2A5B"/>
    <w:pPr>
      <w:spacing w:after="0" w:line="240" w:lineRule="auto"/>
    </w:pPr>
  </w:style>
  <w:style w:type="character" w:styleId="CommentReference">
    <w:name w:val="annotation reference"/>
    <w:basedOn w:val="DefaultParagraphFont"/>
    <w:uiPriority w:val="99"/>
    <w:semiHidden/>
    <w:unhideWhenUsed/>
    <w:rsid w:val="00CA2A5B"/>
    <w:rPr>
      <w:sz w:val="16"/>
      <w:szCs w:val="16"/>
    </w:rPr>
  </w:style>
  <w:style w:type="paragraph" w:styleId="CommentText">
    <w:name w:val="annotation text"/>
    <w:basedOn w:val="Normal"/>
    <w:link w:val="CommentTextChar"/>
    <w:uiPriority w:val="99"/>
    <w:semiHidden/>
    <w:unhideWhenUsed/>
    <w:rsid w:val="00CA2A5B"/>
    <w:pPr>
      <w:spacing w:line="240" w:lineRule="auto"/>
    </w:pPr>
    <w:rPr>
      <w:sz w:val="20"/>
      <w:szCs w:val="20"/>
    </w:rPr>
  </w:style>
  <w:style w:type="character" w:customStyle="1" w:styleId="CommentTextChar">
    <w:name w:val="Comment Text Char"/>
    <w:basedOn w:val="DefaultParagraphFont"/>
    <w:link w:val="CommentText"/>
    <w:uiPriority w:val="99"/>
    <w:semiHidden/>
    <w:rsid w:val="00CA2A5B"/>
    <w:rPr>
      <w:sz w:val="20"/>
      <w:szCs w:val="20"/>
    </w:rPr>
  </w:style>
  <w:style w:type="paragraph" w:styleId="CommentSubject">
    <w:name w:val="annotation subject"/>
    <w:basedOn w:val="CommentText"/>
    <w:next w:val="CommentText"/>
    <w:link w:val="CommentSubjectChar"/>
    <w:uiPriority w:val="99"/>
    <w:semiHidden/>
    <w:unhideWhenUsed/>
    <w:rsid w:val="00CA2A5B"/>
    <w:rPr>
      <w:b/>
      <w:bCs/>
    </w:rPr>
  </w:style>
  <w:style w:type="character" w:customStyle="1" w:styleId="CommentSubjectChar">
    <w:name w:val="Comment Subject Char"/>
    <w:basedOn w:val="CommentTextChar"/>
    <w:link w:val="CommentSubject"/>
    <w:uiPriority w:val="99"/>
    <w:semiHidden/>
    <w:rsid w:val="00CA2A5B"/>
    <w:rPr>
      <w:b/>
      <w:bCs/>
      <w:sz w:val="20"/>
      <w:szCs w:val="20"/>
    </w:rPr>
  </w:style>
  <w:style w:type="character" w:styleId="Emphasis">
    <w:name w:val="Emphasis"/>
    <w:basedOn w:val="DefaultParagraphFont"/>
    <w:uiPriority w:val="20"/>
    <w:qFormat/>
    <w:rsid w:val="00D41A10"/>
    <w:rPr>
      <w:i/>
      <w:iCs/>
    </w:rPr>
  </w:style>
  <w:style w:type="character" w:styleId="Strong">
    <w:name w:val="Strong"/>
    <w:basedOn w:val="DefaultParagraphFont"/>
    <w:uiPriority w:val="22"/>
    <w:qFormat/>
    <w:rsid w:val="008452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21030">
      <w:bodyDiv w:val="1"/>
      <w:marLeft w:val="0"/>
      <w:marRight w:val="0"/>
      <w:marTop w:val="0"/>
      <w:marBottom w:val="0"/>
      <w:divBdr>
        <w:top w:val="none" w:sz="0" w:space="0" w:color="auto"/>
        <w:left w:val="none" w:sz="0" w:space="0" w:color="auto"/>
        <w:bottom w:val="none" w:sz="0" w:space="0" w:color="auto"/>
        <w:right w:val="none" w:sz="0" w:space="0" w:color="auto"/>
      </w:divBdr>
    </w:div>
    <w:div w:id="319238372">
      <w:bodyDiv w:val="1"/>
      <w:marLeft w:val="0"/>
      <w:marRight w:val="0"/>
      <w:marTop w:val="0"/>
      <w:marBottom w:val="0"/>
      <w:divBdr>
        <w:top w:val="none" w:sz="0" w:space="0" w:color="auto"/>
        <w:left w:val="none" w:sz="0" w:space="0" w:color="auto"/>
        <w:bottom w:val="none" w:sz="0" w:space="0" w:color="auto"/>
        <w:right w:val="none" w:sz="0" w:space="0" w:color="auto"/>
      </w:divBdr>
    </w:div>
    <w:div w:id="343366022">
      <w:bodyDiv w:val="1"/>
      <w:marLeft w:val="0"/>
      <w:marRight w:val="0"/>
      <w:marTop w:val="0"/>
      <w:marBottom w:val="0"/>
      <w:divBdr>
        <w:top w:val="none" w:sz="0" w:space="0" w:color="auto"/>
        <w:left w:val="none" w:sz="0" w:space="0" w:color="auto"/>
        <w:bottom w:val="none" w:sz="0" w:space="0" w:color="auto"/>
        <w:right w:val="none" w:sz="0" w:space="0" w:color="auto"/>
      </w:divBdr>
    </w:div>
    <w:div w:id="539317707">
      <w:bodyDiv w:val="1"/>
      <w:marLeft w:val="0"/>
      <w:marRight w:val="0"/>
      <w:marTop w:val="0"/>
      <w:marBottom w:val="0"/>
      <w:divBdr>
        <w:top w:val="none" w:sz="0" w:space="0" w:color="auto"/>
        <w:left w:val="none" w:sz="0" w:space="0" w:color="auto"/>
        <w:bottom w:val="none" w:sz="0" w:space="0" w:color="auto"/>
        <w:right w:val="none" w:sz="0" w:space="0" w:color="auto"/>
      </w:divBdr>
    </w:div>
    <w:div w:id="586815678">
      <w:bodyDiv w:val="1"/>
      <w:marLeft w:val="0"/>
      <w:marRight w:val="0"/>
      <w:marTop w:val="0"/>
      <w:marBottom w:val="0"/>
      <w:divBdr>
        <w:top w:val="none" w:sz="0" w:space="0" w:color="auto"/>
        <w:left w:val="none" w:sz="0" w:space="0" w:color="auto"/>
        <w:bottom w:val="none" w:sz="0" w:space="0" w:color="auto"/>
        <w:right w:val="none" w:sz="0" w:space="0" w:color="auto"/>
      </w:divBdr>
      <w:divsChild>
        <w:div w:id="1888492143">
          <w:marLeft w:val="547"/>
          <w:marRight w:val="0"/>
          <w:marTop w:val="134"/>
          <w:marBottom w:val="0"/>
          <w:divBdr>
            <w:top w:val="none" w:sz="0" w:space="0" w:color="auto"/>
            <w:left w:val="none" w:sz="0" w:space="0" w:color="auto"/>
            <w:bottom w:val="none" w:sz="0" w:space="0" w:color="auto"/>
            <w:right w:val="none" w:sz="0" w:space="0" w:color="auto"/>
          </w:divBdr>
        </w:div>
      </w:divsChild>
    </w:div>
    <w:div w:id="1349137825">
      <w:bodyDiv w:val="1"/>
      <w:marLeft w:val="0"/>
      <w:marRight w:val="0"/>
      <w:marTop w:val="0"/>
      <w:marBottom w:val="0"/>
      <w:divBdr>
        <w:top w:val="none" w:sz="0" w:space="0" w:color="auto"/>
        <w:left w:val="none" w:sz="0" w:space="0" w:color="auto"/>
        <w:bottom w:val="none" w:sz="0" w:space="0" w:color="auto"/>
        <w:right w:val="none" w:sz="0" w:space="0" w:color="auto"/>
      </w:divBdr>
    </w:div>
    <w:div w:id="1731880283">
      <w:bodyDiv w:val="1"/>
      <w:marLeft w:val="0"/>
      <w:marRight w:val="0"/>
      <w:marTop w:val="0"/>
      <w:marBottom w:val="0"/>
      <w:divBdr>
        <w:top w:val="none" w:sz="0" w:space="0" w:color="auto"/>
        <w:left w:val="none" w:sz="0" w:space="0" w:color="auto"/>
        <w:bottom w:val="none" w:sz="0" w:space="0" w:color="auto"/>
        <w:right w:val="none" w:sz="0" w:space="0" w:color="auto"/>
      </w:divBdr>
    </w:div>
    <w:div w:id="1762992275">
      <w:bodyDiv w:val="1"/>
      <w:marLeft w:val="0"/>
      <w:marRight w:val="0"/>
      <w:marTop w:val="0"/>
      <w:marBottom w:val="0"/>
      <w:divBdr>
        <w:top w:val="none" w:sz="0" w:space="0" w:color="auto"/>
        <w:left w:val="none" w:sz="0" w:space="0" w:color="auto"/>
        <w:bottom w:val="none" w:sz="0" w:space="0" w:color="auto"/>
        <w:right w:val="none" w:sz="0" w:space="0" w:color="auto"/>
      </w:divBdr>
    </w:div>
    <w:div w:id="2141993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plato.stanford.edu/entries/kepler/" TargetMode="External"/><Relationship Id="rId1" Type="http://schemas.openxmlformats.org/officeDocument/2006/relationships/hyperlink" Target="https://www.michaelbaigent.com/mundane-astr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690BB-5CDC-FE40-9042-F0A0F117A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9</Pages>
  <Words>2339</Words>
  <Characters>13337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William</dc:creator>
  <cp:keywords/>
  <dc:description/>
  <cp:lastModifiedBy>Ron William</cp:lastModifiedBy>
  <cp:revision>3</cp:revision>
  <cp:lastPrinted>2025-04-08T14:27:00Z</cp:lastPrinted>
  <dcterms:created xsi:type="dcterms:W3CDTF">2025-04-06T11:25:00Z</dcterms:created>
  <dcterms:modified xsi:type="dcterms:W3CDTF">2025-04-08T22:49:00Z</dcterms:modified>
</cp:coreProperties>
</file>