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F617FB" w14:textId="77777777" w:rsidR="00172F44" w:rsidRDefault="00172F44" w:rsidP="006B1023">
      <w:pPr>
        <w:rPr>
          <w:b/>
          <w:bCs/>
        </w:rPr>
      </w:pPr>
    </w:p>
    <w:p w14:paraId="556EC195" w14:textId="0828119D" w:rsidR="00961A2E" w:rsidRDefault="00961A2E" w:rsidP="00E22EE8">
      <w:pPr>
        <w:jc w:val="center"/>
        <w:rPr>
          <w:b/>
          <w:bCs/>
        </w:rPr>
      </w:pPr>
      <w:r w:rsidRPr="00E22EE8">
        <w:rPr>
          <w:b/>
          <w:bCs/>
        </w:rPr>
        <w:t xml:space="preserve">REGULATORY PROCESSES IN ISLAMIC MORAL ECONOMY: </w:t>
      </w:r>
    </w:p>
    <w:p w14:paraId="71ABFAEE" w14:textId="386D0DCF" w:rsidR="00E22EE8" w:rsidRDefault="00961A2E" w:rsidP="00E22EE8">
      <w:pPr>
        <w:jc w:val="center"/>
        <w:rPr>
          <w:b/>
          <w:bCs/>
        </w:rPr>
      </w:pPr>
      <w:r>
        <w:rPr>
          <w:b/>
          <w:bCs/>
        </w:rPr>
        <w:t>A</w:t>
      </w:r>
      <w:r w:rsidRPr="00E22EE8">
        <w:rPr>
          <w:b/>
          <w:bCs/>
        </w:rPr>
        <w:t xml:space="preserve"> CASE STUDY OF THE UK HALAL FOOD SECTOR</w:t>
      </w:r>
    </w:p>
    <w:p w14:paraId="360DFD49" w14:textId="77777777" w:rsidR="000B1F6F" w:rsidRDefault="000B1F6F" w:rsidP="00E22EE8">
      <w:pPr>
        <w:jc w:val="center"/>
        <w:rPr>
          <w:b/>
          <w:bCs/>
        </w:rPr>
      </w:pPr>
    </w:p>
    <w:p w14:paraId="50EE1FCD" w14:textId="77777777" w:rsidR="000B1F6F" w:rsidRPr="00E22EE8" w:rsidRDefault="000B1F6F" w:rsidP="00E22EE8">
      <w:pPr>
        <w:jc w:val="center"/>
        <w:rPr>
          <w:b/>
          <w:bCs/>
        </w:rPr>
      </w:pPr>
    </w:p>
    <w:p w14:paraId="678BFB45" w14:textId="77777777" w:rsidR="00E22EE8" w:rsidRDefault="00E22EE8" w:rsidP="00E22EE8"/>
    <w:p w14:paraId="537E2E3E" w14:textId="77777777" w:rsidR="000B1F6F" w:rsidRDefault="000B1F6F" w:rsidP="000B1F6F">
      <w:pPr>
        <w:jc w:val="center"/>
      </w:pPr>
      <w:r>
        <w:t>Student: Adrian Kay (2108324)</w:t>
      </w:r>
    </w:p>
    <w:p w14:paraId="6FC22804" w14:textId="77777777" w:rsidR="006B1023" w:rsidRDefault="006B1023" w:rsidP="001173B4">
      <w:pPr>
        <w:jc w:val="center"/>
      </w:pPr>
    </w:p>
    <w:p w14:paraId="1617E919" w14:textId="0A798C72" w:rsidR="001173B4" w:rsidRDefault="001173B4" w:rsidP="001173B4">
      <w:pPr>
        <w:jc w:val="center"/>
      </w:pPr>
      <w:r>
        <w:t>Module: MA Dissertation (Religion) HPRS7007</w:t>
      </w:r>
    </w:p>
    <w:p w14:paraId="6BFEDDE3" w14:textId="77777777" w:rsidR="000B1F6F" w:rsidRDefault="000B1F6F" w:rsidP="001173B4">
      <w:pPr>
        <w:jc w:val="center"/>
      </w:pPr>
    </w:p>
    <w:p w14:paraId="48492238" w14:textId="20520C3E" w:rsidR="000B1F6F" w:rsidRDefault="000B1F6F" w:rsidP="001173B4">
      <w:pPr>
        <w:jc w:val="center"/>
      </w:pPr>
      <w:r>
        <w:t>Word Count (excluding footnotes and reference list):</w:t>
      </w:r>
      <w:r w:rsidR="00EA2576">
        <w:t xml:space="preserve"> 14,27</w:t>
      </w:r>
      <w:r w:rsidR="006D7CBE">
        <w:t>3</w:t>
      </w:r>
    </w:p>
    <w:p w14:paraId="1E6A123C" w14:textId="77777777" w:rsidR="001173B4" w:rsidRDefault="001173B4" w:rsidP="001173B4">
      <w:pPr>
        <w:jc w:val="center"/>
      </w:pPr>
    </w:p>
    <w:p w14:paraId="67B3BC7D" w14:textId="77777777" w:rsidR="00900758" w:rsidRDefault="00900758" w:rsidP="001173B4">
      <w:pPr>
        <w:jc w:val="center"/>
      </w:pPr>
    </w:p>
    <w:p w14:paraId="5BAE9645" w14:textId="77777777" w:rsidR="001173B4" w:rsidRDefault="001173B4" w:rsidP="00E22EE8"/>
    <w:p w14:paraId="2F68E19F" w14:textId="7823E992" w:rsidR="00E22EE8" w:rsidRPr="006B1023" w:rsidRDefault="006B1023" w:rsidP="00E22EE8">
      <w:pPr>
        <w:rPr>
          <w:b/>
          <w:bCs/>
        </w:rPr>
      </w:pPr>
      <w:r w:rsidRPr="006B1023">
        <w:rPr>
          <w:b/>
          <w:bCs/>
        </w:rPr>
        <w:t>Abstract</w:t>
      </w:r>
    </w:p>
    <w:p w14:paraId="501D0457" w14:textId="6E2B7D6B" w:rsidR="006B1023" w:rsidRPr="00476C25" w:rsidRDefault="006B1023" w:rsidP="00900758">
      <w:pPr>
        <w:spacing w:line="240" w:lineRule="auto"/>
        <w:rPr>
          <w:i/>
          <w:iCs/>
        </w:rPr>
      </w:pPr>
      <w:r w:rsidRPr="00476C25">
        <w:rPr>
          <w:i/>
          <w:iCs/>
        </w:rPr>
        <w:t xml:space="preserve">This thesis examines the regulation of halal food in the United Kingdom as a site where Islamic Moral Economy (IME) encounters regulatory capitalism. Drawing on archival material, policy documents, and secondary </w:t>
      </w:r>
      <w:r w:rsidR="00BA4DDA">
        <w:rPr>
          <w:i/>
          <w:iCs/>
        </w:rPr>
        <w:t>data</w:t>
      </w:r>
      <w:r w:rsidRPr="00476C25">
        <w:rPr>
          <w:i/>
          <w:iCs/>
        </w:rPr>
        <w:t xml:space="preserve">, it traces </w:t>
      </w:r>
      <w:r w:rsidR="00BA4DDA">
        <w:rPr>
          <w:i/>
          <w:iCs/>
        </w:rPr>
        <w:t xml:space="preserve">the development of </w:t>
      </w:r>
      <w:r w:rsidRPr="00476C25">
        <w:rPr>
          <w:i/>
          <w:iCs/>
        </w:rPr>
        <w:t xml:space="preserve">UK halal </w:t>
      </w:r>
      <w:r w:rsidR="00BA4DDA">
        <w:rPr>
          <w:i/>
          <w:iCs/>
        </w:rPr>
        <w:t xml:space="preserve">food </w:t>
      </w:r>
      <w:r w:rsidRPr="00476C25">
        <w:rPr>
          <w:i/>
          <w:iCs/>
        </w:rPr>
        <w:t xml:space="preserve">governance since 2000, focusing on religious slaughter exemptions, the proliferation of private halal certification bodies, and the transnational alignment of standards driven by </w:t>
      </w:r>
      <w:r w:rsidR="00BA4DDA">
        <w:rPr>
          <w:i/>
          <w:iCs/>
        </w:rPr>
        <w:t xml:space="preserve">expansion in </w:t>
      </w:r>
      <w:r w:rsidRPr="00476C25">
        <w:rPr>
          <w:i/>
          <w:iCs/>
        </w:rPr>
        <w:t>export markets. The core argument is that capitalist logics</w:t>
      </w:r>
      <w:r w:rsidR="00BA4DDA">
        <w:rPr>
          <w:i/>
          <w:iCs/>
        </w:rPr>
        <w:t xml:space="preserve"> - </w:t>
      </w:r>
      <w:r w:rsidRPr="00476C25">
        <w:rPr>
          <w:i/>
          <w:iCs/>
        </w:rPr>
        <w:t>market competition, trade imperatives, and commodified compliance</w:t>
      </w:r>
      <w:r w:rsidR="00BA4DDA">
        <w:rPr>
          <w:i/>
          <w:iCs/>
        </w:rPr>
        <w:t xml:space="preserve"> - </w:t>
      </w:r>
      <w:r w:rsidRPr="00476C25">
        <w:rPr>
          <w:i/>
          <w:iCs/>
        </w:rPr>
        <w:t xml:space="preserve">have narrowed halal regulation to auditable technicalities (slaughter methods, contamination, documentation), marginalizing broader IME concerns such as animal welfare, labour justice, environmental stewardship, and distributive equity. </w:t>
      </w:r>
      <w:r w:rsidR="00CB5030">
        <w:rPr>
          <w:i/>
          <w:iCs/>
        </w:rPr>
        <w:t>Competition in private c</w:t>
      </w:r>
      <w:r w:rsidRPr="00476C25">
        <w:rPr>
          <w:i/>
          <w:iCs/>
        </w:rPr>
        <w:t>ertification markets produce</w:t>
      </w:r>
      <w:r w:rsidR="00CB5030">
        <w:rPr>
          <w:i/>
          <w:iCs/>
        </w:rPr>
        <w:t>s</w:t>
      </w:r>
      <w:r w:rsidRPr="00476C25">
        <w:rPr>
          <w:i/>
          <w:iCs/>
        </w:rPr>
        <w:t xml:space="preserve"> fragmented authority, consumer uncertainty, and opportunities for fraud, while international </w:t>
      </w:r>
      <w:r w:rsidR="00CB5030">
        <w:rPr>
          <w:i/>
          <w:iCs/>
        </w:rPr>
        <w:t>export</w:t>
      </w:r>
      <w:r w:rsidR="0094664B">
        <w:rPr>
          <w:i/>
          <w:iCs/>
        </w:rPr>
        <w:t xml:space="preserve"> opportunities</w:t>
      </w:r>
      <w:r w:rsidRPr="00476C25">
        <w:rPr>
          <w:i/>
          <w:iCs/>
        </w:rPr>
        <w:t xml:space="preserve"> and WTO constraints shape domestic practice. The thesis concludes that apparent deepening of halal standards largely reflects market-driven </w:t>
      </w:r>
      <w:r w:rsidR="006D7CBE">
        <w:rPr>
          <w:i/>
          <w:iCs/>
        </w:rPr>
        <w:t xml:space="preserve">“thin” </w:t>
      </w:r>
      <w:proofErr w:type="spellStart"/>
      <w:r w:rsidRPr="00476C25">
        <w:rPr>
          <w:i/>
          <w:iCs/>
        </w:rPr>
        <w:t>halalisation</w:t>
      </w:r>
      <w:proofErr w:type="spellEnd"/>
      <w:r w:rsidRPr="00476C25">
        <w:rPr>
          <w:i/>
          <w:iCs/>
        </w:rPr>
        <w:t xml:space="preserve"> rather than a substantive enactment of IME, and it </w:t>
      </w:r>
      <w:r w:rsidR="006D7CBE">
        <w:rPr>
          <w:i/>
          <w:iCs/>
        </w:rPr>
        <w:t>suggests</w:t>
      </w:r>
      <w:r w:rsidRPr="00476C25">
        <w:rPr>
          <w:i/>
          <w:iCs/>
        </w:rPr>
        <w:t xml:space="preserve"> possibilities for alliances and institutional reforms to realise a </w:t>
      </w:r>
      <w:r w:rsidR="00BA4DDA">
        <w:rPr>
          <w:i/>
          <w:iCs/>
        </w:rPr>
        <w:t>“</w:t>
      </w:r>
      <w:r w:rsidRPr="00476C25">
        <w:rPr>
          <w:i/>
          <w:iCs/>
        </w:rPr>
        <w:t>thicker</w:t>
      </w:r>
      <w:r w:rsidR="00BA4DDA">
        <w:rPr>
          <w:i/>
          <w:iCs/>
        </w:rPr>
        <w:t>”</w:t>
      </w:r>
      <w:r w:rsidRPr="00476C25">
        <w:rPr>
          <w:i/>
          <w:iCs/>
        </w:rPr>
        <w:t xml:space="preserve"> halal regulatory agenda</w:t>
      </w:r>
      <w:r w:rsidR="00BA4DDA">
        <w:rPr>
          <w:i/>
          <w:iCs/>
        </w:rPr>
        <w:t xml:space="preserve"> </w:t>
      </w:r>
      <w:r w:rsidR="0094664B">
        <w:rPr>
          <w:i/>
          <w:iCs/>
        </w:rPr>
        <w:t>inspired by</w:t>
      </w:r>
      <w:r w:rsidR="00BA4DDA">
        <w:rPr>
          <w:i/>
          <w:iCs/>
        </w:rPr>
        <w:t xml:space="preserve"> the </w:t>
      </w:r>
      <w:proofErr w:type="spellStart"/>
      <w:r w:rsidR="00BA4DDA">
        <w:rPr>
          <w:i/>
          <w:iCs/>
        </w:rPr>
        <w:t>maqasid</w:t>
      </w:r>
      <w:proofErr w:type="spellEnd"/>
      <w:r w:rsidR="00BA4DDA">
        <w:rPr>
          <w:i/>
          <w:iCs/>
        </w:rPr>
        <w:t xml:space="preserve"> al-</w:t>
      </w:r>
      <w:proofErr w:type="spellStart"/>
      <w:r w:rsidR="00BA4DDA">
        <w:rPr>
          <w:i/>
          <w:iCs/>
        </w:rPr>
        <w:t>shari’ah</w:t>
      </w:r>
      <w:proofErr w:type="spellEnd"/>
      <w:r w:rsidRPr="00476C25">
        <w:rPr>
          <w:i/>
          <w:iCs/>
        </w:rPr>
        <w:t>.</w:t>
      </w:r>
    </w:p>
    <w:p w14:paraId="61A94398" w14:textId="74651619" w:rsidR="00C62CBB" w:rsidRDefault="00C62CBB" w:rsidP="00E22EE8"/>
    <w:p w14:paraId="50774A41" w14:textId="650DB1AB" w:rsidR="00E22EE8" w:rsidRDefault="00E22EE8">
      <w:r>
        <w:br w:type="page"/>
      </w:r>
    </w:p>
    <w:p w14:paraId="427B23A4" w14:textId="77777777" w:rsidR="00ED536D" w:rsidRDefault="00ED536D" w:rsidP="00C62CBB"/>
    <w:p w14:paraId="31CDCC5F" w14:textId="2F9E7DF6" w:rsidR="00C62CBB" w:rsidRPr="00683905" w:rsidRDefault="00C62CBB" w:rsidP="00C62CBB">
      <w:pPr>
        <w:rPr>
          <w:b/>
          <w:bCs/>
        </w:rPr>
      </w:pPr>
      <w:r w:rsidRPr="00683905">
        <w:rPr>
          <w:b/>
          <w:bCs/>
        </w:rPr>
        <w:t xml:space="preserve">Chapter 1 – </w:t>
      </w:r>
      <w:r w:rsidR="00AD4E44" w:rsidRPr="00683905">
        <w:rPr>
          <w:b/>
          <w:bCs/>
        </w:rPr>
        <w:t>INTRODUCTION</w:t>
      </w:r>
    </w:p>
    <w:p w14:paraId="170F6791" w14:textId="77777777" w:rsidR="00653ECD" w:rsidRDefault="00653ECD" w:rsidP="00C62CBB">
      <w:pPr>
        <w:rPr>
          <w:b/>
          <w:bCs/>
        </w:rPr>
      </w:pPr>
    </w:p>
    <w:p w14:paraId="37581904" w14:textId="05064FA7" w:rsidR="00C62CBB" w:rsidRPr="00683905" w:rsidRDefault="00C62CBB" w:rsidP="00C62CBB">
      <w:pPr>
        <w:rPr>
          <w:b/>
          <w:bCs/>
        </w:rPr>
      </w:pPr>
      <w:r w:rsidRPr="00683905">
        <w:rPr>
          <w:b/>
          <w:bCs/>
        </w:rPr>
        <w:t>Background</w:t>
      </w:r>
    </w:p>
    <w:p w14:paraId="49C47616" w14:textId="77777777" w:rsidR="00C62CBB" w:rsidRDefault="00C62CBB" w:rsidP="00C62CBB"/>
    <w:p w14:paraId="53E16B54" w14:textId="2B1257C7" w:rsidR="00C62CBB" w:rsidRDefault="00C62CBB" w:rsidP="00C62CBB">
      <w:r>
        <w:t xml:space="preserve">For Muslims, access to halal food is a basic </w:t>
      </w:r>
      <w:r w:rsidR="00A33793">
        <w:t>requirement</w:t>
      </w:r>
      <w:r>
        <w:t xml:space="preserve"> for the daily practice of</w:t>
      </w:r>
      <w:r w:rsidR="00A33793">
        <w:t xml:space="preserve"> their</w:t>
      </w:r>
      <w:r>
        <w:t xml:space="preserve"> faith. Eating in accordance with </w:t>
      </w:r>
      <w:r w:rsidR="00FC07B5">
        <w:t>scripturally grounded</w:t>
      </w:r>
      <w:r>
        <w:t xml:space="preserve"> commandments is not a marginal </w:t>
      </w:r>
      <w:r w:rsidR="00A33793">
        <w:t xml:space="preserve">or </w:t>
      </w:r>
      <w:r w:rsidR="00653ECD">
        <w:t>discretionary</w:t>
      </w:r>
      <w:r w:rsidR="00A33793">
        <w:t xml:space="preserve"> </w:t>
      </w:r>
      <w:r>
        <w:t xml:space="preserve">concern, but a </w:t>
      </w:r>
      <w:r w:rsidR="005326D1">
        <w:t>vital</w:t>
      </w:r>
      <w:r>
        <w:t xml:space="preserve"> element of what it means to live as a Muslim in contemporary societ</w:t>
      </w:r>
      <w:r w:rsidR="00274E7F">
        <w:t>y</w:t>
      </w:r>
      <w:r>
        <w:t>.</w:t>
      </w:r>
      <w:r w:rsidR="00961A2E">
        <w:rPr>
          <w:rStyle w:val="FootnoteReference"/>
        </w:rPr>
        <w:footnoteReference w:id="1"/>
      </w:r>
      <w:r>
        <w:t xml:space="preserve"> In a global food economy characterised by</w:t>
      </w:r>
      <w:r w:rsidR="00274E7F">
        <w:t xml:space="preserve"> extended and</w:t>
      </w:r>
      <w:r>
        <w:t xml:space="preserve"> </w:t>
      </w:r>
      <w:r w:rsidR="00A33793">
        <w:t>integrated</w:t>
      </w:r>
      <w:r>
        <w:t xml:space="preserve"> supply chains, industrial processing, and multiple layers of distribution and retail, </w:t>
      </w:r>
      <w:r w:rsidR="005326D1">
        <w:t xml:space="preserve">securing </w:t>
      </w:r>
      <w:r>
        <w:t xml:space="preserve">this access </w:t>
      </w:r>
      <w:r w:rsidR="00A33793">
        <w:t>is not always straightforward</w:t>
      </w:r>
      <w:r>
        <w:t xml:space="preserve">. </w:t>
      </w:r>
      <w:r w:rsidR="00A33793">
        <w:t>Often i</w:t>
      </w:r>
      <w:r>
        <w:t>t must be mediated, and to a significant extent guaranteed, by regulatory arrangements: standards, rules, and certification schemes that enable Muslims to have confidence that what they consume is genuinely</w:t>
      </w:r>
      <w:r w:rsidR="00F6411A">
        <w:t>,</w:t>
      </w:r>
      <w:r w:rsidR="001303D4">
        <w:t xml:space="preserve"> and reliably</w:t>
      </w:r>
      <w:r w:rsidR="00F6411A">
        <w:t>,</w:t>
      </w:r>
      <w:r>
        <w:t xml:space="preserve"> halal</w:t>
      </w:r>
      <w:r w:rsidR="004A1A62">
        <w:t>.</w:t>
      </w:r>
      <w:r w:rsidR="00A33793">
        <w:rPr>
          <w:rStyle w:val="FootnoteReference"/>
        </w:rPr>
        <w:footnoteReference w:id="2"/>
      </w:r>
    </w:p>
    <w:p w14:paraId="58D15243" w14:textId="6CC8A1D6" w:rsidR="00C62CBB" w:rsidRDefault="00C62CBB" w:rsidP="00C62CBB">
      <w:r>
        <w:t>In Muslim</w:t>
      </w:r>
      <w:r>
        <w:rPr>
          <w:rFonts w:ascii="Cambria Math" w:hAnsi="Cambria Math" w:cs="Cambria Math"/>
        </w:rPr>
        <w:t>‑</w:t>
      </w:r>
      <w:r>
        <w:t>minority contexts</w:t>
      </w:r>
      <w:r w:rsidR="00861345">
        <w:t>,</w:t>
      </w:r>
      <w:r>
        <w:t xml:space="preserve"> such as the United Kingdom, as well as in</w:t>
      </w:r>
      <w:r w:rsidR="00653ECD">
        <w:t xml:space="preserve"> many</w:t>
      </w:r>
      <w:r>
        <w:t xml:space="preserve"> postcolonial Muslim</w:t>
      </w:r>
      <w:r>
        <w:rPr>
          <w:rFonts w:ascii="Cambria Math" w:hAnsi="Cambria Math" w:cs="Cambria Math"/>
        </w:rPr>
        <w:t>‑</w:t>
      </w:r>
      <w:r>
        <w:t xml:space="preserve">majority states where secular </w:t>
      </w:r>
      <w:r w:rsidR="00861345">
        <w:t>governance</w:t>
      </w:r>
      <w:r>
        <w:t xml:space="preserve"> systems predominate, Muslims cannot </w:t>
      </w:r>
      <w:r w:rsidR="00653ECD">
        <w:t xml:space="preserve">always </w:t>
      </w:r>
      <w:r>
        <w:t xml:space="preserve">rely on the state to </w:t>
      </w:r>
      <w:r w:rsidR="00FC07B5">
        <w:t xml:space="preserve">regulate, </w:t>
      </w:r>
      <w:r>
        <w:t>on explicitly Islamic grounds</w:t>
      </w:r>
      <w:r w:rsidR="00FC07B5">
        <w:t xml:space="preserve">, to </w:t>
      </w:r>
      <w:r w:rsidR="005326D1">
        <w:t>guarantee</w:t>
      </w:r>
      <w:r w:rsidR="00FC07B5">
        <w:t xml:space="preserve"> halal food</w:t>
      </w:r>
      <w:r>
        <w:t>.</w:t>
      </w:r>
      <w:r w:rsidR="00F6411A">
        <w:t xml:space="preserve"> </w:t>
      </w:r>
      <w:r w:rsidR="00FC07B5">
        <w:t>While s</w:t>
      </w:r>
      <w:r>
        <w:t xml:space="preserve">ecular states regulate food in the name of public health, consumer protection, and animal welfare, </w:t>
      </w:r>
      <w:r w:rsidR="00FC07B5">
        <w:t>they</w:t>
      </w:r>
      <w:r>
        <w:t xml:space="preserve"> </w:t>
      </w:r>
      <w:r w:rsidR="004B49DD">
        <w:t xml:space="preserve">have been </w:t>
      </w:r>
      <w:r w:rsidR="00A94993">
        <w:t>constitutionally designed to avoid, or more strongly prohibit</w:t>
      </w:r>
      <w:r w:rsidR="004B49DD">
        <w:t xml:space="preserve"> as in the case of the French principle of </w:t>
      </w:r>
      <w:proofErr w:type="spellStart"/>
      <w:r w:rsidR="004B49DD" w:rsidRPr="004B49DD">
        <w:rPr>
          <w:i/>
          <w:iCs/>
        </w:rPr>
        <w:t>laïcité</w:t>
      </w:r>
      <w:proofErr w:type="spellEnd"/>
      <w:r w:rsidR="00A94993">
        <w:t xml:space="preserve">, the exercise of </w:t>
      </w:r>
      <w:r w:rsidR="00653ECD">
        <w:t xml:space="preserve">public </w:t>
      </w:r>
      <w:r w:rsidR="00A94993">
        <w:t>regulatory authority for religious purposes</w:t>
      </w:r>
      <w:r>
        <w:t xml:space="preserve">. </w:t>
      </w:r>
      <w:r w:rsidR="00965EDF">
        <w:t xml:space="preserve"> </w:t>
      </w:r>
      <w:r w:rsidR="006A1FDC">
        <w:t>Food</w:t>
      </w:r>
      <w:r>
        <w:t xml:space="preserve"> regulations </w:t>
      </w:r>
      <w:r w:rsidR="00A94993">
        <w:t xml:space="preserve">by secular states </w:t>
      </w:r>
      <w:r>
        <w:t xml:space="preserve">may sit alongside, intersect with, </w:t>
      </w:r>
      <w:r w:rsidR="005326D1">
        <w:t>and</w:t>
      </w:r>
      <w:r>
        <w:t xml:space="preserve"> directly co</w:t>
      </w:r>
      <w:r w:rsidR="00EE4697">
        <w:t>llide</w:t>
      </w:r>
      <w:r>
        <w:t xml:space="preserve"> with Islamic requirements.</w:t>
      </w:r>
      <w:r w:rsidR="00274E7F">
        <w:rPr>
          <w:rStyle w:val="FootnoteReference"/>
        </w:rPr>
        <w:footnoteReference w:id="3"/>
      </w:r>
      <w:r>
        <w:t xml:space="preserve"> </w:t>
      </w:r>
      <w:r w:rsidR="00F6411A">
        <w:t xml:space="preserve">Indeed, the idea of </w:t>
      </w:r>
      <w:r w:rsidR="0033505A">
        <w:t>“</w:t>
      </w:r>
      <w:r w:rsidR="00F6411A">
        <w:t>Muslim food</w:t>
      </w:r>
      <w:r w:rsidR="0033505A">
        <w:t>”</w:t>
      </w:r>
      <w:r w:rsidR="00F6411A">
        <w:t xml:space="preserve"> </w:t>
      </w:r>
      <w:r w:rsidR="00274E7F">
        <w:t>has been the</w:t>
      </w:r>
      <w:r w:rsidR="00F6411A">
        <w:t xml:space="preserve"> subject of contentious politics </w:t>
      </w:r>
      <w:r w:rsidR="00861345">
        <w:t>as seen</w:t>
      </w:r>
      <w:r w:rsidR="00861345" w:rsidRPr="00861345">
        <w:t xml:space="preserve"> in recent parliamentary debates and motions </w:t>
      </w:r>
      <w:r w:rsidR="00861345">
        <w:t xml:space="preserve">in the UK </w:t>
      </w:r>
      <w:r w:rsidR="00861345" w:rsidRPr="00861345">
        <w:t xml:space="preserve">calling </w:t>
      </w:r>
      <w:r w:rsidR="006A1FDC">
        <w:t xml:space="preserve">for </w:t>
      </w:r>
      <w:r w:rsidR="00861345">
        <w:t>halal</w:t>
      </w:r>
      <w:r w:rsidR="006A1FDC">
        <w:t xml:space="preserve"> food</w:t>
      </w:r>
      <w:r w:rsidR="00861345">
        <w:t xml:space="preserve"> to be banned, usually on animal welfare grounds and often with a background of anti-Muslim rhetoric and </w:t>
      </w:r>
      <w:r w:rsidR="00F6411A">
        <w:t>claims about cultural “takeover”</w:t>
      </w:r>
      <w:r w:rsidR="00861345">
        <w:t>.</w:t>
      </w:r>
      <w:r w:rsidR="00F6411A">
        <w:rPr>
          <w:rStyle w:val="FootnoteReference"/>
        </w:rPr>
        <w:footnoteReference w:id="4"/>
      </w:r>
      <w:r w:rsidR="00F6411A">
        <w:t xml:space="preserve"> </w:t>
      </w:r>
      <w:r>
        <w:t xml:space="preserve">As a result, Muslims increasingly depend on </w:t>
      </w:r>
      <w:r w:rsidR="004B49DD">
        <w:t xml:space="preserve">food industry self-regulation and </w:t>
      </w:r>
      <w:r>
        <w:t>a patchwork of private or quasi</w:t>
      </w:r>
      <w:r>
        <w:rPr>
          <w:rFonts w:ascii="Cambria Math" w:hAnsi="Cambria Math" w:cs="Cambria Math"/>
        </w:rPr>
        <w:t>‑</w:t>
      </w:r>
      <w:r>
        <w:t>private halal certification schemes</w:t>
      </w:r>
      <w:r w:rsidR="00274E7F">
        <w:t xml:space="preserve"> to access halal food</w:t>
      </w:r>
      <w:r w:rsidR="004B49DD">
        <w:t>, often accredited internationally by bodies in Muslim-majority countries</w:t>
      </w:r>
      <w:r w:rsidR="004A1A62">
        <w:t>.</w:t>
      </w:r>
      <w:r w:rsidR="004A1A62">
        <w:rPr>
          <w:rStyle w:val="FootnoteReference"/>
        </w:rPr>
        <w:footnoteReference w:id="5"/>
      </w:r>
      <w:r>
        <w:t xml:space="preserve"> </w:t>
      </w:r>
    </w:p>
    <w:p w14:paraId="714DB42C" w14:textId="7EA2BCD4" w:rsidR="00C62CBB" w:rsidRDefault="00C62CBB" w:rsidP="00C62CBB">
      <w:r>
        <w:lastRenderedPageBreak/>
        <w:t xml:space="preserve">This </w:t>
      </w:r>
      <w:r w:rsidR="001303D4">
        <w:t>dissertation</w:t>
      </w:r>
      <w:r>
        <w:t xml:space="preserve"> takes the regulation of halal food in secular states as its central problem, </w:t>
      </w:r>
      <w:r w:rsidR="00881462">
        <w:t>using</w:t>
      </w:r>
      <w:r>
        <w:t xml:space="preserve"> the United Kingdom as </w:t>
      </w:r>
      <w:r w:rsidR="00881462">
        <w:t>a</w:t>
      </w:r>
      <w:r>
        <w:t xml:space="preserve"> case study. It argues that the governance of halal food in the UK provides an instructive site for exploring </w:t>
      </w:r>
      <w:r w:rsidR="00961A2E">
        <w:t>a</w:t>
      </w:r>
      <w:r>
        <w:t xml:space="preserve"> broader conceptual and political tension between</w:t>
      </w:r>
      <w:r w:rsidR="00961A2E">
        <w:t xml:space="preserve"> the demands of</w:t>
      </w:r>
      <w:r>
        <w:t xml:space="preserve"> Islamic Moral Economy (</w:t>
      </w:r>
      <w:r w:rsidR="00565202">
        <w:t>IME</w:t>
      </w:r>
      <w:r>
        <w:t xml:space="preserve">) and </w:t>
      </w:r>
      <w:r w:rsidR="00653ECD">
        <w:t xml:space="preserve">contemporary forms of regulatory </w:t>
      </w:r>
      <w:r>
        <w:t>capitalism.</w:t>
      </w:r>
      <w:r w:rsidR="00653ECD">
        <w:rPr>
          <w:rStyle w:val="FootnoteReference"/>
        </w:rPr>
        <w:footnoteReference w:id="6"/>
      </w:r>
    </w:p>
    <w:p w14:paraId="4D05E209" w14:textId="77777777" w:rsidR="00C62CBB" w:rsidRDefault="00C62CBB" w:rsidP="00C62CBB"/>
    <w:p w14:paraId="75BD5C64" w14:textId="2FAB51B9" w:rsidR="00C62CBB" w:rsidRPr="00653ECD" w:rsidRDefault="00D764D9" w:rsidP="00653ECD">
      <w:pPr>
        <w:rPr>
          <w:b/>
          <w:bCs/>
        </w:rPr>
      </w:pPr>
      <w:r>
        <w:rPr>
          <w:b/>
          <w:bCs/>
        </w:rPr>
        <w:t xml:space="preserve">The Islamic </w:t>
      </w:r>
      <w:r w:rsidR="00243135">
        <w:rPr>
          <w:b/>
          <w:bCs/>
        </w:rPr>
        <w:t>m</w:t>
      </w:r>
      <w:r>
        <w:rPr>
          <w:b/>
          <w:bCs/>
        </w:rPr>
        <w:t xml:space="preserve">oral </w:t>
      </w:r>
      <w:r w:rsidR="00243135">
        <w:rPr>
          <w:b/>
          <w:bCs/>
        </w:rPr>
        <w:t>e</w:t>
      </w:r>
      <w:r>
        <w:rPr>
          <w:b/>
          <w:bCs/>
        </w:rPr>
        <w:t>conomy tradition</w:t>
      </w:r>
    </w:p>
    <w:p w14:paraId="7C8E6275" w14:textId="77777777" w:rsidR="00C62CBB" w:rsidRDefault="00C62CBB" w:rsidP="00C62CBB"/>
    <w:p w14:paraId="36B65FA4" w14:textId="36D1EAD6" w:rsidR="002255DE" w:rsidRDefault="00EC00DC" w:rsidP="00566CEB">
      <w:pPr>
        <w:tabs>
          <w:tab w:val="num" w:pos="720"/>
        </w:tabs>
      </w:pPr>
      <w:r>
        <w:t>The</w:t>
      </w:r>
      <w:r w:rsidR="008D15D4">
        <w:t xml:space="preserve"> history of</w:t>
      </w:r>
      <w:r w:rsidR="00E03429" w:rsidRPr="00E03429">
        <w:t xml:space="preserve"> </w:t>
      </w:r>
      <w:r w:rsidR="00E03429">
        <w:t>idea</w:t>
      </w:r>
      <w:r w:rsidR="008D15D4">
        <w:t>s</w:t>
      </w:r>
      <w:r w:rsidR="00E03429" w:rsidRPr="00E03429">
        <w:t xml:space="preserve"> </w:t>
      </w:r>
      <w:r w:rsidR="008D15D4">
        <w:t>about</w:t>
      </w:r>
      <w:r w:rsidR="00E03429" w:rsidRPr="00E03429">
        <w:t xml:space="preserve"> </w:t>
      </w:r>
      <w:r w:rsidR="002255DE">
        <w:t>IME</w:t>
      </w:r>
      <w:r w:rsidR="00E03429" w:rsidRPr="00E03429">
        <w:t xml:space="preserve"> </w:t>
      </w:r>
      <w:r w:rsidR="006276AB">
        <w:t xml:space="preserve">are </w:t>
      </w:r>
      <w:r w:rsidR="00833687">
        <w:t xml:space="preserve">at the heart of different Islamic traditions, </w:t>
      </w:r>
      <w:r w:rsidR="006276AB">
        <w:t>able to</w:t>
      </w:r>
      <w:r>
        <w:t xml:space="preserve"> be traced to</w:t>
      </w:r>
      <w:r w:rsidR="008D15D4">
        <w:t xml:space="preserve"> different</w:t>
      </w:r>
      <w:r w:rsidR="00E03429">
        <w:t xml:space="preserve"> </w:t>
      </w:r>
      <w:r w:rsidR="008D15D4">
        <w:t>religious texts</w:t>
      </w:r>
      <w:r w:rsidR="00E03429" w:rsidRPr="00E03429">
        <w:t xml:space="preserve"> interpreted through </w:t>
      </w:r>
      <w:r>
        <w:t>various schools of jurisprudence.</w:t>
      </w:r>
      <w:r w:rsidR="00E03429" w:rsidRPr="00E03429">
        <w:t xml:space="preserve"> </w:t>
      </w:r>
      <w:r>
        <w:t xml:space="preserve">There is no single trajectory </w:t>
      </w:r>
      <w:r w:rsidR="001945A3">
        <w:t xml:space="preserve">to IME </w:t>
      </w:r>
      <w:r w:rsidR="006276AB">
        <w:t xml:space="preserve">over time </w:t>
      </w:r>
      <w:r>
        <w:t>but rather</w:t>
      </w:r>
      <w:r w:rsidR="001945A3">
        <w:t xml:space="preserve"> patterns of</w:t>
      </w:r>
      <w:r>
        <w:t xml:space="preserve"> ideas </w:t>
      </w:r>
      <w:r w:rsidR="001945A3">
        <w:t xml:space="preserve">that </w:t>
      </w:r>
      <w:r>
        <w:t>have been co</w:t>
      </w:r>
      <w:r w:rsidR="00D631C8">
        <w:t>nsistently</w:t>
      </w:r>
      <w:r w:rsidR="00E03429" w:rsidRPr="00E03429">
        <w:t xml:space="preserve"> re</w:t>
      </w:r>
      <w:r w:rsidR="002255DE">
        <w:t>interpreted through changes in</w:t>
      </w:r>
      <w:r w:rsidR="00E03429" w:rsidRPr="00E03429">
        <w:t xml:space="preserve"> </w:t>
      </w:r>
      <w:r w:rsidR="002255DE">
        <w:t>social and economic</w:t>
      </w:r>
      <w:r w:rsidR="00E03429" w:rsidRPr="00E03429">
        <w:t xml:space="preserve"> context </w:t>
      </w:r>
      <w:r w:rsidR="002255DE">
        <w:t>in the history of Islam</w:t>
      </w:r>
      <w:r w:rsidR="00E03429" w:rsidRPr="00E03429">
        <w:t>.</w:t>
      </w:r>
      <w:r w:rsidR="00E03429">
        <w:rPr>
          <w:rStyle w:val="FootnoteReference"/>
        </w:rPr>
        <w:footnoteReference w:id="7"/>
      </w:r>
      <w:r w:rsidR="00E03429" w:rsidRPr="00E03429">
        <w:t xml:space="preserve"> </w:t>
      </w:r>
      <w:r w:rsidR="002255DE">
        <w:t>The original</w:t>
      </w:r>
      <w:r w:rsidR="001F5B54">
        <w:t xml:space="preserve"> scriptural and</w:t>
      </w:r>
      <w:r w:rsidR="00E03429" w:rsidRPr="00E03429">
        <w:t xml:space="preserve"> doctrinal roots</w:t>
      </w:r>
      <w:r w:rsidR="002255DE">
        <w:t xml:space="preserve"> of IME</w:t>
      </w:r>
      <w:r w:rsidR="001F5B54">
        <w:t xml:space="preserve"> includ</w:t>
      </w:r>
      <w:r w:rsidR="002255DE">
        <w:t>e</w:t>
      </w:r>
      <w:r w:rsidR="00E03429" w:rsidRPr="00E03429">
        <w:t xml:space="preserve"> Qur’anic injunctions (</w:t>
      </w:r>
      <w:r w:rsidR="001F5B54">
        <w:t xml:space="preserve">for example regarding </w:t>
      </w:r>
      <w:r w:rsidR="00E03429" w:rsidRPr="00E03429">
        <w:t xml:space="preserve">justice, charity, </w:t>
      </w:r>
      <w:r w:rsidR="001F5B54">
        <w:t xml:space="preserve">and the </w:t>
      </w:r>
      <w:r w:rsidR="00E03429" w:rsidRPr="00E03429">
        <w:t>prohibition of usury)</w:t>
      </w:r>
      <w:r w:rsidR="00D631C8">
        <w:t xml:space="preserve"> and</w:t>
      </w:r>
      <w:r w:rsidR="00E03429" w:rsidRPr="00E03429">
        <w:t xml:space="preserve"> </w:t>
      </w:r>
      <w:r w:rsidR="00566CEB">
        <w:t>collections of Hadith</w:t>
      </w:r>
      <w:r w:rsidR="00D631C8">
        <w:t>;</w:t>
      </w:r>
      <w:r w:rsidR="00E03429" w:rsidRPr="00E03429">
        <w:t xml:space="preserve"> </w:t>
      </w:r>
      <w:r w:rsidR="00D631C8">
        <w:t>while</w:t>
      </w:r>
      <w:r w:rsidR="00E03429" w:rsidRPr="00E03429">
        <w:t xml:space="preserve"> </w:t>
      </w:r>
      <w:r w:rsidR="002255DE">
        <w:t xml:space="preserve">the legacy of </w:t>
      </w:r>
      <w:r w:rsidR="00E03429" w:rsidRPr="00E03429">
        <w:t>early juristic debate</w:t>
      </w:r>
      <w:r w:rsidR="002255DE">
        <w:t>s</w:t>
      </w:r>
      <w:r w:rsidR="00E03429" w:rsidRPr="00E03429">
        <w:t xml:space="preserve"> </w:t>
      </w:r>
      <w:r w:rsidR="001C30AA">
        <w:t>established</w:t>
      </w:r>
      <w:r w:rsidR="00E03429" w:rsidRPr="00E03429">
        <w:t xml:space="preserve"> </w:t>
      </w:r>
      <w:r w:rsidR="001C30AA">
        <w:t>enduring</w:t>
      </w:r>
      <w:r w:rsidR="00E03429" w:rsidRPr="00E03429">
        <w:t xml:space="preserve"> norms</w:t>
      </w:r>
      <w:r w:rsidR="001C30AA">
        <w:t>,</w:t>
      </w:r>
      <w:r w:rsidR="00E03429" w:rsidRPr="00E03429">
        <w:t xml:space="preserve"> </w:t>
      </w:r>
      <w:r w:rsidR="002255DE">
        <w:t>around</w:t>
      </w:r>
      <w:r w:rsidR="001C30AA">
        <w:t xml:space="preserve"> questions of</w:t>
      </w:r>
      <w:r w:rsidR="002255DE">
        <w:t xml:space="preserve"> </w:t>
      </w:r>
      <w:r w:rsidR="00E03429" w:rsidRPr="00E03429">
        <w:t>fair pricing</w:t>
      </w:r>
      <w:r w:rsidR="001C30AA">
        <w:t>, avoidance of deceptive trade practices</w:t>
      </w:r>
      <w:r w:rsidR="00E03429" w:rsidRPr="00E03429">
        <w:t xml:space="preserve"> </w:t>
      </w:r>
      <w:r w:rsidR="002255DE">
        <w:t xml:space="preserve">and </w:t>
      </w:r>
      <w:r w:rsidR="00E03429" w:rsidRPr="00E03429">
        <w:t>obligation</w:t>
      </w:r>
      <w:r w:rsidR="002255DE">
        <w:t>s</w:t>
      </w:r>
      <w:r w:rsidR="00E03429" w:rsidRPr="00E03429">
        <w:t xml:space="preserve"> to the needy</w:t>
      </w:r>
      <w:r w:rsidR="001C30AA">
        <w:t>,</w:t>
      </w:r>
      <w:r w:rsidR="00E03429" w:rsidRPr="00E03429">
        <w:t xml:space="preserve"> that</w:t>
      </w:r>
      <w:r w:rsidR="002255DE">
        <w:t xml:space="preserve"> have</w:t>
      </w:r>
      <w:r w:rsidR="00E03429" w:rsidRPr="00E03429">
        <w:t xml:space="preserve"> </w:t>
      </w:r>
      <w:r w:rsidR="002255DE">
        <w:t xml:space="preserve">continued to </w:t>
      </w:r>
      <w:r w:rsidR="00E03429" w:rsidRPr="00E03429">
        <w:t xml:space="preserve">define </w:t>
      </w:r>
      <w:r w:rsidR="002255DE">
        <w:t>the ethical</w:t>
      </w:r>
      <w:r w:rsidR="004A7457">
        <w:t xml:space="preserve"> and legal</w:t>
      </w:r>
      <w:r w:rsidR="002255DE">
        <w:t xml:space="preserve"> character of economic exchange in Islam</w:t>
      </w:r>
      <w:r w:rsidR="001945A3">
        <w:t>ic thought.</w:t>
      </w:r>
      <w:r w:rsidR="001F5B54">
        <w:rPr>
          <w:rStyle w:val="FootnoteReference"/>
        </w:rPr>
        <w:footnoteReference w:id="8"/>
      </w:r>
      <w:r w:rsidR="001F5B54">
        <w:t xml:space="preserve"> </w:t>
      </w:r>
    </w:p>
    <w:p w14:paraId="2C48E869" w14:textId="62AEAC54" w:rsidR="004A7457" w:rsidRPr="004A7457" w:rsidRDefault="004A7457" w:rsidP="004A7457">
      <w:pPr>
        <w:tabs>
          <w:tab w:val="num" w:pos="720"/>
        </w:tabs>
      </w:pPr>
      <w:r w:rsidRPr="004A7457">
        <w:t>Although IME shares characteristics with recent ethical models of responsible business in stressing community and society</w:t>
      </w:r>
      <w:r w:rsidR="000F684A">
        <w:t>,</w:t>
      </w:r>
      <w:r w:rsidR="000F684A">
        <w:rPr>
          <w:rStyle w:val="FootnoteReference"/>
        </w:rPr>
        <w:footnoteReference w:id="9"/>
      </w:r>
      <w:r w:rsidRPr="004A7457">
        <w:t xml:space="preserve"> the </w:t>
      </w:r>
      <w:r w:rsidR="00057C32">
        <w:t>ideal of IME</w:t>
      </w:r>
      <w:r w:rsidR="006B18A0">
        <w:t xml:space="preserve"> has a</w:t>
      </w:r>
      <w:r w:rsidRPr="004A7457">
        <w:t xml:space="preserve"> </w:t>
      </w:r>
      <w:r w:rsidR="000F684A">
        <w:t xml:space="preserve">long </w:t>
      </w:r>
      <w:r w:rsidRPr="004A7457">
        <w:t xml:space="preserve">lineage </w:t>
      </w:r>
      <w:r w:rsidR="006B18A0">
        <w:t>and economic debates have been central in</w:t>
      </w:r>
      <w:r w:rsidRPr="004A7457">
        <w:t xml:space="preserve"> traditions of Islamic thought from the </w:t>
      </w:r>
      <w:r w:rsidR="001945A3">
        <w:t>seventh</w:t>
      </w:r>
      <w:r w:rsidRPr="004A7457">
        <w:t xml:space="preserve"> century </w:t>
      </w:r>
      <w:proofErr w:type="spellStart"/>
      <w:r w:rsidRPr="004A7457">
        <w:t>Madinian</w:t>
      </w:r>
      <w:proofErr w:type="spellEnd"/>
      <w:r w:rsidRPr="004A7457">
        <w:t xml:space="preserve"> polity onwards.</w:t>
      </w:r>
      <w:r>
        <w:rPr>
          <w:rStyle w:val="FootnoteReference"/>
        </w:rPr>
        <w:footnoteReference w:id="10"/>
      </w:r>
      <w:r w:rsidRPr="004A7457">
        <w:t xml:space="preserve"> In the centuries after the Prophet and the Rashidun, various </w:t>
      </w:r>
      <w:r w:rsidR="00FC0579">
        <w:t xml:space="preserve">accounts of the </w:t>
      </w:r>
      <w:r w:rsidR="00FC0579" w:rsidRPr="004A7457">
        <w:t xml:space="preserve">superordinate goals of Islamic society </w:t>
      </w:r>
      <w:r w:rsidR="00FC0579">
        <w:t>were developed</w:t>
      </w:r>
      <w:r w:rsidRPr="004A7457">
        <w:t xml:space="preserve"> </w:t>
      </w:r>
      <w:r w:rsidR="00817198">
        <w:t>(</w:t>
      </w:r>
      <w:proofErr w:type="spellStart"/>
      <w:r w:rsidRPr="00817198">
        <w:rPr>
          <w:i/>
          <w:iCs/>
        </w:rPr>
        <w:t>maqasid</w:t>
      </w:r>
      <w:proofErr w:type="spellEnd"/>
      <w:r w:rsidRPr="004A7457">
        <w:t xml:space="preserve"> </w:t>
      </w:r>
      <w:proofErr w:type="spellStart"/>
      <w:r w:rsidR="00817198" w:rsidRPr="00817198">
        <w:rPr>
          <w:rFonts w:ascii="Arabic Typesetting" w:hAnsi="Arabic Typesetting" w:cs="Arabic Typesetting" w:hint="cs"/>
          <w:color w:val="000000" w:themeColor="text1"/>
          <w:shd w:val="clear" w:color="auto" w:fill="FFFFFF"/>
        </w:rPr>
        <w:t>مقاصد</w:t>
      </w:r>
      <w:proofErr w:type="spellEnd"/>
      <w:r w:rsidR="00817198">
        <w:t>),</w:t>
      </w:r>
      <w:r w:rsidR="00817198">
        <w:rPr>
          <w:rStyle w:val="FootnoteReference"/>
        </w:rPr>
        <w:footnoteReference w:id="11"/>
      </w:r>
      <w:r w:rsidR="00817198">
        <w:t xml:space="preserve"> </w:t>
      </w:r>
      <w:r w:rsidR="00FC0579">
        <w:t xml:space="preserve"> inspired by the </w:t>
      </w:r>
      <w:r w:rsidR="00817198">
        <w:t xml:space="preserve">legal </w:t>
      </w:r>
      <w:r w:rsidR="00FC0579">
        <w:t xml:space="preserve">concept of </w:t>
      </w:r>
      <w:r w:rsidR="00817198">
        <w:t>public interest (</w:t>
      </w:r>
      <w:proofErr w:type="spellStart"/>
      <w:r w:rsidR="00FC0579" w:rsidRPr="00817198">
        <w:rPr>
          <w:i/>
          <w:iCs/>
        </w:rPr>
        <w:t>maslahah</w:t>
      </w:r>
      <w:proofErr w:type="spellEnd"/>
      <w:r w:rsidR="00FC0579">
        <w:t xml:space="preserve"> </w:t>
      </w:r>
      <w:proofErr w:type="spellStart"/>
      <w:r w:rsidR="00817198" w:rsidRPr="00817198">
        <w:rPr>
          <w:rFonts w:ascii="Arabic Typesetting" w:hAnsi="Arabic Typesetting" w:cs="Arabic Typesetting" w:hint="cs"/>
          <w:color w:val="202122"/>
          <w:shd w:val="clear" w:color="auto" w:fill="FFFFFF"/>
        </w:rPr>
        <w:t>مصلحة</w:t>
      </w:r>
      <w:proofErr w:type="spellEnd"/>
      <w:r w:rsidR="00817198">
        <w:t xml:space="preserve">) </w:t>
      </w:r>
      <w:r w:rsidR="00FC0579">
        <w:t xml:space="preserve">allowing for </w:t>
      </w:r>
      <w:r w:rsidR="00762519">
        <w:t xml:space="preserve">judicial decision-making and </w:t>
      </w:r>
      <w:r w:rsidR="00FC0579">
        <w:t xml:space="preserve">rulings in the interest of </w:t>
      </w:r>
      <w:r w:rsidR="00817198">
        <w:t>collective well-being</w:t>
      </w:r>
      <w:r w:rsidR="00FC0579">
        <w:t xml:space="preserve"> in the absence of </w:t>
      </w:r>
      <w:r w:rsidR="00FC0579">
        <w:lastRenderedPageBreak/>
        <w:t xml:space="preserve">clear </w:t>
      </w:r>
      <w:r w:rsidR="00817198">
        <w:t xml:space="preserve">and </w:t>
      </w:r>
      <w:r w:rsidR="001945A3">
        <w:t>un</w:t>
      </w:r>
      <w:r w:rsidR="00817198">
        <w:t xml:space="preserve">ambiguous </w:t>
      </w:r>
      <w:r w:rsidR="001945A3">
        <w:t>instruction</w:t>
      </w:r>
      <w:r w:rsidR="00FC0579">
        <w:t xml:space="preserve"> in the Qur’an or Sunnah</w:t>
      </w:r>
      <w:r w:rsidR="00817198">
        <w:t>.</w:t>
      </w:r>
      <w:r w:rsidR="00817198">
        <w:rPr>
          <w:rStyle w:val="FootnoteReference"/>
        </w:rPr>
        <w:footnoteReference w:id="12"/>
      </w:r>
      <w:r w:rsidR="00817198">
        <w:t xml:space="preserve"> These </w:t>
      </w:r>
      <w:r w:rsidR="00762519">
        <w:t xml:space="preserve">different </w:t>
      </w:r>
      <w:proofErr w:type="spellStart"/>
      <w:r w:rsidR="00817198">
        <w:t>maqasid</w:t>
      </w:r>
      <w:proofErr w:type="spellEnd"/>
      <w:r w:rsidR="00817198">
        <w:t xml:space="preserve"> </w:t>
      </w:r>
      <w:r w:rsidRPr="004A7457">
        <w:t>continue</w:t>
      </w:r>
      <w:r w:rsidR="00FC0579">
        <w:t>d</w:t>
      </w:r>
      <w:r w:rsidRPr="004A7457">
        <w:t xml:space="preserve"> to inspire, inform and guide regulation of economic activity in the Islamic world, involving sectors with </w:t>
      </w:r>
      <w:r w:rsidR="00FC0579">
        <w:t>growing</w:t>
      </w:r>
      <w:r w:rsidRPr="004A7457">
        <w:t xml:space="preserve"> international trade such as food</w:t>
      </w:r>
      <w:r w:rsidR="001A24A2">
        <w:t>.</w:t>
      </w:r>
      <w:r>
        <w:rPr>
          <w:rStyle w:val="FootnoteReference"/>
        </w:rPr>
        <w:footnoteReference w:id="13"/>
      </w:r>
      <w:r w:rsidRPr="004A7457">
        <w:t xml:space="preserve"> </w:t>
      </w:r>
    </w:p>
    <w:p w14:paraId="3C3D01C2" w14:textId="51048C74" w:rsidR="00057C32" w:rsidRDefault="004A7457" w:rsidP="000001B9">
      <w:r w:rsidRPr="004A7457">
        <w:t>There were forms of transfer of economic models from the Islamic world to the West from the late medieval through to the Renaissance period and even into the Enlightenment</w:t>
      </w:r>
      <w:r w:rsidR="001A24A2">
        <w:t xml:space="preserve"> era</w:t>
      </w:r>
      <w:r w:rsidRPr="004A7457">
        <w:t>. Crucially</w:t>
      </w:r>
      <w:r w:rsidR="001A24A2">
        <w:t xml:space="preserve"> for this dissertation investigating the concatenation of IME and regulatory capitalism, </w:t>
      </w:r>
      <w:r w:rsidRPr="004A7457">
        <w:t xml:space="preserve">the values, structures and practices of </w:t>
      </w:r>
      <w:r w:rsidR="006276AB">
        <w:t xml:space="preserve">many </w:t>
      </w:r>
      <w:r w:rsidRPr="004A7457">
        <w:t xml:space="preserve">contemporary </w:t>
      </w:r>
      <w:r w:rsidR="001A24A2">
        <w:t>IME</w:t>
      </w:r>
      <w:r w:rsidRPr="004A7457">
        <w:t xml:space="preserve"> </w:t>
      </w:r>
      <w:r w:rsidR="00057C32">
        <w:t xml:space="preserve">models </w:t>
      </w:r>
      <w:r w:rsidRPr="004A7457">
        <w:t xml:space="preserve">have a strong Islamic foundation of knowledge from the Islamic Golden Age period </w:t>
      </w:r>
      <w:r w:rsidR="006276AB">
        <w:t>which</w:t>
      </w:r>
      <w:r w:rsidR="00AD7FA7">
        <w:t xml:space="preserve"> had also</w:t>
      </w:r>
      <w:r w:rsidR="006276AB">
        <w:t xml:space="preserve"> influenced</w:t>
      </w:r>
      <w:r w:rsidRPr="004A7457">
        <w:t xml:space="preserve"> </w:t>
      </w:r>
      <w:r w:rsidR="006276AB">
        <w:t>some</w:t>
      </w:r>
      <w:r w:rsidR="00AD7FA7">
        <w:t xml:space="preserve"> later</w:t>
      </w:r>
      <w:r w:rsidR="006276AB">
        <w:t xml:space="preserve"> </w:t>
      </w:r>
      <w:r w:rsidRPr="004A7457">
        <w:t>Western scholars</w:t>
      </w:r>
      <w:r w:rsidR="006276AB">
        <w:t>hip</w:t>
      </w:r>
      <w:r w:rsidRPr="004A7457">
        <w:t xml:space="preserve"> </w:t>
      </w:r>
      <w:r w:rsidR="00AD7FA7">
        <w:t xml:space="preserve">about capitalism and social development </w:t>
      </w:r>
      <w:r w:rsidR="006276AB">
        <w:t xml:space="preserve">which </w:t>
      </w:r>
      <w:r w:rsidR="00AD7FA7">
        <w:t>relied on</w:t>
      </w:r>
      <w:r w:rsidRPr="004A7457">
        <w:t xml:space="preserve"> Islamic studies, such as</w:t>
      </w:r>
      <w:r w:rsidR="006276AB">
        <w:t xml:space="preserve"> works by</w:t>
      </w:r>
      <w:r w:rsidRPr="004A7457">
        <w:t xml:space="preserve"> Averroes (Ibn Rushd) and Avicenna (Ibn Sina).</w:t>
      </w:r>
      <w:r w:rsidR="00057C32">
        <w:rPr>
          <w:rStyle w:val="FootnoteReference"/>
        </w:rPr>
        <w:footnoteReference w:id="14"/>
      </w:r>
      <w:r w:rsidRPr="004A7457">
        <w:t xml:space="preserve"> </w:t>
      </w:r>
    </w:p>
    <w:p w14:paraId="65431A54" w14:textId="0D7A290E" w:rsidR="00566CEB" w:rsidRPr="00566CEB" w:rsidRDefault="004A7457" w:rsidP="000001B9">
      <w:r w:rsidRPr="004A7457">
        <w:t xml:space="preserve">There is </w:t>
      </w:r>
      <w:r w:rsidR="00762519">
        <w:t>scholarship on the</w:t>
      </w:r>
      <w:r w:rsidRPr="004A7457">
        <w:t xml:space="preserve"> transmission of knowledge in the various ‘mirrors of princes’ textbooks produced by viziers, such as Nizam al-Mulk, Ibn Zafar,</w:t>
      </w:r>
      <w:r w:rsidR="00B93715">
        <w:t xml:space="preserve"> and</w:t>
      </w:r>
      <w:r w:rsidRPr="004A7457">
        <w:t xml:space="preserve"> Ibn Arabi, on the </w:t>
      </w:r>
      <w:r w:rsidR="00762519">
        <w:t xml:space="preserve">Islamic </w:t>
      </w:r>
      <w:r w:rsidRPr="004A7457">
        <w:t xml:space="preserve">values and </w:t>
      </w:r>
      <w:r w:rsidR="00762519">
        <w:t>regulatory tools</w:t>
      </w:r>
      <w:r w:rsidRPr="004A7457">
        <w:t xml:space="preserve"> to advance moral and religious development and </w:t>
      </w:r>
      <w:r w:rsidR="00762519">
        <w:t>the</w:t>
      </w:r>
      <w:r w:rsidRPr="004A7457">
        <w:t xml:space="preserve"> responsibilities and obligations those in economic orga</w:t>
      </w:r>
      <w:r w:rsidR="00D34F95">
        <w:t>nisa</w:t>
      </w:r>
      <w:r w:rsidRPr="004A7457">
        <w:t>tions have to the rest of society.</w:t>
      </w:r>
      <w:r w:rsidR="001A24A2">
        <w:rPr>
          <w:rStyle w:val="FootnoteReference"/>
        </w:rPr>
        <w:footnoteReference w:id="15"/>
      </w:r>
      <w:r w:rsidR="004A6450">
        <w:t xml:space="preserve"> </w:t>
      </w:r>
      <w:r w:rsidR="00B93715">
        <w:t>For example,</w:t>
      </w:r>
      <w:r w:rsidR="00566CEB">
        <w:t xml:space="preserve"> </w:t>
      </w:r>
      <w:r w:rsidR="00566CEB" w:rsidRPr="00566CEB">
        <w:rPr>
          <w:i/>
          <w:iCs/>
        </w:rPr>
        <w:t>The Muqaddimah</w:t>
      </w:r>
      <w:r w:rsidR="00566CEB">
        <w:t xml:space="preserve"> </w:t>
      </w:r>
      <w:r w:rsidR="00B93715">
        <w:t>by Ibn Khaldun</w:t>
      </w:r>
      <w:r w:rsidR="00566CEB">
        <w:t xml:space="preserve"> has been read in foundational for </w:t>
      </w:r>
      <w:r w:rsidR="00F441DE">
        <w:t xml:space="preserve">the </w:t>
      </w:r>
      <w:r w:rsidR="00566CEB">
        <w:t>political economy analysis of Islamic soci</w:t>
      </w:r>
      <w:r w:rsidR="002B0062">
        <w:t xml:space="preserve">al development, </w:t>
      </w:r>
      <w:r w:rsidR="00762519">
        <w:t>specifically</w:t>
      </w:r>
      <w:r w:rsidR="002B0062">
        <w:t xml:space="preserve"> the notion of</w:t>
      </w:r>
      <w:r w:rsidR="008D15D4">
        <w:t xml:space="preserve"> social cohesion</w:t>
      </w:r>
      <w:r w:rsidR="002B0062">
        <w:t xml:space="preserve"> </w:t>
      </w:r>
      <w:r w:rsidR="008D15D4">
        <w:t>(</w:t>
      </w:r>
      <w:proofErr w:type="spellStart"/>
      <w:r w:rsidR="008D15D4" w:rsidRPr="00900FF2">
        <w:rPr>
          <w:i/>
          <w:iCs/>
        </w:rPr>
        <w:t>a</w:t>
      </w:r>
      <w:r w:rsidR="002B0062" w:rsidRPr="00900FF2">
        <w:rPr>
          <w:i/>
          <w:iCs/>
        </w:rPr>
        <w:t>sabiyyah</w:t>
      </w:r>
      <w:proofErr w:type="spellEnd"/>
      <w:r w:rsidR="002B0062">
        <w:t xml:space="preserve"> </w:t>
      </w:r>
      <w:r w:rsidR="008D15D4">
        <w:t xml:space="preserve"> </w:t>
      </w:r>
      <w:proofErr w:type="spellStart"/>
      <w:r w:rsidR="008D15D4" w:rsidRPr="008D15D4">
        <w:rPr>
          <w:rFonts w:ascii="Arabic Typesetting" w:hAnsi="Arabic Typesetting" w:cs="Arabic Typesetting" w:hint="cs"/>
        </w:rPr>
        <w:t>عصبيّة</w:t>
      </w:r>
      <w:proofErr w:type="spellEnd"/>
      <w:r w:rsidR="008D15D4">
        <w:t>).</w:t>
      </w:r>
      <w:r w:rsidR="008D15D4">
        <w:rPr>
          <w:rStyle w:val="FootnoteReference"/>
        </w:rPr>
        <w:footnoteReference w:id="16"/>
      </w:r>
      <w:r w:rsidR="002B0062">
        <w:t xml:space="preserve"> Other key writers </w:t>
      </w:r>
      <w:r w:rsidR="004A6450">
        <w:t>influential in contemporary</w:t>
      </w:r>
      <w:r w:rsidR="00900FF2">
        <w:t xml:space="preserve"> </w:t>
      </w:r>
      <w:r w:rsidR="004A6450">
        <w:t>versions</w:t>
      </w:r>
      <w:r w:rsidR="00E71502">
        <w:t xml:space="preserve"> of</w:t>
      </w:r>
      <w:r w:rsidR="002B0062">
        <w:t xml:space="preserve"> </w:t>
      </w:r>
      <w:r w:rsidR="004A6450">
        <w:t>IME</w:t>
      </w:r>
      <w:r w:rsidR="006F7543">
        <w:t xml:space="preserve"> </w:t>
      </w:r>
      <w:r w:rsidR="004A6450">
        <w:t>belong to the tradition</w:t>
      </w:r>
      <w:r w:rsidR="00E71502">
        <w:t xml:space="preserve"> </w:t>
      </w:r>
      <w:r w:rsidR="004A6450">
        <w:t>of</w:t>
      </w:r>
      <w:r w:rsidR="00E71502">
        <w:t xml:space="preserve"> post-classical Islamic thought </w:t>
      </w:r>
      <w:r w:rsidR="004A6450">
        <w:t>such as</w:t>
      </w:r>
      <w:r w:rsidR="006F7543">
        <w:t xml:space="preserve"> Al-Ghazali, Ibn Ta</w:t>
      </w:r>
      <w:r w:rsidR="00656317">
        <w:t>ymiyy</w:t>
      </w:r>
      <w:r w:rsidR="006F7543">
        <w:t>a and Fakhr al-Din al-Razi</w:t>
      </w:r>
      <w:r w:rsidR="000001B9">
        <w:t xml:space="preserve"> between the eleventh and fifteenth centuries CE. </w:t>
      </w:r>
      <w:r w:rsidR="006F7543">
        <w:rPr>
          <w:rStyle w:val="FootnoteReference"/>
        </w:rPr>
        <w:footnoteReference w:id="17"/>
      </w:r>
      <w:r w:rsidR="000001B9">
        <w:t xml:space="preserve"> Each of these touch on, in different ways, the r</w:t>
      </w:r>
      <w:r w:rsidR="000001B9" w:rsidRPr="000001B9">
        <w:t>ole of the state and public authority</w:t>
      </w:r>
      <w:r w:rsidR="000001B9">
        <w:t xml:space="preserve"> </w:t>
      </w:r>
      <w:r w:rsidR="000001B9" w:rsidRPr="000001B9">
        <w:t xml:space="preserve">in market regulation, price control, anti-monopoly measures, market </w:t>
      </w:r>
      <w:r w:rsidR="000001B9" w:rsidRPr="000001B9">
        <w:lastRenderedPageBreak/>
        <w:t xml:space="preserve">policing </w:t>
      </w:r>
      <w:r w:rsidR="000001B9">
        <w:t>by the inspectors (</w:t>
      </w:r>
      <w:proofErr w:type="spellStart"/>
      <w:r w:rsidR="000001B9" w:rsidRPr="000001B9">
        <w:rPr>
          <w:i/>
          <w:iCs/>
        </w:rPr>
        <w:t>muhta</w:t>
      </w:r>
      <w:r w:rsidR="000001B9">
        <w:rPr>
          <w:i/>
          <w:iCs/>
        </w:rPr>
        <w:t>sib</w:t>
      </w:r>
      <w:proofErr w:type="spellEnd"/>
      <w:r w:rsidR="000001B9">
        <w:rPr>
          <w:i/>
          <w:iCs/>
        </w:rPr>
        <w:t xml:space="preserve"> </w:t>
      </w:r>
      <w:proofErr w:type="spellStart"/>
      <w:r w:rsidR="000001B9" w:rsidRPr="000001B9">
        <w:rPr>
          <w:rFonts w:ascii="Arabic Typesetting" w:hAnsi="Arabic Typesetting" w:cs="Arabic Typesetting" w:hint="cs"/>
        </w:rPr>
        <w:t>محتسب</w:t>
      </w:r>
      <w:proofErr w:type="spellEnd"/>
      <w:r w:rsidR="000001B9" w:rsidRPr="000001B9">
        <w:rPr>
          <w:rFonts w:ascii="Aptos" w:hAnsi="Aptos" w:cs="Arabic Typesetting"/>
        </w:rPr>
        <w:t>)</w:t>
      </w:r>
      <w:r w:rsidR="000001B9">
        <w:rPr>
          <w:rFonts w:ascii="Arabic Typesetting" w:hAnsi="Arabic Typesetting" w:cs="Arabic Typesetting"/>
        </w:rPr>
        <w:t xml:space="preserve"> </w:t>
      </w:r>
      <w:r w:rsidR="000001B9">
        <w:t>with the formal role to ensure that market exchanges complied with Islamic law</w:t>
      </w:r>
      <w:r w:rsidR="000001B9" w:rsidRPr="000001B9">
        <w:t>.</w:t>
      </w:r>
    </w:p>
    <w:p w14:paraId="06074655" w14:textId="1489FA01" w:rsidR="00C62CBB" w:rsidRDefault="001945A3" w:rsidP="00C62CBB">
      <w:r>
        <w:t>Of most direct</w:t>
      </w:r>
      <w:r w:rsidR="000001B9">
        <w:t xml:space="preserve"> relevan</w:t>
      </w:r>
      <w:r>
        <w:t>ce</w:t>
      </w:r>
      <w:r w:rsidR="000001B9">
        <w:t xml:space="preserve"> to this dissertation are </w:t>
      </w:r>
      <w:r>
        <w:t xml:space="preserve">the </w:t>
      </w:r>
      <w:r w:rsidR="00F441DE">
        <w:t>significant</w:t>
      </w:r>
      <w:r w:rsidR="003B1064">
        <w:t xml:space="preserve"> </w:t>
      </w:r>
      <w:r w:rsidR="000001B9">
        <w:t>changes in</w:t>
      </w:r>
      <w:r w:rsidR="00F441DE">
        <w:t xml:space="preserve"> ideas of</w:t>
      </w:r>
      <w:r w:rsidR="00A51F3A" w:rsidRPr="00E22EE8">
        <w:rPr>
          <w:i/>
          <w:iCs/>
        </w:rPr>
        <w:t xml:space="preserve"> </w:t>
      </w:r>
      <w:r w:rsidR="000001B9">
        <w:t>IME</w:t>
      </w:r>
      <w:r>
        <w:t xml:space="preserve"> </w:t>
      </w:r>
      <w:r w:rsidR="00AD7FA7">
        <w:t>about</w:t>
      </w:r>
      <w:r w:rsidR="00A51F3A" w:rsidRPr="001F5B54">
        <w:t xml:space="preserve"> </w:t>
      </w:r>
      <w:r w:rsidR="00E710C0">
        <w:t>role</w:t>
      </w:r>
      <w:r w:rsidR="00A51F3A" w:rsidRPr="001F5B54">
        <w:t xml:space="preserve"> of the economy </w:t>
      </w:r>
      <w:r w:rsidR="00E710C0">
        <w:t>in</w:t>
      </w:r>
      <w:r w:rsidR="00A51F3A" w:rsidRPr="001F5B54">
        <w:t xml:space="preserve"> advanc</w:t>
      </w:r>
      <w:r w:rsidR="00E710C0">
        <w:t>ing</w:t>
      </w:r>
      <w:r w:rsidR="00A51F3A" w:rsidRPr="001F5B54">
        <w:t xml:space="preserve"> moral and religious development</w:t>
      </w:r>
      <w:r>
        <w:t>,</w:t>
      </w:r>
      <w:r w:rsidR="00A51F3A" w:rsidRPr="001F5B54">
        <w:t xml:space="preserve"> </w:t>
      </w:r>
      <w:r w:rsidR="003B1064">
        <w:t xml:space="preserve">that occurred in </w:t>
      </w:r>
      <w:r w:rsidR="001F5B54">
        <w:t xml:space="preserve">Muslim societies </w:t>
      </w:r>
      <w:r w:rsidR="00C62CBB">
        <w:t>in the late nineteenth and early twentieth centuries</w:t>
      </w:r>
      <w:r w:rsidR="00F441DE">
        <w:t>.</w:t>
      </w:r>
      <w:r w:rsidR="00C62CBB">
        <w:t xml:space="preserve"> </w:t>
      </w:r>
      <w:r w:rsidR="00F441DE">
        <w:t>The influential</w:t>
      </w:r>
      <w:r w:rsidR="00C62CBB">
        <w:t xml:space="preserve"> rise of Islamic modernism</w:t>
      </w:r>
      <w:r w:rsidR="00DC1FC9">
        <w:t xml:space="preserve"> </w:t>
      </w:r>
      <w:r w:rsidR="00F441DE">
        <w:t>was driven by the impacts of</w:t>
      </w:r>
      <w:r w:rsidR="00DC1FC9">
        <w:t xml:space="preserve"> Islam’s encounter with colonialism and capitalism</w:t>
      </w:r>
      <w:r w:rsidR="00900FF2">
        <w:t>.</w:t>
      </w:r>
      <w:r w:rsidR="00DC1FC9">
        <w:rPr>
          <w:rStyle w:val="FootnoteReference"/>
        </w:rPr>
        <w:footnoteReference w:id="18"/>
      </w:r>
      <w:r w:rsidR="00C62CBB">
        <w:t xml:space="preserve"> Thinkers such as Sayyid Ahmad Khan, Jamal al</w:t>
      </w:r>
      <w:r w:rsidR="00C62CBB">
        <w:rPr>
          <w:rFonts w:ascii="Cambria Math" w:hAnsi="Cambria Math" w:cs="Cambria Math"/>
        </w:rPr>
        <w:t>‑</w:t>
      </w:r>
      <w:r w:rsidR="00C62CBB">
        <w:t>Din al</w:t>
      </w:r>
      <w:r w:rsidR="00C62CBB">
        <w:rPr>
          <w:rFonts w:ascii="Cambria Math" w:hAnsi="Cambria Math" w:cs="Cambria Math"/>
        </w:rPr>
        <w:t>‑</w:t>
      </w:r>
      <w:r w:rsidR="00C62CBB">
        <w:t xml:space="preserve">Afghani, and Muhammad ‘Abduh sought </w:t>
      </w:r>
      <w:r w:rsidR="00656317">
        <w:t xml:space="preserve">different ways </w:t>
      </w:r>
      <w:r w:rsidR="00C62CBB">
        <w:t xml:space="preserve">to respond to a perceived civilizational crisis: Muslim societies were politically subordinated by European colonial powers, economically underdeveloped, and intellectually </w:t>
      </w:r>
      <w:r w:rsidR="00565202">
        <w:t>subjugated by dominant orientalist narratives of Islam as a set of</w:t>
      </w:r>
      <w:r w:rsidR="00C62CBB">
        <w:t xml:space="preserve"> ossified medieval traditions.</w:t>
      </w:r>
      <w:r w:rsidR="003B1064">
        <w:rPr>
          <w:rStyle w:val="FootnoteReference"/>
        </w:rPr>
        <w:footnoteReference w:id="19"/>
      </w:r>
      <w:r w:rsidR="00C62CBB">
        <w:t xml:space="preserve"> Their project was to demonstrate that Islam is compatible with, and can guide, modern life</w:t>
      </w:r>
      <w:r w:rsidR="009C5E7F">
        <w:t xml:space="preserve">, </w:t>
      </w:r>
      <w:r w:rsidR="00C62CBB">
        <w:t xml:space="preserve">including </w:t>
      </w:r>
      <w:r w:rsidR="009C5E7F">
        <w:t>regulation and</w:t>
      </w:r>
      <w:r w:rsidR="00C62CBB">
        <w:t xml:space="preserve"> economic organisation</w:t>
      </w:r>
      <w:r w:rsidR="009C5E7F">
        <w:t xml:space="preserve">, </w:t>
      </w:r>
      <w:r w:rsidR="00C62CBB">
        <w:t xml:space="preserve">while remaining grounded in </w:t>
      </w:r>
      <w:r w:rsidR="009C5E7F">
        <w:t xml:space="preserve">divine </w:t>
      </w:r>
      <w:r w:rsidR="00C62CBB">
        <w:t>revelation.</w:t>
      </w:r>
    </w:p>
    <w:p w14:paraId="46BC8DAC" w14:textId="660F0568" w:rsidR="003B1064" w:rsidRDefault="00C62CBB" w:rsidP="00C62CBB">
      <w:r>
        <w:t xml:space="preserve">Islamic modernists differed in the extent and </w:t>
      </w:r>
      <w:r w:rsidR="00F673AA">
        <w:t>way</w:t>
      </w:r>
      <w:r>
        <w:t xml:space="preserve"> </w:t>
      </w:r>
      <w:r w:rsidR="00E0473F">
        <w:t xml:space="preserve">in which </w:t>
      </w:r>
      <w:r>
        <w:t>they sought to engage with capitalism. Many criticised capitalism’s tendencies towards social injustice, wealth concentration, and the prioritisation of profit over human welfare and spiritual well</w:t>
      </w:r>
      <w:r>
        <w:rPr>
          <w:rFonts w:ascii="Cambria Math" w:hAnsi="Cambria Math" w:cs="Cambria Math"/>
        </w:rPr>
        <w:t>‑</w:t>
      </w:r>
      <w:r>
        <w:t xml:space="preserve">being. At the same time, </w:t>
      </w:r>
      <w:r w:rsidR="009C5E7F">
        <w:t>many works</w:t>
      </w:r>
      <w:r>
        <w:t xml:space="preserve"> highlighted elements within Islamic tradition</w:t>
      </w:r>
      <w:r w:rsidR="00AD7FA7">
        <w:t>s</w:t>
      </w:r>
      <w:r>
        <w:t xml:space="preserve"> compatible with private property, trade, and entrepreneurial activity, often invoking the Prophet Muhammad’s role as a merchant to argue that Islam does not, in principle, oppose commercial life.</w:t>
      </w:r>
      <w:r w:rsidR="003B1064">
        <w:rPr>
          <w:rStyle w:val="FootnoteReference"/>
        </w:rPr>
        <w:footnoteReference w:id="20"/>
      </w:r>
      <w:r w:rsidR="009C5E7F">
        <w:t xml:space="preserve"> </w:t>
      </w:r>
      <w:r>
        <w:t xml:space="preserve">The </w:t>
      </w:r>
      <w:r w:rsidR="009C5E7F">
        <w:t>intellectual resolution</w:t>
      </w:r>
      <w:r>
        <w:t xml:space="preserve"> was </w:t>
      </w:r>
      <w:r w:rsidR="009C5E7F">
        <w:t>to accept</w:t>
      </w:r>
      <w:r>
        <w:t xml:space="preserve"> market</w:t>
      </w:r>
      <w:r w:rsidR="009C5E7F">
        <w:t xml:space="preserve"> exchange as germane to an Islamic economy</w:t>
      </w:r>
      <w:r>
        <w:t>, but</w:t>
      </w:r>
      <w:r w:rsidR="009C5E7F">
        <w:t xml:space="preserve"> insist on</w:t>
      </w:r>
      <w:r>
        <w:t xml:space="preserve"> their regulation and re</w:t>
      </w:r>
      <w:r>
        <w:rPr>
          <w:rFonts w:ascii="Cambria Math" w:hAnsi="Cambria Math" w:cs="Cambria Math"/>
        </w:rPr>
        <w:t>‑</w:t>
      </w:r>
      <w:r>
        <w:t xml:space="preserve">orientation within an Islamic ethical framework. Islamic principles such as social justice, equitable distribution, and communal welfare were to be used to discipline and reshape economic practices. </w:t>
      </w:r>
    </w:p>
    <w:p w14:paraId="02D54A2C" w14:textId="4989E762" w:rsidR="00CD18D0" w:rsidRDefault="009C5E7F" w:rsidP="00C62CBB">
      <w:r>
        <w:t xml:space="preserve">This position inspired, in turn, a counterreaction in the second half of the twentieth </w:t>
      </w:r>
      <w:r w:rsidR="0059462E">
        <w:t>century</w:t>
      </w:r>
      <w:r>
        <w:t xml:space="preserve"> as thinkers and activists,</w:t>
      </w:r>
      <w:r w:rsidR="001B4118">
        <w:t xml:space="preserve"> </w:t>
      </w:r>
      <w:r>
        <w:t>such as</w:t>
      </w:r>
      <w:r w:rsidR="00C62CBB">
        <w:t xml:space="preserve"> Hasan al</w:t>
      </w:r>
      <w:r w:rsidR="00C62CBB">
        <w:rPr>
          <w:rFonts w:ascii="Cambria Math" w:hAnsi="Cambria Math" w:cs="Cambria Math"/>
        </w:rPr>
        <w:t>‑</w:t>
      </w:r>
      <w:r w:rsidR="00C62CBB">
        <w:t xml:space="preserve">Banna and the Muslim Brotherhood in Egypt, Abul </w:t>
      </w:r>
      <w:proofErr w:type="spellStart"/>
      <w:r w:rsidR="00C62CBB">
        <w:t>A‘la</w:t>
      </w:r>
      <w:proofErr w:type="spellEnd"/>
      <w:r w:rsidR="00C62CBB">
        <w:t xml:space="preserve"> </w:t>
      </w:r>
      <w:proofErr w:type="spellStart"/>
      <w:r w:rsidR="00C62CBB">
        <w:t>Maududi</w:t>
      </w:r>
      <w:proofErr w:type="spellEnd"/>
      <w:r w:rsidR="00C62CBB">
        <w:t xml:space="preserve"> and Jamaat</w:t>
      </w:r>
      <w:r w:rsidR="00C62CBB">
        <w:rPr>
          <w:rFonts w:ascii="Cambria Math" w:hAnsi="Cambria Math" w:cs="Cambria Math"/>
        </w:rPr>
        <w:t>‑</w:t>
      </w:r>
      <w:r w:rsidR="00C62CBB">
        <w:t>e</w:t>
      </w:r>
      <w:r w:rsidR="00C62CBB">
        <w:rPr>
          <w:rFonts w:ascii="Cambria Math" w:hAnsi="Cambria Math" w:cs="Cambria Math"/>
        </w:rPr>
        <w:t>‑</w:t>
      </w:r>
      <w:r w:rsidR="00C62CBB">
        <w:t>Islami in South Asia, and, more radically, Sayyid Qutb</w:t>
      </w:r>
      <w:r w:rsidR="001B4118">
        <w:t xml:space="preserve">, </w:t>
      </w:r>
      <w:r>
        <w:t>called for an</w:t>
      </w:r>
      <w:r w:rsidR="00C62CBB">
        <w:t xml:space="preserve"> Islamic</w:t>
      </w:r>
      <w:r w:rsidR="00B57868">
        <w:t xml:space="preserve"> revival</w:t>
      </w:r>
      <w:r w:rsidR="00E0473F">
        <w:t xml:space="preserve"> based on a return to</w:t>
      </w:r>
      <w:r w:rsidR="00EC5887">
        <w:t>, on their analysis,</w:t>
      </w:r>
      <w:r w:rsidR="00E0473F">
        <w:t xml:space="preserve"> </w:t>
      </w:r>
      <w:r w:rsidR="00EC5887">
        <w:t xml:space="preserve">Islam’s </w:t>
      </w:r>
      <w:r w:rsidR="00E0473F">
        <w:t>true and uncorrupted path</w:t>
      </w:r>
      <w:r>
        <w:t>.</w:t>
      </w:r>
      <w:r w:rsidR="00E0473F">
        <w:rPr>
          <w:rStyle w:val="FootnoteReference"/>
        </w:rPr>
        <w:footnoteReference w:id="21"/>
      </w:r>
      <w:r>
        <w:t xml:space="preserve"> </w:t>
      </w:r>
      <w:r w:rsidR="00184EFE">
        <w:t>This set of manifestos stressed the need for</w:t>
      </w:r>
      <w:r w:rsidR="00B57868">
        <w:t xml:space="preserve"> </w:t>
      </w:r>
      <w:r w:rsidR="00AD7FA7">
        <w:t xml:space="preserve">a separate and </w:t>
      </w:r>
      <w:r w:rsidR="00184EFE">
        <w:t>explicitly</w:t>
      </w:r>
      <w:r>
        <w:t xml:space="preserve"> </w:t>
      </w:r>
      <w:r w:rsidR="00C62CBB">
        <w:t>Islamic economic system that would overcome the perceived injustices and moral failures of Western capitalism</w:t>
      </w:r>
      <w:r w:rsidR="00B57868">
        <w:t>.</w:t>
      </w:r>
      <w:r w:rsidR="003B1064">
        <w:rPr>
          <w:rStyle w:val="FootnoteReference"/>
        </w:rPr>
        <w:footnoteReference w:id="22"/>
      </w:r>
      <w:r w:rsidR="00B57868">
        <w:t xml:space="preserve"> </w:t>
      </w:r>
    </w:p>
    <w:p w14:paraId="23A9955E" w14:textId="71D8529D" w:rsidR="00CD18D0" w:rsidRDefault="00184EFE" w:rsidP="00C62CBB">
      <w:r>
        <w:lastRenderedPageBreak/>
        <w:t xml:space="preserve">The grand sweep of many of these </w:t>
      </w:r>
      <w:r w:rsidR="00CD18D0">
        <w:t>IME d</w:t>
      </w:r>
      <w:r w:rsidR="00656317">
        <w:t>ebates</w:t>
      </w:r>
      <w:r>
        <w:t xml:space="preserve"> is evident in current regulatory questions at the </w:t>
      </w:r>
      <w:r w:rsidR="00E0473F">
        <w:t>micro</w:t>
      </w:r>
      <w:r>
        <w:t>scale of individual markets and sectors in the economy. Scholarship is most developed in the finance sector as the “handmaiden of the economy” and specifically</w:t>
      </w:r>
      <w:r w:rsidR="00656317">
        <w:t xml:space="preserve"> issues of usury</w:t>
      </w:r>
      <w:r w:rsidR="00B57868" w:rsidRPr="00B57868">
        <w:t xml:space="preserve"> </w:t>
      </w:r>
      <w:r w:rsidR="00656317">
        <w:t>(</w:t>
      </w:r>
      <w:proofErr w:type="spellStart"/>
      <w:r w:rsidR="00656317" w:rsidRPr="00E67E16">
        <w:rPr>
          <w:i/>
          <w:iCs/>
        </w:rPr>
        <w:t>r</w:t>
      </w:r>
      <w:r w:rsidR="00B57868" w:rsidRPr="00E67E16">
        <w:rPr>
          <w:i/>
          <w:iCs/>
        </w:rPr>
        <w:t>iba</w:t>
      </w:r>
      <w:proofErr w:type="spellEnd"/>
      <w:r w:rsidR="003B1064">
        <w:rPr>
          <w:i/>
          <w:iCs/>
        </w:rPr>
        <w:t xml:space="preserve"> </w:t>
      </w:r>
      <w:proofErr w:type="spellStart"/>
      <w:r w:rsidR="003B1064" w:rsidRPr="003B1064">
        <w:rPr>
          <w:rFonts w:ascii="Arabic Typesetting" w:hAnsi="Arabic Typesetting" w:cs="Arabic Typesetting" w:hint="cs"/>
          <w:color w:val="202122"/>
          <w:shd w:val="clear" w:color="auto" w:fill="FFFFFF"/>
        </w:rPr>
        <w:t>ربا</w:t>
      </w:r>
      <w:proofErr w:type="spellEnd"/>
      <w:r w:rsidR="00B57868" w:rsidRPr="00B57868">
        <w:t xml:space="preserve"> )</w:t>
      </w:r>
      <w:r w:rsidR="00656317">
        <w:t>.</w:t>
      </w:r>
      <w:r>
        <w:rPr>
          <w:rStyle w:val="FootnoteReference"/>
        </w:rPr>
        <w:footnoteReference w:id="23"/>
      </w:r>
      <w:r w:rsidR="00656317">
        <w:t xml:space="preserve"> </w:t>
      </w:r>
      <w:r w:rsidR="001B3C65">
        <w:t xml:space="preserve">Al </w:t>
      </w:r>
      <w:r w:rsidR="00B57868" w:rsidRPr="00B57868">
        <w:t>Maududi</w:t>
      </w:r>
      <w:r w:rsidR="001B3C65">
        <w:t>, a key figure in twentieth century Islamic revival, argued for</w:t>
      </w:r>
      <w:r w:rsidR="00B57868" w:rsidRPr="00B57868">
        <w:t xml:space="preserve"> a strict, literal definition</w:t>
      </w:r>
      <w:r w:rsidR="001B3C65">
        <w:t xml:space="preserve">: </w:t>
      </w:r>
      <w:r w:rsidR="00B57868" w:rsidRPr="00B57868">
        <w:t xml:space="preserve">any predetermined premium on a loan constitutes </w:t>
      </w:r>
      <w:proofErr w:type="spellStart"/>
      <w:r w:rsidR="00B57868" w:rsidRPr="00B57868">
        <w:t>riba</w:t>
      </w:r>
      <w:proofErr w:type="spellEnd"/>
      <w:r w:rsidR="00B57868" w:rsidRPr="00B57868">
        <w:t>, making modern commercial banking entirely un-Islamic</w:t>
      </w:r>
      <w:r w:rsidR="001B3C65">
        <w:t xml:space="preserve">. </w:t>
      </w:r>
      <w:r w:rsidR="00B57868" w:rsidRPr="00B57868">
        <w:t xml:space="preserve">This view </w:t>
      </w:r>
      <w:r w:rsidR="004A09E4">
        <w:t>ha</w:t>
      </w:r>
      <w:r w:rsidR="00A95A83">
        <w:t>s</w:t>
      </w:r>
      <w:r w:rsidR="004A09E4">
        <w:t xml:space="preserve"> undergirded</w:t>
      </w:r>
      <w:r w:rsidR="00B57868" w:rsidRPr="00B57868">
        <w:t xml:space="preserve"> the </w:t>
      </w:r>
      <w:r w:rsidR="00EC5887">
        <w:t xml:space="preserve">development of the </w:t>
      </w:r>
      <w:r w:rsidR="00B57868" w:rsidRPr="00B57868">
        <w:t xml:space="preserve">modern </w:t>
      </w:r>
      <w:r w:rsidR="00B57868" w:rsidRPr="00B57868">
        <w:rPr>
          <w:rFonts w:ascii="Segoe UI Symbol" w:hAnsi="Segoe UI Symbol" w:cs="Segoe UI Symbol"/>
        </w:rPr>
        <w:t>⁠</w:t>
      </w:r>
      <w:r w:rsidR="00B57868" w:rsidRPr="00B57868">
        <w:t>Islamic Banking industry, which relies on profit-loss sharing structures (</w:t>
      </w:r>
      <w:proofErr w:type="spellStart"/>
      <w:r w:rsidR="00E67E16" w:rsidRPr="00E67E16">
        <w:rPr>
          <w:i/>
          <w:iCs/>
        </w:rPr>
        <w:t>m</w:t>
      </w:r>
      <w:r w:rsidR="00B57868" w:rsidRPr="00E67E16">
        <w:rPr>
          <w:i/>
          <w:iCs/>
        </w:rPr>
        <w:t>udaraba</w:t>
      </w:r>
      <w:proofErr w:type="spellEnd"/>
      <w:r w:rsidR="001B4118">
        <w:rPr>
          <w:i/>
          <w:iCs/>
        </w:rPr>
        <w:t xml:space="preserve"> </w:t>
      </w:r>
      <w:proofErr w:type="spellStart"/>
      <w:r w:rsidR="001B4118" w:rsidRPr="001B4118">
        <w:rPr>
          <w:rFonts w:ascii="Arabic Typesetting" w:hAnsi="Arabic Typesetting" w:cs="Arabic Typesetting" w:hint="cs"/>
        </w:rPr>
        <w:t>مضاربة</w:t>
      </w:r>
      <w:proofErr w:type="spellEnd"/>
      <w:r w:rsidR="00B57868" w:rsidRPr="00B57868">
        <w:t>).</w:t>
      </w:r>
      <w:r w:rsidR="001B4118">
        <w:rPr>
          <w:rStyle w:val="FootnoteReference"/>
        </w:rPr>
        <w:footnoteReference w:id="24"/>
      </w:r>
      <w:r w:rsidR="001B4118">
        <w:t xml:space="preserve"> </w:t>
      </w:r>
      <w:r w:rsidR="004A09E4">
        <w:t>From a</w:t>
      </w:r>
      <w:r w:rsidR="00EC5887">
        <w:t>n</w:t>
      </w:r>
      <w:r w:rsidR="004A09E4">
        <w:t xml:space="preserve"> Islamic modernist perspective, </w:t>
      </w:r>
      <w:r w:rsidR="00B57868" w:rsidRPr="00B57868">
        <w:t>Fazlur Rahman</w:t>
      </w:r>
      <w:r w:rsidR="00E67E16">
        <w:t xml:space="preserve"> argued</w:t>
      </w:r>
      <w:r w:rsidR="00B57868" w:rsidRPr="00B57868">
        <w:t xml:space="preserve"> </w:t>
      </w:r>
      <w:r w:rsidR="00AD7FA7">
        <w:t>such an</w:t>
      </w:r>
      <w:r w:rsidR="00B57868" w:rsidRPr="00B57868">
        <w:t xml:space="preserve"> approach </w:t>
      </w:r>
      <w:r w:rsidR="004A09E4">
        <w:t xml:space="preserve">to finance </w:t>
      </w:r>
      <w:r w:rsidR="00B57868" w:rsidRPr="00B57868">
        <w:t>was superficial.</w:t>
      </w:r>
      <w:r w:rsidR="001B3C65">
        <w:rPr>
          <w:rStyle w:val="FootnoteReference"/>
        </w:rPr>
        <w:footnoteReference w:id="25"/>
      </w:r>
      <w:r w:rsidR="00B57868" w:rsidRPr="00B57868">
        <w:t xml:space="preserve"> </w:t>
      </w:r>
      <w:r w:rsidR="00A95A83">
        <w:t xml:space="preserve">Instead, </w:t>
      </w:r>
      <w:r w:rsidR="001B3C65">
        <w:t>contextual analysis</w:t>
      </w:r>
      <w:r w:rsidR="009245C4">
        <w:t xml:space="preserve">, as composed to literal </w:t>
      </w:r>
      <w:r w:rsidR="0059462E">
        <w:t>readings</w:t>
      </w:r>
      <w:r w:rsidR="009245C4">
        <w:t>,</w:t>
      </w:r>
      <w:r w:rsidR="00AD7FA7">
        <w:t xml:space="preserve"> should be a central feature</w:t>
      </w:r>
      <w:r w:rsidR="001B3C65">
        <w:t xml:space="preserve"> </w:t>
      </w:r>
      <w:r w:rsidR="00A95A83">
        <w:t>in the interpretation of Islamic law</w:t>
      </w:r>
      <w:r w:rsidR="009245C4">
        <w:t xml:space="preserve">; this would lend greater </w:t>
      </w:r>
      <w:r w:rsidR="004D6380">
        <w:t>sensitivity</w:t>
      </w:r>
      <w:r w:rsidR="001B3C65">
        <w:t xml:space="preserve"> to the</w:t>
      </w:r>
      <w:r w:rsidR="004D6380">
        <w:t xml:space="preserve"> role of</w:t>
      </w:r>
      <w:r w:rsidR="00B57868" w:rsidRPr="00B57868">
        <w:t xml:space="preserve"> Qur'anic </w:t>
      </w:r>
      <w:proofErr w:type="spellStart"/>
      <w:r w:rsidR="00B57868" w:rsidRPr="00B57868">
        <w:t>riba</w:t>
      </w:r>
      <w:proofErr w:type="spellEnd"/>
      <w:r w:rsidR="00B57868" w:rsidRPr="00B57868">
        <w:t xml:space="preserve"> </w:t>
      </w:r>
      <w:r w:rsidR="00A95A83">
        <w:t>in</w:t>
      </w:r>
      <w:r w:rsidR="00B57868" w:rsidRPr="00B57868">
        <w:t xml:space="preserve"> the predatory, doubling debt structures of pre-Islamic Arabia. </w:t>
      </w:r>
      <w:r w:rsidR="009245C4">
        <w:t>On this account,</w:t>
      </w:r>
      <w:r w:rsidR="00B57868" w:rsidRPr="00B57868">
        <w:t xml:space="preserve"> fixed bank interest for commercial development</w:t>
      </w:r>
      <w:r w:rsidR="004D6380">
        <w:t xml:space="preserve">, </w:t>
      </w:r>
      <w:r w:rsidR="00B57868" w:rsidRPr="00B57868">
        <w:t>where money is used as an investment tool rather than a debt trap</w:t>
      </w:r>
      <w:r w:rsidR="004D6380">
        <w:t xml:space="preserve">, </w:t>
      </w:r>
      <w:r w:rsidR="00B57868" w:rsidRPr="00B57868">
        <w:t xml:space="preserve">is permissible </w:t>
      </w:r>
      <w:r w:rsidR="004A09E4">
        <w:t>when subject to</w:t>
      </w:r>
      <w:r w:rsidR="00B57868" w:rsidRPr="00B57868">
        <w:t xml:space="preserve"> </w:t>
      </w:r>
      <w:r w:rsidR="004A09E4">
        <w:t xml:space="preserve">strict forms of </w:t>
      </w:r>
      <w:r w:rsidR="00B57868" w:rsidRPr="00B57868">
        <w:t xml:space="preserve">regulation. </w:t>
      </w:r>
    </w:p>
    <w:p w14:paraId="0C78B7D3" w14:textId="0E811D12" w:rsidR="00CD18D0" w:rsidRDefault="00E67E16" w:rsidP="00C62CBB">
      <w:r>
        <w:t>Scholars have also</w:t>
      </w:r>
      <w:r w:rsidR="00B57868" w:rsidRPr="00B57868">
        <w:t xml:space="preserve"> clashed over whether Islam offers a distinct </w:t>
      </w:r>
      <w:r>
        <w:t>set of economic organisations</w:t>
      </w:r>
      <w:r w:rsidR="00B57868" w:rsidRPr="00B57868">
        <w:t xml:space="preserve"> or</w:t>
      </w:r>
      <w:r>
        <w:t xml:space="preserve"> is better understood</w:t>
      </w:r>
      <w:r w:rsidR="00B57868" w:rsidRPr="00B57868">
        <w:t xml:space="preserve"> a</w:t>
      </w:r>
      <w:r>
        <w:t>s a general</w:t>
      </w:r>
      <w:r w:rsidR="00B57868" w:rsidRPr="00B57868">
        <w:t xml:space="preserve"> moral framework</w:t>
      </w:r>
      <w:r>
        <w:t xml:space="preserve"> through which </w:t>
      </w:r>
      <w:r w:rsidR="00CD18D0">
        <w:t>to normatively evaluate</w:t>
      </w:r>
      <w:r>
        <w:t xml:space="preserve"> </w:t>
      </w:r>
      <w:r w:rsidR="00B57868" w:rsidRPr="00B57868">
        <w:t>capitalism. Qutb argued that Islam represents a total, self-contained alternative to both capitalism and communism</w:t>
      </w:r>
      <w:r w:rsidR="004A09E4">
        <w:t xml:space="preserve">, </w:t>
      </w:r>
      <w:r w:rsidR="001B4118">
        <w:t>while others have been</w:t>
      </w:r>
      <w:r w:rsidR="00B57868" w:rsidRPr="00B57868">
        <w:t xml:space="preserve"> highly </w:t>
      </w:r>
      <w:r w:rsidR="004A09E4" w:rsidRPr="00B57868">
        <w:t>sceptical</w:t>
      </w:r>
      <w:r w:rsidR="00B57868" w:rsidRPr="00B57868">
        <w:t xml:space="preserve"> of the idea of a ready-made "Islamic economic science".</w:t>
      </w:r>
      <w:r w:rsidR="004A09E4">
        <w:rPr>
          <w:rStyle w:val="FootnoteReference"/>
        </w:rPr>
        <w:footnoteReference w:id="26"/>
      </w:r>
      <w:r w:rsidR="00B57868" w:rsidRPr="00B57868">
        <w:t xml:space="preserve"> </w:t>
      </w:r>
      <w:r w:rsidR="004A09E4">
        <w:t>The general argument is that</w:t>
      </w:r>
      <w:r w:rsidR="00B57868" w:rsidRPr="00B57868">
        <w:t xml:space="preserve"> Islam provides an unchangeable </w:t>
      </w:r>
      <w:r w:rsidR="004A09E4">
        <w:t>moral</w:t>
      </w:r>
      <w:r w:rsidR="00B57868" w:rsidRPr="00B57868">
        <w:t xml:space="preserve"> </w:t>
      </w:r>
      <w:r w:rsidR="004A09E4">
        <w:t>framework, focussed</w:t>
      </w:r>
      <w:r w:rsidR="00B57868" w:rsidRPr="00B57868">
        <w:t xml:space="preserve"> on social justice</w:t>
      </w:r>
      <w:r w:rsidR="004A09E4">
        <w:t xml:space="preserve"> in contemporary terms</w:t>
      </w:r>
      <w:r w:rsidR="00B57868" w:rsidRPr="00B57868">
        <w:t xml:space="preserve">, </w:t>
      </w:r>
      <w:r w:rsidR="004A09E4">
        <w:t>rather than a</w:t>
      </w:r>
      <w:r w:rsidR="00B57868" w:rsidRPr="00B57868">
        <w:t xml:space="preserve"> rigid, timeless technical manual</w:t>
      </w:r>
      <w:r w:rsidR="004A09E4">
        <w:t xml:space="preserve"> for regulating economic exchange</w:t>
      </w:r>
      <w:r w:rsidR="00B57868" w:rsidRPr="00B57868">
        <w:t>. For Rahman, the goal was not to abolish capitalist tools like corporations or markets, but to legally bind them to ethical goals.</w:t>
      </w:r>
      <w:r w:rsidR="004A09E4">
        <w:rPr>
          <w:rStyle w:val="FootnoteReference"/>
        </w:rPr>
        <w:footnoteReference w:id="27"/>
      </w:r>
    </w:p>
    <w:p w14:paraId="5F4AE93D" w14:textId="7AF6F1B9" w:rsidR="00C62CBB" w:rsidRDefault="00EC5887" w:rsidP="00C62CBB">
      <w:r>
        <w:t>Instead of rejecting capitalism outright, t</w:t>
      </w:r>
      <w:r w:rsidR="00A42C99">
        <w:t xml:space="preserve">he modern variant of IME developed from the 1970s </w:t>
      </w:r>
      <w:r w:rsidR="00C62CBB">
        <w:t xml:space="preserve">explicitly contrasts itself with neoclassical economics, </w:t>
      </w:r>
      <w:r w:rsidR="00A95A83">
        <w:t xml:space="preserve">the mainstream of economics in universities and professional practice, </w:t>
      </w:r>
      <w:r w:rsidR="00C62CBB">
        <w:t xml:space="preserve">which claims value neutrality and </w:t>
      </w:r>
      <w:r w:rsidR="00C62CBB">
        <w:lastRenderedPageBreak/>
        <w:t>treats market outcomes as if they were natural or inevitable.</w:t>
      </w:r>
      <w:r w:rsidR="00A95A83">
        <w:rPr>
          <w:rStyle w:val="FootnoteReference"/>
        </w:rPr>
        <w:footnoteReference w:id="28"/>
      </w:r>
      <w:r w:rsidR="00C62CBB">
        <w:t xml:space="preserve"> </w:t>
      </w:r>
      <w:r w:rsidR="000C1910">
        <w:t xml:space="preserve">Instead, </w:t>
      </w:r>
      <w:r w:rsidR="00C62CBB">
        <w:t xml:space="preserve">IME insists that economic life is an integral part of </w:t>
      </w:r>
      <w:r w:rsidR="00600CC0">
        <w:t>religion (</w:t>
      </w:r>
      <w:r w:rsidR="00C62CBB" w:rsidRPr="00432936">
        <w:rPr>
          <w:i/>
          <w:iCs/>
        </w:rPr>
        <w:t>d</w:t>
      </w:r>
      <w:r w:rsidR="00432936" w:rsidRPr="00432936">
        <w:rPr>
          <w:i/>
          <w:iCs/>
        </w:rPr>
        <w:t>i</w:t>
      </w:r>
      <w:r w:rsidR="00C62CBB" w:rsidRPr="00432936">
        <w:rPr>
          <w:i/>
          <w:iCs/>
        </w:rPr>
        <w:t>n</w:t>
      </w:r>
      <w:r w:rsidR="00600CC0">
        <w:rPr>
          <w:i/>
          <w:iCs/>
        </w:rPr>
        <w:t xml:space="preserve"> </w:t>
      </w:r>
      <w:proofErr w:type="spellStart"/>
      <w:r w:rsidR="00600CC0" w:rsidRPr="00600CC0">
        <w:rPr>
          <w:rFonts w:ascii="Arabic Typesetting" w:hAnsi="Arabic Typesetting" w:cs="Arabic Typesetting" w:hint="cs"/>
          <w:kern w:val="0"/>
        </w:rPr>
        <w:t>دين</w:t>
      </w:r>
      <w:proofErr w:type="spellEnd"/>
      <w:r w:rsidR="00C62CBB">
        <w:t>), and addresses production, consumption, and distribution from the standpoint of faithful, socially responsible individuals embedded in an Islamic worldview</w:t>
      </w:r>
      <w:r w:rsidR="001C19C0">
        <w:t>.</w:t>
      </w:r>
      <w:r w:rsidR="001C19C0">
        <w:rPr>
          <w:rStyle w:val="FootnoteReference"/>
        </w:rPr>
        <w:footnoteReference w:id="29"/>
      </w:r>
      <w:r w:rsidR="00C62CBB">
        <w:t xml:space="preserve"> </w:t>
      </w:r>
    </w:p>
    <w:p w14:paraId="36C99EC5" w14:textId="591E5105" w:rsidR="00C62CBB" w:rsidRDefault="00C62CBB" w:rsidP="00C62CBB">
      <w:r>
        <w:t xml:space="preserve">Conceptually, </w:t>
      </w:r>
      <w:r w:rsidR="00600CC0">
        <w:t xml:space="preserve">at least for the purposes of religious studies in secular universities, </w:t>
      </w:r>
      <w:r w:rsidR="000C1910">
        <w:t xml:space="preserve">this modern version of </w:t>
      </w:r>
      <w:r>
        <w:t>IME raises two sets of questions</w:t>
      </w:r>
      <w:r w:rsidR="001C19C0">
        <w:t xml:space="preserve">, both of which </w:t>
      </w:r>
      <w:r w:rsidR="000C1910">
        <w:t>belong to the long tradition</w:t>
      </w:r>
      <w:r w:rsidR="001C19C0">
        <w:t xml:space="preserve"> in Islam </w:t>
      </w:r>
      <w:r w:rsidR="000C1910">
        <w:t>of</w:t>
      </w:r>
      <w:r w:rsidR="001C19C0">
        <w:t xml:space="preserve"> interpretation and reinterpretation in </w:t>
      </w:r>
      <w:r w:rsidR="000C1910">
        <w:t>responses</w:t>
      </w:r>
      <w:r w:rsidR="001C19C0">
        <w:t xml:space="preserve"> to economic, political and social change. The first set concern the theory of IME and which</w:t>
      </w:r>
      <w:r>
        <w:t xml:space="preserve"> values, norms, and institutions from within the Islamic tradition does it privilege, and how does the Islamic component re</w:t>
      </w:r>
      <w:r>
        <w:rPr>
          <w:rFonts w:ascii="Cambria Math" w:hAnsi="Cambria Math" w:cs="Cambria Math"/>
        </w:rPr>
        <w:t>‑</w:t>
      </w:r>
      <w:r>
        <w:t>shape the generic idea of a moral economy?</w:t>
      </w:r>
      <w:r w:rsidR="001C19C0">
        <w:t xml:space="preserve"> The second set are </w:t>
      </w:r>
      <w:r w:rsidR="000C1910">
        <w:t>practical</w:t>
      </w:r>
      <w:r w:rsidR="001C19C0">
        <w:t xml:space="preserve">: </w:t>
      </w:r>
      <w:r w:rsidR="000C1910">
        <w:t>w</w:t>
      </w:r>
      <w:r>
        <w:t xml:space="preserve">hat, </w:t>
      </w:r>
      <w:r w:rsidR="00EC5887">
        <w:t>in current economic practices</w:t>
      </w:r>
      <w:r>
        <w:t xml:space="preserve">, does IME label? Are there coherent institutional forms or observable archetypes of an </w:t>
      </w:r>
      <w:r w:rsidR="00565202">
        <w:t>IME</w:t>
      </w:r>
      <w:r>
        <w:t>, or does the concept risk becoming a loose, aspirational label applied to diverse and sometimes contradictory practices?</w:t>
      </w:r>
    </w:p>
    <w:p w14:paraId="00D377E2" w14:textId="084A3296" w:rsidR="00C62CBB" w:rsidRDefault="00C62CBB" w:rsidP="00C62CBB">
      <w:r>
        <w:t>This thesis engages these questions by focusing on one domain</w:t>
      </w:r>
      <w:r w:rsidR="00EC5887">
        <w:t xml:space="preserve"> - </w:t>
      </w:r>
      <w:r>
        <w:t>halal food</w:t>
      </w:r>
      <w:r w:rsidR="00EC5887">
        <w:t xml:space="preserve"> - </w:t>
      </w:r>
      <w:r>
        <w:t>and one context—the secular regulatory environment of the UK.</w:t>
      </w:r>
    </w:p>
    <w:p w14:paraId="4BAAD02C" w14:textId="77777777" w:rsidR="00C62CBB" w:rsidRDefault="00C62CBB" w:rsidP="00C62CBB"/>
    <w:p w14:paraId="7301153A" w14:textId="0B3C0735" w:rsidR="00C62CBB" w:rsidRDefault="00C62CBB" w:rsidP="00C62CBB">
      <w:pPr>
        <w:rPr>
          <w:b/>
          <w:bCs/>
        </w:rPr>
      </w:pPr>
      <w:r w:rsidRPr="005816A6">
        <w:rPr>
          <w:b/>
          <w:bCs/>
        </w:rPr>
        <w:t xml:space="preserve">Moral </w:t>
      </w:r>
      <w:r w:rsidR="00243135">
        <w:rPr>
          <w:b/>
          <w:bCs/>
        </w:rPr>
        <w:t>e</w:t>
      </w:r>
      <w:r w:rsidRPr="005816A6">
        <w:rPr>
          <w:b/>
          <w:bCs/>
        </w:rPr>
        <w:t>conomy</w:t>
      </w:r>
      <w:r w:rsidR="009453F4">
        <w:rPr>
          <w:b/>
          <w:bCs/>
        </w:rPr>
        <w:t xml:space="preserve"> </w:t>
      </w:r>
      <w:r w:rsidR="00243135">
        <w:rPr>
          <w:b/>
          <w:bCs/>
        </w:rPr>
        <w:t>d</w:t>
      </w:r>
      <w:r w:rsidRPr="005816A6">
        <w:rPr>
          <w:b/>
          <w:bCs/>
        </w:rPr>
        <w:t>ebates</w:t>
      </w:r>
      <w:r w:rsidR="002866D9">
        <w:rPr>
          <w:b/>
          <w:bCs/>
        </w:rPr>
        <w:t xml:space="preserve"> in </w:t>
      </w:r>
      <w:r w:rsidR="00243135">
        <w:rPr>
          <w:b/>
          <w:bCs/>
        </w:rPr>
        <w:t>c</w:t>
      </w:r>
      <w:r w:rsidR="002866D9">
        <w:rPr>
          <w:b/>
          <w:bCs/>
        </w:rPr>
        <w:t>apitalism</w:t>
      </w:r>
    </w:p>
    <w:p w14:paraId="241424EB" w14:textId="77777777" w:rsidR="001B4118" w:rsidRPr="005816A6" w:rsidRDefault="001B4118" w:rsidP="00C62CBB">
      <w:pPr>
        <w:rPr>
          <w:b/>
          <w:bCs/>
        </w:rPr>
      </w:pPr>
    </w:p>
    <w:p w14:paraId="01D84A41" w14:textId="17AD66A8" w:rsidR="00C62CBB" w:rsidRDefault="00C62CBB" w:rsidP="00C62CBB">
      <w:r>
        <w:t>The notion that economies are “moral” is not unique to Islam</w:t>
      </w:r>
      <w:r w:rsidR="002866D9">
        <w:t xml:space="preserve"> and many </w:t>
      </w:r>
      <w:r w:rsidR="000B551A">
        <w:t xml:space="preserve">current </w:t>
      </w:r>
      <w:r w:rsidR="002866D9">
        <w:t>debates about IME have developed symbiotically with more general debates about the nature of capitalism, relationships between economy and society and the ambitions of economics as an academic discipline to graduate from the social sciences and humanities to become a fully-fledged</w:t>
      </w:r>
      <w:r w:rsidR="00D20E0E">
        <w:t xml:space="preserve"> </w:t>
      </w:r>
      <w:r w:rsidR="002866D9">
        <w:t>and value-free scientific activity.</w:t>
      </w:r>
      <w:r w:rsidR="001C19C0">
        <w:rPr>
          <w:rStyle w:val="FootnoteReference"/>
        </w:rPr>
        <w:footnoteReference w:id="30"/>
      </w:r>
      <w:r w:rsidR="001251AC">
        <w:t xml:space="preserve"> </w:t>
      </w:r>
      <w:r>
        <w:t xml:space="preserve">Sayer </w:t>
      </w:r>
      <w:r w:rsidR="001251AC">
        <w:t xml:space="preserve">(2007) </w:t>
      </w:r>
      <w:r>
        <w:t>argues that all economic institutions</w:t>
      </w:r>
      <w:r w:rsidR="00CD28C0">
        <w:t xml:space="preserve">, such as regulation, </w:t>
      </w:r>
      <w:r>
        <w:t xml:space="preserve">rest upon moral norms that define rights and responsibilities and shape the distribution of burdens and benefits. Far from being merely subjective or private, these </w:t>
      </w:r>
      <w:r w:rsidR="00815821">
        <w:t>institutions</w:t>
      </w:r>
      <w:r>
        <w:t xml:space="preserve"> e</w:t>
      </w:r>
      <w:r w:rsidR="00815821">
        <w:t>ncode</w:t>
      </w:r>
      <w:r>
        <w:t xml:space="preserve"> claims about what constitutes a good or tolerable life, and they are open to critical evaluation.</w:t>
      </w:r>
      <w:r w:rsidR="002544EA">
        <w:rPr>
          <w:rStyle w:val="FootnoteReference"/>
        </w:rPr>
        <w:footnoteReference w:id="31"/>
      </w:r>
      <w:r w:rsidR="001C19C0">
        <w:t xml:space="preserve"> </w:t>
      </w:r>
    </w:p>
    <w:p w14:paraId="0EC8F47B" w14:textId="6ADABD6A" w:rsidR="00C62CBB" w:rsidRDefault="00C62CBB" w:rsidP="00C62CBB">
      <w:r>
        <w:t xml:space="preserve">In Sayer’s formulation, </w:t>
      </w:r>
      <w:r w:rsidR="005F24B5">
        <w:t xml:space="preserve">which </w:t>
      </w:r>
      <w:r w:rsidR="002866D9">
        <w:t>does not touch on</w:t>
      </w:r>
      <w:r w:rsidR="005F24B5">
        <w:t xml:space="preserve"> religion</w:t>
      </w:r>
      <w:r w:rsidR="002866D9">
        <w:t xml:space="preserve"> explicitly</w:t>
      </w:r>
      <w:r w:rsidR="005F24B5">
        <w:t xml:space="preserve">, </w:t>
      </w:r>
      <w:r>
        <w:t>economic arrangements are always morally freighted; they can promote or damage well</w:t>
      </w:r>
      <w:r>
        <w:rPr>
          <w:rFonts w:ascii="Cambria Math" w:hAnsi="Cambria Math" w:cs="Cambria Math"/>
        </w:rPr>
        <w:t>‑</w:t>
      </w:r>
      <w:r>
        <w:t>being, justice and dignity. To treat markets as value</w:t>
      </w:r>
      <w:r>
        <w:rPr>
          <w:rFonts w:ascii="Cambria Math" w:hAnsi="Cambria Math" w:cs="Cambria Math"/>
        </w:rPr>
        <w:t>‑</w:t>
      </w:r>
      <w:r>
        <w:t xml:space="preserve">free mechanisms of exchange is to </w:t>
      </w:r>
      <w:r>
        <w:lastRenderedPageBreak/>
        <w:t>obscure the ethical stakes involved in how they are structured and governed. Moral economy, in this sense, is both</w:t>
      </w:r>
      <w:r w:rsidR="00A32344">
        <w:t xml:space="preserve"> </w:t>
      </w:r>
      <w:r>
        <w:t xml:space="preserve">an </w:t>
      </w:r>
      <w:r w:rsidRPr="005816A6">
        <w:rPr>
          <w:i/>
          <w:iCs/>
        </w:rPr>
        <w:t>object of inquiry</w:t>
      </w:r>
      <w:r w:rsidR="00A32344">
        <w:t xml:space="preserve">, a means of describing </w:t>
      </w:r>
      <w:r>
        <w:t xml:space="preserve">the ethical character of </w:t>
      </w:r>
      <w:r w:rsidR="00815821">
        <w:t>existing</w:t>
      </w:r>
      <w:r>
        <w:t xml:space="preserve"> economic relations, and a </w:t>
      </w:r>
      <w:r w:rsidRPr="005816A6">
        <w:rPr>
          <w:i/>
          <w:iCs/>
        </w:rPr>
        <w:t>mode of critique</w:t>
      </w:r>
      <w:r w:rsidR="00A32344">
        <w:t xml:space="preserve">, </w:t>
      </w:r>
      <w:r>
        <w:t>a normative evaluation of whether those relations are compatible with human flourishing.</w:t>
      </w:r>
      <w:r w:rsidR="00314357">
        <w:t xml:space="preserve"> It contrasts with eco</w:t>
      </w:r>
      <w:r w:rsidR="000E1843">
        <w:t>n</w:t>
      </w:r>
      <w:r w:rsidR="00314357">
        <w:t>omism</w:t>
      </w:r>
      <w:r w:rsidR="000E1843">
        <w:t xml:space="preserve">; </w:t>
      </w:r>
      <w:r w:rsidR="00314357" w:rsidRPr="00314357">
        <w:t xml:space="preserve">the tendency to reduce social, political, and cultural issues to economic </w:t>
      </w:r>
      <w:r w:rsidR="000E1843">
        <w:t xml:space="preserve">valuation </w:t>
      </w:r>
      <w:r w:rsidR="00314357" w:rsidRPr="00314357">
        <w:t xml:space="preserve">terms and market logic, asserting that economic reasoning alone can explain and solve complex human problems. </w:t>
      </w:r>
      <w:r w:rsidR="001F7601">
        <w:t xml:space="preserve">Economism </w:t>
      </w:r>
      <w:r w:rsidR="00314357" w:rsidRPr="00314357">
        <w:t xml:space="preserve">elevates efficiency, price signals, and individual choice over moral, historical, and collective considerations, framing citizens primarily as consumers </w:t>
      </w:r>
      <w:r w:rsidR="00815821">
        <w:t>seeking to maximise their own selfish preferences</w:t>
      </w:r>
      <w:r w:rsidR="00314357" w:rsidRPr="00314357">
        <w:t xml:space="preserve">. Critics argue economism overlooks power, inequality, identity, and non-market values, impoverishing public discourse and </w:t>
      </w:r>
      <w:r w:rsidR="00A95A83">
        <w:t xml:space="preserve">the quality of </w:t>
      </w:r>
      <w:r w:rsidR="000F785C">
        <w:t>public governance</w:t>
      </w:r>
      <w:r w:rsidR="00314357" w:rsidRPr="00314357">
        <w:t>.</w:t>
      </w:r>
      <w:r w:rsidR="00815821">
        <w:rPr>
          <w:rStyle w:val="FootnoteReference"/>
        </w:rPr>
        <w:footnoteReference w:id="32"/>
      </w:r>
      <w:r w:rsidR="00314357" w:rsidRPr="00314357">
        <w:t xml:space="preserve"> </w:t>
      </w:r>
    </w:p>
    <w:p w14:paraId="182626E6" w14:textId="487AFE35" w:rsidR="00C62CBB" w:rsidRDefault="00A32344" w:rsidP="00C62CBB">
      <w:r>
        <w:t>Scholarship on moral economy</w:t>
      </w:r>
      <w:r w:rsidR="00C62CBB">
        <w:t xml:space="preserve"> caution</w:t>
      </w:r>
      <w:r>
        <w:t>s</w:t>
      </w:r>
      <w:r w:rsidR="00C62CBB">
        <w:t xml:space="preserve"> that the category of moral economy can be stretched so far that it loses analytical sharpness. If all economies are moral economies, the</w:t>
      </w:r>
      <w:r>
        <w:t>n the</w:t>
      </w:r>
      <w:r w:rsidR="00C62CBB">
        <w:t xml:space="preserve"> concept risks becoming tautological. Nevertheless, </w:t>
      </w:r>
      <w:r w:rsidR="002866D9">
        <w:t>it can be</w:t>
      </w:r>
      <w:r w:rsidR="00C62CBB">
        <w:t xml:space="preserve"> used comparatively</w:t>
      </w:r>
      <w:r w:rsidR="002866D9">
        <w:t xml:space="preserve"> </w:t>
      </w:r>
      <w:r w:rsidR="00C62CBB">
        <w:t xml:space="preserve">to distinguish between different types of moral economy </w:t>
      </w:r>
      <w:r w:rsidR="002866D9">
        <w:t>such as non-market activity, state-directed economic organisation, and the</w:t>
      </w:r>
      <w:r w:rsidR="00C62CBB">
        <w:t xml:space="preserve"> household </w:t>
      </w:r>
      <w:r w:rsidR="00812D8A">
        <w:t xml:space="preserve">against the corporate, </w:t>
      </w:r>
      <w:r w:rsidR="00C62CBB">
        <w:t xml:space="preserve">the concept retains critical </w:t>
      </w:r>
      <w:r>
        <w:t>leverage</w:t>
      </w:r>
      <w:r w:rsidR="00314357">
        <w:t xml:space="preserve"> and supports debates about ethical judgments and moral </w:t>
      </w:r>
      <w:r w:rsidR="000E1843">
        <w:t>considerations</w:t>
      </w:r>
      <w:r w:rsidR="00314357">
        <w:t xml:space="preserve"> of how to value economic relationships</w:t>
      </w:r>
      <w:r w:rsidR="00C62CBB">
        <w:t>.</w:t>
      </w:r>
      <w:r w:rsidR="00815821">
        <w:rPr>
          <w:rStyle w:val="FootnoteReference"/>
        </w:rPr>
        <w:footnoteReference w:id="33"/>
      </w:r>
    </w:p>
    <w:p w14:paraId="75217EC0" w14:textId="19E3AB39" w:rsidR="00C62CBB" w:rsidRDefault="00B84077" w:rsidP="00C62CBB">
      <w:r>
        <w:t>Food is a central case</w:t>
      </w:r>
      <w:r w:rsidR="00D11621">
        <w:t xml:space="preserve"> </w:t>
      </w:r>
      <w:r w:rsidR="000E1843">
        <w:t>of religious and</w:t>
      </w:r>
      <w:r w:rsidR="00D11621">
        <w:t xml:space="preserve"> philosophical discussions of value beyond </w:t>
      </w:r>
      <w:r w:rsidR="00815821">
        <w:t xml:space="preserve">utilitarian </w:t>
      </w:r>
      <w:r w:rsidR="00D11621">
        <w:t>market outcomes</w:t>
      </w:r>
      <w:r w:rsidR="00CD28C0">
        <w:t>.</w:t>
      </w:r>
      <w:r w:rsidR="00A32344">
        <w:rPr>
          <w:rStyle w:val="FootnoteReference"/>
        </w:rPr>
        <w:footnoteReference w:id="34"/>
      </w:r>
      <w:r>
        <w:t xml:space="preserve"> </w:t>
      </w:r>
      <w:r w:rsidR="00C238AE">
        <w:t xml:space="preserve">Food </w:t>
      </w:r>
      <w:r w:rsidR="000E1843">
        <w:t xml:space="preserve">is </w:t>
      </w:r>
      <w:r w:rsidR="00C238AE">
        <w:t>treated as a commodity distributed by ability to pay, but it is also a vital human need essential for survival and flourishing.</w:t>
      </w:r>
      <w:r w:rsidR="000E1843">
        <w:t xml:space="preserve"> </w:t>
      </w:r>
      <w:r w:rsidR="00C238AE">
        <w:t>This dual status creates ethical and social conflicts, especially when individuals lack the means to access food despite its availability.</w:t>
      </w:r>
      <w:r w:rsidR="000E1843">
        <w:t xml:space="preserve"> </w:t>
      </w:r>
      <w:r w:rsidR="008D54E0">
        <w:t>An important distinction can be drawn</w:t>
      </w:r>
      <w:r w:rsidR="00C238AE">
        <w:t xml:space="preserve"> between instrumental needs</w:t>
      </w:r>
      <w:r w:rsidR="00CD28C0">
        <w:t xml:space="preserve"> - defined</w:t>
      </w:r>
      <w:r w:rsidR="00C238AE">
        <w:t xml:space="preserve"> </w:t>
      </w:r>
      <w:r w:rsidR="00CD28C0">
        <w:t>as</w:t>
      </w:r>
      <w:r w:rsidR="00C238AE">
        <w:t xml:space="preserve"> optional</w:t>
      </w:r>
      <w:r w:rsidR="00CD28C0">
        <w:t xml:space="preserve"> or discretionary</w:t>
      </w:r>
      <w:r w:rsidR="00C238AE">
        <w:t xml:space="preserve"> ends</w:t>
      </w:r>
      <w:r w:rsidR="00CD28C0">
        <w:t xml:space="preserve"> for individuals, communities and society - </w:t>
      </w:r>
      <w:r w:rsidR="00C238AE">
        <w:t xml:space="preserve">and absolute/categorical needs </w:t>
      </w:r>
      <w:r w:rsidR="00CD28C0">
        <w:t xml:space="preserve">that are </w:t>
      </w:r>
      <w:r w:rsidR="00C238AE">
        <w:t>essential for avoiding harm.</w:t>
      </w:r>
      <w:r w:rsidR="000E1843">
        <w:rPr>
          <w:rStyle w:val="FootnoteReference"/>
        </w:rPr>
        <w:footnoteReference w:id="35"/>
      </w:r>
      <w:r w:rsidR="000E1843">
        <w:t xml:space="preserve"> </w:t>
      </w:r>
      <w:r w:rsidR="00C238AE">
        <w:t>Food is a vital, absolute need: non-substitutable, grave, urgent, and entrenched in human biology.</w:t>
      </w:r>
      <w:r w:rsidR="000E1843">
        <w:t xml:space="preserve"> </w:t>
      </w:r>
      <w:r w:rsidR="00C238AE">
        <w:t xml:space="preserve">Traditional societies recognized claims of necessity, often grounding them in the idea of food as a </w:t>
      </w:r>
      <w:proofErr w:type="gramStart"/>
      <w:r w:rsidR="00B15500">
        <w:t>“</w:t>
      </w:r>
      <w:r w:rsidR="00C238AE">
        <w:t>commons</w:t>
      </w:r>
      <w:r w:rsidR="00B15500">
        <w:t>”</w:t>
      </w:r>
      <w:proofErr w:type="gramEnd"/>
      <w:r w:rsidR="00B15500">
        <w:t>, a shared societal resource that no individual can reasonably be denied access to</w:t>
      </w:r>
      <w:r w:rsidR="00C238AE">
        <w:t>.</w:t>
      </w:r>
      <w:r w:rsidR="000E1843">
        <w:t xml:space="preserve"> </w:t>
      </w:r>
      <w:r w:rsidR="00B15500">
        <w:t>However, t</w:t>
      </w:r>
      <w:r w:rsidR="00C238AE">
        <w:t xml:space="preserve">he rise of market economies replaced paternalistic and solidaristic traditions with a system where food </w:t>
      </w:r>
      <w:r w:rsidR="00B15500">
        <w:t xml:space="preserve">is a private commodity and </w:t>
      </w:r>
      <w:r w:rsidR="00C238AE">
        <w:t>access</w:t>
      </w:r>
      <w:r w:rsidR="00B15500">
        <w:t xml:space="preserve"> to it</w:t>
      </w:r>
      <w:r w:rsidR="00C238AE">
        <w:t xml:space="preserve"> depends on market exchange.</w:t>
      </w:r>
      <w:r w:rsidR="00B15500">
        <w:t xml:space="preserve"> </w:t>
      </w:r>
      <w:r w:rsidR="00B15500" w:rsidRPr="00654EF5">
        <w:t>The</w:t>
      </w:r>
      <w:r w:rsidR="00B15500">
        <w:t xml:space="preserve"> idea that food access </w:t>
      </w:r>
      <w:r w:rsidR="001F7601">
        <w:t xml:space="preserve">is a question of </w:t>
      </w:r>
      <w:r w:rsidR="00C238AE">
        <w:t>mutual dependence and neediness</w:t>
      </w:r>
      <w:r w:rsidR="001F7601">
        <w:t>, which had been</w:t>
      </w:r>
      <w:r w:rsidR="00B15500">
        <w:t xml:space="preserve"> expressed in </w:t>
      </w:r>
      <w:r w:rsidR="00A63CB4">
        <w:t>f</w:t>
      </w:r>
      <w:r w:rsidR="00C238AE">
        <w:t xml:space="preserve">ood </w:t>
      </w:r>
      <w:r w:rsidR="00C238AE">
        <w:lastRenderedPageBreak/>
        <w:t xml:space="preserve">riots and </w:t>
      </w:r>
      <w:r w:rsidR="001F7601">
        <w:t xml:space="preserve">different </w:t>
      </w:r>
      <w:r w:rsidR="00C238AE">
        <w:t>social movements historically</w:t>
      </w:r>
      <w:r w:rsidR="001F7601">
        <w:t>, contradicts in direct, moral economy terms</w:t>
      </w:r>
      <w:r w:rsidR="00C238AE">
        <w:t xml:space="preserve"> </w:t>
      </w:r>
      <w:r w:rsidR="001F7601">
        <w:t xml:space="preserve">the idea of </w:t>
      </w:r>
      <w:r w:rsidR="00C238AE">
        <w:t>market-driven food provision.</w:t>
      </w:r>
      <w:r w:rsidR="00B15500">
        <w:rPr>
          <w:rStyle w:val="FootnoteReference"/>
        </w:rPr>
        <w:footnoteReference w:id="36"/>
      </w:r>
    </w:p>
    <w:p w14:paraId="2BB26623" w14:textId="77777777" w:rsidR="008D54E0" w:rsidRDefault="008D54E0" w:rsidP="00C62CBB"/>
    <w:p w14:paraId="21087088" w14:textId="51F25865" w:rsidR="00C62CBB" w:rsidRPr="005816A6" w:rsidRDefault="00C62CBB" w:rsidP="00C62CBB">
      <w:pPr>
        <w:rPr>
          <w:b/>
          <w:bCs/>
        </w:rPr>
      </w:pPr>
      <w:r w:rsidRPr="005816A6">
        <w:rPr>
          <w:b/>
          <w:bCs/>
        </w:rPr>
        <w:t xml:space="preserve">Islamic </w:t>
      </w:r>
      <w:r w:rsidR="00243135">
        <w:rPr>
          <w:b/>
          <w:bCs/>
        </w:rPr>
        <w:t>m</w:t>
      </w:r>
      <w:r w:rsidRPr="005816A6">
        <w:rPr>
          <w:b/>
          <w:bCs/>
        </w:rPr>
        <w:t xml:space="preserve">oral </w:t>
      </w:r>
      <w:r w:rsidR="00243135">
        <w:rPr>
          <w:b/>
          <w:bCs/>
        </w:rPr>
        <w:t>e</w:t>
      </w:r>
      <w:r w:rsidRPr="005816A6">
        <w:rPr>
          <w:b/>
          <w:bCs/>
        </w:rPr>
        <w:t xml:space="preserve">conomy of </w:t>
      </w:r>
      <w:r w:rsidR="00243135">
        <w:rPr>
          <w:b/>
          <w:bCs/>
        </w:rPr>
        <w:t>f</w:t>
      </w:r>
      <w:r w:rsidRPr="005816A6">
        <w:rPr>
          <w:b/>
          <w:bCs/>
        </w:rPr>
        <w:t>ood</w:t>
      </w:r>
    </w:p>
    <w:p w14:paraId="65F52291" w14:textId="77777777" w:rsidR="00B84077" w:rsidRDefault="00B84077" w:rsidP="00B84077"/>
    <w:p w14:paraId="0AC5EBD6" w14:textId="1B48CDD8" w:rsidR="00B84077" w:rsidRDefault="00845CD8" w:rsidP="00C62CBB">
      <w:r>
        <w:t xml:space="preserve">From a perspective outside of Islam, </w:t>
      </w:r>
      <w:r w:rsidR="00B84077">
        <w:t xml:space="preserve">IME may be seen as one </w:t>
      </w:r>
      <w:r>
        <w:t>arche</w:t>
      </w:r>
      <w:r w:rsidR="00B84077">
        <w:t>type of moral economy, where the norms, rights and responsibilities structuring economic practice, and the moral dispositions of economic actors, are explicitly articulated in Islamic ethical and legal terms.</w:t>
      </w:r>
      <w:r w:rsidR="00A63CB4">
        <w:rPr>
          <w:rStyle w:val="FootnoteReference"/>
        </w:rPr>
        <w:footnoteReference w:id="37"/>
      </w:r>
      <w:r w:rsidR="00B84077">
        <w:t xml:space="preserve"> Yet IME necessarily operates within wider capitalist structures.</w:t>
      </w:r>
      <w:r w:rsidR="006A1735">
        <w:rPr>
          <w:rStyle w:val="FootnoteReference"/>
        </w:rPr>
        <w:footnoteReference w:id="38"/>
      </w:r>
      <w:r w:rsidR="00B84077">
        <w:t xml:space="preserve"> This gives rise to an inherent tension between an Islamic valuation of economic activity and valuations produced by capitalist processes oriented towards profit maximisation, capital accumulation, and the commodification of social and natural life.</w:t>
      </w:r>
    </w:p>
    <w:p w14:paraId="29F6570C" w14:textId="6B81ABF4" w:rsidR="00C62CBB" w:rsidRDefault="00C62CBB" w:rsidP="00C62CBB">
      <w:r>
        <w:t xml:space="preserve">These tensions </w:t>
      </w:r>
      <w:r w:rsidR="00CD6EEA">
        <w:t xml:space="preserve">are </w:t>
      </w:r>
      <w:r>
        <w:t xml:space="preserve">acutely visible in the domain of food. </w:t>
      </w:r>
      <w:r w:rsidR="00A63CB4">
        <w:t>In food terms, p</w:t>
      </w:r>
      <w:r w:rsidR="000B5D2E">
        <w:t>ermissible goods (</w:t>
      </w:r>
      <w:r w:rsidR="000B5D2E" w:rsidRPr="000B5D2E">
        <w:rPr>
          <w:i/>
          <w:iCs/>
        </w:rPr>
        <w:t>h</w:t>
      </w:r>
      <w:r w:rsidRPr="000B5D2E">
        <w:rPr>
          <w:i/>
          <w:iCs/>
        </w:rPr>
        <w:t>alal</w:t>
      </w:r>
      <w:r w:rsidR="005F24B5">
        <w:t xml:space="preserve"> </w:t>
      </w:r>
      <w:proofErr w:type="spellStart"/>
      <w:r w:rsidR="005F24B5" w:rsidRPr="000B5D2E">
        <w:rPr>
          <w:rFonts w:ascii="Arabic Typesetting" w:hAnsi="Arabic Typesetting" w:cs="Arabic Typesetting" w:hint="cs"/>
        </w:rPr>
        <w:t>حلال</w:t>
      </w:r>
      <w:proofErr w:type="spellEnd"/>
      <w:r w:rsidR="005F24B5">
        <w:rPr>
          <w:rFonts w:ascii="Arial" w:hAnsi="Arial" w:cs="Arial"/>
        </w:rPr>
        <w:t>)</w:t>
      </w:r>
      <w:r>
        <w:t xml:space="preserve"> </w:t>
      </w:r>
      <w:proofErr w:type="gramStart"/>
      <w:r w:rsidR="00CD6EEA">
        <w:t>refers</w:t>
      </w:r>
      <w:proofErr w:type="gramEnd"/>
      <w:r>
        <w:t xml:space="preserve"> to the lawful slaughter of animals, the avoidance of prohibited substances (notably pork and alcohol), and the maintenance of ritual purity. However, contemporary debates</w:t>
      </w:r>
      <w:r w:rsidR="005A4E29">
        <w:t xml:space="preserve"> about food sovereignty in Muslim-minority contexts have</w:t>
      </w:r>
      <w:r>
        <w:t xml:space="preserve"> </w:t>
      </w:r>
      <w:r w:rsidR="005A4E29">
        <w:t>sometimes</w:t>
      </w:r>
      <w:r>
        <w:t xml:space="preserve"> extend</w:t>
      </w:r>
      <w:r w:rsidR="005A4E29">
        <w:t>ed to</w:t>
      </w:r>
      <w:r>
        <w:t xml:space="preserve"> halal </w:t>
      </w:r>
      <w:r w:rsidR="005A4E29">
        <w:t>and encouraged Islamic thinking to</w:t>
      </w:r>
      <w:r>
        <w:t xml:space="preserve"> encompass</w:t>
      </w:r>
      <w:r w:rsidR="00A63CB4">
        <w:t xml:space="preserve"> a broader notion of physical and spiritual well-being and wholesomeness</w:t>
      </w:r>
      <w:r>
        <w:t xml:space="preserve"> </w:t>
      </w:r>
      <w:r w:rsidR="00A63CB4">
        <w:t>(</w:t>
      </w:r>
      <w:proofErr w:type="spellStart"/>
      <w:r w:rsidRPr="00A63CB4">
        <w:rPr>
          <w:i/>
          <w:iCs/>
        </w:rPr>
        <w:t>tayyib</w:t>
      </w:r>
      <w:proofErr w:type="spellEnd"/>
      <w:r w:rsidR="005F24B5">
        <w:t xml:space="preserve"> </w:t>
      </w:r>
      <w:proofErr w:type="spellStart"/>
      <w:r w:rsidR="005F24B5" w:rsidRPr="000B5D2E">
        <w:rPr>
          <w:rFonts w:ascii="Arabic Typesetting" w:hAnsi="Arabic Typesetting" w:cs="Arabic Typesetting" w:hint="cs"/>
        </w:rPr>
        <w:t>طيب</w:t>
      </w:r>
      <w:proofErr w:type="spellEnd"/>
      <w:r w:rsidR="005F24B5">
        <w:rPr>
          <w:rFonts w:ascii="Arial" w:hAnsi="Arial" w:cs="Arial"/>
        </w:rPr>
        <w:t>)</w:t>
      </w:r>
      <w:r>
        <w:t>.</w:t>
      </w:r>
      <w:r w:rsidR="00845CD8">
        <w:rPr>
          <w:rStyle w:val="FootnoteReference"/>
        </w:rPr>
        <w:footnoteReference w:id="39"/>
      </w:r>
      <w:r w:rsidR="00B15500" w:rsidRPr="00B15500">
        <w:t xml:space="preserve"> </w:t>
      </w:r>
      <w:r w:rsidR="00B15500">
        <w:t xml:space="preserve">The ongoing conflict between food as a commodity and as a need reflects deeper moral, social, and economic tensions </w:t>
      </w:r>
      <w:r w:rsidR="00A63CB4">
        <w:t xml:space="preserve">that </w:t>
      </w:r>
      <w:r w:rsidR="00B15500">
        <w:t xml:space="preserve">motivate this dissertation. </w:t>
      </w:r>
      <w:r w:rsidR="00A63CB4">
        <w:t xml:space="preserve">This conflict is observed in debates about narrow </w:t>
      </w:r>
      <w:r w:rsidR="00855C4D">
        <w:t xml:space="preserve">ambitions </w:t>
      </w:r>
      <w:r w:rsidR="00A63CB4">
        <w:t>to</w:t>
      </w:r>
      <w:r w:rsidR="00855C4D">
        <w:t xml:space="preserve"> accommodate capitalism through</w:t>
      </w:r>
      <w:r w:rsidR="00A63CB4">
        <w:t xml:space="preserve"> </w:t>
      </w:r>
      <w:r w:rsidR="00855C4D">
        <w:t xml:space="preserve">the </w:t>
      </w:r>
      <w:proofErr w:type="spellStart"/>
      <w:r w:rsidR="00855C4D">
        <w:t>halalisation</w:t>
      </w:r>
      <w:proofErr w:type="spellEnd"/>
      <w:r w:rsidR="00855C4D">
        <w:t xml:space="preserve"> of business practices, such as </w:t>
      </w:r>
      <w:r w:rsidR="00A63CB4">
        <w:t>assist</w:t>
      </w:r>
      <w:r w:rsidR="00855C4D">
        <w:t>ing</w:t>
      </w:r>
      <w:r w:rsidR="00A63CB4">
        <w:t xml:space="preserve"> branding and</w:t>
      </w:r>
      <w:r w:rsidR="00293412">
        <w:t xml:space="preserve"> reduc</w:t>
      </w:r>
      <w:r w:rsidR="00855C4D">
        <w:t>ing</w:t>
      </w:r>
      <w:r w:rsidR="00293412">
        <w:t xml:space="preserve"> the costs of monitoring and compliance</w:t>
      </w:r>
      <w:r w:rsidR="00855C4D">
        <w:t>,</w:t>
      </w:r>
      <w:r w:rsidR="00B15500">
        <w:t xml:space="preserve"> rather </w:t>
      </w:r>
      <w:r w:rsidR="00293412">
        <w:t xml:space="preserve">than </w:t>
      </w:r>
      <w:r w:rsidR="00B15500">
        <w:t>reflect</w:t>
      </w:r>
      <w:r w:rsidR="00293412">
        <w:t>ing</w:t>
      </w:r>
      <w:r w:rsidR="00B15500">
        <w:t xml:space="preserve"> a wider ethical and scripturally grounded view of </w:t>
      </w:r>
      <w:r w:rsidR="006A1735">
        <w:t xml:space="preserve">the </w:t>
      </w:r>
      <w:r w:rsidR="00B15500">
        <w:t>food</w:t>
      </w:r>
      <w:r w:rsidR="006A1735">
        <w:t xml:space="preserve"> economy</w:t>
      </w:r>
      <w:r w:rsidR="00B15500">
        <w:t>.</w:t>
      </w:r>
      <w:r w:rsidR="00293412">
        <w:rPr>
          <w:rStyle w:val="FootnoteReference"/>
        </w:rPr>
        <w:footnoteReference w:id="40"/>
      </w:r>
    </w:p>
    <w:p w14:paraId="235599E3" w14:textId="4DEB3958" w:rsidR="00C62CBB" w:rsidRDefault="008D54E0" w:rsidP="00C62CBB">
      <w:r>
        <w:lastRenderedPageBreak/>
        <w:t>Various IME</w:t>
      </w:r>
      <w:r w:rsidR="00C62CBB">
        <w:t xml:space="preserve"> approaches to food seek to reinterpret</w:t>
      </w:r>
      <w:r w:rsidR="00D05A3C">
        <w:t xml:space="preserve"> Qur’anic teachings and </w:t>
      </w:r>
      <w:r w:rsidR="001945A3">
        <w:t>H</w:t>
      </w:r>
      <w:r w:rsidR="00D05A3C">
        <w:t>adith</w:t>
      </w:r>
      <w:r w:rsidR="00C62CBB">
        <w:t xml:space="preserve"> </w:t>
      </w:r>
      <w:proofErr w:type="gramStart"/>
      <w:r w:rsidR="00C62CBB">
        <w:t>in light of</w:t>
      </w:r>
      <w:proofErr w:type="gramEnd"/>
      <w:r w:rsidR="00C62CBB">
        <w:t xml:space="preserve"> industrialised food production and globalised supply chains. They raise questions about</w:t>
      </w:r>
      <w:r w:rsidR="00D05A3C">
        <w:rPr>
          <w:rStyle w:val="FootnoteReference"/>
        </w:rPr>
        <w:footnoteReference w:id="41"/>
      </w:r>
      <w:r w:rsidR="00C62CBB">
        <w:t>:</w:t>
      </w:r>
      <w:r w:rsidR="00847265">
        <w:t xml:space="preserve"> </w:t>
      </w:r>
      <w:r w:rsidR="00C62CBB">
        <w:t>contamination with non</w:t>
      </w:r>
      <w:r w:rsidR="00C62CBB">
        <w:rPr>
          <w:rFonts w:ascii="Cambria Math" w:hAnsi="Cambria Math" w:cs="Cambria Math"/>
        </w:rPr>
        <w:t>‑</w:t>
      </w:r>
      <w:r w:rsidR="00C62CBB">
        <w:t xml:space="preserve">halal additives or processing </w:t>
      </w:r>
      <w:proofErr w:type="gramStart"/>
      <w:r w:rsidR="00C62CBB">
        <w:t>aids;  the</w:t>
      </w:r>
      <w:proofErr w:type="gramEnd"/>
      <w:r w:rsidR="00C62CBB">
        <w:t xml:space="preserve"> status of pre</w:t>
      </w:r>
      <w:r w:rsidR="00C62CBB">
        <w:rPr>
          <w:rFonts w:ascii="Cambria Math" w:hAnsi="Cambria Math" w:cs="Cambria Math"/>
        </w:rPr>
        <w:t>‑</w:t>
      </w:r>
      <w:r w:rsidR="00C62CBB">
        <w:t>slaughter stunning and mechanical slaughter; animal welfare before, during and after slaughter; health, nutrition, and overconsumption; environmental sustainability and stewardship (</w:t>
      </w:r>
      <w:proofErr w:type="spellStart"/>
      <w:r w:rsidR="00C62CBB" w:rsidRPr="00327D82">
        <w:rPr>
          <w:i/>
          <w:iCs/>
        </w:rPr>
        <w:t>khil</w:t>
      </w:r>
      <w:r w:rsidR="005F24B5" w:rsidRPr="00327D82">
        <w:rPr>
          <w:i/>
          <w:iCs/>
        </w:rPr>
        <w:t>af</w:t>
      </w:r>
      <w:r w:rsidR="00113771" w:rsidRPr="00327D82">
        <w:rPr>
          <w:rFonts w:cs="Arial"/>
          <w:i/>
          <w:iCs/>
        </w:rPr>
        <w:t>a</w:t>
      </w:r>
      <w:proofErr w:type="spellEnd"/>
      <w:r w:rsidR="00113771">
        <w:rPr>
          <w:rFonts w:ascii="Arial" w:hAnsi="Arial" w:cs="Arial"/>
        </w:rPr>
        <w:t xml:space="preserve"> </w:t>
      </w:r>
      <w:proofErr w:type="spellStart"/>
      <w:r w:rsidR="00327D82" w:rsidRPr="00AE4A3C">
        <w:rPr>
          <w:rFonts w:ascii="Arabic Typesetting" w:hAnsi="Arabic Typesetting" w:cs="Arabic Typesetting" w:hint="cs"/>
          <w:kern w:val="0"/>
        </w:rPr>
        <w:t>خلافة</w:t>
      </w:r>
      <w:proofErr w:type="spellEnd"/>
      <w:r w:rsidR="00C62CBB">
        <w:t>).</w:t>
      </w:r>
    </w:p>
    <w:p w14:paraId="7F476C61" w14:textId="6B7AA0C0" w:rsidR="00C62CBB" w:rsidRPr="00113771" w:rsidRDefault="00D05A3C" w:rsidP="00C62CBB">
      <w:pPr>
        <w:rPr>
          <w:rFonts w:ascii="Arabic Typesetting" w:hAnsi="Arabic Typesetting" w:cs="Arabic Typesetting"/>
        </w:rPr>
      </w:pPr>
      <w:r>
        <w:t>Recent scholarship has identified</w:t>
      </w:r>
      <w:r w:rsidR="00C62CBB">
        <w:t xml:space="preserve"> Islamic sources support strong commitments to environmental stewardship, moderation in consumption, and humane treatment of animals.</w:t>
      </w:r>
      <w:r>
        <w:rPr>
          <w:rStyle w:val="FootnoteReference"/>
        </w:rPr>
        <w:footnoteReference w:id="42"/>
      </w:r>
      <w:r w:rsidR="00C62CBB">
        <w:t xml:space="preserve"> Declarations on climate change and sustainability by Muslim scholars likewise appeal to </w:t>
      </w:r>
      <w:proofErr w:type="spellStart"/>
      <w:r w:rsidR="00C62CBB">
        <w:t>Qur</w:t>
      </w:r>
      <w:r w:rsidR="00C62CBB">
        <w:rPr>
          <w:rFonts w:ascii="Arial" w:hAnsi="Arial" w:cs="Arial"/>
        </w:rPr>
        <w:t>ʾ</w:t>
      </w:r>
      <w:r>
        <w:t>anic</w:t>
      </w:r>
      <w:proofErr w:type="spellEnd"/>
      <w:r w:rsidR="00C62CBB">
        <w:t xml:space="preserve"> notions of balance (</w:t>
      </w:r>
      <w:proofErr w:type="spellStart"/>
      <w:r w:rsidRPr="00D05A3C">
        <w:rPr>
          <w:i/>
          <w:iCs/>
        </w:rPr>
        <w:t>mizan</w:t>
      </w:r>
      <w:proofErr w:type="spellEnd"/>
      <w:r w:rsidR="003E6C26">
        <w:t xml:space="preserve"> </w:t>
      </w:r>
      <w:proofErr w:type="spellStart"/>
      <w:r w:rsidR="003E6C26" w:rsidRPr="000B5D2E">
        <w:rPr>
          <w:rFonts w:ascii="Arabic Typesetting" w:hAnsi="Arabic Typesetting" w:cs="Arabic Typesetting" w:hint="cs"/>
        </w:rPr>
        <w:t>ميزان</w:t>
      </w:r>
      <w:proofErr w:type="spellEnd"/>
      <w:r w:rsidR="00C62CBB">
        <w:t>) and the prohibition of wastefulness (</w:t>
      </w:r>
      <w:proofErr w:type="spellStart"/>
      <w:r w:rsidR="00C62CBB" w:rsidRPr="00113771">
        <w:rPr>
          <w:i/>
          <w:iCs/>
        </w:rPr>
        <w:t>isr</w:t>
      </w:r>
      <w:r w:rsidR="00113771" w:rsidRPr="00113771">
        <w:rPr>
          <w:i/>
          <w:iCs/>
        </w:rPr>
        <w:t>a</w:t>
      </w:r>
      <w:r w:rsidR="00C62CBB" w:rsidRPr="00113771">
        <w:rPr>
          <w:i/>
          <w:iCs/>
        </w:rPr>
        <w:t>f</w:t>
      </w:r>
      <w:proofErr w:type="spellEnd"/>
      <w:r>
        <w:rPr>
          <w:i/>
          <w:iCs/>
        </w:rPr>
        <w:t xml:space="preserve"> </w:t>
      </w:r>
      <w:proofErr w:type="spellStart"/>
      <w:r w:rsidRPr="00AE4A3C">
        <w:rPr>
          <w:rFonts w:ascii="Arabic Typesetting" w:hAnsi="Arabic Typesetting" w:cs="Arabic Typesetting" w:hint="cs"/>
          <w:kern w:val="0"/>
        </w:rPr>
        <w:t>إسراف</w:t>
      </w:r>
      <w:proofErr w:type="spellEnd"/>
      <w:r w:rsidR="00C62CBB">
        <w:t xml:space="preserve">). In principle, therefore, an </w:t>
      </w:r>
      <w:r w:rsidR="00565202">
        <w:t>IME</w:t>
      </w:r>
      <w:r w:rsidR="00C62CBB">
        <w:t xml:space="preserve"> of food could ground an expansive agenda: linking halal not only to the technicalities of slaughter but also to labour conditions, ecological harm, and long</w:t>
      </w:r>
      <w:r w:rsidR="00C62CBB">
        <w:rPr>
          <w:rFonts w:ascii="Cambria Math" w:hAnsi="Cambria Math" w:cs="Cambria Math"/>
        </w:rPr>
        <w:t>‑</w:t>
      </w:r>
      <w:r w:rsidR="00C62CBB">
        <w:t>term food security.</w:t>
      </w:r>
    </w:p>
    <w:p w14:paraId="5E5240D8" w14:textId="193782F2" w:rsidR="005816A6" w:rsidRDefault="00C62CBB" w:rsidP="00C62CBB">
      <w:r>
        <w:t>In practice, however,</w:t>
      </w:r>
      <w:r w:rsidR="00B06BEC">
        <w:t xml:space="preserve"> this dissertation </w:t>
      </w:r>
      <w:r w:rsidR="00CD6EEA">
        <w:t>argues</w:t>
      </w:r>
      <w:r>
        <w:t xml:space="preserve"> halal regulation has largely remained narrow in scope. Certification schemes in the food sector typically concentrate on whether an animal was slaughtered in accordance with </w:t>
      </w:r>
      <w:r w:rsidR="00293412">
        <w:t>ritual</w:t>
      </w:r>
      <w:r>
        <w:t xml:space="preserve"> criteria and</w:t>
      </w:r>
      <w:r w:rsidR="008D54E0">
        <w:t xml:space="preserve">, </w:t>
      </w:r>
      <w:r>
        <w:t>more controversially</w:t>
      </w:r>
      <w:r w:rsidR="008D54E0">
        <w:t xml:space="preserve">, </w:t>
      </w:r>
      <w:r>
        <w:t>whether certain stunning methods can be accommodated within those criteria. Wider harms associated with contemporary food systems</w:t>
      </w:r>
      <w:r w:rsidR="008D54E0">
        <w:t xml:space="preserve">, such as </w:t>
      </w:r>
      <w:r>
        <w:t>deforestation, greenhouse gas emissions, biodiversity loss, precarious labour in agriculture and processing</w:t>
      </w:r>
      <w:r w:rsidR="008D54E0">
        <w:t xml:space="preserve">, </w:t>
      </w:r>
      <w:r>
        <w:t xml:space="preserve">are rarely </w:t>
      </w:r>
      <w:r w:rsidR="008D54E0">
        <w:t xml:space="preserve">if ever </w:t>
      </w:r>
      <w:r>
        <w:t xml:space="preserve">addressed within halal standards. As I will argue, this narrowing reflects the </w:t>
      </w:r>
      <w:r w:rsidR="005A4E29">
        <w:t xml:space="preserve">twin </w:t>
      </w:r>
      <w:r>
        <w:t xml:space="preserve">pressures of </w:t>
      </w:r>
      <w:r w:rsidR="005A4E29">
        <w:t>maket</w:t>
      </w:r>
      <w:r>
        <w:t xml:space="preserve"> competition and </w:t>
      </w:r>
      <w:r w:rsidR="005A4E29">
        <w:t>a</w:t>
      </w:r>
      <w:r>
        <w:t xml:space="preserve"> </w:t>
      </w:r>
      <w:r w:rsidR="005A4E29">
        <w:t xml:space="preserve">secular </w:t>
      </w:r>
      <w:r>
        <w:t>logic of regulatory capitalism</w:t>
      </w:r>
      <w:r w:rsidR="005A4E29">
        <w:t xml:space="preserve"> that does not permit religious values as moral economy concerns</w:t>
      </w:r>
      <w:r>
        <w:t xml:space="preserve">, rather than </w:t>
      </w:r>
      <w:r w:rsidR="008D54E0">
        <w:t>a</w:t>
      </w:r>
      <w:r>
        <w:t xml:space="preserve"> </w:t>
      </w:r>
      <w:r w:rsidR="00B06BEC">
        <w:t xml:space="preserve">fully religious </w:t>
      </w:r>
      <w:r>
        <w:t>reading of Islamic requirements</w:t>
      </w:r>
      <w:r w:rsidR="00B06BEC">
        <w:t xml:space="preserve"> or the pressure of an emerging Muslim middle class for wider Islamic food standards</w:t>
      </w:r>
      <w:r>
        <w:t>.</w:t>
      </w:r>
    </w:p>
    <w:p w14:paraId="7CD8AEB6" w14:textId="77777777" w:rsidR="00F0536B" w:rsidRDefault="00F0536B" w:rsidP="00C62CBB"/>
    <w:p w14:paraId="44C62131" w14:textId="6D4AF136" w:rsidR="00C62CBB" w:rsidRPr="005816A6" w:rsidRDefault="00C62CBB" w:rsidP="00C62CBB">
      <w:pPr>
        <w:rPr>
          <w:b/>
          <w:bCs/>
        </w:rPr>
      </w:pPr>
      <w:r w:rsidRPr="005816A6">
        <w:rPr>
          <w:b/>
          <w:bCs/>
        </w:rPr>
        <w:t xml:space="preserve">Secular </w:t>
      </w:r>
      <w:r w:rsidR="00243135">
        <w:rPr>
          <w:b/>
          <w:bCs/>
        </w:rPr>
        <w:t>s</w:t>
      </w:r>
      <w:r w:rsidRPr="005816A6">
        <w:rPr>
          <w:b/>
          <w:bCs/>
        </w:rPr>
        <w:t>tates</w:t>
      </w:r>
      <w:r w:rsidR="00243135">
        <w:rPr>
          <w:b/>
          <w:bCs/>
        </w:rPr>
        <w:t xml:space="preserve"> and private regulation of halal</w:t>
      </w:r>
    </w:p>
    <w:p w14:paraId="7FF4311C" w14:textId="77777777" w:rsidR="00C62CBB" w:rsidRDefault="00C62CBB" w:rsidP="00C62CBB"/>
    <w:p w14:paraId="4A6BE61B" w14:textId="1D58F2CA" w:rsidR="00C62CBB" w:rsidRDefault="00C62CBB" w:rsidP="00C62CBB">
      <w:r>
        <w:t>The difficulty of reconciling Islamic requirements with secular regulatory frameworks is</w:t>
      </w:r>
      <w:r w:rsidR="00847265">
        <w:t xml:space="preserve"> observable in </w:t>
      </w:r>
      <w:r w:rsidR="005A4E29">
        <w:t xml:space="preserve">several </w:t>
      </w:r>
      <w:r w:rsidR="00847265">
        <w:t xml:space="preserve">jurisdictions </w:t>
      </w:r>
      <w:r w:rsidR="005A4E29">
        <w:t>with strong similarities to</w:t>
      </w:r>
      <w:r w:rsidR="00847265">
        <w:t xml:space="preserve"> the </w:t>
      </w:r>
      <w:r>
        <w:t xml:space="preserve">UK. </w:t>
      </w:r>
      <w:r w:rsidR="00847265">
        <w:t>For example, t</w:t>
      </w:r>
      <w:r>
        <w:t xml:space="preserve">he </w:t>
      </w:r>
      <w:r>
        <w:lastRenderedPageBreak/>
        <w:t xml:space="preserve">Australian case </w:t>
      </w:r>
      <w:r w:rsidR="007F4449">
        <w:t>of halal food fraud</w:t>
      </w:r>
      <w:r>
        <w:t>.</w:t>
      </w:r>
      <w:r w:rsidR="00D05A3C">
        <w:rPr>
          <w:rStyle w:val="FootnoteReference"/>
        </w:rPr>
        <w:footnoteReference w:id="43"/>
      </w:r>
      <w:r>
        <w:t xml:space="preserve"> Australian Muslims face significant uncertainty about which products are genuinely halal due to a fragmented field of certifiers, uneven transparency, and limited state oversight. Government regulation applies primarily to meat exported to Muslim</w:t>
      </w:r>
      <w:r>
        <w:rPr>
          <w:rFonts w:ascii="Cambria Math" w:hAnsi="Cambria Math" w:cs="Cambria Math"/>
        </w:rPr>
        <w:t>‑</w:t>
      </w:r>
      <w:r>
        <w:t>majority markets, leaving domestic certification for local consumers largely unregulated.</w:t>
      </w:r>
      <w:r w:rsidR="007F4449">
        <w:rPr>
          <w:rStyle w:val="FootnoteReference"/>
        </w:rPr>
        <w:footnoteReference w:id="44"/>
      </w:r>
    </w:p>
    <w:p w14:paraId="24F48BA8" w14:textId="7866E028" w:rsidR="00C62CBB" w:rsidRDefault="00C62CBB" w:rsidP="00C62CBB">
      <w:r>
        <w:t>This configuration</w:t>
      </w:r>
      <w:r w:rsidR="008D54E0">
        <w:t xml:space="preserve">, </w:t>
      </w:r>
      <w:r>
        <w:t>a combination of state regulation for export, and proliferating private schemes for domestic markets</w:t>
      </w:r>
      <w:r w:rsidR="008D54E0">
        <w:t xml:space="preserve">, </w:t>
      </w:r>
      <w:r>
        <w:t>is echoed, with local variation</w:t>
      </w:r>
      <w:r w:rsidR="005A4E29">
        <w:t>s</w:t>
      </w:r>
      <w:r>
        <w:t>, in many secular contexts. The global halal food trade is estimated in the trillions of dollars annually, and companies treat halal certification as both a market access requirement and a branding opportunity</w:t>
      </w:r>
      <w:r w:rsidR="007F4449">
        <w:t>.</w:t>
      </w:r>
      <w:r w:rsidR="007F4449">
        <w:rPr>
          <w:rStyle w:val="FootnoteReference"/>
        </w:rPr>
        <w:footnoteReference w:id="45"/>
      </w:r>
      <w:r>
        <w:t xml:space="preserve"> The emergence of a transnational Muslim middle class with growing purchasing power has intensified this dynamic.</w:t>
      </w:r>
      <w:r w:rsidR="007F4449">
        <w:rPr>
          <w:rStyle w:val="FootnoteReference"/>
        </w:rPr>
        <w:footnoteReference w:id="46"/>
      </w:r>
      <w:r>
        <w:t xml:space="preserve"> Halal becomes a market segment and a source of premium margins: Islam is, in effect, commodified as a brand.</w:t>
      </w:r>
    </w:p>
    <w:p w14:paraId="549E82F2" w14:textId="77777777" w:rsidR="00C62CBB" w:rsidRDefault="00C62CBB" w:rsidP="00C62CBB">
      <w:r>
        <w:t>The UK is an exemplary case of these trends. There is no single, coherent halal regulatory regime. Instead, the landscape is characterised by a proliferation of third</w:t>
      </w:r>
      <w:r>
        <w:rPr>
          <w:rFonts w:ascii="Cambria Math" w:hAnsi="Cambria Math" w:cs="Cambria Math"/>
        </w:rPr>
        <w:t>‑</w:t>
      </w:r>
      <w:r>
        <w:t>party certification bodies, industry self</w:t>
      </w:r>
      <w:r>
        <w:rPr>
          <w:rFonts w:ascii="Cambria Math" w:hAnsi="Cambria Math" w:cs="Cambria Math"/>
        </w:rPr>
        <w:t>‑</w:t>
      </w:r>
      <w:r>
        <w:t>regulation, and hybrid arrangements involving public agencies such as the Food Standards Agency (FSA), private businesses, and diverse Muslim organisations. Disputes over stunning, mechanical slaughter, and labelling have repeatedly surfaced, while the state has oscillated between minimal accommodation (religious exemptions in slaughter regulations) and limited engagement (working groups, consultations, and periodic consideration of mandatory labelling).</w:t>
      </w:r>
    </w:p>
    <w:p w14:paraId="5DA2B572" w14:textId="77777777" w:rsidR="00AE4A3C" w:rsidRDefault="00AE4A3C" w:rsidP="00C62CBB"/>
    <w:p w14:paraId="50C166D8" w14:textId="14F92818" w:rsidR="00C62CBB" w:rsidRDefault="00C62CBB" w:rsidP="00C62CBB">
      <w:pPr>
        <w:rPr>
          <w:b/>
          <w:bCs/>
        </w:rPr>
      </w:pPr>
      <w:r w:rsidRPr="005816A6">
        <w:rPr>
          <w:b/>
          <w:bCs/>
        </w:rPr>
        <w:t xml:space="preserve">Research </w:t>
      </w:r>
      <w:r w:rsidR="00243135">
        <w:rPr>
          <w:b/>
          <w:bCs/>
        </w:rPr>
        <w:t>p</w:t>
      </w:r>
      <w:r w:rsidRPr="005816A6">
        <w:rPr>
          <w:b/>
          <w:bCs/>
        </w:rPr>
        <w:t>roblem</w:t>
      </w:r>
      <w:r w:rsidR="00FE28B8">
        <w:rPr>
          <w:b/>
          <w:bCs/>
        </w:rPr>
        <w:t xml:space="preserve"> and dissertation approach</w:t>
      </w:r>
    </w:p>
    <w:p w14:paraId="4D8273A0" w14:textId="77777777" w:rsidR="008D54E0" w:rsidRPr="005816A6" w:rsidRDefault="008D54E0" w:rsidP="00C62CBB">
      <w:pPr>
        <w:rPr>
          <w:b/>
          <w:bCs/>
        </w:rPr>
      </w:pPr>
    </w:p>
    <w:p w14:paraId="79E0832C" w14:textId="5420179C" w:rsidR="00C62CBB" w:rsidRDefault="00C62CBB" w:rsidP="00C62CBB">
      <w:r>
        <w:t xml:space="preserve">The starting point of this thesis is a puzzle. In principle, IME provides a rich normative framework for thinking about food: it links </w:t>
      </w:r>
      <w:r w:rsidR="00A67543">
        <w:t>the Qur’anic</w:t>
      </w:r>
      <w:r w:rsidR="00926EE0">
        <w:t xml:space="preserve"> requirement</w:t>
      </w:r>
      <w:r w:rsidR="00A67543">
        <w:t xml:space="preserve"> for access to halal food</w:t>
      </w:r>
      <w:r w:rsidR="00926EE0">
        <w:t xml:space="preserve"> </w:t>
      </w:r>
      <w:r w:rsidR="00A67543">
        <w:t xml:space="preserve">and </w:t>
      </w:r>
      <w:r>
        <w:t>wider questions of justice, sustainability, and welfare</w:t>
      </w:r>
      <w:r w:rsidR="009453F4">
        <w:t xml:space="preserve"> within Islamic thought</w:t>
      </w:r>
      <w:r>
        <w:t xml:space="preserve">. In practice, </w:t>
      </w:r>
      <w:r w:rsidR="00A67543">
        <w:t xml:space="preserve">though, </w:t>
      </w:r>
      <w:r>
        <w:t xml:space="preserve">contemporary halal </w:t>
      </w:r>
      <w:r w:rsidR="00926EE0">
        <w:t xml:space="preserve">food </w:t>
      </w:r>
      <w:r>
        <w:t>regulation, particularly in the UK, remains narrow, focusing largely on the rites of slaughter (</w:t>
      </w:r>
      <w:proofErr w:type="spellStart"/>
      <w:r w:rsidRPr="00926EE0">
        <w:rPr>
          <w:i/>
          <w:iCs/>
        </w:rPr>
        <w:t>dhabiha</w:t>
      </w:r>
      <w:proofErr w:type="spellEnd"/>
      <w:r w:rsidR="00926EE0">
        <w:t xml:space="preserve"> </w:t>
      </w:r>
      <w:proofErr w:type="spellStart"/>
      <w:r w:rsidR="00926EE0" w:rsidRPr="00AE4A3C">
        <w:rPr>
          <w:rFonts w:ascii="Arabic Typesetting" w:hAnsi="Arabic Typesetting" w:cs="Arabic Typesetting" w:hint="cs"/>
          <w:kern w:val="0"/>
        </w:rPr>
        <w:t>ذبيحة</w:t>
      </w:r>
      <w:proofErr w:type="spellEnd"/>
      <w:r>
        <w:t>) and, to a lesser extent, on ingredient lists and contamination. At the same time, there is a flourishing non</w:t>
      </w:r>
      <w:r>
        <w:rPr>
          <w:rFonts w:ascii="Cambria Math" w:hAnsi="Cambria Math" w:cs="Cambria Math"/>
        </w:rPr>
        <w:t>‑</w:t>
      </w:r>
      <w:r w:rsidR="00565202">
        <w:t>IME</w:t>
      </w:r>
      <w:r>
        <w:t xml:space="preserve"> of food</w:t>
      </w:r>
      <w:r w:rsidR="00A67543">
        <w:t xml:space="preserve">, with a plethora of </w:t>
      </w:r>
      <w:r>
        <w:t xml:space="preserve">organic, fair trade, animal welfare, </w:t>
      </w:r>
      <w:r w:rsidR="00A67543">
        <w:t xml:space="preserve">and </w:t>
      </w:r>
      <w:r>
        <w:t>environmental certification</w:t>
      </w:r>
      <w:r w:rsidR="00A67543">
        <w:t xml:space="preserve"> schemes, </w:t>
      </w:r>
      <w:r>
        <w:t xml:space="preserve">which purports to regulate many of the harms that IME would </w:t>
      </w:r>
      <w:r>
        <w:lastRenderedPageBreak/>
        <w:t xml:space="preserve">also deem morally salient. Halal certification schemes seldom intersect in any systematic way with these </w:t>
      </w:r>
      <w:r w:rsidR="00A67543">
        <w:t>food moral economy</w:t>
      </w:r>
      <w:r>
        <w:t xml:space="preserve"> agendas.</w:t>
      </w:r>
    </w:p>
    <w:p w14:paraId="6A530398" w14:textId="77777777" w:rsidR="00CA6648" w:rsidRDefault="00C62CBB" w:rsidP="00C62CBB">
      <w:r>
        <w:t>The core argument of this dissertation is that, in the food sector, capitalist pressures tend to prevail in the resolution of the regulatory tensions within IME. Apparent deepening of Islamic regulatory standards in halal food</w:t>
      </w:r>
      <w:r w:rsidR="000F785C">
        <w:t xml:space="preserve">, </w:t>
      </w:r>
      <w:r>
        <w:t>more elaborate certification schemes, transnational alignment of standards, and stricter monitoring</w:t>
      </w:r>
      <w:r w:rsidR="000F785C">
        <w:t xml:space="preserve">, </w:t>
      </w:r>
      <w:r>
        <w:t>largely reflects the pursuit of profit in growing halal markets, rather than a substantive expansion of Islamic moral concern. Halal is being commodified as a premium attribute, extracted through higher prices charged to a growing Muslim middle class. Consumer sovereignty, rather than the sovereignty of Islamic principles, shapes the contours of halal regulation.</w:t>
      </w:r>
      <w:r w:rsidR="009E35F8">
        <w:t xml:space="preserve"> </w:t>
      </w:r>
    </w:p>
    <w:p w14:paraId="4B69223D" w14:textId="3CB1723B" w:rsidR="00C62CBB" w:rsidRDefault="006B16E6" w:rsidP="00C62CBB">
      <w:r>
        <w:t>The observation of an</w:t>
      </w:r>
      <w:r w:rsidR="00C62CBB">
        <w:t xml:space="preserve"> apparent deepening or formalisation of Islamic regulation in the halal food sector</w:t>
      </w:r>
      <w:r>
        <w:t xml:space="preserve"> reveals another dynamic:</w:t>
      </w:r>
      <w:r w:rsidR="00C62CBB">
        <w:t xml:space="preserve"> </w:t>
      </w:r>
      <w:r>
        <w:t>t</w:t>
      </w:r>
      <w:r w:rsidR="00C62CBB">
        <w:t xml:space="preserve">he limits of </w:t>
      </w:r>
      <w:r>
        <w:t>regulatory capitalism</w:t>
      </w:r>
      <w:r w:rsidR="00C62CBB">
        <w:t xml:space="preserve"> in the food sector </w:t>
      </w:r>
      <w:r>
        <w:t>in dealing with</w:t>
      </w:r>
      <w:r w:rsidR="00CD6EEA">
        <w:t xml:space="preserve"> religious values amongst</w:t>
      </w:r>
      <w:r>
        <w:t xml:space="preserve"> </w:t>
      </w:r>
      <w:r w:rsidR="00C62CBB">
        <w:t xml:space="preserve">broader </w:t>
      </w:r>
      <w:r>
        <w:t xml:space="preserve">moral economy concerns. Over the last forty years, there has been significant growth in the scope and density of UK regulation to limit </w:t>
      </w:r>
      <w:r w:rsidR="00C62CBB">
        <w:t>harms</w:t>
      </w:r>
      <w:r>
        <w:t xml:space="preserve"> </w:t>
      </w:r>
      <w:r w:rsidR="00C62CBB">
        <w:t xml:space="preserve">to animals, </w:t>
      </w:r>
      <w:r>
        <w:t xml:space="preserve">protect </w:t>
      </w:r>
      <w:r w:rsidR="00C62CBB">
        <w:t xml:space="preserve">workers, and </w:t>
      </w:r>
      <w:r>
        <w:t xml:space="preserve">preserve </w:t>
      </w:r>
      <w:r w:rsidR="00C62CBB">
        <w:t>the environment</w:t>
      </w:r>
      <w:r>
        <w:t>.</w:t>
      </w:r>
      <w:r>
        <w:rPr>
          <w:rStyle w:val="FootnoteReference"/>
        </w:rPr>
        <w:footnoteReference w:id="47"/>
      </w:r>
      <w:r>
        <w:t xml:space="preserve"> Critically for this dissertation, these regulatory developments are grounded in a secular worldview that is unable to </w:t>
      </w:r>
      <w:r w:rsidR="00AD4E44">
        <w:t>cope with a deep</w:t>
      </w:r>
      <w:r w:rsidR="00CD6EEA">
        <w:t>er</w:t>
      </w:r>
      <w:r w:rsidR="00AD4E44">
        <w:t xml:space="preserve"> version of IME</w:t>
      </w:r>
      <w:r w:rsidR="00C62CBB">
        <w:t>.</w:t>
      </w:r>
    </w:p>
    <w:p w14:paraId="743C4811" w14:textId="0C398045" w:rsidR="00C62CBB" w:rsidRDefault="00C62CBB" w:rsidP="00C62CBB">
      <w:r>
        <w:t xml:space="preserve">The empirical focus of the dissertation is the changing regulation of halal food in the UK since around 2000. Using primary archival material and </w:t>
      </w:r>
      <w:r w:rsidR="00B15500">
        <w:t>secondary data</w:t>
      </w:r>
      <w:r w:rsidR="008D54E0">
        <w:rPr>
          <w:rStyle w:val="FootnoteReference"/>
        </w:rPr>
        <w:footnoteReference w:id="48"/>
      </w:r>
      <w:r>
        <w:t>, the thesis examines how the UK state and non</w:t>
      </w:r>
      <w:r>
        <w:rPr>
          <w:rFonts w:ascii="Cambria Math" w:hAnsi="Cambria Math" w:cs="Cambria Math"/>
        </w:rPr>
        <w:t>‑</w:t>
      </w:r>
      <w:r>
        <w:t>state actors have responded to the growth and diversification of the halal market.</w:t>
      </w:r>
    </w:p>
    <w:p w14:paraId="4BE9F4B3" w14:textId="77777777" w:rsidR="00C62CBB" w:rsidRDefault="00C62CBB" w:rsidP="00C62CBB">
      <w:r>
        <w:t>The dissertation is organised as follows:</w:t>
      </w:r>
    </w:p>
    <w:p w14:paraId="3B8F8AD9" w14:textId="1C3DFB7D" w:rsidR="00C62CBB" w:rsidRDefault="00C62CBB" w:rsidP="00C62CBB">
      <w:r>
        <w:t xml:space="preserve">Chapter 2 develops the theoretical framework, elaborating the concept of </w:t>
      </w:r>
      <w:r w:rsidR="00CD6EEA">
        <w:t>IME</w:t>
      </w:r>
      <w:r>
        <w:t>, its internal tensions with regulatory capitalism, and the role of faith</w:t>
      </w:r>
      <w:r w:rsidR="00293412">
        <w:t xml:space="preserve">, </w:t>
      </w:r>
      <w:r>
        <w:t xml:space="preserve">including </w:t>
      </w:r>
      <w:r w:rsidR="00293412">
        <w:t xml:space="preserve">internalised </w:t>
      </w:r>
      <w:r>
        <w:t xml:space="preserve">notions </w:t>
      </w:r>
      <w:r w:rsidR="00293412">
        <w:t>of excellence and beauty (</w:t>
      </w:r>
      <w:proofErr w:type="spellStart"/>
      <w:r w:rsidR="00A3183B" w:rsidRPr="00A3183B">
        <w:rPr>
          <w:i/>
          <w:iCs/>
        </w:rPr>
        <w:t>ihsan</w:t>
      </w:r>
      <w:proofErr w:type="spellEnd"/>
      <w:r w:rsidR="00A3183B" w:rsidRPr="00A3183B">
        <w:rPr>
          <w:rFonts w:ascii="Arial" w:hAnsi="Arial" w:cs="Arial"/>
          <w:color w:val="202122"/>
          <w:shd w:val="clear" w:color="auto" w:fill="FFFFFF"/>
        </w:rPr>
        <w:t xml:space="preserve"> </w:t>
      </w:r>
      <w:proofErr w:type="spellStart"/>
      <w:r w:rsidR="00A3183B" w:rsidRPr="00BC5AA2">
        <w:rPr>
          <w:rFonts w:ascii="Arabic Typesetting" w:hAnsi="Arabic Typesetting" w:cs="Arabic Typesetting" w:hint="cs"/>
          <w:color w:val="202122"/>
          <w:shd w:val="clear" w:color="auto" w:fill="FFFFFF"/>
        </w:rPr>
        <w:t>إحسان</w:t>
      </w:r>
      <w:proofErr w:type="spellEnd"/>
      <w:r>
        <w:t xml:space="preserve">) in explaining regulatory </w:t>
      </w:r>
      <w:r w:rsidR="000F785C">
        <w:t>processes</w:t>
      </w:r>
      <w:r>
        <w:t xml:space="preserve">. It </w:t>
      </w:r>
      <w:r>
        <w:lastRenderedPageBreak/>
        <w:t>situates IME within debates on moral economy</w:t>
      </w:r>
      <w:r w:rsidR="000F785C">
        <w:t xml:space="preserve"> within contemporary varieties of regulatory capitalism</w:t>
      </w:r>
      <w:r>
        <w:t>.</w:t>
      </w:r>
    </w:p>
    <w:p w14:paraId="5F0BB4CD" w14:textId="69AA01D2" w:rsidR="00C62CBB" w:rsidRDefault="00C62CBB" w:rsidP="00C62CBB">
      <w:r>
        <w:t>Chapter 3 presents the empirical case study of changing UK halal food regulation since 2000. It traces the evolution of state involvement (e.g. slaughter exemptions, working groups on religious slaughter, debates about labelling), the growth and diversification of halal certification bodies, and the increasing entanglement of UK standards with transnational halal regimes linked to export markets.</w:t>
      </w:r>
      <w:r w:rsidR="0047293B">
        <w:t xml:space="preserve"> </w:t>
      </w:r>
      <w:r w:rsidR="008D54E0">
        <w:t>The chapter</w:t>
      </w:r>
      <w:r>
        <w:t xml:space="preserve"> discusses the implications of the case for understanding halal regulation in </w:t>
      </w:r>
      <w:r w:rsidR="005816A6">
        <w:t xml:space="preserve">international trade terms and a </w:t>
      </w:r>
      <w:r>
        <w:t>policy environment</w:t>
      </w:r>
      <w:r w:rsidR="005816A6">
        <w:t xml:space="preserve"> dedicated to the commodification of agriculture</w:t>
      </w:r>
      <w:r>
        <w:t>.</w:t>
      </w:r>
      <w:r w:rsidR="00293412">
        <w:rPr>
          <w:rStyle w:val="FootnoteReference"/>
        </w:rPr>
        <w:footnoteReference w:id="49"/>
      </w:r>
      <w:r>
        <w:t xml:space="preserve"> </w:t>
      </w:r>
    </w:p>
    <w:p w14:paraId="0467AD50" w14:textId="3E232AAA" w:rsidR="00C62CBB" w:rsidRDefault="00C62CBB" w:rsidP="00C62CBB">
      <w:r>
        <w:t xml:space="preserve">The </w:t>
      </w:r>
      <w:r w:rsidR="005816A6">
        <w:t>conclusion</w:t>
      </w:r>
      <w:r w:rsidR="0047293B">
        <w:t>, chapter 4,</w:t>
      </w:r>
      <w:r>
        <w:t xml:space="preserve"> summarises</w:t>
      </w:r>
      <w:r w:rsidR="0047293B">
        <w:t xml:space="preserve"> briefly</w:t>
      </w:r>
      <w:r>
        <w:t xml:space="preserve"> the</w:t>
      </w:r>
      <w:r w:rsidR="0047293B">
        <w:t xml:space="preserve"> core</w:t>
      </w:r>
      <w:r>
        <w:t xml:space="preserve"> argument</w:t>
      </w:r>
      <w:r w:rsidR="0047293B">
        <w:t xml:space="preserve"> of the dissertation and</w:t>
      </w:r>
      <w:r>
        <w:t xml:space="preserve"> reflects on the hypothesis concerning the limits of </w:t>
      </w:r>
      <w:r w:rsidR="0047293B">
        <w:t>IME</w:t>
      </w:r>
      <w:r>
        <w:t xml:space="preserve"> in the </w:t>
      </w:r>
      <w:r w:rsidR="000F785C">
        <w:t xml:space="preserve">UK </w:t>
      </w:r>
      <w:r>
        <w:t>food sector</w:t>
      </w:r>
      <w:r w:rsidR="0047293B">
        <w:t>.</w:t>
      </w:r>
    </w:p>
    <w:p w14:paraId="604DA3EB" w14:textId="77777777" w:rsidR="00C62CBB" w:rsidRDefault="00C62CBB" w:rsidP="00C62CBB"/>
    <w:p w14:paraId="1FF7BF31" w14:textId="77777777" w:rsidR="00FE28B8" w:rsidRDefault="00FE28B8" w:rsidP="00C62CBB"/>
    <w:p w14:paraId="2152E717" w14:textId="0478304E" w:rsidR="00FE28B8" w:rsidRPr="005816A6" w:rsidRDefault="00C62CBB" w:rsidP="00C62CBB">
      <w:pPr>
        <w:rPr>
          <w:b/>
          <w:bCs/>
        </w:rPr>
      </w:pPr>
      <w:r w:rsidRPr="005816A6">
        <w:rPr>
          <w:b/>
          <w:bCs/>
        </w:rPr>
        <w:t xml:space="preserve">Chapter 2 – </w:t>
      </w:r>
      <w:r w:rsidR="00AD4E44" w:rsidRPr="005816A6">
        <w:rPr>
          <w:b/>
          <w:bCs/>
        </w:rPr>
        <w:t>REGULATORY TENSIONS IN ISLAMIC MORAL ECONOMY</w:t>
      </w:r>
    </w:p>
    <w:p w14:paraId="196FCF13" w14:textId="77777777" w:rsidR="00C62CBB" w:rsidRDefault="00C62CBB" w:rsidP="00C62CBB"/>
    <w:p w14:paraId="04088A7D" w14:textId="12E64F4B" w:rsidR="00C62CBB" w:rsidRDefault="0026068A" w:rsidP="00C62CBB">
      <w:r>
        <w:t>Contemporary</w:t>
      </w:r>
      <w:r w:rsidR="009E35F8">
        <w:t xml:space="preserve"> version</w:t>
      </w:r>
      <w:r>
        <w:t>s</w:t>
      </w:r>
      <w:r w:rsidR="009E35F8">
        <w:t xml:space="preserve"> of </w:t>
      </w:r>
      <w:r w:rsidR="00C62CBB">
        <w:t>IME embod</w:t>
      </w:r>
      <w:r>
        <w:t>y</w:t>
      </w:r>
      <w:r w:rsidR="00C62CBB">
        <w:t xml:space="preserve"> a tension: between an Islamic valuation of economic life, grounded in divine sovereignty and the </w:t>
      </w:r>
      <w:proofErr w:type="spellStart"/>
      <w:r w:rsidR="006610DC">
        <w:t>maqasid</w:t>
      </w:r>
      <w:proofErr w:type="spellEnd"/>
      <w:r w:rsidR="006610DC">
        <w:t xml:space="preserve"> al-sharia </w:t>
      </w:r>
      <w:r w:rsidR="00C62CBB">
        <w:t>and a capitalist valuation, grounded in profit maximisation</w:t>
      </w:r>
      <w:r w:rsidR="0094405A">
        <w:t xml:space="preserve"> strategies</w:t>
      </w:r>
      <w:r w:rsidR="00C62CBB">
        <w:t xml:space="preserve">, </w:t>
      </w:r>
      <w:r w:rsidR="0094405A">
        <w:t xml:space="preserve">market </w:t>
      </w:r>
      <w:r w:rsidR="00C62CBB">
        <w:t xml:space="preserve">competition, and the sovereignty of the individual </w:t>
      </w:r>
      <w:r w:rsidR="0094405A">
        <w:t>as consumer</w:t>
      </w:r>
      <w:r w:rsidR="00C62CBB">
        <w:t xml:space="preserve">. </w:t>
      </w:r>
      <w:r>
        <w:t>As noted in chapter 1, this tension has been at the core of debates about Islamic economic</w:t>
      </w:r>
      <w:r w:rsidR="0059462E">
        <w:t>s</w:t>
      </w:r>
      <w:r>
        <w:t xml:space="preserve"> since at least the early nineteenth century</w:t>
      </w:r>
      <w:r w:rsidR="00C62CBB">
        <w:t>. It is mediated through specific institutions and practices</w:t>
      </w:r>
      <w:r w:rsidR="0094405A">
        <w:t xml:space="preserve">; </w:t>
      </w:r>
      <w:r w:rsidR="00C62CBB">
        <w:t xml:space="preserve">above all, through regulation. When the UK state grants exemptions for religious slaughter, or when a supermarket chooses between certification bodies with differing views on stunning and mechanical slaughter, these decisions crystallise the underlying struggle between Islamic ethical imperatives and </w:t>
      </w:r>
      <w:r w:rsidR="0094405A">
        <w:t>commercial</w:t>
      </w:r>
      <w:r w:rsidR="00C62CBB">
        <w:t xml:space="preserve"> logics</w:t>
      </w:r>
      <w:r w:rsidR="0094405A">
        <w:t xml:space="preserve"> within</w:t>
      </w:r>
      <w:r w:rsidR="006550C7">
        <w:t>, as defined later in the chapter,</w:t>
      </w:r>
      <w:r w:rsidR="0094405A">
        <w:t xml:space="preserve"> regulatory capitalism</w:t>
      </w:r>
      <w:r w:rsidR="00C62CBB">
        <w:t>.</w:t>
      </w:r>
      <w:r w:rsidR="0094405A">
        <w:rPr>
          <w:rStyle w:val="FootnoteReference"/>
        </w:rPr>
        <w:footnoteReference w:id="50"/>
      </w:r>
    </w:p>
    <w:p w14:paraId="343A0BE0" w14:textId="002C15D9" w:rsidR="004058DA" w:rsidRDefault="0026068A" w:rsidP="004058DA">
      <w:r>
        <w:t>The</w:t>
      </w:r>
      <w:r w:rsidR="00C62CBB">
        <w:t xml:space="preserve"> chapter proceeds in </w:t>
      </w:r>
      <w:r w:rsidR="00814DA3">
        <w:t xml:space="preserve">the following </w:t>
      </w:r>
      <w:r w:rsidR="00C62CBB">
        <w:t>st</w:t>
      </w:r>
      <w:r w:rsidR="009E35F8">
        <w:t>eps</w:t>
      </w:r>
      <w:r w:rsidR="00C62CBB">
        <w:t xml:space="preserve">. </w:t>
      </w:r>
      <w:r w:rsidR="00814DA3">
        <w:t>First, it</w:t>
      </w:r>
      <w:r w:rsidR="00C62CBB">
        <w:t xml:space="preserve"> </w:t>
      </w:r>
      <w:r w:rsidR="00814DA3">
        <w:t xml:space="preserve">attempts to pin down </w:t>
      </w:r>
      <w:r w:rsidR="004058DA">
        <w:t xml:space="preserve">in greater detail </w:t>
      </w:r>
      <w:r w:rsidR="00C62CBB">
        <w:t xml:space="preserve">the concept of </w:t>
      </w:r>
      <w:r w:rsidR="004058DA">
        <w:t xml:space="preserve">IME, in its ideal and evaluative form, </w:t>
      </w:r>
      <w:r w:rsidR="00C62CBB">
        <w:t xml:space="preserve">with its own internal architecture of values, norms and institutions. </w:t>
      </w:r>
      <w:r w:rsidR="00E75ACB">
        <w:t>Then the chapter</w:t>
      </w:r>
      <w:r w:rsidR="00C62CBB">
        <w:t xml:space="preserve"> turns to</w:t>
      </w:r>
      <w:r w:rsidR="00814DA3">
        <w:t xml:space="preserve"> the concept of</w:t>
      </w:r>
      <w:r w:rsidR="00C62CBB">
        <w:t xml:space="preserve"> regulatory capitalism</w:t>
      </w:r>
      <w:r w:rsidR="00814DA3">
        <w:t xml:space="preserve"> as a helpful means to articulate</w:t>
      </w:r>
      <w:r w:rsidR="00C62CBB">
        <w:t xml:space="preserve"> how rules, standards and audits have become central to </w:t>
      </w:r>
      <w:r w:rsidR="00814DA3">
        <w:t xml:space="preserve">the </w:t>
      </w:r>
      <w:r w:rsidR="00C62CBB">
        <w:t xml:space="preserve">contemporary </w:t>
      </w:r>
      <w:r w:rsidR="00814DA3">
        <w:t>global economy</w:t>
      </w:r>
      <w:r w:rsidR="00C62CBB">
        <w:t xml:space="preserve"> and </w:t>
      </w:r>
      <w:r w:rsidR="00027AFD">
        <w:t>locate</w:t>
      </w:r>
      <w:r w:rsidR="00814DA3">
        <w:t xml:space="preserve"> the core problematic of the thesis: what</w:t>
      </w:r>
      <w:r w:rsidR="00C62CBB">
        <w:t xml:space="preserve"> </w:t>
      </w:r>
      <w:r w:rsidR="004058DA">
        <w:t xml:space="preserve">happens when </w:t>
      </w:r>
      <w:r w:rsidR="00C62CBB">
        <w:t xml:space="preserve">IME </w:t>
      </w:r>
      <w:r w:rsidR="00DA3404">
        <w:t xml:space="preserve">projects </w:t>
      </w:r>
      <w:r w:rsidR="00C62CBB">
        <w:t xml:space="preserve">encounter this regulatory </w:t>
      </w:r>
      <w:r w:rsidR="00C62CBB">
        <w:lastRenderedPageBreak/>
        <w:t>order</w:t>
      </w:r>
      <w:r w:rsidR="004058DA">
        <w:t xml:space="preserve"> with its rules </w:t>
      </w:r>
      <w:r w:rsidR="004058DA" w:rsidRPr="004058DA">
        <w:t xml:space="preserve">geared to </w:t>
      </w:r>
      <w:r w:rsidR="004058DA">
        <w:t>limit the influence of nonmarket and moral factors in decisions about resource allocation in society.</w:t>
      </w:r>
      <w:r w:rsidR="004058DA">
        <w:rPr>
          <w:rStyle w:val="FootnoteReference"/>
        </w:rPr>
        <w:footnoteReference w:id="51"/>
      </w:r>
      <w:r w:rsidR="004058DA" w:rsidRPr="004058DA">
        <w:t xml:space="preserve"> </w:t>
      </w:r>
    </w:p>
    <w:p w14:paraId="0F9819BA" w14:textId="36CDAAE1" w:rsidR="00C62CBB" w:rsidRDefault="00E75ACB" w:rsidP="00C62CBB">
      <w:r>
        <w:t xml:space="preserve">The </w:t>
      </w:r>
      <w:r w:rsidR="00135D91">
        <w:t xml:space="preserve">final </w:t>
      </w:r>
      <w:r w:rsidR="00814DA3">
        <w:t>step</w:t>
      </w:r>
      <w:r w:rsidR="00C62CBB">
        <w:t xml:space="preserve"> focuses on faith and </w:t>
      </w:r>
      <w:r w:rsidR="00814DA3">
        <w:t xml:space="preserve">secular </w:t>
      </w:r>
      <w:r w:rsidR="00135D91">
        <w:t>rules</w:t>
      </w:r>
      <w:r w:rsidR="00C62CBB">
        <w:t>, arguing that Islamic concepts</w:t>
      </w:r>
      <w:r w:rsidR="00814DA3">
        <w:t>,</w:t>
      </w:r>
      <w:r w:rsidR="00C62CBB">
        <w:t xml:space="preserve"> such as </w:t>
      </w:r>
      <w:proofErr w:type="spellStart"/>
      <w:r w:rsidR="006610DC">
        <w:t>ihsan</w:t>
      </w:r>
      <w:proofErr w:type="spellEnd"/>
      <w:r w:rsidR="00E25DCF">
        <w:t xml:space="preserve"> and the </w:t>
      </w:r>
      <w:proofErr w:type="spellStart"/>
      <w:r w:rsidR="00E25DCF">
        <w:t>maqasid</w:t>
      </w:r>
      <w:proofErr w:type="spellEnd"/>
      <w:r w:rsidR="00A118CA">
        <w:t>,</w:t>
      </w:r>
      <w:r w:rsidR="00E25DCF">
        <w:t xml:space="preserve"> alongside </w:t>
      </w:r>
      <w:r w:rsidR="00A118CA">
        <w:t xml:space="preserve">broad </w:t>
      </w:r>
      <w:r w:rsidR="00E25DCF">
        <w:t>public moral</w:t>
      </w:r>
      <w:r w:rsidR="00A118CA">
        <w:t>ity</w:t>
      </w:r>
      <w:r w:rsidR="00E25DCF">
        <w:t xml:space="preserve"> (</w:t>
      </w:r>
      <w:r w:rsidR="006610DC" w:rsidRPr="00E25DCF">
        <w:rPr>
          <w:i/>
          <w:iCs/>
        </w:rPr>
        <w:t>hisbah</w:t>
      </w:r>
      <w:r w:rsidR="006610DC">
        <w:t xml:space="preserve"> </w:t>
      </w:r>
      <w:proofErr w:type="spellStart"/>
      <w:r w:rsidR="00E25DCF" w:rsidRPr="00E25DCF">
        <w:rPr>
          <w:rFonts w:ascii="Arabic Typesetting" w:hAnsi="Arabic Typesetting" w:cs="Arabic Typesetting" w:hint="cs"/>
        </w:rPr>
        <w:t>الحسبة</w:t>
      </w:r>
      <w:proofErr w:type="spellEnd"/>
      <w:r w:rsidR="00E25DCF">
        <w:t>)</w:t>
      </w:r>
      <w:r w:rsidR="00A118CA">
        <w:t>,</w:t>
      </w:r>
      <w:r w:rsidR="00E25DCF">
        <w:t xml:space="preserve"> </w:t>
      </w:r>
      <w:r w:rsidR="00814DA3">
        <w:t xml:space="preserve">may </w:t>
      </w:r>
      <w:r w:rsidR="00E25DCF">
        <w:t xml:space="preserve">function </w:t>
      </w:r>
      <w:r w:rsidR="00C62CBB">
        <w:t xml:space="preserve">as distinct mechanisms of regulatory </w:t>
      </w:r>
      <w:r w:rsidR="00814DA3">
        <w:t xml:space="preserve">compliance from the </w:t>
      </w:r>
      <w:r w:rsidR="00027AFD">
        <w:t>standard account in regulatory capitalism based</w:t>
      </w:r>
      <w:r w:rsidR="00814DA3">
        <w:t xml:space="preserve"> on trust in</w:t>
      </w:r>
      <w:r w:rsidR="00814DA3" w:rsidRPr="00814DA3">
        <w:t xml:space="preserve"> a </w:t>
      </w:r>
      <w:r w:rsidR="00814DA3">
        <w:t>regulator</w:t>
      </w:r>
      <w:r w:rsidR="006A1735">
        <w:t>’s</w:t>
      </w:r>
      <w:r w:rsidR="00814DA3" w:rsidRPr="00814DA3">
        <w:t xml:space="preserve"> competence</w:t>
      </w:r>
      <w:r w:rsidR="00027AFD">
        <w:t>, the transparency and</w:t>
      </w:r>
      <w:r w:rsidR="00814DA3" w:rsidRPr="00814DA3">
        <w:t xml:space="preserve"> integrity</w:t>
      </w:r>
      <w:r w:rsidR="006A1735">
        <w:t xml:space="preserve"> </w:t>
      </w:r>
      <w:r w:rsidR="00027AFD">
        <w:t>of the regulatory process</w:t>
      </w:r>
      <w:r w:rsidR="00814DA3" w:rsidRPr="00814DA3">
        <w:t>, and the perceived legitimacy of regulat</w:t>
      </w:r>
      <w:r w:rsidR="00027AFD">
        <w:t>ory goals</w:t>
      </w:r>
      <w:r w:rsidR="00C62CBB">
        <w:t>.</w:t>
      </w:r>
      <w:r w:rsidR="00814DA3">
        <w:rPr>
          <w:rStyle w:val="FootnoteReference"/>
        </w:rPr>
        <w:footnoteReference w:id="52"/>
      </w:r>
      <w:r w:rsidR="00C62CBB">
        <w:t xml:space="preserve"> </w:t>
      </w:r>
    </w:p>
    <w:p w14:paraId="591F9B9B" w14:textId="24A7317F" w:rsidR="00C62CBB" w:rsidRDefault="00E25DCF" w:rsidP="00C62CBB">
      <w:r>
        <w:t>In presenting the IME conceptual framework</w:t>
      </w:r>
      <w:r w:rsidR="00C62CBB">
        <w:t>, illustrative examples from the halal food sector</w:t>
      </w:r>
      <w:r w:rsidR="006A1735">
        <w:t xml:space="preserve">, </w:t>
      </w:r>
      <w:r w:rsidR="00C62CBB">
        <w:t>including disputes over stunning, the competition between major UK certifiers, and the transnational alignment of standards for export</w:t>
      </w:r>
      <w:r w:rsidR="006A1735">
        <w:t xml:space="preserve">, </w:t>
      </w:r>
      <w:r w:rsidR="00C62CBB">
        <w:t xml:space="preserve">are used to anchor the theoretical discussion. These examples are not yet analysed in full empirical depth; rather, they function here as </w:t>
      </w:r>
      <w:r w:rsidR="00EC5B1F">
        <w:t>illustrative vignettes</w:t>
      </w:r>
      <w:r w:rsidR="00C62CBB">
        <w:t xml:space="preserve"> that </w:t>
      </w:r>
      <w:r w:rsidR="00EC5B1F">
        <w:t>serve to set up</w:t>
      </w:r>
      <w:r w:rsidR="00C62CBB">
        <w:t xml:space="preserve"> the more detailed </w:t>
      </w:r>
      <w:r w:rsidR="00EC5B1F">
        <w:t>case</w:t>
      </w:r>
      <w:r w:rsidR="00C62CBB">
        <w:t xml:space="preserve"> study that </w:t>
      </w:r>
      <w:r>
        <w:t>is presented in chapters 3</w:t>
      </w:r>
      <w:r w:rsidR="00C62CBB">
        <w:t>.</w:t>
      </w:r>
    </w:p>
    <w:p w14:paraId="3D7CE22D" w14:textId="77777777" w:rsidR="00C62CBB" w:rsidRDefault="00C62CBB" w:rsidP="00C62CBB"/>
    <w:p w14:paraId="70EBF5A4" w14:textId="62A5C48E" w:rsidR="00C62CBB" w:rsidRDefault="00C62CBB" w:rsidP="00C62CBB">
      <w:pPr>
        <w:rPr>
          <w:b/>
          <w:bCs/>
        </w:rPr>
      </w:pPr>
      <w:r w:rsidRPr="00187E4A">
        <w:rPr>
          <w:b/>
          <w:bCs/>
        </w:rPr>
        <w:t>Moral economy as critique and as description</w:t>
      </w:r>
    </w:p>
    <w:p w14:paraId="2C457534" w14:textId="77777777" w:rsidR="00DA3404" w:rsidRPr="00E75ACB" w:rsidRDefault="00DA3404" w:rsidP="00C62CBB">
      <w:pPr>
        <w:rPr>
          <w:b/>
          <w:bCs/>
        </w:rPr>
      </w:pPr>
    </w:p>
    <w:p w14:paraId="273B97C8" w14:textId="717D00D5" w:rsidR="00C62CBB" w:rsidRDefault="00A118CA" w:rsidP="00C62CBB">
      <w:r>
        <w:t>The</w:t>
      </w:r>
      <w:r w:rsidR="00C62CBB">
        <w:t xml:space="preserve"> term “moral economy” </w:t>
      </w:r>
      <w:r w:rsidR="00353CE9">
        <w:t xml:space="preserve">does not have long history even if the </w:t>
      </w:r>
      <w:r w:rsidR="00135D91">
        <w:t>debates and economic practices</w:t>
      </w:r>
      <w:r w:rsidR="00353CE9">
        <w:t xml:space="preserve"> it seeks to label do</w:t>
      </w:r>
      <w:r w:rsidR="00C62CBB">
        <w:t xml:space="preserve">. Its </w:t>
      </w:r>
      <w:r w:rsidR="00135D91">
        <w:t>original use is</w:t>
      </w:r>
      <w:r w:rsidR="00C62CBB">
        <w:t xml:space="preserve"> commonly traced to E. P. Thompson’s analysis of eighteenth</w:t>
      </w:r>
      <w:r w:rsidR="00C62CBB">
        <w:rPr>
          <w:rFonts w:ascii="Cambria Math" w:hAnsi="Cambria Math" w:cs="Cambria Math"/>
        </w:rPr>
        <w:t>‑</w:t>
      </w:r>
      <w:r w:rsidR="00C62CBB">
        <w:t>century English food riots, in which he argued that rioters were not irrational mobs but defenders of a customary “moral economy of the crowd” that opposed the emerging logic of the grain market.</w:t>
      </w:r>
      <w:r>
        <w:rPr>
          <w:rStyle w:val="FootnoteReference"/>
        </w:rPr>
        <w:footnoteReference w:id="53"/>
      </w:r>
      <w:r w:rsidR="00C62CBB">
        <w:t xml:space="preserve"> </w:t>
      </w:r>
      <w:r w:rsidR="00CB0EE5">
        <w:t xml:space="preserve">In </w:t>
      </w:r>
      <w:r w:rsidR="006A1735">
        <w:t>his</w:t>
      </w:r>
      <w:r w:rsidR="00CB0EE5">
        <w:t xml:space="preserve"> analysis</w:t>
      </w:r>
      <w:r w:rsidR="00C62CBB">
        <w:t>, villagers shared an implicit understanding of a “just price” and the obligations of landlords and merchants in times of scarcity. When these norms were violated by speculative hoarding or export, collective action followed.</w:t>
      </w:r>
    </w:p>
    <w:p w14:paraId="6B27AB0A" w14:textId="5257A38B" w:rsidR="00C62CBB" w:rsidRDefault="00C62CBB" w:rsidP="00C62CBB">
      <w:r>
        <w:t xml:space="preserve">Subsequent work </w:t>
      </w:r>
      <w:r w:rsidR="00DD5D6C">
        <w:t xml:space="preserve">has </w:t>
      </w:r>
      <w:r>
        <w:t>extended and critiqued Thompson’s usage</w:t>
      </w:r>
      <w:r w:rsidR="00654EF5">
        <w:t xml:space="preserve">, for example, in </w:t>
      </w:r>
      <w:r>
        <w:t xml:space="preserve">studies </w:t>
      </w:r>
      <w:r w:rsidR="00654EF5">
        <w:t xml:space="preserve">of </w:t>
      </w:r>
      <w:r>
        <w:t xml:space="preserve">peasant resistance in Southeast Asia, </w:t>
      </w:r>
      <w:r w:rsidR="00654EF5">
        <w:t>that</w:t>
      </w:r>
      <w:r>
        <w:t xml:space="preserve"> associated moral economy with subsistence ethics and expectations of reciprocity between rulers and ruled.</w:t>
      </w:r>
      <w:r w:rsidR="00A118CA">
        <w:rPr>
          <w:rStyle w:val="FootnoteReference"/>
        </w:rPr>
        <w:footnoteReference w:id="54"/>
      </w:r>
      <w:r>
        <w:t xml:space="preserve"> Arnold (2001) argued for a re</w:t>
      </w:r>
      <w:r>
        <w:rPr>
          <w:rFonts w:ascii="Cambria Math" w:hAnsi="Cambria Math" w:cs="Cambria Math"/>
        </w:rPr>
        <w:t>‑</w:t>
      </w:r>
      <w:r>
        <w:t xml:space="preserve">thinking of moral economy beyond peasants and markets of </w:t>
      </w:r>
      <w:r>
        <w:lastRenderedPageBreak/>
        <w:t>necessity, suggesting that the concept be used to examine how various groups articulate claims about social goods, fairness and obligation.</w:t>
      </w:r>
      <w:r w:rsidR="00DD5D6C">
        <w:rPr>
          <w:rStyle w:val="FootnoteReference"/>
        </w:rPr>
        <w:footnoteReference w:id="55"/>
      </w:r>
      <w:r>
        <w:t xml:space="preserve"> Sayer (2007) took this further, proposing that moral economy operate</w:t>
      </w:r>
      <w:r w:rsidR="0059462E">
        <w:t>s</w:t>
      </w:r>
      <w:r>
        <w:t xml:space="preserve"> not only as a historical description of popular norms, but also as a</w:t>
      </w:r>
      <w:r w:rsidR="00EC5B1F">
        <w:t>n evaluative tool for supporting a critique</w:t>
      </w:r>
      <w:r>
        <w:t xml:space="preserve"> of contemporary capitalism.</w:t>
      </w:r>
      <w:r w:rsidR="00E75ACB">
        <w:rPr>
          <w:rStyle w:val="FootnoteReference"/>
        </w:rPr>
        <w:footnoteReference w:id="56"/>
      </w:r>
    </w:p>
    <w:p w14:paraId="14EEDDAB" w14:textId="10B4488D" w:rsidR="00C62CBB" w:rsidRDefault="00C62CBB" w:rsidP="00C62CBB">
      <w:r>
        <w:t>Th</w:t>
      </w:r>
      <w:r w:rsidR="009E35F8">
        <w:t>e</w:t>
      </w:r>
      <w:r>
        <w:t xml:space="preserve"> dual usage</w:t>
      </w:r>
      <w:r w:rsidR="009E35F8">
        <w:t xml:space="preserve"> proposed by Sayer</w:t>
      </w:r>
      <w:r>
        <w:t xml:space="preserve"> is important for </w:t>
      </w:r>
      <w:r w:rsidR="006A1735">
        <w:t>this dissertation</w:t>
      </w:r>
      <w:r>
        <w:t xml:space="preserve">. </w:t>
      </w:r>
      <w:r w:rsidR="00353CE9">
        <w:t>For</w:t>
      </w:r>
      <w:r w:rsidR="00DD5D6C">
        <w:t xml:space="preserve"> example</w:t>
      </w:r>
      <w:r w:rsidR="00353CE9">
        <w:t>, a study</w:t>
      </w:r>
      <w:r w:rsidR="00DD5D6C">
        <w:t xml:space="preserve"> of</w:t>
      </w:r>
      <w:r>
        <w:t xml:space="preserve"> Muslim consumers in Manchester negotiat</w:t>
      </w:r>
      <w:r w:rsidR="00DD5D6C">
        <w:t>ing</w:t>
      </w:r>
      <w:r>
        <w:t xml:space="preserve"> halal options in supermarkets and restaurants</w:t>
      </w:r>
      <w:r w:rsidR="009E35F8">
        <w:rPr>
          <w:rStyle w:val="FootnoteReference"/>
        </w:rPr>
        <w:footnoteReference w:id="57"/>
      </w:r>
      <w:r>
        <w:t xml:space="preserve"> </w:t>
      </w:r>
      <w:r w:rsidR="00353CE9">
        <w:t xml:space="preserve">observed how </w:t>
      </w:r>
      <w:r w:rsidR="00CB0EE5">
        <w:t xml:space="preserve">halal food </w:t>
      </w:r>
      <w:r w:rsidR="00DD5D6C">
        <w:t>consumption is</w:t>
      </w:r>
      <w:r>
        <w:t xml:space="preserve"> </w:t>
      </w:r>
      <w:r w:rsidR="00654EF5">
        <w:t xml:space="preserve">a critical dynamic </w:t>
      </w:r>
      <w:r>
        <w:t>operating within, and reproducing, a particular moral economy of food. When Muslim NGOs criticise certification bodies for lax monitoring or collusion with industry, they are also engaged in moral</w:t>
      </w:r>
      <w:r>
        <w:rPr>
          <w:rFonts w:ascii="Cambria Math" w:hAnsi="Cambria Math" w:cs="Cambria Math"/>
        </w:rPr>
        <w:t>‑</w:t>
      </w:r>
      <w:r>
        <w:t>economic critique, appealing to Islamic norms of trust, honesty and accountability.</w:t>
      </w:r>
      <w:r w:rsidR="009E35F8">
        <w:rPr>
          <w:rStyle w:val="FootnoteReference"/>
        </w:rPr>
        <w:footnoteReference w:id="58"/>
      </w:r>
      <w:r>
        <w:t xml:space="preserve"> Yet these Islamic moral claims co</w:t>
      </w:r>
      <w:r>
        <w:rPr>
          <w:rFonts w:ascii="Cambria Math" w:hAnsi="Cambria Math" w:cs="Cambria Math"/>
        </w:rPr>
        <w:t>‑</w:t>
      </w:r>
      <w:r>
        <w:t>exist alongside secular moral economies</w:t>
      </w:r>
      <w:r w:rsidR="00DD5D6C">
        <w:t xml:space="preserve">, </w:t>
      </w:r>
      <w:r>
        <w:t>concerned with animal welfare, environmental sustainability or fair labour</w:t>
      </w:r>
      <w:r w:rsidR="00DD5D6C">
        <w:t xml:space="preserve">, </w:t>
      </w:r>
      <w:r>
        <w:t>generating complex patterns of overlap, conflict and mutual ignorance.</w:t>
      </w:r>
    </w:p>
    <w:p w14:paraId="15EEC1D6" w14:textId="77777777" w:rsidR="0089528A" w:rsidRDefault="00C62CBB" w:rsidP="00F15FF2">
      <w:r>
        <w:t xml:space="preserve">Sayer warns that if we simply equate “moral economy” with any economy that involves morality, the term </w:t>
      </w:r>
      <w:r w:rsidR="009E35F8">
        <w:t>risk</w:t>
      </w:r>
      <w:r w:rsidR="00DD5D6C">
        <w:t>s being stretched to the extent of losing any meaningful content</w:t>
      </w:r>
      <w:r>
        <w:t xml:space="preserve">. </w:t>
      </w:r>
      <w:r w:rsidR="00DD5D6C">
        <w:t>He also, though,</w:t>
      </w:r>
      <w:r>
        <w:t xml:space="preserve"> </w:t>
      </w:r>
      <w:r w:rsidR="00DD5D6C">
        <w:t xml:space="preserve">cautions </w:t>
      </w:r>
      <w:r>
        <w:t xml:space="preserve">against </w:t>
      </w:r>
      <w:r w:rsidR="00DD5D6C">
        <w:t>th</w:t>
      </w:r>
      <w:r w:rsidR="00022F1A">
        <w:t>e</w:t>
      </w:r>
      <w:r>
        <w:t xml:space="preserve"> spurious neutrality that</w:t>
      </w:r>
      <w:r w:rsidR="00DD5D6C">
        <w:t xml:space="preserve"> characterises much of contemporary economic science that </w:t>
      </w:r>
      <w:r>
        <w:t>refuses normative engagement in the name of objectivity.</w:t>
      </w:r>
      <w:r w:rsidR="009E35F8">
        <w:rPr>
          <w:rStyle w:val="FootnoteReference"/>
        </w:rPr>
        <w:footnoteReference w:id="59"/>
      </w:r>
      <w:r>
        <w:t xml:space="preserve"> </w:t>
      </w:r>
      <w:r w:rsidR="00022F1A">
        <w:t>Analysis of economic processes</w:t>
      </w:r>
      <w:r w:rsidR="00022F1A" w:rsidRPr="00022F1A">
        <w:t xml:space="preserve"> require an awareness of how resource allocation is conditioned both by the values and principles of individuals and communities, and by political and legal institutions</w:t>
      </w:r>
      <w:r w:rsidR="00022F1A">
        <w:t xml:space="preserve">. </w:t>
      </w:r>
    </w:p>
    <w:p w14:paraId="2ABA99E7" w14:textId="6119FCA7" w:rsidR="00C62CBB" w:rsidRDefault="00C62CBB" w:rsidP="00F15FF2">
      <w:r>
        <w:t>The challenge</w:t>
      </w:r>
      <w:r w:rsidR="00022F1A">
        <w:t xml:space="preserve"> for an </w:t>
      </w:r>
      <w:r w:rsidR="00022F1A" w:rsidRPr="00022F1A">
        <w:rPr>
          <w:i/>
          <w:iCs/>
        </w:rPr>
        <w:t>Islamic</w:t>
      </w:r>
      <w:r w:rsidR="00022F1A">
        <w:t xml:space="preserve"> moral economy</w:t>
      </w:r>
      <w:r>
        <w:t xml:space="preserve"> is to use moral economy comparatively, identifying distinct configurations of </w:t>
      </w:r>
      <w:r w:rsidR="00022F1A">
        <w:t xml:space="preserve">Islamic </w:t>
      </w:r>
      <w:r>
        <w:t xml:space="preserve">values and obligations, and to retain the capacity to </w:t>
      </w:r>
      <w:r w:rsidR="00022F1A">
        <w:t>critique these with</w:t>
      </w:r>
      <w:r w:rsidR="00F15FF2">
        <w:t>in</w:t>
      </w:r>
      <w:r w:rsidR="00022F1A">
        <w:t xml:space="preserve"> a capitalist system</w:t>
      </w:r>
      <w:r>
        <w:t>.</w:t>
      </w:r>
      <w:r w:rsidR="00F15FF2" w:rsidRPr="00F15FF2">
        <w:rPr>
          <w:rFonts w:ascii="AppleSystemUIFont" w:hAnsi="AppleSystemUIFont" w:cs="AppleSystemUIFont"/>
          <w:kern w:val="0"/>
          <w:sz w:val="26"/>
          <w:szCs w:val="26"/>
        </w:rPr>
        <w:t xml:space="preserve"> </w:t>
      </w:r>
      <w:r w:rsidR="004A2CAE">
        <w:t xml:space="preserve">One possibility to meet the challenge </w:t>
      </w:r>
      <w:r w:rsidR="0089528A">
        <w:t>is “</w:t>
      </w:r>
      <w:r w:rsidR="0022272C">
        <w:t xml:space="preserve">thin” </w:t>
      </w:r>
      <w:proofErr w:type="spellStart"/>
      <w:r w:rsidR="0022272C">
        <w:t>halalisation</w:t>
      </w:r>
      <w:proofErr w:type="spellEnd"/>
      <w:r w:rsidR="0022272C">
        <w:t xml:space="preserve"> where the latter </w:t>
      </w:r>
      <w:r w:rsidR="004A2CAE">
        <w:t xml:space="preserve">Islamic </w:t>
      </w:r>
      <w:r w:rsidR="0022272C">
        <w:t xml:space="preserve">critique </w:t>
      </w:r>
      <w:r w:rsidR="004A2CAE">
        <w:t xml:space="preserve">of capitalism </w:t>
      </w:r>
      <w:r w:rsidR="0022272C">
        <w:t>is heavily circumscribed by the need for</w:t>
      </w:r>
      <w:r w:rsidR="004A2CAE">
        <w:t xml:space="preserve"> any</w:t>
      </w:r>
      <w:r w:rsidR="0022272C">
        <w:t xml:space="preserve"> religious rules </w:t>
      </w:r>
      <w:r w:rsidR="004A2CAE">
        <w:t>to be</w:t>
      </w:r>
      <w:r w:rsidR="00F15FF2" w:rsidRPr="00F15FF2">
        <w:t xml:space="preserve"> consistent with market </w:t>
      </w:r>
      <w:r w:rsidR="004A2CAE">
        <w:t>governance;</w:t>
      </w:r>
      <w:r w:rsidR="00F15FF2" w:rsidRPr="00F15FF2">
        <w:t xml:space="preserve"> </w:t>
      </w:r>
      <w:r w:rsidR="004A2CAE">
        <w:t xml:space="preserve">in such terms, </w:t>
      </w:r>
      <w:proofErr w:type="spellStart"/>
      <w:r w:rsidR="004A2CAE">
        <w:t>halalisation</w:t>
      </w:r>
      <w:proofErr w:type="spellEnd"/>
      <w:r w:rsidR="004A2CAE">
        <w:t xml:space="preserve"> is </w:t>
      </w:r>
      <w:r w:rsidR="0089528A">
        <w:t xml:space="preserve">principally </w:t>
      </w:r>
      <w:r w:rsidR="004A2CAE">
        <w:t>about</w:t>
      </w:r>
      <w:r w:rsidR="00F15FF2" w:rsidRPr="00F15FF2">
        <w:t xml:space="preserve"> branding and</w:t>
      </w:r>
      <w:r w:rsidR="004A2CAE">
        <w:t xml:space="preserve">, in food production terms, </w:t>
      </w:r>
      <w:r w:rsidR="00F15FF2" w:rsidRPr="00F15FF2">
        <w:t xml:space="preserve">limited to slaughter </w:t>
      </w:r>
      <w:r w:rsidR="004A2CAE">
        <w:t>without</w:t>
      </w:r>
      <w:r w:rsidR="00F15FF2" w:rsidRPr="00F15FF2">
        <w:t xml:space="preserve"> embrac</w:t>
      </w:r>
      <w:r w:rsidR="004A2CAE">
        <w:t>ing a</w:t>
      </w:r>
      <w:r w:rsidR="00F15FF2" w:rsidRPr="00F15FF2">
        <w:t xml:space="preserve"> wider IME. </w:t>
      </w:r>
      <w:r w:rsidR="0022272C">
        <w:t xml:space="preserve"> The possibility of </w:t>
      </w:r>
      <w:r w:rsidR="0089528A">
        <w:t>“</w:t>
      </w:r>
      <w:r w:rsidR="0022272C">
        <w:t>deeper</w:t>
      </w:r>
      <w:r w:rsidR="0089528A">
        <w:t>”</w:t>
      </w:r>
      <w:r w:rsidR="0022272C">
        <w:t xml:space="preserve"> </w:t>
      </w:r>
      <w:proofErr w:type="spellStart"/>
      <w:r w:rsidR="0022272C">
        <w:t>h</w:t>
      </w:r>
      <w:r w:rsidR="00F15FF2" w:rsidRPr="00F15FF2">
        <w:t>alalisation</w:t>
      </w:r>
      <w:proofErr w:type="spellEnd"/>
      <w:r w:rsidR="0089528A">
        <w:t xml:space="preserve"> in regulatory capitalism</w:t>
      </w:r>
      <w:r w:rsidR="00F15FF2" w:rsidRPr="00F15FF2">
        <w:t xml:space="preserve"> </w:t>
      </w:r>
      <w:r w:rsidR="0089528A">
        <w:t xml:space="preserve">is moot. It </w:t>
      </w:r>
      <w:r w:rsidR="0022272C">
        <w:t xml:space="preserve">would require </w:t>
      </w:r>
      <w:r w:rsidR="0089528A">
        <w:t xml:space="preserve">something </w:t>
      </w:r>
      <w:r w:rsidR="0022272C">
        <w:t>more</w:t>
      </w:r>
      <w:r w:rsidR="00F15FF2" w:rsidRPr="00F15FF2">
        <w:t xml:space="preserve"> tha</w:t>
      </w:r>
      <w:r w:rsidR="0089528A">
        <w:t>n the</w:t>
      </w:r>
      <w:r w:rsidR="00F15FF2" w:rsidRPr="00F15FF2">
        <w:t xml:space="preserve"> passive regulatory compliance with the </w:t>
      </w:r>
      <w:proofErr w:type="spellStart"/>
      <w:r w:rsidR="00F15FF2" w:rsidRPr="00F15FF2">
        <w:t>maqasid</w:t>
      </w:r>
      <w:proofErr w:type="spellEnd"/>
      <w:r w:rsidR="00F15FF2" w:rsidRPr="00F15FF2">
        <w:t xml:space="preserve"> </w:t>
      </w:r>
      <w:r w:rsidR="0089528A">
        <w:t xml:space="preserve">that characterises </w:t>
      </w:r>
      <w:r w:rsidR="00F15FF2" w:rsidRPr="00F15FF2">
        <w:t>many consumer goods markets</w:t>
      </w:r>
      <w:r w:rsidR="0089528A">
        <w:t xml:space="preserve"> currently</w:t>
      </w:r>
      <w:r w:rsidR="00F15FF2" w:rsidRPr="00F15FF2">
        <w:t xml:space="preserve">. To be halal, the requirement is for a clear Islamic </w:t>
      </w:r>
      <w:r w:rsidR="00F15FF2" w:rsidRPr="00F15FF2">
        <w:lastRenderedPageBreak/>
        <w:t>identity to be expressed in the reformulation of Western ideas and concepts</w:t>
      </w:r>
      <w:r w:rsidR="0089528A">
        <w:t xml:space="preserve"> but</w:t>
      </w:r>
      <w:r w:rsidR="00F15FF2" w:rsidRPr="00F15FF2">
        <w:t xml:space="preserve"> </w:t>
      </w:r>
      <w:r w:rsidR="0089528A">
        <w:t>h</w:t>
      </w:r>
      <w:r w:rsidR="00F15FF2" w:rsidRPr="00F15FF2">
        <w:t xml:space="preserve">ow this happens is </w:t>
      </w:r>
      <w:r w:rsidR="0089528A">
        <w:t>still being contested. One</w:t>
      </w:r>
      <w:r w:rsidR="00F15FF2" w:rsidRPr="00F15FF2">
        <w:t xml:space="preserve"> </w:t>
      </w:r>
      <w:r w:rsidR="0089528A">
        <w:t>possible</w:t>
      </w:r>
      <w:r w:rsidR="00F15FF2" w:rsidRPr="00F15FF2">
        <w:t xml:space="preserve"> line of </w:t>
      </w:r>
      <w:r w:rsidR="0089528A">
        <w:t>inquiry</w:t>
      </w:r>
      <w:r w:rsidR="00F15FF2" w:rsidRPr="00F15FF2">
        <w:t xml:space="preserve"> </w:t>
      </w:r>
      <w:r w:rsidR="0022272C">
        <w:t xml:space="preserve">is </w:t>
      </w:r>
      <w:r w:rsidR="0089528A">
        <w:t>a greater</w:t>
      </w:r>
      <w:r w:rsidR="0022272C">
        <w:t xml:space="preserve"> use of Islamic principles</w:t>
      </w:r>
      <w:r w:rsidR="0089528A">
        <w:t>, expressed</w:t>
      </w:r>
      <w:r w:rsidR="0022272C">
        <w:t xml:space="preserve"> in the </w:t>
      </w:r>
      <w:proofErr w:type="spellStart"/>
      <w:r w:rsidR="0022272C">
        <w:t>maqasid</w:t>
      </w:r>
      <w:proofErr w:type="spellEnd"/>
      <w:r w:rsidR="0089528A">
        <w:t xml:space="preserve">, </w:t>
      </w:r>
      <w:r w:rsidR="00F15FF2" w:rsidRPr="00F15FF2">
        <w:t>as a form of meta-regulation in the booming global Islamic economy.</w:t>
      </w:r>
      <w:r w:rsidR="0089528A">
        <w:rPr>
          <w:rStyle w:val="FootnoteReference"/>
        </w:rPr>
        <w:footnoteReference w:id="60"/>
      </w:r>
    </w:p>
    <w:p w14:paraId="53AEEFE9" w14:textId="77777777" w:rsidR="00C62CBB" w:rsidRDefault="00C62CBB" w:rsidP="00C62CBB"/>
    <w:p w14:paraId="793691F0" w14:textId="6E34FC89" w:rsidR="00C62CBB" w:rsidRPr="00187E4A" w:rsidRDefault="00C62CBB" w:rsidP="00C62CBB">
      <w:pPr>
        <w:rPr>
          <w:b/>
          <w:bCs/>
        </w:rPr>
      </w:pPr>
      <w:r w:rsidRPr="00187E4A">
        <w:rPr>
          <w:b/>
          <w:bCs/>
        </w:rPr>
        <w:t xml:space="preserve">The architecture of Islamic </w:t>
      </w:r>
      <w:r w:rsidR="00243135">
        <w:rPr>
          <w:b/>
          <w:bCs/>
        </w:rPr>
        <w:t>m</w:t>
      </w:r>
      <w:r w:rsidRPr="00187E4A">
        <w:rPr>
          <w:b/>
          <w:bCs/>
        </w:rPr>
        <w:t xml:space="preserve">oral </w:t>
      </w:r>
      <w:r w:rsidR="00243135">
        <w:rPr>
          <w:b/>
          <w:bCs/>
        </w:rPr>
        <w:t>e</w:t>
      </w:r>
      <w:r w:rsidRPr="00187E4A">
        <w:rPr>
          <w:b/>
          <w:bCs/>
        </w:rPr>
        <w:t>conomy</w:t>
      </w:r>
    </w:p>
    <w:p w14:paraId="3D898B4A" w14:textId="77777777" w:rsidR="00C62CBB" w:rsidRDefault="00C62CBB" w:rsidP="00C62CBB"/>
    <w:p w14:paraId="3EF88017" w14:textId="5BE3BE0B" w:rsidR="00EC5B1F" w:rsidRDefault="0043218B" w:rsidP="00C62CBB">
      <w:r>
        <w:t>As discussed, f</w:t>
      </w:r>
      <w:r w:rsidR="009E35F8">
        <w:t xml:space="preserve">rom a perspective outside of Islam, </w:t>
      </w:r>
      <w:r>
        <w:t>IME</w:t>
      </w:r>
      <w:r w:rsidR="00C62CBB">
        <w:t xml:space="preserve"> can be understood as a specific instan</w:t>
      </w:r>
      <w:r>
        <w:t>ce</w:t>
      </w:r>
      <w:r w:rsidR="00C62CBB">
        <w:t xml:space="preserve"> of moral economy, structured by Islamic revelation, jurisprudence and ethical reflection. </w:t>
      </w:r>
      <w:r>
        <w:t>It</w:t>
      </w:r>
      <w:r w:rsidR="00EC5B1F" w:rsidRPr="00EC5B1F">
        <w:t xml:space="preserve"> denotes an economic framework grounded in Islamic ethical principles and legal injunctions (</w:t>
      </w:r>
      <w:proofErr w:type="spellStart"/>
      <w:r w:rsidR="00EC5B1F" w:rsidRPr="00EC5B1F">
        <w:t>shari</w:t>
      </w:r>
      <w:r w:rsidR="003851CD">
        <w:rPr>
          <w:rFonts w:ascii="Arial" w:hAnsi="Arial" w:cs="Arial"/>
        </w:rPr>
        <w:t>’</w:t>
      </w:r>
      <w:r w:rsidR="00EC5B1F" w:rsidRPr="00EC5B1F">
        <w:t>a</w:t>
      </w:r>
      <w:proofErr w:type="spellEnd"/>
      <w:r w:rsidR="00EC5B1F" w:rsidRPr="00EC5B1F">
        <w:t xml:space="preserve">) that shape production, distribution, consumption, and financial transactions. It </w:t>
      </w:r>
      <w:r w:rsidR="00043FD9">
        <w:t xml:space="preserve">views economic activity as contributing to </w:t>
      </w:r>
      <w:r w:rsidR="00EC5B1F" w:rsidRPr="00EC5B1F">
        <w:t>justice</w:t>
      </w:r>
      <w:r w:rsidR="003851CD">
        <w:t xml:space="preserve"> and balance</w:t>
      </w:r>
      <w:r w:rsidR="00EC5B1F" w:rsidRPr="00EC5B1F">
        <w:t xml:space="preserve"> (</w:t>
      </w:r>
      <w:proofErr w:type="spellStart"/>
      <w:r w:rsidR="00EC5B1F" w:rsidRPr="003851CD">
        <w:rPr>
          <w:rFonts w:ascii="Arial" w:hAnsi="Arial" w:cs="Arial"/>
          <w:i/>
          <w:iCs/>
        </w:rPr>
        <w:t>ʿ</w:t>
      </w:r>
      <w:r w:rsidR="00EC5B1F" w:rsidRPr="003851CD">
        <w:rPr>
          <w:i/>
          <w:iCs/>
        </w:rPr>
        <w:t>adl</w:t>
      </w:r>
      <w:proofErr w:type="spellEnd"/>
      <w:r w:rsidR="003851CD">
        <w:t xml:space="preserve"> </w:t>
      </w:r>
      <w:proofErr w:type="spellStart"/>
      <w:r w:rsidR="003851CD" w:rsidRPr="003851CD">
        <w:rPr>
          <w:rFonts w:ascii="Arabic Typesetting" w:hAnsi="Arabic Typesetting" w:cs="Arabic Typesetting" w:hint="cs"/>
        </w:rPr>
        <w:t>عدل</w:t>
      </w:r>
      <w:proofErr w:type="spellEnd"/>
      <w:r w:rsidR="00EC5B1F" w:rsidRPr="00EC5B1F">
        <w:t xml:space="preserve">), </w:t>
      </w:r>
      <w:r w:rsidR="00043FD9">
        <w:t xml:space="preserve">the </w:t>
      </w:r>
      <w:r w:rsidR="00EC5B1F" w:rsidRPr="00EC5B1F">
        <w:t>prevention of harm (</w:t>
      </w:r>
      <w:proofErr w:type="spellStart"/>
      <w:r w:rsidR="00EC5B1F" w:rsidRPr="003851CD">
        <w:rPr>
          <w:i/>
          <w:iCs/>
        </w:rPr>
        <w:t>darar</w:t>
      </w:r>
      <w:proofErr w:type="spellEnd"/>
      <w:r w:rsidR="003851CD">
        <w:t xml:space="preserve"> </w:t>
      </w:r>
      <w:proofErr w:type="spellStart"/>
      <w:r w:rsidR="003851CD" w:rsidRPr="003851CD">
        <w:rPr>
          <w:rFonts w:ascii="Arabic Typesetting" w:hAnsi="Arabic Typesetting" w:cs="Arabic Typesetting" w:hint="cs"/>
        </w:rPr>
        <w:t>ضرار</w:t>
      </w:r>
      <w:proofErr w:type="spellEnd"/>
      <w:r w:rsidR="00EC5B1F" w:rsidRPr="00EC5B1F">
        <w:t xml:space="preserve">), </w:t>
      </w:r>
      <w:r w:rsidR="00790EB2">
        <w:t xml:space="preserve">an </w:t>
      </w:r>
      <w:r w:rsidR="00EC5B1F" w:rsidRPr="00EC5B1F">
        <w:t xml:space="preserve">equitable distribution </w:t>
      </w:r>
      <w:r w:rsidR="00790EB2">
        <w:t xml:space="preserve">of resources -achieved </w:t>
      </w:r>
      <w:r w:rsidR="003851CD">
        <w:t>through the operations of</w:t>
      </w:r>
      <w:r w:rsidR="00790EB2">
        <w:t xml:space="preserve"> religious endowments</w:t>
      </w:r>
      <w:r w:rsidR="00EC5B1F" w:rsidRPr="00EC5B1F">
        <w:t xml:space="preserve"> </w:t>
      </w:r>
      <w:r w:rsidR="00790EB2">
        <w:t>(</w:t>
      </w:r>
      <w:r w:rsidR="00EC5B1F" w:rsidRPr="00790EB2">
        <w:rPr>
          <w:i/>
          <w:iCs/>
        </w:rPr>
        <w:t>waqf</w:t>
      </w:r>
      <w:r w:rsidR="003851CD">
        <w:t xml:space="preserve"> </w:t>
      </w:r>
      <w:proofErr w:type="spellStart"/>
      <w:r w:rsidR="00790EB2" w:rsidRPr="00790EB2">
        <w:rPr>
          <w:rFonts w:ascii="Arabic Typesetting" w:hAnsi="Arabic Typesetting" w:cs="Arabic Typesetting" w:hint="cs"/>
        </w:rPr>
        <w:t>وقف</w:t>
      </w:r>
      <w:proofErr w:type="spellEnd"/>
      <w:r w:rsidR="00790EB2">
        <w:t xml:space="preserve">) </w:t>
      </w:r>
      <w:r w:rsidR="003851CD">
        <w:t>and</w:t>
      </w:r>
      <w:r w:rsidR="00EC5B1F" w:rsidRPr="00EC5B1F">
        <w:t xml:space="preserve"> redistribution</w:t>
      </w:r>
      <w:r>
        <w:t xml:space="preserve"> mechanisms</w:t>
      </w:r>
      <w:r w:rsidR="00790EB2">
        <w:t xml:space="preserve"> for almsgiving as one of the Five Pillars of Islam (</w:t>
      </w:r>
      <w:r w:rsidR="00790EB2" w:rsidRPr="00790EB2">
        <w:rPr>
          <w:i/>
          <w:iCs/>
        </w:rPr>
        <w:t>zakat</w:t>
      </w:r>
      <w:r w:rsidR="00790EB2">
        <w:t xml:space="preserve"> </w:t>
      </w:r>
      <w:proofErr w:type="spellStart"/>
      <w:r w:rsidR="00790EB2" w:rsidRPr="00790EB2">
        <w:rPr>
          <w:rFonts w:ascii="Arabic Typesetting" w:hAnsi="Arabic Typesetting" w:cs="Arabic Typesetting" w:hint="cs"/>
        </w:rPr>
        <w:t>زكاة</w:t>
      </w:r>
      <w:proofErr w:type="spellEnd"/>
      <w:r w:rsidR="00EC5B1F" w:rsidRPr="00EC5B1F">
        <w:t xml:space="preserve">), </w:t>
      </w:r>
      <w:r w:rsidR="00790EB2">
        <w:t xml:space="preserve">the </w:t>
      </w:r>
      <w:r w:rsidR="00EC5B1F" w:rsidRPr="00EC5B1F">
        <w:t>prohibition of usury (</w:t>
      </w:r>
      <w:proofErr w:type="spellStart"/>
      <w:r w:rsidR="00EC5B1F" w:rsidRPr="00EC5B1F">
        <w:t>riba</w:t>
      </w:r>
      <w:proofErr w:type="spellEnd"/>
      <w:r w:rsidR="00EC5B1F" w:rsidRPr="00EC5B1F">
        <w:t xml:space="preserve">), and moral accountability before </w:t>
      </w:r>
      <w:r w:rsidR="00565202">
        <w:t>Allah</w:t>
      </w:r>
      <w:r w:rsidR="00EC5B1F" w:rsidRPr="00EC5B1F">
        <w:t xml:space="preserve">. Markets are permitted but constrained by duties to the community, the poor, and the environment; private property and entrepreneurship are recognized but subordinated to social welfare and moral duties. </w:t>
      </w:r>
      <w:r w:rsidR="00043FD9">
        <w:t xml:space="preserve">Regulations are designed to </w:t>
      </w:r>
      <w:r w:rsidR="00EC5B1F" w:rsidRPr="00EC5B1F">
        <w:t xml:space="preserve">translate ethics into </w:t>
      </w:r>
      <w:r w:rsidR="00043FD9">
        <w:t>economic</w:t>
      </w:r>
      <w:r w:rsidR="00EC5B1F" w:rsidRPr="00EC5B1F">
        <w:t xml:space="preserve"> practice, aiming to reduce inequality and speculative excess while fostering stability and real economic activity. </w:t>
      </w:r>
    </w:p>
    <w:p w14:paraId="30DDEBBA" w14:textId="53F78E9F" w:rsidR="00C62CBB" w:rsidRDefault="00EC5B1F" w:rsidP="00C62CBB">
      <w:r w:rsidRPr="00EC5B1F">
        <w:t xml:space="preserve">Debates within the field contrast normative aims (ethical, redistributive, spiritual) with </w:t>
      </w:r>
      <w:r w:rsidR="007E7A2B">
        <w:t>operation of</w:t>
      </w:r>
      <w:r w:rsidRPr="00EC5B1F">
        <w:t xml:space="preserve"> modern</w:t>
      </w:r>
      <w:r w:rsidR="007E7A2B">
        <w:t xml:space="preserve"> Islamic</w:t>
      </w:r>
      <w:r w:rsidRPr="00EC5B1F">
        <w:t xml:space="preserve"> financial systems, exploring how </w:t>
      </w:r>
      <w:proofErr w:type="spellStart"/>
      <w:r w:rsidRPr="00EC5B1F">
        <w:t>shari</w:t>
      </w:r>
      <w:r w:rsidR="00043FD9">
        <w:rPr>
          <w:rFonts w:ascii="Arial" w:hAnsi="Arial" w:cs="Arial"/>
        </w:rPr>
        <w:t>’</w:t>
      </w:r>
      <w:r w:rsidRPr="00EC5B1F">
        <w:t>a</w:t>
      </w:r>
      <w:proofErr w:type="spellEnd"/>
      <w:r w:rsidRPr="00EC5B1F">
        <w:t>-compliant instruments and governance can achieve inclusive growth without compromising core moral injunctions.</w:t>
      </w:r>
      <w:r w:rsidR="00D67AB4">
        <w:rPr>
          <w:rStyle w:val="FootnoteReference"/>
        </w:rPr>
        <w:footnoteReference w:id="61"/>
      </w:r>
      <w:r w:rsidRPr="00EC5B1F">
        <w:t xml:space="preserve"> </w:t>
      </w:r>
      <w:r w:rsidR="007E7A2B">
        <w:t>IME</w:t>
      </w:r>
      <w:r w:rsidRPr="00EC5B1F">
        <w:t xml:space="preserve"> </w:t>
      </w:r>
      <w:r w:rsidR="007E7A2B">
        <w:t>seeks to</w:t>
      </w:r>
      <w:r w:rsidRPr="00EC5B1F">
        <w:t xml:space="preserve"> blend</w:t>
      </w:r>
      <w:r w:rsidR="007E7A2B">
        <w:t>, in its modern variant,</w:t>
      </w:r>
      <w:r w:rsidRPr="00EC5B1F">
        <w:t xml:space="preserve"> normative religious values with institutional mechanisms to guide economic behavio</w:t>
      </w:r>
      <w:r w:rsidR="00CA00BF">
        <w:t>u</w:t>
      </w:r>
      <w:r w:rsidRPr="00EC5B1F">
        <w:t>r toward justice, solidarity, and sustainable well-being.</w:t>
      </w:r>
    </w:p>
    <w:p w14:paraId="0BA1E246" w14:textId="394BF4F5" w:rsidR="00C62CBB" w:rsidRDefault="00EC5B1F" w:rsidP="00C62CBB">
      <w:r>
        <w:t>Four</w:t>
      </w:r>
      <w:r w:rsidR="00C62CBB">
        <w:t xml:space="preserve"> elements are central to the conceptual architecture of IME and </w:t>
      </w:r>
      <w:r>
        <w:t>are used in the dissertation:</w:t>
      </w:r>
    </w:p>
    <w:p w14:paraId="5C723C5E" w14:textId="17D4B1A5" w:rsidR="00C62CBB" w:rsidRDefault="00C62CBB" w:rsidP="00C62CBB">
      <w:r>
        <w:t xml:space="preserve">1. </w:t>
      </w:r>
      <w:r w:rsidRPr="00187E4A">
        <w:rPr>
          <w:i/>
          <w:iCs/>
        </w:rPr>
        <w:t>Values</w:t>
      </w:r>
      <w:r>
        <w:t xml:space="preserve">: </w:t>
      </w:r>
      <w:proofErr w:type="spellStart"/>
      <w:r>
        <w:t>Qur</w:t>
      </w:r>
      <w:r>
        <w:rPr>
          <w:rFonts w:ascii="Arial" w:hAnsi="Arial" w:cs="Arial"/>
        </w:rPr>
        <w:t>ʾ</w:t>
      </w:r>
      <w:r w:rsidR="00043FD9">
        <w:t>anic</w:t>
      </w:r>
      <w:proofErr w:type="spellEnd"/>
      <w:r>
        <w:t xml:space="preserve"> and Prophetic principles such as justice (</w:t>
      </w:r>
      <w:proofErr w:type="spellStart"/>
      <w:r w:rsidRPr="00043FD9">
        <w:rPr>
          <w:rFonts w:ascii="Arial" w:hAnsi="Arial" w:cs="Arial"/>
        </w:rPr>
        <w:t>ʿ</w:t>
      </w:r>
      <w:r w:rsidRPr="00043FD9">
        <w:t>adl</w:t>
      </w:r>
      <w:proofErr w:type="spellEnd"/>
      <w:r>
        <w:t xml:space="preserve">), benevolence </w:t>
      </w:r>
      <w:r w:rsidR="00EC5B1F">
        <w:t>(</w:t>
      </w:r>
      <w:proofErr w:type="spellStart"/>
      <w:r w:rsidR="00EC5B1F">
        <w:t>ihsan</w:t>
      </w:r>
      <w:proofErr w:type="spellEnd"/>
      <w:r w:rsidR="00EC5B1F">
        <w:t>)</w:t>
      </w:r>
      <w:r>
        <w:t xml:space="preserve"> balance</w:t>
      </w:r>
      <w:r w:rsidR="00EC5B1F">
        <w:t xml:space="preserve"> (</w:t>
      </w:r>
      <w:proofErr w:type="spellStart"/>
      <w:r w:rsidR="00EC5B1F">
        <w:t>mizan</w:t>
      </w:r>
      <w:proofErr w:type="spellEnd"/>
      <w:r w:rsidR="00EC5B1F">
        <w:t>)</w:t>
      </w:r>
      <w:r>
        <w:t>, modesty, and stewardship of the earth (</w:t>
      </w:r>
      <w:proofErr w:type="spellStart"/>
      <w:r w:rsidR="00EC5B1F">
        <w:t>khilafa</w:t>
      </w:r>
      <w:proofErr w:type="spellEnd"/>
      <w:r>
        <w:t xml:space="preserve">).  </w:t>
      </w:r>
    </w:p>
    <w:p w14:paraId="2582D10B" w14:textId="2DC0020C" w:rsidR="00C62CBB" w:rsidRDefault="00C62CBB" w:rsidP="00C62CBB">
      <w:r>
        <w:t xml:space="preserve">2. </w:t>
      </w:r>
      <w:r w:rsidRPr="00187E4A">
        <w:rPr>
          <w:i/>
          <w:iCs/>
        </w:rPr>
        <w:t>Norms</w:t>
      </w:r>
      <w:r>
        <w:t>: more specific injunctions governing everyday conduct, including prohibitions on</w:t>
      </w:r>
      <w:r w:rsidR="00EC5B1F">
        <w:t xml:space="preserve"> </w:t>
      </w:r>
      <w:proofErr w:type="spellStart"/>
      <w:r w:rsidR="00EC5B1F">
        <w:t>riba</w:t>
      </w:r>
      <w:proofErr w:type="spellEnd"/>
      <w:r>
        <w:t xml:space="preserve"> (usury), deception, hoarding, and unjust enrichment; and endorsements of </w:t>
      </w:r>
      <w:r>
        <w:lastRenderedPageBreak/>
        <w:t>charity (zakat</w:t>
      </w:r>
      <w:r w:rsidR="00043FD9">
        <w:t>)</w:t>
      </w:r>
      <w:r>
        <w:t>,</w:t>
      </w:r>
      <w:r w:rsidR="00EC5B1F">
        <w:t xml:space="preserve"> which is compulsory</w:t>
      </w:r>
      <w:r w:rsidR="00790EB2">
        <w:t xml:space="preserve"> for all Muslims</w:t>
      </w:r>
      <w:r w:rsidR="00EC5B1F">
        <w:t>, as well as</w:t>
      </w:r>
      <w:r>
        <w:t xml:space="preserve"> </w:t>
      </w:r>
      <w:r w:rsidR="00EC5B1F">
        <w:t>voluntary act</w:t>
      </w:r>
      <w:r w:rsidR="00043FD9">
        <w:t>s</w:t>
      </w:r>
      <w:r w:rsidR="00EC5B1F">
        <w:t xml:space="preserve"> of kindness </w:t>
      </w:r>
      <w:r w:rsidR="00043FD9">
        <w:t>and giving (</w:t>
      </w:r>
      <w:proofErr w:type="spellStart"/>
      <w:r w:rsidR="00043FD9" w:rsidRPr="00043FD9">
        <w:rPr>
          <w:i/>
          <w:iCs/>
        </w:rPr>
        <w:t>sadaqah</w:t>
      </w:r>
      <w:proofErr w:type="spellEnd"/>
      <w:r w:rsidR="00043FD9">
        <w:t xml:space="preserve"> </w:t>
      </w:r>
      <w:proofErr w:type="spellStart"/>
      <w:r w:rsidR="00043FD9" w:rsidRPr="00043FD9">
        <w:rPr>
          <w:rFonts w:ascii="Arabic Typesetting" w:hAnsi="Arabic Typesetting" w:cs="Arabic Typesetting" w:hint="cs"/>
        </w:rPr>
        <w:t>صدقة</w:t>
      </w:r>
      <w:proofErr w:type="spellEnd"/>
      <w:r>
        <w:t xml:space="preserve">), fair dealing, and moderation in consumption.  </w:t>
      </w:r>
    </w:p>
    <w:p w14:paraId="269A663E" w14:textId="0063E238" w:rsidR="00C62CBB" w:rsidRDefault="00C62CBB" w:rsidP="00C62CBB">
      <w:r>
        <w:t xml:space="preserve">3. </w:t>
      </w:r>
      <w:r w:rsidRPr="00187E4A">
        <w:rPr>
          <w:i/>
          <w:iCs/>
        </w:rPr>
        <w:t>Laws</w:t>
      </w:r>
      <w:r>
        <w:t xml:space="preserve">: juristic </w:t>
      </w:r>
      <w:r w:rsidR="003E6872">
        <w:t xml:space="preserve">interpretations of, and </w:t>
      </w:r>
      <w:r>
        <w:t>elaborations</w:t>
      </w:r>
      <w:r w:rsidR="003E6872">
        <w:t xml:space="preserve"> in specific cases, of Islamic law</w:t>
      </w:r>
      <w:r>
        <w:t xml:space="preserve"> </w:t>
      </w:r>
      <w:r w:rsidR="003E6872">
        <w:t>(</w:t>
      </w:r>
      <w:proofErr w:type="spellStart"/>
      <w:r w:rsidRPr="003E6872">
        <w:rPr>
          <w:i/>
          <w:iCs/>
        </w:rPr>
        <w:t>fiqh</w:t>
      </w:r>
      <w:proofErr w:type="spellEnd"/>
      <w:r w:rsidR="003E6872">
        <w:t xml:space="preserve"> </w:t>
      </w:r>
      <w:hyperlink r:id="rId8" w:anchor="Arabic" w:tooltip="wikt:فقه" w:history="1">
        <w:proofErr w:type="spellStart"/>
        <w:r w:rsidR="003E6872" w:rsidRPr="003E6872">
          <w:rPr>
            <w:rStyle w:val="Hyperlink"/>
            <w:rFonts w:ascii="Arabic Typesetting" w:hAnsi="Arabic Typesetting" w:cs="Arabic Typesetting" w:hint="cs"/>
            <w:color w:val="000000" w:themeColor="text1"/>
          </w:rPr>
          <w:t>فقه</w:t>
        </w:r>
        <w:proofErr w:type="spellEnd"/>
      </w:hyperlink>
      <w:r>
        <w:t xml:space="preserve"> </w:t>
      </w:r>
      <w:r w:rsidR="003E6872">
        <w:t>)</w:t>
      </w:r>
      <w:r>
        <w:t>producing detailed rules for contracts, property, trade, inheritance, and consumption, as well as distinctions between lawful</w:t>
      </w:r>
      <w:r w:rsidR="00790EB2">
        <w:t xml:space="preserve"> economic activity</w:t>
      </w:r>
      <w:r>
        <w:t xml:space="preserve"> (halal),</w:t>
      </w:r>
      <w:r w:rsidR="00790EB2">
        <w:t xml:space="preserve"> and actions which are</w:t>
      </w:r>
      <w:r>
        <w:t xml:space="preserve"> prohibited (</w:t>
      </w:r>
      <w:r w:rsidRPr="006815A8">
        <w:rPr>
          <w:i/>
          <w:iCs/>
        </w:rPr>
        <w:t>haram</w:t>
      </w:r>
      <w:r w:rsidR="006815A8">
        <w:t xml:space="preserve"> </w:t>
      </w:r>
      <w:proofErr w:type="spellStart"/>
      <w:r w:rsidR="006815A8" w:rsidRPr="006815A8">
        <w:rPr>
          <w:rFonts w:ascii="Arabic Typesetting" w:hAnsi="Arabic Typesetting" w:cs="Arabic Typesetting" w:hint="cs"/>
        </w:rPr>
        <w:t>حرام</w:t>
      </w:r>
      <w:proofErr w:type="spellEnd"/>
      <w:r>
        <w:t>), discouraged (</w:t>
      </w:r>
      <w:proofErr w:type="spellStart"/>
      <w:r w:rsidRPr="00EC5B1F">
        <w:rPr>
          <w:i/>
          <w:iCs/>
        </w:rPr>
        <w:t>makr</w:t>
      </w:r>
      <w:r w:rsidR="00EC5B1F" w:rsidRPr="00EC5B1F">
        <w:rPr>
          <w:i/>
          <w:iCs/>
        </w:rPr>
        <w:t>u</w:t>
      </w:r>
      <w:r w:rsidRPr="00EC5B1F">
        <w:rPr>
          <w:i/>
          <w:iCs/>
        </w:rPr>
        <w:t>h</w:t>
      </w:r>
      <w:proofErr w:type="spellEnd"/>
      <w:r w:rsidR="006815A8">
        <w:rPr>
          <w:i/>
          <w:iCs/>
        </w:rPr>
        <w:t xml:space="preserve"> </w:t>
      </w:r>
      <w:proofErr w:type="spellStart"/>
      <w:r w:rsidR="006815A8" w:rsidRPr="006815A8">
        <w:rPr>
          <w:rFonts w:ascii="Arabic Typesetting" w:hAnsi="Arabic Typesetting" w:cs="Arabic Typesetting" w:hint="cs"/>
          <w:color w:val="202122"/>
          <w:shd w:val="clear" w:color="auto" w:fill="FFFFFF"/>
        </w:rPr>
        <w:t>مكروه</w:t>
      </w:r>
      <w:proofErr w:type="spellEnd"/>
      <w:r>
        <w:t xml:space="preserve">) </w:t>
      </w:r>
      <w:r w:rsidR="00790EB2">
        <w:t>or</w:t>
      </w:r>
      <w:r>
        <w:t xml:space="preserve"> recommended (</w:t>
      </w:r>
      <w:proofErr w:type="spellStart"/>
      <w:r w:rsidRPr="00EC5B1F">
        <w:rPr>
          <w:i/>
          <w:iCs/>
        </w:rPr>
        <w:t>mand</w:t>
      </w:r>
      <w:r w:rsidR="00EC5B1F" w:rsidRPr="00EC5B1F">
        <w:rPr>
          <w:i/>
          <w:iCs/>
        </w:rPr>
        <w:t>u</w:t>
      </w:r>
      <w:r w:rsidRPr="00EC5B1F">
        <w:rPr>
          <w:i/>
          <w:iCs/>
        </w:rPr>
        <w:t>b</w:t>
      </w:r>
      <w:proofErr w:type="spellEnd"/>
      <w:r w:rsidR="006815A8">
        <w:rPr>
          <w:i/>
          <w:iCs/>
        </w:rPr>
        <w:t xml:space="preserve"> </w:t>
      </w:r>
      <w:proofErr w:type="spellStart"/>
      <w:r w:rsidR="006815A8" w:rsidRPr="006815A8">
        <w:rPr>
          <w:rFonts w:ascii="Arabic Typesetting" w:hAnsi="Arabic Typesetting" w:cs="Arabic Typesetting" w:hint="cs"/>
          <w:color w:val="202122"/>
          <w:shd w:val="clear" w:color="auto" w:fill="FFFFFF"/>
        </w:rPr>
        <w:t>المندوب</w:t>
      </w:r>
      <w:proofErr w:type="spellEnd"/>
      <w:r>
        <w:t xml:space="preserve">).  </w:t>
      </w:r>
    </w:p>
    <w:p w14:paraId="20E39885" w14:textId="0350F5E6" w:rsidR="00C62CBB" w:rsidRDefault="00C62CBB" w:rsidP="00C62CBB">
      <w:r>
        <w:t xml:space="preserve">4. </w:t>
      </w:r>
      <w:r w:rsidRPr="00187E4A">
        <w:rPr>
          <w:i/>
          <w:iCs/>
        </w:rPr>
        <w:t>Institutions</w:t>
      </w:r>
      <w:r>
        <w:t>: organisational and procedural embodiments of these values, norms and laws</w:t>
      </w:r>
      <w:r w:rsidR="006815A8">
        <w:t xml:space="preserve"> - </w:t>
      </w:r>
      <w:r>
        <w:t>ranging from classical forms such as waqf to contemporary innovations such as Islamic banks and halal certification bodies.</w:t>
      </w:r>
    </w:p>
    <w:p w14:paraId="3E58FE93" w14:textId="77777777" w:rsidR="00187E4A" w:rsidRDefault="00187E4A" w:rsidP="00C62CBB"/>
    <w:p w14:paraId="14A73AF1" w14:textId="34FF88AE" w:rsidR="00C62CBB" w:rsidRDefault="00C62CBB" w:rsidP="00C62CBB">
      <w:r>
        <w:t>IME is not merely an aggregation of these elements; it is an attempt to integrate them into a coherent vision of economic life.</w:t>
      </w:r>
      <w:r w:rsidR="00CA00BF">
        <w:rPr>
          <w:rStyle w:val="FootnoteReference"/>
        </w:rPr>
        <w:footnoteReference w:id="62"/>
      </w:r>
      <w:r>
        <w:t xml:space="preserve"> Jan and </w:t>
      </w:r>
      <w:proofErr w:type="spellStart"/>
      <w:r>
        <w:t>Asutay</w:t>
      </w:r>
      <w:proofErr w:type="spellEnd"/>
      <w:r>
        <w:t xml:space="preserve"> (2019) observe that</w:t>
      </w:r>
      <w:r w:rsidR="0080072F">
        <w:t xml:space="preserve"> the modern version of</w:t>
      </w:r>
      <w:r>
        <w:t xml:space="preserve"> IME arose, in part, as a response to the failures of both capitalist and socialist projects in Muslim societies</w:t>
      </w:r>
      <w:r w:rsidR="0080072F">
        <w:t xml:space="preserve"> in the twentieth century</w:t>
      </w:r>
      <w:r>
        <w:t>, and as a critique of an “Islamic economics” that had become overly technical and finance</w:t>
      </w:r>
      <w:r>
        <w:rPr>
          <w:rFonts w:ascii="Cambria Math" w:hAnsi="Cambria Math" w:cs="Cambria Math"/>
        </w:rPr>
        <w:t>‑</w:t>
      </w:r>
      <w:r>
        <w:t>centric.</w:t>
      </w:r>
      <w:r w:rsidR="00EC7AC6">
        <w:rPr>
          <w:rStyle w:val="FootnoteReference"/>
        </w:rPr>
        <w:footnoteReference w:id="63"/>
      </w:r>
      <w:r>
        <w:t xml:space="preserve"> IME thus aspires to re</w:t>
      </w:r>
      <w:r>
        <w:rPr>
          <w:rFonts w:ascii="Cambria Math" w:hAnsi="Cambria Math" w:cs="Cambria Math"/>
        </w:rPr>
        <w:t>‑</w:t>
      </w:r>
      <w:r>
        <w:t xml:space="preserve">embed markets in a more holistic ethical framework, explicitly tied to the </w:t>
      </w:r>
      <w:proofErr w:type="spellStart"/>
      <w:r w:rsidR="00B56F4B">
        <w:t>maqasid</w:t>
      </w:r>
      <w:proofErr w:type="spellEnd"/>
      <w:r>
        <w:t>: the “higher objectives” or purposes of the law, often listed as protection of religion, life, intellect, lineage and property</w:t>
      </w:r>
      <w:r w:rsidR="006815A8">
        <w:t>.</w:t>
      </w:r>
      <w:r w:rsidR="006815A8">
        <w:rPr>
          <w:rStyle w:val="FootnoteReference"/>
        </w:rPr>
        <w:footnoteReference w:id="64"/>
      </w:r>
      <w:r>
        <w:t xml:space="preserve"> </w:t>
      </w:r>
    </w:p>
    <w:p w14:paraId="6E8CDF5A" w14:textId="5A94EA96" w:rsidR="00C62CBB" w:rsidRDefault="00C62CBB" w:rsidP="00C62CBB">
      <w:r>
        <w:t xml:space="preserve">In the sphere of food, </w:t>
      </w:r>
      <w:r w:rsidR="006815A8">
        <w:t xml:space="preserve">a broad reading of </w:t>
      </w:r>
      <w:r>
        <w:t xml:space="preserve">IME suggests that halal should not be reduced to a set of technical conditions at the abattoir, but related to broader concerns: health and nutrition, treatment of animals, environmental impact, and distributive justice in access to food. The literature on Islamic environmental ethics and sustainable livestock agriculture demonstrates how </w:t>
      </w:r>
      <w:proofErr w:type="spellStart"/>
      <w:r>
        <w:t>Qur</w:t>
      </w:r>
      <w:r>
        <w:rPr>
          <w:rFonts w:ascii="Arial" w:hAnsi="Arial" w:cs="Arial"/>
        </w:rPr>
        <w:t>ʾ</w:t>
      </w:r>
      <w:r w:rsidR="00B56F4B">
        <w:t>a</w:t>
      </w:r>
      <w:r>
        <w:t>nic</w:t>
      </w:r>
      <w:proofErr w:type="spellEnd"/>
      <w:r>
        <w:t xml:space="preserve"> motifs of balance and trust, and </w:t>
      </w:r>
      <w:r w:rsidR="001945A3">
        <w:t>H</w:t>
      </w:r>
      <w:r>
        <w:t xml:space="preserve">adith on kindness to animals, can support a more expansive reading of halal as </w:t>
      </w:r>
      <w:r w:rsidR="00CA00BF">
        <w:t xml:space="preserve">not just </w:t>
      </w:r>
      <w:r>
        <w:t xml:space="preserve">permissible </w:t>
      </w:r>
      <w:r w:rsidR="00CA00BF">
        <w:t>but also</w:t>
      </w:r>
      <w:r>
        <w:t xml:space="preserve"> wholesome</w:t>
      </w:r>
      <w:r w:rsidR="00CA00BF">
        <w:t xml:space="preserve"> (</w:t>
      </w:r>
      <w:proofErr w:type="spellStart"/>
      <w:r w:rsidR="00CA00BF">
        <w:t>tayyib</w:t>
      </w:r>
      <w:proofErr w:type="spellEnd"/>
      <w:r w:rsidR="00CA00BF">
        <w:t>)</w:t>
      </w:r>
      <w:r>
        <w:t>.</w:t>
      </w:r>
      <w:r w:rsidR="00CA00BF">
        <w:rPr>
          <w:rStyle w:val="FootnoteReference"/>
        </w:rPr>
        <w:footnoteReference w:id="65"/>
      </w:r>
      <w:r>
        <w:t xml:space="preserve"> </w:t>
      </w:r>
    </w:p>
    <w:p w14:paraId="003469F8" w14:textId="03676E51" w:rsidR="0022530E" w:rsidRDefault="006815A8" w:rsidP="00C62CBB">
      <w:r>
        <w:t xml:space="preserve">Most current variants of </w:t>
      </w:r>
      <w:r w:rsidR="006D4000">
        <w:t>IME belong to the Islamic modernist tradition of thought. It is helpful for this thesis in foregrounding</w:t>
      </w:r>
      <w:r w:rsidR="0022530E">
        <w:t xml:space="preserve"> consider</w:t>
      </w:r>
      <w:r w:rsidR="006D4000">
        <w:t>ation of</w:t>
      </w:r>
      <w:r w:rsidR="0022530E">
        <w:t xml:space="preserve"> the translation of th</w:t>
      </w:r>
      <w:r w:rsidR="006D4000">
        <w:t>e broad</w:t>
      </w:r>
      <w:r w:rsidR="0022530E">
        <w:t xml:space="preserve"> ethical architecture</w:t>
      </w:r>
      <w:r w:rsidR="006D4000">
        <w:t xml:space="preserve"> outlined above</w:t>
      </w:r>
      <w:r w:rsidR="0022530E">
        <w:t xml:space="preserve"> into actual regulatory institutions.</w:t>
      </w:r>
      <w:r w:rsidR="0022530E">
        <w:rPr>
          <w:rStyle w:val="FootnoteReference"/>
        </w:rPr>
        <w:footnoteReference w:id="66"/>
      </w:r>
      <w:r w:rsidR="0022530E" w:rsidRPr="0022530E">
        <w:rPr>
          <w:rFonts w:ascii="Segoe UI" w:hAnsi="Segoe UI" w:cs="Segoe UI"/>
          <w:color w:val="09090B"/>
          <w:shd w:val="clear" w:color="auto" w:fill="FFFFFF"/>
        </w:rPr>
        <w:t xml:space="preserve"> </w:t>
      </w:r>
      <w:r w:rsidR="006D4000">
        <w:t>This</w:t>
      </w:r>
      <w:r w:rsidR="0022530E" w:rsidRPr="0022530E">
        <w:t xml:space="preserve"> approach to </w:t>
      </w:r>
      <w:r w:rsidR="00565202">
        <w:t>IME</w:t>
      </w:r>
      <w:r w:rsidR="0022530E" w:rsidRPr="0022530E">
        <w:t xml:space="preserve"> emphasizes ethical renewal through contextual interpretation of the Qur’an and Hadith, prioritizing moral objectives (</w:t>
      </w:r>
      <w:proofErr w:type="spellStart"/>
      <w:r w:rsidR="0022530E" w:rsidRPr="0022530E">
        <w:t>maqasid</w:t>
      </w:r>
      <w:proofErr w:type="spellEnd"/>
      <w:r w:rsidR="0022530E" w:rsidRPr="0022530E">
        <w:t xml:space="preserve">) over literalism. By integrating reason, </w:t>
      </w:r>
      <w:r w:rsidR="0022530E" w:rsidRPr="0022530E">
        <w:lastRenderedPageBreak/>
        <w:t xml:space="preserve">historical understanding, and social justice, </w:t>
      </w:r>
      <w:r w:rsidR="006D4000">
        <w:t>contemporary analysis of IME argues</w:t>
      </w:r>
      <w:r w:rsidR="0022530E" w:rsidRPr="0022530E">
        <w:t xml:space="preserve"> that Islamic law must promote human dignity, equitable distribution, and communal welfare in modern economic life.</w:t>
      </w:r>
      <w:r w:rsidR="006D4000">
        <w:rPr>
          <w:rStyle w:val="FootnoteReference"/>
        </w:rPr>
        <w:footnoteReference w:id="67"/>
      </w:r>
      <w:r w:rsidR="0022530E" w:rsidRPr="0022530E">
        <w:t xml:space="preserve"> </w:t>
      </w:r>
      <w:r w:rsidR="006D4000">
        <w:t>Common to contemporary IME is a stress</w:t>
      </w:r>
      <w:r w:rsidR="0022530E" w:rsidRPr="0022530E">
        <w:t xml:space="preserve"> </w:t>
      </w:r>
      <w:r w:rsidR="006D4000">
        <w:t>on</w:t>
      </w:r>
      <w:r w:rsidR="0022530E" w:rsidRPr="0022530E">
        <w:t xml:space="preserve"> moral agency, pluralism, and practical reforms</w:t>
      </w:r>
      <w:r>
        <w:t xml:space="preserve">, </w:t>
      </w:r>
      <w:r w:rsidR="0022530E" w:rsidRPr="0022530E">
        <w:t>encouraging policies that combat poverty, protect rights, and ensure ethical markets</w:t>
      </w:r>
      <w:r>
        <w:t xml:space="preserve">, </w:t>
      </w:r>
      <w:r w:rsidR="0022530E" w:rsidRPr="0022530E">
        <w:t>while remaining rooted in Islamic principles.</w:t>
      </w:r>
      <w:r w:rsidR="006D4000">
        <w:rPr>
          <w:rStyle w:val="FootnoteReference"/>
        </w:rPr>
        <w:footnoteReference w:id="68"/>
      </w:r>
      <w:r w:rsidR="0022530E" w:rsidRPr="0022530E">
        <w:t xml:space="preserve"> </w:t>
      </w:r>
      <w:r w:rsidR="006D4000">
        <w:t>In these accounts, IME</w:t>
      </w:r>
      <w:r w:rsidR="0022530E" w:rsidRPr="0022530E">
        <w:t xml:space="preserve"> offers a principled, flexible foundation for shaping economic systems that serve justice, welfare, and human flourishing within contemporary contexts and respect for moral autonomy.</w:t>
      </w:r>
    </w:p>
    <w:p w14:paraId="4488076E" w14:textId="71215832" w:rsidR="00AE6800" w:rsidRDefault="006815A8" w:rsidP="00AE6800">
      <w:r>
        <w:t xml:space="preserve">Fazlur </w:t>
      </w:r>
      <w:r w:rsidR="00B56F4B">
        <w:t>Rahman</w:t>
      </w:r>
      <w:r>
        <w:t xml:space="preserve"> </w:t>
      </w:r>
      <w:r w:rsidR="00AE6800">
        <w:t>developed an</w:t>
      </w:r>
      <w:r w:rsidR="00B56F4B">
        <w:t xml:space="preserve"> influential</w:t>
      </w:r>
      <w:r w:rsidR="00AE6800">
        <w:t xml:space="preserve"> interpretive methodology emphasizing the moral objectives (</w:t>
      </w:r>
      <w:proofErr w:type="spellStart"/>
      <w:r w:rsidR="00AE6800">
        <w:t>maqasid</w:t>
      </w:r>
      <w:proofErr w:type="spellEnd"/>
      <w:r w:rsidR="00AE6800">
        <w:t xml:space="preserve">) of the </w:t>
      </w:r>
      <w:proofErr w:type="spellStart"/>
      <w:r>
        <w:t>s</w:t>
      </w:r>
      <w:r w:rsidR="00AE6800">
        <w:t>hari</w:t>
      </w:r>
      <w:r w:rsidR="00AE6800">
        <w:rPr>
          <w:rFonts w:ascii="Arial" w:hAnsi="Arial" w:cs="Arial"/>
        </w:rPr>
        <w:t>ʿ</w:t>
      </w:r>
      <w:r w:rsidR="00AE6800">
        <w:t>a</w:t>
      </w:r>
      <w:proofErr w:type="spellEnd"/>
      <w:r w:rsidR="00AE6800">
        <w:t xml:space="preserve"> and the socio-historical context of revelation.</w:t>
      </w:r>
      <w:r w:rsidR="009E35F8">
        <w:rPr>
          <w:rStyle w:val="FootnoteReference"/>
        </w:rPr>
        <w:footnoteReference w:id="69"/>
      </w:r>
      <w:r w:rsidR="00AE6800">
        <w:t xml:space="preserve"> His approach, though principally applied to reformist readings of scripture, </w:t>
      </w:r>
      <w:r>
        <w:t>is helpful</w:t>
      </w:r>
      <w:r w:rsidR="00AE6800">
        <w:t xml:space="preserve"> for approaching questions of halal food in the modern era. Rahman’s hermeneutical premises </w:t>
      </w:r>
      <w:r w:rsidR="00B56F4B">
        <w:t>may be</w:t>
      </w:r>
      <w:r w:rsidR="00AE6800">
        <w:t xml:space="preserve"> extrapolate</w:t>
      </w:r>
      <w:r w:rsidR="00B56F4B">
        <w:t>d for</w:t>
      </w:r>
      <w:r w:rsidR="00AE6800">
        <w:t xml:space="preserve"> </w:t>
      </w:r>
      <w:r w:rsidR="00B56F4B">
        <w:t xml:space="preserve">halal </w:t>
      </w:r>
      <w:r w:rsidR="00AE6800">
        <w:t xml:space="preserve">implications </w:t>
      </w:r>
      <w:r w:rsidR="00B56F4B">
        <w:t xml:space="preserve">in food </w:t>
      </w:r>
      <w:r w:rsidR="0080072F">
        <w:t>by</w:t>
      </w:r>
      <w:r w:rsidR="00B56F4B">
        <w:t xml:space="preserve"> </w:t>
      </w:r>
      <w:r w:rsidR="00AE6800">
        <w:t>addressing scriptural interpretation, the role of ethical ends, modern food technologies, and the regulatory and communal dimensions of halal certification.</w:t>
      </w:r>
    </w:p>
    <w:p w14:paraId="45BFFAC1" w14:textId="113F35C0" w:rsidR="00AE6800" w:rsidRDefault="00AE6800" w:rsidP="00AE6800">
      <w:r>
        <w:t xml:space="preserve">Rahman’s central methodological contribution is his insistence that Qur’anic injunctions be read </w:t>
      </w:r>
      <w:proofErr w:type="gramStart"/>
      <w:r>
        <w:t>in light of</w:t>
      </w:r>
      <w:proofErr w:type="gramEnd"/>
      <w:r>
        <w:t xml:space="preserve"> the overarching ethical purposes that underlie them. He critici</w:t>
      </w:r>
      <w:r w:rsidR="0080072F">
        <w:t>s</w:t>
      </w:r>
      <w:r>
        <w:t xml:space="preserve">ed what he termed a “dualistic” reading that </w:t>
      </w:r>
      <w:r w:rsidR="00CA00BF">
        <w:t>separates</w:t>
      </w:r>
      <w:r>
        <w:t xml:space="preserve"> legal texts from their moral and historical contexts, advocating instead for a “double</w:t>
      </w:r>
      <w:r w:rsidR="00CA00BF">
        <w:t xml:space="preserve"> </w:t>
      </w:r>
      <w:r>
        <w:t xml:space="preserve">movement” hermeneutic: first, reconstructing the historical and situational context in which legal rulings arose; second, abstracting the universal moral principles intended by those rulings so they may be applied to new circumstances. Applied to </w:t>
      </w:r>
      <w:r w:rsidR="00CA00BF">
        <w:t>halal food regulation</w:t>
      </w:r>
      <w:r>
        <w:t>, Rahman’s method reframes halal/haram from a static catalogue of proscriptions toward an ethical project concerned with human welfare, dignity, and communal well-being.</w:t>
      </w:r>
    </w:p>
    <w:p w14:paraId="33170FBC" w14:textId="0F3CE807" w:rsidR="00AE6800" w:rsidRDefault="00AE6800" w:rsidP="00AE6800">
      <w:r>
        <w:t xml:space="preserve">Scripturally, the Qur’an and </w:t>
      </w:r>
      <w:r w:rsidR="006815A8">
        <w:t>H</w:t>
      </w:r>
      <w:r>
        <w:t xml:space="preserve">adith </w:t>
      </w:r>
      <w:r w:rsidR="0080072F">
        <w:t>collections</w:t>
      </w:r>
      <w:r>
        <w:t xml:space="preserve"> articulate prohibitions (carrion, blood, swine) and permissive categories while stipulating conditions for ritual slaughter (</w:t>
      </w:r>
      <w:proofErr w:type="spellStart"/>
      <w:r>
        <w:t>dhabihah</w:t>
      </w:r>
      <w:proofErr w:type="spellEnd"/>
      <w:r>
        <w:t xml:space="preserve">), emphasizing invocations of </w:t>
      </w:r>
      <w:r w:rsidR="00565202">
        <w:t>Allah</w:t>
      </w:r>
      <w:r>
        <w:t xml:space="preserve"> and the avoidance of cruelty. </w:t>
      </w:r>
      <w:r w:rsidR="005B4444">
        <w:t>These</w:t>
      </w:r>
      <w:r>
        <w:t xml:space="preserve"> textual elements reflect concerns central to the </w:t>
      </w:r>
      <w:proofErr w:type="spellStart"/>
      <w:r>
        <w:t>maqasid</w:t>
      </w:r>
      <w:proofErr w:type="spellEnd"/>
      <w:r>
        <w:t xml:space="preserve">: preservation of life, prevention of harm, and cultivation of a community bound by ethical discipline. Thus, the normative core of </w:t>
      </w:r>
      <w:r w:rsidR="00CA251B">
        <w:t>Islamic</w:t>
      </w:r>
      <w:r>
        <w:t xml:space="preserve"> law is not merely procedural</w:t>
      </w:r>
      <w:r w:rsidR="00CA251B">
        <w:t xml:space="preserve">, setting out processes to achieve a halal standard </w:t>
      </w:r>
      <w:r>
        <w:t xml:space="preserve">but </w:t>
      </w:r>
      <w:r w:rsidR="005B4444">
        <w:t>also teleological</w:t>
      </w:r>
      <w:r w:rsidR="00CA251B">
        <w:t>;</w:t>
      </w:r>
      <w:r w:rsidR="005B4444">
        <w:t xml:space="preserve"> </w:t>
      </w:r>
      <w:r w:rsidR="00CA251B">
        <w:t>there is a motivating ethos directed</w:t>
      </w:r>
      <w:r>
        <w:t xml:space="preserve"> at securing health, humane treatment, and spiritual mindfulness. From this vantage, any modern adjudication of halal must foreground these purposes rather than </w:t>
      </w:r>
      <w:r w:rsidR="00CA251B">
        <w:t xml:space="preserve">passively </w:t>
      </w:r>
      <w:r>
        <w:t>reproducing historical practices detached from their ethical intent.</w:t>
      </w:r>
    </w:p>
    <w:p w14:paraId="62619886" w14:textId="7E87066B" w:rsidR="00AE6800" w:rsidRDefault="00AE6800" w:rsidP="00AE6800">
      <w:r>
        <w:t xml:space="preserve">Practically, </w:t>
      </w:r>
      <w:r w:rsidR="006D4000">
        <w:t>contemporary</w:t>
      </w:r>
      <w:r>
        <w:t xml:space="preserve"> approach</w:t>
      </w:r>
      <w:r w:rsidR="006D4000">
        <w:t>es</w:t>
      </w:r>
      <w:r>
        <w:t xml:space="preserve"> </w:t>
      </w:r>
      <w:r w:rsidR="005B4444">
        <w:t xml:space="preserve">to IME </w:t>
      </w:r>
      <w:r>
        <w:t xml:space="preserve">suggests a calibrated openness to technological and industrial developments in food production, conditioned by fidelity to </w:t>
      </w:r>
      <w:r>
        <w:lastRenderedPageBreak/>
        <w:t xml:space="preserve">the </w:t>
      </w:r>
      <w:proofErr w:type="spellStart"/>
      <w:r>
        <w:t>maqasid</w:t>
      </w:r>
      <w:proofErr w:type="spellEnd"/>
      <w:r>
        <w:t>.</w:t>
      </w:r>
      <w:r w:rsidR="006D4000">
        <w:rPr>
          <w:rStyle w:val="FootnoteReference"/>
        </w:rPr>
        <w:footnoteReference w:id="70"/>
      </w:r>
      <w:r>
        <w:t xml:space="preserve"> For example, mechanized slaughtering, stunning, and large-scale meat processing raise questions about rituality, animal welfare, and the integrity of the slaughterer’s intentionality. </w:t>
      </w:r>
      <w:r w:rsidR="006D4000">
        <w:t>The core IME</w:t>
      </w:r>
      <w:r w:rsidR="005B4444">
        <w:t xml:space="preserve"> question is </w:t>
      </w:r>
      <w:r>
        <w:t xml:space="preserve">whether modern practices advance or thwart the foundational aims of dietary injunctions. If pre-slaughter stunning demonstrably reduces animal suffering without rendering the animal carrion or invalidating the invocation of </w:t>
      </w:r>
      <w:r w:rsidR="00565202">
        <w:t>Allah</w:t>
      </w:r>
      <w:r>
        <w:t xml:space="preserve">, a </w:t>
      </w:r>
      <w:proofErr w:type="spellStart"/>
      <w:r>
        <w:t>maqasid</w:t>
      </w:r>
      <w:proofErr w:type="spellEnd"/>
      <w:r>
        <w:t>-oriented jurisprudence could plausibly permit such methods. Conversely, technologies that obscure accountability, jeopardize public health, or commodify food in ways that undermine communal equity would warrant scrutiny and likely prohibition.</w:t>
      </w:r>
      <w:r w:rsidR="005B4444">
        <w:rPr>
          <w:rStyle w:val="FootnoteReference"/>
        </w:rPr>
        <w:footnoteReference w:id="71"/>
      </w:r>
    </w:p>
    <w:p w14:paraId="125C9347" w14:textId="12F1E48E" w:rsidR="00AE6800" w:rsidRDefault="00AE6800" w:rsidP="00AE6800">
      <w:r>
        <w:t xml:space="preserve">Similarly, issues related to cross-contamination, use of alcohol in processing, </w:t>
      </w:r>
      <w:proofErr w:type="spellStart"/>
      <w:r>
        <w:t>gelatin</w:t>
      </w:r>
      <w:proofErr w:type="spellEnd"/>
      <w:r>
        <w:t xml:space="preserve"> and enzymes of non-halal origin, and genetic modification require contextualized reasoning. </w:t>
      </w:r>
      <w:r w:rsidR="006D4000">
        <w:t>Rahman’s</w:t>
      </w:r>
      <w:r w:rsidR="009E35F8">
        <w:t xml:space="preserve"> analysis informs a distinction</w:t>
      </w:r>
      <w:r>
        <w:t xml:space="preserve"> </w:t>
      </w:r>
      <w:r w:rsidR="009E35F8">
        <w:t>between</w:t>
      </w:r>
      <w:r>
        <w:t xml:space="preserve"> core prohibitions (e.g., consumption of pork) from secondary, historically contingent practices, evaluating contemporary evidence on harm and benefit. When a contentious ingredient is present in trace amounts or rendered inert through processing, Rahman’s </w:t>
      </w:r>
      <w:r w:rsidR="006D4000">
        <w:t>argument is to</w:t>
      </w:r>
      <w:r>
        <w:t xml:space="preserve"> prioriti</w:t>
      </w:r>
      <w:r w:rsidR="00CA251B">
        <w:t>s</w:t>
      </w:r>
      <w:r>
        <w:t>e empirical assessments of physiological harm and the possibility of lawful substitution, thereby allowing for nuanced rulings that harmonize textual fidelity with practical exigencies.</w:t>
      </w:r>
      <w:r w:rsidR="006D4000">
        <w:rPr>
          <w:rStyle w:val="FootnoteReference"/>
        </w:rPr>
        <w:footnoteReference w:id="72"/>
      </w:r>
    </w:p>
    <w:p w14:paraId="5AF42041" w14:textId="51037D7B" w:rsidR="00AE6800" w:rsidRPr="00CA251B" w:rsidRDefault="006D4000" w:rsidP="00AE6800">
      <w:pPr>
        <w:rPr>
          <w:i/>
          <w:iCs/>
        </w:rPr>
      </w:pPr>
      <w:r>
        <w:t>Contemporary</w:t>
      </w:r>
      <w:r w:rsidR="00AE6800">
        <w:t xml:space="preserve"> </w:t>
      </w:r>
      <w:r>
        <w:t>IME scholarship foregrounds</w:t>
      </w:r>
      <w:r w:rsidR="00AE6800">
        <w:t xml:space="preserve"> the role of reason (</w:t>
      </w:r>
      <w:r w:rsidR="00AE6800" w:rsidRPr="007E19B8">
        <w:rPr>
          <w:i/>
          <w:iCs/>
        </w:rPr>
        <w:t>‘</w:t>
      </w:r>
      <w:proofErr w:type="spellStart"/>
      <w:r w:rsidR="00CA251B">
        <w:rPr>
          <w:i/>
          <w:iCs/>
        </w:rPr>
        <w:t>aql</w:t>
      </w:r>
      <w:proofErr w:type="spellEnd"/>
      <w:r w:rsidR="00B07907">
        <w:rPr>
          <w:rFonts w:ascii="Arial" w:hAnsi="Arial" w:cs="Arial"/>
        </w:rPr>
        <w:t xml:space="preserve"> </w:t>
      </w:r>
      <w:proofErr w:type="spellStart"/>
      <w:r w:rsidR="00B07907" w:rsidRPr="00B07907">
        <w:rPr>
          <w:rFonts w:ascii="Arabic Typesetting" w:hAnsi="Arabic Typesetting" w:cs="Arabic Typesetting" w:hint="cs"/>
          <w:kern w:val="0"/>
          <w:sz w:val="26"/>
          <w:szCs w:val="26"/>
        </w:rPr>
        <w:t>عقل</w:t>
      </w:r>
      <w:proofErr w:type="spellEnd"/>
      <w:r w:rsidR="00B07907">
        <w:t>) and</w:t>
      </w:r>
      <w:r w:rsidR="00AE6800">
        <w:t xml:space="preserve"> ethical judgment in lawmaking. </w:t>
      </w:r>
      <w:r>
        <w:t>The shift away from</w:t>
      </w:r>
      <w:r w:rsidR="00AE6800">
        <w:t xml:space="preserve"> strict literalism </w:t>
      </w:r>
      <w:r>
        <w:t>towards a</w:t>
      </w:r>
      <w:r w:rsidR="00AE6800">
        <w:t xml:space="preserve"> reflective, principled engagement with texts by scholars competent in language, law, and social realities</w:t>
      </w:r>
      <w:r>
        <w:t xml:space="preserve"> (</w:t>
      </w:r>
      <w:r w:rsidRPr="007E19B8">
        <w:rPr>
          <w:i/>
          <w:iCs/>
        </w:rPr>
        <w:t>ijtihad</w:t>
      </w:r>
      <w:r w:rsidR="007E19B8">
        <w:t xml:space="preserve"> </w:t>
      </w:r>
      <w:proofErr w:type="spellStart"/>
      <w:r w:rsidR="007E19B8" w:rsidRPr="007E19B8">
        <w:rPr>
          <w:rFonts w:ascii="Arabic Typesetting" w:hAnsi="Arabic Typesetting" w:cs="Arabic Typesetting" w:hint="cs"/>
          <w:color w:val="202122"/>
          <w:shd w:val="clear" w:color="auto" w:fill="FFFFFF"/>
        </w:rPr>
        <w:t>اجتهاد</w:t>
      </w:r>
      <w:proofErr w:type="spellEnd"/>
      <w:r>
        <w:t>)</w:t>
      </w:r>
      <w:r w:rsidR="00AE6800">
        <w:t xml:space="preserve">. In halal certification, this translates into calling for </w:t>
      </w:r>
      <w:r w:rsidR="00374799">
        <w:t>institutional structures</w:t>
      </w:r>
      <w:r w:rsidR="00AE6800">
        <w:t xml:space="preserve"> that combine traditional jurisprudential expertise with scientific understanding of food safety, veterinary science, and supply-chain transparency. </w:t>
      </w:r>
      <w:r w:rsidR="00374799">
        <w:t>For example,</w:t>
      </w:r>
      <w:r w:rsidR="00AE6800">
        <w:t xml:space="preserve"> consultative councils where theologians, veterinarians, food scientists, and ethicists assess new methods and products against </w:t>
      </w:r>
      <w:proofErr w:type="spellStart"/>
      <w:r w:rsidR="00AE6800">
        <w:t>maqasid</w:t>
      </w:r>
      <w:proofErr w:type="spellEnd"/>
      <w:r w:rsidR="00AE6800">
        <w:t>-based criteria.</w:t>
      </w:r>
    </w:p>
    <w:p w14:paraId="51CAF1A8" w14:textId="1A2640C8" w:rsidR="00AE6800" w:rsidRDefault="00AE6800" w:rsidP="00AE6800">
      <w:r>
        <w:t xml:space="preserve">Another </w:t>
      </w:r>
      <w:r w:rsidR="002619CE">
        <w:t xml:space="preserve">contested </w:t>
      </w:r>
      <w:r>
        <w:t xml:space="preserve">implication </w:t>
      </w:r>
      <w:r w:rsidR="002619CE">
        <w:t>in contemporary IME is</w:t>
      </w:r>
      <w:r>
        <w:t xml:space="preserve"> pluralism and </w:t>
      </w:r>
      <w:r w:rsidR="002619CE">
        <w:t xml:space="preserve">the role of Islam as part of a wider set of </w:t>
      </w:r>
      <w:r>
        <w:t>civic ethics.</w:t>
      </w:r>
      <w:r w:rsidR="007E19B8">
        <w:rPr>
          <w:rStyle w:val="FootnoteReference"/>
        </w:rPr>
        <w:footnoteReference w:id="73"/>
      </w:r>
      <w:r>
        <w:t xml:space="preserve"> In multicultural, commerciali</w:t>
      </w:r>
      <w:r w:rsidR="00374799">
        <w:t>s</w:t>
      </w:r>
      <w:r>
        <w:t xml:space="preserve">ed contexts, halal certification functions as both religious guarantor and market instrument. </w:t>
      </w:r>
      <w:r w:rsidR="002619CE">
        <w:t>IME</w:t>
      </w:r>
      <w:r>
        <w:t xml:space="preserve"> approach</w:t>
      </w:r>
      <w:r w:rsidR="002619CE">
        <w:t>es</w:t>
      </w:r>
      <w:r>
        <w:t xml:space="preserve"> would interrogate how certification regimes affect communal trust, economic justice, and interfaith relations. </w:t>
      </w:r>
      <w:r w:rsidR="002619CE">
        <w:t>There may be caution</w:t>
      </w:r>
      <w:r>
        <w:t xml:space="preserve"> against privati</w:t>
      </w:r>
      <w:r w:rsidR="00374799">
        <w:t>s</w:t>
      </w:r>
      <w:r>
        <w:t xml:space="preserve">ed, profit-driven certification structures that risk commodifying religious identity and excluding small producers. Instead, </w:t>
      </w:r>
      <w:r w:rsidR="002619CE">
        <w:t>IME-inspired regulation would</w:t>
      </w:r>
      <w:r>
        <w:t xml:space="preserve"> favo</w:t>
      </w:r>
      <w:r w:rsidR="007E19B8">
        <w:t>u</w:t>
      </w:r>
      <w:r>
        <w:t>r transparent, accountable systems that protect consumer rights, prevent fraud, and ensure equitable access</w:t>
      </w:r>
      <w:r w:rsidR="007E19B8">
        <w:t xml:space="preserve">; </w:t>
      </w:r>
      <w:r>
        <w:t>aligning halal practice with social justice aims intrinsic to Islamic ethics.</w:t>
      </w:r>
    </w:p>
    <w:p w14:paraId="7A2C0C67" w14:textId="0E782AA7" w:rsidR="00AE6800" w:rsidRDefault="002619CE" w:rsidP="00AE6800">
      <w:r>
        <w:lastRenderedPageBreak/>
        <w:t xml:space="preserve">Influentially, </w:t>
      </w:r>
      <w:r w:rsidR="00AE6800">
        <w:t>Rahman also emphasized moral education and the cultivation of individual conscience. Halal, for him, is not only about external compliance but about fostering mindfulness (</w:t>
      </w:r>
      <w:proofErr w:type="spellStart"/>
      <w:r w:rsidR="00AE6800" w:rsidRPr="005B4444">
        <w:rPr>
          <w:i/>
          <w:iCs/>
        </w:rPr>
        <w:t>taqwa</w:t>
      </w:r>
      <w:proofErr w:type="spellEnd"/>
      <w:r w:rsidR="005B4444">
        <w:t xml:space="preserve"> </w:t>
      </w:r>
      <w:proofErr w:type="spellStart"/>
      <w:r w:rsidR="005B4444" w:rsidRPr="005B4444">
        <w:rPr>
          <w:rFonts w:ascii="Arabic Typesetting" w:hAnsi="Arabic Typesetting" w:cs="Arabic Typesetting" w:hint="cs"/>
        </w:rPr>
        <w:t>تقوى</w:t>
      </w:r>
      <w:proofErr w:type="spellEnd"/>
      <w:r w:rsidR="00AE6800" w:rsidRPr="005B4444">
        <w:rPr>
          <w:rFonts w:ascii="Arabic Typesetting" w:hAnsi="Arabic Typesetting" w:cs="Arabic Typesetting" w:hint="cs"/>
        </w:rPr>
        <w:t>)</w:t>
      </w:r>
      <w:r w:rsidR="00AE6800">
        <w:t xml:space="preserve"> and</w:t>
      </w:r>
      <w:r w:rsidR="005B4444">
        <w:t xml:space="preserve">, in contemporary terms, </w:t>
      </w:r>
      <w:r w:rsidR="00AE6800">
        <w:t xml:space="preserve">ethical consumption. This perspective places emphasis on consumer responsibility: informed choice, avoidance of waste, and concern for workers and animals across the </w:t>
      </w:r>
      <w:r w:rsidR="00374799">
        <w:t xml:space="preserve">food </w:t>
      </w:r>
      <w:r w:rsidR="00AE6800">
        <w:t>supply chain.</w:t>
      </w:r>
      <w:r>
        <w:rPr>
          <w:rStyle w:val="FootnoteReference"/>
        </w:rPr>
        <w:footnoteReference w:id="74"/>
      </w:r>
      <w:r w:rsidR="00AE6800">
        <w:t xml:space="preserve"> </w:t>
      </w:r>
    </w:p>
    <w:p w14:paraId="106A7B46" w14:textId="256127D8" w:rsidR="00AE6800" w:rsidRDefault="005B4444" w:rsidP="00AE6800">
      <w:r>
        <w:t>This</w:t>
      </w:r>
      <w:r w:rsidR="00AE6800">
        <w:t xml:space="preserve"> </w:t>
      </w:r>
      <w:r w:rsidR="00374799">
        <w:t xml:space="preserve">is not a justification of a limited or a thin set of </w:t>
      </w:r>
      <w:r w:rsidR="00AE6800">
        <w:t>halal rules; rather, it institutes disciplined reform grounded in scriptural aims and scholarly rigo</w:t>
      </w:r>
      <w:r w:rsidR="002619CE">
        <w:t>u</w:t>
      </w:r>
      <w:r w:rsidR="00AE6800">
        <w:t>r. Some traditionalists view such contextuali</w:t>
      </w:r>
      <w:r w:rsidR="00374799">
        <w:t>s</w:t>
      </w:r>
      <w:r w:rsidR="00AE6800">
        <w:t>ation as jeopardizing legal certainty.</w:t>
      </w:r>
      <w:r w:rsidR="002619CE">
        <w:rPr>
          <w:rStyle w:val="FootnoteReference"/>
        </w:rPr>
        <w:footnoteReference w:id="75"/>
      </w:r>
      <w:r w:rsidR="00AE6800">
        <w:t xml:space="preserve"> </w:t>
      </w:r>
      <w:r w:rsidR="002619CE">
        <w:t>The counterpoint is that</w:t>
      </w:r>
      <w:r w:rsidR="00AE6800">
        <w:t xml:space="preserve"> responsible ijtihad requires methodological safeguards: fidelity to core texts, respect for established jurisprudential principles, and communal deliberation. Applied to halal, this means that any relaxation or reinterpretation must transparently demonstrate how it preserves the </w:t>
      </w:r>
      <w:proofErr w:type="spellStart"/>
      <w:r w:rsidR="00AE6800">
        <w:t>maqasid</w:t>
      </w:r>
      <w:proofErr w:type="spellEnd"/>
      <w:r w:rsidR="00AE6800">
        <w:t xml:space="preserve"> and does not introduce unacceptable risks to health, moral discipline, or communal cohesion.</w:t>
      </w:r>
    </w:p>
    <w:p w14:paraId="67B177D5" w14:textId="1EE0A986" w:rsidR="00AE6800" w:rsidRDefault="00AE6800" w:rsidP="00AE6800">
      <w:r>
        <w:t xml:space="preserve">By reconstructing historical contexts, abstracting moral objectives, and integrating empirical knowledge through qualified ijtihad, </w:t>
      </w:r>
      <w:r w:rsidR="002619CE">
        <w:t>contemporary IME</w:t>
      </w:r>
      <w:r>
        <w:t xml:space="preserve"> approach</w:t>
      </w:r>
      <w:r w:rsidR="002619CE">
        <w:t>es</w:t>
      </w:r>
      <w:r>
        <w:t xml:space="preserve"> </w:t>
      </w:r>
      <w:r w:rsidR="00374799">
        <w:t>seek</w:t>
      </w:r>
      <w:r>
        <w:t xml:space="preserve"> to preserve the spirit of halal while responsibly responding to modern food systems. This entails openness to technological adaptation where it advances welfare and reduces harm, demand for interdisciplinary certification mechanisms that safeguard integrity and equity, and cultivation of communal conscience that makes halal a substantive moral practice rather than a mere label. For policymakers, scholars, and Muslim communities navigating globalization and industrial food production, </w:t>
      </w:r>
      <w:r w:rsidR="002619CE">
        <w:t>a</w:t>
      </w:r>
      <w:r>
        <w:t xml:space="preserve"> </w:t>
      </w:r>
      <w:proofErr w:type="spellStart"/>
      <w:r>
        <w:t>maqasid</w:t>
      </w:r>
      <w:proofErr w:type="spellEnd"/>
      <w:r>
        <w:t>-</w:t>
      </w:r>
      <w:r w:rsidR="00374799">
        <w:t>bas</w:t>
      </w:r>
      <w:r>
        <w:t>ed hermeneutic provides both a critical lens and a constructive method for reconciling tradition with contemporary realities.</w:t>
      </w:r>
    </w:p>
    <w:p w14:paraId="4A3DCF5E" w14:textId="77777777" w:rsidR="00B07907" w:rsidRDefault="00B07907" w:rsidP="00C62CBB"/>
    <w:p w14:paraId="0FCDB3CE" w14:textId="2CEE3A42" w:rsidR="00C62CBB" w:rsidRPr="00187E4A" w:rsidRDefault="00C62CBB" w:rsidP="00C62CBB">
      <w:pPr>
        <w:rPr>
          <w:b/>
          <w:bCs/>
        </w:rPr>
      </w:pPr>
      <w:r w:rsidRPr="00187E4A">
        <w:rPr>
          <w:b/>
          <w:bCs/>
        </w:rPr>
        <w:t>Entanglement and tension: IME within capitalism</w:t>
      </w:r>
    </w:p>
    <w:p w14:paraId="6177A8AC" w14:textId="77777777" w:rsidR="00C62CBB" w:rsidRDefault="00C62CBB" w:rsidP="00C62CBB"/>
    <w:p w14:paraId="69FEC845" w14:textId="5C7AE5B1" w:rsidR="00C62CBB" w:rsidRDefault="008E47F3" w:rsidP="00C62CBB">
      <w:r>
        <w:t xml:space="preserve">In both ideational and practice terms, </w:t>
      </w:r>
      <w:r w:rsidR="00C62CBB">
        <w:t>IME is not developed in a vacuum. It is elaborated by scholars, activists and practitioners operating within capitalist societies and global markets. This generates a constitutive entanglement: IME is</w:t>
      </w:r>
      <w:r>
        <w:t xml:space="preserve">, </w:t>
      </w:r>
      <w:proofErr w:type="spellStart"/>
      <w:r>
        <w:t>simultaneaously</w:t>
      </w:r>
      <w:proofErr w:type="spellEnd"/>
      <w:r>
        <w:t>,</w:t>
      </w:r>
      <w:r w:rsidR="00C62CBB">
        <w:t xml:space="preserve"> a critique of capitalism and a project pursued through capitalist forms and instruments.</w:t>
      </w:r>
    </w:p>
    <w:p w14:paraId="72741FA7" w14:textId="43D6F77F" w:rsidR="00C62CBB" w:rsidRDefault="00C62CBB" w:rsidP="00C62CBB">
      <w:r>
        <w:t xml:space="preserve">At the conceptual level, IME asserts that economic life must be subordinated to divine sovereignty. Wealth is ultimately </w:t>
      </w:r>
      <w:r w:rsidR="00565202">
        <w:t>Allah</w:t>
      </w:r>
      <w:r>
        <w:t xml:space="preserve">’s, and humans are trustees. Economic success, in this view, is evaluated not only in material terms but also in relation to spiritual accountability and social justice. In contrast, capitalist economic thought tends to treat markets as domains of individual choice and utility maximisation, constrained only by </w:t>
      </w:r>
      <w:r>
        <w:lastRenderedPageBreak/>
        <w:t xml:space="preserve">the formal rights of others and, in some versions, by the need to internalise externalities. Even when capitalism is tempered by </w:t>
      </w:r>
      <w:r w:rsidR="002619CE">
        <w:t>regulation, for example protecting workers’ rights or the environment</w:t>
      </w:r>
      <w:r>
        <w:t>, it usually retains the normative core that competitive profit</w:t>
      </w:r>
      <w:r>
        <w:rPr>
          <w:rFonts w:ascii="Cambria Math" w:hAnsi="Cambria Math" w:cs="Cambria Math"/>
        </w:rPr>
        <w:t>‑</w:t>
      </w:r>
      <w:r>
        <w:t>seeking is the primary engine of prosperity.</w:t>
      </w:r>
    </w:p>
    <w:p w14:paraId="533FE0CC" w14:textId="475C57F4" w:rsidR="00C62CBB" w:rsidRDefault="00C62CBB" w:rsidP="00C62CBB">
      <w:r>
        <w:t>At the practical level, Muslims participate in capitalist economies as workers, consumers, investors and citizens. The burgeoning halal industries—food, finance, tourism, pharmaceuticals—are capitalised, marketed and governed in ways that mirror, and often directly plug into, conventional capitalist circuits. Vali Nasr (2010) describes the rise of a “new Muslim middle class” whose consumption and investment patterns drive “</w:t>
      </w:r>
      <w:proofErr w:type="spellStart"/>
      <w:r>
        <w:t>Meccanomics</w:t>
      </w:r>
      <w:proofErr w:type="spellEnd"/>
      <w:r>
        <w:t>,” a term that captures both the distinctiveness and the integration of Islamic business cultures into global capitalism.</w:t>
      </w:r>
      <w:r w:rsidR="00CA00BF">
        <w:rPr>
          <w:rStyle w:val="FootnoteReference"/>
        </w:rPr>
        <w:footnoteReference w:id="76"/>
      </w:r>
    </w:p>
    <w:p w14:paraId="549FCA26" w14:textId="153BC9D0" w:rsidR="00C62CBB" w:rsidRDefault="00C62CBB" w:rsidP="00C62CBB">
      <w:r>
        <w:t xml:space="preserve">The halal meat trade in the UK illustrates this tension. Muslims account for a small percentage of the UK population, yet their share of lamb consumption is disproportionately high, with estimates suggesting that around 20 per cent of lamb in England is consumed by Muslims, and that more than 60 per cent of halal consumers eat lamb weekly compared with about 6 per cent of the general population (AHDB 2020). For processors and retailers, this represents a valuable niche market. Halal certification becomes a strategic asset: a way of accessing both domestic Muslim demand and lucrative export opportunities to </w:t>
      </w:r>
      <w:r w:rsidR="008406AE">
        <w:t>Gulf Cooperation Council (</w:t>
      </w:r>
      <w:r>
        <w:t>GCC</w:t>
      </w:r>
      <w:r w:rsidR="008406AE">
        <w:t>)</w:t>
      </w:r>
      <w:r>
        <w:t xml:space="preserve"> countries and beyond</w:t>
      </w:r>
      <w:r w:rsidR="007E19B8">
        <w:t>.</w:t>
      </w:r>
      <w:r w:rsidR="007E19B8">
        <w:rPr>
          <w:rStyle w:val="FootnoteReference"/>
        </w:rPr>
        <w:footnoteReference w:id="77"/>
      </w:r>
      <w:r>
        <w:t xml:space="preserve"> </w:t>
      </w:r>
    </w:p>
    <w:p w14:paraId="5391284A" w14:textId="07E90D4F" w:rsidR="00C62CBB" w:rsidRDefault="00C62CBB" w:rsidP="00C62CBB">
      <w:r>
        <w:t xml:space="preserve">In this configuration, the ethical content of halal is mediated through commercial considerations. Certification bodies compete for clients; companies choose between them based on cost, export alignment and brand positioning; and Muslim consumers, often operating with incomplete information, must decide whom to trust. The structural question that animates this thesis is whether, and to what extent, IME </w:t>
      </w:r>
      <w:r w:rsidR="008E47F3">
        <w:t>can</w:t>
      </w:r>
      <w:r>
        <w:t xml:space="preserve"> discipline and reshape these capitalist dynamics, or whether it is itself reshaped into a commodified “Islamic niche” within regulatory capitalism.</w:t>
      </w:r>
    </w:p>
    <w:p w14:paraId="02C38A7C" w14:textId="77777777" w:rsidR="00C62CBB" w:rsidRDefault="00C62CBB" w:rsidP="00C62CBB"/>
    <w:p w14:paraId="22A4643B" w14:textId="2E255C1F" w:rsidR="00C62CBB" w:rsidRPr="00187E4A" w:rsidRDefault="00C62CBB" w:rsidP="00C62CBB">
      <w:pPr>
        <w:rPr>
          <w:b/>
          <w:bCs/>
        </w:rPr>
      </w:pPr>
      <w:r w:rsidRPr="00187E4A">
        <w:rPr>
          <w:b/>
          <w:bCs/>
        </w:rPr>
        <w:t xml:space="preserve">Regulatory </w:t>
      </w:r>
      <w:r w:rsidR="00243135">
        <w:rPr>
          <w:b/>
          <w:bCs/>
        </w:rPr>
        <w:t>c</w:t>
      </w:r>
      <w:r w:rsidRPr="00187E4A">
        <w:rPr>
          <w:b/>
          <w:bCs/>
        </w:rPr>
        <w:t xml:space="preserve">apitalism and </w:t>
      </w:r>
      <w:r w:rsidR="00243135">
        <w:rPr>
          <w:b/>
          <w:bCs/>
        </w:rPr>
        <w:t>governing marke</w:t>
      </w:r>
      <w:r w:rsidRPr="00187E4A">
        <w:rPr>
          <w:b/>
          <w:bCs/>
        </w:rPr>
        <w:t>ts</w:t>
      </w:r>
    </w:p>
    <w:p w14:paraId="7976277B" w14:textId="77777777" w:rsidR="00C62CBB" w:rsidRDefault="00C62CBB" w:rsidP="00C62CBB"/>
    <w:p w14:paraId="44D58189" w14:textId="66C1D29C" w:rsidR="00C62CBB" w:rsidRDefault="00C62CBB" w:rsidP="00C62CBB">
      <w:r>
        <w:t>The idea of “free markets” as spontaneous orders that flourish in the absence of state intervention has long been critiqued. Polanyi (1944) argued that “laissez</w:t>
      </w:r>
      <w:r>
        <w:rPr>
          <w:rFonts w:ascii="Cambria Math" w:hAnsi="Cambria Math" w:cs="Cambria Math"/>
        </w:rPr>
        <w:t>‑</w:t>
      </w:r>
      <w:r>
        <w:t xml:space="preserve">faire was planned”: markets are historically produced through deliberate </w:t>
      </w:r>
      <w:r w:rsidR="008E47F3">
        <w:t>state action</w:t>
      </w:r>
      <w:r>
        <w:t>, including the commodification of land, labour and money.</w:t>
      </w:r>
      <w:r w:rsidR="007E19B8">
        <w:rPr>
          <w:rStyle w:val="FootnoteReference"/>
        </w:rPr>
        <w:footnoteReference w:id="78"/>
      </w:r>
      <w:r>
        <w:t xml:space="preserve"> Contemporary scholars of regulation </w:t>
      </w:r>
      <w:r>
        <w:lastRenderedPageBreak/>
        <w:t>go further, describing an era of “regulatory capitalism” in which rule</w:t>
      </w:r>
      <w:r>
        <w:rPr>
          <w:rFonts w:ascii="Cambria Math" w:hAnsi="Cambria Math" w:cs="Cambria Math"/>
        </w:rPr>
        <w:t>‑</w:t>
      </w:r>
      <w:r>
        <w:t>making and enforcement have become central modes of governing economic activity</w:t>
      </w:r>
      <w:r w:rsidR="008E47F3">
        <w:t>.</w:t>
      </w:r>
      <w:r w:rsidR="003E6872">
        <w:rPr>
          <w:rStyle w:val="FootnoteReference"/>
        </w:rPr>
        <w:footnoteReference w:id="79"/>
      </w:r>
      <w:r>
        <w:t xml:space="preserve"> </w:t>
      </w:r>
    </w:p>
    <w:p w14:paraId="4DD73551" w14:textId="77777777" w:rsidR="00C62CBB" w:rsidRDefault="00C62CBB" w:rsidP="00C62CBB"/>
    <w:p w14:paraId="54254861" w14:textId="77777777" w:rsidR="00C62CBB" w:rsidRDefault="00C62CBB" w:rsidP="00C62CBB">
      <w:r>
        <w:t>Regulatory capitalism is characterised by three overlapping trends:</w:t>
      </w:r>
    </w:p>
    <w:p w14:paraId="355696EB" w14:textId="77777777" w:rsidR="00C62CBB" w:rsidRDefault="00C62CBB" w:rsidP="00C62CBB"/>
    <w:p w14:paraId="55E87B81" w14:textId="2F50DE23" w:rsidR="00C62CBB" w:rsidRDefault="00C62CBB" w:rsidP="00C62CBB">
      <w:r>
        <w:t>1. Proliferation of regulators: Public agencies, private standard</w:t>
      </w:r>
      <w:r>
        <w:rPr>
          <w:rFonts w:ascii="Cambria Math" w:hAnsi="Cambria Math" w:cs="Cambria Math"/>
        </w:rPr>
        <w:t>‑</w:t>
      </w:r>
      <w:r>
        <w:t xml:space="preserve">setters, professional bodies, NGOs, and hybrid organisations all participate in creating and enforcing rules. In the food sector, this includes government departments, independent authorities like the UK </w:t>
      </w:r>
      <w:r w:rsidR="003B6E59">
        <w:t>FSA</w:t>
      </w:r>
      <w:r>
        <w:t xml:space="preserve">, international organisations (Codex Alimentarius, </w:t>
      </w:r>
      <w:r w:rsidR="00FB17A6">
        <w:t>World Trade Organisation (</w:t>
      </w:r>
      <w:r>
        <w:t>WTO</w:t>
      </w:r>
      <w:r w:rsidR="00FB17A6">
        <w:t>)</w:t>
      </w:r>
      <w:r>
        <w:t xml:space="preserve">), private certification schemes, and audit firms.  </w:t>
      </w:r>
    </w:p>
    <w:p w14:paraId="52D6DE4D" w14:textId="44DEB4D8" w:rsidR="00C62CBB" w:rsidRDefault="00C62CBB" w:rsidP="00C62CBB">
      <w:r>
        <w:t xml:space="preserve">2. </w:t>
      </w:r>
      <w:proofErr w:type="spellStart"/>
      <w:r>
        <w:t>Transnationalisation</w:t>
      </w:r>
      <w:proofErr w:type="spellEnd"/>
      <w:r>
        <w:t>: Regulation increasingly operates across borders, whether through formal harmonisation (e.g. EU food hygiene regulations), mutual recognition, or the diffusion of private standards (</w:t>
      </w:r>
      <w:r w:rsidR="00FB17A6">
        <w:t>International Organisation for Standardisation (</w:t>
      </w:r>
      <w:r>
        <w:t>ISO</w:t>
      </w:r>
      <w:r w:rsidR="00FB17A6">
        <w:t>)</w:t>
      </w:r>
      <w:r>
        <w:t xml:space="preserve"> norms, </w:t>
      </w:r>
      <w:proofErr w:type="gramStart"/>
      <w:r>
        <w:t>GLOBALG.A.P</w:t>
      </w:r>
      <w:proofErr w:type="gramEnd"/>
      <w:r w:rsidR="00FB17A6">
        <w:t xml:space="preserve"> standards</w:t>
      </w:r>
      <w:r>
        <w:t xml:space="preserve">, </w:t>
      </w:r>
      <w:r w:rsidR="00FB17A6" w:rsidRPr="00FB17A6">
        <w:t>Brand Reputation Compliance Global Standards</w:t>
      </w:r>
      <w:r w:rsidR="00FB17A6">
        <w:t xml:space="preserve"> (</w:t>
      </w:r>
      <w:r>
        <w:t>BRCGS</w:t>
      </w:r>
      <w:r w:rsidR="00FB17A6">
        <w:t>)</w:t>
      </w:r>
      <w:r>
        <w:t xml:space="preserve">).  </w:t>
      </w:r>
    </w:p>
    <w:p w14:paraId="61B5D253" w14:textId="462BAC82" w:rsidR="00C62CBB" w:rsidRDefault="00C62CBB" w:rsidP="00C62CBB">
      <w:r>
        <w:t>3. Commodification of compliance: Standards themselves become tradable goods, with firms paying for audits, certifications and consultancy services. Compliance can be marketed as a quality attribute</w:t>
      </w:r>
      <w:r w:rsidR="007E19B8">
        <w:t xml:space="preserve">, such as </w:t>
      </w:r>
      <w:r>
        <w:t>“certified organic,” “Fairtrade,” “cruelty</w:t>
      </w:r>
      <w:r>
        <w:rPr>
          <w:rFonts w:ascii="Cambria Math" w:hAnsi="Cambria Math" w:cs="Cambria Math"/>
        </w:rPr>
        <w:t>‑</w:t>
      </w:r>
      <w:r>
        <w:t>free”</w:t>
      </w:r>
      <w:r w:rsidR="007E19B8">
        <w:t xml:space="preserve">, </w:t>
      </w:r>
      <w:r>
        <w:t>that commands price premiums.</w:t>
      </w:r>
    </w:p>
    <w:p w14:paraId="1752B1BE" w14:textId="511B9C16" w:rsidR="00C62CBB" w:rsidRDefault="00C62CBB" w:rsidP="00C62CBB">
      <w:r>
        <w:t>Within this regime, states may outsource monitoring to private auditors, rely on “responsive regulation” that escalates enforcement only when light</w:t>
      </w:r>
      <w:r>
        <w:rPr>
          <w:rFonts w:ascii="Cambria Math" w:hAnsi="Cambria Math" w:cs="Cambria Math"/>
        </w:rPr>
        <w:t>‑</w:t>
      </w:r>
      <w:r>
        <w:t>touch measures fail or encourage self</w:t>
      </w:r>
      <w:r>
        <w:rPr>
          <w:rFonts w:ascii="Cambria Math" w:hAnsi="Cambria Math" w:cs="Cambria Math"/>
        </w:rPr>
        <w:t>‑</w:t>
      </w:r>
      <w:r>
        <w:t xml:space="preserve">regulation </w:t>
      </w:r>
      <w:r w:rsidR="002619CE">
        <w:t>along the supply chain</w:t>
      </w:r>
      <w:r>
        <w:t>.</w:t>
      </w:r>
      <w:r w:rsidR="007E19B8">
        <w:rPr>
          <w:rStyle w:val="FootnoteReference"/>
        </w:rPr>
        <w:footnoteReference w:id="80"/>
      </w:r>
      <w:r>
        <w:t xml:space="preserve"> </w:t>
      </w:r>
      <w:r w:rsidR="008E47F3">
        <w:t>For example, t</w:t>
      </w:r>
      <w:r>
        <w:t>he UK’s post</w:t>
      </w:r>
      <w:r>
        <w:rPr>
          <w:rFonts w:ascii="Cambria Math" w:hAnsi="Cambria Math" w:cs="Cambria Math"/>
        </w:rPr>
        <w:t>‑</w:t>
      </w:r>
      <w:r>
        <w:t>BSE food regulatory reforms</w:t>
      </w:r>
      <w:r w:rsidR="008E47F3">
        <w:t xml:space="preserve"> in the 1990s</w:t>
      </w:r>
      <w:r>
        <w:t>, culminating in the creation of the FSA, exemplify this shift: independent risk</w:t>
      </w:r>
      <w:r>
        <w:rPr>
          <w:rFonts w:ascii="Cambria Math" w:hAnsi="Cambria Math" w:cs="Cambria Math"/>
        </w:rPr>
        <w:t>‑</w:t>
      </w:r>
      <w:r>
        <w:t>based regulation combined with greater reliance on industry responsibility and third</w:t>
      </w:r>
      <w:r>
        <w:rPr>
          <w:rFonts w:ascii="Cambria Math" w:hAnsi="Cambria Math" w:cs="Cambria Math"/>
        </w:rPr>
        <w:t>‑</w:t>
      </w:r>
      <w:r>
        <w:t>party assurance.</w:t>
      </w:r>
    </w:p>
    <w:p w14:paraId="5A79759A" w14:textId="77777777" w:rsidR="00C62CBB" w:rsidRDefault="00C62CBB" w:rsidP="00C62CBB"/>
    <w:p w14:paraId="00A17BE7" w14:textId="1650123E" w:rsidR="00C62CBB" w:rsidRPr="00187E4A" w:rsidRDefault="00C62CBB" w:rsidP="00C62CBB">
      <w:pPr>
        <w:rPr>
          <w:b/>
          <w:bCs/>
        </w:rPr>
      </w:pPr>
      <w:r w:rsidRPr="00187E4A">
        <w:rPr>
          <w:b/>
          <w:bCs/>
        </w:rPr>
        <w:t xml:space="preserve">Halal regulation </w:t>
      </w:r>
      <w:r w:rsidR="008E47F3">
        <w:rPr>
          <w:b/>
          <w:bCs/>
        </w:rPr>
        <w:t>in</w:t>
      </w:r>
      <w:r w:rsidRPr="00187E4A">
        <w:rPr>
          <w:b/>
          <w:bCs/>
        </w:rPr>
        <w:t xml:space="preserve"> regulatory capitalism </w:t>
      </w:r>
    </w:p>
    <w:p w14:paraId="4B3F0018" w14:textId="77777777" w:rsidR="008E47F3" w:rsidRDefault="008E47F3" w:rsidP="00C62CBB"/>
    <w:p w14:paraId="3BC62710" w14:textId="7C4B4CFB" w:rsidR="00C62CBB" w:rsidRDefault="008E47F3" w:rsidP="00C62CBB">
      <w:r>
        <w:t xml:space="preserve">UK halal food </w:t>
      </w:r>
      <w:r w:rsidR="00C62CBB">
        <w:t>regulation is firmly embedded in regulatory capitalism. It exhibits the three trends outlined</w:t>
      </w:r>
      <w:r>
        <w:t xml:space="preserve"> above</w:t>
      </w:r>
      <w:r w:rsidR="00C62CBB">
        <w:t>.</w:t>
      </w:r>
      <w:r>
        <w:t xml:space="preserve"> </w:t>
      </w:r>
      <w:r w:rsidR="00C62CBB">
        <w:t xml:space="preserve">First, there is a proliferation of regulators. In the UK, roughly fifteen halal certification bodies (HCBs) operate, ranging from the relatively large and internationally recognised </w:t>
      </w:r>
      <w:r w:rsidR="00D34F95">
        <w:t>Halal Monitoring Committee (</w:t>
      </w:r>
      <w:r w:rsidR="00C62CBB">
        <w:t>HMC</w:t>
      </w:r>
      <w:r w:rsidR="00D34F95">
        <w:t>)</w:t>
      </w:r>
      <w:r w:rsidR="00C62CBB">
        <w:t xml:space="preserve"> and</w:t>
      </w:r>
      <w:r w:rsidR="00D34F95">
        <w:t xml:space="preserve"> Halal Food Authority</w:t>
      </w:r>
      <w:r w:rsidR="00C62CBB">
        <w:t xml:space="preserve"> </w:t>
      </w:r>
      <w:r w:rsidR="00D34F95">
        <w:lastRenderedPageBreak/>
        <w:t>(</w:t>
      </w:r>
      <w:r w:rsidR="00C62CBB">
        <w:t>HFA</w:t>
      </w:r>
      <w:r w:rsidR="00D34F95">
        <w:t>)</w:t>
      </w:r>
      <w:r w:rsidR="00C62CBB">
        <w:t xml:space="preserve"> to small local certifiers.</w:t>
      </w:r>
      <w:r w:rsidR="002619CE">
        <w:rPr>
          <w:rStyle w:val="FootnoteReference"/>
        </w:rPr>
        <w:footnoteReference w:id="81"/>
      </w:r>
      <w:r w:rsidR="00C62CBB">
        <w:t xml:space="preserve"> These bodies develop their own standards, conduct inspections, and issue certificates. They exist alongside local authority environmental health officers, trading standards teams, and national agencies such as the FSA and </w:t>
      </w:r>
      <w:r w:rsidR="003B6E59">
        <w:t>Department of Environment, Food and Rural Affairs (</w:t>
      </w:r>
      <w:r w:rsidR="00C62CBB">
        <w:t>DEFRA</w:t>
      </w:r>
      <w:r w:rsidR="003B6E59">
        <w:t>)</w:t>
      </w:r>
      <w:r w:rsidR="00C62CBB">
        <w:t xml:space="preserve">, which regulate slaughterhouses, labelling and food safety without mandating any specific halal standard. Mosques, imams and Islamic organisations also play roles in endorsing or criticising </w:t>
      </w:r>
      <w:proofErr w:type="gramStart"/>
      <w:r w:rsidR="00C62CBB">
        <w:t>particular HCBs</w:t>
      </w:r>
      <w:proofErr w:type="gramEnd"/>
      <w:r w:rsidR="00C62CBB">
        <w:t>, thereby conferring or withholding religious legitimacy.</w:t>
      </w:r>
    </w:p>
    <w:p w14:paraId="01FCA1CA" w14:textId="3F9E8D10" w:rsidR="00C62CBB" w:rsidRDefault="00C62CBB" w:rsidP="00C62CBB">
      <w:r>
        <w:t xml:space="preserve">Second, halal regulation is </w:t>
      </w:r>
      <w:proofErr w:type="spellStart"/>
      <w:r>
        <w:t>transnationalised</w:t>
      </w:r>
      <w:proofErr w:type="spellEnd"/>
      <w:r>
        <w:t xml:space="preserve">. To export meat and poultry to </w:t>
      </w:r>
      <w:r w:rsidR="00FB17A6">
        <w:t>G</w:t>
      </w:r>
      <w:r w:rsidR="008406AE">
        <w:t xml:space="preserve">CC </w:t>
      </w:r>
      <w:r>
        <w:t xml:space="preserve">countries, Malaysia, Indonesia or Singapore, UK plants must obtain certification from bodies recognised by those importing states. </w:t>
      </w:r>
      <w:r w:rsidR="002619CE">
        <w:t>The</w:t>
      </w:r>
      <w:r>
        <w:t xml:space="preserve"> UK government maintain</w:t>
      </w:r>
      <w:r w:rsidR="002619CE">
        <w:t>s</w:t>
      </w:r>
      <w:r>
        <w:t xml:space="preserve"> a list of approved Islamic organisations that could certify meat for export, many of which are simultaneously active in the domestic market. GCC standards (e.g. GSO 993/2015; GSO 2055</w:t>
      </w:r>
      <w:r>
        <w:rPr>
          <w:rFonts w:ascii="Cambria Math" w:hAnsi="Cambria Math" w:cs="Cambria Math"/>
        </w:rPr>
        <w:t>‑</w:t>
      </w:r>
      <w:r>
        <w:t>1/2015) and Malaysian or Indonesian halal standards impose specific requirements regarding slaughter practices, stunning, contamination prevention and traceability. UK HCBs align their criteria with these regimes to remain commercially viable.</w:t>
      </w:r>
      <w:r w:rsidR="007E19B8">
        <w:rPr>
          <w:rStyle w:val="FootnoteReference"/>
        </w:rPr>
        <w:footnoteReference w:id="82"/>
      </w:r>
    </w:p>
    <w:p w14:paraId="0A643B06" w14:textId="3C147514" w:rsidR="00C62CBB" w:rsidRDefault="00C62CBB" w:rsidP="00C62CBB">
      <w:r>
        <w:t>Third, halal has become a commodified compliance attribute. Certification is a service that firms purchase, and its cost varies. HMC, for instance, is reported to charge a per</w:t>
      </w:r>
      <w:r>
        <w:rPr>
          <w:rFonts w:ascii="Cambria Math" w:hAnsi="Cambria Math" w:cs="Cambria Math"/>
        </w:rPr>
        <w:t>‑</w:t>
      </w:r>
      <w:r>
        <w:t>kilogram fee on meat certified, while other bodies may levy annual site fees or per</w:t>
      </w:r>
      <w:r>
        <w:rPr>
          <w:rFonts w:ascii="Cambria Math" w:hAnsi="Cambria Math" w:cs="Cambria Math"/>
        </w:rPr>
        <w:t>‑</w:t>
      </w:r>
      <w:r>
        <w:t>product charges, sometimes running into tens of thousands of pounds for large processors</w:t>
      </w:r>
      <w:r w:rsidR="003E6872">
        <w:t xml:space="preserve">. </w:t>
      </w:r>
      <w:r>
        <w:t>Certification can be a source of competitive advantage: demonstrating to Muslim consumers and foreign regulators that products are reliably halal. At the same time, it is a source of revenue and institutional survival for the HCBs themselves, incentivising market expansion and brand differentiation.</w:t>
      </w:r>
      <w:r w:rsidR="003E6872">
        <w:rPr>
          <w:rStyle w:val="FootnoteReference"/>
        </w:rPr>
        <w:footnoteReference w:id="83"/>
      </w:r>
    </w:p>
    <w:p w14:paraId="37B29ECF" w14:textId="10300488" w:rsidR="00C62CBB" w:rsidRDefault="00C62CBB" w:rsidP="00C62CBB">
      <w:r>
        <w:t>The content of “halal regulation” in this context is shaped by multiple logics: religious jurisprudence,</w:t>
      </w:r>
      <w:r w:rsidR="00183BDD">
        <w:t xml:space="preserve"> ethics and law;</w:t>
      </w:r>
      <w:r>
        <w:t xml:space="preserve"> consumer trust</w:t>
      </w:r>
      <w:r w:rsidR="00183BDD">
        <w:t>;</w:t>
      </w:r>
      <w:r>
        <w:t xml:space="preserve"> trade requirements</w:t>
      </w:r>
      <w:r w:rsidR="00183BDD">
        <w:t>;</w:t>
      </w:r>
      <w:r>
        <w:t xml:space="preserve"> cost considerations</w:t>
      </w:r>
      <w:r w:rsidR="00183BDD">
        <w:t>;</w:t>
      </w:r>
      <w:r>
        <w:t xml:space="preserve"> and reputational risk. Yet these logics are not equal</w:t>
      </w:r>
      <w:r w:rsidR="00183BDD">
        <w:t xml:space="preserve">: the nature of UK </w:t>
      </w:r>
      <w:r w:rsidR="00183BDD">
        <w:lastRenderedPageBreak/>
        <w:t xml:space="preserve">regulatory capitalism serves to limit the influence of religious ethics and values in the moral economy of food.  </w:t>
      </w:r>
    </w:p>
    <w:p w14:paraId="75F46CB2" w14:textId="31B9C117" w:rsidR="00C62CBB" w:rsidRDefault="00C62CBB" w:rsidP="00C62CBB">
      <w:r>
        <w:t>The entanglement of halal regulation with regulatory capitalism has several implications for IME.</w:t>
      </w:r>
      <w:r w:rsidR="007C30C1">
        <w:t xml:space="preserve"> </w:t>
      </w:r>
      <w:r>
        <w:t xml:space="preserve">First, it narrows the regulatory scope of halal. IME would suggest that a fully </w:t>
      </w:r>
      <w:r w:rsidR="00565202">
        <w:t>IME</w:t>
      </w:r>
      <w:r>
        <w:t xml:space="preserve"> of food should </w:t>
      </w:r>
      <w:proofErr w:type="gramStart"/>
      <w:r>
        <w:t>take into account</w:t>
      </w:r>
      <w:proofErr w:type="gramEnd"/>
      <w:r>
        <w:t xml:space="preserve"> harms to animals, the environment, workers, and vulnerable consumers along the entire supply chain. In practice, most halal standards focus on a limited set of criteria:</w:t>
      </w:r>
    </w:p>
    <w:p w14:paraId="3CFAD037" w14:textId="77777777" w:rsidR="00C62CBB" w:rsidRDefault="00C62CBB" w:rsidP="00C62CBB">
      <w:r>
        <w:t xml:space="preserve">- the permissibility of inputs (no pork, blood or alcohol; acceptable enzymes and gelatine);  </w:t>
      </w:r>
    </w:p>
    <w:p w14:paraId="7D12A904" w14:textId="77777777" w:rsidR="00C62CBB" w:rsidRDefault="00C62CBB" w:rsidP="00C62CBB">
      <w:r>
        <w:t xml:space="preserve">- the status of the slaughterer (usually a Muslim, sometimes extended to “People of the Book” but often rejected by UK scholars);  </w:t>
      </w:r>
    </w:p>
    <w:p w14:paraId="4FEAF2E4" w14:textId="5A7C8DF9" w:rsidR="00C62CBB" w:rsidRDefault="00C62CBB" w:rsidP="00C62CBB">
      <w:r>
        <w:t xml:space="preserve">- the </w:t>
      </w:r>
      <w:r w:rsidR="0099024F">
        <w:t xml:space="preserve">religious </w:t>
      </w:r>
      <w:r>
        <w:t xml:space="preserve">recitation </w:t>
      </w:r>
      <w:r w:rsidR="002619CE">
        <w:t>(</w:t>
      </w:r>
      <w:r w:rsidR="002619CE" w:rsidRPr="0099024F">
        <w:rPr>
          <w:i/>
          <w:iCs/>
        </w:rPr>
        <w:t>bismilla</w:t>
      </w:r>
      <w:r w:rsidR="0099024F" w:rsidRPr="0099024F">
        <w:rPr>
          <w:i/>
          <w:iCs/>
        </w:rPr>
        <w:t>h</w:t>
      </w:r>
      <w:r w:rsidR="0099024F">
        <w:rPr>
          <w:i/>
          <w:iCs/>
        </w:rPr>
        <w:t xml:space="preserve"> </w:t>
      </w:r>
      <w:proofErr w:type="spellStart"/>
      <w:r w:rsidR="002619CE" w:rsidRPr="002619CE">
        <w:rPr>
          <w:rFonts w:ascii="Arabic Typesetting" w:hAnsi="Arabic Typesetting" w:cs="Arabic Typesetting" w:hint="cs"/>
          <w:kern w:val="0"/>
          <w:sz w:val="26"/>
          <w:szCs w:val="26"/>
        </w:rPr>
        <w:t>بسم</w:t>
      </w:r>
      <w:proofErr w:type="spellEnd"/>
      <w:r w:rsidR="002619CE" w:rsidRPr="002619CE">
        <w:rPr>
          <w:rFonts w:ascii="Arabic Typesetting" w:hAnsi="Arabic Typesetting" w:cs="Arabic Typesetting" w:hint="cs"/>
          <w:kern w:val="0"/>
          <w:sz w:val="26"/>
          <w:szCs w:val="26"/>
        </w:rPr>
        <w:t xml:space="preserve"> </w:t>
      </w:r>
      <w:proofErr w:type="spellStart"/>
      <w:r w:rsidR="002619CE" w:rsidRPr="002619CE">
        <w:rPr>
          <w:rFonts w:ascii="Arabic Typesetting" w:hAnsi="Arabic Typesetting" w:cs="Arabic Typesetting" w:hint="cs"/>
          <w:kern w:val="0"/>
          <w:sz w:val="26"/>
          <w:szCs w:val="26"/>
        </w:rPr>
        <w:t>الله</w:t>
      </w:r>
      <w:proofErr w:type="spellEnd"/>
      <w:r w:rsidR="002619CE">
        <w:rPr>
          <w:rFonts w:ascii="AppleExternalUIFontArabic-Regul" w:hAnsi="AppleSystemUIFont" w:cs="AppleExternalUIFontArabic-Regul"/>
          <w:kern w:val="0"/>
          <w:sz w:val="26"/>
          <w:szCs w:val="26"/>
        </w:rPr>
        <w:t>)</w:t>
      </w:r>
      <w:r>
        <w:t xml:space="preserve">;  </w:t>
      </w:r>
    </w:p>
    <w:p w14:paraId="398755B0" w14:textId="1593332C" w:rsidR="00C62CBB" w:rsidRDefault="00C62CBB" w:rsidP="00C62CBB">
      <w:r>
        <w:t>- and the technical manner of slaughter (hand versus mechanical, neck cut requirements, acceptance or rejection of pre</w:t>
      </w:r>
      <w:r>
        <w:rPr>
          <w:rFonts w:ascii="Cambria Math" w:hAnsi="Cambria Math" w:cs="Cambria Math"/>
        </w:rPr>
        <w:t>‑</w:t>
      </w:r>
      <w:r>
        <w:t>slaughter stunning).</w:t>
      </w:r>
    </w:p>
    <w:p w14:paraId="4A985954" w14:textId="534592F2" w:rsidR="00C62CBB" w:rsidRDefault="00C62CBB" w:rsidP="00C62CBB">
      <w:r>
        <w:t>Questions such as deforestation for animal feed, use of antibiotics in livestock, CO₂ emissions from long</w:t>
      </w:r>
      <w:r>
        <w:rPr>
          <w:rFonts w:ascii="Cambria Math" w:hAnsi="Cambria Math" w:cs="Cambria Math"/>
        </w:rPr>
        <w:t>‑</w:t>
      </w:r>
      <w:r>
        <w:t>distance transport, precarious migrant labour in abattoirs, or the health implications of high</w:t>
      </w:r>
      <w:r>
        <w:rPr>
          <w:rFonts w:ascii="Cambria Math" w:hAnsi="Cambria Math" w:cs="Cambria Math"/>
        </w:rPr>
        <w:t>‑</w:t>
      </w:r>
      <w:r>
        <w:t>meat diets are usually absent from halal certification criteria, despite their growing salience in Islamic environmental and public</w:t>
      </w:r>
      <w:r>
        <w:rPr>
          <w:rFonts w:ascii="Cambria Math" w:hAnsi="Cambria Math" w:cs="Cambria Math"/>
        </w:rPr>
        <w:t>‑</w:t>
      </w:r>
      <w:r>
        <w:t>health discourses.</w:t>
      </w:r>
    </w:p>
    <w:p w14:paraId="2B091437" w14:textId="0E229D1C" w:rsidR="00C62CBB" w:rsidRDefault="00C62CBB" w:rsidP="00C62CBB">
      <w:r>
        <w:t xml:space="preserve">Second, regulatory capitalism tends to favour minimal consensus standards that facilitate trade. The failure of efforts to produce a truly unified global halal standard—whether through the International Halal Integrity Alliance, </w:t>
      </w:r>
      <w:r w:rsidR="00FB17A6">
        <w:t>t</w:t>
      </w:r>
      <w:r w:rsidR="00FB17A6" w:rsidRPr="00FB17A6">
        <w:t xml:space="preserve">he Standards and Metrology Institute for Islamic Countries </w:t>
      </w:r>
      <w:r w:rsidR="00FB17A6">
        <w:t>(</w:t>
      </w:r>
      <w:r>
        <w:t>SMIIC</w:t>
      </w:r>
      <w:r w:rsidR="00FB17A6">
        <w:t>) endorsed by the Organisation of Islamic Cooperation (OIC)</w:t>
      </w:r>
      <w:r>
        <w:t>, or GCC—has led to a patchwork of overlapping but divergent regimes. Even where major Muslim</w:t>
      </w:r>
      <w:r>
        <w:rPr>
          <w:rFonts w:ascii="Cambria Math" w:hAnsi="Cambria Math" w:cs="Cambria Math"/>
        </w:rPr>
        <w:t>‑</w:t>
      </w:r>
      <w:r>
        <w:t xml:space="preserve">majority states have harmonised their standards (e.g. GCC), they have done so around relatively conservative readings of what must be regulated to make food “halal enough” for import purposes, without opening broader debates about </w:t>
      </w:r>
      <w:proofErr w:type="spellStart"/>
      <w:r>
        <w:t>tayyib</w:t>
      </w:r>
      <w:proofErr w:type="spellEnd"/>
      <w:r>
        <w:t xml:space="preserve"> or climate justice. UK HCBs seeking export recognition must work within these parameters.</w:t>
      </w:r>
    </w:p>
    <w:p w14:paraId="7D4117AA" w14:textId="7C36EF9E" w:rsidR="00C62CBB" w:rsidRDefault="00C62CBB" w:rsidP="00C62CBB">
      <w:r>
        <w:t>Third, when disputes arise between Islamic ethical demands and trade or competition imperatives, the latter generally prevail. The New Zealand case</w:t>
      </w:r>
      <w:r w:rsidR="00183BDD">
        <w:t xml:space="preserve"> of </w:t>
      </w:r>
      <w:r>
        <w:t>shipments of halal</w:t>
      </w:r>
      <w:r>
        <w:rPr>
          <w:rFonts w:ascii="Cambria Math" w:hAnsi="Cambria Math" w:cs="Cambria Math"/>
        </w:rPr>
        <w:t>‐</w:t>
      </w:r>
      <w:r>
        <w:t xml:space="preserve">certified meat </w:t>
      </w:r>
      <w:r w:rsidR="00183BDD">
        <w:t>being</w:t>
      </w:r>
      <w:r>
        <w:t xml:space="preserve"> rejected by Saudi authorities due to perceived non</w:t>
      </w:r>
      <w:r>
        <w:rPr>
          <w:rFonts w:ascii="Cambria Math" w:hAnsi="Cambria Math" w:cs="Cambria Math"/>
        </w:rPr>
        <w:t>‑</w:t>
      </w:r>
      <w:r>
        <w:t>compliance with local halal rules</w:t>
      </w:r>
      <w:r w:rsidR="00183BDD">
        <w:t xml:space="preserve"> </w:t>
      </w:r>
      <w:r>
        <w:t xml:space="preserve">illustrates how trade concerns can override local understandings of halal and force producers to adapt to the most restrictive or commercially significant standard. In the UK, processors often opt for certifiers whose standards are “practical” in terms of plant layout and throughput, such as allowing animals not to face the qibla </w:t>
      </w:r>
      <w:r>
        <w:lastRenderedPageBreak/>
        <w:t>or permitting certain stunning methods that speed up slaughter, even if these choices are contested within Islamic scholarship.</w:t>
      </w:r>
      <w:r w:rsidR="003E6872">
        <w:rPr>
          <w:rStyle w:val="FootnoteReference"/>
        </w:rPr>
        <w:footnoteReference w:id="84"/>
      </w:r>
    </w:p>
    <w:p w14:paraId="4535D1AA" w14:textId="4CE61577" w:rsidR="00C62CBB" w:rsidRDefault="00C62CBB" w:rsidP="00C62CBB">
      <w:r>
        <w:t>In short, regulatory capitalism provides the institutional environment within which IME must operate. It offers tools</w:t>
      </w:r>
      <w:r w:rsidR="00183BDD">
        <w:t xml:space="preserve">, various </w:t>
      </w:r>
      <w:r>
        <w:t>standards, audits, transnational coordination</w:t>
      </w:r>
      <w:r w:rsidR="00183BDD">
        <w:t xml:space="preserve">, </w:t>
      </w:r>
      <w:r>
        <w:t>but it also constrains the scope and content of Islamic moral regulation, channelling it towards technocratic harmonisation and market access rather than systemic transformation.</w:t>
      </w:r>
    </w:p>
    <w:p w14:paraId="3CB938CE" w14:textId="77777777" w:rsidR="00C62CBB" w:rsidRDefault="00C62CBB" w:rsidP="00C62CBB"/>
    <w:p w14:paraId="42D81C3C" w14:textId="4D33B612" w:rsidR="00C62CBB" w:rsidRDefault="00243135" w:rsidP="00C62CBB">
      <w:pPr>
        <w:rPr>
          <w:b/>
          <w:bCs/>
        </w:rPr>
      </w:pPr>
      <w:r>
        <w:rPr>
          <w:b/>
          <w:bCs/>
        </w:rPr>
        <w:t>The role of f</w:t>
      </w:r>
      <w:r w:rsidR="00C62CBB" w:rsidRPr="00187E4A">
        <w:rPr>
          <w:b/>
          <w:bCs/>
        </w:rPr>
        <w:t>aith</w:t>
      </w:r>
      <w:r w:rsidR="00B07907">
        <w:rPr>
          <w:b/>
          <w:bCs/>
        </w:rPr>
        <w:t xml:space="preserve"> </w:t>
      </w:r>
      <w:r>
        <w:rPr>
          <w:b/>
          <w:bCs/>
        </w:rPr>
        <w:t>in</w:t>
      </w:r>
      <w:r w:rsidR="00B07907">
        <w:rPr>
          <w:b/>
          <w:bCs/>
        </w:rPr>
        <w:t xml:space="preserve"> regulatory compliance</w:t>
      </w:r>
    </w:p>
    <w:p w14:paraId="1A751A4A" w14:textId="77777777" w:rsidR="00DB0E5A" w:rsidRDefault="00DB0E5A" w:rsidP="00C62CBB">
      <w:pPr>
        <w:rPr>
          <w:b/>
          <w:bCs/>
        </w:rPr>
      </w:pPr>
    </w:p>
    <w:p w14:paraId="19759720" w14:textId="47B233AC" w:rsidR="00C62CBB" w:rsidRDefault="00C62CBB" w:rsidP="00C62CBB">
      <w:r>
        <w:t xml:space="preserve">Institutional theories of regulation have increasingly incorporated the role of ideas and values in explaining why </w:t>
      </w:r>
      <w:r w:rsidR="00C53647">
        <w:t xml:space="preserve">economic </w:t>
      </w:r>
      <w:r>
        <w:t>institutions</w:t>
      </w:r>
      <w:r w:rsidR="00C53647">
        <w:t>, including rules and accepted practices,</w:t>
      </w:r>
      <w:r>
        <w:t xml:space="preserve"> emerge and how they persist or change.</w:t>
      </w:r>
      <w:r w:rsidR="00527E63">
        <w:rPr>
          <w:rStyle w:val="FootnoteReference"/>
        </w:rPr>
        <w:footnoteReference w:id="85"/>
      </w:r>
      <w:r>
        <w:t xml:space="preserve"> Rules are not self</w:t>
      </w:r>
      <w:r>
        <w:rPr>
          <w:rFonts w:ascii="Cambria Math" w:hAnsi="Cambria Math" w:cs="Cambria Math"/>
        </w:rPr>
        <w:t>‑</w:t>
      </w:r>
      <w:r>
        <w:t>enforcing; they rely on shared understandings, legitimacy and the willingness of actors to comply. Empirical studies in areas such as taxation, environmental regulation, and health and safety consistently show that compliance is shaped by internalised norms and perceptions of fairness, not only by fear of sanctions.</w:t>
      </w:r>
      <w:r w:rsidR="00C53647">
        <w:rPr>
          <w:rStyle w:val="FootnoteReference"/>
        </w:rPr>
        <w:footnoteReference w:id="86"/>
      </w:r>
    </w:p>
    <w:p w14:paraId="4F337107" w14:textId="77777777" w:rsidR="00C62CBB" w:rsidRDefault="00C62CBB" w:rsidP="00C62CBB">
      <w:r>
        <w:t>Yet, as noted in Chapter 1, much of this institutionalist work presupposes a secular horizon of values: civic duty, trust in public authority, professional ethics. Religious faith rarely figures as an independent variable, and when it appears, it is often as a sociological descriptor rather than as a living normative system that articulates its own regulatory ideals.</w:t>
      </w:r>
    </w:p>
    <w:p w14:paraId="47FF3043" w14:textId="64BD1ABB" w:rsidR="00C62CBB" w:rsidRDefault="00C62CBB" w:rsidP="00C62CBB">
      <w:r>
        <w:t>IME invites a rethinking of this secular bias. Islamic concepts of regulation and responsibility are not purely analogous to secular notions; they emerge from different ontological and epistemological commitments. Attending to these commitments is necessary if we are to understand how Muslims interpret and respond to regulatory arrangements, and how Islamic institutions themselves exercise authority.</w:t>
      </w:r>
    </w:p>
    <w:p w14:paraId="39FF0BDA" w14:textId="63621EB2" w:rsidR="00C62CBB" w:rsidRDefault="00C62CBB" w:rsidP="00C62CBB">
      <w:r>
        <w:t xml:space="preserve">Three interconnected Islamic notions are relevant </w:t>
      </w:r>
      <w:r w:rsidR="0099024F">
        <w:t>to</w:t>
      </w:r>
      <w:r w:rsidR="00F3608F">
        <w:t xml:space="preserve"> regulatory compliance</w:t>
      </w:r>
      <w:r w:rsidR="0099024F">
        <w:t xml:space="preserve"> </w:t>
      </w:r>
      <w:r w:rsidR="00966706">
        <w:t xml:space="preserve">in economic sectors. The first is the </w:t>
      </w:r>
      <w:proofErr w:type="spellStart"/>
      <w:r w:rsidR="00966706">
        <w:t>maqasid</w:t>
      </w:r>
      <w:proofErr w:type="spellEnd"/>
      <w:r w:rsidR="00966706">
        <w:t xml:space="preserve"> setting “</w:t>
      </w:r>
      <w:r>
        <w:t xml:space="preserve">higher objectives” of </w:t>
      </w:r>
      <w:r w:rsidR="00966706">
        <w:t>Islamic</w:t>
      </w:r>
      <w:r>
        <w:t xml:space="preserve"> law, often summarised as the protection of religion, life, intellect, lineage and property </w:t>
      </w:r>
      <w:r w:rsidR="003E6872">
        <w:t>wealth</w:t>
      </w:r>
      <w:r>
        <w:t>, and sometimes extended to include dignity and environment. Contemporary scholars such as Auda (2008, 2021) argue that</w:t>
      </w:r>
      <w:r w:rsidR="003E6872">
        <w:t xml:space="preserve"> </w:t>
      </w:r>
      <w:proofErr w:type="spellStart"/>
      <w:r w:rsidR="003E6872">
        <w:t>maqasid</w:t>
      </w:r>
      <w:proofErr w:type="spellEnd"/>
      <w:r>
        <w:t xml:space="preserve"> provide an overarching </w:t>
      </w:r>
      <w:r>
        <w:lastRenderedPageBreak/>
        <w:t>framework for assessing and reforming institutions, including economic and regulatory structures.</w:t>
      </w:r>
      <w:r w:rsidR="003E6872">
        <w:rPr>
          <w:rStyle w:val="FootnoteReference"/>
        </w:rPr>
        <w:footnoteReference w:id="87"/>
      </w:r>
      <w:r>
        <w:t xml:space="preserve"> They enable a move beyond literalist </w:t>
      </w:r>
      <w:proofErr w:type="spellStart"/>
      <w:r>
        <w:t>fiqh</w:t>
      </w:r>
      <w:proofErr w:type="spellEnd"/>
      <w:r>
        <w:t xml:space="preserve"> rulings towards purposive reasoning that asks whether a given arrangement promotes or undermines these objectives.</w:t>
      </w:r>
    </w:p>
    <w:p w14:paraId="469A1498" w14:textId="5E1F5ED5" w:rsidR="00C62CBB" w:rsidRDefault="00C62CBB" w:rsidP="00C62CBB">
      <w:r>
        <w:t>Applied to food</w:t>
      </w:r>
      <w:r w:rsidR="00DB0E5A">
        <w:t>,</w:t>
      </w:r>
      <w:r>
        <w:t xml:space="preserve"> </w:t>
      </w:r>
      <w:proofErr w:type="spellStart"/>
      <w:r w:rsidR="00DB0E5A">
        <w:t>maqasid</w:t>
      </w:r>
      <w:proofErr w:type="spellEnd"/>
      <w:r w:rsidR="00DB0E5A">
        <w:t xml:space="preserve"> </w:t>
      </w:r>
      <w:r>
        <w:t>reasoning</w:t>
      </w:r>
      <w:r w:rsidR="00DB0E5A">
        <w:t>, following the Islamic modernist approach, considers</w:t>
      </w:r>
      <w:r>
        <w:t xml:space="preserve"> </w:t>
      </w:r>
      <w:r w:rsidR="00DB0E5A">
        <w:t xml:space="preserve">if </w:t>
      </w:r>
      <w:r>
        <w:t>a particular mode of livestock production safeguard life and health, or does it contribute to chronic disease and environmental degradation? Does a trade regime protect the property and livelihoods of small producers, or expose them to unfair competition and volatility? Does a certification scheme uphold religious integrity and trust, or facilitate fraud and confusion?</w:t>
      </w:r>
    </w:p>
    <w:p w14:paraId="05D6497C" w14:textId="07503D28" w:rsidR="00C62CBB" w:rsidRDefault="00966706" w:rsidP="00C62CBB">
      <w:r>
        <w:t>Hisbah is the second Islamic notion of compliance.</w:t>
      </w:r>
      <w:r w:rsidR="00C62CBB">
        <w:t xml:space="preserve"> Historically, </w:t>
      </w:r>
      <w:r w:rsidR="007C30C1">
        <w:t>this</w:t>
      </w:r>
      <w:r w:rsidR="00C62CBB">
        <w:t xml:space="preserve"> referred to the</w:t>
      </w:r>
      <w:r w:rsidR="00DB0E5A">
        <w:t xml:space="preserve"> broad Islamic</w:t>
      </w:r>
      <w:r w:rsidR="00C62CBB">
        <w:t xml:space="preserve"> </w:t>
      </w:r>
      <w:r w:rsidR="00DB0E5A">
        <w:t xml:space="preserve">moral </w:t>
      </w:r>
      <w:r w:rsidR="00C62CBB">
        <w:t>duty of “commanding right and forbidding wrong,” often embodied</w:t>
      </w:r>
      <w:r w:rsidR="00DB0E5A">
        <w:t>,</w:t>
      </w:r>
      <w:r w:rsidR="00C62CBB">
        <w:t xml:space="preserve"> in</w:t>
      </w:r>
      <w:r w:rsidR="00DB0E5A">
        <w:t xml:space="preserve"> economic terms,</w:t>
      </w:r>
      <w:r w:rsidR="00C62CBB">
        <w:t xml:space="preserve"> the figure of the market inspector (</w:t>
      </w:r>
      <w:proofErr w:type="spellStart"/>
      <w:r w:rsidR="00C62CBB">
        <w:t>mu</w:t>
      </w:r>
      <w:r w:rsidR="00DB0E5A">
        <w:rPr>
          <w:rFonts w:ascii="Calibri" w:hAnsi="Calibri" w:cs="Calibri"/>
        </w:rPr>
        <w:t>h</w:t>
      </w:r>
      <w:r w:rsidR="00C62CBB">
        <w:t>tasib</w:t>
      </w:r>
      <w:proofErr w:type="spellEnd"/>
      <w:r w:rsidR="00C62CBB">
        <w:t xml:space="preserve">), who oversaw weights and measures, prevented fraud, and intervened </w:t>
      </w:r>
      <w:r w:rsidR="00DB0E5A">
        <w:t xml:space="preserve">to </w:t>
      </w:r>
      <w:r w:rsidR="00C62CBB">
        <w:t>ensur</w:t>
      </w:r>
      <w:r w:rsidR="00DB0E5A">
        <w:t>e</w:t>
      </w:r>
      <w:r w:rsidR="00C62CBB">
        <w:t xml:space="preserve"> justice in market transactions and prevent exploitation</w:t>
      </w:r>
      <w:r w:rsidR="00DB0E5A">
        <w:t xml:space="preserve">. </w:t>
      </w:r>
      <w:r w:rsidR="00C62CBB">
        <w:t>Contemporary IME could, in principle, reinterpret halal certification as a form of hisba</w:t>
      </w:r>
      <w:r w:rsidR="00DB0E5A">
        <w:t>h</w:t>
      </w:r>
      <w:r w:rsidR="00C62CBB">
        <w:t xml:space="preserve">: a way of safeguarding consumers from deception and ensuring that traders respect religious standards. However, when certification is itself commodified and unregulated, the </w:t>
      </w:r>
      <w:proofErr w:type="spellStart"/>
      <w:r w:rsidR="00C62CBB">
        <w:t>mu</w:t>
      </w:r>
      <w:r w:rsidR="00DB0E5A">
        <w:rPr>
          <w:rFonts w:ascii="Calibri" w:hAnsi="Calibri" w:cs="Calibri"/>
        </w:rPr>
        <w:t>h</w:t>
      </w:r>
      <w:r w:rsidR="00C62CBB">
        <w:t>tasib</w:t>
      </w:r>
      <w:proofErr w:type="spellEnd"/>
      <w:r w:rsidR="00C62CBB">
        <w:t xml:space="preserve"> risks becoming another market actor, subject to the same incentives and pressures as the businesses he is supposed to oversee.</w:t>
      </w:r>
    </w:p>
    <w:p w14:paraId="08CDD2FF" w14:textId="7561AC06" w:rsidR="00C62CBB" w:rsidRDefault="00966706" w:rsidP="00C62CBB">
      <w:r>
        <w:t xml:space="preserve">Thirdly, </w:t>
      </w:r>
      <w:proofErr w:type="spellStart"/>
      <w:r w:rsidR="007C30C1">
        <w:t>ihsan</w:t>
      </w:r>
      <w:proofErr w:type="spellEnd"/>
      <w:r w:rsidR="007C30C1">
        <w:t xml:space="preserve"> </w:t>
      </w:r>
      <w:r w:rsidR="00C62CBB">
        <w:t>denotes</w:t>
      </w:r>
      <w:r>
        <w:t xml:space="preserve"> duties of</w:t>
      </w:r>
      <w:r w:rsidR="00C62CBB">
        <w:t xml:space="preserve"> going beyond minimal compliance towards excellence in action, motivated by awareness of </w:t>
      </w:r>
      <w:r w:rsidR="00565202">
        <w:t>Allah</w:t>
      </w:r>
      <w:r w:rsidR="00F3608F">
        <w:t>.</w:t>
      </w:r>
      <w:r w:rsidR="0099024F">
        <w:rPr>
          <w:rStyle w:val="FootnoteReference"/>
        </w:rPr>
        <w:footnoteReference w:id="88"/>
      </w:r>
      <w:r w:rsidR="00C62CBB">
        <w:t xml:space="preserve"> In regulatory terms, </w:t>
      </w:r>
      <w:r w:rsidR="007C30C1">
        <w:t xml:space="preserve">this </w:t>
      </w:r>
      <w:r w:rsidR="00C62CBB">
        <w:t>implies a kind of internalised self</w:t>
      </w:r>
      <w:r w:rsidR="00C62CBB">
        <w:rPr>
          <w:rFonts w:ascii="Cambria Math" w:hAnsi="Cambria Math" w:cs="Cambria Math"/>
        </w:rPr>
        <w:t>‑</w:t>
      </w:r>
      <w:r w:rsidR="00C62CBB">
        <w:t>regulation that is not reducible to external surveillance. A slaughterman who observes halal not only when the inspector is present but from a sense of piety exemplifies</w:t>
      </w:r>
      <w:r w:rsidR="007C30C1">
        <w:t xml:space="preserve"> </w:t>
      </w:r>
      <w:proofErr w:type="spellStart"/>
      <w:r w:rsidR="007C30C1">
        <w:t>ihsan</w:t>
      </w:r>
      <w:proofErr w:type="spellEnd"/>
      <w:r w:rsidR="00C62CBB">
        <w:t xml:space="preserve">. So too does a business that refrains from exploiting regulatory loopholes because it recognises its accountability before </w:t>
      </w:r>
      <w:r w:rsidR="00565202">
        <w:t>Allah</w:t>
      </w:r>
      <w:r w:rsidR="00C62CBB">
        <w:t>.</w:t>
      </w:r>
    </w:p>
    <w:p w14:paraId="17350B1B" w14:textId="13A02709" w:rsidR="00C62CBB" w:rsidRDefault="00C62CBB" w:rsidP="00C62CBB">
      <w:r>
        <w:t xml:space="preserve">These concepts suggest a distinctive Islamic theory of regulatory </w:t>
      </w:r>
      <w:r w:rsidR="00F3608F">
        <w:t>compliance</w:t>
      </w:r>
      <w:r>
        <w:t>. Compliance is not merely a function of external enforcement and reputational risk, but of how institutions and individuals align their practices with divine purposes and internalised virtues.</w:t>
      </w:r>
    </w:p>
    <w:p w14:paraId="3F690F44" w14:textId="5BDD40BE" w:rsidR="00F66754" w:rsidRDefault="00321760" w:rsidP="00C62CBB">
      <w:r>
        <w:br w:type="page"/>
      </w:r>
    </w:p>
    <w:p w14:paraId="592EBC2E" w14:textId="2D8F75A3" w:rsidR="00F66754" w:rsidRDefault="00187E4A" w:rsidP="00F66754">
      <w:pPr>
        <w:rPr>
          <w:b/>
          <w:bCs/>
        </w:rPr>
      </w:pPr>
      <w:r w:rsidRPr="00187E4A">
        <w:rPr>
          <w:b/>
          <w:bCs/>
        </w:rPr>
        <w:lastRenderedPageBreak/>
        <w:t>Chapter 3</w:t>
      </w:r>
      <w:r w:rsidR="00B07907">
        <w:rPr>
          <w:b/>
          <w:bCs/>
        </w:rPr>
        <w:t xml:space="preserve"> - </w:t>
      </w:r>
      <w:r w:rsidR="00DC47EF" w:rsidRPr="00187E4A">
        <w:rPr>
          <w:b/>
          <w:bCs/>
        </w:rPr>
        <w:t>HALAL FOOD REGULATION IN THE UNITED KINGDOM SINCE 2000</w:t>
      </w:r>
    </w:p>
    <w:p w14:paraId="1E096446" w14:textId="77777777" w:rsidR="00FE5A3D" w:rsidRPr="00187E4A" w:rsidRDefault="00FE5A3D" w:rsidP="00F66754">
      <w:pPr>
        <w:rPr>
          <w:b/>
          <w:bCs/>
        </w:rPr>
      </w:pPr>
    </w:p>
    <w:p w14:paraId="2BB1AEF1" w14:textId="672900F0" w:rsidR="00F66754" w:rsidRDefault="00F66754" w:rsidP="00F66754">
      <w:r>
        <w:t>Since the turn of the twenty</w:t>
      </w:r>
      <w:r>
        <w:rPr>
          <w:rFonts w:ascii="Cambria Math" w:hAnsi="Cambria Math" w:cs="Cambria Math"/>
        </w:rPr>
        <w:t>‑</w:t>
      </w:r>
      <w:r>
        <w:t xml:space="preserve">first century, halal food has become an increasingly visible and contested feature of the United Kingdom’s food landscape. </w:t>
      </w:r>
      <w:r w:rsidR="00FE28B8">
        <w:t>The</w:t>
      </w:r>
      <w:r w:rsidR="0099024F">
        <w:t xml:space="preserve"> </w:t>
      </w:r>
      <w:r w:rsidR="00FE28B8">
        <w:t>number of</w:t>
      </w:r>
      <w:r w:rsidR="0099024F">
        <w:t xml:space="preserve"> Muslims</w:t>
      </w:r>
      <w:r>
        <w:t xml:space="preserve"> </w:t>
      </w:r>
      <w:r w:rsidR="0099024F">
        <w:t xml:space="preserve">in the UK </w:t>
      </w:r>
      <w:r w:rsidR="00101A78">
        <w:t xml:space="preserve">has </w:t>
      </w:r>
      <w:r w:rsidR="00FE28B8">
        <w:t xml:space="preserve">grown significantly over this time period, to nearly four million, </w:t>
      </w:r>
      <w:r w:rsidR="00101A78">
        <w:t>boost</w:t>
      </w:r>
      <w:r w:rsidR="00FE28B8">
        <w:t>ing</w:t>
      </w:r>
      <w:r w:rsidR="00101A78">
        <w:t xml:space="preserve"> the</w:t>
      </w:r>
      <w:r w:rsidR="0099024F">
        <w:t xml:space="preserve"> demand for</w:t>
      </w:r>
      <w:r>
        <w:t xml:space="preserve"> reliable access to halal food.</w:t>
      </w:r>
      <w:r w:rsidR="00FE28B8">
        <w:rPr>
          <w:rStyle w:val="FootnoteReference"/>
        </w:rPr>
        <w:footnoteReference w:id="89"/>
      </w:r>
      <w:r>
        <w:t xml:space="preserve"> At the same time, halal has emerged as both a market segment and a site of political controversy, implicated in debates about animal welfare, multiculturalism, religious accommodation, and the limits of secular regulation.</w:t>
      </w:r>
    </w:p>
    <w:p w14:paraId="0B25EDEE" w14:textId="1844A9F8" w:rsidR="00F66754" w:rsidRDefault="00F66754" w:rsidP="00F66754">
      <w:r>
        <w:t xml:space="preserve">This </w:t>
      </w:r>
      <w:r w:rsidR="0099024F">
        <w:t>chapter</w:t>
      </w:r>
      <w:r>
        <w:t xml:space="preserve"> examines the regulation of halal food in the UK </w:t>
      </w:r>
      <w:r w:rsidR="00101A78">
        <w:t xml:space="preserve">over the last </w:t>
      </w:r>
      <w:r w:rsidR="00861648">
        <w:t>twenty-five</w:t>
      </w:r>
      <w:r w:rsidR="00101A78">
        <w:t xml:space="preserve"> years or so</w:t>
      </w:r>
      <w:r>
        <w:t xml:space="preserve">. It </w:t>
      </w:r>
      <w:r w:rsidR="0099024F">
        <w:t>considers</w:t>
      </w:r>
      <w:r>
        <w:t xml:space="preserve"> how halal has been governed in a secular liberal </w:t>
      </w:r>
      <w:r w:rsidR="00861648">
        <w:t xml:space="preserve">and pluralist </w:t>
      </w:r>
      <w:r>
        <w:t xml:space="preserve">state, </w:t>
      </w:r>
      <w:r w:rsidR="00101A78">
        <w:t>how successive UK governments have</w:t>
      </w:r>
      <w:r>
        <w:t xml:space="preserve"> exercised </w:t>
      </w:r>
      <w:r w:rsidR="00101A78">
        <w:t>oversight</w:t>
      </w:r>
      <w:r>
        <w:t xml:space="preserve"> over its definition and certification, and what </w:t>
      </w:r>
      <w:r w:rsidR="00861648">
        <w:t>is</w:t>
      </w:r>
      <w:r>
        <w:t xml:space="preserve"> reveal</w:t>
      </w:r>
      <w:r w:rsidR="00861648">
        <w:t>ed</w:t>
      </w:r>
      <w:r>
        <w:t xml:space="preserve"> about the interaction between </w:t>
      </w:r>
      <w:r w:rsidR="0059462E">
        <w:t>IME</w:t>
      </w:r>
      <w:r>
        <w:t xml:space="preserve"> and regulatory capitalism. The analysis focuses on three interrelated dynamics: the enduring religious exemption from general slaughter rules; the proliferation and competition of private halal certification bodies; and the increasing entanglement of UK halal standards with transnational regulatory regimes linked to export markets.</w:t>
      </w:r>
    </w:p>
    <w:p w14:paraId="3F2AF185" w14:textId="72D93B16" w:rsidR="00F66754" w:rsidRDefault="00F66754" w:rsidP="00F66754">
      <w:r>
        <w:t xml:space="preserve">The central </w:t>
      </w:r>
      <w:r w:rsidR="00861648">
        <w:t>analysis</w:t>
      </w:r>
      <w:r>
        <w:t xml:space="preserve"> is that, in the UK context, the regulatory tensions between an Islamic valuation of economic life and the logics of regulatory capitalism are largely resolved in favour of the latter. While the scope and density of halal standards have clearly increased since 2000, this development has not produced a broad </w:t>
      </w:r>
      <w:r w:rsidR="00FE28B8">
        <w:t>IME</w:t>
      </w:r>
      <w:r>
        <w:t xml:space="preserve"> of food. Instead, halal has been narrowed to a set of minimal criteria around slaughter and contamination, while wider harms in the food system</w:t>
      </w:r>
      <w:r w:rsidR="00861648">
        <w:t xml:space="preserve">, such as </w:t>
      </w:r>
      <w:r>
        <w:t>labour exploitation, environmental degradation, public health</w:t>
      </w:r>
      <w:r w:rsidR="00861648">
        <w:t xml:space="preserve">, </w:t>
      </w:r>
      <w:r>
        <w:t xml:space="preserve">are left to secular regulatory frameworks. The apparent “deepening” of Islamic regulation in the halal sector should therefore be understood primarily as the commodification of halal as a premium attribute within competitive markets, </w:t>
      </w:r>
      <w:r w:rsidR="005660DE">
        <w:t xml:space="preserve">what can be labelled “thin” </w:t>
      </w:r>
      <w:proofErr w:type="spellStart"/>
      <w:r w:rsidR="005660DE">
        <w:t>halalisation</w:t>
      </w:r>
      <w:proofErr w:type="spellEnd"/>
      <w:r w:rsidR="005660DE">
        <w:t xml:space="preserve">, </w:t>
      </w:r>
      <w:r>
        <w:t>rather than as evidence of a substantive</w:t>
      </w:r>
      <w:r w:rsidR="005660DE">
        <w:t>, “deeper”</w:t>
      </w:r>
      <w:r>
        <w:t xml:space="preserve"> </w:t>
      </w:r>
      <w:proofErr w:type="spellStart"/>
      <w:r w:rsidR="007F7E44">
        <w:t>halalisation</w:t>
      </w:r>
      <w:proofErr w:type="spellEnd"/>
      <w:r>
        <w:t xml:space="preserve"> of the political economy of food.</w:t>
      </w:r>
    </w:p>
    <w:p w14:paraId="6D805F45" w14:textId="70D4DEEC" w:rsidR="00F66754" w:rsidRDefault="00F66754" w:rsidP="00F66754">
      <w:r>
        <w:t xml:space="preserve">The </w:t>
      </w:r>
      <w:r w:rsidR="007F7E44">
        <w:t xml:space="preserve">rest of the </w:t>
      </w:r>
      <w:r>
        <w:t xml:space="preserve">chapter </w:t>
      </w:r>
      <w:r w:rsidR="005660DE">
        <w:t xml:space="preserve">3 </w:t>
      </w:r>
      <w:r>
        <w:t xml:space="preserve">proceeds in </w:t>
      </w:r>
      <w:r w:rsidR="005660DE">
        <w:t>two</w:t>
      </w:r>
      <w:r>
        <w:t xml:space="preserve"> s</w:t>
      </w:r>
      <w:r w:rsidR="007F7E44">
        <w:t>teps</w:t>
      </w:r>
      <w:r>
        <w:t xml:space="preserve">. </w:t>
      </w:r>
      <w:r w:rsidR="007F7E44">
        <w:t xml:space="preserve">The </w:t>
      </w:r>
      <w:r w:rsidR="00413035">
        <w:t xml:space="preserve">first </w:t>
      </w:r>
      <w:r w:rsidR="007F7E44">
        <w:t>step</w:t>
      </w:r>
      <w:r>
        <w:t xml:space="preserve"> </w:t>
      </w:r>
      <w:r w:rsidR="005660DE">
        <w:t>traces</w:t>
      </w:r>
      <w:r>
        <w:t xml:space="preserve"> the evolution of halal food regulation in the UK since 2000, </w:t>
      </w:r>
      <w:r w:rsidR="00413035">
        <w:t xml:space="preserve">using the framework presented in chapter 2, </w:t>
      </w:r>
      <w:r>
        <w:t xml:space="preserve">drawing on policy documents, archival material, and secondary </w:t>
      </w:r>
      <w:r w:rsidR="005660DE">
        <w:t xml:space="preserve">data from </w:t>
      </w:r>
      <w:r>
        <w:t xml:space="preserve">empirical studies. </w:t>
      </w:r>
      <w:r w:rsidR="007F7E44">
        <w:t xml:space="preserve">Step </w:t>
      </w:r>
      <w:r w:rsidR="00413035">
        <w:t>two</w:t>
      </w:r>
      <w:r>
        <w:t xml:space="preserve"> analyses the current configuration of halal regulation </w:t>
      </w:r>
      <w:r w:rsidR="005660DE">
        <w:t>using three themes:</w:t>
      </w:r>
      <w:r>
        <w:t xml:space="preserve"> </w:t>
      </w:r>
      <w:r w:rsidR="007F7E44">
        <w:t xml:space="preserve">religious </w:t>
      </w:r>
      <w:r>
        <w:t>authority</w:t>
      </w:r>
      <w:r w:rsidR="0059462E">
        <w:t>;</w:t>
      </w:r>
      <w:r>
        <w:t xml:space="preserve"> hybrid</w:t>
      </w:r>
      <w:r w:rsidR="007F7E44">
        <w:t xml:space="preserve"> combinations of public and private actors</w:t>
      </w:r>
      <w:r w:rsidR="0059462E">
        <w:t>;</w:t>
      </w:r>
      <w:r>
        <w:t xml:space="preserve"> and </w:t>
      </w:r>
      <w:r w:rsidR="007F7E44">
        <w:t>the role of international trade rules</w:t>
      </w:r>
      <w:r w:rsidR="00413035">
        <w:t>. These analytical themes all bear upon the tensions in the relationship between regulatory capitalism</w:t>
      </w:r>
      <w:r>
        <w:t xml:space="preserve"> and</w:t>
      </w:r>
      <w:r w:rsidR="00413035">
        <w:t xml:space="preserve"> IME</w:t>
      </w:r>
      <w:r>
        <w:t xml:space="preserve">. </w:t>
      </w:r>
    </w:p>
    <w:p w14:paraId="09190F7A" w14:textId="77777777" w:rsidR="00F66754" w:rsidRDefault="00F66754" w:rsidP="00F66754"/>
    <w:p w14:paraId="217373BE" w14:textId="671C7538" w:rsidR="00F66754" w:rsidRPr="00E946D0" w:rsidRDefault="00F66754" w:rsidP="00F66754">
      <w:pPr>
        <w:rPr>
          <w:b/>
          <w:bCs/>
        </w:rPr>
      </w:pPr>
      <w:r w:rsidRPr="00E946D0">
        <w:rPr>
          <w:b/>
          <w:bCs/>
        </w:rPr>
        <w:t>From religious exemptions to regulatory complexity</w:t>
      </w:r>
    </w:p>
    <w:p w14:paraId="652C113E" w14:textId="77777777" w:rsidR="00F66754" w:rsidRDefault="00F66754" w:rsidP="00F66754"/>
    <w:p w14:paraId="669E73D4" w14:textId="483C8A4B" w:rsidR="00F66754" w:rsidRDefault="00F66754" w:rsidP="00F66754">
      <w:r>
        <w:t>The baseline for understanding post</w:t>
      </w:r>
      <w:r>
        <w:rPr>
          <w:rFonts w:ascii="Cambria Math" w:hAnsi="Cambria Math" w:cs="Cambria Math"/>
        </w:rPr>
        <w:t>‑</w:t>
      </w:r>
      <w:r>
        <w:t>2000 developments is the UK’s long</w:t>
      </w:r>
      <w:r>
        <w:rPr>
          <w:rFonts w:ascii="Cambria Math" w:hAnsi="Cambria Math" w:cs="Cambria Math"/>
        </w:rPr>
        <w:t>‑</w:t>
      </w:r>
      <w:r>
        <w:t xml:space="preserve">standing religious exemption from general slaughter rules. </w:t>
      </w:r>
      <w:r w:rsidR="00533E40">
        <w:t>After Brexit, the UK has f</w:t>
      </w:r>
      <w:r>
        <w:t>ollow</w:t>
      </w:r>
      <w:r w:rsidR="00533E40">
        <w:t>ed</w:t>
      </w:r>
      <w:r>
        <w:t xml:space="preserve"> EU directives on the protection of animals at the time of killing, </w:t>
      </w:r>
      <w:r w:rsidR="00533E40">
        <w:t>requiring</w:t>
      </w:r>
      <w:r>
        <w:t xml:space="preserve"> pre</w:t>
      </w:r>
      <w:r>
        <w:rPr>
          <w:rFonts w:ascii="Cambria Math" w:hAnsi="Cambria Math" w:cs="Cambria Math"/>
        </w:rPr>
        <w:t>‑</w:t>
      </w:r>
      <w:r>
        <w:t>slaughter stunning for most animals on animal</w:t>
      </w:r>
      <w:r>
        <w:rPr>
          <w:rFonts w:ascii="Cambria Math" w:hAnsi="Cambria Math" w:cs="Cambria Math"/>
        </w:rPr>
        <w:t>‑</w:t>
      </w:r>
      <w:r>
        <w:t>welfare grounds.</w:t>
      </w:r>
      <w:r w:rsidR="00533E40">
        <w:rPr>
          <w:rStyle w:val="FootnoteReference"/>
        </w:rPr>
        <w:footnoteReference w:id="90"/>
      </w:r>
      <w:r>
        <w:t xml:space="preserve"> However, it has maintained exemptions for religious slaughter for Jews and Muslims, allowing non</w:t>
      </w:r>
      <w:r>
        <w:rPr>
          <w:rFonts w:ascii="Cambria Math" w:hAnsi="Cambria Math" w:cs="Cambria Math"/>
        </w:rPr>
        <w:t>‑</w:t>
      </w:r>
      <w:r>
        <w:t>stun slaughter under certain conditions. These exemptions were already in place by the late 1990s, when the Ministry of Agriculture, Fisheries and Food (MAFF)</w:t>
      </w:r>
      <w:r w:rsidR="003B6E59">
        <w:t xml:space="preserve">, now DEFRA, </w:t>
      </w:r>
      <w:r>
        <w:t xml:space="preserve">established a Religious Slaughter Working Group to address compliance with new EU rules and to </w:t>
      </w:r>
      <w:r w:rsidR="00244CAB">
        <w:t>respond to community requests for religious festivals</w:t>
      </w:r>
      <w:r>
        <w:t>.</w:t>
      </w:r>
      <w:r w:rsidR="005660DE">
        <w:rPr>
          <w:rStyle w:val="FootnoteReference"/>
        </w:rPr>
        <w:footnoteReference w:id="91"/>
      </w:r>
    </w:p>
    <w:p w14:paraId="5F9C97B0" w14:textId="1A3D5475" w:rsidR="00F66754" w:rsidRDefault="00533E40" w:rsidP="00F66754">
      <w:r>
        <w:t>Data from archival</w:t>
      </w:r>
      <w:r w:rsidR="00F66754">
        <w:t xml:space="preserve"> files from MAFF and </w:t>
      </w:r>
      <w:r w:rsidR="008406AE">
        <w:t>DEFRA</w:t>
      </w:r>
      <w:r w:rsidR="005010B6">
        <w:rPr>
          <w:rStyle w:val="FootnoteReference"/>
        </w:rPr>
        <w:footnoteReference w:id="92"/>
      </w:r>
      <w:r w:rsidR="00F66754">
        <w:t xml:space="preserve"> reveal an early state of uncertainty: civil servants in the Animal Welfare Division struggled even to distinguish between the two main </w:t>
      </w:r>
      <w:proofErr w:type="spellStart"/>
      <w:r w:rsidR="00244CAB">
        <w:t>Eids</w:t>
      </w:r>
      <w:proofErr w:type="spellEnd"/>
      <w:r w:rsidR="00244CAB">
        <w:t xml:space="preserve"> in the Muslim calendar and</w:t>
      </w:r>
      <w:r w:rsidR="00F66754">
        <w:t xml:space="preserve"> had no reliable contact list for “the Muslim community.” The initial working group brought together a patchwork of organisations—some long</w:t>
      </w:r>
      <w:r w:rsidR="00F66754">
        <w:rPr>
          <w:rFonts w:ascii="Cambria Math" w:hAnsi="Cambria Math" w:cs="Cambria Math"/>
        </w:rPr>
        <w:t>‑</w:t>
      </w:r>
      <w:r w:rsidR="00F66754">
        <w:t>established, such as the Union of Muslim Organisations (UMO) associated with Syed Aziz Pasha, and newer bodies emerging in the late 1990s and early 2000s, coinciding with the formation of the Muslim Council of Britain (MCB).</w:t>
      </w:r>
    </w:p>
    <w:p w14:paraId="23A3CD11" w14:textId="1A928070" w:rsidR="00F66754" w:rsidRDefault="00F66754" w:rsidP="00F66754">
      <w:r>
        <w:t xml:space="preserve">At this stage, the </w:t>
      </w:r>
      <w:r w:rsidR="00244CAB">
        <w:t>UK government’s</w:t>
      </w:r>
      <w:r>
        <w:t xml:space="preserve"> primary concern was limited: ensuring that religious slaughter could take place within the overall framework of animal</w:t>
      </w:r>
      <w:r>
        <w:rPr>
          <w:rFonts w:ascii="Cambria Math" w:hAnsi="Cambria Math" w:cs="Cambria Math"/>
        </w:rPr>
        <w:t>‑</w:t>
      </w:r>
      <w:r>
        <w:t xml:space="preserve">welfare and hygiene rules, rather than developing a comprehensive halal standard. The exemption was framed as a matter of religious freedom and minority accommodation, </w:t>
      </w:r>
      <w:r w:rsidR="00272DB5">
        <w:t>rather than</w:t>
      </w:r>
      <w:r>
        <w:t xml:space="preserve"> as</w:t>
      </w:r>
      <w:r w:rsidR="00272DB5">
        <w:t xml:space="preserve"> a</w:t>
      </w:r>
      <w:r>
        <w:t xml:space="preserve"> recognition of an </w:t>
      </w:r>
      <w:r w:rsidR="00565202">
        <w:t>IME</w:t>
      </w:r>
      <w:r>
        <w:t xml:space="preserve"> of food.</w:t>
      </w:r>
      <w:r w:rsidR="00272DB5">
        <w:rPr>
          <w:rStyle w:val="FootnoteReference"/>
        </w:rPr>
        <w:footnoteReference w:id="93"/>
      </w:r>
    </w:p>
    <w:p w14:paraId="13B345AA" w14:textId="37C14324" w:rsidR="00F66754" w:rsidRDefault="00F66754" w:rsidP="00F66754">
      <w:r>
        <w:t xml:space="preserve">The creation of the </w:t>
      </w:r>
      <w:r w:rsidR="003B6E59">
        <w:t>FSA</w:t>
      </w:r>
      <w:r>
        <w:t xml:space="preserve"> in 2000 and its subsequent assumption of responsibility for aspects of religious slaughter marked a gradual shift</w:t>
      </w:r>
      <w:r w:rsidR="00CF01DF">
        <w:t xml:space="preserve"> to a greater role for the UK state in halal regulation</w:t>
      </w:r>
      <w:r>
        <w:t>. The working group was rebranded and streamlined, eventually becoming the Muslim Organisations Working Group, with a stronger focus on the development of halal standards and on consultation with industry. Ministers</w:t>
      </w:r>
      <w:r w:rsidR="00CF01DF">
        <w:t xml:space="preserve"> at the time,</w:t>
      </w:r>
      <w:r>
        <w:t xml:space="preserve"> such as Elliot Morley</w:t>
      </w:r>
      <w:r w:rsidR="00CF01DF">
        <w:t>,</w:t>
      </w:r>
      <w:r>
        <w:t xml:space="preserve"> expressed interest in a UK halal standard, partly in response to the </w:t>
      </w:r>
      <w:r>
        <w:lastRenderedPageBreak/>
        <w:t xml:space="preserve">growing size of the halal market and partly </w:t>
      </w:r>
      <w:proofErr w:type="gramStart"/>
      <w:r>
        <w:t>in light of</w:t>
      </w:r>
      <w:proofErr w:type="gramEnd"/>
      <w:r>
        <w:t xml:space="preserve"> controversies around animal welfare and transparency.</w:t>
      </w:r>
      <w:r w:rsidR="00272DB5">
        <w:rPr>
          <w:rStyle w:val="FootnoteReference"/>
        </w:rPr>
        <w:footnoteReference w:id="94"/>
      </w:r>
    </w:p>
    <w:p w14:paraId="7549DFCE" w14:textId="520D9114" w:rsidR="00F66754" w:rsidRDefault="00F66754" w:rsidP="00F66754">
      <w:r>
        <w:t xml:space="preserve">However, </w:t>
      </w:r>
      <w:r w:rsidR="00CF01DF">
        <w:t xml:space="preserve">government </w:t>
      </w:r>
      <w:r>
        <w:t xml:space="preserve">policy </w:t>
      </w:r>
      <w:r w:rsidR="000D70C7">
        <w:t xml:space="preserve">has </w:t>
      </w:r>
      <w:r>
        <w:t>remained cautious and piecemeal</w:t>
      </w:r>
      <w:r w:rsidR="000D70C7">
        <w:t xml:space="preserve"> in the subsequent quarter of a century</w:t>
      </w:r>
      <w:r>
        <w:t>. The religious exemption endured, despite sustained lobbying by animal</w:t>
      </w:r>
      <w:r>
        <w:rPr>
          <w:rFonts w:ascii="Cambria Math" w:hAnsi="Cambria Math" w:cs="Cambria Math"/>
        </w:rPr>
        <w:t>‑</w:t>
      </w:r>
      <w:r>
        <w:t>welfare NGOs such as the RSPCA. At the same time, attempts to introduce compulsory labelling of meat from non</w:t>
      </w:r>
      <w:r>
        <w:rPr>
          <w:rFonts w:ascii="Cambria Math" w:hAnsi="Cambria Math" w:cs="Cambria Math"/>
        </w:rPr>
        <w:t>‑</w:t>
      </w:r>
      <w:r>
        <w:t>stunned animals repeatedly stalled. As late as 2024, DEFRA consultations on animal welfare at slaughter avoided mandating “non</w:t>
      </w:r>
      <w:r>
        <w:rPr>
          <w:rFonts w:ascii="Cambria Math" w:hAnsi="Cambria Math" w:cs="Cambria Math"/>
        </w:rPr>
        <w:t>‑</w:t>
      </w:r>
      <w:r>
        <w:t>stun” labels, citing regulatory complexity and trade implications.</w:t>
      </w:r>
      <w:r w:rsidR="00CF01DF">
        <w:rPr>
          <w:rStyle w:val="FootnoteReference"/>
        </w:rPr>
        <w:footnoteReference w:id="95"/>
      </w:r>
      <w:r>
        <w:t xml:space="preserve"> The UK </w:t>
      </w:r>
      <w:r w:rsidR="000D70C7">
        <w:t>policy of</w:t>
      </w:r>
      <w:r>
        <w:t xml:space="preserve"> maintain</w:t>
      </w:r>
      <w:r w:rsidR="000D70C7">
        <w:t xml:space="preserve">ing </w:t>
      </w:r>
      <w:r>
        <w:t>a permissive stance</w:t>
      </w:r>
      <w:r w:rsidR="000D70C7">
        <w:t xml:space="preserve"> towards halal regulation has endured</w:t>
      </w:r>
      <w:r>
        <w:t>: it allowed religious slaughter, left its finer details to Muslim actors, and contented itself with general consumer</w:t>
      </w:r>
      <w:r>
        <w:rPr>
          <w:rFonts w:ascii="Cambria Math" w:hAnsi="Cambria Math" w:cs="Cambria Math"/>
        </w:rPr>
        <w:t>‑</w:t>
      </w:r>
      <w:r>
        <w:t>information rules that did not directly address halal status.</w:t>
      </w:r>
      <w:r w:rsidR="000D70C7">
        <w:t xml:space="preserve"> </w:t>
      </w:r>
      <w:r>
        <w:t xml:space="preserve">The result </w:t>
      </w:r>
      <w:r w:rsidR="000D70C7">
        <w:t>has been the absence of</w:t>
      </w:r>
      <w:r>
        <w:t xml:space="preserve"> single, authoritative public standard for halal </w:t>
      </w:r>
      <w:r w:rsidR="000D70C7">
        <w:t>and a tacit acceptance of</w:t>
      </w:r>
      <w:r>
        <w:t xml:space="preserve"> a multiplicity of private and hybrid actors</w:t>
      </w:r>
      <w:r w:rsidR="000D70C7">
        <w:t xml:space="preserve"> in this regulatory vacuum</w:t>
      </w:r>
      <w:r>
        <w:t>.</w:t>
      </w:r>
    </w:p>
    <w:p w14:paraId="2E1BCAD0" w14:textId="77777777" w:rsidR="00F66754" w:rsidRDefault="00F66754" w:rsidP="00F66754"/>
    <w:p w14:paraId="7B405378" w14:textId="61CC0211" w:rsidR="00F66754" w:rsidRPr="00E946D0" w:rsidRDefault="00F66754" w:rsidP="00F66754">
      <w:pPr>
        <w:rPr>
          <w:b/>
          <w:bCs/>
        </w:rPr>
      </w:pPr>
      <w:r w:rsidRPr="00E946D0">
        <w:rPr>
          <w:b/>
          <w:bCs/>
        </w:rPr>
        <w:t>The rise and competition of halal certification bodies</w:t>
      </w:r>
    </w:p>
    <w:p w14:paraId="6DCF0E7D" w14:textId="77777777" w:rsidR="00F66754" w:rsidRDefault="00F66754" w:rsidP="00F66754"/>
    <w:p w14:paraId="2FD162C1" w14:textId="3FA16740" w:rsidR="00F66754" w:rsidRDefault="00F66754" w:rsidP="00F66754">
      <w:r>
        <w:t xml:space="preserve">From the 1990s onward, and accelerating after 2000, the UK witnessed the emergence of numerous </w:t>
      </w:r>
      <w:r w:rsidR="00D34F95">
        <w:t>HCBs</w:t>
      </w:r>
      <w:r>
        <w:t>. Two have become particularly prominent: the HFA, founded in the mid</w:t>
      </w:r>
      <w:r>
        <w:rPr>
          <w:rFonts w:ascii="Cambria Math" w:hAnsi="Cambria Math" w:cs="Cambria Math"/>
        </w:rPr>
        <w:t>‑</w:t>
      </w:r>
      <w:r>
        <w:t xml:space="preserve">1990s, and the </w:t>
      </w:r>
      <w:r w:rsidR="00D34F95">
        <w:t>HMC</w:t>
      </w:r>
      <w:r>
        <w:t xml:space="preserve">, established in 2003. Around them, a constellation of smaller certifiers has grown, such that by the </w:t>
      </w:r>
      <w:r w:rsidR="000D70C7">
        <w:t>early 2020s</w:t>
      </w:r>
      <w:r>
        <w:t xml:space="preserve"> there were approximately fifteen HCBs operating in the UK.</w:t>
      </w:r>
      <w:r w:rsidR="000D70C7">
        <w:rPr>
          <w:rStyle w:val="FootnoteReference"/>
        </w:rPr>
        <w:footnoteReference w:id="96"/>
      </w:r>
    </w:p>
    <w:p w14:paraId="66F23823" w14:textId="3A750E6B" w:rsidR="00F66754" w:rsidRDefault="00F66754" w:rsidP="00F66754">
      <w:r>
        <w:t>These bodies arose partly in response to structural changes in the meat supply chain. Earlier Muslim migrants often relied on local butchers of shared ethnic or religious background as informal guarantees of halal</w:t>
      </w:r>
      <w:r w:rsidR="000D70C7">
        <w:t xml:space="preserve"> provenance</w:t>
      </w:r>
      <w:r>
        <w:t xml:space="preserve">. As halal consumption moved from small community shops into national supermarkets, and as larger abattoirs and processors entered the market, there was both a perceived and real need for more formal assurance mechanisms. Certification filled this </w:t>
      </w:r>
      <w:r w:rsidR="00654EF5">
        <w:t>regulatory lacuna</w:t>
      </w:r>
      <w:r>
        <w:t>: HCBs audited production processes, inspected slaughter practices, and licensed the use of halal logos on packaging.</w:t>
      </w:r>
      <w:r w:rsidR="000D70C7">
        <w:rPr>
          <w:rStyle w:val="FootnoteReference"/>
        </w:rPr>
        <w:footnoteReference w:id="97"/>
      </w:r>
    </w:p>
    <w:p w14:paraId="10F89BAF" w14:textId="200C32B8" w:rsidR="00F66754" w:rsidRDefault="00F66754" w:rsidP="00F66754">
      <w:r>
        <w:t>However, certification has never been unified. HCBs differ in their standards and interpretations of Islamic requirements. Survey research</w:t>
      </w:r>
      <w:r w:rsidR="00272DB5" w:rsidRPr="00272DB5">
        <w:t xml:space="preserve"> </w:t>
      </w:r>
      <w:r w:rsidR="00272DB5">
        <w:t xml:space="preserve">shows that while all </w:t>
      </w:r>
      <w:r w:rsidR="00272DB5">
        <w:lastRenderedPageBreak/>
        <w:t>participating HCBs operated with written standards and required a Muslim slaughterer and recitation of bismillah, they diverged sharply on such issues as</w:t>
      </w:r>
      <w:r w:rsidR="00272DB5">
        <w:rPr>
          <w:rStyle w:val="FootnoteReference"/>
        </w:rPr>
        <w:t xml:space="preserve"> </w:t>
      </w:r>
      <w:r w:rsidR="000D70C7">
        <w:rPr>
          <w:rStyle w:val="FootnoteReference"/>
        </w:rPr>
        <w:footnoteReference w:id="98"/>
      </w:r>
      <w:r>
        <w:t>:</w:t>
      </w:r>
    </w:p>
    <w:p w14:paraId="2C7930F6" w14:textId="77777777" w:rsidR="00F66754" w:rsidRDefault="00F66754" w:rsidP="00F66754">
      <w:r>
        <w:t>- the permissibility of pre</w:t>
      </w:r>
      <w:r>
        <w:rPr>
          <w:rFonts w:ascii="Cambria Math" w:hAnsi="Cambria Math" w:cs="Cambria Math"/>
        </w:rPr>
        <w:t>‑</w:t>
      </w:r>
      <w:r>
        <w:t xml:space="preserve">slaughter stunning (six of nine accepted some forms, three rejected all stunning);  </w:t>
      </w:r>
    </w:p>
    <w:p w14:paraId="40582389" w14:textId="77777777" w:rsidR="00F66754" w:rsidRDefault="00F66754" w:rsidP="00F66754">
      <w:r>
        <w:t xml:space="preserve">- the acceptability of mechanical slaughter for poultry (only a minority approved, subject to conditions);  </w:t>
      </w:r>
    </w:p>
    <w:p w14:paraId="10581444" w14:textId="77777777" w:rsidR="00F66754" w:rsidRDefault="00F66754" w:rsidP="00F66754">
      <w:r>
        <w:t xml:space="preserve">- the status of thoracic (chest) sticking for large ruminants;  </w:t>
      </w:r>
    </w:p>
    <w:p w14:paraId="219B0DB4" w14:textId="10DB9C33" w:rsidR="00F66754" w:rsidRDefault="00F66754" w:rsidP="00F66754">
      <w:r>
        <w:t>- whether meat from animals slaughtered by non</w:t>
      </w:r>
      <w:r>
        <w:rPr>
          <w:rFonts w:ascii="Cambria Math" w:hAnsi="Cambria Math" w:cs="Cambria Math"/>
        </w:rPr>
        <w:t>‑</w:t>
      </w:r>
      <w:r>
        <w:t>Muslims (“People of the Book”) could ever be accepted.</w:t>
      </w:r>
    </w:p>
    <w:p w14:paraId="6B365EA7" w14:textId="59515F66" w:rsidR="00F66754" w:rsidRDefault="00F66754" w:rsidP="00F66754">
      <w:r>
        <w:t>HFA originally certified only non</w:t>
      </w:r>
      <w:r>
        <w:rPr>
          <w:rFonts w:ascii="Cambria Math" w:hAnsi="Cambria Math" w:cs="Cambria Math"/>
        </w:rPr>
        <w:t>‑</w:t>
      </w:r>
      <w:r>
        <w:t>stun meat, but later began to certify some stunned meat, partly for animal</w:t>
      </w:r>
      <w:r>
        <w:rPr>
          <w:rFonts w:ascii="Cambria Math" w:hAnsi="Cambria Math" w:cs="Cambria Math"/>
        </w:rPr>
        <w:t>‑</w:t>
      </w:r>
      <w:r>
        <w:t>welfare reasons and partly to capture a share of a growing market where stunned halal products were demanded by mainstream retailers.</w:t>
      </w:r>
      <w:r w:rsidR="00ED5F1B">
        <w:rPr>
          <w:rStyle w:val="FootnoteReference"/>
        </w:rPr>
        <w:footnoteReference w:id="99"/>
      </w:r>
      <w:r>
        <w:t xml:space="preserve"> HMC, by contrast, has consistently rejected stunning and positioned itself as the guardian of “authentic” halal, with extensive on</w:t>
      </w:r>
      <w:r>
        <w:rPr>
          <w:rFonts w:ascii="Cambria Math" w:hAnsi="Cambria Math" w:cs="Cambria Math"/>
        </w:rPr>
        <w:t>‑</w:t>
      </w:r>
      <w:r>
        <w:t>site monitoring at abattoirs, butchers and restaurants. Both organisations claim high levels of consumer trust, but among different constituencies: HMC particularly among more conservative or revivalist strands, HFA among those accepting of certain modern techniques.</w:t>
      </w:r>
    </w:p>
    <w:p w14:paraId="0EC4A686" w14:textId="1CB481C5" w:rsidR="00F66754" w:rsidRDefault="00F66754" w:rsidP="00F66754">
      <w:r>
        <w:t>Certification costs and business models also vary significantly. For large processors, fees may be justified by the increased revenue from accessing both domestic Muslim and export markets. For small businesses, costs can be burdensome, encouraging self</w:t>
      </w:r>
      <w:r>
        <w:rPr>
          <w:rFonts w:ascii="Cambria Math" w:hAnsi="Cambria Math" w:cs="Cambria Math"/>
        </w:rPr>
        <w:t>‑</w:t>
      </w:r>
      <w:r>
        <w:t xml:space="preserve">certification or the use of cheaper, less stringent HCBs. In an unregulated certification market, any group can set itself up as an HCB, produce its own logo, and solicit clients—a situation that </w:t>
      </w:r>
      <w:proofErr w:type="spellStart"/>
      <w:r>
        <w:t>Fuseini</w:t>
      </w:r>
      <w:proofErr w:type="spellEnd"/>
      <w:r>
        <w:t xml:space="preserve"> (2017) and others have criticised as undermining consumer confidence and incentivising a “race to the bottom” in terms of monitoring intensity.</w:t>
      </w:r>
      <w:r w:rsidR="00883DD0">
        <w:rPr>
          <w:rStyle w:val="FootnoteReference"/>
        </w:rPr>
        <w:footnoteReference w:id="100"/>
      </w:r>
    </w:p>
    <w:p w14:paraId="293528AA" w14:textId="3AC9878A" w:rsidR="00F66754" w:rsidRDefault="00F66754" w:rsidP="00F66754">
      <w:r>
        <w:t xml:space="preserve">These dynamics exemplify regulatory capitalism at work. Halal standards become sites of competition, not just doctrinally but commercially. Firms choose certifiers not only on religious grounds but also based on price, perceived brand value, and export alignment. In such a context, it is </w:t>
      </w:r>
      <w:r w:rsidR="00883DD0">
        <w:t xml:space="preserve">perhaps </w:t>
      </w:r>
      <w:r>
        <w:t>unsurprising that most HCBs focus on aspects of halal that can be easily specified, audited and traded: slaughter methods, ingredient lists, contamination controls. Broader IME concerns</w:t>
      </w:r>
      <w:r w:rsidR="00883DD0">
        <w:t xml:space="preserve"> linked to a more complete ideal of an Islamic economy, embracing </w:t>
      </w:r>
      <w:r>
        <w:t xml:space="preserve">sustainability, labour rights, </w:t>
      </w:r>
      <w:r w:rsidR="00883DD0">
        <w:t xml:space="preserve">hunger </w:t>
      </w:r>
      <w:r w:rsidR="00883DD0">
        <w:lastRenderedPageBreak/>
        <w:t xml:space="preserve">and poverty, </w:t>
      </w:r>
      <w:r>
        <w:t xml:space="preserve">do not readily lend themselves to </w:t>
      </w:r>
      <w:r w:rsidR="00883DD0">
        <w:t>straightforward</w:t>
      </w:r>
      <w:r>
        <w:t>, low</w:t>
      </w:r>
      <w:r>
        <w:rPr>
          <w:rFonts w:ascii="Cambria Math" w:hAnsi="Cambria Math" w:cs="Cambria Math"/>
        </w:rPr>
        <w:t>‑</w:t>
      </w:r>
      <w:r>
        <w:t>cost certification in the same way.</w:t>
      </w:r>
    </w:p>
    <w:p w14:paraId="7765CE42" w14:textId="77777777" w:rsidR="00F66754" w:rsidRPr="002F7B7D" w:rsidRDefault="00F66754" w:rsidP="00F66754">
      <w:pPr>
        <w:rPr>
          <w:b/>
          <w:bCs/>
        </w:rPr>
      </w:pPr>
    </w:p>
    <w:p w14:paraId="17A6A547" w14:textId="59E8A8B7" w:rsidR="00F66754" w:rsidRPr="002F7B7D" w:rsidRDefault="00F66754" w:rsidP="00F66754">
      <w:pPr>
        <w:rPr>
          <w:b/>
          <w:bCs/>
        </w:rPr>
      </w:pPr>
      <w:proofErr w:type="spellStart"/>
      <w:r w:rsidRPr="002F7B7D">
        <w:rPr>
          <w:b/>
          <w:bCs/>
        </w:rPr>
        <w:t>Transnationalisation</w:t>
      </w:r>
      <w:proofErr w:type="spellEnd"/>
      <w:r w:rsidRPr="002F7B7D">
        <w:rPr>
          <w:b/>
          <w:bCs/>
        </w:rPr>
        <w:t>: export markets and international standards</w:t>
      </w:r>
    </w:p>
    <w:p w14:paraId="6F1F4C76" w14:textId="77777777" w:rsidR="00F66754" w:rsidRDefault="00F66754" w:rsidP="00F66754"/>
    <w:p w14:paraId="11A16614" w14:textId="55B5CA71" w:rsidR="00F66754" w:rsidRDefault="00F66754" w:rsidP="00F66754">
      <w:r>
        <w:t>Post</w:t>
      </w:r>
      <w:r>
        <w:rPr>
          <w:rFonts w:ascii="Cambria Math" w:hAnsi="Cambria Math" w:cs="Cambria Math"/>
        </w:rPr>
        <w:t>‑</w:t>
      </w:r>
      <w:r>
        <w:t>2000, the UK halal sector has become increasingly implicated in transnational regulatory regimes. The global halal food trade is estimated in the trillions of dollars, and Muslim</w:t>
      </w:r>
      <w:r>
        <w:rPr>
          <w:rFonts w:ascii="Cambria Math" w:hAnsi="Cambria Math" w:cs="Cambria Math"/>
        </w:rPr>
        <w:t>‑</w:t>
      </w:r>
      <w:r>
        <w:t>majority markets—particularly in the Gulf and Southeast Asia—have developed their own national and regional standards. GCC countries, for example, have harmonised many of their halal requirements through Gulf Standards Organisation norms such as GSO 993/2015 on animal slaughtering and GSO 2055</w:t>
      </w:r>
      <w:r>
        <w:rPr>
          <w:rFonts w:ascii="Cambria Math" w:hAnsi="Cambria Math" w:cs="Cambria Math"/>
        </w:rPr>
        <w:t>‑</w:t>
      </w:r>
      <w:r>
        <w:t>1 and 2055</w:t>
      </w:r>
      <w:r>
        <w:rPr>
          <w:rFonts w:ascii="Cambria Math" w:hAnsi="Cambria Math" w:cs="Cambria Math"/>
        </w:rPr>
        <w:t>‑</w:t>
      </w:r>
      <w:r>
        <w:t>2 on halal food and certification bodies. Malaysia’s MS1500 and Indonesia’s halal laws similarly set detailed conditions for certification and accreditation.</w:t>
      </w:r>
    </w:p>
    <w:p w14:paraId="61CE0279" w14:textId="08ADD919" w:rsidR="00F66754" w:rsidRDefault="00F66754" w:rsidP="00F66754">
      <w:r>
        <w:t>For UK producers seeking to export meat and poultry to these markets, compliance with domestic definitions of halal is insufficient.</w:t>
      </w:r>
      <w:r w:rsidR="00BF0A07">
        <w:rPr>
          <w:rStyle w:val="FootnoteReference"/>
        </w:rPr>
        <w:footnoteReference w:id="101"/>
      </w:r>
      <w:r>
        <w:t xml:space="preserve"> They must obtain certification from HCBs recognised by the relevant foreign authorities, and those HCBs must themselves meet prescribed organisational and procedural criteria. The </w:t>
      </w:r>
      <w:r w:rsidR="00BF0A07">
        <w:t>DEFRA</w:t>
      </w:r>
      <w:r>
        <w:t xml:space="preserve"> maintains a list of Islamic organisations with “approved arrangements” for certifying meat for export, many of which are already active in the domestic market.</w:t>
      </w:r>
    </w:p>
    <w:p w14:paraId="7240BE3D" w14:textId="297468F1" w:rsidR="00F66754" w:rsidRDefault="00F66754" w:rsidP="00F66754">
      <w:r>
        <w:t>This transnational alignment further shapes the content of UK halal standards. HFA, for example, advertises its accreditation by Emirates (EIAC), the Turkish Halal Accreditation Authority (HAK), and recognition by MOIAT (UAE), SFDA (Saudi Arabia), MUIS (Singapore) and others. HMC highlights its alignment with GCC GSO 2055</w:t>
      </w:r>
      <w:r>
        <w:rPr>
          <w:rFonts w:ascii="Cambria Math" w:hAnsi="Cambria Math" w:cs="Cambria Math"/>
        </w:rPr>
        <w:t>‑</w:t>
      </w:r>
      <w:r>
        <w:t>2 standards and recognition in Qatar and the Emirates.</w:t>
      </w:r>
      <w:r w:rsidR="00C2598B">
        <w:rPr>
          <w:rStyle w:val="FootnoteReference"/>
        </w:rPr>
        <w:footnoteReference w:id="102"/>
      </w:r>
      <w:r>
        <w:t xml:space="preserve"> In effect, Gulf and Southeast Asian regulators exercise indirect influence over what counts as halal in the UK, not primarily through theological argument but through the leverage of market access.</w:t>
      </w:r>
    </w:p>
    <w:p w14:paraId="38CF2977" w14:textId="49A7EE79" w:rsidR="00F66754" w:rsidRDefault="00F66754" w:rsidP="00F66754">
      <w:r>
        <w:t xml:space="preserve">Yet even these international standards exhibit the same narrowing of scope discussed earlier. They typically devote </w:t>
      </w:r>
      <w:r w:rsidR="00C2598B">
        <w:t>significant detail</w:t>
      </w:r>
      <w:r>
        <w:t xml:space="preserve"> to slaughter methods, handling of animals, segregation of halal and non</w:t>
      </w:r>
      <w:r>
        <w:rPr>
          <w:rFonts w:ascii="Cambria Math" w:hAnsi="Cambria Math" w:cs="Cambria Math"/>
        </w:rPr>
        <w:t>‑</w:t>
      </w:r>
      <w:r>
        <w:t xml:space="preserve">halal products, and documentation, but say little about environmental sustainability, labour conditions, or public health beyond food safety. In this respect, they reflect a shared minimalist understanding of halal as ritual </w:t>
      </w:r>
      <w:r>
        <w:lastRenderedPageBreak/>
        <w:t>compliance plus basic hygiene, consonant with the commercial interests of exporters and importers alike.</w:t>
      </w:r>
    </w:p>
    <w:p w14:paraId="7E768515" w14:textId="77777777" w:rsidR="00F66754" w:rsidRDefault="00F66754" w:rsidP="00F66754"/>
    <w:p w14:paraId="23DC6214" w14:textId="632AE5F2" w:rsidR="00F66754" w:rsidRPr="002F7B7D" w:rsidRDefault="00F66754" w:rsidP="00F66754">
      <w:pPr>
        <w:rPr>
          <w:b/>
          <w:bCs/>
        </w:rPr>
      </w:pPr>
      <w:r w:rsidRPr="002F7B7D">
        <w:rPr>
          <w:b/>
          <w:bCs/>
        </w:rPr>
        <w:t>Market growth, fraud and consumer anxiety</w:t>
      </w:r>
    </w:p>
    <w:p w14:paraId="58AB5F06" w14:textId="77777777" w:rsidR="00F66754" w:rsidRDefault="00F66754" w:rsidP="00F66754"/>
    <w:p w14:paraId="7EDB015F" w14:textId="4165303E" w:rsidR="00F66754" w:rsidRDefault="00F66754" w:rsidP="00F66754">
      <w:r>
        <w:t>The period since 2000 has also witnessed rapid growth in the UK halal market. Estimates suggest that by 2016 Muslims were spending around £4.64 billion on halal food and drink, constituting roughly 8 per cent of total UK food and drink expenditure, despite Muslims representing under 5 per cent of the population (AHDB 2020).</w:t>
      </w:r>
      <w:r w:rsidR="00C2598B">
        <w:rPr>
          <w:rStyle w:val="FootnoteReference"/>
        </w:rPr>
        <w:footnoteReference w:id="103"/>
      </w:r>
      <w:r>
        <w:t xml:space="preserve"> The Halal Monitoring Committee’s 2024 report, produced with the University of Huddersfield, estimates that 15 per cent of the UK meat and poultry sector is now halal, with halal accounting for around three</w:t>
      </w:r>
      <w:r>
        <w:rPr>
          <w:rFonts w:ascii="Cambria Math" w:hAnsi="Cambria Math" w:cs="Cambria Math"/>
        </w:rPr>
        <w:t>‑</w:t>
      </w:r>
      <w:r>
        <w:t>quarters of the value of lamb and sheep at slaughter.</w:t>
      </w:r>
    </w:p>
    <w:p w14:paraId="081BADDB" w14:textId="52547CF1" w:rsidR="00F66754" w:rsidRDefault="00F66754" w:rsidP="00F66754">
      <w:r>
        <w:t>This expansion has been accompanied by diversification in consumption patterns. The rise of “</w:t>
      </w:r>
      <w:proofErr w:type="spellStart"/>
      <w:r>
        <w:t>Haloodies</w:t>
      </w:r>
      <w:proofErr w:type="spellEnd"/>
      <w:r>
        <w:t>,” online halal restaurant guides, and high</w:t>
      </w:r>
      <w:r>
        <w:rPr>
          <w:rFonts w:ascii="Cambria Math" w:hAnsi="Cambria Math" w:cs="Cambria Math"/>
        </w:rPr>
        <w:t>‑</w:t>
      </w:r>
      <w:r>
        <w:t>end halal dining options in metropolitan areas such as Manchester and London reflects the tastes and disposable incomes of second</w:t>
      </w:r>
      <w:r>
        <w:rPr>
          <w:rFonts w:ascii="Cambria Math" w:hAnsi="Cambria Math" w:cs="Cambria Math"/>
        </w:rPr>
        <w:t>‑</w:t>
      </w:r>
      <w:r>
        <w:t xml:space="preserve"> and third</w:t>
      </w:r>
      <w:r>
        <w:rPr>
          <w:rFonts w:ascii="Cambria Math" w:hAnsi="Cambria Math" w:cs="Cambria Math"/>
        </w:rPr>
        <w:t>‑</w:t>
      </w:r>
      <w:r>
        <w:t>generation Muslims.</w:t>
      </w:r>
      <w:r w:rsidR="00C2598B">
        <w:rPr>
          <w:rStyle w:val="FootnoteReference"/>
        </w:rPr>
        <w:footnoteReference w:id="104"/>
      </w:r>
      <w:r>
        <w:t xml:space="preserve"> Halal is no longer associated solely with cheap kebab shops; it now includes Brazilian steakhouses, Italian, Turkish and even gourmet burger outlets catering specifically to Muslim customers.</w:t>
      </w:r>
    </w:p>
    <w:p w14:paraId="19650C7E" w14:textId="462AE537" w:rsidR="00F66754" w:rsidRDefault="00F66754" w:rsidP="00F66754">
      <w:r>
        <w:t>However, growth and diversification have also generated anxieties. Qualitative studies in Manchester highlight Muslim consumers’ difficulties in justifying their halal choices amid proliferating options and contested standards.</w:t>
      </w:r>
      <w:r w:rsidR="008F1BC8">
        <w:rPr>
          <w:rStyle w:val="FootnoteReference"/>
        </w:rPr>
        <w:footnoteReference w:id="105"/>
      </w:r>
      <w:r>
        <w:t xml:space="preserve"> Some respondents choose fish or vegetarian dishes when uncertain about certification; others interrogate staff about suppliers and certifiers; still others develop personal heuristics, such as trusting only certain logos or avoiding chain restaurants altogether. Confusion over stunning practices, mechanical slaughter, and the credibility of HCBs feeds this uncertainty.</w:t>
      </w:r>
    </w:p>
    <w:p w14:paraId="231F5E97" w14:textId="733FC08F" w:rsidR="00F66754" w:rsidRDefault="00F66754" w:rsidP="00F66754">
      <w:r>
        <w:t xml:space="preserve">Instances of fraud exacerbate these concerns. The “horsemeat scandal” of 2013, though not specifically about halal, revealed systemic vulnerabilities in meat traceability and labelling. Within the halal sector, specific problems such as illegal “smokies” (sheep carcasses prepared in unapproved conditions), misrepresentation of </w:t>
      </w:r>
      <w:r w:rsidR="00D34F95">
        <w:t>the meat slaughtered for Eid al-Adha (</w:t>
      </w:r>
      <w:r w:rsidRPr="00D34F95">
        <w:rPr>
          <w:i/>
          <w:iCs/>
        </w:rPr>
        <w:t>Qurbani</w:t>
      </w:r>
      <w:r>
        <w:t xml:space="preserve"> </w:t>
      </w:r>
      <w:hyperlink r:id="rId9" w:tooltip="wikt:قربان" w:history="1">
        <w:proofErr w:type="spellStart"/>
        <w:r w:rsidR="00FA4C41" w:rsidRPr="00FA4C41">
          <w:rPr>
            <w:rStyle w:val="Hyperlink"/>
            <w:rFonts w:ascii="Arabic Typesetting" w:hAnsi="Arabic Typesetting" w:cs="Arabic Typesetting" w:hint="cs"/>
            <w:color w:val="000000" w:themeColor="text1"/>
          </w:rPr>
          <w:t>قربان</w:t>
        </w:r>
        <w:proofErr w:type="spellEnd"/>
      </w:hyperlink>
      <w:r w:rsidR="00FA4C41" w:rsidRPr="00FA4C41">
        <w:t xml:space="preserve"> </w:t>
      </w:r>
      <w:r w:rsidR="00FA4C41">
        <w:t>)</w:t>
      </w:r>
      <w:r>
        <w:t>, and the sale of non</w:t>
      </w:r>
      <w:r>
        <w:rPr>
          <w:rFonts w:ascii="Cambria Math" w:hAnsi="Cambria Math" w:cs="Cambria Math"/>
        </w:rPr>
        <w:t>‑</w:t>
      </w:r>
      <w:r>
        <w:t>halal meat as halal have been documented.</w:t>
      </w:r>
      <w:r w:rsidR="008F1BC8">
        <w:rPr>
          <w:rStyle w:val="FootnoteReference"/>
        </w:rPr>
        <w:footnoteReference w:id="106"/>
      </w:r>
      <w:r>
        <w:t xml:space="preserve"> The peak demand around religious festivals like </w:t>
      </w:r>
      <w:r>
        <w:lastRenderedPageBreak/>
        <w:t>Qurbani creates opportunities for fraud, especially given the limited availability of suitably aged animals in the UK and the time</w:t>
      </w:r>
      <w:r>
        <w:rPr>
          <w:rFonts w:ascii="Cambria Math" w:hAnsi="Cambria Math" w:cs="Cambria Math"/>
        </w:rPr>
        <w:t>‑</w:t>
      </w:r>
      <w:r>
        <w:t>bound nature of sacrificial slaughter.</w:t>
      </w:r>
    </w:p>
    <w:p w14:paraId="057C8174" w14:textId="2EAA937B" w:rsidR="00F66754" w:rsidRDefault="00F66754" w:rsidP="00F66754">
      <w:r>
        <w:t xml:space="preserve">HCBs present themselves as solutions to these problems, but the unregulated nature of certification means that their effectiveness is uneven. </w:t>
      </w:r>
      <w:r w:rsidR="008F1BC8">
        <w:t>Scholars have</w:t>
      </w:r>
      <w:r>
        <w:t xml:space="preserve"> argue</w:t>
      </w:r>
      <w:r w:rsidR="008F1BC8">
        <w:t>d</w:t>
      </w:r>
      <w:r>
        <w:t xml:space="preserve"> for the introduction of monitoring or accreditation systems for HCBs themselves to ensure minimum quality and integrity, echoing broader trends in meta</w:t>
      </w:r>
      <w:r>
        <w:rPr>
          <w:rFonts w:ascii="Cambria Math" w:hAnsi="Cambria Math" w:cs="Cambria Math"/>
        </w:rPr>
        <w:t>‑</w:t>
      </w:r>
      <w:r>
        <w:t>regulation.</w:t>
      </w:r>
      <w:r w:rsidR="008F1BC8">
        <w:rPr>
          <w:rStyle w:val="FootnoteReference"/>
        </w:rPr>
        <w:footnoteReference w:id="107"/>
      </w:r>
      <w:r>
        <w:t xml:space="preserve"> To date, however, the UK has not introduced such a regime, leaving Muslim consumers to navigate a complex and sometimes opaque field on their own.</w:t>
      </w:r>
    </w:p>
    <w:p w14:paraId="147EF445" w14:textId="77777777" w:rsidR="00F66754" w:rsidRDefault="00F66754" w:rsidP="00F66754"/>
    <w:p w14:paraId="656DA639" w14:textId="00B86CC3" w:rsidR="00F66754" w:rsidRPr="002F7B7D" w:rsidRDefault="00DE74D3" w:rsidP="00F66754">
      <w:pPr>
        <w:rPr>
          <w:b/>
          <w:bCs/>
        </w:rPr>
      </w:pPr>
      <w:r>
        <w:rPr>
          <w:b/>
          <w:bCs/>
        </w:rPr>
        <w:t>T</w:t>
      </w:r>
      <w:r w:rsidR="000776CA">
        <w:rPr>
          <w:b/>
          <w:bCs/>
        </w:rPr>
        <w:t>heme</w:t>
      </w:r>
      <w:r w:rsidR="00BF54B1">
        <w:rPr>
          <w:b/>
          <w:bCs/>
        </w:rPr>
        <w:t xml:space="preserve">: </w:t>
      </w:r>
      <w:r>
        <w:rPr>
          <w:b/>
          <w:bCs/>
        </w:rPr>
        <w:t>Establishing r</w:t>
      </w:r>
      <w:r w:rsidR="00BF54B1">
        <w:rPr>
          <w:b/>
          <w:bCs/>
        </w:rPr>
        <w:t>eligious a</w:t>
      </w:r>
      <w:r w:rsidR="00F66754" w:rsidRPr="002F7B7D">
        <w:rPr>
          <w:b/>
          <w:bCs/>
        </w:rPr>
        <w:t>uthority</w:t>
      </w:r>
      <w:r w:rsidR="00243135">
        <w:rPr>
          <w:b/>
          <w:bCs/>
        </w:rPr>
        <w:t xml:space="preserve"> in regulatory capitalism</w:t>
      </w:r>
    </w:p>
    <w:p w14:paraId="5707975B" w14:textId="77777777" w:rsidR="008F1BC8" w:rsidRDefault="008F1BC8" w:rsidP="00F66754"/>
    <w:p w14:paraId="59379D12" w14:textId="3AF57C30" w:rsidR="00F66754" w:rsidRDefault="00F66754" w:rsidP="00F66754">
      <w:r>
        <w:t>One of the central questions raised by the UK case</w:t>
      </w:r>
      <w:r w:rsidR="008F1BC8">
        <w:t xml:space="preserve"> of halal regulation</w:t>
      </w:r>
      <w:r>
        <w:t xml:space="preserve"> is that of </w:t>
      </w:r>
      <w:r w:rsidR="008F1BC8">
        <w:t xml:space="preserve">religious </w:t>
      </w:r>
      <w:r>
        <w:t>authority: which actors have the recognised capacity to define what counts as halal, and on what grounds? Islam</w:t>
      </w:r>
      <w:r w:rsidR="008F1BC8">
        <w:t xml:space="preserve">, traditionally, has </w:t>
      </w:r>
      <w:r>
        <w:t>vested such authority in qualified scholars,</w:t>
      </w:r>
      <w:r w:rsidR="008F1BC8">
        <w:t xml:space="preserve"> themselves trained in principles of Islamic jurisprudence (</w:t>
      </w:r>
      <w:proofErr w:type="spellStart"/>
      <w:r w:rsidR="008F1BC8" w:rsidRPr="008F1BC8">
        <w:rPr>
          <w:i/>
          <w:iCs/>
        </w:rPr>
        <w:t>usul</w:t>
      </w:r>
      <w:proofErr w:type="spellEnd"/>
      <w:r w:rsidR="008F1BC8" w:rsidRPr="008F1BC8">
        <w:rPr>
          <w:i/>
          <w:iCs/>
        </w:rPr>
        <w:t xml:space="preserve"> al </w:t>
      </w:r>
      <w:proofErr w:type="spellStart"/>
      <w:r w:rsidR="008F1BC8" w:rsidRPr="008F1BC8">
        <w:rPr>
          <w:i/>
          <w:iCs/>
        </w:rPr>
        <w:t>fiqh</w:t>
      </w:r>
      <w:proofErr w:type="spellEnd"/>
      <w:r w:rsidR="008F1BC8">
        <w:t xml:space="preserve"> </w:t>
      </w:r>
      <w:proofErr w:type="spellStart"/>
      <w:r w:rsidR="008F1BC8" w:rsidRPr="008F1BC8">
        <w:rPr>
          <w:rFonts w:ascii="Arabic Typesetting" w:hAnsi="Arabic Typesetting" w:cs="Arabic Typesetting" w:hint="cs"/>
          <w:color w:val="202122"/>
          <w:shd w:val="clear" w:color="auto" w:fill="FFFFFF"/>
        </w:rPr>
        <w:t>أصول</w:t>
      </w:r>
      <w:proofErr w:type="spellEnd"/>
      <w:r w:rsidR="008F1BC8" w:rsidRPr="008F1BC8">
        <w:rPr>
          <w:rFonts w:ascii="Arabic Typesetting" w:hAnsi="Arabic Typesetting" w:cs="Arabic Typesetting" w:hint="cs"/>
          <w:color w:val="202122"/>
          <w:shd w:val="clear" w:color="auto" w:fill="FFFFFF"/>
        </w:rPr>
        <w:t xml:space="preserve"> </w:t>
      </w:r>
      <w:proofErr w:type="spellStart"/>
      <w:r w:rsidR="008F1BC8" w:rsidRPr="008F1BC8">
        <w:rPr>
          <w:rFonts w:ascii="Arabic Typesetting" w:hAnsi="Arabic Typesetting" w:cs="Arabic Typesetting" w:hint="cs"/>
          <w:color w:val="202122"/>
          <w:shd w:val="clear" w:color="auto" w:fill="FFFFFF"/>
        </w:rPr>
        <w:t>الفقه</w:t>
      </w:r>
      <w:proofErr w:type="spellEnd"/>
      <w:r w:rsidR="008F1BC8">
        <w:rPr>
          <w:rFonts w:ascii="Arial" w:hAnsi="Arial" w:cs="Arial"/>
          <w:color w:val="202122"/>
          <w:shd w:val="clear" w:color="auto" w:fill="FFFFFF"/>
        </w:rPr>
        <w:t xml:space="preserve">) </w:t>
      </w:r>
      <w:r w:rsidR="008F1BC8">
        <w:t xml:space="preserve">by recognised </w:t>
      </w:r>
      <w:proofErr w:type="gramStart"/>
      <w:r w:rsidR="008F1BC8">
        <w:t xml:space="preserve">sheikh, </w:t>
      </w:r>
      <w:r>
        <w:t xml:space="preserve"> who</w:t>
      </w:r>
      <w:proofErr w:type="gramEnd"/>
      <w:r>
        <w:t xml:space="preserve"> interpreted foundational texts and issued fatwas. In practice, authority today is distributed across a fragmented landscape:</w:t>
      </w:r>
    </w:p>
    <w:p w14:paraId="4591B2AD" w14:textId="24D2472B" w:rsidR="00F66754" w:rsidRDefault="008F1BC8" w:rsidP="00F66754">
      <w:r>
        <w:t xml:space="preserve">(a) </w:t>
      </w:r>
      <w:r w:rsidR="00F66754" w:rsidRPr="008F1BC8">
        <w:t>Scholars and councils</w:t>
      </w:r>
      <w:r w:rsidR="00F66754">
        <w:t xml:space="preserve">, who issue opinions on stunning, mechanical slaughter, and the acceptability of </w:t>
      </w:r>
      <w:proofErr w:type="gramStart"/>
      <w:r w:rsidR="00F66754">
        <w:t>particular certifiers</w:t>
      </w:r>
      <w:proofErr w:type="gramEnd"/>
      <w:r w:rsidR="00F66754">
        <w:t>. Surveys of UK scholars show continued disagreement on several key points, including whether reversible stunning is acceptable, whether mechanical slaughter can be made compliant, and whether meat slaughtered by non</w:t>
      </w:r>
      <w:r w:rsidR="00F66754">
        <w:rPr>
          <w:rFonts w:ascii="Cambria Math" w:hAnsi="Cambria Math" w:cs="Cambria Math"/>
        </w:rPr>
        <w:t>‑</w:t>
      </w:r>
      <w:r w:rsidR="00F66754">
        <w:t>Muslims can ever be considered halal (</w:t>
      </w:r>
      <w:proofErr w:type="spellStart"/>
      <w:r w:rsidR="00F66754">
        <w:t>Fuseini</w:t>
      </w:r>
      <w:proofErr w:type="spellEnd"/>
      <w:r w:rsidR="00F66754">
        <w:t xml:space="preserve"> et al. 2017b).  </w:t>
      </w:r>
    </w:p>
    <w:p w14:paraId="38E5E116" w14:textId="77777777" w:rsidR="00F854D4" w:rsidRDefault="00F854D4" w:rsidP="00F66754">
      <w:r>
        <w:t>(b) HCBs</w:t>
      </w:r>
      <w:r w:rsidR="00F66754">
        <w:t xml:space="preserve">, which operationalise these opinions—or </w:t>
      </w:r>
      <w:proofErr w:type="gramStart"/>
      <w:r w:rsidR="00F66754">
        <w:t>particular subsets</w:t>
      </w:r>
      <w:proofErr w:type="gramEnd"/>
      <w:r w:rsidR="00F66754">
        <w:t xml:space="preserve"> of them—into concrete standards and procedures and claim legitimacy through their </w:t>
      </w:r>
      <w:proofErr w:type="spellStart"/>
      <w:r w:rsidR="00F66754">
        <w:t>sharī</w:t>
      </w:r>
      <w:r w:rsidR="00F66754">
        <w:rPr>
          <w:rFonts w:ascii="Arial" w:hAnsi="Arial" w:cs="Arial"/>
        </w:rPr>
        <w:t>ʿ</w:t>
      </w:r>
      <w:r w:rsidR="00F66754">
        <w:t>a</w:t>
      </w:r>
      <w:proofErr w:type="spellEnd"/>
      <w:r w:rsidR="00F66754">
        <w:t xml:space="preserve"> boards and monitoring practices.  </w:t>
      </w:r>
    </w:p>
    <w:p w14:paraId="36562E49" w14:textId="43B668B9" w:rsidR="00F66754" w:rsidRDefault="00F854D4" w:rsidP="00F66754">
      <w:r>
        <w:t xml:space="preserve">(c) UK state regulatory agencies, </w:t>
      </w:r>
      <w:r w:rsidR="00F66754">
        <w:t xml:space="preserve">which regulate slaughter, labelling and trade but generally abstain from theological determinations, instead recognising HCBs in pragmatic terms (for example, for export approvals).  </w:t>
      </w:r>
    </w:p>
    <w:p w14:paraId="0848D0FF" w14:textId="77777777" w:rsidR="00F854D4" w:rsidRDefault="00F854D4" w:rsidP="00F66754">
      <w:r>
        <w:t xml:space="preserve">(d) Market actors, </w:t>
      </w:r>
      <w:r w:rsidR="00F66754">
        <w:t xml:space="preserve">including supermarkets and food service companies, which exercise de facto authority by choosing which HCBs to partner with and what products to stock. </w:t>
      </w:r>
    </w:p>
    <w:p w14:paraId="139246A2" w14:textId="030C6185" w:rsidR="00F66754" w:rsidRDefault="00F854D4" w:rsidP="00F66754">
      <w:r>
        <w:t xml:space="preserve">(e) Muslim consumers, </w:t>
      </w:r>
      <w:r w:rsidR="00F66754">
        <w:t xml:space="preserve">who ultimately accept or reject </w:t>
      </w:r>
      <w:proofErr w:type="gramStart"/>
      <w:r w:rsidR="00F66754">
        <w:t>particular products</w:t>
      </w:r>
      <w:proofErr w:type="gramEnd"/>
      <w:r w:rsidR="00F66754">
        <w:t xml:space="preserve"> and certifiers based on their own understandings, trust networks and risk perceptions.</w:t>
      </w:r>
    </w:p>
    <w:p w14:paraId="6DAC786F" w14:textId="77777777" w:rsidR="00F66754" w:rsidRDefault="00F66754" w:rsidP="00F66754"/>
    <w:p w14:paraId="0C953463" w14:textId="77777777" w:rsidR="00F66754" w:rsidRDefault="00F66754" w:rsidP="00F66754">
      <w:r>
        <w:lastRenderedPageBreak/>
        <w:t>Authority in this field is thus hybrid and contested. There is no caliphate or central Islamic institution that can impose a single standard, and the UK state, operating under secular principles, deliberately refuses such a role. Instead, halal regulation emerges from the interactions of these actors, under the structural constraints of regulatory capitalism.</w:t>
      </w:r>
    </w:p>
    <w:p w14:paraId="5E6320B4" w14:textId="02585729" w:rsidR="00F66754" w:rsidRDefault="00F66754" w:rsidP="00F66754">
      <w:r>
        <w:t>From an IME perspective, this situation poses both opportunities and risks. On the one hand, pluralism could allow for context</w:t>
      </w:r>
      <w:r>
        <w:rPr>
          <w:rFonts w:ascii="Cambria Math" w:hAnsi="Cambria Math" w:cs="Cambria Math"/>
        </w:rPr>
        <w:t>‑</w:t>
      </w:r>
      <w:r>
        <w:t>sensitive interpretations of Islamic law and for experimentation with more expansive forms of halal that incorporate sustainability or labour rights. On the other hand, fragmentation and competition can encourage minimalism and opportunism: certifiers may lower monitoring intensity or adopt lenient interpretations to appeal to cost</w:t>
      </w:r>
      <w:r>
        <w:rPr>
          <w:rFonts w:ascii="Cambria Math" w:hAnsi="Cambria Math" w:cs="Cambria Math"/>
        </w:rPr>
        <w:t>‑</w:t>
      </w:r>
      <w:r>
        <w:t>conscious businesses, while companies may “shop around” for the most convenient standard compatible with market access. Without overarching coordination oriented towards the</w:t>
      </w:r>
      <w:r w:rsidR="00F854D4">
        <w:t xml:space="preserve"> </w:t>
      </w:r>
      <w:proofErr w:type="spellStart"/>
      <w:r w:rsidR="00F854D4">
        <w:t>maqasid</w:t>
      </w:r>
      <w:proofErr w:type="spellEnd"/>
      <w:r>
        <w:t>, the moral economy of halal risks being reduced to a matter of brand positioning and consumer segmentation.</w:t>
      </w:r>
    </w:p>
    <w:p w14:paraId="1BEA9181" w14:textId="77777777" w:rsidR="00F66754" w:rsidRDefault="00F66754" w:rsidP="00F66754"/>
    <w:p w14:paraId="10DCBBDC" w14:textId="2CE5ADA7" w:rsidR="00F66754" w:rsidRPr="002F7B7D" w:rsidRDefault="00DE74D3" w:rsidP="00F66754">
      <w:pPr>
        <w:rPr>
          <w:b/>
          <w:bCs/>
        </w:rPr>
      </w:pPr>
      <w:r>
        <w:rPr>
          <w:b/>
          <w:bCs/>
        </w:rPr>
        <w:t>T</w:t>
      </w:r>
      <w:r w:rsidR="000776CA">
        <w:rPr>
          <w:b/>
          <w:bCs/>
        </w:rPr>
        <w:t>heme</w:t>
      </w:r>
      <w:r w:rsidR="00BF54B1">
        <w:rPr>
          <w:b/>
          <w:bCs/>
        </w:rPr>
        <w:t xml:space="preserve">: </w:t>
      </w:r>
      <w:r w:rsidR="005A7EB9">
        <w:rPr>
          <w:b/>
          <w:bCs/>
        </w:rPr>
        <w:t xml:space="preserve">Hybrid </w:t>
      </w:r>
      <w:r>
        <w:rPr>
          <w:b/>
          <w:bCs/>
        </w:rPr>
        <w:t>mixes of</w:t>
      </w:r>
      <w:r w:rsidR="00BF54B1">
        <w:rPr>
          <w:b/>
          <w:bCs/>
        </w:rPr>
        <w:t xml:space="preserve"> public</w:t>
      </w:r>
      <w:r>
        <w:rPr>
          <w:b/>
          <w:bCs/>
        </w:rPr>
        <w:t xml:space="preserve">, </w:t>
      </w:r>
      <w:r w:rsidR="005A7EB9">
        <w:rPr>
          <w:b/>
          <w:bCs/>
        </w:rPr>
        <w:t xml:space="preserve">private, </w:t>
      </w:r>
      <w:r>
        <w:rPr>
          <w:b/>
          <w:bCs/>
        </w:rPr>
        <w:t>secular</w:t>
      </w:r>
      <w:r w:rsidR="00BF54B1">
        <w:rPr>
          <w:b/>
          <w:bCs/>
        </w:rPr>
        <w:t xml:space="preserve"> and</w:t>
      </w:r>
      <w:r>
        <w:rPr>
          <w:b/>
          <w:bCs/>
        </w:rPr>
        <w:t xml:space="preserve"> religious</w:t>
      </w:r>
      <w:r w:rsidR="005A7EB9">
        <w:rPr>
          <w:b/>
          <w:bCs/>
        </w:rPr>
        <w:t xml:space="preserve"> rules at different scales</w:t>
      </w:r>
    </w:p>
    <w:p w14:paraId="7F1FB106" w14:textId="77777777" w:rsidR="00F66754" w:rsidRDefault="00F66754" w:rsidP="00F66754"/>
    <w:p w14:paraId="41CCFFF1" w14:textId="3694E9EF" w:rsidR="00F66754" w:rsidRDefault="00F66754" w:rsidP="00F66754">
      <w:r>
        <w:t>A second analytical dimension concerns hybridity and scale. Halal regulation in the UK operates at multiple levels simultaneously:</w:t>
      </w:r>
    </w:p>
    <w:p w14:paraId="70838CE6" w14:textId="44F31981" w:rsidR="00F66754" w:rsidRDefault="00F66754" w:rsidP="00F66754">
      <w:r>
        <w:t>- Local: informal trust relationships with specific butchers or restaurants; mosque</w:t>
      </w:r>
      <w:r>
        <w:rPr>
          <w:rFonts w:ascii="Cambria Math" w:hAnsi="Cambria Math" w:cs="Cambria Math"/>
        </w:rPr>
        <w:t>‑</w:t>
      </w:r>
      <w:r>
        <w:t xml:space="preserve">based guidance; community campaigns around, for example, school meals or hospital food.  </w:t>
      </w:r>
    </w:p>
    <w:p w14:paraId="01C15748" w14:textId="68ABE94E" w:rsidR="00F66754" w:rsidRDefault="00F66754" w:rsidP="00F66754">
      <w:r>
        <w:t>- National: UK slaughter regulations, FSA guidance, consumer</w:t>
      </w:r>
      <w:r>
        <w:rPr>
          <w:rFonts w:ascii="Cambria Math" w:hAnsi="Cambria Math" w:cs="Cambria Math"/>
        </w:rPr>
        <w:t>‑</w:t>
      </w:r>
      <w:r>
        <w:t>information rules, and national debates in Parliament and the media about religious slaughter and labelling (including interventions by MPs such as Philip Davies calling for mandatory labels, or by NGOs lobbying against non</w:t>
      </w:r>
      <w:r>
        <w:rPr>
          <w:rFonts w:ascii="Cambria Math" w:hAnsi="Cambria Math" w:cs="Cambria Math"/>
        </w:rPr>
        <w:t>‑</w:t>
      </w:r>
      <w:r>
        <w:t xml:space="preserve">stun).  </w:t>
      </w:r>
    </w:p>
    <w:p w14:paraId="713E2538" w14:textId="7DF81260" w:rsidR="00F66754" w:rsidRDefault="00F66754" w:rsidP="00F66754">
      <w:r>
        <w:t>- Transnational: export</w:t>
      </w:r>
      <w:r>
        <w:rPr>
          <w:rFonts w:ascii="Cambria Math" w:hAnsi="Cambria Math" w:cs="Cambria Math"/>
        </w:rPr>
        <w:t>‑</w:t>
      </w:r>
      <w:r>
        <w:t xml:space="preserve">driven halal standards and accreditation systems, WTO rules, and regional or bilateral trade agreements (such as the UK’s negotiations with GCC states or its accession to the </w:t>
      </w:r>
      <w:r w:rsidR="005A7EB9">
        <w:t>Comprehensive and Progressive Agreement for Trans-Pacific Partnership (</w:t>
      </w:r>
      <w:r>
        <w:t>CPTPP)</w:t>
      </w:r>
      <w:r w:rsidR="005A7EB9">
        <w:t>)</w:t>
      </w:r>
      <w:r>
        <w:t>.</w:t>
      </w:r>
    </w:p>
    <w:p w14:paraId="58646E64" w14:textId="77777777" w:rsidR="00F854D4" w:rsidRDefault="00F854D4" w:rsidP="00F66754"/>
    <w:p w14:paraId="00D912C8" w14:textId="09DF58F5" w:rsidR="00F66754" w:rsidRDefault="00F66754" w:rsidP="00F66754">
      <w:r>
        <w:t xml:space="preserve">These scales intersect in complex ways. For instance, a UK abattoir certified by HFA or HMC may adapt its practices to satisfy GCC requirements for export while simultaneously supplying domestic supermarkets whose Muslim clientele favour a different HCB. Local Muslim campaigns for clearer labelling of stunned versus </w:t>
      </w:r>
      <w:r>
        <w:lastRenderedPageBreak/>
        <w:t>non</w:t>
      </w:r>
      <w:r>
        <w:rPr>
          <w:rFonts w:ascii="Cambria Math" w:hAnsi="Cambria Math" w:cs="Cambria Math"/>
        </w:rPr>
        <w:t>‑</w:t>
      </w:r>
      <w:r>
        <w:t>stunned halal may clash with retailers’ fears of stoking Islamophobic backlash or confusing non</w:t>
      </w:r>
      <w:r>
        <w:rPr>
          <w:rFonts w:ascii="Cambria Math" w:hAnsi="Cambria Math" w:cs="Cambria Math"/>
        </w:rPr>
        <w:t>‑</w:t>
      </w:r>
      <w:r>
        <w:t>Muslim customers. Attempts by the UK government to impose more transparent labelling—ostensibly in the name of consumer choice—have been shaped by EU single market rules (pre</w:t>
      </w:r>
      <w:r>
        <w:rPr>
          <w:rFonts w:ascii="Cambria Math" w:hAnsi="Cambria Math" w:cs="Cambria Math"/>
        </w:rPr>
        <w:t>‑</w:t>
      </w:r>
      <w:r>
        <w:t>Brexit), concerns about trade, and political calculations around religious freedom.</w:t>
      </w:r>
    </w:p>
    <w:p w14:paraId="1121FD71" w14:textId="21515C7E" w:rsidR="00F66754" w:rsidRDefault="00F66754" w:rsidP="00F66754">
      <w:r>
        <w:t>This multi</w:t>
      </w:r>
      <w:r>
        <w:rPr>
          <w:rFonts w:ascii="Cambria Math" w:hAnsi="Cambria Math" w:cs="Cambria Math"/>
        </w:rPr>
        <w:t>‑</w:t>
      </w:r>
      <w:r>
        <w:t>scalar hybridity further illustrates how IME operates under structural constraints. While Islamic discourses on</w:t>
      </w:r>
      <w:r w:rsidR="00F854D4">
        <w:t xml:space="preserve"> </w:t>
      </w:r>
      <w:proofErr w:type="spellStart"/>
      <w:r w:rsidR="00F854D4">
        <w:t>khilafa</w:t>
      </w:r>
      <w:proofErr w:type="spellEnd"/>
      <w:r>
        <w:t xml:space="preserve"> and environmental justice could, in principle, support stricter domestic regulation of meat production, such moves may be limited by the competitiveness of UK agriculture, the export ambitions of the sheep sector, or the fear of disadvantaging Muslim producers relative to non</w:t>
      </w:r>
      <w:r>
        <w:rPr>
          <w:rFonts w:ascii="Cambria Math" w:hAnsi="Cambria Math" w:cs="Cambria Math"/>
        </w:rPr>
        <w:t>‑</w:t>
      </w:r>
      <w:r>
        <w:t>Muslim ones. Efforts by Muslim scholars and activists to broaden halal standards to include sustainable farming or fair labour (for example, in the growing literature on Islamic environmentalism) struggle to gain traction when both domestic and export standards remain narrowly focused on slaughter and contamination.</w:t>
      </w:r>
    </w:p>
    <w:p w14:paraId="065AA4D1" w14:textId="77777777" w:rsidR="00F854D4" w:rsidRDefault="00F854D4" w:rsidP="00F66754"/>
    <w:p w14:paraId="60049CFC" w14:textId="6564035C" w:rsidR="00F66754" w:rsidRDefault="00DE74D3" w:rsidP="00F66754">
      <w:pPr>
        <w:rPr>
          <w:b/>
          <w:bCs/>
        </w:rPr>
      </w:pPr>
      <w:r>
        <w:rPr>
          <w:b/>
          <w:bCs/>
        </w:rPr>
        <w:t>T</w:t>
      </w:r>
      <w:r w:rsidR="000776CA">
        <w:rPr>
          <w:b/>
          <w:bCs/>
        </w:rPr>
        <w:t>heme</w:t>
      </w:r>
      <w:r w:rsidR="00BF54B1">
        <w:rPr>
          <w:b/>
          <w:bCs/>
        </w:rPr>
        <w:t xml:space="preserve">: </w:t>
      </w:r>
      <w:r>
        <w:rPr>
          <w:b/>
          <w:bCs/>
        </w:rPr>
        <w:t xml:space="preserve">UK halal consumption </w:t>
      </w:r>
      <w:r w:rsidR="005A7EB9">
        <w:rPr>
          <w:b/>
          <w:bCs/>
        </w:rPr>
        <w:t>in</w:t>
      </w:r>
      <w:r>
        <w:rPr>
          <w:b/>
          <w:bCs/>
        </w:rPr>
        <w:t xml:space="preserve"> </w:t>
      </w:r>
      <w:r w:rsidR="00F854D4">
        <w:rPr>
          <w:b/>
          <w:bCs/>
        </w:rPr>
        <w:t>transnational food supply chains</w:t>
      </w:r>
    </w:p>
    <w:p w14:paraId="0BAFE97E" w14:textId="77777777" w:rsidR="00F854D4" w:rsidRPr="002F7B7D" w:rsidRDefault="00F854D4" w:rsidP="00F66754">
      <w:pPr>
        <w:rPr>
          <w:b/>
          <w:bCs/>
        </w:rPr>
      </w:pPr>
    </w:p>
    <w:p w14:paraId="3CF18DE4" w14:textId="77777777" w:rsidR="00F66754" w:rsidRDefault="00F66754" w:rsidP="00F66754">
      <w:r>
        <w:t>Halal food has become a central axis of contemporary international trade. Once rooted primarily in local practices and informal trust networks within Muslim communities, halal now sustains a global industry valued in the trillions of dollars, spanning agriculture, processing, logistics, certification and retail. For an estimated quarter of the world’s population, access to halal food is a daily religious obligation. For states and corporations, halal is a lucrative market segment, particularly in meat, processed foods and food services.</w:t>
      </w:r>
    </w:p>
    <w:p w14:paraId="54A83C6B" w14:textId="13BE3779" w:rsidR="00F66754" w:rsidRDefault="00F66754" w:rsidP="00F66754">
      <w:r>
        <w:t xml:space="preserve">The </w:t>
      </w:r>
      <w:r w:rsidR="008406AE">
        <w:t>UK</w:t>
      </w:r>
      <w:r>
        <w:t xml:space="preserve"> is </w:t>
      </w:r>
      <w:r w:rsidR="008406AE">
        <w:t>a key node</w:t>
      </w:r>
      <w:r>
        <w:t xml:space="preserve"> in these developments. Domestically, its nearly four million Muslims rely on halal food for the daily practice of Islam; internationally, UK producers</w:t>
      </w:r>
      <w:r w:rsidR="008406AE">
        <w:t xml:space="preserve">, </w:t>
      </w:r>
      <w:r>
        <w:t xml:space="preserve">especially in the </w:t>
      </w:r>
      <w:r w:rsidR="008406AE">
        <w:t xml:space="preserve">chicken, </w:t>
      </w:r>
      <w:r>
        <w:t>sheep and lamb sector</w:t>
      </w:r>
      <w:r w:rsidR="008406AE">
        <w:t xml:space="preserve">s, </w:t>
      </w:r>
      <w:r>
        <w:t>have become significant suppliers of halal meat to Muslim</w:t>
      </w:r>
      <w:r>
        <w:rPr>
          <w:rFonts w:ascii="Cambria Math" w:hAnsi="Cambria Math" w:cs="Cambria Math"/>
        </w:rPr>
        <w:t>‑</w:t>
      </w:r>
      <w:r>
        <w:t>majority markets in the Gulf and beyond. The UK halal sector is thus simultaneously inward</w:t>
      </w:r>
      <w:r>
        <w:rPr>
          <w:rFonts w:ascii="Cambria Math" w:hAnsi="Cambria Math" w:cs="Cambria Math"/>
        </w:rPr>
        <w:t>‑</w:t>
      </w:r>
      <w:r>
        <w:t>facing, concerned with the trust of British Muslim consumers, and outward</w:t>
      </w:r>
      <w:r>
        <w:rPr>
          <w:rFonts w:ascii="Cambria Math" w:hAnsi="Cambria Math" w:cs="Cambria Math"/>
        </w:rPr>
        <w:t>‑</w:t>
      </w:r>
      <w:r>
        <w:t>facing, oriented towards export markets shaped by GCC, Malaysian and Indonesian standards.</w:t>
      </w:r>
    </w:p>
    <w:p w14:paraId="1F877E8E" w14:textId="0494D8BC" w:rsidR="001A3576" w:rsidRDefault="00F66754" w:rsidP="001A3576">
      <w:r>
        <w:t>International trade in halal food is governed by a hybrid assemblage of rules, standards and institutions, combining multilateral trade law, national regulations, regional harmonisation efforts and private certification schemes.</w:t>
      </w:r>
      <w:r w:rsidR="008406AE">
        <w:rPr>
          <w:rStyle w:val="FootnoteReference"/>
        </w:rPr>
        <w:footnoteReference w:id="108"/>
      </w:r>
      <w:r>
        <w:t xml:space="preserve"> The UK is embedded in this </w:t>
      </w:r>
      <w:r>
        <w:lastRenderedPageBreak/>
        <w:t xml:space="preserve">assemblage both as an importer and exporter. </w:t>
      </w:r>
      <w:r w:rsidR="001A3576" w:rsidRPr="00813969">
        <w:t xml:space="preserve">While regional standards remain heterogeneous, market incentives, engagement with religious authorities, and rising consumer demand for welfare- and sustainability-oriented products are driving partial convergence in practice. </w:t>
      </w:r>
      <w:r w:rsidR="00D413F9">
        <w:t>The tensions between IME and regulatory capitalism play out in k</w:t>
      </w:r>
      <w:r w:rsidR="001A3576" w:rsidRPr="00813969">
        <w:t>ey</w:t>
      </w:r>
      <w:r w:rsidR="00D413F9">
        <w:t xml:space="preserve"> on-going</w:t>
      </w:r>
      <w:r w:rsidR="001A3576" w:rsidRPr="00813969">
        <w:t xml:space="preserve"> policy challenges </w:t>
      </w:r>
      <w:r w:rsidR="00D413F9">
        <w:t>such as</w:t>
      </w:r>
      <w:r w:rsidR="001A3576" w:rsidRPr="00813969">
        <w:t xml:space="preserve"> addressing informational gaps, managing buyer-driven regulatory volatility, and harmonising standards in ways that respect both religious prescriptions and welfare science. </w:t>
      </w:r>
    </w:p>
    <w:p w14:paraId="2C0EC8C8" w14:textId="7E72C114" w:rsidR="001A3576" w:rsidRDefault="001A3576" w:rsidP="001A3576">
      <w:r>
        <w:t xml:space="preserve">At the multilateral level, </w:t>
      </w:r>
      <w:r w:rsidR="000776CA">
        <w:t xml:space="preserve">international </w:t>
      </w:r>
      <w:r>
        <w:t>halal food trade is conditioned by the rules of the</w:t>
      </w:r>
      <w:r w:rsidR="00FB17A6">
        <w:t xml:space="preserve"> WTO</w:t>
      </w:r>
      <w:r>
        <w:t>.</w:t>
      </w:r>
      <w:r w:rsidR="00D413F9">
        <w:rPr>
          <w:rStyle w:val="FootnoteReference"/>
        </w:rPr>
        <w:footnoteReference w:id="109"/>
      </w:r>
      <w:r>
        <w:t xml:space="preserve"> The WTO does not regulate</w:t>
      </w:r>
      <w:r w:rsidR="00D413F9">
        <w:t xml:space="preserve"> directly</w:t>
      </w:r>
      <w:r>
        <w:t xml:space="preserve"> religious matters as such; its concern is with ensuring that national regulations do not unjustifiably restrict trade. The Agreement on the Application of Sanitary and Phytosanitary Measures (SPS) and the Agreement on Technical Barriers to Trade (TBT) are particularly relevant. SPS rules allow states to adopt measures to protect human, animal or plant life or health, provided they are based on scientific principles and are not discriminatory. TBT rules cover technical regulations, standards and conformity assessment procedures, seeking to prevent them from becoming unnecessary obstacles to trade.</w:t>
      </w:r>
      <w:r w:rsidR="00D413F9">
        <w:t xml:space="preserve"> A legacy from the General Agreement on Tariffs and Trade (GATT), established after World War Two as the predecessor of the WTO, is the extant Article </w:t>
      </w:r>
      <w:r w:rsidR="00FA4C41">
        <w:t>XX</w:t>
      </w:r>
      <w:r w:rsidR="00D413F9">
        <w:t xml:space="preserve"> on general exceptions to the primacy of </w:t>
      </w:r>
      <w:r w:rsidR="00FA4C41">
        <w:t>free</w:t>
      </w:r>
      <w:r w:rsidR="00D413F9">
        <w:t xml:space="preserve"> trade which states that domestic regulations ‘necessary to protect public morals’ are permitted.</w:t>
      </w:r>
    </w:p>
    <w:p w14:paraId="4E39672A" w14:textId="77777777" w:rsidR="001A3576" w:rsidRDefault="001A3576" w:rsidP="001A3576">
      <w:r>
        <w:t>Halal standards, whether public or private, thus risk being classified as “technical barriers to trade” if they are seen as more trade</w:t>
      </w:r>
      <w:r>
        <w:rPr>
          <w:rFonts w:ascii="Cambria Math" w:hAnsi="Cambria Math" w:cs="Cambria Math"/>
        </w:rPr>
        <w:t>‑</w:t>
      </w:r>
      <w:r>
        <w:t>restrictive than necessary. This constrains how far states, including the UK, can go in embedding IME concerns into binding regulations on imports and exports. As a newly independent trading state post</w:t>
      </w:r>
      <w:r>
        <w:rPr>
          <w:rFonts w:ascii="Cambria Math" w:hAnsi="Cambria Math" w:cs="Cambria Math"/>
        </w:rPr>
        <w:t>‑</w:t>
      </w:r>
      <w:r>
        <w:t>Brexit, the UK is particularly sensitive to WTO disciplines and to the need to negotiate free</w:t>
      </w:r>
      <w:r>
        <w:rPr>
          <w:rFonts w:ascii="Cambria Math" w:hAnsi="Cambria Math" w:cs="Cambria Math"/>
        </w:rPr>
        <w:t>‑</w:t>
      </w:r>
      <w:r>
        <w:t>trade agreements (FTAs) that open markets for British agriculture and food products.</w:t>
      </w:r>
    </w:p>
    <w:p w14:paraId="0B378D2E" w14:textId="77777777" w:rsidR="001A3576" w:rsidRDefault="001A3576" w:rsidP="001A3576">
      <w:r>
        <w:t>For instance, if the UK sought to impose a broad Islamic</w:t>
      </w:r>
      <w:r>
        <w:rPr>
          <w:rFonts w:ascii="Cambria Math" w:hAnsi="Cambria Math" w:cs="Cambria Math"/>
        </w:rPr>
        <w:t>‑</w:t>
      </w:r>
      <w:r>
        <w:t>inspired halal standard on all meat exports—incorporating strict environmental, labour or animal</w:t>
      </w:r>
      <w:r>
        <w:rPr>
          <w:rFonts w:ascii="Cambria Math" w:hAnsi="Cambria Math" w:cs="Cambria Math"/>
        </w:rPr>
        <w:t>‑</w:t>
      </w:r>
      <w:r>
        <w:t>welfare criteria beyond those recognised under SPS or TBT—it could face pushback from trading partners and potential WTO challenges. Conversely, if the UK wished to require more demanding halal</w:t>
      </w:r>
      <w:r>
        <w:rPr>
          <w:rFonts w:ascii="Cambria Math" w:hAnsi="Cambria Math" w:cs="Cambria Math"/>
        </w:rPr>
        <w:t>‑</w:t>
      </w:r>
      <w:r>
        <w:t>related labelling for imports (for example, indicating whether meat is stunned or non</w:t>
      </w:r>
      <w:r>
        <w:rPr>
          <w:rFonts w:ascii="Cambria Math" w:hAnsi="Cambria Math" w:cs="Cambria Math"/>
        </w:rPr>
        <w:t>‑</w:t>
      </w:r>
      <w:r>
        <w:t xml:space="preserve">stunned halal), it would need to ensure that such rules applied </w:t>
      </w:r>
      <w:r>
        <w:lastRenderedPageBreak/>
        <w:t>even</w:t>
      </w:r>
      <w:r>
        <w:rPr>
          <w:rFonts w:ascii="Cambria Math" w:hAnsi="Cambria Math" w:cs="Cambria Math"/>
        </w:rPr>
        <w:t>‑</w:t>
      </w:r>
      <w:r>
        <w:t>handedly and could be justified as legitimate consumer</w:t>
      </w:r>
      <w:r>
        <w:rPr>
          <w:rFonts w:ascii="Cambria Math" w:hAnsi="Cambria Math" w:cs="Cambria Math"/>
        </w:rPr>
        <w:t>‑</w:t>
      </w:r>
      <w:r>
        <w:t>information measures, rather than disguised protectionism.</w:t>
      </w:r>
    </w:p>
    <w:p w14:paraId="6D2FC5CC" w14:textId="71AC7640" w:rsidR="001A3576" w:rsidRDefault="001A3576" w:rsidP="001A3576">
      <w:r>
        <w:t xml:space="preserve">The WTO therefore acts, indirectly, as a disciplining force on how far halal can be used as a regulatory lever in UK trade policy. It </w:t>
      </w:r>
      <w:r w:rsidR="00F16F03">
        <w:t>constrains</w:t>
      </w:r>
      <w:r>
        <w:t xml:space="preserve"> halal regulation towards a </w:t>
      </w:r>
      <w:r w:rsidR="00FA4C41">
        <w:t>“</w:t>
      </w:r>
      <w:r w:rsidR="00F16F03">
        <w:t>thin</w:t>
      </w:r>
      <w:r w:rsidR="00FA4C41">
        <w:t>”</w:t>
      </w:r>
      <w:r>
        <w:t xml:space="preserve">, technical definition compatible with trade liberalisation, rather than a </w:t>
      </w:r>
      <w:r w:rsidR="00FA4C41">
        <w:t>“</w:t>
      </w:r>
      <w:r>
        <w:t>thick</w:t>
      </w:r>
      <w:r w:rsidR="00FA4C41">
        <w:t>”</w:t>
      </w:r>
      <w:r>
        <w:t>, IME</w:t>
      </w:r>
      <w:r>
        <w:rPr>
          <w:rFonts w:ascii="Cambria Math" w:hAnsi="Cambria Math" w:cs="Cambria Math"/>
        </w:rPr>
        <w:t>‑</w:t>
      </w:r>
      <w:r>
        <w:t>inspired vision of food justice.</w:t>
      </w:r>
    </w:p>
    <w:p w14:paraId="5F7B568E" w14:textId="77777777" w:rsidR="00FE5A3D" w:rsidRPr="00813969" w:rsidRDefault="00FE5A3D" w:rsidP="00813969"/>
    <w:p w14:paraId="5FCBB0CD" w14:textId="1D8EE125" w:rsidR="00FE5A3D" w:rsidRPr="00FE5A3D" w:rsidRDefault="00FE5A3D" w:rsidP="00813969">
      <w:pPr>
        <w:rPr>
          <w:b/>
          <w:bCs/>
        </w:rPr>
      </w:pPr>
      <w:r w:rsidRPr="00FE5A3D">
        <w:rPr>
          <w:b/>
          <w:bCs/>
        </w:rPr>
        <w:t xml:space="preserve">Chapter 4 - </w:t>
      </w:r>
      <w:r w:rsidR="00DC47EF" w:rsidRPr="00FE5A3D">
        <w:rPr>
          <w:b/>
          <w:bCs/>
        </w:rPr>
        <w:t xml:space="preserve">CONCLUSION </w:t>
      </w:r>
    </w:p>
    <w:p w14:paraId="596D691F" w14:textId="77777777" w:rsidR="00FE5A3D" w:rsidRDefault="00FE5A3D" w:rsidP="00813969"/>
    <w:p w14:paraId="712E23E2" w14:textId="72DC8581" w:rsidR="00FE5A3D" w:rsidRDefault="00FE5A3D" w:rsidP="00FE5A3D">
      <w:r>
        <w:t>The regulation of access to halal food for Muslims in the UK</w:t>
      </w:r>
      <w:r w:rsidR="00813969" w:rsidRPr="00813969">
        <w:t xml:space="preserve"> </w:t>
      </w:r>
      <w:r>
        <w:t>relies on competition of private</w:t>
      </w:r>
      <w:r w:rsidR="00813969" w:rsidRPr="00813969">
        <w:t xml:space="preserve"> certification </w:t>
      </w:r>
      <w:r>
        <w:t xml:space="preserve">providers </w:t>
      </w:r>
      <w:r w:rsidR="00813969" w:rsidRPr="00813969">
        <w:t xml:space="preserve">at the intersection of religious interpretation, animal welfare science, market power and trade law. </w:t>
      </w:r>
      <w:r w:rsidRPr="00FE5A3D">
        <w:t xml:space="preserve">The governance of halal food in the UK cannot be understood solely through doctrinal debates about what is, or is not, religiously permissible. It is also a question of political economy: how markets are structured, who sets their rules, and which normative orders </w:t>
      </w:r>
      <w:proofErr w:type="gramStart"/>
      <w:r w:rsidRPr="00FE5A3D">
        <w:t>are able to</w:t>
      </w:r>
      <w:proofErr w:type="gramEnd"/>
      <w:r w:rsidRPr="00FE5A3D">
        <w:t xml:space="preserve"> shape those rules in practice. </w:t>
      </w:r>
      <w:r w:rsidR="00565202">
        <w:t>Chapter two</w:t>
      </w:r>
      <w:r w:rsidRPr="00FE5A3D">
        <w:t xml:space="preserve"> mapped a conceptual framework combining the ideas of </w:t>
      </w:r>
      <w:r w:rsidR="00565202">
        <w:t>IME</w:t>
      </w:r>
      <w:r w:rsidRPr="00FE5A3D">
        <w:t xml:space="preserve"> and the notion of regulatory capitalism.</w:t>
      </w:r>
    </w:p>
    <w:p w14:paraId="37B6CD94" w14:textId="1C6CF1D8" w:rsidR="00FE5A3D" w:rsidRPr="00FE5A3D" w:rsidRDefault="00FE5A3D" w:rsidP="00FE5A3D">
      <w:r>
        <w:t xml:space="preserve">Returning to the concept of moral economy, the UK halal case brings into view a striking asymmetry. On the one hand, there is a developed </w:t>
      </w:r>
      <w:r w:rsidR="00565202">
        <w:t>IME</w:t>
      </w:r>
      <w:r>
        <w:t xml:space="preserve"> of halal in everyday discourse: imams preaching about honest trade, consumers expressing anxiety about fraud and lax certification, parents discussing with their children the ethics of meat consumption, and scholars articulating Islamic duties of stewardship and animal welfare. On the other hand, the regulatory expression of this moral economy remains truncated.</w:t>
      </w:r>
    </w:p>
    <w:p w14:paraId="12237C6F" w14:textId="4B10A3F8" w:rsidR="00FE5A3D" w:rsidRPr="00FE5A3D" w:rsidRDefault="00FE5A3D" w:rsidP="00FE5A3D">
      <w:r w:rsidRPr="00FE5A3D">
        <w:t>Halal regulation in the UK sits squarely within this architecture of regulatory capitalism. It involves a proliferation of non</w:t>
      </w:r>
      <w:r w:rsidRPr="00FE5A3D">
        <w:rPr>
          <w:rFonts w:ascii="Cambria Math" w:hAnsi="Cambria Math" w:cs="Cambria Math"/>
        </w:rPr>
        <w:t>‑</w:t>
      </w:r>
      <w:r w:rsidRPr="00FE5A3D">
        <w:t xml:space="preserve">state certifiers, transnational harmonisation efforts, and commodified certificates that function as market access tools. The question, then, is less whether halal is regulated, and more: who regulates it, for what purposes, and with which moral horizons? </w:t>
      </w:r>
      <w:r w:rsidR="00565202">
        <w:t>IME</w:t>
      </w:r>
      <w:r w:rsidRPr="00FE5A3D">
        <w:t xml:space="preserve"> on the one hand, and regulatory capitalism on the other, provide competing answers.</w:t>
      </w:r>
    </w:p>
    <w:p w14:paraId="766964F2" w14:textId="77777777" w:rsidR="00FE5A3D" w:rsidRPr="00FE5A3D" w:rsidRDefault="00FE5A3D" w:rsidP="00FE5A3D">
      <w:r w:rsidRPr="00FE5A3D">
        <w:t>From IME’s standpoint, regulation should be oriented towards the higher objectives of protecting religion, life, intellect, lineage, property and, increasingly, environment and dignity (</w:t>
      </w:r>
      <w:proofErr w:type="spellStart"/>
      <w:r w:rsidRPr="00FE5A3D">
        <w:t>maqasid</w:t>
      </w:r>
      <w:proofErr w:type="spellEnd"/>
      <w:r w:rsidRPr="00FE5A3D">
        <w:t xml:space="preserve">). Hisbah and </w:t>
      </w:r>
      <w:proofErr w:type="spellStart"/>
      <w:r w:rsidRPr="00FE5A3D">
        <w:t>ihsan</w:t>
      </w:r>
      <w:proofErr w:type="spellEnd"/>
      <w:r w:rsidRPr="00FE5A3D">
        <w:t xml:space="preserve"> imply a model of regulatory responsiveness in which institutions and individuals seek to align their practices proactively with divine purposes, not merely with the lowest enforceable standard. Regulatory capitalism, by contrast, tends to treat standards as technical instruments for managing risks and facilitating trade, subject to commercial calculation and competitive differentiation.</w:t>
      </w:r>
    </w:p>
    <w:p w14:paraId="5B04E80E" w14:textId="66D15C54" w:rsidR="00F66754" w:rsidRDefault="00BF54B1" w:rsidP="00F66754">
      <w:r>
        <w:lastRenderedPageBreak/>
        <w:t>In</w:t>
      </w:r>
      <w:r w:rsidR="00FE5A3D" w:rsidRPr="00FE5A3D">
        <w:t xml:space="preserve"> the specific institutional landscape of the UK since 2000, </w:t>
      </w:r>
      <w:r>
        <w:t xml:space="preserve">described in chapter 3, </w:t>
      </w:r>
      <w:r w:rsidR="00FE5A3D" w:rsidRPr="00FE5A3D">
        <w:t xml:space="preserve">these competing logics have </w:t>
      </w:r>
      <w:r>
        <w:t xml:space="preserve">been accommodated uneasily </w:t>
      </w:r>
      <w:r w:rsidR="00FE5A3D" w:rsidRPr="00FE5A3D">
        <w:t>in the governance of halal food. Although Islamic concepts and actors are certainly present, the overall shape of the regime reflects the priorities and constraints of regulatory capitalism more than the expansive aspirations of IME.</w:t>
      </w:r>
    </w:p>
    <w:p w14:paraId="5786B26E" w14:textId="05B9BEC1" w:rsidR="00F66754" w:rsidRDefault="00F66754" w:rsidP="00F66754">
      <w:r>
        <w:t xml:space="preserve">Within </w:t>
      </w:r>
      <w:r w:rsidR="001A3576">
        <w:t>a</w:t>
      </w:r>
      <w:r>
        <w:t xml:space="preserve"> multilateral</w:t>
      </w:r>
      <w:r w:rsidR="001A3576">
        <w:t xml:space="preserve"> regulatory</w:t>
      </w:r>
      <w:r>
        <w:t xml:space="preserve"> framework, Muslim</w:t>
      </w:r>
      <w:r>
        <w:rPr>
          <w:rFonts w:ascii="Cambria Math" w:hAnsi="Cambria Math" w:cs="Cambria Math"/>
        </w:rPr>
        <w:t>‑</w:t>
      </w:r>
      <w:r>
        <w:t>majority states and regional organisations have developed their own halal standards, which operate both as expressions of religious authority and as tools of trade diplomacy. The GCC, for example, has harmonised many of its halal requirements through Gulf Standards Organisation norms such as GSO 993/2015 on animal slaughtering according to Islamic law and GSO 2055</w:t>
      </w:r>
      <w:r>
        <w:rPr>
          <w:rFonts w:ascii="Cambria Math" w:hAnsi="Cambria Math" w:cs="Cambria Math"/>
        </w:rPr>
        <w:t>‑</w:t>
      </w:r>
      <w:r>
        <w:t>1/2015 and 2055</w:t>
      </w:r>
      <w:r>
        <w:rPr>
          <w:rFonts w:ascii="Cambria Math" w:hAnsi="Cambria Math" w:cs="Cambria Math"/>
        </w:rPr>
        <w:t>‑</w:t>
      </w:r>
      <w:r>
        <w:t>2/2015 on halal food and certification bodies. These standards specify acceptable slaughter techniques, conditions for stunning, and requirements for segregation, labelling and traceability, and they set conditions for recognising foreign halal certifiers and accrediting them to certify meat for GCC markets.</w:t>
      </w:r>
    </w:p>
    <w:p w14:paraId="49213BAF" w14:textId="1BDF2C2C" w:rsidR="00F66754" w:rsidRDefault="00F66754" w:rsidP="00F66754">
      <w:r>
        <w:t>Malaysia’s MS1500 standard and Indonesia’s halal laws play similar roles in Southeast Asia. They define halal requirements in detail, institutionalise elaborate systems of accreditation and oversight, and are explicitly linked to state strategies for positioning those countries as global halal hubs.</w:t>
      </w:r>
    </w:p>
    <w:p w14:paraId="4092ADFA" w14:textId="3A8F0426" w:rsidR="00F66754" w:rsidRDefault="001A3576" w:rsidP="00F66754">
      <w:r>
        <w:t>As discussed above, the</w:t>
      </w:r>
      <w:r w:rsidR="00F66754">
        <w:t xml:space="preserve"> UK </w:t>
      </w:r>
      <w:r>
        <w:t>has never developed</w:t>
      </w:r>
      <w:r w:rsidR="00F66754">
        <w:t xml:space="preserve"> a statutory halal standard of its own. It regulates slaughter, food safety and consumer information in secular terms and provides a religious exemption from stunning rules. Beyond that, it relies on private </w:t>
      </w:r>
      <w:r w:rsidR="00D34F95">
        <w:t>HCBs</w:t>
      </w:r>
      <w:r w:rsidR="00F66754">
        <w:t xml:space="preserve"> and on recognition of those HCBs by foreign importing states. DEFRA maintains a list of approved Islamic organisations that can certify meat for export to specific markets. To access GCC or Malaysian markets, UK abattoirs and processors must work with HCBs whose procedures satisfy those foreign standards.</w:t>
      </w:r>
    </w:p>
    <w:p w14:paraId="05919A2A" w14:textId="79C5E3E6" w:rsidR="00F66754" w:rsidRDefault="00F66754" w:rsidP="00F66754">
      <w:r>
        <w:t xml:space="preserve">This arrangement has a significant feedback effect. UK HCBs, such as the </w:t>
      </w:r>
      <w:r w:rsidR="00D34F95">
        <w:t>HFA</w:t>
      </w:r>
      <w:r>
        <w:t xml:space="preserve"> and the HMC, align their criteria and organisational structures with GCC and Southeast Asian requirements to secure or maintain recognition. HFA, for instance, advertises accreditation by Emirates (EIAC) and Turkish and Southeast Asian authorities; HMC aligns its slaughter criteria with GSO 2055</w:t>
      </w:r>
      <w:r>
        <w:rPr>
          <w:rFonts w:ascii="Cambria Math" w:hAnsi="Cambria Math" w:cs="Cambria Math"/>
        </w:rPr>
        <w:t>‑</w:t>
      </w:r>
      <w:r>
        <w:t>2 and is recognised by some Gulf importers. In effect, foreign halal regimes co</w:t>
      </w:r>
      <w:r>
        <w:rPr>
          <w:rFonts w:ascii="Cambria Math" w:hAnsi="Cambria Math" w:cs="Cambria Math"/>
        </w:rPr>
        <w:t>‑</w:t>
      </w:r>
      <w:r>
        <w:t>shape what counts as halal in the UK, not only for export products but often for domestic consumption, since processors may prefer to standardise their procedures.</w:t>
      </w:r>
    </w:p>
    <w:p w14:paraId="5F0FC7F4" w14:textId="6B269AD6" w:rsidR="00F66754" w:rsidRDefault="00F66754" w:rsidP="00F66754">
      <w:r>
        <w:t xml:space="preserve">Yet, as in the GCC and Southeast Asian cases, these standards are conservative in scope. They codify ritual lawfulness and basic hygiene, but they do not systematically integrate broader IME objectives such as environmental stewardship, labour justice or </w:t>
      </w:r>
      <w:r>
        <w:lastRenderedPageBreak/>
        <w:t>public health beyond food safety. UK halal exports can therefore be both fully certified and, from an expanded IME perspective, ethically thin.</w:t>
      </w:r>
    </w:p>
    <w:p w14:paraId="1533D4D0" w14:textId="205E9413" w:rsidR="00F66754" w:rsidRDefault="00F66754" w:rsidP="00F66754">
      <w:r>
        <w:t>Overlaying this public architecture is a vast proliferation of private halal certification bodies, both in Muslim</w:t>
      </w:r>
      <w:r>
        <w:rPr>
          <w:rFonts w:ascii="Cambria Math" w:hAnsi="Cambria Math" w:cs="Cambria Math"/>
        </w:rPr>
        <w:t>‑</w:t>
      </w:r>
      <w:r>
        <w:t>majority and Muslim</w:t>
      </w:r>
      <w:r>
        <w:rPr>
          <w:rFonts w:ascii="Cambria Math" w:hAnsi="Cambria Math" w:cs="Cambria Math"/>
        </w:rPr>
        <w:t>‑</w:t>
      </w:r>
      <w:r>
        <w:t xml:space="preserve">minority contexts. Van </w:t>
      </w:r>
      <w:proofErr w:type="spellStart"/>
      <w:r>
        <w:t>Waarden</w:t>
      </w:r>
      <w:proofErr w:type="spellEnd"/>
      <w:r>
        <w:t xml:space="preserve"> and van Dalen (2013, 2015) describe this phenomenon as “markets regulating markets”: firms, NGOs, religious organisations and for</w:t>
      </w:r>
      <w:r>
        <w:rPr>
          <w:rFonts w:ascii="Cambria Math" w:hAnsi="Cambria Math" w:cs="Cambria Math"/>
        </w:rPr>
        <w:t>‑</w:t>
      </w:r>
      <w:r>
        <w:t>profit certifiers create and enforce halal standards not directly mandated by states but de facto required by retailers and importers.</w:t>
      </w:r>
    </w:p>
    <w:p w14:paraId="1595228B" w14:textId="454C3F2B" w:rsidR="00F66754" w:rsidRDefault="00F66754" w:rsidP="00F66754">
      <w:r>
        <w:t>In the UK, private HCBs play a central role. The state does not define halal nor centrally police halal claims; instead, it relies on general food law and trading standards to address gross misrepresentation. Within this space, around fifteen HCBs operate, ranging from the nationally prominent HFA and HMC to smaller bodies with limited scope</w:t>
      </w:r>
      <w:r w:rsidR="00FA4C41">
        <w:t>.</w:t>
      </w:r>
      <w:r w:rsidR="00FA4C41">
        <w:rPr>
          <w:rStyle w:val="FootnoteReference"/>
        </w:rPr>
        <w:footnoteReference w:id="110"/>
      </w:r>
      <w:r>
        <w:t xml:space="preserve"> These organisations develop their own written standards, conduct audits of slaughterhouses and food manufacturers, and license halal logos.</w:t>
      </w:r>
    </w:p>
    <w:p w14:paraId="5E2E0181" w14:textId="13EAAD56" w:rsidR="00F66754" w:rsidRDefault="00F66754" w:rsidP="00F66754">
      <w:r>
        <w:t xml:space="preserve">Their standards diverge on crucial points. Some, like HMC, categorically reject stunning; others, like HFA, accept reversible stunning methods under specified conditions. Some prohibit mechanical slaughter; others allow it with constraints (for example, requiring continuous recitation of the </w:t>
      </w:r>
      <w:r w:rsidR="001A3576">
        <w:t xml:space="preserve">bismillah </w:t>
      </w:r>
      <w:r>
        <w:t>and post</w:t>
      </w:r>
      <w:r>
        <w:rPr>
          <w:rFonts w:ascii="Cambria Math" w:hAnsi="Cambria Math" w:cs="Cambria Math"/>
        </w:rPr>
        <w:t>‑</w:t>
      </w:r>
      <w:r>
        <w:t>cut checks). These differences reflect distinct readings of Islamic jurisprudence, but they are also shaped by commercial pragmatism and export alignment. HCBs whose standards are too strict may lose clients seeking to supply both domestic and export markets efficiently; those that are too lax risk losing credibility among more conservative Muslim consumers.</w:t>
      </w:r>
    </w:p>
    <w:p w14:paraId="15764556" w14:textId="281B5A1D" w:rsidR="00274830" w:rsidRDefault="00274830" w:rsidP="00F66754">
      <w:r w:rsidRPr="00274830">
        <w:t>From an industry perspective, there is an obvious commercial incentive to reduce this variation to reduce costs and facilitate the ease of doing business in the food industry. Major importers — particularly wealthy GCC states such as the UAE, which imports up to 90% of its beef and lamb — exert considerable buyer-driven influence. Because importers are often in a strong bargaining position, they may change procurement criteria abruptly and exporters must adapt or lose market access. Consequently, rather than exporters pushing for harmonisation, powerful purchasers can demand stricter or divergent standards as they see fit. Such buyer power can create significant commercial risk in the halal food supply; for example, in 2022, the UAE tightened halal poultry requirements for UK chicken, which disrupted exports already in-transit and provoked disputes over non-stunned versus electrically stunned halal slaughter methods and tighter traceability requirements.</w:t>
      </w:r>
      <w:r w:rsidRPr="00274830">
        <w:rPr>
          <w:vertAlign w:val="superscript"/>
        </w:rPr>
        <w:footnoteReference w:id="111"/>
      </w:r>
    </w:p>
    <w:p w14:paraId="13DDFE1F" w14:textId="46528388" w:rsidR="00274830" w:rsidRDefault="00274830" w:rsidP="00F66754">
      <w:r w:rsidRPr="00274830">
        <w:lastRenderedPageBreak/>
        <w:t xml:space="preserve">The dissertation has employed a flat notion of the “British Muslim consumer” that levels differences in consumer preferences and misses generational shifts. There is some evidence </w:t>
      </w:r>
      <w:r w:rsidR="00565202">
        <w:t xml:space="preserve">of </w:t>
      </w:r>
      <w:r w:rsidRPr="00274830">
        <w:t>a generational evolution in halal consumer behaviour in the UK.</w:t>
      </w:r>
      <w:r w:rsidRPr="00274830">
        <w:rPr>
          <w:vertAlign w:val="superscript"/>
        </w:rPr>
        <w:footnoteReference w:id="112"/>
      </w:r>
      <w:r w:rsidRPr="00274830">
        <w:t xml:space="preserve"> Historically, halal consumers prioritised price; contemporary younger consumers display greater demand for quality, convenience and welfare-aligned products. In developed markets, younger Muslim consumers seek standardized cuts of meat, consistent retail presentation (e.g. steaks), and are more open to certified products sold through mainstream retailers. They also demonstrate heightened interest in sustainability and animal welfare, making welfare-friendly stunning methods more acceptable to many younger buyers.</w:t>
      </w:r>
      <w:r w:rsidRPr="00274830">
        <w:rPr>
          <w:vertAlign w:val="superscript"/>
        </w:rPr>
        <w:footnoteReference w:id="113"/>
      </w:r>
    </w:p>
    <w:p w14:paraId="65BD4C32" w14:textId="3C5CE5B9" w:rsidR="00F66754" w:rsidRDefault="00F66754" w:rsidP="00F66754">
      <w:r>
        <w:t>From the perspective of regulatory capitalism, UK halal certification is a textbook case of commodified compliance. Certificates are bought and sold; certifiers compete on price, reputation and export recognition; supermarkets and restaurants choose partners based on commercial and reputational calculation. From an IME standpoint, this raises uncomfortable questions. To what extent do UK halal standards reflect the full spectrum of Islamic moral concerns about food, and to what extent do they narrow halal to what can be conveniently codified, audited and traded in global markets?</w:t>
      </w:r>
    </w:p>
    <w:p w14:paraId="1763AC7C" w14:textId="3FCE4C2A" w:rsidR="00F66754" w:rsidRDefault="00F66754" w:rsidP="00F66754">
      <w:r>
        <w:t xml:space="preserve">The global halal trade is not only governed by rules; it is also shaped by the political economy of states, corporations and Muslim consumers. The UK illustrates these dynamics in a particularly vivid way. Three overlapping themes are especially salient: (1) British agriculture and halal exports; (2) British Muslim consumers and domestic market segmentation; and (3) the </w:t>
      </w:r>
      <w:r w:rsidR="00FA4C41">
        <w:t>thin</w:t>
      </w:r>
      <w:r>
        <w:t xml:space="preserve"> “</w:t>
      </w:r>
      <w:proofErr w:type="spellStart"/>
      <w:r>
        <w:t>halalisation</w:t>
      </w:r>
      <w:proofErr w:type="spellEnd"/>
      <w:r>
        <w:t>” of UK meat supply chains.</w:t>
      </w:r>
    </w:p>
    <w:p w14:paraId="65DCD681" w14:textId="77777777" w:rsidR="00F66754" w:rsidRDefault="00F66754" w:rsidP="00F66754">
      <w:r>
        <w:t>The UK sheep and lamb sector is a clear example of how halal has become enmeshed in export strategy. Muslims account for a small proportion of the UK population but an outsized share of lamb consumption: estimates suggest that around 20 per cent of lamb in England is eaten by Muslims, and that more than 60 per cent of halal consumers eat lamb weekly compared with about 6 per cent of the general population (AHDB 2020). Halal demand has thus become central to the economic viability of British lamb production.</w:t>
      </w:r>
    </w:p>
    <w:p w14:paraId="2702F2E2" w14:textId="7377366E" w:rsidR="00F66754" w:rsidRDefault="00F66754" w:rsidP="00F66754">
      <w:r>
        <w:t>At the same time, UK producers seek to export halal lamb and mutton to EU and non</w:t>
      </w:r>
      <w:r>
        <w:rPr>
          <w:rFonts w:ascii="Cambria Math" w:hAnsi="Cambria Math" w:cs="Cambria Math"/>
        </w:rPr>
        <w:t>‑</w:t>
      </w:r>
      <w:r>
        <w:t>EU markets, notably France, Germany, Belgium and GCC states. Reports by the Agriculture and Horticulture Development Board (AHDB) emphasise opportunities in Muslim</w:t>
      </w:r>
      <w:r>
        <w:rPr>
          <w:rFonts w:ascii="Cambria Math" w:hAnsi="Cambria Math" w:cs="Cambria Math"/>
        </w:rPr>
        <w:t>‑</w:t>
      </w:r>
      <w:r>
        <w:t>majority markets and recommend that producers engage with halal certifiers and understand religious festivals such as Qurbani (AHDB 2020, 2021). Export</w:t>
      </w:r>
      <w:r>
        <w:rPr>
          <w:rFonts w:ascii="Cambria Math" w:hAnsi="Cambria Math" w:cs="Cambria Math"/>
        </w:rPr>
        <w:t>‑</w:t>
      </w:r>
      <w:r>
        <w:t>focused slaughterhouses adapt their practices—stunning, slaughter timing, separation of lines—to meet both UK regulatory requirements and foreign halal standards.</w:t>
      </w:r>
    </w:p>
    <w:p w14:paraId="372C92A8" w14:textId="653F6DA6" w:rsidR="00F66754" w:rsidRDefault="00F66754" w:rsidP="00F66754">
      <w:r>
        <w:lastRenderedPageBreak/>
        <w:t xml:space="preserve">In this configuration, halal is treated primarily as a technical and commercial attribute: a certification that opens or maintains market access. The broader Islamic moral concerns associated with IME—environmental sustainability, labour rights, the health implications of high meat consumption—are rarely foregrounded in export discourse. The emphasis lies instead on meeting minimum ritual and documentation requirements at least cost. British agriculture thus participates in what might be called a </w:t>
      </w:r>
      <w:r w:rsidR="00C70B32">
        <w:t>“</w:t>
      </w:r>
      <w:r>
        <w:t>trade</w:t>
      </w:r>
      <w:r>
        <w:rPr>
          <w:rFonts w:ascii="Cambria Math" w:hAnsi="Cambria Math" w:cs="Cambria Math"/>
        </w:rPr>
        <w:t>‑</w:t>
      </w:r>
      <w:r>
        <w:t>optimised</w:t>
      </w:r>
      <w:r w:rsidR="00C70B32">
        <w:t>”</w:t>
      </w:r>
      <w:r>
        <w:t xml:space="preserve"> halal, shaped more by GCC and WTO constraints than by a thick </w:t>
      </w:r>
      <w:r w:rsidR="00BB385D">
        <w:t>IME</w:t>
      </w:r>
      <w:r>
        <w:t>.</w:t>
      </w:r>
    </w:p>
    <w:p w14:paraId="5848B8F2" w14:textId="6FA53DE1" w:rsidR="002D0F79" w:rsidRDefault="00F66754" w:rsidP="00F66754">
      <w:r>
        <w:t xml:space="preserve">From a moral economy standpoint, British Muslim consumers are attempting to practice an </w:t>
      </w:r>
      <w:r w:rsidR="00565202">
        <w:t>IME</w:t>
      </w:r>
      <w:r>
        <w:t xml:space="preserve"> of food within a context where the actual regulatory expression of halal is fragmented and trade</w:t>
      </w:r>
      <w:r>
        <w:rPr>
          <w:rFonts w:ascii="Cambria Math" w:hAnsi="Cambria Math" w:cs="Cambria Math"/>
        </w:rPr>
        <w:t>‑</w:t>
      </w:r>
      <w:r>
        <w:t>driven. Their concerns often extend beyond narrow ritual criteria to include animal welfare, health, and occasionally sustainability, but they must operate with limited information and in the shadow of complex global supply chains.</w:t>
      </w:r>
    </w:p>
    <w:p w14:paraId="5DEF4C2F" w14:textId="38BC9D91" w:rsidR="00F66754" w:rsidRDefault="00F66754" w:rsidP="00F66754">
      <w:r>
        <w:t>Some scholars describe a global process of “</w:t>
      </w:r>
      <w:proofErr w:type="spellStart"/>
      <w:r>
        <w:t>halalisation</w:t>
      </w:r>
      <w:proofErr w:type="spellEnd"/>
      <w:r>
        <w:t>”</w:t>
      </w:r>
      <w:r w:rsidR="00565202">
        <w:t>,</w:t>
      </w:r>
      <w:r>
        <w:t xml:space="preserve"> in which previously secular or Western products and practices are adapted to Islamic norms.</w:t>
      </w:r>
      <w:r w:rsidR="00BB385D">
        <w:rPr>
          <w:rStyle w:val="FootnoteReference"/>
        </w:rPr>
        <w:footnoteReference w:id="114"/>
      </w:r>
      <w:r>
        <w:t xml:space="preserve"> In the UK context, this is visible in the spread of halal fast</w:t>
      </w:r>
      <w:r>
        <w:rPr>
          <w:rFonts w:ascii="Cambria Math" w:hAnsi="Cambria Math" w:cs="Cambria Math"/>
        </w:rPr>
        <w:t>‑</w:t>
      </w:r>
      <w:r>
        <w:t>food outlets, halal</w:t>
      </w:r>
      <w:r>
        <w:rPr>
          <w:rFonts w:ascii="Cambria Math" w:hAnsi="Cambria Math" w:cs="Cambria Math"/>
        </w:rPr>
        <w:t>‑</w:t>
      </w:r>
      <w:r>
        <w:t>certified convenience foods, and high</w:t>
      </w:r>
      <w:r>
        <w:rPr>
          <w:rFonts w:ascii="Cambria Math" w:hAnsi="Cambria Math" w:cs="Cambria Math"/>
        </w:rPr>
        <w:t>‑</w:t>
      </w:r>
      <w:r>
        <w:t xml:space="preserve">street brands offering halal options. British processors adapt slaughter lines; retailers rearrange product ranges; HCBs refine their inspection protocols. Yet this </w:t>
      </w:r>
      <w:proofErr w:type="spellStart"/>
      <w:r>
        <w:t>halalisation</w:t>
      </w:r>
      <w:proofErr w:type="spellEnd"/>
      <w:r>
        <w:t xml:space="preserve"> is partial and uneven.</w:t>
      </w:r>
    </w:p>
    <w:p w14:paraId="07D864CF" w14:textId="071C0981" w:rsidR="00F66754" w:rsidRDefault="00F66754" w:rsidP="00F66754">
      <w:r>
        <w:t>It proceeds most quickly where modifications are technically straightforward and commercially advantageous: redesigning slaughter protocols, segregating halal and non</w:t>
      </w:r>
      <w:r>
        <w:rPr>
          <w:rFonts w:ascii="Cambria Math" w:hAnsi="Cambria Math" w:cs="Cambria Math"/>
        </w:rPr>
        <w:t>‑</w:t>
      </w:r>
      <w:r>
        <w:t>halal processing, or switching to halal</w:t>
      </w:r>
      <w:r>
        <w:rPr>
          <w:rFonts w:ascii="Cambria Math" w:hAnsi="Cambria Math" w:cs="Cambria Math"/>
        </w:rPr>
        <w:t>‑</w:t>
      </w:r>
      <w:r>
        <w:t>certified suppliers. It proceeds much more slowly—or not at all—when deeper changes to production models are at stake: reducing overall meat consumption, restructuring labour relations in abattoirs, or radically lowering the environmental footprint of livestock systems. These issues are increasingly debated in UK public policy, including through climate targets and labour</w:t>
      </w:r>
      <w:r>
        <w:rPr>
          <w:rFonts w:ascii="Cambria Math" w:hAnsi="Cambria Math" w:cs="Cambria Math"/>
        </w:rPr>
        <w:t>‑</w:t>
      </w:r>
      <w:r>
        <w:t>law reforms, but they are not integrated into halal standards.</w:t>
      </w:r>
    </w:p>
    <w:p w14:paraId="7653852C" w14:textId="2D088812" w:rsidR="00F66754" w:rsidRDefault="00F66754" w:rsidP="00F66754">
      <w:r>
        <w:t xml:space="preserve">The result is a </w:t>
      </w:r>
      <w:r w:rsidR="00C70B32">
        <w:t>“</w:t>
      </w:r>
      <w:r>
        <w:t>thin</w:t>
      </w:r>
      <w:r w:rsidR="00C70B32">
        <w:t>”</w:t>
      </w:r>
      <w:r>
        <w:t xml:space="preserve"> </w:t>
      </w:r>
      <w:proofErr w:type="spellStart"/>
      <w:r>
        <w:t>halalisation</w:t>
      </w:r>
      <w:proofErr w:type="spellEnd"/>
      <w:r>
        <w:t xml:space="preserve"> of UK supply chains. Animals may be slaughtered in accordance with </w:t>
      </w:r>
      <w:proofErr w:type="gramStart"/>
      <w:r>
        <w:t>particular interpretations</w:t>
      </w:r>
      <w:proofErr w:type="gramEnd"/>
      <w:r>
        <w:t xml:space="preserve"> of Islamic law, and contamination with pork or alcohol</w:t>
      </w:r>
      <w:r>
        <w:rPr>
          <w:rFonts w:ascii="Cambria Math" w:hAnsi="Cambria Math" w:cs="Cambria Math"/>
        </w:rPr>
        <w:t>‑</w:t>
      </w:r>
      <w:r>
        <w:t xml:space="preserve">derived additives may be avoided, but broader harms in the food system remain governed, if at all, by separate regulatory and CSR regimes. From a narrow </w:t>
      </w:r>
      <w:proofErr w:type="spellStart"/>
      <w:r>
        <w:t>fiqh</w:t>
      </w:r>
      <w:proofErr w:type="spellEnd"/>
      <w:r>
        <w:t xml:space="preserve"> perspective, this may be acceptable; from the standpoint of IME, oriented to </w:t>
      </w:r>
      <w:r w:rsidR="00C70B32">
        <w:t xml:space="preserve">broader notions of halal and the </w:t>
      </w:r>
      <w:proofErr w:type="spellStart"/>
      <w:r w:rsidR="00C70B32">
        <w:t>maqasid</w:t>
      </w:r>
      <w:proofErr w:type="spellEnd"/>
      <w:r>
        <w:t>, it appears ethically truncated.</w:t>
      </w:r>
    </w:p>
    <w:p w14:paraId="2486D3C5" w14:textId="56307F32" w:rsidR="00F66754" w:rsidRDefault="00F66754" w:rsidP="00F66754">
      <w:r>
        <w:t>Halal food in international trade sits at the intersection of religious obligation, state power, market expansion and competing moral economies. The UK illustrates these dynamics vividly. It is home to a sizeable Muslim minority for whom halal is a daily requirement; it is an important exporter of halal meat to Muslim</w:t>
      </w:r>
      <w:r>
        <w:rPr>
          <w:rFonts w:ascii="Cambria Math" w:hAnsi="Cambria Math" w:cs="Cambria Math"/>
        </w:rPr>
        <w:t>‑</w:t>
      </w:r>
      <w:r>
        <w:t xml:space="preserve">majority markets; and it </w:t>
      </w:r>
      <w:r>
        <w:lastRenderedPageBreak/>
        <w:t>operates within a web of WTO rules, GCC and Southeast Asian standards, and proliferating private certification schemes.</w:t>
      </w:r>
    </w:p>
    <w:p w14:paraId="67BF1B24" w14:textId="0E739CAC" w:rsidR="00F66754" w:rsidRDefault="00F66754" w:rsidP="00F66754">
      <w:r>
        <w:t>The global halal regime that has emerged has undoubtedly enabled UK Muslims to access halal</w:t>
      </w:r>
      <w:r>
        <w:rPr>
          <w:rFonts w:ascii="Cambria Math" w:hAnsi="Cambria Math" w:cs="Cambria Math"/>
        </w:rPr>
        <w:t>‑</w:t>
      </w:r>
      <w:r>
        <w:t xml:space="preserve">certified foods across complex supply chains and has created new export opportunities for British agriculture. Yet from the perspective of </w:t>
      </w:r>
      <w:r w:rsidR="00565202">
        <w:t>IME</w:t>
      </w:r>
      <w:r>
        <w:t>, this regime is ambivalent. It institutionalises one dimension of IME—the ritual lawfulness of food—while leaving others underdeveloped. Dominant forms of halal governance, shaped by trade rules and regulatory capitalism, focus on what is easiest to codify and trade: slaughter methods, ingredient lists, contamination controls. Broader concerns about sustainability, labour justice and public health are either treated as separate issues, dealt with through secular regulatory frameworks, or not addressed at all.</w:t>
      </w:r>
    </w:p>
    <w:p w14:paraId="5B1BD2B5" w14:textId="127ED814" w:rsidR="00F66754" w:rsidRDefault="00F66754" w:rsidP="00F66754">
      <w:r>
        <w:t>The UK’s specific contribution to this pattern is to act as both a laboratory and a node. It is a laboratory in the sense that its secular legal order, pluralistic Muslim population and relatively liberal trade regime have produced a distinctive configuration of halal regulation: highly privatised, transnationally entangled, and commercially competitive. It is a node in global halal networks because its certifiers, producers and retailers mediate between Islamic authorities abroad, British regulatory agencies and diverse Muslim consumer constituencies at home.</w:t>
      </w:r>
    </w:p>
    <w:p w14:paraId="2C5DC367" w14:textId="4987011A" w:rsidR="00F66754" w:rsidRDefault="00F66754" w:rsidP="00F66754">
      <w:r>
        <w:t>Whether halal in the UK—and by extension, in international trade—can evolve into a thicker expression of IME remains an open question. There is potential for:</w:t>
      </w:r>
    </w:p>
    <w:p w14:paraId="241E219C" w14:textId="777C807F" w:rsidR="00F66754" w:rsidRDefault="00F66754" w:rsidP="00F66754">
      <w:r>
        <w:t xml:space="preserve">- Internal reform within halal regimes, as UK HCBs and scholars integrate animal welfare or sustainability criteria into standards;  </w:t>
      </w:r>
    </w:p>
    <w:p w14:paraId="32FC1352" w14:textId="4AB50A34" w:rsidR="00F66754" w:rsidRDefault="00F66754" w:rsidP="00F66754">
      <w:r>
        <w:t>- Alliances between Islamic actors and secular moral</w:t>
      </w:r>
      <w:r>
        <w:rPr>
          <w:rFonts w:ascii="Cambria Math" w:hAnsi="Cambria Math" w:cs="Cambria Math"/>
        </w:rPr>
        <w:t>‑</w:t>
      </w:r>
      <w:r>
        <w:t xml:space="preserve">economy movements, around issues such as deforestation, labour exploitation or public health; and  </w:t>
      </w:r>
    </w:p>
    <w:p w14:paraId="7DBB1089" w14:textId="22BDC3A4" w:rsidR="00F66754" w:rsidRDefault="00F66754" w:rsidP="00F66754">
      <w:r>
        <w:t xml:space="preserve">- Critical </w:t>
      </w:r>
      <w:r w:rsidR="00FA4C41">
        <w:t xml:space="preserve">Islamic </w:t>
      </w:r>
      <w:r>
        <w:t>scholarship that exposes the gaps between the ideals of IME and the realities of trade</w:t>
      </w:r>
      <w:r>
        <w:rPr>
          <w:rFonts w:ascii="Cambria Math" w:hAnsi="Cambria Math" w:cs="Cambria Math"/>
        </w:rPr>
        <w:t>‑</w:t>
      </w:r>
      <w:r>
        <w:t>driven halal, equipping Muslim publics and policymakers with tools for more informed deliberation.</w:t>
      </w:r>
    </w:p>
    <w:p w14:paraId="0C76573A" w14:textId="77777777" w:rsidR="00F66754" w:rsidRDefault="00F66754" w:rsidP="00F66754">
      <w:r>
        <w:t>For now, however, the dominant reality is that halal in international trade, including from and within the UK, largely reflects the priorities and constraints of regulatory capitalism. Ritual conformity has been successfully standardised and mobilised as a trade asset; the fuller moral economy of halal, in its Islamic sense, remains unfinished business.</w:t>
      </w:r>
    </w:p>
    <w:p w14:paraId="32FCFE80" w14:textId="77777777" w:rsidR="00F66754" w:rsidRDefault="00F66754" w:rsidP="00F66754"/>
    <w:p w14:paraId="17B7686E" w14:textId="0D887EB4" w:rsidR="006D7CBE" w:rsidRDefault="006D7CBE">
      <w:r>
        <w:br w:type="page"/>
      </w:r>
    </w:p>
    <w:p w14:paraId="461C401E" w14:textId="77777777" w:rsidR="006D7CBE" w:rsidRPr="006D7CBE" w:rsidRDefault="006D7CBE" w:rsidP="006D7CBE">
      <w:pPr>
        <w:rPr>
          <w:b/>
          <w:bCs/>
        </w:rPr>
      </w:pPr>
      <w:r w:rsidRPr="006D7CBE">
        <w:rPr>
          <w:b/>
          <w:bCs/>
        </w:rPr>
        <w:lastRenderedPageBreak/>
        <w:t>Reference list</w:t>
      </w:r>
    </w:p>
    <w:p w14:paraId="44D4A1F4" w14:textId="77777777" w:rsidR="006D7CBE" w:rsidRPr="006D7CBE" w:rsidRDefault="006D7CBE" w:rsidP="006D7CBE">
      <w:r w:rsidRPr="006D7CBE">
        <w:t xml:space="preserve">Adamson, P. (2015). </w:t>
      </w:r>
      <w:r w:rsidRPr="006D7CBE">
        <w:rPr>
          <w:i/>
          <w:iCs/>
        </w:rPr>
        <w:t>Philosophy in the Islamic World: A Very Short Introduction</w:t>
      </w:r>
      <w:r w:rsidRPr="006D7CBE">
        <w:t>. Oxford: Oxford University Press.</w:t>
      </w:r>
    </w:p>
    <w:p w14:paraId="2C55EC6D" w14:textId="77777777" w:rsidR="006D7CBE" w:rsidRPr="006D7CBE" w:rsidRDefault="006D7CBE" w:rsidP="006D7CBE">
      <w:proofErr w:type="spellStart"/>
      <w:r w:rsidRPr="006D7CBE">
        <w:t>Alatas</w:t>
      </w:r>
      <w:proofErr w:type="spellEnd"/>
      <w:r w:rsidRPr="006D7CBE">
        <w:t xml:space="preserve">, S. F. (2006). Islam and the science of economics. In Abu-Rabi’, I. (ed) </w:t>
      </w:r>
      <w:r w:rsidRPr="006D7CBE">
        <w:rPr>
          <w:i/>
          <w:iCs/>
        </w:rPr>
        <w:t>The Blackwell Companion to Contemporary Islamic Thought</w:t>
      </w:r>
      <w:r w:rsidRPr="006D7CBE">
        <w:t>. Oxford: Blackwell, pp.587-605.</w:t>
      </w:r>
    </w:p>
    <w:p w14:paraId="775BE2D1" w14:textId="77777777" w:rsidR="006D7CBE" w:rsidRPr="006D7CBE" w:rsidRDefault="006D7CBE" w:rsidP="006D7CBE">
      <w:r w:rsidRPr="006D7CBE">
        <w:t xml:space="preserve">Al-Ghazali, A.H. (2015). </w:t>
      </w:r>
      <w:r w:rsidRPr="006D7CBE">
        <w:rPr>
          <w:i/>
          <w:iCs/>
        </w:rPr>
        <w:t xml:space="preserve">Al-Ghazali on the Remembrance of Death and the Afterlife: Book XL of the Revival of the Religious Sciences </w:t>
      </w:r>
      <w:r w:rsidRPr="006D7CBE">
        <w:t>[trans. T.J. Winter]. Cambridge: Islamic Texts Society.</w:t>
      </w:r>
    </w:p>
    <w:p w14:paraId="1B19683C" w14:textId="77777777" w:rsidR="006D7CBE" w:rsidRPr="006D7CBE" w:rsidRDefault="006D7CBE" w:rsidP="006D7CBE">
      <w:r w:rsidRPr="006D7CBE">
        <w:t xml:space="preserve">Ali, A. J. (2014). </w:t>
      </w:r>
      <w:r w:rsidRPr="006D7CBE">
        <w:rPr>
          <w:i/>
          <w:iCs/>
        </w:rPr>
        <w:t>Business Ethics in Islam</w:t>
      </w:r>
      <w:r w:rsidRPr="006D7CBE">
        <w:t>. Cheltenham: Elgar.</w:t>
      </w:r>
    </w:p>
    <w:p w14:paraId="38C08676" w14:textId="77777777" w:rsidR="006D7CBE" w:rsidRPr="006D7CBE" w:rsidRDefault="006D7CBE" w:rsidP="006D7CBE">
      <w:r w:rsidRPr="006D7CBE">
        <w:t>Alm, J. and Torgler, B. (2011). Do ethics matter? Tax compliance and morality. </w:t>
      </w:r>
      <w:r w:rsidRPr="006D7CBE">
        <w:rPr>
          <w:i/>
          <w:iCs/>
        </w:rPr>
        <w:t>Journal of Business Ethics</w:t>
      </w:r>
      <w:r w:rsidRPr="006D7CBE">
        <w:t xml:space="preserve">, 101, pp. 635–651. </w:t>
      </w:r>
    </w:p>
    <w:p w14:paraId="4CF32D57" w14:textId="77777777" w:rsidR="006D7CBE" w:rsidRPr="006D7CBE" w:rsidRDefault="006D7CBE" w:rsidP="006D7CBE">
      <w:r w:rsidRPr="006D7CBE">
        <w:t xml:space="preserve">Archer, S. and Karim, R. A. A. (2007). </w:t>
      </w:r>
      <w:r w:rsidRPr="006D7CBE">
        <w:rPr>
          <w:i/>
          <w:iCs/>
        </w:rPr>
        <w:t>Islamic Finance: The Regulatory Challenge</w:t>
      </w:r>
      <w:r w:rsidRPr="006D7CBE">
        <w:t>. Singapore: John Wiley &amp; Sons.</w:t>
      </w:r>
    </w:p>
    <w:p w14:paraId="281F3F98" w14:textId="77777777" w:rsidR="006D7CBE" w:rsidRPr="006D7CBE" w:rsidRDefault="006D7CBE" w:rsidP="006D7CBE">
      <w:r w:rsidRPr="006D7CBE">
        <w:t>Arnold, T.C. (2001). Rethinking moral economy. </w:t>
      </w:r>
      <w:r w:rsidRPr="006D7CBE">
        <w:rPr>
          <w:i/>
          <w:iCs/>
        </w:rPr>
        <w:t>American Political Science Review</w:t>
      </w:r>
      <w:r w:rsidRPr="006D7CBE">
        <w:t>, 95(1), pp.85-95.</w:t>
      </w:r>
    </w:p>
    <w:p w14:paraId="51D76DA7" w14:textId="77777777" w:rsidR="006D7CBE" w:rsidRPr="006D7CBE" w:rsidRDefault="006D7CBE" w:rsidP="006D7CBE">
      <w:proofErr w:type="spellStart"/>
      <w:r w:rsidRPr="006D7CBE">
        <w:t>Asutay</w:t>
      </w:r>
      <w:proofErr w:type="spellEnd"/>
      <w:r w:rsidRPr="006D7CBE">
        <w:t xml:space="preserve">, M. (2012). Conceptualising and locating the social failure of Islamic finance: aspirations of Islamic moral economy vs. the realities of Islamic finance. </w:t>
      </w:r>
      <w:r w:rsidRPr="006D7CBE">
        <w:rPr>
          <w:i/>
          <w:iCs/>
        </w:rPr>
        <w:t>Asian and African Area Studies</w:t>
      </w:r>
      <w:r w:rsidRPr="006D7CBE">
        <w:t>, 11(2), pp.93-113.</w:t>
      </w:r>
    </w:p>
    <w:p w14:paraId="50968BCA" w14:textId="77777777" w:rsidR="006D7CBE" w:rsidRPr="006D7CBE" w:rsidRDefault="006D7CBE" w:rsidP="006D7CBE">
      <w:r w:rsidRPr="006D7CBE">
        <w:t xml:space="preserve">Auda, J. (2008). </w:t>
      </w:r>
      <w:proofErr w:type="spellStart"/>
      <w:r w:rsidRPr="006D7CBE">
        <w:rPr>
          <w:i/>
          <w:iCs/>
        </w:rPr>
        <w:t>Maqasid</w:t>
      </w:r>
      <w:proofErr w:type="spellEnd"/>
      <w:r w:rsidRPr="006D7CBE">
        <w:rPr>
          <w:i/>
          <w:iCs/>
        </w:rPr>
        <w:t xml:space="preserve"> Al-Shariah as Philosophy of Islamic Law: A Systems Approach</w:t>
      </w:r>
      <w:r w:rsidRPr="006D7CBE">
        <w:t>. Herndon, Va.: International Institute of Islamic Thought.</w:t>
      </w:r>
    </w:p>
    <w:p w14:paraId="3A7DA258" w14:textId="77777777" w:rsidR="006D7CBE" w:rsidRPr="006D7CBE" w:rsidRDefault="006D7CBE" w:rsidP="006D7CBE">
      <w:r w:rsidRPr="006D7CBE">
        <w:t xml:space="preserve">Auda, J. (2021). </w:t>
      </w:r>
      <w:r w:rsidRPr="006D7CBE">
        <w:rPr>
          <w:i/>
          <w:iCs/>
        </w:rPr>
        <w:t xml:space="preserve">Re-Envisioning Islamic Scholarship: </w:t>
      </w:r>
      <w:proofErr w:type="spellStart"/>
      <w:r w:rsidRPr="006D7CBE">
        <w:rPr>
          <w:i/>
          <w:iCs/>
        </w:rPr>
        <w:t>Maqasid</w:t>
      </w:r>
      <w:proofErr w:type="spellEnd"/>
      <w:r w:rsidRPr="006D7CBE">
        <w:rPr>
          <w:i/>
          <w:iCs/>
        </w:rPr>
        <w:t xml:space="preserve"> Methodology as a New Approach</w:t>
      </w:r>
      <w:r w:rsidRPr="006D7CBE">
        <w:t>. Swansea: Claritas Books.</w:t>
      </w:r>
    </w:p>
    <w:p w14:paraId="00C9DB45" w14:textId="77777777" w:rsidR="006D7CBE" w:rsidRPr="006D7CBE" w:rsidRDefault="006D7CBE" w:rsidP="006D7CBE">
      <w:r w:rsidRPr="006D7CBE">
        <w:t xml:space="preserve">Azid, T., Burki, U. and Chaudry, M.O. (2022). Sustainability and behaviour of Islamic market. In </w:t>
      </w:r>
      <w:proofErr w:type="spellStart"/>
      <w:proofErr w:type="gramStart"/>
      <w:r w:rsidRPr="006D7CBE">
        <w:t>Burki,U</w:t>
      </w:r>
      <w:proofErr w:type="spellEnd"/>
      <w:r w:rsidRPr="006D7CBE">
        <w:t>.</w:t>
      </w:r>
      <w:proofErr w:type="gramEnd"/>
      <w:r w:rsidRPr="006D7CBE">
        <w:t xml:space="preserve">, Azid, T. and R. Dahlstrom (Eds.) </w:t>
      </w:r>
      <w:r w:rsidRPr="006D7CBE">
        <w:rPr>
          <w:i/>
          <w:iCs/>
        </w:rPr>
        <w:t>Foundations of a Sustainable Economy: Moral, Ethical and Religious Perspectives</w:t>
      </w:r>
      <w:r w:rsidRPr="006D7CBE">
        <w:t>. London: Routledge, pp.105-121.</w:t>
      </w:r>
    </w:p>
    <w:p w14:paraId="5AED9C9D" w14:textId="77777777" w:rsidR="006D7CBE" w:rsidRPr="006D7CBE" w:rsidRDefault="006D7CBE" w:rsidP="006D7CBE">
      <w:proofErr w:type="spellStart"/>
      <w:r w:rsidRPr="006D7CBE">
        <w:t>Béland</w:t>
      </w:r>
      <w:proofErr w:type="spellEnd"/>
      <w:r w:rsidRPr="006D7CBE">
        <w:t>, D. (2019). </w:t>
      </w:r>
      <w:r w:rsidRPr="006D7CBE">
        <w:rPr>
          <w:i/>
          <w:iCs/>
        </w:rPr>
        <w:t>How Ideas and Institutions Shape the Politics of Public Policy</w:t>
      </w:r>
      <w:r w:rsidRPr="006D7CBE">
        <w:t>, Elements in Public Policy. Cambridge: Cambridge University Press.</w:t>
      </w:r>
    </w:p>
    <w:p w14:paraId="689E15DD" w14:textId="77777777" w:rsidR="006D7CBE" w:rsidRPr="006D7CBE" w:rsidRDefault="006D7CBE" w:rsidP="006D7CBE">
      <w:r w:rsidRPr="006D7CBE">
        <w:t xml:space="preserve">Black, J. (2017). ‘Says who?’ liquid authority and interpretive control in transnational regulatory regimes. </w:t>
      </w:r>
      <w:r w:rsidRPr="006D7CBE">
        <w:rPr>
          <w:i/>
          <w:iCs/>
        </w:rPr>
        <w:t>International Theory</w:t>
      </w:r>
      <w:r w:rsidRPr="006D7CBE">
        <w:t>, 9(2), pp.286-310.</w:t>
      </w:r>
    </w:p>
    <w:p w14:paraId="13B9BAFF" w14:textId="77777777" w:rsidR="006D7CBE" w:rsidRPr="006D7CBE" w:rsidRDefault="006D7CBE" w:rsidP="006D7CBE">
      <w:r w:rsidRPr="006D7CBE">
        <w:t xml:space="preserve">Boltanski, L. and </w:t>
      </w:r>
      <w:proofErr w:type="spellStart"/>
      <w:r w:rsidRPr="006D7CBE">
        <w:t>Thévenot</w:t>
      </w:r>
      <w:proofErr w:type="spellEnd"/>
      <w:r w:rsidRPr="006D7CBE">
        <w:t xml:space="preserve">, L. (2006). </w:t>
      </w:r>
      <w:r w:rsidRPr="006D7CBE">
        <w:rPr>
          <w:i/>
          <w:iCs/>
        </w:rPr>
        <w:t>On Justification: Economies of Worth</w:t>
      </w:r>
      <w:r w:rsidRPr="006D7CBE">
        <w:t>. Princeton, NJ: Princeton University Press.</w:t>
      </w:r>
    </w:p>
    <w:p w14:paraId="574777D7" w14:textId="77777777" w:rsidR="006D7CBE" w:rsidRPr="006D7CBE" w:rsidRDefault="006D7CBE" w:rsidP="006D7CBE">
      <w:r w:rsidRPr="006D7CBE">
        <w:t xml:space="preserve">Booth, W. (1993). </w:t>
      </w:r>
      <w:r w:rsidRPr="006D7CBE">
        <w:rPr>
          <w:i/>
          <w:iCs/>
        </w:rPr>
        <w:t>Households: On the Moral Architecture of the Economy</w:t>
      </w:r>
      <w:r w:rsidRPr="006D7CBE">
        <w:t>. Ithaca, NY: Cornell University Press.</w:t>
      </w:r>
    </w:p>
    <w:p w14:paraId="6BCD5D94" w14:textId="77777777" w:rsidR="006D7CBE" w:rsidRPr="006D7CBE" w:rsidRDefault="006D7CBE" w:rsidP="006D7CBE">
      <w:r w:rsidRPr="006D7CBE">
        <w:lastRenderedPageBreak/>
        <w:t xml:space="preserve">Braithwaite, J. (2008). </w:t>
      </w:r>
      <w:r w:rsidRPr="006D7CBE">
        <w:rPr>
          <w:i/>
          <w:iCs/>
        </w:rPr>
        <w:t>Regulatory Capitalism</w:t>
      </w:r>
      <w:r w:rsidRPr="006D7CBE">
        <w:t>. Cheltenham: Elgar.</w:t>
      </w:r>
    </w:p>
    <w:p w14:paraId="408BD4E0" w14:textId="77777777" w:rsidR="006D7CBE" w:rsidRPr="006D7CBE" w:rsidRDefault="006D7CBE" w:rsidP="006D7CBE">
      <w:proofErr w:type="spellStart"/>
      <w:r w:rsidRPr="006D7CBE">
        <w:t>Briassoulis</w:t>
      </w:r>
      <w:proofErr w:type="spellEnd"/>
      <w:r w:rsidRPr="006D7CBE">
        <w:t>, H. (2019). Governance as multiplicity: the assemblage thinking perspective. </w:t>
      </w:r>
      <w:r w:rsidRPr="006D7CBE">
        <w:rPr>
          <w:i/>
          <w:iCs/>
        </w:rPr>
        <w:t xml:space="preserve">Policy Sciences, </w:t>
      </w:r>
      <w:r w:rsidRPr="006D7CBE">
        <w:t>52, pp. 419–450.</w:t>
      </w:r>
    </w:p>
    <w:p w14:paraId="4F72749C" w14:textId="77777777" w:rsidR="006D7CBE" w:rsidRPr="006D7CBE" w:rsidRDefault="006D7CBE" w:rsidP="006D7CBE">
      <w:r w:rsidRPr="006D7CBE">
        <w:t xml:space="preserve">Brown, D. (1996). </w:t>
      </w:r>
      <w:r w:rsidRPr="006D7CBE">
        <w:rPr>
          <w:i/>
          <w:iCs/>
        </w:rPr>
        <w:t>Rethinking Tradition in Modern Islamic Thought</w:t>
      </w:r>
      <w:r w:rsidRPr="006D7CBE">
        <w:t>. Cambridge: Cambridge University Press.</w:t>
      </w:r>
    </w:p>
    <w:p w14:paraId="74F05957" w14:textId="77777777" w:rsidR="006D7CBE" w:rsidRPr="006D7CBE" w:rsidRDefault="006D7CBE" w:rsidP="006D7CBE">
      <w:r w:rsidRPr="006D7CBE">
        <w:t xml:space="preserve">Brown, J. (2009). </w:t>
      </w:r>
      <w:r w:rsidRPr="006D7CBE">
        <w:rPr>
          <w:i/>
          <w:iCs/>
        </w:rPr>
        <w:t>Hadith: Muhammad’s Legacy in the Medieval and Modern World</w:t>
      </w:r>
      <w:r w:rsidRPr="006D7CBE">
        <w:t xml:space="preserve">. Oxford: Oxford University Press. </w:t>
      </w:r>
    </w:p>
    <w:p w14:paraId="43A0422F" w14:textId="77777777" w:rsidR="006D7CBE" w:rsidRPr="006D7CBE" w:rsidRDefault="006D7CBE" w:rsidP="006D7CBE">
      <w:r w:rsidRPr="006D7CBE">
        <w:t>Butterworth, C.E. (2000). The political teaching of Avicenna. </w:t>
      </w:r>
      <w:proofErr w:type="spellStart"/>
      <w:r w:rsidRPr="006D7CBE">
        <w:rPr>
          <w:i/>
          <w:iCs/>
        </w:rPr>
        <w:t>Topoi</w:t>
      </w:r>
      <w:proofErr w:type="spellEnd"/>
      <w:r w:rsidRPr="006D7CBE">
        <w:t>, 19, pp.35–44.</w:t>
      </w:r>
    </w:p>
    <w:p w14:paraId="7617EE58" w14:textId="77777777" w:rsidR="006D7CBE" w:rsidRPr="006D7CBE" w:rsidRDefault="006D7CBE" w:rsidP="006D7CBE">
      <w:r w:rsidRPr="006D7CBE">
        <w:t xml:space="preserve">Choudhury, M. and Bhatti, I. (2016). </w:t>
      </w:r>
      <w:r w:rsidRPr="006D7CBE">
        <w:rPr>
          <w:i/>
          <w:iCs/>
        </w:rPr>
        <w:t xml:space="preserve">Heterodox Islamic Economics: The Emergence of an </w:t>
      </w:r>
      <w:proofErr w:type="spellStart"/>
      <w:r w:rsidRPr="006D7CBE">
        <w:rPr>
          <w:i/>
          <w:iCs/>
        </w:rPr>
        <w:t>EthioEconomic</w:t>
      </w:r>
      <w:proofErr w:type="spellEnd"/>
      <w:r w:rsidRPr="006D7CBE">
        <w:rPr>
          <w:i/>
          <w:iCs/>
        </w:rPr>
        <w:t xml:space="preserve"> Theory</w:t>
      </w:r>
      <w:r w:rsidRPr="006D7CBE">
        <w:t>. London: Routledge.</w:t>
      </w:r>
    </w:p>
    <w:p w14:paraId="0F1FAE0B" w14:textId="77777777" w:rsidR="006D7CBE" w:rsidRPr="006D7CBE" w:rsidRDefault="006D7CBE" w:rsidP="006D7CBE">
      <w:r w:rsidRPr="006D7CBE">
        <w:t xml:space="preserve">Clarke, J., Bainton, D., Lendvai, N. and Stubbs, P. (2015). </w:t>
      </w:r>
      <w:r w:rsidRPr="006D7CBE">
        <w:rPr>
          <w:i/>
          <w:iCs/>
        </w:rPr>
        <w:t>Making Policy Move: Towards a Politics of Translation and Assemblage</w:t>
      </w:r>
      <w:r w:rsidRPr="006D7CBE">
        <w:t>. Bristol: The Policy Press.</w:t>
      </w:r>
    </w:p>
    <w:p w14:paraId="4D648A14" w14:textId="77777777" w:rsidR="006D7CBE" w:rsidRPr="006D7CBE" w:rsidRDefault="006D7CBE" w:rsidP="006D7CBE">
      <w:r w:rsidRPr="006D7CBE">
        <w:t xml:space="preserve">Coglianese, C. and Mendelson, E. (2010). Meta regulation and self-regulation. In Baldwin, R., Cave, M. and Lodge, M. (Eds.) </w:t>
      </w:r>
      <w:r w:rsidRPr="006D7CBE">
        <w:rPr>
          <w:i/>
          <w:iCs/>
        </w:rPr>
        <w:t>The Oxford Handbook of Regulation</w:t>
      </w:r>
      <w:r w:rsidRPr="006D7CBE">
        <w:t>. Oxford: Oxford University Press, chapter 8.</w:t>
      </w:r>
    </w:p>
    <w:p w14:paraId="2511EFF1" w14:textId="77777777" w:rsidR="006D7CBE" w:rsidRPr="006D7CBE" w:rsidRDefault="006D7CBE" w:rsidP="006D7CBE">
      <w:r w:rsidRPr="006D7CBE">
        <w:t xml:space="preserve">Cook, D. (2009). </w:t>
      </w:r>
      <w:r w:rsidRPr="006D7CBE">
        <w:rPr>
          <w:i/>
          <w:iCs/>
        </w:rPr>
        <w:t>Ibn Taymiyya (Studies in Islamic History and Civilization)</w:t>
      </w:r>
      <w:r w:rsidRPr="006D7CBE">
        <w:t>. Oxford: Oneworld Publications.</w:t>
      </w:r>
    </w:p>
    <w:p w14:paraId="3C2EBFC0" w14:textId="77777777" w:rsidR="006D7CBE" w:rsidRPr="006D7CBE" w:rsidRDefault="006D7CBE" w:rsidP="006D7CBE">
      <w:r w:rsidRPr="006D7CBE">
        <w:t xml:space="preserve">Ercanbrack, J. (2015). </w:t>
      </w:r>
      <w:r w:rsidRPr="006D7CBE">
        <w:rPr>
          <w:i/>
          <w:iCs/>
        </w:rPr>
        <w:t>The Transformation of Islamic Law in Global Financial Markets</w:t>
      </w:r>
      <w:r w:rsidRPr="006D7CBE">
        <w:t>. Cambridge: Cambridge University Press.</w:t>
      </w:r>
    </w:p>
    <w:p w14:paraId="687F025D" w14:textId="77777777" w:rsidR="006D7CBE" w:rsidRPr="006D7CBE" w:rsidRDefault="006D7CBE" w:rsidP="006D7CBE">
      <w:r w:rsidRPr="006D7CBE">
        <w:t xml:space="preserve">Ercanbrack, J. (2019). The standardization of Islamic financial law: lawmaking in modern financial markets. </w:t>
      </w:r>
      <w:r w:rsidRPr="006D7CBE">
        <w:rPr>
          <w:i/>
          <w:iCs/>
        </w:rPr>
        <w:t>The American Journal of Comparative La</w:t>
      </w:r>
      <w:r w:rsidRPr="006D7CBE">
        <w:t>w, 67 (4), pp.825-860.</w:t>
      </w:r>
    </w:p>
    <w:p w14:paraId="6B8A8CEA" w14:textId="77777777" w:rsidR="006D7CBE" w:rsidRPr="006D7CBE" w:rsidRDefault="006D7CBE" w:rsidP="006D7CBE">
      <w:r w:rsidRPr="006D7CBE">
        <w:t xml:space="preserve">Esposito, J. and Delong-Bas, N. (2018). </w:t>
      </w:r>
      <w:r w:rsidRPr="006D7CBE">
        <w:rPr>
          <w:i/>
          <w:iCs/>
        </w:rPr>
        <w:t>Shariah: What Everyone Needs to Know</w:t>
      </w:r>
      <w:r w:rsidRPr="006D7CBE">
        <w:t>. Oxford: Oxford University Press.</w:t>
      </w:r>
    </w:p>
    <w:p w14:paraId="3D4CD2C3" w14:textId="77777777" w:rsidR="006D7CBE" w:rsidRPr="006D7CBE" w:rsidRDefault="006D7CBE" w:rsidP="006D7CBE">
      <w:r w:rsidRPr="006D7CBE">
        <w:t xml:space="preserve">Etzioni, A. (1988). </w:t>
      </w:r>
      <w:r w:rsidRPr="006D7CBE">
        <w:rPr>
          <w:i/>
          <w:iCs/>
        </w:rPr>
        <w:t>The Moral Dimension: Toward a New Economics</w:t>
      </w:r>
      <w:r w:rsidRPr="006D7CBE">
        <w:t>. New York: Free Press.</w:t>
      </w:r>
    </w:p>
    <w:p w14:paraId="473E5017" w14:textId="77777777" w:rsidR="006D7CBE" w:rsidRPr="006D7CBE" w:rsidRDefault="006D7CBE" w:rsidP="006D7CBE">
      <w:proofErr w:type="spellStart"/>
      <w:r w:rsidRPr="006D7CBE">
        <w:t>Esack</w:t>
      </w:r>
      <w:proofErr w:type="spellEnd"/>
      <w:r w:rsidRPr="006D7CBE">
        <w:t xml:space="preserve">, F. (1999). </w:t>
      </w:r>
      <w:r w:rsidRPr="006D7CBE">
        <w:rPr>
          <w:i/>
          <w:iCs/>
        </w:rPr>
        <w:t>On Being a Muslim: Finding a Religious Path in the World Today</w:t>
      </w:r>
      <w:r w:rsidRPr="006D7CBE">
        <w:t>. Oxford: Oneworld.</w:t>
      </w:r>
    </w:p>
    <w:p w14:paraId="3C93669C" w14:textId="77777777" w:rsidR="006D7CBE" w:rsidRPr="006D7CBE" w:rsidRDefault="006D7CBE" w:rsidP="006D7CBE">
      <w:r w:rsidRPr="006D7CBE">
        <w:t xml:space="preserve">Food Standards Agency (FSA) (2019). </w:t>
      </w:r>
      <w:r w:rsidRPr="006D7CBE">
        <w:rPr>
          <w:i/>
          <w:iCs/>
        </w:rPr>
        <w:t>Results of the 2018 FSA Survey into Slaughter Methods in England and Wales</w:t>
      </w:r>
      <w:r w:rsidRPr="006D7CBE">
        <w:t>. London: Department for Environment Food and Rural Affairs.</w:t>
      </w:r>
    </w:p>
    <w:p w14:paraId="7DD449DB" w14:textId="77777777" w:rsidR="006D7CBE" w:rsidRPr="006D7CBE" w:rsidRDefault="006D7CBE" w:rsidP="006D7CBE">
      <w:r w:rsidRPr="006D7CBE">
        <w:t xml:space="preserve">Frey, B. (1997). </w:t>
      </w:r>
      <w:r w:rsidRPr="006D7CBE">
        <w:rPr>
          <w:i/>
          <w:iCs/>
        </w:rPr>
        <w:t>Not Just for the Money</w:t>
      </w:r>
      <w:r w:rsidRPr="006D7CBE">
        <w:t>. Cheltenham: Edward Elgar.</w:t>
      </w:r>
    </w:p>
    <w:p w14:paraId="542258EF" w14:textId="77777777" w:rsidR="006D7CBE" w:rsidRPr="006D7CBE" w:rsidRDefault="006D7CBE" w:rsidP="006D7CBE">
      <w:r w:rsidRPr="006D7CBE">
        <w:lastRenderedPageBreak/>
        <w:t xml:space="preserve">Fukuyama, F. (1996). </w:t>
      </w:r>
      <w:r w:rsidRPr="006D7CBE">
        <w:rPr>
          <w:i/>
          <w:iCs/>
        </w:rPr>
        <w:t>Trust: The Social Virtues and the Creation of Prosperity</w:t>
      </w:r>
      <w:r w:rsidRPr="006D7CBE">
        <w:t>. New York: Free Press.</w:t>
      </w:r>
    </w:p>
    <w:p w14:paraId="44BAA4C3" w14:textId="77777777" w:rsidR="006D7CBE" w:rsidRPr="006D7CBE" w:rsidRDefault="006D7CBE" w:rsidP="006D7CBE">
      <w:r w:rsidRPr="006D7CBE">
        <w:t xml:space="preserve">Fuseini, A. (2017). Halal food certification in the UK and its impact on food businesses: a review in the context of the European Union. </w:t>
      </w:r>
      <w:r w:rsidRPr="006D7CBE">
        <w:rPr>
          <w:i/>
          <w:iCs/>
        </w:rPr>
        <w:t>CAB Reviews: Perspectives in Agriculture, Veterinary Science, Nutrition and Natural Resources</w:t>
      </w:r>
      <w:r w:rsidRPr="006D7CBE">
        <w:t>, 12 (7), pp. 1-7.</w:t>
      </w:r>
    </w:p>
    <w:p w14:paraId="474FA1CF" w14:textId="77777777" w:rsidR="006D7CBE" w:rsidRPr="006D7CBE" w:rsidRDefault="006D7CBE" w:rsidP="006D7CBE">
      <w:r w:rsidRPr="006D7CBE">
        <w:t xml:space="preserve">Fuseini, A., Wotton, S.B., Hadley, P.J. and Knowles, T.G. (2017a). The compatibility of modern slaughter techniques with halal slaughter: a review of the aspects of ‘modern’ slaughter methods that divide scholarly opinion within the Muslim community. </w:t>
      </w:r>
      <w:r w:rsidRPr="006D7CBE">
        <w:rPr>
          <w:i/>
          <w:iCs/>
        </w:rPr>
        <w:t>Animal Welfare</w:t>
      </w:r>
      <w:r w:rsidRPr="006D7CBE">
        <w:t>, 26 (3), pp. 301-310.</w:t>
      </w:r>
    </w:p>
    <w:p w14:paraId="54FF5B4A" w14:textId="77777777" w:rsidR="006D7CBE" w:rsidRPr="006D7CBE" w:rsidRDefault="006D7CBE" w:rsidP="006D7CBE">
      <w:r w:rsidRPr="006D7CBE">
        <w:t xml:space="preserve">Fuseini, A., Wotton, S.B., Hadley, P.J. and Knowles, T.G. (2017b). The perception and acceptability of pre-slaughter and post-slaughter stunning for halal production: the views of UK Islamic scholars and halal consumers. </w:t>
      </w:r>
      <w:r w:rsidRPr="006D7CBE">
        <w:rPr>
          <w:i/>
          <w:iCs/>
        </w:rPr>
        <w:t>Meat Science</w:t>
      </w:r>
      <w:r w:rsidRPr="006D7CBE">
        <w:t>, 123, pp. 143-150.</w:t>
      </w:r>
    </w:p>
    <w:p w14:paraId="635DFE99" w14:textId="77777777" w:rsidR="006D7CBE" w:rsidRPr="006D7CBE" w:rsidRDefault="006D7CBE" w:rsidP="006D7CBE">
      <w:r w:rsidRPr="006D7CBE">
        <w:t xml:space="preserve">Fuseini, A., Knowles, T.G., Lines, J.A., Hadley, P.J. and Wotton, S.B. (2016). The stunning and slaughter of cattle within the EU: a review of the current situation </w:t>
      </w:r>
      <w:proofErr w:type="gramStart"/>
      <w:r w:rsidRPr="006D7CBE">
        <w:t>with regard to</w:t>
      </w:r>
      <w:proofErr w:type="gramEnd"/>
      <w:r w:rsidRPr="006D7CBE">
        <w:t xml:space="preserve"> the halal market. </w:t>
      </w:r>
      <w:r w:rsidRPr="006D7CBE">
        <w:rPr>
          <w:i/>
          <w:iCs/>
        </w:rPr>
        <w:t>Animal Welfare</w:t>
      </w:r>
      <w:r w:rsidRPr="006D7CBE">
        <w:t>, 25 (3), pp. 365-376.</w:t>
      </w:r>
    </w:p>
    <w:p w14:paraId="27FD0FD2" w14:textId="77777777" w:rsidR="006D7CBE" w:rsidRPr="006D7CBE" w:rsidRDefault="006D7CBE" w:rsidP="006D7CBE">
      <w:r w:rsidRPr="006D7CBE">
        <w:t xml:space="preserve">Fuseini, A., Teye, M., Wotton, S.B., Lines, J.A. and Knowles, T.G. (2018). Electrical water bath stunning for poultry meat production: animal welfare issues and compatibility with the halal rules. </w:t>
      </w:r>
      <w:r w:rsidRPr="006D7CBE">
        <w:rPr>
          <w:i/>
          <w:iCs/>
        </w:rPr>
        <w:t>CAB Reviews: Perspectives in Agriculture, Veterinary Science, Nutrition and Natural Resources</w:t>
      </w:r>
      <w:r w:rsidRPr="006D7CBE">
        <w:t>, 13(16), pp. 1-7.</w:t>
      </w:r>
    </w:p>
    <w:p w14:paraId="3254B5C5" w14:textId="77777777" w:rsidR="006D7CBE" w:rsidRPr="006D7CBE" w:rsidRDefault="006D7CBE" w:rsidP="006D7CBE">
      <w:r w:rsidRPr="006D7CBE">
        <w:t xml:space="preserve">Fuseini, A., Hadley, P. and Knowles, T. (2021). Halal food marketing: an evaluation of UK halal standards. </w:t>
      </w:r>
      <w:r w:rsidRPr="006D7CBE">
        <w:rPr>
          <w:i/>
          <w:iCs/>
        </w:rPr>
        <w:t>Journal of Islamic Marketing</w:t>
      </w:r>
      <w:r w:rsidRPr="006D7CBE">
        <w:t>, 12 (5), pp. 977-991.</w:t>
      </w:r>
    </w:p>
    <w:p w14:paraId="76CE0F2B" w14:textId="77777777" w:rsidR="006D7CBE" w:rsidRPr="006D7CBE" w:rsidRDefault="006D7CBE" w:rsidP="006D7CBE">
      <w:r w:rsidRPr="006D7CBE">
        <w:t xml:space="preserve">Fuseini, A., Teye, M., and Lever, J. (2022). An update on halal slaughter: Current methods and ongoing research on halal meat production techniques and their implications for animal welfare. </w:t>
      </w:r>
      <w:r w:rsidRPr="006D7CBE">
        <w:rPr>
          <w:i/>
          <w:iCs/>
        </w:rPr>
        <w:t>Animal Welfare</w:t>
      </w:r>
      <w:r w:rsidRPr="006D7CBE">
        <w:t>, 31(2), pp. 269-276.</w:t>
      </w:r>
    </w:p>
    <w:p w14:paraId="5A28E532" w14:textId="77777777" w:rsidR="006D7CBE" w:rsidRPr="006D7CBE" w:rsidRDefault="006D7CBE" w:rsidP="006D7CBE">
      <w:r w:rsidRPr="006D7CBE">
        <w:t xml:space="preserve">Gauthier, F. (2021). The </w:t>
      </w:r>
      <w:proofErr w:type="spellStart"/>
      <w:r w:rsidRPr="006D7CBE">
        <w:t>halalisation</w:t>
      </w:r>
      <w:proofErr w:type="spellEnd"/>
      <w:r w:rsidRPr="006D7CBE">
        <w:t xml:space="preserve"> of Islam. </w:t>
      </w:r>
      <w:r w:rsidRPr="006D7CBE">
        <w:rPr>
          <w:i/>
          <w:iCs/>
        </w:rPr>
        <w:t>Sociology of Islam</w:t>
      </w:r>
      <w:r w:rsidRPr="006D7CBE">
        <w:t xml:space="preserve">, 9(2), pp.131-151. </w:t>
      </w:r>
    </w:p>
    <w:p w14:paraId="6DEDA3AD" w14:textId="77777777" w:rsidR="006D7CBE" w:rsidRPr="006D7CBE" w:rsidRDefault="006D7CBE" w:rsidP="006D7CBE">
      <w:r w:rsidRPr="006D7CBE">
        <w:t xml:space="preserve">Gill, S. and Cutler, A. C. (Eds.) (2014). </w:t>
      </w:r>
      <w:r w:rsidRPr="006D7CBE">
        <w:rPr>
          <w:i/>
          <w:iCs/>
        </w:rPr>
        <w:t>New Constitutionalism and World Order</w:t>
      </w:r>
      <w:r w:rsidRPr="006D7CBE">
        <w:t>. Cambridge: Cambridge University Press.</w:t>
      </w:r>
    </w:p>
    <w:p w14:paraId="50AD0EFF" w14:textId="77777777" w:rsidR="006D7CBE" w:rsidRPr="006D7CBE" w:rsidRDefault="006D7CBE" w:rsidP="006D7CBE">
      <w:proofErr w:type="spellStart"/>
      <w:r w:rsidRPr="006D7CBE">
        <w:t>Gliessman</w:t>
      </w:r>
      <w:proofErr w:type="spellEnd"/>
      <w:r w:rsidRPr="006D7CBE">
        <w:t xml:space="preserve">, S. </w:t>
      </w:r>
      <w:r w:rsidRPr="006D7CBE">
        <w:rPr>
          <w:i/>
          <w:iCs/>
        </w:rPr>
        <w:t xml:space="preserve"> </w:t>
      </w:r>
      <w:r w:rsidRPr="006D7CBE">
        <w:t xml:space="preserve">(2019). Agroecology and Food Sovereignty. In Harris, J.  (ed.) </w:t>
      </w:r>
      <w:r w:rsidRPr="006D7CBE">
        <w:rPr>
          <w:i/>
          <w:iCs/>
        </w:rPr>
        <w:t xml:space="preserve">The Political Economy of Food, </w:t>
      </w:r>
      <w:r w:rsidRPr="006D7CBE">
        <w:t>IDS Bulletin, pp. 91-111.</w:t>
      </w:r>
    </w:p>
    <w:p w14:paraId="1A251CE3" w14:textId="77777777" w:rsidR="006D7CBE" w:rsidRPr="006D7CBE" w:rsidRDefault="006D7CBE" w:rsidP="006D7CBE">
      <w:r w:rsidRPr="006D7CBE">
        <w:t xml:space="preserve">Guidi, M., </w:t>
      </w:r>
      <w:proofErr w:type="spellStart"/>
      <w:r w:rsidRPr="006D7CBE">
        <w:t>Guardiancich</w:t>
      </w:r>
      <w:proofErr w:type="spellEnd"/>
      <w:r w:rsidRPr="006D7CBE">
        <w:t xml:space="preserve">, I. and Levi-Faur, D. (2020). Modes of regulatory governance: A political economy perspective. </w:t>
      </w:r>
      <w:r w:rsidRPr="006D7CBE">
        <w:rPr>
          <w:i/>
          <w:iCs/>
        </w:rPr>
        <w:t>Governance</w:t>
      </w:r>
      <w:r w:rsidRPr="006D7CBE">
        <w:t>, 33 (1), pp.5-19.</w:t>
      </w:r>
    </w:p>
    <w:p w14:paraId="1CD1F88C" w14:textId="77777777" w:rsidR="006D7CBE" w:rsidRPr="006D7CBE" w:rsidRDefault="006D7CBE" w:rsidP="006D7CBE">
      <w:proofErr w:type="spellStart"/>
      <w:r w:rsidRPr="006D7CBE">
        <w:t>Hawary</w:t>
      </w:r>
      <w:proofErr w:type="spellEnd"/>
      <w:r w:rsidRPr="006D7CBE">
        <w:t xml:space="preserve">, D. el-, Grais, W. and Iqbal, Z. (2004). </w:t>
      </w:r>
      <w:r w:rsidRPr="006D7CBE">
        <w:rPr>
          <w:i/>
          <w:iCs/>
        </w:rPr>
        <w:t>Regulating Islamic Financial Institutions: The Nature of the Regulated</w:t>
      </w:r>
      <w:r w:rsidRPr="006D7CBE">
        <w:t>. Policy Research Working Paper, No.3227. Washington DC: World Bank.</w:t>
      </w:r>
    </w:p>
    <w:p w14:paraId="3E38E2A9" w14:textId="77777777" w:rsidR="006D7CBE" w:rsidRPr="006D7CBE" w:rsidRDefault="006D7CBE" w:rsidP="006D7CBE">
      <w:r w:rsidRPr="006D7CBE">
        <w:lastRenderedPageBreak/>
        <w:t xml:space="preserve">HC Deb. (2026). Food Labelling (Halal and Kosher Meat) Vol 781 [available at: </w:t>
      </w:r>
      <w:hyperlink r:id="rId10" w:history="1">
        <w:r w:rsidRPr="006D7CBE">
          <w:rPr>
            <w:rStyle w:val="Hyperlink"/>
          </w:rPr>
          <w:t>https://hansard.parliament.uk/Commons/2026-02-24/debates/8FDB8A16-AE50-4246-ADC9-70191907499B/FoodLabelling(HalalandKosherMeat)</w:t>
        </w:r>
      </w:hyperlink>
      <w:r w:rsidRPr="006D7CBE">
        <w:t xml:space="preserve"> accessed 8 June 2026].</w:t>
      </w:r>
    </w:p>
    <w:p w14:paraId="275C3208" w14:textId="77777777" w:rsidR="006D7CBE" w:rsidRPr="006D7CBE" w:rsidRDefault="006D7CBE" w:rsidP="006D7CBE">
      <w:r w:rsidRPr="006D7CBE">
        <w:t xml:space="preserve">Hirschman, A.O. (1982). Rival interpretations of market society: civilizing, destructive or feeble? </w:t>
      </w:r>
      <w:r w:rsidRPr="006D7CBE">
        <w:rPr>
          <w:i/>
          <w:iCs/>
        </w:rPr>
        <w:t>Journal of Economic Literature</w:t>
      </w:r>
      <w:r w:rsidRPr="006D7CBE">
        <w:t>, 20 (4), pp. 1463–84.</w:t>
      </w:r>
    </w:p>
    <w:p w14:paraId="16F81F12" w14:textId="77777777" w:rsidR="006D7CBE" w:rsidRPr="006D7CBE" w:rsidRDefault="006D7CBE" w:rsidP="006D7CBE">
      <w:r w:rsidRPr="006D7CBE">
        <w:t xml:space="preserve">Jan, S. and </w:t>
      </w:r>
      <w:proofErr w:type="spellStart"/>
      <w:r w:rsidRPr="006D7CBE">
        <w:t>Asutay</w:t>
      </w:r>
      <w:proofErr w:type="spellEnd"/>
      <w:r w:rsidRPr="006D7CBE">
        <w:t>, M. (2019). A Model for Islamic Development: An Approach to Islamic Moral Economy. Cheltenham: Elgar.</w:t>
      </w:r>
    </w:p>
    <w:p w14:paraId="47CCB7ED" w14:textId="77777777" w:rsidR="006D7CBE" w:rsidRPr="006D7CBE" w:rsidRDefault="006D7CBE" w:rsidP="006D7CBE">
      <w:r w:rsidRPr="006D7CBE">
        <w:t xml:space="preserve">Kamali, M.H. (2008). </w:t>
      </w:r>
      <w:proofErr w:type="spellStart"/>
      <w:r w:rsidRPr="006D7CBE">
        <w:rPr>
          <w:i/>
          <w:iCs/>
        </w:rPr>
        <w:t>Shari’ah</w:t>
      </w:r>
      <w:proofErr w:type="spellEnd"/>
      <w:r w:rsidRPr="006D7CBE">
        <w:rPr>
          <w:i/>
          <w:iCs/>
        </w:rPr>
        <w:t xml:space="preserve"> Law: An Introduction</w:t>
      </w:r>
      <w:r w:rsidRPr="006D7CBE">
        <w:t xml:space="preserve">. Oxford: OneWorld. </w:t>
      </w:r>
    </w:p>
    <w:p w14:paraId="13B8D664" w14:textId="77777777" w:rsidR="006D7CBE" w:rsidRPr="006D7CBE" w:rsidRDefault="006D7CBE" w:rsidP="006D7CBE">
      <w:r w:rsidRPr="006D7CBE">
        <w:t xml:space="preserve">Karim, S. A. (2011). </w:t>
      </w:r>
      <w:r w:rsidRPr="006D7CBE">
        <w:rPr>
          <w:i/>
          <w:iCs/>
        </w:rPr>
        <w:t>The Islamic Moral Economy</w:t>
      </w:r>
      <w:r w:rsidRPr="006D7CBE">
        <w:t>. Boca Raton, Fl: BrownWalker Press.</w:t>
      </w:r>
    </w:p>
    <w:p w14:paraId="35058542" w14:textId="77777777" w:rsidR="006D7CBE" w:rsidRPr="006D7CBE" w:rsidRDefault="006D7CBE" w:rsidP="006D7CBE">
      <w:r w:rsidRPr="006D7CBE">
        <w:t xml:space="preserve">Keat, R. (2000). </w:t>
      </w:r>
      <w:r w:rsidRPr="006D7CBE">
        <w:rPr>
          <w:i/>
          <w:iCs/>
        </w:rPr>
        <w:t>Cultural Goods and the Limits of the Market</w:t>
      </w:r>
      <w:r w:rsidRPr="006D7CBE">
        <w:t xml:space="preserve">. </w:t>
      </w:r>
      <w:proofErr w:type="spellStart"/>
      <w:r w:rsidRPr="006D7CBE">
        <w:t>Houndsmills</w:t>
      </w:r>
      <w:proofErr w:type="spellEnd"/>
      <w:r w:rsidRPr="006D7CBE">
        <w:t>: Palgrave.</w:t>
      </w:r>
    </w:p>
    <w:p w14:paraId="2FD60108" w14:textId="77777777" w:rsidR="006D7CBE" w:rsidRPr="006D7CBE" w:rsidRDefault="006D7CBE" w:rsidP="006D7CBE">
      <w:r w:rsidRPr="006D7CBE">
        <w:t xml:space="preserve">Khaldun Ibn (2005) </w:t>
      </w:r>
      <w:r w:rsidRPr="006D7CBE">
        <w:rPr>
          <w:i/>
          <w:iCs/>
        </w:rPr>
        <w:t>The Muqaddimah: An Introduction to Hi</w:t>
      </w:r>
      <w:r w:rsidRPr="006D7CBE">
        <w:t>story [trans. Franz Rozenthal]. Princeton, NJ: Princeton University Press.</w:t>
      </w:r>
    </w:p>
    <w:p w14:paraId="3FF25165" w14:textId="77777777" w:rsidR="006D7CBE" w:rsidRPr="006D7CBE" w:rsidRDefault="006D7CBE" w:rsidP="006D7CBE">
      <w:r w:rsidRPr="006D7CBE">
        <w:t xml:space="preserve">Khan, M.A. (2014). </w:t>
      </w:r>
      <w:r w:rsidRPr="006D7CBE">
        <w:rPr>
          <w:i/>
          <w:iCs/>
        </w:rPr>
        <w:t>What is Wrong with Islamic Economics? Analysing the Present State and Future Agenda</w:t>
      </w:r>
      <w:r w:rsidRPr="006D7CBE">
        <w:t>. Cheltenham: Elgar.</w:t>
      </w:r>
    </w:p>
    <w:p w14:paraId="4E296017" w14:textId="77777777" w:rsidR="006D7CBE" w:rsidRPr="006D7CBE" w:rsidRDefault="006D7CBE" w:rsidP="006D7CBE">
      <w:r w:rsidRPr="006D7CBE">
        <w:t>Lang, A. (2024). Regulatory “reliance” in global trade governance. </w:t>
      </w:r>
      <w:r w:rsidRPr="006D7CBE">
        <w:rPr>
          <w:i/>
          <w:iCs/>
        </w:rPr>
        <w:t>European Journal of Risk Regulation</w:t>
      </w:r>
      <w:r w:rsidRPr="006D7CBE">
        <w:t>, 15 (1), pp.1–20.</w:t>
      </w:r>
    </w:p>
    <w:p w14:paraId="24582860" w14:textId="77777777" w:rsidR="006D7CBE" w:rsidRPr="006D7CBE" w:rsidRDefault="006D7CBE" w:rsidP="006D7CBE">
      <w:r w:rsidRPr="006D7CBE">
        <w:t xml:space="preserve">Lever, J. (2019). Halal meat and religious slaughter: from spatial concealment to social controversy – Breaching the boundaries of the permissible? </w:t>
      </w:r>
      <w:r w:rsidRPr="006D7CBE">
        <w:rPr>
          <w:i/>
          <w:iCs/>
        </w:rPr>
        <w:t>Environment and Planning C: Politics and Space</w:t>
      </w:r>
      <w:r w:rsidRPr="006D7CBE">
        <w:t>, 37(5), pp. 889-907.</w:t>
      </w:r>
    </w:p>
    <w:p w14:paraId="6511B26E" w14:textId="77777777" w:rsidR="006D7CBE" w:rsidRPr="006D7CBE" w:rsidRDefault="006D7CBE" w:rsidP="006D7CBE">
      <w:r w:rsidRPr="006D7CBE">
        <w:t xml:space="preserve">Lever J. (2020). Understanding halal food production and consumption in ‘the West’: Beyond dominant narratives. </w:t>
      </w:r>
      <w:r w:rsidRPr="006D7CBE">
        <w:rPr>
          <w:i/>
          <w:iCs/>
        </w:rPr>
        <w:t xml:space="preserve">Cambio. Rivista </w:t>
      </w:r>
      <w:proofErr w:type="spellStart"/>
      <w:r w:rsidRPr="006D7CBE">
        <w:rPr>
          <w:i/>
          <w:iCs/>
        </w:rPr>
        <w:t>sulle</w:t>
      </w:r>
      <w:proofErr w:type="spellEnd"/>
      <w:r w:rsidRPr="006D7CBE">
        <w:rPr>
          <w:i/>
          <w:iCs/>
        </w:rPr>
        <w:t xml:space="preserve"> </w:t>
      </w:r>
      <w:proofErr w:type="spellStart"/>
      <w:r w:rsidRPr="006D7CBE">
        <w:rPr>
          <w:i/>
          <w:iCs/>
        </w:rPr>
        <w:t>trasformazioni</w:t>
      </w:r>
      <w:proofErr w:type="spellEnd"/>
      <w:r w:rsidRPr="006D7CBE">
        <w:rPr>
          <w:i/>
          <w:iCs/>
        </w:rPr>
        <w:t xml:space="preserve"> </w:t>
      </w:r>
      <w:proofErr w:type="spellStart"/>
      <w:r w:rsidRPr="006D7CBE">
        <w:rPr>
          <w:i/>
          <w:iCs/>
        </w:rPr>
        <w:t>sociali</w:t>
      </w:r>
      <w:proofErr w:type="spellEnd"/>
      <w:r w:rsidRPr="006D7CBE">
        <w:t>, 10(19), pp. 89-102.</w:t>
      </w:r>
    </w:p>
    <w:p w14:paraId="72F711B4" w14:textId="77777777" w:rsidR="006D7CBE" w:rsidRPr="006D7CBE" w:rsidRDefault="006D7CBE" w:rsidP="006D7CBE">
      <w:r w:rsidRPr="006D7CBE">
        <w:t xml:space="preserve">Lever, J. and Fischer, J. (2018). </w:t>
      </w:r>
      <w:r w:rsidRPr="006D7CBE">
        <w:rPr>
          <w:i/>
          <w:iCs/>
        </w:rPr>
        <w:t>Religion, Regulation, Consumption: Globalising Kosher and Halal Markets</w:t>
      </w:r>
      <w:r w:rsidRPr="006D7CBE">
        <w:t>. Manchester: Manchester University Press.</w:t>
      </w:r>
    </w:p>
    <w:p w14:paraId="0B6F2E3D" w14:textId="77777777" w:rsidR="006D7CBE" w:rsidRPr="006D7CBE" w:rsidRDefault="006D7CBE" w:rsidP="006D7CBE">
      <w:r w:rsidRPr="006D7CBE">
        <w:t xml:space="preserve">Lever, J. and Miele, M. (2012). The growth of halal meat markets in Europe: An exploration of the supply side theory of religion. </w:t>
      </w:r>
      <w:r w:rsidRPr="006D7CBE">
        <w:rPr>
          <w:i/>
          <w:iCs/>
        </w:rPr>
        <w:t>Journal of Rural Studies</w:t>
      </w:r>
      <w:r w:rsidRPr="006D7CBE">
        <w:t>, 28(4), pp.528-537.</w:t>
      </w:r>
    </w:p>
    <w:p w14:paraId="434D99C6" w14:textId="77777777" w:rsidR="006D7CBE" w:rsidRPr="006D7CBE" w:rsidRDefault="006D7CBE" w:rsidP="006D7CBE">
      <w:r w:rsidRPr="006D7CBE">
        <w:t xml:space="preserve">Lever, J., Miele, M., Dastgir, S., and Fuseini, A. (2025). Niche market making in the UK sheep sector; performing the halal market in uncertain times. </w:t>
      </w:r>
      <w:r w:rsidRPr="006D7CBE">
        <w:rPr>
          <w:i/>
          <w:iCs/>
        </w:rPr>
        <w:t>Journal of Rural Studies</w:t>
      </w:r>
      <w:r w:rsidRPr="006D7CBE">
        <w:t xml:space="preserve">, 119, </w:t>
      </w:r>
      <w:r w:rsidRPr="006D7CBE">
        <w:rPr>
          <w:i/>
          <w:iCs/>
        </w:rPr>
        <w:t>2025</w:t>
      </w:r>
      <w:r w:rsidRPr="006D7CBE">
        <w:t xml:space="preserve"> </w:t>
      </w:r>
      <w:r w:rsidRPr="006D7CBE">
        <w:rPr>
          <w:i/>
          <w:iCs/>
        </w:rPr>
        <w:t>103728</w:t>
      </w:r>
      <w:r w:rsidRPr="006D7CBE">
        <w:t>.</w:t>
      </w:r>
    </w:p>
    <w:p w14:paraId="131122F0" w14:textId="77777777" w:rsidR="006D7CBE" w:rsidRPr="006D7CBE" w:rsidRDefault="006D7CBE" w:rsidP="006D7CBE">
      <w:r w:rsidRPr="006D7CBE">
        <w:t xml:space="preserve">Lodge, M. and Wegrich, K. (2012). </w:t>
      </w:r>
      <w:r w:rsidRPr="006D7CBE">
        <w:rPr>
          <w:i/>
          <w:iCs/>
        </w:rPr>
        <w:t>Managing Regulation: Regulatory Analysis, Politics and Policy</w:t>
      </w:r>
      <w:r w:rsidRPr="006D7CBE">
        <w:t xml:space="preserve">. </w:t>
      </w:r>
      <w:proofErr w:type="spellStart"/>
      <w:r w:rsidRPr="006D7CBE">
        <w:t>Houndmills</w:t>
      </w:r>
      <w:proofErr w:type="spellEnd"/>
      <w:r w:rsidRPr="006D7CBE">
        <w:t>: Palgrave Macmillan.</w:t>
      </w:r>
    </w:p>
    <w:p w14:paraId="13761B25" w14:textId="77777777" w:rsidR="006D7CBE" w:rsidRPr="006D7CBE" w:rsidRDefault="006D7CBE" w:rsidP="006D7CBE">
      <w:r w:rsidRPr="006D7CBE">
        <w:t xml:space="preserve">Miele, M., Lever, J. and Evans, A. (2020). Establishing a dialogue between ‘science, society and religion’ about religious slaughter. In: Ramadan Al-Teinaz, Y., Spear, S. and </w:t>
      </w:r>
      <w:r w:rsidRPr="006D7CBE">
        <w:lastRenderedPageBreak/>
        <w:t xml:space="preserve">Abd El-Rahim, I. H. A. (Eds.) </w:t>
      </w:r>
      <w:r w:rsidRPr="006D7CBE">
        <w:rPr>
          <w:i/>
          <w:iCs/>
        </w:rPr>
        <w:t>The Halal Food Handbook</w:t>
      </w:r>
      <w:r w:rsidRPr="006D7CBE">
        <w:t>. Oxford: Wiley-Blackwell, pp. 343-352.</w:t>
      </w:r>
    </w:p>
    <w:p w14:paraId="34FC18A2" w14:textId="77777777" w:rsidR="006D7CBE" w:rsidRPr="006D7CBE" w:rsidRDefault="006D7CBE" w:rsidP="006D7CBE">
      <w:r w:rsidRPr="006D7CBE">
        <w:t xml:space="preserve">Miele, M., Lever, J., Evans, A., and Fuseini, A. (2024). Situating halal: religiosity, identity and lifestyle in halal consumption in the United Kingdom and United Arab Emirates. </w:t>
      </w:r>
      <w:r w:rsidRPr="006D7CBE">
        <w:rPr>
          <w:i/>
          <w:iCs/>
        </w:rPr>
        <w:t>Consumption and Society</w:t>
      </w:r>
      <w:r w:rsidRPr="006D7CBE">
        <w:t>, 3(1), pp. 37-55.</w:t>
      </w:r>
    </w:p>
    <w:p w14:paraId="4649CF8D" w14:textId="77777777" w:rsidR="006D7CBE" w:rsidRPr="006D7CBE" w:rsidRDefault="006D7CBE" w:rsidP="006D7CBE">
      <w:proofErr w:type="spellStart"/>
      <w:r w:rsidRPr="006D7CBE">
        <w:t>Mirakhor</w:t>
      </w:r>
      <w:proofErr w:type="spellEnd"/>
      <w:r w:rsidRPr="006D7CBE">
        <w:t xml:space="preserve">, A. and Askari, H. (2017). </w:t>
      </w:r>
      <w:r w:rsidRPr="006D7CBE">
        <w:rPr>
          <w:i/>
          <w:iCs/>
        </w:rPr>
        <w:t>Ideal Islamic Economy: An Introduction</w:t>
      </w:r>
      <w:r w:rsidRPr="006D7CBE">
        <w:t xml:space="preserve">. </w:t>
      </w:r>
      <w:proofErr w:type="spellStart"/>
      <w:r w:rsidRPr="006D7CBE">
        <w:t>Houndmills</w:t>
      </w:r>
      <w:proofErr w:type="spellEnd"/>
      <w:r w:rsidRPr="006D7CBE">
        <w:t>: Palgrave Macmillan.</w:t>
      </w:r>
    </w:p>
    <w:p w14:paraId="18AC1FC1" w14:textId="77777777" w:rsidR="006D7CBE" w:rsidRPr="006D7CBE" w:rsidRDefault="006D7CBE" w:rsidP="006D7CBE">
      <w:r w:rsidRPr="006D7CBE">
        <w:t xml:space="preserve">Moran, M. (2003). </w:t>
      </w:r>
      <w:r w:rsidRPr="006D7CBE">
        <w:rPr>
          <w:i/>
          <w:iCs/>
        </w:rPr>
        <w:t>The British Regulatory State: High Modernism and Hyper-Innovation</w:t>
      </w:r>
      <w:r w:rsidRPr="006D7CBE">
        <w:t>. Oxford: Oxford University Press.</w:t>
      </w:r>
    </w:p>
    <w:p w14:paraId="1E4AE630" w14:textId="77777777" w:rsidR="006D7CBE" w:rsidRPr="006D7CBE" w:rsidRDefault="006D7CBE" w:rsidP="006D7CBE">
      <w:r w:rsidRPr="006D7CBE">
        <w:t>Nasr, V (1995). </w:t>
      </w:r>
      <w:proofErr w:type="spellStart"/>
      <w:r w:rsidRPr="006D7CBE">
        <w:rPr>
          <w:i/>
          <w:iCs/>
        </w:rPr>
        <w:t>Mawdudi</w:t>
      </w:r>
      <w:proofErr w:type="spellEnd"/>
      <w:r w:rsidRPr="006D7CBE">
        <w:rPr>
          <w:i/>
          <w:iCs/>
        </w:rPr>
        <w:t xml:space="preserve"> and the Making of Islamic Revivalism</w:t>
      </w:r>
      <w:r w:rsidRPr="006D7CBE">
        <w:t>. Oxford: Oxford University Press.</w:t>
      </w:r>
    </w:p>
    <w:p w14:paraId="3A6D8652" w14:textId="77777777" w:rsidR="006D7CBE" w:rsidRPr="006D7CBE" w:rsidRDefault="006D7CBE" w:rsidP="006D7CBE">
      <w:r w:rsidRPr="006D7CBE">
        <w:t xml:space="preserve">Nasr, V. (2010). </w:t>
      </w:r>
      <w:proofErr w:type="spellStart"/>
      <w:r w:rsidRPr="006D7CBE">
        <w:rPr>
          <w:i/>
          <w:iCs/>
        </w:rPr>
        <w:t>Meccanomics</w:t>
      </w:r>
      <w:proofErr w:type="spellEnd"/>
      <w:r w:rsidRPr="006D7CBE">
        <w:rPr>
          <w:i/>
          <w:iCs/>
        </w:rPr>
        <w:t>: The March of the New Muslim Middle Class</w:t>
      </w:r>
      <w:r w:rsidRPr="006D7CBE">
        <w:t>. Oxford: OneWorld.</w:t>
      </w:r>
    </w:p>
    <w:p w14:paraId="16C6CB30" w14:textId="77777777" w:rsidR="006D7CBE" w:rsidRPr="006D7CBE" w:rsidRDefault="006D7CBE" w:rsidP="006D7CBE">
      <w:r w:rsidRPr="006D7CBE">
        <w:t xml:space="preserve">National Archives of the UK. </w:t>
      </w:r>
      <w:r w:rsidRPr="006D7CBE">
        <w:rPr>
          <w:i/>
          <w:iCs/>
        </w:rPr>
        <w:t>Ministry of Agriculture, Fisheries and Food: Animal Health Division and its successors</w:t>
      </w:r>
      <w:r w:rsidRPr="006D7CBE">
        <w:t xml:space="preserve">, </w:t>
      </w:r>
      <w:proofErr w:type="gramStart"/>
      <w:r w:rsidRPr="006D7CBE">
        <w:t>Religious</w:t>
      </w:r>
      <w:proofErr w:type="gramEnd"/>
      <w:r w:rsidRPr="006D7CBE">
        <w:t xml:space="preserve"> slaughter of animals: policy and correspondence, January 1998 to December 1999, </w:t>
      </w:r>
      <w:r w:rsidRPr="006D7CBE">
        <w:rPr>
          <w:i/>
          <w:iCs/>
        </w:rPr>
        <w:t>Items MAF369/355-358.</w:t>
      </w:r>
    </w:p>
    <w:p w14:paraId="636DAA48" w14:textId="77777777" w:rsidR="006D7CBE" w:rsidRPr="006D7CBE" w:rsidRDefault="006D7CBE" w:rsidP="006D7CBE">
      <w:r w:rsidRPr="006D7CBE">
        <w:t xml:space="preserve">National Archives of the UK. </w:t>
      </w:r>
      <w:r w:rsidRPr="006D7CBE">
        <w:rPr>
          <w:i/>
          <w:iCs/>
        </w:rPr>
        <w:t>Ministry of Agriculture, Fisheries and Food: Animal Health Division and its successors</w:t>
      </w:r>
      <w:r w:rsidRPr="006D7CBE">
        <w:t xml:space="preserve">, </w:t>
      </w:r>
      <w:proofErr w:type="gramStart"/>
      <w:r w:rsidRPr="006D7CBE">
        <w:t>Religious</w:t>
      </w:r>
      <w:proofErr w:type="gramEnd"/>
      <w:r w:rsidRPr="006D7CBE">
        <w:t xml:space="preserve"> slaughter of animals: Muslim Organisations Working Group, January 1999 to December 2001, </w:t>
      </w:r>
      <w:r w:rsidRPr="006D7CBE">
        <w:rPr>
          <w:i/>
          <w:iCs/>
        </w:rPr>
        <w:t>Items MAF369/359-361.</w:t>
      </w:r>
    </w:p>
    <w:p w14:paraId="012A6EB1" w14:textId="77777777" w:rsidR="006D7CBE" w:rsidRPr="006D7CBE" w:rsidRDefault="006D7CBE" w:rsidP="006D7CBE">
      <w:r w:rsidRPr="006D7CBE">
        <w:t xml:space="preserve">National Farmers Union (2023). Meat sector comes together to celebrate 'Big Eid' [available at </w:t>
      </w:r>
      <w:hyperlink r:id="rId11" w:history="1">
        <w:r w:rsidRPr="006D7CBE">
          <w:rPr>
            <w:rStyle w:val="Hyperlink"/>
          </w:rPr>
          <w:t>https://www.nfuonline.com/news/meat-sector-comes-together-to-celebrate-big-eid/</w:t>
        </w:r>
      </w:hyperlink>
      <w:r w:rsidRPr="006D7CBE">
        <w:t xml:space="preserve"> accessed 8 June 2026]</w:t>
      </w:r>
    </w:p>
    <w:p w14:paraId="53E52A4E" w14:textId="77777777" w:rsidR="006D7CBE" w:rsidRPr="006D7CBE" w:rsidRDefault="006D7CBE" w:rsidP="006D7CBE">
      <w:r w:rsidRPr="006D7CBE">
        <w:t xml:space="preserve">Nisa, E. F. (2023). Transnational halal networks: INHART and the Islamic cultural economy in Malaysia and beyond. </w:t>
      </w:r>
      <w:r w:rsidRPr="006D7CBE">
        <w:rPr>
          <w:i/>
          <w:iCs/>
        </w:rPr>
        <w:t>Global Networks</w:t>
      </w:r>
      <w:r w:rsidRPr="006D7CBE">
        <w:t>, 23, pp.557–569.</w:t>
      </w:r>
    </w:p>
    <w:p w14:paraId="1994E069" w14:textId="77777777" w:rsidR="006D7CBE" w:rsidRPr="006D7CBE" w:rsidRDefault="006D7CBE" w:rsidP="006D7CBE">
      <w:r w:rsidRPr="006D7CBE">
        <w:t xml:space="preserve">O’Neill, J. (1998). </w:t>
      </w:r>
      <w:r w:rsidRPr="006D7CBE">
        <w:rPr>
          <w:i/>
          <w:iCs/>
        </w:rPr>
        <w:t>The Market: Ethics, Knowledge and Politics</w:t>
      </w:r>
      <w:r w:rsidRPr="006D7CBE">
        <w:t>. London: Routledge.</w:t>
      </w:r>
    </w:p>
    <w:p w14:paraId="7F71D490" w14:textId="77777777" w:rsidR="006D7CBE" w:rsidRPr="006D7CBE" w:rsidRDefault="006D7CBE" w:rsidP="006D7CBE">
      <w:r w:rsidRPr="006D7CBE">
        <w:t xml:space="preserve">O'Neill, J. (2018). Food, needs and commons. In J. L. V. Pol, T. Ferrando, O. de Schutter, and Mattei, U. (Eds.) </w:t>
      </w:r>
      <w:r w:rsidRPr="006D7CBE">
        <w:rPr>
          <w:i/>
          <w:iCs/>
        </w:rPr>
        <w:t>Routledge Handbook of Food as a Commons</w:t>
      </w:r>
      <w:r w:rsidRPr="006D7CBE">
        <w:t>. London: Routledge, chapter 7.</w:t>
      </w:r>
    </w:p>
    <w:p w14:paraId="4CF48FE6" w14:textId="77777777" w:rsidR="006D7CBE" w:rsidRPr="006D7CBE" w:rsidRDefault="006D7CBE" w:rsidP="006D7CBE">
      <w:proofErr w:type="spellStart"/>
      <w:r w:rsidRPr="006D7CBE">
        <w:t>Opwis</w:t>
      </w:r>
      <w:proofErr w:type="spellEnd"/>
      <w:r w:rsidRPr="006D7CBE">
        <w:t xml:space="preserve">, F. (2010). </w:t>
      </w:r>
      <w:proofErr w:type="spellStart"/>
      <w:r w:rsidRPr="006D7CBE">
        <w:rPr>
          <w:i/>
          <w:iCs/>
        </w:rPr>
        <w:t>Maslaha</w:t>
      </w:r>
      <w:proofErr w:type="spellEnd"/>
      <w:r w:rsidRPr="006D7CBE">
        <w:rPr>
          <w:i/>
          <w:iCs/>
        </w:rPr>
        <w:t xml:space="preserve"> and the Purpose of the Law: Islamic Discourse on Legal Change from the 4th/10th to 8th/14th Century</w:t>
      </w:r>
      <w:r w:rsidRPr="006D7CBE">
        <w:t>. Leiden: Brill.</w:t>
      </w:r>
    </w:p>
    <w:p w14:paraId="5D41407F" w14:textId="77777777" w:rsidR="006D7CBE" w:rsidRPr="006D7CBE" w:rsidRDefault="006D7CBE" w:rsidP="006D7CBE">
      <w:proofErr w:type="spellStart"/>
      <w:r w:rsidRPr="006D7CBE">
        <w:t>Opwis</w:t>
      </w:r>
      <w:proofErr w:type="spellEnd"/>
      <w:r w:rsidRPr="006D7CBE">
        <w:t xml:space="preserve">, F. (2005). </w:t>
      </w:r>
      <w:proofErr w:type="spellStart"/>
      <w:r w:rsidRPr="006D7CBE">
        <w:rPr>
          <w:i/>
          <w:iCs/>
        </w:rPr>
        <w:t>Maslaha</w:t>
      </w:r>
      <w:proofErr w:type="spellEnd"/>
      <w:r w:rsidRPr="006D7CBE">
        <w:t xml:space="preserve"> in contemporary Islamic legal theory. </w:t>
      </w:r>
      <w:r w:rsidRPr="006D7CBE">
        <w:rPr>
          <w:i/>
          <w:iCs/>
        </w:rPr>
        <w:t>Islamic Law and Society</w:t>
      </w:r>
      <w:r w:rsidRPr="006D7CBE">
        <w:t>, 12 (2), pp.182-223.</w:t>
      </w:r>
    </w:p>
    <w:p w14:paraId="2B542F17" w14:textId="77777777" w:rsidR="006D7CBE" w:rsidRPr="006D7CBE" w:rsidRDefault="006D7CBE" w:rsidP="006D7CBE">
      <w:r w:rsidRPr="006D7CBE">
        <w:t xml:space="preserve">Otteson, J.R. (2002). </w:t>
      </w:r>
      <w:r w:rsidRPr="006D7CBE">
        <w:rPr>
          <w:i/>
          <w:iCs/>
        </w:rPr>
        <w:t>Adam Smith’s Marketplace of Life</w:t>
      </w:r>
      <w:r w:rsidRPr="006D7CBE">
        <w:t>. Cambridge: Cambridge University Press.</w:t>
      </w:r>
    </w:p>
    <w:p w14:paraId="579F4EDC" w14:textId="77777777" w:rsidR="006D7CBE" w:rsidRPr="006D7CBE" w:rsidRDefault="006D7CBE" w:rsidP="006D7CBE">
      <w:r w:rsidRPr="006D7CBE">
        <w:lastRenderedPageBreak/>
        <w:t xml:space="preserve">Perdana, F. F. P., Jan, M. T., </w:t>
      </w:r>
      <w:proofErr w:type="spellStart"/>
      <w:r w:rsidRPr="006D7CBE">
        <w:t>Altunişik</w:t>
      </w:r>
      <w:proofErr w:type="spellEnd"/>
      <w:r w:rsidRPr="006D7CBE">
        <w:t xml:space="preserve">, R., </w:t>
      </w:r>
      <w:proofErr w:type="spellStart"/>
      <w:r w:rsidRPr="006D7CBE">
        <w:t>Jaswir</w:t>
      </w:r>
      <w:proofErr w:type="spellEnd"/>
      <w:r w:rsidRPr="006D7CBE">
        <w:t xml:space="preserve">, I., and Kartika, B. (2018). A research framework of the halal certification role in purchase intention of Muslim consumers on the food products from Muslim majority countries in the Middle East and North Africa. </w:t>
      </w:r>
      <w:r w:rsidRPr="006D7CBE">
        <w:rPr>
          <w:i/>
          <w:iCs/>
        </w:rPr>
        <w:t>International Journal of Modern Trends in Business Research</w:t>
      </w:r>
      <w:r w:rsidRPr="006D7CBE">
        <w:t>, 1 (2), pp.15 – 28.</w:t>
      </w:r>
    </w:p>
    <w:p w14:paraId="15A12F08" w14:textId="77777777" w:rsidR="006D7CBE" w:rsidRPr="006D7CBE" w:rsidRDefault="006D7CBE" w:rsidP="006D7CBE">
      <w:r w:rsidRPr="006D7CBE">
        <w:t xml:space="preserve">Polanyi, K. (1944). </w:t>
      </w:r>
      <w:r w:rsidRPr="006D7CBE">
        <w:rPr>
          <w:i/>
          <w:iCs/>
        </w:rPr>
        <w:t>The Great Transformation</w:t>
      </w:r>
      <w:r w:rsidRPr="006D7CBE">
        <w:t>. Boston: Beacon Press.</w:t>
      </w:r>
    </w:p>
    <w:p w14:paraId="639608F7" w14:textId="77777777" w:rsidR="006D7CBE" w:rsidRPr="006D7CBE" w:rsidRDefault="006D7CBE" w:rsidP="006D7CBE">
      <w:r w:rsidRPr="006D7CBE">
        <w:t xml:space="preserve">Rahman, A. A., Ismail, C. T., and Abdullah, N. A. (2018). Regulating halal food consumption: Malaysian scenario. </w:t>
      </w:r>
      <w:r w:rsidRPr="006D7CBE">
        <w:rPr>
          <w:i/>
          <w:iCs/>
        </w:rPr>
        <w:t>International Journal of Law, Government and Communication</w:t>
      </w:r>
      <w:r w:rsidRPr="006D7CBE">
        <w:t>, 3 (13), pp.313-321.</w:t>
      </w:r>
    </w:p>
    <w:p w14:paraId="0DE2DB61" w14:textId="77777777" w:rsidR="006D7CBE" w:rsidRPr="006D7CBE" w:rsidRDefault="006D7CBE" w:rsidP="006D7CBE">
      <w:r w:rsidRPr="006D7CBE">
        <w:t>Rahman, F. (1984).</w:t>
      </w:r>
      <w:r w:rsidRPr="006D7CBE">
        <w:rPr>
          <w:i/>
          <w:iCs/>
        </w:rPr>
        <w:t xml:space="preserve"> Islam and Modernity:  Transformation of an Intellectual Tradition</w:t>
      </w:r>
      <w:r w:rsidRPr="006D7CBE">
        <w:t>. Chicago: University of Chicago Press.</w:t>
      </w:r>
    </w:p>
    <w:p w14:paraId="5306BE14" w14:textId="77777777" w:rsidR="006D7CBE" w:rsidRPr="006D7CBE" w:rsidRDefault="006D7CBE" w:rsidP="006D7CBE">
      <w:r w:rsidRPr="006D7CBE">
        <w:t xml:space="preserve">Ramadan, Al-Teinaz, Y. (2020). What is halal food? In: Ramadan Al-Teinaz, Y., Spear, S. and Abd El-Rahim, I. H. A. (Eds.) </w:t>
      </w:r>
      <w:r w:rsidRPr="006D7CBE">
        <w:rPr>
          <w:i/>
          <w:iCs/>
        </w:rPr>
        <w:t>The Halal Food Handbook</w:t>
      </w:r>
      <w:r w:rsidRPr="006D7CBE">
        <w:t>. Oxford: Wiley-Blackwell, pp.9-26.</w:t>
      </w:r>
    </w:p>
    <w:p w14:paraId="44B6D4B1" w14:textId="77777777" w:rsidR="006D7CBE" w:rsidRPr="006D7CBE" w:rsidRDefault="006D7CBE" w:rsidP="006D7CBE">
      <w:r w:rsidRPr="006D7CBE">
        <w:t xml:space="preserve">Riaz, M.N. and Chaudry, M.M. (Eds.) (2019). </w:t>
      </w:r>
      <w:r w:rsidRPr="006D7CBE">
        <w:rPr>
          <w:i/>
          <w:iCs/>
        </w:rPr>
        <w:t>Handbook of Halal Food Production</w:t>
      </w:r>
      <w:r w:rsidRPr="006D7CBE">
        <w:t>. Boca Raton, Fl.: CRC Press.</w:t>
      </w:r>
    </w:p>
    <w:p w14:paraId="350A5275" w14:textId="77777777" w:rsidR="006D7CBE" w:rsidRPr="006D7CBE" w:rsidRDefault="006D7CBE" w:rsidP="006D7CBE">
      <w:r w:rsidRPr="006D7CBE">
        <w:t>Rippin, A. (2009). Fakhr al</w:t>
      </w:r>
      <w:r w:rsidRPr="006D7CBE">
        <w:rPr>
          <w:rFonts w:ascii="Cambria Math" w:hAnsi="Cambria Math" w:cs="Cambria Math"/>
        </w:rPr>
        <w:t>‑</w:t>
      </w:r>
      <w:r w:rsidRPr="006D7CBE">
        <w:t>Din al</w:t>
      </w:r>
      <w:r w:rsidRPr="006D7CBE">
        <w:rPr>
          <w:rFonts w:ascii="Cambria Math" w:hAnsi="Cambria Math" w:cs="Cambria Math"/>
        </w:rPr>
        <w:t>‑</w:t>
      </w:r>
      <w:r w:rsidRPr="006D7CBE">
        <w:t xml:space="preserve">Razi. In Esposito, J.L. (ed). </w:t>
      </w:r>
      <w:r w:rsidRPr="006D7CBE">
        <w:rPr>
          <w:i/>
          <w:iCs/>
        </w:rPr>
        <w:t xml:space="preserve">The Oxford </w:t>
      </w:r>
      <w:proofErr w:type="spellStart"/>
      <w:r w:rsidRPr="006D7CBE">
        <w:rPr>
          <w:i/>
          <w:iCs/>
        </w:rPr>
        <w:t>Encyclopedia</w:t>
      </w:r>
      <w:proofErr w:type="spellEnd"/>
      <w:r w:rsidRPr="006D7CBE">
        <w:rPr>
          <w:i/>
          <w:iCs/>
        </w:rPr>
        <w:t xml:space="preserve"> of the Islamic World</w:t>
      </w:r>
      <w:r w:rsidRPr="006D7CBE">
        <w:t>. Oxford: Oxford University Press.</w:t>
      </w:r>
    </w:p>
    <w:p w14:paraId="680A2945" w14:textId="77777777" w:rsidR="006D7CBE" w:rsidRPr="006D7CBE" w:rsidRDefault="006D7CBE" w:rsidP="006D7CBE">
      <w:r w:rsidRPr="006D7CBE">
        <w:t>Rizvi, S.H. (2020). Al</w:t>
      </w:r>
      <w:r w:rsidRPr="006D7CBE">
        <w:rPr>
          <w:rFonts w:ascii="Cambria Math" w:hAnsi="Cambria Math" w:cs="Cambria Math"/>
        </w:rPr>
        <w:t>‑</w:t>
      </w:r>
      <w:r w:rsidRPr="006D7CBE">
        <w:t xml:space="preserve">Ghazali. In Schmidtke, S. (ed). </w:t>
      </w:r>
      <w:r w:rsidRPr="006D7CBE">
        <w:rPr>
          <w:i/>
          <w:iCs/>
        </w:rPr>
        <w:t>The Oxford Handbook of Islamic Theology</w:t>
      </w:r>
      <w:r w:rsidRPr="006D7CBE">
        <w:t xml:space="preserve">. Oxford: Oxford University Press. </w:t>
      </w:r>
    </w:p>
    <w:p w14:paraId="68DE22F1" w14:textId="77777777" w:rsidR="006D7CBE" w:rsidRPr="006D7CBE" w:rsidRDefault="006D7CBE" w:rsidP="006D7CBE">
      <w:r w:rsidRPr="006D7CBE">
        <w:t>Safi, O. (2003). The times they are a-</w:t>
      </w:r>
      <w:proofErr w:type="spellStart"/>
      <w:r w:rsidRPr="006D7CBE">
        <w:t>changin</w:t>
      </w:r>
      <w:proofErr w:type="spellEnd"/>
      <w:r w:rsidRPr="006D7CBE">
        <w:t xml:space="preserve">’ – A Muslim quest for justice, gender and pluralism. In: Safi, O. (ed) (2003). </w:t>
      </w:r>
      <w:r w:rsidRPr="006D7CBE">
        <w:rPr>
          <w:i/>
          <w:iCs/>
        </w:rPr>
        <w:t>Progressive Muslims: On Justice, Gender and Pluralism</w:t>
      </w:r>
      <w:r w:rsidRPr="006D7CBE">
        <w:t>, Oxford: One World, pp.1-33.</w:t>
      </w:r>
    </w:p>
    <w:p w14:paraId="2CEF6074" w14:textId="77777777" w:rsidR="006D7CBE" w:rsidRPr="006D7CBE" w:rsidRDefault="006D7CBE" w:rsidP="006D7CBE">
      <w:r w:rsidRPr="006D7CBE">
        <w:t>Sandel, M. J. (2013). Market reasoning as moral reasoning: why economists should re-engage with political philosophy. </w:t>
      </w:r>
      <w:r w:rsidRPr="006D7CBE">
        <w:rPr>
          <w:i/>
          <w:iCs/>
        </w:rPr>
        <w:t>Journal of Economic Perspectives,</w:t>
      </w:r>
      <w:r w:rsidRPr="006D7CBE">
        <w:t> 27 (4), pp.121–40.</w:t>
      </w:r>
    </w:p>
    <w:p w14:paraId="76540101" w14:textId="77777777" w:rsidR="006D7CBE" w:rsidRPr="006D7CBE" w:rsidRDefault="006D7CBE" w:rsidP="006D7CBE">
      <w:r w:rsidRPr="006D7CBE">
        <w:t xml:space="preserve">Sayer, A. (2001). For a critical Cultural Political Economy. </w:t>
      </w:r>
      <w:r w:rsidRPr="006D7CBE">
        <w:rPr>
          <w:i/>
          <w:iCs/>
        </w:rPr>
        <w:t>Antipode</w:t>
      </w:r>
      <w:r w:rsidRPr="006D7CBE">
        <w:t>, 33(4), pp. 687–708.</w:t>
      </w:r>
    </w:p>
    <w:p w14:paraId="0FB76C6B" w14:textId="77777777" w:rsidR="006D7CBE" w:rsidRPr="006D7CBE" w:rsidRDefault="006D7CBE" w:rsidP="006D7CBE">
      <w:r w:rsidRPr="006D7CBE">
        <w:t xml:space="preserve">Sayer, A. (2007). Moral economy as critique. </w:t>
      </w:r>
      <w:r w:rsidRPr="006D7CBE">
        <w:rPr>
          <w:i/>
          <w:iCs/>
        </w:rPr>
        <w:t>New Political Economy</w:t>
      </w:r>
      <w:r w:rsidRPr="006D7CBE">
        <w:t>, 12(2), pp.261–270.</w:t>
      </w:r>
    </w:p>
    <w:p w14:paraId="0AC6EB76" w14:textId="77777777" w:rsidR="006D7CBE" w:rsidRPr="006D7CBE" w:rsidRDefault="006D7CBE" w:rsidP="006D7CBE">
      <w:r w:rsidRPr="006D7CBE">
        <w:t xml:space="preserve">Scott, J. (1976). </w:t>
      </w:r>
      <w:r w:rsidRPr="006D7CBE">
        <w:rPr>
          <w:i/>
          <w:iCs/>
        </w:rPr>
        <w:t>The Moral Economy of the Peasant: Rebellion and Subsistence in Southeast Asia</w:t>
      </w:r>
      <w:r w:rsidRPr="006D7CBE">
        <w:t xml:space="preserve">. New Haven, </w:t>
      </w:r>
      <w:proofErr w:type="spellStart"/>
      <w:proofErr w:type="gramStart"/>
      <w:r w:rsidRPr="006D7CBE">
        <w:t>Ct.:Yale</w:t>
      </w:r>
      <w:proofErr w:type="spellEnd"/>
      <w:proofErr w:type="gramEnd"/>
      <w:r w:rsidRPr="006D7CBE">
        <w:t xml:space="preserve"> University Press.</w:t>
      </w:r>
    </w:p>
    <w:p w14:paraId="0C43D640" w14:textId="77777777" w:rsidR="006D7CBE" w:rsidRPr="006D7CBE" w:rsidRDefault="006D7CBE" w:rsidP="006D7CBE">
      <w:r w:rsidRPr="006D7CBE">
        <w:t xml:space="preserve">Sloane-White, P. (2017). </w:t>
      </w:r>
      <w:r w:rsidRPr="006D7CBE">
        <w:rPr>
          <w:i/>
          <w:iCs/>
        </w:rPr>
        <w:t>Corporate Islam: Sharia and the Modern Workplace</w:t>
      </w:r>
      <w:r w:rsidRPr="006D7CBE">
        <w:t>. Cambridge: Cambridge University Press.</w:t>
      </w:r>
    </w:p>
    <w:p w14:paraId="217F1A90" w14:textId="77777777" w:rsidR="006D7CBE" w:rsidRPr="006D7CBE" w:rsidRDefault="006D7CBE" w:rsidP="006D7CBE">
      <w:proofErr w:type="spellStart"/>
      <w:r w:rsidRPr="006D7CBE">
        <w:t>Staveren</w:t>
      </w:r>
      <w:proofErr w:type="spellEnd"/>
      <w:r w:rsidRPr="006D7CBE">
        <w:t xml:space="preserve">, I. van, (2000). </w:t>
      </w:r>
      <w:r w:rsidRPr="006D7CBE">
        <w:rPr>
          <w:i/>
          <w:iCs/>
        </w:rPr>
        <w:t>The Values of Economics: An Aristotelian Perspective</w:t>
      </w:r>
      <w:r w:rsidRPr="006D7CBE">
        <w:t>. London: Routledge.</w:t>
      </w:r>
    </w:p>
    <w:p w14:paraId="242ABA77" w14:textId="77777777" w:rsidR="006D7CBE" w:rsidRPr="006D7CBE" w:rsidRDefault="006D7CBE" w:rsidP="006D7CBE">
      <w:r w:rsidRPr="006D7CBE">
        <w:t xml:space="preserve">Thompson, E.P. (1971). The moral economy of the English crowd in the eighteenth century. </w:t>
      </w:r>
      <w:r w:rsidRPr="006D7CBE">
        <w:rPr>
          <w:i/>
          <w:iCs/>
        </w:rPr>
        <w:t>Past &amp; Present</w:t>
      </w:r>
      <w:r w:rsidRPr="006D7CBE">
        <w:t>, 50 (</w:t>
      </w:r>
      <w:proofErr w:type="gramStart"/>
      <w:r w:rsidRPr="006D7CBE">
        <w:t>Feb.,</w:t>
      </w:r>
      <w:proofErr w:type="gramEnd"/>
      <w:r w:rsidRPr="006D7CBE">
        <w:t xml:space="preserve"> 1971), pp. 76-136.</w:t>
      </w:r>
    </w:p>
    <w:p w14:paraId="16402AE5" w14:textId="77777777" w:rsidR="006D7CBE" w:rsidRPr="006D7CBE" w:rsidRDefault="006D7CBE" w:rsidP="006D7CBE">
      <w:r w:rsidRPr="006D7CBE">
        <w:lastRenderedPageBreak/>
        <w:t>Toth, J. (2013). </w:t>
      </w:r>
      <w:r w:rsidRPr="006D7CBE">
        <w:rPr>
          <w:i/>
          <w:iCs/>
        </w:rPr>
        <w:t xml:space="preserve"> Sayyid Qutb: The Life and Legacy of a Radical Islamic Intellectual</w:t>
      </w:r>
      <w:r w:rsidRPr="006D7CBE">
        <w:t>. Oxford: Oxford Academic.</w:t>
      </w:r>
    </w:p>
    <w:p w14:paraId="36BA477E" w14:textId="77777777" w:rsidR="006D7CBE" w:rsidRPr="006D7CBE" w:rsidRDefault="006D7CBE" w:rsidP="006D7CBE">
      <w:r w:rsidRPr="006D7CBE">
        <w:t xml:space="preserve">Tripp, C. (2006). </w:t>
      </w:r>
      <w:r w:rsidRPr="006D7CBE">
        <w:rPr>
          <w:i/>
          <w:iCs/>
        </w:rPr>
        <w:t>Islam and the Moral Economy: The Challenge of Capitalism</w:t>
      </w:r>
      <w:r w:rsidRPr="006D7CBE">
        <w:t>. Cambridge: Cambridge University Press.</w:t>
      </w:r>
    </w:p>
    <w:p w14:paraId="23557E5F" w14:textId="77777777" w:rsidR="006D7CBE" w:rsidRPr="006D7CBE" w:rsidRDefault="006D7CBE" w:rsidP="006D7CBE">
      <w:proofErr w:type="spellStart"/>
      <w:r w:rsidRPr="006D7CBE">
        <w:t>Tubastuvi</w:t>
      </w:r>
      <w:proofErr w:type="spellEnd"/>
      <w:r w:rsidRPr="006D7CBE">
        <w:t xml:space="preserve">, N., </w:t>
      </w:r>
      <w:proofErr w:type="spellStart"/>
      <w:r w:rsidRPr="006D7CBE">
        <w:t>Wiliantoro</w:t>
      </w:r>
      <w:proofErr w:type="spellEnd"/>
      <w:r w:rsidRPr="006D7CBE">
        <w:t xml:space="preserve">, Y.A. (2023). </w:t>
      </w:r>
      <w:proofErr w:type="spellStart"/>
      <w:r w:rsidRPr="006D7CBE">
        <w:t>Halalisation</w:t>
      </w:r>
      <w:proofErr w:type="spellEnd"/>
      <w:r w:rsidRPr="006D7CBE">
        <w:t xml:space="preserve">: challenges and opportunities in halal food and beverages industry for </w:t>
      </w:r>
      <w:proofErr w:type="spellStart"/>
      <w:r w:rsidRPr="006D7CBE">
        <w:t>halalpreneurs</w:t>
      </w:r>
      <w:proofErr w:type="spellEnd"/>
      <w:r w:rsidRPr="006D7CBE">
        <w:t xml:space="preserve">. In: Raimi, L., Adekunle, S.M., and Shabbir, M.S. (Eds.) </w:t>
      </w:r>
      <w:r w:rsidRPr="006D7CBE">
        <w:rPr>
          <w:i/>
          <w:iCs/>
        </w:rPr>
        <w:t>Contemporary Discourse of Halal and Islamic Entrepreneurship</w:t>
      </w:r>
      <w:r w:rsidRPr="006D7CBE">
        <w:t>. Singapore: Springer, pp.145-158.</w:t>
      </w:r>
    </w:p>
    <w:p w14:paraId="21DDD4EF" w14:textId="77777777" w:rsidR="006D7CBE" w:rsidRPr="006D7CBE" w:rsidRDefault="006D7CBE" w:rsidP="006D7CBE">
      <w:proofErr w:type="spellStart"/>
      <w:r w:rsidRPr="006D7CBE">
        <w:t>Voak</w:t>
      </w:r>
      <w:proofErr w:type="spellEnd"/>
      <w:r w:rsidRPr="006D7CBE">
        <w:t xml:space="preserve">, A. (2021). Fake: The rise of food fraud in the halal supply chain. </w:t>
      </w:r>
      <w:r w:rsidRPr="006D7CBE">
        <w:rPr>
          <w:i/>
          <w:iCs/>
        </w:rPr>
        <w:t>Nusantara Halal Journal</w:t>
      </w:r>
      <w:r w:rsidRPr="006D7CBE">
        <w:t>, 2(2), pp. 82–88.</w:t>
      </w:r>
    </w:p>
    <w:p w14:paraId="563EA72B" w14:textId="77777777" w:rsidR="006D7CBE" w:rsidRPr="006D7CBE" w:rsidRDefault="006D7CBE" w:rsidP="006D7CBE">
      <w:proofErr w:type="spellStart"/>
      <w:r w:rsidRPr="006D7CBE">
        <w:t>Waarden</w:t>
      </w:r>
      <w:proofErr w:type="spellEnd"/>
      <w:r w:rsidRPr="006D7CBE">
        <w:t xml:space="preserve">, F. van and Dalen, R. van (2013). Halal and the moral construction of quality: how religious norms turn a mass product into a singularity, In Beckert, J. and </w:t>
      </w:r>
      <w:proofErr w:type="spellStart"/>
      <w:r w:rsidRPr="006D7CBE">
        <w:t>Musselin</w:t>
      </w:r>
      <w:proofErr w:type="spellEnd"/>
      <w:r w:rsidRPr="006D7CBE">
        <w:t xml:space="preserve">, C. (Eds.) </w:t>
      </w:r>
      <w:r w:rsidRPr="006D7CBE">
        <w:rPr>
          <w:i/>
          <w:iCs/>
        </w:rPr>
        <w:t>Constructing Quality: The Classification of Good in Markets</w:t>
      </w:r>
      <w:r w:rsidRPr="006D7CBE">
        <w:t>. Oxford: Oxford University Press, chapter 9.</w:t>
      </w:r>
    </w:p>
    <w:p w14:paraId="3CA00E5D" w14:textId="77777777" w:rsidR="006D7CBE" w:rsidRPr="006D7CBE" w:rsidRDefault="006D7CBE" w:rsidP="006D7CBE">
      <w:proofErr w:type="spellStart"/>
      <w:r w:rsidRPr="006D7CBE">
        <w:t>Waarden</w:t>
      </w:r>
      <w:proofErr w:type="spellEnd"/>
      <w:r w:rsidRPr="006D7CBE">
        <w:t xml:space="preserve">, F. van and Dalen, R. van (2015). Markets regulating markets: competitive private regulation by halal certificates. In </w:t>
      </w:r>
      <w:proofErr w:type="spellStart"/>
      <w:r w:rsidRPr="006D7CBE">
        <w:t>Havinga</w:t>
      </w:r>
      <w:proofErr w:type="spellEnd"/>
      <w:r w:rsidRPr="006D7CBE">
        <w:t xml:space="preserve">, T., </w:t>
      </w:r>
      <w:proofErr w:type="spellStart"/>
      <w:r w:rsidRPr="006D7CBE">
        <w:t>Waarden</w:t>
      </w:r>
      <w:proofErr w:type="spellEnd"/>
      <w:r w:rsidRPr="006D7CBE">
        <w:t xml:space="preserve">, F. van and Casey, D. (Eds.) </w:t>
      </w:r>
      <w:r w:rsidRPr="006D7CBE">
        <w:rPr>
          <w:i/>
          <w:iCs/>
        </w:rPr>
        <w:t>The Changing Landscape of Food Governance</w:t>
      </w:r>
      <w:r w:rsidRPr="006D7CBE">
        <w:t>. Cheltenham: Elgar, pp.174-200.</w:t>
      </w:r>
    </w:p>
    <w:p w14:paraId="6353D548" w14:textId="77777777" w:rsidR="006D7CBE" w:rsidRPr="006D7CBE" w:rsidRDefault="006D7CBE" w:rsidP="006D7CBE">
      <w:r w:rsidRPr="006D7CBE">
        <w:t xml:space="preserve">Wan-Hassan, W.M. (2007). Globalising halal standards: issues and challenges. </w:t>
      </w:r>
      <w:r w:rsidRPr="006D7CBE">
        <w:rPr>
          <w:i/>
          <w:iCs/>
        </w:rPr>
        <w:t>The Halal Journal</w:t>
      </w:r>
      <w:r w:rsidRPr="006D7CBE">
        <w:t>, July/August, pp. 38-40.</w:t>
      </w:r>
    </w:p>
    <w:p w14:paraId="222A20A5" w14:textId="77777777" w:rsidR="006D7CBE" w:rsidRPr="006D7CBE" w:rsidRDefault="006D7CBE" w:rsidP="006D7CBE">
      <w:r w:rsidRPr="006D7CBE">
        <w:t xml:space="preserve">Williamson, O. E. (1993). </w:t>
      </w:r>
      <w:proofErr w:type="spellStart"/>
      <w:r w:rsidRPr="006D7CBE">
        <w:t>Calculativeness</w:t>
      </w:r>
      <w:proofErr w:type="spellEnd"/>
      <w:r w:rsidRPr="006D7CBE">
        <w:t xml:space="preserve">, trust, and economic organization. </w:t>
      </w:r>
      <w:r w:rsidRPr="006D7CBE">
        <w:rPr>
          <w:i/>
          <w:iCs/>
        </w:rPr>
        <w:t>Journal of Law and Economics</w:t>
      </w:r>
      <w:r w:rsidRPr="006D7CBE">
        <w:t>, 36, pp.453–486.</w:t>
      </w:r>
    </w:p>
    <w:p w14:paraId="45332C96" w14:textId="77777777" w:rsidR="006D7CBE" w:rsidRPr="006D7CBE" w:rsidRDefault="006D7CBE" w:rsidP="006D7CBE">
      <w:r w:rsidRPr="006D7CBE">
        <w:t xml:space="preserve">Wilson, J.A.J. (2010), Shaping the halal into a brand? </w:t>
      </w:r>
      <w:r w:rsidRPr="006D7CBE">
        <w:rPr>
          <w:i/>
          <w:iCs/>
        </w:rPr>
        <w:t>Journal of Islamic Marketing</w:t>
      </w:r>
      <w:r w:rsidRPr="006D7CBE">
        <w:t>, 1 (2), pp. 107-123.</w:t>
      </w:r>
    </w:p>
    <w:p w14:paraId="57425DBE" w14:textId="77777777" w:rsidR="006D7CBE" w:rsidRPr="006D7CBE" w:rsidRDefault="006D7CBE" w:rsidP="006D7CBE">
      <w:r w:rsidRPr="006D7CBE">
        <w:t xml:space="preserve">Wilson, J.A.J., Belk, R.W., </w:t>
      </w:r>
      <w:proofErr w:type="spellStart"/>
      <w:r w:rsidRPr="006D7CBE">
        <w:t>Bamossy</w:t>
      </w:r>
      <w:proofErr w:type="spellEnd"/>
      <w:r w:rsidRPr="006D7CBE">
        <w:t xml:space="preserve">, G.J., </w:t>
      </w:r>
      <w:proofErr w:type="spellStart"/>
      <w:r w:rsidRPr="006D7CBE">
        <w:t>Sandikci</w:t>
      </w:r>
      <w:proofErr w:type="spellEnd"/>
      <w:r w:rsidRPr="006D7CBE">
        <w:t xml:space="preserve">, O., </w:t>
      </w:r>
      <w:proofErr w:type="spellStart"/>
      <w:r w:rsidRPr="006D7CBE">
        <w:t>Kartajaya</w:t>
      </w:r>
      <w:proofErr w:type="spellEnd"/>
      <w:r w:rsidRPr="006D7CBE">
        <w:t xml:space="preserve">, H., Sobh, R., Liu, J. and Scott, L. (2013). Crescent marketing, Muslim geographies and brand Islam. Reflections from the JIMA Senior Advisory Board. </w:t>
      </w:r>
      <w:r w:rsidRPr="006D7CBE">
        <w:rPr>
          <w:i/>
          <w:iCs/>
        </w:rPr>
        <w:t>Journal of Islamic Marketing</w:t>
      </w:r>
      <w:r w:rsidRPr="006D7CBE">
        <w:t>, 1, pp. 22-50.</w:t>
      </w:r>
    </w:p>
    <w:p w14:paraId="28132767" w14:textId="77777777" w:rsidR="006D7CBE" w:rsidRPr="006D7CBE" w:rsidRDefault="006D7CBE" w:rsidP="006D7CBE">
      <w:r w:rsidRPr="006D7CBE">
        <w:t xml:space="preserve">Wilson, J.A.J. (2018). </w:t>
      </w:r>
      <w:r w:rsidRPr="006D7CBE">
        <w:rPr>
          <w:i/>
          <w:iCs/>
        </w:rPr>
        <w:t>Halal Branding</w:t>
      </w:r>
      <w:r w:rsidRPr="006D7CBE">
        <w:t>. Swansea: Claritas Books.</w:t>
      </w:r>
    </w:p>
    <w:p w14:paraId="01DB6B0C" w14:textId="77777777" w:rsidR="006D7CBE" w:rsidRPr="006D7CBE" w:rsidRDefault="006D7CBE" w:rsidP="006D7CBE">
      <w:r w:rsidRPr="006D7CBE">
        <w:t xml:space="preserve">Yilmaz, I. (2026). Exploring the foundations of Islamic moral economy: a return to substantive morality. </w:t>
      </w:r>
      <w:r w:rsidRPr="006D7CBE">
        <w:rPr>
          <w:i/>
          <w:iCs/>
        </w:rPr>
        <w:t>International Journal of Ethics and Systems</w:t>
      </w:r>
      <w:r w:rsidRPr="006D7CBE">
        <w:t>, 42(3), pp. 756–778.</w:t>
      </w:r>
    </w:p>
    <w:p w14:paraId="59A6498E" w14:textId="77777777" w:rsidR="006D7CBE" w:rsidRPr="006D7CBE" w:rsidRDefault="006D7CBE" w:rsidP="006D7CBE"/>
    <w:p w14:paraId="5B60AE25" w14:textId="77777777" w:rsidR="006D7CBE" w:rsidRPr="006D7CBE" w:rsidRDefault="006D7CBE" w:rsidP="006D7CBE"/>
    <w:p w14:paraId="27059EF4" w14:textId="77777777" w:rsidR="006D7CBE" w:rsidRPr="006D7CBE" w:rsidRDefault="006D7CBE" w:rsidP="006D7CBE"/>
    <w:p w14:paraId="1DAFC47E" w14:textId="77777777" w:rsidR="006D7CBE" w:rsidRPr="006D7CBE" w:rsidRDefault="006D7CBE" w:rsidP="006D7CBE"/>
    <w:p w14:paraId="7B11E50B" w14:textId="77777777" w:rsidR="006D7CBE" w:rsidRPr="006D7CBE" w:rsidRDefault="006D7CBE" w:rsidP="006D7CBE"/>
    <w:p w14:paraId="788CDDF0" w14:textId="77777777" w:rsidR="006D7CBE" w:rsidRPr="006D7CBE" w:rsidRDefault="006D7CBE" w:rsidP="006D7CBE"/>
    <w:p w14:paraId="4F2B45A2" w14:textId="77777777" w:rsidR="006D7CBE" w:rsidRPr="006D7CBE" w:rsidRDefault="006D7CBE" w:rsidP="006D7CBE"/>
    <w:p w14:paraId="4A1B4506" w14:textId="77777777" w:rsidR="006D7CBE" w:rsidRPr="006D7CBE" w:rsidRDefault="006D7CBE" w:rsidP="006D7CBE"/>
    <w:p w14:paraId="1333C39C" w14:textId="77777777" w:rsidR="006D7CBE" w:rsidRPr="006D7CBE" w:rsidRDefault="006D7CBE" w:rsidP="006D7CBE"/>
    <w:p w14:paraId="43E3F5A3" w14:textId="77777777" w:rsidR="006D7CBE" w:rsidRPr="006D7CBE" w:rsidRDefault="006D7CBE" w:rsidP="006D7CBE"/>
    <w:p w14:paraId="1B535060" w14:textId="77777777" w:rsidR="006D7CBE" w:rsidRPr="006D7CBE" w:rsidRDefault="006D7CBE" w:rsidP="006D7CBE"/>
    <w:p w14:paraId="663F2467" w14:textId="77777777" w:rsidR="006D7CBE" w:rsidRPr="006D7CBE" w:rsidRDefault="006D7CBE" w:rsidP="006D7CBE"/>
    <w:p w14:paraId="1F645FBB" w14:textId="77777777" w:rsidR="006D7CBE" w:rsidRPr="006D7CBE" w:rsidRDefault="006D7CBE" w:rsidP="006D7CBE"/>
    <w:p w14:paraId="68B95A61" w14:textId="77777777" w:rsidR="006D7CBE" w:rsidRPr="006D7CBE" w:rsidRDefault="006D7CBE" w:rsidP="006D7CBE"/>
    <w:p w14:paraId="29CD2616" w14:textId="77777777" w:rsidR="006D7CBE" w:rsidRPr="006D7CBE" w:rsidRDefault="006D7CBE" w:rsidP="006D7CBE"/>
    <w:p w14:paraId="48718586" w14:textId="77777777" w:rsidR="00715B19" w:rsidRDefault="00715B19" w:rsidP="00F66754"/>
    <w:p w14:paraId="6B06D800" w14:textId="77777777" w:rsidR="00715B19" w:rsidRDefault="00715B19" w:rsidP="00F66754"/>
    <w:p w14:paraId="2B241A44" w14:textId="77777777" w:rsidR="00ED536D" w:rsidRPr="0013198B" w:rsidRDefault="00ED536D" w:rsidP="00ED536D"/>
    <w:p w14:paraId="2310611F" w14:textId="77777777" w:rsidR="00ED536D" w:rsidRPr="0013198B" w:rsidRDefault="00ED536D" w:rsidP="00ED536D"/>
    <w:p w14:paraId="466AA180" w14:textId="77777777" w:rsidR="00ED536D" w:rsidRPr="0013198B" w:rsidRDefault="00ED536D" w:rsidP="00ED536D"/>
    <w:p w14:paraId="03C29108" w14:textId="77777777" w:rsidR="00ED536D" w:rsidRPr="0013198B" w:rsidRDefault="00ED536D" w:rsidP="00ED536D"/>
    <w:p w14:paraId="5A42981A" w14:textId="77777777" w:rsidR="00ED536D" w:rsidRPr="0013198B" w:rsidRDefault="00ED536D" w:rsidP="00ED536D"/>
    <w:p w14:paraId="47D20020" w14:textId="77777777" w:rsidR="00ED536D" w:rsidRPr="0013198B" w:rsidRDefault="00ED536D" w:rsidP="00ED536D"/>
    <w:p w14:paraId="5E5BADEE" w14:textId="77777777" w:rsidR="00ED536D" w:rsidRPr="0013198B" w:rsidRDefault="00ED536D" w:rsidP="00ED536D">
      <w:pPr>
        <w:rPr>
          <w:b/>
          <w:bCs/>
        </w:rPr>
      </w:pPr>
    </w:p>
    <w:p w14:paraId="7E2C6949" w14:textId="77777777" w:rsidR="00ED536D" w:rsidRPr="0013198B" w:rsidRDefault="00ED536D" w:rsidP="00ED536D"/>
    <w:p w14:paraId="08D00FF5" w14:textId="77777777" w:rsidR="00ED536D" w:rsidRPr="0013198B" w:rsidRDefault="00ED536D" w:rsidP="00ED536D">
      <w:pPr>
        <w:rPr>
          <w:b/>
          <w:bCs/>
        </w:rPr>
      </w:pPr>
    </w:p>
    <w:p w14:paraId="3100D5FD" w14:textId="77777777" w:rsidR="00ED536D" w:rsidRDefault="00ED536D" w:rsidP="00ED536D"/>
    <w:p w14:paraId="22056113" w14:textId="77777777" w:rsidR="00ED536D" w:rsidRPr="00C443FA" w:rsidRDefault="00ED536D" w:rsidP="00534118">
      <w:pPr>
        <w:rPr>
          <w:rFonts w:ascii="Aptos" w:hAnsi="Aptos"/>
        </w:rPr>
      </w:pPr>
    </w:p>
    <w:p w14:paraId="173759D4" w14:textId="77777777" w:rsidR="00534118" w:rsidRPr="00C443FA" w:rsidRDefault="00534118" w:rsidP="00534118">
      <w:pPr>
        <w:rPr>
          <w:rFonts w:ascii="Aptos" w:hAnsi="Aptos"/>
        </w:rPr>
      </w:pPr>
    </w:p>
    <w:p w14:paraId="65D18E98" w14:textId="77777777" w:rsidR="00F66754" w:rsidRDefault="00F66754" w:rsidP="00C62CBB"/>
    <w:sectPr w:rsidR="00F66754">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AA020F" w14:textId="77777777" w:rsidR="00D61A3B" w:rsidRDefault="00D61A3B" w:rsidP="00F6411A">
      <w:pPr>
        <w:spacing w:after="0" w:line="240" w:lineRule="auto"/>
      </w:pPr>
      <w:r>
        <w:separator/>
      </w:r>
    </w:p>
  </w:endnote>
  <w:endnote w:type="continuationSeparator" w:id="0">
    <w:p w14:paraId="02BAD2FA" w14:textId="77777777" w:rsidR="00D61A3B" w:rsidRDefault="00D61A3B" w:rsidP="00F64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abic Typesetting">
    <w:panose1 w:val="03020402040406030203"/>
    <w:charset w:val="B2"/>
    <w:family w:val="script"/>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pleExternalUIFontArabic-Regul">
    <w:altName w:val="Arial"/>
    <w:panose1 w:val="020B0604020202020204"/>
    <w:charset w:val="B2"/>
    <w:family w:val="auto"/>
    <w:notTrueType/>
    <w:pitch w:val="default"/>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8102653"/>
      <w:docPartObj>
        <w:docPartGallery w:val="Page Numbers (Bottom of Page)"/>
        <w:docPartUnique/>
      </w:docPartObj>
    </w:sdtPr>
    <w:sdtContent>
      <w:p w14:paraId="629165E4" w14:textId="112C7D84" w:rsidR="007F4449" w:rsidRDefault="007F4449" w:rsidP="004C56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735B5EE" w14:textId="77777777" w:rsidR="007F4449" w:rsidRDefault="007F4449" w:rsidP="007F44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77858712"/>
      <w:docPartObj>
        <w:docPartGallery w:val="Page Numbers (Bottom of Page)"/>
        <w:docPartUnique/>
      </w:docPartObj>
    </w:sdtPr>
    <w:sdtContent>
      <w:p w14:paraId="2CB3D27E" w14:textId="393AEA3B" w:rsidR="007F4449" w:rsidRDefault="007F4449" w:rsidP="004C56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923C7C6" w14:textId="77777777" w:rsidR="007F4449" w:rsidRDefault="007F4449" w:rsidP="007F44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B5301F" w14:textId="77777777" w:rsidR="00D61A3B" w:rsidRDefault="00D61A3B" w:rsidP="00F6411A">
      <w:pPr>
        <w:spacing w:after="0" w:line="240" w:lineRule="auto"/>
      </w:pPr>
      <w:r>
        <w:separator/>
      </w:r>
    </w:p>
  </w:footnote>
  <w:footnote w:type="continuationSeparator" w:id="0">
    <w:p w14:paraId="54E97CDF" w14:textId="77777777" w:rsidR="00D61A3B" w:rsidRDefault="00D61A3B" w:rsidP="00F6411A">
      <w:pPr>
        <w:spacing w:after="0" w:line="240" w:lineRule="auto"/>
      </w:pPr>
      <w:r>
        <w:continuationSeparator/>
      </w:r>
    </w:p>
  </w:footnote>
  <w:footnote w:id="1">
    <w:p w14:paraId="0A8DE201" w14:textId="6632F15D" w:rsidR="00961A2E" w:rsidRDefault="00961A2E">
      <w:pPr>
        <w:pStyle w:val="FootnoteText"/>
      </w:pPr>
      <w:r>
        <w:rPr>
          <w:rStyle w:val="FootnoteReference"/>
        </w:rPr>
        <w:footnoteRef/>
      </w:r>
      <w:r>
        <w:t xml:space="preserve"> </w:t>
      </w:r>
      <w:proofErr w:type="spellStart"/>
      <w:r w:rsidRPr="00961A2E">
        <w:t>Esack</w:t>
      </w:r>
      <w:proofErr w:type="spellEnd"/>
      <w:r w:rsidRPr="00961A2E">
        <w:t xml:space="preserve">, F. (1999). </w:t>
      </w:r>
      <w:r w:rsidRPr="00961A2E">
        <w:rPr>
          <w:i/>
          <w:iCs/>
        </w:rPr>
        <w:t>On Being a Muslim: Finding a Religious Path in the World Today</w:t>
      </w:r>
      <w:r w:rsidRPr="00961A2E">
        <w:t>. Oxford: Oneworld.</w:t>
      </w:r>
    </w:p>
  </w:footnote>
  <w:footnote w:id="2">
    <w:p w14:paraId="7D036DC8" w14:textId="5975D0E6" w:rsidR="00A33793" w:rsidRDefault="00A33793">
      <w:pPr>
        <w:pStyle w:val="FootnoteText"/>
      </w:pPr>
      <w:r>
        <w:rPr>
          <w:rStyle w:val="FootnoteReference"/>
        </w:rPr>
        <w:footnoteRef/>
      </w:r>
      <w:r>
        <w:t xml:space="preserve"> Ramadan, Al-Teinaz, Y. (2020)</w:t>
      </w:r>
      <w:r w:rsidR="00AF5A31">
        <w:t>.</w:t>
      </w:r>
      <w:r>
        <w:t xml:space="preserve"> What is halal food? In: </w:t>
      </w:r>
      <w:r w:rsidRPr="00A33793">
        <w:t xml:space="preserve">Ramadan Al-Teinaz, Y., Spear, S. and Abd El-Rahim, I. H. A. eds. </w:t>
      </w:r>
      <w:r w:rsidRPr="00A33793">
        <w:rPr>
          <w:i/>
          <w:iCs/>
        </w:rPr>
        <w:t>The Halal Food Handbook</w:t>
      </w:r>
      <w:r w:rsidRPr="00A33793">
        <w:t xml:space="preserve">. </w:t>
      </w:r>
      <w:r>
        <w:t xml:space="preserve">West Sussex: </w:t>
      </w:r>
      <w:r w:rsidRPr="00A33793">
        <w:t>Wiley-Blackwell</w:t>
      </w:r>
      <w:r w:rsidR="0033505A">
        <w:t>, pp.9-26.</w:t>
      </w:r>
    </w:p>
  </w:footnote>
  <w:footnote w:id="3">
    <w:p w14:paraId="0485F9DA" w14:textId="5265BE11" w:rsidR="00274E7F" w:rsidRDefault="00274E7F">
      <w:pPr>
        <w:pStyle w:val="FootnoteText"/>
      </w:pPr>
      <w:r>
        <w:rPr>
          <w:rStyle w:val="FootnoteReference"/>
        </w:rPr>
        <w:footnoteRef/>
      </w:r>
      <w:r>
        <w:t xml:space="preserve"> </w:t>
      </w:r>
      <w:r w:rsidRPr="00274E7F">
        <w:t xml:space="preserve">Miele, M., Lever, J. and Evans, A. </w:t>
      </w:r>
      <w:r w:rsidR="00AF5A31">
        <w:t>(</w:t>
      </w:r>
      <w:r w:rsidRPr="00274E7F">
        <w:t>2020</w:t>
      </w:r>
      <w:r w:rsidR="00AF5A31">
        <w:t>)</w:t>
      </w:r>
      <w:r w:rsidRPr="00274E7F">
        <w:t xml:space="preserve">. Establishing a dialogue between ‘science, society and religion’ about religious slaughter. In: Ramadan Al-Teinaz, Y., Spear, S. and Abd El-Rahim, I. H. A. </w:t>
      </w:r>
      <w:r w:rsidR="00AF5A31">
        <w:t>(E</w:t>
      </w:r>
      <w:r w:rsidRPr="00274E7F">
        <w:t>ds.</w:t>
      </w:r>
      <w:r w:rsidR="00AF5A31">
        <w:t>)</w:t>
      </w:r>
      <w:r w:rsidRPr="00274E7F">
        <w:t xml:space="preserve"> </w:t>
      </w:r>
      <w:r w:rsidRPr="00AF5A31">
        <w:rPr>
          <w:i/>
          <w:iCs/>
        </w:rPr>
        <w:t>The Halal Food Handbook</w:t>
      </w:r>
      <w:r w:rsidRPr="00274E7F">
        <w:t>. Wiley-Blackwell, pp. 343-352.</w:t>
      </w:r>
    </w:p>
  </w:footnote>
  <w:footnote w:id="4">
    <w:p w14:paraId="302CB7C9" w14:textId="3019932C" w:rsidR="00F6411A" w:rsidRDefault="00F6411A">
      <w:pPr>
        <w:pStyle w:val="FootnoteText"/>
      </w:pPr>
      <w:r>
        <w:rPr>
          <w:rStyle w:val="FootnoteReference"/>
        </w:rPr>
        <w:footnoteRef/>
      </w:r>
      <w:r>
        <w:t xml:space="preserve"> HC Deb 24 February 2026 Vol 781</w:t>
      </w:r>
      <w:r w:rsidR="00274E7F">
        <w:t xml:space="preserve">; </w:t>
      </w:r>
      <w:r w:rsidR="00274E7F" w:rsidRPr="00274E7F">
        <w:t xml:space="preserve">Lever, J. </w:t>
      </w:r>
      <w:r w:rsidR="00AF5A31">
        <w:t>(</w:t>
      </w:r>
      <w:r w:rsidR="00274E7F" w:rsidRPr="00274E7F">
        <w:t>2019)</w:t>
      </w:r>
      <w:r w:rsidR="00AF5A31">
        <w:t xml:space="preserve">. </w:t>
      </w:r>
      <w:r w:rsidR="00274E7F" w:rsidRPr="00274E7F">
        <w:t xml:space="preserve">Halal meat and religious slaughter: from spatial concealment to social controversy – Breaching the boundaries of the permissible?' </w:t>
      </w:r>
      <w:r w:rsidR="00274E7F" w:rsidRPr="00274E7F">
        <w:rPr>
          <w:i/>
          <w:iCs/>
        </w:rPr>
        <w:t>Environment and Planning C: Politics and Space</w:t>
      </w:r>
      <w:r w:rsidR="00274E7F" w:rsidRPr="00274E7F">
        <w:t>, 37(5) pp. 889-907.</w:t>
      </w:r>
    </w:p>
  </w:footnote>
  <w:footnote w:id="5">
    <w:p w14:paraId="68941D24" w14:textId="46183A78" w:rsidR="004A1A62" w:rsidRPr="00400EAC" w:rsidRDefault="004A1A62">
      <w:pPr>
        <w:pStyle w:val="FootnoteText"/>
        <w:rPr>
          <w:rFonts w:ascii="Aptos" w:hAnsi="Aptos"/>
        </w:rPr>
      </w:pPr>
      <w:r>
        <w:rPr>
          <w:rStyle w:val="FootnoteReference"/>
        </w:rPr>
        <w:footnoteRef/>
      </w:r>
      <w:r>
        <w:t xml:space="preserve"> </w:t>
      </w:r>
      <w:r w:rsidRPr="00C443FA">
        <w:rPr>
          <w:rFonts w:ascii="Aptos" w:hAnsi="Aptos"/>
        </w:rPr>
        <w:t>Fuseini, A. (2017)</w:t>
      </w:r>
      <w:r w:rsidR="00961A2E">
        <w:rPr>
          <w:rFonts w:ascii="Aptos" w:hAnsi="Aptos"/>
        </w:rPr>
        <w:t xml:space="preserve"> </w:t>
      </w:r>
      <w:r w:rsidRPr="00C443FA">
        <w:rPr>
          <w:rFonts w:ascii="Aptos" w:hAnsi="Aptos"/>
        </w:rPr>
        <w:t>Halal food certification in the UK and its impact on food</w:t>
      </w:r>
      <w:r w:rsidR="00400EAC">
        <w:rPr>
          <w:rFonts w:ascii="Aptos" w:hAnsi="Aptos"/>
        </w:rPr>
        <w:t xml:space="preserve"> </w:t>
      </w:r>
      <w:r w:rsidRPr="00C443FA">
        <w:rPr>
          <w:rFonts w:ascii="Aptos" w:hAnsi="Aptos"/>
        </w:rPr>
        <w:t>businesses: a review in the context of the European Union</w:t>
      </w:r>
      <w:r w:rsidR="00961A2E">
        <w:rPr>
          <w:rFonts w:ascii="Aptos" w:hAnsi="Aptos"/>
        </w:rPr>
        <w:t>.</w:t>
      </w:r>
      <w:r w:rsidRPr="00C443FA">
        <w:rPr>
          <w:rFonts w:ascii="Aptos" w:hAnsi="Aptos"/>
        </w:rPr>
        <w:t xml:space="preserve"> </w:t>
      </w:r>
      <w:r w:rsidRPr="006A1FDC">
        <w:rPr>
          <w:rFonts w:ascii="Aptos" w:hAnsi="Aptos"/>
          <w:i/>
          <w:iCs/>
        </w:rPr>
        <w:t>CAB Reviews: Perspectives in Agriculture, Veterinary Science, Nutrition and Natural Resources</w:t>
      </w:r>
      <w:r w:rsidRPr="00C443FA">
        <w:rPr>
          <w:rFonts w:ascii="Aptos" w:hAnsi="Aptos"/>
        </w:rPr>
        <w:t xml:space="preserve">, </w:t>
      </w:r>
      <w:r w:rsidR="001945A3">
        <w:rPr>
          <w:rFonts w:ascii="Aptos" w:hAnsi="Aptos"/>
        </w:rPr>
        <w:t>12 (7)</w:t>
      </w:r>
      <w:r w:rsidRPr="00C443FA">
        <w:rPr>
          <w:rFonts w:ascii="Aptos" w:hAnsi="Aptos"/>
        </w:rPr>
        <w:t>, pp. 1-7</w:t>
      </w:r>
      <w:r w:rsidR="00400EAC">
        <w:rPr>
          <w:rFonts w:ascii="Aptos" w:hAnsi="Aptos"/>
        </w:rPr>
        <w:t xml:space="preserve">; </w:t>
      </w:r>
      <w:r w:rsidR="00400EAC" w:rsidRPr="00400EAC">
        <w:rPr>
          <w:rFonts w:ascii="Aptos" w:hAnsi="Aptos"/>
        </w:rPr>
        <w:t xml:space="preserve">Riaz, M.N. and Chaudry, M.M. (eds) (2019) </w:t>
      </w:r>
      <w:r w:rsidR="00400EAC" w:rsidRPr="00400EAC">
        <w:rPr>
          <w:rFonts w:ascii="Aptos" w:hAnsi="Aptos"/>
          <w:i/>
          <w:iCs/>
        </w:rPr>
        <w:t>Handbook of Halal Food Production</w:t>
      </w:r>
      <w:r w:rsidR="00400EAC" w:rsidRPr="00400EAC">
        <w:rPr>
          <w:rFonts w:ascii="Aptos" w:hAnsi="Aptos"/>
        </w:rPr>
        <w:t>, Boca Raton, Fl.: CRC Press.</w:t>
      </w:r>
    </w:p>
  </w:footnote>
  <w:footnote w:id="6">
    <w:p w14:paraId="44C9ACF2" w14:textId="6C2FC450" w:rsidR="00653ECD" w:rsidRDefault="00653ECD">
      <w:pPr>
        <w:pStyle w:val="FootnoteText"/>
      </w:pPr>
      <w:r>
        <w:rPr>
          <w:rStyle w:val="FootnoteReference"/>
        </w:rPr>
        <w:footnoteRef/>
      </w:r>
      <w:r>
        <w:t xml:space="preserve"> </w:t>
      </w:r>
      <w:r w:rsidRPr="00653ECD">
        <w:t xml:space="preserve">Braithwaite, J. (2008). </w:t>
      </w:r>
      <w:r w:rsidRPr="00653ECD">
        <w:rPr>
          <w:i/>
          <w:iCs/>
        </w:rPr>
        <w:t>Regulatory Capitalism</w:t>
      </w:r>
      <w:r w:rsidRPr="00653ECD">
        <w:t>. Cheltenham: Elgar</w:t>
      </w:r>
      <w:r>
        <w:t xml:space="preserve">; </w:t>
      </w:r>
      <w:r w:rsidRPr="00653ECD">
        <w:t xml:space="preserve">Booth, W. (1993) </w:t>
      </w:r>
      <w:r w:rsidRPr="00653ECD">
        <w:rPr>
          <w:i/>
          <w:iCs/>
        </w:rPr>
        <w:t>Households: On the Moral Architecture of the Economy</w:t>
      </w:r>
      <w:r>
        <w:t xml:space="preserve">. Ithaca: </w:t>
      </w:r>
      <w:r w:rsidRPr="00653ECD">
        <w:t>Cornell University Press</w:t>
      </w:r>
      <w:r w:rsidR="00961A2E">
        <w:t>;</w:t>
      </w:r>
      <w:r w:rsidR="003B1064" w:rsidRPr="003B1064">
        <w:t xml:space="preserve"> </w:t>
      </w:r>
      <w:proofErr w:type="spellStart"/>
      <w:r w:rsidR="003B1064" w:rsidRPr="003B1064">
        <w:t>Esack</w:t>
      </w:r>
      <w:proofErr w:type="spellEnd"/>
      <w:r w:rsidR="003B1064" w:rsidRPr="003B1064">
        <w:t>, F. (1999)</w:t>
      </w:r>
      <w:r w:rsidR="00961A2E">
        <w:t>, ibid.</w:t>
      </w:r>
    </w:p>
  </w:footnote>
  <w:footnote w:id="7">
    <w:p w14:paraId="174DDF1E" w14:textId="21754350" w:rsidR="001F5B54" w:rsidRPr="001F5B54" w:rsidRDefault="00E03429" w:rsidP="001F5B54">
      <w:pPr>
        <w:spacing w:after="0" w:line="240" w:lineRule="auto"/>
        <w:rPr>
          <w:sz w:val="20"/>
          <w:szCs w:val="20"/>
        </w:rPr>
      </w:pPr>
      <w:r w:rsidRPr="001F5B54">
        <w:rPr>
          <w:rStyle w:val="FootnoteReference"/>
          <w:sz w:val="20"/>
          <w:szCs w:val="20"/>
        </w:rPr>
        <w:footnoteRef/>
      </w:r>
      <w:r w:rsidRPr="001F5B54">
        <w:rPr>
          <w:sz w:val="20"/>
          <w:szCs w:val="20"/>
        </w:rPr>
        <w:t xml:space="preserve"> Tripp, C. (2006). </w:t>
      </w:r>
      <w:r w:rsidRPr="001F5B54">
        <w:rPr>
          <w:i/>
          <w:iCs/>
          <w:sz w:val="20"/>
          <w:szCs w:val="20"/>
        </w:rPr>
        <w:t>Islam and the Moral Economy: The Challenge of Capitalism</w:t>
      </w:r>
      <w:r w:rsidRPr="001F5B54">
        <w:rPr>
          <w:sz w:val="20"/>
          <w:szCs w:val="20"/>
        </w:rPr>
        <w:t>. Cambridge: Cambridge University Press.</w:t>
      </w:r>
    </w:p>
  </w:footnote>
  <w:footnote w:id="8">
    <w:p w14:paraId="07F267F4" w14:textId="13AE3176" w:rsidR="001F5B54" w:rsidRPr="00DC1FC9" w:rsidRDefault="001F5B54" w:rsidP="00DC1FC9">
      <w:pPr>
        <w:spacing w:after="0" w:line="240" w:lineRule="auto"/>
        <w:rPr>
          <w:sz w:val="20"/>
          <w:szCs w:val="20"/>
        </w:rPr>
      </w:pPr>
      <w:r w:rsidRPr="001F5B54">
        <w:rPr>
          <w:rStyle w:val="FootnoteReference"/>
          <w:sz w:val="20"/>
          <w:szCs w:val="20"/>
        </w:rPr>
        <w:footnoteRef/>
      </w:r>
      <w:r w:rsidRPr="001F5B54">
        <w:rPr>
          <w:sz w:val="20"/>
          <w:szCs w:val="20"/>
        </w:rPr>
        <w:t xml:space="preserve"> Mirakhor, A. and Askari, H. (2017)</w:t>
      </w:r>
      <w:r>
        <w:rPr>
          <w:sz w:val="20"/>
          <w:szCs w:val="20"/>
        </w:rPr>
        <w:t>.</w:t>
      </w:r>
      <w:r w:rsidRPr="001F5B54">
        <w:rPr>
          <w:sz w:val="20"/>
          <w:szCs w:val="20"/>
        </w:rPr>
        <w:t xml:space="preserve"> </w:t>
      </w:r>
      <w:r w:rsidRPr="001F5B54">
        <w:rPr>
          <w:i/>
          <w:iCs/>
          <w:sz w:val="20"/>
          <w:szCs w:val="20"/>
        </w:rPr>
        <w:t>Ideal Islamic Economy: An Introduction</w:t>
      </w:r>
      <w:r w:rsidRPr="001F5B54">
        <w:rPr>
          <w:sz w:val="20"/>
          <w:szCs w:val="20"/>
        </w:rPr>
        <w:t>. Palgrave Macmillan</w:t>
      </w:r>
      <w:r>
        <w:rPr>
          <w:sz w:val="20"/>
          <w:szCs w:val="20"/>
        </w:rPr>
        <w:t>;</w:t>
      </w:r>
      <w:r w:rsidRPr="001F5B54">
        <w:t xml:space="preserve"> </w:t>
      </w:r>
      <w:r w:rsidRPr="001F5B54">
        <w:rPr>
          <w:sz w:val="20"/>
          <w:szCs w:val="20"/>
        </w:rPr>
        <w:t xml:space="preserve">Karim, S. A. (2011). </w:t>
      </w:r>
      <w:r w:rsidRPr="001F5B54">
        <w:rPr>
          <w:i/>
          <w:iCs/>
          <w:sz w:val="20"/>
          <w:szCs w:val="20"/>
        </w:rPr>
        <w:t>The Islamic Moral Economy</w:t>
      </w:r>
      <w:r w:rsidRPr="001F5B54">
        <w:rPr>
          <w:sz w:val="20"/>
          <w:szCs w:val="20"/>
        </w:rPr>
        <w:t>. Boca Raton, Fl: BrownWalker Press</w:t>
      </w:r>
      <w:r w:rsidR="00DC1FC9">
        <w:rPr>
          <w:sz w:val="20"/>
          <w:szCs w:val="20"/>
        </w:rPr>
        <w:t>.</w:t>
      </w:r>
    </w:p>
  </w:footnote>
  <w:footnote w:id="9">
    <w:p w14:paraId="44888A46" w14:textId="1D372EF1" w:rsidR="000F684A" w:rsidRDefault="000F684A">
      <w:pPr>
        <w:pStyle w:val="FootnoteText"/>
      </w:pPr>
      <w:r>
        <w:rPr>
          <w:rStyle w:val="FootnoteReference"/>
        </w:rPr>
        <w:footnoteRef/>
      </w:r>
      <w:r>
        <w:t xml:space="preserve"> </w:t>
      </w:r>
      <w:r w:rsidRPr="000F684A">
        <w:t xml:space="preserve">Ali, A. J. (2014). </w:t>
      </w:r>
      <w:r w:rsidRPr="000F684A">
        <w:rPr>
          <w:i/>
          <w:iCs/>
        </w:rPr>
        <w:t>Business Ethics in Islam</w:t>
      </w:r>
      <w:r w:rsidRPr="000F684A">
        <w:t xml:space="preserve">. Cheltenham: Elgar. </w:t>
      </w:r>
    </w:p>
  </w:footnote>
  <w:footnote w:id="10">
    <w:p w14:paraId="11FCE707" w14:textId="444EC70E" w:rsidR="004A7457" w:rsidRDefault="004A7457">
      <w:pPr>
        <w:pStyle w:val="FootnoteText"/>
      </w:pPr>
      <w:r>
        <w:rPr>
          <w:rStyle w:val="FootnoteReference"/>
        </w:rPr>
        <w:footnoteRef/>
      </w:r>
      <w:r>
        <w:t xml:space="preserve"> Ali (2014)</w:t>
      </w:r>
      <w:r w:rsidR="000F684A">
        <w:t>, ibid.</w:t>
      </w:r>
    </w:p>
  </w:footnote>
  <w:footnote w:id="11">
    <w:p w14:paraId="4018D915" w14:textId="416F09C5" w:rsidR="00817198" w:rsidRDefault="00817198">
      <w:pPr>
        <w:pStyle w:val="FootnoteText"/>
      </w:pPr>
      <w:r>
        <w:rPr>
          <w:rStyle w:val="FootnoteReference"/>
        </w:rPr>
        <w:footnoteRef/>
      </w:r>
      <w:r>
        <w:t xml:space="preserve"> </w:t>
      </w:r>
      <w:r w:rsidRPr="00817198">
        <w:t xml:space="preserve">When Islamic concepts are first mentioned, the dissertation uses the pattern: English term, if one exists, then italicised transliteration followed by the Arabic script.  In subsequent uses of the term, the standard transliterated term is used un-italicised. Diacritical marks are only used where this is standard in English (e.g. Qur’an, </w:t>
      </w:r>
      <w:proofErr w:type="spellStart"/>
      <w:r w:rsidRPr="00817198">
        <w:t>shari’ah</w:t>
      </w:r>
      <w:proofErr w:type="spellEnd"/>
      <w:r w:rsidRPr="00817198">
        <w:t>) but no Arabic vocalisations or diacritics are used in this dissertation on the grounds that this is not a religious text.</w:t>
      </w:r>
    </w:p>
  </w:footnote>
  <w:footnote w:id="12">
    <w:p w14:paraId="0DB95ABF" w14:textId="6217A28B" w:rsidR="00817198" w:rsidRDefault="00817198">
      <w:pPr>
        <w:pStyle w:val="FootnoteText"/>
      </w:pPr>
      <w:r>
        <w:rPr>
          <w:rStyle w:val="FootnoteReference"/>
        </w:rPr>
        <w:footnoteRef/>
      </w:r>
      <w:r>
        <w:t xml:space="preserve"> </w:t>
      </w:r>
      <w:proofErr w:type="spellStart"/>
      <w:r w:rsidRPr="00817198">
        <w:t>Opwis</w:t>
      </w:r>
      <w:proofErr w:type="spellEnd"/>
      <w:r w:rsidRPr="00817198">
        <w:t>, F. (2010)</w:t>
      </w:r>
      <w:r>
        <w:t>.</w:t>
      </w:r>
      <w:r w:rsidRPr="00817198">
        <w:t xml:space="preserve"> </w:t>
      </w:r>
      <w:proofErr w:type="spellStart"/>
      <w:r w:rsidRPr="00817198">
        <w:rPr>
          <w:i/>
          <w:iCs/>
        </w:rPr>
        <w:t>Maslaha</w:t>
      </w:r>
      <w:proofErr w:type="spellEnd"/>
      <w:r w:rsidRPr="00817198">
        <w:rPr>
          <w:i/>
          <w:iCs/>
        </w:rPr>
        <w:t xml:space="preserve"> and the Purpose of the Law: Islamic Discourse on Legal Change from the 4th/10th to 8th/14th Century</w:t>
      </w:r>
      <w:r>
        <w:t>.</w:t>
      </w:r>
      <w:r w:rsidRPr="00817198">
        <w:t xml:space="preserve"> Leiden: Brill</w:t>
      </w:r>
      <w:r>
        <w:t xml:space="preserve">; </w:t>
      </w:r>
      <w:proofErr w:type="spellStart"/>
      <w:r w:rsidRPr="00817198">
        <w:t>Opwis</w:t>
      </w:r>
      <w:proofErr w:type="spellEnd"/>
      <w:r w:rsidRPr="00817198">
        <w:t>, F. (2005)</w:t>
      </w:r>
      <w:r>
        <w:t>.</w:t>
      </w:r>
      <w:r w:rsidRPr="00817198">
        <w:t xml:space="preserve"> </w:t>
      </w:r>
      <w:proofErr w:type="spellStart"/>
      <w:r w:rsidRPr="00817198">
        <w:rPr>
          <w:i/>
          <w:iCs/>
        </w:rPr>
        <w:t>Maslaha</w:t>
      </w:r>
      <w:proofErr w:type="spellEnd"/>
      <w:r w:rsidRPr="00817198">
        <w:t xml:space="preserve"> in contemporary Islamic legal theory, </w:t>
      </w:r>
      <w:r w:rsidRPr="00817198">
        <w:rPr>
          <w:i/>
          <w:iCs/>
        </w:rPr>
        <w:t>Islamic Law and Society</w:t>
      </w:r>
      <w:r w:rsidRPr="00817198">
        <w:t>, 12</w:t>
      </w:r>
      <w:r w:rsidR="00AF5A31">
        <w:t xml:space="preserve"> (2)</w:t>
      </w:r>
      <w:r w:rsidRPr="00817198">
        <w:t>,</w:t>
      </w:r>
      <w:r w:rsidR="00AF5A31">
        <w:t xml:space="preserve"> pp.</w:t>
      </w:r>
      <w:r w:rsidRPr="00817198">
        <w:t>182-223</w:t>
      </w:r>
      <w:r w:rsidR="006276AB">
        <w:t xml:space="preserve">; </w:t>
      </w:r>
      <w:r w:rsidR="006276AB" w:rsidRPr="006276AB">
        <w:t xml:space="preserve">Butterworth, C.E. </w:t>
      </w:r>
      <w:r w:rsidR="006276AB">
        <w:t xml:space="preserve">(2000) </w:t>
      </w:r>
      <w:r w:rsidR="006276AB" w:rsidRPr="006276AB">
        <w:t>The Political Teaching of Avicenna. </w:t>
      </w:r>
      <w:proofErr w:type="spellStart"/>
      <w:r w:rsidR="006276AB" w:rsidRPr="006276AB">
        <w:rPr>
          <w:i/>
          <w:iCs/>
        </w:rPr>
        <w:t>Topoi</w:t>
      </w:r>
      <w:proofErr w:type="spellEnd"/>
      <w:r w:rsidR="006276AB">
        <w:t xml:space="preserve"> 19, pp.</w:t>
      </w:r>
      <w:r w:rsidR="006276AB" w:rsidRPr="006276AB">
        <w:t>35–44</w:t>
      </w:r>
      <w:r w:rsidR="006276AB">
        <w:t>.</w:t>
      </w:r>
    </w:p>
  </w:footnote>
  <w:footnote w:id="13">
    <w:p w14:paraId="23A85E3D" w14:textId="06337953" w:rsidR="004A7457" w:rsidRDefault="004A7457">
      <w:pPr>
        <w:pStyle w:val="FootnoteText"/>
      </w:pPr>
      <w:r>
        <w:rPr>
          <w:rStyle w:val="FootnoteReference"/>
        </w:rPr>
        <w:footnoteRef/>
      </w:r>
      <w:r>
        <w:t xml:space="preserve"> </w:t>
      </w:r>
      <w:r w:rsidR="00E11CA5">
        <w:t>A</w:t>
      </w:r>
      <w:r w:rsidRPr="004A7457">
        <w:t>l-Ghazali</w:t>
      </w:r>
      <w:r w:rsidR="00E11CA5">
        <w:t>, A.H.</w:t>
      </w:r>
      <w:r w:rsidRPr="004A7457">
        <w:t xml:space="preserve"> </w:t>
      </w:r>
      <w:r w:rsidR="00E11CA5">
        <w:t>(</w:t>
      </w:r>
      <w:r w:rsidRPr="004A7457">
        <w:t>2015</w:t>
      </w:r>
      <w:r w:rsidR="00E11CA5">
        <w:t xml:space="preserve">). </w:t>
      </w:r>
      <w:r w:rsidR="00E11CA5" w:rsidRPr="00E11CA5">
        <w:rPr>
          <w:i/>
          <w:iCs/>
        </w:rPr>
        <w:t>Al-Ghazali on the Remembrance of Death and the Afterlife: Book XL of the Revival of the Religious Sciences</w:t>
      </w:r>
      <w:r w:rsidR="00E11CA5">
        <w:rPr>
          <w:i/>
          <w:iCs/>
        </w:rPr>
        <w:t xml:space="preserve"> </w:t>
      </w:r>
      <w:r w:rsidR="00E11CA5">
        <w:t xml:space="preserve">[trans. T.J. Winter] Cambridge: Islamic Texts Society; </w:t>
      </w:r>
      <w:proofErr w:type="spellStart"/>
      <w:r w:rsidR="00057C32" w:rsidRPr="00057C32">
        <w:t>Alatas</w:t>
      </w:r>
      <w:proofErr w:type="spellEnd"/>
      <w:r w:rsidR="00057C32" w:rsidRPr="00057C32">
        <w:t xml:space="preserve">, S. F. (2006). Islam and the science of economics. In Abu-Rabi’, I. (ed) </w:t>
      </w:r>
      <w:r w:rsidR="00057C32" w:rsidRPr="00E11CA5">
        <w:rPr>
          <w:i/>
          <w:iCs/>
        </w:rPr>
        <w:t>The Blackwell Companion to Contemporary Islamic Thought</w:t>
      </w:r>
      <w:r w:rsidR="00057C32" w:rsidRPr="00057C32">
        <w:t>. Oxford: Blackwell, pp.587-605</w:t>
      </w:r>
      <w:r w:rsidR="00FC0579">
        <w:t xml:space="preserve">; </w:t>
      </w:r>
      <w:r w:rsidR="00FC0579" w:rsidRPr="00FC0579">
        <w:t xml:space="preserve">Auda, J. (2008). </w:t>
      </w:r>
      <w:proofErr w:type="spellStart"/>
      <w:r w:rsidR="00FC0579" w:rsidRPr="00FC0579">
        <w:rPr>
          <w:i/>
          <w:iCs/>
        </w:rPr>
        <w:t>Maqasid</w:t>
      </w:r>
      <w:proofErr w:type="spellEnd"/>
      <w:r w:rsidR="00FC0579" w:rsidRPr="00FC0579">
        <w:rPr>
          <w:i/>
          <w:iCs/>
        </w:rPr>
        <w:t xml:space="preserve"> Al-Shariah as Philosophy of Islamic Law: A Systems</w:t>
      </w:r>
      <w:r w:rsidR="00FC0579" w:rsidRPr="00FC0579">
        <w:t xml:space="preserve"> </w:t>
      </w:r>
      <w:r w:rsidR="00FC0579" w:rsidRPr="00FC0579">
        <w:rPr>
          <w:i/>
          <w:iCs/>
        </w:rPr>
        <w:t>Approach</w:t>
      </w:r>
      <w:r w:rsidR="00FC0579" w:rsidRPr="00FC0579">
        <w:t>. Herndon, Va.: International Institute of Islamic Thought</w:t>
      </w:r>
      <w:r w:rsidR="00FC0579">
        <w:t xml:space="preserve">; </w:t>
      </w:r>
      <w:r w:rsidR="00FC0579" w:rsidRPr="00FC0579">
        <w:t xml:space="preserve">Auda, J. (2021). </w:t>
      </w:r>
      <w:r w:rsidR="00FC0579" w:rsidRPr="00FC0579">
        <w:rPr>
          <w:i/>
          <w:iCs/>
        </w:rPr>
        <w:t xml:space="preserve">Re-Envisioning Islamic Scholarship: </w:t>
      </w:r>
      <w:proofErr w:type="spellStart"/>
      <w:r w:rsidR="00FC0579" w:rsidRPr="00FC0579">
        <w:rPr>
          <w:i/>
          <w:iCs/>
        </w:rPr>
        <w:t>Maqasid</w:t>
      </w:r>
      <w:proofErr w:type="spellEnd"/>
      <w:r w:rsidR="00FC0579" w:rsidRPr="00FC0579">
        <w:rPr>
          <w:i/>
          <w:iCs/>
        </w:rPr>
        <w:t xml:space="preserve"> Methodology as a New Approach</w:t>
      </w:r>
      <w:r w:rsidR="00FC0579" w:rsidRPr="00FC0579">
        <w:t>. Swansea: Claritas Books.</w:t>
      </w:r>
    </w:p>
  </w:footnote>
  <w:footnote w:id="14">
    <w:p w14:paraId="1D806A73" w14:textId="7D27AA03" w:rsidR="00057C32" w:rsidRDefault="00057C32">
      <w:pPr>
        <w:pStyle w:val="FootnoteText"/>
      </w:pPr>
      <w:r>
        <w:rPr>
          <w:rStyle w:val="FootnoteReference"/>
        </w:rPr>
        <w:footnoteRef/>
      </w:r>
      <w:r>
        <w:t xml:space="preserve"> </w:t>
      </w:r>
      <w:proofErr w:type="spellStart"/>
      <w:r>
        <w:t>Alatas</w:t>
      </w:r>
      <w:proofErr w:type="spellEnd"/>
      <w:r>
        <w:t xml:space="preserve"> (2006), ibid</w:t>
      </w:r>
      <w:r w:rsidR="00AF5A31">
        <w:t>.</w:t>
      </w:r>
      <w:r>
        <w:t xml:space="preserve">; </w:t>
      </w:r>
      <w:r w:rsidR="00FC0579" w:rsidRPr="00FC0579">
        <w:t>Karim</w:t>
      </w:r>
      <w:r w:rsidR="00AF5A31">
        <w:t xml:space="preserve"> </w:t>
      </w:r>
      <w:r w:rsidR="00FC0579" w:rsidRPr="00FC0579">
        <w:t>(2011)</w:t>
      </w:r>
      <w:r w:rsidR="00AF5A31">
        <w:t>, ibid.</w:t>
      </w:r>
      <w:r w:rsidR="00FC0579">
        <w:t xml:space="preserve">; </w:t>
      </w:r>
      <w:proofErr w:type="spellStart"/>
      <w:r w:rsidR="00FC0579" w:rsidRPr="00FC0579">
        <w:t>Mirakhor</w:t>
      </w:r>
      <w:proofErr w:type="spellEnd"/>
      <w:r w:rsidR="001B1874">
        <w:t xml:space="preserve"> </w:t>
      </w:r>
      <w:r w:rsidR="00FC0579" w:rsidRPr="00FC0579">
        <w:t>and Askari (2017)</w:t>
      </w:r>
      <w:r w:rsidR="00AF5A31">
        <w:t>, ibid.</w:t>
      </w:r>
      <w:r w:rsidR="00FC0579" w:rsidRPr="00FC0579">
        <w:t xml:space="preserve"> </w:t>
      </w:r>
    </w:p>
  </w:footnote>
  <w:footnote w:id="15">
    <w:p w14:paraId="521953C5" w14:textId="15CC11B2" w:rsidR="001A24A2" w:rsidRDefault="001A24A2">
      <w:pPr>
        <w:pStyle w:val="FootnoteText"/>
      </w:pPr>
      <w:r>
        <w:rPr>
          <w:rStyle w:val="FootnoteReference"/>
        </w:rPr>
        <w:footnoteRef/>
      </w:r>
      <w:r>
        <w:t xml:space="preserve"> </w:t>
      </w:r>
      <w:r w:rsidR="004A6450" w:rsidRPr="004A6450">
        <w:t xml:space="preserve">Choudhury, M. and Bhatti, I. (2016) </w:t>
      </w:r>
      <w:r w:rsidR="004A6450" w:rsidRPr="004A6450">
        <w:rPr>
          <w:i/>
          <w:iCs/>
        </w:rPr>
        <w:t xml:space="preserve">Heterodox Islamic Economics: The Emergence of an </w:t>
      </w:r>
      <w:proofErr w:type="spellStart"/>
      <w:r w:rsidR="004A6450" w:rsidRPr="004A6450">
        <w:rPr>
          <w:i/>
          <w:iCs/>
        </w:rPr>
        <w:t>EthioEconomic</w:t>
      </w:r>
      <w:proofErr w:type="spellEnd"/>
      <w:r w:rsidR="004A6450" w:rsidRPr="004A6450">
        <w:rPr>
          <w:i/>
          <w:iCs/>
        </w:rPr>
        <w:t xml:space="preserve"> Theory.</w:t>
      </w:r>
      <w:r w:rsidR="004A6450" w:rsidRPr="004A6450">
        <w:t xml:space="preserve"> </w:t>
      </w:r>
      <w:proofErr w:type="spellStart"/>
      <w:r w:rsidR="004A6450">
        <w:t>Houndsmill</w:t>
      </w:r>
      <w:proofErr w:type="spellEnd"/>
      <w:r w:rsidR="004A6450">
        <w:t xml:space="preserve">: </w:t>
      </w:r>
      <w:r w:rsidR="004A6450" w:rsidRPr="004A6450">
        <w:t>Routledge</w:t>
      </w:r>
      <w:r w:rsidR="004A6450">
        <w:t>;</w:t>
      </w:r>
      <w:r w:rsidR="004A6450" w:rsidRPr="004A6450">
        <w:t xml:space="preserve"> </w:t>
      </w:r>
      <w:proofErr w:type="spellStart"/>
      <w:r w:rsidR="004A6450" w:rsidRPr="004A6450">
        <w:t>Opwis</w:t>
      </w:r>
      <w:proofErr w:type="spellEnd"/>
      <w:r w:rsidR="001B1874">
        <w:t xml:space="preserve"> </w:t>
      </w:r>
      <w:r w:rsidR="004A6450" w:rsidRPr="004A6450">
        <w:t>(2010)</w:t>
      </w:r>
      <w:r w:rsidR="00E11CA5">
        <w:t>, ibid.</w:t>
      </w:r>
    </w:p>
  </w:footnote>
  <w:footnote w:id="16">
    <w:p w14:paraId="7971B98C" w14:textId="7BF7B232" w:rsidR="008D15D4" w:rsidRDefault="008D15D4">
      <w:pPr>
        <w:pStyle w:val="FootnoteText"/>
      </w:pPr>
      <w:r>
        <w:rPr>
          <w:rStyle w:val="FootnoteReference"/>
        </w:rPr>
        <w:footnoteRef/>
      </w:r>
      <w:r>
        <w:t xml:space="preserve"> </w:t>
      </w:r>
      <w:r w:rsidR="00762519" w:rsidRPr="00762519">
        <w:t>Khaldun</w:t>
      </w:r>
      <w:r w:rsidR="00E11CA5">
        <w:t xml:space="preserve"> Ibn</w:t>
      </w:r>
      <w:r w:rsidR="00762519" w:rsidRPr="00762519">
        <w:t xml:space="preserve"> (2005) </w:t>
      </w:r>
      <w:r w:rsidR="00762519" w:rsidRPr="00762519">
        <w:rPr>
          <w:i/>
          <w:iCs/>
        </w:rPr>
        <w:t>The Muqaddimah: An Introduction to Hi</w:t>
      </w:r>
      <w:r w:rsidR="00762519" w:rsidRPr="00762519">
        <w:t>story [trans. F</w:t>
      </w:r>
      <w:r w:rsidR="00E11CA5">
        <w:t>.</w:t>
      </w:r>
      <w:r w:rsidR="00762519" w:rsidRPr="00762519">
        <w:t xml:space="preserve"> Rozenthal]. Princeton, NJ: Princeton University Press.</w:t>
      </w:r>
    </w:p>
  </w:footnote>
  <w:footnote w:id="17">
    <w:p w14:paraId="7F8A5007" w14:textId="78BF7054" w:rsidR="006F7543" w:rsidRDefault="006F7543">
      <w:pPr>
        <w:pStyle w:val="FootnoteText"/>
      </w:pPr>
      <w:r>
        <w:rPr>
          <w:rStyle w:val="FootnoteReference"/>
        </w:rPr>
        <w:footnoteRef/>
      </w:r>
      <w:r>
        <w:t xml:space="preserve"> </w:t>
      </w:r>
      <w:r w:rsidR="00600CC0" w:rsidRPr="00600CC0">
        <w:t xml:space="preserve">Adamson, </w:t>
      </w:r>
      <w:r w:rsidR="00762519">
        <w:t xml:space="preserve">P. (2015). </w:t>
      </w:r>
      <w:r w:rsidR="00600CC0" w:rsidRPr="00600CC0">
        <w:t xml:space="preserve">Philosophy in the Islamic World: A Very Short Introduction (Oxford: </w:t>
      </w:r>
      <w:r w:rsidR="00762519">
        <w:t>Oxford University Press</w:t>
      </w:r>
      <w:r w:rsidR="00600CC0" w:rsidRPr="00600CC0">
        <w:t>)</w:t>
      </w:r>
      <w:r w:rsidR="00762519">
        <w:t xml:space="preserve">; </w:t>
      </w:r>
      <w:r w:rsidR="00600CC0">
        <w:t>Cook,</w:t>
      </w:r>
      <w:r w:rsidR="00762519">
        <w:t xml:space="preserve"> D. (2009).</w:t>
      </w:r>
      <w:r w:rsidR="00600CC0">
        <w:t xml:space="preserve"> </w:t>
      </w:r>
      <w:r w:rsidR="00600CC0" w:rsidRPr="00762519">
        <w:rPr>
          <w:i/>
          <w:iCs/>
        </w:rPr>
        <w:t>Ibn Taymiyya (Studies in Islamic History and Civilization)</w:t>
      </w:r>
      <w:r w:rsidR="00600CC0">
        <w:t>. Oxford: Oneworld Publications</w:t>
      </w:r>
      <w:r w:rsidR="00762519">
        <w:t xml:space="preserve">; </w:t>
      </w:r>
      <w:r w:rsidR="00600CC0">
        <w:t>Brown,</w:t>
      </w:r>
      <w:r w:rsidR="00762519">
        <w:t xml:space="preserve"> J. (2009)</w:t>
      </w:r>
      <w:r w:rsidR="00600CC0">
        <w:t xml:space="preserve"> </w:t>
      </w:r>
      <w:r w:rsidR="00600CC0" w:rsidRPr="00762519">
        <w:rPr>
          <w:i/>
          <w:iCs/>
        </w:rPr>
        <w:t>Hadith: Muhammad’s Legacy in the Medieval and Modern World</w:t>
      </w:r>
      <w:r w:rsidR="00600CC0">
        <w:t xml:space="preserve">. Oxford University Press, 2009. </w:t>
      </w:r>
      <w:r w:rsidR="00E71502" w:rsidRPr="00E71502">
        <w:t>Rizvi,</w:t>
      </w:r>
      <w:r w:rsidR="00762519">
        <w:t xml:space="preserve"> S.H. (2020)</w:t>
      </w:r>
      <w:r w:rsidR="00E71502" w:rsidRPr="00E71502">
        <w:t xml:space="preserve"> Al</w:t>
      </w:r>
      <w:r w:rsidR="00E71502" w:rsidRPr="00E71502">
        <w:rPr>
          <w:rFonts w:ascii="Cambria Math" w:hAnsi="Cambria Math" w:cs="Cambria Math"/>
        </w:rPr>
        <w:t>‑</w:t>
      </w:r>
      <w:r w:rsidR="00E71502" w:rsidRPr="00E71502">
        <w:t>Ghazali</w:t>
      </w:r>
      <w:r w:rsidR="00762519">
        <w:t>,</w:t>
      </w:r>
      <w:r w:rsidR="00E71502" w:rsidRPr="00E71502">
        <w:t xml:space="preserve"> </w:t>
      </w:r>
      <w:r w:rsidR="00762519">
        <w:t>In</w:t>
      </w:r>
      <w:r w:rsidR="00F441DE" w:rsidRPr="00F441DE">
        <w:t xml:space="preserve"> Schmidtke</w:t>
      </w:r>
      <w:r w:rsidR="00F441DE">
        <w:t>, S. (Ed).</w:t>
      </w:r>
      <w:r w:rsidR="00E71502" w:rsidRPr="00E71502">
        <w:t xml:space="preserve"> </w:t>
      </w:r>
      <w:r w:rsidR="00E71502" w:rsidRPr="00762519">
        <w:rPr>
          <w:i/>
          <w:iCs/>
        </w:rPr>
        <w:t>The Oxford Handbook of Islamic Theology</w:t>
      </w:r>
      <w:r w:rsidR="00E71502" w:rsidRPr="00E71502">
        <w:t xml:space="preserve"> (Oxford Univ. Press, 2020).</w:t>
      </w:r>
      <w:r w:rsidR="00600CC0" w:rsidRPr="00600CC0">
        <w:t xml:space="preserve"> </w:t>
      </w:r>
      <w:r w:rsidR="00656317" w:rsidRPr="00656317">
        <w:t>Rippin,</w:t>
      </w:r>
      <w:r w:rsidR="00762519">
        <w:t xml:space="preserve"> A.</w:t>
      </w:r>
      <w:r w:rsidR="00656317" w:rsidRPr="00656317">
        <w:t xml:space="preserve"> </w:t>
      </w:r>
      <w:r w:rsidR="00F441DE">
        <w:t xml:space="preserve">(2009). </w:t>
      </w:r>
      <w:r w:rsidR="00656317" w:rsidRPr="00656317">
        <w:t>Fakhr al</w:t>
      </w:r>
      <w:r w:rsidR="00656317" w:rsidRPr="00656317">
        <w:rPr>
          <w:rFonts w:ascii="Cambria Math" w:hAnsi="Cambria Math" w:cs="Cambria Math"/>
        </w:rPr>
        <w:t>‑</w:t>
      </w:r>
      <w:proofErr w:type="spellStart"/>
      <w:r w:rsidR="00656317" w:rsidRPr="00656317">
        <w:t>Dīn</w:t>
      </w:r>
      <w:proofErr w:type="spellEnd"/>
      <w:r w:rsidR="00656317" w:rsidRPr="00656317">
        <w:t xml:space="preserve"> al</w:t>
      </w:r>
      <w:r w:rsidR="00656317" w:rsidRPr="00656317">
        <w:rPr>
          <w:rFonts w:ascii="Cambria Math" w:hAnsi="Cambria Math" w:cs="Cambria Math"/>
        </w:rPr>
        <w:t>‑</w:t>
      </w:r>
      <w:proofErr w:type="spellStart"/>
      <w:r w:rsidR="00656317" w:rsidRPr="00656317">
        <w:t>Rāzī</w:t>
      </w:r>
      <w:proofErr w:type="spellEnd"/>
      <w:r w:rsidR="00762519">
        <w:t>, I</w:t>
      </w:r>
      <w:r w:rsidR="00656317" w:rsidRPr="00656317">
        <w:t>n</w:t>
      </w:r>
      <w:r w:rsidR="00F441DE">
        <w:t xml:space="preserve"> Esposito, J.L. (Ed.)</w:t>
      </w:r>
      <w:r w:rsidR="00656317" w:rsidRPr="00656317">
        <w:t xml:space="preserve"> </w:t>
      </w:r>
      <w:r w:rsidR="00656317" w:rsidRPr="00762519">
        <w:rPr>
          <w:i/>
          <w:iCs/>
        </w:rPr>
        <w:t xml:space="preserve">The Oxford </w:t>
      </w:r>
      <w:proofErr w:type="spellStart"/>
      <w:r w:rsidR="00656317" w:rsidRPr="00762519">
        <w:rPr>
          <w:i/>
          <w:iCs/>
        </w:rPr>
        <w:t>Encyclopedia</w:t>
      </w:r>
      <w:proofErr w:type="spellEnd"/>
      <w:r w:rsidR="00656317" w:rsidRPr="00762519">
        <w:rPr>
          <w:i/>
          <w:iCs/>
        </w:rPr>
        <w:t xml:space="preserve"> of the Islamic World</w:t>
      </w:r>
      <w:r w:rsidR="00656317" w:rsidRPr="00656317">
        <w:t xml:space="preserve">. </w:t>
      </w:r>
      <w:r w:rsidR="00F441DE">
        <w:t>Oxford</w:t>
      </w:r>
      <w:r w:rsidR="00E11CA5">
        <w:t>:</w:t>
      </w:r>
      <w:r w:rsidR="00F441DE">
        <w:t xml:space="preserve"> </w:t>
      </w:r>
      <w:r w:rsidR="00656317" w:rsidRPr="00656317">
        <w:t xml:space="preserve">Oxford University Press. </w:t>
      </w:r>
    </w:p>
  </w:footnote>
  <w:footnote w:id="18">
    <w:p w14:paraId="7FEA105C" w14:textId="4C0E47BE" w:rsidR="00DC1FC9" w:rsidRDefault="00DC1FC9">
      <w:pPr>
        <w:pStyle w:val="FootnoteText"/>
      </w:pPr>
      <w:r>
        <w:rPr>
          <w:rStyle w:val="FootnoteReference"/>
        </w:rPr>
        <w:footnoteRef/>
      </w:r>
      <w:r>
        <w:t xml:space="preserve"> Tripp</w:t>
      </w:r>
      <w:r w:rsidR="00566CEB">
        <w:t xml:space="preserve"> (2006)</w:t>
      </w:r>
      <w:r w:rsidR="00EC5887">
        <w:t>, ibid</w:t>
      </w:r>
      <w:r w:rsidR="00566CEB">
        <w:t xml:space="preserve">; </w:t>
      </w:r>
      <w:proofErr w:type="spellStart"/>
      <w:r w:rsidR="00566CEB" w:rsidRPr="00566CEB">
        <w:t>Alatas</w:t>
      </w:r>
      <w:proofErr w:type="spellEnd"/>
      <w:r w:rsidR="00566CEB" w:rsidRPr="00566CEB">
        <w:t xml:space="preserve"> (2006</w:t>
      </w:r>
      <w:r w:rsidR="00EC5887">
        <w:t>), ibid</w:t>
      </w:r>
      <w:r w:rsidR="00566CEB">
        <w:t>.</w:t>
      </w:r>
    </w:p>
  </w:footnote>
  <w:footnote w:id="19">
    <w:p w14:paraId="2A70A050" w14:textId="4E34D414" w:rsidR="003B1064" w:rsidRDefault="003B1064">
      <w:pPr>
        <w:pStyle w:val="FootnoteText"/>
      </w:pPr>
      <w:r>
        <w:rPr>
          <w:rStyle w:val="FootnoteReference"/>
        </w:rPr>
        <w:footnoteRef/>
      </w:r>
      <w:r>
        <w:t xml:space="preserve"> </w:t>
      </w:r>
      <w:r w:rsidR="009C5E7F" w:rsidRPr="009C5E7F">
        <w:t>Rahman, F</w:t>
      </w:r>
      <w:r w:rsidR="00A95A83">
        <w:t>.</w:t>
      </w:r>
      <w:r w:rsidR="009C5E7F" w:rsidRPr="009C5E7F">
        <w:t xml:space="preserve"> (1984)</w:t>
      </w:r>
      <w:r w:rsidR="009C5E7F" w:rsidRPr="009C5E7F">
        <w:rPr>
          <w:i/>
          <w:iCs/>
        </w:rPr>
        <w:t xml:space="preserve"> Islam and Modernity:  Transformation of an Intellectual Tradition</w:t>
      </w:r>
      <w:r w:rsidR="009C5E7F" w:rsidRPr="009C5E7F">
        <w:t>, Chicago: University of Chicago Press</w:t>
      </w:r>
      <w:r w:rsidR="00A95A83">
        <w:t>; Tripp (2006), ibid.</w:t>
      </w:r>
    </w:p>
  </w:footnote>
  <w:footnote w:id="20">
    <w:p w14:paraId="7DEF144E" w14:textId="7C344428" w:rsidR="003B1064" w:rsidRDefault="003B1064">
      <w:pPr>
        <w:pStyle w:val="FootnoteText"/>
      </w:pPr>
      <w:r>
        <w:rPr>
          <w:rStyle w:val="FootnoteReference"/>
        </w:rPr>
        <w:footnoteRef/>
      </w:r>
      <w:r>
        <w:t xml:space="preserve"> Brown (1996), ibid; </w:t>
      </w:r>
      <w:r w:rsidRPr="003B1064">
        <w:t xml:space="preserve">Kamali, M.H. (2008) </w:t>
      </w:r>
      <w:proofErr w:type="spellStart"/>
      <w:r w:rsidRPr="003B1064">
        <w:rPr>
          <w:i/>
          <w:iCs/>
        </w:rPr>
        <w:t>Shari’ah</w:t>
      </w:r>
      <w:proofErr w:type="spellEnd"/>
      <w:r w:rsidRPr="003B1064">
        <w:rPr>
          <w:i/>
          <w:iCs/>
        </w:rPr>
        <w:t xml:space="preserve"> Law: An Introduction</w:t>
      </w:r>
      <w:r w:rsidRPr="003B1064">
        <w:t>, Oxford: OneWorld</w:t>
      </w:r>
      <w:r w:rsidR="00AF5A31">
        <w:t xml:space="preserve">; </w:t>
      </w:r>
      <w:r w:rsidRPr="003B1064">
        <w:t xml:space="preserve">Khan, M.A. (2014). </w:t>
      </w:r>
      <w:r w:rsidRPr="003B1064">
        <w:rPr>
          <w:i/>
          <w:iCs/>
        </w:rPr>
        <w:t>What is Wrong with Islamic Economics? Analysing the Present State and Future Agenda</w:t>
      </w:r>
      <w:r w:rsidRPr="003B1064">
        <w:t>. Cheltenham: Elgar.</w:t>
      </w:r>
    </w:p>
  </w:footnote>
  <w:footnote w:id="21">
    <w:p w14:paraId="0E804063" w14:textId="560BD84F" w:rsidR="00E0473F" w:rsidRDefault="00E0473F">
      <w:pPr>
        <w:pStyle w:val="FootnoteText"/>
      </w:pPr>
      <w:r>
        <w:rPr>
          <w:rStyle w:val="FootnoteReference"/>
        </w:rPr>
        <w:footnoteRef/>
      </w:r>
      <w:r>
        <w:t xml:space="preserve"> </w:t>
      </w:r>
      <w:r w:rsidRPr="00E0473F">
        <w:t xml:space="preserve">Esposito, J. and Delong-Bas, N. (2018). </w:t>
      </w:r>
      <w:r w:rsidRPr="00E0473F">
        <w:rPr>
          <w:i/>
          <w:iCs/>
        </w:rPr>
        <w:t>Shariah: What Everyone Needs to Know</w:t>
      </w:r>
      <w:r w:rsidRPr="00E0473F">
        <w:t>. Oxford: Oxford University Press.</w:t>
      </w:r>
    </w:p>
  </w:footnote>
  <w:footnote w:id="22">
    <w:p w14:paraId="3938880B" w14:textId="5AE31E3C" w:rsidR="003B1064" w:rsidRDefault="003B1064">
      <w:pPr>
        <w:pStyle w:val="FootnoteText"/>
      </w:pPr>
      <w:r>
        <w:rPr>
          <w:rStyle w:val="FootnoteReference"/>
        </w:rPr>
        <w:footnoteRef/>
      </w:r>
      <w:r>
        <w:t xml:space="preserve"> </w:t>
      </w:r>
      <w:proofErr w:type="spellStart"/>
      <w:r w:rsidRPr="003B1064">
        <w:t>Mirakhor</w:t>
      </w:r>
      <w:proofErr w:type="spellEnd"/>
      <w:r w:rsidRPr="003B1064">
        <w:t xml:space="preserve"> and Askari (2017)</w:t>
      </w:r>
      <w:r w:rsidR="00AF5A31">
        <w:rPr>
          <w:i/>
          <w:iCs/>
        </w:rPr>
        <w:t xml:space="preserve">, </w:t>
      </w:r>
      <w:r w:rsidR="00AF5A31">
        <w:t>ibid.</w:t>
      </w:r>
    </w:p>
  </w:footnote>
  <w:footnote w:id="23">
    <w:p w14:paraId="4061090A" w14:textId="6DC8D641" w:rsidR="00184EFE" w:rsidRDefault="00184EFE">
      <w:pPr>
        <w:pStyle w:val="FootnoteText"/>
      </w:pPr>
      <w:r>
        <w:rPr>
          <w:rStyle w:val="FootnoteReference"/>
        </w:rPr>
        <w:footnoteRef/>
      </w:r>
      <w:r>
        <w:t xml:space="preserve"> </w:t>
      </w:r>
      <w:r w:rsidRPr="00184EFE">
        <w:t xml:space="preserve">Archer, S. and Karim, R. A. A. (2007). </w:t>
      </w:r>
      <w:r w:rsidRPr="00E0473F">
        <w:rPr>
          <w:i/>
          <w:iCs/>
        </w:rPr>
        <w:t>Islamic Finance: The Regulatory Challenge</w:t>
      </w:r>
      <w:r w:rsidRPr="00184EFE">
        <w:t>. Singapore: John Wiley</w:t>
      </w:r>
      <w:r>
        <w:t xml:space="preserve"> </w:t>
      </w:r>
      <w:r w:rsidRPr="00184EFE">
        <w:t>&amp; Sons</w:t>
      </w:r>
      <w:r>
        <w:t xml:space="preserve">; </w:t>
      </w:r>
      <w:proofErr w:type="spellStart"/>
      <w:r w:rsidRPr="00184EFE">
        <w:t>Asutay</w:t>
      </w:r>
      <w:proofErr w:type="spellEnd"/>
      <w:r w:rsidRPr="00184EFE">
        <w:t xml:space="preserve">, M. (2012). Conceptualising and locating the social failure of Islamic finance: aspirations of Islamic moral economy vs. the realities of Islamic finance. </w:t>
      </w:r>
      <w:r w:rsidRPr="00184EFE">
        <w:rPr>
          <w:i/>
          <w:iCs/>
        </w:rPr>
        <w:t>Asian and African Area Studies</w:t>
      </w:r>
      <w:r w:rsidRPr="00184EFE">
        <w:t>, 11(2), pp.93-113</w:t>
      </w:r>
      <w:r>
        <w:t xml:space="preserve">; </w:t>
      </w:r>
      <w:r w:rsidR="00E0473F" w:rsidRPr="00E0473F">
        <w:t xml:space="preserve">Ercanbrack, J. (2015). </w:t>
      </w:r>
      <w:r w:rsidR="00E0473F" w:rsidRPr="00E0473F">
        <w:rPr>
          <w:i/>
          <w:iCs/>
        </w:rPr>
        <w:t>The Transformation of Islamic Law in Global Financial Markets</w:t>
      </w:r>
      <w:r w:rsidR="00E0473F" w:rsidRPr="00E0473F">
        <w:t>. Cambridge: Cambridge University Press</w:t>
      </w:r>
      <w:r w:rsidR="00E0473F">
        <w:t xml:space="preserve">; </w:t>
      </w:r>
      <w:r w:rsidRPr="00184EFE">
        <w:t xml:space="preserve">Ercanbrack (2019). The standardization of Islamic financial law: lawmaking in modern financial markets. </w:t>
      </w:r>
      <w:r w:rsidRPr="00184EFE">
        <w:rPr>
          <w:i/>
          <w:iCs/>
        </w:rPr>
        <w:t>The American Journal of Comparative Law</w:t>
      </w:r>
      <w:r w:rsidRPr="00184EFE">
        <w:t>, 67 (4), pp.825-860</w:t>
      </w:r>
      <w:r>
        <w:t xml:space="preserve">; </w:t>
      </w:r>
      <w:r w:rsidRPr="00184EFE">
        <w:t>el-</w:t>
      </w:r>
      <w:proofErr w:type="spellStart"/>
      <w:r w:rsidRPr="00184EFE">
        <w:t>Hawary</w:t>
      </w:r>
      <w:proofErr w:type="spellEnd"/>
      <w:r w:rsidRPr="00184EFE">
        <w:t xml:space="preserve">, D., Grais, W. and Iqbal, Z. (2004). </w:t>
      </w:r>
      <w:r w:rsidRPr="00184EFE">
        <w:rPr>
          <w:i/>
          <w:iCs/>
        </w:rPr>
        <w:t>Regulating Islamic Financial Institutions: The Nature of the Regulated</w:t>
      </w:r>
      <w:r w:rsidRPr="00184EFE">
        <w:t>. Policy Research Working Paper, No.3227, Washington DC: World Bank</w:t>
      </w:r>
      <w:r>
        <w:t>.</w:t>
      </w:r>
    </w:p>
  </w:footnote>
  <w:footnote w:id="24">
    <w:p w14:paraId="3AA4EB30" w14:textId="694B7B64" w:rsidR="001B4118" w:rsidRDefault="001B4118">
      <w:pPr>
        <w:pStyle w:val="FootnoteText"/>
      </w:pPr>
      <w:r>
        <w:rPr>
          <w:rStyle w:val="FootnoteReference"/>
        </w:rPr>
        <w:footnoteRef/>
      </w:r>
      <w:r>
        <w:t xml:space="preserve"> Nasr, V </w:t>
      </w:r>
      <w:r w:rsidRPr="001B4118">
        <w:t>(1995), </w:t>
      </w:r>
      <w:proofErr w:type="spellStart"/>
      <w:r w:rsidRPr="001B4118">
        <w:rPr>
          <w:i/>
          <w:iCs/>
        </w:rPr>
        <w:t>Mawdudi</w:t>
      </w:r>
      <w:proofErr w:type="spellEnd"/>
      <w:r w:rsidRPr="001B4118">
        <w:rPr>
          <w:i/>
          <w:iCs/>
        </w:rPr>
        <w:t xml:space="preserve"> and the making of Islamic revivalism</w:t>
      </w:r>
      <w:r w:rsidRPr="001B4118">
        <w:t>, Oxford University Press</w:t>
      </w:r>
    </w:p>
  </w:footnote>
  <w:footnote w:id="25">
    <w:p w14:paraId="63EF2BC9" w14:textId="782A6B8D" w:rsidR="001B3C65" w:rsidRDefault="001B3C65">
      <w:pPr>
        <w:pStyle w:val="FootnoteText"/>
      </w:pPr>
      <w:r>
        <w:rPr>
          <w:rStyle w:val="FootnoteReference"/>
        </w:rPr>
        <w:footnoteRef/>
      </w:r>
      <w:r>
        <w:t xml:space="preserve"> Rahman (1984), ibid.</w:t>
      </w:r>
    </w:p>
  </w:footnote>
  <w:footnote w:id="26">
    <w:p w14:paraId="1ABB7DD7" w14:textId="02CF2831" w:rsidR="004A09E4" w:rsidRDefault="004A09E4">
      <w:pPr>
        <w:pStyle w:val="FootnoteText"/>
      </w:pPr>
      <w:r>
        <w:rPr>
          <w:rStyle w:val="FootnoteReference"/>
        </w:rPr>
        <w:footnoteRef/>
      </w:r>
      <w:r>
        <w:t xml:space="preserve"> </w:t>
      </w:r>
      <w:r w:rsidRPr="004A09E4">
        <w:t>Toth, J</w:t>
      </w:r>
      <w:r>
        <w:t>. (2013).</w:t>
      </w:r>
      <w:r w:rsidRPr="004A09E4">
        <w:t> </w:t>
      </w:r>
      <w:r w:rsidRPr="004A09E4">
        <w:rPr>
          <w:i/>
          <w:iCs/>
        </w:rPr>
        <w:t xml:space="preserve"> Sayyid Qutb: The Life and Legacy of a Radical Islamic Intellectual</w:t>
      </w:r>
      <w:r w:rsidRPr="004A09E4">
        <w:t> (</w:t>
      </w:r>
      <w:r>
        <w:t>Oxford: Oxford Academic); Rahman (1984), ibid.</w:t>
      </w:r>
    </w:p>
  </w:footnote>
  <w:footnote w:id="27">
    <w:p w14:paraId="01F9D02D" w14:textId="69638D29" w:rsidR="004A09E4" w:rsidRDefault="004A09E4">
      <w:pPr>
        <w:pStyle w:val="FootnoteText"/>
      </w:pPr>
      <w:r>
        <w:rPr>
          <w:rStyle w:val="FootnoteReference"/>
        </w:rPr>
        <w:footnoteRef/>
      </w:r>
      <w:r>
        <w:t xml:space="preserve"> Rahman (1984), ibid.</w:t>
      </w:r>
    </w:p>
  </w:footnote>
  <w:footnote w:id="28">
    <w:p w14:paraId="6653EA1B" w14:textId="20BE9D74" w:rsidR="00A95A83" w:rsidRDefault="00A95A83">
      <w:pPr>
        <w:pStyle w:val="FootnoteText"/>
      </w:pPr>
      <w:r>
        <w:rPr>
          <w:rStyle w:val="FootnoteReference"/>
        </w:rPr>
        <w:footnoteRef/>
      </w:r>
      <w:r>
        <w:t xml:space="preserve"> </w:t>
      </w:r>
      <w:r w:rsidRPr="00A95A83">
        <w:t xml:space="preserve">O’Neill, J. (1998). </w:t>
      </w:r>
      <w:r w:rsidRPr="00A95A83">
        <w:rPr>
          <w:i/>
          <w:iCs/>
        </w:rPr>
        <w:t>The Market: Ethics, Knowledge and Politics</w:t>
      </w:r>
      <w:r w:rsidRPr="00A95A83">
        <w:t>. London: Routledge</w:t>
      </w:r>
      <w:r>
        <w:t xml:space="preserve">; </w:t>
      </w:r>
      <w:r w:rsidRPr="00A95A83">
        <w:t xml:space="preserve">Hirschman, A.O. (1982). Rival interpretations of market society: civilizing, destructive or feeble? </w:t>
      </w:r>
      <w:r w:rsidRPr="00A95A83">
        <w:rPr>
          <w:i/>
          <w:iCs/>
        </w:rPr>
        <w:t>Journal of Economic Literature</w:t>
      </w:r>
      <w:r w:rsidRPr="00A95A83">
        <w:t>, 20 (4), pp. 1463–84.</w:t>
      </w:r>
    </w:p>
  </w:footnote>
  <w:footnote w:id="29">
    <w:p w14:paraId="21D1C2F8" w14:textId="1697295C" w:rsidR="001C19C0" w:rsidRDefault="001C19C0">
      <w:pPr>
        <w:pStyle w:val="FootnoteText"/>
      </w:pPr>
      <w:r>
        <w:rPr>
          <w:rStyle w:val="FootnoteReference"/>
        </w:rPr>
        <w:footnoteRef/>
      </w:r>
      <w:r>
        <w:t xml:space="preserve"> Jan and </w:t>
      </w:r>
      <w:proofErr w:type="spellStart"/>
      <w:r>
        <w:t>Austray</w:t>
      </w:r>
      <w:proofErr w:type="spellEnd"/>
      <w:r>
        <w:t xml:space="preserve"> </w:t>
      </w:r>
      <w:r w:rsidR="00AF5A31">
        <w:t>(</w:t>
      </w:r>
      <w:r>
        <w:t>2019</w:t>
      </w:r>
      <w:r w:rsidR="00AF5A31">
        <w:t>)</w:t>
      </w:r>
      <w:r w:rsidR="00A42C99">
        <w:t>, ibid.</w:t>
      </w:r>
    </w:p>
  </w:footnote>
  <w:footnote w:id="30">
    <w:p w14:paraId="7F146308" w14:textId="03D43439" w:rsidR="001C19C0" w:rsidRDefault="001C19C0">
      <w:pPr>
        <w:pStyle w:val="FootnoteText"/>
      </w:pPr>
      <w:r>
        <w:rPr>
          <w:rStyle w:val="FootnoteReference"/>
        </w:rPr>
        <w:footnoteRef/>
      </w:r>
      <w:r>
        <w:t xml:space="preserve"> </w:t>
      </w:r>
      <w:r w:rsidR="002866D9" w:rsidRPr="002866D9">
        <w:t>Sandel, M</w:t>
      </w:r>
      <w:r w:rsidR="00A95A83">
        <w:t>.</w:t>
      </w:r>
      <w:r w:rsidR="002866D9" w:rsidRPr="002866D9">
        <w:t xml:space="preserve"> J. </w:t>
      </w:r>
      <w:r w:rsidR="00A95A83">
        <w:t>(</w:t>
      </w:r>
      <w:r w:rsidR="002866D9" w:rsidRPr="002866D9">
        <w:t>2013</w:t>
      </w:r>
      <w:r w:rsidR="00A95A83">
        <w:t xml:space="preserve">). </w:t>
      </w:r>
      <w:r w:rsidR="002866D9" w:rsidRPr="002866D9">
        <w:t xml:space="preserve">Market </w:t>
      </w:r>
      <w:r w:rsidR="00A95A83" w:rsidRPr="002866D9">
        <w:t>reasoning as moral reasoning: why economists should re-engage with political philosophy</w:t>
      </w:r>
      <w:r w:rsidR="002866D9" w:rsidRPr="002866D9">
        <w:t>. </w:t>
      </w:r>
      <w:r w:rsidR="002866D9" w:rsidRPr="002866D9">
        <w:rPr>
          <w:i/>
          <w:iCs/>
        </w:rPr>
        <w:t>Journal of Economic Perspectives</w:t>
      </w:r>
      <w:r w:rsidR="00A95A83">
        <w:t xml:space="preserve">, </w:t>
      </w:r>
      <w:r w:rsidR="002866D9" w:rsidRPr="002866D9">
        <w:t>27 (4)</w:t>
      </w:r>
      <w:r w:rsidR="00A95A83">
        <w:t>, pp.</w:t>
      </w:r>
      <w:r w:rsidR="002866D9" w:rsidRPr="002866D9">
        <w:t>121–40</w:t>
      </w:r>
      <w:r w:rsidR="008D54E0">
        <w:t>;</w:t>
      </w:r>
      <w:r w:rsidR="008D54E0" w:rsidRPr="008D54E0">
        <w:rPr>
          <w:rFonts w:ascii="Aptos" w:hAnsi="Aptos"/>
        </w:rPr>
        <w:t xml:space="preserve"> </w:t>
      </w:r>
      <w:r w:rsidR="008D54E0" w:rsidRPr="008D54E0">
        <w:t xml:space="preserve">van </w:t>
      </w:r>
      <w:proofErr w:type="spellStart"/>
      <w:r w:rsidR="008D54E0" w:rsidRPr="008D54E0">
        <w:t>Staveren</w:t>
      </w:r>
      <w:proofErr w:type="spellEnd"/>
      <w:r w:rsidR="008D54E0" w:rsidRPr="008D54E0">
        <w:t xml:space="preserve">, I. (2000) </w:t>
      </w:r>
      <w:r w:rsidR="008D54E0" w:rsidRPr="00A95A83">
        <w:rPr>
          <w:i/>
          <w:iCs/>
        </w:rPr>
        <w:t>The Values of Economics: An Aristotelian Perspective</w:t>
      </w:r>
      <w:r w:rsidR="00A95A83">
        <w:t xml:space="preserve">. London: </w:t>
      </w:r>
      <w:r w:rsidR="008D54E0" w:rsidRPr="008D54E0">
        <w:t>Routledge.</w:t>
      </w:r>
    </w:p>
  </w:footnote>
  <w:footnote w:id="31">
    <w:p w14:paraId="27437994" w14:textId="66F2E47C" w:rsidR="002544EA" w:rsidRDefault="002544EA">
      <w:pPr>
        <w:pStyle w:val="FootnoteText"/>
      </w:pPr>
      <w:r>
        <w:rPr>
          <w:rStyle w:val="FootnoteReference"/>
        </w:rPr>
        <w:footnoteRef/>
      </w:r>
      <w:r>
        <w:t xml:space="preserve"> </w:t>
      </w:r>
      <w:r w:rsidR="008D54E0" w:rsidRPr="008D54E0">
        <w:t xml:space="preserve">Sayer, A. (2007). Moral Economy as Critique. </w:t>
      </w:r>
      <w:r w:rsidR="008D54E0" w:rsidRPr="008D54E0">
        <w:rPr>
          <w:i/>
          <w:iCs/>
        </w:rPr>
        <w:t>New Political Economy</w:t>
      </w:r>
      <w:r w:rsidR="008D54E0" w:rsidRPr="008D54E0">
        <w:t xml:space="preserve">, 12(2), </w:t>
      </w:r>
      <w:r w:rsidR="00D20E0E">
        <w:t>pp.</w:t>
      </w:r>
      <w:r w:rsidR="008D54E0" w:rsidRPr="008D54E0">
        <w:t>261–270.</w:t>
      </w:r>
    </w:p>
  </w:footnote>
  <w:footnote w:id="32">
    <w:p w14:paraId="2BDB5164" w14:textId="2BF6DB41" w:rsidR="00815821" w:rsidRDefault="00815821">
      <w:pPr>
        <w:pStyle w:val="FootnoteText"/>
      </w:pPr>
      <w:r>
        <w:rPr>
          <w:rStyle w:val="FootnoteReference"/>
        </w:rPr>
        <w:footnoteRef/>
      </w:r>
      <w:r>
        <w:t xml:space="preserve"> </w:t>
      </w:r>
      <w:r w:rsidRPr="00815821">
        <w:t>Etzioni, A. (1988)</w:t>
      </w:r>
      <w:r w:rsidR="00A95A83">
        <w:t>.</w:t>
      </w:r>
      <w:r w:rsidRPr="00815821">
        <w:t xml:space="preserve"> </w:t>
      </w:r>
      <w:r w:rsidRPr="00A63CB4">
        <w:rPr>
          <w:i/>
          <w:iCs/>
        </w:rPr>
        <w:t>The Moral Dimension: Toward a New Economics</w:t>
      </w:r>
      <w:r w:rsidR="00A95A83">
        <w:t xml:space="preserve">. New York: </w:t>
      </w:r>
      <w:r w:rsidRPr="00815821">
        <w:t>Free Press</w:t>
      </w:r>
      <w:r>
        <w:t>;</w:t>
      </w:r>
      <w:r w:rsidRPr="00815821">
        <w:rPr>
          <w:rFonts w:ascii="Aptos" w:hAnsi="Aptos"/>
        </w:rPr>
        <w:t xml:space="preserve"> </w:t>
      </w:r>
      <w:r w:rsidRPr="00815821">
        <w:t xml:space="preserve">Boltanski, L. </w:t>
      </w:r>
      <w:r>
        <w:t>and</w:t>
      </w:r>
      <w:r w:rsidRPr="00815821">
        <w:t xml:space="preserve"> </w:t>
      </w:r>
      <w:proofErr w:type="spellStart"/>
      <w:r w:rsidRPr="00815821">
        <w:t>Thévenot</w:t>
      </w:r>
      <w:proofErr w:type="spellEnd"/>
      <w:r>
        <w:t>, L.</w:t>
      </w:r>
      <w:r w:rsidRPr="00815821">
        <w:t xml:space="preserve"> (2006</w:t>
      </w:r>
      <w:r w:rsidRPr="00A95A83">
        <w:t>)</w:t>
      </w:r>
      <w:r w:rsidR="00A95A83">
        <w:rPr>
          <w:i/>
          <w:iCs/>
        </w:rPr>
        <w:t>.</w:t>
      </w:r>
      <w:r w:rsidRPr="00A63CB4">
        <w:rPr>
          <w:i/>
          <w:iCs/>
        </w:rPr>
        <w:t xml:space="preserve"> On Justification: Economies of Worth</w:t>
      </w:r>
      <w:r w:rsidRPr="00815821">
        <w:t xml:space="preserve"> (Princeton University Press)</w:t>
      </w:r>
      <w:r>
        <w:t>;</w:t>
      </w:r>
      <w:r w:rsidRPr="00815821">
        <w:rPr>
          <w:rFonts w:ascii="Aptos" w:hAnsi="Aptos"/>
        </w:rPr>
        <w:t xml:space="preserve"> </w:t>
      </w:r>
      <w:proofErr w:type="spellStart"/>
      <w:r w:rsidRPr="00815821">
        <w:t>Staveren</w:t>
      </w:r>
      <w:proofErr w:type="spellEnd"/>
      <w:r w:rsidRPr="00815821">
        <w:t xml:space="preserve"> (2000)</w:t>
      </w:r>
      <w:r w:rsidR="00A95A83">
        <w:t>, ibid.</w:t>
      </w:r>
      <w:r w:rsidRPr="00815821">
        <w:t xml:space="preserve"> </w:t>
      </w:r>
    </w:p>
  </w:footnote>
  <w:footnote w:id="33">
    <w:p w14:paraId="317706E7" w14:textId="047B50B3" w:rsidR="00815821" w:rsidRDefault="00815821">
      <w:pPr>
        <w:pStyle w:val="FootnoteText"/>
      </w:pPr>
      <w:r>
        <w:rPr>
          <w:rStyle w:val="FootnoteReference"/>
        </w:rPr>
        <w:footnoteRef/>
      </w:r>
      <w:r>
        <w:t xml:space="preserve"> </w:t>
      </w:r>
      <w:r w:rsidR="00A95A83" w:rsidRPr="00A95A83">
        <w:t xml:space="preserve">Frey, B. (1997). </w:t>
      </w:r>
      <w:r w:rsidR="00A95A83" w:rsidRPr="00A95A83">
        <w:rPr>
          <w:i/>
          <w:iCs/>
        </w:rPr>
        <w:t>Not Just for the Money</w:t>
      </w:r>
      <w:r w:rsidR="00A95A83" w:rsidRPr="00A95A83">
        <w:t>. Cheltenham: Edward Elgar.</w:t>
      </w:r>
    </w:p>
  </w:footnote>
  <w:footnote w:id="34">
    <w:p w14:paraId="050FF53E" w14:textId="05EDEA94" w:rsidR="00A32344" w:rsidRDefault="00A32344">
      <w:pPr>
        <w:pStyle w:val="FootnoteText"/>
      </w:pPr>
      <w:r>
        <w:rPr>
          <w:rStyle w:val="FootnoteReference"/>
        </w:rPr>
        <w:footnoteRef/>
      </w:r>
      <w:r>
        <w:t xml:space="preserve"> </w:t>
      </w:r>
      <w:r w:rsidR="00A95A83" w:rsidRPr="00A95A83">
        <w:t xml:space="preserve">O'Neill, J. (2018). Food, needs and commons. In J. L. V. Pol, T. Ferrando, O. de Schutter, and Mattei, U. (Eds.) </w:t>
      </w:r>
      <w:r w:rsidR="00A95A83" w:rsidRPr="00A95A83">
        <w:rPr>
          <w:i/>
          <w:iCs/>
        </w:rPr>
        <w:t>Routledge Handbook of Food as a Commons</w:t>
      </w:r>
      <w:r w:rsidR="00A95A83" w:rsidRPr="00A95A83">
        <w:t>. London: Routledge, chapter 7.</w:t>
      </w:r>
    </w:p>
  </w:footnote>
  <w:footnote w:id="35">
    <w:p w14:paraId="1D0C163C" w14:textId="21CA9852" w:rsidR="000E1843" w:rsidRDefault="000E1843">
      <w:pPr>
        <w:pStyle w:val="FootnoteText"/>
      </w:pPr>
      <w:r>
        <w:rPr>
          <w:rStyle w:val="FootnoteReference"/>
        </w:rPr>
        <w:footnoteRef/>
      </w:r>
      <w:r>
        <w:t xml:space="preserve"> O</w:t>
      </w:r>
      <w:r w:rsidR="00AF5A31">
        <w:t>’N</w:t>
      </w:r>
      <w:r>
        <w:t>eill (2018)</w:t>
      </w:r>
      <w:r w:rsidR="00A63CB4">
        <w:t>, ibid.</w:t>
      </w:r>
    </w:p>
  </w:footnote>
  <w:footnote w:id="36">
    <w:p w14:paraId="0EEAEDEF" w14:textId="72206BC3" w:rsidR="00B15500" w:rsidRDefault="00B15500">
      <w:pPr>
        <w:pStyle w:val="FootnoteText"/>
      </w:pPr>
      <w:r>
        <w:rPr>
          <w:rStyle w:val="FootnoteReference"/>
        </w:rPr>
        <w:footnoteRef/>
      </w:r>
      <w:r>
        <w:t xml:space="preserve"> </w:t>
      </w:r>
      <w:r w:rsidR="00A63CB4" w:rsidRPr="00A63CB4">
        <w:t xml:space="preserve">Thompson, E.P. (1971) The Moral Economy of the English Crowd in the Eighteenth Century, </w:t>
      </w:r>
      <w:r w:rsidR="00A63CB4" w:rsidRPr="00A63CB4">
        <w:rPr>
          <w:i/>
          <w:iCs/>
        </w:rPr>
        <w:t>Past &amp; Present</w:t>
      </w:r>
      <w:r w:rsidR="00A63CB4" w:rsidRPr="00A63CB4">
        <w:t>, No. 50 (</w:t>
      </w:r>
      <w:proofErr w:type="gramStart"/>
      <w:r w:rsidR="00A63CB4" w:rsidRPr="00A63CB4">
        <w:t>Feb.,</w:t>
      </w:r>
      <w:proofErr w:type="gramEnd"/>
      <w:r w:rsidR="00A63CB4" w:rsidRPr="00A63CB4">
        <w:t xml:space="preserve"> 1971), pp. 76-136</w:t>
      </w:r>
    </w:p>
  </w:footnote>
  <w:footnote w:id="37">
    <w:p w14:paraId="0D70B169" w14:textId="3533CA5E" w:rsidR="00A63CB4" w:rsidRDefault="00A63CB4">
      <w:pPr>
        <w:pStyle w:val="FootnoteText"/>
      </w:pPr>
      <w:r>
        <w:rPr>
          <w:rStyle w:val="FootnoteReference"/>
        </w:rPr>
        <w:footnoteRef/>
      </w:r>
      <w:r>
        <w:t xml:space="preserve"> Jan and </w:t>
      </w:r>
      <w:proofErr w:type="spellStart"/>
      <w:r>
        <w:t>Austay</w:t>
      </w:r>
      <w:proofErr w:type="spellEnd"/>
      <w:r>
        <w:t xml:space="preserve"> (2019), ibid.</w:t>
      </w:r>
    </w:p>
  </w:footnote>
  <w:footnote w:id="38">
    <w:p w14:paraId="01590D53" w14:textId="4FC0C817" w:rsidR="006A1735" w:rsidRDefault="006A1735">
      <w:pPr>
        <w:pStyle w:val="FootnoteText"/>
      </w:pPr>
      <w:r>
        <w:rPr>
          <w:rStyle w:val="FootnoteReference"/>
        </w:rPr>
        <w:footnoteRef/>
      </w:r>
      <w:r>
        <w:t xml:space="preserve"> </w:t>
      </w:r>
      <w:r w:rsidRPr="006A1735">
        <w:t xml:space="preserve">Sloane-White, P. (2017) </w:t>
      </w:r>
      <w:r w:rsidRPr="006A1735">
        <w:rPr>
          <w:i/>
          <w:iCs/>
        </w:rPr>
        <w:t>Corporate Islam: Sharia and the modern workplace</w:t>
      </w:r>
      <w:r w:rsidRPr="006A1735">
        <w:t>, Cambridge: Cambridge University Press.</w:t>
      </w:r>
    </w:p>
  </w:footnote>
  <w:footnote w:id="39">
    <w:p w14:paraId="480A991B" w14:textId="0E79EDA4" w:rsidR="00845CD8" w:rsidRDefault="00845CD8">
      <w:pPr>
        <w:pStyle w:val="FootnoteText"/>
      </w:pPr>
      <w:r>
        <w:rPr>
          <w:rStyle w:val="FootnoteReference"/>
        </w:rPr>
        <w:footnoteRef/>
      </w:r>
      <w:r>
        <w:t xml:space="preserve"> </w:t>
      </w:r>
      <w:proofErr w:type="spellStart"/>
      <w:r w:rsidRPr="00845CD8">
        <w:t>Gliessman</w:t>
      </w:r>
      <w:proofErr w:type="spellEnd"/>
      <w:r w:rsidRPr="00845CD8">
        <w:t xml:space="preserve">, S. </w:t>
      </w:r>
      <w:r w:rsidRPr="00845CD8">
        <w:rPr>
          <w:i/>
          <w:iCs/>
        </w:rPr>
        <w:t xml:space="preserve"> </w:t>
      </w:r>
      <w:r w:rsidRPr="00845CD8">
        <w:t xml:space="preserve">(2019) Agroecology and food sovereignty. In Harris, J.  (ed) </w:t>
      </w:r>
      <w:r w:rsidRPr="00845CD8">
        <w:rPr>
          <w:i/>
          <w:iCs/>
        </w:rPr>
        <w:t xml:space="preserve">The Political Economy of Food, </w:t>
      </w:r>
      <w:r w:rsidRPr="00845CD8">
        <w:t>IDS Bulletin, pp. 91-111</w:t>
      </w:r>
      <w:r w:rsidR="005A4E29">
        <w:t xml:space="preserve">; </w:t>
      </w:r>
      <w:proofErr w:type="spellStart"/>
      <w:r w:rsidR="005A4E29">
        <w:t>Fusieni</w:t>
      </w:r>
      <w:proofErr w:type="spellEnd"/>
      <w:r w:rsidR="005A4E29">
        <w:t xml:space="preserve"> et al. (2017a, b), ibid.</w:t>
      </w:r>
    </w:p>
  </w:footnote>
  <w:footnote w:id="40">
    <w:p w14:paraId="281DEE59" w14:textId="1A17A703" w:rsidR="00293412" w:rsidRPr="001B1874" w:rsidRDefault="00293412">
      <w:pPr>
        <w:pStyle w:val="FootnoteText"/>
        <w:rPr>
          <w:rFonts w:ascii="Aptos" w:hAnsi="Aptos"/>
        </w:rPr>
      </w:pPr>
      <w:r>
        <w:rPr>
          <w:rStyle w:val="FootnoteReference"/>
        </w:rPr>
        <w:footnoteRef/>
      </w:r>
      <w:r>
        <w:t xml:space="preserve"> </w:t>
      </w:r>
      <w:r w:rsidR="00D23F4B" w:rsidRPr="00D23F4B">
        <w:t xml:space="preserve">Wan-Hassan, W.M. (2007). Globalising halal standards: issues and challenges. </w:t>
      </w:r>
      <w:r w:rsidR="00D23F4B" w:rsidRPr="00D23F4B">
        <w:rPr>
          <w:i/>
          <w:iCs/>
        </w:rPr>
        <w:t>The Halal Journal</w:t>
      </w:r>
      <w:r w:rsidR="00D23F4B" w:rsidRPr="00D23F4B">
        <w:t>, July/August, pp. 38-40</w:t>
      </w:r>
      <w:r w:rsidR="00D23F4B">
        <w:t>;</w:t>
      </w:r>
      <w:r w:rsidR="008F5E8D" w:rsidRPr="008F5E8D">
        <w:rPr>
          <w:rFonts w:ascii="Aptos" w:hAnsi="Aptos"/>
        </w:rPr>
        <w:t xml:space="preserve"> </w:t>
      </w:r>
      <w:r w:rsidR="00855C4D" w:rsidRPr="00855C4D">
        <w:rPr>
          <w:rFonts w:ascii="Aptos" w:hAnsi="Aptos"/>
        </w:rPr>
        <w:t xml:space="preserve">Gauthier, F. (2021). The </w:t>
      </w:r>
      <w:proofErr w:type="spellStart"/>
      <w:r w:rsidR="00855C4D" w:rsidRPr="00855C4D">
        <w:rPr>
          <w:rFonts w:ascii="Aptos" w:hAnsi="Aptos"/>
        </w:rPr>
        <w:t>halalisation</w:t>
      </w:r>
      <w:proofErr w:type="spellEnd"/>
      <w:r w:rsidR="00855C4D" w:rsidRPr="00855C4D">
        <w:rPr>
          <w:rFonts w:ascii="Aptos" w:hAnsi="Aptos"/>
        </w:rPr>
        <w:t xml:space="preserve"> of Islam. </w:t>
      </w:r>
      <w:r w:rsidR="00855C4D" w:rsidRPr="00855C4D">
        <w:rPr>
          <w:rFonts w:ascii="Aptos" w:hAnsi="Aptos"/>
          <w:i/>
          <w:iCs/>
        </w:rPr>
        <w:t>Sociology of Islam</w:t>
      </w:r>
      <w:r w:rsidR="00855C4D" w:rsidRPr="00855C4D">
        <w:rPr>
          <w:rFonts w:ascii="Aptos" w:hAnsi="Aptos"/>
        </w:rPr>
        <w:t>, 9(2), pp.131-151</w:t>
      </w:r>
      <w:r w:rsidR="00855C4D">
        <w:rPr>
          <w:rFonts w:ascii="Aptos" w:hAnsi="Aptos"/>
        </w:rPr>
        <w:t xml:space="preserve">; </w:t>
      </w:r>
      <w:proofErr w:type="spellStart"/>
      <w:r w:rsidR="008F5E8D" w:rsidRPr="008F5E8D">
        <w:t>Waarden</w:t>
      </w:r>
      <w:proofErr w:type="spellEnd"/>
      <w:r w:rsidR="008F5E8D" w:rsidRPr="008F5E8D">
        <w:t xml:space="preserve">, F. van and Dalen, R. van (2013). Halal and the moral construction of quality: how religious norms turn a mass product into a singularity, In Beckert, J. and </w:t>
      </w:r>
      <w:proofErr w:type="spellStart"/>
      <w:r w:rsidR="008F5E8D" w:rsidRPr="008F5E8D">
        <w:t>Musselin</w:t>
      </w:r>
      <w:proofErr w:type="spellEnd"/>
      <w:r w:rsidR="008F5E8D" w:rsidRPr="008F5E8D">
        <w:t xml:space="preserve">, C. (Eds.) </w:t>
      </w:r>
      <w:r w:rsidR="008F5E8D" w:rsidRPr="008F5E8D">
        <w:rPr>
          <w:i/>
          <w:iCs/>
        </w:rPr>
        <w:t>Constructing Quality: The Classification of Good in Markets</w:t>
      </w:r>
      <w:r w:rsidR="008F5E8D" w:rsidRPr="008F5E8D">
        <w:t>. Oxford: Oxford University Press, chapter 9</w:t>
      </w:r>
      <w:r w:rsidR="00AF5A31">
        <w:t xml:space="preserve">; </w:t>
      </w:r>
      <w:proofErr w:type="spellStart"/>
      <w:r w:rsidR="008F5E8D" w:rsidRPr="008F5E8D">
        <w:t>Waarden</w:t>
      </w:r>
      <w:proofErr w:type="spellEnd"/>
      <w:r w:rsidR="008F5E8D" w:rsidRPr="008F5E8D">
        <w:t xml:space="preserve">, F. van and Dalen, R. van (2015). Markets regulating markets: competitive private regulation by halal certificates. In </w:t>
      </w:r>
      <w:proofErr w:type="spellStart"/>
      <w:r w:rsidR="008F5E8D" w:rsidRPr="008F5E8D">
        <w:t>Havinga</w:t>
      </w:r>
      <w:proofErr w:type="spellEnd"/>
      <w:r w:rsidR="008F5E8D" w:rsidRPr="008F5E8D">
        <w:t xml:space="preserve">, T., </w:t>
      </w:r>
      <w:proofErr w:type="spellStart"/>
      <w:r w:rsidR="008F5E8D" w:rsidRPr="008F5E8D">
        <w:t>Waarden</w:t>
      </w:r>
      <w:proofErr w:type="spellEnd"/>
      <w:r w:rsidR="008F5E8D" w:rsidRPr="008F5E8D">
        <w:t xml:space="preserve">, F. van and Casey, D. (Eds.) </w:t>
      </w:r>
      <w:r w:rsidR="008F5E8D" w:rsidRPr="008F5E8D">
        <w:rPr>
          <w:i/>
          <w:iCs/>
        </w:rPr>
        <w:t>The Changing Landscape of Food Governance</w:t>
      </w:r>
      <w:r w:rsidR="008F5E8D" w:rsidRPr="008F5E8D">
        <w:t>. Cheltenham: Elgar, pp.174-200</w:t>
      </w:r>
      <w:r w:rsidR="008F5E8D">
        <w:t>;</w:t>
      </w:r>
      <w:r w:rsidR="008F5E8D" w:rsidRPr="008F5E8D">
        <w:rPr>
          <w:rFonts w:ascii="Aptos" w:hAnsi="Aptos"/>
        </w:rPr>
        <w:t xml:space="preserve"> </w:t>
      </w:r>
      <w:r w:rsidR="008F5E8D" w:rsidRPr="008F5E8D">
        <w:t xml:space="preserve">Wilson, J.A.J. (2010), Shaping the halal into a brand? </w:t>
      </w:r>
      <w:r w:rsidR="008F5E8D" w:rsidRPr="008F5E8D">
        <w:rPr>
          <w:i/>
          <w:iCs/>
        </w:rPr>
        <w:t>Journal of Islamic Marketing</w:t>
      </w:r>
      <w:r w:rsidR="008F5E8D" w:rsidRPr="008F5E8D">
        <w:t>, 1 (2), pp. 107-123</w:t>
      </w:r>
      <w:r w:rsidR="008F5E8D">
        <w:t xml:space="preserve">; </w:t>
      </w:r>
      <w:r w:rsidR="008F5E8D" w:rsidRPr="008F5E8D">
        <w:t xml:space="preserve">Wilson, J.A.J., Belk, R.W., </w:t>
      </w:r>
      <w:proofErr w:type="spellStart"/>
      <w:r w:rsidR="008F5E8D" w:rsidRPr="008F5E8D">
        <w:t>Bamossy</w:t>
      </w:r>
      <w:proofErr w:type="spellEnd"/>
      <w:r w:rsidR="008F5E8D" w:rsidRPr="008F5E8D">
        <w:t xml:space="preserve">, G.J., </w:t>
      </w:r>
      <w:proofErr w:type="spellStart"/>
      <w:r w:rsidR="008F5E8D" w:rsidRPr="008F5E8D">
        <w:t>Sandikci</w:t>
      </w:r>
      <w:proofErr w:type="spellEnd"/>
      <w:r w:rsidR="008F5E8D" w:rsidRPr="008F5E8D">
        <w:t xml:space="preserve">, O., </w:t>
      </w:r>
      <w:proofErr w:type="spellStart"/>
      <w:r w:rsidR="008F5E8D" w:rsidRPr="008F5E8D">
        <w:t>Kartajaya</w:t>
      </w:r>
      <w:proofErr w:type="spellEnd"/>
      <w:r w:rsidR="008F5E8D" w:rsidRPr="008F5E8D">
        <w:t xml:space="preserve">, H., Sobh, R., Liu, J. and Scott, L. (2013). Crescent marketing, Muslim geographies and brand Islam. Reflections from the JIMA Senior Advisory Board. </w:t>
      </w:r>
      <w:r w:rsidR="008F5E8D" w:rsidRPr="008F5E8D">
        <w:rPr>
          <w:i/>
          <w:iCs/>
        </w:rPr>
        <w:t>Journal of Islamic Marketing</w:t>
      </w:r>
      <w:r w:rsidR="008F5E8D" w:rsidRPr="008F5E8D">
        <w:t>, 1, pp. 22-50.</w:t>
      </w:r>
    </w:p>
  </w:footnote>
  <w:footnote w:id="41">
    <w:p w14:paraId="62712299" w14:textId="0AB1424E" w:rsidR="00D05A3C" w:rsidRDefault="00D05A3C">
      <w:pPr>
        <w:pStyle w:val="FootnoteText"/>
      </w:pPr>
      <w:r>
        <w:rPr>
          <w:rStyle w:val="FootnoteReference"/>
        </w:rPr>
        <w:footnoteRef/>
      </w:r>
      <w:r>
        <w:t xml:space="preserve"> </w:t>
      </w:r>
      <w:r w:rsidR="000F785C" w:rsidRPr="000F785C">
        <w:t xml:space="preserve">Fuseini, A., Teye, M., and Lever, J. (2022). An update on halal slaughter: Current methods and ongoing research on halal meat production techniques and their implications for animal welfare. </w:t>
      </w:r>
      <w:r w:rsidR="000F785C" w:rsidRPr="000F785C">
        <w:rPr>
          <w:i/>
          <w:iCs/>
        </w:rPr>
        <w:t>Animal Welfare</w:t>
      </w:r>
      <w:r w:rsidR="000F785C" w:rsidRPr="000F785C">
        <w:t>, 31(2), pp. 269-276.</w:t>
      </w:r>
    </w:p>
  </w:footnote>
  <w:footnote w:id="42">
    <w:p w14:paraId="25A7D7C4" w14:textId="153F7C24" w:rsidR="00D05A3C" w:rsidRDefault="00D05A3C" w:rsidP="007F4449">
      <w:pPr>
        <w:pStyle w:val="FootnoteText"/>
      </w:pPr>
      <w:r>
        <w:rPr>
          <w:rStyle w:val="FootnoteReference"/>
        </w:rPr>
        <w:footnoteRef/>
      </w:r>
      <w:r>
        <w:t xml:space="preserve"> </w:t>
      </w:r>
      <w:r w:rsidRPr="00D05A3C">
        <w:t xml:space="preserve">Azid, T., Burki, U. and Chaudry, M.O. (2022). Sustainability and </w:t>
      </w:r>
      <w:r w:rsidR="000F785C">
        <w:t>behaviour</w:t>
      </w:r>
      <w:r w:rsidRPr="00D05A3C">
        <w:t xml:space="preserve"> of Islamic</w:t>
      </w:r>
      <w:r w:rsidR="00A63CB4">
        <w:t xml:space="preserve"> </w:t>
      </w:r>
      <w:r w:rsidRPr="00D05A3C">
        <w:t>Market</w:t>
      </w:r>
      <w:r w:rsidR="000F785C">
        <w:t>s</w:t>
      </w:r>
      <w:r w:rsidRPr="00D05A3C">
        <w:t xml:space="preserve">. In </w:t>
      </w:r>
      <w:proofErr w:type="gramStart"/>
      <w:r w:rsidRPr="00D05A3C">
        <w:t>Burki,U.</w:t>
      </w:r>
      <w:proofErr w:type="gramEnd"/>
      <w:r w:rsidRPr="00D05A3C">
        <w:t>, Azid, T. and Dahlstrom</w:t>
      </w:r>
      <w:r w:rsidR="000F785C">
        <w:t xml:space="preserve">, R. </w:t>
      </w:r>
      <w:r w:rsidRPr="00D05A3C">
        <w:t>(</w:t>
      </w:r>
      <w:r w:rsidR="000F785C">
        <w:t>Eds.</w:t>
      </w:r>
      <w:r w:rsidRPr="00D05A3C">
        <w:t xml:space="preserve">) </w:t>
      </w:r>
      <w:r w:rsidRPr="000F785C">
        <w:rPr>
          <w:i/>
          <w:iCs/>
        </w:rPr>
        <w:t>Foundations of a Sustainable Economy: Moral, Ethical and Religious Perspectives</w:t>
      </w:r>
      <w:r w:rsidRPr="00D05A3C">
        <w:t>. London: Routledge, pp.105-121</w:t>
      </w:r>
      <w:r w:rsidR="00A63CB4">
        <w:t xml:space="preserve">; </w:t>
      </w:r>
      <w:r w:rsidR="00A63CB4" w:rsidRPr="00A63CB4">
        <w:t>Wilson, J.A.J. (2018), Halal Branding, Claritas Books, Swansea, United Kingdom, pp. 1-49.</w:t>
      </w:r>
    </w:p>
  </w:footnote>
  <w:footnote w:id="43">
    <w:p w14:paraId="045947BF" w14:textId="76ACC4CD" w:rsidR="00D05A3C" w:rsidRDefault="00D05A3C" w:rsidP="007F4449">
      <w:pPr>
        <w:pStyle w:val="FootnoteText"/>
      </w:pPr>
      <w:r>
        <w:rPr>
          <w:rStyle w:val="FootnoteReference"/>
        </w:rPr>
        <w:footnoteRef/>
      </w:r>
      <w:r>
        <w:t xml:space="preserve"> Voak, A. (2021) Fake: The rise of food fraud in the halal supply chain</w:t>
      </w:r>
      <w:r w:rsidR="00DC47EF">
        <w:t>.</w:t>
      </w:r>
      <w:r>
        <w:t xml:space="preserve"> </w:t>
      </w:r>
      <w:r w:rsidRPr="00D05A3C">
        <w:rPr>
          <w:i/>
          <w:iCs/>
        </w:rPr>
        <w:t>Nusantara Halal Journal</w:t>
      </w:r>
      <w:r w:rsidRPr="00D05A3C">
        <w:t xml:space="preserve">, </w:t>
      </w:r>
      <w:r w:rsidR="000F785C">
        <w:t>2 (2),</w:t>
      </w:r>
      <w:r w:rsidRPr="00D05A3C">
        <w:t xml:space="preserve"> pp. 82–88</w:t>
      </w:r>
      <w:r w:rsidR="000F785C">
        <w:t>.</w:t>
      </w:r>
    </w:p>
  </w:footnote>
  <w:footnote w:id="44">
    <w:p w14:paraId="7F2C6929" w14:textId="073BC424" w:rsidR="007F4449" w:rsidRDefault="007F4449">
      <w:pPr>
        <w:pStyle w:val="FootnoteText"/>
      </w:pPr>
      <w:r>
        <w:rPr>
          <w:rStyle w:val="FootnoteReference"/>
        </w:rPr>
        <w:footnoteRef/>
      </w:r>
      <w:r>
        <w:t xml:space="preserve"> </w:t>
      </w:r>
      <w:proofErr w:type="spellStart"/>
      <w:r>
        <w:t>Voak</w:t>
      </w:r>
      <w:proofErr w:type="spellEnd"/>
      <w:r>
        <w:t xml:space="preserve"> (2021)</w:t>
      </w:r>
      <w:r w:rsidR="00AF5A31">
        <w:t>, ibid.</w:t>
      </w:r>
    </w:p>
  </w:footnote>
  <w:footnote w:id="45">
    <w:p w14:paraId="5D344867" w14:textId="3E2AF811" w:rsidR="007F4449" w:rsidRDefault="007F4449">
      <w:pPr>
        <w:pStyle w:val="FootnoteText"/>
      </w:pPr>
      <w:r>
        <w:rPr>
          <w:rStyle w:val="FootnoteReference"/>
        </w:rPr>
        <w:footnoteRef/>
      </w:r>
      <w:r>
        <w:t xml:space="preserve"> Wilson </w:t>
      </w:r>
      <w:r w:rsidR="00AF5A31">
        <w:t>(</w:t>
      </w:r>
      <w:r>
        <w:t>2010</w:t>
      </w:r>
      <w:r w:rsidR="00AF5A31">
        <w:t>), ibid</w:t>
      </w:r>
      <w:r>
        <w:t xml:space="preserve">; Lever and Fischer </w:t>
      </w:r>
      <w:r w:rsidR="00AF5A31">
        <w:t>(</w:t>
      </w:r>
      <w:r>
        <w:t>2018)</w:t>
      </w:r>
      <w:r w:rsidR="00AF5A31">
        <w:t>, ibid</w:t>
      </w:r>
      <w:r>
        <w:t>.</w:t>
      </w:r>
    </w:p>
  </w:footnote>
  <w:footnote w:id="46">
    <w:p w14:paraId="48596EF3" w14:textId="1ADEE48B" w:rsidR="007F4449" w:rsidRDefault="007F4449">
      <w:pPr>
        <w:pStyle w:val="FootnoteText"/>
      </w:pPr>
      <w:r>
        <w:rPr>
          <w:rStyle w:val="FootnoteReference"/>
        </w:rPr>
        <w:footnoteRef/>
      </w:r>
      <w:r>
        <w:t xml:space="preserve"> Nasr </w:t>
      </w:r>
      <w:r w:rsidR="00AF5A31">
        <w:t>(</w:t>
      </w:r>
      <w:r>
        <w:t>2010</w:t>
      </w:r>
      <w:r w:rsidR="00AF5A31">
        <w:t>), ibid.</w:t>
      </w:r>
    </w:p>
  </w:footnote>
  <w:footnote w:id="47">
    <w:p w14:paraId="38260CF8" w14:textId="31D67F11" w:rsidR="006B16E6" w:rsidRDefault="006B16E6">
      <w:pPr>
        <w:pStyle w:val="FootnoteText"/>
      </w:pPr>
      <w:r>
        <w:rPr>
          <w:rStyle w:val="FootnoteReference"/>
        </w:rPr>
        <w:footnoteRef/>
      </w:r>
      <w:r>
        <w:t xml:space="preserve"> Moran, M. (2003). </w:t>
      </w:r>
      <w:r w:rsidRPr="006B16E6">
        <w:rPr>
          <w:i/>
          <w:iCs/>
        </w:rPr>
        <w:t>The British Regulatory State: High Modernism and Hyper-Innovation</w:t>
      </w:r>
      <w:r>
        <w:t>. Oxford: Oxford University Press.</w:t>
      </w:r>
    </w:p>
  </w:footnote>
  <w:footnote w:id="48">
    <w:p w14:paraId="08251C76" w14:textId="79512C42" w:rsidR="001B3AFC" w:rsidRPr="001B3AFC" w:rsidRDefault="008D54E0" w:rsidP="001B3AFC">
      <w:pPr>
        <w:pStyle w:val="FootnoteText"/>
      </w:pPr>
      <w:r>
        <w:rPr>
          <w:rStyle w:val="FootnoteReference"/>
        </w:rPr>
        <w:footnoteRef/>
      </w:r>
      <w:r w:rsidR="001B3AFC" w:rsidRPr="001B3AFC">
        <w:t>Lever, J. and Miele, M. (2012). The growth of halal meat markets in Europe: An exploration of the supply</w:t>
      </w:r>
      <w:r w:rsidR="001B3AFC">
        <w:t xml:space="preserve"> </w:t>
      </w:r>
      <w:r w:rsidR="001B3AFC" w:rsidRPr="001B3AFC">
        <w:t xml:space="preserve">side theory of religion. </w:t>
      </w:r>
      <w:r w:rsidR="001B3AFC" w:rsidRPr="001B3AFC">
        <w:rPr>
          <w:i/>
          <w:iCs/>
        </w:rPr>
        <w:t>Journal of Rural Studies</w:t>
      </w:r>
      <w:r w:rsidR="001B3AFC" w:rsidRPr="001B3AFC">
        <w:t>, 28(4), pp.528-537</w:t>
      </w:r>
      <w:r w:rsidR="001B3AFC">
        <w:t xml:space="preserve">; </w:t>
      </w:r>
      <w:r w:rsidR="001B3AFC" w:rsidRPr="001B3AFC">
        <w:t>Lever, J., Miele, M., Dastgir, S., and Fuseini, A. (2025). Niche market making in the UK sheep sector; performing the halal market in uncertain</w:t>
      </w:r>
      <w:r w:rsidR="001B3AFC">
        <w:t xml:space="preserve"> </w:t>
      </w:r>
      <w:r w:rsidR="001B3AFC" w:rsidRPr="001B3AFC">
        <w:t xml:space="preserve">times. </w:t>
      </w:r>
      <w:r w:rsidR="001B3AFC" w:rsidRPr="001B3AFC">
        <w:rPr>
          <w:i/>
          <w:iCs/>
        </w:rPr>
        <w:t>Journal of Rural Studies</w:t>
      </w:r>
      <w:r w:rsidR="001B3AFC" w:rsidRPr="001B3AFC">
        <w:t xml:space="preserve">, 119, </w:t>
      </w:r>
      <w:r w:rsidR="001B3AFC" w:rsidRPr="001B3AFC">
        <w:rPr>
          <w:i/>
          <w:iCs/>
        </w:rPr>
        <w:t>2025</w:t>
      </w:r>
      <w:r w:rsidR="001B3AFC" w:rsidRPr="001B3AFC">
        <w:t xml:space="preserve"> </w:t>
      </w:r>
      <w:r w:rsidR="001B3AFC" w:rsidRPr="001B3AFC">
        <w:rPr>
          <w:i/>
          <w:iCs/>
        </w:rPr>
        <w:t>103728</w:t>
      </w:r>
      <w:r>
        <w:t xml:space="preserve">; </w:t>
      </w:r>
      <w:proofErr w:type="spellStart"/>
      <w:r w:rsidR="001B3AFC" w:rsidRPr="001B3AFC">
        <w:t>Fuseini</w:t>
      </w:r>
      <w:proofErr w:type="spellEnd"/>
      <w:r w:rsidR="001B3AFC" w:rsidRPr="001B3AFC">
        <w:t xml:space="preserve">, A., Wotton, S.B., Hadley, P.J. and Knowles, T.G. (2017a). The compatibility of modern slaughter techniques with halal slaughter: a review of the aspects of ‘modern’ slaughter methods that divide scholarly opinion within the Muslim community. </w:t>
      </w:r>
      <w:r w:rsidR="001B3AFC" w:rsidRPr="001B3AFC">
        <w:rPr>
          <w:i/>
          <w:iCs/>
        </w:rPr>
        <w:t>Animal Welfare</w:t>
      </w:r>
      <w:r w:rsidR="001B3AFC" w:rsidRPr="001B3AFC">
        <w:t>,</w:t>
      </w:r>
      <w:r w:rsidR="001B3AFC">
        <w:t xml:space="preserve"> </w:t>
      </w:r>
      <w:r w:rsidR="001B3AFC" w:rsidRPr="001B3AFC">
        <w:t>26 (3), pp. 301-310</w:t>
      </w:r>
      <w:r w:rsidR="001B3AFC">
        <w:t xml:space="preserve">; </w:t>
      </w:r>
      <w:proofErr w:type="spellStart"/>
      <w:r w:rsidR="001B3AFC" w:rsidRPr="001B3AFC">
        <w:t>Fuseini</w:t>
      </w:r>
      <w:proofErr w:type="spellEnd"/>
      <w:r w:rsidR="001B3AFC" w:rsidRPr="001B3AFC">
        <w:t xml:space="preserve">, A., Wotton, S.B., Hadley, P.J. and Knowles, T.G. (2017b). The perception and acceptability of pre-slaughter and post-slaughter stunning for halal production: the views of UK Islamic scholars and halal consumers. </w:t>
      </w:r>
      <w:r w:rsidR="001B3AFC" w:rsidRPr="001B3AFC">
        <w:rPr>
          <w:i/>
          <w:iCs/>
        </w:rPr>
        <w:t>Meat Science</w:t>
      </w:r>
      <w:r w:rsidR="001B3AFC" w:rsidRPr="001B3AFC">
        <w:t>, 123, pp. 143-150</w:t>
      </w:r>
      <w:r w:rsidR="001B3AFC">
        <w:t xml:space="preserve">; </w:t>
      </w:r>
      <w:r w:rsidR="001B3AFC" w:rsidRPr="001B3AFC">
        <w:t xml:space="preserve">Lever J. (2020). Understanding halal food production and consumption in ‘the West’: Beyond dominant narratives. </w:t>
      </w:r>
      <w:r w:rsidR="001B3AFC" w:rsidRPr="001B3AFC">
        <w:rPr>
          <w:i/>
          <w:iCs/>
        </w:rPr>
        <w:t xml:space="preserve">Cambio. Rivista </w:t>
      </w:r>
      <w:proofErr w:type="spellStart"/>
      <w:r w:rsidR="001B3AFC" w:rsidRPr="001B3AFC">
        <w:rPr>
          <w:i/>
          <w:iCs/>
        </w:rPr>
        <w:t>sulle</w:t>
      </w:r>
      <w:proofErr w:type="spellEnd"/>
      <w:r w:rsidR="001B3AFC" w:rsidRPr="001B3AFC">
        <w:rPr>
          <w:i/>
          <w:iCs/>
        </w:rPr>
        <w:t xml:space="preserve"> </w:t>
      </w:r>
      <w:proofErr w:type="spellStart"/>
      <w:r w:rsidR="001B3AFC" w:rsidRPr="001B3AFC">
        <w:rPr>
          <w:i/>
          <w:iCs/>
        </w:rPr>
        <w:t>trasformazioni</w:t>
      </w:r>
      <w:proofErr w:type="spellEnd"/>
      <w:r w:rsidR="001B3AFC" w:rsidRPr="001B3AFC">
        <w:rPr>
          <w:i/>
          <w:iCs/>
        </w:rPr>
        <w:t xml:space="preserve"> </w:t>
      </w:r>
      <w:proofErr w:type="spellStart"/>
      <w:r w:rsidR="001B3AFC" w:rsidRPr="001B3AFC">
        <w:rPr>
          <w:i/>
          <w:iCs/>
        </w:rPr>
        <w:t>sociali</w:t>
      </w:r>
      <w:proofErr w:type="spellEnd"/>
      <w:r w:rsidR="001B3AFC" w:rsidRPr="001B3AFC">
        <w:t>, 10(19), pp. 89-102</w:t>
      </w:r>
      <w:r w:rsidR="001B3AFC">
        <w:t>; Lever (2019), ibid.</w:t>
      </w:r>
    </w:p>
    <w:p w14:paraId="22B0F2A5" w14:textId="7429A05E" w:rsidR="008D54E0" w:rsidRDefault="008D54E0">
      <w:pPr>
        <w:pStyle w:val="FootnoteText"/>
      </w:pPr>
    </w:p>
  </w:footnote>
  <w:footnote w:id="49">
    <w:p w14:paraId="05683FCE" w14:textId="08B2CB03" w:rsidR="00293412" w:rsidRDefault="00293412">
      <w:pPr>
        <w:pStyle w:val="FootnoteText"/>
      </w:pPr>
      <w:r>
        <w:rPr>
          <w:rStyle w:val="FootnoteReference"/>
        </w:rPr>
        <w:footnoteRef/>
      </w:r>
      <w:r>
        <w:t xml:space="preserve"> </w:t>
      </w:r>
      <w:r w:rsidR="0047293B" w:rsidRPr="0047293B">
        <w:t>Gill, S. and Cutler, A. C. (</w:t>
      </w:r>
      <w:r w:rsidR="0047293B">
        <w:t>E</w:t>
      </w:r>
      <w:r w:rsidR="0047293B" w:rsidRPr="0047293B">
        <w:t>ds</w:t>
      </w:r>
      <w:r w:rsidR="0047293B">
        <w:t>.</w:t>
      </w:r>
      <w:r w:rsidR="0047293B" w:rsidRPr="0047293B">
        <w:t xml:space="preserve">) </w:t>
      </w:r>
      <w:r w:rsidR="0047293B" w:rsidRPr="0026068A">
        <w:rPr>
          <w:i/>
          <w:iCs/>
        </w:rPr>
        <w:t>New Constitutionalism and World Order</w:t>
      </w:r>
      <w:r w:rsidR="0047293B" w:rsidRPr="0047293B">
        <w:t>, Cambridge University Press</w:t>
      </w:r>
      <w:r w:rsidR="0047293B">
        <w:t xml:space="preserve">; </w:t>
      </w:r>
      <w:proofErr w:type="spellStart"/>
      <w:r w:rsidR="0047293B" w:rsidRPr="0047293B">
        <w:t>Gliessman</w:t>
      </w:r>
      <w:proofErr w:type="spellEnd"/>
      <w:r w:rsidR="0047293B" w:rsidRPr="0047293B">
        <w:t xml:space="preserve">, S. </w:t>
      </w:r>
      <w:r w:rsidR="0047293B" w:rsidRPr="0047293B">
        <w:rPr>
          <w:i/>
          <w:iCs/>
        </w:rPr>
        <w:t xml:space="preserve"> </w:t>
      </w:r>
      <w:r w:rsidR="0047293B" w:rsidRPr="0047293B">
        <w:t>(2019)</w:t>
      </w:r>
      <w:r w:rsidR="00027AFD">
        <w:t>, ibid</w:t>
      </w:r>
      <w:r w:rsidR="0026068A">
        <w:t>.</w:t>
      </w:r>
      <w:r w:rsidR="0047293B" w:rsidRPr="0047293B">
        <w:t xml:space="preserve"> </w:t>
      </w:r>
    </w:p>
  </w:footnote>
  <w:footnote w:id="50">
    <w:p w14:paraId="6E2A2CAB" w14:textId="1BFDE80B" w:rsidR="0094405A" w:rsidRDefault="0094405A">
      <w:pPr>
        <w:pStyle w:val="FootnoteText"/>
      </w:pPr>
      <w:r>
        <w:rPr>
          <w:rStyle w:val="FootnoteReference"/>
        </w:rPr>
        <w:footnoteRef/>
      </w:r>
      <w:r>
        <w:t xml:space="preserve"> </w:t>
      </w:r>
      <w:proofErr w:type="spellStart"/>
      <w:r w:rsidRPr="0094405A">
        <w:t>Alatas</w:t>
      </w:r>
      <w:proofErr w:type="spellEnd"/>
      <w:r w:rsidRPr="0094405A">
        <w:t xml:space="preserve"> (2006)</w:t>
      </w:r>
      <w:r w:rsidR="0026068A">
        <w:t>, ibid</w:t>
      </w:r>
      <w:r>
        <w:t xml:space="preserve">. </w:t>
      </w:r>
      <w:r w:rsidRPr="0094405A">
        <w:t>Archer</w:t>
      </w:r>
      <w:r w:rsidR="001B3AFC">
        <w:t xml:space="preserve"> and</w:t>
      </w:r>
      <w:r w:rsidRPr="0094405A">
        <w:t xml:space="preserve"> Karim</w:t>
      </w:r>
      <w:r w:rsidR="001B3AFC">
        <w:t xml:space="preserve"> </w:t>
      </w:r>
      <w:r w:rsidRPr="0094405A">
        <w:t>(2007)</w:t>
      </w:r>
      <w:r w:rsidR="001B3AFC">
        <w:t>, ibid.</w:t>
      </w:r>
      <w:r w:rsidRPr="0094405A">
        <w:t xml:space="preserve"> </w:t>
      </w:r>
    </w:p>
  </w:footnote>
  <w:footnote w:id="51">
    <w:p w14:paraId="5CA79DAA" w14:textId="11CAD013" w:rsidR="004058DA" w:rsidRDefault="004058DA">
      <w:pPr>
        <w:pStyle w:val="FootnoteText"/>
      </w:pPr>
      <w:r>
        <w:rPr>
          <w:rStyle w:val="FootnoteReference"/>
        </w:rPr>
        <w:footnoteRef/>
      </w:r>
      <w:r>
        <w:t xml:space="preserve"> </w:t>
      </w:r>
      <w:r w:rsidR="00DA3404" w:rsidRPr="00DA3404">
        <w:t>Braithwaite</w:t>
      </w:r>
      <w:r w:rsidR="001B3AFC">
        <w:t xml:space="preserve"> </w:t>
      </w:r>
      <w:r w:rsidR="00DA3404" w:rsidRPr="00DA3404">
        <w:t>(2008)</w:t>
      </w:r>
      <w:r w:rsidR="001B3AFC">
        <w:t>, ibid</w:t>
      </w:r>
      <w:r w:rsidR="00DA3404">
        <w:t xml:space="preserve">; </w:t>
      </w:r>
      <w:r w:rsidR="00DA3404" w:rsidRPr="00DA3404">
        <w:t xml:space="preserve">Coglianese, C. and Mendelson, E. (2010). Meta regulation and self-regulation. In Baldwin, R., Cave, M. and Lodge, M. (eds) </w:t>
      </w:r>
      <w:r w:rsidR="00DA3404" w:rsidRPr="00DA3404">
        <w:rPr>
          <w:i/>
          <w:iCs/>
        </w:rPr>
        <w:t>The Oxford Handbook of Regulation</w:t>
      </w:r>
      <w:r w:rsidR="00DA3404" w:rsidRPr="00DA3404">
        <w:t>. Oxford: Oxford University Press, chapter 8</w:t>
      </w:r>
      <w:r w:rsidR="00DA3404">
        <w:t xml:space="preserve">; </w:t>
      </w:r>
      <w:r w:rsidR="00DA3404" w:rsidRPr="00DA3404">
        <w:t xml:space="preserve">Lodge, M. and Wegrich, K. (2012). </w:t>
      </w:r>
      <w:r w:rsidR="00DA3404" w:rsidRPr="00DA3404">
        <w:rPr>
          <w:i/>
          <w:iCs/>
        </w:rPr>
        <w:t>Managing Regulation: Regulatory Analysis, Politics and Policy</w:t>
      </w:r>
      <w:r w:rsidR="00DA3404" w:rsidRPr="00DA3404">
        <w:t xml:space="preserve">. </w:t>
      </w:r>
      <w:proofErr w:type="spellStart"/>
      <w:r w:rsidR="00DA3404" w:rsidRPr="00DA3404">
        <w:t>Houndmills</w:t>
      </w:r>
      <w:proofErr w:type="spellEnd"/>
      <w:r w:rsidR="00DA3404" w:rsidRPr="00DA3404">
        <w:t>: Palgrave Macmillan.</w:t>
      </w:r>
    </w:p>
  </w:footnote>
  <w:footnote w:id="52">
    <w:p w14:paraId="658C2911" w14:textId="1A05AFE9" w:rsidR="00814DA3" w:rsidRDefault="00814DA3">
      <w:pPr>
        <w:pStyle w:val="FootnoteText"/>
      </w:pPr>
      <w:r>
        <w:rPr>
          <w:rStyle w:val="FootnoteReference"/>
        </w:rPr>
        <w:footnoteRef/>
      </w:r>
      <w:r>
        <w:t xml:space="preserve"> </w:t>
      </w:r>
      <w:r w:rsidRPr="00814DA3">
        <w:t xml:space="preserve">Fukuyama, F. (1996). </w:t>
      </w:r>
      <w:r w:rsidRPr="004058DA">
        <w:rPr>
          <w:i/>
          <w:iCs/>
        </w:rPr>
        <w:t>Trust: The social virtues and the creation of prosperity</w:t>
      </w:r>
      <w:r w:rsidRPr="00814DA3">
        <w:t>. New York, NY: Free Press</w:t>
      </w:r>
      <w:r>
        <w:t>;</w:t>
      </w:r>
      <w:r w:rsidRPr="00814DA3">
        <w:t xml:space="preserve"> Guidi, M., </w:t>
      </w:r>
      <w:proofErr w:type="spellStart"/>
      <w:r w:rsidRPr="00814DA3">
        <w:t>Guardiancich</w:t>
      </w:r>
      <w:proofErr w:type="spellEnd"/>
      <w:r w:rsidRPr="00814DA3">
        <w:t xml:space="preserve">, I. and Levi-Faur, D. (2020). Modes of regulatory governance: A political economy perspective. </w:t>
      </w:r>
      <w:r w:rsidRPr="004058DA">
        <w:rPr>
          <w:i/>
          <w:iCs/>
        </w:rPr>
        <w:t>Governance</w:t>
      </w:r>
      <w:r w:rsidRPr="00814DA3">
        <w:t>, 33 (1), pp.5-19</w:t>
      </w:r>
      <w:r w:rsidR="00DA3404">
        <w:t xml:space="preserve">; </w:t>
      </w:r>
      <w:r w:rsidR="00DA3404" w:rsidRPr="00DA3404">
        <w:t xml:space="preserve">Black, J. (2017). ‘Says who?’ liquid authority and interpretive control in transnational regulatory regimes. </w:t>
      </w:r>
      <w:r w:rsidR="00DA3404" w:rsidRPr="00DA3404">
        <w:rPr>
          <w:i/>
          <w:iCs/>
        </w:rPr>
        <w:t>International Theory</w:t>
      </w:r>
      <w:r w:rsidR="00DA3404" w:rsidRPr="00DA3404">
        <w:t>, 9(2), pp.286-310</w:t>
      </w:r>
      <w:r w:rsidR="00DA3404">
        <w:t xml:space="preserve">; </w:t>
      </w:r>
      <w:r w:rsidRPr="00814DA3">
        <w:t xml:space="preserve">Williamson, O. E. (1993). </w:t>
      </w:r>
      <w:proofErr w:type="spellStart"/>
      <w:r w:rsidRPr="00814DA3">
        <w:t>Calculativeness</w:t>
      </w:r>
      <w:proofErr w:type="spellEnd"/>
      <w:r w:rsidRPr="00814DA3">
        <w:t>, trust, and economic organization. Journal of Law and Economics, 36, 453–486</w:t>
      </w:r>
      <w:r w:rsidR="00DA3404">
        <w:t xml:space="preserve">. </w:t>
      </w:r>
    </w:p>
  </w:footnote>
  <w:footnote w:id="53">
    <w:p w14:paraId="4D6C4A6F" w14:textId="5ED23CD1" w:rsidR="00A118CA" w:rsidRDefault="00A118CA">
      <w:pPr>
        <w:pStyle w:val="FootnoteText"/>
      </w:pPr>
      <w:r>
        <w:rPr>
          <w:rStyle w:val="FootnoteReference"/>
        </w:rPr>
        <w:footnoteRef/>
      </w:r>
      <w:r>
        <w:t xml:space="preserve"> Thompson (1971)</w:t>
      </w:r>
      <w:r w:rsidR="001B3AFC">
        <w:t>, ibid.</w:t>
      </w:r>
    </w:p>
  </w:footnote>
  <w:footnote w:id="54">
    <w:p w14:paraId="1B5BBB83" w14:textId="0D369622" w:rsidR="00A118CA" w:rsidRDefault="00A118CA">
      <w:pPr>
        <w:pStyle w:val="FootnoteText"/>
      </w:pPr>
      <w:r>
        <w:rPr>
          <w:rStyle w:val="FootnoteReference"/>
        </w:rPr>
        <w:footnoteRef/>
      </w:r>
      <w:r>
        <w:t xml:space="preserve"> Scott</w:t>
      </w:r>
      <w:r w:rsidR="006A1735">
        <w:t>, J.</w:t>
      </w:r>
      <w:r>
        <w:t xml:space="preserve"> (1976)</w:t>
      </w:r>
      <w:r w:rsidR="001B3AFC">
        <w:t>.</w:t>
      </w:r>
      <w:r w:rsidR="001B3AFC">
        <w:rPr>
          <w:rFonts w:ascii="Georgia" w:hAnsi="Georgia"/>
          <w:color w:val="343332"/>
          <w:spacing w:val="-4"/>
          <w:sz w:val="36"/>
          <w:szCs w:val="36"/>
        </w:rPr>
        <w:t xml:space="preserve"> </w:t>
      </w:r>
      <w:r w:rsidR="006A1735" w:rsidRPr="001B3AFC">
        <w:rPr>
          <w:i/>
          <w:iCs/>
        </w:rPr>
        <w:t>The Moral Economy of the Peasant: Rebellion and Subsistence in Southeast Asia</w:t>
      </w:r>
      <w:r w:rsidR="001B3AFC">
        <w:t>. New Haven, Ct</w:t>
      </w:r>
      <w:r w:rsidR="00D45D06">
        <w:t>.</w:t>
      </w:r>
      <w:r w:rsidR="001B3AFC">
        <w:t xml:space="preserve">: </w:t>
      </w:r>
      <w:r w:rsidR="006A1735">
        <w:t>Yale University Press.</w:t>
      </w:r>
    </w:p>
  </w:footnote>
  <w:footnote w:id="55">
    <w:p w14:paraId="5B429508" w14:textId="69F7AF0F" w:rsidR="00DD5D6C" w:rsidRDefault="00DD5D6C">
      <w:pPr>
        <w:pStyle w:val="FootnoteText"/>
      </w:pPr>
      <w:r>
        <w:rPr>
          <w:rStyle w:val="FootnoteReference"/>
        </w:rPr>
        <w:footnoteRef/>
      </w:r>
      <w:r>
        <w:t xml:space="preserve"> Arnold</w:t>
      </w:r>
      <w:r w:rsidR="006A1735">
        <w:t>, T.C.</w:t>
      </w:r>
      <w:r>
        <w:t xml:space="preserve"> (</w:t>
      </w:r>
      <w:r w:rsidR="001B3AFC">
        <w:t>2001)</w:t>
      </w:r>
      <w:r w:rsidR="001B3AFC" w:rsidRPr="006A1735">
        <w:t xml:space="preserve"> Rethinking</w:t>
      </w:r>
      <w:r w:rsidR="006A1735" w:rsidRPr="006A1735">
        <w:t xml:space="preserve"> </w:t>
      </w:r>
      <w:r w:rsidR="006A1735">
        <w:t>m</w:t>
      </w:r>
      <w:r w:rsidR="006A1735" w:rsidRPr="006A1735">
        <w:t xml:space="preserve">oral </w:t>
      </w:r>
      <w:r w:rsidR="006A1735">
        <w:t>e</w:t>
      </w:r>
      <w:r w:rsidR="006A1735" w:rsidRPr="006A1735">
        <w:t>conomy</w:t>
      </w:r>
      <w:r w:rsidR="001B3AFC">
        <w:t>.</w:t>
      </w:r>
      <w:r w:rsidR="006A1735" w:rsidRPr="006A1735">
        <w:t> </w:t>
      </w:r>
      <w:r w:rsidR="006A1735" w:rsidRPr="006A1735">
        <w:rPr>
          <w:i/>
          <w:iCs/>
        </w:rPr>
        <w:t>American Political Science Review</w:t>
      </w:r>
      <w:r w:rsidR="006A1735">
        <w:t xml:space="preserve">, </w:t>
      </w:r>
      <w:r w:rsidR="006A1735" w:rsidRPr="006A1735">
        <w:t>95(1)</w:t>
      </w:r>
      <w:r w:rsidR="001B3AFC">
        <w:t>, pp.</w:t>
      </w:r>
      <w:r w:rsidR="006A1735" w:rsidRPr="006A1735">
        <w:t>85-95</w:t>
      </w:r>
      <w:r w:rsidR="001B3AFC">
        <w:t>.</w:t>
      </w:r>
    </w:p>
  </w:footnote>
  <w:footnote w:id="56">
    <w:p w14:paraId="72482A12" w14:textId="113613E4" w:rsidR="00E75ACB" w:rsidRDefault="00E75ACB">
      <w:pPr>
        <w:pStyle w:val="FootnoteText"/>
      </w:pPr>
      <w:r>
        <w:rPr>
          <w:rStyle w:val="FootnoteReference"/>
        </w:rPr>
        <w:footnoteRef/>
      </w:r>
      <w:r>
        <w:t xml:space="preserve"> Sayer (2007), ibid.</w:t>
      </w:r>
    </w:p>
  </w:footnote>
  <w:footnote w:id="57">
    <w:p w14:paraId="21CB0889" w14:textId="0FDF2C55" w:rsidR="009E35F8" w:rsidRDefault="009E35F8">
      <w:pPr>
        <w:pStyle w:val="FootnoteText"/>
      </w:pPr>
      <w:r>
        <w:rPr>
          <w:rStyle w:val="FootnoteReference"/>
        </w:rPr>
        <w:footnoteRef/>
      </w:r>
      <w:r>
        <w:t xml:space="preserve"> Lever 2020</w:t>
      </w:r>
      <w:r w:rsidR="001B3AFC">
        <w:t>, ibid</w:t>
      </w:r>
      <w:r>
        <w:t xml:space="preserve">; </w:t>
      </w:r>
      <w:r w:rsidR="00F932A0" w:rsidRPr="00F932A0">
        <w:t xml:space="preserve">Miele, M., Lever, J., Evans, A., and Fuseini, A. (2024). Situating halal: religiosity, identity and lifestyle in halal consumption in the United Kingdom and United Arab Emirates. </w:t>
      </w:r>
      <w:r w:rsidR="00F932A0" w:rsidRPr="00F932A0">
        <w:rPr>
          <w:i/>
          <w:iCs/>
        </w:rPr>
        <w:t>Consumption and Society</w:t>
      </w:r>
      <w:r w:rsidR="00F932A0" w:rsidRPr="00F932A0">
        <w:t>, 3(1), pp. 37-55</w:t>
      </w:r>
      <w:r w:rsidR="001B3AFC">
        <w:t>.</w:t>
      </w:r>
    </w:p>
  </w:footnote>
  <w:footnote w:id="58">
    <w:p w14:paraId="52D52A89" w14:textId="7132C275" w:rsidR="009E35F8" w:rsidRDefault="009E35F8">
      <w:pPr>
        <w:pStyle w:val="FootnoteText"/>
      </w:pPr>
      <w:r>
        <w:rPr>
          <w:rStyle w:val="FootnoteReference"/>
        </w:rPr>
        <w:footnoteRef/>
      </w:r>
      <w:r>
        <w:t xml:space="preserve"> </w:t>
      </w:r>
      <w:r w:rsidR="00EC7AC6" w:rsidRPr="00EC7AC6">
        <w:t>Lever and Fischer (2018)</w:t>
      </w:r>
      <w:r w:rsidR="001B3AFC">
        <w:t>, ibid</w:t>
      </w:r>
      <w:r w:rsidR="00EC7AC6" w:rsidRPr="00EC7AC6">
        <w:t>.</w:t>
      </w:r>
    </w:p>
  </w:footnote>
  <w:footnote w:id="59">
    <w:p w14:paraId="01C867B5" w14:textId="1ECC77AF" w:rsidR="009D5792" w:rsidRPr="009D5792" w:rsidRDefault="009E35F8" w:rsidP="009D5792">
      <w:pPr>
        <w:pStyle w:val="FootnoteText"/>
      </w:pPr>
      <w:r>
        <w:rPr>
          <w:rStyle w:val="FootnoteReference"/>
        </w:rPr>
        <w:footnoteRef/>
      </w:r>
      <w:r>
        <w:t xml:space="preserve"> Sayer (2007), pp.267-68</w:t>
      </w:r>
      <w:r w:rsidR="009D5792">
        <w:t>;</w:t>
      </w:r>
      <w:r w:rsidR="00CB0EE5" w:rsidRPr="00CB0EE5">
        <w:rPr>
          <w:rFonts w:ascii="Aptos" w:hAnsi="Aptos"/>
        </w:rPr>
        <w:t xml:space="preserve"> </w:t>
      </w:r>
      <w:r w:rsidR="00CB0EE5" w:rsidRPr="00CB0EE5">
        <w:t>Otteson, J.R. (2002)</w:t>
      </w:r>
      <w:r w:rsidR="00F932A0">
        <w:t>.</w:t>
      </w:r>
      <w:r w:rsidR="00CB0EE5" w:rsidRPr="00CB0EE5">
        <w:t xml:space="preserve"> </w:t>
      </w:r>
      <w:r w:rsidR="00CB0EE5" w:rsidRPr="00F932A0">
        <w:rPr>
          <w:i/>
          <w:iCs/>
        </w:rPr>
        <w:t>Adam Smith’s Marketplace of Life</w:t>
      </w:r>
      <w:r w:rsidR="00F932A0">
        <w:t xml:space="preserve">. Cambridge: </w:t>
      </w:r>
      <w:r w:rsidR="00CB0EE5" w:rsidRPr="00CB0EE5">
        <w:t>Cambridge University Press</w:t>
      </w:r>
      <w:r w:rsidR="009D5792">
        <w:t>;</w:t>
      </w:r>
      <w:r w:rsidR="00CB0EE5" w:rsidRPr="00CB0EE5">
        <w:rPr>
          <w:rFonts w:ascii="Aptos" w:hAnsi="Aptos"/>
        </w:rPr>
        <w:t xml:space="preserve"> </w:t>
      </w:r>
      <w:r w:rsidR="00CB0EE5" w:rsidRPr="00CB0EE5">
        <w:t>O’Neill</w:t>
      </w:r>
      <w:r w:rsidR="00F932A0">
        <w:t xml:space="preserve"> </w:t>
      </w:r>
      <w:r w:rsidR="00CB0EE5" w:rsidRPr="00CB0EE5">
        <w:t xml:space="preserve">(1998) </w:t>
      </w:r>
      <w:r w:rsidR="00F932A0">
        <w:t>ibid.</w:t>
      </w:r>
      <w:r w:rsidR="009D5792">
        <w:t>;</w:t>
      </w:r>
      <w:r w:rsidR="00F932A0">
        <w:t xml:space="preserve"> </w:t>
      </w:r>
      <w:r w:rsidR="009D5792" w:rsidRPr="009D5792">
        <w:t>Hirschman (1982)</w:t>
      </w:r>
      <w:r w:rsidR="00F932A0">
        <w:t>, ibid.</w:t>
      </w:r>
    </w:p>
    <w:p w14:paraId="1616B9E4" w14:textId="55DA1432" w:rsidR="00CB0EE5" w:rsidRPr="00CB0EE5" w:rsidRDefault="00CB0EE5" w:rsidP="00CB0EE5">
      <w:pPr>
        <w:pStyle w:val="FootnoteText"/>
      </w:pPr>
    </w:p>
    <w:p w14:paraId="157C8471" w14:textId="00E61B53" w:rsidR="009E35F8" w:rsidRDefault="009E35F8">
      <w:pPr>
        <w:pStyle w:val="FootnoteText"/>
      </w:pPr>
    </w:p>
  </w:footnote>
  <w:footnote w:id="60">
    <w:p w14:paraId="5126AA1E" w14:textId="4F51E072" w:rsidR="0089528A" w:rsidRDefault="0089528A">
      <w:pPr>
        <w:pStyle w:val="FootnoteText"/>
      </w:pPr>
      <w:r>
        <w:rPr>
          <w:rStyle w:val="FootnoteReference"/>
        </w:rPr>
        <w:footnoteRef/>
      </w:r>
      <w:r>
        <w:t xml:space="preserve"> Coglianese and Mendelson (2010), ibid.</w:t>
      </w:r>
    </w:p>
  </w:footnote>
  <w:footnote w:id="61">
    <w:p w14:paraId="28999E1C" w14:textId="49F10089" w:rsidR="00D67AB4" w:rsidRDefault="00D67AB4">
      <w:pPr>
        <w:pStyle w:val="FootnoteText"/>
      </w:pPr>
      <w:r>
        <w:rPr>
          <w:rStyle w:val="FootnoteReference"/>
        </w:rPr>
        <w:footnoteRef/>
      </w:r>
      <w:r>
        <w:t xml:space="preserve"> </w:t>
      </w:r>
      <w:proofErr w:type="spellStart"/>
      <w:r w:rsidRPr="00D67AB4">
        <w:t>Asutay</w:t>
      </w:r>
      <w:proofErr w:type="spellEnd"/>
      <w:r w:rsidRPr="00D67AB4">
        <w:t xml:space="preserve"> (2012)</w:t>
      </w:r>
      <w:r w:rsidR="00F932A0">
        <w:t>, ibid.</w:t>
      </w:r>
    </w:p>
  </w:footnote>
  <w:footnote w:id="62">
    <w:p w14:paraId="4DD5CADB" w14:textId="16FB9D48" w:rsidR="00CA00BF" w:rsidRDefault="00CA00BF">
      <w:pPr>
        <w:pStyle w:val="FootnoteText"/>
      </w:pPr>
      <w:r>
        <w:rPr>
          <w:rStyle w:val="FootnoteReference"/>
        </w:rPr>
        <w:footnoteRef/>
      </w:r>
      <w:r>
        <w:t xml:space="preserve"> Auda 2008,</w:t>
      </w:r>
      <w:r w:rsidR="00F932A0">
        <w:t xml:space="preserve"> ibid.; </w:t>
      </w:r>
      <w:proofErr w:type="spellStart"/>
      <w:r w:rsidRPr="00CA00BF">
        <w:t>Mirakhor</w:t>
      </w:r>
      <w:proofErr w:type="spellEnd"/>
      <w:r w:rsidR="00F932A0">
        <w:t xml:space="preserve"> </w:t>
      </w:r>
      <w:r w:rsidRPr="00CA00BF">
        <w:t>and Askari (2017)</w:t>
      </w:r>
      <w:r w:rsidR="00F932A0">
        <w:t>, ibid.</w:t>
      </w:r>
      <w:r w:rsidRPr="00CA00BF">
        <w:t xml:space="preserve"> </w:t>
      </w:r>
    </w:p>
  </w:footnote>
  <w:footnote w:id="63">
    <w:p w14:paraId="633A0CB8" w14:textId="1B3E0ECD" w:rsidR="00EC7AC6" w:rsidRDefault="00EC7AC6">
      <w:pPr>
        <w:pStyle w:val="FootnoteText"/>
      </w:pPr>
      <w:r>
        <w:rPr>
          <w:rStyle w:val="FootnoteReference"/>
        </w:rPr>
        <w:footnoteRef/>
      </w:r>
      <w:r>
        <w:t xml:space="preserve"> </w:t>
      </w:r>
      <w:r w:rsidRPr="00EC7AC6">
        <w:t>Jan</w:t>
      </w:r>
      <w:r w:rsidR="00F932A0">
        <w:t xml:space="preserve"> and</w:t>
      </w:r>
      <w:r w:rsidRPr="00EC7AC6">
        <w:t xml:space="preserve"> </w:t>
      </w:r>
      <w:proofErr w:type="spellStart"/>
      <w:r w:rsidRPr="00EC7AC6">
        <w:t>Asutay</w:t>
      </w:r>
      <w:proofErr w:type="spellEnd"/>
      <w:r w:rsidRPr="00EC7AC6">
        <w:t xml:space="preserve"> (2019)</w:t>
      </w:r>
      <w:r w:rsidR="00F932A0">
        <w:t>, ibid</w:t>
      </w:r>
      <w:r w:rsidRPr="00EC7AC6">
        <w:t>.</w:t>
      </w:r>
    </w:p>
  </w:footnote>
  <w:footnote w:id="64">
    <w:p w14:paraId="407667B2" w14:textId="035BD57D" w:rsidR="006815A8" w:rsidRDefault="006815A8">
      <w:pPr>
        <w:pStyle w:val="FootnoteText"/>
      </w:pPr>
      <w:r>
        <w:rPr>
          <w:rStyle w:val="FootnoteReference"/>
        </w:rPr>
        <w:footnoteRef/>
      </w:r>
      <w:r>
        <w:t xml:space="preserve"> Auda 2008, ibid.</w:t>
      </w:r>
    </w:p>
  </w:footnote>
  <w:footnote w:id="65">
    <w:p w14:paraId="51854015" w14:textId="442D3FF6" w:rsidR="00CA00BF" w:rsidRDefault="00CA00BF">
      <w:pPr>
        <w:pStyle w:val="FootnoteText"/>
      </w:pPr>
      <w:r>
        <w:rPr>
          <w:rStyle w:val="FootnoteReference"/>
        </w:rPr>
        <w:footnoteRef/>
      </w:r>
      <w:r>
        <w:t xml:space="preserve"> </w:t>
      </w:r>
      <w:r w:rsidR="009143A0" w:rsidRPr="009143A0">
        <w:t xml:space="preserve">Fuseini, A., Hadley, P. and Knowles, T. (2021). Halal food marketing: an evaluation of UK halal standards. </w:t>
      </w:r>
      <w:r w:rsidR="009143A0" w:rsidRPr="009143A0">
        <w:rPr>
          <w:i/>
          <w:iCs/>
        </w:rPr>
        <w:t>Journal of Islamic Marketing</w:t>
      </w:r>
      <w:r w:rsidR="009143A0" w:rsidRPr="009143A0">
        <w:t>, 12 (5), pp. 977-991</w:t>
      </w:r>
      <w:r w:rsidR="009143A0">
        <w:t xml:space="preserve">; </w:t>
      </w:r>
      <w:r w:rsidR="006815A8" w:rsidRPr="006815A8">
        <w:t>Safi, O. (2003) The times they are a-</w:t>
      </w:r>
      <w:proofErr w:type="spellStart"/>
      <w:r w:rsidR="006815A8" w:rsidRPr="006815A8">
        <w:t>changin</w:t>
      </w:r>
      <w:proofErr w:type="spellEnd"/>
      <w:r w:rsidR="006815A8" w:rsidRPr="006815A8">
        <w:t xml:space="preserve">’ – A </w:t>
      </w:r>
      <w:proofErr w:type="spellStart"/>
      <w:r w:rsidR="006815A8" w:rsidRPr="006815A8">
        <w:t>Mulsim</w:t>
      </w:r>
      <w:proofErr w:type="spellEnd"/>
      <w:r w:rsidR="006815A8" w:rsidRPr="006815A8">
        <w:t xml:space="preserve"> quest for justice, gender and pluralism, In: Safi, O. (ed) (2003) </w:t>
      </w:r>
      <w:r w:rsidR="006815A8" w:rsidRPr="006815A8">
        <w:rPr>
          <w:i/>
          <w:iCs/>
        </w:rPr>
        <w:t>Progressive Muslims: On Justice, Gender and Pluralism</w:t>
      </w:r>
      <w:r w:rsidR="006815A8" w:rsidRPr="006815A8">
        <w:t>, Oxford: One World (pp.1-33).</w:t>
      </w:r>
    </w:p>
  </w:footnote>
  <w:footnote w:id="66">
    <w:p w14:paraId="5B7E5DAF" w14:textId="16FB714F" w:rsidR="0022530E" w:rsidRDefault="0022530E">
      <w:pPr>
        <w:pStyle w:val="FootnoteText"/>
      </w:pPr>
      <w:r>
        <w:rPr>
          <w:rStyle w:val="FootnoteReference"/>
        </w:rPr>
        <w:footnoteRef/>
      </w:r>
      <w:r>
        <w:t xml:space="preserve"> Rahman (1984)</w:t>
      </w:r>
      <w:r w:rsidR="001B41BB">
        <w:t>, ibid.</w:t>
      </w:r>
    </w:p>
  </w:footnote>
  <w:footnote w:id="67">
    <w:p w14:paraId="0B80979B" w14:textId="720A431F" w:rsidR="006D4000" w:rsidRDefault="006D4000">
      <w:pPr>
        <w:pStyle w:val="FootnoteText"/>
      </w:pPr>
      <w:r>
        <w:rPr>
          <w:rStyle w:val="FootnoteReference"/>
        </w:rPr>
        <w:footnoteRef/>
      </w:r>
      <w:r>
        <w:t xml:space="preserve"> </w:t>
      </w:r>
      <w:r w:rsidR="009143A0">
        <w:t xml:space="preserve">Jan and </w:t>
      </w:r>
      <w:proofErr w:type="spellStart"/>
      <w:r w:rsidR="009143A0">
        <w:t>Asutay</w:t>
      </w:r>
      <w:proofErr w:type="spellEnd"/>
      <w:r w:rsidR="009143A0">
        <w:t xml:space="preserve"> (2019), ibid.</w:t>
      </w:r>
    </w:p>
  </w:footnote>
  <w:footnote w:id="68">
    <w:p w14:paraId="5A9318C1" w14:textId="60D5E13A" w:rsidR="006D4000" w:rsidRDefault="006D4000">
      <w:pPr>
        <w:pStyle w:val="FootnoteText"/>
      </w:pPr>
      <w:r>
        <w:rPr>
          <w:rStyle w:val="FootnoteReference"/>
        </w:rPr>
        <w:footnoteRef/>
      </w:r>
      <w:r>
        <w:t xml:space="preserve"> </w:t>
      </w:r>
      <w:r w:rsidR="009143A0">
        <w:t>Tripp (2006), ibid.</w:t>
      </w:r>
    </w:p>
  </w:footnote>
  <w:footnote w:id="69">
    <w:p w14:paraId="544E453A" w14:textId="13630447" w:rsidR="009E35F8" w:rsidRDefault="009E35F8">
      <w:pPr>
        <w:pStyle w:val="FootnoteText"/>
      </w:pPr>
      <w:r>
        <w:rPr>
          <w:rStyle w:val="FootnoteReference"/>
        </w:rPr>
        <w:footnoteRef/>
      </w:r>
      <w:r>
        <w:t xml:space="preserve"> Rahman (1984)</w:t>
      </w:r>
      <w:r w:rsidR="0022530E">
        <w:t>, ibid.</w:t>
      </w:r>
    </w:p>
  </w:footnote>
  <w:footnote w:id="70">
    <w:p w14:paraId="0BAB5ABC" w14:textId="4B348AE5" w:rsidR="006D4000" w:rsidRDefault="006D4000">
      <w:pPr>
        <w:pStyle w:val="FootnoteText"/>
      </w:pPr>
      <w:r>
        <w:rPr>
          <w:rStyle w:val="FootnoteReference"/>
        </w:rPr>
        <w:footnoteRef/>
      </w:r>
      <w:r>
        <w:t xml:space="preserve"> Lever and Fischer</w:t>
      </w:r>
      <w:r w:rsidR="009143A0">
        <w:t xml:space="preserve"> (2018), ibid.</w:t>
      </w:r>
    </w:p>
  </w:footnote>
  <w:footnote w:id="71">
    <w:p w14:paraId="22553F86" w14:textId="16FB308A" w:rsidR="005B4444" w:rsidRDefault="005B4444">
      <w:pPr>
        <w:pStyle w:val="FootnoteText"/>
      </w:pPr>
      <w:r>
        <w:rPr>
          <w:rStyle w:val="FootnoteReference"/>
        </w:rPr>
        <w:footnoteRef/>
      </w:r>
      <w:r>
        <w:t xml:space="preserve"> </w:t>
      </w:r>
      <w:proofErr w:type="spellStart"/>
      <w:r>
        <w:t>Fuseini</w:t>
      </w:r>
      <w:proofErr w:type="spellEnd"/>
      <w:r>
        <w:t xml:space="preserve"> </w:t>
      </w:r>
      <w:r w:rsidR="009143A0">
        <w:t xml:space="preserve">(2017), ibid.; </w:t>
      </w:r>
      <w:proofErr w:type="spellStart"/>
      <w:r w:rsidR="009143A0">
        <w:t>Fuseini</w:t>
      </w:r>
      <w:proofErr w:type="spellEnd"/>
      <w:r w:rsidR="009143A0">
        <w:t xml:space="preserve"> et al (2017</w:t>
      </w:r>
      <w:proofErr w:type="gramStart"/>
      <w:r w:rsidR="009143A0">
        <w:t>a,b</w:t>
      </w:r>
      <w:proofErr w:type="gramEnd"/>
      <w:r w:rsidR="009143A0">
        <w:t>), ibid.</w:t>
      </w:r>
    </w:p>
  </w:footnote>
  <w:footnote w:id="72">
    <w:p w14:paraId="49FEE330" w14:textId="7F163F2F" w:rsidR="006D4000" w:rsidRDefault="006D4000">
      <w:pPr>
        <w:pStyle w:val="FootnoteText"/>
      </w:pPr>
      <w:r>
        <w:rPr>
          <w:rStyle w:val="FootnoteReference"/>
        </w:rPr>
        <w:footnoteRef/>
      </w:r>
      <w:r>
        <w:t xml:space="preserve"> Rahman</w:t>
      </w:r>
      <w:r w:rsidR="00B81DE1">
        <w:t xml:space="preserve"> (1984), ibid.</w:t>
      </w:r>
    </w:p>
  </w:footnote>
  <w:footnote w:id="73">
    <w:p w14:paraId="67813175" w14:textId="335E866E" w:rsidR="007E19B8" w:rsidRDefault="007E19B8">
      <w:pPr>
        <w:pStyle w:val="FootnoteText"/>
      </w:pPr>
      <w:r>
        <w:rPr>
          <w:rStyle w:val="FootnoteReference"/>
        </w:rPr>
        <w:footnoteRef/>
      </w:r>
      <w:r>
        <w:t xml:space="preserve"> Safi (2003), ibid.</w:t>
      </w:r>
    </w:p>
  </w:footnote>
  <w:footnote w:id="74">
    <w:p w14:paraId="03C9C6A3" w14:textId="08DB1061" w:rsidR="002619CE" w:rsidRDefault="002619CE">
      <w:pPr>
        <w:pStyle w:val="FootnoteText"/>
      </w:pPr>
      <w:r>
        <w:rPr>
          <w:rStyle w:val="FootnoteReference"/>
        </w:rPr>
        <w:footnoteRef/>
      </w:r>
      <w:r>
        <w:t xml:space="preserve"> Rahman (1984), ibid.</w:t>
      </w:r>
    </w:p>
  </w:footnote>
  <w:footnote w:id="75">
    <w:p w14:paraId="1A0F6C3B" w14:textId="0323CA4F" w:rsidR="002619CE" w:rsidRDefault="002619CE">
      <w:pPr>
        <w:pStyle w:val="FootnoteText"/>
      </w:pPr>
      <w:r>
        <w:rPr>
          <w:rStyle w:val="FootnoteReference"/>
        </w:rPr>
        <w:footnoteRef/>
      </w:r>
      <w:r>
        <w:t xml:space="preserve"> Tripp (2006)</w:t>
      </w:r>
      <w:r w:rsidR="007E19B8">
        <w:t>, ibid.</w:t>
      </w:r>
    </w:p>
  </w:footnote>
  <w:footnote w:id="76">
    <w:p w14:paraId="3CA70149" w14:textId="73EBD9E1" w:rsidR="00CA00BF" w:rsidRDefault="00CA00BF">
      <w:pPr>
        <w:pStyle w:val="FootnoteText"/>
      </w:pPr>
      <w:r>
        <w:rPr>
          <w:rStyle w:val="FootnoteReference"/>
        </w:rPr>
        <w:footnoteRef/>
      </w:r>
      <w:r>
        <w:t xml:space="preserve"> Nasr (2010)</w:t>
      </w:r>
      <w:r w:rsidR="00DA062D">
        <w:t>, ibid.</w:t>
      </w:r>
    </w:p>
  </w:footnote>
  <w:footnote w:id="77">
    <w:p w14:paraId="5451DBCF" w14:textId="379F5112" w:rsidR="007E19B8" w:rsidRDefault="007E19B8">
      <w:pPr>
        <w:pStyle w:val="FootnoteText"/>
      </w:pPr>
      <w:r>
        <w:rPr>
          <w:rStyle w:val="FootnoteReference"/>
        </w:rPr>
        <w:footnoteRef/>
      </w:r>
      <w:r>
        <w:t xml:space="preserve"> </w:t>
      </w:r>
      <w:proofErr w:type="spellStart"/>
      <w:r w:rsidRPr="007E19B8">
        <w:t>Waarden</w:t>
      </w:r>
      <w:proofErr w:type="spellEnd"/>
      <w:r w:rsidRPr="007E19B8">
        <w:t xml:space="preserve"> and Dalen </w:t>
      </w:r>
      <w:r w:rsidR="00B81DE1">
        <w:t>(</w:t>
      </w:r>
      <w:r w:rsidRPr="007E19B8">
        <w:t>2013, 2015</w:t>
      </w:r>
      <w:r w:rsidR="00B81DE1">
        <w:t>), ibid</w:t>
      </w:r>
      <w:r w:rsidRPr="007E19B8">
        <w:t xml:space="preserve">; Lever and Fischer </w:t>
      </w:r>
      <w:r w:rsidR="00B81DE1">
        <w:t>(</w:t>
      </w:r>
      <w:r w:rsidRPr="007E19B8">
        <w:t>2018)</w:t>
      </w:r>
      <w:r w:rsidR="00B81DE1">
        <w:t>, ibid</w:t>
      </w:r>
      <w:r w:rsidRPr="007E19B8">
        <w:t>.</w:t>
      </w:r>
    </w:p>
  </w:footnote>
  <w:footnote w:id="78">
    <w:p w14:paraId="1B2F6133" w14:textId="1508A4A3" w:rsidR="007E19B8" w:rsidRDefault="007E19B8">
      <w:pPr>
        <w:pStyle w:val="FootnoteText"/>
      </w:pPr>
      <w:r>
        <w:rPr>
          <w:rStyle w:val="FootnoteReference"/>
        </w:rPr>
        <w:footnoteRef/>
      </w:r>
      <w:r>
        <w:t xml:space="preserve"> </w:t>
      </w:r>
      <w:r w:rsidRPr="007E19B8">
        <w:t xml:space="preserve">Polanyi, K. (1944) </w:t>
      </w:r>
      <w:r w:rsidRPr="00B81DE1">
        <w:rPr>
          <w:i/>
          <w:iCs/>
        </w:rPr>
        <w:t>The Great Transformation</w:t>
      </w:r>
      <w:r w:rsidR="00B81DE1">
        <w:t xml:space="preserve">. Boston: </w:t>
      </w:r>
      <w:r w:rsidRPr="007E19B8">
        <w:t>Beacon Press.</w:t>
      </w:r>
    </w:p>
  </w:footnote>
  <w:footnote w:id="79">
    <w:p w14:paraId="4E9A29DE" w14:textId="760D7B2A" w:rsidR="003E6872" w:rsidRDefault="003E6872">
      <w:pPr>
        <w:pStyle w:val="FootnoteText"/>
      </w:pPr>
      <w:r>
        <w:rPr>
          <w:rStyle w:val="FootnoteReference"/>
        </w:rPr>
        <w:footnoteRef/>
      </w:r>
      <w:r>
        <w:t xml:space="preserve"> </w:t>
      </w:r>
      <w:r w:rsidRPr="003E6872">
        <w:t xml:space="preserve">Braithwaite </w:t>
      </w:r>
      <w:r w:rsidR="001B1874">
        <w:t>(</w:t>
      </w:r>
      <w:r w:rsidRPr="003E6872">
        <w:t>2008</w:t>
      </w:r>
      <w:r w:rsidR="001B1874">
        <w:t>)</w:t>
      </w:r>
      <w:r>
        <w:t>, ibid</w:t>
      </w:r>
      <w:r w:rsidRPr="003E6872">
        <w:t xml:space="preserve">; </w:t>
      </w:r>
      <w:r w:rsidR="00F3608F" w:rsidRPr="00F3608F">
        <w:t>Black</w:t>
      </w:r>
      <w:r w:rsidR="001B1874">
        <w:t xml:space="preserve"> </w:t>
      </w:r>
      <w:r w:rsidR="00F3608F" w:rsidRPr="00F3608F">
        <w:t>(2017</w:t>
      </w:r>
      <w:r w:rsidR="00DA062D">
        <w:t>), ibid</w:t>
      </w:r>
      <w:r w:rsidR="00F3608F">
        <w:t xml:space="preserve">; </w:t>
      </w:r>
      <w:r w:rsidR="00F3608F" w:rsidRPr="00F3608F">
        <w:t>Coglianese and Mendelson (2010)</w:t>
      </w:r>
      <w:r w:rsidR="00DA062D">
        <w:t>, ibid.</w:t>
      </w:r>
    </w:p>
  </w:footnote>
  <w:footnote w:id="80">
    <w:p w14:paraId="59A4E8C2" w14:textId="56E09625" w:rsidR="007E19B8" w:rsidRDefault="007E19B8">
      <w:pPr>
        <w:pStyle w:val="FootnoteText"/>
      </w:pPr>
      <w:r>
        <w:rPr>
          <w:rStyle w:val="FootnoteReference"/>
        </w:rPr>
        <w:footnoteRef/>
      </w:r>
      <w:r>
        <w:t xml:space="preserve"> Braithwaite (2008), ibid.</w:t>
      </w:r>
    </w:p>
  </w:footnote>
  <w:footnote w:id="81">
    <w:p w14:paraId="31DA5030" w14:textId="45DB4F51" w:rsidR="002619CE" w:rsidRDefault="002619CE">
      <w:pPr>
        <w:pStyle w:val="FootnoteText"/>
      </w:pPr>
      <w:r>
        <w:rPr>
          <w:rStyle w:val="FootnoteReference"/>
        </w:rPr>
        <w:footnoteRef/>
      </w:r>
      <w:r>
        <w:t xml:space="preserve"> </w:t>
      </w:r>
      <w:r w:rsidR="00B81DE1" w:rsidRPr="00B81DE1">
        <w:t xml:space="preserve">Fuseini, A., Knowles, T.G., Lines, J.A., Hadley, P.J. and Wotton, S.B. (2016). The stunning and slaughter of cattle within the EU: a review of the current situation </w:t>
      </w:r>
      <w:proofErr w:type="gramStart"/>
      <w:r w:rsidR="00B81DE1" w:rsidRPr="00B81DE1">
        <w:t>with regard to</w:t>
      </w:r>
      <w:proofErr w:type="gramEnd"/>
      <w:r w:rsidR="00B81DE1" w:rsidRPr="00B81DE1">
        <w:t xml:space="preserve"> the halal market. </w:t>
      </w:r>
      <w:r w:rsidR="00B81DE1" w:rsidRPr="00B81DE1">
        <w:rPr>
          <w:i/>
          <w:iCs/>
        </w:rPr>
        <w:t>Animal Welfare</w:t>
      </w:r>
      <w:r w:rsidR="00B81DE1" w:rsidRPr="00B81DE1">
        <w:t>, 25 (3), pp. 365-376</w:t>
      </w:r>
      <w:r w:rsidR="00B81DE1">
        <w:t xml:space="preserve">; </w:t>
      </w:r>
      <w:proofErr w:type="spellStart"/>
      <w:r w:rsidR="00B81DE1" w:rsidRPr="00B81DE1">
        <w:t>Fuseini</w:t>
      </w:r>
      <w:proofErr w:type="spellEnd"/>
      <w:r w:rsidR="00B81DE1" w:rsidRPr="00B81DE1">
        <w:t xml:space="preserve">, A., Teye, M., Wotton, S.B., Lines, J.A. and Knowles, T.G. (2018). Electrical water bath stunning for poultry meat production: animal welfare issues and compatibility with the halal rules. </w:t>
      </w:r>
      <w:r w:rsidR="00B81DE1" w:rsidRPr="00B81DE1">
        <w:rPr>
          <w:i/>
          <w:iCs/>
        </w:rPr>
        <w:t>CAB Reviews: Perspectives in Agriculture, Veterinary Science, Nutrition and Natural Resources</w:t>
      </w:r>
      <w:r w:rsidR="00B81DE1" w:rsidRPr="00B81DE1">
        <w:t>, 13(16), pp. 1-7.</w:t>
      </w:r>
    </w:p>
  </w:footnote>
  <w:footnote w:id="82">
    <w:p w14:paraId="59E17CAC" w14:textId="14369BC2" w:rsidR="007E19B8" w:rsidRDefault="007E19B8">
      <w:pPr>
        <w:pStyle w:val="FootnoteText"/>
      </w:pPr>
      <w:r>
        <w:rPr>
          <w:rStyle w:val="FootnoteReference"/>
        </w:rPr>
        <w:footnoteRef/>
      </w:r>
      <w:r>
        <w:t xml:space="preserve"> </w:t>
      </w:r>
      <w:r w:rsidR="003E6872" w:rsidRPr="003E6872">
        <w:t>Lever J. (2020)</w:t>
      </w:r>
      <w:r w:rsidR="00B81DE1">
        <w:t>,</w:t>
      </w:r>
      <w:r w:rsidR="003E6872" w:rsidRPr="003E6872">
        <w:t xml:space="preserve"> </w:t>
      </w:r>
      <w:r w:rsidR="00B81DE1">
        <w:t>ibid</w:t>
      </w:r>
      <w:r w:rsidR="003E6872" w:rsidRPr="003E6872">
        <w:t>.</w:t>
      </w:r>
      <w:r w:rsidR="003E6872" w:rsidRPr="003E6872">
        <w:rPr>
          <w:rFonts w:ascii="Aptos" w:hAnsi="Aptos"/>
        </w:rPr>
        <w:t xml:space="preserve"> </w:t>
      </w:r>
      <w:r w:rsidR="00B81DE1">
        <w:t>Lever and</w:t>
      </w:r>
      <w:r w:rsidR="003E6872" w:rsidRPr="003E6872">
        <w:t xml:space="preserve"> Miele (2012)</w:t>
      </w:r>
      <w:r w:rsidR="00B81DE1">
        <w:t xml:space="preserve">, ibid; </w:t>
      </w:r>
      <w:r w:rsidR="003E6872" w:rsidRPr="003E6872">
        <w:t xml:space="preserve">Nisa, E. F. (2023). Transnational halal networks: INHART and the Islamic cultural economy in Malaysia and beyond. </w:t>
      </w:r>
      <w:r w:rsidR="003E6872" w:rsidRPr="003E6872">
        <w:rPr>
          <w:i/>
          <w:iCs/>
        </w:rPr>
        <w:t>Global Networks</w:t>
      </w:r>
      <w:r w:rsidR="003E6872" w:rsidRPr="003E6872">
        <w:t xml:space="preserve">, 23, 557–569. Perdana, F. F. P., Jan, M. T., </w:t>
      </w:r>
      <w:proofErr w:type="spellStart"/>
      <w:r w:rsidR="003E6872" w:rsidRPr="003E6872">
        <w:t>Altunişik</w:t>
      </w:r>
      <w:proofErr w:type="spellEnd"/>
      <w:r w:rsidR="003E6872" w:rsidRPr="003E6872">
        <w:t xml:space="preserve">, R., </w:t>
      </w:r>
      <w:proofErr w:type="spellStart"/>
      <w:r w:rsidR="003E6872" w:rsidRPr="003E6872">
        <w:t>Jaswir</w:t>
      </w:r>
      <w:proofErr w:type="spellEnd"/>
      <w:r w:rsidR="003E6872" w:rsidRPr="003E6872">
        <w:t xml:space="preserve">, I., and Kartika, B. (2018) A Research Framework of The Halal Certification Role in Purchase Intention of Muslim Consumers on The Food Products from Muslim Majority Countries in the Middle East and North Africa, </w:t>
      </w:r>
      <w:r w:rsidR="003E6872" w:rsidRPr="003E6872">
        <w:rPr>
          <w:i/>
          <w:iCs/>
        </w:rPr>
        <w:t>International Journal of Modern Trends in Business Research</w:t>
      </w:r>
      <w:r w:rsidR="003E6872" w:rsidRPr="003E6872">
        <w:t xml:space="preserve">, 1 (2), 15 – 28. Rahman A. A., Ismail C. T., Abdullah N. A. (2018). Regulating halal food consumption: Malaysian scenario. </w:t>
      </w:r>
      <w:r w:rsidR="003E6872" w:rsidRPr="003E6872">
        <w:rPr>
          <w:i/>
          <w:iCs/>
        </w:rPr>
        <w:t>International Journal of Law, Government and Communication</w:t>
      </w:r>
      <w:r w:rsidR="003E6872" w:rsidRPr="003E6872">
        <w:t>, 3 (13), pp.313-321.</w:t>
      </w:r>
    </w:p>
  </w:footnote>
  <w:footnote w:id="83">
    <w:p w14:paraId="2C8177E7" w14:textId="6656F254" w:rsidR="003E6872" w:rsidRDefault="003E6872">
      <w:pPr>
        <w:pStyle w:val="FootnoteText"/>
      </w:pPr>
      <w:r>
        <w:rPr>
          <w:rStyle w:val="FootnoteReference"/>
        </w:rPr>
        <w:footnoteRef/>
      </w:r>
      <w:r>
        <w:t xml:space="preserve"> </w:t>
      </w:r>
      <w:proofErr w:type="spellStart"/>
      <w:r w:rsidRPr="003E6872">
        <w:t>Fuseini</w:t>
      </w:r>
      <w:proofErr w:type="spellEnd"/>
      <w:r w:rsidRPr="003E6872">
        <w:t xml:space="preserve"> </w:t>
      </w:r>
      <w:r w:rsidR="00B81DE1">
        <w:t>(</w:t>
      </w:r>
      <w:r w:rsidRPr="003E6872">
        <w:t>2017</w:t>
      </w:r>
      <w:r w:rsidR="00B81DE1">
        <w:t>), ibid</w:t>
      </w:r>
      <w:r w:rsidRPr="003E6872">
        <w:t xml:space="preserve">; </w:t>
      </w:r>
      <w:proofErr w:type="spellStart"/>
      <w:r w:rsidRPr="003E6872">
        <w:t>Fuseini</w:t>
      </w:r>
      <w:proofErr w:type="spellEnd"/>
      <w:r w:rsidR="00B81DE1">
        <w:t xml:space="preserve"> et al. (2021), ibid.</w:t>
      </w:r>
    </w:p>
  </w:footnote>
  <w:footnote w:id="84">
    <w:p w14:paraId="04148CC9" w14:textId="352CAE51" w:rsidR="003E6872" w:rsidRDefault="003E6872">
      <w:pPr>
        <w:pStyle w:val="FootnoteText"/>
      </w:pPr>
      <w:r>
        <w:rPr>
          <w:rStyle w:val="FootnoteReference"/>
        </w:rPr>
        <w:footnoteRef/>
      </w:r>
      <w:r>
        <w:t xml:space="preserve"> </w:t>
      </w:r>
      <w:proofErr w:type="spellStart"/>
      <w:r>
        <w:t>Fusieni</w:t>
      </w:r>
      <w:proofErr w:type="spellEnd"/>
      <w:r>
        <w:t xml:space="preserve"> </w:t>
      </w:r>
      <w:r w:rsidR="00B81DE1">
        <w:t>et al (2021), ibid.</w:t>
      </w:r>
    </w:p>
  </w:footnote>
  <w:footnote w:id="85">
    <w:p w14:paraId="13959EA8" w14:textId="6CD18DE8" w:rsidR="00527E63" w:rsidRDefault="00527E63">
      <w:pPr>
        <w:pStyle w:val="FootnoteText"/>
      </w:pPr>
      <w:r>
        <w:rPr>
          <w:rStyle w:val="FootnoteReference"/>
        </w:rPr>
        <w:footnoteRef/>
      </w:r>
      <w:r>
        <w:t xml:space="preserve"> </w:t>
      </w:r>
      <w:proofErr w:type="spellStart"/>
      <w:r w:rsidR="00B81DE1" w:rsidRPr="00B81DE1">
        <w:t>Béland</w:t>
      </w:r>
      <w:proofErr w:type="spellEnd"/>
      <w:r w:rsidR="00B81DE1" w:rsidRPr="00B81DE1">
        <w:t>, D</w:t>
      </w:r>
      <w:r w:rsidR="00B81DE1">
        <w:t>. (2019).</w:t>
      </w:r>
      <w:r w:rsidR="00B81DE1" w:rsidRPr="00B81DE1">
        <w:t> </w:t>
      </w:r>
      <w:r w:rsidR="00B81DE1" w:rsidRPr="00B81DE1">
        <w:rPr>
          <w:i/>
          <w:iCs/>
        </w:rPr>
        <w:t>How Ideas and Institutions Shape the Politics of Public Policy</w:t>
      </w:r>
      <w:r w:rsidR="00B81DE1" w:rsidRPr="00B81DE1">
        <w:t>, Elements in Public Policy</w:t>
      </w:r>
      <w:r w:rsidR="00B81DE1">
        <w:t xml:space="preserve">. </w:t>
      </w:r>
      <w:r w:rsidR="00B81DE1" w:rsidRPr="00B81DE1">
        <w:t>Cambridge: Cambridge University Press</w:t>
      </w:r>
      <w:r w:rsidR="00B81DE1">
        <w:t>.</w:t>
      </w:r>
    </w:p>
  </w:footnote>
  <w:footnote w:id="86">
    <w:p w14:paraId="5F62FB44" w14:textId="40D55D9C" w:rsidR="00C53647" w:rsidRDefault="00C53647">
      <w:pPr>
        <w:pStyle w:val="FootnoteText"/>
      </w:pPr>
      <w:r>
        <w:rPr>
          <w:rStyle w:val="FootnoteReference"/>
        </w:rPr>
        <w:footnoteRef/>
      </w:r>
      <w:r>
        <w:t xml:space="preserve"> </w:t>
      </w:r>
      <w:r w:rsidR="00540955" w:rsidRPr="00540955">
        <w:t>Alm, J.</w:t>
      </w:r>
      <w:r w:rsidR="00540955">
        <w:t xml:space="preserve"> and</w:t>
      </w:r>
      <w:r w:rsidR="00540955" w:rsidRPr="00540955">
        <w:t xml:space="preserve"> Torgler, B. </w:t>
      </w:r>
      <w:r w:rsidR="00540955">
        <w:t xml:space="preserve">(2011) </w:t>
      </w:r>
      <w:r w:rsidR="00540955" w:rsidRPr="00540955">
        <w:t xml:space="preserve">Do </w:t>
      </w:r>
      <w:r w:rsidR="00540955">
        <w:t>e</w:t>
      </w:r>
      <w:r w:rsidR="00540955" w:rsidRPr="00540955">
        <w:t xml:space="preserve">thics </w:t>
      </w:r>
      <w:r w:rsidR="00540955">
        <w:t>m</w:t>
      </w:r>
      <w:r w:rsidR="00540955" w:rsidRPr="00540955">
        <w:t xml:space="preserve">atter? Tax </w:t>
      </w:r>
      <w:r w:rsidR="00540955">
        <w:t>c</w:t>
      </w:r>
      <w:r w:rsidR="00540955" w:rsidRPr="00540955">
        <w:t xml:space="preserve">ompliance and </w:t>
      </w:r>
      <w:r w:rsidR="00540955">
        <w:t>m</w:t>
      </w:r>
      <w:r w:rsidR="00540955" w:rsidRPr="00540955">
        <w:t>orality</w:t>
      </w:r>
      <w:r w:rsidR="00540955">
        <w:t>.</w:t>
      </w:r>
      <w:r w:rsidR="00540955" w:rsidRPr="00540955">
        <w:t> </w:t>
      </w:r>
      <w:r w:rsidR="00540955" w:rsidRPr="00540955">
        <w:rPr>
          <w:i/>
          <w:iCs/>
        </w:rPr>
        <w:t>J</w:t>
      </w:r>
      <w:r w:rsidR="00540955">
        <w:rPr>
          <w:i/>
          <w:iCs/>
        </w:rPr>
        <w:t>ournal of</w:t>
      </w:r>
      <w:r w:rsidR="00540955" w:rsidRPr="00540955">
        <w:rPr>
          <w:i/>
          <w:iCs/>
        </w:rPr>
        <w:t xml:space="preserve"> Bus</w:t>
      </w:r>
      <w:r w:rsidR="00540955">
        <w:rPr>
          <w:i/>
          <w:iCs/>
        </w:rPr>
        <w:t>iness</w:t>
      </w:r>
      <w:r w:rsidR="00540955" w:rsidRPr="00540955">
        <w:rPr>
          <w:i/>
          <w:iCs/>
        </w:rPr>
        <w:t xml:space="preserve"> Ethics</w:t>
      </w:r>
      <w:r w:rsidR="00540955" w:rsidRPr="00540955">
        <w:t xml:space="preserve">, </w:t>
      </w:r>
      <w:r w:rsidR="00540955">
        <w:t xml:space="preserve">101, pp. </w:t>
      </w:r>
      <w:r w:rsidR="00540955" w:rsidRPr="00540955">
        <w:t>635–651</w:t>
      </w:r>
      <w:r w:rsidR="00540955">
        <w:t>.</w:t>
      </w:r>
    </w:p>
  </w:footnote>
  <w:footnote w:id="87">
    <w:p w14:paraId="5D4D63C0" w14:textId="300C403F" w:rsidR="003E6872" w:rsidRDefault="003E6872">
      <w:pPr>
        <w:pStyle w:val="FootnoteText"/>
      </w:pPr>
      <w:r>
        <w:rPr>
          <w:rStyle w:val="FootnoteReference"/>
        </w:rPr>
        <w:footnoteRef/>
      </w:r>
      <w:r>
        <w:t xml:space="preserve"> Au</w:t>
      </w:r>
      <w:r w:rsidR="00B81DE1">
        <w:t>d</w:t>
      </w:r>
      <w:r>
        <w:t xml:space="preserve">a </w:t>
      </w:r>
      <w:r w:rsidR="00B81DE1">
        <w:t>(</w:t>
      </w:r>
      <w:r>
        <w:t>2008, 2021</w:t>
      </w:r>
      <w:r w:rsidR="00B81DE1">
        <w:t>), ibid.</w:t>
      </w:r>
    </w:p>
  </w:footnote>
  <w:footnote w:id="88">
    <w:p w14:paraId="1605CF4E" w14:textId="14C7EBAA" w:rsidR="0099024F" w:rsidRDefault="0099024F">
      <w:pPr>
        <w:pStyle w:val="FootnoteText"/>
      </w:pPr>
      <w:r>
        <w:rPr>
          <w:rStyle w:val="FootnoteReference"/>
        </w:rPr>
        <w:footnoteRef/>
      </w:r>
      <w:r>
        <w:t xml:space="preserve"> </w:t>
      </w:r>
      <w:r w:rsidR="00F3608F">
        <w:t xml:space="preserve">The famous Hadith: </w:t>
      </w:r>
      <w:r w:rsidR="00F3608F" w:rsidRPr="00F3608F">
        <w:t xml:space="preserve">“that you worship </w:t>
      </w:r>
      <w:r w:rsidR="00565202">
        <w:t>Allah</w:t>
      </w:r>
      <w:r w:rsidR="00F3608F" w:rsidRPr="00F3608F">
        <w:t xml:space="preserve"> as though you see Him, and though you see Him not, He sees you” Al-</w:t>
      </w:r>
      <w:proofErr w:type="spellStart"/>
      <w:r w:rsidR="00F3608F" w:rsidRPr="00F3608F">
        <w:t>Qazwini</w:t>
      </w:r>
      <w:proofErr w:type="spellEnd"/>
      <w:r w:rsidR="00F3608F" w:rsidRPr="00F3608F">
        <w:t xml:space="preserve"> Ibn Majah, </w:t>
      </w:r>
      <w:r w:rsidR="00F3608F" w:rsidRPr="00F3608F">
        <w:rPr>
          <w:i/>
          <w:iCs/>
        </w:rPr>
        <w:t>Sunan Ibn Majah</w:t>
      </w:r>
      <w:r w:rsidR="00F3608F" w:rsidRPr="00F3608F">
        <w:t xml:space="preserve">, Book of </w:t>
      </w:r>
      <w:proofErr w:type="spellStart"/>
      <w:r w:rsidR="00F3608F" w:rsidRPr="00F3608F">
        <w:t>Zuhd</w:t>
      </w:r>
      <w:proofErr w:type="spellEnd"/>
      <w:r w:rsidR="00F3608F" w:rsidRPr="00F3608F">
        <w:t xml:space="preserve">, Hadith 4169; Al-Tabarani, </w:t>
      </w:r>
      <w:r w:rsidR="00F3608F" w:rsidRPr="00F3608F">
        <w:rPr>
          <w:i/>
          <w:iCs/>
        </w:rPr>
        <w:t>Al-</w:t>
      </w:r>
      <w:proofErr w:type="spellStart"/>
      <w:r w:rsidR="00F3608F" w:rsidRPr="00F3608F">
        <w:rPr>
          <w:i/>
          <w:iCs/>
        </w:rPr>
        <w:t>Mu'jam</w:t>
      </w:r>
      <w:proofErr w:type="spellEnd"/>
      <w:r w:rsidR="00F3608F" w:rsidRPr="00F3608F">
        <w:rPr>
          <w:i/>
          <w:iCs/>
        </w:rPr>
        <w:t xml:space="preserve"> al-</w:t>
      </w:r>
      <w:proofErr w:type="spellStart"/>
      <w:r w:rsidR="00F3608F" w:rsidRPr="00F3608F">
        <w:rPr>
          <w:i/>
          <w:iCs/>
        </w:rPr>
        <w:t>Awasat</w:t>
      </w:r>
      <w:proofErr w:type="spellEnd"/>
      <w:r w:rsidR="00F3608F" w:rsidRPr="00F3608F">
        <w:t>, Hadith 4427.</w:t>
      </w:r>
    </w:p>
  </w:footnote>
  <w:footnote w:id="89">
    <w:p w14:paraId="546CBECF" w14:textId="5242549B" w:rsidR="00FE28B8" w:rsidRDefault="00FE28B8">
      <w:pPr>
        <w:pStyle w:val="FootnoteText"/>
      </w:pPr>
      <w:r>
        <w:rPr>
          <w:rStyle w:val="FootnoteReference"/>
        </w:rPr>
        <w:footnoteRef/>
      </w:r>
      <w:r>
        <w:t xml:space="preserve"> Muslim Council of Britain (2025) </w:t>
      </w:r>
      <w:r w:rsidRPr="00FE28B8">
        <w:rPr>
          <w:i/>
          <w:iCs/>
        </w:rPr>
        <w:t>British Muslims in Numbers</w:t>
      </w:r>
      <w:r>
        <w:rPr>
          <w:i/>
          <w:iCs/>
        </w:rPr>
        <w:t xml:space="preserve">: </w:t>
      </w:r>
      <w:r w:rsidRPr="00FE28B8">
        <w:rPr>
          <w:i/>
          <w:iCs/>
        </w:rPr>
        <w:t>Census Report Summary</w:t>
      </w:r>
      <w:r>
        <w:t>, London: MCB [</w:t>
      </w:r>
      <w:r w:rsidRPr="00FE28B8">
        <w:t>https://mcb.org.uk/wp-content/uploads/2025/03/Census-Report-Summary-2025-.pdf</w:t>
      </w:r>
      <w:r>
        <w:t xml:space="preserve"> accessed 8 July 2026]</w:t>
      </w:r>
    </w:p>
  </w:footnote>
  <w:footnote w:id="90">
    <w:p w14:paraId="7B84ADB0" w14:textId="06FF2B13" w:rsidR="00533E40" w:rsidRDefault="00533E40">
      <w:pPr>
        <w:pStyle w:val="FootnoteText"/>
      </w:pPr>
      <w:r>
        <w:rPr>
          <w:rStyle w:val="FootnoteReference"/>
        </w:rPr>
        <w:footnoteRef/>
      </w:r>
      <w:r>
        <w:t xml:space="preserve"> </w:t>
      </w:r>
      <w:proofErr w:type="spellStart"/>
      <w:r w:rsidR="00244CAB" w:rsidRPr="00244CAB">
        <w:t>Fuseini</w:t>
      </w:r>
      <w:proofErr w:type="spellEnd"/>
      <w:r w:rsidR="00540955">
        <w:t xml:space="preserve"> et al. </w:t>
      </w:r>
      <w:r w:rsidR="00244CAB" w:rsidRPr="00244CAB">
        <w:t>(2017b</w:t>
      </w:r>
      <w:r w:rsidR="00540955">
        <w:t>, 2018, 2022</w:t>
      </w:r>
      <w:r w:rsidR="00244CAB" w:rsidRPr="00244CAB">
        <w:t>)</w:t>
      </w:r>
      <w:r w:rsidR="00540955">
        <w:t>, ibid</w:t>
      </w:r>
      <w:r w:rsidR="00244CAB">
        <w:t xml:space="preserve">; </w:t>
      </w:r>
      <w:proofErr w:type="spellStart"/>
      <w:r w:rsidR="00244CAB" w:rsidRPr="00244CAB">
        <w:t>Fuseini</w:t>
      </w:r>
      <w:proofErr w:type="spellEnd"/>
      <w:r w:rsidR="00244CAB" w:rsidRPr="00244CAB">
        <w:t>, A</w:t>
      </w:r>
      <w:r w:rsidR="001B1874">
        <w:t>.</w:t>
      </w:r>
      <w:r w:rsidR="00244CAB" w:rsidRPr="00244CAB">
        <w:t xml:space="preserve"> and Lever, J</w:t>
      </w:r>
      <w:r w:rsidR="001B1874">
        <w:t>.</w:t>
      </w:r>
      <w:r w:rsidR="00244CAB" w:rsidRPr="00244CAB">
        <w:t xml:space="preserve"> (2021) Sustainable livestock agriculture from Islamic perspective. </w:t>
      </w:r>
      <w:r w:rsidR="00244CAB" w:rsidRPr="00244CAB">
        <w:rPr>
          <w:i/>
          <w:iCs/>
        </w:rPr>
        <w:t>CABI Reviews</w:t>
      </w:r>
      <w:r w:rsidR="00244CAB" w:rsidRPr="00244CAB">
        <w:t>, 2021.</w:t>
      </w:r>
    </w:p>
  </w:footnote>
  <w:footnote w:id="91">
    <w:p w14:paraId="3EF643FE" w14:textId="6A9D2235" w:rsidR="005660DE" w:rsidRDefault="005660DE">
      <w:pPr>
        <w:pStyle w:val="FootnoteText"/>
      </w:pPr>
      <w:r>
        <w:rPr>
          <w:rStyle w:val="FootnoteReference"/>
        </w:rPr>
        <w:footnoteRef/>
      </w:r>
      <w:r>
        <w:t xml:space="preserve"> </w:t>
      </w:r>
      <w:r w:rsidRPr="005660DE">
        <w:t xml:space="preserve">The National Archives of the UK (TNA). </w:t>
      </w:r>
      <w:r w:rsidRPr="005660DE">
        <w:rPr>
          <w:i/>
          <w:iCs/>
        </w:rPr>
        <w:t>Ministry of Agriculture, Fisheries and Food: Animal Health Division and its successors</w:t>
      </w:r>
      <w:r w:rsidRPr="005660DE">
        <w:t xml:space="preserve">, </w:t>
      </w:r>
      <w:proofErr w:type="gramStart"/>
      <w:r w:rsidRPr="005660DE">
        <w:t>Religious</w:t>
      </w:r>
      <w:proofErr w:type="gramEnd"/>
      <w:r w:rsidRPr="005660DE">
        <w:t xml:space="preserve"> slaughter of animals: policy and correspondence, January 1998 to December 1999, Items MAF369/355-358.</w:t>
      </w:r>
    </w:p>
  </w:footnote>
  <w:footnote w:id="92">
    <w:p w14:paraId="0C791FE1" w14:textId="03434BBC" w:rsidR="005010B6" w:rsidRPr="00272DB5" w:rsidRDefault="005010B6">
      <w:pPr>
        <w:pStyle w:val="FootnoteText"/>
      </w:pPr>
      <w:r>
        <w:rPr>
          <w:rStyle w:val="FootnoteReference"/>
        </w:rPr>
        <w:footnoteRef/>
      </w:r>
      <w:r>
        <w:t xml:space="preserve"> </w:t>
      </w:r>
      <w:r w:rsidR="00DC47EF">
        <w:t xml:space="preserve">The </w:t>
      </w:r>
      <w:r w:rsidR="00EA736F" w:rsidRPr="00EA736F">
        <w:t>National Archives of the UK</w:t>
      </w:r>
      <w:r w:rsidR="00DC47EF">
        <w:t xml:space="preserve"> </w:t>
      </w:r>
      <w:r w:rsidR="005660DE">
        <w:t>(TNA)</w:t>
      </w:r>
      <w:r w:rsidR="00EA736F" w:rsidRPr="00EA736F">
        <w:t xml:space="preserve">. </w:t>
      </w:r>
      <w:r w:rsidR="00EA736F" w:rsidRPr="00EA736F">
        <w:rPr>
          <w:i/>
          <w:iCs/>
        </w:rPr>
        <w:t>Ministry of Agriculture, Fisheries and Food: Animal Health Division and its successors</w:t>
      </w:r>
      <w:r w:rsidR="00EA736F" w:rsidRPr="00EA736F">
        <w:t xml:space="preserve">, </w:t>
      </w:r>
      <w:proofErr w:type="gramStart"/>
      <w:r w:rsidR="00EA736F" w:rsidRPr="00EA736F">
        <w:t>Religious</w:t>
      </w:r>
      <w:proofErr w:type="gramEnd"/>
      <w:r w:rsidR="00EA736F" w:rsidRPr="00EA736F">
        <w:t xml:space="preserve"> slaughter of animals: Muslim Organisations Working Group, January 1999 to December 2001, </w:t>
      </w:r>
      <w:r w:rsidR="00EA736F" w:rsidRPr="00272DB5">
        <w:t>Items MAF369/359-361</w:t>
      </w:r>
      <w:r w:rsidR="00EA736F" w:rsidRPr="00EA736F">
        <w:rPr>
          <w:i/>
          <w:iCs/>
        </w:rPr>
        <w:t>.</w:t>
      </w:r>
    </w:p>
  </w:footnote>
  <w:footnote w:id="93">
    <w:p w14:paraId="74512C14" w14:textId="2F5FA4D5" w:rsidR="00272DB5" w:rsidRDefault="00272DB5">
      <w:pPr>
        <w:pStyle w:val="FootnoteText"/>
      </w:pPr>
      <w:r>
        <w:rPr>
          <w:rStyle w:val="FootnoteReference"/>
        </w:rPr>
        <w:footnoteRef/>
      </w:r>
      <w:r>
        <w:t xml:space="preserve"> TNA, MAF269/357, March 1998.</w:t>
      </w:r>
    </w:p>
  </w:footnote>
  <w:footnote w:id="94">
    <w:p w14:paraId="35F59C27" w14:textId="5DCD9463" w:rsidR="00272DB5" w:rsidRDefault="00272DB5">
      <w:pPr>
        <w:pStyle w:val="FootnoteText"/>
      </w:pPr>
      <w:r>
        <w:rPr>
          <w:rStyle w:val="FootnoteReference"/>
        </w:rPr>
        <w:footnoteRef/>
      </w:r>
      <w:r>
        <w:t xml:space="preserve"> TNA, MAF369/361, October 2001.</w:t>
      </w:r>
    </w:p>
  </w:footnote>
  <w:footnote w:id="95">
    <w:p w14:paraId="3510E789" w14:textId="39447152" w:rsidR="00CF01DF" w:rsidRDefault="00CF01DF">
      <w:pPr>
        <w:pStyle w:val="FootnoteText"/>
      </w:pPr>
      <w:r>
        <w:rPr>
          <w:rStyle w:val="FootnoteReference"/>
        </w:rPr>
        <w:footnoteRef/>
      </w:r>
      <w:r>
        <w:t xml:space="preserve"> DEFRA (2024) </w:t>
      </w:r>
      <w:r w:rsidRPr="00CF01DF">
        <w:rPr>
          <w:i/>
          <w:iCs/>
        </w:rPr>
        <w:t>Consultation on Fairer Food Labelling</w:t>
      </w:r>
      <w:r>
        <w:t>, London</w:t>
      </w:r>
      <w:r w:rsidR="000D70C7">
        <w:t xml:space="preserve"> [available at </w:t>
      </w:r>
      <w:hyperlink r:id="rId1" w:history="1">
        <w:r w:rsidR="000D70C7" w:rsidRPr="00987954">
          <w:rPr>
            <w:rStyle w:val="Hyperlink"/>
          </w:rPr>
          <w:t>https://consult.defra.gov.uk/transforming-farm-animal-health-and-welfare-team/consultation-on-fairer-food-labelling/</w:t>
        </w:r>
      </w:hyperlink>
      <w:r w:rsidR="000D70C7">
        <w:t xml:space="preserve"> accessed 3 June 2026]</w:t>
      </w:r>
    </w:p>
  </w:footnote>
  <w:footnote w:id="96">
    <w:p w14:paraId="646540C3" w14:textId="6D5C63E8" w:rsidR="000D70C7" w:rsidRDefault="000D70C7">
      <w:pPr>
        <w:pStyle w:val="FootnoteText"/>
      </w:pPr>
      <w:r>
        <w:rPr>
          <w:rStyle w:val="FootnoteReference"/>
        </w:rPr>
        <w:footnoteRef/>
      </w:r>
      <w:r>
        <w:t xml:space="preserve"> </w:t>
      </w:r>
      <w:proofErr w:type="spellStart"/>
      <w:r w:rsidR="00540955">
        <w:t>Fusieni</w:t>
      </w:r>
      <w:proofErr w:type="spellEnd"/>
      <w:r w:rsidR="00540955">
        <w:t xml:space="preserve"> et al </w:t>
      </w:r>
      <w:r w:rsidR="00272DB5">
        <w:t>(</w:t>
      </w:r>
      <w:r w:rsidR="00540955">
        <w:t>2021</w:t>
      </w:r>
      <w:r w:rsidR="00272DB5">
        <w:t>)</w:t>
      </w:r>
      <w:r w:rsidR="00540955">
        <w:t>, ibid.</w:t>
      </w:r>
    </w:p>
  </w:footnote>
  <w:footnote w:id="97">
    <w:p w14:paraId="370FD74A" w14:textId="5E6424B9" w:rsidR="000D70C7" w:rsidRDefault="000D70C7">
      <w:pPr>
        <w:pStyle w:val="FootnoteText"/>
      </w:pPr>
      <w:r>
        <w:rPr>
          <w:rStyle w:val="FootnoteReference"/>
        </w:rPr>
        <w:footnoteRef/>
      </w:r>
      <w:r>
        <w:t xml:space="preserve"> Lever </w:t>
      </w:r>
      <w:r w:rsidR="00ED5F1B">
        <w:t xml:space="preserve">and Fischer </w:t>
      </w:r>
      <w:r>
        <w:t>(2018)</w:t>
      </w:r>
      <w:r w:rsidR="00540955">
        <w:t>, ibid.</w:t>
      </w:r>
    </w:p>
  </w:footnote>
  <w:footnote w:id="98">
    <w:p w14:paraId="654E99CA" w14:textId="6987255F" w:rsidR="000D70C7" w:rsidRDefault="000D70C7">
      <w:pPr>
        <w:pStyle w:val="FootnoteText"/>
      </w:pPr>
      <w:r>
        <w:rPr>
          <w:rStyle w:val="FootnoteReference"/>
        </w:rPr>
        <w:footnoteRef/>
      </w:r>
      <w:r>
        <w:t xml:space="preserve"> </w:t>
      </w:r>
      <w:proofErr w:type="spellStart"/>
      <w:r w:rsidR="00540955">
        <w:t>Fuseini</w:t>
      </w:r>
      <w:proofErr w:type="spellEnd"/>
      <w:r w:rsidR="00540955">
        <w:t xml:space="preserve"> et al. (2021), ibid. </w:t>
      </w:r>
      <w:r w:rsidR="00ED5F1B" w:rsidRPr="00ED5F1B">
        <w:t xml:space="preserve"> </w:t>
      </w:r>
    </w:p>
  </w:footnote>
  <w:footnote w:id="99">
    <w:p w14:paraId="78EA5EC1" w14:textId="6A0BDAC1" w:rsidR="00ED5F1B" w:rsidRDefault="00ED5F1B">
      <w:pPr>
        <w:pStyle w:val="FootnoteText"/>
      </w:pPr>
      <w:r>
        <w:rPr>
          <w:rStyle w:val="FootnoteReference"/>
        </w:rPr>
        <w:footnoteRef/>
      </w:r>
      <w:r>
        <w:t xml:space="preserve"> Lever and Fischer (2018), ibid.</w:t>
      </w:r>
    </w:p>
  </w:footnote>
  <w:footnote w:id="100">
    <w:p w14:paraId="4F5AF043" w14:textId="359D3100" w:rsidR="00883DD0" w:rsidRPr="00883DD0" w:rsidRDefault="00883DD0" w:rsidP="00883DD0">
      <w:pPr>
        <w:pStyle w:val="FootnoteText"/>
      </w:pPr>
      <w:r>
        <w:rPr>
          <w:rStyle w:val="FootnoteReference"/>
        </w:rPr>
        <w:footnoteRef/>
      </w:r>
      <w:r>
        <w:t xml:space="preserve"> </w:t>
      </w:r>
      <w:proofErr w:type="spellStart"/>
      <w:r w:rsidRPr="00883DD0">
        <w:t>Fuseini</w:t>
      </w:r>
      <w:proofErr w:type="spellEnd"/>
      <w:r w:rsidR="001B1874">
        <w:t xml:space="preserve"> </w:t>
      </w:r>
      <w:r w:rsidRPr="00883DD0">
        <w:t>(2017)</w:t>
      </w:r>
      <w:r w:rsidR="00540955">
        <w:t>, ibid.</w:t>
      </w:r>
    </w:p>
    <w:p w14:paraId="53E32494" w14:textId="6EC02509" w:rsidR="00883DD0" w:rsidRDefault="00883DD0">
      <w:pPr>
        <w:pStyle w:val="FootnoteText"/>
      </w:pPr>
    </w:p>
  </w:footnote>
  <w:footnote w:id="101">
    <w:p w14:paraId="106E4D7B" w14:textId="6A6D995A" w:rsidR="00BF0A07" w:rsidRDefault="00BF0A07">
      <w:pPr>
        <w:pStyle w:val="FootnoteText"/>
      </w:pPr>
      <w:r>
        <w:rPr>
          <w:rStyle w:val="FootnoteReference"/>
        </w:rPr>
        <w:footnoteRef/>
      </w:r>
      <w:r>
        <w:t xml:space="preserve"> </w:t>
      </w:r>
      <w:r w:rsidRPr="00BF0A07">
        <w:t>Miele</w:t>
      </w:r>
      <w:r w:rsidR="00540955">
        <w:t xml:space="preserve"> et </w:t>
      </w:r>
      <w:r w:rsidR="00540955">
        <w:t>al</w:t>
      </w:r>
      <w:r w:rsidRPr="00BF0A07">
        <w:t xml:space="preserve">. </w:t>
      </w:r>
      <w:r w:rsidR="00540955">
        <w:t>(</w:t>
      </w:r>
      <w:r w:rsidRPr="00BF0A07">
        <w:t>2020</w:t>
      </w:r>
      <w:r w:rsidR="00540955">
        <w:t>), ibid.</w:t>
      </w:r>
      <w:r w:rsidRPr="00BF0A07">
        <w:t xml:space="preserve"> </w:t>
      </w:r>
    </w:p>
  </w:footnote>
  <w:footnote w:id="102">
    <w:p w14:paraId="71EAA982" w14:textId="36773679" w:rsidR="00C2598B" w:rsidRDefault="00C2598B">
      <w:pPr>
        <w:pStyle w:val="FootnoteText"/>
      </w:pPr>
      <w:r>
        <w:rPr>
          <w:rStyle w:val="FootnoteReference"/>
        </w:rPr>
        <w:footnoteRef/>
      </w:r>
      <w:r>
        <w:t xml:space="preserve"> Halal Monitoring Committee (2026) </w:t>
      </w:r>
      <w:hyperlink r:id="rId2" w:history="1">
        <w:r w:rsidRPr="00987954">
          <w:rPr>
            <w:rStyle w:val="Hyperlink"/>
          </w:rPr>
          <w:t>https://halalhmc.org/about/?utm_source=Target&amp;utm_medium=Target&amp;gad_source=1&amp;gad_campaignid=20977015635&amp;gbraid=0AAAAAqxkwWJhUgRnoQTMyEfNzu7gWhGSt&amp;gclid=EAIaIQobChMIypCnh9PClQMVJpNQBh2EqRmTEAAYASAAEgLGXPD_BwE</w:t>
        </w:r>
      </w:hyperlink>
      <w:r>
        <w:t xml:space="preserve"> [accessed 3 June 2026].</w:t>
      </w:r>
    </w:p>
  </w:footnote>
  <w:footnote w:id="103">
    <w:p w14:paraId="61F89629" w14:textId="1626339C" w:rsidR="00C2598B" w:rsidRDefault="00C2598B">
      <w:pPr>
        <w:pStyle w:val="FootnoteText"/>
      </w:pPr>
      <w:r>
        <w:rPr>
          <w:rStyle w:val="FootnoteReference"/>
        </w:rPr>
        <w:footnoteRef/>
      </w:r>
      <w:r>
        <w:t xml:space="preserve"> Agriculture and Horticulture Development Board (2020) </w:t>
      </w:r>
      <w:r w:rsidRPr="00C2598B">
        <w:rPr>
          <w:i/>
          <w:iCs/>
        </w:rPr>
        <w:t>Demand for Halal Report</w:t>
      </w:r>
      <w:r>
        <w:t>, Coventry: AHDB.</w:t>
      </w:r>
    </w:p>
  </w:footnote>
  <w:footnote w:id="104">
    <w:p w14:paraId="17E5000A" w14:textId="4E4DBF84" w:rsidR="00C2598B" w:rsidRDefault="00C2598B">
      <w:pPr>
        <w:pStyle w:val="FootnoteText"/>
      </w:pPr>
      <w:r>
        <w:rPr>
          <w:rStyle w:val="FootnoteReference"/>
        </w:rPr>
        <w:footnoteRef/>
      </w:r>
      <w:r>
        <w:t xml:space="preserve"> Lever (2020)</w:t>
      </w:r>
      <w:r w:rsidR="00540955">
        <w:t>, ibid.</w:t>
      </w:r>
    </w:p>
  </w:footnote>
  <w:footnote w:id="105">
    <w:p w14:paraId="7FA57CAE" w14:textId="2EFCE4D2" w:rsidR="008F1BC8" w:rsidRDefault="008F1BC8">
      <w:pPr>
        <w:pStyle w:val="FootnoteText"/>
      </w:pPr>
      <w:r>
        <w:rPr>
          <w:rStyle w:val="FootnoteReference"/>
        </w:rPr>
        <w:footnoteRef/>
      </w:r>
      <w:r>
        <w:t xml:space="preserve"> </w:t>
      </w:r>
      <w:r w:rsidRPr="008F1BC8">
        <w:t xml:space="preserve">Miele et al. </w:t>
      </w:r>
      <w:r w:rsidR="00540955">
        <w:t>(</w:t>
      </w:r>
      <w:r w:rsidRPr="008F1BC8">
        <w:t>2024)</w:t>
      </w:r>
      <w:r>
        <w:t>, ibid.</w:t>
      </w:r>
    </w:p>
  </w:footnote>
  <w:footnote w:id="106">
    <w:p w14:paraId="3FF74160" w14:textId="2269A932" w:rsidR="008F1BC8" w:rsidRDefault="008F1BC8">
      <w:pPr>
        <w:pStyle w:val="FootnoteText"/>
      </w:pPr>
      <w:r>
        <w:rPr>
          <w:rStyle w:val="FootnoteReference"/>
        </w:rPr>
        <w:footnoteRef/>
      </w:r>
      <w:r w:rsidR="00540955">
        <w:t xml:space="preserve"> Lever and Fisher (2018), ibid.</w:t>
      </w:r>
    </w:p>
  </w:footnote>
  <w:footnote w:id="107">
    <w:p w14:paraId="63A1AD57" w14:textId="4386B672" w:rsidR="008F1BC8" w:rsidRDefault="008F1BC8">
      <w:pPr>
        <w:pStyle w:val="FootnoteText"/>
      </w:pPr>
      <w:r>
        <w:rPr>
          <w:rStyle w:val="FootnoteReference"/>
        </w:rPr>
        <w:footnoteRef/>
      </w:r>
      <w:r>
        <w:t xml:space="preserve"> </w:t>
      </w:r>
      <w:proofErr w:type="spellStart"/>
      <w:r>
        <w:t>Fuseini</w:t>
      </w:r>
      <w:proofErr w:type="spellEnd"/>
      <w:r>
        <w:t xml:space="preserve"> et al</w:t>
      </w:r>
      <w:r w:rsidR="009436EC">
        <w:t>.</w:t>
      </w:r>
      <w:r>
        <w:t xml:space="preserve"> (2021), ibid.</w:t>
      </w:r>
    </w:p>
  </w:footnote>
  <w:footnote w:id="108">
    <w:p w14:paraId="376DB479" w14:textId="77777777" w:rsidR="00F043E4" w:rsidRPr="00F043E4" w:rsidRDefault="008406AE" w:rsidP="00F043E4">
      <w:pPr>
        <w:pStyle w:val="FootnoteText"/>
      </w:pPr>
      <w:r>
        <w:rPr>
          <w:rStyle w:val="FootnoteReference"/>
        </w:rPr>
        <w:footnoteRef/>
      </w:r>
      <w:r>
        <w:t xml:space="preserve"> </w:t>
      </w:r>
      <w:r w:rsidRPr="008406AE">
        <w:t xml:space="preserve">Clarke, J., Bainton, D., Lendvai, N. and Stubbs, P. (2015). </w:t>
      </w:r>
      <w:r w:rsidRPr="008406AE">
        <w:rPr>
          <w:i/>
          <w:iCs/>
        </w:rPr>
        <w:t>Making Policy Move: Towards a Politics of Translation and Assemblage</w:t>
      </w:r>
      <w:r w:rsidRPr="008406AE">
        <w:t>. Bristol: The Policy Press</w:t>
      </w:r>
      <w:r w:rsidR="003B6E59">
        <w:t xml:space="preserve">; </w:t>
      </w:r>
      <w:proofErr w:type="spellStart"/>
      <w:r w:rsidR="00F043E4" w:rsidRPr="00F043E4">
        <w:t>Briassoulis</w:t>
      </w:r>
      <w:proofErr w:type="spellEnd"/>
      <w:r w:rsidR="00F043E4" w:rsidRPr="00F043E4">
        <w:t>, H. (2019). Governance as multiplicity: the assemblage thinking perspective. </w:t>
      </w:r>
      <w:r w:rsidR="00F043E4" w:rsidRPr="00F043E4">
        <w:rPr>
          <w:i/>
          <w:iCs/>
        </w:rPr>
        <w:t xml:space="preserve">Policy Sciences, </w:t>
      </w:r>
      <w:r w:rsidR="00F043E4" w:rsidRPr="00F043E4">
        <w:t>52, pp. 419–450.</w:t>
      </w:r>
    </w:p>
    <w:p w14:paraId="2FDEDAE4" w14:textId="06B16711" w:rsidR="008406AE" w:rsidRPr="008406AE" w:rsidRDefault="008406AE" w:rsidP="008406AE">
      <w:pPr>
        <w:pStyle w:val="FootnoteText"/>
      </w:pPr>
    </w:p>
    <w:p w14:paraId="08582793" w14:textId="138028BC" w:rsidR="008406AE" w:rsidRDefault="008406AE">
      <w:pPr>
        <w:pStyle w:val="FootnoteText"/>
      </w:pPr>
    </w:p>
  </w:footnote>
  <w:footnote w:id="109">
    <w:p w14:paraId="7D9F86DB" w14:textId="77777777" w:rsidR="00D413F9" w:rsidRPr="00D413F9" w:rsidRDefault="00D413F9" w:rsidP="00D413F9">
      <w:pPr>
        <w:pStyle w:val="FootnoteText"/>
      </w:pPr>
      <w:r>
        <w:rPr>
          <w:rStyle w:val="FootnoteReference"/>
        </w:rPr>
        <w:footnoteRef/>
      </w:r>
      <w:r>
        <w:t xml:space="preserve"> </w:t>
      </w:r>
      <w:r w:rsidRPr="00D413F9">
        <w:t xml:space="preserve">Gill, S. and Cutler, A. C. (Eds.) (2014). </w:t>
      </w:r>
      <w:r w:rsidRPr="00D413F9">
        <w:rPr>
          <w:i/>
          <w:iCs/>
        </w:rPr>
        <w:t>New Constitutionalism and World Order</w:t>
      </w:r>
      <w:r w:rsidRPr="00D413F9">
        <w:t>. Cambridge: Cambridge University Press.</w:t>
      </w:r>
    </w:p>
    <w:p w14:paraId="21DB8C47" w14:textId="6C058CCC" w:rsidR="00D413F9" w:rsidRDefault="00D413F9">
      <w:pPr>
        <w:pStyle w:val="FootnoteText"/>
      </w:pPr>
    </w:p>
  </w:footnote>
  <w:footnote w:id="110">
    <w:p w14:paraId="03ACBC76" w14:textId="17070426" w:rsidR="00FA4C41" w:rsidRDefault="00FA4C41">
      <w:pPr>
        <w:pStyle w:val="FootnoteText"/>
      </w:pPr>
      <w:r>
        <w:rPr>
          <w:rStyle w:val="FootnoteReference"/>
        </w:rPr>
        <w:footnoteRef/>
      </w:r>
      <w:r>
        <w:t xml:space="preserve"> </w:t>
      </w:r>
      <w:proofErr w:type="spellStart"/>
      <w:r>
        <w:t>Fuseini</w:t>
      </w:r>
      <w:proofErr w:type="spellEnd"/>
      <w:r>
        <w:t xml:space="preserve"> et al. (2021), ibid.</w:t>
      </w:r>
    </w:p>
  </w:footnote>
  <w:footnote w:id="111">
    <w:p w14:paraId="68D7E93C" w14:textId="77777777" w:rsidR="00274830" w:rsidRDefault="00274830" w:rsidP="00274830">
      <w:pPr>
        <w:pStyle w:val="FootnoteText"/>
      </w:pPr>
      <w:r>
        <w:rPr>
          <w:rStyle w:val="FootnoteReference"/>
        </w:rPr>
        <w:footnoteRef/>
      </w:r>
      <w:r>
        <w:t xml:space="preserve">  House of Commons International Trade Committee (2022) </w:t>
      </w:r>
      <w:r w:rsidRPr="0066675F">
        <w:rPr>
          <w:i/>
          <w:iCs/>
        </w:rPr>
        <w:t>NFU response to inquiry on UK trade negotiations: Agreement with the Gulf Cooperation Council (GCC)</w:t>
      </w:r>
      <w:r>
        <w:t xml:space="preserve"> [</w:t>
      </w:r>
      <w:r w:rsidRPr="0066675F">
        <w:t>https://committees.parliament.uk/writtenevidence/43382/pdf/</w:t>
      </w:r>
      <w:r>
        <w:t xml:space="preserve"> accessed 8 July 2026]</w:t>
      </w:r>
    </w:p>
  </w:footnote>
  <w:footnote w:id="112">
    <w:p w14:paraId="036409D2" w14:textId="77777777" w:rsidR="00274830" w:rsidRDefault="00274830" w:rsidP="00274830">
      <w:pPr>
        <w:pStyle w:val="FootnoteText"/>
      </w:pPr>
      <w:r>
        <w:rPr>
          <w:rStyle w:val="FootnoteReference"/>
        </w:rPr>
        <w:footnoteRef/>
      </w:r>
      <w:r>
        <w:t xml:space="preserve"> Miele et al. (2024), ibid.</w:t>
      </w:r>
    </w:p>
  </w:footnote>
  <w:footnote w:id="113">
    <w:p w14:paraId="2FD95FD5" w14:textId="77777777" w:rsidR="00274830" w:rsidRDefault="00274830" w:rsidP="00274830">
      <w:pPr>
        <w:pStyle w:val="FootnoteText"/>
      </w:pPr>
      <w:r>
        <w:rPr>
          <w:rStyle w:val="FootnoteReference"/>
        </w:rPr>
        <w:footnoteRef/>
      </w:r>
      <w:r>
        <w:t xml:space="preserve"> Lever et al. (2025), ibid.</w:t>
      </w:r>
    </w:p>
  </w:footnote>
  <w:footnote w:id="114">
    <w:p w14:paraId="45E2D139" w14:textId="681578EA" w:rsidR="00BB385D" w:rsidRDefault="00BB385D">
      <w:pPr>
        <w:pStyle w:val="FootnoteText"/>
      </w:pPr>
      <w:r>
        <w:rPr>
          <w:rStyle w:val="FootnoteReference"/>
        </w:rPr>
        <w:footnoteRef/>
      </w:r>
      <w:r>
        <w:t xml:space="preserve"> Lever and Fischer (2018), ibid; Gauthier (2021),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357C72"/>
    <w:multiLevelType w:val="multilevel"/>
    <w:tmpl w:val="026E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E91B27"/>
    <w:multiLevelType w:val="multilevel"/>
    <w:tmpl w:val="9E1E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616768"/>
    <w:multiLevelType w:val="multilevel"/>
    <w:tmpl w:val="BEBA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005B53"/>
    <w:multiLevelType w:val="multilevel"/>
    <w:tmpl w:val="8BFA919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8286699">
    <w:abstractNumId w:val="1"/>
  </w:num>
  <w:num w:numId="2" w16cid:durableId="1063257743">
    <w:abstractNumId w:val="3"/>
  </w:num>
  <w:num w:numId="3" w16cid:durableId="290594441">
    <w:abstractNumId w:val="0"/>
  </w:num>
  <w:num w:numId="4" w16cid:durableId="106699945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BB"/>
    <w:rsid w:val="000001B9"/>
    <w:rsid w:val="00012E8A"/>
    <w:rsid w:val="00013587"/>
    <w:rsid w:val="00022F1A"/>
    <w:rsid w:val="00027AFD"/>
    <w:rsid w:val="00043FD9"/>
    <w:rsid w:val="00057C32"/>
    <w:rsid w:val="000637C6"/>
    <w:rsid w:val="000776CA"/>
    <w:rsid w:val="000845B6"/>
    <w:rsid w:val="0009037A"/>
    <w:rsid w:val="000B1F6F"/>
    <w:rsid w:val="000B551A"/>
    <w:rsid w:val="000B5D2E"/>
    <w:rsid w:val="000C1910"/>
    <w:rsid w:val="000D085E"/>
    <w:rsid w:val="000D70C7"/>
    <w:rsid w:val="000E1843"/>
    <w:rsid w:val="000F21B5"/>
    <w:rsid w:val="000F684A"/>
    <w:rsid w:val="000F785C"/>
    <w:rsid w:val="00101A78"/>
    <w:rsid w:val="00113771"/>
    <w:rsid w:val="001173B4"/>
    <w:rsid w:val="001251AC"/>
    <w:rsid w:val="00126FB3"/>
    <w:rsid w:val="001303D4"/>
    <w:rsid w:val="00135D91"/>
    <w:rsid w:val="001444A4"/>
    <w:rsid w:val="00170FD2"/>
    <w:rsid w:val="00172F44"/>
    <w:rsid w:val="0017338F"/>
    <w:rsid w:val="0017511A"/>
    <w:rsid w:val="00183BDD"/>
    <w:rsid w:val="00184EFE"/>
    <w:rsid w:val="00187212"/>
    <w:rsid w:val="00187E4A"/>
    <w:rsid w:val="001945A3"/>
    <w:rsid w:val="0019628D"/>
    <w:rsid w:val="001A24A2"/>
    <w:rsid w:val="001A3576"/>
    <w:rsid w:val="001B1874"/>
    <w:rsid w:val="001B3AFC"/>
    <w:rsid w:val="001B3C65"/>
    <w:rsid w:val="001B4118"/>
    <w:rsid w:val="001B41BB"/>
    <w:rsid w:val="001C19C0"/>
    <w:rsid w:val="001C30AA"/>
    <w:rsid w:val="001D1290"/>
    <w:rsid w:val="001D6AB9"/>
    <w:rsid w:val="001F5B54"/>
    <w:rsid w:val="001F7601"/>
    <w:rsid w:val="00207979"/>
    <w:rsid w:val="0022272C"/>
    <w:rsid w:val="0022530E"/>
    <w:rsid w:val="002255DE"/>
    <w:rsid w:val="00243135"/>
    <w:rsid w:val="00244CAB"/>
    <w:rsid w:val="002544EA"/>
    <w:rsid w:val="0026068A"/>
    <w:rsid w:val="002619CE"/>
    <w:rsid w:val="002667D5"/>
    <w:rsid w:val="00272DB5"/>
    <w:rsid w:val="00272DC5"/>
    <w:rsid w:val="00274830"/>
    <w:rsid w:val="00274E7F"/>
    <w:rsid w:val="002866D9"/>
    <w:rsid w:val="00293412"/>
    <w:rsid w:val="0029789E"/>
    <w:rsid w:val="002B0062"/>
    <w:rsid w:val="002C1229"/>
    <w:rsid w:val="002C5765"/>
    <w:rsid w:val="002D0F79"/>
    <w:rsid w:val="002F7B7D"/>
    <w:rsid w:val="00310B54"/>
    <w:rsid w:val="00314357"/>
    <w:rsid w:val="00321760"/>
    <w:rsid w:val="00327D82"/>
    <w:rsid w:val="0033505A"/>
    <w:rsid w:val="00345437"/>
    <w:rsid w:val="00353CE9"/>
    <w:rsid w:val="00374799"/>
    <w:rsid w:val="003851CD"/>
    <w:rsid w:val="003922A0"/>
    <w:rsid w:val="00397208"/>
    <w:rsid w:val="003B1064"/>
    <w:rsid w:val="003B375D"/>
    <w:rsid w:val="003B6E59"/>
    <w:rsid w:val="003E6872"/>
    <w:rsid w:val="003E6C26"/>
    <w:rsid w:val="003F0E1B"/>
    <w:rsid w:val="00400EAC"/>
    <w:rsid w:val="00404E8F"/>
    <w:rsid w:val="004058DA"/>
    <w:rsid w:val="00413035"/>
    <w:rsid w:val="004143B1"/>
    <w:rsid w:val="0043218B"/>
    <w:rsid w:val="00432936"/>
    <w:rsid w:val="00436D99"/>
    <w:rsid w:val="0047293B"/>
    <w:rsid w:val="00476C25"/>
    <w:rsid w:val="004A09E4"/>
    <w:rsid w:val="004A1A62"/>
    <w:rsid w:val="004A2CAE"/>
    <w:rsid w:val="004A6450"/>
    <w:rsid w:val="004A7457"/>
    <w:rsid w:val="004B49DD"/>
    <w:rsid w:val="004D6380"/>
    <w:rsid w:val="005005FB"/>
    <w:rsid w:val="005010B6"/>
    <w:rsid w:val="00516416"/>
    <w:rsid w:val="00527E63"/>
    <w:rsid w:val="005326D1"/>
    <w:rsid w:val="00533E40"/>
    <w:rsid w:val="00534118"/>
    <w:rsid w:val="00534EA6"/>
    <w:rsid w:val="00540955"/>
    <w:rsid w:val="00565202"/>
    <w:rsid w:val="005660DE"/>
    <w:rsid w:val="00566CEB"/>
    <w:rsid w:val="005816A6"/>
    <w:rsid w:val="0059462E"/>
    <w:rsid w:val="005A4E29"/>
    <w:rsid w:val="005A5F40"/>
    <w:rsid w:val="005A7EB9"/>
    <w:rsid w:val="005B4444"/>
    <w:rsid w:val="005F24B5"/>
    <w:rsid w:val="00600CC0"/>
    <w:rsid w:val="00624836"/>
    <w:rsid w:val="006276AB"/>
    <w:rsid w:val="00653ECD"/>
    <w:rsid w:val="00654EF5"/>
    <w:rsid w:val="006550C7"/>
    <w:rsid w:val="00656317"/>
    <w:rsid w:val="006610DC"/>
    <w:rsid w:val="0066675F"/>
    <w:rsid w:val="006815A8"/>
    <w:rsid w:val="00683905"/>
    <w:rsid w:val="00697BD6"/>
    <w:rsid w:val="006A1735"/>
    <w:rsid w:val="006A1FDC"/>
    <w:rsid w:val="006B1023"/>
    <w:rsid w:val="006B16E6"/>
    <w:rsid w:val="006B18A0"/>
    <w:rsid w:val="006D4000"/>
    <w:rsid w:val="006D7CBE"/>
    <w:rsid w:val="006F176D"/>
    <w:rsid w:val="006F7543"/>
    <w:rsid w:val="00715B19"/>
    <w:rsid w:val="00730525"/>
    <w:rsid w:val="00762519"/>
    <w:rsid w:val="00790EB2"/>
    <w:rsid w:val="007C30C1"/>
    <w:rsid w:val="007E19B8"/>
    <w:rsid w:val="007E7A2B"/>
    <w:rsid w:val="007F4449"/>
    <w:rsid w:val="007F7E44"/>
    <w:rsid w:val="0080072F"/>
    <w:rsid w:val="00812D8A"/>
    <w:rsid w:val="008130A9"/>
    <w:rsid w:val="00813969"/>
    <w:rsid w:val="00814DA3"/>
    <w:rsid w:val="00815821"/>
    <w:rsid w:val="00817198"/>
    <w:rsid w:val="00833687"/>
    <w:rsid w:val="008406AE"/>
    <w:rsid w:val="00845CD8"/>
    <w:rsid w:val="00847265"/>
    <w:rsid w:val="00855C4D"/>
    <w:rsid w:val="0085610A"/>
    <w:rsid w:val="00861345"/>
    <w:rsid w:val="00861648"/>
    <w:rsid w:val="008666D6"/>
    <w:rsid w:val="00870375"/>
    <w:rsid w:val="00881462"/>
    <w:rsid w:val="00883DD0"/>
    <w:rsid w:val="0089528A"/>
    <w:rsid w:val="008A50A2"/>
    <w:rsid w:val="008D15D4"/>
    <w:rsid w:val="008D54E0"/>
    <w:rsid w:val="008E47F3"/>
    <w:rsid w:val="008F1BC8"/>
    <w:rsid w:val="008F5E8D"/>
    <w:rsid w:val="00900758"/>
    <w:rsid w:val="00900FF2"/>
    <w:rsid w:val="009143A0"/>
    <w:rsid w:val="009217A7"/>
    <w:rsid w:val="009245C4"/>
    <w:rsid w:val="00926EE0"/>
    <w:rsid w:val="009436EC"/>
    <w:rsid w:val="0094405A"/>
    <w:rsid w:val="009453F4"/>
    <w:rsid w:val="0094664B"/>
    <w:rsid w:val="00947D86"/>
    <w:rsid w:val="00961A2E"/>
    <w:rsid w:val="00964F08"/>
    <w:rsid w:val="00965EDF"/>
    <w:rsid w:val="00966706"/>
    <w:rsid w:val="0099024F"/>
    <w:rsid w:val="00997368"/>
    <w:rsid w:val="009B5917"/>
    <w:rsid w:val="009C5E7F"/>
    <w:rsid w:val="009D5792"/>
    <w:rsid w:val="009E35F8"/>
    <w:rsid w:val="00A118CA"/>
    <w:rsid w:val="00A30B30"/>
    <w:rsid w:val="00A3183B"/>
    <w:rsid w:val="00A32344"/>
    <w:rsid w:val="00A33793"/>
    <w:rsid w:val="00A42C99"/>
    <w:rsid w:val="00A51F3A"/>
    <w:rsid w:val="00A637BE"/>
    <w:rsid w:val="00A63CB4"/>
    <w:rsid w:val="00A67543"/>
    <w:rsid w:val="00A94993"/>
    <w:rsid w:val="00A95A83"/>
    <w:rsid w:val="00A96468"/>
    <w:rsid w:val="00AD4E44"/>
    <w:rsid w:val="00AD7FA7"/>
    <w:rsid w:val="00AE4A3C"/>
    <w:rsid w:val="00AE6800"/>
    <w:rsid w:val="00AF5A31"/>
    <w:rsid w:val="00B04CCF"/>
    <w:rsid w:val="00B0608C"/>
    <w:rsid w:val="00B06BEC"/>
    <w:rsid w:val="00B07907"/>
    <w:rsid w:val="00B15500"/>
    <w:rsid w:val="00B2221A"/>
    <w:rsid w:val="00B22C38"/>
    <w:rsid w:val="00B4289E"/>
    <w:rsid w:val="00B43B5F"/>
    <w:rsid w:val="00B56F4B"/>
    <w:rsid w:val="00B57868"/>
    <w:rsid w:val="00B81DE1"/>
    <w:rsid w:val="00B84077"/>
    <w:rsid w:val="00B93715"/>
    <w:rsid w:val="00BA2973"/>
    <w:rsid w:val="00BA4413"/>
    <w:rsid w:val="00BA4DDA"/>
    <w:rsid w:val="00BB385D"/>
    <w:rsid w:val="00BC4342"/>
    <w:rsid w:val="00BC5AA2"/>
    <w:rsid w:val="00BF0A07"/>
    <w:rsid w:val="00BF54B1"/>
    <w:rsid w:val="00C01AB5"/>
    <w:rsid w:val="00C0295A"/>
    <w:rsid w:val="00C238AE"/>
    <w:rsid w:val="00C2598B"/>
    <w:rsid w:val="00C53647"/>
    <w:rsid w:val="00C62CBB"/>
    <w:rsid w:val="00C70B32"/>
    <w:rsid w:val="00CA00BF"/>
    <w:rsid w:val="00CA251B"/>
    <w:rsid w:val="00CA6648"/>
    <w:rsid w:val="00CB0EE5"/>
    <w:rsid w:val="00CB5030"/>
    <w:rsid w:val="00CD18D0"/>
    <w:rsid w:val="00CD2421"/>
    <w:rsid w:val="00CD28C0"/>
    <w:rsid w:val="00CD3680"/>
    <w:rsid w:val="00CD6EEA"/>
    <w:rsid w:val="00CE0124"/>
    <w:rsid w:val="00CF01DF"/>
    <w:rsid w:val="00CF2675"/>
    <w:rsid w:val="00D05A3C"/>
    <w:rsid w:val="00D11621"/>
    <w:rsid w:val="00D20E0E"/>
    <w:rsid w:val="00D23F4B"/>
    <w:rsid w:val="00D34F95"/>
    <w:rsid w:val="00D413F9"/>
    <w:rsid w:val="00D42F56"/>
    <w:rsid w:val="00D45D06"/>
    <w:rsid w:val="00D5306B"/>
    <w:rsid w:val="00D61A3B"/>
    <w:rsid w:val="00D62100"/>
    <w:rsid w:val="00D631C8"/>
    <w:rsid w:val="00D67AB4"/>
    <w:rsid w:val="00D74E8E"/>
    <w:rsid w:val="00D764D9"/>
    <w:rsid w:val="00DA062D"/>
    <w:rsid w:val="00DA3404"/>
    <w:rsid w:val="00DB04E3"/>
    <w:rsid w:val="00DB0E5A"/>
    <w:rsid w:val="00DC1FC9"/>
    <w:rsid w:val="00DC47EF"/>
    <w:rsid w:val="00DC5E07"/>
    <w:rsid w:val="00DD22E9"/>
    <w:rsid w:val="00DD5D6C"/>
    <w:rsid w:val="00DE6773"/>
    <w:rsid w:val="00DE74D3"/>
    <w:rsid w:val="00E03429"/>
    <w:rsid w:val="00E0473F"/>
    <w:rsid w:val="00E06F11"/>
    <w:rsid w:val="00E11CA5"/>
    <w:rsid w:val="00E21E4B"/>
    <w:rsid w:val="00E22EE8"/>
    <w:rsid w:val="00E25DCF"/>
    <w:rsid w:val="00E427A3"/>
    <w:rsid w:val="00E67E16"/>
    <w:rsid w:val="00E708A8"/>
    <w:rsid w:val="00E710C0"/>
    <w:rsid w:val="00E71502"/>
    <w:rsid w:val="00E75ACB"/>
    <w:rsid w:val="00E76FCC"/>
    <w:rsid w:val="00E946D0"/>
    <w:rsid w:val="00EA24A2"/>
    <w:rsid w:val="00EA2576"/>
    <w:rsid w:val="00EA736F"/>
    <w:rsid w:val="00EC00DC"/>
    <w:rsid w:val="00EC20D7"/>
    <w:rsid w:val="00EC24A5"/>
    <w:rsid w:val="00EC5887"/>
    <w:rsid w:val="00EC5B1F"/>
    <w:rsid w:val="00EC7AC6"/>
    <w:rsid w:val="00ED536D"/>
    <w:rsid w:val="00ED5F1B"/>
    <w:rsid w:val="00EE4697"/>
    <w:rsid w:val="00F043E4"/>
    <w:rsid w:val="00F0536B"/>
    <w:rsid w:val="00F14722"/>
    <w:rsid w:val="00F15FF2"/>
    <w:rsid w:val="00F16F03"/>
    <w:rsid w:val="00F3608F"/>
    <w:rsid w:val="00F441DE"/>
    <w:rsid w:val="00F552F2"/>
    <w:rsid w:val="00F6411A"/>
    <w:rsid w:val="00F66754"/>
    <w:rsid w:val="00F673AA"/>
    <w:rsid w:val="00F82C48"/>
    <w:rsid w:val="00F854D4"/>
    <w:rsid w:val="00F932A0"/>
    <w:rsid w:val="00FA4C41"/>
    <w:rsid w:val="00FB17A6"/>
    <w:rsid w:val="00FC0579"/>
    <w:rsid w:val="00FC07B5"/>
    <w:rsid w:val="00FE28B8"/>
    <w:rsid w:val="00FE5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6064717"/>
  <w15:chartTrackingRefBased/>
  <w15:docId w15:val="{DA9561D5-B8FA-0A48-8578-A9BDD72E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C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C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C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C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C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C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C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C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C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C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C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C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C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C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C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CBB"/>
    <w:rPr>
      <w:rFonts w:eastAsiaTheme="majorEastAsia" w:cstheme="majorBidi"/>
      <w:color w:val="272727" w:themeColor="text1" w:themeTint="D8"/>
    </w:rPr>
  </w:style>
  <w:style w:type="paragraph" w:styleId="Title">
    <w:name w:val="Title"/>
    <w:basedOn w:val="Normal"/>
    <w:next w:val="Normal"/>
    <w:link w:val="TitleChar"/>
    <w:uiPriority w:val="10"/>
    <w:qFormat/>
    <w:rsid w:val="00C62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C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C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C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CBB"/>
    <w:pPr>
      <w:spacing w:before="160"/>
      <w:jc w:val="center"/>
    </w:pPr>
    <w:rPr>
      <w:i/>
      <w:iCs/>
      <w:color w:val="404040" w:themeColor="text1" w:themeTint="BF"/>
    </w:rPr>
  </w:style>
  <w:style w:type="character" w:customStyle="1" w:styleId="QuoteChar">
    <w:name w:val="Quote Char"/>
    <w:basedOn w:val="DefaultParagraphFont"/>
    <w:link w:val="Quote"/>
    <w:uiPriority w:val="29"/>
    <w:rsid w:val="00C62CBB"/>
    <w:rPr>
      <w:i/>
      <w:iCs/>
      <w:color w:val="404040" w:themeColor="text1" w:themeTint="BF"/>
    </w:rPr>
  </w:style>
  <w:style w:type="paragraph" w:styleId="ListParagraph">
    <w:name w:val="List Paragraph"/>
    <w:basedOn w:val="Normal"/>
    <w:uiPriority w:val="34"/>
    <w:qFormat/>
    <w:rsid w:val="00C62CBB"/>
    <w:pPr>
      <w:ind w:left="720"/>
      <w:contextualSpacing/>
    </w:pPr>
  </w:style>
  <w:style w:type="character" w:styleId="IntenseEmphasis">
    <w:name w:val="Intense Emphasis"/>
    <w:basedOn w:val="DefaultParagraphFont"/>
    <w:uiPriority w:val="21"/>
    <w:qFormat/>
    <w:rsid w:val="00C62CBB"/>
    <w:rPr>
      <w:i/>
      <w:iCs/>
      <w:color w:val="0F4761" w:themeColor="accent1" w:themeShade="BF"/>
    </w:rPr>
  </w:style>
  <w:style w:type="paragraph" w:styleId="IntenseQuote">
    <w:name w:val="Intense Quote"/>
    <w:basedOn w:val="Normal"/>
    <w:next w:val="Normal"/>
    <w:link w:val="IntenseQuoteChar"/>
    <w:uiPriority w:val="30"/>
    <w:qFormat/>
    <w:rsid w:val="00C62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CBB"/>
    <w:rPr>
      <w:i/>
      <w:iCs/>
      <w:color w:val="0F4761" w:themeColor="accent1" w:themeShade="BF"/>
    </w:rPr>
  </w:style>
  <w:style w:type="character" w:styleId="IntenseReference">
    <w:name w:val="Intense Reference"/>
    <w:basedOn w:val="DefaultParagraphFont"/>
    <w:uiPriority w:val="32"/>
    <w:qFormat/>
    <w:rsid w:val="00C62CBB"/>
    <w:rPr>
      <w:b/>
      <w:bCs/>
      <w:smallCaps/>
      <w:color w:val="0F4761" w:themeColor="accent1" w:themeShade="BF"/>
      <w:spacing w:val="5"/>
    </w:rPr>
  </w:style>
  <w:style w:type="character" w:styleId="Hyperlink">
    <w:name w:val="Hyperlink"/>
    <w:basedOn w:val="DefaultParagraphFont"/>
    <w:uiPriority w:val="99"/>
    <w:unhideWhenUsed/>
    <w:rsid w:val="00534118"/>
    <w:rPr>
      <w:color w:val="467886" w:themeColor="hyperlink"/>
      <w:u w:val="single"/>
    </w:rPr>
  </w:style>
  <w:style w:type="character" w:styleId="UnresolvedMention">
    <w:name w:val="Unresolved Mention"/>
    <w:basedOn w:val="DefaultParagraphFont"/>
    <w:uiPriority w:val="99"/>
    <w:semiHidden/>
    <w:unhideWhenUsed/>
    <w:rsid w:val="0009037A"/>
    <w:rPr>
      <w:color w:val="605E5C"/>
      <w:shd w:val="clear" w:color="auto" w:fill="E1DFDD"/>
    </w:rPr>
  </w:style>
  <w:style w:type="paragraph" w:styleId="FootnoteText">
    <w:name w:val="footnote text"/>
    <w:basedOn w:val="Normal"/>
    <w:link w:val="FootnoteTextChar"/>
    <w:uiPriority w:val="99"/>
    <w:unhideWhenUsed/>
    <w:rsid w:val="00F6411A"/>
    <w:pPr>
      <w:spacing w:after="0" w:line="240" w:lineRule="auto"/>
    </w:pPr>
    <w:rPr>
      <w:sz w:val="20"/>
      <w:szCs w:val="20"/>
    </w:rPr>
  </w:style>
  <w:style w:type="character" w:customStyle="1" w:styleId="FootnoteTextChar">
    <w:name w:val="Footnote Text Char"/>
    <w:basedOn w:val="DefaultParagraphFont"/>
    <w:link w:val="FootnoteText"/>
    <w:uiPriority w:val="99"/>
    <w:rsid w:val="00F6411A"/>
    <w:rPr>
      <w:sz w:val="20"/>
      <w:szCs w:val="20"/>
    </w:rPr>
  </w:style>
  <w:style w:type="character" w:styleId="FootnoteReference">
    <w:name w:val="footnote reference"/>
    <w:basedOn w:val="DefaultParagraphFont"/>
    <w:uiPriority w:val="99"/>
    <w:semiHidden/>
    <w:unhideWhenUsed/>
    <w:rsid w:val="00F6411A"/>
    <w:rPr>
      <w:vertAlign w:val="superscript"/>
    </w:rPr>
  </w:style>
  <w:style w:type="paragraph" w:styleId="Footer">
    <w:name w:val="footer"/>
    <w:basedOn w:val="Normal"/>
    <w:link w:val="FooterChar"/>
    <w:uiPriority w:val="99"/>
    <w:unhideWhenUsed/>
    <w:rsid w:val="007F4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449"/>
  </w:style>
  <w:style w:type="character" w:styleId="PageNumber">
    <w:name w:val="page number"/>
    <w:basedOn w:val="DefaultParagraphFont"/>
    <w:uiPriority w:val="99"/>
    <w:semiHidden/>
    <w:unhideWhenUsed/>
    <w:rsid w:val="007F4449"/>
  </w:style>
  <w:style w:type="character" w:styleId="FollowedHyperlink">
    <w:name w:val="FollowedHyperlink"/>
    <w:basedOn w:val="DefaultParagraphFont"/>
    <w:uiPriority w:val="99"/>
    <w:semiHidden/>
    <w:unhideWhenUsed/>
    <w:rsid w:val="009217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tionary.org/wiki/%D9%81%D9%82%D9%8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fuonline.com/news/meat-sector-comes-together-to-celebrate-big-e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ansard.parliament.uk/Commons/2026-02-24/debates/8FDB8A16-AE50-4246-ADC9-70191907499B/FoodLabelling(HalalandKosherMeat)" TargetMode="External"/><Relationship Id="rId4" Type="http://schemas.openxmlformats.org/officeDocument/2006/relationships/settings" Target="settings.xml"/><Relationship Id="rId9" Type="http://schemas.openxmlformats.org/officeDocument/2006/relationships/hyperlink" Target="https://en.wiktionary.org/wiki/%D9%82%D8%B1%D8%A8%D8%A7%D9%8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halalhmc.org/about/?utm_source=Target&amp;utm_medium=Target&amp;gad_source=1&amp;gad_campaignid=20977015635&amp;gbraid=0AAAAAqxkwWJhUgRnoQTMyEfNzu7gWhGSt&amp;gclid=EAIaIQobChMIypCnh9PClQMVJpNQBh2EqRmTEAAYASAAEgLGXPD_BwE" TargetMode="External"/><Relationship Id="rId1" Type="http://schemas.openxmlformats.org/officeDocument/2006/relationships/hyperlink" Target="https://consult.defra.gov.uk/transforming-farm-animal-health-and-welfare-team/consultation-on-fairer-food-lab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26F1E-7E4F-4148-823B-0073C50D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50</Pages>
  <Words>17246</Words>
  <Characters>98308</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Adrian</dc:creator>
  <cp:keywords/>
  <dc:description/>
  <cp:lastModifiedBy>Kay, Adrian</cp:lastModifiedBy>
  <cp:revision>85</cp:revision>
  <dcterms:created xsi:type="dcterms:W3CDTF">2026-07-06T10:54:00Z</dcterms:created>
  <dcterms:modified xsi:type="dcterms:W3CDTF">2026-07-13T15:17:00Z</dcterms:modified>
</cp:coreProperties>
</file>