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73E6" w:rsidRPr="00F21962" w:rsidRDefault="00D94DB5" w:rsidP="00F21962">
      <w:pPr>
        <w:jc w:val="center"/>
        <w:rPr>
          <w:rFonts w:cstheme="minorHAnsi"/>
          <w:sz w:val="24"/>
          <w:szCs w:val="24"/>
          <w:u w:val="single"/>
        </w:rPr>
      </w:pPr>
      <w:r w:rsidRPr="00F21962">
        <w:rPr>
          <w:rFonts w:cstheme="minorHAnsi"/>
          <w:sz w:val="24"/>
          <w:szCs w:val="24"/>
          <w:u w:val="single"/>
        </w:rPr>
        <w:t xml:space="preserve">Critically </w:t>
      </w:r>
      <w:proofErr w:type="gramStart"/>
      <w:r w:rsidRPr="00F21962">
        <w:rPr>
          <w:rFonts w:cstheme="minorHAnsi"/>
          <w:sz w:val="24"/>
          <w:szCs w:val="24"/>
          <w:u w:val="single"/>
        </w:rPr>
        <w:t>Explore</w:t>
      </w:r>
      <w:proofErr w:type="gramEnd"/>
      <w:r w:rsidRPr="00F21962">
        <w:rPr>
          <w:rFonts w:cstheme="minorHAnsi"/>
          <w:sz w:val="24"/>
          <w:szCs w:val="24"/>
          <w:u w:val="single"/>
        </w:rPr>
        <w:t xml:space="preserve"> the need for Educational Alternatives to Mainstream Settings in M</w:t>
      </w:r>
      <w:r w:rsidR="005D1FF9" w:rsidRPr="00F21962">
        <w:rPr>
          <w:rFonts w:cstheme="minorHAnsi"/>
          <w:sz w:val="24"/>
          <w:szCs w:val="24"/>
          <w:u w:val="single"/>
        </w:rPr>
        <w:t xml:space="preserve">odern </w:t>
      </w:r>
      <w:r w:rsidR="00DB588B" w:rsidRPr="00F21962">
        <w:rPr>
          <w:rFonts w:cstheme="minorHAnsi"/>
          <w:sz w:val="24"/>
          <w:szCs w:val="24"/>
          <w:u w:val="single"/>
        </w:rPr>
        <w:t xml:space="preserve">  </w:t>
      </w:r>
      <w:r w:rsidR="005D1FF9" w:rsidRPr="00F21962">
        <w:rPr>
          <w:rFonts w:cstheme="minorHAnsi"/>
          <w:sz w:val="24"/>
          <w:szCs w:val="24"/>
          <w:u w:val="single"/>
        </w:rPr>
        <w:t>Britain.</w:t>
      </w:r>
    </w:p>
    <w:p w:rsidR="00917EE2" w:rsidRPr="00F21962" w:rsidRDefault="00C64679" w:rsidP="00C64679">
      <w:pPr>
        <w:rPr>
          <w:rFonts w:cstheme="minorHAnsi"/>
          <w:sz w:val="24"/>
          <w:szCs w:val="24"/>
        </w:rPr>
      </w:pPr>
      <w:r w:rsidRPr="00F21962">
        <w:rPr>
          <w:rFonts w:cstheme="minorHAnsi"/>
          <w:sz w:val="24"/>
          <w:szCs w:val="24"/>
        </w:rPr>
        <w:t>Ed</w:t>
      </w:r>
      <w:r w:rsidR="008A08FA" w:rsidRPr="00F21962">
        <w:rPr>
          <w:rFonts w:cstheme="minorHAnsi"/>
          <w:sz w:val="24"/>
          <w:szCs w:val="24"/>
        </w:rPr>
        <w:t>ucation in Britain ha</w:t>
      </w:r>
      <w:r w:rsidR="00143083" w:rsidRPr="00F21962">
        <w:rPr>
          <w:rFonts w:cstheme="minorHAnsi"/>
          <w:sz w:val="24"/>
          <w:szCs w:val="24"/>
        </w:rPr>
        <w:t xml:space="preserve">s developed immensely </w:t>
      </w:r>
      <w:r w:rsidR="00635E23" w:rsidRPr="00F21962">
        <w:rPr>
          <w:rFonts w:cstheme="minorHAnsi"/>
          <w:sz w:val="24"/>
          <w:szCs w:val="24"/>
        </w:rPr>
        <w:t>over the last one hundred and fift</w:t>
      </w:r>
      <w:r w:rsidR="00D01FE1" w:rsidRPr="00F21962">
        <w:rPr>
          <w:rFonts w:cstheme="minorHAnsi"/>
          <w:sz w:val="24"/>
          <w:szCs w:val="24"/>
        </w:rPr>
        <w:t>y years since the For</w:t>
      </w:r>
      <w:r w:rsidR="008B3C56" w:rsidRPr="00F21962">
        <w:rPr>
          <w:rFonts w:cstheme="minorHAnsi"/>
          <w:sz w:val="24"/>
          <w:szCs w:val="24"/>
        </w:rPr>
        <w:t>ster Act was established in 1870</w:t>
      </w:r>
      <w:r w:rsidR="00635E23" w:rsidRPr="00F21962">
        <w:rPr>
          <w:rFonts w:cstheme="minorHAnsi"/>
          <w:sz w:val="24"/>
          <w:szCs w:val="24"/>
        </w:rPr>
        <w:t>. Th</w:t>
      </w:r>
      <w:r w:rsidR="00830322">
        <w:rPr>
          <w:rFonts w:cstheme="minorHAnsi"/>
          <w:sz w:val="24"/>
          <w:szCs w:val="24"/>
        </w:rPr>
        <w:t>e</w:t>
      </w:r>
      <w:r w:rsidR="00635E23" w:rsidRPr="00F21962">
        <w:rPr>
          <w:rFonts w:cstheme="minorHAnsi"/>
          <w:sz w:val="24"/>
          <w:szCs w:val="24"/>
        </w:rPr>
        <w:t xml:space="preserve"> act introduced</w:t>
      </w:r>
      <w:r w:rsidR="00F21962" w:rsidRPr="00F21962">
        <w:rPr>
          <w:rFonts w:cstheme="minorHAnsi"/>
          <w:sz w:val="24"/>
          <w:szCs w:val="24"/>
        </w:rPr>
        <w:t xml:space="preserve"> compulsory education and since the acts enactment </w:t>
      </w:r>
      <w:r w:rsidR="00635E23" w:rsidRPr="00F21962">
        <w:rPr>
          <w:rFonts w:cstheme="minorHAnsi"/>
          <w:sz w:val="24"/>
          <w:szCs w:val="24"/>
        </w:rPr>
        <w:t xml:space="preserve">the </w:t>
      </w:r>
      <w:r w:rsidR="00B35C74" w:rsidRPr="00F21962">
        <w:rPr>
          <w:rFonts w:cstheme="minorHAnsi"/>
          <w:sz w:val="24"/>
          <w:szCs w:val="24"/>
        </w:rPr>
        <w:t xml:space="preserve">modern </w:t>
      </w:r>
      <w:r w:rsidR="00481ED3" w:rsidRPr="00F21962">
        <w:rPr>
          <w:rFonts w:cstheme="minorHAnsi"/>
          <w:sz w:val="24"/>
          <w:szCs w:val="24"/>
        </w:rPr>
        <w:t xml:space="preserve">schooling </w:t>
      </w:r>
      <w:r w:rsidR="00635E23" w:rsidRPr="00F21962">
        <w:rPr>
          <w:rFonts w:cstheme="minorHAnsi"/>
          <w:sz w:val="24"/>
          <w:szCs w:val="24"/>
        </w:rPr>
        <w:t xml:space="preserve">system has seen changes to areas such as; the curriculum, teaching styles and the structure of the </w:t>
      </w:r>
      <w:r w:rsidR="00481ED3" w:rsidRPr="00F21962">
        <w:rPr>
          <w:rFonts w:cstheme="minorHAnsi"/>
          <w:sz w:val="24"/>
          <w:szCs w:val="24"/>
        </w:rPr>
        <w:t>scheme</w:t>
      </w:r>
      <w:r w:rsidR="008B24BD" w:rsidRPr="00F21962">
        <w:rPr>
          <w:rFonts w:cstheme="minorHAnsi"/>
          <w:sz w:val="24"/>
          <w:szCs w:val="24"/>
        </w:rPr>
        <w:t xml:space="preserve"> (Glen, 1987)</w:t>
      </w:r>
      <w:r w:rsidR="00635E23" w:rsidRPr="00F21962">
        <w:rPr>
          <w:rFonts w:cstheme="minorHAnsi"/>
          <w:sz w:val="24"/>
          <w:szCs w:val="24"/>
        </w:rPr>
        <w:t>.</w:t>
      </w:r>
      <w:r w:rsidR="00AC2F4E" w:rsidRPr="00F21962">
        <w:rPr>
          <w:rFonts w:cstheme="minorHAnsi"/>
          <w:sz w:val="24"/>
          <w:szCs w:val="24"/>
        </w:rPr>
        <w:t xml:space="preserve"> However, since the introduction of a structured modern schooling system there has also been several alternative educational settings developed</w:t>
      </w:r>
      <w:r w:rsidR="008B3C56" w:rsidRPr="00F21962">
        <w:rPr>
          <w:rFonts w:cstheme="minorHAnsi"/>
          <w:sz w:val="24"/>
          <w:szCs w:val="24"/>
        </w:rPr>
        <w:t xml:space="preserve"> and introduced to </w:t>
      </w:r>
      <w:r w:rsidR="00830322">
        <w:rPr>
          <w:rFonts w:cstheme="minorHAnsi"/>
          <w:sz w:val="24"/>
          <w:szCs w:val="24"/>
        </w:rPr>
        <w:t>schooling</w:t>
      </w:r>
      <w:r w:rsidR="008B3C56" w:rsidRPr="00F21962">
        <w:rPr>
          <w:rFonts w:cstheme="minorHAnsi"/>
          <w:sz w:val="24"/>
          <w:szCs w:val="24"/>
        </w:rPr>
        <w:t xml:space="preserve"> in Britain</w:t>
      </w:r>
      <w:r w:rsidR="00AC2F4E" w:rsidRPr="00F21962">
        <w:rPr>
          <w:rFonts w:cstheme="minorHAnsi"/>
          <w:sz w:val="24"/>
          <w:szCs w:val="24"/>
        </w:rPr>
        <w:t>. For the purpose of this essay I will focus on four</w:t>
      </w:r>
      <w:r w:rsidR="00F21962" w:rsidRPr="00F21962">
        <w:rPr>
          <w:rFonts w:cstheme="minorHAnsi"/>
          <w:sz w:val="24"/>
          <w:szCs w:val="24"/>
        </w:rPr>
        <w:t xml:space="preserve"> alternative educational settings which cover all areas of the </w:t>
      </w:r>
      <w:r w:rsidR="00830322">
        <w:rPr>
          <w:rFonts w:cstheme="minorHAnsi"/>
          <w:sz w:val="24"/>
          <w:szCs w:val="24"/>
        </w:rPr>
        <w:t xml:space="preserve">potential </w:t>
      </w:r>
      <w:r w:rsidR="00F21962" w:rsidRPr="00F21962">
        <w:rPr>
          <w:rFonts w:cstheme="minorHAnsi"/>
          <w:sz w:val="24"/>
          <w:szCs w:val="24"/>
        </w:rPr>
        <w:t>education replacements</w:t>
      </w:r>
      <w:r w:rsidR="00AC2F4E" w:rsidRPr="00F21962">
        <w:rPr>
          <w:rFonts w:cstheme="minorHAnsi"/>
          <w:sz w:val="24"/>
          <w:szCs w:val="24"/>
        </w:rPr>
        <w:t xml:space="preserve">; Montessori, Steiner, Home Schooling and Academies. </w:t>
      </w:r>
      <w:r w:rsidR="001B39F5" w:rsidRPr="00F21962">
        <w:rPr>
          <w:rFonts w:cstheme="minorHAnsi"/>
          <w:sz w:val="24"/>
          <w:szCs w:val="24"/>
        </w:rPr>
        <w:t xml:space="preserve">During the paper there will be a description of each, the </w:t>
      </w:r>
      <w:r w:rsidR="007D1130" w:rsidRPr="00F21962">
        <w:rPr>
          <w:rFonts w:cstheme="minorHAnsi"/>
          <w:sz w:val="24"/>
          <w:szCs w:val="24"/>
        </w:rPr>
        <w:t>way in which they are structured and</w:t>
      </w:r>
      <w:r w:rsidR="001B39F5" w:rsidRPr="00F21962">
        <w:rPr>
          <w:rFonts w:cstheme="minorHAnsi"/>
          <w:sz w:val="24"/>
          <w:szCs w:val="24"/>
        </w:rPr>
        <w:t xml:space="preserve"> a comparison of how they compare to modern educational settings.</w:t>
      </w:r>
    </w:p>
    <w:p w:rsidR="00830322" w:rsidRDefault="00F36E66" w:rsidP="00917EE2">
      <w:pPr>
        <w:rPr>
          <w:sz w:val="24"/>
          <w:szCs w:val="24"/>
        </w:rPr>
      </w:pPr>
      <w:r w:rsidRPr="00F21962">
        <w:rPr>
          <w:sz w:val="24"/>
          <w:szCs w:val="24"/>
        </w:rPr>
        <w:t>Montessori education is based on the idea of allowing a child’s optimal development to unfold (Montessori, 1912). From this starting point the differences between Montessori and modern educational s</w:t>
      </w:r>
      <w:r w:rsidR="007A3A31" w:rsidRPr="00F21962">
        <w:rPr>
          <w:sz w:val="24"/>
          <w:szCs w:val="24"/>
        </w:rPr>
        <w:t>ettings is clear</w:t>
      </w:r>
      <w:r w:rsidR="00F21962" w:rsidRPr="00F21962">
        <w:rPr>
          <w:sz w:val="24"/>
          <w:szCs w:val="24"/>
        </w:rPr>
        <w:t>. N</w:t>
      </w:r>
      <w:r w:rsidRPr="00F21962">
        <w:rPr>
          <w:sz w:val="24"/>
          <w:szCs w:val="24"/>
        </w:rPr>
        <w:t>otably</w:t>
      </w:r>
      <w:r w:rsidR="00F21962" w:rsidRPr="00F21962">
        <w:rPr>
          <w:sz w:val="24"/>
          <w:szCs w:val="24"/>
        </w:rPr>
        <w:t>,</w:t>
      </w:r>
      <w:r w:rsidRPr="00F21962">
        <w:rPr>
          <w:sz w:val="24"/>
          <w:szCs w:val="24"/>
        </w:rPr>
        <w:t xml:space="preserve"> the basis </w:t>
      </w:r>
      <w:r w:rsidR="007A3A31" w:rsidRPr="00F21962">
        <w:rPr>
          <w:sz w:val="24"/>
          <w:szCs w:val="24"/>
        </w:rPr>
        <w:t>of the concept is with modern formal education having a stronger focus o</w:t>
      </w:r>
      <w:r w:rsidR="00D16764" w:rsidRPr="00F21962">
        <w:rPr>
          <w:sz w:val="24"/>
          <w:szCs w:val="24"/>
        </w:rPr>
        <w:t xml:space="preserve">n academic </w:t>
      </w:r>
      <w:r w:rsidR="00F21962" w:rsidRPr="00F21962">
        <w:rPr>
          <w:sz w:val="24"/>
          <w:szCs w:val="24"/>
        </w:rPr>
        <w:t>subject’s</w:t>
      </w:r>
      <w:r w:rsidR="00D16764" w:rsidRPr="00F21962">
        <w:rPr>
          <w:sz w:val="24"/>
          <w:szCs w:val="24"/>
        </w:rPr>
        <w:t xml:space="preserve"> attainment </w:t>
      </w:r>
      <w:r w:rsidR="00C637F0" w:rsidRPr="00F21962">
        <w:rPr>
          <w:sz w:val="24"/>
          <w:szCs w:val="24"/>
        </w:rPr>
        <w:t>r</w:t>
      </w:r>
      <w:r w:rsidR="005D672C">
        <w:rPr>
          <w:sz w:val="24"/>
          <w:szCs w:val="24"/>
        </w:rPr>
        <w:t xml:space="preserve">ather than the individual child </w:t>
      </w:r>
      <w:r w:rsidR="00D16764" w:rsidRPr="00F21962">
        <w:rPr>
          <w:sz w:val="24"/>
          <w:szCs w:val="24"/>
        </w:rPr>
        <w:t xml:space="preserve">(Marshall, 2017). </w:t>
      </w:r>
      <w:r w:rsidR="002432AA" w:rsidRPr="00F21962">
        <w:rPr>
          <w:sz w:val="24"/>
          <w:szCs w:val="24"/>
        </w:rPr>
        <w:t xml:space="preserve">Due </w:t>
      </w:r>
      <w:r w:rsidR="005D672C">
        <w:rPr>
          <w:sz w:val="24"/>
          <w:szCs w:val="24"/>
        </w:rPr>
        <w:t>to the basis of the school</w:t>
      </w:r>
      <w:r w:rsidR="00830322">
        <w:rPr>
          <w:sz w:val="24"/>
          <w:szCs w:val="24"/>
        </w:rPr>
        <w:t>,</w:t>
      </w:r>
      <w:r w:rsidR="005D672C">
        <w:rPr>
          <w:sz w:val="24"/>
          <w:szCs w:val="24"/>
        </w:rPr>
        <w:t xml:space="preserve"> </w:t>
      </w:r>
      <w:r w:rsidR="002432AA" w:rsidRPr="00F21962">
        <w:rPr>
          <w:sz w:val="24"/>
          <w:szCs w:val="24"/>
        </w:rPr>
        <w:t>the way in which it is run focuses on two main elements</w:t>
      </w:r>
      <w:r w:rsidR="005D672C">
        <w:rPr>
          <w:sz w:val="24"/>
          <w:szCs w:val="24"/>
        </w:rPr>
        <w:t xml:space="preserve"> when pupils are learning, these are</w:t>
      </w:r>
      <w:r w:rsidR="002432AA" w:rsidRPr="00F21962">
        <w:rPr>
          <w:sz w:val="24"/>
          <w:szCs w:val="24"/>
        </w:rPr>
        <w:t>; learning materials and self-directed engagement</w:t>
      </w:r>
      <w:r w:rsidR="005B062E" w:rsidRPr="00F21962">
        <w:rPr>
          <w:sz w:val="24"/>
          <w:szCs w:val="24"/>
        </w:rPr>
        <w:t xml:space="preserve"> with materials</w:t>
      </w:r>
      <w:r w:rsidR="002432AA" w:rsidRPr="00F21962">
        <w:rPr>
          <w:sz w:val="24"/>
          <w:szCs w:val="24"/>
        </w:rPr>
        <w:t>.</w:t>
      </w:r>
      <w:r w:rsidR="00C27F0A" w:rsidRPr="00F21962">
        <w:rPr>
          <w:sz w:val="24"/>
          <w:szCs w:val="24"/>
        </w:rPr>
        <w:t xml:space="preserve"> Marshall (2017) describes that there are two main stages to the learning materials section of Montessori schools. Firstly, there is the materials that are linked to practical life</w:t>
      </w:r>
      <w:r w:rsidR="00C76B39" w:rsidRPr="00F21962">
        <w:rPr>
          <w:sz w:val="24"/>
          <w:szCs w:val="24"/>
        </w:rPr>
        <w:t>, for example, cooking and cleaning materials. The aim of these materials is</w:t>
      </w:r>
      <w:r w:rsidR="00AD1A71" w:rsidRPr="00F21962">
        <w:rPr>
          <w:sz w:val="24"/>
          <w:szCs w:val="24"/>
        </w:rPr>
        <w:t xml:space="preserve"> for pupils</w:t>
      </w:r>
      <w:r w:rsidR="00C76B39" w:rsidRPr="00F21962">
        <w:rPr>
          <w:sz w:val="24"/>
          <w:szCs w:val="24"/>
        </w:rPr>
        <w:t xml:space="preserve"> build on their fine motor skills as well as developing their independence. Secondly, there are sensorial materials. This area of materials is designed to prepare children for the academic side of their education. </w:t>
      </w:r>
      <w:r w:rsidR="002432AA" w:rsidRPr="00F21962">
        <w:rPr>
          <w:sz w:val="24"/>
          <w:szCs w:val="24"/>
        </w:rPr>
        <w:t xml:space="preserve"> </w:t>
      </w:r>
      <w:r w:rsidR="00F10E8F" w:rsidRPr="00F21962">
        <w:rPr>
          <w:sz w:val="24"/>
          <w:szCs w:val="24"/>
        </w:rPr>
        <w:t xml:space="preserve">Pupils at Montessori schools </w:t>
      </w:r>
      <w:r w:rsidR="008B24BD" w:rsidRPr="00F21962">
        <w:rPr>
          <w:sz w:val="24"/>
          <w:szCs w:val="24"/>
        </w:rPr>
        <w:t xml:space="preserve">during the sensorial motor stage </w:t>
      </w:r>
      <w:r w:rsidR="00F10E8F" w:rsidRPr="00F21962">
        <w:rPr>
          <w:sz w:val="24"/>
          <w:szCs w:val="24"/>
        </w:rPr>
        <w:t>will focus on one concept at a time, for example, the classroom uses rods as mathematics materials instead of numbers and the children focus solely on the</w:t>
      </w:r>
      <w:r w:rsidR="008B3843" w:rsidRPr="00F21962">
        <w:rPr>
          <w:sz w:val="24"/>
          <w:szCs w:val="24"/>
        </w:rPr>
        <w:t>se</w:t>
      </w:r>
      <w:r w:rsidR="00F10E8F" w:rsidRPr="00F21962">
        <w:rPr>
          <w:sz w:val="24"/>
          <w:szCs w:val="24"/>
        </w:rPr>
        <w:t xml:space="preserve"> rods instead of using several different methods at once. </w:t>
      </w:r>
      <w:r w:rsidR="00FD06E6" w:rsidRPr="00F21962">
        <w:rPr>
          <w:sz w:val="24"/>
          <w:szCs w:val="24"/>
        </w:rPr>
        <w:t xml:space="preserve">Sensorial materials have an alert built in them to allow the children to have minimal teacher support </w:t>
      </w:r>
      <w:r w:rsidR="008B24BD" w:rsidRPr="00F21962">
        <w:rPr>
          <w:sz w:val="24"/>
          <w:szCs w:val="24"/>
        </w:rPr>
        <w:t>and self-correct their errors. S</w:t>
      </w:r>
      <w:r w:rsidR="00FD06E6" w:rsidRPr="00F21962">
        <w:rPr>
          <w:sz w:val="24"/>
          <w:szCs w:val="24"/>
        </w:rPr>
        <w:t>elf-directed engagement</w:t>
      </w:r>
      <w:r w:rsidR="005B062E" w:rsidRPr="00F21962">
        <w:rPr>
          <w:sz w:val="24"/>
          <w:szCs w:val="24"/>
        </w:rPr>
        <w:t xml:space="preserve"> with materials</w:t>
      </w:r>
      <w:r w:rsidR="00FD06E6" w:rsidRPr="00F21962">
        <w:rPr>
          <w:sz w:val="24"/>
          <w:szCs w:val="24"/>
        </w:rPr>
        <w:t xml:space="preserve"> works in </w:t>
      </w:r>
      <w:r w:rsidR="005B062E" w:rsidRPr="00F21962">
        <w:rPr>
          <w:sz w:val="24"/>
          <w:szCs w:val="24"/>
        </w:rPr>
        <w:t>sync with learning materials as independently they do not work as well, they ne</w:t>
      </w:r>
      <w:r w:rsidR="00830322">
        <w:rPr>
          <w:sz w:val="24"/>
          <w:szCs w:val="24"/>
        </w:rPr>
        <w:t xml:space="preserve">ed to be engaged with in a </w:t>
      </w:r>
      <w:r w:rsidR="005B062E" w:rsidRPr="00F21962">
        <w:rPr>
          <w:sz w:val="24"/>
          <w:szCs w:val="24"/>
        </w:rPr>
        <w:t>particular way</w:t>
      </w:r>
      <w:r w:rsidR="008B3843" w:rsidRPr="00F21962">
        <w:rPr>
          <w:sz w:val="24"/>
          <w:szCs w:val="24"/>
        </w:rPr>
        <w:t xml:space="preserve"> by children</w:t>
      </w:r>
      <w:r w:rsidR="005B062E" w:rsidRPr="00F21962">
        <w:rPr>
          <w:sz w:val="24"/>
          <w:szCs w:val="24"/>
        </w:rPr>
        <w:t xml:space="preserve"> (</w:t>
      </w:r>
      <w:proofErr w:type="spellStart"/>
      <w:r w:rsidR="005B062E" w:rsidRPr="00F21962">
        <w:rPr>
          <w:sz w:val="24"/>
          <w:szCs w:val="24"/>
        </w:rPr>
        <w:t>Lillard</w:t>
      </w:r>
      <w:proofErr w:type="spellEnd"/>
      <w:r w:rsidR="005B062E" w:rsidRPr="00F21962">
        <w:rPr>
          <w:sz w:val="24"/>
          <w:szCs w:val="24"/>
        </w:rPr>
        <w:t>, 2008).</w:t>
      </w:r>
      <w:r w:rsidR="000C6262" w:rsidRPr="00F21962">
        <w:rPr>
          <w:sz w:val="24"/>
          <w:szCs w:val="24"/>
        </w:rPr>
        <w:t xml:space="preserve"> </w:t>
      </w:r>
    </w:p>
    <w:p w:rsidR="00830322" w:rsidRDefault="000C6262" w:rsidP="00917EE2">
      <w:pPr>
        <w:rPr>
          <w:sz w:val="24"/>
          <w:szCs w:val="24"/>
        </w:rPr>
      </w:pPr>
      <w:r w:rsidRPr="00F21962">
        <w:rPr>
          <w:sz w:val="24"/>
          <w:szCs w:val="24"/>
        </w:rPr>
        <w:t xml:space="preserve">Montessori included this type of learning to increase </w:t>
      </w:r>
      <w:r w:rsidR="00E113AE" w:rsidRPr="00F21962">
        <w:rPr>
          <w:sz w:val="24"/>
          <w:szCs w:val="24"/>
        </w:rPr>
        <w:t>concentration;</w:t>
      </w:r>
      <w:r w:rsidRPr="00F21962">
        <w:rPr>
          <w:sz w:val="24"/>
          <w:szCs w:val="24"/>
        </w:rPr>
        <w:t xml:space="preserve"> research has shown that children are more likely to concentrate for longer periods of time if they enjoy the activity (Standing and </w:t>
      </w:r>
      <w:proofErr w:type="spellStart"/>
      <w:r w:rsidRPr="00F21962">
        <w:rPr>
          <w:sz w:val="24"/>
          <w:szCs w:val="24"/>
        </w:rPr>
        <w:t>Havis</w:t>
      </w:r>
      <w:proofErr w:type="spellEnd"/>
      <w:r w:rsidRPr="00F21962">
        <w:rPr>
          <w:sz w:val="24"/>
          <w:szCs w:val="24"/>
        </w:rPr>
        <w:t xml:space="preserve">, 1957). </w:t>
      </w:r>
      <w:r w:rsidR="00E113AE" w:rsidRPr="00F21962">
        <w:rPr>
          <w:sz w:val="24"/>
          <w:szCs w:val="24"/>
        </w:rPr>
        <w:t>Resembling the learning materials stage there are two stages to the self-engagement stage and its principle of keeping children engaged. Initially, there is the internal work cycle where children will figure out for the</w:t>
      </w:r>
      <w:r w:rsidR="00830322">
        <w:rPr>
          <w:sz w:val="24"/>
          <w:szCs w:val="24"/>
        </w:rPr>
        <w:t>m</w:t>
      </w:r>
      <w:r w:rsidR="00E113AE" w:rsidRPr="00F21962">
        <w:rPr>
          <w:sz w:val="24"/>
          <w:szCs w:val="24"/>
        </w:rPr>
        <w:t xml:space="preserve">selves how and where they want to work with their materials with no timescale of how long they can play with them. The idea of allowing children to decide the way in which they want to engage with the </w:t>
      </w:r>
      <w:r w:rsidR="00E113AE" w:rsidRPr="00F21962">
        <w:rPr>
          <w:sz w:val="24"/>
          <w:szCs w:val="24"/>
        </w:rPr>
        <w:lastRenderedPageBreak/>
        <w:t xml:space="preserve">materials is designed to have the purpose of developing the child’s concentration </w:t>
      </w:r>
      <w:r w:rsidR="00830322">
        <w:rPr>
          <w:sz w:val="24"/>
          <w:szCs w:val="24"/>
        </w:rPr>
        <w:t>(</w:t>
      </w:r>
      <w:proofErr w:type="spellStart"/>
      <w:r w:rsidR="00830322">
        <w:rPr>
          <w:sz w:val="24"/>
          <w:szCs w:val="24"/>
        </w:rPr>
        <w:t>Cossentino</w:t>
      </w:r>
      <w:proofErr w:type="spellEnd"/>
      <w:r w:rsidR="00830322">
        <w:rPr>
          <w:sz w:val="24"/>
          <w:szCs w:val="24"/>
        </w:rPr>
        <w:t>, 2006).</w:t>
      </w:r>
    </w:p>
    <w:p w:rsidR="00830322" w:rsidRDefault="00AB5176" w:rsidP="00917EE2">
      <w:pPr>
        <w:rPr>
          <w:sz w:val="24"/>
          <w:szCs w:val="24"/>
        </w:rPr>
      </w:pPr>
      <w:r w:rsidRPr="00F21962">
        <w:rPr>
          <w:sz w:val="24"/>
          <w:szCs w:val="24"/>
        </w:rPr>
        <w:t xml:space="preserve">Further progressing the internal work cycle is the external work cycle as recognised by </w:t>
      </w:r>
      <w:proofErr w:type="spellStart"/>
      <w:r w:rsidRPr="00F21962">
        <w:rPr>
          <w:sz w:val="24"/>
          <w:szCs w:val="24"/>
        </w:rPr>
        <w:t>Cossentino</w:t>
      </w:r>
      <w:proofErr w:type="spellEnd"/>
      <w:r w:rsidRPr="00F21962">
        <w:rPr>
          <w:sz w:val="24"/>
          <w:szCs w:val="24"/>
        </w:rPr>
        <w:t xml:space="preserve"> (2006) this area starts to see the role of the teacher come into practice. The teachers role is to guide children to activities that they find may challenge and suit the pupils depending on the observations they have made, they will also make small-group lessons which pupils can involve themselves in if they feel like that would be more beneficial for them.</w:t>
      </w:r>
      <w:r w:rsidR="00E74F22" w:rsidRPr="00F21962">
        <w:rPr>
          <w:sz w:val="24"/>
          <w:szCs w:val="24"/>
        </w:rPr>
        <w:t xml:space="preserve"> The Montessori methods discussed appear to be similar to the idea behind the Foundation Phase which is used in modern education systems with the idea of children learning through using materials and making their own decisions on what they want to learn, however, there is no direct recognition towards it (</w:t>
      </w:r>
      <w:proofErr w:type="spellStart"/>
      <w:r w:rsidR="00E74F22" w:rsidRPr="00F21962">
        <w:rPr>
          <w:sz w:val="24"/>
          <w:szCs w:val="24"/>
        </w:rPr>
        <w:t>Daoust</w:t>
      </w:r>
      <w:proofErr w:type="spellEnd"/>
      <w:r w:rsidR="00E74F22" w:rsidRPr="00F21962">
        <w:rPr>
          <w:sz w:val="24"/>
          <w:szCs w:val="24"/>
        </w:rPr>
        <w:t xml:space="preserve">, 2004). </w:t>
      </w:r>
      <w:r w:rsidR="00445C71" w:rsidRPr="00F21962">
        <w:rPr>
          <w:sz w:val="24"/>
          <w:szCs w:val="24"/>
        </w:rPr>
        <w:t>Montessori education has been around for over one hundred years, following the same philosophies. Teachers have reported that they are unsure of how to continue applying the Montessori theories while keeping up with the changing world (</w:t>
      </w:r>
      <w:proofErr w:type="spellStart"/>
      <w:r w:rsidR="00445C71" w:rsidRPr="00F21962">
        <w:rPr>
          <w:sz w:val="24"/>
          <w:szCs w:val="24"/>
        </w:rPr>
        <w:t>Malm</w:t>
      </w:r>
      <w:proofErr w:type="spellEnd"/>
      <w:r w:rsidR="00445C71" w:rsidRPr="00F21962">
        <w:rPr>
          <w:sz w:val="24"/>
          <w:szCs w:val="24"/>
        </w:rPr>
        <w:t>, 2004)</w:t>
      </w:r>
      <w:r w:rsidR="00931C96" w:rsidRPr="00F21962">
        <w:rPr>
          <w:sz w:val="24"/>
          <w:szCs w:val="24"/>
        </w:rPr>
        <w:t>, despite this there has been no sign of there being changes to the way in which the classroom has been run since the death of its creator sixty years ago</w:t>
      </w:r>
      <w:r w:rsidR="00445C71" w:rsidRPr="00F21962">
        <w:rPr>
          <w:sz w:val="24"/>
          <w:szCs w:val="24"/>
        </w:rPr>
        <w:t>.</w:t>
      </w:r>
      <w:r w:rsidR="00FE5572" w:rsidRPr="00F21962">
        <w:rPr>
          <w:sz w:val="24"/>
          <w:szCs w:val="24"/>
        </w:rPr>
        <w:t xml:space="preserve"> </w:t>
      </w:r>
    </w:p>
    <w:p w:rsidR="005D672C" w:rsidRDefault="00FE5572" w:rsidP="00917EE2">
      <w:pPr>
        <w:rPr>
          <w:sz w:val="24"/>
          <w:szCs w:val="24"/>
        </w:rPr>
      </w:pPr>
      <w:r w:rsidRPr="00F21962">
        <w:rPr>
          <w:sz w:val="24"/>
          <w:szCs w:val="24"/>
        </w:rPr>
        <w:t xml:space="preserve">Researchers have compared Montessori education with modern formal education but the majority of research has been done in the United States of America. </w:t>
      </w:r>
      <w:proofErr w:type="spellStart"/>
      <w:r w:rsidRPr="00F21962">
        <w:rPr>
          <w:sz w:val="24"/>
          <w:szCs w:val="24"/>
        </w:rPr>
        <w:t>Rathunde</w:t>
      </w:r>
      <w:proofErr w:type="spellEnd"/>
      <w:r w:rsidRPr="00F21962">
        <w:rPr>
          <w:sz w:val="24"/>
          <w:szCs w:val="24"/>
        </w:rPr>
        <w:t xml:space="preserve"> and </w:t>
      </w:r>
      <w:proofErr w:type="spellStart"/>
      <w:r w:rsidRPr="00F21962">
        <w:rPr>
          <w:sz w:val="24"/>
          <w:szCs w:val="24"/>
        </w:rPr>
        <w:t>Csikszentmihalyi</w:t>
      </w:r>
      <w:proofErr w:type="spellEnd"/>
      <w:r w:rsidRPr="00F21962">
        <w:rPr>
          <w:sz w:val="24"/>
          <w:szCs w:val="24"/>
        </w:rPr>
        <w:t xml:space="preserve"> (2005) found that those that go to Montessori schools are more intrinsically motivated compared to those that go to modern educational settings</w:t>
      </w:r>
      <w:r w:rsidR="00830322">
        <w:rPr>
          <w:sz w:val="24"/>
          <w:szCs w:val="24"/>
        </w:rPr>
        <w:t>. T</w:t>
      </w:r>
      <w:r w:rsidRPr="00F21962">
        <w:rPr>
          <w:sz w:val="24"/>
          <w:szCs w:val="24"/>
        </w:rPr>
        <w:t xml:space="preserve">hey suspect that it is due to there being less pressure on grades which is something formal schools are driven on. </w:t>
      </w:r>
      <w:r w:rsidR="00931C96" w:rsidRPr="00F21962">
        <w:rPr>
          <w:sz w:val="24"/>
          <w:szCs w:val="24"/>
        </w:rPr>
        <w:t xml:space="preserve"> As mentioned previously the idea of children learning for </w:t>
      </w:r>
      <w:r w:rsidR="0025324F" w:rsidRPr="00F21962">
        <w:rPr>
          <w:sz w:val="24"/>
          <w:szCs w:val="24"/>
        </w:rPr>
        <w:t>them</w:t>
      </w:r>
      <w:r w:rsidR="00931C96" w:rsidRPr="00F21962">
        <w:rPr>
          <w:sz w:val="24"/>
          <w:szCs w:val="24"/>
        </w:rPr>
        <w:t xml:space="preserve"> is something that is focused on during the foundation phase, this Montessori concept has also been backed by key theorists in education, such as Piaget</w:t>
      </w:r>
      <w:r w:rsidR="00AD1A71" w:rsidRPr="00F21962">
        <w:rPr>
          <w:sz w:val="24"/>
          <w:szCs w:val="24"/>
        </w:rPr>
        <w:t xml:space="preserve"> during his research</w:t>
      </w:r>
      <w:r w:rsidR="00931C96" w:rsidRPr="00F21962">
        <w:rPr>
          <w:sz w:val="24"/>
          <w:szCs w:val="24"/>
        </w:rPr>
        <w:t xml:space="preserve">. </w:t>
      </w:r>
    </w:p>
    <w:p w:rsidR="00830322" w:rsidRDefault="00917935" w:rsidP="00917EE2">
      <w:pPr>
        <w:rPr>
          <w:rFonts w:cstheme="minorHAnsi"/>
          <w:sz w:val="24"/>
          <w:szCs w:val="24"/>
        </w:rPr>
      </w:pPr>
      <w:r w:rsidRPr="00F21962">
        <w:rPr>
          <w:rFonts w:cstheme="minorHAnsi"/>
          <w:sz w:val="24"/>
          <w:szCs w:val="24"/>
        </w:rPr>
        <w:t xml:space="preserve">Steiner schools are based on a </w:t>
      </w:r>
      <w:r w:rsidR="00256D55" w:rsidRPr="00F21962">
        <w:rPr>
          <w:rFonts w:cstheme="minorHAnsi"/>
          <w:sz w:val="24"/>
          <w:szCs w:val="24"/>
        </w:rPr>
        <w:t>philosophy of Anthroposophy, which is based on the nature of human kind</w:t>
      </w:r>
      <w:r w:rsidRPr="00F21962">
        <w:rPr>
          <w:rFonts w:cstheme="minorHAnsi"/>
          <w:sz w:val="24"/>
          <w:szCs w:val="24"/>
        </w:rPr>
        <w:t xml:space="preserve"> (Woods, Ashley and Woods, 2005) as well as many mainstream religions, including; Christianity, Hinduism and Buddhism as well as Clairvoyance</w:t>
      </w:r>
      <w:r w:rsidR="002A3BDC" w:rsidRPr="00F21962">
        <w:rPr>
          <w:rFonts w:cstheme="minorHAnsi"/>
          <w:sz w:val="24"/>
          <w:szCs w:val="24"/>
        </w:rPr>
        <w:t xml:space="preserve"> (Pearce, 2017)</w:t>
      </w:r>
      <w:r w:rsidR="00697CC3" w:rsidRPr="00F21962">
        <w:rPr>
          <w:rFonts w:cstheme="minorHAnsi"/>
          <w:sz w:val="24"/>
          <w:szCs w:val="24"/>
        </w:rPr>
        <w:t xml:space="preserve"> this is </w:t>
      </w:r>
      <w:r w:rsidR="00256D55" w:rsidRPr="00F21962">
        <w:rPr>
          <w:rFonts w:cstheme="minorHAnsi"/>
          <w:sz w:val="24"/>
          <w:szCs w:val="24"/>
        </w:rPr>
        <w:t>all completed</w:t>
      </w:r>
      <w:r w:rsidR="00697CC3" w:rsidRPr="00F21962">
        <w:rPr>
          <w:rFonts w:cstheme="minorHAnsi"/>
          <w:sz w:val="24"/>
          <w:szCs w:val="24"/>
        </w:rPr>
        <w:t xml:space="preserve"> with an holistic approach</w:t>
      </w:r>
      <w:r w:rsidRPr="00F21962">
        <w:rPr>
          <w:rFonts w:cstheme="minorHAnsi"/>
          <w:sz w:val="24"/>
          <w:szCs w:val="24"/>
        </w:rPr>
        <w:t>.</w:t>
      </w:r>
      <w:r w:rsidR="00816310" w:rsidRPr="00F21962">
        <w:rPr>
          <w:rFonts w:cstheme="minorHAnsi"/>
          <w:sz w:val="24"/>
          <w:szCs w:val="24"/>
        </w:rPr>
        <w:t xml:space="preserve"> </w:t>
      </w:r>
      <w:r w:rsidR="00277C89" w:rsidRPr="00F21962">
        <w:rPr>
          <w:rFonts w:cstheme="minorHAnsi"/>
          <w:sz w:val="24"/>
          <w:szCs w:val="24"/>
        </w:rPr>
        <w:t>Recently, Steiner schools have been compared with modern educational settings and ho</w:t>
      </w:r>
      <w:r w:rsidR="00256D55" w:rsidRPr="00F21962">
        <w:rPr>
          <w:rFonts w:cstheme="minorHAnsi"/>
          <w:sz w:val="24"/>
          <w:szCs w:val="24"/>
        </w:rPr>
        <w:t>w they have appeared to have more links to modern educational settings than previously recognised</w:t>
      </w:r>
      <w:r w:rsidR="00277C89" w:rsidRPr="00F21962">
        <w:rPr>
          <w:rFonts w:cstheme="minorHAnsi"/>
          <w:sz w:val="24"/>
          <w:szCs w:val="24"/>
        </w:rPr>
        <w:t xml:space="preserve">. </w:t>
      </w:r>
      <w:r w:rsidR="00816310" w:rsidRPr="00F21962">
        <w:rPr>
          <w:rFonts w:cstheme="minorHAnsi"/>
          <w:sz w:val="24"/>
          <w:szCs w:val="24"/>
        </w:rPr>
        <w:t>Similarly to the modern educational setting children in Steiner schools do not begin formal lessons until they are aged seven, before this play and imitation is seen as a key process, this is the comparable to the foundation phase</w:t>
      </w:r>
      <w:r w:rsidR="00256D55" w:rsidRPr="00F21962">
        <w:rPr>
          <w:rFonts w:cstheme="minorHAnsi"/>
          <w:sz w:val="24"/>
          <w:szCs w:val="24"/>
        </w:rPr>
        <w:t xml:space="preserve"> where children are encouraged to use outdoor play before they are expected to indulge into structured lessons</w:t>
      </w:r>
      <w:r w:rsidR="00F15088" w:rsidRPr="00F21962">
        <w:rPr>
          <w:rFonts w:cstheme="minorHAnsi"/>
          <w:sz w:val="24"/>
          <w:szCs w:val="24"/>
        </w:rPr>
        <w:t>. Outdoor work areas has been seen to make a positive contribution to a child’s physical literacy and benefits learners with a range of needs as well as gaining a positive relationship between pupils intellectual development and physical competence (Wainwright, 2014).</w:t>
      </w:r>
      <w:r w:rsidR="009C2F98" w:rsidRPr="00F21962">
        <w:rPr>
          <w:rFonts w:cstheme="minorHAnsi"/>
          <w:color w:val="FF0000"/>
          <w:sz w:val="24"/>
          <w:szCs w:val="24"/>
        </w:rPr>
        <w:t xml:space="preserve"> </w:t>
      </w:r>
      <w:r w:rsidR="00256D55" w:rsidRPr="00F21962">
        <w:rPr>
          <w:rFonts w:cstheme="minorHAnsi"/>
          <w:sz w:val="24"/>
          <w:szCs w:val="24"/>
        </w:rPr>
        <w:t>In Steiner schools a</w:t>
      </w:r>
      <w:r w:rsidR="0013335D" w:rsidRPr="00F21962">
        <w:rPr>
          <w:rFonts w:cstheme="minorHAnsi"/>
          <w:sz w:val="24"/>
          <w:szCs w:val="24"/>
        </w:rPr>
        <w:t xml:space="preserve">fter the age of seven children encounter a two hour lesson before their first break, the idea of having a longer lesson is to allow concentration </w:t>
      </w:r>
      <w:r w:rsidR="0013335D" w:rsidRPr="00F21962">
        <w:rPr>
          <w:rFonts w:cstheme="minorHAnsi"/>
          <w:sz w:val="24"/>
          <w:szCs w:val="24"/>
        </w:rPr>
        <w:lastRenderedPageBreak/>
        <w:t xml:space="preserve">on a significant topic for a longer period of </w:t>
      </w:r>
      <w:r w:rsidR="00AC0A7E" w:rsidRPr="00F21962">
        <w:rPr>
          <w:rFonts w:cstheme="minorHAnsi"/>
          <w:sz w:val="24"/>
          <w:szCs w:val="24"/>
        </w:rPr>
        <w:t>time;</w:t>
      </w:r>
      <w:r w:rsidR="0013335D" w:rsidRPr="00F21962">
        <w:rPr>
          <w:rFonts w:cstheme="minorHAnsi"/>
          <w:sz w:val="24"/>
          <w:szCs w:val="24"/>
        </w:rPr>
        <w:t xml:space="preserve"> this mirrors the self-directed engagement section of Mont</w:t>
      </w:r>
      <w:r w:rsidR="00830322">
        <w:rPr>
          <w:rFonts w:cstheme="minorHAnsi"/>
          <w:sz w:val="24"/>
          <w:szCs w:val="24"/>
        </w:rPr>
        <w:t>essori education.</w:t>
      </w:r>
    </w:p>
    <w:p w:rsidR="00277C89" w:rsidRPr="00830322" w:rsidRDefault="005016E3" w:rsidP="00917EE2">
      <w:pPr>
        <w:rPr>
          <w:rFonts w:cstheme="minorHAnsi"/>
          <w:sz w:val="24"/>
          <w:szCs w:val="24"/>
        </w:rPr>
      </w:pPr>
      <w:r w:rsidRPr="00F21962">
        <w:rPr>
          <w:rFonts w:cstheme="minorHAnsi"/>
          <w:sz w:val="24"/>
          <w:szCs w:val="24"/>
        </w:rPr>
        <w:t>Steiner schools also</w:t>
      </w:r>
      <w:r w:rsidR="0000747C" w:rsidRPr="00F21962">
        <w:rPr>
          <w:rFonts w:cstheme="minorHAnsi"/>
          <w:sz w:val="24"/>
          <w:szCs w:val="24"/>
        </w:rPr>
        <w:t xml:space="preserve"> follow a curriculum, this is a common miss-conception of the schools</w:t>
      </w:r>
      <w:r w:rsidR="007565BF" w:rsidRPr="00F21962">
        <w:rPr>
          <w:rFonts w:cstheme="minorHAnsi"/>
          <w:sz w:val="24"/>
          <w:szCs w:val="24"/>
        </w:rPr>
        <w:t xml:space="preserve">, however, children decide their </w:t>
      </w:r>
      <w:r w:rsidR="00830322">
        <w:rPr>
          <w:rFonts w:cstheme="minorHAnsi"/>
          <w:sz w:val="24"/>
          <w:szCs w:val="24"/>
        </w:rPr>
        <w:t>for them</w:t>
      </w:r>
      <w:r w:rsidR="007565BF" w:rsidRPr="00F21962">
        <w:rPr>
          <w:rFonts w:cstheme="minorHAnsi"/>
          <w:sz w:val="24"/>
          <w:szCs w:val="24"/>
        </w:rPr>
        <w:t>selves if they want to attend the lessons</w:t>
      </w:r>
      <w:r w:rsidR="00CE74B8" w:rsidRPr="00F21962">
        <w:rPr>
          <w:rFonts w:cstheme="minorHAnsi"/>
          <w:sz w:val="24"/>
          <w:szCs w:val="24"/>
        </w:rPr>
        <w:t xml:space="preserve"> this is believed to be a positive as if pupils are at a lesson because they want to be they are more likely to engage than if they have been forced to attend</w:t>
      </w:r>
      <w:r w:rsidR="0000747C" w:rsidRPr="00F21962">
        <w:rPr>
          <w:rFonts w:cstheme="minorHAnsi"/>
          <w:sz w:val="24"/>
          <w:szCs w:val="24"/>
        </w:rPr>
        <w:t xml:space="preserve">. </w:t>
      </w:r>
      <w:r w:rsidR="00F85B90" w:rsidRPr="00F21962">
        <w:rPr>
          <w:rFonts w:cstheme="minorHAnsi"/>
          <w:sz w:val="24"/>
          <w:szCs w:val="24"/>
        </w:rPr>
        <w:t>The pedagogy of modern education and Steiner schools are both suggested to regard the individual child as important but in Steiner school there is an enhanced focus on the understanding of the teacher’s role to allow the child’s soul, spirit and growth to develop and is the basis of the curriculum</w:t>
      </w:r>
      <w:r w:rsidR="008F34D6" w:rsidRPr="00F21962">
        <w:rPr>
          <w:rFonts w:cstheme="minorHAnsi"/>
          <w:sz w:val="24"/>
          <w:szCs w:val="24"/>
        </w:rPr>
        <w:t>, whereas standardised schools in Britain have a tendency to focus on grades</w:t>
      </w:r>
      <w:r w:rsidR="00F85B90" w:rsidRPr="00F21962">
        <w:rPr>
          <w:rFonts w:cstheme="minorHAnsi"/>
          <w:sz w:val="24"/>
          <w:szCs w:val="24"/>
        </w:rPr>
        <w:t xml:space="preserve">. </w:t>
      </w:r>
      <w:r w:rsidR="009546CD" w:rsidRPr="00F21962">
        <w:rPr>
          <w:rFonts w:cstheme="minorHAnsi"/>
          <w:sz w:val="24"/>
          <w:szCs w:val="24"/>
        </w:rPr>
        <w:t xml:space="preserve">The similarities have come as a shock to researchers such as Kirkham and Kidd (2017) due to the emphasis Steiner schools put on creativity and religion. </w:t>
      </w:r>
      <w:r w:rsidR="000E385B" w:rsidRPr="00F21962">
        <w:rPr>
          <w:rFonts w:cstheme="minorHAnsi"/>
          <w:sz w:val="24"/>
          <w:szCs w:val="24"/>
        </w:rPr>
        <w:t xml:space="preserve">Woods et al (2005) reported that even though there are similarities between the two educational settings it may be dangerous to mix them together due to the main differences and approaches they have. </w:t>
      </w:r>
      <w:r w:rsidR="00435228" w:rsidRPr="00F21962">
        <w:rPr>
          <w:rFonts w:cstheme="minorHAnsi"/>
          <w:sz w:val="24"/>
          <w:szCs w:val="24"/>
        </w:rPr>
        <w:t xml:space="preserve"> </w:t>
      </w:r>
      <w:r w:rsidR="00672C00" w:rsidRPr="00F21962">
        <w:rPr>
          <w:rFonts w:cstheme="minorHAnsi"/>
          <w:sz w:val="24"/>
          <w:szCs w:val="24"/>
        </w:rPr>
        <w:t>This reluctance there is to the mixture is one that from the outside is understandable as the approach from Steiner schools would not fit every community within Britain as certain areas have less focus on the main approaches of creativity and religion.</w:t>
      </w:r>
      <w:r w:rsidR="00465192" w:rsidRPr="00F21962">
        <w:rPr>
          <w:rFonts w:cstheme="minorHAnsi"/>
          <w:sz w:val="24"/>
          <w:szCs w:val="24"/>
        </w:rPr>
        <w:t xml:space="preserve"> </w:t>
      </w:r>
      <w:proofErr w:type="spellStart"/>
      <w:r w:rsidR="004A6B2B" w:rsidRPr="00F21962">
        <w:rPr>
          <w:rFonts w:cstheme="minorHAnsi"/>
          <w:sz w:val="24"/>
          <w:szCs w:val="24"/>
        </w:rPr>
        <w:t>Unsworth</w:t>
      </w:r>
      <w:proofErr w:type="spellEnd"/>
      <w:r w:rsidR="004A6B2B" w:rsidRPr="00F21962">
        <w:rPr>
          <w:rFonts w:cstheme="minorHAnsi"/>
          <w:sz w:val="24"/>
          <w:szCs w:val="24"/>
        </w:rPr>
        <w:t xml:space="preserve"> and </w:t>
      </w:r>
      <w:proofErr w:type="spellStart"/>
      <w:r w:rsidR="004A6B2B" w:rsidRPr="00F21962">
        <w:rPr>
          <w:rFonts w:cstheme="minorHAnsi"/>
          <w:sz w:val="24"/>
          <w:szCs w:val="24"/>
        </w:rPr>
        <w:t>Vaos</w:t>
      </w:r>
      <w:proofErr w:type="spellEnd"/>
      <w:r w:rsidR="004A6B2B" w:rsidRPr="00F21962">
        <w:rPr>
          <w:rFonts w:cstheme="minorHAnsi"/>
          <w:sz w:val="24"/>
          <w:szCs w:val="24"/>
        </w:rPr>
        <w:t xml:space="preserve"> (2018) reported that with the ever-growing diversity within Britain there are benefits to faith schools but they are dependent on the area and how the schools are run.</w:t>
      </w:r>
      <w:r w:rsidR="004A6B2B" w:rsidRPr="00F21962">
        <w:rPr>
          <w:rFonts w:cstheme="minorHAnsi"/>
          <w:b/>
          <w:sz w:val="24"/>
          <w:szCs w:val="24"/>
        </w:rPr>
        <w:t xml:space="preserve"> </w:t>
      </w:r>
      <w:r w:rsidR="00256D55" w:rsidRPr="00F21962">
        <w:rPr>
          <w:rFonts w:cstheme="minorHAnsi"/>
          <w:sz w:val="24"/>
          <w:szCs w:val="24"/>
        </w:rPr>
        <w:t xml:space="preserve">However, the research that is now becoming a key focus by educationalists on how there is links between Steiner schools and modern educational settings implies that </w:t>
      </w:r>
      <w:r w:rsidR="00830322">
        <w:rPr>
          <w:rFonts w:cstheme="minorHAnsi"/>
          <w:sz w:val="24"/>
          <w:szCs w:val="24"/>
        </w:rPr>
        <w:t>there is something worth copying in</w:t>
      </w:r>
      <w:r w:rsidR="00256D55" w:rsidRPr="00F21962">
        <w:rPr>
          <w:rFonts w:cstheme="minorHAnsi"/>
          <w:sz w:val="24"/>
          <w:szCs w:val="24"/>
        </w:rPr>
        <w:t xml:space="preserve"> the British educational system.</w:t>
      </w:r>
      <w:r w:rsidR="00830322">
        <w:rPr>
          <w:rFonts w:cstheme="minorHAnsi"/>
          <w:sz w:val="24"/>
          <w:szCs w:val="24"/>
        </w:rPr>
        <w:t xml:space="preserve"> This is something that may come as a surprise as Steiner schools were set up to differ from the formal settings to give different options to children. </w:t>
      </w:r>
    </w:p>
    <w:p w:rsidR="00830322" w:rsidRDefault="004853C0" w:rsidP="00917EE2">
      <w:pPr>
        <w:rPr>
          <w:rFonts w:cstheme="minorHAnsi"/>
          <w:sz w:val="24"/>
          <w:szCs w:val="24"/>
        </w:rPr>
      </w:pPr>
      <w:r w:rsidRPr="00F21962">
        <w:rPr>
          <w:rFonts w:cstheme="minorHAnsi"/>
          <w:sz w:val="24"/>
          <w:szCs w:val="24"/>
        </w:rPr>
        <w:t xml:space="preserve">Home schooling has become increasingly popular over the last three years with a forty per cent increase in Britain </w:t>
      </w:r>
      <w:r w:rsidR="00A37F36" w:rsidRPr="00F21962">
        <w:rPr>
          <w:rFonts w:cstheme="minorHAnsi"/>
          <w:sz w:val="24"/>
          <w:szCs w:val="24"/>
        </w:rPr>
        <w:t>with two main reasons being given</w:t>
      </w:r>
      <w:r w:rsidR="009F6B0B" w:rsidRPr="00F21962">
        <w:rPr>
          <w:rFonts w:cstheme="minorHAnsi"/>
          <w:sz w:val="24"/>
          <w:szCs w:val="24"/>
        </w:rPr>
        <w:t xml:space="preserve"> by parents</w:t>
      </w:r>
      <w:r w:rsidR="00A37F36" w:rsidRPr="00F21962">
        <w:rPr>
          <w:rFonts w:cstheme="minorHAnsi"/>
          <w:sz w:val="24"/>
          <w:szCs w:val="24"/>
        </w:rPr>
        <w:t xml:space="preserve">; to reduce mental health issues and avoiding exclusion </w:t>
      </w:r>
      <w:r w:rsidRPr="00F21962">
        <w:rPr>
          <w:rFonts w:cstheme="minorHAnsi"/>
          <w:sz w:val="24"/>
          <w:szCs w:val="24"/>
        </w:rPr>
        <w:t>(BBC News, 2018).</w:t>
      </w:r>
      <w:r w:rsidR="00885CB6" w:rsidRPr="00F21962">
        <w:rPr>
          <w:rFonts w:cstheme="minorHAnsi"/>
          <w:sz w:val="24"/>
          <w:szCs w:val="24"/>
        </w:rPr>
        <w:t xml:space="preserve"> </w:t>
      </w:r>
      <w:r w:rsidR="00924CED" w:rsidRPr="00F21962">
        <w:rPr>
          <w:rFonts w:cstheme="minorHAnsi"/>
          <w:sz w:val="24"/>
          <w:szCs w:val="24"/>
        </w:rPr>
        <w:t xml:space="preserve"> Despite this increase in the last three years the real movement came in the 1970’s when parents began using their freedom to educate their children (Isenberg, 2007).  </w:t>
      </w:r>
      <w:r w:rsidR="00885CB6" w:rsidRPr="00F21962">
        <w:rPr>
          <w:rFonts w:cstheme="minorHAnsi"/>
          <w:sz w:val="24"/>
          <w:szCs w:val="24"/>
        </w:rPr>
        <w:t xml:space="preserve">Only recently has it been accepted by the government that parents can educate their children to meet the standards of the teaching profession </w:t>
      </w:r>
      <w:r w:rsidR="00764861" w:rsidRPr="00F21962">
        <w:rPr>
          <w:rFonts w:cstheme="minorHAnsi"/>
          <w:sz w:val="24"/>
          <w:szCs w:val="24"/>
        </w:rPr>
        <w:t>(</w:t>
      </w:r>
      <w:proofErr w:type="spellStart"/>
      <w:r w:rsidR="00764861" w:rsidRPr="00F21962">
        <w:rPr>
          <w:rFonts w:cstheme="minorHAnsi"/>
          <w:sz w:val="24"/>
          <w:szCs w:val="24"/>
        </w:rPr>
        <w:t>Badman</w:t>
      </w:r>
      <w:proofErr w:type="spellEnd"/>
      <w:r w:rsidR="00764861" w:rsidRPr="00F21962">
        <w:rPr>
          <w:rFonts w:cstheme="minorHAnsi"/>
          <w:sz w:val="24"/>
          <w:szCs w:val="24"/>
        </w:rPr>
        <w:t>, 2009). This acceptance has come from the realisation that the guidelines and subject specifications are now easi</w:t>
      </w:r>
      <w:r w:rsidR="005B3FC7" w:rsidRPr="00F21962">
        <w:rPr>
          <w:rFonts w:cstheme="minorHAnsi"/>
          <w:sz w:val="24"/>
          <w:szCs w:val="24"/>
        </w:rPr>
        <w:t>ly downloaded from the internet;</w:t>
      </w:r>
      <w:r w:rsidR="00A71560" w:rsidRPr="00F21962">
        <w:rPr>
          <w:rFonts w:cstheme="minorHAnsi"/>
          <w:sz w:val="24"/>
          <w:szCs w:val="24"/>
        </w:rPr>
        <w:t xml:space="preserve"> however, it can be adapted </w:t>
      </w:r>
      <w:r w:rsidR="00764861" w:rsidRPr="00F21962">
        <w:rPr>
          <w:rFonts w:cstheme="minorHAnsi"/>
          <w:sz w:val="24"/>
          <w:szCs w:val="24"/>
        </w:rPr>
        <w:t>in a more exciting way within the household, for example, using actual materials from the supermarkets to make chemistry experiments (Webb, 2010).</w:t>
      </w:r>
      <w:r w:rsidR="0063209E" w:rsidRPr="00F21962">
        <w:rPr>
          <w:rFonts w:cstheme="minorHAnsi"/>
          <w:sz w:val="24"/>
          <w:szCs w:val="24"/>
        </w:rPr>
        <w:t xml:space="preserve"> Parents also have reported that they use the community and multiple types of resources, such as; local libraries, museums and community members (Carpenter and Gann, 2015) children in modern formal education get these opportunities from school trips and talks from local individuals but this appears to becoming less consistent in schools.</w:t>
      </w:r>
      <w:r w:rsidR="002C48AF" w:rsidRPr="00F21962">
        <w:rPr>
          <w:rFonts w:cstheme="minorHAnsi"/>
          <w:sz w:val="24"/>
          <w:szCs w:val="24"/>
        </w:rPr>
        <w:t xml:space="preserve"> </w:t>
      </w:r>
      <w:r w:rsidR="0015153F" w:rsidRPr="00F21962">
        <w:rPr>
          <w:rFonts w:cstheme="minorHAnsi"/>
          <w:sz w:val="24"/>
          <w:szCs w:val="24"/>
        </w:rPr>
        <w:t>Thomas</w:t>
      </w:r>
      <w:r w:rsidR="00471396" w:rsidRPr="00F21962">
        <w:rPr>
          <w:rFonts w:cstheme="minorHAnsi"/>
          <w:sz w:val="24"/>
          <w:szCs w:val="24"/>
        </w:rPr>
        <w:t xml:space="preserve"> and Wray (2013) found that the majority of parents when they first decide to home school decide to model it on the modern formal education setting. However, the majority drop this and use a more informal approach</w:t>
      </w:r>
      <w:r w:rsidR="00F13B99" w:rsidRPr="00F21962">
        <w:rPr>
          <w:rFonts w:cstheme="minorHAnsi"/>
          <w:sz w:val="24"/>
          <w:szCs w:val="24"/>
        </w:rPr>
        <w:t xml:space="preserve">, the use of informal teaching settings has been </w:t>
      </w:r>
      <w:r w:rsidR="00F13B99" w:rsidRPr="00F21962">
        <w:rPr>
          <w:rFonts w:cstheme="minorHAnsi"/>
          <w:sz w:val="24"/>
          <w:szCs w:val="24"/>
        </w:rPr>
        <w:lastRenderedPageBreak/>
        <w:t xml:space="preserve">researched by </w:t>
      </w:r>
      <w:proofErr w:type="spellStart"/>
      <w:r w:rsidR="00F13B99" w:rsidRPr="00F21962">
        <w:rPr>
          <w:rFonts w:cstheme="minorHAnsi"/>
          <w:sz w:val="24"/>
          <w:szCs w:val="24"/>
        </w:rPr>
        <w:t>Reinisch</w:t>
      </w:r>
      <w:proofErr w:type="spellEnd"/>
      <w:r w:rsidR="00F13B99" w:rsidRPr="00F21962">
        <w:rPr>
          <w:rFonts w:cstheme="minorHAnsi"/>
          <w:sz w:val="24"/>
          <w:szCs w:val="24"/>
        </w:rPr>
        <w:t xml:space="preserve"> (2018) where she stated that individuals feel ready to learn when they are relaxed</w:t>
      </w:r>
      <w:r w:rsidR="00471396" w:rsidRPr="00F21962">
        <w:rPr>
          <w:rFonts w:cstheme="minorHAnsi"/>
          <w:sz w:val="24"/>
          <w:szCs w:val="24"/>
        </w:rPr>
        <w:t xml:space="preserve">. </w:t>
      </w:r>
      <w:r w:rsidR="00672C00" w:rsidRPr="00F21962">
        <w:rPr>
          <w:rFonts w:cstheme="minorHAnsi"/>
          <w:sz w:val="24"/>
          <w:szCs w:val="24"/>
        </w:rPr>
        <w:t xml:space="preserve">This </w:t>
      </w:r>
      <w:r w:rsidR="00A237B2" w:rsidRPr="00F21962">
        <w:rPr>
          <w:rFonts w:cstheme="minorHAnsi"/>
          <w:sz w:val="24"/>
          <w:szCs w:val="24"/>
        </w:rPr>
        <w:t>indicates</w:t>
      </w:r>
      <w:r w:rsidR="00672C00" w:rsidRPr="00F21962">
        <w:rPr>
          <w:rFonts w:cstheme="minorHAnsi"/>
          <w:sz w:val="24"/>
          <w:szCs w:val="24"/>
        </w:rPr>
        <w:t xml:space="preserve"> that home educators feel as though the system they use when teaching is more beneficial than the one the gover</w:t>
      </w:r>
      <w:r w:rsidR="00830322">
        <w:rPr>
          <w:rFonts w:cstheme="minorHAnsi"/>
          <w:sz w:val="24"/>
          <w:szCs w:val="24"/>
        </w:rPr>
        <w:t>nment has set up within schools.</w:t>
      </w:r>
    </w:p>
    <w:p w:rsidR="00830322" w:rsidRDefault="00672C00" w:rsidP="00917EE2">
      <w:pPr>
        <w:rPr>
          <w:rFonts w:cstheme="minorHAnsi"/>
          <w:sz w:val="24"/>
          <w:szCs w:val="24"/>
        </w:rPr>
      </w:pPr>
      <w:r w:rsidRPr="00F21962">
        <w:rPr>
          <w:rFonts w:cstheme="minorHAnsi"/>
          <w:sz w:val="24"/>
          <w:szCs w:val="24"/>
        </w:rPr>
        <w:t xml:space="preserve"> </w:t>
      </w:r>
      <w:r w:rsidR="00111531" w:rsidRPr="00F21962">
        <w:rPr>
          <w:rFonts w:cstheme="minorHAnsi"/>
          <w:sz w:val="24"/>
          <w:szCs w:val="24"/>
        </w:rPr>
        <w:t>Home education in Britain has been criticized for not having a legal</w:t>
      </w:r>
      <w:r w:rsidR="00830322">
        <w:rPr>
          <w:rFonts w:cstheme="minorHAnsi"/>
          <w:sz w:val="24"/>
          <w:szCs w:val="24"/>
        </w:rPr>
        <w:t xml:space="preserve"> requirement</w:t>
      </w:r>
      <w:r w:rsidR="00111531" w:rsidRPr="00F21962">
        <w:rPr>
          <w:rFonts w:cstheme="minorHAnsi"/>
          <w:sz w:val="24"/>
          <w:szCs w:val="24"/>
        </w:rPr>
        <w:t xml:space="preserve"> to register that children are educated at home (House of Commons, 2018)</w:t>
      </w:r>
      <w:r w:rsidR="00830322">
        <w:rPr>
          <w:rFonts w:cstheme="minorHAnsi"/>
          <w:sz w:val="24"/>
          <w:szCs w:val="24"/>
        </w:rPr>
        <w:t>. Th</w:t>
      </w:r>
      <w:r w:rsidR="00111531" w:rsidRPr="00F21962">
        <w:rPr>
          <w:rFonts w:cstheme="minorHAnsi"/>
          <w:sz w:val="24"/>
          <w:szCs w:val="24"/>
        </w:rPr>
        <w:t>is has led to concerns being raised as to the safeguarding to the children that are being educated this way</w:t>
      </w:r>
      <w:r w:rsidR="008126C7" w:rsidRPr="00F21962">
        <w:rPr>
          <w:rFonts w:cstheme="minorHAnsi"/>
          <w:sz w:val="24"/>
          <w:szCs w:val="24"/>
        </w:rPr>
        <w:t xml:space="preserve"> compared to in formal settings</w:t>
      </w:r>
      <w:r w:rsidR="00830322">
        <w:rPr>
          <w:rFonts w:cstheme="minorHAnsi"/>
          <w:sz w:val="24"/>
          <w:szCs w:val="24"/>
        </w:rPr>
        <w:t>. T</w:t>
      </w:r>
      <w:r w:rsidR="009C1F26" w:rsidRPr="00F21962">
        <w:rPr>
          <w:rFonts w:cstheme="minorHAnsi"/>
          <w:sz w:val="24"/>
          <w:szCs w:val="24"/>
        </w:rPr>
        <w:t xml:space="preserve">he Welsh Government (2018) has published that they will </w:t>
      </w:r>
      <w:r w:rsidR="00830322">
        <w:rPr>
          <w:rFonts w:cstheme="minorHAnsi"/>
          <w:sz w:val="24"/>
          <w:szCs w:val="24"/>
        </w:rPr>
        <w:t xml:space="preserve">require </w:t>
      </w:r>
      <w:r w:rsidR="009C1F26" w:rsidRPr="00F21962">
        <w:rPr>
          <w:rFonts w:cstheme="minorHAnsi"/>
          <w:sz w:val="24"/>
          <w:szCs w:val="24"/>
        </w:rPr>
        <w:t>educators to enter a register of home education</w:t>
      </w:r>
      <w:r w:rsidR="00111531" w:rsidRPr="00F21962">
        <w:rPr>
          <w:rFonts w:cstheme="minorHAnsi"/>
          <w:sz w:val="24"/>
          <w:szCs w:val="24"/>
        </w:rPr>
        <w:t>.</w:t>
      </w:r>
      <w:r w:rsidR="005D156B" w:rsidRPr="00F21962">
        <w:rPr>
          <w:rFonts w:cstheme="minorHAnsi"/>
          <w:sz w:val="24"/>
          <w:szCs w:val="24"/>
        </w:rPr>
        <w:t xml:space="preserve"> </w:t>
      </w:r>
      <w:r w:rsidR="002C48AF" w:rsidRPr="00F21962">
        <w:rPr>
          <w:rFonts w:cstheme="minorHAnsi"/>
          <w:sz w:val="24"/>
          <w:szCs w:val="24"/>
        </w:rPr>
        <w:t>Despite these worries home education has been praised for how it can benefit children with special educational needs if the parents choose to take this approach for the right reasons, for example, the best interests of the child (Needs, 2017).</w:t>
      </w:r>
      <w:r w:rsidR="008126C7" w:rsidRPr="00F21962">
        <w:rPr>
          <w:rFonts w:cstheme="minorHAnsi"/>
          <w:sz w:val="24"/>
          <w:szCs w:val="24"/>
        </w:rPr>
        <w:t xml:space="preserve"> </w:t>
      </w:r>
      <w:proofErr w:type="spellStart"/>
      <w:r w:rsidR="008126C7" w:rsidRPr="00F21962">
        <w:rPr>
          <w:rFonts w:cstheme="minorHAnsi"/>
          <w:sz w:val="24"/>
          <w:szCs w:val="24"/>
        </w:rPr>
        <w:t>Lenehan</w:t>
      </w:r>
      <w:proofErr w:type="spellEnd"/>
      <w:r w:rsidR="008126C7" w:rsidRPr="00F21962">
        <w:rPr>
          <w:rFonts w:cstheme="minorHAnsi"/>
          <w:sz w:val="24"/>
          <w:szCs w:val="24"/>
        </w:rPr>
        <w:t xml:space="preserve"> (2017) established that children who leave main stream schools with additional learning needs had a low well-being compared to those who were home schooled, this is important with the rates of mental health of children in Britain in the recent years.</w:t>
      </w:r>
      <w:r w:rsidR="00B165A9" w:rsidRPr="00F21962">
        <w:rPr>
          <w:rFonts w:cstheme="minorHAnsi"/>
          <w:sz w:val="24"/>
          <w:szCs w:val="24"/>
        </w:rPr>
        <w:t xml:space="preserve"> Overall, home schooling has been supported by research to benefit those with additional learning needs and those who are struggling within the modern educational settings</w:t>
      </w:r>
      <w:r w:rsidR="00265ED1" w:rsidRPr="00F21962">
        <w:rPr>
          <w:rFonts w:cstheme="minorHAnsi"/>
          <w:sz w:val="24"/>
          <w:szCs w:val="24"/>
        </w:rPr>
        <w:t xml:space="preserve"> (Maxwell et al, 2018)</w:t>
      </w:r>
      <w:r w:rsidR="00B165A9" w:rsidRPr="00F21962">
        <w:rPr>
          <w:rFonts w:cstheme="minorHAnsi"/>
          <w:sz w:val="24"/>
          <w:szCs w:val="24"/>
        </w:rPr>
        <w:t>.</w:t>
      </w:r>
      <w:r w:rsidR="00357952" w:rsidRPr="00F21962">
        <w:rPr>
          <w:rFonts w:cstheme="minorHAnsi"/>
          <w:sz w:val="24"/>
          <w:szCs w:val="24"/>
        </w:rPr>
        <w:t xml:space="preserve"> </w:t>
      </w:r>
      <w:r w:rsidR="00B165A9" w:rsidRPr="00F21962">
        <w:rPr>
          <w:rFonts w:cstheme="minorHAnsi"/>
          <w:sz w:val="24"/>
          <w:szCs w:val="24"/>
        </w:rPr>
        <w:t xml:space="preserve">However, </w:t>
      </w:r>
      <w:r w:rsidR="00265ED1" w:rsidRPr="00F21962">
        <w:rPr>
          <w:rFonts w:cstheme="minorHAnsi"/>
          <w:sz w:val="24"/>
          <w:szCs w:val="24"/>
        </w:rPr>
        <w:t xml:space="preserve">despite these benefits </w:t>
      </w:r>
      <w:r w:rsidR="00B165A9" w:rsidRPr="00F21962">
        <w:rPr>
          <w:rFonts w:cstheme="minorHAnsi"/>
          <w:sz w:val="24"/>
          <w:szCs w:val="24"/>
        </w:rPr>
        <w:t>without a</w:t>
      </w:r>
      <w:r w:rsidR="00265ED1" w:rsidRPr="00F21962">
        <w:rPr>
          <w:rFonts w:cstheme="minorHAnsi"/>
          <w:sz w:val="24"/>
          <w:szCs w:val="24"/>
        </w:rPr>
        <w:t>n official</w:t>
      </w:r>
      <w:r w:rsidR="00B165A9" w:rsidRPr="00F21962">
        <w:rPr>
          <w:rFonts w:cstheme="minorHAnsi"/>
          <w:sz w:val="24"/>
          <w:szCs w:val="24"/>
        </w:rPr>
        <w:t xml:space="preserve"> register and a structure as to what is officially being taught at home it is hard to know what the children are being </w:t>
      </w:r>
      <w:r w:rsidR="00265ED1" w:rsidRPr="00F21962">
        <w:rPr>
          <w:rFonts w:cstheme="minorHAnsi"/>
          <w:sz w:val="24"/>
          <w:szCs w:val="24"/>
        </w:rPr>
        <w:t>educated</w:t>
      </w:r>
      <w:r w:rsidR="00830322">
        <w:rPr>
          <w:rFonts w:cstheme="minorHAnsi"/>
          <w:sz w:val="24"/>
          <w:szCs w:val="24"/>
        </w:rPr>
        <w:t xml:space="preserve"> on </w:t>
      </w:r>
      <w:r w:rsidR="00B165A9" w:rsidRPr="00F21962">
        <w:rPr>
          <w:rFonts w:cstheme="minorHAnsi"/>
          <w:sz w:val="24"/>
          <w:szCs w:val="24"/>
        </w:rPr>
        <w:t xml:space="preserve">and more importantly if they are actually </w:t>
      </w:r>
      <w:r w:rsidR="00830322">
        <w:rPr>
          <w:rFonts w:cstheme="minorHAnsi"/>
          <w:sz w:val="24"/>
          <w:szCs w:val="24"/>
        </w:rPr>
        <w:t xml:space="preserve">being taught. </w:t>
      </w:r>
    </w:p>
    <w:p w:rsidR="00B2776A" w:rsidRPr="00F21962" w:rsidRDefault="008B5831" w:rsidP="00917EE2">
      <w:pPr>
        <w:rPr>
          <w:rFonts w:cstheme="minorHAnsi"/>
          <w:sz w:val="24"/>
          <w:szCs w:val="24"/>
        </w:rPr>
      </w:pPr>
      <w:r w:rsidRPr="00F21962">
        <w:rPr>
          <w:rFonts w:cstheme="minorHAnsi"/>
          <w:sz w:val="24"/>
          <w:szCs w:val="24"/>
        </w:rPr>
        <w:t xml:space="preserve">Academies are </w:t>
      </w:r>
      <w:r w:rsidR="00161B09" w:rsidRPr="00F21962">
        <w:rPr>
          <w:rFonts w:cstheme="minorHAnsi"/>
          <w:sz w:val="24"/>
          <w:szCs w:val="24"/>
        </w:rPr>
        <w:t xml:space="preserve">schools that </w:t>
      </w:r>
      <w:r w:rsidR="00B633C7" w:rsidRPr="00F21962">
        <w:rPr>
          <w:rFonts w:cstheme="minorHAnsi"/>
          <w:sz w:val="24"/>
          <w:szCs w:val="24"/>
        </w:rPr>
        <w:t xml:space="preserve">can be at a secondary or primary </w:t>
      </w:r>
      <w:r w:rsidR="00AE1CCA" w:rsidRPr="00F21962">
        <w:rPr>
          <w:rFonts w:cstheme="minorHAnsi"/>
          <w:sz w:val="24"/>
          <w:szCs w:val="24"/>
        </w:rPr>
        <w:t>level;</w:t>
      </w:r>
      <w:r w:rsidR="00B633C7" w:rsidRPr="00F21962">
        <w:rPr>
          <w:rFonts w:cstheme="minorHAnsi"/>
          <w:sz w:val="24"/>
          <w:szCs w:val="24"/>
        </w:rPr>
        <w:t xml:space="preserve"> they </w:t>
      </w:r>
      <w:r w:rsidRPr="00F21962">
        <w:rPr>
          <w:rFonts w:cstheme="minorHAnsi"/>
          <w:sz w:val="24"/>
          <w:szCs w:val="24"/>
        </w:rPr>
        <w:t xml:space="preserve">operate with more autonomy than the normative educational setting despite still being part of the state sector </w:t>
      </w:r>
      <w:r w:rsidR="002309BD" w:rsidRPr="00F21962">
        <w:rPr>
          <w:rFonts w:cstheme="minorHAnsi"/>
          <w:sz w:val="24"/>
          <w:szCs w:val="24"/>
        </w:rPr>
        <w:t xml:space="preserve">and are more common </w:t>
      </w:r>
      <w:r w:rsidR="00AE1CCA">
        <w:rPr>
          <w:rFonts w:cstheme="minorHAnsi"/>
          <w:sz w:val="24"/>
          <w:szCs w:val="24"/>
        </w:rPr>
        <w:t xml:space="preserve">in </w:t>
      </w:r>
      <w:r w:rsidR="002309BD" w:rsidRPr="00F21962">
        <w:rPr>
          <w:rFonts w:cstheme="minorHAnsi"/>
          <w:sz w:val="24"/>
          <w:szCs w:val="24"/>
        </w:rPr>
        <w:t xml:space="preserve">England than anywhere else in Britain </w:t>
      </w:r>
      <w:r w:rsidR="004034D2" w:rsidRPr="00F21962">
        <w:rPr>
          <w:rFonts w:cstheme="minorHAnsi"/>
          <w:sz w:val="24"/>
          <w:szCs w:val="24"/>
        </w:rPr>
        <w:t>(</w:t>
      </w:r>
      <w:proofErr w:type="spellStart"/>
      <w:r w:rsidR="004034D2" w:rsidRPr="00F21962">
        <w:rPr>
          <w:rFonts w:cstheme="minorHAnsi"/>
          <w:sz w:val="24"/>
          <w:szCs w:val="24"/>
        </w:rPr>
        <w:t>Eyle</w:t>
      </w:r>
      <w:r w:rsidRPr="00F21962">
        <w:rPr>
          <w:rFonts w:cstheme="minorHAnsi"/>
          <w:sz w:val="24"/>
          <w:szCs w:val="24"/>
        </w:rPr>
        <w:t>s</w:t>
      </w:r>
      <w:proofErr w:type="spellEnd"/>
      <w:r w:rsidRPr="00F21962">
        <w:rPr>
          <w:rFonts w:cstheme="minorHAnsi"/>
          <w:sz w:val="24"/>
          <w:szCs w:val="24"/>
        </w:rPr>
        <w:t xml:space="preserve"> et al, 2018).</w:t>
      </w:r>
      <w:r w:rsidR="00986F38" w:rsidRPr="00F21962">
        <w:rPr>
          <w:rFonts w:cstheme="minorHAnsi"/>
          <w:sz w:val="24"/>
          <w:szCs w:val="24"/>
        </w:rPr>
        <w:t xml:space="preserve"> </w:t>
      </w:r>
      <w:r w:rsidR="000243DF" w:rsidRPr="00F21962">
        <w:rPr>
          <w:rFonts w:cstheme="minorHAnsi"/>
          <w:sz w:val="24"/>
          <w:szCs w:val="24"/>
        </w:rPr>
        <w:t>The autonomy of Academies is arguably the most well-known section of information on how they are run</w:t>
      </w:r>
      <w:r w:rsidR="006237FD" w:rsidRPr="00F21962">
        <w:rPr>
          <w:rFonts w:cstheme="minorHAnsi"/>
          <w:sz w:val="24"/>
          <w:szCs w:val="24"/>
        </w:rPr>
        <w:t xml:space="preserve"> and one of the biggest differences from formal educational state schools who are run by the Government guidelines</w:t>
      </w:r>
      <w:r w:rsidR="000243DF" w:rsidRPr="00F21962">
        <w:rPr>
          <w:rFonts w:cstheme="minorHAnsi"/>
          <w:sz w:val="24"/>
          <w:szCs w:val="24"/>
        </w:rPr>
        <w:t xml:space="preserve">. </w:t>
      </w:r>
      <w:r w:rsidR="002309BD" w:rsidRPr="00F21962">
        <w:rPr>
          <w:rFonts w:cstheme="minorHAnsi"/>
          <w:sz w:val="24"/>
          <w:szCs w:val="24"/>
        </w:rPr>
        <w:t>Academies as an alternative education does not customarily involve the creation of new schools but the conversion of previously recognised formal educational settings who usually are appealed to the idea of having autonomy (</w:t>
      </w:r>
      <w:proofErr w:type="spellStart"/>
      <w:r w:rsidR="002309BD" w:rsidRPr="00F21962">
        <w:rPr>
          <w:rFonts w:cstheme="minorHAnsi"/>
          <w:sz w:val="24"/>
          <w:szCs w:val="24"/>
        </w:rPr>
        <w:t>Machin</w:t>
      </w:r>
      <w:proofErr w:type="spellEnd"/>
      <w:r w:rsidR="002309BD" w:rsidRPr="00F21962">
        <w:rPr>
          <w:rFonts w:cstheme="minorHAnsi"/>
          <w:sz w:val="24"/>
          <w:szCs w:val="24"/>
        </w:rPr>
        <w:t xml:space="preserve">, 2015). </w:t>
      </w:r>
      <w:r w:rsidR="000243DF" w:rsidRPr="00F21962">
        <w:rPr>
          <w:rFonts w:cstheme="minorHAnsi"/>
          <w:sz w:val="24"/>
          <w:szCs w:val="24"/>
        </w:rPr>
        <w:t>Academies have autonomy over many process and personal decis</w:t>
      </w:r>
      <w:r w:rsidR="003E2FA9">
        <w:rPr>
          <w:rFonts w:cstheme="minorHAnsi"/>
          <w:sz w:val="24"/>
          <w:szCs w:val="24"/>
        </w:rPr>
        <w:t xml:space="preserve">ions. </w:t>
      </w:r>
      <w:proofErr w:type="spellStart"/>
      <w:r w:rsidR="000243DF" w:rsidRPr="00F21962">
        <w:rPr>
          <w:rFonts w:cstheme="minorHAnsi"/>
          <w:sz w:val="24"/>
          <w:szCs w:val="24"/>
        </w:rPr>
        <w:t>Hanushek</w:t>
      </w:r>
      <w:proofErr w:type="spellEnd"/>
      <w:r w:rsidR="000243DF" w:rsidRPr="00F21962">
        <w:rPr>
          <w:rFonts w:cstheme="minorHAnsi"/>
          <w:sz w:val="24"/>
          <w:szCs w:val="24"/>
        </w:rPr>
        <w:t xml:space="preserve"> and </w:t>
      </w:r>
      <w:proofErr w:type="spellStart"/>
      <w:r w:rsidR="000243DF" w:rsidRPr="00F21962">
        <w:rPr>
          <w:rFonts w:cstheme="minorHAnsi"/>
          <w:sz w:val="24"/>
          <w:szCs w:val="24"/>
        </w:rPr>
        <w:t>Woessmann</w:t>
      </w:r>
      <w:proofErr w:type="spellEnd"/>
      <w:r w:rsidR="000243DF" w:rsidRPr="00F21962">
        <w:rPr>
          <w:rFonts w:cstheme="minorHAnsi"/>
          <w:sz w:val="24"/>
          <w:szCs w:val="24"/>
        </w:rPr>
        <w:t xml:space="preserve"> (2011)</w:t>
      </w:r>
      <w:r w:rsidR="003E2FA9">
        <w:rPr>
          <w:rFonts w:cstheme="minorHAnsi"/>
          <w:sz w:val="24"/>
          <w:szCs w:val="24"/>
        </w:rPr>
        <w:t xml:space="preserve"> said</w:t>
      </w:r>
      <w:r w:rsidR="000243DF" w:rsidRPr="00F21962">
        <w:rPr>
          <w:rFonts w:cstheme="minorHAnsi"/>
          <w:sz w:val="24"/>
          <w:szCs w:val="24"/>
        </w:rPr>
        <w:t xml:space="preserve"> that the lack of superior information held by the local authorities and government can have a positive effect on pupils.</w:t>
      </w:r>
      <w:r w:rsidR="00674F6D" w:rsidRPr="00F21962">
        <w:rPr>
          <w:rFonts w:cstheme="minorHAnsi"/>
          <w:sz w:val="24"/>
          <w:szCs w:val="24"/>
        </w:rPr>
        <w:t xml:space="preserve"> </w:t>
      </w:r>
      <w:r w:rsidR="002309BD" w:rsidRPr="00F21962">
        <w:rPr>
          <w:rFonts w:cstheme="minorHAnsi"/>
          <w:sz w:val="24"/>
          <w:szCs w:val="24"/>
        </w:rPr>
        <w:t xml:space="preserve"> During th</w:t>
      </w:r>
      <w:r w:rsidR="004034D2" w:rsidRPr="00F21962">
        <w:rPr>
          <w:rFonts w:cstheme="minorHAnsi"/>
          <w:sz w:val="24"/>
          <w:szCs w:val="24"/>
        </w:rPr>
        <w:t xml:space="preserve">e first conversions of the schools in the early 2000s, they appeared to have a positive effect on student outcomes </w:t>
      </w:r>
      <w:r w:rsidR="003E2FA9">
        <w:rPr>
          <w:rFonts w:cstheme="minorHAnsi"/>
          <w:sz w:val="24"/>
          <w:szCs w:val="24"/>
        </w:rPr>
        <w:t xml:space="preserve">with results and outcomes </w:t>
      </w:r>
      <w:r w:rsidR="004034D2" w:rsidRPr="00F21962">
        <w:rPr>
          <w:rFonts w:cstheme="minorHAnsi"/>
          <w:sz w:val="24"/>
          <w:szCs w:val="24"/>
        </w:rPr>
        <w:t>(</w:t>
      </w:r>
      <w:proofErr w:type="spellStart"/>
      <w:r w:rsidR="004034D2" w:rsidRPr="00F21962">
        <w:rPr>
          <w:rFonts w:cstheme="minorHAnsi"/>
          <w:sz w:val="24"/>
          <w:szCs w:val="24"/>
        </w:rPr>
        <w:t>Eyles</w:t>
      </w:r>
      <w:proofErr w:type="spellEnd"/>
      <w:r w:rsidR="004034D2" w:rsidRPr="00F21962">
        <w:rPr>
          <w:rFonts w:cstheme="minorHAnsi"/>
          <w:sz w:val="24"/>
          <w:szCs w:val="24"/>
        </w:rPr>
        <w:t xml:space="preserve"> and </w:t>
      </w:r>
      <w:proofErr w:type="spellStart"/>
      <w:r w:rsidR="004034D2" w:rsidRPr="00F21962">
        <w:rPr>
          <w:rFonts w:cstheme="minorHAnsi"/>
          <w:sz w:val="24"/>
          <w:szCs w:val="24"/>
        </w:rPr>
        <w:t>Machin</w:t>
      </w:r>
      <w:proofErr w:type="spellEnd"/>
      <w:r w:rsidR="004034D2" w:rsidRPr="00F21962">
        <w:rPr>
          <w:rFonts w:cstheme="minorHAnsi"/>
          <w:sz w:val="24"/>
          <w:szCs w:val="24"/>
        </w:rPr>
        <w:t xml:space="preserve">, 2015). </w:t>
      </w:r>
      <w:r w:rsidR="006237FD" w:rsidRPr="00F21962">
        <w:rPr>
          <w:rFonts w:cstheme="minorHAnsi"/>
          <w:sz w:val="24"/>
          <w:szCs w:val="24"/>
        </w:rPr>
        <w:t xml:space="preserve">Nonetheless, </w:t>
      </w:r>
      <w:proofErr w:type="spellStart"/>
      <w:r w:rsidR="006237FD" w:rsidRPr="00F21962">
        <w:rPr>
          <w:rFonts w:cstheme="minorHAnsi"/>
          <w:sz w:val="24"/>
          <w:szCs w:val="24"/>
        </w:rPr>
        <w:t>Eyles</w:t>
      </w:r>
      <w:proofErr w:type="spellEnd"/>
      <w:r w:rsidR="006237FD" w:rsidRPr="00F21962">
        <w:rPr>
          <w:rFonts w:cstheme="minorHAnsi"/>
          <w:sz w:val="24"/>
          <w:szCs w:val="24"/>
        </w:rPr>
        <w:t xml:space="preserve"> et al (2018) stated that despite these positive outcomes that although these results are a positive for secondary schools they may not have the same effect for primary schools</w:t>
      </w:r>
      <w:r w:rsidR="003E2FA9">
        <w:rPr>
          <w:rFonts w:cstheme="minorHAnsi"/>
          <w:sz w:val="24"/>
          <w:szCs w:val="24"/>
        </w:rPr>
        <w:t xml:space="preserve"> due to the difference in their management and the way in which they are assessed differs</w:t>
      </w:r>
      <w:r w:rsidR="006237FD" w:rsidRPr="00F21962">
        <w:rPr>
          <w:rFonts w:cstheme="minorHAnsi"/>
          <w:sz w:val="24"/>
          <w:szCs w:val="24"/>
        </w:rPr>
        <w:t>.</w:t>
      </w:r>
      <w:r w:rsidR="00D925AE" w:rsidRPr="00F21962">
        <w:rPr>
          <w:rFonts w:cstheme="minorHAnsi"/>
          <w:b/>
          <w:color w:val="FF0000"/>
          <w:sz w:val="24"/>
          <w:szCs w:val="24"/>
        </w:rPr>
        <w:t xml:space="preserve"> </w:t>
      </w:r>
      <w:proofErr w:type="spellStart"/>
      <w:r w:rsidR="00D30BA0" w:rsidRPr="00F21962">
        <w:rPr>
          <w:rFonts w:cstheme="minorHAnsi"/>
          <w:sz w:val="24"/>
          <w:szCs w:val="24"/>
        </w:rPr>
        <w:t>Hanushek</w:t>
      </w:r>
      <w:proofErr w:type="spellEnd"/>
      <w:r w:rsidR="00D30BA0" w:rsidRPr="00F21962">
        <w:rPr>
          <w:rFonts w:cstheme="minorHAnsi"/>
          <w:sz w:val="24"/>
          <w:szCs w:val="24"/>
        </w:rPr>
        <w:t xml:space="preserve"> et al (2013) found that autonomy is only a positive in school if it is used in the right context within schools, if it is it can produce higher grades and teacher satisfaction. </w:t>
      </w:r>
      <w:r w:rsidR="00B2776A" w:rsidRPr="00F21962">
        <w:rPr>
          <w:rFonts w:cstheme="minorHAnsi"/>
          <w:sz w:val="24"/>
          <w:szCs w:val="24"/>
        </w:rPr>
        <w:t>The Government by 2022 wanted all schools in England to become Academies, however, due to hostility by educational establishments they have had to back out of this policy (</w:t>
      </w:r>
      <w:proofErr w:type="spellStart"/>
      <w:r w:rsidR="00B2776A" w:rsidRPr="00F21962">
        <w:rPr>
          <w:rFonts w:cstheme="minorHAnsi"/>
          <w:sz w:val="24"/>
          <w:szCs w:val="24"/>
        </w:rPr>
        <w:t>Eyles</w:t>
      </w:r>
      <w:proofErr w:type="spellEnd"/>
      <w:r w:rsidR="00B2776A" w:rsidRPr="00F21962">
        <w:rPr>
          <w:rFonts w:cstheme="minorHAnsi"/>
          <w:sz w:val="24"/>
          <w:szCs w:val="24"/>
        </w:rPr>
        <w:t xml:space="preserve"> et al, 2018). </w:t>
      </w:r>
      <w:r w:rsidR="00D925AE" w:rsidRPr="00F21962">
        <w:rPr>
          <w:rFonts w:cstheme="minorHAnsi"/>
          <w:sz w:val="24"/>
          <w:szCs w:val="24"/>
        </w:rPr>
        <w:t xml:space="preserve">This implies that those involved in the education system feel as though the </w:t>
      </w:r>
      <w:r w:rsidR="00D925AE" w:rsidRPr="00F21962">
        <w:rPr>
          <w:rFonts w:cstheme="minorHAnsi"/>
          <w:sz w:val="24"/>
          <w:szCs w:val="24"/>
        </w:rPr>
        <w:lastRenderedPageBreak/>
        <w:t>modern educational settings are more beneficial to pupils.</w:t>
      </w:r>
      <w:r w:rsidR="009D7C41" w:rsidRPr="00F21962">
        <w:rPr>
          <w:rFonts w:cstheme="minorHAnsi"/>
          <w:sz w:val="24"/>
          <w:szCs w:val="24"/>
        </w:rPr>
        <w:t xml:space="preserve"> Academies have also been praised by </w:t>
      </w:r>
      <w:proofErr w:type="spellStart"/>
      <w:r w:rsidR="009D7C41" w:rsidRPr="00F21962">
        <w:rPr>
          <w:rFonts w:cstheme="minorHAnsi"/>
          <w:sz w:val="24"/>
          <w:szCs w:val="24"/>
        </w:rPr>
        <w:t>Eyles</w:t>
      </w:r>
      <w:proofErr w:type="spellEnd"/>
      <w:r w:rsidR="009D7C41" w:rsidRPr="00F21962">
        <w:rPr>
          <w:rFonts w:cstheme="minorHAnsi"/>
          <w:sz w:val="24"/>
          <w:szCs w:val="24"/>
        </w:rPr>
        <w:t xml:space="preserve"> and </w:t>
      </w:r>
      <w:proofErr w:type="spellStart"/>
      <w:r w:rsidR="009D7C41" w:rsidRPr="00F21962">
        <w:rPr>
          <w:rFonts w:cstheme="minorHAnsi"/>
          <w:sz w:val="24"/>
          <w:szCs w:val="24"/>
        </w:rPr>
        <w:t>Machin</w:t>
      </w:r>
      <w:proofErr w:type="spellEnd"/>
      <w:r w:rsidR="009D7C41" w:rsidRPr="00F21962">
        <w:rPr>
          <w:rFonts w:cstheme="minorHAnsi"/>
          <w:sz w:val="24"/>
          <w:szCs w:val="24"/>
        </w:rPr>
        <w:t xml:space="preserve"> (2015) for a raise in educational outcomes compared to the ordinary educational setting, this is specifically in poorly performing schools in disadvantaged areas, research has shown that this is due to an overhaul in the curriculum and changes in management structures.</w:t>
      </w:r>
      <w:r w:rsidR="00AB5999" w:rsidRPr="00F21962">
        <w:rPr>
          <w:rFonts w:cstheme="minorHAnsi"/>
          <w:color w:val="FF0000"/>
          <w:sz w:val="24"/>
          <w:szCs w:val="24"/>
        </w:rPr>
        <w:t xml:space="preserve"> </w:t>
      </w:r>
      <w:r w:rsidR="00DE52F5" w:rsidRPr="00F21962">
        <w:rPr>
          <w:rFonts w:cstheme="minorHAnsi"/>
          <w:sz w:val="24"/>
          <w:szCs w:val="24"/>
        </w:rPr>
        <w:t xml:space="preserve">The suggestion from this is that there may be less benefits to those in more advantaged areas and that the Academies need to be examined before they can be seen as beneficial for all. </w:t>
      </w:r>
      <w:r w:rsidR="00D16456" w:rsidRPr="00F21962">
        <w:rPr>
          <w:rFonts w:cstheme="minorHAnsi"/>
          <w:sz w:val="24"/>
          <w:szCs w:val="24"/>
        </w:rPr>
        <w:t xml:space="preserve">Researchers who have looked at academies have come to the conclusion </w:t>
      </w:r>
      <w:r w:rsidR="00AA4F24" w:rsidRPr="00F21962">
        <w:rPr>
          <w:rFonts w:cstheme="minorHAnsi"/>
          <w:sz w:val="24"/>
          <w:szCs w:val="24"/>
        </w:rPr>
        <w:t>that they are more beneficial in the deprived areas for the more disadvantaged pupils compared to state schools (</w:t>
      </w:r>
      <w:proofErr w:type="spellStart"/>
      <w:r w:rsidR="00AA4F24" w:rsidRPr="00F21962">
        <w:rPr>
          <w:rFonts w:cstheme="minorHAnsi"/>
          <w:sz w:val="24"/>
          <w:szCs w:val="24"/>
        </w:rPr>
        <w:t>Hupkau</w:t>
      </w:r>
      <w:proofErr w:type="spellEnd"/>
      <w:r w:rsidR="00AA4F24" w:rsidRPr="00F21962">
        <w:rPr>
          <w:rFonts w:cstheme="minorHAnsi"/>
          <w:sz w:val="24"/>
          <w:szCs w:val="24"/>
        </w:rPr>
        <w:t xml:space="preserve">, 2016). They believe that this has been proven by the change of opinion by the government to convert all schools into academies as If they were beneficial for all then surely all schools would be academies.  </w:t>
      </w:r>
    </w:p>
    <w:p w:rsidR="007C2EAD" w:rsidRDefault="007C2EAD" w:rsidP="00917EE2">
      <w:pPr>
        <w:rPr>
          <w:rFonts w:cstheme="minorHAnsi"/>
          <w:sz w:val="24"/>
          <w:szCs w:val="24"/>
        </w:rPr>
      </w:pPr>
      <w:r>
        <w:rPr>
          <w:rFonts w:cstheme="minorHAnsi"/>
          <w:sz w:val="24"/>
          <w:szCs w:val="24"/>
        </w:rPr>
        <w:t>Research has shown that when it comes to education one size does not fit all, with different settings benefitting different learners, for example, home education benefiting those with special educational needs (Needs, 2017).  Additiona</w:t>
      </w:r>
      <w:r w:rsidR="006748B5">
        <w:rPr>
          <w:rFonts w:cstheme="minorHAnsi"/>
          <w:sz w:val="24"/>
          <w:szCs w:val="24"/>
        </w:rPr>
        <w:t>lly, the learning types benefit</w:t>
      </w:r>
      <w:r>
        <w:rPr>
          <w:rFonts w:cstheme="minorHAnsi"/>
          <w:sz w:val="24"/>
          <w:szCs w:val="24"/>
        </w:rPr>
        <w:t xml:space="preserve"> those who enjoy alternative learning styles, such as; </w:t>
      </w:r>
      <w:proofErr w:type="spellStart"/>
      <w:r>
        <w:rPr>
          <w:rFonts w:cstheme="minorHAnsi"/>
          <w:sz w:val="24"/>
          <w:szCs w:val="24"/>
        </w:rPr>
        <w:t>kinasethic</w:t>
      </w:r>
      <w:proofErr w:type="spellEnd"/>
      <w:r>
        <w:rPr>
          <w:rFonts w:cstheme="minorHAnsi"/>
          <w:sz w:val="24"/>
          <w:szCs w:val="24"/>
        </w:rPr>
        <w:t>, audio and visual with the pupil’s having more freedom to decide how they learn.</w:t>
      </w:r>
      <w:r w:rsidR="009B3410">
        <w:rPr>
          <w:rFonts w:cstheme="minorHAnsi"/>
          <w:sz w:val="24"/>
          <w:szCs w:val="24"/>
        </w:rPr>
        <w:t xml:space="preserve"> </w:t>
      </w:r>
      <w:r w:rsidR="006C46F8">
        <w:rPr>
          <w:rFonts w:cstheme="minorHAnsi"/>
          <w:sz w:val="24"/>
          <w:szCs w:val="24"/>
        </w:rPr>
        <w:t xml:space="preserve">Surprisingly, through the research it has appeared that alternative educations do have similarities to the formal education setting, namely the foundation phase. There has been no clear research which shows weather alternative education settings are more beneficial than formal settings as they all offer different positive aspects to learners. Personally, I feel as though they all have positive </w:t>
      </w:r>
      <w:bookmarkStart w:id="0" w:name="_GoBack"/>
      <w:bookmarkEnd w:id="0"/>
      <w:r w:rsidR="003E06C9">
        <w:rPr>
          <w:rFonts w:cstheme="minorHAnsi"/>
          <w:sz w:val="24"/>
          <w:szCs w:val="24"/>
        </w:rPr>
        <w:t>features</w:t>
      </w:r>
      <w:r w:rsidR="006C46F8">
        <w:rPr>
          <w:rFonts w:cstheme="minorHAnsi"/>
          <w:sz w:val="24"/>
          <w:szCs w:val="24"/>
        </w:rPr>
        <w:t xml:space="preserve"> but they are dependent on the learner and their preference. </w:t>
      </w:r>
    </w:p>
    <w:p w:rsidR="00676136" w:rsidRPr="00F21962" w:rsidRDefault="00C64679" w:rsidP="00676136">
      <w:pPr>
        <w:rPr>
          <w:rFonts w:cstheme="minorHAnsi"/>
          <w:sz w:val="24"/>
          <w:szCs w:val="24"/>
          <w:u w:val="single"/>
        </w:rPr>
      </w:pPr>
      <w:r w:rsidRPr="00F21962">
        <w:rPr>
          <w:rFonts w:cstheme="minorHAnsi"/>
          <w:sz w:val="24"/>
          <w:szCs w:val="24"/>
          <w:u w:val="single"/>
        </w:rPr>
        <w:t>References</w:t>
      </w:r>
    </w:p>
    <w:p w:rsidR="00E113AE" w:rsidRPr="00F21962" w:rsidRDefault="00E113AE" w:rsidP="00676136">
      <w:pPr>
        <w:rPr>
          <w:rFonts w:cstheme="minorHAnsi"/>
          <w:sz w:val="24"/>
          <w:szCs w:val="24"/>
        </w:rPr>
      </w:pPr>
      <w:proofErr w:type="spellStart"/>
      <w:r w:rsidRPr="00F21962">
        <w:rPr>
          <w:rFonts w:cstheme="minorHAnsi"/>
          <w:sz w:val="24"/>
          <w:szCs w:val="24"/>
        </w:rPr>
        <w:t>Cossentino</w:t>
      </w:r>
      <w:proofErr w:type="spellEnd"/>
      <w:r w:rsidRPr="00F21962">
        <w:rPr>
          <w:rFonts w:cstheme="minorHAnsi"/>
          <w:sz w:val="24"/>
          <w:szCs w:val="24"/>
        </w:rPr>
        <w:t xml:space="preserve">, J.M., 2006. Big work: Goodness, vocation, and engagement in the Montessori </w:t>
      </w:r>
      <w:proofErr w:type="gramStart"/>
      <w:r w:rsidRPr="00F21962">
        <w:rPr>
          <w:rFonts w:cstheme="minorHAnsi"/>
          <w:sz w:val="24"/>
          <w:szCs w:val="24"/>
        </w:rPr>
        <w:t>method</w:t>
      </w:r>
      <w:proofErr w:type="gramEnd"/>
      <w:r w:rsidRPr="00F21962">
        <w:rPr>
          <w:rFonts w:cstheme="minorHAnsi"/>
          <w:sz w:val="24"/>
          <w:szCs w:val="24"/>
        </w:rPr>
        <w:t>. </w:t>
      </w:r>
      <w:proofErr w:type="gramStart"/>
      <w:r w:rsidRPr="00F21962">
        <w:rPr>
          <w:rFonts w:cstheme="minorHAnsi"/>
          <w:i/>
          <w:iCs/>
          <w:sz w:val="24"/>
          <w:szCs w:val="24"/>
        </w:rPr>
        <w:t>Curriculum Inquiry</w:t>
      </w:r>
      <w:r w:rsidRPr="00F21962">
        <w:rPr>
          <w:rFonts w:cstheme="minorHAnsi"/>
          <w:sz w:val="24"/>
          <w:szCs w:val="24"/>
        </w:rPr>
        <w:t>, </w:t>
      </w:r>
      <w:r w:rsidRPr="00F21962">
        <w:rPr>
          <w:rFonts w:cstheme="minorHAnsi"/>
          <w:i/>
          <w:iCs/>
          <w:sz w:val="24"/>
          <w:szCs w:val="24"/>
        </w:rPr>
        <w:t>36</w:t>
      </w:r>
      <w:r w:rsidR="00E74F22" w:rsidRPr="00F21962">
        <w:rPr>
          <w:rFonts w:cstheme="minorHAnsi"/>
          <w:sz w:val="24"/>
          <w:szCs w:val="24"/>
        </w:rPr>
        <w:t xml:space="preserve">(1), </w:t>
      </w:r>
      <w:r w:rsidRPr="00F21962">
        <w:rPr>
          <w:rFonts w:cstheme="minorHAnsi"/>
          <w:sz w:val="24"/>
          <w:szCs w:val="24"/>
        </w:rPr>
        <w:t>p.63-92.</w:t>
      </w:r>
      <w:proofErr w:type="gramEnd"/>
    </w:p>
    <w:p w:rsidR="00E74F22" w:rsidRPr="00F21962" w:rsidRDefault="00E74F22" w:rsidP="00676136">
      <w:pPr>
        <w:rPr>
          <w:rFonts w:cstheme="minorHAnsi"/>
          <w:sz w:val="24"/>
          <w:szCs w:val="24"/>
        </w:rPr>
      </w:pPr>
      <w:proofErr w:type="spellStart"/>
      <w:r w:rsidRPr="00F21962">
        <w:rPr>
          <w:rFonts w:cstheme="minorHAnsi"/>
          <w:sz w:val="24"/>
          <w:szCs w:val="24"/>
        </w:rPr>
        <w:t>Daoust</w:t>
      </w:r>
      <w:proofErr w:type="spellEnd"/>
      <w:r w:rsidRPr="00F21962">
        <w:rPr>
          <w:rFonts w:cstheme="minorHAnsi"/>
          <w:sz w:val="24"/>
          <w:szCs w:val="24"/>
        </w:rPr>
        <w:t xml:space="preserve">, C.J., 2004. </w:t>
      </w:r>
      <w:proofErr w:type="gramStart"/>
      <w:r w:rsidRPr="00F21962">
        <w:rPr>
          <w:rFonts w:cstheme="minorHAnsi"/>
          <w:sz w:val="24"/>
          <w:szCs w:val="24"/>
        </w:rPr>
        <w:t>An examination of implementation practices in Montessori early childhood education.</w:t>
      </w:r>
      <w:proofErr w:type="gramEnd"/>
      <w:r w:rsidRPr="00F21962">
        <w:rPr>
          <w:rFonts w:cstheme="minorHAnsi"/>
          <w:sz w:val="24"/>
          <w:szCs w:val="24"/>
        </w:rPr>
        <w:t xml:space="preserve"> </w:t>
      </w:r>
      <w:proofErr w:type="gramStart"/>
      <w:r w:rsidRPr="00F21962">
        <w:rPr>
          <w:rFonts w:cstheme="minorHAnsi"/>
          <w:sz w:val="24"/>
          <w:szCs w:val="24"/>
        </w:rPr>
        <w:t>p.3272.</w:t>
      </w:r>
      <w:proofErr w:type="gramEnd"/>
    </w:p>
    <w:p w:rsidR="00BB20F9" w:rsidRPr="00F21962" w:rsidRDefault="00BB20F9" w:rsidP="00676136">
      <w:pPr>
        <w:rPr>
          <w:rFonts w:cstheme="minorHAnsi"/>
          <w:sz w:val="24"/>
          <w:szCs w:val="24"/>
        </w:rPr>
      </w:pPr>
      <w:proofErr w:type="spellStart"/>
      <w:r w:rsidRPr="00F21962">
        <w:rPr>
          <w:rFonts w:cstheme="minorHAnsi"/>
          <w:sz w:val="24"/>
          <w:szCs w:val="24"/>
        </w:rPr>
        <w:t>Eyles</w:t>
      </w:r>
      <w:proofErr w:type="spellEnd"/>
      <w:r w:rsidRPr="00F21962">
        <w:rPr>
          <w:rFonts w:cstheme="minorHAnsi"/>
          <w:sz w:val="24"/>
          <w:szCs w:val="24"/>
        </w:rPr>
        <w:t xml:space="preserve">, A. and </w:t>
      </w:r>
      <w:proofErr w:type="spellStart"/>
      <w:r w:rsidRPr="00F21962">
        <w:rPr>
          <w:rFonts w:cstheme="minorHAnsi"/>
          <w:sz w:val="24"/>
          <w:szCs w:val="24"/>
        </w:rPr>
        <w:t>Machin</w:t>
      </w:r>
      <w:proofErr w:type="spellEnd"/>
      <w:r w:rsidRPr="00F21962">
        <w:rPr>
          <w:rFonts w:cstheme="minorHAnsi"/>
          <w:sz w:val="24"/>
          <w:szCs w:val="24"/>
        </w:rPr>
        <w:t>, S.J., 2015. The introduction of academy schools to England's education.</w:t>
      </w:r>
    </w:p>
    <w:p w:rsidR="00160622" w:rsidRPr="00F21962" w:rsidRDefault="00160622" w:rsidP="00676136">
      <w:pPr>
        <w:rPr>
          <w:rFonts w:cstheme="minorHAnsi"/>
          <w:sz w:val="24"/>
          <w:szCs w:val="24"/>
        </w:rPr>
      </w:pPr>
      <w:proofErr w:type="spellStart"/>
      <w:proofErr w:type="gramStart"/>
      <w:r w:rsidRPr="00F21962">
        <w:rPr>
          <w:rFonts w:cstheme="minorHAnsi"/>
          <w:sz w:val="24"/>
          <w:szCs w:val="24"/>
        </w:rPr>
        <w:t>Eyles</w:t>
      </w:r>
      <w:proofErr w:type="spellEnd"/>
      <w:r w:rsidRPr="00F21962">
        <w:rPr>
          <w:rFonts w:cstheme="minorHAnsi"/>
          <w:sz w:val="24"/>
          <w:szCs w:val="24"/>
        </w:rPr>
        <w:t xml:space="preserve">, A., </w:t>
      </w:r>
      <w:proofErr w:type="spellStart"/>
      <w:r w:rsidRPr="00F21962">
        <w:rPr>
          <w:rFonts w:cstheme="minorHAnsi"/>
          <w:sz w:val="24"/>
          <w:szCs w:val="24"/>
        </w:rPr>
        <w:t>Machin</w:t>
      </w:r>
      <w:proofErr w:type="spellEnd"/>
      <w:r w:rsidRPr="00F21962">
        <w:rPr>
          <w:rFonts w:cstheme="minorHAnsi"/>
          <w:sz w:val="24"/>
          <w:szCs w:val="24"/>
        </w:rPr>
        <w:t>, S. and McNally, S., 2017.</w:t>
      </w:r>
      <w:proofErr w:type="gramEnd"/>
      <w:r w:rsidRPr="00F21962">
        <w:rPr>
          <w:rFonts w:cstheme="minorHAnsi"/>
          <w:sz w:val="24"/>
          <w:szCs w:val="24"/>
        </w:rPr>
        <w:t xml:space="preserve"> Unexpected school reform: </w:t>
      </w:r>
      <w:proofErr w:type="spellStart"/>
      <w:r w:rsidRPr="00F21962">
        <w:rPr>
          <w:rFonts w:cstheme="minorHAnsi"/>
          <w:sz w:val="24"/>
          <w:szCs w:val="24"/>
        </w:rPr>
        <w:t>Academisation</w:t>
      </w:r>
      <w:proofErr w:type="spellEnd"/>
      <w:r w:rsidRPr="00F21962">
        <w:rPr>
          <w:rFonts w:cstheme="minorHAnsi"/>
          <w:sz w:val="24"/>
          <w:szCs w:val="24"/>
        </w:rPr>
        <w:t xml:space="preserve"> of primary schools in England. </w:t>
      </w:r>
      <w:proofErr w:type="gramStart"/>
      <w:r w:rsidRPr="00F21962">
        <w:rPr>
          <w:rFonts w:cstheme="minorHAnsi"/>
          <w:i/>
          <w:iCs/>
          <w:sz w:val="24"/>
          <w:szCs w:val="24"/>
        </w:rPr>
        <w:t>Journal of Public Economics</w:t>
      </w:r>
      <w:r w:rsidRPr="00F21962">
        <w:rPr>
          <w:rFonts w:cstheme="minorHAnsi"/>
          <w:sz w:val="24"/>
          <w:szCs w:val="24"/>
        </w:rPr>
        <w:t>, </w:t>
      </w:r>
      <w:r w:rsidRPr="00F21962">
        <w:rPr>
          <w:rFonts w:cstheme="minorHAnsi"/>
          <w:i/>
          <w:iCs/>
          <w:sz w:val="24"/>
          <w:szCs w:val="24"/>
        </w:rPr>
        <w:t>155</w:t>
      </w:r>
      <w:r w:rsidRPr="00F21962">
        <w:rPr>
          <w:rFonts w:cstheme="minorHAnsi"/>
          <w:sz w:val="24"/>
          <w:szCs w:val="24"/>
        </w:rPr>
        <w:t>, pp.108-121.</w:t>
      </w:r>
      <w:proofErr w:type="gramEnd"/>
    </w:p>
    <w:p w:rsidR="00D30BA0" w:rsidRPr="00F21962" w:rsidRDefault="00D30BA0" w:rsidP="00676136">
      <w:pPr>
        <w:rPr>
          <w:rFonts w:cstheme="minorHAnsi"/>
          <w:sz w:val="24"/>
          <w:szCs w:val="24"/>
        </w:rPr>
      </w:pPr>
      <w:r w:rsidRPr="00F21962">
        <w:rPr>
          <w:rFonts w:cstheme="minorHAnsi"/>
          <w:sz w:val="24"/>
          <w:szCs w:val="24"/>
        </w:rPr>
        <w:t xml:space="preserve">Hahn, Y., Wang, L.C. and Yang, H.S., 2018. Does greater school autonomy make a difference? </w:t>
      </w:r>
      <w:proofErr w:type="gramStart"/>
      <w:r w:rsidRPr="00F21962">
        <w:rPr>
          <w:rFonts w:cstheme="minorHAnsi"/>
          <w:sz w:val="24"/>
          <w:szCs w:val="24"/>
        </w:rPr>
        <w:t>Evidence from a randomized natural experiment in South Korea.</w:t>
      </w:r>
      <w:proofErr w:type="gramEnd"/>
      <w:r w:rsidRPr="00F21962">
        <w:rPr>
          <w:rFonts w:cstheme="minorHAnsi"/>
          <w:sz w:val="24"/>
          <w:szCs w:val="24"/>
        </w:rPr>
        <w:t> </w:t>
      </w:r>
      <w:proofErr w:type="gramStart"/>
      <w:r w:rsidRPr="00F21962">
        <w:rPr>
          <w:rFonts w:cstheme="minorHAnsi"/>
          <w:i/>
          <w:iCs/>
          <w:sz w:val="24"/>
          <w:szCs w:val="24"/>
        </w:rPr>
        <w:t>Journal of Public Economics</w:t>
      </w:r>
      <w:r w:rsidRPr="00F21962">
        <w:rPr>
          <w:rFonts w:cstheme="minorHAnsi"/>
          <w:sz w:val="24"/>
          <w:szCs w:val="24"/>
        </w:rPr>
        <w:t>, </w:t>
      </w:r>
      <w:r w:rsidRPr="00F21962">
        <w:rPr>
          <w:rFonts w:cstheme="minorHAnsi"/>
          <w:i/>
          <w:iCs/>
          <w:sz w:val="24"/>
          <w:szCs w:val="24"/>
        </w:rPr>
        <w:t>161</w:t>
      </w:r>
      <w:r w:rsidRPr="00F21962">
        <w:rPr>
          <w:rFonts w:cstheme="minorHAnsi"/>
          <w:sz w:val="24"/>
          <w:szCs w:val="24"/>
        </w:rPr>
        <w:t>, pp.15-30.</w:t>
      </w:r>
      <w:proofErr w:type="gramEnd"/>
    </w:p>
    <w:p w:rsidR="000243DF" w:rsidRPr="00F21962" w:rsidRDefault="000243DF" w:rsidP="00676136">
      <w:pPr>
        <w:rPr>
          <w:rFonts w:cstheme="minorHAnsi"/>
          <w:sz w:val="24"/>
          <w:szCs w:val="24"/>
        </w:rPr>
      </w:pPr>
      <w:proofErr w:type="spellStart"/>
      <w:r w:rsidRPr="00F21962">
        <w:rPr>
          <w:rFonts w:cstheme="minorHAnsi"/>
          <w:sz w:val="24"/>
          <w:szCs w:val="24"/>
        </w:rPr>
        <w:t>Hanushek</w:t>
      </w:r>
      <w:proofErr w:type="spellEnd"/>
      <w:r w:rsidRPr="00F21962">
        <w:rPr>
          <w:rFonts w:cstheme="minorHAnsi"/>
          <w:sz w:val="24"/>
          <w:szCs w:val="24"/>
        </w:rPr>
        <w:t xml:space="preserve">, E.A. and </w:t>
      </w:r>
      <w:proofErr w:type="spellStart"/>
      <w:r w:rsidRPr="00F21962">
        <w:rPr>
          <w:rFonts w:cstheme="minorHAnsi"/>
          <w:sz w:val="24"/>
          <w:szCs w:val="24"/>
        </w:rPr>
        <w:t>Woessmann</w:t>
      </w:r>
      <w:proofErr w:type="spellEnd"/>
      <w:r w:rsidRPr="00F21962">
        <w:rPr>
          <w:rFonts w:cstheme="minorHAnsi"/>
          <w:sz w:val="24"/>
          <w:szCs w:val="24"/>
        </w:rPr>
        <w:t xml:space="preserve">, L., 2011. </w:t>
      </w:r>
      <w:proofErr w:type="gramStart"/>
      <w:r w:rsidRPr="00F21962">
        <w:rPr>
          <w:rFonts w:cstheme="minorHAnsi"/>
          <w:sz w:val="24"/>
          <w:szCs w:val="24"/>
        </w:rPr>
        <w:t>Sample selectivity and the validity of international student achievement tests in economic research.</w:t>
      </w:r>
      <w:proofErr w:type="gramEnd"/>
      <w:r w:rsidRPr="00F21962">
        <w:rPr>
          <w:rFonts w:cstheme="minorHAnsi"/>
          <w:sz w:val="24"/>
          <w:szCs w:val="24"/>
        </w:rPr>
        <w:t> </w:t>
      </w:r>
      <w:proofErr w:type="gramStart"/>
      <w:r w:rsidRPr="00F21962">
        <w:rPr>
          <w:rFonts w:cstheme="minorHAnsi"/>
          <w:i/>
          <w:iCs/>
          <w:sz w:val="24"/>
          <w:szCs w:val="24"/>
        </w:rPr>
        <w:t>Economics Letters</w:t>
      </w:r>
      <w:r w:rsidRPr="00F21962">
        <w:rPr>
          <w:rFonts w:cstheme="minorHAnsi"/>
          <w:sz w:val="24"/>
          <w:szCs w:val="24"/>
        </w:rPr>
        <w:t>, </w:t>
      </w:r>
      <w:r w:rsidRPr="00F21962">
        <w:rPr>
          <w:rFonts w:cstheme="minorHAnsi"/>
          <w:i/>
          <w:iCs/>
          <w:sz w:val="24"/>
          <w:szCs w:val="24"/>
        </w:rPr>
        <w:t>110</w:t>
      </w:r>
      <w:r w:rsidRPr="00F21962">
        <w:rPr>
          <w:rFonts w:cstheme="minorHAnsi"/>
          <w:sz w:val="24"/>
          <w:szCs w:val="24"/>
        </w:rPr>
        <w:t>(2), pp.79-82.</w:t>
      </w:r>
      <w:proofErr w:type="gramEnd"/>
    </w:p>
    <w:p w:rsidR="00924CED" w:rsidRPr="00F21962" w:rsidRDefault="00924CED" w:rsidP="00676136">
      <w:pPr>
        <w:rPr>
          <w:rFonts w:cstheme="minorHAnsi"/>
          <w:sz w:val="24"/>
          <w:szCs w:val="24"/>
        </w:rPr>
      </w:pPr>
      <w:r w:rsidRPr="00F21962">
        <w:rPr>
          <w:rFonts w:cstheme="minorHAnsi"/>
          <w:sz w:val="24"/>
          <w:szCs w:val="24"/>
        </w:rPr>
        <w:lastRenderedPageBreak/>
        <w:t xml:space="preserve">Isenberg, E.J., 2007. What have we learned about </w:t>
      </w:r>
      <w:proofErr w:type="spellStart"/>
      <w:r w:rsidRPr="00F21962">
        <w:rPr>
          <w:rFonts w:cstheme="minorHAnsi"/>
          <w:sz w:val="24"/>
          <w:szCs w:val="24"/>
        </w:rPr>
        <w:t>homeschooling</w:t>
      </w:r>
      <w:proofErr w:type="spellEnd"/>
      <w:proofErr w:type="gramStart"/>
      <w:r w:rsidRPr="00F21962">
        <w:rPr>
          <w:rFonts w:cstheme="minorHAnsi"/>
          <w:sz w:val="24"/>
          <w:szCs w:val="24"/>
        </w:rPr>
        <w:t>?.</w:t>
      </w:r>
      <w:proofErr w:type="gramEnd"/>
      <w:r w:rsidRPr="00F21962">
        <w:rPr>
          <w:rFonts w:cstheme="minorHAnsi"/>
          <w:sz w:val="24"/>
          <w:szCs w:val="24"/>
        </w:rPr>
        <w:t> </w:t>
      </w:r>
      <w:proofErr w:type="gramStart"/>
      <w:r w:rsidRPr="00F21962">
        <w:rPr>
          <w:rFonts w:cstheme="minorHAnsi"/>
          <w:i/>
          <w:iCs/>
          <w:sz w:val="24"/>
          <w:szCs w:val="24"/>
        </w:rPr>
        <w:t>Peabody Journal of Education</w:t>
      </w:r>
      <w:r w:rsidRPr="00F21962">
        <w:rPr>
          <w:rFonts w:cstheme="minorHAnsi"/>
          <w:sz w:val="24"/>
          <w:szCs w:val="24"/>
        </w:rPr>
        <w:t>, </w:t>
      </w:r>
      <w:r w:rsidRPr="00F21962">
        <w:rPr>
          <w:rFonts w:cstheme="minorHAnsi"/>
          <w:i/>
          <w:iCs/>
          <w:sz w:val="24"/>
          <w:szCs w:val="24"/>
        </w:rPr>
        <w:t>82</w:t>
      </w:r>
      <w:r w:rsidRPr="00F21962">
        <w:rPr>
          <w:rFonts w:cstheme="minorHAnsi"/>
          <w:sz w:val="24"/>
          <w:szCs w:val="24"/>
        </w:rPr>
        <w:t>(2-3), pp.387-409.</w:t>
      </w:r>
      <w:proofErr w:type="gramEnd"/>
    </w:p>
    <w:p w:rsidR="00435228" w:rsidRPr="00F21962" w:rsidRDefault="00435228" w:rsidP="00676136">
      <w:pPr>
        <w:rPr>
          <w:rFonts w:cstheme="minorHAnsi"/>
          <w:sz w:val="24"/>
          <w:szCs w:val="24"/>
        </w:rPr>
      </w:pPr>
      <w:r w:rsidRPr="00F21962">
        <w:rPr>
          <w:rFonts w:cstheme="minorHAnsi"/>
          <w:sz w:val="24"/>
          <w:szCs w:val="24"/>
        </w:rPr>
        <w:t xml:space="preserve">Kirkham, J.A. and Kidd, E., 2017. </w:t>
      </w:r>
      <w:proofErr w:type="gramStart"/>
      <w:r w:rsidRPr="00F21962">
        <w:rPr>
          <w:rFonts w:cstheme="minorHAnsi"/>
          <w:sz w:val="24"/>
          <w:szCs w:val="24"/>
        </w:rPr>
        <w:t>The effect of Steiner, Montessori, and national curriculum education upon children's pretence and creativity.</w:t>
      </w:r>
      <w:proofErr w:type="gramEnd"/>
      <w:r w:rsidRPr="00F21962">
        <w:rPr>
          <w:rFonts w:cstheme="minorHAnsi"/>
          <w:sz w:val="24"/>
          <w:szCs w:val="24"/>
        </w:rPr>
        <w:t> </w:t>
      </w:r>
      <w:proofErr w:type="gramStart"/>
      <w:r w:rsidRPr="00F21962">
        <w:rPr>
          <w:rFonts w:cstheme="minorHAnsi"/>
          <w:i/>
          <w:iCs/>
          <w:sz w:val="24"/>
          <w:szCs w:val="24"/>
        </w:rPr>
        <w:t xml:space="preserve">The Journal of Creative </w:t>
      </w:r>
      <w:proofErr w:type="spellStart"/>
      <w:r w:rsidRPr="00F21962">
        <w:rPr>
          <w:rFonts w:cstheme="minorHAnsi"/>
          <w:i/>
          <w:iCs/>
          <w:sz w:val="24"/>
          <w:szCs w:val="24"/>
        </w:rPr>
        <w:t>Behavior</w:t>
      </w:r>
      <w:proofErr w:type="spellEnd"/>
      <w:r w:rsidRPr="00F21962">
        <w:rPr>
          <w:rFonts w:cstheme="minorHAnsi"/>
          <w:sz w:val="24"/>
          <w:szCs w:val="24"/>
        </w:rPr>
        <w:t>, </w:t>
      </w:r>
      <w:r w:rsidRPr="00F21962">
        <w:rPr>
          <w:rFonts w:cstheme="minorHAnsi"/>
          <w:i/>
          <w:iCs/>
          <w:sz w:val="24"/>
          <w:szCs w:val="24"/>
        </w:rPr>
        <w:t>51</w:t>
      </w:r>
      <w:r w:rsidRPr="00F21962">
        <w:rPr>
          <w:rFonts w:cstheme="minorHAnsi"/>
          <w:sz w:val="24"/>
          <w:szCs w:val="24"/>
        </w:rPr>
        <w:t>(1), pp.20-34.</w:t>
      </w:r>
      <w:proofErr w:type="gramEnd"/>
    </w:p>
    <w:p w:rsidR="005B062E" w:rsidRPr="00F21962" w:rsidRDefault="005B062E" w:rsidP="00676136">
      <w:pPr>
        <w:rPr>
          <w:rFonts w:cstheme="minorHAnsi"/>
          <w:sz w:val="24"/>
          <w:szCs w:val="24"/>
        </w:rPr>
      </w:pPr>
      <w:proofErr w:type="spellStart"/>
      <w:r w:rsidRPr="00F21962">
        <w:rPr>
          <w:rFonts w:cstheme="minorHAnsi"/>
          <w:sz w:val="24"/>
          <w:szCs w:val="24"/>
        </w:rPr>
        <w:t>Lillard</w:t>
      </w:r>
      <w:proofErr w:type="spellEnd"/>
      <w:r w:rsidRPr="00F21962">
        <w:rPr>
          <w:rFonts w:cstheme="minorHAnsi"/>
          <w:sz w:val="24"/>
          <w:szCs w:val="24"/>
        </w:rPr>
        <w:t>, A., 2008. How important are the Montessori materials</w:t>
      </w:r>
      <w:proofErr w:type="gramStart"/>
      <w:r w:rsidRPr="00F21962">
        <w:rPr>
          <w:rFonts w:cstheme="minorHAnsi"/>
          <w:sz w:val="24"/>
          <w:szCs w:val="24"/>
        </w:rPr>
        <w:t>?.</w:t>
      </w:r>
      <w:proofErr w:type="gramEnd"/>
      <w:r w:rsidRPr="00F21962">
        <w:rPr>
          <w:rFonts w:cstheme="minorHAnsi"/>
          <w:sz w:val="24"/>
          <w:szCs w:val="24"/>
        </w:rPr>
        <w:t> </w:t>
      </w:r>
      <w:proofErr w:type="gramStart"/>
      <w:r w:rsidRPr="00F21962">
        <w:rPr>
          <w:rFonts w:cstheme="minorHAnsi"/>
          <w:i/>
          <w:iCs/>
          <w:sz w:val="24"/>
          <w:szCs w:val="24"/>
        </w:rPr>
        <w:t>Montessori life</w:t>
      </w:r>
      <w:r w:rsidRPr="00F21962">
        <w:rPr>
          <w:rFonts w:cstheme="minorHAnsi"/>
          <w:sz w:val="24"/>
          <w:szCs w:val="24"/>
        </w:rPr>
        <w:t>, </w:t>
      </w:r>
      <w:r w:rsidRPr="00F21962">
        <w:rPr>
          <w:rFonts w:cstheme="minorHAnsi"/>
          <w:i/>
          <w:iCs/>
          <w:sz w:val="24"/>
          <w:szCs w:val="24"/>
        </w:rPr>
        <w:t>20</w:t>
      </w:r>
      <w:r w:rsidRPr="00F21962">
        <w:rPr>
          <w:rFonts w:cstheme="minorHAnsi"/>
          <w:sz w:val="24"/>
          <w:szCs w:val="24"/>
        </w:rPr>
        <w:t>(4), p.20.</w:t>
      </w:r>
      <w:proofErr w:type="gramEnd"/>
    </w:p>
    <w:p w:rsidR="00445C71" w:rsidRPr="00F21962" w:rsidRDefault="00445C71" w:rsidP="00676136">
      <w:pPr>
        <w:rPr>
          <w:rFonts w:cstheme="minorHAnsi"/>
          <w:sz w:val="24"/>
          <w:szCs w:val="24"/>
        </w:rPr>
      </w:pPr>
      <w:proofErr w:type="spellStart"/>
      <w:r w:rsidRPr="00F21962">
        <w:rPr>
          <w:rFonts w:cstheme="minorHAnsi"/>
          <w:sz w:val="24"/>
          <w:szCs w:val="24"/>
        </w:rPr>
        <w:t>Malm</w:t>
      </w:r>
      <w:proofErr w:type="spellEnd"/>
      <w:r w:rsidRPr="00F21962">
        <w:rPr>
          <w:rFonts w:cstheme="minorHAnsi"/>
          <w:sz w:val="24"/>
          <w:szCs w:val="24"/>
        </w:rPr>
        <w:t xml:space="preserve">, B., 2004. </w:t>
      </w:r>
      <w:proofErr w:type="gramStart"/>
      <w:r w:rsidRPr="00F21962">
        <w:rPr>
          <w:rFonts w:cstheme="minorHAnsi"/>
          <w:sz w:val="24"/>
          <w:szCs w:val="24"/>
        </w:rPr>
        <w:t>Constructing professional identities: Montessori teachers' voices and visions.</w:t>
      </w:r>
      <w:proofErr w:type="gramEnd"/>
      <w:r w:rsidRPr="00F21962">
        <w:rPr>
          <w:rFonts w:cstheme="minorHAnsi"/>
          <w:sz w:val="24"/>
          <w:szCs w:val="24"/>
        </w:rPr>
        <w:t> </w:t>
      </w:r>
      <w:proofErr w:type="gramStart"/>
      <w:r w:rsidRPr="00F21962">
        <w:rPr>
          <w:rFonts w:cstheme="minorHAnsi"/>
          <w:i/>
          <w:iCs/>
          <w:sz w:val="24"/>
          <w:szCs w:val="24"/>
        </w:rPr>
        <w:t>Scandinavian journal of educational research</w:t>
      </w:r>
      <w:r w:rsidRPr="00F21962">
        <w:rPr>
          <w:rFonts w:cstheme="minorHAnsi"/>
          <w:sz w:val="24"/>
          <w:szCs w:val="24"/>
        </w:rPr>
        <w:t>, </w:t>
      </w:r>
      <w:r w:rsidRPr="00F21962">
        <w:rPr>
          <w:rFonts w:cstheme="minorHAnsi"/>
          <w:i/>
          <w:iCs/>
          <w:sz w:val="24"/>
          <w:szCs w:val="24"/>
        </w:rPr>
        <w:t>48</w:t>
      </w:r>
      <w:r w:rsidRPr="00F21962">
        <w:rPr>
          <w:rFonts w:cstheme="minorHAnsi"/>
          <w:sz w:val="24"/>
          <w:szCs w:val="24"/>
        </w:rPr>
        <w:t>(4), pp.397-412.</w:t>
      </w:r>
      <w:proofErr w:type="gramEnd"/>
    </w:p>
    <w:p w:rsidR="00C44DEA" w:rsidRPr="00F21962" w:rsidRDefault="00C44DEA" w:rsidP="00676136">
      <w:pPr>
        <w:spacing w:before="100" w:beforeAutospacing="1"/>
        <w:rPr>
          <w:rFonts w:cstheme="minorHAnsi"/>
          <w:sz w:val="24"/>
          <w:szCs w:val="24"/>
        </w:rPr>
      </w:pPr>
      <w:r w:rsidRPr="00F21962">
        <w:rPr>
          <w:rFonts w:cstheme="minorHAnsi"/>
          <w:sz w:val="24"/>
          <w:szCs w:val="24"/>
        </w:rPr>
        <w:t>Marshall, C., 2017. Montessori education: a review of the evidence base. </w:t>
      </w:r>
      <w:r w:rsidRPr="00F21962">
        <w:rPr>
          <w:rFonts w:cstheme="minorHAnsi"/>
          <w:i/>
          <w:iCs/>
          <w:sz w:val="24"/>
          <w:szCs w:val="24"/>
        </w:rPr>
        <w:t>Science of Learning</w:t>
      </w:r>
      <w:r w:rsidRPr="00F21962">
        <w:rPr>
          <w:rFonts w:cstheme="minorHAnsi"/>
          <w:sz w:val="24"/>
          <w:szCs w:val="24"/>
        </w:rPr>
        <w:t>, </w:t>
      </w:r>
      <w:r w:rsidRPr="00F21962">
        <w:rPr>
          <w:rFonts w:cstheme="minorHAnsi"/>
          <w:i/>
          <w:iCs/>
          <w:sz w:val="24"/>
          <w:szCs w:val="24"/>
        </w:rPr>
        <w:t>2</w:t>
      </w:r>
      <w:r w:rsidRPr="00F21962">
        <w:rPr>
          <w:rFonts w:cstheme="minorHAnsi"/>
          <w:sz w:val="24"/>
          <w:szCs w:val="24"/>
        </w:rPr>
        <w:t>(1), p.11.</w:t>
      </w:r>
    </w:p>
    <w:p w:rsidR="00CF5A5B" w:rsidRPr="00F21962" w:rsidRDefault="00CF5A5B" w:rsidP="00676136">
      <w:pPr>
        <w:spacing w:before="100" w:beforeAutospacing="1"/>
        <w:rPr>
          <w:rFonts w:cstheme="minorHAnsi"/>
          <w:sz w:val="24"/>
          <w:szCs w:val="24"/>
        </w:rPr>
      </w:pPr>
      <w:proofErr w:type="gramStart"/>
      <w:r w:rsidRPr="00F21962">
        <w:rPr>
          <w:rFonts w:cstheme="minorHAnsi"/>
          <w:sz w:val="24"/>
          <w:szCs w:val="24"/>
        </w:rPr>
        <w:t>Maxwell, N., Doughty, J., Slater, T., Forrester, D. and Rhodes, K., 2018.</w:t>
      </w:r>
      <w:proofErr w:type="gramEnd"/>
      <w:r w:rsidRPr="00F21962">
        <w:rPr>
          <w:rFonts w:cstheme="minorHAnsi"/>
          <w:sz w:val="24"/>
          <w:szCs w:val="24"/>
        </w:rPr>
        <w:t xml:space="preserve"> Home education for children with additional learning needs–a better choice or the only option</w:t>
      </w:r>
      <w:proofErr w:type="gramStart"/>
      <w:r w:rsidRPr="00F21962">
        <w:rPr>
          <w:rFonts w:cstheme="minorHAnsi"/>
          <w:sz w:val="24"/>
          <w:szCs w:val="24"/>
        </w:rPr>
        <w:t>?.</w:t>
      </w:r>
      <w:proofErr w:type="gramEnd"/>
      <w:r w:rsidRPr="00F21962">
        <w:rPr>
          <w:rFonts w:cstheme="minorHAnsi"/>
          <w:sz w:val="24"/>
          <w:szCs w:val="24"/>
        </w:rPr>
        <w:t> </w:t>
      </w:r>
      <w:proofErr w:type="gramStart"/>
      <w:r w:rsidRPr="00F21962">
        <w:rPr>
          <w:rFonts w:cstheme="minorHAnsi"/>
          <w:i/>
          <w:iCs/>
          <w:sz w:val="24"/>
          <w:szCs w:val="24"/>
        </w:rPr>
        <w:t>Educational Review</w:t>
      </w:r>
      <w:r w:rsidRPr="00F21962">
        <w:rPr>
          <w:rFonts w:cstheme="minorHAnsi"/>
          <w:sz w:val="24"/>
          <w:szCs w:val="24"/>
        </w:rPr>
        <w:t>, pp.1-16.</w:t>
      </w:r>
      <w:proofErr w:type="gramEnd"/>
    </w:p>
    <w:p w:rsidR="001A4E39" w:rsidRPr="00F21962" w:rsidRDefault="001A4E39" w:rsidP="00676136">
      <w:pPr>
        <w:spacing w:before="100" w:beforeAutospacing="1"/>
        <w:rPr>
          <w:rFonts w:cstheme="minorHAnsi"/>
          <w:sz w:val="24"/>
          <w:szCs w:val="24"/>
        </w:rPr>
      </w:pPr>
      <w:r w:rsidRPr="00F21962">
        <w:rPr>
          <w:rFonts w:cstheme="minorHAnsi"/>
          <w:sz w:val="24"/>
          <w:szCs w:val="24"/>
        </w:rPr>
        <w:t xml:space="preserve">Pearce, J., 2017. </w:t>
      </w:r>
      <w:proofErr w:type="gramStart"/>
      <w:r w:rsidRPr="00F21962">
        <w:rPr>
          <w:rFonts w:cstheme="minorHAnsi"/>
          <w:sz w:val="24"/>
          <w:szCs w:val="24"/>
        </w:rPr>
        <w:t>From Anthroposophy to non-confessional preparation for spirituality?</w:t>
      </w:r>
      <w:proofErr w:type="gramEnd"/>
      <w:r w:rsidRPr="00F21962">
        <w:rPr>
          <w:rFonts w:cstheme="minorHAnsi"/>
          <w:sz w:val="24"/>
          <w:szCs w:val="24"/>
        </w:rPr>
        <w:t xml:space="preserve"> Could common schools learn from spiritual education in Steiner schools</w:t>
      </w:r>
      <w:proofErr w:type="gramStart"/>
      <w:r w:rsidRPr="00F21962">
        <w:rPr>
          <w:rFonts w:cstheme="minorHAnsi"/>
          <w:sz w:val="24"/>
          <w:szCs w:val="24"/>
        </w:rPr>
        <w:t>?.</w:t>
      </w:r>
      <w:proofErr w:type="gramEnd"/>
      <w:r w:rsidRPr="00F21962">
        <w:rPr>
          <w:rFonts w:cstheme="minorHAnsi"/>
          <w:sz w:val="24"/>
          <w:szCs w:val="24"/>
        </w:rPr>
        <w:t> </w:t>
      </w:r>
      <w:proofErr w:type="gramStart"/>
      <w:r w:rsidRPr="00F21962">
        <w:rPr>
          <w:rFonts w:cstheme="minorHAnsi"/>
          <w:i/>
          <w:iCs/>
          <w:sz w:val="24"/>
          <w:szCs w:val="24"/>
        </w:rPr>
        <w:t>British Journal of Religious Education</w:t>
      </w:r>
      <w:r w:rsidRPr="00F21962">
        <w:rPr>
          <w:rFonts w:cstheme="minorHAnsi"/>
          <w:sz w:val="24"/>
          <w:szCs w:val="24"/>
        </w:rPr>
        <w:t>, pp.1-16.</w:t>
      </w:r>
      <w:proofErr w:type="gramEnd"/>
    </w:p>
    <w:p w:rsidR="00FE5572" w:rsidRPr="00F21962" w:rsidRDefault="00FE5572" w:rsidP="00676136">
      <w:pPr>
        <w:spacing w:before="100" w:beforeAutospacing="1"/>
        <w:rPr>
          <w:rFonts w:cstheme="minorHAnsi"/>
          <w:sz w:val="24"/>
          <w:szCs w:val="24"/>
        </w:rPr>
      </w:pPr>
      <w:proofErr w:type="spellStart"/>
      <w:proofErr w:type="gramStart"/>
      <w:r w:rsidRPr="00F21962">
        <w:rPr>
          <w:rFonts w:cstheme="minorHAnsi"/>
          <w:sz w:val="24"/>
          <w:szCs w:val="24"/>
        </w:rPr>
        <w:t>Rathunde</w:t>
      </w:r>
      <w:proofErr w:type="spellEnd"/>
      <w:r w:rsidRPr="00F21962">
        <w:rPr>
          <w:rFonts w:cstheme="minorHAnsi"/>
          <w:sz w:val="24"/>
          <w:szCs w:val="24"/>
        </w:rPr>
        <w:t>, K. and Csikszentmihalyi, M., 2005.</w:t>
      </w:r>
      <w:proofErr w:type="gramEnd"/>
      <w:r w:rsidRPr="00F21962">
        <w:rPr>
          <w:rFonts w:cstheme="minorHAnsi"/>
          <w:sz w:val="24"/>
          <w:szCs w:val="24"/>
        </w:rPr>
        <w:t xml:space="preserve"> Middle school students’ motivation and quality of experience: A comparison of Montessori and traditional school environments. </w:t>
      </w:r>
      <w:proofErr w:type="gramStart"/>
      <w:r w:rsidRPr="00F21962">
        <w:rPr>
          <w:rFonts w:cstheme="minorHAnsi"/>
          <w:i/>
          <w:iCs/>
          <w:sz w:val="24"/>
          <w:szCs w:val="24"/>
        </w:rPr>
        <w:t>American journal of education</w:t>
      </w:r>
      <w:r w:rsidRPr="00F21962">
        <w:rPr>
          <w:rFonts w:cstheme="minorHAnsi"/>
          <w:sz w:val="24"/>
          <w:szCs w:val="24"/>
        </w:rPr>
        <w:t>, </w:t>
      </w:r>
      <w:r w:rsidRPr="00F21962">
        <w:rPr>
          <w:rFonts w:cstheme="minorHAnsi"/>
          <w:i/>
          <w:iCs/>
          <w:sz w:val="24"/>
          <w:szCs w:val="24"/>
        </w:rPr>
        <w:t>111</w:t>
      </w:r>
      <w:r w:rsidRPr="00F21962">
        <w:rPr>
          <w:rFonts w:cstheme="minorHAnsi"/>
          <w:sz w:val="24"/>
          <w:szCs w:val="24"/>
        </w:rPr>
        <w:t>(3), pp.341-371.</w:t>
      </w:r>
      <w:proofErr w:type="gramEnd"/>
    </w:p>
    <w:p w:rsidR="000C6262" w:rsidRPr="00F21962" w:rsidRDefault="000C6262" w:rsidP="00676136">
      <w:pPr>
        <w:spacing w:before="100" w:beforeAutospacing="1"/>
        <w:rPr>
          <w:rFonts w:cstheme="minorHAnsi"/>
          <w:sz w:val="24"/>
          <w:szCs w:val="24"/>
        </w:rPr>
      </w:pPr>
      <w:proofErr w:type="gramStart"/>
      <w:r w:rsidRPr="00F21962">
        <w:rPr>
          <w:rFonts w:cstheme="minorHAnsi"/>
          <w:sz w:val="24"/>
          <w:szCs w:val="24"/>
        </w:rPr>
        <w:t xml:space="preserve">Standing, E.M. and </w:t>
      </w:r>
      <w:proofErr w:type="spellStart"/>
      <w:r w:rsidRPr="00F21962">
        <w:rPr>
          <w:rFonts w:cstheme="minorHAnsi"/>
          <w:sz w:val="24"/>
          <w:szCs w:val="24"/>
        </w:rPr>
        <w:t>Havis</w:t>
      </w:r>
      <w:proofErr w:type="spellEnd"/>
      <w:r w:rsidRPr="00F21962">
        <w:rPr>
          <w:rFonts w:cstheme="minorHAnsi"/>
          <w:sz w:val="24"/>
          <w:szCs w:val="24"/>
        </w:rPr>
        <w:t>, L., 1957.</w:t>
      </w:r>
      <w:proofErr w:type="gramEnd"/>
      <w:r w:rsidRPr="00F21962">
        <w:rPr>
          <w:rFonts w:cstheme="minorHAnsi"/>
          <w:sz w:val="24"/>
          <w:szCs w:val="24"/>
        </w:rPr>
        <w:t> </w:t>
      </w:r>
      <w:r w:rsidRPr="00F21962">
        <w:rPr>
          <w:rFonts w:cstheme="minorHAnsi"/>
          <w:i/>
          <w:iCs/>
          <w:sz w:val="24"/>
          <w:szCs w:val="24"/>
        </w:rPr>
        <w:t>Maria Montessori: Her life and work</w:t>
      </w:r>
      <w:r w:rsidRPr="00F21962">
        <w:rPr>
          <w:rFonts w:cstheme="minorHAnsi"/>
          <w:sz w:val="24"/>
          <w:szCs w:val="24"/>
        </w:rPr>
        <w:t> (p. 36). London: Hollis &amp; Carter.</w:t>
      </w:r>
    </w:p>
    <w:p w:rsidR="00257C16" w:rsidRPr="00F21962" w:rsidRDefault="00257C16" w:rsidP="00676136">
      <w:pPr>
        <w:spacing w:before="100" w:beforeAutospacing="1"/>
        <w:rPr>
          <w:rFonts w:cstheme="minorHAnsi"/>
          <w:sz w:val="24"/>
          <w:szCs w:val="24"/>
        </w:rPr>
      </w:pPr>
      <w:proofErr w:type="gramStart"/>
      <w:r w:rsidRPr="00F21962">
        <w:rPr>
          <w:rFonts w:cstheme="minorHAnsi"/>
          <w:sz w:val="24"/>
          <w:szCs w:val="24"/>
        </w:rPr>
        <w:t>Webb, S., 2010.</w:t>
      </w:r>
      <w:proofErr w:type="gramEnd"/>
      <w:r w:rsidRPr="00F21962">
        <w:rPr>
          <w:rFonts w:cstheme="minorHAnsi"/>
          <w:sz w:val="24"/>
          <w:szCs w:val="24"/>
        </w:rPr>
        <w:t> </w:t>
      </w:r>
      <w:proofErr w:type="gramStart"/>
      <w:r w:rsidRPr="00F21962">
        <w:rPr>
          <w:rFonts w:cstheme="minorHAnsi"/>
          <w:i/>
          <w:iCs/>
          <w:sz w:val="24"/>
          <w:szCs w:val="24"/>
        </w:rPr>
        <w:t>Elective Home Education in the UK</w:t>
      </w:r>
      <w:r w:rsidRPr="00F21962">
        <w:rPr>
          <w:rFonts w:cstheme="minorHAnsi"/>
          <w:sz w:val="24"/>
          <w:szCs w:val="24"/>
        </w:rPr>
        <w:t>.</w:t>
      </w:r>
      <w:proofErr w:type="gramEnd"/>
      <w:r w:rsidRPr="00F21962">
        <w:rPr>
          <w:rFonts w:cstheme="minorHAnsi"/>
          <w:sz w:val="24"/>
          <w:szCs w:val="24"/>
        </w:rPr>
        <w:t xml:space="preserve"> </w:t>
      </w:r>
      <w:proofErr w:type="gramStart"/>
      <w:r w:rsidRPr="00F21962">
        <w:rPr>
          <w:rFonts w:cstheme="minorHAnsi"/>
          <w:sz w:val="24"/>
          <w:szCs w:val="24"/>
        </w:rPr>
        <w:t>Trentham Books Ltd. Staffordshire.</w:t>
      </w:r>
      <w:proofErr w:type="gramEnd"/>
    </w:p>
    <w:p w:rsidR="005B062E" w:rsidRPr="00F21962" w:rsidRDefault="002A3BDC" w:rsidP="00676136">
      <w:pPr>
        <w:spacing w:before="100" w:beforeAutospacing="1"/>
        <w:rPr>
          <w:rFonts w:cstheme="minorHAnsi"/>
          <w:sz w:val="24"/>
          <w:szCs w:val="24"/>
        </w:rPr>
      </w:pPr>
      <w:proofErr w:type="gramStart"/>
      <w:r w:rsidRPr="00F21962">
        <w:rPr>
          <w:rFonts w:cstheme="minorHAnsi"/>
          <w:sz w:val="24"/>
          <w:szCs w:val="24"/>
        </w:rPr>
        <w:t>Woods, P., Ashley, M. and Woods, G., 2005.</w:t>
      </w:r>
      <w:proofErr w:type="gramEnd"/>
      <w:r w:rsidRPr="00F21962">
        <w:rPr>
          <w:rFonts w:cstheme="minorHAnsi"/>
          <w:sz w:val="24"/>
          <w:szCs w:val="24"/>
        </w:rPr>
        <w:t> </w:t>
      </w:r>
      <w:r w:rsidRPr="00F21962">
        <w:rPr>
          <w:rFonts w:cstheme="minorHAnsi"/>
          <w:i/>
          <w:iCs/>
          <w:sz w:val="24"/>
          <w:szCs w:val="24"/>
        </w:rPr>
        <w:t>Steiner schools in England</w:t>
      </w:r>
      <w:r w:rsidRPr="00F21962">
        <w:rPr>
          <w:rFonts w:cstheme="minorHAnsi"/>
          <w:sz w:val="24"/>
          <w:szCs w:val="24"/>
        </w:rPr>
        <w:t>. London: DfES.</w:t>
      </w:r>
    </w:p>
    <w:p w:rsidR="00471396" w:rsidRPr="00F21962" w:rsidRDefault="00471396" w:rsidP="00676136">
      <w:pPr>
        <w:spacing w:before="100" w:beforeAutospacing="1"/>
        <w:rPr>
          <w:rFonts w:cstheme="minorHAnsi"/>
          <w:sz w:val="24"/>
          <w:szCs w:val="24"/>
        </w:rPr>
      </w:pPr>
      <w:r w:rsidRPr="00F21962">
        <w:rPr>
          <w:rFonts w:cstheme="minorHAnsi"/>
          <w:sz w:val="24"/>
          <w:szCs w:val="24"/>
        </w:rPr>
        <w:t xml:space="preserve">Wray, A. and Thomas, A., 2013. </w:t>
      </w:r>
      <w:proofErr w:type="gramStart"/>
      <w:r w:rsidRPr="00F21962">
        <w:rPr>
          <w:rFonts w:cstheme="minorHAnsi"/>
          <w:sz w:val="24"/>
          <w:szCs w:val="24"/>
        </w:rPr>
        <w:t>School refusal and home education.</w:t>
      </w:r>
      <w:proofErr w:type="gramEnd"/>
      <w:r w:rsidRPr="00F21962">
        <w:rPr>
          <w:rFonts w:cstheme="minorHAnsi"/>
          <w:sz w:val="24"/>
          <w:szCs w:val="24"/>
        </w:rPr>
        <w:t> </w:t>
      </w:r>
      <w:proofErr w:type="gramStart"/>
      <w:r w:rsidRPr="00F21962">
        <w:rPr>
          <w:rFonts w:cstheme="minorHAnsi"/>
          <w:i/>
          <w:iCs/>
          <w:sz w:val="24"/>
          <w:szCs w:val="24"/>
        </w:rPr>
        <w:t>Journal of Unschooling and Alternative Learning</w:t>
      </w:r>
      <w:r w:rsidRPr="00F21962">
        <w:rPr>
          <w:rFonts w:cstheme="minorHAnsi"/>
          <w:sz w:val="24"/>
          <w:szCs w:val="24"/>
        </w:rPr>
        <w:t>, </w:t>
      </w:r>
      <w:r w:rsidRPr="00F21962">
        <w:rPr>
          <w:rFonts w:cstheme="minorHAnsi"/>
          <w:i/>
          <w:iCs/>
          <w:sz w:val="24"/>
          <w:szCs w:val="24"/>
        </w:rPr>
        <w:t>7</w:t>
      </w:r>
      <w:r w:rsidRPr="00F21962">
        <w:rPr>
          <w:rFonts w:cstheme="minorHAnsi"/>
          <w:sz w:val="24"/>
          <w:szCs w:val="24"/>
        </w:rPr>
        <w:t>(13), pp.64-85.</w:t>
      </w:r>
      <w:proofErr w:type="gramEnd"/>
    </w:p>
    <w:sectPr w:rsidR="00471396" w:rsidRPr="00F21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C6F"/>
    <w:rsid w:val="0000239A"/>
    <w:rsid w:val="0000747C"/>
    <w:rsid w:val="000243DF"/>
    <w:rsid w:val="000526C0"/>
    <w:rsid w:val="00063937"/>
    <w:rsid w:val="00072309"/>
    <w:rsid w:val="00072AE8"/>
    <w:rsid w:val="000C6262"/>
    <w:rsid w:val="000C65AA"/>
    <w:rsid w:val="000D7B7F"/>
    <w:rsid w:val="000E21DA"/>
    <w:rsid w:val="000E385B"/>
    <w:rsid w:val="000E3C29"/>
    <w:rsid w:val="000E6019"/>
    <w:rsid w:val="00111531"/>
    <w:rsid w:val="001331D7"/>
    <w:rsid w:val="0013335D"/>
    <w:rsid w:val="00143083"/>
    <w:rsid w:val="00147064"/>
    <w:rsid w:val="0015153F"/>
    <w:rsid w:val="00160622"/>
    <w:rsid w:val="00161B09"/>
    <w:rsid w:val="00184CC4"/>
    <w:rsid w:val="001A4E39"/>
    <w:rsid w:val="001B39F5"/>
    <w:rsid w:val="001C41C2"/>
    <w:rsid w:val="00202B49"/>
    <w:rsid w:val="002309BD"/>
    <w:rsid w:val="002432AA"/>
    <w:rsid w:val="0025324F"/>
    <w:rsid w:val="00256D55"/>
    <w:rsid w:val="00256E78"/>
    <w:rsid w:val="00257C16"/>
    <w:rsid w:val="00265ED1"/>
    <w:rsid w:val="00271492"/>
    <w:rsid w:val="002764DA"/>
    <w:rsid w:val="00277C89"/>
    <w:rsid w:val="002A3BDC"/>
    <w:rsid w:val="002C48AF"/>
    <w:rsid w:val="00314BFD"/>
    <w:rsid w:val="00321E90"/>
    <w:rsid w:val="003544E1"/>
    <w:rsid w:val="00356277"/>
    <w:rsid w:val="00357952"/>
    <w:rsid w:val="00390623"/>
    <w:rsid w:val="003E06C9"/>
    <w:rsid w:val="003E2FA9"/>
    <w:rsid w:val="003F214A"/>
    <w:rsid w:val="004034D2"/>
    <w:rsid w:val="00407CF6"/>
    <w:rsid w:val="00435228"/>
    <w:rsid w:val="00445C71"/>
    <w:rsid w:val="00465192"/>
    <w:rsid w:val="00471396"/>
    <w:rsid w:val="00481ED3"/>
    <w:rsid w:val="004841C6"/>
    <w:rsid w:val="004853C0"/>
    <w:rsid w:val="004A6B2B"/>
    <w:rsid w:val="004C54B2"/>
    <w:rsid w:val="004D4743"/>
    <w:rsid w:val="005016E3"/>
    <w:rsid w:val="00502C20"/>
    <w:rsid w:val="005205D3"/>
    <w:rsid w:val="00546279"/>
    <w:rsid w:val="00583CC1"/>
    <w:rsid w:val="00586769"/>
    <w:rsid w:val="005A0F36"/>
    <w:rsid w:val="005A2DFF"/>
    <w:rsid w:val="005B062E"/>
    <w:rsid w:val="005B3FC7"/>
    <w:rsid w:val="005B4C29"/>
    <w:rsid w:val="005D156B"/>
    <w:rsid w:val="005D1FF9"/>
    <w:rsid w:val="005D672C"/>
    <w:rsid w:val="005E2742"/>
    <w:rsid w:val="00605C0E"/>
    <w:rsid w:val="006237FD"/>
    <w:rsid w:val="0063209E"/>
    <w:rsid w:val="00635E23"/>
    <w:rsid w:val="00672C00"/>
    <w:rsid w:val="006748B5"/>
    <w:rsid w:val="00674F6D"/>
    <w:rsid w:val="00676136"/>
    <w:rsid w:val="00697CC3"/>
    <w:rsid w:val="006C46F8"/>
    <w:rsid w:val="00721E8A"/>
    <w:rsid w:val="00734D6C"/>
    <w:rsid w:val="007565BF"/>
    <w:rsid w:val="00764861"/>
    <w:rsid w:val="00777200"/>
    <w:rsid w:val="007A3A31"/>
    <w:rsid w:val="007B646D"/>
    <w:rsid w:val="007C2EAD"/>
    <w:rsid w:val="007D1130"/>
    <w:rsid w:val="00806771"/>
    <w:rsid w:val="008126C7"/>
    <w:rsid w:val="00816310"/>
    <w:rsid w:val="00820FEC"/>
    <w:rsid w:val="008211E8"/>
    <w:rsid w:val="00830322"/>
    <w:rsid w:val="00844E03"/>
    <w:rsid w:val="00857899"/>
    <w:rsid w:val="00885CB6"/>
    <w:rsid w:val="008A08FA"/>
    <w:rsid w:val="008B24BD"/>
    <w:rsid w:val="008B3843"/>
    <w:rsid w:val="008B3C56"/>
    <w:rsid w:val="008B5831"/>
    <w:rsid w:val="008D7622"/>
    <w:rsid w:val="008F34D6"/>
    <w:rsid w:val="00906112"/>
    <w:rsid w:val="009162A0"/>
    <w:rsid w:val="009167EC"/>
    <w:rsid w:val="00917935"/>
    <w:rsid w:val="00917EE2"/>
    <w:rsid w:val="00924CED"/>
    <w:rsid w:val="00931C96"/>
    <w:rsid w:val="009546CD"/>
    <w:rsid w:val="00960EE5"/>
    <w:rsid w:val="00986F38"/>
    <w:rsid w:val="009A4C73"/>
    <w:rsid w:val="009B3410"/>
    <w:rsid w:val="009C1F26"/>
    <w:rsid w:val="009C2F98"/>
    <w:rsid w:val="009D7C41"/>
    <w:rsid w:val="009F6B0B"/>
    <w:rsid w:val="00A237B2"/>
    <w:rsid w:val="00A37F36"/>
    <w:rsid w:val="00A63BA8"/>
    <w:rsid w:val="00A6796F"/>
    <w:rsid w:val="00A71560"/>
    <w:rsid w:val="00A9630E"/>
    <w:rsid w:val="00AA4F24"/>
    <w:rsid w:val="00AB5176"/>
    <w:rsid w:val="00AB5999"/>
    <w:rsid w:val="00AC0A7E"/>
    <w:rsid w:val="00AC2F4E"/>
    <w:rsid w:val="00AD1A71"/>
    <w:rsid w:val="00AE18E4"/>
    <w:rsid w:val="00AE1CCA"/>
    <w:rsid w:val="00AF0400"/>
    <w:rsid w:val="00AF19A9"/>
    <w:rsid w:val="00B073E6"/>
    <w:rsid w:val="00B165A9"/>
    <w:rsid w:val="00B2776A"/>
    <w:rsid w:val="00B35C74"/>
    <w:rsid w:val="00B633C7"/>
    <w:rsid w:val="00B63C6F"/>
    <w:rsid w:val="00B87CB6"/>
    <w:rsid w:val="00BB20F9"/>
    <w:rsid w:val="00BC2582"/>
    <w:rsid w:val="00BF60C0"/>
    <w:rsid w:val="00C27F0A"/>
    <w:rsid w:val="00C44DEA"/>
    <w:rsid w:val="00C457BD"/>
    <w:rsid w:val="00C637F0"/>
    <w:rsid w:val="00C63CCE"/>
    <w:rsid w:val="00C64679"/>
    <w:rsid w:val="00C76B39"/>
    <w:rsid w:val="00CC6B14"/>
    <w:rsid w:val="00CD12FC"/>
    <w:rsid w:val="00CE74B8"/>
    <w:rsid w:val="00CF5A5B"/>
    <w:rsid w:val="00D01FE1"/>
    <w:rsid w:val="00D16456"/>
    <w:rsid w:val="00D16764"/>
    <w:rsid w:val="00D30BA0"/>
    <w:rsid w:val="00D31548"/>
    <w:rsid w:val="00D4484A"/>
    <w:rsid w:val="00D615E7"/>
    <w:rsid w:val="00D82A06"/>
    <w:rsid w:val="00D925AE"/>
    <w:rsid w:val="00D94DB5"/>
    <w:rsid w:val="00D96FCD"/>
    <w:rsid w:val="00DB588B"/>
    <w:rsid w:val="00DC2137"/>
    <w:rsid w:val="00DE52F5"/>
    <w:rsid w:val="00DE633C"/>
    <w:rsid w:val="00DF5105"/>
    <w:rsid w:val="00E113AE"/>
    <w:rsid w:val="00E22B2D"/>
    <w:rsid w:val="00E42A10"/>
    <w:rsid w:val="00E734DC"/>
    <w:rsid w:val="00E74F22"/>
    <w:rsid w:val="00EE1CF9"/>
    <w:rsid w:val="00F10E8F"/>
    <w:rsid w:val="00F13B99"/>
    <w:rsid w:val="00F15088"/>
    <w:rsid w:val="00F21962"/>
    <w:rsid w:val="00F36E66"/>
    <w:rsid w:val="00F85B90"/>
    <w:rsid w:val="00FD06E6"/>
    <w:rsid w:val="00FD77D4"/>
    <w:rsid w:val="00FE5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46279"/>
    <w:rPr>
      <w:sz w:val="16"/>
      <w:szCs w:val="16"/>
    </w:rPr>
  </w:style>
  <w:style w:type="paragraph" w:styleId="CommentText">
    <w:name w:val="annotation text"/>
    <w:basedOn w:val="Normal"/>
    <w:link w:val="CommentTextChar"/>
    <w:uiPriority w:val="99"/>
    <w:semiHidden/>
    <w:unhideWhenUsed/>
    <w:rsid w:val="00546279"/>
    <w:pPr>
      <w:spacing w:line="240" w:lineRule="auto"/>
    </w:pPr>
    <w:rPr>
      <w:sz w:val="20"/>
      <w:szCs w:val="20"/>
    </w:rPr>
  </w:style>
  <w:style w:type="character" w:customStyle="1" w:styleId="CommentTextChar">
    <w:name w:val="Comment Text Char"/>
    <w:basedOn w:val="DefaultParagraphFont"/>
    <w:link w:val="CommentText"/>
    <w:uiPriority w:val="99"/>
    <w:semiHidden/>
    <w:rsid w:val="00546279"/>
    <w:rPr>
      <w:sz w:val="20"/>
      <w:szCs w:val="20"/>
    </w:rPr>
  </w:style>
  <w:style w:type="paragraph" w:styleId="CommentSubject">
    <w:name w:val="annotation subject"/>
    <w:basedOn w:val="CommentText"/>
    <w:next w:val="CommentText"/>
    <w:link w:val="CommentSubjectChar"/>
    <w:uiPriority w:val="99"/>
    <w:semiHidden/>
    <w:unhideWhenUsed/>
    <w:rsid w:val="00546279"/>
    <w:rPr>
      <w:b/>
      <w:bCs/>
    </w:rPr>
  </w:style>
  <w:style w:type="character" w:customStyle="1" w:styleId="CommentSubjectChar">
    <w:name w:val="Comment Subject Char"/>
    <w:basedOn w:val="CommentTextChar"/>
    <w:link w:val="CommentSubject"/>
    <w:uiPriority w:val="99"/>
    <w:semiHidden/>
    <w:rsid w:val="00546279"/>
    <w:rPr>
      <w:b/>
      <w:bCs/>
      <w:sz w:val="20"/>
      <w:szCs w:val="20"/>
    </w:rPr>
  </w:style>
  <w:style w:type="paragraph" w:styleId="BalloonText">
    <w:name w:val="Balloon Text"/>
    <w:basedOn w:val="Normal"/>
    <w:link w:val="BalloonTextChar"/>
    <w:uiPriority w:val="99"/>
    <w:semiHidden/>
    <w:unhideWhenUsed/>
    <w:rsid w:val="005462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2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46279"/>
    <w:rPr>
      <w:sz w:val="16"/>
      <w:szCs w:val="16"/>
    </w:rPr>
  </w:style>
  <w:style w:type="paragraph" w:styleId="CommentText">
    <w:name w:val="annotation text"/>
    <w:basedOn w:val="Normal"/>
    <w:link w:val="CommentTextChar"/>
    <w:uiPriority w:val="99"/>
    <w:semiHidden/>
    <w:unhideWhenUsed/>
    <w:rsid w:val="00546279"/>
    <w:pPr>
      <w:spacing w:line="240" w:lineRule="auto"/>
    </w:pPr>
    <w:rPr>
      <w:sz w:val="20"/>
      <w:szCs w:val="20"/>
    </w:rPr>
  </w:style>
  <w:style w:type="character" w:customStyle="1" w:styleId="CommentTextChar">
    <w:name w:val="Comment Text Char"/>
    <w:basedOn w:val="DefaultParagraphFont"/>
    <w:link w:val="CommentText"/>
    <w:uiPriority w:val="99"/>
    <w:semiHidden/>
    <w:rsid w:val="00546279"/>
    <w:rPr>
      <w:sz w:val="20"/>
      <w:szCs w:val="20"/>
    </w:rPr>
  </w:style>
  <w:style w:type="paragraph" w:styleId="CommentSubject">
    <w:name w:val="annotation subject"/>
    <w:basedOn w:val="CommentText"/>
    <w:next w:val="CommentText"/>
    <w:link w:val="CommentSubjectChar"/>
    <w:uiPriority w:val="99"/>
    <w:semiHidden/>
    <w:unhideWhenUsed/>
    <w:rsid w:val="00546279"/>
    <w:rPr>
      <w:b/>
      <w:bCs/>
    </w:rPr>
  </w:style>
  <w:style w:type="character" w:customStyle="1" w:styleId="CommentSubjectChar">
    <w:name w:val="Comment Subject Char"/>
    <w:basedOn w:val="CommentTextChar"/>
    <w:link w:val="CommentSubject"/>
    <w:uiPriority w:val="99"/>
    <w:semiHidden/>
    <w:rsid w:val="00546279"/>
    <w:rPr>
      <w:b/>
      <w:bCs/>
      <w:sz w:val="20"/>
      <w:szCs w:val="20"/>
    </w:rPr>
  </w:style>
  <w:style w:type="paragraph" w:styleId="BalloonText">
    <w:name w:val="Balloon Text"/>
    <w:basedOn w:val="Normal"/>
    <w:link w:val="BalloonTextChar"/>
    <w:uiPriority w:val="99"/>
    <w:semiHidden/>
    <w:unhideWhenUsed/>
    <w:rsid w:val="005462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2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34765-351E-4798-B0F5-745FE6D8B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3657</TotalTime>
  <Pages>6</Pages>
  <Words>2675</Words>
  <Characters>15248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Olivia Bodman (P148620)</dc:creator>
  <cp:lastModifiedBy>Olivia Bodman</cp:lastModifiedBy>
  <cp:revision>176</cp:revision>
  <dcterms:created xsi:type="dcterms:W3CDTF">2018-11-22T08:30:00Z</dcterms:created>
  <dcterms:modified xsi:type="dcterms:W3CDTF">2018-11-25T18:15:00Z</dcterms:modified>
</cp:coreProperties>
</file>