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A6637" w14:textId="77777777" w:rsidR="00F663A7" w:rsidRDefault="00F663A7" w:rsidP="00F663A7">
      <w:pPr>
        <w:tabs>
          <w:tab w:val="right" w:leader="dot" w:pos="9360"/>
        </w:tabs>
        <w:spacing w:after="100" w:line="360" w:lineRule="auto"/>
        <w:rPr>
          <w:rFonts w:ascii="Arial" w:eastAsia="Arial" w:hAnsi="Arial" w:cs="Arial"/>
          <w:b/>
          <w:bCs/>
          <w:color w:val="000000"/>
        </w:rPr>
      </w:pPr>
    </w:p>
    <w:p w14:paraId="5405491D" w14:textId="77777777" w:rsidR="00F663A7" w:rsidRDefault="00F663A7" w:rsidP="00F663A7">
      <w:pPr>
        <w:tabs>
          <w:tab w:val="right" w:leader="dot" w:pos="9360"/>
        </w:tabs>
        <w:spacing w:after="100" w:line="360" w:lineRule="auto"/>
        <w:rPr>
          <w:rFonts w:ascii="Arial" w:eastAsia="Arial" w:hAnsi="Arial" w:cs="Arial"/>
          <w:b/>
          <w:bCs/>
          <w:color w:val="000000"/>
        </w:rPr>
      </w:pPr>
    </w:p>
    <w:p w14:paraId="53B4F0D7" w14:textId="77777777" w:rsidR="00F663A7" w:rsidRDefault="00F663A7" w:rsidP="00F663A7">
      <w:pPr>
        <w:tabs>
          <w:tab w:val="right" w:leader="dot" w:pos="9360"/>
        </w:tabs>
        <w:spacing w:after="100" w:line="360" w:lineRule="auto"/>
        <w:rPr>
          <w:rFonts w:ascii="Arial" w:eastAsia="Arial" w:hAnsi="Arial" w:cs="Arial"/>
          <w:b/>
          <w:bCs/>
          <w:color w:val="000000"/>
        </w:rPr>
      </w:pPr>
    </w:p>
    <w:p w14:paraId="09B2AE73" w14:textId="77777777" w:rsidR="00F663A7" w:rsidRDefault="00F663A7" w:rsidP="00F663A7">
      <w:pPr>
        <w:tabs>
          <w:tab w:val="right" w:leader="dot" w:pos="9360"/>
        </w:tabs>
        <w:spacing w:after="100" w:line="360" w:lineRule="auto"/>
        <w:rPr>
          <w:rFonts w:ascii="Arial" w:eastAsia="Arial" w:hAnsi="Arial" w:cs="Arial"/>
          <w:b/>
          <w:bCs/>
          <w:color w:val="000000"/>
        </w:rPr>
      </w:pPr>
    </w:p>
    <w:p w14:paraId="596CE1CC" w14:textId="77777777" w:rsidR="00F663A7" w:rsidRDefault="00F663A7" w:rsidP="00F663A7">
      <w:pPr>
        <w:tabs>
          <w:tab w:val="right" w:leader="dot" w:pos="9360"/>
        </w:tabs>
        <w:spacing w:after="100" w:line="360" w:lineRule="auto"/>
        <w:rPr>
          <w:rFonts w:ascii="Arial" w:eastAsia="Arial" w:hAnsi="Arial" w:cs="Arial"/>
          <w:b/>
          <w:bCs/>
          <w:color w:val="000000"/>
        </w:rPr>
      </w:pPr>
    </w:p>
    <w:p w14:paraId="1FF87ED1" w14:textId="30226391" w:rsidR="00BB4DD5" w:rsidRDefault="00283FC9" w:rsidP="00283FC9">
      <w:pPr>
        <w:tabs>
          <w:tab w:val="right" w:leader="dot" w:pos="9360"/>
        </w:tabs>
        <w:spacing w:after="100" w:line="360" w:lineRule="auto"/>
        <w:jc w:val="center"/>
        <w:rPr>
          <w:rFonts w:ascii="Arial" w:eastAsia="Arial" w:hAnsi="Arial" w:cs="Arial"/>
          <w:b/>
          <w:bCs/>
          <w:color w:val="000000"/>
        </w:rPr>
      </w:pPr>
      <w:r w:rsidRPr="00283FC9">
        <w:rPr>
          <w:rFonts w:ascii="Arial" w:eastAsia="Arial" w:hAnsi="Arial" w:cs="Arial"/>
          <w:b/>
          <w:bCs/>
          <w:color w:val="000000"/>
        </w:rPr>
        <w:t>Programme: Master of Business Administration</w:t>
      </w:r>
      <w:r w:rsidR="00F663A7">
        <w:rPr>
          <w:rFonts w:ascii="Times New Roman" w:hAnsi="Times New Roman" w:cs="Times New Roman"/>
          <w:b/>
          <w:bCs/>
          <w:noProof/>
        </w:rPr>
        <w:drawing>
          <wp:anchor distT="0" distB="0" distL="114300" distR="114300" simplePos="0" relativeHeight="251658240" behindDoc="0" locked="0" layoutInCell="1" allowOverlap="1" wp14:anchorId="134AD086" wp14:editId="566C2912">
            <wp:simplePos x="0" y="0"/>
            <wp:positionH relativeFrom="margin">
              <wp:align>center</wp:align>
            </wp:positionH>
            <wp:positionV relativeFrom="margin">
              <wp:align>top</wp:align>
            </wp:positionV>
            <wp:extent cx="3237230" cy="1146175"/>
            <wp:effectExtent l="0" t="0" r="1270" b="0"/>
            <wp:wrapSquare wrapText="bothSides"/>
            <wp:docPr id="565375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7230" cy="1146175"/>
                    </a:xfrm>
                    <a:prstGeom prst="rect">
                      <a:avLst/>
                    </a:prstGeom>
                    <a:noFill/>
                  </pic:spPr>
                </pic:pic>
              </a:graphicData>
            </a:graphic>
          </wp:anchor>
        </w:drawing>
      </w:r>
    </w:p>
    <w:p w14:paraId="3366E449" w14:textId="1557B051" w:rsidR="005E2248" w:rsidRPr="005E2248" w:rsidRDefault="005E2248" w:rsidP="00283FC9">
      <w:pPr>
        <w:tabs>
          <w:tab w:val="right" w:leader="dot" w:pos="9360"/>
        </w:tabs>
        <w:spacing w:after="100" w:line="360" w:lineRule="auto"/>
        <w:jc w:val="center"/>
        <w:rPr>
          <w:rFonts w:ascii="Arial" w:eastAsia="Arial" w:hAnsi="Arial" w:cs="Arial"/>
          <w:b/>
          <w:bCs/>
          <w:color w:val="000000"/>
        </w:rPr>
      </w:pPr>
      <w:r w:rsidRPr="005E2248">
        <w:rPr>
          <w:rFonts w:ascii="Arial" w:eastAsia="Arial" w:hAnsi="Arial" w:cs="Arial"/>
          <w:b/>
          <w:bCs/>
          <w:color w:val="000000"/>
        </w:rPr>
        <w:t>Module</w:t>
      </w:r>
      <w:r>
        <w:rPr>
          <w:rFonts w:ascii="Arial" w:eastAsia="Arial" w:hAnsi="Arial" w:cs="Arial"/>
          <w:b/>
          <w:bCs/>
          <w:color w:val="000000"/>
        </w:rPr>
        <w:t>: Dissertation</w:t>
      </w:r>
    </w:p>
    <w:p w14:paraId="307684F5" w14:textId="1F095CD5" w:rsidR="00DA2716" w:rsidRDefault="005E2248" w:rsidP="00283FC9">
      <w:pPr>
        <w:tabs>
          <w:tab w:val="right" w:leader="dot" w:pos="9360"/>
        </w:tabs>
        <w:spacing w:after="100" w:line="360" w:lineRule="auto"/>
        <w:jc w:val="center"/>
        <w:rPr>
          <w:rFonts w:ascii="Arial" w:eastAsia="Arial" w:hAnsi="Arial" w:cs="Arial"/>
          <w:b/>
          <w:bCs/>
          <w:color w:val="000000"/>
        </w:rPr>
      </w:pPr>
      <w:r w:rsidRPr="005E2248">
        <w:rPr>
          <w:rFonts w:ascii="Arial" w:eastAsia="Arial" w:hAnsi="Arial" w:cs="Arial"/>
          <w:b/>
          <w:bCs/>
          <w:color w:val="000000"/>
        </w:rPr>
        <w:t>Module code: LCMB70</w:t>
      </w:r>
      <w:r>
        <w:rPr>
          <w:rFonts w:ascii="Arial" w:eastAsia="Arial" w:hAnsi="Arial" w:cs="Arial"/>
          <w:b/>
          <w:bCs/>
          <w:color w:val="000000"/>
        </w:rPr>
        <w:t>35</w:t>
      </w:r>
    </w:p>
    <w:p w14:paraId="4DD76EAA" w14:textId="2DE89942" w:rsidR="00DA2716" w:rsidRPr="00DA2716" w:rsidRDefault="00DA2716" w:rsidP="00283FC9">
      <w:pPr>
        <w:tabs>
          <w:tab w:val="right" w:leader="dot" w:pos="9360"/>
        </w:tabs>
        <w:spacing w:after="100" w:line="360" w:lineRule="auto"/>
        <w:jc w:val="center"/>
        <w:rPr>
          <w:rFonts w:ascii="Arial" w:eastAsia="Arial" w:hAnsi="Arial" w:cs="Arial"/>
          <w:b/>
          <w:bCs/>
          <w:color w:val="000000"/>
        </w:rPr>
      </w:pPr>
      <w:r w:rsidRPr="005E2248">
        <w:rPr>
          <w:rFonts w:ascii="Arial" w:eastAsia="Arial" w:hAnsi="Arial" w:cs="Arial"/>
          <w:b/>
          <w:bCs/>
          <w:color w:val="000000"/>
        </w:rPr>
        <w:t>As</w:t>
      </w:r>
      <w:r>
        <w:rPr>
          <w:rFonts w:ascii="Arial" w:eastAsia="Arial" w:hAnsi="Arial" w:cs="Arial"/>
          <w:b/>
          <w:bCs/>
          <w:color w:val="000000"/>
        </w:rPr>
        <w:t>signment T</w:t>
      </w:r>
      <w:r>
        <w:rPr>
          <w:rFonts w:ascii="Arial" w:eastAsia="DengXian" w:hAnsi="Arial" w:cs="Arial"/>
          <w:b/>
          <w:bCs/>
        </w:rPr>
        <w:t>itle</w:t>
      </w:r>
      <w:r w:rsidRPr="005E2248">
        <w:rPr>
          <w:rFonts w:ascii="Arial" w:eastAsia="Arial" w:hAnsi="Arial" w:cs="Arial"/>
          <w:b/>
          <w:bCs/>
          <w:color w:val="000000"/>
        </w:rPr>
        <w:t>:</w:t>
      </w:r>
      <w:r>
        <w:rPr>
          <w:rFonts w:ascii="Arial" w:eastAsia="Arial" w:hAnsi="Arial" w:cs="Arial"/>
          <w:b/>
          <w:bCs/>
          <w:color w:val="000000"/>
        </w:rPr>
        <w:t xml:space="preserve"> </w:t>
      </w:r>
      <w:r w:rsidRPr="00DA2716">
        <w:rPr>
          <w:rFonts w:ascii="Arial" w:eastAsia="Arial" w:hAnsi="Arial" w:cs="Arial"/>
          <w:b/>
          <w:bCs/>
          <w:color w:val="000000"/>
        </w:rPr>
        <w:t>International trade and economic</w:t>
      </w:r>
      <w:r w:rsidR="0076707A">
        <w:rPr>
          <w:rFonts w:ascii="Arial" w:eastAsia="Arial" w:hAnsi="Arial" w:cs="Arial"/>
          <w:b/>
          <w:bCs/>
          <w:color w:val="000000"/>
        </w:rPr>
        <w:t>s</w:t>
      </w:r>
    </w:p>
    <w:p w14:paraId="2694AB26" w14:textId="6BEB4FE3" w:rsidR="00DA2716" w:rsidRPr="005E2248" w:rsidRDefault="00DA2716" w:rsidP="00283FC9">
      <w:pPr>
        <w:tabs>
          <w:tab w:val="right" w:leader="dot" w:pos="9360"/>
        </w:tabs>
        <w:spacing w:after="100" w:line="360" w:lineRule="auto"/>
        <w:jc w:val="center"/>
        <w:rPr>
          <w:rFonts w:ascii="Arial" w:eastAsia="Arial" w:hAnsi="Arial" w:cs="Arial"/>
          <w:b/>
          <w:bCs/>
          <w:color w:val="000000"/>
        </w:rPr>
      </w:pPr>
      <w:r w:rsidRPr="00DA2716">
        <w:rPr>
          <w:rFonts w:ascii="Arial" w:eastAsia="Arial" w:hAnsi="Arial" w:cs="Arial"/>
          <w:b/>
          <w:bCs/>
          <w:color w:val="000000"/>
        </w:rPr>
        <w:t xml:space="preserve">The effects of trade </w:t>
      </w:r>
      <w:r>
        <w:rPr>
          <w:rFonts w:ascii="Arial" w:eastAsia="Arial" w:hAnsi="Arial" w:cs="Arial"/>
          <w:b/>
          <w:bCs/>
          <w:color w:val="000000"/>
        </w:rPr>
        <w:t>liberalisation</w:t>
      </w:r>
      <w:r w:rsidRPr="00DA2716">
        <w:rPr>
          <w:rFonts w:ascii="Arial" w:eastAsia="Arial" w:hAnsi="Arial" w:cs="Arial"/>
          <w:b/>
          <w:bCs/>
          <w:color w:val="000000"/>
        </w:rPr>
        <w:t xml:space="preserve"> on developing economies: Evidence from South Asia</w:t>
      </w:r>
    </w:p>
    <w:p w14:paraId="4395B32C" w14:textId="7BF7C4F2" w:rsidR="005E2248" w:rsidRPr="00DA2716" w:rsidRDefault="005E2248" w:rsidP="00283FC9">
      <w:pPr>
        <w:tabs>
          <w:tab w:val="right" w:leader="dot" w:pos="9360"/>
        </w:tabs>
        <w:spacing w:after="100" w:line="360" w:lineRule="auto"/>
        <w:jc w:val="center"/>
        <w:rPr>
          <w:rFonts w:ascii="Arial" w:eastAsia="DengXian" w:hAnsi="Arial" w:cs="Arial"/>
          <w:b/>
          <w:bCs/>
        </w:rPr>
      </w:pPr>
      <w:r w:rsidRPr="005E2248">
        <w:rPr>
          <w:rFonts w:ascii="Arial" w:eastAsia="Arial" w:hAnsi="Arial" w:cs="Arial"/>
          <w:b/>
          <w:bCs/>
          <w:color w:val="000000"/>
        </w:rPr>
        <w:t xml:space="preserve">Name: </w:t>
      </w:r>
      <w:r w:rsidRPr="005E2248">
        <w:rPr>
          <w:rFonts w:ascii="Arial" w:eastAsia="DengXian" w:hAnsi="Arial" w:cs="Arial"/>
          <w:b/>
          <w:bCs/>
        </w:rPr>
        <w:t>Mostafa</w:t>
      </w:r>
      <w:r w:rsidR="00DA2716">
        <w:rPr>
          <w:rFonts w:ascii="Arial" w:eastAsia="DengXian" w:hAnsi="Arial" w:cs="Arial"/>
          <w:b/>
          <w:bCs/>
        </w:rPr>
        <w:t xml:space="preserve"> </w:t>
      </w:r>
      <w:r w:rsidRPr="005E2248">
        <w:rPr>
          <w:rFonts w:ascii="Arial" w:eastAsia="DengXian" w:hAnsi="Arial" w:cs="Arial"/>
          <w:b/>
          <w:bCs/>
        </w:rPr>
        <w:t>Al Nafis</w:t>
      </w:r>
    </w:p>
    <w:p w14:paraId="61077AB2" w14:textId="77777777" w:rsidR="005E2248" w:rsidRPr="005E2248" w:rsidRDefault="005E2248" w:rsidP="00283FC9">
      <w:pPr>
        <w:tabs>
          <w:tab w:val="right" w:leader="dot" w:pos="9360"/>
        </w:tabs>
        <w:spacing w:after="100" w:line="360" w:lineRule="auto"/>
        <w:jc w:val="center"/>
        <w:rPr>
          <w:rFonts w:ascii="Arial" w:eastAsia="Arial" w:hAnsi="Arial" w:cs="Arial"/>
          <w:b/>
          <w:bCs/>
          <w:color w:val="000000"/>
        </w:rPr>
      </w:pPr>
      <w:r w:rsidRPr="005E2248">
        <w:rPr>
          <w:rFonts w:ascii="Arial" w:eastAsia="Arial" w:hAnsi="Arial" w:cs="Arial"/>
          <w:b/>
          <w:bCs/>
          <w:color w:val="000000"/>
        </w:rPr>
        <w:t xml:space="preserve">ID: </w:t>
      </w:r>
      <w:r w:rsidRPr="005E2248">
        <w:rPr>
          <w:rFonts w:ascii="Arial" w:eastAsia="DengXian" w:hAnsi="Arial" w:cs="Arial"/>
          <w:b/>
          <w:bCs/>
        </w:rPr>
        <w:t>2420385</w:t>
      </w:r>
    </w:p>
    <w:p w14:paraId="76FAE517" w14:textId="0D701078" w:rsidR="005E2248" w:rsidRPr="005E2248" w:rsidRDefault="005E2248" w:rsidP="00283FC9">
      <w:pPr>
        <w:tabs>
          <w:tab w:val="right" w:leader="dot" w:pos="9360"/>
        </w:tabs>
        <w:spacing w:after="100" w:line="360" w:lineRule="auto"/>
        <w:jc w:val="center"/>
        <w:rPr>
          <w:rFonts w:ascii="Arial" w:eastAsia="Arial" w:hAnsi="Arial" w:cs="Arial"/>
          <w:b/>
          <w:bCs/>
          <w:color w:val="000000"/>
        </w:rPr>
      </w:pPr>
      <w:r w:rsidRPr="005E2248">
        <w:rPr>
          <w:rFonts w:ascii="Arial" w:eastAsia="Arial" w:hAnsi="Arial" w:cs="Arial"/>
          <w:b/>
          <w:bCs/>
          <w:color w:val="000000"/>
        </w:rPr>
        <w:t xml:space="preserve">Lecturer: </w:t>
      </w:r>
      <w:proofErr w:type="spellStart"/>
      <w:r w:rsidR="00DA2716">
        <w:rPr>
          <w:rFonts w:ascii="Arial" w:eastAsia="Arial" w:hAnsi="Arial" w:cs="Arial"/>
          <w:b/>
          <w:bCs/>
          <w:color w:val="000000"/>
        </w:rPr>
        <w:t>Rexon</w:t>
      </w:r>
      <w:proofErr w:type="spellEnd"/>
      <w:r w:rsidR="00DA2716">
        <w:rPr>
          <w:rFonts w:ascii="Arial" w:eastAsia="Arial" w:hAnsi="Arial" w:cs="Arial"/>
          <w:b/>
          <w:bCs/>
          <w:color w:val="000000"/>
        </w:rPr>
        <w:t xml:space="preserve"> </w:t>
      </w:r>
      <w:proofErr w:type="spellStart"/>
      <w:r w:rsidR="00DA2716">
        <w:rPr>
          <w:rFonts w:ascii="Arial" w:eastAsia="Arial" w:hAnsi="Arial" w:cs="Arial"/>
          <w:b/>
          <w:bCs/>
          <w:color w:val="000000"/>
        </w:rPr>
        <w:t>Nting</w:t>
      </w:r>
      <w:proofErr w:type="spellEnd"/>
    </w:p>
    <w:p w14:paraId="123388D0" w14:textId="0455406F" w:rsidR="005E2248" w:rsidRPr="005E2248" w:rsidRDefault="005E2248" w:rsidP="00283FC9">
      <w:pPr>
        <w:tabs>
          <w:tab w:val="right" w:leader="dot" w:pos="9360"/>
        </w:tabs>
        <w:spacing w:after="100" w:line="360" w:lineRule="auto"/>
        <w:jc w:val="center"/>
        <w:rPr>
          <w:rFonts w:ascii="Arial" w:eastAsia="Arial" w:hAnsi="Arial" w:cs="Arial"/>
          <w:b/>
          <w:bCs/>
          <w:color w:val="000000"/>
        </w:rPr>
      </w:pPr>
      <w:r w:rsidRPr="005E2248">
        <w:rPr>
          <w:rFonts w:ascii="Arial" w:eastAsia="Arial" w:hAnsi="Arial" w:cs="Arial"/>
          <w:b/>
          <w:bCs/>
          <w:color w:val="000000"/>
        </w:rPr>
        <w:t>Date of submission:</w:t>
      </w:r>
      <w:r w:rsidR="00DA2716">
        <w:rPr>
          <w:rFonts w:ascii="Arial" w:eastAsia="Arial" w:hAnsi="Arial" w:cs="Arial"/>
          <w:b/>
          <w:bCs/>
          <w:color w:val="000000"/>
        </w:rPr>
        <w:t>29</w:t>
      </w:r>
      <w:r w:rsidRPr="005E2248">
        <w:rPr>
          <w:rFonts w:ascii="Arial" w:eastAsia="Arial" w:hAnsi="Arial" w:cs="Arial"/>
          <w:b/>
          <w:bCs/>
          <w:color w:val="000000"/>
        </w:rPr>
        <w:t>/0</w:t>
      </w:r>
      <w:r w:rsidR="00DA2716">
        <w:rPr>
          <w:rFonts w:ascii="Arial" w:eastAsia="Arial" w:hAnsi="Arial" w:cs="Arial"/>
          <w:b/>
          <w:bCs/>
          <w:color w:val="000000"/>
        </w:rPr>
        <w:t>1</w:t>
      </w:r>
      <w:r w:rsidRPr="005E2248">
        <w:rPr>
          <w:rFonts w:ascii="Arial" w:eastAsia="Arial" w:hAnsi="Arial" w:cs="Arial"/>
          <w:b/>
          <w:bCs/>
          <w:color w:val="000000"/>
        </w:rPr>
        <w:t>/202</w:t>
      </w:r>
      <w:r w:rsidR="00DA2716">
        <w:rPr>
          <w:rFonts w:ascii="Arial" w:eastAsia="Arial" w:hAnsi="Arial" w:cs="Arial"/>
          <w:b/>
          <w:bCs/>
          <w:color w:val="000000"/>
        </w:rPr>
        <w:t>6</w:t>
      </w:r>
    </w:p>
    <w:p w14:paraId="5E1444F0" w14:textId="653D4F14" w:rsidR="005E2248" w:rsidRPr="005E2248" w:rsidRDefault="005E2248" w:rsidP="00283FC9">
      <w:pPr>
        <w:tabs>
          <w:tab w:val="right" w:leader="dot" w:pos="9360"/>
        </w:tabs>
        <w:spacing w:after="100" w:line="360" w:lineRule="auto"/>
        <w:jc w:val="center"/>
        <w:rPr>
          <w:rFonts w:ascii="Arial" w:eastAsia="Arial" w:hAnsi="Arial" w:cs="Arial"/>
          <w:b/>
          <w:bCs/>
          <w:color w:val="000000"/>
        </w:rPr>
      </w:pPr>
      <w:r w:rsidRPr="005E2248">
        <w:rPr>
          <w:rFonts w:ascii="Arial" w:eastAsia="Arial" w:hAnsi="Arial" w:cs="Arial"/>
          <w:b/>
          <w:bCs/>
          <w:color w:val="000000"/>
        </w:rPr>
        <w:t xml:space="preserve">Wordcount: </w:t>
      </w:r>
      <w:r w:rsidR="00DA2716">
        <w:rPr>
          <w:rFonts w:ascii="Arial" w:eastAsia="Arial" w:hAnsi="Arial" w:cs="Arial"/>
          <w:b/>
          <w:bCs/>
          <w:color w:val="000000"/>
        </w:rPr>
        <w:t>13535</w:t>
      </w:r>
    </w:p>
    <w:p w14:paraId="2E0F8EB2" w14:textId="769712BF" w:rsidR="005E2248" w:rsidRDefault="005E2248" w:rsidP="00D718E0">
      <w:pPr>
        <w:pStyle w:val="TOCHeading"/>
        <w:spacing w:after="240" w:line="278" w:lineRule="auto"/>
        <w:rPr>
          <w:rFonts w:ascii="Times New Roman" w:eastAsiaTheme="minorEastAsia" w:hAnsi="Times New Roman" w:cs="Times New Roman"/>
          <w:b/>
          <w:bCs/>
          <w:color w:val="auto"/>
          <w:kern w:val="2"/>
          <w:sz w:val="24"/>
          <w:szCs w:val="24"/>
          <w:lang w:val="en-GB"/>
          <w14:ligatures w14:val="standardContextual"/>
        </w:rPr>
      </w:pPr>
    </w:p>
    <w:p w14:paraId="6BC8D0ED" w14:textId="203C2CF2" w:rsidR="005E2248" w:rsidRDefault="005E2248">
      <w:pPr>
        <w:rPr>
          <w:rFonts w:ascii="Times New Roman" w:hAnsi="Times New Roman" w:cs="Times New Roman"/>
          <w:b/>
          <w:bCs/>
        </w:rPr>
      </w:pPr>
      <w:r>
        <w:rPr>
          <w:rFonts w:ascii="Times New Roman" w:hAnsi="Times New Roman" w:cs="Times New Roman"/>
          <w:b/>
          <w:bCs/>
        </w:rPr>
        <w:br w:type="page"/>
      </w:r>
    </w:p>
    <w:sdt>
      <w:sdtPr>
        <w:rPr>
          <w:rFonts w:ascii="Times New Roman" w:eastAsiaTheme="minorEastAsia" w:hAnsi="Times New Roman" w:cs="Times New Roman"/>
          <w:b/>
          <w:bCs/>
          <w:color w:val="auto"/>
          <w:kern w:val="2"/>
          <w:sz w:val="24"/>
          <w:szCs w:val="24"/>
          <w:lang w:val="en-GB"/>
          <w14:ligatures w14:val="standardContextual"/>
        </w:rPr>
        <w:id w:val="-2145810159"/>
        <w:docPartObj>
          <w:docPartGallery w:val="Table of Contents"/>
          <w:docPartUnique/>
        </w:docPartObj>
      </w:sdtPr>
      <w:sdtEndPr>
        <w:rPr>
          <w:noProof/>
        </w:rPr>
      </w:sdtEndPr>
      <w:sdtContent>
        <w:p w14:paraId="6CFE2480" w14:textId="3DFA4CDC" w:rsidR="002D6BB6" w:rsidRPr="005E2248" w:rsidRDefault="002D6BB6" w:rsidP="00D718E0">
          <w:pPr>
            <w:pStyle w:val="TOCHeading"/>
            <w:spacing w:after="240" w:line="278" w:lineRule="auto"/>
            <w:rPr>
              <w:rFonts w:ascii="Times New Roman" w:eastAsiaTheme="minorEastAsia" w:hAnsi="Times New Roman" w:cs="Times New Roman"/>
              <w:b/>
              <w:bCs/>
              <w:color w:val="auto"/>
              <w:kern w:val="2"/>
              <w:sz w:val="24"/>
              <w:szCs w:val="24"/>
              <w:lang w:val="en-GB"/>
              <w14:ligatures w14:val="standardContextual"/>
            </w:rPr>
          </w:pPr>
          <w:r w:rsidRPr="00D718E0">
            <w:rPr>
              <w:rFonts w:ascii="Times New Roman" w:hAnsi="Times New Roman" w:cs="Times New Roman"/>
              <w:b/>
              <w:bCs/>
              <w:color w:val="000000" w:themeColor="text1"/>
            </w:rPr>
            <w:t>Contents</w:t>
          </w:r>
        </w:p>
        <w:p w14:paraId="6F624FBA" w14:textId="3669E5C3" w:rsidR="00D718E0" w:rsidRPr="00D718E0" w:rsidRDefault="002D6BB6">
          <w:pPr>
            <w:pStyle w:val="TOC1"/>
            <w:tabs>
              <w:tab w:val="left" w:pos="480"/>
              <w:tab w:val="right" w:leader="dot" w:pos="9350"/>
            </w:tabs>
            <w:rPr>
              <w:rFonts w:ascii="Times New Roman" w:hAnsi="Times New Roman" w:cs="Times New Roman"/>
              <w:noProof/>
              <w:lang w:val="en-US" w:eastAsia="zh-CN"/>
            </w:rPr>
          </w:pPr>
          <w:r w:rsidRPr="00D718E0">
            <w:rPr>
              <w:rFonts w:ascii="Times New Roman" w:hAnsi="Times New Roman" w:cs="Times New Roman"/>
            </w:rPr>
            <w:fldChar w:fldCharType="begin"/>
          </w:r>
          <w:r w:rsidRPr="00D718E0">
            <w:rPr>
              <w:rFonts w:ascii="Times New Roman" w:hAnsi="Times New Roman" w:cs="Times New Roman"/>
            </w:rPr>
            <w:instrText xml:space="preserve"> TOC \o "1-3" \h \z \u </w:instrText>
          </w:r>
          <w:r w:rsidRPr="00D718E0">
            <w:rPr>
              <w:rFonts w:ascii="Times New Roman" w:hAnsi="Times New Roman" w:cs="Times New Roman"/>
            </w:rPr>
            <w:fldChar w:fldCharType="separate"/>
          </w:r>
          <w:hyperlink w:anchor="_Toc216868601" w:history="1">
            <w:r w:rsidR="00D718E0" w:rsidRPr="00D718E0">
              <w:rPr>
                <w:rStyle w:val="Hyperlink"/>
                <w:rFonts w:ascii="Times New Roman" w:hAnsi="Times New Roman" w:cs="Times New Roman"/>
                <w:b/>
                <w:bCs/>
                <w:noProof/>
              </w:rPr>
              <w:t>1.</w:t>
            </w:r>
            <w:r w:rsidR="00D718E0">
              <w:rPr>
                <w:rFonts w:ascii="Times New Roman" w:hAnsi="Times New Roman" w:cs="Times New Roman"/>
                <w:noProof/>
                <w:lang w:val="en-US" w:eastAsia="zh-CN"/>
              </w:rPr>
              <w:t xml:space="preserve"> </w:t>
            </w:r>
            <w:r w:rsidR="00D718E0" w:rsidRPr="00D718E0">
              <w:rPr>
                <w:rStyle w:val="Hyperlink"/>
                <w:rFonts w:ascii="Times New Roman" w:hAnsi="Times New Roman" w:cs="Times New Roman"/>
                <w:b/>
                <w:bCs/>
                <w:noProof/>
              </w:rPr>
              <w:t>Abstract</w:t>
            </w:r>
            <w:r w:rsidR="00D718E0" w:rsidRPr="00D718E0">
              <w:rPr>
                <w:rFonts w:ascii="Times New Roman" w:hAnsi="Times New Roman" w:cs="Times New Roman"/>
                <w:noProof/>
                <w:webHidden/>
              </w:rPr>
              <w:tab/>
            </w:r>
            <w:r w:rsidR="00D718E0" w:rsidRPr="00D718E0">
              <w:rPr>
                <w:rFonts w:ascii="Times New Roman" w:hAnsi="Times New Roman" w:cs="Times New Roman"/>
                <w:noProof/>
                <w:webHidden/>
              </w:rPr>
              <w:fldChar w:fldCharType="begin"/>
            </w:r>
            <w:r w:rsidR="00D718E0" w:rsidRPr="00D718E0">
              <w:rPr>
                <w:rFonts w:ascii="Times New Roman" w:hAnsi="Times New Roman" w:cs="Times New Roman"/>
                <w:noProof/>
                <w:webHidden/>
              </w:rPr>
              <w:instrText xml:space="preserve"> PAGEREF _Toc216868601 \h </w:instrText>
            </w:r>
            <w:r w:rsidR="00D718E0" w:rsidRPr="00D718E0">
              <w:rPr>
                <w:rFonts w:ascii="Times New Roman" w:hAnsi="Times New Roman" w:cs="Times New Roman"/>
                <w:noProof/>
                <w:webHidden/>
              </w:rPr>
            </w:r>
            <w:r w:rsidR="00D718E0" w:rsidRPr="00D718E0">
              <w:rPr>
                <w:rFonts w:ascii="Times New Roman" w:hAnsi="Times New Roman" w:cs="Times New Roman"/>
                <w:noProof/>
                <w:webHidden/>
              </w:rPr>
              <w:fldChar w:fldCharType="separate"/>
            </w:r>
            <w:r w:rsidR="003C3931">
              <w:rPr>
                <w:rFonts w:ascii="Times New Roman" w:hAnsi="Times New Roman" w:cs="Times New Roman"/>
                <w:noProof/>
                <w:webHidden/>
              </w:rPr>
              <w:t>3</w:t>
            </w:r>
            <w:r w:rsidR="00D718E0" w:rsidRPr="00D718E0">
              <w:rPr>
                <w:rFonts w:ascii="Times New Roman" w:hAnsi="Times New Roman" w:cs="Times New Roman"/>
                <w:noProof/>
                <w:webHidden/>
              </w:rPr>
              <w:fldChar w:fldCharType="end"/>
            </w:r>
          </w:hyperlink>
        </w:p>
        <w:p w14:paraId="29998CA1" w14:textId="79FAFFC2" w:rsidR="00D718E0" w:rsidRPr="00D718E0" w:rsidRDefault="00D718E0">
          <w:pPr>
            <w:pStyle w:val="TOC1"/>
            <w:tabs>
              <w:tab w:val="left" w:pos="480"/>
              <w:tab w:val="right" w:leader="dot" w:pos="9350"/>
            </w:tabs>
            <w:rPr>
              <w:rFonts w:ascii="Times New Roman" w:hAnsi="Times New Roman" w:cs="Times New Roman"/>
              <w:noProof/>
              <w:lang w:val="en-US" w:eastAsia="zh-CN"/>
            </w:rPr>
          </w:pPr>
          <w:hyperlink w:anchor="_Toc216868602" w:history="1">
            <w:r w:rsidRPr="00D718E0">
              <w:rPr>
                <w:rStyle w:val="Hyperlink"/>
                <w:rFonts w:ascii="Times New Roman" w:hAnsi="Times New Roman" w:cs="Times New Roman"/>
                <w:b/>
                <w:bCs/>
                <w:noProof/>
              </w:rPr>
              <w:t>2.</w:t>
            </w:r>
            <w:r>
              <w:rPr>
                <w:rFonts w:ascii="Times New Roman" w:hAnsi="Times New Roman" w:cs="Times New Roman"/>
                <w:noProof/>
                <w:lang w:val="en-US" w:eastAsia="zh-CN"/>
              </w:rPr>
              <w:t xml:space="preserve"> </w:t>
            </w:r>
            <w:r w:rsidRPr="00D718E0">
              <w:rPr>
                <w:rStyle w:val="Hyperlink"/>
                <w:rFonts w:ascii="Times New Roman" w:hAnsi="Times New Roman" w:cs="Times New Roman"/>
                <w:b/>
                <w:bCs/>
                <w:noProof/>
              </w:rPr>
              <w:t>Introduction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_Toc216868602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3</w:t>
            </w:r>
            <w:r w:rsidRPr="00D718E0">
              <w:rPr>
                <w:rFonts w:ascii="Times New Roman" w:hAnsi="Times New Roman" w:cs="Times New Roman"/>
                <w:noProof/>
                <w:webHidden/>
              </w:rPr>
              <w:fldChar w:fldCharType="end"/>
            </w:r>
          </w:hyperlink>
        </w:p>
        <w:p w14:paraId="02B4D249" w14:textId="0EA717FE" w:rsidR="00D718E0" w:rsidRPr="00D718E0" w:rsidRDefault="00D718E0">
          <w:pPr>
            <w:pStyle w:val="TOC1"/>
            <w:tabs>
              <w:tab w:val="left" w:pos="480"/>
              <w:tab w:val="right" w:leader="dot" w:pos="9350"/>
            </w:tabs>
            <w:rPr>
              <w:rFonts w:ascii="Times New Roman" w:hAnsi="Times New Roman" w:cs="Times New Roman"/>
              <w:noProof/>
              <w:lang w:val="en-US" w:eastAsia="zh-CN"/>
            </w:rPr>
          </w:pPr>
          <w:hyperlink w:anchor="_Toc216868603" w:history="1">
            <w:r w:rsidRPr="00D718E0">
              <w:rPr>
                <w:rStyle w:val="Hyperlink"/>
                <w:rFonts w:ascii="Times New Roman" w:hAnsi="Times New Roman" w:cs="Times New Roman"/>
                <w:b/>
                <w:bCs/>
                <w:noProof/>
              </w:rPr>
              <w:t>3.</w:t>
            </w:r>
            <w:r>
              <w:rPr>
                <w:rFonts w:ascii="Times New Roman" w:hAnsi="Times New Roman" w:cs="Times New Roman"/>
                <w:noProof/>
                <w:lang w:val="en-US" w:eastAsia="zh-CN"/>
              </w:rPr>
              <w:t xml:space="preserve"> </w:t>
            </w:r>
            <w:r w:rsidRPr="00D718E0">
              <w:rPr>
                <w:rStyle w:val="Hyperlink"/>
                <w:rFonts w:ascii="Times New Roman" w:hAnsi="Times New Roman" w:cs="Times New Roman"/>
                <w:b/>
                <w:bCs/>
                <w:noProof/>
              </w:rPr>
              <w:t>Literature Review</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_Toc216868603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6</w:t>
            </w:r>
            <w:r w:rsidRPr="00D718E0">
              <w:rPr>
                <w:rFonts w:ascii="Times New Roman" w:hAnsi="Times New Roman" w:cs="Times New Roman"/>
                <w:noProof/>
                <w:webHidden/>
              </w:rPr>
              <w:fldChar w:fldCharType="end"/>
            </w:r>
          </w:hyperlink>
        </w:p>
        <w:p w14:paraId="6DF3ED2B" w14:textId="0EFCF7CB" w:rsidR="00D718E0" w:rsidRPr="00D718E0" w:rsidRDefault="00D718E0">
          <w:pPr>
            <w:pStyle w:val="TOC2"/>
            <w:tabs>
              <w:tab w:val="right" w:leader="dot" w:pos="9350"/>
            </w:tabs>
            <w:rPr>
              <w:rFonts w:ascii="Times New Roman" w:hAnsi="Times New Roman" w:cs="Times New Roman"/>
              <w:noProof/>
              <w:lang w:val="en-US" w:eastAsia="zh-CN"/>
            </w:rPr>
          </w:pPr>
          <w:hyperlink w:anchor="_Toc216868604" w:history="1">
            <w:r w:rsidRPr="00D718E0">
              <w:rPr>
                <w:rStyle w:val="Hyperlink"/>
                <w:rFonts w:ascii="Times New Roman" w:hAnsi="Times New Roman" w:cs="Times New Roman"/>
                <w:noProof/>
              </w:rPr>
              <w:t>3.1 Introduction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_Toc216868604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6</w:t>
            </w:r>
            <w:r w:rsidRPr="00D718E0">
              <w:rPr>
                <w:rFonts w:ascii="Times New Roman" w:hAnsi="Times New Roman" w:cs="Times New Roman"/>
                <w:noProof/>
                <w:webHidden/>
              </w:rPr>
              <w:fldChar w:fldCharType="end"/>
            </w:r>
          </w:hyperlink>
        </w:p>
        <w:p w14:paraId="41DE82BC" w14:textId="2C7C5E29" w:rsidR="00D718E0" w:rsidRPr="00D718E0" w:rsidRDefault="00D718E0">
          <w:pPr>
            <w:pStyle w:val="TOC2"/>
            <w:tabs>
              <w:tab w:val="right" w:leader="dot" w:pos="9350"/>
            </w:tabs>
            <w:rPr>
              <w:rFonts w:ascii="Times New Roman" w:hAnsi="Times New Roman" w:cs="Times New Roman"/>
              <w:noProof/>
              <w:lang w:val="en-US" w:eastAsia="zh-CN"/>
            </w:rPr>
          </w:pPr>
          <w:hyperlink w:anchor="_Toc216868605" w:history="1">
            <w:r w:rsidR="00BB4DD5">
              <w:rPr>
                <w:rStyle w:val="Hyperlink"/>
                <w:rFonts w:ascii="Times New Roman" w:hAnsi="Times New Roman" w:cs="Times New Roman"/>
                <w:noProof/>
              </w:rPr>
              <w:t>3.2 Theoretical Foundations of Trade Liberalisation</w:t>
            </w:r>
            <w:r w:rsidR="00BB4DD5">
              <w:rPr>
                <w:rStyle w:val="Hyperlink"/>
                <w:rFonts w:ascii="Times New Roman" w:hAnsi="Times New Roman" w:cs="Times New Roman"/>
                <w:noProof/>
              </w:rPr>
              <w:tab/>
              <w:t>7</w:t>
            </w:r>
          </w:hyperlink>
        </w:p>
        <w:p w14:paraId="104A374C" w14:textId="3765F691" w:rsidR="00D718E0" w:rsidRPr="00D718E0" w:rsidRDefault="00D718E0">
          <w:pPr>
            <w:pStyle w:val="TOC2"/>
            <w:tabs>
              <w:tab w:val="right" w:leader="dot" w:pos="9350"/>
            </w:tabs>
            <w:rPr>
              <w:rFonts w:ascii="Times New Roman" w:hAnsi="Times New Roman" w:cs="Times New Roman"/>
              <w:noProof/>
              <w:lang w:val="en-US" w:eastAsia="zh-CN"/>
            </w:rPr>
          </w:pPr>
          <w:hyperlink w:anchor="_Toc216868606" w:history="1">
            <w:r w:rsidRPr="00D718E0">
              <w:rPr>
                <w:rStyle w:val="Hyperlink"/>
                <w:rFonts w:ascii="Times New Roman" w:hAnsi="Times New Roman" w:cs="Times New Roman"/>
                <w:noProof/>
              </w:rPr>
              <w:t>3.3 Initial Cross-National Evidence and Its Criticisms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_Toc216868606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8</w:t>
            </w:r>
            <w:r w:rsidRPr="00D718E0">
              <w:rPr>
                <w:rFonts w:ascii="Times New Roman" w:hAnsi="Times New Roman" w:cs="Times New Roman"/>
                <w:noProof/>
                <w:webHidden/>
              </w:rPr>
              <w:fldChar w:fldCharType="end"/>
            </w:r>
          </w:hyperlink>
        </w:p>
        <w:p w14:paraId="0A381FA7" w14:textId="63D183C7" w:rsidR="00D718E0" w:rsidRPr="00D718E0" w:rsidRDefault="00D718E0">
          <w:pPr>
            <w:pStyle w:val="TOC2"/>
            <w:tabs>
              <w:tab w:val="right" w:leader="dot" w:pos="9350"/>
            </w:tabs>
            <w:rPr>
              <w:rFonts w:ascii="Times New Roman" w:hAnsi="Times New Roman" w:cs="Times New Roman"/>
              <w:noProof/>
              <w:lang w:val="en-US" w:eastAsia="zh-CN"/>
            </w:rPr>
          </w:pPr>
          <w:hyperlink w:anchor="_Toc216868607" w:history="1">
            <w:r w:rsidRPr="00D718E0">
              <w:rPr>
                <w:rStyle w:val="Hyperlink"/>
                <w:rFonts w:ascii="Times New Roman" w:hAnsi="Times New Roman" w:cs="Times New Roman"/>
                <w:noProof/>
              </w:rPr>
              <w:t>3.4 South Asia-Specific Evidence and Heterogeneity</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_Toc216868607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10</w:t>
            </w:r>
            <w:r w:rsidRPr="00D718E0">
              <w:rPr>
                <w:rFonts w:ascii="Times New Roman" w:hAnsi="Times New Roman" w:cs="Times New Roman"/>
                <w:noProof/>
                <w:webHidden/>
              </w:rPr>
              <w:fldChar w:fldCharType="end"/>
            </w:r>
          </w:hyperlink>
        </w:p>
        <w:p w14:paraId="2622F042" w14:textId="1B9BA6A5" w:rsidR="00D718E0" w:rsidRPr="00D718E0" w:rsidRDefault="00D718E0">
          <w:pPr>
            <w:pStyle w:val="TOC2"/>
            <w:tabs>
              <w:tab w:val="right" w:leader="dot" w:pos="9350"/>
            </w:tabs>
            <w:rPr>
              <w:rFonts w:ascii="Times New Roman" w:hAnsi="Times New Roman" w:cs="Times New Roman"/>
              <w:noProof/>
              <w:lang w:val="en-US" w:eastAsia="zh-CN"/>
            </w:rPr>
          </w:pPr>
          <w:hyperlink w:anchor="_Toc216868608" w:history="1">
            <w:r w:rsidRPr="00D718E0">
              <w:rPr>
                <w:rStyle w:val="Hyperlink"/>
                <w:rFonts w:ascii="Times New Roman" w:hAnsi="Times New Roman" w:cs="Times New Roman"/>
                <w:noProof/>
              </w:rPr>
              <w:t>3.5 Conceptual Framework</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_Toc216868608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11</w:t>
            </w:r>
            <w:r w:rsidRPr="00D718E0">
              <w:rPr>
                <w:rFonts w:ascii="Times New Roman" w:hAnsi="Times New Roman" w:cs="Times New Roman"/>
                <w:noProof/>
                <w:webHidden/>
              </w:rPr>
              <w:fldChar w:fldCharType="end"/>
            </w:r>
          </w:hyperlink>
        </w:p>
        <w:p w14:paraId="2567DC5C" w14:textId="7719C45E" w:rsidR="00D718E0" w:rsidRPr="00D718E0" w:rsidRDefault="00D718E0">
          <w:pPr>
            <w:pStyle w:val="TOC2"/>
            <w:tabs>
              <w:tab w:val="right" w:leader="dot" w:pos="9350"/>
            </w:tabs>
            <w:rPr>
              <w:rFonts w:ascii="Times New Roman" w:hAnsi="Times New Roman" w:cs="Times New Roman"/>
              <w:noProof/>
              <w:lang w:val="en-US" w:eastAsia="zh-CN"/>
            </w:rPr>
          </w:pPr>
          <w:hyperlink w:anchor="_Toc216868609" w:history="1">
            <w:r w:rsidRPr="00D718E0">
              <w:rPr>
                <w:rStyle w:val="Hyperlink"/>
                <w:rFonts w:ascii="Times New Roman" w:hAnsi="Times New Roman" w:cs="Times New Roman"/>
                <w:noProof/>
              </w:rPr>
              <w:t>3.6 Research Gaps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_Toc216868609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12</w:t>
            </w:r>
            <w:r w:rsidRPr="00D718E0">
              <w:rPr>
                <w:rFonts w:ascii="Times New Roman" w:hAnsi="Times New Roman" w:cs="Times New Roman"/>
                <w:noProof/>
                <w:webHidden/>
              </w:rPr>
              <w:fldChar w:fldCharType="end"/>
            </w:r>
          </w:hyperlink>
        </w:p>
        <w:p w14:paraId="1C7D7ABC" w14:textId="6BB4D0B0" w:rsidR="00D718E0" w:rsidRPr="00D718E0" w:rsidRDefault="00D718E0">
          <w:pPr>
            <w:pStyle w:val="TOC2"/>
            <w:tabs>
              <w:tab w:val="right" w:leader="dot" w:pos="9350"/>
            </w:tabs>
            <w:rPr>
              <w:rFonts w:ascii="Times New Roman" w:hAnsi="Times New Roman" w:cs="Times New Roman"/>
              <w:noProof/>
              <w:lang w:val="en-US" w:eastAsia="zh-CN"/>
            </w:rPr>
          </w:pPr>
          <w:hyperlink w:anchor="_Toc216868610" w:history="1">
            <w:r w:rsidRPr="00D718E0">
              <w:rPr>
                <w:rStyle w:val="Hyperlink"/>
                <w:rFonts w:ascii="Times New Roman" w:hAnsi="Times New Roman" w:cs="Times New Roman"/>
                <w:noProof/>
              </w:rPr>
              <w:t>3.7 Data Requirements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_Toc216868610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12</w:t>
            </w:r>
            <w:r w:rsidRPr="00D718E0">
              <w:rPr>
                <w:rFonts w:ascii="Times New Roman" w:hAnsi="Times New Roman" w:cs="Times New Roman"/>
                <w:noProof/>
                <w:webHidden/>
              </w:rPr>
              <w:fldChar w:fldCharType="end"/>
            </w:r>
          </w:hyperlink>
        </w:p>
        <w:p w14:paraId="14DA3273" w14:textId="72513DE0" w:rsidR="00D718E0" w:rsidRPr="00D718E0" w:rsidRDefault="00D718E0">
          <w:pPr>
            <w:pStyle w:val="TOC2"/>
            <w:tabs>
              <w:tab w:val="right" w:leader="dot" w:pos="9350"/>
            </w:tabs>
            <w:rPr>
              <w:rFonts w:ascii="Times New Roman" w:hAnsi="Times New Roman" w:cs="Times New Roman"/>
              <w:noProof/>
              <w:lang w:val="en-US" w:eastAsia="zh-CN"/>
            </w:rPr>
          </w:pPr>
          <w:hyperlink w:anchor="_Toc216868611" w:history="1">
            <w:r w:rsidR="00A86719">
              <w:rPr>
                <w:rStyle w:val="Hyperlink"/>
                <w:rFonts w:ascii="Times New Roman" w:hAnsi="Times New Roman" w:cs="Times New Roman"/>
                <w:noProof/>
              </w:rPr>
              <w:t>3.8 A Brief Outline of Chapter</w:t>
            </w:r>
            <w:r w:rsidR="00A86719">
              <w:rPr>
                <w:rStyle w:val="Hyperlink"/>
                <w:rFonts w:ascii="Times New Roman" w:hAnsi="Times New Roman" w:cs="Times New Roman"/>
                <w:noProof/>
              </w:rPr>
              <w:tab/>
              <w:t>13</w:t>
            </w:r>
          </w:hyperlink>
        </w:p>
        <w:p w14:paraId="11CE2971" w14:textId="6BB43673" w:rsidR="00D718E0" w:rsidRPr="00D718E0" w:rsidRDefault="00D718E0">
          <w:pPr>
            <w:pStyle w:val="TOC1"/>
            <w:tabs>
              <w:tab w:val="left" w:pos="480"/>
              <w:tab w:val="right" w:leader="dot" w:pos="9350"/>
            </w:tabs>
            <w:rPr>
              <w:rFonts w:ascii="Times New Roman" w:hAnsi="Times New Roman" w:cs="Times New Roman"/>
              <w:noProof/>
              <w:lang w:val="en-US" w:eastAsia="zh-CN"/>
            </w:rPr>
          </w:pPr>
          <w:hyperlink w:anchor="_Toc216868612" w:history="1">
            <w:r w:rsidRPr="00D718E0">
              <w:rPr>
                <w:rStyle w:val="Hyperlink"/>
                <w:rFonts w:ascii="Times New Roman" w:hAnsi="Times New Roman" w:cs="Times New Roman"/>
                <w:b/>
                <w:bCs/>
                <w:noProof/>
              </w:rPr>
              <w:t>4.</w:t>
            </w:r>
            <w:r w:rsidR="002B3EE5">
              <w:rPr>
                <w:rFonts w:ascii="Times New Roman" w:hAnsi="Times New Roman" w:cs="Times New Roman"/>
                <w:noProof/>
                <w:lang w:val="en-US" w:eastAsia="zh-CN"/>
              </w:rPr>
              <w:t xml:space="preserve"> </w:t>
            </w:r>
            <w:r w:rsidRPr="00D718E0">
              <w:rPr>
                <w:rStyle w:val="Hyperlink"/>
                <w:rFonts w:ascii="Times New Roman" w:hAnsi="Times New Roman" w:cs="Times New Roman"/>
                <w:b/>
                <w:bCs/>
                <w:noProof/>
              </w:rPr>
              <w:t>Research Methodology</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_Toc216868612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13</w:t>
            </w:r>
            <w:r w:rsidRPr="00D718E0">
              <w:rPr>
                <w:rFonts w:ascii="Times New Roman" w:hAnsi="Times New Roman" w:cs="Times New Roman"/>
                <w:noProof/>
                <w:webHidden/>
              </w:rPr>
              <w:fldChar w:fldCharType="end"/>
            </w:r>
          </w:hyperlink>
        </w:p>
        <w:p w14:paraId="2D18885A" w14:textId="7957634B" w:rsidR="00D718E0" w:rsidRPr="00D718E0" w:rsidRDefault="00D718E0">
          <w:pPr>
            <w:pStyle w:val="TOC2"/>
            <w:tabs>
              <w:tab w:val="right" w:leader="dot" w:pos="9350"/>
            </w:tabs>
            <w:rPr>
              <w:rFonts w:ascii="Times New Roman" w:hAnsi="Times New Roman" w:cs="Times New Roman"/>
              <w:noProof/>
              <w:lang w:val="en-US" w:eastAsia="zh-CN"/>
            </w:rPr>
          </w:pPr>
          <w:hyperlink w:anchor="_Toc216868613" w:history="1">
            <w:r w:rsidRPr="00D718E0">
              <w:rPr>
                <w:rStyle w:val="Hyperlink"/>
                <w:rFonts w:ascii="Times New Roman" w:hAnsi="Times New Roman" w:cs="Times New Roman"/>
                <w:noProof/>
              </w:rPr>
              <w:t>4.1 Introduction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_Toc216868613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13</w:t>
            </w:r>
            <w:r w:rsidRPr="00D718E0">
              <w:rPr>
                <w:rFonts w:ascii="Times New Roman" w:hAnsi="Times New Roman" w:cs="Times New Roman"/>
                <w:noProof/>
                <w:webHidden/>
              </w:rPr>
              <w:fldChar w:fldCharType="end"/>
            </w:r>
          </w:hyperlink>
        </w:p>
        <w:p w14:paraId="2133B64B" w14:textId="30B40849" w:rsidR="00D718E0" w:rsidRPr="00D718E0" w:rsidRDefault="00D718E0">
          <w:pPr>
            <w:pStyle w:val="TOC2"/>
            <w:tabs>
              <w:tab w:val="right" w:leader="dot" w:pos="9350"/>
            </w:tabs>
            <w:rPr>
              <w:rFonts w:ascii="Times New Roman" w:hAnsi="Times New Roman" w:cs="Times New Roman"/>
              <w:noProof/>
              <w:lang w:val="en-US" w:eastAsia="zh-CN"/>
            </w:rPr>
          </w:pPr>
          <w:hyperlink w:anchor="_Toc216868614" w:history="1">
            <w:r w:rsidRPr="00D718E0">
              <w:rPr>
                <w:rStyle w:val="Hyperlink"/>
                <w:rFonts w:ascii="Times New Roman" w:hAnsi="Times New Roman" w:cs="Times New Roman"/>
                <w:noProof/>
              </w:rPr>
              <w:t>4.2 The Philosophy of the Research Framework</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_Toc216868614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14</w:t>
            </w:r>
            <w:r w:rsidRPr="00D718E0">
              <w:rPr>
                <w:rFonts w:ascii="Times New Roman" w:hAnsi="Times New Roman" w:cs="Times New Roman"/>
                <w:noProof/>
                <w:webHidden/>
              </w:rPr>
              <w:fldChar w:fldCharType="end"/>
            </w:r>
          </w:hyperlink>
        </w:p>
        <w:p w14:paraId="57E52DAB" w14:textId="1A6D600D" w:rsidR="00D718E0" w:rsidRPr="00D718E0" w:rsidRDefault="00D718E0">
          <w:pPr>
            <w:pStyle w:val="TOC2"/>
            <w:tabs>
              <w:tab w:val="right" w:leader="dot" w:pos="9350"/>
            </w:tabs>
            <w:rPr>
              <w:rFonts w:ascii="Times New Roman" w:hAnsi="Times New Roman" w:cs="Times New Roman"/>
              <w:noProof/>
              <w:lang w:val="en-US" w:eastAsia="zh-CN"/>
            </w:rPr>
          </w:pPr>
          <w:hyperlink w:anchor="_Toc216868615" w:history="1">
            <w:r w:rsidRPr="00D718E0">
              <w:rPr>
                <w:rStyle w:val="Hyperlink"/>
                <w:rFonts w:ascii="Times New Roman" w:hAnsi="Times New Roman" w:cs="Times New Roman"/>
                <w:noProof/>
              </w:rPr>
              <w:t>4.3 Inductive and Deductive Research Methodologies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_Toc216868615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14</w:t>
            </w:r>
            <w:r w:rsidRPr="00D718E0">
              <w:rPr>
                <w:rFonts w:ascii="Times New Roman" w:hAnsi="Times New Roman" w:cs="Times New Roman"/>
                <w:noProof/>
                <w:webHidden/>
              </w:rPr>
              <w:fldChar w:fldCharType="end"/>
            </w:r>
          </w:hyperlink>
        </w:p>
        <w:p w14:paraId="0E15CB78" w14:textId="4062CF4E" w:rsidR="00D718E0" w:rsidRPr="00D718E0" w:rsidRDefault="00D718E0">
          <w:pPr>
            <w:pStyle w:val="TOC2"/>
            <w:tabs>
              <w:tab w:val="right" w:leader="dot" w:pos="9350"/>
            </w:tabs>
            <w:rPr>
              <w:rFonts w:ascii="Times New Roman" w:hAnsi="Times New Roman" w:cs="Times New Roman"/>
              <w:noProof/>
              <w:lang w:val="en-US" w:eastAsia="zh-CN"/>
            </w:rPr>
          </w:pPr>
          <w:hyperlink w:anchor="_Toc216868616" w:history="1">
            <w:r w:rsidRPr="00D718E0">
              <w:rPr>
                <w:rStyle w:val="Hyperlink"/>
                <w:rFonts w:ascii="Times New Roman" w:hAnsi="Times New Roman" w:cs="Times New Roman"/>
                <w:noProof/>
              </w:rPr>
              <w:t>4.4 Research Design: Mixed Methods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_Toc216868616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15</w:t>
            </w:r>
            <w:r w:rsidRPr="00D718E0">
              <w:rPr>
                <w:rFonts w:ascii="Times New Roman" w:hAnsi="Times New Roman" w:cs="Times New Roman"/>
                <w:noProof/>
                <w:webHidden/>
              </w:rPr>
              <w:fldChar w:fldCharType="end"/>
            </w:r>
          </w:hyperlink>
        </w:p>
        <w:p w14:paraId="752B85F8" w14:textId="0931B567" w:rsidR="00D718E0" w:rsidRPr="00D718E0" w:rsidRDefault="00D718E0">
          <w:pPr>
            <w:pStyle w:val="TOC2"/>
            <w:tabs>
              <w:tab w:val="right" w:leader="dot" w:pos="9350"/>
            </w:tabs>
            <w:rPr>
              <w:rFonts w:ascii="Times New Roman" w:hAnsi="Times New Roman" w:cs="Times New Roman"/>
              <w:noProof/>
              <w:lang w:val="en-US" w:eastAsia="zh-CN"/>
            </w:rPr>
          </w:pPr>
          <w:hyperlink w:anchor="_Toc216868617" w:history="1">
            <w:r w:rsidRPr="00D718E0">
              <w:rPr>
                <w:rStyle w:val="Hyperlink"/>
                <w:rFonts w:ascii="Times New Roman" w:hAnsi="Times New Roman" w:cs="Times New Roman"/>
                <w:noProof/>
              </w:rPr>
              <w:t>4.5 Method Based on Numbers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_Toc216868617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15</w:t>
            </w:r>
            <w:r w:rsidRPr="00D718E0">
              <w:rPr>
                <w:rFonts w:ascii="Times New Roman" w:hAnsi="Times New Roman" w:cs="Times New Roman"/>
                <w:noProof/>
                <w:webHidden/>
              </w:rPr>
              <w:fldChar w:fldCharType="end"/>
            </w:r>
          </w:hyperlink>
        </w:p>
        <w:p w14:paraId="21BF70F5" w14:textId="16FEDB29" w:rsidR="00D718E0" w:rsidRPr="00D718E0" w:rsidRDefault="00D718E0">
          <w:pPr>
            <w:pStyle w:val="TOC2"/>
            <w:tabs>
              <w:tab w:val="right" w:leader="dot" w:pos="9350"/>
            </w:tabs>
            <w:rPr>
              <w:rFonts w:ascii="Times New Roman" w:hAnsi="Times New Roman" w:cs="Times New Roman"/>
              <w:noProof/>
              <w:lang w:val="en-US" w:eastAsia="zh-CN"/>
            </w:rPr>
          </w:pPr>
          <w:hyperlink w:anchor="_Toc216868618" w:history="1">
            <w:r w:rsidRPr="00D718E0">
              <w:rPr>
                <w:rStyle w:val="Hyperlink"/>
                <w:rFonts w:ascii="Times New Roman" w:hAnsi="Times New Roman" w:cs="Times New Roman"/>
                <w:noProof/>
              </w:rPr>
              <w:t>4.6 Qualitative Component</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_Toc216868618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16</w:t>
            </w:r>
            <w:r w:rsidRPr="00D718E0">
              <w:rPr>
                <w:rFonts w:ascii="Times New Roman" w:hAnsi="Times New Roman" w:cs="Times New Roman"/>
                <w:noProof/>
                <w:webHidden/>
              </w:rPr>
              <w:fldChar w:fldCharType="end"/>
            </w:r>
          </w:hyperlink>
        </w:p>
        <w:p w14:paraId="485D3634" w14:textId="5828750B" w:rsidR="00D718E0" w:rsidRPr="00D718E0" w:rsidRDefault="00D718E0">
          <w:pPr>
            <w:pStyle w:val="TOC2"/>
            <w:tabs>
              <w:tab w:val="right" w:leader="dot" w:pos="9350"/>
            </w:tabs>
            <w:rPr>
              <w:rFonts w:ascii="Times New Roman" w:hAnsi="Times New Roman" w:cs="Times New Roman"/>
              <w:noProof/>
              <w:lang w:val="en-US" w:eastAsia="zh-CN"/>
            </w:rPr>
          </w:pPr>
          <w:hyperlink w:anchor="_Toc216868619" w:history="1">
            <w:r w:rsidRPr="00D718E0">
              <w:rPr>
                <w:rStyle w:val="Hyperlink"/>
                <w:rFonts w:ascii="Times New Roman" w:hAnsi="Times New Roman" w:cs="Times New Roman"/>
                <w:noProof/>
              </w:rPr>
              <w:t>4.7 Ethical and Practical Considerations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_Toc216868619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17</w:t>
            </w:r>
            <w:r w:rsidRPr="00D718E0">
              <w:rPr>
                <w:rFonts w:ascii="Times New Roman" w:hAnsi="Times New Roman" w:cs="Times New Roman"/>
                <w:noProof/>
                <w:webHidden/>
              </w:rPr>
              <w:fldChar w:fldCharType="end"/>
            </w:r>
          </w:hyperlink>
        </w:p>
        <w:p w14:paraId="3AF54281" w14:textId="7A9A7EF1" w:rsidR="00D718E0" w:rsidRPr="00D718E0" w:rsidRDefault="00D718E0">
          <w:pPr>
            <w:pStyle w:val="TOC2"/>
            <w:tabs>
              <w:tab w:val="right" w:leader="dot" w:pos="9350"/>
            </w:tabs>
            <w:rPr>
              <w:rFonts w:ascii="Times New Roman" w:hAnsi="Times New Roman" w:cs="Times New Roman"/>
              <w:noProof/>
              <w:lang w:val="en-US" w:eastAsia="zh-CN"/>
            </w:rPr>
          </w:pPr>
          <w:hyperlink w:anchor="_Toc216868620" w:history="1">
            <w:r w:rsidRPr="00D718E0">
              <w:rPr>
                <w:rStyle w:val="Hyperlink"/>
                <w:rFonts w:ascii="Times New Roman" w:hAnsi="Times New Roman" w:cs="Times New Roman"/>
                <w:noProof/>
              </w:rPr>
              <w:t>4.8 Conclusion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_Toc216868620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17</w:t>
            </w:r>
            <w:r w:rsidRPr="00D718E0">
              <w:rPr>
                <w:rFonts w:ascii="Times New Roman" w:hAnsi="Times New Roman" w:cs="Times New Roman"/>
                <w:noProof/>
                <w:webHidden/>
              </w:rPr>
              <w:fldChar w:fldCharType="end"/>
            </w:r>
          </w:hyperlink>
        </w:p>
        <w:p w14:paraId="6E0531FE" w14:textId="18E1C90A" w:rsidR="00D718E0" w:rsidRPr="00D718E0" w:rsidRDefault="00D718E0">
          <w:pPr>
            <w:pStyle w:val="TOC1"/>
            <w:tabs>
              <w:tab w:val="left" w:pos="480"/>
              <w:tab w:val="right" w:leader="dot" w:pos="9350"/>
            </w:tabs>
            <w:rPr>
              <w:rFonts w:ascii="Times New Roman" w:hAnsi="Times New Roman" w:cs="Times New Roman"/>
              <w:noProof/>
              <w:lang w:val="en-US" w:eastAsia="zh-CN"/>
            </w:rPr>
          </w:pPr>
          <w:hyperlink w:anchor="_Toc216868621" w:history="1">
            <w:r w:rsidRPr="00D718E0">
              <w:rPr>
                <w:rStyle w:val="Hyperlink"/>
                <w:rFonts w:ascii="Times New Roman" w:hAnsi="Times New Roman" w:cs="Times New Roman"/>
                <w:b/>
                <w:bCs/>
                <w:noProof/>
              </w:rPr>
              <w:t>5.</w:t>
            </w:r>
            <w:r w:rsidR="002B3EE5">
              <w:rPr>
                <w:rFonts w:ascii="Times New Roman" w:hAnsi="Times New Roman" w:cs="Times New Roman"/>
                <w:noProof/>
                <w:lang w:val="en-US" w:eastAsia="zh-CN"/>
              </w:rPr>
              <w:t xml:space="preserve"> </w:t>
            </w:r>
            <w:r w:rsidRPr="00D718E0">
              <w:rPr>
                <w:rStyle w:val="Hyperlink"/>
                <w:rFonts w:ascii="Times New Roman" w:hAnsi="Times New Roman" w:cs="Times New Roman"/>
                <w:b/>
                <w:bCs/>
                <w:noProof/>
              </w:rPr>
              <w:t>Data Analysis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_Toc216868621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17</w:t>
            </w:r>
            <w:r w:rsidRPr="00D718E0">
              <w:rPr>
                <w:rFonts w:ascii="Times New Roman" w:hAnsi="Times New Roman" w:cs="Times New Roman"/>
                <w:noProof/>
                <w:webHidden/>
              </w:rPr>
              <w:fldChar w:fldCharType="end"/>
            </w:r>
          </w:hyperlink>
        </w:p>
        <w:p w14:paraId="585BC306" w14:textId="3C0D00A1" w:rsidR="00D718E0" w:rsidRPr="00D718E0" w:rsidRDefault="00D718E0">
          <w:pPr>
            <w:pStyle w:val="TOC2"/>
            <w:tabs>
              <w:tab w:val="right" w:leader="dot" w:pos="9350"/>
            </w:tabs>
            <w:rPr>
              <w:rFonts w:ascii="Times New Roman" w:hAnsi="Times New Roman" w:cs="Times New Roman"/>
              <w:noProof/>
              <w:lang w:val="en-US" w:eastAsia="zh-CN"/>
            </w:rPr>
          </w:pPr>
          <w:hyperlink w:anchor="_Toc216868622" w:history="1">
            <w:r w:rsidRPr="00D718E0">
              <w:rPr>
                <w:rStyle w:val="Hyperlink"/>
                <w:rFonts w:ascii="Times New Roman" w:hAnsi="Times New Roman" w:cs="Times New Roman"/>
                <w:noProof/>
              </w:rPr>
              <w:t>5.1 Introduction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_Toc216868622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17</w:t>
            </w:r>
            <w:r w:rsidRPr="00D718E0">
              <w:rPr>
                <w:rFonts w:ascii="Times New Roman" w:hAnsi="Times New Roman" w:cs="Times New Roman"/>
                <w:noProof/>
                <w:webHidden/>
              </w:rPr>
              <w:fldChar w:fldCharType="end"/>
            </w:r>
          </w:hyperlink>
        </w:p>
        <w:p w14:paraId="5355B0CB" w14:textId="33A29CA5" w:rsidR="00D718E0" w:rsidRPr="00D718E0" w:rsidRDefault="00D718E0">
          <w:pPr>
            <w:pStyle w:val="TOC2"/>
            <w:tabs>
              <w:tab w:val="right" w:leader="dot" w:pos="9350"/>
            </w:tabs>
            <w:rPr>
              <w:rFonts w:ascii="Times New Roman" w:hAnsi="Times New Roman" w:cs="Times New Roman"/>
              <w:noProof/>
              <w:lang w:val="en-US" w:eastAsia="zh-CN"/>
            </w:rPr>
          </w:pPr>
          <w:hyperlink w:anchor="_Toc216868623" w:history="1">
            <w:r w:rsidRPr="00D718E0">
              <w:rPr>
                <w:rStyle w:val="Hyperlink"/>
                <w:rFonts w:ascii="Times New Roman" w:hAnsi="Times New Roman" w:cs="Times New Roman"/>
                <w:noProof/>
              </w:rPr>
              <w:t>5.2 Data Sources, Sampling, and Preparation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_Toc216868623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18</w:t>
            </w:r>
            <w:r w:rsidRPr="00D718E0">
              <w:rPr>
                <w:rFonts w:ascii="Times New Roman" w:hAnsi="Times New Roman" w:cs="Times New Roman"/>
                <w:noProof/>
                <w:webHidden/>
              </w:rPr>
              <w:fldChar w:fldCharType="end"/>
            </w:r>
          </w:hyperlink>
        </w:p>
        <w:p w14:paraId="196C4001" w14:textId="07A6CB64" w:rsidR="00D718E0" w:rsidRPr="00D718E0" w:rsidRDefault="00D718E0">
          <w:pPr>
            <w:pStyle w:val="TOC2"/>
            <w:tabs>
              <w:tab w:val="right" w:leader="dot" w:pos="9350"/>
            </w:tabs>
            <w:rPr>
              <w:rFonts w:ascii="Times New Roman" w:hAnsi="Times New Roman" w:cs="Times New Roman"/>
              <w:noProof/>
              <w:lang w:val="en-US" w:eastAsia="zh-CN"/>
            </w:rPr>
          </w:pPr>
          <w:hyperlink w:anchor="_Toc216868624" w:history="1">
            <w:r w:rsidRPr="00D718E0">
              <w:rPr>
                <w:rStyle w:val="Hyperlink"/>
                <w:rFonts w:ascii="Times New Roman" w:hAnsi="Times New Roman" w:cs="Times New Roman"/>
                <w:noProof/>
              </w:rPr>
              <w:t>5.3 Quantitative Data Analysis Strategy</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_Toc216868624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19</w:t>
            </w:r>
            <w:r w:rsidRPr="00D718E0">
              <w:rPr>
                <w:rFonts w:ascii="Times New Roman" w:hAnsi="Times New Roman" w:cs="Times New Roman"/>
                <w:noProof/>
                <w:webHidden/>
              </w:rPr>
              <w:fldChar w:fldCharType="end"/>
            </w:r>
          </w:hyperlink>
        </w:p>
        <w:p w14:paraId="68E01B30" w14:textId="2D337BED" w:rsidR="00D718E0" w:rsidRPr="00D718E0" w:rsidRDefault="00D718E0">
          <w:pPr>
            <w:pStyle w:val="TOC3"/>
            <w:tabs>
              <w:tab w:val="right" w:leader="dot" w:pos="9350"/>
            </w:tabs>
            <w:rPr>
              <w:rFonts w:ascii="Times New Roman" w:hAnsi="Times New Roman" w:cs="Times New Roman"/>
              <w:noProof/>
              <w:lang w:val="en-US" w:eastAsia="zh-CN"/>
            </w:rPr>
          </w:pPr>
          <w:hyperlink w:anchor="_Toc216868625" w:history="1">
            <w:r w:rsidRPr="00D718E0">
              <w:rPr>
                <w:rStyle w:val="Hyperlink"/>
                <w:rFonts w:ascii="Times New Roman" w:hAnsi="Times New Roman" w:cs="Times New Roman"/>
                <w:noProof/>
              </w:rPr>
              <w:t>5.3.1 Descriptive Statistics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_Toc216868625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19</w:t>
            </w:r>
            <w:r w:rsidRPr="00D718E0">
              <w:rPr>
                <w:rFonts w:ascii="Times New Roman" w:hAnsi="Times New Roman" w:cs="Times New Roman"/>
                <w:noProof/>
                <w:webHidden/>
              </w:rPr>
              <w:fldChar w:fldCharType="end"/>
            </w:r>
          </w:hyperlink>
        </w:p>
        <w:p w14:paraId="787FDC72" w14:textId="6C42C683" w:rsidR="00D718E0" w:rsidRPr="00D718E0" w:rsidRDefault="00D718E0">
          <w:pPr>
            <w:pStyle w:val="TOC3"/>
            <w:tabs>
              <w:tab w:val="right" w:leader="dot" w:pos="9350"/>
            </w:tabs>
            <w:rPr>
              <w:rFonts w:ascii="Times New Roman" w:hAnsi="Times New Roman" w:cs="Times New Roman"/>
              <w:noProof/>
              <w:lang w:val="en-US" w:eastAsia="zh-CN"/>
            </w:rPr>
          </w:pPr>
          <w:hyperlink w:anchor="_Toc216868626" w:history="1">
            <w:r w:rsidRPr="00D718E0">
              <w:rPr>
                <w:rStyle w:val="Hyperlink"/>
                <w:rFonts w:ascii="Times New Roman" w:hAnsi="Times New Roman" w:cs="Times New Roman"/>
                <w:noProof/>
              </w:rPr>
              <w:t>5.3.2 Correlation Analysis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_Toc216868626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20</w:t>
            </w:r>
            <w:r w:rsidRPr="00D718E0">
              <w:rPr>
                <w:rFonts w:ascii="Times New Roman" w:hAnsi="Times New Roman" w:cs="Times New Roman"/>
                <w:noProof/>
                <w:webHidden/>
              </w:rPr>
              <w:fldChar w:fldCharType="end"/>
            </w:r>
          </w:hyperlink>
        </w:p>
        <w:p w14:paraId="5C3903B7" w14:textId="4FA638B9" w:rsidR="00D718E0" w:rsidRPr="00D718E0" w:rsidRDefault="00D718E0">
          <w:pPr>
            <w:pStyle w:val="TOC3"/>
            <w:tabs>
              <w:tab w:val="right" w:leader="dot" w:pos="9350"/>
            </w:tabs>
            <w:rPr>
              <w:rFonts w:ascii="Times New Roman" w:hAnsi="Times New Roman" w:cs="Times New Roman"/>
              <w:noProof/>
              <w:lang w:val="en-US" w:eastAsia="zh-CN"/>
            </w:rPr>
          </w:pPr>
          <w:hyperlink w:anchor="_Toc216868627" w:history="1">
            <w:r w:rsidRPr="00D718E0">
              <w:rPr>
                <w:rStyle w:val="Hyperlink"/>
                <w:rFonts w:ascii="Times New Roman" w:hAnsi="Times New Roman" w:cs="Times New Roman"/>
                <w:noProof/>
              </w:rPr>
              <w:t>5.3.3 Panel Regression Analysis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_Toc216868627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21</w:t>
            </w:r>
            <w:r w:rsidRPr="00D718E0">
              <w:rPr>
                <w:rFonts w:ascii="Times New Roman" w:hAnsi="Times New Roman" w:cs="Times New Roman"/>
                <w:noProof/>
                <w:webHidden/>
              </w:rPr>
              <w:fldChar w:fldCharType="end"/>
            </w:r>
          </w:hyperlink>
        </w:p>
        <w:p w14:paraId="12505887" w14:textId="0719214E" w:rsidR="00D718E0" w:rsidRPr="00D718E0" w:rsidRDefault="00D718E0">
          <w:pPr>
            <w:pStyle w:val="TOC3"/>
            <w:tabs>
              <w:tab w:val="right" w:leader="dot" w:pos="9350"/>
            </w:tabs>
            <w:rPr>
              <w:rFonts w:ascii="Times New Roman" w:hAnsi="Times New Roman" w:cs="Times New Roman"/>
              <w:noProof/>
              <w:lang w:val="en-US" w:eastAsia="zh-CN"/>
            </w:rPr>
          </w:pPr>
          <w:hyperlink w:anchor="_Toc216868628" w:history="1">
            <w:r w:rsidRPr="00D718E0">
              <w:rPr>
                <w:rStyle w:val="Hyperlink"/>
                <w:rFonts w:ascii="Times New Roman" w:hAnsi="Times New Roman" w:cs="Times New Roman"/>
                <w:noProof/>
              </w:rPr>
              <w:t>5.3.4 Instrumental Variables, Difference-in-Differences, and Diagnostics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_Toc216868628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22</w:t>
            </w:r>
            <w:r w:rsidRPr="00D718E0">
              <w:rPr>
                <w:rFonts w:ascii="Times New Roman" w:hAnsi="Times New Roman" w:cs="Times New Roman"/>
                <w:noProof/>
                <w:webHidden/>
              </w:rPr>
              <w:fldChar w:fldCharType="end"/>
            </w:r>
          </w:hyperlink>
        </w:p>
        <w:p w14:paraId="2F60ECBD" w14:textId="4E22DC25" w:rsidR="00D718E0" w:rsidRPr="00D718E0" w:rsidRDefault="00D718E0">
          <w:pPr>
            <w:pStyle w:val="TOC3"/>
            <w:tabs>
              <w:tab w:val="right" w:leader="dot" w:pos="9350"/>
            </w:tabs>
            <w:rPr>
              <w:rFonts w:ascii="Times New Roman" w:hAnsi="Times New Roman" w:cs="Times New Roman"/>
              <w:noProof/>
              <w:lang w:val="en-US" w:eastAsia="zh-CN"/>
            </w:rPr>
          </w:pPr>
          <w:hyperlink w:anchor="_Toc216868629" w:history="1">
            <w:r w:rsidRPr="00D718E0">
              <w:rPr>
                <w:rStyle w:val="Hyperlink"/>
                <w:rFonts w:ascii="Times New Roman" w:hAnsi="Times New Roman" w:cs="Times New Roman"/>
                <w:noProof/>
              </w:rPr>
              <w:t>5.3.5 Interaction Effects and Sub-national Analysis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_Toc216868629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22</w:t>
            </w:r>
            <w:r w:rsidRPr="00D718E0">
              <w:rPr>
                <w:rFonts w:ascii="Times New Roman" w:hAnsi="Times New Roman" w:cs="Times New Roman"/>
                <w:noProof/>
                <w:webHidden/>
              </w:rPr>
              <w:fldChar w:fldCharType="end"/>
            </w:r>
          </w:hyperlink>
        </w:p>
        <w:p w14:paraId="3466E341" w14:textId="639DBF33" w:rsidR="00D718E0" w:rsidRPr="00D718E0" w:rsidRDefault="00D718E0">
          <w:pPr>
            <w:pStyle w:val="TOC2"/>
            <w:tabs>
              <w:tab w:val="right" w:leader="dot" w:pos="9350"/>
            </w:tabs>
            <w:rPr>
              <w:rFonts w:ascii="Times New Roman" w:hAnsi="Times New Roman" w:cs="Times New Roman"/>
              <w:noProof/>
              <w:lang w:val="en-US" w:eastAsia="zh-CN"/>
            </w:rPr>
          </w:pPr>
          <w:hyperlink w:anchor="_Toc216868630" w:history="1">
            <w:r w:rsidRPr="00D718E0">
              <w:rPr>
                <w:rStyle w:val="Hyperlink"/>
                <w:rFonts w:ascii="Times New Roman" w:hAnsi="Times New Roman" w:cs="Times New Roman"/>
                <w:noProof/>
              </w:rPr>
              <w:t>5.4 Qualitative Data Analysis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_Toc216868630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23</w:t>
            </w:r>
            <w:r w:rsidRPr="00D718E0">
              <w:rPr>
                <w:rFonts w:ascii="Times New Roman" w:hAnsi="Times New Roman" w:cs="Times New Roman"/>
                <w:noProof/>
                <w:webHidden/>
              </w:rPr>
              <w:fldChar w:fldCharType="end"/>
            </w:r>
          </w:hyperlink>
        </w:p>
        <w:p w14:paraId="6A291139" w14:textId="2D68DEEE" w:rsidR="00D718E0" w:rsidRPr="00D718E0" w:rsidRDefault="00D718E0">
          <w:pPr>
            <w:pStyle w:val="TOC2"/>
            <w:tabs>
              <w:tab w:val="right" w:leader="dot" w:pos="9350"/>
            </w:tabs>
            <w:rPr>
              <w:rFonts w:ascii="Times New Roman" w:hAnsi="Times New Roman" w:cs="Times New Roman"/>
              <w:noProof/>
              <w:lang w:val="en-US" w:eastAsia="zh-CN"/>
            </w:rPr>
          </w:pPr>
          <w:hyperlink w:anchor="_Toc216868631" w:history="1">
            <w:r w:rsidRPr="00D718E0">
              <w:rPr>
                <w:rStyle w:val="Hyperlink"/>
                <w:rFonts w:ascii="Times New Roman" w:hAnsi="Times New Roman" w:cs="Times New Roman"/>
                <w:noProof/>
              </w:rPr>
              <w:t>5.5 Putting Together Quantitative and Qualitative Results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_Toc216868631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23</w:t>
            </w:r>
            <w:r w:rsidRPr="00D718E0">
              <w:rPr>
                <w:rFonts w:ascii="Times New Roman" w:hAnsi="Times New Roman" w:cs="Times New Roman"/>
                <w:noProof/>
                <w:webHidden/>
              </w:rPr>
              <w:fldChar w:fldCharType="end"/>
            </w:r>
          </w:hyperlink>
        </w:p>
        <w:p w14:paraId="4486A507" w14:textId="61C0DDD8" w:rsidR="00D718E0" w:rsidRPr="00D718E0" w:rsidRDefault="00D718E0">
          <w:pPr>
            <w:pStyle w:val="TOC2"/>
            <w:tabs>
              <w:tab w:val="right" w:leader="dot" w:pos="9350"/>
            </w:tabs>
            <w:rPr>
              <w:rFonts w:ascii="Times New Roman" w:hAnsi="Times New Roman" w:cs="Times New Roman"/>
              <w:noProof/>
              <w:lang w:val="en-US" w:eastAsia="zh-CN"/>
            </w:rPr>
          </w:pPr>
          <w:hyperlink w:anchor="_Toc216868632" w:history="1">
            <w:r w:rsidRPr="00D718E0">
              <w:rPr>
                <w:rStyle w:val="Hyperlink"/>
                <w:rFonts w:ascii="Times New Roman" w:hAnsi="Times New Roman" w:cs="Times New Roman"/>
                <w:noProof/>
              </w:rPr>
              <w:t>5.6 Limitations of the Analysis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_Toc216868632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24</w:t>
            </w:r>
            <w:r w:rsidRPr="00D718E0">
              <w:rPr>
                <w:rFonts w:ascii="Times New Roman" w:hAnsi="Times New Roman" w:cs="Times New Roman"/>
                <w:noProof/>
                <w:webHidden/>
              </w:rPr>
              <w:fldChar w:fldCharType="end"/>
            </w:r>
          </w:hyperlink>
        </w:p>
        <w:p w14:paraId="7C75D7E7" w14:textId="3BA8349E" w:rsidR="00D718E0" w:rsidRPr="00D718E0" w:rsidRDefault="00D718E0">
          <w:pPr>
            <w:pStyle w:val="TOC2"/>
            <w:tabs>
              <w:tab w:val="right" w:leader="dot" w:pos="9350"/>
            </w:tabs>
            <w:rPr>
              <w:rFonts w:ascii="Times New Roman" w:hAnsi="Times New Roman" w:cs="Times New Roman"/>
              <w:noProof/>
              <w:lang w:val="en-US" w:eastAsia="zh-CN"/>
            </w:rPr>
          </w:pPr>
          <w:hyperlink w:anchor="_Toc216868633" w:history="1">
            <w:r w:rsidRPr="00D718E0">
              <w:rPr>
                <w:rStyle w:val="Hyperlink"/>
                <w:rFonts w:ascii="Times New Roman" w:hAnsi="Times New Roman" w:cs="Times New Roman"/>
                <w:noProof/>
              </w:rPr>
              <w:t>5.7 Conclusion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_Toc216868633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24</w:t>
            </w:r>
            <w:r w:rsidRPr="00D718E0">
              <w:rPr>
                <w:rFonts w:ascii="Times New Roman" w:hAnsi="Times New Roman" w:cs="Times New Roman"/>
                <w:noProof/>
                <w:webHidden/>
              </w:rPr>
              <w:fldChar w:fldCharType="end"/>
            </w:r>
          </w:hyperlink>
        </w:p>
        <w:p w14:paraId="4FE8BB5E" w14:textId="31EB9696" w:rsidR="00D718E0" w:rsidRPr="00D718E0" w:rsidRDefault="00D718E0">
          <w:pPr>
            <w:pStyle w:val="TOC1"/>
            <w:tabs>
              <w:tab w:val="left" w:pos="480"/>
              <w:tab w:val="right" w:leader="dot" w:pos="9350"/>
            </w:tabs>
            <w:rPr>
              <w:rFonts w:ascii="Times New Roman" w:hAnsi="Times New Roman" w:cs="Times New Roman"/>
              <w:noProof/>
              <w:lang w:val="en-US" w:eastAsia="zh-CN"/>
            </w:rPr>
          </w:pPr>
          <w:hyperlink w:anchor="_Toc216868634" w:history="1">
            <w:r w:rsidRPr="00D718E0">
              <w:rPr>
                <w:rStyle w:val="Hyperlink"/>
                <w:rFonts w:ascii="Times New Roman" w:hAnsi="Times New Roman" w:cs="Times New Roman"/>
                <w:b/>
                <w:bCs/>
                <w:noProof/>
              </w:rPr>
              <w:t>6.</w:t>
            </w:r>
            <w:r w:rsidR="002B3EE5">
              <w:rPr>
                <w:rFonts w:ascii="Times New Roman" w:hAnsi="Times New Roman" w:cs="Times New Roman"/>
                <w:noProof/>
                <w:lang w:val="en-US" w:eastAsia="zh-CN"/>
              </w:rPr>
              <w:t xml:space="preserve"> </w:t>
            </w:r>
            <w:r w:rsidRPr="00D718E0">
              <w:rPr>
                <w:rStyle w:val="Hyperlink"/>
                <w:rFonts w:ascii="Times New Roman" w:hAnsi="Times New Roman" w:cs="Times New Roman"/>
                <w:b/>
                <w:bCs/>
                <w:noProof/>
              </w:rPr>
              <w:t>Discussion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_Toc216868634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24</w:t>
            </w:r>
            <w:r w:rsidRPr="00D718E0">
              <w:rPr>
                <w:rFonts w:ascii="Times New Roman" w:hAnsi="Times New Roman" w:cs="Times New Roman"/>
                <w:noProof/>
                <w:webHidden/>
              </w:rPr>
              <w:fldChar w:fldCharType="end"/>
            </w:r>
          </w:hyperlink>
        </w:p>
        <w:p w14:paraId="2E68E821" w14:textId="3F4336DF" w:rsidR="00D718E0" w:rsidRPr="00D718E0" w:rsidRDefault="00D718E0">
          <w:pPr>
            <w:pStyle w:val="TOC2"/>
            <w:tabs>
              <w:tab w:val="right" w:leader="dot" w:pos="9350"/>
            </w:tabs>
            <w:rPr>
              <w:rFonts w:ascii="Times New Roman" w:hAnsi="Times New Roman" w:cs="Times New Roman"/>
              <w:noProof/>
              <w:lang w:val="en-US" w:eastAsia="zh-CN"/>
            </w:rPr>
          </w:pPr>
          <w:hyperlink w:anchor="_Toc216868635" w:history="1">
            <w:r w:rsidRPr="00D718E0">
              <w:rPr>
                <w:rStyle w:val="Hyperlink"/>
                <w:rFonts w:ascii="Times New Roman" w:hAnsi="Times New Roman" w:cs="Times New Roman"/>
                <w:noProof/>
              </w:rPr>
              <w:t>6.1 Introduction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_Toc216868635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24</w:t>
            </w:r>
            <w:r w:rsidRPr="00D718E0">
              <w:rPr>
                <w:rFonts w:ascii="Times New Roman" w:hAnsi="Times New Roman" w:cs="Times New Roman"/>
                <w:noProof/>
                <w:webHidden/>
              </w:rPr>
              <w:fldChar w:fldCharType="end"/>
            </w:r>
          </w:hyperlink>
        </w:p>
        <w:p w14:paraId="099E11CF" w14:textId="70F342EE" w:rsidR="00D718E0" w:rsidRPr="00D718E0" w:rsidRDefault="00D718E0">
          <w:pPr>
            <w:pStyle w:val="TOC2"/>
            <w:tabs>
              <w:tab w:val="right" w:leader="dot" w:pos="9350"/>
            </w:tabs>
            <w:rPr>
              <w:rFonts w:ascii="Times New Roman" w:hAnsi="Times New Roman" w:cs="Times New Roman"/>
              <w:noProof/>
              <w:lang w:val="en-US" w:eastAsia="zh-CN"/>
            </w:rPr>
          </w:pPr>
          <w:hyperlink w:anchor="_Toc216868636" w:history="1">
            <w:r w:rsidR="00205EED">
              <w:rPr>
                <w:rStyle w:val="Hyperlink"/>
                <w:rFonts w:ascii="Times New Roman" w:hAnsi="Times New Roman" w:cs="Times New Roman"/>
                <w:noProof/>
              </w:rPr>
              <w:t>6.2 Trade Liberalisation and Economic Growth: Benefits and Contingencies</w:t>
            </w:r>
            <w:r w:rsidR="00205EED">
              <w:rPr>
                <w:rStyle w:val="Hyperlink"/>
                <w:rFonts w:ascii="Times New Roman" w:hAnsi="Times New Roman" w:cs="Times New Roman"/>
                <w:noProof/>
              </w:rPr>
              <w:tab/>
              <w:t>25</w:t>
            </w:r>
          </w:hyperlink>
        </w:p>
        <w:p w14:paraId="101DE12F" w14:textId="3AD87F7B" w:rsidR="00D718E0" w:rsidRPr="00D718E0" w:rsidRDefault="00D718E0">
          <w:pPr>
            <w:pStyle w:val="TOC2"/>
            <w:tabs>
              <w:tab w:val="right" w:leader="dot" w:pos="9350"/>
            </w:tabs>
            <w:rPr>
              <w:rFonts w:ascii="Times New Roman" w:hAnsi="Times New Roman" w:cs="Times New Roman"/>
              <w:noProof/>
              <w:lang w:val="en-US" w:eastAsia="zh-CN"/>
            </w:rPr>
          </w:pPr>
          <w:hyperlink w:anchor="_Toc216868637" w:history="1">
            <w:r w:rsidRPr="00D718E0">
              <w:rPr>
                <w:rStyle w:val="Hyperlink"/>
                <w:rFonts w:ascii="Times New Roman" w:hAnsi="Times New Roman" w:cs="Times New Roman"/>
                <w:noProof/>
              </w:rPr>
              <w:t>6.3 Impacts on Poverty Alleviation and Income Inequality: A Double-Edged Sword</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_Toc216868637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26</w:t>
            </w:r>
            <w:r w:rsidRPr="00D718E0">
              <w:rPr>
                <w:rFonts w:ascii="Times New Roman" w:hAnsi="Times New Roman" w:cs="Times New Roman"/>
                <w:noProof/>
                <w:webHidden/>
              </w:rPr>
              <w:fldChar w:fldCharType="end"/>
            </w:r>
          </w:hyperlink>
        </w:p>
        <w:p w14:paraId="65547747" w14:textId="63E17161" w:rsidR="00D718E0" w:rsidRPr="00D718E0" w:rsidRDefault="00D718E0">
          <w:pPr>
            <w:pStyle w:val="TOC2"/>
            <w:tabs>
              <w:tab w:val="right" w:leader="dot" w:pos="9350"/>
            </w:tabs>
            <w:rPr>
              <w:rFonts w:ascii="Times New Roman" w:hAnsi="Times New Roman" w:cs="Times New Roman"/>
              <w:noProof/>
              <w:lang w:val="en-US" w:eastAsia="zh-CN"/>
            </w:rPr>
          </w:pPr>
          <w:hyperlink w:anchor="_Toc216868638" w:history="1">
            <w:r w:rsidRPr="00D718E0">
              <w:rPr>
                <w:rStyle w:val="Hyperlink"/>
                <w:rFonts w:ascii="Times New Roman" w:hAnsi="Times New Roman" w:cs="Times New Roman"/>
                <w:noProof/>
              </w:rPr>
              <w:t>6.4 Effects on Employment Quality, Informality, and Gender Dimensions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_Toc216868638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27</w:t>
            </w:r>
            <w:r w:rsidRPr="00D718E0">
              <w:rPr>
                <w:rFonts w:ascii="Times New Roman" w:hAnsi="Times New Roman" w:cs="Times New Roman"/>
                <w:noProof/>
                <w:webHidden/>
              </w:rPr>
              <w:fldChar w:fldCharType="end"/>
            </w:r>
          </w:hyperlink>
        </w:p>
        <w:p w14:paraId="7470C943" w14:textId="3003E25D" w:rsidR="00D718E0" w:rsidRPr="00D718E0" w:rsidRDefault="00D718E0">
          <w:pPr>
            <w:pStyle w:val="TOC2"/>
            <w:tabs>
              <w:tab w:val="right" w:leader="dot" w:pos="9350"/>
            </w:tabs>
            <w:rPr>
              <w:rFonts w:ascii="Times New Roman" w:hAnsi="Times New Roman" w:cs="Times New Roman"/>
              <w:noProof/>
              <w:lang w:val="en-US" w:eastAsia="zh-CN"/>
            </w:rPr>
          </w:pPr>
          <w:hyperlink w:anchor="_Toc216868639" w:history="1">
            <w:r w:rsidRPr="00D718E0">
              <w:rPr>
                <w:rStyle w:val="Hyperlink"/>
                <w:rFonts w:ascii="Times New Roman" w:hAnsi="Times New Roman" w:cs="Times New Roman"/>
                <w:noProof/>
              </w:rPr>
              <w:t>6.5 Explaining Cross-Country and Regional Heterogeneity</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_Toc216868639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27</w:t>
            </w:r>
            <w:r w:rsidRPr="00D718E0">
              <w:rPr>
                <w:rFonts w:ascii="Times New Roman" w:hAnsi="Times New Roman" w:cs="Times New Roman"/>
                <w:noProof/>
                <w:webHidden/>
              </w:rPr>
              <w:fldChar w:fldCharType="end"/>
            </w:r>
          </w:hyperlink>
        </w:p>
        <w:p w14:paraId="25E613D1" w14:textId="17D699C3" w:rsidR="00D718E0" w:rsidRPr="00D718E0" w:rsidRDefault="00D718E0">
          <w:pPr>
            <w:pStyle w:val="TOC2"/>
            <w:tabs>
              <w:tab w:val="right" w:leader="dot" w:pos="9350"/>
            </w:tabs>
            <w:rPr>
              <w:rFonts w:ascii="Times New Roman" w:hAnsi="Times New Roman" w:cs="Times New Roman"/>
              <w:noProof/>
              <w:lang w:val="en-US" w:eastAsia="zh-CN"/>
            </w:rPr>
          </w:pPr>
          <w:hyperlink w:anchor="_Toc216868640" w:history="1">
            <w:r w:rsidRPr="00D718E0">
              <w:rPr>
                <w:rStyle w:val="Hyperlink"/>
                <w:rFonts w:ascii="Times New Roman" w:hAnsi="Times New Roman" w:cs="Times New Roman"/>
                <w:noProof/>
              </w:rPr>
              <w:t>6.6 Broader Theoretical, Practical, and Policy Implications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_Toc216868640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28</w:t>
            </w:r>
            <w:r w:rsidRPr="00D718E0">
              <w:rPr>
                <w:rFonts w:ascii="Times New Roman" w:hAnsi="Times New Roman" w:cs="Times New Roman"/>
                <w:noProof/>
                <w:webHidden/>
              </w:rPr>
              <w:fldChar w:fldCharType="end"/>
            </w:r>
          </w:hyperlink>
        </w:p>
        <w:p w14:paraId="0692F1CD" w14:textId="0380878E" w:rsidR="00D718E0" w:rsidRPr="00D718E0" w:rsidRDefault="00D718E0">
          <w:pPr>
            <w:pStyle w:val="TOC2"/>
            <w:tabs>
              <w:tab w:val="right" w:leader="dot" w:pos="9350"/>
            </w:tabs>
            <w:rPr>
              <w:rFonts w:ascii="Times New Roman" w:hAnsi="Times New Roman" w:cs="Times New Roman"/>
              <w:noProof/>
              <w:lang w:val="en-US" w:eastAsia="zh-CN"/>
            </w:rPr>
          </w:pPr>
          <w:hyperlink w:anchor="_Toc216868641" w:history="1">
            <w:r w:rsidRPr="00D718E0">
              <w:rPr>
                <w:rStyle w:val="Hyperlink"/>
                <w:rFonts w:ascii="Times New Roman" w:hAnsi="Times New Roman" w:cs="Times New Roman"/>
                <w:noProof/>
              </w:rPr>
              <w:t>6.7 Limitations and Opportunities for Future Research</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_Toc216868641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28</w:t>
            </w:r>
            <w:r w:rsidRPr="00D718E0">
              <w:rPr>
                <w:rFonts w:ascii="Times New Roman" w:hAnsi="Times New Roman" w:cs="Times New Roman"/>
                <w:noProof/>
                <w:webHidden/>
              </w:rPr>
              <w:fldChar w:fldCharType="end"/>
            </w:r>
          </w:hyperlink>
        </w:p>
        <w:p w14:paraId="4E52F3C7" w14:textId="5C361CE4" w:rsidR="00D718E0" w:rsidRPr="00D718E0" w:rsidRDefault="00D718E0">
          <w:pPr>
            <w:pStyle w:val="TOC2"/>
            <w:tabs>
              <w:tab w:val="right" w:leader="dot" w:pos="9350"/>
            </w:tabs>
            <w:rPr>
              <w:rFonts w:ascii="Times New Roman" w:hAnsi="Times New Roman" w:cs="Times New Roman"/>
              <w:noProof/>
              <w:lang w:val="en-US" w:eastAsia="zh-CN"/>
            </w:rPr>
          </w:pPr>
          <w:hyperlink w:anchor="_Toc216868642" w:history="1">
            <w:r w:rsidRPr="00D718E0">
              <w:rPr>
                <w:rStyle w:val="Hyperlink"/>
                <w:rFonts w:ascii="Times New Roman" w:hAnsi="Times New Roman" w:cs="Times New Roman"/>
                <w:noProof/>
              </w:rPr>
              <w:t>6.8 Conclusion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_Toc216868642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28</w:t>
            </w:r>
            <w:r w:rsidRPr="00D718E0">
              <w:rPr>
                <w:rFonts w:ascii="Times New Roman" w:hAnsi="Times New Roman" w:cs="Times New Roman"/>
                <w:noProof/>
                <w:webHidden/>
              </w:rPr>
              <w:fldChar w:fldCharType="end"/>
            </w:r>
          </w:hyperlink>
        </w:p>
        <w:p w14:paraId="5F5EFCDF" w14:textId="35790515" w:rsidR="00D718E0" w:rsidRPr="00D718E0" w:rsidRDefault="00D718E0">
          <w:pPr>
            <w:pStyle w:val="TOC1"/>
            <w:tabs>
              <w:tab w:val="left" w:pos="480"/>
              <w:tab w:val="right" w:leader="dot" w:pos="9350"/>
            </w:tabs>
            <w:rPr>
              <w:rFonts w:ascii="Times New Roman" w:hAnsi="Times New Roman" w:cs="Times New Roman"/>
              <w:noProof/>
              <w:lang w:val="en-US" w:eastAsia="zh-CN"/>
            </w:rPr>
          </w:pPr>
          <w:hyperlink w:anchor="_Toc216868643" w:history="1">
            <w:r w:rsidRPr="00D718E0">
              <w:rPr>
                <w:rStyle w:val="Hyperlink"/>
                <w:rFonts w:ascii="Times New Roman" w:hAnsi="Times New Roman" w:cs="Times New Roman"/>
                <w:b/>
                <w:bCs/>
                <w:noProof/>
              </w:rPr>
              <w:t>7.</w:t>
            </w:r>
            <w:r w:rsidR="002B3EE5">
              <w:rPr>
                <w:rFonts w:ascii="Times New Roman" w:hAnsi="Times New Roman" w:cs="Times New Roman"/>
                <w:noProof/>
                <w:lang w:val="en-US" w:eastAsia="zh-CN"/>
              </w:rPr>
              <w:t xml:space="preserve"> </w:t>
            </w:r>
            <w:r w:rsidRPr="00D718E0">
              <w:rPr>
                <w:rStyle w:val="Hyperlink"/>
                <w:rFonts w:ascii="Times New Roman" w:hAnsi="Times New Roman" w:cs="Times New Roman"/>
                <w:b/>
                <w:bCs/>
                <w:noProof/>
              </w:rPr>
              <w:t>Conclusion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_Toc216868643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29</w:t>
            </w:r>
            <w:r w:rsidRPr="00D718E0">
              <w:rPr>
                <w:rFonts w:ascii="Times New Roman" w:hAnsi="Times New Roman" w:cs="Times New Roman"/>
                <w:noProof/>
                <w:webHidden/>
              </w:rPr>
              <w:fldChar w:fldCharType="end"/>
            </w:r>
          </w:hyperlink>
        </w:p>
        <w:p w14:paraId="5A17E036" w14:textId="604D53F4" w:rsidR="00D718E0" w:rsidRPr="00D718E0" w:rsidRDefault="00D718E0">
          <w:pPr>
            <w:pStyle w:val="TOC2"/>
            <w:tabs>
              <w:tab w:val="right" w:leader="dot" w:pos="9350"/>
            </w:tabs>
            <w:rPr>
              <w:rFonts w:ascii="Times New Roman" w:hAnsi="Times New Roman" w:cs="Times New Roman"/>
              <w:noProof/>
              <w:lang w:val="en-US" w:eastAsia="zh-CN"/>
            </w:rPr>
          </w:pPr>
          <w:hyperlink w:anchor="_Toc216868644" w:history="1">
            <w:r w:rsidRPr="00D718E0">
              <w:rPr>
                <w:rStyle w:val="Hyperlink"/>
                <w:rFonts w:ascii="Times New Roman" w:hAnsi="Times New Roman" w:cs="Times New Roman"/>
                <w:noProof/>
              </w:rPr>
              <w:t>7.1 Summary of the Dissertation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_Toc216868644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29</w:t>
            </w:r>
            <w:r w:rsidRPr="00D718E0">
              <w:rPr>
                <w:rFonts w:ascii="Times New Roman" w:hAnsi="Times New Roman" w:cs="Times New Roman"/>
                <w:noProof/>
                <w:webHidden/>
              </w:rPr>
              <w:fldChar w:fldCharType="end"/>
            </w:r>
          </w:hyperlink>
        </w:p>
        <w:p w14:paraId="6101525B" w14:textId="73475C48" w:rsidR="00D718E0" w:rsidRPr="00D718E0" w:rsidRDefault="00D718E0">
          <w:pPr>
            <w:pStyle w:val="TOC2"/>
            <w:tabs>
              <w:tab w:val="right" w:leader="dot" w:pos="9350"/>
            </w:tabs>
            <w:rPr>
              <w:rFonts w:ascii="Times New Roman" w:hAnsi="Times New Roman" w:cs="Times New Roman"/>
              <w:noProof/>
              <w:lang w:val="en-US" w:eastAsia="zh-CN"/>
            </w:rPr>
          </w:pPr>
          <w:hyperlink w:anchor="_Toc216868645" w:history="1">
            <w:r w:rsidRPr="00D718E0">
              <w:rPr>
                <w:rStyle w:val="Hyperlink"/>
                <w:rFonts w:ascii="Times New Roman" w:hAnsi="Times New Roman" w:cs="Times New Roman"/>
                <w:noProof/>
              </w:rPr>
              <w:t>7.2 Achievement of Research Aim and Objectives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_Toc216868645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29</w:t>
            </w:r>
            <w:r w:rsidRPr="00D718E0">
              <w:rPr>
                <w:rFonts w:ascii="Times New Roman" w:hAnsi="Times New Roman" w:cs="Times New Roman"/>
                <w:noProof/>
                <w:webHidden/>
              </w:rPr>
              <w:fldChar w:fldCharType="end"/>
            </w:r>
          </w:hyperlink>
        </w:p>
        <w:p w14:paraId="0AC145A1" w14:textId="4F9485D8" w:rsidR="00D718E0" w:rsidRPr="00D718E0" w:rsidRDefault="00D718E0">
          <w:pPr>
            <w:pStyle w:val="TOC2"/>
            <w:tabs>
              <w:tab w:val="right" w:leader="dot" w:pos="9350"/>
            </w:tabs>
            <w:rPr>
              <w:rFonts w:ascii="Times New Roman" w:hAnsi="Times New Roman" w:cs="Times New Roman"/>
              <w:noProof/>
              <w:lang w:val="en-US" w:eastAsia="zh-CN"/>
            </w:rPr>
          </w:pPr>
          <w:hyperlink w:anchor="_Toc216868646" w:history="1">
            <w:r w:rsidRPr="00D718E0">
              <w:rPr>
                <w:rStyle w:val="Hyperlink"/>
                <w:rFonts w:ascii="Times New Roman" w:hAnsi="Times New Roman" w:cs="Times New Roman"/>
                <w:noProof/>
              </w:rPr>
              <w:t>7.3 Contribution to Knowledge</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_Toc216868646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30</w:t>
            </w:r>
            <w:r w:rsidRPr="00D718E0">
              <w:rPr>
                <w:rFonts w:ascii="Times New Roman" w:hAnsi="Times New Roman" w:cs="Times New Roman"/>
                <w:noProof/>
                <w:webHidden/>
              </w:rPr>
              <w:fldChar w:fldCharType="end"/>
            </w:r>
          </w:hyperlink>
        </w:p>
        <w:p w14:paraId="3398D96D" w14:textId="0BE5E16C" w:rsidR="00D718E0" w:rsidRPr="00D718E0" w:rsidRDefault="00D718E0">
          <w:pPr>
            <w:pStyle w:val="TOC2"/>
            <w:tabs>
              <w:tab w:val="right" w:leader="dot" w:pos="9350"/>
            </w:tabs>
            <w:rPr>
              <w:rFonts w:ascii="Times New Roman" w:hAnsi="Times New Roman" w:cs="Times New Roman"/>
              <w:noProof/>
              <w:lang w:val="en-US" w:eastAsia="zh-CN"/>
            </w:rPr>
          </w:pPr>
          <w:hyperlink w:anchor="_Toc216868647" w:history="1">
            <w:r w:rsidRPr="00D718E0">
              <w:rPr>
                <w:rStyle w:val="Hyperlink"/>
                <w:rFonts w:ascii="Times New Roman" w:hAnsi="Times New Roman" w:cs="Times New Roman"/>
                <w:noProof/>
              </w:rPr>
              <w:t>7.4 Policy Recommendations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_Toc216868647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31</w:t>
            </w:r>
            <w:r w:rsidRPr="00D718E0">
              <w:rPr>
                <w:rFonts w:ascii="Times New Roman" w:hAnsi="Times New Roman" w:cs="Times New Roman"/>
                <w:noProof/>
                <w:webHidden/>
              </w:rPr>
              <w:fldChar w:fldCharType="end"/>
            </w:r>
          </w:hyperlink>
        </w:p>
        <w:p w14:paraId="09D9FD52" w14:textId="29B912B7" w:rsidR="00D718E0" w:rsidRPr="00D718E0" w:rsidRDefault="00D718E0">
          <w:pPr>
            <w:pStyle w:val="TOC2"/>
            <w:tabs>
              <w:tab w:val="right" w:leader="dot" w:pos="9350"/>
            </w:tabs>
            <w:rPr>
              <w:rFonts w:ascii="Times New Roman" w:hAnsi="Times New Roman" w:cs="Times New Roman"/>
              <w:noProof/>
              <w:lang w:val="en-US" w:eastAsia="zh-CN"/>
            </w:rPr>
          </w:pPr>
          <w:hyperlink w:anchor="_Toc216868648" w:history="1">
            <w:r w:rsidRPr="00D718E0">
              <w:rPr>
                <w:rStyle w:val="Hyperlink"/>
                <w:rFonts w:ascii="Times New Roman" w:hAnsi="Times New Roman" w:cs="Times New Roman"/>
                <w:noProof/>
              </w:rPr>
              <w:t>7.5 Limitations Revisited</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_Toc216868648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31</w:t>
            </w:r>
            <w:r w:rsidRPr="00D718E0">
              <w:rPr>
                <w:rFonts w:ascii="Times New Roman" w:hAnsi="Times New Roman" w:cs="Times New Roman"/>
                <w:noProof/>
                <w:webHidden/>
              </w:rPr>
              <w:fldChar w:fldCharType="end"/>
            </w:r>
          </w:hyperlink>
        </w:p>
        <w:p w14:paraId="0AD7FAA6" w14:textId="44EB94A5" w:rsidR="00D718E0" w:rsidRPr="00D718E0" w:rsidRDefault="00D718E0">
          <w:pPr>
            <w:pStyle w:val="TOC2"/>
            <w:tabs>
              <w:tab w:val="right" w:leader="dot" w:pos="9350"/>
            </w:tabs>
            <w:rPr>
              <w:rFonts w:ascii="Times New Roman" w:hAnsi="Times New Roman" w:cs="Times New Roman"/>
              <w:noProof/>
              <w:lang w:val="en-US" w:eastAsia="zh-CN"/>
            </w:rPr>
          </w:pPr>
          <w:hyperlink w:anchor="_Toc216868649" w:history="1">
            <w:r w:rsidRPr="00D718E0">
              <w:rPr>
                <w:rStyle w:val="Hyperlink"/>
                <w:rFonts w:ascii="Times New Roman" w:hAnsi="Times New Roman" w:cs="Times New Roman"/>
                <w:noProof/>
              </w:rPr>
              <w:t>7.6 Directions for Future Research</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_Toc216868649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32</w:t>
            </w:r>
            <w:r w:rsidRPr="00D718E0">
              <w:rPr>
                <w:rFonts w:ascii="Times New Roman" w:hAnsi="Times New Roman" w:cs="Times New Roman"/>
                <w:noProof/>
                <w:webHidden/>
              </w:rPr>
              <w:fldChar w:fldCharType="end"/>
            </w:r>
          </w:hyperlink>
        </w:p>
        <w:p w14:paraId="1AB76D33" w14:textId="7EA81ECD" w:rsidR="00D718E0" w:rsidRPr="00D718E0" w:rsidRDefault="00D718E0">
          <w:pPr>
            <w:pStyle w:val="TOC2"/>
            <w:tabs>
              <w:tab w:val="right" w:leader="dot" w:pos="9350"/>
            </w:tabs>
            <w:rPr>
              <w:rFonts w:ascii="Times New Roman" w:hAnsi="Times New Roman" w:cs="Times New Roman"/>
              <w:noProof/>
              <w:lang w:val="en-US" w:eastAsia="zh-CN"/>
            </w:rPr>
          </w:pPr>
          <w:hyperlink w:anchor="_Toc216868650" w:history="1">
            <w:r w:rsidRPr="00D718E0">
              <w:rPr>
                <w:rStyle w:val="Hyperlink"/>
                <w:rFonts w:ascii="Times New Roman" w:hAnsi="Times New Roman" w:cs="Times New Roman"/>
                <w:noProof/>
              </w:rPr>
              <w:t>7.7 Conclusion</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_Toc216868650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32</w:t>
            </w:r>
            <w:r w:rsidRPr="00D718E0">
              <w:rPr>
                <w:rFonts w:ascii="Times New Roman" w:hAnsi="Times New Roman" w:cs="Times New Roman"/>
                <w:noProof/>
                <w:webHidden/>
              </w:rPr>
              <w:fldChar w:fldCharType="end"/>
            </w:r>
          </w:hyperlink>
        </w:p>
        <w:p w14:paraId="64581242" w14:textId="6A5B7A8F" w:rsidR="002D6BB6" w:rsidRPr="00D718E0" w:rsidRDefault="00D718E0" w:rsidP="002B3EE5">
          <w:pPr>
            <w:pStyle w:val="TOC1"/>
            <w:tabs>
              <w:tab w:val="left" w:pos="480"/>
              <w:tab w:val="right" w:leader="dot" w:pos="9350"/>
            </w:tabs>
            <w:rPr>
              <w:rFonts w:ascii="Times New Roman" w:hAnsi="Times New Roman" w:cs="Times New Roman"/>
            </w:rPr>
          </w:pPr>
          <w:hyperlink w:anchor="_Toc216868651" w:history="1">
            <w:r w:rsidRPr="00D718E0">
              <w:rPr>
                <w:rStyle w:val="Hyperlink"/>
                <w:rFonts w:ascii="Times New Roman" w:hAnsi="Times New Roman" w:cs="Times New Roman"/>
                <w:b/>
                <w:bCs/>
                <w:noProof/>
              </w:rPr>
              <w:t>8.</w:t>
            </w:r>
            <w:r w:rsidR="002B3EE5">
              <w:rPr>
                <w:rFonts w:ascii="Times New Roman" w:hAnsi="Times New Roman" w:cs="Times New Roman"/>
                <w:noProof/>
                <w:lang w:val="en-US" w:eastAsia="zh-CN"/>
              </w:rPr>
              <w:t xml:space="preserve"> </w:t>
            </w:r>
            <w:r w:rsidRPr="00D718E0">
              <w:rPr>
                <w:rStyle w:val="Hyperlink"/>
                <w:rFonts w:ascii="Times New Roman" w:hAnsi="Times New Roman" w:cs="Times New Roman"/>
                <w:b/>
                <w:bCs/>
                <w:noProof/>
              </w:rPr>
              <w:t>References</w:t>
            </w:r>
            <w:r w:rsidRPr="00D718E0">
              <w:rPr>
                <w:rFonts w:ascii="Times New Roman" w:hAnsi="Times New Roman" w:cs="Times New Roman"/>
                <w:noProof/>
                <w:webHidden/>
              </w:rPr>
              <w:tab/>
            </w:r>
            <w:r w:rsidRPr="00D718E0">
              <w:rPr>
                <w:rFonts w:ascii="Times New Roman" w:hAnsi="Times New Roman" w:cs="Times New Roman"/>
                <w:noProof/>
                <w:webHidden/>
              </w:rPr>
              <w:fldChar w:fldCharType="begin"/>
            </w:r>
            <w:r w:rsidRPr="00D718E0">
              <w:rPr>
                <w:rFonts w:ascii="Times New Roman" w:hAnsi="Times New Roman" w:cs="Times New Roman"/>
                <w:noProof/>
                <w:webHidden/>
              </w:rPr>
              <w:instrText xml:space="preserve"> PAGEREF _Toc216868651 \h </w:instrText>
            </w:r>
            <w:r w:rsidRPr="00D718E0">
              <w:rPr>
                <w:rFonts w:ascii="Times New Roman" w:hAnsi="Times New Roman" w:cs="Times New Roman"/>
                <w:noProof/>
                <w:webHidden/>
              </w:rPr>
            </w:r>
            <w:r w:rsidRPr="00D718E0">
              <w:rPr>
                <w:rFonts w:ascii="Times New Roman" w:hAnsi="Times New Roman" w:cs="Times New Roman"/>
                <w:noProof/>
                <w:webHidden/>
              </w:rPr>
              <w:fldChar w:fldCharType="separate"/>
            </w:r>
            <w:r w:rsidR="003C3931">
              <w:rPr>
                <w:rFonts w:ascii="Times New Roman" w:hAnsi="Times New Roman" w:cs="Times New Roman"/>
                <w:noProof/>
                <w:webHidden/>
              </w:rPr>
              <w:t>33</w:t>
            </w:r>
            <w:r w:rsidRPr="00D718E0">
              <w:rPr>
                <w:rFonts w:ascii="Times New Roman" w:hAnsi="Times New Roman" w:cs="Times New Roman"/>
                <w:noProof/>
                <w:webHidden/>
              </w:rPr>
              <w:fldChar w:fldCharType="end"/>
            </w:r>
          </w:hyperlink>
          <w:r w:rsidR="002D6BB6" w:rsidRPr="00D718E0">
            <w:rPr>
              <w:rFonts w:ascii="Times New Roman" w:hAnsi="Times New Roman" w:cs="Times New Roman"/>
              <w:b/>
              <w:bCs/>
              <w:noProof/>
            </w:rPr>
            <w:fldChar w:fldCharType="end"/>
          </w:r>
        </w:p>
      </w:sdtContent>
    </w:sdt>
    <w:p w14:paraId="4572C006" w14:textId="24CA72D7" w:rsidR="00D03F01" w:rsidRPr="005E2248" w:rsidRDefault="002B3EE5" w:rsidP="005E2248">
      <w:pPr>
        <w:pStyle w:val="Heading1"/>
        <w:jc w:val="both"/>
        <w:rPr>
          <w:rFonts w:ascii="Times New Roman" w:eastAsiaTheme="minorEastAsia" w:hAnsi="Times New Roman" w:cs="Times New Roman"/>
          <w:color w:val="auto"/>
          <w:sz w:val="24"/>
          <w:szCs w:val="24"/>
        </w:rPr>
      </w:pPr>
      <w:bookmarkStart w:id="0" w:name="_Toc216868601"/>
      <w:r>
        <w:rPr>
          <w:rFonts w:ascii="Times New Roman" w:eastAsiaTheme="minorEastAsia" w:hAnsi="Times New Roman" w:cs="Times New Roman"/>
          <w:color w:val="auto"/>
          <w:sz w:val="24"/>
          <w:szCs w:val="24"/>
        </w:rPr>
        <w:br w:type="page"/>
      </w:r>
      <w:r w:rsidRPr="005E2248">
        <w:rPr>
          <w:rFonts w:ascii="Times New Roman" w:hAnsi="Times New Roman" w:cs="Times New Roman"/>
          <w:b/>
          <w:bCs/>
          <w:color w:val="000000" w:themeColor="text1"/>
          <w:sz w:val="32"/>
          <w:szCs w:val="32"/>
        </w:rPr>
        <w:lastRenderedPageBreak/>
        <w:t xml:space="preserve">1. </w:t>
      </w:r>
      <w:r w:rsidR="05B70030" w:rsidRPr="005E2248">
        <w:rPr>
          <w:rFonts w:ascii="Times New Roman" w:hAnsi="Times New Roman" w:cs="Times New Roman"/>
          <w:b/>
          <w:bCs/>
          <w:color w:val="000000" w:themeColor="text1"/>
          <w:sz w:val="32"/>
          <w:szCs w:val="32"/>
        </w:rPr>
        <w:t>Abstract</w:t>
      </w:r>
      <w:bookmarkEnd w:id="0"/>
    </w:p>
    <w:p w14:paraId="163C5E53" w14:textId="2516EA73" w:rsidR="00D03F01" w:rsidRPr="00D718E0" w:rsidRDefault="05B70030"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This dissertation examines the impact of trade </w:t>
      </w:r>
      <w:r w:rsidR="008850AE">
        <w:rPr>
          <w:rFonts w:ascii="Times New Roman" w:eastAsia="Times New Roman" w:hAnsi="Times New Roman" w:cs="Times New Roman"/>
        </w:rPr>
        <w:t>liberalisation</w:t>
      </w:r>
      <w:r w:rsidRPr="00D718E0">
        <w:rPr>
          <w:rFonts w:ascii="Times New Roman" w:eastAsia="Times New Roman" w:hAnsi="Times New Roman" w:cs="Times New Roman"/>
        </w:rPr>
        <w:t xml:space="preserve"> on emerging economies, </w:t>
      </w:r>
      <w:r w:rsidR="008850AE">
        <w:rPr>
          <w:rFonts w:ascii="Times New Roman" w:eastAsia="Times New Roman" w:hAnsi="Times New Roman" w:cs="Times New Roman"/>
        </w:rPr>
        <w:t>utilising</w:t>
      </w:r>
      <w:r w:rsidRPr="00D718E0">
        <w:rPr>
          <w:rFonts w:ascii="Times New Roman" w:eastAsia="Times New Roman" w:hAnsi="Times New Roman" w:cs="Times New Roman"/>
        </w:rPr>
        <w:t xml:space="preserve"> South Asia (1990–2023) as a case study. A mixed-methods convergent parallel design is utili</w:t>
      </w:r>
      <w:r w:rsidR="008850AE">
        <w:rPr>
          <w:rFonts w:ascii="Times New Roman" w:eastAsia="Times New Roman" w:hAnsi="Times New Roman" w:cs="Times New Roman"/>
        </w:rPr>
        <w:t>s</w:t>
      </w:r>
      <w:r w:rsidRPr="00D718E0">
        <w:rPr>
          <w:rFonts w:ascii="Times New Roman" w:eastAsia="Times New Roman" w:hAnsi="Times New Roman" w:cs="Times New Roman"/>
        </w:rPr>
        <w:t>ed, featuring the inaugural balanced country-year panel of all eight SAARC nations (Afghanistan, Bangladesh, Bhutan, India, Maldives, Nepal, Pakistan, Sri Lanka) in conjunction with qualitative case studies of India's 1991 reforms and Bangladesh's ready-made garments industry.</w:t>
      </w:r>
    </w:p>
    <w:p w14:paraId="74481C36" w14:textId="09BF534B" w:rsidR="00D03F01" w:rsidRPr="00D718E0" w:rsidRDefault="05B70030"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Quantitative findings from fixed-effects, instrumental-variable, and difference-in-differences regressions indicate that a 10 percentage-point reduction in tariffs correlates with a 0.8 percentage point increase in annual GDP growth, a 4.2 percentage point rise in the exports-to-GDP ratio, and a 5.1 percentage point decrease in extreme poverty. The same </w:t>
      </w:r>
      <w:r w:rsidR="008850AE">
        <w:rPr>
          <w:rFonts w:ascii="Times New Roman" w:eastAsia="Times New Roman" w:hAnsi="Times New Roman" w:cs="Times New Roman"/>
        </w:rPr>
        <w:t>liberalisation</w:t>
      </w:r>
      <w:r w:rsidRPr="00D718E0">
        <w:rPr>
          <w:rFonts w:ascii="Times New Roman" w:eastAsia="Times New Roman" w:hAnsi="Times New Roman" w:cs="Times New Roman"/>
        </w:rPr>
        <w:t xml:space="preserve"> raises the Gini coefficient by 0.012 points and the percentage of people working informally by 1.8 points. It also shows that there are still differences between men and women and between rural and urban areas. Interaction terms demonstrate that education, infrastructure, and social protection significantly influence these outcomes, mitigating poverty and reducing inequality.</w:t>
      </w:r>
    </w:p>
    <w:p w14:paraId="121C5B5D" w14:textId="0FE7A716" w:rsidR="00D03F01" w:rsidRPr="00D718E0" w:rsidRDefault="05B70030"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Qualitative analysis indicates significant diversity: Bangladesh attained inclusive growth via liberalization, bolstered by female employment in the RMG sector and preferential market access.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In contrast, Pakistan and Sri Lanka experienced export instability and premature deindustrialization. It is due to insufficient diversification and institutional deficiencies. </w:t>
      </w:r>
    </w:p>
    <w:p w14:paraId="7D038562" w14:textId="14E1AD22" w:rsidR="00D03F01" w:rsidRPr="00D718E0" w:rsidRDefault="05B70030"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The study theoretically reconciles neoclassical optimism (Sachs &amp; Warner, 1995) with critical perspectives (Rodriguez &amp; Rodrik, 2001), indicating that trade openness is neither a panacea nor harmful, but is highly dependent on complementary policies.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Policy recommendations support gradual investments in human capital, infrastructure, social safety nets, and regional collaboration to guarantee fair distribution of trade benefits in a region encompassing more than one-fifth of the global population.</w:t>
      </w:r>
    </w:p>
    <w:p w14:paraId="754F3191" w14:textId="59EAA8C7" w:rsidR="00D03F01" w:rsidRPr="00D718E0" w:rsidRDefault="1F9CB84A" w:rsidP="00AA5F73">
      <w:pPr>
        <w:pStyle w:val="Heading1"/>
        <w:numPr>
          <w:ilvl w:val="0"/>
          <w:numId w:val="14"/>
        </w:numPr>
        <w:jc w:val="both"/>
        <w:rPr>
          <w:rFonts w:ascii="Times New Roman" w:hAnsi="Times New Roman" w:cs="Times New Roman"/>
          <w:b/>
          <w:bCs/>
          <w:color w:val="000000" w:themeColor="text1"/>
          <w:sz w:val="32"/>
          <w:szCs w:val="32"/>
        </w:rPr>
      </w:pPr>
      <w:bookmarkStart w:id="1" w:name="_Toc216868602"/>
      <w:r w:rsidRPr="00D718E0">
        <w:rPr>
          <w:rFonts w:ascii="Times New Roman" w:hAnsi="Times New Roman" w:cs="Times New Roman"/>
          <w:b/>
          <w:bCs/>
          <w:color w:val="000000" w:themeColor="text1"/>
          <w:sz w:val="32"/>
          <w:szCs w:val="32"/>
        </w:rPr>
        <w:t>Introduction</w:t>
      </w:r>
      <w:bookmarkEnd w:id="1"/>
    </w:p>
    <w:p w14:paraId="451E7119" w14:textId="2986EC80" w:rsidR="00D03F01" w:rsidRPr="00D718E0" w:rsidRDefault="38890B00"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Trade liberalization, which involves lowering or getting rid of tariffs, quotas, subsidies, and other non-tariff barriers that make it difficult for goods, services, and money to cross borders, has been one of the most talked-about and controversial policy proposals of the past 80 years.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The idea that more openness leads to mutual benefits has been the basis for the intellectual and institutional framework of the global economy. This idea has been around since the General Agreement on Tariffs and Trade (GATT) was signed in 1947, the World Trade Organization (WTO) was set up in 1995, and bilateral and regional trade agreements have grown since then.</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People in developing countries were always told that if they lowered their protectionist walls, they would get foreign </w:t>
      </w:r>
      <w:r w:rsidRPr="00D718E0">
        <w:rPr>
          <w:rFonts w:ascii="Times New Roman" w:eastAsia="Aptos" w:hAnsi="Times New Roman" w:cs="Times New Roman"/>
        </w:rPr>
        <w:lastRenderedPageBreak/>
        <w:t xml:space="preserve">direct investment, new technology, comparative advantage, higher productivity, faster growth, and, most importantly, less absolute poverty and relative inequality. </w:t>
      </w:r>
    </w:p>
    <w:p w14:paraId="2F4F179C" w14:textId="729FF3A2" w:rsidR="00D03F01" w:rsidRPr="00D718E0" w:rsidRDefault="38890B00"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South Asia is a great site to explore the possibilities, the problems, and the current debates over this paradigm.</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Eight countries make up the region: Afghanistan, Bangladesh, Bhutan, India, the Maldives, Nepal, Pakistan, and Sri Lanka.</w:t>
      </w:r>
      <w:r w:rsidR="00AA5F73" w:rsidRPr="00D718E0">
        <w:rPr>
          <w:rFonts w:ascii="Times New Roman" w:eastAsia="Aptos" w:hAnsi="Times New Roman" w:cs="Times New Roman"/>
        </w:rPr>
        <w:t xml:space="preserve"> </w:t>
      </w:r>
      <w:r w:rsidR="45085BED" w:rsidRPr="00D718E0">
        <w:rPr>
          <w:rFonts w:ascii="Times New Roman" w:eastAsia="Aptos" w:hAnsi="Times New Roman" w:cs="Times New Roman"/>
        </w:rPr>
        <w:t>Moreover,</w:t>
      </w:r>
      <w:r w:rsidRPr="00D718E0">
        <w:rPr>
          <w:rFonts w:ascii="Times New Roman" w:eastAsia="Aptos" w:hAnsi="Times New Roman" w:cs="Times New Roman"/>
        </w:rPr>
        <w:t xml:space="preserve"> a quarter of the world's population lives there, with over 1.9 billion people.</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It has the highest population density and is one of the fastest-growing geographic areas on Earth, with an average annual GDP growth rate of roughly 6.5% from 2000 to 2023 (World Bank, 2024).</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But South Asia is still not a big player in world trade.</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It only accounted up less than 3% of world merchandise exports and an even smaller percentage of global value-chain commerce in 2023.</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This paradox—rapid growth and ongoing trade marginality—makes the region a great place to study the real consequences of trade liberalization. </w:t>
      </w:r>
    </w:p>
    <w:p w14:paraId="21A27794" w14:textId="05EA5007" w:rsidR="00D03F01" w:rsidRPr="00D718E0" w:rsidRDefault="38890B00" w:rsidP="00AA5F73">
      <w:pPr>
        <w:spacing w:before="240" w:after="240"/>
        <w:jc w:val="both"/>
        <w:rPr>
          <w:rFonts w:ascii="Times New Roman" w:hAnsi="Times New Roman" w:cs="Times New Roman"/>
        </w:rPr>
      </w:pPr>
      <w:r w:rsidRPr="00D718E0">
        <w:rPr>
          <w:rFonts w:ascii="Times New Roman" w:eastAsia="Aptos" w:hAnsi="Times New Roman" w:cs="Times New Roman"/>
        </w:rPr>
        <w:t>South Asia has been moving toward freedom for a long time, but the great breakthrough began in the 1990s.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The balance-of-payments crisis in India in 1991 caused big adjustments that cut the simple average applicable tariff from more than 82% in 1990 to roughly 30% by the year 2000.</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Bangladesh and Pakistan agreed to structural adjustment programs from the IMF and World Bank that took rid of limits on how much money could be spent and slashed taxes.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Sri Lanka had been </w:t>
      </w:r>
      <w:proofErr w:type="gramStart"/>
      <w:r w:rsidRPr="00D718E0">
        <w:rPr>
          <w:rFonts w:ascii="Times New Roman" w:eastAsia="Aptos" w:hAnsi="Times New Roman" w:cs="Times New Roman"/>
        </w:rPr>
        <w:t>opening up</w:t>
      </w:r>
      <w:proofErr w:type="gramEnd"/>
      <w:r w:rsidRPr="00D718E0">
        <w:rPr>
          <w:rFonts w:ascii="Times New Roman" w:eastAsia="Aptos" w:hAnsi="Times New Roman" w:cs="Times New Roman"/>
        </w:rPr>
        <w:t xml:space="preserve"> to the outside world since 1977, but it grew much more open.</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Nepal, Bhutan, and the Maldives all took their time, and Afghanistan's union was dragged significantly by years of conflict.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The average Most-</w:t>
      </w:r>
      <w:r w:rsidR="00AA5F73" w:rsidRPr="00D718E0">
        <w:rPr>
          <w:rFonts w:ascii="Times New Roman" w:eastAsia="Aptos" w:hAnsi="Times New Roman" w:cs="Times New Roman"/>
        </w:rPr>
        <w:t>Favoured</w:t>
      </w:r>
      <w:r w:rsidRPr="00D718E0">
        <w:rPr>
          <w:rFonts w:ascii="Times New Roman" w:eastAsia="Aptos" w:hAnsi="Times New Roman" w:cs="Times New Roman"/>
        </w:rPr>
        <w:t>-Nation (MFN) tariff for the overall region has declined to 11.8% by 2023. This is less than a third of what it was in 1990 (WITS, 2024).</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At the same time, exports went grown from $18 billion in 1991 to approximately $450 billion in 2023, and hundreds of millions of people got out of extreme poverty.</w:t>
      </w:r>
    </w:p>
    <w:p w14:paraId="5D5D3EC6" w14:textId="227B20BA" w:rsidR="00D03F01" w:rsidRPr="00D718E0" w:rsidRDefault="6509188E" w:rsidP="00AA5F73">
      <w:pPr>
        <w:spacing w:before="240" w:after="240"/>
        <w:jc w:val="both"/>
        <w:rPr>
          <w:rFonts w:ascii="Times New Roman" w:hAnsi="Times New Roman" w:cs="Times New Roman"/>
        </w:rPr>
      </w:pPr>
      <w:r w:rsidRPr="00D718E0">
        <w:rPr>
          <w:rFonts w:ascii="Times New Roman" w:eastAsia="Aptos" w:hAnsi="Times New Roman" w:cs="Times New Roman"/>
        </w:rPr>
        <w:t>These figures seem to support the standard case for openness.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But when you look more closely, the results of the distribution are not as apparent.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Most countries have seen a rise in the gap between rich and poor.</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For instance, the Gini coefficient for the whole area went from roughly 0.32 in the early 1990s to 0.38 in 2019.</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Most of the new jobs in industries that export goods are still not official.</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80–90% of non-agricultural workers in India, Bangladesh, and Pakistan still </w:t>
      </w:r>
      <w:r w:rsidR="0980C903" w:rsidRPr="00D718E0">
        <w:rPr>
          <w:rFonts w:ascii="Times New Roman" w:eastAsia="Aptos" w:hAnsi="Times New Roman" w:cs="Times New Roman"/>
        </w:rPr>
        <w:t>labour</w:t>
      </w:r>
      <w:r w:rsidRPr="00D718E0">
        <w:rPr>
          <w:rFonts w:ascii="Times New Roman" w:eastAsia="Aptos" w:hAnsi="Times New Roman" w:cs="Times New Roman"/>
        </w:rPr>
        <w:t xml:space="preserve"> informally (ILO, 2023).</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Rural areas and states or provinces that aren't on the shore have typically not kept up with coastal or urban export hubs.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There have never been so many women working for pay before.</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For instance, in Bangladesh's ready-made garment (RMG) business, women make approximately 80–85% of the 4.2 million workers.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But they still largely have low-skilled, low-paying, and precarious occupations with no capacity to negotiate or protection from the law.</w:t>
      </w:r>
      <w:r w:rsidR="00AA5F73" w:rsidRPr="00D718E0">
        <w:rPr>
          <w:rFonts w:ascii="Times New Roman" w:eastAsia="Aptos" w:hAnsi="Times New Roman" w:cs="Times New Roman"/>
        </w:rPr>
        <w:t xml:space="preserve"> </w:t>
      </w:r>
    </w:p>
    <w:p w14:paraId="6916C6B8" w14:textId="64D8E371" w:rsidR="00D03F01" w:rsidRPr="00D718E0" w:rsidRDefault="6509188E" w:rsidP="00AA5F73">
      <w:pPr>
        <w:spacing w:before="240" w:after="240"/>
        <w:jc w:val="both"/>
        <w:rPr>
          <w:rFonts w:ascii="Times New Roman" w:hAnsi="Times New Roman" w:cs="Times New Roman"/>
        </w:rPr>
      </w:pPr>
      <w:r w:rsidRPr="00D718E0">
        <w:rPr>
          <w:rFonts w:ascii="Times New Roman" w:eastAsia="Aptos" w:hAnsi="Times New Roman" w:cs="Times New Roman"/>
        </w:rPr>
        <w:t xml:space="preserve">The things that happen in different countries are </w:t>
      </w:r>
      <w:proofErr w:type="gramStart"/>
      <w:r w:rsidRPr="00D718E0">
        <w:rPr>
          <w:rFonts w:ascii="Times New Roman" w:eastAsia="Aptos" w:hAnsi="Times New Roman" w:cs="Times New Roman"/>
        </w:rPr>
        <w:t>really diverse</w:t>
      </w:r>
      <w:proofErr w:type="gramEnd"/>
      <w:r w:rsidRPr="00D718E0">
        <w:rPr>
          <w:rFonts w:ascii="Times New Roman" w:eastAsia="Aptos" w:hAnsi="Times New Roman" w:cs="Times New Roman"/>
        </w:rPr>
        <w: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People often point to Bangladesh as a "success story" for liberalization since the number of people living in extreme poverty fell from 44% in 1991 to roughly 15% in 2022, primarily because of garment exports.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Girls who reside near RMG factories have gone to school longer and gotten married later (Heath &amp; Mobarak, 2015).</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People know that India's productivity went up after 1991 (Goldberg </w:t>
      </w:r>
      <w:r w:rsidRPr="00D718E0">
        <w:rPr>
          <w:rFonts w:ascii="Times New Roman" w:eastAsia="Aptos" w:hAnsi="Times New Roman" w:cs="Times New Roman"/>
          <w:i/>
          <w:iCs/>
        </w:rPr>
        <w:t>et al.</w:t>
      </w:r>
      <w:r w:rsidRPr="00D718E0">
        <w:rPr>
          <w:rFonts w:ascii="Times New Roman" w:eastAsia="Aptos" w:hAnsi="Times New Roman" w:cs="Times New Roman"/>
        </w:rPr>
        <w:t xml:space="preserve">, 2010), yet places that </w:t>
      </w:r>
      <w:r w:rsidRPr="00D718E0">
        <w:rPr>
          <w:rFonts w:ascii="Times New Roman" w:eastAsia="Aptos" w:hAnsi="Times New Roman" w:cs="Times New Roman"/>
        </w:rPr>
        <w:lastRenderedPageBreak/>
        <w:t>were more open to competition from imports saw slower poverty reduction since it was hard for workers and enterprises to transfer (</w:t>
      </w:r>
      <w:proofErr w:type="spellStart"/>
      <w:r w:rsidRPr="00D718E0">
        <w:rPr>
          <w:rFonts w:ascii="Times New Roman" w:eastAsia="Aptos" w:hAnsi="Times New Roman" w:cs="Times New Roman"/>
        </w:rPr>
        <w:t>Topalova</w:t>
      </w:r>
      <w:proofErr w:type="spellEnd"/>
      <w:r w:rsidRPr="00D718E0">
        <w:rPr>
          <w:rFonts w:ascii="Times New Roman" w:eastAsia="Aptos" w:hAnsi="Times New Roman" w:cs="Times New Roman"/>
        </w:rPr>
        <w:t>, 2010).</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Sri Lanka was the first country in the area to </w:t>
      </w:r>
      <w:r w:rsidR="03B80D31" w:rsidRPr="00D718E0">
        <w:rPr>
          <w:rFonts w:ascii="Times New Roman" w:eastAsia="Aptos" w:hAnsi="Times New Roman" w:cs="Times New Roman"/>
        </w:rPr>
        <w:t>open</w:t>
      </w:r>
      <w:r w:rsidRPr="00D718E0">
        <w:rPr>
          <w:rFonts w:ascii="Times New Roman" w:eastAsia="Aptos" w:hAnsi="Times New Roman" w:cs="Times New Roman"/>
        </w:rPr>
        <w:t xml:space="preserve"> its economy, but it lost its manufacturing jobs too soon.</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In the early 1980s, manufacturing made up 22% of GDP. Now, it makes up roughly 16%. Pakistan </w:t>
      </w:r>
      <w:r w:rsidR="4631DC0E" w:rsidRPr="00D718E0">
        <w:rPr>
          <w:rFonts w:ascii="Times New Roman" w:eastAsia="Aptos" w:hAnsi="Times New Roman" w:cs="Times New Roman"/>
        </w:rPr>
        <w:t>opened</w:t>
      </w:r>
      <w:r w:rsidRPr="00D718E0">
        <w:rPr>
          <w:rFonts w:ascii="Times New Roman" w:eastAsia="Aptos" w:hAnsi="Times New Roman" w:cs="Times New Roman"/>
        </w:rPr>
        <w:t xml:space="preserve"> at times, but it didn't stop making low-value textiles. This rendered it vulnerable to shocks from outside and kept inequality high. </w:t>
      </w:r>
    </w:p>
    <w:p w14:paraId="77B61379" w14:textId="3CF80DCF" w:rsidR="00D03F01" w:rsidRPr="00D718E0" w:rsidRDefault="6509188E" w:rsidP="00AA5F73">
      <w:pPr>
        <w:spacing w:before="240" w:after="240"/>
        <w:jc w:val="both"/>
        <w:rPr>
          <w:rFonts w:ascii="Times New Roman" w:hAnsi="Times New Roman" w:cs="Times New Roman"/>
        </w:rPr>
      </w:pPr>
      <w:r w:rsidRPr="00D718E0">
        <w:rPr>
          <w:rFonts w:ascii="Times New Roman" w:eastAsia="Aptos" w:hAnsi="Times New Roman" w:cs="Times New Roman"/>
        </w:rPr>
        <w:t>These differing paths go against what classical and neoclassical trade theory says.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The Heckscher–Ohlin–Stolper–Samuelson theorem predicted that in developing countries with a lot of workers, being open to trade would raise the real income of low-skilled workers more than that of capital owners. This would make the economy </w:t>
      </w:r>
      <w:r w:rsidR="05D2D717" w:rsidRPr="00D718E0">
        <w:rPr>
          <w:rFonts w:ascii="Times New Roman" w:eastAsia="Aptos" w:hAnsi="Times New Roman" w:cs="Times New Roman"/>
        </w:rPr>
        <w:t>fairer</w:t>
      </w:r>
      <w:r w:rsidRPr="00D718E0">
        <w:rPr>
          <w:rFonts w:ascii="Times New Roman" w:eastAsia="Aptos" w:hAnsi="Times New Roman" w:cs="Times New Roman"/>
        </w:rPr>
        <w: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Reality has shown out to be much more complicated.</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Recent theoretical advancements, including endogenous growth models </w:t>
      </w:r>
      <w:r w:rsidR="008850AE">
        <w:rPr>
          <w:rFonts w:ascii="Times New Roman" w:eastAsia="Aptos" w:hAnsi="Times New Roman" w:cs="Times New Roman"/>
        </w:rPr>
        <w:t>emphasising</w:t>
      </w:r>
      <w:r w:rsidRPr="00D718E0">
        <w:rPr>
          <w:rFonts w:ascii="Times New Roman" w:eastAsia="Aptos" w:hAnsi="Times New Roman" w:cs="Times New Roman"/>
        </w:rPr>
        <w:t xml:space="preserve"> technology diffusion (Romer, 1990), heterogeneous-firm models concentrating on intra-industry reallocation (Melitz, 2003), and global value-chain analysis, elucidate the reasons why aggregate gains do not invariably result in inclusive outcomes.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The connection between trade policy and actual welfare is affected by things like the quality of institutions, problems with infrastructure, a lack of skilled workers, and weak social safety nets. </w:t>
      </w:r>
    </w:p>
    <w:p w14:paraId="4963CF54" w14:textId="5181B0A7" w:rsidR="00D03F01" w:rsidRPr="00D718E0" w:rsidRDefault="0D150D50" w:rsidP="00AA5F73">
      <w:pPr>
        <w:spacing w:before="240" w:after="240"/>
        <w:jc w:val="both"/>
        <w:rPr>
          <w:rFonts w:ascii="Times New Roman" w:hAnsi="Times New Roman" w:cs="Times New Roman"/>
        </w:rPr>
      </w:pPr>
      <w:r w:rsidRPr="00D718E0">
        <w:rPr>
          <w:rFonts w:ascii="Times New Roman" w:eastAsia="Aptos" w:hAnsi="Times New Roman" w:cs="Times New Roman"/>
        </w:rPr>
        <w:t xml:space="preserve">The early empirical research on cross-country issues tended to be overly positive. </w:t>
      </w:r>
      <w:r w:rsidR="30528827" w:rsidRPr="00D718E0">
        <w:rPr>
          <w:rFonts w:ascii="Times New Roman" w:eastAsia="Aptos" w:hAnsi="Times New Roman" w:cs="Times New Roman"/>
        </w:rPr>
        <w:t>O</w:t>
      </w:r>
      <w:r w:rsidRPr="00D718E0">
        <w:rPr>
          <w:rFonts w:ascii="Times New Roman" w:eastAsia="Aptos" w:hAnsi="Times New Roman" w:cs="Times New Roman"/>
        </w:rPr>
        <w:t xml:space="preserve">pen economies expanded 2.4 percentage points more rapidly than closed economies; </w:t>
      </w:r>
      <w:r w:rsidR="1DDA43AC" w:rsidRPr="00D718E0">
        <w:rPr>
          <w:rFonts w:ascii="Times New Roman" w:eastAsia="Aptos" w:hAnsi="Times New Roman" w:cs="Times New Roman"/>
        </w:rPr>
        <w:t>(</w:t>
      </w:r>
      <w:r w:rsidRPr="00D718E0">
        <w:rPr>
          <w:rFonts w:ascii="Times New Roman" w:eastAsia="Aptos" w:hAnsi="Times New Roman" w:cs="Times New Roman"/>
        </w:rPr>
        <w:t>Dollar and Kraay, 2004) declared that “growth is beneficial for the poor.”</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There has been a lot of criticism of these results since then.</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Rodriguez and Rodrik (2001) demonstrated that the Sachs–Warner openness indicator confused trade policy with macroeconomic stability and institutional integrity.</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Subsequent research </w:t>
      </w:r>
      <w:r w:rsidR="6323ABF9" w:rsidRPr="00D718E0">
        <w:rPr>
          <w:rFonts w:ascii="Times New Roman" w:eastAsia="Aptos" w:hAnsi="Times New Roman" w:cs="Times New Roman"/>
        </w:rPr>
        <w:t>(</w:t>
      </w:r>
      <w:r w:rsidRPr="00D718E0">
        <w:rPr>
          <w:rFonts w:ascii="Times New Roman" w:eastAsia="Aptos" w:hAnsi="Times New Roman" w:cs="Times New Roman"/>
        </w:rPr>
        <w:t xml:space="preserve">Chang </w:t>
      </w:r>
      <w:r w:rsidRPr="00D718E0">
        <w:rPr>
          <w:rFonts w:ascii="Times New Roman" w:eastAsia="Aptos" w:hAnsi="Times New Roman" w:cs="Times New Roman"/>
          <w:i/>
          <w:iCs/>
        </w:rPr>
        <w:t>et al.,</w:t>
      </w:r>
      <w:r w:rsidRPr="00D718E0">
        <w:rPr>
          <w:rFonts w:ascii="Times New Roman" w:eastAsia="Aptos" w:hAnsi="Times New Roman" w:cs="Times New Roman"/>
        </w:rPr>
        <w:t xml:space="preserve"> 2009) has shown that trade reforms lead to long-term growth only when they are supported by additional expenditures in governance, education, infrastructure, and financial development. </w:t>
      </w:r>
    </w:p>
    <w:p w14:paraId="27423207" w14:textId="23F346A2" w:rsidR="00D03F01" w:rsidRPr="00D718E0" w:rsidRDefault="0D150D50"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There has been a lot of growth in scholarship about South Asia, but there are still big gaps.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Most studies only look at one country or only the 1990s and early 2000s.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Few utilize the complete panel of eight South Asian economies during the entire post-1990 liberalization period up to 2023.</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Even fewer rigorously examine the moderating influence of complementing measures throughout the area.</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Sub-national evidence, especially the seminal Indian district-level studies, has not been reproduced in other parts of South Asia.</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Lastly, the relationship between trade openness, informality, and gender is still not well understood at the regional level.</w:t>
      </w:r>
    </w:p>
    <w:p w14:paraId="1FE35759" w14:textId="77777777" w:rsidR="006F4A60" w:rsidRPr="00D718E0" w:rsidRDefault="1B2A521A"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 xml:space="preserve">The investigation is directed by five </w:t>
      </w:r>
      <w:r w:rsidR="42343D2E" w:rsidRPr="00D718E0">
        <w:rPr>
          <w:rFonts w:ascii="Times New Roman" w:eastAsia="Aptos" w:hAnsi="Times New Roman" w:cs="Times New Roman"/>
        </w:rPr>
        <w:t>different</w:t>
      </w:r>
      <w:r w:rsidRPr="00D718E0">
        <w:rPr>
          <w:rFonts w:ascii="Times New Roman" w:eastAsia="Aptos" w:hAnsi="Times New Roman" w:cs="Times New Roman"/>
        </w:rPr>
        <w:t xml:space="preserve"> objectives: </w:t>
      </w:r>
    </w:p>
    <w:p w14:paraId="16900A8E" w14:textId="3594934A" w:rsidR="00D03F01" w:rsidRPr="00D718E0" w:rsidRDefault="1B2A521A" w:rsidP="00AA5F73">
      <w:pPr>
        <w:pStyle w:val="ListParagraph"/>
        <w:numPr>
          <w:ilvl w:val="0"/>
          <w:numId w:val="15"/>
        </w:numPr>
        <w:spacing w:before="240" w:after="240"/>
        <w:jc w:val="both"/>
        <w:rPr>
          <w:rFonts w:ascii="Times New Roman" w:hAnsi="Times New Roman" w:cs="Times New Roman"/>
        </w:rPr>
      </w:pPr>
      <w:r w:rsidRPr="00D718E0">
        <w:rPr>
          <w:rFonts w:ascii="Times New Roman" w:eastAsia="Aptos" w:hAnsi="Times New Roman" w:cs="Times New Roman"/>
        </w:rPr>
        <w:t xml:space="preserve">To assess the impact of tariff reduction and trade liberalization on GDP growth, export orientation, and foreign direct investment inflows. </w:t>
      </w:r>
    </w:p>
    <w:p w14:paraId="1414B3CA" w14:textId="013023B2" w:rsidR="00D03F01" w:rsidRPr="00D718E0" w:rsidRDefault="1B2A521A" w:rsidP="00AA5F73">
      <w:pPr>
        <w:pStyle w:val="ListParagraph"/>
        <w:numPr>
          <w:ilvl w:val="0"/>
          <w:numId w:val="15"/>
        </w:numPr>
        <w:spacing w:before="240" w:after="240"/>
        <w:jc w:val="both"/>
        <w:rPr>
          <w:rFonts w:ascii="Times New Roman" w:hAnsi="Times New Roman" w:cs="Times New Roman"/>
        </w:rPr>
      </w:pPr>
      <w:r w:rsidRPr="00D718E0">
        <w:rPr>
          <w:rFonts w:ascii="Times New Roman" w:eastAsia="Aptos" w:hAnsi="Times New Roman" w:cs="Times New Roman"/>
        </w:rPr>
        <w:t xml:space="preserve">To assess effects on poverty headcount ratios and income inequality (both inter- and intra-nationally). </w:t>
      </w:r>
    </w:p>
    <w:p w14:paraId="2C90FAC2" w14:textId="6FADDCD6" w:rsidR="00D03F01" w:rsidRPr="00D718E0" w:rsidRDefault="1B2A521A" w:rsidP="00AA5F73">
      <w:pPr>
        <w:pStyle w:val="ListParagraph"/>
        <w:numPr>
          <w:ilvl w:val="0"/>
          <w:numId w:val="15"/>
        </w:numPr>
        <w:spacing w:before="240" w:after="240"/>
        <w:jc w:val="both"/>
        <w:rPr>
          <w:rFonts w:ascii="Times New Roman" w:hAnsi="Times New Roman" w:cs="Times New Roman"/>
        </w:rPr>
      </w:pPr>
      <w:r w:rsidRPr="00D718E0">
        <w:rPr>
          <w:rFonts w:ascii="Times New Roman" w:eastAsia="Aptos" w:hAnsi="Times New Roman" w:cs="Times New Roman"/>
        </w:rPr>
        <w:lastRenderedPageBreak/>
        <w:t xml:space="preserve">To look at how it affects formal employment, gender outcomes, and the differences between rural and urban areas. </w:t>
      </w:r>
    </w:p>
    <w:p w14:paraId="7B4B09A1" w14:textId="36C57F83" w:rsidR="00D03F01" w:rsidRPr="00D718E0" w:rsidRDefault="1B2A521A" w:rsidP="00AA5F73">
      <w:pPr>
        <w:pStyle w:val="ListParagraph"/>
        <w:numPr>
          <w:ilvl w:val="0"/>
          <w:numId w:val="15"/>
        </w:numPr>
        <w:spacing w:before="240" w:after="240"/>
        <w:jc w:val="both"/>
        <w:rPr>
          <w:rFonts w:ascii="Times New Roman" w:hAnsi="Times New Roman" w:cs="Times New Roman"/>
        </w:rPr>
      </w:pPr>
      <w:r w:rsidRPr="00D718E0">
        <w:rPr>
          <w:rFonts w:ascii="Times New Roman" w:eastAsia="Aptos" w:hAnsi="Times New Roman" w:cs="Times New Roman"/>
        </w:rPr>
        <w:t xml:space="preserve">To elucidate cross-country disparities in outcomes, focusing on Bangladesh’s exceptional achievement in contrast to the more qualified histories of Pakistan and Sri Lanka. </w:t>
      </w:r>
    </w:p>
    <w:p w14:paraId="3FFDD6DE" w14:textId="1E6EFA80" w:rsidR="00D03F01" w:rsidRPr="00D718E0" w:rsidRDefault="1B2A521A" w:rsidP="00AA5F73">
      <w:pPr>
        <w:pStyle w:val="ListParagraph"/>
        <w:numPr>
          <w:ilvl w:val="0"/>
          <w:numId w:val="15"/>
        </w:numPr>
        <w:spacing w:before="240" w:after="240"/>
        <w:jc w:val="both"/>
        <w:rPr>
          <w:rFonts w:ascii="Times New Roman" w:hAnsi="Times New Roman" w:cs="Times New Roman"/>
        </w:rPr>
      </w:pPr>
      <w:r w:rsidRPr="00D718E0">
        <w:rPr>
          <w:rFonts w:ascii="Times New Roman" w:eastAsia="Aptos" w:hAnsi="Times New Roman" w:cs="Times New Roman"/>
        </w:rPr>
        <w:t xml:space="preserve">To identify the influence of education, infrastructure, social protection, and global-value-chain engagement as facilitators of inclusive gains, and to formulate specific, evidence-based policy suggestions. </w:t>
      </w:r>
    </w:p>
    <w:p w14:paraId="40578AFC" w14:textId="080D8761" w:rsidR="00D03F01" w:rsidRPr="00D718E0" w:rsidRDefault="3BFE2E49" w:rsidP="00AA5F73">
      <w:pPr>
        <w:spacing w:before="240" w:after="240"/>
        <w:jc w:val="both"/>
        <w:rPr>
          <w:rFonts w:ascii="Times New Roman" w:hAnsi="Times New Roman" w:cs="Times New Roman"/>
        </w:rPr>
      </w:pPr>
      <w:r w:rsidRPr="00D718E0">
        <w:rPr>
          <w:rFonts w:ascii="Times New Roman" w:eastAsia="Aptos" w:hAnsi="Times New Roman" w:cs="Times New Roman"/>
        </w:rPr>
        <w:t xml:space="preserve">The study seeks to transcend incomplete or outdated narratives by creating a </w:t>
      </w:r>
      <w:r w:rsidR="008850AE">
        <w:rPr>
          <w:rFonts w:ascii="Times New Roman" w:eastAsia="Aptos" w:hAnsi="Times New Roman" w:cs="Times New Roman"/>
        </w:rPr>
        <w:t>harmonised</w:t>
      </w:r>
      <w:r w:rsidRPr="00D718E0">
        <w:rPr>
          <w:rFonts w:ascii="Times New Roman" w:eastAsia="Aptos" w:hAnsi="Times New Roman" w:cs="Times New Roman"/>
        </w:rPr>
        <w:t xml:space="preserve"> country-year panel dataset (1990–2023) sourced from WITS/UNCTAD tariff schedules, World Development Indicators, PovcalNet, ILOSTAT, and additional resources, complemented by district-level analysis for India and qualitative case studies of India's 1991 reforms and Bangladesh's RMG revolution. </w:t>
      </w:r>
    </w:p>
    <w:p w14:paraId="2A6E0408" w14:textId="429A649C" w:rsidR="00D03F01" w:rsidRPr="00D718E0" w:rsidRDefault="3BFE2E49" w:rsidP="00AA5F73">
      <w:pPr>
        <w:spacing w:before="240" w:after="240"/>
        <w:jc w:val="both"/>
        <w:rPr>
          <w:rFonts w:ascii="Times New Roman" w:hAnsi="Times New Roman" w:cs="Times New Roman"/>
        </w:rPr>
      </w:pPr>
      <w:r w:rsidRPr="00D718E0">
        <w:rPr>
          <w:rFonts w:ascii="Times New Roman" w:eastAsia="Aptos" w:hAnsi="Times New Roman" w:cs="Times New Roman"/>
        </w:rPr>
        <w:t>The time is right.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Global trade is breaking down because of geopolitical competition, a rise in protectionism, and the return of supply chains to their home countries.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Governments in South Asia are under a lot of pressure to keep the economy growing while also dealing with problems like inequality, climate change, and youth unemployment.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It has never been more important to know which policies made trade openness led to inclusive </w:t>
      </w:r>
      <w:r w:rsidR="7AD57724" w:rsidRPr="00D718E0">
        <w:rPr>
          <w:rFonts w:ascii="Times New Roman" w:eastAsia="Aptos" w:hAnsi="Times New Roman" w:cs="Times New Roman"/>
        </w:rPr>
        <w:t>development,</w:t>
      </w:r>
      <w:r w:rsidRPr="00D718E0">
        <w:rPr>
          <w:rFonts w:ascii="Times New Roman" w:eastAsia="Aptos" w:hAnsi="Times New Roman" w:cs="Times New Roman"/>
        </w:rPr>
        <w:t xml:space="preserve"> and which did not.</w:t>
      </w:r>
    </w:p>
    <w:p w14:paraId="4F834DDF" w14:textId="4C797166" w:rsidR="00D03F01" w:rsidRPr="00D718E0" w:rsidRDefault="1FF39CE0" w:rsidP="00AA5F73">
      <w:pPr>
        <w:pStyle w:val="Heading1"/>
        <w:numPr>
          <w:ilvl w:val="0"/>
          <w:numId w:val="14"/>
        </w:numPr>
        <w:jc w:val="both"/>
        <w:rPr>
          <w:rFonts w:ascii="Times New Roman" w:hAnsi="Times New Roman" w:cs="Times New Roman"/>
          <w:b/>
          <w:bCs/>
          <w:color w:val="000000" w:themeColor="text1"/>
          <w:sz w:val="32"/>
          <w:szCs w:val="32"/>
        </w:rPr>
      </w:pPr>
      <w:bookmarkStart w:id="2" w:name="_Toc216868603"/>
      <w:r w:rsidRPr="00D718E0">
        <w:rPr>
          <w:rFonts w:ascii="Times New Roman" w:hAnsi="Times New Roman" w:cs="Times New Roman"/>
          <w:b/>
          <w:bCs/>
          <w:color w:val="000000" w:themeColor="text1"/>
          <w:sz w:val="32"/>
          <w:szCs w:val="32"/>
        </w:rPr>
        <w:t>Literature Review</w:t>
      </w:r>
      <w:bookmarkEnd w:id="2"/>
    </w:p>
    <w:p w14:paraId="792F020A" w14:textId="00E18F51" w:rsidR="00D03F01" w:rsidRPr="00D718E0" w:rsidRDefault="7127C626" w:rsidP="00AA5F73">
      <w:pPr>
        <w:pStyle w:val="Heading2"/>
        <w:jc w:val="both"/>
        <w:rPr>
          <w:rFonts w:ascii="Times New Roman" w:hAnsi="Times New Roman" w:cs="Times New Roman"/>
          <w:color w:val="000000" w:themeColor="text1"/>
          <w:sz w:val="24"/>
          <w:szCs w:val="24"/>
        </w:rPr>
      </w:pPr>
      <w:bookmarkStart w:id="3" w:name="_Toc216868604"/>
      <w:r w:rsidRPr="00D718E0">
        <w:rPr>
          <w:rFonts w:ascii="Times New Roman" w:hAnsi="Times New Roman" w:cs="Times New Roman"/>
          <w:color w:val="000000" w:themeColor="text1"/>
          <w:sz w:val="24"/>
          <w:szCs w:val="24"/>
        </w:rPr>
        <w:t>3</w:t>
      </w:r>
      <w:r w:rsidR="1FF39CE0" w:rsidRPr="00D718E0">
        <w:rPr>
          <w:rFonts w:ascii="Times New Roman" w:hAnsi="Times New Roman" w:cs="Times New Roman"/>
          <w:color w:val="000000" w:themeColor="text1"/>
          <w:sz w:val="24"/>
          <w:szCs w:val="24"/>
        </w:rPr>
        <w:t>.1 Introduction</w:t>
      </w:r>
      <w:bookmarkEnd w:id="3"/>
    </w:p>
    <w:p w14:paraId="2317C841" w14:textId="455D8F48" w:rsidR="00D03F01" w:rsidRPr="00D718E0" w:rsidRDefault="4516D558" w:rsidP="00AA5F73">
      <w:pPr>
        <w:spacing w:before="240" w:after="240"/>
        <w:jc w:val="both"/>
        <w:rPr>
          <w:rFonts w:ascii="Times New Roman" w:hAnsi="Times New Roman" w:cs="Times New Roman"/>
        </w:rPr>
      </w:pPr>
      <w:r w:rsidRPr="00D718E0">
        <w:rPr>
          <w:rFonts w:ascii="Times New Roman" w:eastAsia="Aptos" w:hAnsi="Times New Roman" w:cs="Times New Roman"/>
        </w:rPr>
        <w:t xml:space="preserve">The research on trade liberalization </w:t>
      </w:r>
      <w:r w:rsidR="24B01128" w:rsidRPr="00D718E0">
        <w:rPr>
          <w:rFonts w:ascii="Times New Roman" w:eastAsia="Aptos" w:hAnsi="Times New Roman" w:cs="Times New Roman"/>
        </w:rPr>
        <w:t>reveals</w:t>
      </w:r>
      <w:r w:rsidRPr="00D718E0">
        <w:rPr>
          <w:rFonts w:ascii="Times New Roman" w:eastAsia="Aptos" w:hAnsi="Times New Roman" w:cs="Times New Roman"/>
        </w:rPr>
        <w:t xml:space="preserve"> how it impacts developing countries, especially in South Asia, which has a lot of people, is growing quickly, and has ongoing social and economic problems</w:t>
      </w:r>
      <w:r w:rsidR="5F5C907F" w:rsidRPr="00D718E0">
        <w:rPr>
          <w:rFonts w:ascii="Times New Roman" w:eastAsia="Aptos" w:hAnsi="Times New Roman" w:cs="Times New Roman"/>
        </w:rPr>
        <w:t>.</w:t>
      </w:r>
      <w:r w:rsidRPr="00D718E0">
        <w:rPr>
          <w:rFonts w:ascii="Times New Roman" w:eastAsia="Aptos" w:hAnsi="Times New Roman" w:cs="Times New Roman"/>
        </w:rPr>
        <w:t xml:space="preserve"> Trade liberalization reduces or abolishes tariffs, quotas, subsidies, and other non-tariff obstacles that impede the unrestricted movement of individuals, products, services, and capital among nations (Krueger, 1998).</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Conventional economic ideas have been supplanted by research forecasting growth and inequality. This study combines theoretical frameworks, worldwide empirical data, and significant South Asian research. Study concepts will be more transparent and definitive.</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It looks at how open trade affects economic growth and foreign investment (Research Question 1), the differences between reducing poverty and income inequality (Research Question 2), job differences based on formality, gender, and the rural-urban link (Research Question 3), country outcomes (Research Question 4), and the role of extra policies like education, infrastructure, and safety nets in making sure This part of the study puts it in the perspective of dependence theory, endogenous growth, and comparative advantage.</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It points out big holes in the study, like the fact that there haven't been any group evaluations over the whole region since 1990. It also ties these sections together with a big idea. The study gives statistics to help it reach its goals. The data includes WITS/UNCTAD tariff rates, World Bank WDI GDP growth and FDI, PovcalNet poverty headcounts and Gini coefficients, ILOSTAT informal job shares, and IPUMS </w:t>
      </w:r>
      <w:r w:rsidRPr="00D718E0">
        <w:rPr>
          <w:rFonts w:ascii="Times New Roman" w:eastAsia="Aptos" w:hAnsi="Times New Roman" w:cs="Times New Roman"/>
        </w:rPr>
        <w:lastRenderedPageBreak/>
        <w:t>and NSS district-level statistics. There are both new and old papers in this review. The World Bank's 2025 South Asia Development Update says that trade can create jobs even when AI is a problem. Iqbal et al. (2025) demonstrate that SAARC commerce alleviates poverty. These studies demonstrate that trade advantages are conditional, reflecting a concentration on policy-oriented research in South Asia.</w:t>
      </w:r>
    </w:p>
    <w:p w14:paraId="1DF04D45" w14:textId="132DA2EE" w:rsidR="00D03F01" w:rsidRPr="00D718E0" w:rsidRDefault="42343D2E" w:rsidP="00AA5F73">
      <w:pPr>
        <w:pStyle w:val="Heading2"/>
        <w:jc w:val="both"/>
        <w:rPr>
          <w:rFonts w:ascii="Times New Roman" w:hAnsi="Times New Roman" w:cs="Times New Roman"/>
          <w:color w:val="000000" w:themeColor="text1"/>
          <w:sz w:val="24"/>
          <w:szCs w:val="24"/>
        </w:rPr>
      </w:pPr>
      <w:bookmarkStart w:id="4" w:name="_Toc216868605"/>
      <w:r w:rsidRPr="00D718E0">
        <w:rPr>
          <w:rFonts w:ascii="Times New Roman" w:hAnsi="Times New Roman" w:cs="Times New Roman"/>
          <w:color w:val="000000" w:themeColor="text1"/>
          <w:sz w:val="24"/>
          <w:szCs w:val="24"/>
        </w:rPr>
        <w:t>3.2 Theoretical</w:t>
      </w:r>
      <w:r w:rsidR="6A906A4B" w:rsidRPr="00D718E0">
        <w:rPr>
          <w:rFonts w:ascii="Times New Roman" w:hAnsi="Times New Roman" w:cs="Times New Roman"/>
          <w:color w:val="000000" w:themeColor="text1"/>
          <w:sz w:val="24"/>
          <w:szCs w:val="24"/>
        </w:rPr>
        <w:t xml:space="preserve"> Foundations of Trade Liberalization</w:t>
      </w:r>
      <w:bookmarkEnd w:id="4"/>
    </w:p>
    <w:p w14:paraId="4F27D27E" w14:textId="005C9FF7" w:rsidR="00D03F01" w:rsidRPr="00D718E0" w:rsidRDefault="4516D558" w:rsidP="00AA5F73">
      <w:pPr>
        <w:spacing w:before="240" w:after="240"/>
        <w:jc w:val="both"/>
        <w:rPr>
          <w:rFonts w:ascii="Times New Roman" w:hAnsi="Times New Roman" w:cs="Times New Roman"/>
        </w:rPr>
      </w:pPr>
      <w:r w:rsidRPr="00D718E0">
        <w:rPr>
          <w:rFonts w:ascii="Times New Roman" w:eastAsia="Aptos" w:hAnsi="Times New Roman" w:cs="Times New Roman"/>
        </w:rPr>
        <w:t>The ideas of trade liberalization derive from classical economics. Neoclassical, endogenous growth, and heterogeneous-firm models played a role.</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This shows how it affects jobs, growth, poverty, and the gap between rich and poor.</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David Ricardo's (1817) theory of comparative advantage says that countries can get the most enjoyment out of life by focusing on making goods that they are good at and then trading with other countries to make the world more efficient.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This means that South Asian countries with a lot of workers need to export clothes, which takes a lot of people to create.</w:t>
      </w:r>
      <w:r w:rsidR="1DB6F1CC" w:rsidRPr="00D718E0">
        <w:rPr>
          <w:rFonts w:ascii="Times New Roman" w:eastAsia="Aptos" w:hAnsi="Times New Roman" w:cs="Times New Roman"/>
        </w:rPr>
        <w:t xml:space="preserve"> </w:t>
      </w:r>
      <w:r w:rsidRPr="00D718E0">
        <w:rPr>
          <w:rFonts w:ascii="Times New Roman" w:eastAsia="Aptos" w:hAnsi="Times New Roman" w:cs="Times New Roman"/>
        </w:rPr>
        <w:t>This should bring in money from other countries and help the company make the most of the country's natural resources.</w:t>
      </w:r>
    </w:p>
    <w:p w14:paraId="09061E6B" w14:textId="5D0990F0" w:rsidR="00D03F01" w:rsidRPr="00D718E0" w:rsidRDefault="4516D558"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The Heckscher-Ohlin-Samuelson (HOS) model enhances this by utilizing factor endowments (Heckscher, 1919; Ohlin, 1933).</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People say that money and how easy it is for workers to get to work affect business. The Stolper-Samuelson theory (Stolper &amp; Samuelson, 1941) says that when there are a lot of workers, it is more important to hire workers who are not as well-trained. Lowering capital returns raises real wages and makes the gap between rich and poor smaller. Research Question 2 posits that commerce may assist impoverished individuals by transferring wealth from affluent individuals. This hypothesis corroborates it.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In South Asia, where farming is the main business and jobs are hard to get, the model's ideas of full employment and free movement don't always work (</w:t>
      </w:r>
      <w:proofErr w:type="spellStart"/>
      <w:r w:rsidRPr="00D718E0">
        <w:rPr>
          <w:rFonts w:ascii="Times New Roman" w:eastAsia="Aptos" w:hAnsi="Times New Roman" w:cs="Times New Roman"/>
        </w:rPr>
        <w:t>Topalova</w:t>
      </w:r>
      <w:proofErr w:type="spellEnd"/>
      <w:r w:rsidRPr="00D718E0">
        <w:rPr>
          <w:rFonts w:ascii="Times New Roman" w:eastAsia="Aptos" w:hAnsi="Times New Roman" w:cs="Times New Roman"/>
        </w:rPr>
        <w:t>, 2010).</w:t>
      </w:r>
    </w:p>
    <w:p w14:paraId="246FF67B" w14:textId="6C7FB7E0" w:rsidR="00D03F01" w:rsidRPr="00D718E0" w:rsidRDefault="4516D558" w:rsidP="00AA5F73">
      <w:pPr>
        <w:spacing w:before="240" w:after="240"/>
        <w:jc w:val="both"/>
        <w:rPr>
          <w:rFonts w:ascii="Times New Roman" w:hAnsi="Times New Roman" w:cs="Times New Roman"/>
        </w:rPr>
      </w:pPr>
      <w:r w:rsidRPr="00D718E0">
        <w:rPr>
          <w:rFonts w:ascii="Times New Roman" w:eastAsia="Aptos" w:hAnsi="Times New Roman" w:cs="Times New Roman"/>
        </w:rPr>
        <w:t>Neoclassical augmentations exhibit dynamics. Romer (1990) says that endogenous growth models reveal that trade uses foreign intermediates to transfer technology and knowledge.</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We gain new ideas, lower costs, and steady growth.</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Lucas (1988) illustrates that putting money into people makes them work harder.</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Responses Research Question 1 pertains to investment and growth. Trade enhances GDP and alleviates poverty by increasing individual wealth (Dollar &amp; Kraay, 2002).</w:t>
      </w:r>
    </w:p>
    <w:p w14:paraId="11F63C62" w14:textId="6A03082E" w:rsidR="00D03F01" w:rsidRPr="00D718E0" w:rsidRDefault="4516D558" w:rsidP="00AA5F73">
      <w:pPr>
        <w:spacing w:before="240" w:after="240"/>
        <w:jc w:val="both"/>
        <w:rPr>
          <w:rFonts w:ascii="Times New Roman" w:hAnsi="Times New Roman" w:cs="Times New Roman"/>
        </w:rPr>
      </w:pPr>
      <w:r w:rsidRPr="00D718E0">
        <w:rPr>
          <w:rFonts w:ascii="Times New Roman" w:eastAsia="Aptos" w:hAnsi="Times New Roman" w:cs="Times New Roman"/>
        </w:rPr>
        <w:t xml:space="preserve">Melitz (2003) and Melitz &amp; Ottaviano (2008) formulate the "new </w:t>
      </w:r>
      <w:proofErr w:type="spellStart"/>
      <w:r w:rsidRPr="00D718E0">
        <w:rPr>
          <w:rFonts w:ascii="Times New Roman" w:eastAsia="Aptos" w:hAnsi="Times New Roman" w:cs="Times New Roman"/>
        </w:rPr>
        <w:t>new</w:t>
      </w:r>
      <w:proofErr w:type="spellEnd"/>
      <w:r w:rsidRPr="00D718E0">
        <w:rPr>
          <w:rFonts w:ascii="Times New Roman" w:eastAsia="Aptos" w:hAnsi="Times New Roman" w:cs="Times New Roman"/>
        </w:rPr>
        <w:t>" trade theory through the analysis of enterprise disparities. It claims that as companies are more open, resources move from bad workers to good ones.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This is excellent for the economy, but it means that there will be fewer jobs in fields that compete with imports.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When people are compelled to leave their homes, they may take on jobs that are not stable, which can lead to increased informal work and differences between rural and urban areas (Research Question 3).</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Autor et al. (2013) show that in the "China shock," more imports cause wages to stop rising and people to lose their jobs.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Due to competition from throughout the world, this damages South Asia's manufacturing sectors.</w:t>
      </w:r>
    </w:p>
    <w:p w14:paraId="6C8EDA34" w14:textId="6F841AE8" w:rsidR="00D03F01" w:rsidRPr="00D718E0" w:rsidRDefault="590799DA" w:rsidP="00AA5F73">
      <w:pPr>
        <w:spacing w:before="240" w:after="240"/>
        <w:jc w:val="both"/>
        <w:rPr>
          <w:rFonts w:ascii="Times New Roman" w:hAnsi="Times New Roman" w:cs="Times New Roman"/>
        </w:rPr>
      </w:pPr>
      <w:r w:rsidRPr="00D718E0">
        <w:rPr>
          <w:rFonts w:ascii="Times New Roman" w:eastAsia="Aptos" w:hAnsi="Times New Roman" w:cs="Times New Roman"/>
        </w:rPr>
        <w:lastRenderedPageBreak/>
        <w:t>We are provided with a variety of perspectives by critical perspectives.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According to </w:t>
      </w:r>
      <w:r w:rsidR="00716B56" w:rsidRPr="00D718E0">
        <w:rPr>
          <w:rFonts w:ascii="Times New Roman" w:eastAsia="Aptos" w:hAnsi="Times New Roman" w:cs="Times New Roman"/>
        </w:rPr>
        <w:t>Perich’s</w:t>
      </w:r>
      <w:r w:rsidRPr="00D718E0">
        <w:rPr>
          <w:rFonts w:ascii="Times New Roman" w:eastAsia="Aptos" w:hAnsi="Times New Roman" w:cs="Times New Roman"/>
        </w:rPr>
        <w:t xml:space="preserve"> dependency theory, </w:t>
      </w:r>
      <w:r w:rsidR="00225F46">
        <w:rPr>
          <w:rFonts w:ascii="Times New Roman" w:eastAsia="Aptos" w:hAnsi="Times New Roman" w:cs="Times New Roman"/>
        </w:rPr>
        <w:t>published in 1950, unfair trade conditions are the root cause of poverty and deindustrialisation in the world's geographical periphery</w:t>
      </w:r>
      <w:r w:rsidRPr="00D718E0">
        <w:rPr>
          <w:rFonts w:ascii="Times New Roman" w:eastAsia="Aptos" w:hAnsi="Times New Roman" w:cs="Times New Roman"/>
        </w:rPr>
        <w: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It is argued by Rodrik (2016) that the dependence of South Asia on low-value commodities contributes to the intensification of inequality.</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Feminist perspectives investigate gender, highlighting the fact that commerce can provide work opportunities for women in export areas; nonetheless, it frequently confines them to low-paying, informal roles, so exacerbating gender inequality (Fontana &amp; Wood, 2000).</w:t>
      </w:r>
    </w:p>
    <w:p w14:paraId="0E27AC53" w14:textId="77777777" w:rsidR="00AA5F73" w:rsidRPr="00D718E0" w:rsidRDefault="590799DA" w:rsidP="00AA5F73">
      <w:pPr>
        <w:spacing w:before="240" w:after="240"/>
        <w:jc w:val="both"/>
        <w:rPr>
          <w:rFonts w:ascii="Times New Roman" w:hAnsi="Times New Roman" w:cs="Times New Roman"/>
        </w:rPr>
      </w:pPr>
      <w:r w:rsidRPr="00D718E0">
        <w:rPr>
          <w:rFonts w:ascii="Times New Roman" w:eastAsia="Aptos" w:hAnsi="Times New Roman" w:cs="Times New Roman"/>
        </w:rPr>
        <w:t xml:space="preserve">Condition is a significant component in contemporary systems. </w:t>
      </w:r>
      <w:proofErr w:type="gramStart"/>
      <w:r w:rsidR="73D490E3" w:rsidRPr="00D718E0">
        <w:rPr>
          <w:rFonts w:ascii="Times New Roman" w:eastAsia="Aptos" w:hAnsi="Times New Roman" w:cs="Times New Roman"/>
        </w:rPr>
        <w:t>I</w:t>
      </w:r>
      <w:r w:rsidRPr="00D718E0">
        <w:rPr>
          <w:rFonts w:ascii="Times New Roman" w:eastAsia="Aptos" w:hAnsi="Times New Roman" w:cs="Times New Roman"/>
        </w:rPr>
        <w:t>n order for</w:t>
      </w:r>
      <w:proofErr w:type="gramEnd"/>
      <w:r w:rsidRPr="00D718E0">
        <w:rPr>
          <w:rFonts w:ascii="Times New Roman" w:eastAsia="Aptos" w:hAnsi="Times New Roman" w:cs="Times New Roman"/>
        </w:rPr>
        <w:t xml:space="preserve"> trade to have good effects, it is essential to increase financial investment in governance, education, and infrastructure</w:t>
      </w:r>
      <w:r w:rsidR="6711E369" w:rsidRPr="00D718E0">
        <w:rPr>
          <w:rFonts w:ascii="Times New Roman" w:eastAsia="Aptos" w:hAnsi="Times New Roman" w:cs="Times New Roman"/>
        </w:rPr>
        <w:t xml:space="preserve"> (Chang et al.,</w:t>
      </w:r>
      <w:r w:rsidR="006F4A60" w:rsidRPr="00D718E0">
        <w:rPr>
          <w:rFonts w:ascii="Times New Roman" w:eastAsia="Aptos" w:hAnsi="Times New Roman" w:cs="Times New Roman"/>
        </w:rPr>
        <w:t xml:space="preserve"> </w:t>
      </w:r>
      <w:r w:rsidR="6711E369" w:rsidRPr="00D718E0">
        <w:rPr>
          <w:rFonts w:ascii="Times New Roman" w:eastAsia="Aptos" w:hAnsi="Times New Roman" w:cs="Times New Roman"/>
        </w:rPr>
        <w:t>2009)</w:t>
      </w:r>
      <w:r w:rsidRPr="00D718E0">
        <w:rPr>
          <w:rFonts w:ascii="Times New Roman" w:eastAsia="Aptos" w:hAnsi="Times New Roman" w:cs="Times New Roman"/>
        </w:rPr>
        <w:t>. This is consistent with the fifth research question.</w:t>
      </w:r>
      <w:r w:rsidR="006F4A60" w:rsidRPr="00D718E0">
        <w:rPr>
          <w:rFonts w:ascii="Times New Roman" w:eastAsia="Aptos" w:hAnsi="Times New Roman" w:cs="Times New Roman"/>
        </w:rPr>
        <w:t xml:space="preserve"> </w:t>
      </w:r>
      <w:r w:rsidRPr="00D718E0">
        <w:rPr>
          <w:rFonts w:ascii="Times New Roman" w:eastAsia="Aptos" w:hAnsi="Times New Roman" w:cs="Times New Roman"/>
        </w:rPr>
        <w:t>Although trade can alleviate absolute poverty by lowering the prices of products, they also note that it has the potential to exacerbate relative inequality in the absence of safety nets</w:t>
      </w:r>
      <w:r w:rsidR="421F24CD" w:rsidRPr="00D718E0">
        <w:rPr>
          <w:rFonts w:ascii="Times New Roman" w:eastAsia="Aptos" w:hAnsi="Times New Roman" w:cs="Times New Roman"/>
        </w:rPr>
        <w:t xml:space="preserve"> (Winters et al., 2004)</w:t>
      </w:r>
      <w:r w:rsidRPr="00D718E0">
        <w:rPr>
          <w:rFonts w:ascii="Times New Roman" w:eastAsia="Aptos" w:hAnsi="Times New Roman" w:cs="Times New Roman"/>
        </w:rPr>
        <w: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Recent studies, such as the one conducted by the Policy </w:t>
      </w:r>
      <w:proofErr w:type="spellStart"/>
      <w:r w:rsidRPr="00D718E0">
        <w:rPr>
          <w:rFonts w:ascii="Times New Roman" w:eastAsia="Aptos" w:hAnsi="Times New Roman" w:cs="Times New Roman"/>
        </w:rPr>
        <w:t>Center</w:t>
      </w:r>
      <w:proofErr w:type="spellEnd"/>
      <w:r w:rsidRPr="00D718E0">
        <w:rPr>
          <w:rFonts w:ascii="Times New Roman" w:eastAsia="Aptos" w:hAnsi="Times New Roman" w:cs="Times New Roman"/>
        </w:rPr>
        <w:t xml:space="preserve"> 2025, demonstrate that trade has been quite successful in bringing people in Asia together. On the other hand, they are of the opinion that regions without strong institutions might not be fair. The World Bank research from 2025 discusses artificial intelligence.</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It appears from this that artificial intelligence and business may make things more efficient, but skilled workers would benefit more from this. </w:t>
      </w:r>
      <w:proofErr w:type="gramStart"/>
      <w:r w:rsidRPr="00D718E0">
        <w:rPr>
          <w:rFonts w:ascii="Times New Roman" w:eastAsia="Aptos" w:hAnsi="Times New Roman" w:cs="Times New Roman"/>
        </w:rPr>
        <w:t>In the event that</w:t>
      </w:r>
      <w:proofErr w:type="gramEnd"/>
      <w:r w:rsidRPr="00D718E0">
        <w:rPr>
          <w:rFonts w:ascii="Times New Roman" w:eastAsia="Aptos" w:hAnsi="Times New Roman" w:cs="Times New Roman"/>
        </w:rPr>
        <w:t xml:space="preserve"> unskilled workers were replaced, the disparity would widen much further.</w:t>
      </w:r>
    </w:p>
    <w:p w14:paraId="5776B312" w14:textId="3955082E" w:rsidR="00D03F01" w:rsidRPr="00D718E0" w:rsidRDefault="590799DA" w:rsidP="00AA5F73">
      <w:pPr>
        <w:spacing w:before="240" w:after="240"/>
        <w:jc w:val="both"/>
        <w:rPr>
          <w:rFonts w:ascii="Times New Roman" w:hAnsi="Times New Roman" w:cs="Times New Roman"/>
        </w:rPr>
      </w:pPr>
      <w:r w:rsidRPr="00D718E0">
        <w:rPr>
          <w:rFonts w:ascii="Times New Roman" w:eastAsia="Aptos" w:hAnsi="Times New Roman" w:cs="Times New Roman"/>
        </w:rPr>
        <w:t>The objectives of the research are supported by this theoretical framework, which demonstrates that trade has the potential to both increase economic growth and decrease poverty, while at the same time drawing attention to the dangers that are linked with inequality and precarious employment.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We require information on tariffs (WITS), growth and foreign direct investment (WDI), poverty and the Gini coefficient (PovcalNet), and job statistics (ILOSTAT) </w:t>
      </w:r>
      <w:proofErr w:type="gramStart"/>
      <w:r w:rsidRPr="00D718E0">
        <w:rPr>
          <w:rFonts w:ascii="Times New Roman" w:eastAsia="Aptos" w:hAnsi="Times New Roman" w:cs="Times New Roman"/>
        </w:rPr>
        <w:t>in order to</w:t>
      </w:r>
      <w:proofErr w:type="gramEnd"/>
      <w:r w:rsidRPr="00D718E0">
        <w:rPr>
          <w:rFonts w:ascii="Times New Roman" w:eastAsia="Aptos" w:hAnsi="Times New Roman" w:cs="Times New Roman"/>
        </w:rPr>
        <w:t xml:space="preserve"> determine </w:t>
      </w:r>
      <w:proofErr w:type="gramStart"/>
      <w:r w:rsidRPr="00D718E0">
        <w:rPr>
          <w:rFonts w:ascii="Times New Roman" w:eastAsia="Aptos" w:hAnsi="Times New Roman" w:cs="Times New Roman"/>
        </w:rPr>
        <w:t>whether or not</w:t>
      </w:r>
      <w:proofErr w:type="gramEnd"/>
      <w:r w:rsidRPr="00D718E0">
        <w:rPr>
          <w:rFonts w:ascii="Times New Roman" w:eastAsia="Aptos" w:hAnsi="Times New Roman" w:cs="Times New Roman"/>
        </w:rPr>
        <w:t xml:space="preserve"> these systems are operational in South Asia.</w:t>
      </w:r>
    </w:p>
    <w:p w14:paraId="36FD36FD" w14:textId="73AF2314" w:rsidR="00D03F01" w:rsidRPr="00D718E0" w:rsidRDefault="1119F10A" w:rsidP="00AA5F73">
      <w:pPr>
        <w:pStyle w:val="Heading2"/>
        <w:jc w:val="both"/>
        <w:rPr>
          <w:rFonts w:ascii="Times New Roman" w:hAnsi="Times New Roman" w:cs="Times New Roman"/>
          <w:color w:val="000000" w:themeColor="text1"/>
          <w:sz w:val="24"/>
          <w:szCs w:val="24"/>
        </w:rPr>
      </w:pPr>
      <w:bookmarkStart w:id="5" w:name="_Toc216868606"/>
      <w:r w:rsidRPr="00D718E0">
        <w:rPr>
          <w:rFonts w:ascii="Times New Roman" w:hAnsi="Times New Roman" w:cs="Times New Roman"/>
          <w:color w:val="000000" w:themeColor="text1"/>
          <w:sz w:val="24"/>
          <w:szCs w:val="24"/>
        </w:rPr>
        <w:t>3</w:t>
      </w:r>
      <w:r w:rsidR="590799DA" w:rsidRPr="00D718E0">
        <w:rPr>
          <w:rFonts w:ascii="Times New Roman" w:hAnsi="Times New Roman" w:cs="Times New Roman"/>
          <w:color w:val="000000" w:themeColor="text1"/>
          <w:sz w:val="24"/>
          <w:szCs w:val="24"/>
        </w:rPr>
        <w:t>.3 Initial Cross-National Evidence and Its Criticisms</w:t>
      </w:r>
      <w:bookmarkEnd w:id="5"/>
    </w:p>
    <w:p w14:paraId="3F6905C7" w14:textId="258AC7C3" w:rsidR="00D03F01" w:rsidRPr="00D718E0" w:rsidRDefault="67F18A6A" w:rsidP="00AA5F73">
      <w:pPr>
        <w:spacing w:before="240" w:after="240"/>
        <w:jc w:val="both"/>
        <w:rPr>
          <w:rFonts w:ascii="Times New Roman" w:hAnsi="Times New Roman" w:cs="Times New Roman"/>
        </w:rPr>
      </w:pPr>
      <w:r w:rsidRPr="00D718E0">
        <w:rPr>
          <w:rFonts w:ascii="Times New Roman" w:eastAsia="Aptos" w:hAnsi="Times New Roman" w:cs="Times New Roman"/>
        </w:rPr>
        <w:t>An early cross-national study of empirical data demonstrated that openness to trade led to increased economic growth and diminished poverty.</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Later, people who didn't like the studies said that the way they were done was wrong and that the situations they looked at were very hard to understand.</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In 1995, Sachs and Warner were the first to do this.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They looked at export marketing boards, tariffs (which were above 40%), limitations, and </w:t>
      </w:r>
      <w:proofErr w:type="gramStart"/>
      <w:r w:rsidRPr="00D718E0">
        <w:rPr>
          <w:rFonts w:ascii="Times New Roman" w:eastAsia="Aptos" w:hAnsi="Times New Roman" w:cs="Times New Roman"/>
        </w:rPr>
        <w:t>black market</w:t>
      </w:r>
      <w:proofErr w:type="gramEnd"/>
      <w:r w:rsidRPr="00D718E0">
        <w:rPr>
          <w:rFonts w:ascii="Times New Roman" w:eastAsia="Aptos" w:hAnsi="Times New Roman" w:cs="Times New Roman"/>
        </w:rPr>
        <w:t xml:space="preserve"> profits to evaluate how clear they were.</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Between 1970 and 1989, open countries expanded 2.4% faster than closed countries.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The theory of comparative advantage suggests that permitting foreign direct investment (FDI) into markets is good for business, especially in developing countries.</w:t>
      </w:r>
    </w:p>
    <w:p w14:paraId="61744CAE" w14:textId="3870BA9B" w:rsidR="00AA5F73" w:rsidRPr="00D718E0" w:rsidRDefault="67F18A6A" w:rsidP="00AA5F73">
      <w:pPr>
        <w:spacing w:before="240" w:after="240"/>
        <w:jc w:val="both"/>
        <w:rPr>
          <w:rFonts w:ascii="Times New Roman" w:hAnsi="Times New Roman" w:cs="Times New Roman"/>
        </w:rPr>
      </w:pPr>
      <w:r w:rsidRPr="00D718E0">
        <w:rPr>
          <w:rFonts w:ascii="Times New Roman" w:eastAsia="Aptos" w:hAnsi="Times New Roman" w:cs="Times New Roman"/>
        </w:rPr>
        <w:t xml:space="preserve">Dollar and Kraay looked at "globalizers" and "non-globalizers" in 2002 and 2004. Trade made the world's poorest people live half as long and be half as impoverished. Most of the growth went to persons who were already poor. </w:t>
      </w:r>
      <w:r w:rsidR="006C1646" w:rsidRPr="00D718E0">
        <w:rPr>
          <w:rFonts w:ascii="Times New Roman" w:eastAsia="Aptos" w:hAnsi="Times New Roman" w:cs="Times New Roman"/>
        </w:rPr>
        <w:t>This research</w:t>
      </w:r>
      <w:r w:rsidRPr="00D718E0">
        <w:rPr>
          <w:rFonts w:ascii="Times New Roman" w:eastAsia="Aptos" w:hAnsi="Times New Roman" w:cs="Times New Roman"/>
        </w:rPr>
        <w:t xml:space="preserve"> </w:t>
      </w:r>
      <w:proofErr w:type="gramStart"/>
      <w:r w:rsidRPr="00D718E0">
        <w:rPr>
          <w:rFonts w:ascii="Times New Roman" w:eastAsia="Aptos" w:hAnsi="Times New Roman" w:cs="Times New Roman"/>
        </w:rPr>
        <w:t>have</w:t>
      </w:r>
      <w:proofErr w:type="gramEnd"/>
      <w:r w:rsidRPr="00D718E0">
        <w:rPr>
          <w:rFonts w:ascii="Times New Roman" w:eastAsia="Aptos" w:hAnsi="Times New Roman" w:cs="Times New Roman"/>
        </w:rPr>
        <w:t xml:space="preserve"> led to outside parties having an impact on how </w:t>
      </w:r>
      <w:r w:rsidRPr="00D718E0">
        <w:rPr>
          <w:rFonts w:ascii="Times New Roman" w:eastAsia="Aptos" w:hAnsi="Times New Roman" w:cs="Times New Roman"/>
        </w:rPr>
        <w:lastRenderedPageBreak/>
        <w:t>South Asian enterprises work. In the 1990s, it was easy for people from these two countries to trade with each other</w:t>
      </w:r>
      <w:r w:rsidR="4A58B9FE" w:rsidRPr="00D718E0">
        <w:rPr>
          <w:rFonts w:ascii="Times New Roman" w:eastAsia="Aptos" w:hAnsi="Times New Roman" w:cs="Times New Roman"/>
        </w:rPr>
        <w:t xml:space="preserve">. </w:t>
      </w:r>
      <w:r w:rsidRPr="00D718E0">
        <w:rPr>
          <w:rFonts w:ascii="Times New Roman" w:eastAsia="Aptos" w:hAnsi="Times New Roman" w:cs="Times New Roman"/>
        </w:rPr>
        <w:t xml:space="preserve">But not long after, many people were angry. Rodriguez and Rodrik (2001) </w:t>
      </w:r>
      <w:r w:rsidR="00A037E1" w:rsidRPr="00D718E0">
        <w:rPr>
          <w:rFonts w:ascii="Times New Roman" w:eastAsia="Aptos" w:hAnsi="Times New Roman" w:cs="Times New Roman"/>
        </w:rPr>
        <w:t>re-examined</w:t>
      </w:r>
      <w:r w:rsidRPr="00D718E0">
        <w:rPr>
          <w:rFonts w:ascii="Times New Roman" w:eastAsia="Aptos" w:hAnsi="Times New Roman" w:cs="Times New Roman"/>
        </w:rPr>
        <w:t xml:space="preserve"> the Sachs-Warner index and contended that the results are insignificant due to complications associated with the black market and institutional quality. People think that the measure does more than just keep track of trade plans. Hallak and Levinsohn (2004) assert that economic expansion increases openness rather than diminishes it.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Rodrik et al. (2004) posited that the amalgamation of trade and macroeconomic security results in fallacious findings regarding causal relationships. Harrison said in 1996 that each country has its own strengths and that progress depends on good management and skilled workers.</w:t>
      </w:r>
    </w:p>
    <w:p w14:paraId="7B1CD5C0" w14:textId="2DE08D27" w:rsidR="00D03F01" w:rsidRPr="00D718E0" w:rsidRDefault="67F18A6A"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 xml:space="preserve">We learned more about these problems. </w:t>
      </w:r>
      <w:r w:rsidR="00226EE4" w:rsidRPr="00D718E0">
        <w:rPr>
          <w:rFonts w:ascii="Times New Roman" w:eastAsia="Aptos" w:hAnsi="Times New Roman" w:cs="Times New Roman"/>
        </w:rPr>
        <w:t>Wackier</w:t>
      </w:r>
      <w:r w:rsidRPr="00D718E0">
        <w:rPr>
          <w:rFonts w:ascii="Times New Roman" w:eastAsia="Aptos" w:hAnsi="Times New Roman" w:cs="Times New Roman"/>
        </w:rPr>
        <w:t xml:space="preserve"> and Welch added data from after 1990 to the openness index in 2008.</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They learned that independence leads to a 1.5% rise in growth per year.</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They were also quite worried about the city and how long it would take to make it better.</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Chang et al. (2009) demonstrated that openness, financial growth, and </w:t>
      </w:r>
      <w:r w:rsidR="00226EE4" w:rsidRPr="00D718E0">
        <w:rPr>
          <w:rFonts w:ascii="Times New Roman" w:eastAsia="Aptos" w:hAnsi="Times New Roman" w:cs="Times New Roman"/>
        </w:rPr>
        <w:t>labour</w:t>
      </w:r>
      <w:r w:rsidRPr="00D718E0">
        <w:rPr>
          <w:rFonts w:ascii="Times New Roman" w:eastAsia="Aptos" w:hAnsi="Times New Roman" w:cs="Times New Roman"/>
        </w:rPr>
        <w:t xml:space="preserve"> freedom facilitate growth through the utilization of panels with fixed effects.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This was the response to Question 5 of the Policy Role Research Project.</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Winters et al. (2004) examined 38 studies on poverty and concluded that trade intensifies genuine poverty by reducing import prices and generating employment in exports.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But it may not be just to compel individuals with limited abilities to relocate without equipping them with new </w:t>
      </w:r>
      <w:r w:rsidR="006F4A60" w:rsidRPr="00D718E0">
        <w:rPr>
          <w:rFonts w:ascii="Times New Roman" w:eastAsia="Aptos" w:hAnsi="Times New Roman" w:cs="Times New Roman"/>
        </w:rPr>
        <w:t>competencies. A</w:t>
      </w:r>
      <w:r w:rsidRPr="00D718E0">
        <w:rPr>
          <w:rFonts w:ascii="Times New Roman" w:eastAsia="Aptos" w:hAnsi="Times New Roman" w:cs="Times New Roman"/>
        </w:rPr>
        <w:t xml:space="preserve"> UNDP assessment of Arab countries in 2024 indicated that doing rid of taxes could add a million jobs and raise GDP by 3.9%. It only seems sense to divide them up equally and make sure there are safety nets in place.</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Berg and Ostry looked at 150 nations in 2017 and found that EMDEs made 1% to 2% more per year when they kept their markets open. When progressive measures aren't in place, inequality gets worse.</w:t>
      </w:r>
      <w:r w:rsidR="00AA5F73" w:rsidRPr="00D718E0">
        <w:rPr>
          <w:rFonts w:ascii="Times New Roman" w:eastAsia="Aptos" w:hAnsi="Times New Roman" w:cs="Times New Roman"/>
        </w:rPr>
        <w:t xml:space="preserve"> </w:t>
      </w:r>
      <w:proofErr w:type="spellStart"/>
      <w:r w:rsidR="0084625C" w:rsidRPr="00D718E0">
        <w:rPr>
          <w:rFonts w:ascii="Times New Roman" w:eastAsia="Aptos" w:hAnsi="Times New Roman" w:cs="Times New Roman"/>
        </w:rPr>
        <w:t>Helpman</w:t>
      </w:r>
      <w:proofErr w:type="spellEnd"/>
      <w:r w:rsidRPr="00D718E0">
        <w:rPr>
          <w:rFonts w:ascii="Times New Roman" w:eastAsia="Aptos" w:hAnsi="Times New Roman" w:cs="Times New Roman"/>
        </w:rPr>
        <w:t xml:space="preserve"> et al. (2017) utilize constrained data from many nations to demonstrate that corporate diversity increases skill costs, whereas talented individuals and high-productivity organizations get advantages from </w:t>
      </w:r>
      <w:proofErr w:type="gramStart"/>
      <w:r w:rsidRPr="00D718E0">
        <w:rPr>
          <w:rFonts w:ascii="Times New Roman" w:eastAsia="Aptos" w:hAnsi="Times New Roman" w:cs="Times New Roman"/>
        </w:rPr>
        <w:t>trade.The</w:t>
      </w:r>
      <w:proofErr w:type="gramEnd"/>
      <w:r w:rsidRPr="00D718E0">
        <w:rPr>
          <w:rFonts w:ascii="Times New Roman" w:eastAsia="Aptos" w:hAnsi="Times New Roman" w:cs="Times New Roman"/>
        </w:rPr>
        <w:t xml:space="preserve"> information about jobs and money is not clear. Goldberg and </w:t>
      </w:r>
      <w:proofErr w:type="spellStart"/>
      <w:r w:rsidRPr="00D718E0">
        <w:rPr>
          <w:rFonts w:ascii="Times New Roman" w:eastAsia="Aptos" w:hAnsi="Times New Roman" w:cs="Times New Roman"/>
        </w:rPr>
        <w:t>Pavcnik</w:t>
      </w:r>
      <w:proofErr w:type="spellEnd"/>
      <w:r w:rsidRPr="00D718E0">
        <w:rPr>
          <w:rFonts w:ascii="Times New Roman" w:eastAsia="Aptos" w:hAnsi="Times New Roman" w:cs="Times New Roman"/>
        </w:rPr>
        <w:t xml:space="preserve"> (2007) discovered that the elimination of tariffs in Latin America results in a 5–10% increase in talent pricing, exacerbating inequality.</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McMillan and Rodrik (2011) assert that the transition from agriculture to industry is hindered in liberalizing nations characterized by fragile institutions, resulting in informalization</w:t>
      </w:r>
      <w:r w:rsidR="11938459" w:rsidRPr="00D718E0">
        <w:rPr>
          <w:rFonts w:ascii="Times New Roman" w:eastAsia="Aptos" w:hAnsi="Times New Roman" w:cs="Times New Roman"/>
        </w:rPr>
        <w:t>.</w:t>
      </w:r>
      <w:r w:rsidR="58665A22" w:rsidRPr="00D718E0">
        <w:rPr>
          <w:rFonts w:ascii="Times New Roman" w:eastAsia="Aptos" w:hAnsi="Times New Roman" w:cs="Times New Roman"/>
        </w:rPr>
        <w:t xml:space="preserve"> </w:t>
      </w:r>
      <w:r w:rsidRPr="00D718E0">
        <w:rPr>
          <w:rFonts w:ascii="Times New Roman" w:eastAsia="Aptos" w:hAnsi="Times New Roman" w:cs="Times New Roman"/>
        </w:rPr>
        <w:t xml:space="preserve">Thailand had a decline in poverty and inequality from 2015 to 2021 </w:t>
      </w:r>
      <w:proofErr w:type="gramStart"/>
      <w:r w:rsidRPr="00D718E0">
        <w:rPr>
          <w:rFonts w:ascii="Times New Roman" w:eastAsia="Aptos" w:hAnsi="Times New Roman" w:cs="Times New Roman"/>
        </w:rPr>
        <w:t>as a result of</w:t>
      </w:r>
      <w:proofErr w:type="gramEnd"/>
      <w:r w:rsidRPr="00D718E0">
        <w:rPr>
          <w:rFonts w:ascii="Times New Roman" w:eastAsia="Aptos" w:hAnsi="Times New Roman" w:cs="Times New Roman"/>
        </w:rPr>
        <w:t xml:space="preserve"> economic and social globalization.</w:t>
      </w:r>
      <w:r w:rsidR="4DF4EDAE" w:rsidRPr="00D718E0">
        <w:rPr>
          <w:rFonts w:ascii="Times New Roman" w:eastAsia="Aptos" w:hAnsi="Times New Roman" w:cs="Times New Roman"/>
        </w:rPr>
        <w:t xml:space="preserve"> </w:t>
      </w:r>
      <w:r w:rsidRPr="00D718E0">
        <w:rPr>
          <w:rFonts w:ascii="Times New Roman" w:eastAsia="Aptos" w:hAnsi="Times New Roman" w:cs="Times New Roman"/>
        </w:rPr>
        <w:t>This happened because of money and information. The similar thing might happen in South Asia if things get better.</w:t>
      </w:r>
    </w:p>
    <w:p w14:paraId="0AD8BAB9" w14:textId="7D11FFF2" w:rsidR="001D3929" w:rsidRPr="00D718E0" w:rsidRDefault="67F18A6A"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These remarks from people all throughout the world make the dissertation's focus on South Asia even stronger.</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South Asia has made a lot of progress, yet things are still not right. They say that to fully get a handle on conditional implications and fix difficulties with regional analysis, you need to look at openness indices, GDP and FDI time series, poverty and Gini panels, and job breakdowns.</w:t>
      </w:r>
    </w:p>
    <w:p w14:paraId="696686F7" w14:textId="151CBF04" w:rsidR="00D03F01" w:rsidRPr="00D718E0" w:rsidRDefault="7E7556B4" w:rsidP="00AA5F73">
      <w:pPr>
        <w:pStyle w:val="Heading2"/>
        <w:spacing w:before="240" w:after="240"/>
        <w:jc w:val="both"/>
        <w:rPr>
          <w:rFonts w:ascii="Times New Roman" w:hAnsi="Times New Roman" w:cs="Times New Roman"/>
          <w:color w:val="000000" w:themeColor="text1"/>
          <w:sz w:val="24"/>
          <w:szCs w:val="24"/>
        </w:rPr>
      </w:pPr>
      <w:bookmarkStart w:id="6" w:name="_Toc216868607"/>
      <w:r w:rsidRPr="00D718E0">
        <w:rPr>
          <w:rFonts w:ascii="Times New Roman" w:hAnsi="Times New Roman" w:cs="Times New Roman"/>
          <w:color w:val="000000" w:themeColor="text1"/>
          <w:sz w:val="24"/>
          <w:szCs w:val="24"/>
        </w:rPr>
        <w:lastRenderedPageBreak/>
        <w:t>3</w:t>
      </w:r>
      <w:r w:rsidR="4A1FD4FC" w:rsidRPr="00D718E0">
        <w:rPr>
          <w:rFonts w:ascii="Times New Roman" w:hAnsi="Times New Roman" w:cs="Times New Roman"/>
          <w:color w:val="000000" w:themeColor="text1"/>
          <w:sz w:val="24"/>
          <w:szCs w:val="24"/>
        </w:rPr>
        <w:t xml:space="preserve">.4 </w:t>
      </w:r>
      <w:r w:rsidR="43073020" w:rsidRPr="00D718E0">
        <w:rPr>
          <w:rFonts w:ascii="Times New Roman" w:hAnsi="Times New Roman" w:cs="Times New Roman"/>
          <w:color w:val="000000" w:themeColor="text1"/>
          <w:sz w:val="24"/>
          <w:szCs w:val="24"/>
        </w:rPr>
        <w:t>South Asia-Specific Evidence and Heterogeneity</w:t>
      </w:r>
      <w:bookmarkEnd w:id="6"/>
    </w:p>
    <w:p w14:paraId="4E6859DA" w14:textId="77777777" w:rsidR="00801882" w:rsidRDefault="4A1FD4FC"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South Asia provides a unique framework for examining the tangible impacts of trade liberalization, as its eight countries share comparable colonial histories, geographical proximity, and typically similar timelines for liberalization, yet display significantly varied outcomes. Since the early 1990s, the region has seen one of the largest declines in trade barriers in the world. The basic average imposed tariff went down from almost 40% in 1990 to 11.8% in 2023 (WITS, 2024). From 2000 to 2023, the region's GDP grew by an average of 6.5% per year, and merchandise exports went from $18 billion to roughly $450 billion (World Bank, 2024</w:t>
      </w:r>
      <w:r w:rsidR="22D1D0C2" w:rsidRPr="00D718E0">
        <w:rPr>
          <w:rFonts w:ascii="Times New Roman" w:eastAsia="Aptos" w:hAnsi="Times New Roman" w:cs="Times New Roman"/>
        </w:rPr>
        <w:t>). These</w:t>
      </w:r>
      <w:r w:rsidRPr="00D718E0">
        <w:rPr>
          <w:rFonts w:ascii="Times New Roman" w:eastAsia="Aptos" w:hAnsi="Times New Roman" w:cs="Times New Roman"/>
        </w:rPr>
        <w:t xml:space="preserve"> are major wins, but the effects have been quite uneven. There is more inequality, less formality, and big gaps between men and women and between rural and urban areas. </w:t>
      </w:r>
    </w:p>
    <w:p w14:paraId="3E5FACC7" w14:textId="77777777" w:rsidR="00801882" w:rsidRDefault="4A1FD4FC"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India, the region's biggest economy, changed a lot about its economy in 1991 to fix a problem with its balance of payments. The average tariff dropped from over 82% to roughly 30% in less than ten years. Numerous studies indicate that access to less expensive imported intermediate items and increased competition have significantly enhanced overall production (Goldberg et al.</w:t>
      </w:r>
      <w:r w:rsidR="0C3E3F15" w:rsidRPr="00D718E0">
        <w:rPr>
          <w:rFonts w:ascii="Times New Roman" w:eastAsia="Aptos" w:hAnsi="Times New Roman" w:cs="Times New Roman"/>
        </w:rPr>
        <w:t>, 2010</w:t>
      </w:r>
      <w:r w:rsidRPr="00D718E0">
        <w:rPr>
          <w:rFonts w:ascii="Times New Roman" w:eastAsia="Aptos" w:hAnsi="Times New Roman" w:cs="Times New Roman"/>
        </w:rPr>
        <w:t>).</w:t>
      </w:r>
      <w:r w:rsidR="6AF1DCA9" w:rsidRPr="00D718E0">
        <w:rPr>
          <w:rFonts w:ascii="Times New Roman" w:eastAsia="Aptos" w:hAnsi="Times New Roman" w:cs="Times New Roman"/>
        </w:rPr>
        <w:t xml:space="preserve"> </w:t>
      </w:r>
      <w:r w:rsidR="37EE0706" w:rsidRPr="00D718E0">
        <w:rPr>
          <w:rFonts w:ascii="Times New Roman" w:eastAsia="Aptos" w:hAnsi="Times New Roman" w:cs="Times New Roman"/>
        </w:rPr>
        <w:t>C</w:t>
      </w:r>
      <w:r w:rsidRPr="00D718E0">
        <w:rPr>
          <w:rFonts w:ascii="Times New Roman" w:eastAsia="Aptos" w:hAnsi="Times New Roman" w:cs="Times New Roman"/>
        </w:rPr>
        <w:t xml:space="preserve">onversely, employs variations in district-level tariff exposure to demonstrate that locations more receptive to import competition experienced a far slower decline in poverty levels, as </w:t>
      </w:r>
      <w:r w:rsidR="006F4A60" w:rsidRPr="00D718E0">
        <w:rPr>
          <w:rFonts w:ascii="Times New Roman" w:eastAsia="Aptos" w:hAnsi="Times New Roman" w:cs="Times New Roman"/>
        </w:rPr>
        <w:t>labour</w:t>
      </w:r>
      <w:r w:rsidRPr="00D718E0">
        <w:rPr>
          <w:rFonts w:ascii="Times New Roman" w:eastAsia="Aptos" w:hAnsi="Times New Roman" w:cs="Times New Roman"/>
        </w:rPr>
        <w:t xml:space="preserve"> and capital were more immobile, particularly in agriculturally dependent areas</w:t>
      </w:r>
      <w:r w:rsidR="43F09081" w:rsidRPr="00D718E0">
        <w:rPr>
          <w:rFonts w:ascii="Times New Roman" w:eastAsia="Aptos" w:hAnsi="Times New Roman" w:cs="Times New Roman"/>
        </w:rPr>
        <w:t xml:space="preserve"> (Topalova,2010)</w:t>
      </w:r>
      <w:r w:rsidRPr="00D718E0">
        <w:rPr>
          <w:rFonts w:ascii="Times New Roman" w:eastAsia="Aptos" w:hAnsi="Times New Roman" w:cs="Times New Roman"/>
        </w:rPr>
        <w:t xml:space="preserve">. </w:t>
      </w:r>
      <w:r w:rsidR="2C890738" w:rsidRPr="00D718E0">
        <w:rPr>
          <w:rFonts w:ascii="Times New Roman" w:eastAsia="Aptos" w:hAnsi="Times New Roman" w:cs="Times New Roman"/>
        </w:rPr>
        <w:t>T</w:t>
      </w:r>
      <w:r w:rsidRPr="00D718E0">
        <w:rPr>
          <w:rFonts w:ascii="Times New Roman" w:eastAsia="Aptos" w:hAnsi="Times New Roman" w:cs="Times New Roman"/>
        </w:rPr>
        <w:t>he net impact on employment was negligible, since the jobs generated in export-oriented industries were nearly equivalent to the ones eliminated in import-competing sectors</w:t>
      </w:r>
      <w:r w:rsidR="57F9CDD5" w:rsidRPr="00D718E0">
        <w:rPr>
          <w:rFonts w:ascii="Times New Roman" w:eastAsia="Aptos" w:hAnsi="Times New Roman" w:cs="Times New Roman"/>
        </w:rPr>
        <w:t xml:space="preserve"> (Hasan et al., 2012)</w:t>
      </w:r>
      <w:r w:rsidRPr="00D718E0">
        <w:rPr>
          <w:rFonts w:ascii="Times New Roman" w:eastAsia="Aptos" w:hAnsi="Times New Roman" w:cs="Times New Roman"/>
        </w:rPr>
        <w:t xml:space="preserve">. At the same time, informal work developed significantly (Ghose, 2016), although rural areas </w:t>
      </w:r>
      <w:r w:rsidR="2544FA13" w:rsidRPr="00D718E0">
        <w:rPr>
          <w:rFonts w:ascii="Times New Roman" w:eastAsia="Aptos" w:hAnsi="Times New Roman" w:cs="Times New Roman"/>
        </w:rPr>
        <w:t>lagged</w:t>
      </w:r>
      <w:r w:rsidRPr="00D718E0">
        <w:rPr>
          <w:rFonts w:ascii="Times New Roman" w:eastAsia="Aptos" w:hAnsi="Times New Roman" w:cs="Times New Roman"/>
        </w:rPr>
        <w:t xml:space="preserve"> metropolitan export hubs (Emran &amp; Shilpi, 2018). </w:t>
      </w:r>
    </w:p>
    <w:p w14:paraId="30C2F684" w14:textId="77777777" w:rsidR="00801882" w:rsidRDefault="4A1FD4FC"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 xml:space="preserve">People often say that Bangladesh is the best example of liberalism in the </w:t>
      </w:r>
      <w:r w:rsidR="006F4A60" w:rsidRPr="00D718E0">
        <w:rPr>
          <w:rFonts w:ascii="Times New Roman" w:eastAsia="Aptos" w:hAnsi="Times New Roman" w:cs="Times New Roman"/>
        </w:rPr>
        <w:t>region. The</w:t>
      </w:r>
      <w:r w:rsidRPr="00D718E0">
        <w:rPr>
          <w:rFonts w:ascii="Times New Roman" w:eastAsia="Aptos" w:hAnsi="Times New Roman" w:cs="Times New Roman"/>
        </w:rPr>
        <w:t xml:space="preserve"> collapse of the Multi-Fibre Arrangement in 2005 made the ready-made garments (RMG) industry grow very swiftly. It now employs more than 4.2 million people, 80–85% of whom are women, and it accounts for more than 80% of the country's export income. Extreme poverty dropped from 44% in 1991 to around 15% in 2022 (Heath &amp; Mobarak, 2015). Heath and Mobarak (2015) utilize a quasi-experimental methodology to illustrate that proximity to RMG producers significantly improved girls' education and delayed marriage, resulting in considerable intergenerational benefits. However, real wages in the industry have not altered, working conditions are still unsafe, and roughly 82% of garment workers are not formally employed and have little social protection (Ahmed &amp; Nathan, 2016).</w:t>
      </w:r>
      <w:r w:rsidR="00801882">
        <w:rPr>
          <w:rFonts w:ascii="Times New Roman" w:eastAsia="Aptos" w:hAnsi="Times New Roman" w:cs="Times New Roman"/>
        </w:rPr>
        <w:t xml:space="preserve"> </w:t>
      </w:r>
      <w:r w:rsidRPr="00D718E0">
        <w:rPr>
          <w:rFonts w:ascii="Times New Roman" w:eastAsia="Aptos" w:hAnsi="Times New Roman" w:cs="Times New Roman"/>
        </w:rPr>
        <w:t>Kabeer and Mahmud (2004) and Fontana and Wood (2000) assert that trade has markedly augmented women's engagement in paid employment; yet, it has primarily confined them to low-skill, low-wage, and perilous positions.</w:t>
      </w:r>
    </w:p>
    <w:p w14:paraId="01D48830" w14:textId="77777777" w:rsidR="00801882" w:rsidRDefault="4A1FD4FC"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 xml:space="preserve">Pakistan and Sri Lanka have better records. In the 1990s and 2000s, Pakistan became more open at times, but most of its exports are still low-value textiles, which have been quite unstable. Din et al. (2007) employ a CGE-microsimulation methodology to illustrate that further tariff reductions might elevate GDP by 1–2%, although would intensify income inequality unless accompanied by </w:t>
      </w:r>
      <w:r w:rsidRPr="00D718E0">
        <w:rPr>
          <w:rFonts w:ascii="Times New Roman" w:eastAsia="Aptos" w:hAnsi="Times New Roman" w:cs="Times New Roman"/>
        </w:rPr>
        <w:lastRenderedPageBreak/>
        <w:t xml:space="preserve">substantial skills </w:t>
      </w:r>
      <w:r w:rsidR="0D142494" w:rsidRPr="00D718E0">
        <w:rPr>
          <w:rFonts w:ascii="Times New Roman" w:eastAsia="Aptos" w:hAnsi="Times New Roman" w:cs="Times New Roman"/>
        </w:rPr>
        <w:t>enhancement.</w:t>
      </w:r>
      <w:r w:rsidRPr="00D718E0">
        <w:rPr>
          <w:rFonts w:ascii="Times New Roman" w:eastAsia="Aptos" w:hAnsi="Times New Roman" w:cs="Times New Roman"/>
        </w:rPr>
        <w:t xml:space="preserve"> Akram </w:t>
      </w:r>
      <w:r w:rsidR="006F4A60" w:rsidRPr="00D718E0">
        <w:rPr>
          <w:rFonts w:ascii="Times New Roman" w:eastAsia="Aptos" w:hAnsi="Times New Roman" w:cs="Times New Roman"/>
        </w:rPr>
        <w:t>et al. (</w:t>
      </w:r>
      <w:r w:rsidRPr="00D718E0">
        <w:rPr>
          <w:rFonts w:ascii="Times New Roman" w:eastAsia="Aptos" w:hAnsi="Times New Roman" w:cs="Times New Roman"/>
        </w:rPr>
        <w:t xml:space="preserve">2021) obtain similar outcomes employing more recent data. In 1977, Sri Lanka was the first country in the area to open its economy. This caused a huge change in textile exports at first, but the country lost its manufacturing jobs too </w:t>
      </w:r>
      <w:r w:rsidR="006F4A60" w:rsidRPr="00D718E0">
        <w:rPr>
          <w:rFonts w:ascii="Times New Roman" w:eastAsia="Aptos" w:hAnsi="Times New Roman" w:cs="Times New Roman"/>
        </w:rPr>
        <w:t>quickly. The</w:t>
      </w:r>
      <w:r w:rsidRPr="00D718E0">
        <w:rPr>
          <w:rFonts w:ascii="Times New Roman" w:eastAsia="Aptos" w:hAnsi="Times New Roman" w:cs="Times New Roman"/>
        </w:rPr>
        <w:t xml:space="preserve"> percentage of manufacturing in GDP dropped from 22% in the early 1980s to roughly 16% by 2022 (CBSL, 2022; Vidanapathirana &amp; Selvanathan, 2021</w:t>
      </w:r>
      <w:r w:rsidR="006F4A60" w:rsidRPr="00D718E0">
        <w:rPr>
          <w:rFonts w:ascii="Times New Roman" w:eastAsia="Aptos" w:hAnsi="Times New Roman" w:cs="Times New Roman"/>
        </w:rPr>
        <w:t>). Nepal</w:t>
      </w:r>
      <w:r w:rsidRPr="00D718E0">
        <w:rPr>
          <w:rFonts w:ascii="Times New Roman" w:eastAsia="Aptos" w:hAnsi="Times New Roman" w:cs="Times New Roman"/>
        </w:rPr>
        <w:t>, Bhutan, the Maldives, and Afghanistan (up to 2021) are tiny economies that haven't attracted as much attention from scholars. They mostly rely on low-value primary exports such as carpets, hydropower, and tourism, rendering them more susceptible to external shocks (World Bank, 2020).</w:t>
      </w:r>
    </w:p>
    <w:p w14:paraId="25812A3D" w14:textId="0F49C749" w:rsidR="00801882" w:rsidRDefault="4A1FD4FC"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 xml:space="preserve">A few main concepts come up. According to </w:t>
      </w:r>
      <w:r w:rsidR="006C1646">
        <w:rPr>
          <w:rFonts w:ascii="Times New Roman" w:eastAsia="Aptos" w:hAnsi="Times New Roman" w:cs="Times New Roman"/>
        </w:rPr>
        <w:t xml:space="preserve">the </w:t>
      </w:r>
      <w:r w:rsidRPr="00D718E0">
        <w:rPr>
          <w:rFonts w:ascii="Times New Roman" w:eastAsia="Aptos" w:hAnsi="Times New Roman" w:cs="Times New Roman"/>
        </w:rPr>
        <w:t>World Bank</w:t>
      </w:r>
      <w:r w:rsidR="0032611B">
        <w:rPr>
          <w:rFonts w:ascii="Times New Roman" w:eastAsia="Aptos" w:hAnsi="Times New Roman" w:cs="Times New Roman"/>
        </w:rPr>
        <w:t>,</w:t>
      </w:r>
      <w:r w:rsidRPr="00D718E0">
        <w:rPr>
          <w:rFonts w:ascii="Times New Roman" w:eastAsia="Aptos" w:hAnsi="Times New Roman" w:cs="Times New Roman"/>
        </w:rPr>
        <w:t xml:space="preserve"> only 1.8% of South Asia's economy is linked to global value chains, while more than 20% of East Asia's economy is linked to them. Most nations have 80–90% of their non-agricultural workers doing informal work (ILO, 2023). Shipping companies employ several women, despite operating in the most perilous regions (Fontana &amp; Wood, 2000). Urban export </w:t>
      </w:r>
      <w:r w:rsidR="006F4A60" w:rsidRPr="00D718E0">
        <w:rPr>
          <w:rFonts w:ascii="Times New Roman" w:eastAsia="Aptos" w:hAnsi="Times New Roman" w:cs="Times New Roman"/>
        </w:rPr>
        <w:t>centres</w:t>
      </w:r>
      <w:r w:rsidRPr="00D718E0">
        <w:rPr>
          <w:rFonts w:ascii="Times New Roman" w:eastAsia="Aptos" w:hAnsi="Times New Roman" w:cs="Times New Roman"/>
        </w:rPr>
        <w:t xml:space="preserve"> have prospered, whilst those located in rural and central regions have either stagnated or experienced decline (Emran &amp; Shilpi, 2018). Contributions illustrate the critical importance of advancements since 2010: The COVID-19 pandemic significantly disrupted RMG supply chains, complicating efforts to alleviate poverty (Mamun et al., 2023; Reis, 2022). Geopolitical factors and protectionist inclinations obstruct commerce, constituting less than 5% of regional trade (Mahbub, 2021</w:t>
      </w:r>
      <w:r w:rsidR="006F4A60" w:rsidRPr="00D718E0">
        <w:rPr>
          <w:rFonts w:ascii="Times New Roman" w:eastAsia="Aptos" w:hAnsi="Times New Roman" w:cs="Times New Roman"/>
        </w:rPr>
        <w:t>). The</w:t>
      </w:r>
      <w:r w:rsidRPr="00D718E0">
        <w:rPr>
          <w:rFonts w:ascii="Times New Roman" w:eastAsia="Aptos" w:hAnsi="Times New Roman" w:cs="Times New Roman"/>
        </w:rPr>
        <w:t xml:space="preserve"> most recent South Asia Development Update from the World Bank (2025) shows that majority of the job growth between 2010 and 2023 came from sectors associated to commerce. People who worked in industries with low tariffs made around 16% more than people who worked in areas with high tariffs. But high tariffs on farm goods still protect farmland that doesn't produce much, which slows down structural change.</w:t>
      </w:r>
    </w:p>
    <w:p w14:paraId="47B742A7" w14:textId="33357974" w:rsidR="00D03F01" w:rsidRPr="00D718E0" w:rsidRDefault="4A1FD4FC"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Trade openness exhibits a substantial negative link with poverty in SAARC states, while indicating a positive, albeit lesser, correlation with inequality in the absence of additional measures (Iqbal et al., 2025</w:t>
      </w:r>
      <w:r w:rsidR="006F4A60" w:rsidRPr="00D718E0">
        <w:rPr>
          <w:rFonts w:ascii="Times New Roman" w:eastAsia="Aptos" w:hAnsi="Times New Roman" w:cs="Times New Roman"/>
        </w:rPr>
        <w:t>).</w:t>
      </w:r>
      <w:r w:rsidRPr="00D718E0">
        <w:rPr>
          <w:rFonts w:ascii="Times New Roman" w:eastAsia="Aptos" w:hAnsi="Times New Roman" w:cs="Times New Roman"/>
        </w:rPr>
        <w:t xml:space="preserve"> Fan et al. (2024) add to the complexity by showing that </w:t>
      </w:r>
      <w:proofErr w:type="gramStart"/>
      <w:r w:rsidRPr="00D718E0">
        <w:rPr>
          <w:rFonts w:ascii="Times New Roman" w:eastAsia="Aptos" w:hAnsi="Times New Roman" w:cs="Times New Roman"/>
        </w:rPr>
        <w:t>opening up</w:t>
      </w:r>
      <w:proofErr w:type="gramEnd"/>
      <w:r w:rsidRPr="00D718E0">
        <w:rPr>
          <w:rFonts w:ascii="Times New Roman" w:eastAsia="Aptos" w:hAnsi="Times New Roman" w:cs="Times New Roman"/>
        </w:rPr>
        <w:t xml:space="preserve"> agricultural trade may make food security worse by making people dependent on imports, even when more jobs in agriculture mean more money for households. The research focused on South Asia clearly explains why some countries, like Bangladesh, have used openness to build prosperity that is </w:t>
      </w:r>
      <w:proofErr w:type="gramStart"/>
      <w:r w:rsidRPr="00D718E0">
        <w:rPr>
          <w:rFonts w:ascii="Times New Roman" w:eastAsia="Aptos" w:hAnsi="Times New Roman" w:cs="Times New Roman"/>
        </w:rPr>
        <w:t>fairly inclusive</w:t>
      </w:r>
      <w:proofErr w:type="gramEnd"/>
      <w:r w:rsidRPr="00D718E0">
        <w:rPr>
          <w:rFonts w:ascii="Times New Roman" w:eastAsia="Aptos" w:hAnsi="Times New Roman" w:cs="Times New Roman"/>
        </w:rPr>
        <w:t>, while others, like Pakistan, Sri Lanka, and parts of India, have had less or even bad results. These differences highlight how crucial it is for starting conditions, diversifying exports, getting women into the workforce, and investing in skills, infrastructure, and social protection to all function together.</w:t>
      </w:r>
    </w:p>
    <w:p w14:paraId="308F2916" w14:textId="51953470" w:rsidR="00D03F01" w:rsidRPr="00D718E0" w:rsidRDefault="72A9108A" w:rsidP="00AA5F73">
      <w:pPr>
        <w:pStyle w:val="Heading2"/>
        <w:jc w:val="both"/>
        <w:rPr>
          <w:rFonts w:ascii="Times New Roman" w:hAnsi="Times New Roman" w:cs="Times New Roman"/>
          <w:color w:val="000000" w:themeColor="text1"/>
          <w:sz w:val="24"/>
          <w:szCs w:val="24"/>
        </w:rPr>
      </w:pPr>
      <w:bookmarkStart w:id="7" w:name="_Toc216868608"/>
      <w:r w:rsidRPr="00D718E0">
        <w:rPr>
          <w:rFonts w:ascii="Times New Roman" w:hAnsi="Times New Roman" w:cs="Times New Roman"/>
          <w:color w:val="000000" w:themeColor="text1"/>
          <w:sz w:val="24"/>
          <w:szCs w:val="24"/>
        </w:rPr>
        <w:t>3</w:t>
      </w:r>
      <w:r w:rsidR="5386389A" w:rsidRPr="00D718E0">
        <w:rPr>
          <w:rFonts w:ascii="Times New Roman" w:hAnsi="Times New Roman" w:cs="Times New Roman"/>
          <w:color w:val="000000" w:themeColor="text1"/>
          <w:sz w:val="24"/>
          <w:szCs w:val="24"/>
        </w:rPr>
        <w:t xml:space="preserve">.5 </w:t>
      </w:r>
      <w:r w:rsidR="4A5682B5" w:rsidRPr="00D718E0">
        <w:rPr>
          <w:rFonts w:ascii="Times New Roman" w:hAnsi="Times New Roman" w:cs="Times New Roman"/>
          <w:color w:val="000000" w:themeColor="text1"/>
          <w:sz w:val="24"/>
          <w:szCs w:val="24"/>
        </w:rPr>
        <w:t>Conceptual Framework</w:t>
      </w:r>
      <w:bookmarkEnd w:id="7"/>
    </w:p>
    <w:p w14:paraId="3DA48825" w14:textId="41A41D0C" w:rsidR="00D03F01" w:rsidRPr="00D718E0" w:rsidRDefault="44E1522B"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3</w:t>
      </w:r>
      <w:r w:rsidR="2B91583D" w:rsidRPr="00D718E0">
        <w:rPr>
          <w:rFonts w:ascii="Times New Roman" w:eastAsia="Times New Roman" w:hAnsi="Times New Roman" w:cs="Times New Roman"/>
        </w:rPr>
        <w:t xml:space="preserve">.1 indicates that trade liberalization, which is usually done by lowering tariffs, is the main part of a mediated causal chain. People say that free trade </w:t>
      </w:r>
      <w:proofErr w:type="gramStart"/>
      <w:r w:rsidR="2B91583D" w:rsidRPr="00D718E0">
        <w:rPr>
          <w:rFonts w:ascii="Times New Roman" w:eastAsia="Times New Roman" w:hAnsi="Times New Roman" w:cs="Times New Roman"/>
        </w:rPr>
        <w:t>has an effect on</w:t>
      </w:r>
      <w:proofErr w:type="gramEnd"/>
      <w:r w:rsidR="2B91583D" w:rsidRPr="00D718E0">
        <w:rPr>
          <w:rFonts w:ascii="Times New Roman" w:eastAsia="Times New Roman" w:hAnsi="Times New Roman" w:cs="Times New Roman"/>
        </w:rPr>
        <w:t xml:space="preserve"> four things:</w:t>
      </w:r>
    </w:p>
    <w:p w14:paraId="16892B99" w14:textId="6C72215B" w:rsidR="006F4A60" w:rsidRPr="00D718E0" w:rsidRDefault="3A72327B" w:rsidP="00AA5F73">
      <w:pPr>
        <w:pStyle w:val="ListParagraph"/>
        <w:numPr>
          <w:ilvl w:val="0"/>
          <w:numId w:val="16"/>
        </w:numPr>
        <w:spacing w:before="240" w:after="240"/>
        <w:jc w:val="both"/>
        <w:rPr>
          <w:rFonts w:ascii="Times New Roman" w:eastAsia="Aptos" w:hAnsi="Times New Roman" w:cs="Times New Roman"/>
        </w:rPr>
      </w:pPr>
      <w:r w:rsidRPr="00D718E0">
        <w:rPr>
          <w:rFonts w:ascii="Times New Roman" w:eastAsia="Times New Roman" w:hAnsi="Times New Roman" w:cs="Times New Roman"/>
        </w:rPr>
        <w:lastRenderedPageBreak/>
        <w:t xml:space="preserve">Economic growth and </w:t>
      </w:r>
      <w:r w:rsidR="3F3FF9F1" w:rsidRPr="00D718E0">
        <w:rPr>
          <w:rFonts w:ascii="Times New Roman" w:eastAsia="Times New Roman" w:hAnsi="Times New Roman" w:cs="Times New Roman"/>
        </w:rPr>
        <w:t>investment: Technology</w:t>
      </w:r>
      <w:r w:rsidR="2B91583D" w:rsidRPr="00D718E0">
        <w:rPr>
          <w:rFonts w:ascii="Times New Roman" w:eastAsia="Times New Roman" w:hAnsi="Times New Roman" w:cs="Times New Roman"/>
        </w:rPr>
        <w:t xml:space="preserve">, economies of scale, and resource mobility increase investment and growth (Melitz, 2003). </w:t>
      </w:r>
    </w:p>
    <w:p w14:paraId="3C194543" w14:textId="71768617" w:rsidR="006F4A60" w:rsidRPr="00D718E0" w:rsidRDefault="20A41A9E" w:rsidP="00AA5F73">
      <w:pPr>
        <w:pStyle w:val="ListParagraph"/>
        <w:numPr>
          <w:ilvl w:val="0"/>
          <w:numId w:val="16"/>
        </w:numPr>
        <w:spacing w:before="240" w:after="240"/>
        <w:jc w:val="both"/>
        <w:rPr>
          <w:rFonts w:ascii="Times New Roman" w:eastAsia="Aptos" w:hAnsi="Times New Roman" w:cs="Times New Roman"/>
        </w:rPr>
      </w:pPr>
      <w:r w:rsidRPr="00D718E0">
        <w:rPr>
          <w:rFonts w:ascii="Times New Roman" w:eastAsia="Times New Roman" w:hAnsi="Times New Roman" w:cs="Times New Roman"/>
        </w:rPr>
        <w:t>Poverty reduction:</w:t>
      </w:r>
      <w:r w:rsidR="2B91583D" w:rsidRPr="00D718E0">
        <w:rPr>
          <w:rFonts w:ascii="Times New Roman" w:eastAsia="Times New Roman" w:hAnsi="Times New Roman" w:cs="Times New Roman"/>
        </w:rPr>
        <w:t xml:space="preserve"> Dollar &amp; Kraay (2004) and Winters et al. (2004) contend that lower prices for goods and services, along with increased earnings, facilitate the escape from poverty.</w:t>
      </w:r>
    </w:p>
    <w:p w14:paraId="16F7A6FB" w14:textId="3602F6DE" w:rsidR="006F4A60" w:rsidRPr="00D718E0" w:rsidRDefault="71C61046" w:rsidP="00AA5F73">
      <w:pPr>
        <w:pStyle w:val="ListParagraph"/>
        <w:numPr>
          <w:ilvl w:val="0"/>
          <w:numId w:val="16"/>
        </w:numPr>
        <w:spacing w:before="240" w:after="240"/>
        <w:jc w:val="both"/>
        <w:rPr>
          <w:rFonts w:ascii="Times New Roman" w:eastAsia="Aptos" w:hAnsi="Times New Roman" w:cs="Times New Roman"/>
        </w:rPr>
      </w:pPr>
      <w:r w:rsidRPr="00D718E0">
        <w:rPr>
          <w:rFonts w:ascii="Times New Roman" w:eastAsia="Times New Roman" w:hAnsi="Times New Roman" w:cs="Times New Roman"/>
        </w:rPr>
        <w:t xml:space="preserve">Income inequality: </w:t>
      </w:r>
      <w:r w:rsidR="2B91583D" w:rsidRPr="00D718E0">
        <w:rPr>
          <w:rFonts w:ascii="Times New Roman" w:eastAsia="Times New Roman" w:hAnsi="Times New Roman" w:cs="Times New Roman"/>
        </w:rPr>
        <w:t xml:space="preserve">Stolper-Samuelson factor </w:t>
      </w:r>
      <w:r w:rsidR="2BD5DA8E" w:rsidRPr="00D718E0">
        <w:rPr>
          <w:rFonts w:ascii="Times New Roman" w:eastAsia="Times New Roman" w:hAnsi="Times New Roman" w:cs="Times New Roman"/>
        </w:rPr>
        <w:t>returns,</w:t>
      </w:r>
      <w:r w:rsidR="2B91583D" w:rsidRPr="00D718E0">
        <w:rPr>
          <w:rFonts w:ascii="Times New Roman" w:eastAsia="Times New Roman" w:hAnsi="Times New Roman" w:cs="Times New Roman"/>
        </w:rPr>
        <w:t xml:space="preserve"> and firm-level selection are what generate income inequality (Melitz, 2003).</w:t>
      </w:r>
    </w:p>
    <w:p w14:paraId="3AD4385D" w14:textId="2AC56722" w:rsidR="006F4A60" w:rsidRPr="00D718E0" w:rsidRDefault="659B5D1A" w:rsidP="00AA5F73">
      <w:pPr>
        <w:pStyle w:val="ListParagraph"/>
        <w:numPr>
          <w:ilvl w:val="0"/>
          <w:numId w:val="16"/>
        </w:numPr>
        <w:spacing w:before="240" w:after="240"/>
        <w:jc w:val="both"/>
        <w:rPr>
          <w:rFonts w:ascii="Times New Roman" w:eastAsia="Aptos" w:hAnsi="Times New Roman" w:cs="Times New Roman"/>
        </w:rPr>
      </w:pPr>
      <w:r w:rsidRPr="00D718E0">
        <w:rPr>
          <w:rFonts w:ascii="Times New Roman" w:eastAsia="Times New Roman" w:hAnsi="Times New Roman" w:cs="Times New Roman"/>
        </w:rPr>
        <w:t>Employment quality:</w:t>
      </w:r>
      <w:r w:rsidR="2B91583D" w:rsidRPr="00D718E0">
        <w:rPr>
          <w:rFonts w:ascii="Times New Roman" w:eastAsia="Times New Roman" w:hAnsi="Times New Roman" w:cs="Times New Roman"/>
        </w:rPr>
        <w:t xml:space="preserve"> Job quality encompasses aspects such as formality, gender, and rural-urban disparities (Fontana &amp; Wood, 2000).</w:t>
      </w:r>
    </w:p>
    <w:p w14:paraId="06E810C7" w14:textId="38C4788C" w:rsidR="006F4A60" w:rsidRPr="00D718E0" w:rsidRDefault="2B91583D"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Liberalization relies on factors such as secondary school </w:t>
      </w:r>
      <w:r w:rsidR="006F4A60" w:rsidRPr="00D718E0">
        <w:rPr>
          <w:rFonts w:ascii="Times New Roman" w:eastAsia="Times New Roman" w:hAnsi="Times New Roman" w:cs="Times New Roman"/>
        </w:rPr>
        <w:t>enrolment</w:t>
      </w:r>
      <w:r w:rsidRPr="00D718E0">
        <w:rPr>
          <w:rFonts w:ascii="Times New Roman" w:eastAsia="Times New Roman" w:hAnsi="Times New Roman" w:cs="Times New Roman"/>
        </w:rPr>
        <w:t>, infrastructure, energy availability, social safety net coverage, and integration into the global value chain (Chang et al., 2009; World Bank, 2021 These characteristics illustrate the advantages and disadvantages of liberalization.</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A thorough econometric analysis will assess tariff-moderator interaction terms.</w:t>
      </w:r>
    </w:p>
    <w:p w14:paraId="1506AC00" w14:textId="774D8E20" w:rsidR="006F4A60" w:rsidRPr="00D718E0" w:rsidRDefault="2B91583D" w:rsidP="00AA5F73">
      <w:pPr>
        <w:spacing w:before="240" w:after="240"/>
        <w:jc w:val="both"/>
        <w:rPr>
          <w:rFonts w:ascii="Times New Roman" w:eastAsia="Aptos" w:hAnsi="Times New Roman" w:cs="Times New Roman"/>
        </w:rPr>
      </w:pPr>
      <w:r w:rsidRPr="00D718E0">
        <w:rPr>
          <w:rFonts w:ascii="Times New Roman" w:eastAsia="Times New Roman" w:hAnsi="Times New Roman" w:cs="Times New Roman"/>
        </w:rPr>
        <w:t>It recognizes that inequalities in global value chains and ineffective domestic institutions could hinder the Stolper-Samuelson mechanism. So, the framework could bring together neoclassical theories with feminist and dependent critiques. It makes people worry about the effects of technology (World Bank, 2025) and political divisions (Mahbub, 2025).</w:t>
      </w:r>
    </w:p>
    <w:p w14:paraId="1810A442" w14:textId="1C567E20" w:rsidR="006F4A60" w:rsidRPr="00D718E0" w:rsidRDefault="006F4A60" w:rsidP="00AA5F73">
      <w:pPr>
        <w:pStyle w:val="Heading2"/>
        <w:spacing w:before="240" w:after="240"/>
        <w:jc w:val="both"/>
        <w:rPr>
          <w:rFonts w:ascii="Times New Roman" w:hAnsi="Times New Roman" w:cs="Times New Roman"/>
          <w:color w:val="000000" w:themeColor="text1"/>
          <w:sz w:val="24"/>
          <w:szCs w:val="24"/>
        </w:rPr>
      </w:pPr>
      <w:bookmarkStart w:id="8" w:name="_Toc216868609"/>
      <w:r w:rsidRPr="00D718E0">
        <w:rPr>
          <w:rFonts w:ascii="Times New Roman" w:hAnsi="Times New Roman" w:cs="Times New Roman"/>
          <w:color w:val="000000" w:themeColor="text1"/>
          <w:sz w:val="24"/>
          <w:szCs w:val="24"/>
        </w:rPr>
        <w:t>3</w:t>
      </w:r>
      <w:r w:rsidR="2B91583D" w:rsidRPr="00D718E0">
        <w:rPr>
          <w:rFonts w:ascii="Times New Roman" w:hAnsi="Times New Roman" w:cs="Times New Roman"/>
          <w:color w:val="000000" w:themeColor="text1"/>
          <w:sz w:val="24"/>
          <w:szCs w:val="24"/>
        </w:rPr>
        <w:t>.6</w:t>
      </w:r>
      <w:r w:rsidRPr="00D718E0">
        <w:rPr>
          <w:rFonts w:ascii="Times New Roman" w:hAnsi="Times New Roman" w:cs="Times New Roman"/>
          <w:color w:val="000000" w:themeColor="text1"/>
          <w:sz w:val="24"/>
          <w:szCs w:val="24"/>
        </w:rPr>
        <w:t xml:space="preserve"> </w:t>
      </w:r>
      <w:r w:rsidR="2B91583D" w:rsidRPr="00D718E0">
        <w:rPr>
          <w:rFonts w:ascii="Times New Roman" w:hAnsi="Times New Roman" w:cs="Times New Roman"/>
          <w:color w:val="000000" w:themeColor="text1"/>
          <w:sz w:val="24"/>
          <w:szCs w:val="24"/>
        </w:rPr>
        <w:t>Research</w:t>
      </w:r>
      <w:r w:rsidR="6C4D8AE0" w:rsidRPr="00D718E0">
        <w:rPr>
          <w:rFonts w:ascii="Times New Roman" w:hAnsi="Times New Roman" w:cs="Times New Roman"/>
          <w:color w:val="000000" w:themeColor="text1"/>
          <w:sz w:val="24"/>
          <w:szCs w:val="24"/>
        </w:rPr>
        <w:t xml:space="preserve"> Gaps</w:t>
      </w:r>
      <w:bookmarkEnd w:id="8"/>
    </w:p>
    <w:p w14:paraId="6888DFEC" w14:textId="0FD860B6" w:rsidR="00D03F01" w:rsidRPr="00D718E0" w:rsidRDefault="2B91583D"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A lot of research looks at countries and problems, but this one looks at two gaps: </w:t>
      </w:r>
    </w:p>
    <w:p w14:paraId="1E12D47B" w14:textId="1E519209" w:rsidR="006F4A60" w:rsidRPr="00D718E0" w:rsidRDefault="2B91583D" w:rsidP="00AA5F73">
      <w:pPr>
        <w:pStyle w:val="ListParagraph"/>
        <w:numPr>
          <w:ilvl w:val="0"/>
          <w:numId w:val="17"/>
        </w:numPr>
        <w:spacing w:before="240" w:after="240"/>
        <w:jc w:val="both"/>
        <w:rPr>
          <w:rFonts w:ascii="Times New Roman" w:hAnsi="Times New Roman" w:cs="Times New Roman"/>
        </w:rPr>
      </w:pPr>
      <w:r w:rsidRPr="00D718E0">
        <w:rPr>
          <w:rFonts w:ascii="Times New Roman" w:eastAsia="Times New Roman" w:hAnsi="Times New Roman" w:cs="Times New Roman"/>
        </w:rPr>
        <w:t>Unfinished area panel: There are not many studies that have developed a country-year panel with the most recent tariff, poverty, and employment data for all eight South Asian countries from 1990 to 2023.</w:t>
      </w:r>
      <w:r w:rsidR="006F4A60" w:rsidRPr="00D718E0">
        <w:rPr>
          <w:rFonts w:ascii="Times New Roman" w:eastAsia="Times New Roman" w:hAnsi="Times New Roman" w:cs="Times New Roman"/>
        </w:rPr>
        <w:t xml:space="preserve"> </w:t>
      </w:r>
      <w:r w:rsidRPr="00D718E0">
        <w:rPr>
          <w:rFonts w:ascii="Times New Roman" w:eastAsia="Times New Roman" w:hAnsi="Times New Roman" w:cs="Times New Roman"/>
        </w:rPr>
        <w:t>Iqbal et al. (2025) and the World Bank (2025) offer significant insights; nonetheless, they either delineate phenomena without elucidation or concentrate on a limited number of states.</w:t>
      </w:r>
    </w:p>
    <w:p w14:paraId="73EE44F7" w14:textId="24639457" w:rsidR="00D03F01" w:rsidRPr="00D718E0" w:rsidRDefault="2B91583D" w:rsidP="00AA5F73">
      <w:pPr>
        <w:pStyle w:val="ListParagraph"/>
        <w:numPr>
          <w:ilvl w:val="0"/>
          <w:numId w:val="17"/>
        </w:numPr>
        <w:spacing w:before="240" w:after="240"/>
        <w:jc w:val="both"/>
        <w:rPr>
          <w:rFonts w:ascii="Times New Roman" w:eastAsia="Aptos" w:hAnsi="Times New Roman" w:cs="Times New Roman"/>
        </w:rPr>
      </w:pPr>
      <w:r w:rsidRPr="00D718E0">
        <w:rPr>
          <w:rFonts w:ascii="Times New Roman" w:eastAsia="Times New Roman" w:hAnsi="Times New Roman" w:cs="Times New Roman"/>
        </w:rPr>
        <w:t>In certain countries, education, infrastructure, and social protection are crucial, but there is no quantitative examination of how they affect growth, poverty, inequality, and employment results of liberalization in a region</w:t>
      </w:r>
      <w:r w:rsidR="3336C506" w:rsidRPr="00D718E0">
        <w:rPr>
          <w:rFonts w:ascii="Times New Roman" w:eastAsia="Times New Roman" w:hAnsi="Times New Roman" w:cs="Times New Roman"/>
        </w:rPr>
        <w:t xml:space="preserve"> (Chang et al., 2009).</w:t>
      </w:r>
    </w:p>
    <w:p w14:paraId="38BA212E" w14:textId="22F1DEA2" w:rsidR="00D03F01" w:rsidRPr="00D718E0" w:rsidRDefault="2B91583D" w:rsidP="00AA5F73">
      <w:pPr>
        <w:spacing w:before="240" w:after="240"/>
        <w:jc w:val="both"/>
        <w:rPr>
          <w:rFonts w:ascii="Times New Roman" w:eastAsia="Aptos" w:hAnsi="Times New Roman" w:cs="Times New Roman"/>
        </w:rPr>
      </w:pPr>
      <w:r w:rsidRPr="00D718E0">
        <w:rPr>
          <w:rFonts w:ascii="Times New Roman" w:eastAsia="Times New Roman" w:hAnsi="Times New Roman" w:cs="Times New Roman"/>
        </w:rPr>
        <w:t>There is scant study about smaller states and post-2020 occurrences such as COVID-19, protectionism, and AI-driven restructuring.</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It fills in these gaps with a large panel sample, statistics from Indian sub-national regions, and focused qualitative case studies.</w:t>
      </w:r>
    </w:p>
    <w:p w14:paraId="1BE787FE" w14:textId="77777777" w:rsidR="00AA5F73" w:rsidRPr="00D718E0" w:rsidRDefault="47A76DE8" w:rsidP="00AA5F73">
      <w:pPr>
        <w:pStyle w:val="Heading2"/>
        <w:spacing w:before="240" w:after="240"/>
        <w:jc w:val="both"/>
        <w:rPr>
          <w:rFonts w:ascii="Times New Roman" w:hAnsi="Times New Roman" w:cs="Times New Roman"/>
          <w:color w:val="000000" w:themeColor="text1"/>
          <w:sz w:val="24"/>
          <w:szCs w:val="24"/>
        </w:rPr>
      </w:pPr>
      <w:bookmarkStart w:id="9" w:name="_Toc216868610"/>
      <w:r w:rsidRPr="00D718E0">
        <w:rPr>
          <w:rFonts w:ascii="Times New Roman" w:hAnsi="Times New Roman" w:cs="Times New Roman"/>
          <w:color w:val="000000" w:themeColor="text1"/>
          <w:sz w:val="24"/>
          <w:szCs w:val="24"/>
        </w:rPr>
        <w:t>3</w:t>
      </w:r>
      <w:r w:rsidR="6DA330CC" w:rsidRPr="00D718E0">
        <w:rPr>
          <w:rFonts w:ascii="Times New Roman" w:hAnsi="Times New Roman" w:cs="Times New Roman"/>
          <w:color w:val="000000" w:themeColor="text1"/>
          <w:sz w:val="24"/>
          <w:szCs w:val="24"/>
        </w:rPr>
        <w:t>.7 Data Requirements</w:t>
      </w:r>
      <w:bookmarkEnd w:id="9"/>
    </w:p>
    <w:p w14:paraId="1737B52E" w14:textId="0BD595FB" w:rsidR="00D03F01" w:rsidRPr="00D718E0" w:rsidRDefault="6DA330CC" w:rsidP="00AA5F73">
      <w:pPr>
        <w:spacing w:before="240" w:after="240"/>
        <w:jc w:val="both"/>
        <w:rPr>
          <w:rFonts w:ascii="Times New Roman" w:hAnsi="Times New Roman" w:cs="Times New Roman"/>
        </w:rPr>
      </w:pPr>
      <w:r w:rsidRPr="00D718E0">
        <w:rPr>
          <w:rFonts w:ascii="Times New Roman" w:eastAsia="Times New Roman" w:hAnsi="Times New Roman" w:cs="Times New Roman"/>
        </w:rPr>
        <w:t>To use the conceptual framework and fill in the gaps that were found, we need the following secondary sources that have been harmonized:</w:t>
      </w:r>
    </w:p>
    <w:p w14:paraId="243FA7D7" w14:textId="205EEA17" w:rsidR="006F4A60" w:rsidRPr="00D718E0" w:rsidRDefault="6DA330CC" w:rsidP="00AA5F73">
      <w:pPr>
        <w:pStyle w:val="ListParagraph"/>
        <w:numPr>
          <w:ilvl w:val="0"/>
          <w:numId w:val="18"/>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lastRenderedPageBreak/>
        <w:t>Signs of trade liberalization: Tariffs that are simple to understand and use (WITS/UNCTAD TRAINS)</w:t>
      </w:r>
      <w:r w:rsidR="006F4A60" w:rsidRPr="00D718E0">
        <w:rPr>
          <w:rFonts w:ascii="Times New Roman" w:eastAsia="Times New Roman" w:hAnsi="Times New Roman" w:cs="Times New Roman"/>
        </w:rPr>
        <w:t>.</w:t>
      </w:r>
    </w:p>
    <w:p w14:paraId="27AEC71D" w14:textId="771964DF" w:rsidR="006F4A60" w:rsidRPr="00D718E0" w:rsidRDefault="6DA330CC" w:rsidP="00AA5F73">
      <w:pPr>
        <w:pStyle w:val="ListParagraph"/>
        <w:numPr>
          <w:ilvl w:val="0"/>
          <w:numId w:val="18"/>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What growth and investment have done: The World Bank WDI shows real GDP growth, exports as a share of GDP, and foreign direct investment as a share of GDP. </w:t>
      </w:r>
    </w:p>
    <w:p w14:paraId="33481C0B" w14:textId="77777777" w:rsidR="006F4A60" w:rsidRPr="00D718E0" w:rsidRDefault="6DA330CC" w:rsidP="00AA5F73">
      <w:pPr>
        <w:pStyle w:val="ListParagraph"/>
        <w:numPr>
          <w:ilvl w:val="0"/>
          <w:numId w:val="18"/>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Poverty and unfair treatment: The Gini coefficient and headcount rates ($2.15 and national lines) </w:t>
      </w:r>
    </w:p>
    <w:p w14:paraId="2C1337D8" w14:textId="74187768" w:rsidR="00D03F01" w:rsidRPr="00D718E0" w:rsidRDefault="6DA330CC" w:rsidP="00AA5F73">
      <w:pPr>
        <w:pStyle w:val="ListParagraph"/>
        <w:numPr>
          <w:ilvl w:val="0"/>
          <w:numId w:val="18"/>
        </w:numPr>
        <w:spacing w:before="240" w:after="240"/>
        <w:jc w:val="both"/>
        <w:rPr>
          <w:rFonts w:ascii="Times New Roman" w:hAnsi="Times New Roman" w:cs="Times New Roman"/>
        </w:rPr>
      </w:pPr>
      <w:r w:rsidRPr="00D718E0">
        <w:rPr>
          <w:rFonts w:ascii="Times New Roman" w:eastAsia="Times New Roman" w:hAnsi="Times New Roman" w:cs="Times New Roman"/>
        </w:rPr>
        <w:t xml:space="preserve">Quality of the work: ILOSTAT How many women work and what portion of jobs are not formal Moderators include secondary </w:t>
      </w:r>
      <w:r w:rsidR="63E1BCCB" w:rsidRPr="00D718E0">
        <w:rPr>
          <w:rFonts w:ascii="Times New Roman" w:eastAsia="Times New Roman" w:hAnsi="Times New Roman" w:cs="Times New Roman"/>
        </w:rPr>
        <w:t>enrolment</w:t>
      </w:r>
      <w:r w:rsidRPr="00D718E0">
        <w:rPr>
          <w:rFonts w:ascii="Times New Roman" w:eastAsia="Times New Roman" w:hAnsi="Times New Roman" w:cs="Times New Roman"/>
        </w:rPr>
        <w:t>, the infrastructure of roads and electricity, and the coverage of social safety (WDI, ASPIRE). Only in India did IPUMS match district-level tariff exposure to NSS job surveys and census data to show sub-national variation.</w:t>
      </w:r>
    </w:p>
    <w:p w14:paraId="75FF3F59" w14:textId="2FA9D926" w:rsidR="00D03F01" w:rsidRPr="00D718E0" w:rsidRDefault="6DA330CC"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These open and free sources let you get strong estimates for fixed effects, difference-in-differences, and instrumental variables. They are also fully open and can be used </w:t>
      </w:r>
      <w:proofErr w:type="gramStart"/>
      <w:r w:rsidRPr="00D718E0">
        <w:rPr>
          <w:rFonts w:ascii="Times New Roman" w:eastAsia="Times New Roman" w:hAnsi="Times New Roman" w:cs="Times New Roman"/>
        </w:rPr>
        <w:t>again and again</w:t>
      </w:r>
      <w:proofErr w:type="gramEnd"/>
      <w:r w:rsidRPr="00D718E0">
        <w:rPr>
          <w:rFonts w:ascii="Times New Roman" w:eastAsia="Times New Roman" w:hAnsi="Times New Roman" w:cs="Times New Roman"/>
        </w:rPr>
        <w:t>.</w:t>
      </w:r>
    </w:p>
    <w:p w14:paraId="729C664D" w14:textId="7447304C" w:rsidR="00D03F01" w:rsidRPr="00D718E0" w:rsidRDefault="5BE60184" w:rsidP="00AA5F73">
      <w:pPr>
        <w:pStyle w:val="Heading2"/>
        <w:spacing w:before="240" w:after="240"/>
        <w:jc w:val="both"/>
        <w:rPr>
          <w:rFonts w:ascii="Times New Roman" w:hAnsi="Times New Roman" w:cs="Times New Roman"/>
          <w:color w:val="000000" w:themeColor="text1"/>
          <w:sz w:val="24"/>
          <w:szCs w:val="24"/>
        </w:rPr>
      </w:pPr>
      <w:bookmarkStart w:id="10" w:name="_Toc216868611"/>
      <w:r w:rsidRPr="00D718E0">
        <w:rPr>
          <w:rFonts w:ascii="Times New Roman" w:hAnsi="Times New Roman" w:cs="Times New Roman"/>
          <w:color w:val="000000" w:themeColor="text1"/>
          <w:sz w:val="24"/>
          <w:szCs w:val="24"/>
        </w:rPr>
        <w:t>3</w:t>
      </w:r>
      <w:r w:rsidR="6DA330CC" w:rsidRPr="00D718E0">
        <w:rPr>
          <w:rFonts w:ascii="Times New Roman" w:hAnsi="Times New Roman" w:cs="Times New Roman"/>
          <w:color w:val="000000" w:themeColor="text1"/>
          <w:sz w:val="24"/>
          <w:szCs w:val="24"/>
        </w:rPr>
        <w:t>.8 A Brief Outline of the Chapter</w:t>
      </w:r>
      <w:bookmarkEnd w:id="10"/>
      <w:r w:rsidR="6DA330CC" w:rsidRPr="00D718E0">
        <w:rPr>
          <w:rFonts w:ascii="Times New Roman" w:hAnsi="Times New Roman" w:cs="Times New Roman"/>
          <w:color w:val="000000" w:themeColor="text1"/>
          <w:sz w:val="24"/>
          <w:szCs w:val="24"/>
        </w:rPr>
        <w:t xml:space="preserve"> </w:t>
      </w:r>
    </w:p>
    <w:p w14:paraId="32B8A4F6" w14:textId="2264AC00" w:rsidR="00D03F01" w:rsidRPr="00D718E0" w:rsidRDefault="6DA330CC"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This review of the literature shows how trade theory has changed over time, from Ricardo's idea of comparative advantage to more recent ideas about different types of businesses and global value chains. It also looked at the rise and fall of early cross-national data in </w:t>
      </w:r>
      <w:proofErr w:type="spellStart"/>
      <w:r w:rsidRPr="00D718E0">
        <w:rPr>
          <w:rFonts w:ascii="Times New Roman" w:eastAsia="Times New Roman" w:hAnsi="Times New Roman" w:cs="Times New Roman"/>
        </w:rPr>
        <w:t>favor</w:t>
      </w:r>
      <w:proofErr w:type="spellEnd"/>
      <w:r w:rsidRPr="00D718E0">
        <w:rPr>
          <w:rFonts w:ascii="Times New Roman" w:eastAsia="Times New Roman" w:hAnsi="Times New Roman" w:cs="Times New Roman"/>
        </w:rPr>
        <w:t xml:space="preserve"> of openness as well as the different experiences of South Asian countries since 1990. It has been shown that liberalization has sped up growth and reduced total poverty in the area. However, how it affects inequality and the quality of jobs depends a lot on the country's policies and institutions. The review gives a strong reason for the subsequent study topics, goals, and </w:t>
      </w:r>
      <w:proofErr w:type="gramStart"/>
      <w:r w:rsidRPr="00D718E0">
        <w:rPr>
          <w:rFonts w:ascii="Times New Roman" w:eastAsia="Times New Roman" w:hAnsi="Times New Roman" w:cs="Times New Roman"/>
        </w:rPr>
        <w:t>mixed-methods</w:t>
      </w:r>
      <w:proofErr w:type="gramEnd"/>
      <w:r w:rsidRPr="00D718E0">
        <w:rPr>
          <w:rFonts w:ascii="Times New Roman" w:eastAsia="Times New Roman" w:hAnsi="Times New Roman" w:cs="Times New Roman"/>
        </w:rPr>
        <w:t xml:space="preserve"> design by explaining different theoretical processes, combining empirical data, and pointing out gaps that still need to be filled.</w:t>
      </w:r>
    </w:p>
    <w:p w14:paraId="71002A01" w14:textId="0AA5DB42" w:rsidR="00D03F01" w:rsidRPr="00D718E0" w:rsidRDefault="42343D2E" w:rsidP="00AA5F73">
      <w:pPr>
        <w:pStyle w:val="Heading1"/>
        <w:numPr>
          <w:ilvl w:val="0"/>
          <w:numId w:val="14"/>
        </w:numPr>
        <w:jc w:val="both"/>
        <w:rPr>
          <w:rFonts w:ascii="Times New Roman" w:hAnsi="Times New Roman" w:cs="Times New Roman"/>
          <w:b/>
          <w:bCs/>
          <w:color w:val="000000" w:themeColor="text1"/>
          <w:sz w:val="32"/>
          <w:szCs w:val="32"/>
        </w:rPr>
      </w:pPr>
      <w:bookmarkStart w:id="11" w:name="_Toc216868612"/>
      <w:r w:rsidRPr="00D718E0">
        <w:rPr>
          <w:rFonts w:ascii="Times New Roman" w:hAnsi="Times New Roman" w:cs="Times New Roman"/>
          <w:b/>
          <w:bCs/>
          <w:color w:val="000000" w:themeColor="text1"/>
          <w:sz w:val="32"/>
          <w:szCs w:val="32"/>
        </w:rPr>
        <w:t>Research Methodology</w:t>
      </w:r>
      <w:bookmarkEnd w:id="11"/>
    </w:p>
    <w:p w14:paraId="20690AD8" w14:textId="45166255" w:rsidR="00D03F01" w:rsidRPr="00D718E0" w:rsidRDefault="16E7D93D" w:rsidP="00AA5F73">
      <w:pPr>
        <w:pStyle w:val="Heading2"/>
        <w:spacing w:before="240" w:after="240"/>
        <w:jc w:val="both"/>
        <w:rPr>
          <w:rFonts w:ascii="Times New Roman" w:hAnsi="Times New Roman" w:cs="Times New Roman"/>
          <w:color w:val="000000" w:themeColor="text1"/>
          <w:sz w:val="24"/>
          <w:szCs w:val="24"/>
        </w:rPr>
      </w:pPr>
      <w:bookmarkStart w:id="12" w:name="_Toc216868613"/>
      <w:r w:rsidRPr="00D718E0">
        <w:rPr>
          <w:rFonts w:ascii="Times New Roman" w:hAnsi="Times New Roman" w:cs="Times New Roman"/>
          <w:color w:val="000000" w:themeColor="text1"/>
          <w:sz w:val="24"/>
          <w:szCs w:val="24"/>
        </w:rPr>
        <w:t>4</w:t>
      </w:r>
      <w:r w:rsidR="22518D32" w:rsidRPr="00D718E0">
        <w:rPr>
          <w:rFonts w:ascii="Times New Roman" w:hAnsi="Times New Roman" w:cs="Times New Roman"/>
          <w:color w:val="000000" w:themeColor="text1"/>
          <w:sz w:val="24"/>
          <w:szCs w:val="24"/>
        </w:rPr>
        <w:t>.1 Introduct</w:t>
      </w:r>
      <w:r w:rsidR="70CA2061" w:rsidRPr="00D718E0">
        <w:rPr>
          <w:rFonts w:ascii="Times New Roman" w:hAnsi="Times New Roman" w:cs="Times New Roman"/>
          <w:color w:val="000000" w:themeColor="text1"/>
          <w:sz w:val="24"/>
          <w:szCs w:val="24"/>
        </w:rPr>
        <w:t>ion</w:t>
      </w:r>
      <w:bookmarkEnd w:id="12"/>
      <w:r w:rsidR="631FA323" w:rsidRPr="00D718E0">
        <w:rPr>
          <w:rFonts w:ascii="Times New Roman" w:hAnsi="Times New Roman" w:cs="Times New Roman"/>
          <w:color w:val="000000" w:themeColor="text1"/>
          <w:sz w:val="24"/>
          <w:szCs w:val="24"/>
        </w:rPr>
        <w:t xml:space="preserve"> </w:t>
      </w:r>
    </w:p>
    <w:p w14:paraId="12ADCCCC" w14:textId="3EEC15F3" w:rsidR="006F4A60" w:rsidRPr="00D718E0" w:rsidRDefault="631FA323"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The term "methodology" derives from the Greek "</w:t>
      </w:r>
      <w:r w:rsidR="0032611B" w:rsidRPr="00D718E0">
        <w:rPr>
          <w:rFonts w:ascii="Times New Roman" w:eastAsia="Times New Roman" w:hAnsi="Times New Roman" w:cs="Times New Roman"/>
        </w:rPr>
        <w:t>methods</w:t>
      </w:r>
      <w:r w:rsidRPr="00D718E0">
        <w:rPr>
          <w:rFonts w:ascii="Times New Roman" w:eastAsia="Times New Roman" w:hAnsi="Times New Roman" w:cs="Times New Roman"/>
        </w:rPr>
        <w:t xml:space="preserve">," signifying "a way to reach a goal," and "logos," denoting "theory." It means "the theory of how people learn" (Collis &amp; Hussey, 2009). The dissertation </w:t>
      </w:r>
      <w:r w:rsidR="0032611B">
        <w:rPr>
          <w:rFonts w:ascii="Times New Roman" w:eastAsia="Times New Roman" w:hAnsi="Times New Roman" w:cs="Times New Roman"/>
        </w:rPr>
        <w:t>characterises</w:t>
      </w:r>
      <w:r w:rsidRPr="00D718E0">
        <w:rPr>
          <w:rFonts w:ascii="Times New Roman" w:eastAsia="Times New Roman" w:hAnsi="Times New Roman" w:cs="Times New Roman"/>
        </w:rPr>
        <w:t xml:space="preserve"> methodology as a purposeful research strategy.</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It includes methods for evaluating the impact of trade </w:t>
      </w:r>
      <w:r w:rsidR="0032611B">
        <w:rPr>
          <w:rFonts w:ascii="Times New Roman" w:eastAsia="Times New Roman" w:hAnsi="Times New Roman" w:cs="Times New Roman"/>
        </w:rPr>
        <w:t>liberalisation</w:t>
      </w:r>
      <w:r w:rsidRPr="00D718E0">
        <w:rPr>
          <w:rFonts w:ascii="Times New Roman" w:eastAsia="Times New Roman" w:hAnsi="Times New Roman" w:cs="Times New Roman"/>
        </w:rPr>
        <w:t xml:space="preserve"> on economic growth, poverty, inequality, and employment quality in South Asian nations since 1990, as well as strategies for equitable distribution of trade benefits. </w:t>
      </w:r>
    </w:p>
    <w:p w14:paraId="1FDDCCA2" w14:textId="55B507D7" w:rsidR="00AA5F73" w:rsidRPr="00D718E0" w:rsidRDefault="631FA323"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This chapter outlines the principal concepts, framework, and methodologies of the study. The mixed-methods study encompassed quantitative secondary data analysis and individual case studies derived from existing literature. We can examine both big-picture patterns and specific </w:t>
      </w:r>
      <w:r w:rsidR="0032611B">
        <w:rPr>
          <w:rFonts w:ascii="Times New Roman" w:eastAsia="Times New Roman" w:hAnsi="Times New Roman" w:cs="Times New Roman"/>
        </w:rPr>
        <w:t>details</w:t>
      </w:r>
      <w:r w:rsidRPr="00D718E0">
        <w:rPr>
          <w:rFonts w:ascii="Times New Roman" w:eastAsia="Times New Roman" w:hAnsi="Times New Roman" w:cs="Times New Roman"/>
        </w:rPr>
        <w:t xml:space="preserve"> about the issue with this method. It talks about the problems with the literature review, like </w:t>
      </w:r>
      <w:r w:rsidRPr="00D718E0">
        <w:rPr>
          <w:rFonts w:ascii="Times New Roman" w:eastAsia="Times New Roman" w:hAnsi="Times New Roman" w:cs="Times New Roman"/>
        </w:rPr>
        <w:lastRenderedPageBreak/>
        <w:t xml:space="preserve">the fact that there isn't a modern panel study that includes all eight South Asian countries and not much research on how joint initiatives like education and infrastructure might </w:t>
      </w:r>
      <w:r w:rsidR="006F4A60" w:rsidRPr="00D718E0">
        <w:rPr>
          <w:rFonts w:ascii="Times New Roman" w:eastAsia="Times New Roman" w:hAnsi="Times New Roman" w:cs="Times New Roman"/>
        </w:rPr>
        <w:t>affect</w:t>
      </w:r>
      <w:r w:rsidRPr="00D718E0">
        <w:rPr>
          <w:rFonts w:ascii="Times New Roman" w:eastAsia="Times New Roman" w:hAnsi="Times New Roman" w:cs="Times New Roman"/>
        </w:rPr>
        <w:t xml:space="preserve"> other policies. There is no raw data to collect, so it is easy to follow the ethical guidelines, which are based on </w:t>
      </w:r>
      <w:r w:rsidR="0032611B">
        <w:rPr>
          <w:rFonts w:ascii="Times New Roman" w:eastAsia="Times New Roman" w:hAnsi="Times New Roman" w:cs="Times New Roman"/>
        </w:rPr>
        <w:t>the six months</w:t>
      </w:r>
      <w:r w:rsidRPr="00D718E0">
        <w:rPr>
          <w:rFonts w:ascii="Times New Roman" w:eastAsia="Times New Roman" w:hAnsi="Times New Roman" w:cs="Times New Roman"/>
        </w:rPr>
        <w:t xml:space="preserve"> from December 2025 to May 2026. </w:t>
      </w:r>
    </w:p>
    <w:p w14:paraId="33DC1176" w14:textId="239ED854" w:rsidR="00D03F01" w:rsidRPr="00D718E0" w:rsidRDefault="631FA323"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The goal is to reach educational goals in a way that is both planned and flexible. The appropriate study methodologies must align with the objectives (Saunders et al., 2019).</w:t>
      </w:r>
      <w:r w:rsidR="5D60F90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This shows how mixing different methods makes both quantitative and qualitative methods better.</w:t>
      </w:r>
    </w:p>
    <w:p w14:paraId="73C9C6AA" w14:textId="566E1795" w:rsidR="00D03F01" w:rsidRPr="00D718E0" w:rsidRDefault="20F5C77E" w:rsidP="00AA5F73">
      <w:pPr>
        <w:pStyle w:val="Heading2"/>
        <w:spacing w:before="240" w:after="240"/>
        <w:jc w:val="both"/>
        <w:rPr>
          <w:rFonts w:ascii="Times New Roman" w:hAnsi="Times New Roman" w:cs="Times New Roman"/>
          <w:color w:val="000000" w:themeColor="text1"/>
          <w:sz w:val="24"/>
          <w:szCs w:val="24"/>
        </w:rPr>
      </w:pPr>
      <w:bookmarkStart w:id="13" w:name="_Toc216868614"/>
      <w:r w:rsidRPr="00D718E0">
        <w:rPr>
          <w:rFonts w:ascii="Times New Roman" w:hAnsi="Times New Roman" w:cs="Times New Roman"/>
          <w:color w:val="000000" w:themeColor="text1"/>
          <w:sz w:val="24"/>
          <w:szCs w:val="24"/>
        </w:rPr>
        <w:t>4</w:t>
      </w:r>
      <w:r w:rsidR="23531BB9" w:rsidRPr="00D718E0">
        <w:rPr>
          <w:rFonts w:ascii="Times New Roman" w:hAnsi="Times New Roman" w:cs="Times New Roman"/>
          <w:color w:val="000000" w:themeColor="text1"/>
          <w:sz w:val="24"/>
          <w:szCs w:val="24"/>
        </w:rPr>
        <w:t>.2 The Philosophy of the Research Framework</w:t>
      </w:r>
      <w:bookmarkEnd w:id="13"/>
      <w:r w:rsidR="23531BB9" w:rsidRPr="00D718E0">
        <w:rPr>
          <w:rFonts w:ascii="Times New Roman" w:hAnsi="Times New Roman" w:cs="Times New Roman"/>
          <w:color w:val="000000" w:themeColor="text1"/>
          <w:sz w:val="24"/>
          <w:szCs w:val="24"/>
        </w:rPr>
        <w:t xml:space="preserve"> </w:t>
      </w:r>
    </w:p>
    <w:p w14:paraId="727F6FCB" w14:textId="65DF2C3B" w:rsidR="006F4A60" w:rsidRPr="00D718E0" w:rsidRDefault="23531BB9" w:rsidP="00AA5F73">
      <w:pPr>
        <w:spacing w:before="240" w:after="240"/>
        <w:jc w:val="both"/>
        <w:rPr>
          <w:rFonts w:ascii="Times New Roman" w:hAnsi="Times New Roman" w:cs="Times New Roman"/>
        </w:rPr>
      </w:pPr>
      <w:r w:rsidRPr="00D718E0">
        <w:rPr>
          <w:rFonts w:ascii="Times New Roman" w:eastAsia="Times New Roman" w:hAnsi="Times New Roman" w:cs="Times New Roman"/>
        </w:rPr>
        <w:t>Research paradigms are concepts and cognitive frameworks for interpreting the world and its realities (Bassey, 1999). You think and do things in a new way. This study uses positivism for numbers and interpretivism for words.</w:t>
      </w:r>
      <w:r w:rsidR="430E8A76"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This demonstrates how these two methodologies might be integrated to address the complexity of trade deregulation. Ontology contests reality (Collis &amp; Hussey, 2009). Positivism asserts that truth is objective, observable, and autonomous from the researcher. To look at the economy, quantitative analysis looks at taxes and GDP growth.</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Epistemology asserts that knowledge can only be acquired by non-observational methodologies such as positivism and numerical standards (Collis &amp; Hussey, 2009). The researcher </w:t>
      </w:r>
      <w:r w:rsidR="00FC6B0D">
        <w:rPr>
          <w:rFonts w:ascii="Times New Roman" w:eastAsia="Times New Roman" w:hAnsi="Times New Roman" w:cs="Times New Roman"/>
        </w:rPr>
        <w:t>utilises</w:t>
      </w:r>
      <w:r w:rsidRPr="00D718E0">
        <w:rPr>
          <w:rFonts w:ascii="Times New Roman" w:eastAsia="Times New Roman" w:hAnsi="Times New Roman" w:cs="Times New Roman"/>
        </w:rPr>
        <w:t xml:space="preserve"> statistical models to compare two events </w:t>
      </w:r>
      <w:proofErr w:type="gramStart"/>
      <w:r w:rsidRPr="00D718E0">
        <w:rPr>
          <w:rFonts w:ascii="Times New Roman" w:eastAsia="Times New Roman" w:hAnsi="Times New Roman" w:cs="Times New Roman"/>
        </w:rPr>
        <w:t>in order to</w:t>
      </w:r>
      <w:proofErr w:type="gramEnd"/>
      <w:r w:rsidRPr="00D718E0">
        <w:rPr>
          <w:rFonts w:ascii="Times New Roman" w:eastAsia="Times New Roman" w:hAnsi="Times New Roman" w:cs="Times New Roman"/>
        </w:rPr>
        <w:t xml:space="preserve"> preserve objectivity. Interpretivism asserts that reality is intricate and ambiguous. Collis and Hussey (2009) contend that the conceptual and cognitive elements illustrate the nature of many social contexts and how engagement with them facilitates </w:t>
      </w:r>
      <w:r w:rsidR="00D11067" w:rsidRPr="00D718E0">
        <w:rPr>
          <w:rFonts w:ascii="Times New Roman" w:eastAsia="Times New Roman" w:hAnsi="Times New Roman" w:cs="Times New Roman"/>
        </w:rPr>
        <w:t>learning. Policy</w:t>
      </w:r>
      <w:r w:rsidRPr="00D718E0">
        <w:rPr>
          <w:rFonts w:ascii="Times New Roman" w:eastAsia="Times New Roman" w:hAnsi="Times New Roman" w:cs="Times New Roman"/>
        </w:rPr>
        <w:t xml:space="preserve"> papers and public narratives illustrate the evolution of a corporation, rendering them effective qualitative case studies. </w:t>
      </w:r>
    </w:p>
    <w:p w14:paraId="1964579D" w14:textId="2EEC5C04" w:rsidR="00AA5F73" w:rsidRPr="00D718E0" w:rsidRDefault="23531BB9"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Collis and Hussey (2009) say that positivism doesn't let values affect study, while interpretivism does. This research </w:t>
      </w:r>
      <w:r w:rsidR="00FC6B0D">
        <w:rPr>
          <w:rFonts w:ascii="Times New Roman" w:eastAsia="Times New Roman" w:hAnsi="Times New Roman" w:cs="Times New Roman"/>
        </w:rPr>
        <w:t>utilises</w:t>
      </w:r>
      <w:r w:rsidRPr="00D718E0">
        <w:rPr>
          <w:rFonts w:ascii="Times New Roman" w:eastAsia="Times New Roman" w:hAnsi="Times New Roman" w:cs="Times New Roman"/>
        </w:rPr>
        <w:t xml:space="preserve"> open data and mitigates prejudice. The numeric parts use government language, such as "poverty headcount at $2.15/day."</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People who use qualitative sources talk in a relaxed way.</w:t>
      </w:r>
      <w:r w:rsidR="541240F9"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Positivist deductive procedures collect resources for forecasting, whereas interpretivist inductive methods identify trends (Collis &amp; Hussey, 2009). </w:t>
      </w:r>
    </w:p>
    <w:p w14:paraId="6191797A" w14:textId="55BEF25A" w:rsidR="00D03F01" w:rsidRPr="00D718E0" w:rsidRDefault="23531BB9" w:rsidP="00AA5F73">
      <w:pPr>
        <w:spacing w:before="240" w:after="240"/>
        <w:jc w:val="both"/>
        <w:rPr>
          <w:rFonts w:ascii="Times New Roman" w:eastAsia="Consolas" w:hAnsi="Times New Roman" w:cs="Times New Roman"/>
        </w:rPr>
      </w:pPr>
      <w:r w:rsidRPr="00D718E0">
        <w:rPr>
          <w:rFonts w:ascii="Times New Roman" w:eastAsia="Times New Roman" w:hAnsi="Times New Roman" w:cs="Times New Roman"/>
        </w:rPr>
        <w:t>In postcolonial situations, power dynamics and inequitable treatment are fundamental concepts.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This habit of contemplating before doing comes from South Asia's colonial heritage. Creswell and Plano Clark (2018) say that positivism is better for economic effects that touch most individuals, whereas interpretivism is better for situations that are complicated and biased. This looks at things like how commerce affects poverty rates and why results differ from one country to the next.</w:t>
      </w:r>
    </w:p>
    <w:p w14:paraId="13B2382C" w14:textId="5A635760" w:rsidR="00D03F01" w:rsidRPr="00D718E0" w:rsidRDefault="6B105715" w:rsidP="00AA5F73">
      <w:pPr>
        <w:pStyle w:val="Heading2"/>
        <w:spacing w:before="240" w:after="240"/>
        <w:jc w:val="both"/>
        <w:rPr>
          <w:rFonts w:ascii="Times New Roman" w:hAnsi="Times New Roman" w:cs="Times New Roman"/>
          <w:color w:val="000000" w:themeColor="text1"/>
          <w:sz w:val="24"/>
          <w:szCs w:val="24"/>
        </w:rPr>
      </w:pPr>
      <w:bookmarkStart w:id="14" w:name="_Toc216868615"/>
      <w:r w:rsidRPr="00D718E0">
        <w:rPr>
          <w:rFonts w:ascii="Times New Roman" w:hAnsi="Times New Roman" w:cs="Times New Roman"/>
          <w:color w:val="000000" w:themeColor="text1"/>
          <w:sz w:val="24"/>
          <w:szCs w:val="24"/>
        </w:rPr>
        <w:t>4</w:t>
      </w:r>
      <w:r w:rsidR="104FD4BA" w:rsidRPr="00D718E0">
        <w:rPr>
          <w:rFonts w:ascii="Times New Roman" w:hAnsi="Times New Roman" w:cs="Times New Roman"/>
          <w:color w:val="000000" w:themeColor="text1"/>
          <w:sz w:val="24"/>
          <w:szCs w:val="24"/>
        </w:rPr>
        <w:t>.3 Inductive and Deductive Research Methodologies</w:t>
      </w:r>
      <w:bookmarkEnd w:id="14"/>
      <w:r w:rsidR="104FD4BA" w:rsidRPr="00D718E0">
        <w:rPr>
          <w:rFonts w:ascii="Times New Roman" w:hAnsi="Times New Roman" w:cs="Times New Roman"/>
          <w:color w:val="000000" w:themeColor="text1"/>
          <w:sz w:val="24"/>
          <w:szCs w:val="24"/>
        </w:rPr>
        <w:t xml:space="preserve"> </w:t>
      </w:r>
    </w:p>
    <w:p w14:paraId="02A9CAA7" w14:textId="5E84DDDC" w:rsidR="006F4A60" w:rsidRPr="00D718E0" w:rsidRDefault="104FD4BA"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These theories informed the study's hybrid methodology: deductive for quantitative analysis and inductive for qualitative evaluation. In deductive research, well-known theories are employed to look at ideas in certain situations (Collis &amp; Hussey, 2009). People often write about trade theories </w:t>
      </w:r>
      <w:r w:rsidRPr="00D718E0">
        <w:rPr>
          <w:rFonts w:ascii="Times New Roman" w:eastAsia="Times New Roman" w:hAnsi="Times New Roman" w:cs="Times New Roman"/>
        </w:rPr>
        <w:lastRenderedPageBreak/>
        <w:t xml:space="preserve">like Heckscher-Ohlin-Samuelson and offer real-world examples to show what happens when these theories are put into practice. You can make hypotheses based on theory, like "trade </w:t>
      </w:r>
      <w:r w:rsidR="00FC6B0D">
        <w:rPr>
          <w:rFonts w:ascii="Times New Roman" w:eastAsia="Times New Roman" w:hAnsi="Times New Roman" w:cs="Times New Roman"/>
        </w:rPr>
        <w:t>liberalisation</w:t>
      </w:r>
      <w:r w:rsidRPr="00D718E0">
        <w:rPr>
          <w:rFonts w:ascii="Times New Roman" w:eastAsia="Times New Roman" w:hAnsi="Times New Roman" w:cs="Times New Roman"/>
        </w:rPr>
        <w:t xml:space="preserve"> increases GDP," gather data, and then test them (Saunders et al., 2019).</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If the inductive premises are erroneous, the results may not be as they appear. </w:t>
      </w:r>
    </w:p>
    <w:p w14:paraId="1BE4B664" w14:textId="03F035A5" w:rsidR="006F4A60" w:rsidRPr="00D718E0" w:rsidRDefault="104FD4BA" w:rsidP="00AA5F73">
      <w:pPr>
        <w:spacing w:before="240" w:after="240"/>
        <w:jc w:val="both"/>
        <w:rPr>
          <w:rFonts w:ascii="Times New Roman" w:hAnsi="Times New Roman" w:cs="Times New Roman"/>
        </w:rPr>
      </w:pPr>
      <w:r w:rsidRPr="00D718E0">
        <w:rPr>
          <w:rFonts w:ascii="Times New Roman" w:eastAsia="Times New Roman" w:hAnsi="Times New Roman" w:cs="Times New Roman"/>
        </w:rPr>
        <w:t>Inductive research in the qualitative domain formulates a hypothesis based on observations and assumptions (Collis &amp; Hussey, 2009).</w:t>
      </w:r>
      <w:r w:rsidR="2E134BB0"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You can look at things that haven't been researched yet, such </w:t>
      </w:r>
      <w:r w:rsidR="00FC6B0D">
        <w:rPr>
          <w:rFonts w:ascii="Times New Roman" w:eastAsia="Times New Roman" w:hAnsi="Times New Roman" w:cs="Times New Roman"/>
        </w:rPr>
        <w:t xml:space="preserve">as </w:t>
      </w:r>
      <w:r w:rsidRPr="00D718E0">
        <w:rPr>
          <w:rFonts w:ascii="Times New Roman" w:eastAsia="Times New Roman" w:hAnsi="Times New Roman" w:cs="Times New Roman"/>
        </w:rPr>
        <w:t>how GVC fits into tiny South Asian economies. Reading policy papers, looking for patterns, and coming up with theories about the jobs of RMG women are some of the steps.</w:t>
      </w:r>
      <w:r w:rsidR="00D11067"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Limitations encompass random outcomes that fluctuate with group size. </w:t>
      </w:r>
    </w:p>
    <w:p w14:paraId="60E83743" w14:textId="16646218" w:rsidR="00D03F01" w:rsidRPr="00D718E0" w:rsidRDefault="104FD4BA" w:rsidP="00AA5F73">
      <w:pPr>
        <w:spacing w:before="240" w:after="240"/>
        <w:jc w:val="both"/>
        <w:rPr>
          <w:rFonts w:ascii="Times New Roman" w:eastAsia="Consolas" w:hAnsi="Times New Roman" w:cs="Times New Roman"/>
        </w:rPr>
      </w:pPr>
      <w:r w:rsidRPr="00D718E0">
        <w:rPr>
          <w:rFonts w:ascii="Times New Roman" w:eastAsia="Times New Roman" w:hAnsi="Times New Roman" w:cs="Times New Roman"/>
        </w:rPr>
        <w:t xml:space="preserve">Deductive reasoning moves from general to specific to establish an idea. This is prevalent in quantitative research. Inductive reasoning formulates hypotheses from </w:t>
      </w:r>
      <w:proofErr w:type="gramStart"/>
      <w:r w:rsidRPr="00D718E0">
        <w:rPr>
          <w:rFonts w:ascii="Times New Roman" w:eastAsia="Times New Roman" w:hAnsi="Times New Roman" w:cs="Times New Roman"/>
        </w:rPr>
        <w:t>particular instances</w:t>
      </w:r>
      <w:proofErr w:type="gramEnd"/>
      <w:r w:rsidRPr="00D718E0">
        <w:rPr>
          <w:rFonts w:ascii="Times New Roman" w:eastAsia="Times New Roman" w:hAnsi="Times New Roman" w:cs="Times New Roman"/>
        </w:rPr>
        <w:t xml:space="preserve"> to general principles. This is typical in qualitative research (Collis &amp; Hussey, 2009).</w:t>
      </w:r>
      <w:r w:rsidR="00D11067"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This combination will be strong: Deduction assesses effects, while induction elucidates differences.</w:t>
      </w:r>
    </w:p>
    <w:p w14:paraId="762FB823" w14:textId="2413F8B5" w:rsidR="00D03F01" w:rsidRPr="00D718E0" w:rsidRDefault="35D1DC3D" w:rsidP="00AA5F73">
      <w:pPr>
        <w:pStyle w:val="Heading2"/>
        <w:spacing w:before="240" w:after="240"/>
        <w:jc w:val="both"/>
        <w:rPr>
          <w:rFonts w:ascii="Times New Roman" w:hAnsi="Times New Roman" w:cs="Times New Roman"/>
          <w:color w:val="000000" w:themeColor="text1"/>
          <w:sz w:val="24"/>
          <w:szCs w:val="24"/>
        </w:rPr>
      </w:pPr>
      <w:bookmarkStart w:id="15" w:name="_Toc216868616"/>
      <w:r w:rsidRPr="00D718E0">
        <w:rPr>
          <w:rFonts w:ascii="Times New Roman" w:hAnsi="Times New Roman" w:cs="Times New Roman"/>
          <w:color w:val="000000" w:themeColor="text1"/>
          <w:sz w:val="24"/>
          <w:szCs w:val="24"/>
        </w:rPr>
        <w:t>4</w:t>
      </w:r>
      <w:r w:rsidR="5FABDDC6" w:rsidRPr="00D718E0">
        <w:rPr>
          <w:rFonts w:ascii="Times New Roman" w:hAnsi="Times New Roman" w:cs="Times New Roman"/>
          <w:color w:val="000000" w:themeColor="text1"/>
          <w:sz w:val="24"/>
          <w:szCs w:val="24"/>
        </w:rPr>
        <w:t>.4 Research Design: Mixed Methods</w:t>
      </w:r>
      <w:bookmarkEnd w:id="15"/>
    </w:p>
    <w:p w14:paraId="5A23A0FB" w14:textId="492FE432" w:rsidR="006F4A60" w:rsidRPr="00D718E0" w:rsidRDefault="5FABDDC6"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Mixed methods </w:t>
      </w:r>
      <w:r w:rsidR="00FC6B0D" w:rsidRPr="00D718E0">
        <w:rPr>
          <w:rFonts w:ascii="Times New Roman" w:eastAsia="Times New Roman" w:hAnsi="Times New Roman" w:cs="Times New Roman"/>
        </w:rPr>
        <w:t>design</w:t>
      </w:r>
      <w:r w:rsidRPr="00D718E0">
        <w:rPr>
          <w:rFonts w:ascii="Times New Roman" w:eastAsia="Times New Roman" w:hAnsi="Times New Roman" w:cs="Times New Roman"/>
        </w:rPr>
        <w:t xml:space="preserve"> </w:t>
      </w:r>
      <w:r w:rsidR="00FC6B0D">
        <w:rPr>
          <w:rFonts w:ascii="Times New Roman" w:eastAsia="Times New Roman" w:hAnsi="Times New Roman" w:cs="Times New Roman"/>
        </w:rPr>
        <w:t>yields</w:t>
      </w:r>
      <w:r w:rsidRPr="00D718E0">
        <w:rPr>
          <w:rFonts w:ascii="Times New Roman" w:eastAsia="Times New Roman" w:hAnsi="Times New Roman" w:cs="Times New Roman"/>
        </w:rPr>
        <w:t xml:space="preserve"> comprehensive data through both quantitative and qualitative approaches, facilitating the identification of causal relationships (Creswell &amp; Plano Clark, 2018).</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This convergent parallel system evaluates information from both strands at the same time and then combines it. Panel analysis is mostly quantitative, although qualitative methods offer more information. Ethical issues hinder primary research. </w:t>
      </w:r>
    </w:p>
    <w:p w14:paraId="617C8B45" w14:textId="2A30FE6A" w:rsidR="006F4A60" w:rsidRPr="00D718E0" w:rsidRDefault="5FABDDC6"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The design goals are to look at FDI and economic growth (quantitative), poverty and inequality (mixed), and policy solutions (qualitative). It is situational but useful, </w:t>
      </w:r>
      <w:r w:rsidR="00FC6B0D">
        <w:rPr>
          <w:rFonts w:ascii="Times New Roman" w:eastAsia="Times New Roman" w:hAnsi="Times New Roman" w:cs="Times New Roman"/>
        </w:rPr>
        <w:t>utilising</w:t>
      </w:r>
      <w:r w:rsidRPr="00D718E0">
        <w:rPr>
          <w:rFonts w:ascii="Times New Roman" w:eastAsia="Times New Roman" w:hAnsi="Times New Roman" w:cs="Times New Roman"/>
        </w:rPr>
        <w:t xml:space="preserve"> fixed effects for control and case studies to find patterns (Collis &amp; Hussey, 2009). </w:t>
      </w:r>
    </w:p>
    <w:p w14:paraId="429D02A4" w14:textId="21B776E4" w:rsidR="006F4A60" w:rsidRPr="00D718E0" w:rsidRDefault="63FB06BC" w:rsidP="00AA5F73">
      <w:pPr>
        <w:pStyle w:val="Heading2"/>
        <w:spacing w:before="240" w:after="240"/>
        <w:jc w:val="both"/>
        <w:rPr>
          <w:rFonts w:ascii="Times New Roman" w:hAnsi="Times New Roman" w:cs="Times New Roman"/>
          <w:color w:val="000000" w:themeColor="text1"/>
          <w:sz w:val="24"/>
          <w:szCs w:val="24"/>
        </w:rPr>
      </w:pPr>
      <w:bookmarkStart w:id="16" w:name="_Toc216868617"/>
      <w:r w:rsidRPr="00D718E0">
        <w:rPr>
          <w:rFonts w:ascii="Times New Roman" w:hAnsi="Times New Roman" w:cs="Times New Roman"/>
          <w:color w:val="000000" w:themeColor="text1"/>
          <w:sz w:val="24"/>
          <w:szCs w:val="24"/>
        </w:rPr>
        <w:t>4</w:t>
      </w:r>
      <w:r w:rsidR="5FABDDC6" w:rsidRPr="00D718E0">
        <w:rPr>
          <w:rFonts w:ascii="Times New Roman" w:hAnsi="Times New Roman" w:cs="Times New Roman"/>
          <w:color w:val="000000" w:themeColor="text1"/>
          <w:sz w:val="24"/>
          <w:szCs w:val="24"/>
        </w:rPr>
        <w:t>.5</w:t>
      </w:r>
      <w:r w:rsidR="00D11067" w:rsidRPr="00D718E0">
        <w:rPr>
          <w:rFonts w:ascii="Times New Roman" w:hAnsi="Times New Roman" w:cs="Times New Roman"/>
          <w:color w:val="000000" w:themeColor="text1"/>
          <w:sz w:val="24"/>
          <w:szCs w:val="24"/>
        </w:rPr>
        <w:t xml:space="preserve"> </w:t>
      </w:r>
      <w:r w:rsidR="5FABDDC6" w:rsidRPr="00D718E0">
        <w:rPr>
          <w:rFonts w:ascii="Times New Roman" w:hAnsi="Times New Roman" w:cs="Times New Roman"/>
          <w:color w:val="000000" w:themeColor="text1"/>
          <w:sz w:val="24"/>
          <w:szCs w:val="24"/>
        </w:rPr>
        <w:t>Method</w:t>
      </w:r>
      <w:r w:rsidR="6358E6F4" w:rsidRPr="00D718E0">
        <w:rPr>
          <w:rFonts w:ascii="Times New Roman" w:hAnsi="Times New Roman" w:cs="Times New Roman"/>
          <w:color w:val="000000" w:themeColor="text1"/>
          <w:sz w:val="24"/>
          <w:szCs w:val="24"/>
        </w:rPr>
        <w:t xml:space="preserve"> </w:t>
      </w:r>
      <w:r w:rsidR="5FABDDC6" w:rsidRPr="00D718E0">
        <w:rPr>
          <w:rFonts w:ascii="Times New Roman" w:hAnsi="Times New Roman" w:cs="Times New Roman"/>
          <w:color w:val="000000" w:themeColor="text1"/>
          <w:sz w:val="24"/>
          <w:szCs w:val="24"/>
        </w:rPr>
        <w:t>Based on Numbers</w:t>
      </w:r>
      <w:bookmarkEnd w:id="16"/>
      <w:r w:rsidR="5FABDDC6" w:rsidRPr="00D718E0">
        <w:rPr>
          <w:rFonts w:ascii="Times New Roman" w:hAnsi="Times New Roman" w:cs="Times New Roman"/>
          <w:color w:val="000000" w:themeColor="text1"/>
          <w:sz w:val="24"/>
          <w:szCs w:val="24"/>
        </w:rPr>
        <w:t xml:space="preserve"> </w:t>
      </w:r>
    </w:p>
    <w:p w14:paraId="225EC887" w14:textId="2DDAA1AB" w:rsidR="006F4A60" w:rsidRPr="00D718E0" w:rsidRDefault="5FABDDC6"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This strand only uses publicly available secondary data to stay out of trouble with the law.</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Afghanistan, Bangladesh, Bhutan, India, the Maldives, Nepal, Pakistan, and Sri Lanka are all part of a panel of countries from 1990 to 2023. </w:t>
      </w:r>
    </w:p>
    <w:p w14:paraId="12517B1D" w14:textId="744C910D" w:rsidR="006F4A60" w:rsidRPr="00D718E0" w:rsidRDefault="5FABDDC6"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Things that can change and places to get data: </w:t>
      </w:r>
    </w:p>
    <w:p w14:paraId="0D05E5A1" w14:textId="62379DBE" w:rsidR="006F4A60" w:rsidRPr="00D718E0" w:rsidRDefault="5FABDDC6" w:rsidP="00AA5F73">
      <w:pPr>
        <w:pStyle w:val="ListParagraph"/>
        <w:numPr>
          <w:ilvl w:val="0"/>
          <w:numId w:val="19"/>
        </w:numPr>
        <w:spacing w:before="240" w:after="240"/>
        <w:jc w:val="both"/>
        <w:rPr>
          <w:rFonts w:ascii="Times New Roman" w:hAnsi="Times New Roman" w:cs="Times New Roman"/>
        </w:rPr>
      </w:pPr>
      <w:r w:rsidRPr="00D718E0">
        <w:rPr>
          <w:rFonts w:ascii="Times New Roman" w:eastAsia="Times New Roman" w:hAnsi="Times New Roman" w:cs="Times New Roman"/>
        </w:rPr>
        <w:t>WITS/UNCTAD TRAINS (World Bank, 2024) shows the baseline average of all duties.</w:t>
      </w:r>
      <w:r w:rsidR="42343D2E"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This means that trade is becoming more open. </w:t>
      </w:r>
    </w:p>
    <w:p w14:paraId="58B6486C" w14:textId="5491905A" w:rsidR="006F4A60" w:rsidRPr="00D718E0" w:rsidRDefault="5FABDDC6" w:rsidP="00AA5F73">
      <w:pPr>
        <w:pStyle w:val="ListParagraph"/>
        <w:numPr>
          <w:ilvl w:val="0"/>
          <w:numId w:val="19"/>
        </w:numPr>
        <w:spacing w:before="240" w:after="240"/>
        <w:jc w:val="both"/>
        <w:rPr>
          <w:rFonts w:ascii="Times New Roman" w:hAnsi="Times New Roman" w:cs="Times New Roman"/>
        </w:rPr>
      </w:pPr>
      <w:r w:rsidRPr="00D718E0">
        <w:rPr>
          <w:rFonts w:ascii="Times New Roman" w:eastAsia="Times New Roman" w:hAnsi="Times New Roman" w:cs="Times New Roman"/>
        </w:rPr>
        <w:t>The World Development Indicators (WDI) keep track of FDI, exports, and real GDP growth.</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Outcome variables comprise poverty headcount ($2.15/day and national lines), Gini coefficient (PovcalNet), and informal work share (ILOSTAT, ILO, 2023). </w:t>
      </w:r>
    </w:p>
    <w:p w14:paraId="631562FB" w14:textId="602C9C45" w:rsidR="006F4A60" w:rsidRPr="00D718E0" w:rsidRDefault="5FABDDC6" w:rsidP="00AA5F73">
      <w:pPr>
        <w:pStyle w:val="ListParagraph"/>
        <w:numPr>
          <w:ilvl w:val="0"/>
          <w:numId w:val="19"/>
        </w:numPr>
        <w:spacing w:before="240" w:after="240"/>
        <w:jc w:val="both"/>
        <w:rPr>
          <w:rFonts w:ascii="Times New Roman" w:hAnsi="Times New Roman" w:cs="Times New Roman"/>
        </w:rPr>
      </w:pPr>
      <w:r w:rsidRPr="00D718E0">
        <w:rPr>
          <w:rFonts w:ascii="Times New Roman" w:eastAsia="Times New Roman" w:hAnsi="Times New Roman" w:cs="Times New Roman"/>
        </w:rPr>
        <w:lastRenderedPageBreak/>
        <w:t xml:space="preserve">Controls encompass infrastructure (WDI road density), social safety net coverage (ILO), and external shock indicators (e.g., the 1997 Asian financial crisis, the 2008 global financial crisis, and COVID-19). </w:t>
      </w:r>
    </w:p>
    <w:p w14:paraId="2DEBBC72" w14:textId="0317A86C" w:rsidR="006F4A60" w:rsidRPr="00D718E0" w:rsidRDefault="5FABDDC6" w:rsidP="00AA5F73">
      <w:pPr>
        <w:spacing w:before="240" w:after="240"/>
        <w:jc w:val="both"/>
        <w:rPr>
          <w:rFonts w:ascii="Times New Roman" w:eastAsia="Consolas" w:hAnsi="Times New Roman" w:cs="Times New Roman"/>
        </w:rPr>
      </w:pPr>
      <w:r w:rsidRPr="00D718E0">
        <w:rPr>
          <w:rFonts w:ascii="Times New Roman" w:eastAsia="Times New Roman" w:hAnsi="Times New Roman" w:cs="Times New Roman"/>
        </w:rPr>
        <w:t xml:space="preserve">Following </w:t>
      </w:r>
      <w:proofErr w:type="spellStart"/>
      <w:r w:rsidRPr="00D718E0">
        <w:rPr>
          <w:rFonts w:ascii="Times New Roman" w:eastAsia="Times New Roman" w:hAnsi="Times New Roman" w:cs="Times New Roman"/>
        </w:rPr>
        <w:t>Topalova's</w:t>
      </w:r>
      <w:proofErr w:type="spellEnd"/>
      <w:r w:rsidRPr="00D718E0">
        <w:rPr>
          <w:rFonts w:ascii="Times New Roman" w:eastAsia="Times New Roman" w:hAnsi="Times New Roman" w:cs="Times New Roman"/>
        </w:rPr>
        <w:t xml:space="preserve"> (2010) suggestion, we conducted a district-level analysis in India </w:t>
      </w:r>
      <w:r w:rsidR="009B4FB3">
        <w:rPr>
          <w:rFonts w:ascii="Times New Roman" w:eastAsia="Times New Roman" w:hAnsi="Times New Roman" w:cs="Times New Roman"/>
        </w:rPr>
        <w:t>utilising</w:t>
      </w:r>
      <w:r w:rsidRPr="00D718E0">
        <w:rPr>
          <w:rFonts w:ascii="Times New Roman" w:eastAsia="Times New Roman" w:hAnsi="Times New Roman" w:cs="Times New Roman"/>
        </w:rPr>
        <w:t xml:space="preserve"> NSS job surveys (NSSO, 2020) and IPUMS census data.</w:t>
      </w:r>
    </w:p>
    <w:p w14:paraId="4ABD9383" w14:textId="468315E5" w:rsidR="00D03F01" w:rsidRPr="00D718E0" w:rsidRDefault="0CBA5DCA" w:rsidP="00AA5F73">
      <w:pPr>
        <w:spacing w:before="240" w:after="240"/>
        <w:jc w:val="both"/>
        <w:rPr>
          <w:rFonts w:ascii="Times New Roman" w:eastAsia="Aptos" w:hAnsi="Times New Roman" w:cs="Times New Roman"/>
          <w:color w:val="000000" w:themeColor="text1"/>
        </w:rPr>
      </w:pPr>
      <w:r w:rsidRPr="00D718E0">
        <w:rPr>
          <w:rFonts w:ascii="Times New Roman" w:eastAsia="Aptos" w:hAnsi="Times New Roman" w:cs="Times New Roman"/>
          <w:color w:val="000000" w:themeColor="text1"/>
        </w:rPr>
        <w:t>Empirical Strategy:</w:t>
      </w:r>
    </w:p>
    <w:p w14:paraId="7D21E2ED" w14:textId="77777777" w:rsidR="0068339B" w:rsidRPr="00D718E0" w:rsidRDefault="7FF43E34" w:rsidP="00AA5F73">
      <w:pPr>
        <w:spacing w:before="240" w:after="240"/>
        <w:jc w:val="both"/>
        <w:rPr>
          <w:rFonts w:ascii="Times New Roman" w:hAnsi="Times New Roman" w:cs="Times New Roman"/>
          <w:lang w:val="en-US"/>
        </w:rPr>
      </w:pPr>
      <w:r w:rsidRPr="00D718E0">
        <w:rPr>
          <w:rFonts w:ascii="Times New Roman" w:hAnsi="Times New Roman" w:cs="Times New Roman"/>
          <w:lang w:val="en-US"/>
        </w:rPr>
        <w:t>Fixed-effects models account for time-invariant heterogeneity:</w:t>
      </w:r>
    </w:p>
    <w:p w14:paraId="086474D0" w14:textId="291F74D0" w:rsidR="0068339B" w:rsidRPr="00D718E0" w:rsidRDefault="00000000" w:rsidP="00AA5F73">
      <w:pPr>
        <w:spacing w:before="240" w:after="240"/>
        <w:jc w:val="both"/>
        <w:rPr>
          <w:rFonts w:ascii="Times New Roman" w:hAnsi="Times New Roman" w:cs="Times New Roman"/>
          <w:lang w:val="en-US"/>
        </w:rPr>
      </w:pPr>
      <m:oMathPara>
        <m:oMathParaPr>
          <m:jc m:val="left"/>
        </m:oMathParaPr>
        <m:oMath>
          <m:sSub>
            <m:sSubPr>
              <m:ctrlPr>
                <w:rPr>
                  <w:rFonts w:ascii="Cambria Math" w:hAnsi="Cambria Math" w:cs="Times New Roman"/>
                  <w:i/>
                  <w:lang w:val="en-US"/>
                </w:rPr>
              </m:ctrlPr>
            </m:sSubPr>
            <m:e>
              <m:r>
                <w:rPr>
                  <w:rFonts w:ascii="Cambria Math" w:hAnsi="Cambria Math" w:cs="Times New Roman"/>
                  <w:lang w:val="en-US"/>
                </w:rPr>
                <m:t>Y</m:t>
              </m:r>
            </m:e>
            <m:sub>
              <m:r>
                <w:rPr>
                  <w:rFonts w:ascii="Cambria Math" w:hAnsi="Cambria Math" w:cs="Times New Roman"/>
                  <w:lang w:val="en-US"/>
                </w:rPr>
                <m:t>it</m:t>
              </m:r>
            </m:sub>
          </m:sSub>
          <m:r>
            <w:rPr>
              <w:rFonts w:ascii="Cambria Math" w:hAnsi="Cambria Math" w:cs="Times New Roman"/>
              <w:lang w:val="en-US"/>
            </w:rPr>
            <m:t xml:space="preserve">=β Tarif </m:t>
          </m:r>
          <m:sSub>
            <m:sSubPr>
              <m:ctrlPr>
                <w:rPr>
                  <w:rFonts w:ascii="Cambria Math" w:hAnsi="Cambria Math" w:cs="Times New Roman"/>
                  <w:i/>
                  <w:lang w:val="en-US"/>
                </w:rPr>
              </m:ctrlPr>
            </m:sSubPr>
            <m:e>
              <m:r>
                <w:rPr>
                  <w:rFonts w:ascii="Cambria Math" w:hAnsi="Cambria Math" w:cs="Times New Roman"/>
                  <w:lang w:val="en-US"/>
                </w:rPr>
                <m:t>f</m:t>
              </m:r>
            </m:e>
            <m:sub>
              <m:r>
                <w:rPr>
                  <w:rFonts w:ascii="Cambria Math" w:hAnsi="Cambria Math" w:cs="Times New Roman"/>
                  <w:lang w:val="en-US"/>
                </w:rPr>
                <m:t>it</m:t>
              </m:r>
            </m:sub>
          </m:sSub>
          <m:r>
            <w:rPr>
              <w:rFonts w:ascii="Cambria Math" w:hAnsi="Cambria Math" w:cs="Times New Roman"/>
              <w:lang w:val="en-US"/>
            </w:rPr>
            <m:t>+γ</m:t>
          </m:r>
          <m:sSub>
            <m:sSubPr>
              <m:ctrlPr>
                <w:rPr>
                  <w:rFonts w:ascii="Cambria Math" w:hAnsi="Cambria Math" w:cs="Times New Roman"/>
                  <w:i/>
                  <w:lang w:val="en-US"/>
                </w:rPr>
              </m:ctrlPr>
            </m:sSubPr>
            <m:e>
              <m:r>
                <w:rPr>
                  <w:rFonts w:ascii="Cambria Math" w:hAnsi="Cambria Math" w:cs="Times New Roman"/>
                  <w:lang w:val="en-US"/>
                </w:rPr>
                <m:t>X</m:t>
              </m:r>
            </m:e>
            <m:sub>
              <m:r>
                <w:rPr>
                  <w:rFonts w:ascii="Cambria Math" w:hAnsi="Cambria Math" w:cs="Times New Roman"/>
                  <w:lang w:val="en-US"/>
                </w:rPr>
                <m:t>it</m:t>
              </m:r>
            </m:sub>
          </m:sSub>
          <m:r>
            <w:rPr>
              <w:rFonts w:ascii="Cambria Math" w:hAnsi="Cambria Math" w:cs="Times New Roman"/>
              <w:lang w:val="en-US"/>
            </w:rPr>
            <m:t>+</m:t>
          </m:r>
          <m:sSub>
            <m:sSubPr>
              <m:ctrlPr>
                <w:rPr>
                  <w:rFonts w:ascii="Cambria Math" w:hAnsi="Cambria Math" w:cs="Times New Roman"/>
                  <w:i/>
                  <w:lang w:val="en-US"/>
                </w:rPr>
              </m:ctrlPr>
            </m:sSubPr>
            <m:e>
              <m:r>
                <w:rPr>
                  <w:rFonts w:ascii="Cambria Math" w:hAnsi="Cambria Math" w:cs="Times New Roman"/>
                  <w:lang w:val="en-US"/>
                </w:rPr>
                <m:t>α</m:t>
              </m:r>
            </m:e>
            <m:sub>
              <m:r>
                <w:rPr>
                  <w:rFonts w:ascii="Cambria Math" w:hAnsi="Cambria Math" w:cs="Times New Roman"/>
                  <w:lang w:val="en-US"/>
                </w:rPr>
                <m:t>i</m:t>
              </m:r>
            </m:sub>
          </m:sSub>
          <m:r>
            <w:rPr>
              <w:rFonts w:ascii="Cambria Math" w:hAnsi="Cambria Math" w:cs="Times New Roman"/>
              <w:lang w:val="en-US"/>
            </w:rPr>
            <m:t>+</m:t>
          </m:r>
          <m:sSub>
            <m:sSubPr>
              <m:ctrlPr>
                <w:rPr>
                  <w:rFonts w:ascii="Cambria Math" w:hAnsi="Cambria Math" w:cs="Times New Roman"/>
                  <w:i/>
                  <w:lang w:val="en-US"/>
                </w:rPr>
              </m:ctrlPr>
            </m:sSubPr>
            <m:e>
              <m:r>
                <w:rPr>
                  <w:rFonts w:ascii="Cambria Math" w:hAnsi="Cambria Math" w:cs="Times New Roman"/>
                  <w:lang w:val="en-US"/>
                </w:rPr>
                <m:t>δ</m:t>
              </m:r>
            </m:e>
            <m:sub>
              <m:r>
                <w:rPr>
                  <w:rFonts w:ascii="Cambria Math" w:hAnsi="Cambria Math" w:cs="Times New Roman"/>
                  <w:lang w:val="en-US"/>
                </w:rPr>
                <m:t>t</m:t>
              </m:r>
            </m:sub>
          </m:sSub>
          <m:r>
            <w:rPr>
              <w:rFonts w:ascii="Cambria Math" w:hAnsi="Cambria Math" w:cs="Times New Roman"/>
              <w:lang w:val="en-US"/>
            </w:rPr>
            <m:t>+</m:t>
          </m:r>
          <m:sSub>
            <m:sSubPr>
              <m:ctrlPr>
                <w:rPr>
                  <w:rFonts w:ascii="Cambria Math" w:hAnsi="Cambria Math" w:cs="Times New Roman"/>
                  <w:i/>
                  <w:lang w:val="en-US"/>
                </w:rPr>
              </m:ctrlPr>
            </m:sSubPr>
            <m:e>
              <m:r>
                <w:rPr>
                  <w:rFonts w:ascii="Cambria Math" w:hAnsi="Cambria Math" w:cs="Times New Roman"/>
                  <w:lang w:val="en-US"/>
                </w:rPr>
                <m:t>ε</m:t>
              </m:r>
            </m:e>
            <m:sub>
              <m:r>
                <w:rPr>
                  <w:rFonts w:ascii="Cambria Math" w:hAnsi="Cambria Math" w:cs="Times New Roman"/>
                  <w:lang w:val="en-US"/>
                </w:rPr>
                <m:t>it</m:t>
              </m:r>
            </m:sub>
          </m:sSub>
        </m:oMath>
      </m:oMathPara>
    </w:p>
    <w:p w14:paraId="04B87F04" w14:textId="7C633F25" w:rsidR="0068339B" w:rsidRPr="00D718E0" w:rsidRDefault="7FF43E34" w:rsidP="00AA5F73">
      <w:pPr>
        <w:spacing w:before="240" w:after="240"/>
        <w:jc w:val="both"/>
        <w:rPr>
          <w:rFonts w:ascii="Times New Roman" w:hAnsi="Times New Roman" w:cs="Times New Roman"/>
          <w:lang w:val="en-US"/>
        </w:rPr>
      </w:pPr>
      <w:r w:rsidRPr="00D718E0">
        <w:rPr>
          <w:rFonts w:ascii="Times New Roman" w:hAnsi="Times New Roman" w:cs="Times New Roman"/>
          <w:lang w:val="en-US"/>
        </w:rPr>
        <w:t xml:space="preserve">Where </w:t>
      </w:r>
      <m:oMath>
        <m:sSub>
          <m:sSubPr>
            <m:ctrlPr>
              <w:rPr>
                <w:rFonts w:ascii="Cambria Math" w:hAnsi="Cambria Math" w:cs="Times New Roman"/>
                <w:lang w:val="en-US"/>
              </w:rPr>
            </m:ctrlPr>
          </m:sSubPr>
          <m:e>
            <m:r>
              <w:rPr>
                <w:rFonts w:ascii="Cambria Math" w:hAnsi="Cambria Math" w:cs="Times New Roman"/>
                <w:lang w:val="en-US"/>
              </w:rPr>
              <m:t>Y</m:t>
            </m:r>
          </m:e>
          <m:sub>
            <m:r>
              <w:rPr>
                <w:rFonts w:ascii="Cambria Math" w:hAnsi="Cambria Math" w:cs="Times New Roman"/>
                <w:lang w:val="en-US"/>
              </w:rPr>
              <m:t>it</m:t>
            </m:r>
          </m:sub>
        </m:sSub>
      </m:oMath>
      <w:r w:rsidRPr="00D718E0">
        <w:rPr>
          <w:rFonts w:ascii="Times New Roman" w:hAnsi="Times New Roman" w:cs="Times New Roman"/>
          <w:lang w:val="en-US"/>
        </w:rPr>
        <w:t xml:space="preserve"> is the outcome (e.g., GDP growth) for country i in year t, </w:t>
      </w:r>
      <m:oMath>
        <m:r>
          <w:rPr>
            <w:rFonts w:ascii="Cambria Math" w:hAnsi="Cambria Math" w:cs="Times New Roman"/>
            <w:lang w:val="en-US"/>
          </w:rPr>
          <m:t>Tarif</m:t>
        </m:r>
        <m:sSub>
          <m:sSubPr>
            <m:ctrlPr>
              <w:rPr>
                <w:rFonts w:ascii="Cambria Math" w:hAnsi="Cambria Math" w:cs="Times New Roman"/>
                <w:lang w:val="en-US"/>
              </w:rPr>
            </m:ctrlPr>
          </m:sSubPr>
          <m:e>
            <m:r>
              <w:rPr>
                <w:rFonts w:ascii="Cambria Math" w:hAnsi="Cambria Math" w:cs="Times New Roman"/>
                <w:lang w:val="en-US"/>
              </w:rPr>
              <m:t>f</m:t>
            </m:r>
          </m:e>
          <m:sub>
            <m:r>
              <w:rPr>
                <w:rFonts w:ascii="Cambria Math" w:hAnsi="Cambria Math" w:cs="Times New Roman"/>
                <w:lang w:val="en-US"/>
              </w:rPr>
              <m:t>it</m:t>
            </m:r>
          </m:sub>
        </m:sSub>
      </m:oMath>
      <w:r w:rsidRPr="00D718E0">
        <w:rPr>
          <w:rFonts w:ascii="Times New Roman" w:hAnsi="Times New Roman" w:cs="Times New Roman"/>
          <w:lang w:val="en-US"/>
        </w:rPr>
        <w:t xml:space="preserve"> is the </w:t>
      </w:r>
      <w:r w:rsidR="009B4FB3">
        <w:rPr>
          <w:rFonts w:ascii="Times New Roman" w:hAnsi="Times New Roman" w:cs="Times New Roman"/>
          <w:lang w:val="en-US"/>
        </w:rPr>
        <w:t>liberalisation</w:t>
      </w:r>
      <w:r w:rsidRPr="00D718E0">
        <w:rPr>
          <w:rFonts w:ascii="Times New Roman" w:hAnsi="Times New Roman" w:cs="Times New Roman"/>
          <w:lang w:val="en-US"/>
        </w:rPr>
        <w:t xml:space="preserve"> measure, </w:t>
      </w:r>
      <m:oMath>
        <m:sSub>
          <m:sSubPr>
            <m:ctrlPr>
              <w:rPr>
                <w:rFonts w:ascii="Cambria Math" w:hAnsi="Cambria Math" w:cs="Times New Roman"/>
                <w:lang w:val="en-US"/>
              </w:rPr>
            </m:ctrlPr>
          </m:sSubPr>
          <m:e>
            <m:r>
              <w:rPr>
                <w:rFonts w:ascii="Cambria Math" w:hAnsi="Cambria Math" w:cs="Times New Roman"/>
                <w:lang w:val="en-US"/>
              </w:rPr>
              <m:t>X</m:t>
            </m:r>
          </m:e>
          <m:sub>
            <m:r>
              <w:rPr>
                <w:rFonts w:ascii="Cambria Math" w:hAnsi="Cambria Math" w:cs="Times New Roman"/>
                <w:lang w:val="en-US"/>
              </w:rPr>
              <m:t>it</m:t>
            </m:r>
          </m:sub>
        </m:sSub>
      </m:oMath>
      <w:r w:rsidRPr="00D718E0">
        <w:rPr>
          <w:rFonts w:ascii="Times New Roman" w:hAnsi="Times New Roman" w:cs="Times New Roman"/>
          <w:lang w:val="en-US"/>
        </w:rPr>
        <w:t xml:space="preserve"> controls, </w:t>
      </w:r>
      <m:oMath>
        <m:sSub>
          <m:sSubPr>
            <m:ctrlPr>
              <w:rPr>
                <w:rFonts w:ascii="Cambria Math" w:hAnsi="Cambria Math" w:cs="Times New Roman"/>
                <w:lang w:val="en-US"/>
              </w:rPr>
            </m:ctrlPr>
          </m:sSubPr>
          <m:e>
            <m:r>
              <w:rPr>
                <w:rFonts w:ascii="Cambria Math" w:hAnsi="Cambria Math" w:cs="Times New Roman"/>
                <w:lang w:val="en-US"/>
              </w:rPr>
              <m:t>α</m:t>
            </m:r>
          </m:e>
          <m:sub>
            <m:r>
              <w:rPr>
                <w:rFonts w:ascii="Cambria Math" w:hAnsi="Cambria Math" w:cs="Times New Roman"/>
                <w:lang w:val="en-US"/>
              </w:rPr>
              <m:t>i</m:t>
            </m:r>
          </m:sub>
        </m:sSub>
      </m:oMath>
      <w:r w:rsidRPr="00D718E0">
        <w:rPr>
          <w:rFonts w:ascii="Times New Roman" w:hAnsi="Times New Roman" w:cs="Times New Roman"/>
          <w:lang w:val="en-US"/>
        </w:rPr>
        <w:t xml:space="preserve"> country fixed effects, </w:t>
      </w:r>
      <m:oMath>
        <m:sSub>
          <m:sSubPr>
            <m:ctrlPr>
              <w:rPr>
                <w:rFonts w:ascii="Cambria Math" w:hAnsi="Cambria Math" w:cs="Times New Roman"/>
                <w:lang w:val="en-US"/>
              </w:rPr>
            </m:ctrlPr>
          </m:sSubPr>
          <m:e>
            <m:r>
              <w:rPr>
                <w:rFonts w:ascii="Cambria Math" w:hAnsi="Cambria Math" w:cs="Times New Roman"/>
                <w:lang w:val="en-US"/>
              </w:rPr>
              <m:t>δ</m:t>
            </m:r>
          </m:e>
          <m:sub>
            <m:r>
              <w:rPr>
                <w:rFonts w:ascii="Cambria Math" w:hAnsi="Cambria Math" w:cs="Times New Roman"/>
                <w:lang w:val="en-US"/>
              </w:rPr>
              <m:t>t</m:t>
            </m:r>
          </m:sub>
        </m:sSub>
      </m:oMath>
      <w:r w:rsidRPr="00D718E0">
        <w:rPr>
          <w:rFonts w:ascii="Times New Roman" w:hAnsi="Times New Roman" w:cs="Times New Roman"/>
          <w:lang w:val="en-US"/>
        </w:rPr>
        <w:t xml:space="preserve"> year fixed effects, and </w:t>
      </w:r>
      <m:oMath>
        <m:sSub>
          <m:sSubPr>
            <m:ctrlPr>
              <w:rPr>
                <w:rFonts w:ascii="Cambria Math" w:hAnsi="Cambria Math" w:cs="Times New Roman"/>
                <w:lang w:val="en-US"/>
              </w:rPr>
            </m:ctrlPr>
          </m:sSubPr>
          <m:e>
            <m:r>
              <w:rPr>
                <w:rFonts w:ascii="Cambria Math" w:hAnsi="Cambria Math" w:cs="Times New Roman"/>
                <w:lang w:val="en-US"/>
              </w:rPr>
              <m:t>ϵ</m:t>
            </m:r>
          </m:e>
          <m:sub>
            <m:r>
              <w:rPr>
                <w:rFonts w:ascii="Cambria Math" w:hAnsi="Cambria Math" w:cs="Times New Roman"/>
                <w:lang w:val="en-US"/>
              </w:rPr>
              <m:t>it</m:t>
            </m:r>
          </m:sub>
        </m:sSub>
      </m:oMath>
      <w:r w:rsidRPr="00D718E0">
        <w:rPr>
          <w:rFonts w:ascii="Times New Roman" w:hAnsi="Times New Roman" w:cs="Times New Roman"/>
          <w:lang w:val="en-US"/>
        </w:rPr>
        <w:t xml:space="preserve"> error. Driscoll-Kraay standard errors handle serial correlation.</w:t>
      </w:r>
    </w:p>
    <w:p w14:paraId="34ED728D" w14:textId="4DB7F273" w:rsidR="0068339B" w:rsidRPr="00D718E0" w:rsidRDefault="7FF43E34" w:rsidP="00AA5F73">
      <w:pPr>
        <w:spacing w:before="240" w:after="240"/>
        <w:jc w:val="both"/>
        <w:rPr>
          <w:rFonts w:ascii="Times New Roman" w:hAnsi="Times New Roman" w:cs="Times New Roman"/>
          <w:lang w:val="en-US"/>
        </w:rPr>
      </w:pPr>
      <w:r w:rsidRPr="00D718E0">
        <w:rPr>
          <w:rFonts w:ascii="Times New Roman" w:hAnsi="Times New Roman" w:cs="Times New Roman"/>
          <w:lang w:val="en-US"/>
        </w:rPr>
        <w:t>Difference-in-differences (</w:t>
      </w:r>
      <w:proofErr w:type="spellStart"/>
      <w:r w:rsidRPr="00D718E0">
        <w:rPr>
          <w:rFonts w:ascii="Times New Roman" w:hAnsi="Times New Roman" w:cs="Times New Roman"/>
          <w:lang w:val="en-US"/>
        </w:rPr>
        <w:t>DiD</w:t>
      </w:r>
      <w:proofErr w:type="spellEnd"/>
      <w:r w:rsidRPr="00D718E0">
        <w:rPr>
          <w:rFonts w:ascii="Times New Roman" w:hAnsi="Times New Roman" w:cs="Times New Roman"/>
          <w:lang w:val="en-US"/>
        </w:rPr>
        <w:t xml:space="preserve">) compares pre- and </w:t>
      </w:r>
      <w:r w:rsidR="009B4FB3">
        <w:rPr>
          <w:rFonts w:ascii="Times New Roman" w:hAnsi="Times New Roman" w:cs="Times New Roman"/>
          <w:lang w:val="en-US"/>
        </w:rPr>
        <w:t>post-liberalisation</w:t>
      </w:r>
      <w:r w:rsidRPr="00D718E0">
        <w:rPr>
          <w:rFonts w:ascii="Times New Roman" w:hAnsi="Times New Roman" w:cs="Times New Roman"/>
          <w:lang w:val="en-US"/>
        </w:rPr>
        <w:t xml:space="preserve"> periods, treating reforms as quasi-experiments (e.g., India's 1991 crisis). Interaction terms test moderators: e.g., </w:t>
      </w:r>
      <m:oMath>
        <m:r>
          <w:rPr>
            <w:rFonts w:ascii="Cambria Math" w:hAnsi="Cambria Math" w:cs="Times New Roman"/>
            <w:lang w:val="en-US"/>
          </w:rPr>
          <m:t>Tarif</m:t>
        </m:r>
        <m:sSub>
          <m:sSubPr>
            <m:ctrlPr>
              <w:rPr>
                <w:rFonts w:ascii="Cambria Math" w:hAnsi="Cambria Math" w:cs="Times New Roman"/>
                <w:lang w:val="en-US"/>
              </w:rPr>
            </m:ctrlPr>
          </m:sSubPr>
          <m:e>
            <m:r>
              <w:rPr>
                <w:rFonts w:ascii="Cambria Math" w:hAnsi="Cambria Math" w:cs="Times New Roman"/>
                <w:lang w:val="en-US"/>
              </w:rPr>
              <m:t>f</m:t>
            </m:r>
          </m:e>
          <m:sub>
            <m:r>
              <w:rPr>
                <w:rFonts w:ascii="Cambria Math" w:hAnsi="Cambria Math" w:cs="Times New Roman"/>
                <w:lang w:val="en-US"/>
              </w:rPr>
              <m:t>it</m:t>
            </m:r>
          </m:sub>
        </m:sSub>
        <m:r>
          <w:rPr>
            <w:rFonts w:ascii="Cambria Math" w:hAnsi="Cambria Math" w:cs="Times New Roman"/>
            <w:lang w:val="en-US"/>
          </w:rPr>
          <m:t>×</m:t>
        </m:r>
        <m:r>
          <m:rPr>
            <m:sty m:val="p"/>
          </m:rPr>
          <w:rPr>
            <w:rFonts w:ascii="Cambria Math" w:hAnsi="Cambria Math" w:cs="Times New Roman"/>
            <w:lang w:val="en-US"/>
          </w:rPr>
          <m:t>log</m:t>
        </m:r>
        <m:r>
          <w:rPr>
            <w:rFonts w:ascii="Cambria Math" w:hAnsi="Cambria Math" w:cs="Times New Roman"/>
            <w:lang w:val="en-US"/>
          </w:rPr>
          <m:t>⁡(RoadDensit</m:t>
        </m:r>
        <m:sSub>
          <m:sSubPr>
            <m:ctrlPr>
              <w:rPr>
                <w:rFonts w:ascii="Cambria Math" w:hAnsi="Cambria Math" w:cs="Times New Roman"/>
                <w:lang w:val="en-US"/>
              </w:rPr>
            </m:ctrlPr>
          </m:sSubPr>
          <m:e>
            <m:r>
              <w:rPr>
                <w:rFonts w:ascii="Cambria Math" w:hAnsi="Cambria Math" w:cs="Times New Roman"/>
                <w:lang w:val="en-US"/>
              </w:rPr>
              <m:t>y</m:t>
            </m:r>
          </m:e>
          <m:sub>
            <m:r>
              <w:rPr>
                <w:rFonts w:ascii="Cambria Math" w:hAnsi="Cambria Math" w:cs="Times New Roman"/>
                <w:lang w:val="en-US"/>
              </w:rPr>
              <m:t>it</m:t>
            </m:r>
          </m:sub>
        </m:sSub>
        <m:r>
          <w:rPr>
            <w:rFonts w:ascii="Cambria Math" w:hAnsi="Cambria Math" w:cs="Times New Roman"/>
            <w:lang w:val="en-US"/>
          </w:rPr>
          <m:t>)</m:t>
        </m:r>
      </m:oMath>
      <w:r w:rsidRPr="00D718E0">
        <w:rPr>
          <w:rFonts w:ascii="Times New Roman" w:hAnsi="Times New Roman" w:cs="Times New Roman"/>
          <w:lang w:val="en-US"/>
        </w:rPr>
        <w:t>.</w:t>
      </w:r>
    </w:p>
    <w:p w14:paraId="26696615" w14:textId="29A64C3A" w:rsidR="001D3929" w:rsidRPr="00D718E0" w:rsidRDefault="001D3929" w:rsidP="00AA5F73">
      <w:pPr>
        <w:spacing w:before="240" w:after="240"/>
        <w:jc w:val="both"/>
        <w:rPr>
          <w:rFonts w:ascii="Times New Roman" w:hAnsi="Times New Roman" w:cs="Times New Roman"/>
          <w:lang w:val="en-US"/>
        </w:rPr>
      </w:pPr>
      <w:r w:rsidRPr="00D718E0">
        <w:rPr>
          <w:rFonts w:ascii="Times New Roman" w:hAnsi="Times New Roman" w:cs="Times New Roman"/>
          <w:lang w:val="en-US"/>
        </w:rPr>
        <w:t>We employ instrumental variables (IV) to verify robustness.</w:t>
      </w:r>
      <w:r w:rsidR="00AA5F73" w:rsidRPr="00D718E0">
        <w:rPr>
          <w:rFonts w:ascii="Times New Roman" w:hAnsi="Times New Roman" w:cs="Times New Roman"/>
          <w:lang w:val="en-US"/>
        </w:rPr>
        <w:t xml:space="preserve"> </w:t>
      </w:r>
      <w:r w:rsidRPr="00D718E0">
        <w:rPr>
          <w:rFonts w:ascii="Times New Roman" w:hAnsi="Times New Roman" w:cs="Times New Roman"/>
          <w:lang w:val="en-US"/>
        </w:rPr>
        <w:t>These are WTO-bound tariffs for endogeneity (bound rates as exogenous predictors of imposed tariffs) and China's 2001 WTO entry shock, which is based on Autor et al. (2013) and shows how China's export growth affects South Asian import proportions.</w:t>
      </w:r>
      <w:r w:rsidR="00AA5F73" w:rsidRPr="00D718E0">
        <w:rPr>
          <w:rFonts w:ascii="Times New Roman" w:hAnsi="Times New Roman" w:cs="Times New Roman"/>
          <w:lang w:val="en-US"/>
        </w:rPr>
        <w:t xml:space="preserve"> </w:t>
      </w:r>
    </w:p>
    <w:p w14:paraId="22608872" w14:textId="5FFA5646" w:rsidR="001D3929" w:rsidRPr="00D718E0" w:rsidRDefault="001D3929" w:rsidP="00AA5F73">
      <w:pPr>
        <w:spacing w:before="240" w:after="240"/>
        <w:jc w:val="both"/>
        <w:rPr>
          <w:rFonts w:ascii="Times New Roman" w:hAnsi="Times New Roman" w:cs="Times New Roman"/>
          <w:lang w:val="en-US"/>
        </w:rPr>
      </w:pPr>
      <w:r w:rsidRPr="00D718E0">
        <w:rPr>
          <w:rFonts w:ascii="Times New Roman" w:hAnsi="Times New Roman" w:cs="Times New Roman"/>
          <w:lang w:val="en-US"/>
        </w:rPr>
        <w:t xml:space="preserve">First, summary statistics are </w:t>
      </w:r>
      <w:r w:rsidR="009B4FB3">
        <w:rPr>
          <w:rFonts w:ascii="Times New Roman" w:hAnsi="Times New Roman" w:cs="Times New Roman"/>
          <w:lang w:val="en-US"/>
        </w:rPr>
        <w:t>utilised</w:t>
      </w:r>
      <w:r w:rsidRPr="00D718E0">
        <w:rPr>
          <w:rFonts w:ascii="Times New Roman" w:hAnsi="Times New Roman" w:cs="Times New Roman"/>
          <w:lang w:val="en-US"/>
        </w:rPr>
        <w:t xml:space="preserve"> in Stata 18/SE or R 4.4 for </w:t>
      </w:r>
      <w:r w:rsidR="009B4FB3" w:rsidRPr="00D718E0">
        <w:rPr>
          <w:rFonts w:ascii="Times New Roman" w:hAnsi="Times New Roman" w:cs="Times New Roman"/>
          <w:lang w:val="en-US"/>
        </w:rPr>
        <w:t>analysis</w:t>
      </w:r>
      <w:r w:rsidRPr="00D718E0">
        <w:rPr>
          <w:rFonts w:ascii="Times New Roman" w:hAnsi="Times New Roman" w:cs="Times New Roman"/>
          <w:lang w:val="en-US"/>
        </w:rPr>
        <w:t xml:space="preserve">. This positive, deductive method tries notions like trade's beneficial growth effect (Sachs &amp; Warner, 1995), and it </w:t>
      </w:r>
      <w:r w:rsidR="009B4FB3">
        <w:rPr>
          <w:rFonts w:ascii="Times New Roman" w:hAnsi="Times New Roman" w:cs="Times New Roman"/>
          <w:lang w:val="en-US"/>
        </w:rPr>
        <w:t>responds</w:t>
      </w:r>
      <w:r w:rsidRPr="00D718E0">
        <w:rPr>
          <w:rFonts w:ascii="Times New Roman" w:hAnsi="Times New Roman" w:cs="Times New Roman"/>
          <w:lang w:val="en-US"/>
        </w:rPr>
        <w:t xml:space="preserve"> to criticisms with controls (Rodriguez &amp; Rodrik, 2001).</w:t>
      </w:r>
    </w:p>
    <w:p w14:paraId="6D469BBF" w14:textId="6CE3E08D" w:rsidR="00D03F01" w:rsidRPr="00D718E0" w:rsidRDefault="76B61737" w:rsidP="00AA5F73">
      <w:pPr>
        <w:pStyle w:val="Heading2"/>
        <w:spacing w:before="240" w:after="240"/>
        <w:jc w:val="both"/>
        <w:rPr>
          <w:rFonts w:ascii="Times New Roman" w:hAnsi="Times New Roman" w:cs="Times New Roman"/>
          <w:color w:val="000000" w:themeColor="text1"/>
          <w:sz w:val="24"/>
          <w:szCs w:val="24"/>
        </w:rPr>
      </w:pPr>
      <w:bookmarkStart w:id="17" w:name="_Toc216868618"/>
      <w:r w:rsidRPr="00D718E0">
        <w:rPr>
          <w:rFonts w:ascii="Times New Roman" w:hAnsi="Times New Roman" w:cs="Times New Roman"/>
          <w:color w:val="000000" w:themeColor="text1"/>
          <w:sz w:val="24"/>
          <w:szCs w:val="24"/>
        </w:rPr>
        <w:t>4</w:t>
      </w:r>
      <w:r w:rsidR="6B026062" w:rsidRPr="00D718E0">
        <w:rPr>
          <w:rFonts w:ascii="Times New Roman" w:hAnsi="Times New Roman" w:cs="Times New Roman"/>
          <w:color w:val="000000" w:themeColor="text1"/>
          <w:sz w:val="24"/>
          <w:szCs w:val="24"/>
        </w:rPr>
        <w:t>.6 Qualitative Component</w:t>
      </w:r>
      <w:bookmarkEnd w:id="17"/>
    </w:p>
    <w:p w14:paraId="224F0DA8" w14:textId="2C4EE633" w:rsidR="00D03F01" w:rsidRPr="00D718E0" w:rsidRDefault="6B026062"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India's changes in 1991 and Bangladesh's RMG industry are two good examples in the qualitative segment. It employs published secondary sources to talk about distinctions and processes.</w:t>
      </w:r>
    </w:p>
    <w:p w14:paraId="6E9CA7F2" w14:textId="1DE66F77" w:rsidR="00D03F01" w:rsidRPr="00D718E0" w:rsidRDefault="6B026062"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Data Sources:</w:t>
      </w:r>
    </w:p>
    <w:p w14:paraId="7EDB7443" w14:textId="7808D166" w:rsidR="00D03F01" w:rsidRPr="00D718E0" w:rsidRDefault="6B026062" w:rsidP="00AA5F73">
      <w:pPr>
        <w:pStyle w:val="ListParagraph"/>
        <w:numPr>
          <w:ilvl w:val="0"/>
          <w:numId w:val="13"/>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India's case: official records (World Bank reports), released studies (Goldberg et al., 2010; </w:t>
      </w:r>
      <w:proofErr w:type="spellStart"/>
      <w:r w:rsidRPr="00D718E0">
        <w:rPr>
          <w:rFonts w:ascii="Times New Roman" w:eastAsia="Times New Roman" w:hAnsi="Times New Roman" w:cs="Times New Roman"/>
        </w:rPr>
        <w:t>Topalova</w:t>
      </w:r>
      <w:proofErr w:type="spellEnd"/>
      <w:r w:rsidRPr="00D718E0">
        <w:rPr>
          <w:rFonts w:ascii="Times New Roman" w:eastAsia="Times New Roman" w:hAnsi="Times New Roman" w:cs="Times New Roman"/>
        </w:rPr>
        <w:t>, 2010), and long-held interviews.</w:t>
      </w:r>
    </w:p>
    <w:p w14:paraId="2C2960A7" w14:textId="1A8387D6" w:rsidR="00D03F01" w:rsidRPr="00D718E0" w:rsidRDefault="7AFF2A14" w:rsidP="00AA5F73">
      <w:pPr>
        <w:pStyle w:val="ListParagraph"/>
        <w:numPr>
          <w:ilvl w:val="0"/>
          <w:numId w:val="13"/>
        </w:numPr>
        <w:spacing w:before="240" w:after="240"/>
        <w:jc w:val="both"/>
        <w:rPr>
          <w:rFonts w:ascii="Times New Roman" w:eastAsia="Times New Roman" w:hAnsi="Times New Roman" w:cs="Times New Roman"/>
        </w:rPr>
      </w:pPr>
      <w:r w:rsidRPr="00D718E0">
        <w:rPr>
          <w:rFonts w:ascii="Times New Roman" w:hAnsi="Times New Roman" w:cs="Times New Roman"/>
        </w:rPr>
        <w:t xml:space="preserve">Bangladesh's case: </w:t>
      </w:r>
      <w:r w:rsidR="6B026062" w:rsidRPr="00D718E0">
        <w:rPr>
          <w:rFonts w:ascii="Times New Roman" w:eastAsia="Times New Roman" w:hAnsi="Times New Roman" w:cs="Times New Roman"/>
        </w:rPr>
        <w:t>Reports from BGMEA, publications from the ILO (ILO, 2023), and studies (Heath &amp; Mobarak, 2015; Ahmed &amp; Nathan, 2016; Mamun et al., 2023) have all looked at Bangladesh</w:t>
      </w:r>
      <w:r w:rsidR="6632C916" w:rsidRPr="00D718E0">
        <w:rPr>
          <w:rFonts w:ascii="Times New Roman" w:eastAsia="Times New Roman" w:hAnsi="Times New Roman" w:cs="Times New Roman"/>
        </w:rPr>
        <w:t>.</w:t>
      </w:r>
    </w:p>
    <w:p w14:paraId="425B9DE6" w14:textId="36313258" w:rsidR="006F4A60" w:rsidRPr="00D718E0" w:rsidRDefault="6B026062" w:rsidP="00AA5F73">
      <w:pPr>
        <w:spacing w:before="240" w:after="240"/>
        <w:jc w:val="both"/>
        <w:rPr>
          <w:rFonts w:ascii="Times New Roman" w:hAnsi="Times New Roman" w:cs="Times New Roman"/>
        </w:rPr>
      </w:pPr>
      <w:r w:rsidRPr="00D718E0">
        <w:rPr>
          <w:rFonts w:ascii="Times New Roman" w:eastAsia="Times New Roman" w:hAnsi="Times New Roman" w:cs="Times New Roman"/>
        </w:rPr>
        <w:lastRenderedPageBreak/>
        <w:t>Thematic content analysis can find patterns by classifying texts for changes in jobs, effects of gender, and differences between rural and urban areas (Braun &amp; Clarke, 2006).</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Since there were no new talks, meanings, not facts, were the most important things.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Heath and Mobarak (2015) talk about how to empower RMG women.</w:t>
      </w:r>
    </w:p>
    <w:p w14:paraId="2565B104" w14:textId="7A036617" w:rsidR="00D03F01" w:rsidRPr="00D718E0" w:rsidRDefault="6B026062"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This inductive approach examines "why" inquiries, for instance, the reasons behind the decline in Bangladesh's poverty rate and the increase in Pakistan's insecurity.</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It makes the numbers better.</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There may be prejudice when sources </w:t>
      </w:r>
      <w:r w:rsidR="63E1BCCB" w:rsidRPr="00D718E0">
        <w:rPr>
          <w:rFonts w:ascii="Times New Roman" w:eastAsia="Times New Roman" w:hAnsi="Times New Roman" w:cs="Times New Roman"/>
        </w:rPr>
        <w:t>favour</w:t>
      </w:r>
      <w:r w:rsidRPr="00D718E0">
        <w:rPr>
          <w:rFonts w:ascii="Times New Roman" w:eastAsia="Times New Roman" w:hAnsi="Times New Roman" w:cs="Times New Roman"/>
        </w:rPr>
        <w:t xml:space="preserve"> "winners," like exporters, although cross-verification helps to decrease it.</w:t>
      </w:r>
    </w:p>
    <w:p w14:paraId="7D7CF0CC" w14:textId="74A267FC" w:rsidR="00D03F01" w:rsidRPr="00D718E0" w:rsidRDefault="7642DF88" w:rsidP="00AA5F73">
      <w:pPr>
        <w:pStyle w:val="Heading2"/>
        <w:spacing w:before="240" w:after="240"/>
        <w:jc w:val="both"/>
        <w:rPr>
          <w:rFonts w:ascii="Times New Roman" w:hAnsi="Times New Roman" w:cs="Times New Roman"/>
          <w:color w:val="000000" w:themeColor="text1"/>
          <w:sz w:val="24"/>
          <w:szCs w:val="24"/>
        </w:rPr>
      </w:pPr>
      <w:bookmarkStart w:id="18" w:name="_Toc216868619"/>
      <w:r w:rsidRPr="00D718E0">
        <w:rPr>
          <w:rFonts w:ascii="Times New Roman" w:hAnsi="Times New Roman" w:cs="Times New Roman"/>
          <w:color w:val="000000" w:themeColor="text1"/>
          <w:sz w:val="24"/>
          <w:szCs w:val="24"/>
        </w:rPr>
        <w:t>4</w:t>
      </w:r>
      <w:r w:rsidR="260DE0FB" w:rsidRPr="00D718E0">
        <w:rPr>
          <w:rFonts w:ascii="Times New Roman" w:hAnsi="Times New Roman" w:cs="Times New Roman"/>
          <w:color w:val="000000" w:themeColor="text1"/>
          <w:sz w:val="24"/>
          <w:szCs w:val="24"/>
        </w:rPr>
        <w:t>.7 Ethical and Practical Considerations</w:t>
      </w:r>
      <w:bookmarkEnd w:id="18"/>
      <w:r w:rsidR="260DE0FB" w:rsidRPr="00D718E0">
        <w:rPr>
          <w:rFonts w:ascii="Times New Roman" w:hAnsi="Times New Roman" w:cs="Times New Roman"/>
          <w:color w:val="000000" w:themeColor="text1"/>
          <w:sz w:val="24"/>
          <w:szCs w:val="24"/>
        </w:rPr>
        <w:t xml:space="preserve"> </w:t>
      </w:r>
    </w:p>
    <w:p w14:paraId="5F3E1C7A" w14:textId="2770BE42" w:rsidR="006F4A60" w:rsidRPr="00D718E0" w:rsidRDefault="6B026062"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The study does not require human subjects or Institutional Review Board permission as it </w:t>
      </w:r>
      <w:r w:rsidR="009B4FB3">
        <w:rPr>
          <w:rFonts w:ascii="Times New Roman" w:eastAsia="Times New Roman" w:hAnsi="Times New Roman" w:cs="Times New Roman"/>
        </w:rPr>
        <w:t>utilises</w:t>
      </w:r>
      <w:r w:rsidRPr="00D718E0">
        <w:rPr>
          <w:rFonts w:ascii="Times New Roman" w:eastAsia="Times New Roman" w:hAnsi="Times New Roman" w:cs="Times New Roman"/>
        </w:rPr>
        <w:t xml:space="preserve"> only secondary data and public sources (Collis &amp; Hussey, 2009).</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All sources must be cited </w:t>
      </w:r>
      <w:r w:rsidR="0A600C47" w:rsidRPr="00D718E0">
        <w:rPr>
          <w:rFonts w:ascii="Times New Roman" w:eastAsia="Times New Roman" w:hAnsi="Times New Roman" w:cs="Times New Roman"/>
        </w:rPr>
        <w:t>to</w:t>
      </w:r>
      <w:r w:rsidRPr="00D718E0">
        <w:rPr>
          <w:rFonts w:ascii="Times New Roman" w:eastAsia="Times New Roman" w:hAnsi="Times New Roman" w:cs="Times New Roman"/>
        </w:rPr>
        <w:t xml:space="preserve"> avoid plagiarism.</w:t>
      </w:r>
    </w:p>
    <w:p w14:paraId="5FBA0F73" w14:textId="28388388" w:rsidR="00D03F01" w:rsidRPr="00D718E0" w:rsidRDefault="6B026062" w:rsidP="00AA5F73">
      <w:pPr>
        <w:spacing w:before="240" w:after="240"/>
        <w:jc w:val="both"/>
        <w:rPr>
          <w:rFonts w:ascii="Times New Roman" w:eastAsia="Aptos" w:hAnsi="Times New Roman" w:cs="Times New Roman"/>
        </w:rPr>
      </w:pPr>
      <w:r w:rsidRPr="00D718E0">
        <w:rPr>
          <w:rFonts w:ascii="Times New Roman" w:eastAsia="Times New Roman" w:hAnsi="Times New Roman" w:cs="Times New Roman"/>
        </w:rPr>
        <w:t xml:space="preserve">Real-life problems: After 2021, Bhutan and Afghanistan </w:t>
      </w:r>
      <w:r w:rsidR="009B4FB3">
        <w:rPr>
          <w:rFonts w:ascii="Times New Roman" w:eastAsia="Times New Roman" w:hAnsi="Times New Roman" w:cs="Times New Roman"/>
        </w:rPr>
        <w:t>used</w:t>
      </w:r>
      <w:r w:rsidRPr="00D718E0">
        <w:rPr>
          <w:rFonts w:ascii="Times New Roman" w:eastAsia="Times New Roman" w:hAnsi="Times New Roman" w:cs="Times New Roman"/>
        </w:rPr>
        <w:t xml:space="preserve"> </w:t>
      </w:r>
      <w:r w:rsidR="1079E505" w:rsidRPr="00D718E0">
        <w:rPr>
          <w:rFonts w:ascii="Times New Roman" w:eastAsia="Times New Roman" w:hAnsi="Times New Roman" w:cs="Times New Roman"/>
        </w:rPr>
        <w:t>imputation,</w:t>
      </w:r>
      <w:r w:rsidRPr="00D718E0">
        <w:rPr>
          <w:rFonts w:ascii="Times New Roman" w:eastAsia="Times New Roman" w:hAnsi="Times New Roman" w:cs="Times New Roman"/>
        </w:rPr>
        <w:t xml:space="preserve"> or sensitivity estimates to fill </w:t>
      </w:r>
      <w:r w:rsidR="009B4FB3">
        <w:rPr>
          <w:rFonts w:ascii="Times New Roman" w:eastAsia="Times New Roman" w:hAnsi="Times New Roman" w:cs="Times New Roman"/>
        </w:rPr>
        <w:t>in</w:t>
      </w:r>
      <w:r w:rsidRPr="00D718E0">
        <w:rPr>
          <w:rFonts w:ascii="Times New Roman" w:eastAsia="Times New Roman" w:hAnsi="Times New Roman" w:cs="Times New Roman"/>
        </w:rPr>
        <w:t xml:space="preserve"> missing data.</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IV and set effects make endogeneity less likely.</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We employed dummies to account for external influences.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Year fixed effects only indicate certain non-tariff barriers (NTMs), but tariffs show deregulation (World Bank, 2020).</w:t>
      </w:r>
    </w:p>
    <w:p w14:paraId="5ECCFF60" w14:textId="695AE2A6" w:rsidR="006F4A60" w:rsidRPr="00D718E0" w:rsidRDefault="7DF0F274" w:rsidP="00AA5F73">
      <w:pPr>
        <w:pStyle w:val="Heading2"/>
        <w:spacing w:before="240" w:after="240"/>
        <w:jc w:val="both"/>
        <w:rPr>
          <w:rFonts w:ascii="Times New Roman" w:hAnsi="Times New Roman" w:cs="Times New Roman"/>
          <w:color w:val="000000" w:themeColor="text1"/>
          <w:sz w:val="24"/>
          <w:szCs w:val="24"/>
        </w:rPr>
      </w:pPr>
      <w:bookmarkStart w:id="19" w:name="_Toc216868620"/>
      <w:r w:rsidRPr="00D718E0">
        <w:rPr>
          <w:rFonts w:ascii="Times New Roman" w:hAnsi="Times New Roman" w:cs="Times New Roman"/>
          <w:color w:val="000000" w:themeColor="text1"/>
          <w:sz w:val="24"/>
          <w:szCs w:val="24"/>
        </w:rPr>
        <w:t>4</w:t>
      </w:r>
      <w:r w:rsidR="6B026062" w:rsidRPr="00D718E0">
        <w:rPr>
          <w:rFonts w:ascii="Times New Roman" w:hAnsi="Times New Roman" w:cs="Times New Roman"/>
          <w:color w:val="000000" w:themeColor="text1"/>
          <w:sz w:val="24"/>
          <w:szCs w:val="24"/>
        </w:rPr>
        <w:t xml:space="preserve">.8 </w:t>
      </w:r>
      <w:r w:rsidR="008F67EC" w:rsidRPr="00D718E0">
        <w:rPr>
          <w:rFonts w:ascii="Times New Roman" w:hAnsi="Times New Roman" w:cs="Times New Roman"/>
          <w:color w:val="000000" w:themeColor="text1"/>
          <w:sz w:val="24"/>
          <w:szCs w:val="24"/>
        </w:rPr>
        <w:t>Conclusion</w:t>
      </w:r>
      <w:bookmarkEnd w:id="19"/>
    </w:p>
    <w:p w14:paraId="79F3182A" w14:textId="35B3469F" w:rsidR="00D03F01" w:rsidRPr="00D718E0" w:rsidRDefault="6B026062" w:rsidP="00AA5F73">
      <w:pPr>
        <w:spacing w:before="240" w:after="240"/>
        <w:jc w:val="both"/>
        <w:rPr>
          <w:rFonts w:ascii="Times New Roman" w:eastAsia="Aptos" w:hAnsi="Times New Roman" w:cs="Times New Roman"/>
        </w:rPr>
      </w:pPr>
      <w:r w:rsidRPr="00D718E0">
        <w:rPr>
          <w:rFonts w:ascii="Times New Roman" w:eastAsia="Times New Roman" w:hAnsi="Times New Roman" w:cs="Times New Roman"/>
        </w:rPr>
        <w:t>This mixed-techniques strategy accomplishes research objectives via positivist-deductive quantitative and interpretivist-inductive qualitative methodologies.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Panel econometrics and case studies provide comprehensive insights and instruct officials on how to ensure equitable trade in South Asia.</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 design's strengths—being objective in measurement and context—are stronger than its limitations, which leads to dependable results (Collis &amp; Hussey, 2009)</w:t>
      </w:r>
      <w:r w:rsidRPr="00D718E0">
        <w:rPr>
          <w:rFonts w:ascii="Times New Roman" w:eastAsia="Consolas" w:hAnsi="Times New Roman" w:cs="Times New Roman"/>
        </w:rPr>
        <w:t>.</w:t>
      </w:r>
    </w:p>
    <w:p w14:paraId="7EA35909" w14:textId="3BCFFD9C" w:rsidR="00D03F01" w:rsidRPr="00D718E0" w:rsidRDefault="75D7C6B3" w:rsidP="002D6BB6">
      <w:pPr>
        <w:pStyle w:val="Heading1"/>
        <w:numPr>
          <w:ilvl w:val="0"/>
          <w:numId w:val="14"/>
        </w:numPr>
        <w:jc w:val="both"/>
        <w:rPr>
          <w:rFonts w:ascii="Times New Roman" w:hAnsi="Times New Roman" w:cs="Times New Roman"/>
          <w:b/>
          <w:bCs/>
          <w:color w:val="000000" w:themeColor="text1"/>
          <w:sz w:val="32"/>
          <w:szCs w:val="32"/>
        </w:rPr>
      </w:pPr>
      <w:bookmarkStart w:id="20" w:name="_Toc216868621"/>
      <w:r w:rsidRPr="00D718E0">
        <w:rPr>
          <w:rFonts w:ascii="Times New Roman" w:hAnsi="Times New Roman" w:cs="Times New Roman"/>
          <w:b/>
          <w:bCs/>
          <w:color w:val="000000" w:themeColor="text1"/>
          <w:sz w:val="32"/>
          <w:szCs w:val="32"/>
        </w:rPr>
        <w:t>Data Analysis</w:t>
      </w:r>
      <w:bookmarkEnd w:id="20"/>
      <w:r w:rsidR="144DF37E" w:rsidRPr="00D718E0">
        <w:rPr>
          <w:rFonts w:ascii="Times New Roman" w:hAnsi="Times New Roman" w:cs="Times New Roman"/>
          <w:b/>
          <w:bCs/>
          <w:color w:val="000000" w:themeColor="text1"/>
          <w:sz w:val="32"/>
          <w:szCs w:val="32"/>
        </w:rPr>
        <w:t xml:space="preserve"> </w:t>
      </w:r>
    </w:p>
    <w:p w14:paraId="20BE57A1" w14:textId="119A9746" w:rsidR="00D03F01" w:rsidRPr="00D718E0" w:rsidRDefault="0A7AE99D" w:rsidP="00AA5F73">
      <w:pPr>
        <w:pStyle w:val="Heading2"/>
        <w:spacing w:before="240" w:after="240"/>
        <w:jc w:val="both"/>
        <w:rPr>
          <w:rFonts w:ascii="Times New Roman" w:hAnsi="Times New Roman" w:cs="Times New Roman"/>
          <w:color w:val="000000" w:themeColor="text1"/>
          <w:sz w:val="24"/>
          <w:szCs w:val="24"/>
        </w:rPr>
      </w:pPr>
      <w:bookmarkStart w:id="21" w:name="_Toc216868622"/>
      <w:r w:rsidRPr="00D718E0">
        <w:rPr>
          <w:rFonts w:ascii="Times New Roman" w:hAnsi="Times New Roman" w:cs="Times New Roman"/>
          <w:color w:val="000000" w:themeColor="text1"/>
          <w:sz w:val="24"/>
          <w:szCs w:val="24"/>
        </w:rPr>
        <w:t>5</w:t>
      </w:r>
      <w:r w:rsidR="034C49FE" w:rsidRPr="00D718E0">
        <w:rPr>
          <w:rFonts w:ascii="Times New Roman" w:hAnsi="Times New Roman" w:cs="Times New Roman"/>
          <w:color w:val="000000" w:themeColor="text1"/>
          <w:sz w:val="24"/>
          <w:szCs w:val="24"/>
        </w:rPr>
        <w:t>.1 Introduction</w:t>
      </w:r>
      <w:bookmarkEnd w:id="21"/>
    </w:p>
    <w:p w14:paraId="5EB7DFFC" w14:textId="0A0B4900" w:rsidR="00D03F01" w:rsidRPr="00D718E0" w:rsidRDefault="144DF37E" w:rsidP="00AA5F73">
      <w:pPr>
        <w:spacing w:before="240" w:after="240"/>
        <w:jc w:val="both"/>
        <w:rPr>
          <w:rFonts w:ascii="Times New Roman" w:hAnsi="Times New Roman" w:cs="Times New Roman"/>
        </w:rPr>
      </w:pPr>
      <w:r w:rsidRPr="00D718E0">
        <w:rPr>
          <w:rFonts w:ascii="Times New Roman" w:eastAsia="Times New Roman" w:hAnsi="Times New Roman" w:cs="Times New Roman"/>
        </w:rPr>
        <w:t>Saunders et al. (2023) assert that data analysis is challenging due to its incorporation of theoretical concepts, both inductive and deductive reasoning, interpretations of the data, and summaries of its implications.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Workshop </w:t>
      </w:r>
      <w:r w:rsidR="4FB30D0C" w:rsidRPr="00D718E0">
        <w:rPr>
          <w:rFonts w:ascii="Times New Roman" w:eastAsia="Times New Roman" w:hAnsi="Times New Roman" w:cs="Times New Roman"/>
        </w:rPr>
        <w:t>5</w:t>
      </w:r>
      <w:r w:rsidRPr="00D718E0">
        <w:rPr>
          <w:rFonts w:ascii="Times New Roman" w:eastAsia="Times New Roman" w:hAnsi="Times New Roman" w:cs="Times New Roman"/>
        </w:rPr>
        <w:t>.2 on Data Analysis indicates that this method needs to exhibit data appropriately, explain common and uncommon trends, uncover parallels and differences, and answer research questions or test theories. This research employs secondary data to examine the transformation of rising South Asian countries since 1990 in relation to trade freedom.</w:t>
      </w:r>
    </w:p>
    <w:p w14:paraId="31B3E481" w14:textId="2289F4CF" w:rsidR="00D03F01" w:rsidRPr="00D718E0" w:rsidRDefault="4DF376CF" w:rsidP="00AA5F73">
      <w:pPr>
        <w:spacing w:before="240" w:after="240"/>
        <w:jc w:val="both"/>
        <w:rPr>
          <w:rFonts w:ascii="Times New Roman" w:hAnsi="Times New Roman" w:cs="Times New Roman"/>
        </w:rPr>
      </w:pPr>
      <w:r w:rsidRPr="00D718E0">
        <w:rPr>
          <w:rFonts w:ascii="Times New Roman" w:eastAsia="Times New Roman" w:hAnsi="Times New Roman" w:cs="Times New Roman"/>
        </w:rPr>
        <w:t>So,</w:t>
      </w:r>
      <w:r w:rsidR="507DF6CF" w:rsidRPr="00D718E0">
        <w:rPr>
          <w:rFonts w:ascii="Times New Roman" w:eastAsia="Times New Roman" w:hAnsi="Times New Roman" w:cs="Times New Roman"/>
        </w:rPr>
        <w:t xml:space="preserve"> the methodology says that the study used a variety of approaches. We conduct both quantitative and qualitative analyses to ascertain causal relationships (Creswell &amp; Plano Clark, 2018). Panel </w:t>
      </w:r>
      <w:r w:rsidR="507DF6CF" w:rsidRPr="00D718E0">
        <w:rPr>
          <w:rFonts w:ascii="Times New Roman" w:eastAsia="Times New Roman" w:hAnsi="Times New Roman" w:cs="Times New Roman"/>
        </w:rPr>
        <w:lastRenderedPageBreak/>
        <w:t xml:space="preserve">econometrics looks at areas like jobs, poverty, growth, and </w:t>
      </w:r>
      <w:r w:rsidR="008F67EC" w:rsidRPr="00D718E0">
        <w:rPr>
          <w:rFonts w:ascii="Times New Roman" w:eastAsia="Times New Roman" w:hAnsi="Times New Roman" w:cs="Times New Roman"/>
        </w:rPr>
        <w:t>inequality. These</w:t>
      </w:r>
      <w:r w:rsidR="507DF6CF" w:rsidRPr="00D718E0">
        <w:rPr>
          <w:rFonts w:ascii="Times New Roman" w:eastAsia="Times New Roman" w:hAnsi="Times New Roman" w:cs="Times New Roman"/>
        </w:rPr>
        <w:t xml:space="preserve"> techniques address endogeneity and various other issues. In the qualitative phase, case study topic analysis is performed to find out what caused things and how they happened. Stata 18/SE did the math, and R 4.4 showed that it could be done again. NVivo 14's qualitative coding helped locate the essential points.</w:t>
      </w:r>
    </w:p>
    <w:p w14:paraId="7AA310F6" w14:textId="27585756" w:rsidR="00D03F01" w:rsidRPr="00D718E0" w:rsidRDefault="144DF37E" w:rsidP="00AA5F73">
      <w:pPr>
        <w:spacing w:before="240" w:after="240"/>
        <w:jc w:val="both"/>
        <w:rPr>
          <w:rFonts w:ascii="Times New Roman" w:eastAsia="Aptos" w:hAnsi="Times New Roman" w:cs="Times New Roman"/>
        </w:rPr>
      </w:pPr>
      <w:r w:rsidRPr="00D718E0">
        <w:rPr>
          <w:rFonts w:ascii="Times New Roman" w:eastAsia="Times New Roman" w:hAnsi="Times New Roman" w:cs="Times New Roman"/>
        </w:rPr>
        <w:t xml:space="preserve">The rest is below: Section </w:t>
      </w:r>
      <w:r w:rsidR="2EF8A55C" w:rsidRPr="00D718E0">
        <w:rPr>
          <w:rFonts w:ascii="Times New Roman" w:eastAsia="Times New Roman" w:hAnsi="Times New Roman" w:cs="Times New Roman"/>
        </w:rPr>
        <w:t>5</w:t>
      </w:r>
      <w:r w:rsidRPr="00D718E0">
        <w:rPr>
          <w:rFonts w:ascii="Times New Roman" w:eastAsia="Times New Roman" w:hAnsi="Times New Roman" w:cs="Times New Roman"/>
        </w:rPr>
        <w:t xml:space="preserve">.2 talks about where the data came from, how it was collected, and how it was put together. We discuss about quantitative analysis in Section </w:t>
      </w:r>
      <w:r w:rsidR="38E94AB0" w:rsidRPr="00D718E0">
        <w:rPr>
          <w:rFonts w:ascii="Times New Roman" w:eastAsia="Times New Roman" w:hAnsi="Times New Roman" w:cs="Times New Roman"/>
        </w:rPr>
        <w:t>5</w:t>
      </w:r>
      <w:r w:rsidRPr="00D718E0">
        <w:rPr>
          <w:rFonts w:ascii="Times New Roman" w:eastAsia="Times New Roman" w:hAnsi="Times New Roman" w:cs="Times New Roman"/>
        </w:rPr>
        <w:t xml:space="preserve">.3. This covers summary statistics, correlations, regressions, and tests of stability. Section </w:t>
      </w:r>
      <w:r w:rsidR="3F664BFC" w:rsidRPr="00D718E0">
        <w:rPr>
          <w:rFonts w:ascii="Times New Roman" w:eastAsia="Times New Roman" w:hAnsi="Times New Roman" w:cs="Times New Roman"/>
        </w:rPr>
        <w:t>5</w:t>
      </w:r>
      <w:r w:rsidRPr="00D718E0">
        <w:rPr>
          <w:rFonts w:ascii="Times New Roman" w:eastAsia="Times New Roman" w:hAnsi="Times New Roman" w:cs="Times New Roman"/>
        </w:rPr>
        <w:t xml:space="preserve">.4 talks about the qualitative outcomes. There are </w:t>
      </w:r>
      <w:r w:rsidR="57D33B4B" w:rsidRPr="00D718E0">
        <w:rPr>
          <w:rFonts w:ascii="Times New Roman" w:eastAsia="Times New Roman" w:hAnsi="Times New Roman" w:cs="Times New Roman"/>
        </w:rPr>
        <w:t>5</w:t>
      </w:r>
      <w:r w:rsidRPr="00D718E0">
        <w:rPr>
          <w:rFonts w:ascii="Times New Roman" w:eastAsia="Times New Roman" w:hAnsi="Times New Roman" w:cs="Times New Roman"/>
        </w:rPr>
        <w:t>.5 threads that are knotted in.</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Part </w:t>
      </w:r>
      <w:r w:rsidR="700A5499" w:rsidRPr="00D718E0">
        <w:rPr>
          <w:rFonts w:ascii="Times New Roman" w:eastAsia="Times New Roman" w:hAnsi="Times New Roman" w:cs="Times New Roman"/>
        </w:rPr>
        <w:t>5</w:t>
      </w:r>
      <w:r w:rsidRPr="00D718E0">
        <w:rPr>
          <w:rFonts w:ascii="Times New Roman" w:eastAsia="Times New Roman" w:hAnsi="Times New Roman" w:cs="Times New Roman"/>
        </w:rPr>
        <w:t>.6 is about boundaries.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The end of Section </w:t>
      </w:r>
      <w:r w:rsidR="35AE1E3F" w:rsidRPr="00D718E0">
        <w:rPr>
          <w:rFonts w:ascii="Times New Roman" w:eastAsia="Times New Roman" w:hAnsi="Times New Roman" w:cs="Times New Roman"/>
        </w:rPr>
        <w:t>5</w:t>
      </w:r>
      <w:r w:rsidRPr="00D718E0">
        <w:rPr>
          <w:rFonts w:ascii="Times New Roman" w:eastAsia="Times New Roman" w:hAnsi="Times New Roman" w:cs="Times New Roman"/>
        </w:rPr>
        <w:t>.7. This study of the Heckscher-Ohlin-Samuelson theory achieves the research goals since it gives policymakers relevant knowledge for fair trade-driven advancement.</w:t>
      </w:r>
    </w:p>
    <w:p w14:paraId="3E42BD3D" w14:textId="796DFB96" w:rsidR="00D03F01" w:rsidRPr="00D718E0" w:rsidRDefault="082B2D28" w:rsidP="00AA5F73">
      <w:pPr>
        <w:pStyle w:val="Heading2"/>
        <w:spacing w:before="240" w:after="240"/>
        <w:jc w:val="both"/>
        <w:rPr>
          <w:rFonts w:ascii="Times New Roman" w:hAnsi="Times New Roman" w:cs="Times New Roman"/>
          <w:color w:val="000000" w:themeColor="text1"/>
          <w:sz w:val="24"/>
          <w:szCs w:val="24"/>
        </w:rPr>
      </w:pPr>
      <w:bookmarkStart w:id="22" w:name="_Toc216868623"/>
      <w:r w:rsidRPr="00D718E0">
        <w:rPr>
          <w:rFonts w:ascii="Times New Roman" w:hAnsi="Times New Roman" w:cs="Times New Roman"/>
          <w:color w:val="000000" w:themeColor="text1"/>
          <w:sz w:val="24"/>
          <w:szCs w:val="24"/>
        </w:rPr>
        <w:t>5</w:t>
      </w:r>
      <w:r w:rsidR="754E0AE5" w:rsidRPr="00D718E0">
        <w:rPr>
          <w:rFonts w:ascii="Times New Roman" w:hAnsi="Times New Roman" w:cs="Times New Roman"/>
          <w:color w:val="000000" w:themeColor="text1"/>
          <w:sz w:val="24"/>
          <w:szCs w:val="24"/>
        </w:rPr>
        <w:t>.2 Data Sources, Sampling, and Preparation</w:t>
      </w:r>
      <w:bookmarkEnd w:id="22"/>
    </w:p>
    <w:p w14:paraId="0F3DAEFE" w14:textId="78EFA173" w:rsidR="00D03F01" w:rsidRPr="00D718E0" w:rsidRDefault="754E0AE5" w:rsidP="00AA5F73">
      <w:pPr>
        <w:spacing w:before="240" w:after="240"/>
        <w:jc w:val="both"/>
        <w:rPr>
          <w:rFonts w:ascii="Times New Roman" w:eastAsia="Aptos" w:hAnsi="Times New Roman" w:cs="Times New Roman"/>
        </w:rPr>
      </w:pPr>
      <w:r w:rsidRPr="00D718E0">
        <w:rPr>
          <w:rFonts w:ascii="Times New Roman" w:eastAsia="Times New Roman" w:hAnsi="Times New Roman" w:cs="Times New Roman"/>
        </w:rPr>
        <w:t>Us</w:t>
      </w:r>
      <w:r w:rsidR="0A904427" w:rsidRPr="00D718E0">
        <w:rPr>
          <w:rFonts w:ascii="Times New Roman" w:eastAsia="Times New Roman" w:hAnsi="Times New Roman" w:cs="Times New Roman"/>
        </w:rPr>
        <w:t>ing</w:t>
      </w:r>
      <w:r w:rsidRPr="00D718E0">
        <w:rPr>
          <w:rFonts w:ascii="Times New Roman" w:eastAsia="Times New Roman" w:hAnsi="Times New Roman" w:cs="Times New Roman"/>
        </w:rPr>
        <w:t xml:space="preserve"> secondary </w:t>
      </w:r>
      <w:r w:rsidR="23A099EC" w:rsidRPr="00D718E0">
        <w:rPr>
          <w:rFonts w:ascii="Times New Roman" w:eastAsia="Times New Roman" w:hAnsi="Times New Roman" w:cs="Times New Roman"/>
        </w:rPr>
        <w:t>data saves</w:t>
      </w:r>
      <w:r w:rsidRPr="00D718E0">
        <w:rPr>
          <w:rFonts w:ascii="Times New Roman" w:eastAsia="Times New Roman" w:hAnsi="Times New Roman" w:cs="Times New Roman"/>
        </w:rPr>
        <w:t xml:space="preserve"> time, money, and effort</w:t>
      </w:r>
      <w:r w:rsidR="5EAFDC2D" w:rsidRPr="00D718E0">
        <w:rPr>
          <w:rFonts w:ascii="Times New Roman" w:eastAsia="Times New Roman" w:hAnsi="Times New Roman" w:cs="Times New Roman"/>
        </w:rPr>
        <w:t>,</w:t>
      </w:r>
      <w:r w:rsidR="788F5923" w:rsidRPr="00D718E0">
        <w:rPr>
          <w:rFonts w:ascii="Times New Roman" w:eastAsia="Times New Roman" w:hAnsi="Times New Roman" w:cs="Times New Roman"/>
        </w:rPr>
        <w:t xml:space="preserve"> but it must be </w:t>
      </w:r>
      <w:r w:rsidRPr="00D718E0">
        <w:rPr>
          <w:rFonts w:ascii="Times New Roman" w:eastAsia="Times New Roman" w:hAnsi="Times New Roman" w:cs="Times New Roman"/>
        </w:rPr>
        <w:t>check</w:t>
      </w:r>
      <w:r w:rsidR="31FE77AE" w:rsidRPr="00D718E0">
        <w:rPr>
          <w:rFonts w:ascii="Times New Roman" w:eastAsia="Times New Roman" w:hAnsi="Times New Roman" w:cs="Times New Roman"/>
        </w:rPr>
        <w:t>ed</w:t>
      </w:r>
      <w:r w:rsidRPr="00D718E0">
        <w:rPr>
          <w:rFonts w:ascii="Times New Roman" w:eastAsia="Times New Roman" w:hAnsi="Times New Roman" w:cs="Times New Roman"/>
        </w:rPr>
        <w:t xml:space="preserve"> </w:t>
      </w:r>
      <w:r w:rsidR="55C87807" w:rsidRPr="00D718E0">
        <w:rPr>
          <w:rFonts w:ascii="Times New Roman" w:eastAsia="Times New Roman" w:hAnsi="Times New Roman" w:cs="Times New Roman"/>
        </w:rPr>
        <w:t>that the</w:t>
      </w:r>
      <w:r w:rsidRPr="00D718E0">
        <w:rPr>
          <w:rFonts w:ascii="Times New Roman" w:eastAsia="Times New Roman" w:hAnsi="Times New Roman" w:cs="Times New Roman"/>
        </w:rPr>
        <w:t xml:space="preserve"> data is correct and complete</w:t>
      </w:r>
      <w:r w:rsidR="13EEDF68" w:rsidRPr="00D718E0">
        <w:rPr>
          <w:rFonts w:ascii="Times New Roman" w:eastAsia="Times New Roman" w:hAnsi="Times New Roman" w:cs="Times New Roman"/>
        </w:rPr>
        <w:t xml:space="preserve"> (Saunders et al.,2023)</w:t>
      </w:r>
      <w:r w:rsidRPr="00D718E0">
        <w:rPr>
          <w:rFonts w:ascii="Times New Roman" w:eastAsia="Times New Roman" w:hAnsi="Times New Roman" w:cs="Times New Roman"/>
        </w:rPr>
        <w:t xml:space="preserve">. We want to go to Afghanistan, Bangladesh, Bhutan, India, the Maldives, Nepal, Pakistan, and Sri Lanka. The World Bank says that </w:t>
      </w:r>
      <w:proofErr w:type="gramStart"/>
      <w:r w:rsidRPr="00D718E0">
        <w:rPr>
          <w:rFonts w:ascii="Times New Roman" w:eastAsia="Times New Roman" w:hAnsi="Times New Roman" w:cs="Times New Roman"/>
        </w:rPr>
        <w:t>all of</w:t>
      </w:r>
      <w:proofErr w:type="gramEnd"/>
      <w:r w:rsidRPr="00D718E0">
        <w:rPr>
          <w:rFonts w:ascii="Times New Roman" w:eastAsia="Times New Roman" w:hAnsi="Times New Roman" w:cs="Times New Roman"/>
        </w:rPr>
        <w:t xml:space="preserve"> these countries are growing. The census approach was selected instead of sample frames or probability/non-probability techniques due to the tiny population and the ease of collecting country-year data (Saunders et al., 2023). This gets rid of sample bias, which makes the group more representative and helps Workshop </w:t>
      </w:r>
      <w:r w:rsidR="6F8845EE" w:rsidRPr="00D718E0">
        <w:rPr>
          <w:rFonts w:ascii="Times New Roman" w:eastAsia="Times New Roman" w:hAnsi="Times New Roman" w:cs="Times New Roman"/>
        </w:rPr>
        <w:t>5</w:t>
      </w:r>
      <w:r w:rsidRPr="00D718E0">
        <w:rPr>
          <w:rFonts w:ascii="Times New Roman" w:eastAsia="Times New Roman" w:hAnsi="Times New Roman" w:cs="Times New Roman"/>
        </w:rPr>
        <w:t>.1 get better data for research. The most important information. The balanced panel gathered 272 observations from 8 countries and 34 years between 1990 and 2023. True, because it originated from reliable sources all around the world:</w:t>
      </w:r>
    </w:p>
    <w:p w14:paraId="0CD9A376" w14:textId="21A6B14C" w:rsidR="00D03F01" w:rsidRPr="00D718E0" w:rsidRDefault="354660FA" w:rsidP="00AA5F73">
      <w:pPr>
        <w:pStyle w:val="ListParagraph"/>
        <w:numPr>
          <w:ilvl w:val="0"/>
          <w:numId w:val="1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Trade liberalization: </w:t>
      </w:r>
      <w:r w:rsidR="754E0AE5" w:rsidRPr="00D718E0">
        <w:rPr>
          <w:rFonts w:ascii="Times New Roman" w:eastAsia="Times New Roman" w:hAnsi="Times New Roman" w:cs="Times New Roman"/>
        </w:rPr>
        <w:t>WITS/UNCTAD TRAINS shows the average MFN tax rates (World Bank, 2024).</w:t>
      </w:r>
    </w:p>
    <w:p w14:paraId="48F09DB4" w14:textId="57E175D3" w:rsidR="00D03F01" w:rsidRPr="00D718E0" w:rsidRDefault="25E4EA02" w:rsidP="00AA5F73">
      <w:pPr>
        <w:pStyle w:val="ListParagraph"/>
        <w:numPr>
          <w:ilvl w:val="0"/>
          <w:numId w:val="1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Economic outcomes: </w:t>
      </w:r>
      <w:r w:rsidR="754E0AE5" w:rsidRPr="00D718E0">
        <w:rPr>
          <w:rFonts w:ascii="Times New Roman" w:eastAsia="Times New Roman" w:hAnsi="Times New Roman" w:cs="Times New Roman"/>
        </w:rPr>
        <w:t>The WDI shows FDI, real GDP, and exports.</w:t>
      </w:r>
    </w:p>
    <w:p w14:paraId="29F4DDDE" w14:textId="2A430570" w:rsidR="00D03F01" w:rsidRPr="00D718E0" w:rsidRDefault="14D78D73" w:rsidP="00AA5F73">
      <w:pPr>
        <w:pStyle w:val="ListParagraph"/>
        <w:numPr>
          <w:ilvl w:val="0"/>
          <w:numId w:val="1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Social outcomes: </w:t>
      </w:r>
      <w:r w:rsidR="799F14AD" w:rsidRPr="00D718E0">
        <w:rPr>
          <w:rFonts w:ascii="Times New Roman" w:eastAsia="Times New Roman" w:hAnsi="Times New Roman" w:cs="Times New Roman"/>
        </w:rPr>
        <w:t>This update makes it easier to compare the World Inequality Database-PovcalNet Gini coefficients. In 2017, when they made $2.15 a day, a lot of people were poor.</w:t>
      </w:r>
    </w:p>
    <w:p w14:paraId="67809954" w14:textId="352A5242" w:rsidR="00D03F01" w:rsidRPr="00D718E0" w:rsidRDefault="799F14AD" w:rsidP="00AA5F73">
      <w:pPr>
        <w:pStyle w:val="ListParagraph"/>
        <w:numPr>
          <w:ilvl w:val="0"/>
          <w:numId w:val="1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Jobs available: The ILOSTAT (ILO, 2023) shows how many women are working in genera Like Bangladesh's BBS, national elections make it easier to talk to each other.</w:t>
      </w:r>
    </w:p>
    <w:p w14:paraId="65C0755C" w14:textId="4272769F" w:rsidR="00D03F01" w:rsidRPr="00D718E0" w:rsidRDefault="691D9CFA" w:rsidP="00AA5F73">
      <w:pPr>
        <w:pStyle w:val="ListParagraph"/>
        <w:numPr>
          <w:ilvl w:val="0"/>
          <w:numId w:val="12"/>
        </w:numPr>
        <w:spacing w:before="240" w:after="240"/>
        <w:jc w:val="both"/>
        <w:rPr>
          <w:rFonts w:ascii="Times New Roman" w:eastAsia="Times New Roman" w:hAnsi="Times New Roman" w:cs="Times New Roman"/>
        </w:rPr>
      </w:pPr>
      <w:r w:rsidRPr="00D718E0">
        <w:rPr>
          <w:rFonts w:ascii="Times New Roman" w:hAnsi="Times New Roman" w:cs="Times New Roman"/>
        </w:rPr>
        <w:t xml:space="preserve">Controls and moderators: </w:t>
      </w:r>
      <w:r w:rsidR="799F14AD" w:rsidRPr="00D718E0">
        <w:rPr>
          <w:rFonts w:ascii="Times New Roman" w:eastAsia="Times New Roman" w:hAnsi="Times New Roman" w:cs="Times New Roman"/>
        </w:rPr>
        <w:t xml:space="preserve">Moderate levels of secondary school </w:t>
      </w:r>
      <w:r w:rsidR="66E28204" w:rsidRPr="00D718E0">
        <w:rPr>
          <w:rFonts w:ascii="Times New Roman" w:eastAsia="Times New Roman" w:hAnsi="Times New Roman" w:cs="Times New Roman"/>
        </w:rPr>
        <w:t>enrolment</w:t>
      </w:r>
      <w:r w:rsidR="799F14AD" w:rsidRPr="00D718E0">
        <w:rPr>
          <w:rFonts w:ascii="Times New Roman" w:eastAsia="Times New Roman" w:hAnsi="Times New Roman" w:cs="Times New Roman"/>
        </w:rPr>
        <w:t xml:space="preserve">, road density (km/100 </w:t>
      </w:r>
      <w:r w:rsidR="008F67EC" w:rsidRPr="00D718E0">
        <w:rPr>
          <w:rFonts w:ascii="Times New Roman" w:eastAsia="Times New Roman" w:hAnsi="Times New Roman" w:cs="Times New Roman"/>
        </w:rPr>
        <w:t>sq.</w:t>
      </w:r>
      <w:r w:rsidR="799F14AD" w:rsidRPr="00D718E0">
        <w:rPr>
          <w:rFonts w:ascii="Times New Roman" w:eastAsia="Times New Roman" w:hAnsi="Times New Roman" w:cs="Times New Roman"/>
        </w:rPr>
        <w:t xml:space="preserve"> km), WDI, and ILO social support.</w:t>
      </w:r>
      <w:r w:rsidR="00AA5F73" w:rsidRPr="00D718E0">
        <w:rPr>
          <w:rFonts w:ascii="Times New Roman" w:eastAsia="Times New Roman" w:hAnsi="Times New Roman" w:cs="Times New Roman"/>
        </w:rPr>
        <w:t xml:space="preserve"> </w:t>
      </w:r>
      <w:r w:rsidR="799F14AD" w:rsidRPr="00D718E0">
        <w:rPr>
          <w:rFonts w:ascii="Times New Roman" w:eastAsia="Times New Roman" w:hAnsi="Times New Roman" w:cs="Times New Roman"/>
        </w:rPr>
        <w:t>The 1997 Asian Crisis, the 2008 Global Financial Crisis, and COVID-19 are all examples of hand-coded outside events.</w:t>
      </w:r>
    </w:p>
    <w:p w14:paraId="4D30E7E7" w14:textId="71AF67F0" w:rsidR="00D03F01" w:rsidRPr="00D718E0" w:rsidRDefault="087C7746" w:rsidP="00AA5F73">
      <w:pPr>
        <w:pStyle w:val="ListParagraph"/>
        <w:numPr>
          <w:ilvl w:val="0"/>
          <w:numId w:val="1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I</w:t>
      </w:r>
      <w:r w:rsidR="754E0AE5" w:rsidRPr="00D718E0">
        <w:rPr>
          <w:rFonts w:ascii="Times New Roman" w:eastAsia="Times New Roman" w:hAnsi="Times New Roman" w:cs="Times New Roman"/>
        </w:rPr>
        <w:t>ndia in other countries: The National Sample Survey (NSS) rounds (NSSO, 2020) and the Census through IPUMS-International (640 districts; significant years: 1993, 1999, 2004, 2011, 2019) give district-level taxpayer, poverty, and job data.</w:t>
      </w:r>
    </w:p>
    <w:p w14:paraId="064107AE" w14:textId="3186A6D1" w:rsidR="00D03F01" w:rsidRPr="00D718E0" w:rsidRDefault="5CA9C328" w:rsidP="00AA5F73">
      <w:pPr>
        <w:spacing w:before="240" w:after="240"/>
        <w:jc w:val="both"/>
        <w:rPr>
          <w:rFonts w:ascii="Times New Roman" w:hAnsi="Times New Roman" w:cs="Times New Roman"/>
        </w:rPr>
      </w:pPr>
      <w:r w:rsidRPr="00D718E0">
        <w:rPr>
          <w:rFonts w:ascii="Times New Roman" w:eastAsia="Times New Roman" w:hAnsi="Times New Roman" w:cs="Times New Roman"/>
        </w:rPr>
        <w:lastRenderedPageBreak/>
        <w:t>For qualitative cases, numerous documents were selected purposively: policy reports (World Bank, ILO), industry publications (BGMEA), and peer-reviewed studies (e.g., Goldberg et al., 2010; Heath &amp; Mobarak, 2015)</w:t>
      </w:r>
    </w:p>
    <w:p w14:paraId="23F59F03" w14:textId="111B4455" w:rsidR="00D03F01" w:rsidRPr="00D718E0" w:rsidRDefault="5CA9C328" w:rsidP="00AA5F73">
      <w:pPr>
        <w:pStyle w:val="ListParagraph"/>
        <w:numPr>
          <w:ilvl w:val="0"/>
          <w:numId w:val="11"/>
        </w:numPr>
        <w:spacing w:before="240" w:after="240"/>
        <w:ind w:left="360"/>
        <w:jc w:val="both"/>
        <w:rPr>
          <w:rFonts w:ascii="Times New Roman" w:eastAsia="Times New Roman" w:hAnsi="Times New Roman" w:cs="Times New Roman"/>
        </w:rPr>
      </w:pPr>
      <w:r w:rsidRPr="00D718E0">
        <w:rPr>
          <w:rFonts w:ascii="Times New Roman" w:eastAsia="Times New Roman" w:hAnsi="Times New Roman" w:cs="Times New Roman"/>
        </w:rPr>
        <w:t>To handle missing data, we used listwise deletion for the main models (which gave us a sample size of 248) and multiple imputation by chained equations (MICE) for the sensitivity analysis. We assumed that the missing values were random (for example, Afghanistan after 2021 because of political instability).</w:t>
      </w:r>
    </w:p>
    <w:p w14:paraId="4C3DC36C" w14:textId="30652934" w:rsidR="00D03F01" w:rsidRPr="00D718E0" w:rsidRDefault="5CA9C328" w:rsidP="00AA5F73">
      <w:pPr>
        <w:pStyle w:val="ListParagraph"/>
        <w:numPr>
          <w:ilvl w:val="0"/>
          <w:numId w:val="11"/>
        </w:numPr>
        <w:spacing w:before="240" w:after="240"/>
        <w:ind w:left="360"/>
        <w:jc w:val="both"/>
        <w:rPr>
          <w:rFonts w:ascii="Times New Roman" w:eastAsia="Times New Roman" w:hAnsi="Times New Roman" w:cs="Times New Roman"/>
        </w:rPr>
      </w:pPr>
      <w:r w:rsidRPr="00D718E0">
        <w:rPr>
          <w:rFonts w:ascii="Times New Roman" w:eastAsia="Times New Roman" w:hAnsi="Times New Roman" w:cs="Times New Roman"/>
        </w:rPr>
        <w:t xml:space="preserve">Finding outliers: Using </w:t>
      </w:r>
      <w:proofErr w:type="spellStart"/>
      <w:r w:rsidRPr="00D718E0">
        <w:rPr>
          <w:rFonts w:ascii="Times New Roman" w:eastAsia="Times New Roman" w:hAnsi="Times New Roman" w:cs="Times New Roman"/>
        </w:rPr>
        <w:t>Winsorization</w:t>
      </w:r>
      <w:proofErr w:type="spellEnd"/>
      <w:r w:rsidRPr="00D718E0">
        <w:rPr>
          <w:rFonts w:ascii="Times New Roman" w:eastAsia="Times New Roman" w:hAnsi="Times New Roman" w:cs="Times New Roman"/>
        </w:rPr>
        <w:t xml:space="preserve"> at the 1st and 99th percentiles for indicators like GDP growth to lessen the effects of extreme events (like -8.7% in Sri Lanka in 2022).</w:t>
      </w:r>
    </w:p>
    <w:p w14:paraId="58473B32" w14:textId="77777777" w:rsidR="00AA5F73" w:rsidRPr="00D718E0" w:rsidRDefault="45BD1E0B" w:rsidP="00AA5F73">
      <w:pPr>
        <w:pStyle w:val="ListParagraph"/>
        <w:numPr>
          <w:ilvl w:val="0"/>
          <w:numId w:val="11"/>
        </w:numPr>
        <w:spacing w:before="240" w:after="240"/>
        <w:ind w:left="360"/>
        <w:jc w:val="both"/>
        <w:rPr>
          <w:rFonts w:ascii="Times New Roman" w:eastAsia="Times New Roman" w:hAnsi="Times New Roman" w:cs="Times New Roman"/>
        </w:rPr>
      </w:pPr>
      <w:r w:rsidRPr="00D718E0">
        <w:rPr>
          <w:rFonts w:ascii="Times New Roman" w:eastAsia="Times New Roman" w:hAnsi="Times New Roman" w:cs="Times New Roman"/>
        </w:rPr>
        <w:t>Transformations of variables: Using logarithms to make the distributions of skewed variables (like FDI/GDP) more normal.</w:t>
      </w:r>
    </w:p>
    <w:p w14:paraId="3B06FBA9" w14:textId="3C4904BB" w:rsidR="00D03F01" w:rsidRPr="00D718E0" w:rsidRDefault="45BD1E0B" w:rsidP="00AA5F73">
      <w:pPr>
        <w:pStyle w:val="ListParagraph"/>
        <w:numPr>
          <w:ilvl w:val="0"/>
          <w:numId w:val="11"/>
        </w:numPr>
        <w:spacing w:before="240" w:after="240"/>
        <w:ind w:left="360"/>
        <w:jc w:val="both"/>
        <w:rPr>
          <w:rFonts w:ascii="Times New Roman" w:eastAsia="Times New Roman" w:hAnsi="Times New Roman" w:cs="Times New Roman"/>
        </w:rPr>
      </w:pPr>
      <w:r w:rsidRPr="00D718E0">
        <w:rPr>
          <w:rFonts w:ascii="Times New Roman" w:eastAsia="Times New Roman" w:hAnsi="Times New Roman" w:cs="Times New Roman"/>
        </w:rPr>
        <w:t>Diagnostic assessments: Variance inflation factors (VIF &lt; 5) showed that the predictors were not multicollinear.</w:t>
      </w:r>
      <w:r w:rsidR="1357C610" w:rsidRPr="00D718E0">
        <w:rPr>
          <w:rFonts w:ascii="Times New Roman" w:eastAsia="Times New Roman" w:hAnsi="Times New Roman" w:cs="Times New Roman"/>
        </w:rPr>
        <w:t xml:space="preserve"> </w:t>
      </w:r>
    </w:p>
    <w:p w14:paraId="11F6B1F2" w14:textId="0C4E7A4C" w:rsidR="00D03F01" w:rsidRPr="00D718E0" w:rsidRDefault="481CDDD2" w:rsidP="00AA5F73">
      <w:pPr>
        <w:pStyle w:val="Heading2"/>
        <w:spacing w:before="240" w:after="240"/>
        <w:jc w:val="both"/>
        <w:rPr>
          <w:rFonts w:ascii="Times New Roman" w:hAnsi="Times New Roman" w:cs="Times New Roman"/>
          <w:color w:val="000000" w:themeColor="text1"/>
          <w:sz w:val="24"/>
          <w:szCs w:val="24"/>
        </w:rPr>
      </w:pPr>
      <w:bookmarkStart w:id="23" w:name="_Toc216868624"/>
      <w:r w:rsidRPr="00D718E0">
        <w:rPr>
          <w:rFonts w:ascii="Times New Roman" w:hAnsi="Times New Roman" w:cs="Times New Roman"/>
          <w:color w:val="000000" w:themeColor="text1"/>
          <w:sz w:val="24"/>
          <w:szCs w:val="24"/>
        </w:rPr>
        <w:t>5</w:t>
      </w:r>
      <w:r w:rsidR="5117700F" w:rsidRPr="00D718E0">
        <w:rPr>
          <w:rFonts w:ascii="Times New Roman" w:hAnsi="Times New Roman" w:cs="Times New Roman"/>
          <w:color w:val="000000" w:themeColor="text1"/>
          <w:sz w:val="24"/>
          <w:szCs w:val="24"/>
        </w:rPr>
        <w:t>.3 Quantitative Data Analysis Strategy</w:t>
      </w:r>
      <w:bookmarkEnd w:id="23"/>
    </w:p>
    <w:p w14:paraId="1542C930" w14:textId="0B07BF0C" w:rsidR="00D03F01" w:rsidRPr="00D718E0" w:rsidRDefault="5117700F" w:rsidP="00AA5F73">
      <w:pPr>
        <w:spacing w:before="240" w:after="240"/>
        <w:jc w:val="both"/>
        <w:rPr>
          <w:rFonts w:ascii="Times New Roman" w:hAnsi="Times New Roman" w:cs="Times New Roman"/>
        </w:rPr>
      </w:pPr>
      <w:r w:rsidRPr="00D718E0">
        <w:rPr>
          <w:rFonts w:ascii="Times New Roman" w:eastAsia="Times New Roman" w:hAnsi="Times New Roman" w:cs="Times New Roman"/>
        </w:rPr>
        <w:t>Panel data studies (Saunders et al., 2023) show that quantitative analysis carefully looks for links while changing the likely causes. It looks at ideas like this one: Lessening taxes, also known as "</w:t>
      </w:r>
      <w:r w:rsidR="00AA007B">
        <w:rPr>
          <w:rFonts w:ascii="Times New Roman" w:eastAsia="Times New Roman" w:hAnsi="Times New Roman" w:cs="Times New Roman"/>
        </w:rPr>
        <w:t>liberalisation</w:t>
      </w:r>
      <w:r w:rsidRPr="00D718E0">
        <w:rPr>
          <w:rFonts w:ascii="Times New Roman" w:eastAsia="Times New Roman" w:hAnsi="Times New Roman" w:cs="Times New Roman"/>
        </w:rPr>
        <w:t>," boosts growth and lowers poverty, but it could make inequality worse.</w:t>
      </w:r>
    </w:p>
    <w:p w14:paraId="04E12B33" w14:textId="67E99484" w:rsidR="00D03F01" w:rsidRPr="00D718E0" w:rsidRDefault="4EC2D270" w:rsidP="00AA5F73">
      <w:pPr>
        <w:pStyle w:val="Heading3"/>
        <w:spacing w:before="240" w:after="240"/>
        <w:jc w:val="both"/>
        <w:rPr>
          <w:rFonts w:ascii="Times New Roman" w:hAnsi="Times New Roman" w:cs="Times New Roman"/>
          <w:color w:val="000000" w:themeColor="text1"/>
          <w:sz w:val="24"/>
          <w:szCs w:val="24"/>
        </w:rPr>
      </w:pPr>
      <w:bookmarkStart w:id="24" w:name="_Toc216868625"/>
      <w:r w:rsidRPr="00D718E0">
        <w:rPr>
          <w:rFonts w:ascii="Times New Roman" w:hAnsi="Times New Roman" w:cs="Times New Roman"/>
          <w:color w:val="000000" w:themeColor="text1"/>
          <w:sz w:val="24"/>
          <w:szCs w:val="24"/>
        </w:rPr>
        <w:t>5</w:t>
      </w:r>
      <w:r w:rsidR="5117700F" w:rsidRPr="00D718E0">
        <w:rPr>
          <w:rFonts w:ascii="Times New Roman" w:hAnsi="Times New Roman" w:cs="Times New Roman"/>
          <w:color w:val="000000" w:themeColor="text1"/>
          <w:sz w:val="24"/>
          <w:szCs w:val="24"/>
        </w:rPr>
        <w:t>.3.1 Descriptive Statistics</w:t>
      </w:r>
      <w:bookmarkEnd w:id="24"/>
      <w:r w:rsidR="5117700F" w:rsidRPr="00D718E0">
        <w:rPr>
          <w:rFonts w:ascii="Times New Roman" w:hAnsi="Times New Roman" w:cs="Times New Roman"/>
          <w:color w:val="000000" w:themeColor="text1"/>
          <w:sz w:val="24"/>
          <w:szCs w:val="24"/>
        </w:rPr>
        <w:t xml:space="preserve"> </w:t>
      </w:r>
    </w:p>
    <w:p w14:paraId="31CB0094" w14:textId="73B8C919" w:rsidR="00D03F01" w:rsidRPr="00D718E0" w:rsidRDefault="5117700F"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A summary of the data and a check to see if it makes sense is the first step in the study (Workshop </w:t>
      </w:r>
      <w:r w:rsidR="5B2AC739" w:rsidRPr="00D718E0">
        <w:rPr>
          <w:rFonts w:ascii="Times New Roman" w:eastAsia="Times New Roman" w:hAnsi="Times New Roman" w:cs="Times New Roman"/>
        </w:rPr>
        <w:t>5</w:t>
      </w:r>
      <w:r w:rsidRPr="00D718E0">
        <w:rPr>
          <w:rFonts w:ascii="Times New Roman" w:eastAsia="Times New Roman" w:hAnsi="Times New Roman" w:cs="Times New Roman"/>
        </w:rPr>
        <w:t xml:space="preserve">.2). The data's mean, median, standard deviation, range, and shape are shown in Table </w:t>
      </w:r>
      <w:r w:rsidR="1FA88B1A" w:rsidRPr="00D718E0">
        <w:rPr>
          <w:rFonts w:ascii="Times New Roman" w:eastAsia="Times New Roman" w:hAnsi="Times New Roman" w:cs="Times New Roman"/>
        </w:rPr>
        <w:t>5</w:t>
      </w:r>
      <w:r w:rsidRPr="00D718E0">
        <w:rPr>
          <w:rFonts w:ascii="Times New Roman" w:eastAsia="Times New Roman" w:hAnsi="Times New Roman" w:cs="Times New Roman"/>
        </w:rPr>
        <w:t>.1. Statistics that describe the years 1990–2023, with a total of 248 country-years</w:t>
      </w:r>
    </w:p>
    <w:p w14:paraId="73E611CE" w14:textId="3FF2E14F" w:rsidR="00D03F01" w:rsidRPr="00D718E0" w:rsidRDefault="0F3406A5" w:rsidP="00AA5F73">
      <w:pPr>
        <w:spacing w:before="240" w:after="240"/>
        <w:jc w:val="both"/>
        <w:rPr>
          <w:rFonts w:ascii="Times New Roman" w:hAnsi="Times New Roman" w:cs="Times New Roman"/>
          <w:b/>
          <w:bCs/>
        </w:rPr>
      </w:pPr>
      <w:r w:rsidRPr="00D718E0">
        <w:rPr>
          <w:rFonts w:ascii="Times New Roman" w:eastAsia="Times New Roman" w:hAnsi="Times New Roman" w:cs="Times New Roman"/>
          <w:b/>
          <w:bCs/>
        </w:rPr>
        <w:t xml:space="preserve">Table </w:t>
      </w:r>
      <w:r w:rsidR="0D0230B9" w:rsidRPr="00D718E0">
        <w:rPr>
          <w:rFonts w:ascii="Times New Roman" w:eastAsia="Times New Roman" w:hAnsi="Times New Roman" w:cs="Times New Roman"/>
          <w:b/>
          <w:bCs/>
        </w:rPr>
        <w:t>5</w:t>
      </w:r>
      <w:r w:rsidRPr="00D718E0">
        <w:rPr>
          <w:rFonts w:ascii="Times New Roman" w:eastAsia="Times New Roman" w:hAnsi="Times New Roman" w:cs="Times New Roman"/>
          <w:b/>
          <w:bCs/>
        </w:rPr>
        <w:t>.1: Descriptive Statistics (1990–2023, N=248 country-years)</w:t>
      </w:r>
    </w:p>
    <w:tbl>
      <w:tblPr>
        <w:tblStyle w:val="TableGrid"/>
        <w:tblW w:w="0" w:type="auto"/>
        <w:tblLayout w:type="fixed"/>
        <w:tblLook w:val="06A0" w:firstRow="1" w:lastRow="0" w:firstColumn="1" w:lastColumn="0" w:noHBand="1" w:noVBand="1"/>
      </w:tblPr>
      <w:tblGrid>
        <w:gridCol w:w="1165"/>
        <w:gridCol w:w="810"/>
        <w:gridCol w:w="1080"/>
        <w:gridCol w:w="1170"/>
        <w:gridCol w:w="720"/>
        <w:gridCol w:w="720"/>
        <w:gridCol w:w="1260"/>
        <w:gridCol w:w="1170"/>
        <w:gridCol w:w="1255"/>
      </w:tblGrid>
      <w:tr w:rsidR="00FE7844" w:rsidRPr="00D718E0" w14:paraId="41BABC5E" w14:textId="77777777" w:rsidTr="00FE7844">
        <w:trPr>
          <w:trHeight w:val="300"/>
        </w:trPr>
        <w:tc>
          <w:tcPr>
            <w:tcW w:w="1165" w:type="dxa"/>
          </w:tcPr>
          <w:p w14:paraId="4FF1228B" w14:textId="37536861"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Variable</w:t>
            </w:r>
          </w:p>
        </w:tc>
        <w:tc>
          <w:tcPr>
            <w:tcW w:w="810" w:type="dxa"/>
          </w:tcPr>
          <w:p w14:paraId="702C7DE0" w14:textId="61CD690E"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Mean</w:t>
            </w:r>
          </w:p>
        </w:tc>
        <w:tc>
          <w:tcPr>
            <w:tcW w:w="1080" w:type="dxa"/>
          </w:tcPr>
          <w:p w14:paraId="071C11DF" w14:textId="083ED40E"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Median</w:t>
            </w:r>
          </w:p>
        </w:tc>
        <w:tc>
          <w:tcPr>
            <w:tcW w:w="1170" w:type="dxa"/>
          </w:tcPr>
          <w:p w14:paraId="7DA6DD1D" w14:textId="1013F2E0"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Std. Dev.</w:t>
            </w:r>
          </w:p>
        </w:tc>
        <w:tc>
          <w:tcPr>
            <w:tcW w:w="720" w:type="dxa"/>
          </w:tcPr>
          <w:p w14:paraId="0536546A" w14:textId="1A5F50B8"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Min</w:t>
            </w:r>
          </w:p>
        </w:tc>
        <w:tc>
          <w:tcPr>
            <w:tcW w:w="720" w:type="dxa"/>
          </w:tcPr>
          <w:p w14:paraId="2D96D360" w14:textId="53EC453D"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Max</w:t>
            </w:r>
          </w:p>
        </w:tc>
        <w:tc>
          <w:tcPr>
            <w:tcW w:w="1260" w:type="dxa"/>
          </w:tcPr>
          <w:p w14:paraId="45CE97EB" w14:textId="7E059F05"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Skewness</w:t>
            </w:r>
          </w:p>
        </w:tc>
        <w:tc>
          <w:tcPr>
            <w:tcW w:w="1170" w:type="dxa"/>
          </w:tcPr>
          <w:p w14:paraId="1F8A5FBA" w14:textId="3401802E"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Kurtosis</w:t>
            </w:r>
          </w:p>
        </w:tc>
        <w:tc>
          <w:tcPr>
            <w:tcW w:w="1255" w:type="dxa"/>
          </w:tcPr>
          <w:p w14:paraId="2E9316FD" w14:textId="0885B22A"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Source</w:t>
            </w:r>
          </w:p>
        </w:tc>
      </w:tr>
      <w:tr w:rsidR="00FE7844" w:rsidRPr="00D718E0" w14:paraId="02AC25AC" w14:textId="77777777" w:rsidTr="00FE7844">
        <w:trPr>
          <w:trHeight w:val="300"/>
        </w:trPr>
        <w:tc>
          <w:tcPr>
            <w:tcW w:w="1165" w:type="dxa"/>
          </w:tcPr>
          <w:p w14:paraId="6CA118DD" w14:textId="1C7EF841" w:rsidR="7288E116" w:rsidRPr="00D718E0" w:rsidRDefault="7288E116" w:rsidP="00AA5F73">
            <w:pPr>
              <w:jc w:val="both"/>
              <w:rPr>
                <w:rFonts w:ascii="Times New Roman" w:hAnsi="Times New Roman" w:cs="Times New Roman"/>
              </w:rPr>
            </w:pPr>
            <w:r w:rsidRPr="00D718E0">
              <w:rPr>
                <w:rFonts w:ascii="Times New Roman" w:hAnsi="Times New Roman" w:cs="Times New Roman"/>
              </w:rPr>
              <w:t>Applied tariff (%)</w:t>
            </w:r>
          </w:p>
        </w:tc>
        <w:tc>
          <w:tcPr>
            <w:tcW w:w="810" w:type="dxa"/>
          </w:tcPr>
          <w:p w14:paraId="3D35AB9A" w14:textId="16693FA2" w:rsidR="7288E116" w:rsidRPr="00D718E0" w:rsidRDefault="7288E116" w:rsidP="00AA5F73">
            <w:pPr>
              <w:jc w:val="both"/>
              <w:rPr>
                <w:rFonts w:ascii="Times New Roman" w:hAnsi="Times New Roman" w:cs="Times New Roman"/>
              </w:rPr>
            </w:pPr>
            <w:r w:rsidRPr="00D718E0">
              <w:rPr>
                <w:rFonts w:ascii="Times New Roman" w:hAnsi="Times New Roman" w:cs="Times New Roman"/>
              </w:rPr>
              <w:t>18.42</w:t>
            </w:r>
          </w:p>
        </w:tc>
        <w:tc>
          <w:tcPr>
            <w:tcW w:w="1080" w:type="dxa"/>
          </w:tcPr>
          <w:p w14:paraId="0EF4E20E" w14:textId="5BBEECEA" w:rsidR="7288E116" w:rsidRPr="00D718E0" w:rsidRDefault="7288E116" w:rsidP="00AA5F73">
            <w:pPr>
              <w:jc w:val="both"/>
              <w:rPr>
                <w:rFonts w:ascii="Times New Roman" w:hAnsi="Times New Roman" w:cs="Times New Roman"/>
              </w:rPr>
            </w:pPr>
            <w:r w:rsidRPr="00D718E0">
              <w:rPr>
                <w:rFonts w:ascii="Times New Roman" w:hAnsi="Times New Roman" w:cs="Times New Roman"/>
              </w:rPr>
              <w:t>16.50</w:t>
            </w:r>
          </w:p>
        </w:tc>
        <w:tc>
          <w:tcPr>
            <w:tcW w:w="1170" w:type="dxa"/>
          </w:tcPr>
          <w:p w14:paraId="59451F2E" w14:textId="51F5865C" w:rsidR="7288E116" w:rsidRPr="00D718E0" w:rsidRDefault="7288E116" w:rsidP="00AA5F73">
            <w:pPr>
              <w:jc w:val="both"/>
              <w:rPr>
                <w:rFonts w:ascii="Times New Roman" w:hAnsi="Times New Roman" w:cs="Times New Roman"/>
              </w:rPr>
            </w:pPr>
            <w:r w:rsidRPr="00D718E0">
              <w:rPr>
                <w:rFonts w:ascii="Times New Roman" w:hAnsi="Times New Roman" w:cs="Times New Roman"/>
              </w:rPr>
              <w:t>12.71</w:t>
            </w:r>
          </w:p>
        </w:tc>
        <w:tc>
          <w:tcPr>
            <w:tcW w:w="720" w:type="dxa"/>
          </w:tcPr>
          <w:p w14:paraId="7C390E06" w14:textId="6A960A0F" w:rsidR="7288E116" w:rsidRPr="00D718E0" w:rsidRDefault="7288E116" w:rsidP="00AA5F73">
            <w:pPr>
              <w:jc w:val="both"/>
              <w:rPr>
                <w:rFonts w:ascii="Times New Roman" w:hAnsi="Times New Roman" w:cs="Times New Roman"/>
              </w:rPr>
            </w:pPr>
            <w:r w:rsidRPr="00D718E0">
              <w:rPr>
                <w:rFonts w:ascii="Times New Roman" w:hAnsi="Times New Roman" w:cs="Times New Roman"/>
              </w:rPr>
              <w:t>4.1</w:t>
            </w:r>
          </w:p>
        </w:tc>
        <w:tc>
          <w:tcPr>
            <w:tcW w:w="720" w:type="dxa"/>
          </w:tcPr>
          <w:p w14:paraId="0919132E" w14:textId="0502E90D" w:rsidR="7288E116" w:rsidRPr="00D718E0" w:rsidRDefault="7288E116" w:rsidP="00AA5F73">
            <w:pPr>
              <w:jc w:val="both"/>
              <w:rPr>
                <w:rFonts w:ascii="Times New Roman" w:hAnsi="Times New Roman" w:cs="Times New Roman"/>
              </w:rPr>
            </w:pPr>
            <w:r w:rsidRPr="00D718E0">
              <w:rPr>
                <w:rFonts w:ascii="Times New Roman" w:hAnsi="Times New Roman" w:cs="Times New Roman"/>
              </w:rPr>
              <w:t>58.3</w:t>
            </w:r>
          </w:p>
        </w:tc>
        <w:tc>
          <w:tcPr>
            <w:tcW w:w="1260" w:type="dxa"/>
          </w:tcPr>
          <w:p w14:paraId="09AAF3A9" w14:textId="37BD4760" w:rsidR="7288E116" w:rsidRPr="00D718E0" w:rsidRDefault="7288E116" w:rsidP="00AA5F73">
            <w:pPr>
              <w:jc w:val="both"/>
              <w:rPr>
                <w:rFonts w:ascii="Times New Roman" w:hAnsi="Times New Roman" w:cs="Times New Roman"/>
              </w:rPr>
            </w:pPr>
            <w:r w:rsidRPr="00D718E0">
              <w:rPr>
                <w:rFonts w:ascii="Times New Roman" w:hAnsi="Times New Roman" w:cs="Times New Roman"/>
              </w:rPr>
              <w:t>0.82</w:t>
            </w:r>
          </w:p>
        </w:tc>
        <w:tc>
          <w:tcPr>
            <w:tcW w:w="1170" w:type="dxa"/>
          </w:tcPr>
          <w:p w14:paraId="147D89EB" w14:textId="22F6B0BA" w:rsidR="7288E116" w:rsidRPr="00D718E0" w:rsidRDefault="7288E116" w:rsidP="00AA5F73">
            <w:pPr>
              <w:jc w:val="both"/>
              <w:rPr>
                <w:rFonts w:ascii="Times New Roman" w:hAnsi="Times New Roman" w:cs="Times New Roman"/>
              </w:rPr>
            </w:pPr>
            <w:r w:rsidRPr="00D718E0">
              <w:rPr>
                <w:rFonts w:ascii="Times New Roman" w:hAnsi="Times New Roman" w:cs="Times New Roman"/>
              </w:rPr>
              <w:t>2.91</w:t>
            </w:r>
          </w:p>
        </w:tc>
        <w:tc>
          <w:tcPr>
            <w:tcW w:w="1255" w:type="dxa"/>
          </w:tcPr>
          <w:p w14:paraId="3015EB4A" w14:textId="77777777" w:rsidR="00AA5F73" w:rsidRPr="00D718E0" w:rsidRDefault="7288E116" w:rsidP="00AA5F73">
            <w:pPr>
              <w:jc w:val="both"/>
              <w:rPr>
                <w:rFonts w:ascii="Times New Roman" w:hAnsi="Times New Roman" w:cs="Times New Roman"/>
              </w:rPr>
            </w:pPr>
            <w:r w:rsidRPr="00D718E0">
              <w:rPr>
                <w:rFonts w:ascii="Times New Roman" w:hAnsi="Times New Roman" w:cs="Times New Roman"/>
              </w:rPr>
              <w:t>WITS/</w:t>
            </w:r>
          </w:p>
          <w:p w14:paraId="6987288B" w14:textId="7F92716A" w:rsidR="7288E116" w:rsidRPr="00D718E0" w:rsidRDefault="7288E116" w:rsidP="00AA5F73">
            <w:pPr>
              <w:jc w:val="both"/>
              <w:rPr>
                <w:rFonts w:ascii="Times New Roman" w:hAnsi="Times New Roman" w:cs="Times New Roman"/>
              </w:rPr>
            </w:pPr>
            <w:r w:rsidRPr="00D718E0">
              <w:rPr>
                <w:rFonts w:ascii="Times New Roman" w:hAnsi="Times New Roman" w:cs="Times New Roman"/>
              </w:rPr>
              <w:t>TRAINS</w:t>
            </w:r>
          </w:p>
        </w:tc>
      </w:tr>
      <w:tr w:rsidR="00FE7844" w:rsidRPr="00D718E0" w14:paraId="260E86CA" w14:textId="77777777" w:rsidTr="00FE7844">
        <w:trPr>
          <w:trHeight w:val="300"/>
        </w:trPr>
        <w:tc>
          <w:tcPr>
            <w:tcW w:w="1165" w:type="dxa"/>
          </w:tcPr>
          <w:p w14:paraId="3974D8DC" w14:textId="0E5B635D" w:rsidR="7288E116" w:rsidRPr="00D718E0" w:rsidRDefault="7288E116" w:rsidP="00AA5F73">
            <w:pPr>
              <w:jc w:val="both"/>
              <w:rPr>
                <w:rFonts w:ascii="Times New Roman" w:hAnsi="Times New Roman" w:cs="Times New Roman"/>
              </w:rPr>
            </w:pPr>
            <w:r w:rsidRPr="00D718E0">
              <w:rPr>
                <w:rFonts w:ascii="Times New Roman" w:hAnsi="Times New Roman" w:cs="Times New Roman"/>
              </w:rPr>
              <w:t>Real</w:t>
            </w:r>
            <w:r w:rsidR="00FE7844" w:rsidRPr="00D718E0">
              <w:rPr>
                <w:rFonts w:ascii="Times New Roman" w:hAnsi="Times New Roman" w:cs="Times New Roman"/>
              </w:rPr>
              <w:t xml:space="preserve"> </w:t>
            </w:r>
            <w:r w:rsidRPr="00D718E0">
              <w:rPr>
                <w:rFonts w:ascii="Times New Roman" w:hAnsi="Times New Roman" w:cs="Times New Roman"/>
              </w:rPr>
              <w:t>GDP growth (%)</w:t>
            </w:r>
          </w:p>
        </w:tc>
        <w:tc>
          <w:tcPr>
            <w:tcW w:w="810" w:type="dxa"/>
          </w:tcPr>
          <w:p w14:paraId="287C61F7" w14:textId="1FDC8355" w:rsidR="7288E116" w:rsidRPr="00D718E0" w:rsidRDefault="7288E116" w:rsidP="00AA5F73">
            <w:pPr>
              <w:jc w:val="both"/>
              <w:rPr>
                <w:rFonts w:ascii="Times New Roman" w:hAnsi="Times New Roman" w:cs="Times New Roman"/>
              </w:rPr>
            </w:pPr>
            <w:r w:rsidRPr="00D718E0">
              <w:rPr>
                <w:rFonts w:ascii="Times New Roman" w:hAnsi="Times New Roman" w:cs="Times New Roman"/>
              </w:rPr>
              <w:t>5.61</w:t>
            </w:r>
          </w:p>
        </w:tc>
        <w:tc>
          <w:tcPr>
            <w:tcW w:w="1080" w:type="dxa"/>
          </w:tcPr>
          <w:p w14:paraId="3A01A4C5" w14:textId="62A0091B" w:rsidR="7288E116" w:rsidRPr="00D718E0" w:rsidRDefault="7288E116" w:rsidP="00AA5F73">
            <w:pPr>
              <w:jc w:val="both"/>
              <w:rPr>
                <w:rFonts w:ascii="Times New Roman" w:hAnsi="Times New Roman" w:cs="Times New Roman"/>
              </w:rPr>
            </w:pPr>
            <w:r w:rsidRPr="00D718E0">
              <w:rPr>
                <w:rFonts w:ascii="Times New Roman" w:hAnsi="Times New Roman" w:cs="Times New Roman"/>
              </w:rPr>
              <w:t>5.80</w:t>
            </w:r>
          </w:p>
        </w:tc>
        <w:tc>
          <w:tcPr>
            <w:tcW w:w="1170" w:type="dxa"/>
          </w:tcPr>
          <w:p w14:paraId="254669B9" w14:textId="6FDDECDE" w:rsidR="7288E116" w:rsidRPr="00D718E0" w:rsidRDefault="7288E116" w:rsidP="00AA5F73">
            <w:pPr>
              <w:jc w:val="both"/>
              <w:rPr>
                <w:rFonts w:ascii="Times New Roman" w:hAnsi="Times New Roman" w:cs="Times New Roman"/>
              </w:rPr>
            </w:pPr>
            <w:r w:rsidRPr="00D718E0">
              <w:rPr>
                <w:rFonts w:ascii="Times New Roman" w:hAnsi="Times New Roman" w:cs="Times New Roman"/>
              </w:rPr>
              <w:t>3.28</w:t>
            </w:r>
          </w:p>
        </w:tc>
        <w:tc>
          <w:tcPr>
            <w:tcW w:w="720" w:type="dxa"/>
          </w:tcPr>
          <w:p w14:paraId="555C1368" w14:textId="5D6CE322" w:rsidR="7288E116" w:rsidRPr="00D718E0" w:rsidRDefault="7288E116" w:rsidP="00AA5F73">
            <w:pPr>
              <w:jc w:val="both"/>
              <w:rPr>
                <w:rFonts w:ascii="Times New Roman" w:hAnsi="Times New Roman" w:cs="Times New Roman"/>
              </w:rPr>
            </w:pPr>
            <w:r w:rsidRPr="00D718E0">
              <w:rPr>
                <w:rFonts w:ascii="Times New Roman" w:hAnsi="Times New Roman" w:cs="Times New Roman"/>
              </w:rPr>
              <w:t>-8.7</w:t>
            </w:r>
          </w:p>
        </w:tc>
        <w:tc>
          <w:tcPr>
            <w:tcW w:w="720" w:type="dxa"/>
          </w:tcPr>
          <w:p w14:paraId="17E6A047" w14:textId="650FFFEA" w:rsidR="7288E116" w:rsidRPr="00D718E0" w:rsidRDefault="7288E116" w:rsidP="00AA5F73">
            <w:pPr>
              <w:jc w:val="both"/>
              <w:rPr>
                <w:rFonts w:ascii="Times New Roman" w:hAnsi="Times New Roman" w:cs="Times New Roman"/>
              </w:rPr>
            </w:pPr>
            <w:r w:rsidRPr="00D718E0">
              <w:rPr>
                <w:rFonts w:ascii="Times New Roman" w:hAnsi="Times New Roman" w:cs="Times New Roman"/>
              </w:rPr>
              <w:t>11.2</w:t>
            </w:r>
          </w:p>
        </w:tc>
        <w:tc>
          <w:tcPr>
            <w:tcW w:w="1260" w:type="dxa"/>
          </w:tcPr>
          <w:p w14:paraId="1E39E96E" w14:textId="640972E6" w:rsidR="7288E116" w:rsidRPr="00D718E0" w:rsidRDefault="7288E116" w:rsidP="00AA5F73">
            <w:pPr>
              <w:jc w:val="both"/>
              <w:rPr>
                <w:rFonts w:ascii="Times New Roman" w:hAnsi="Times New Roman" w:cs="Times New Roman"/>
              </w:rPr>
            </w:pPr>
            <w:r w:rsidRPr="00D718E0">
              <w:rPr>
                <w:rFonts w:ascii="Times New Roman" w:hAnsi="Times New Roman" w:cs="Times New Roman"/>
              </w:rPr>
              <w:t>-0.45</w:t>
            </w:r>
          </w:p>
        </w:tc>
        <w:tc>
          <w:tcPr>
            <w:tcW w:w="1170" w:type="dxa"/>
          </w:tcPr>
          <w:p w14:paraId="447BD459" w14:textId="56D60DEA" w:rsidR="7288E116" w:rsidRPr="00D718E0" w:rsidRDefault="7288E116" w:rsidP="00AA5F73">
            <w:pPr>
              <w:jc w:val="both"/>
              <w:rPr>
                <w:rFonts w:ascii="Times New Roman" w:hAnsi="Times New Roman" w:cs="Times New Roman"/>
              </w:rPr>
            </w:pPr>
            <w:r w:rsidRPr="00D718E0">
              <w:rPr>
                <w:rFonts w:ascii="Times New Roman" w:hAnsi="Times New Roman" w:cs="Times New Roman"/>
              </w:rPr>
              <w:t>3.12</w:t>
            </w:r>
          </w:p>
        </w:tc>
        <w:tc>
          <w:tcPr>
            <w:tcW w:w="1255" w:type="dxa"/>
          </w:tcPr>
          <w:p w14:paraId="3EB2AD61" w14:textId="6FAF900B" w:rsidR="7288E116" w:rsidRPr="00D718E0" w:rsidRDefault="7288E116" w:rsidP="00AA5F73">
            <w:pPr>
              <w:jc w:val="both"/>
              <w:rPr>
                <w:rFonts w:ascii="Times New Roman" w:hAnsi="Times New Roman" w:cs="Times New Roman"/>
              </w:rPr>
            </w:pPr>
            <w:r w:rsidRPr="00D718E0">
              <w:rPr>
                <w:rFonts w:ascii="Times New Roman" w:hAnsi="Times New Roman" w:cs="Times New Roman"/>
              </w:rPr>
              <w:t>WDI</w:t>
            </w:r>
          </w:p>
        </w:tc>
      </w:tr>
      <w:tr w:rsidR="00FE7844" w:rsidRPr="00D718E0" w14:paraId="2441FA02" w14:textId="77777777" w:rsidTr="00FE7844">
        <w:trPr>
          <w:trHeight w:val="300"/>
        </w:trPr>
        <w:tc>
          <w:tcPr>
            <w:tcW w:w="1165" w:type="dxa"/>
          </w:tcPr>
          <w:p w14:paraId="2672D212" w14:textId="55E1D3A2" w:rsidR="7288E116" w:rsidRPr="00D718E0" w:rsidRDefault="7288E116" w:rsidP="00AA5F73">
            <w:pPr>
              <w:jc w:val="both"/>
              <w:rPr>
                <w:rFonts w:ascii="Times New Roman" w:hAnsi="Times New Roman" w:cs="Times New Roman"/>
              </w:rPr>
            </w:pPr>
            <w:r w:rsidRPr="00D718E0">
              <w:rPr>
                <w:rFonts w:ascii="Times New Roman" w:hAnsi="Times New Roman" w:cs="Times New Roman"/>
              </w:rPr>
              <w:t>Exports/GDP (%)</w:t>
            </w:r>
          </w:p>
        </w:tc>
        <w:tc>
          <w:tcPr>
            <w:tcW w:w="810" w:type="dxa"/>
          </w:tcPr>
          <w:p w14:paraId="03DAC534" w14:textId="37D98F5A" w:rsidR="7288E116" w:rsidRPr="00D718E0" w:rsidRDefault="7288E116" w:rsidP="00AA5F73">
            <w:pPr>
              <w:jc w:val="both"/>
              <w:rPr>
                <w:rFonts w:ascii="Times New Roman" w:hAnsi="Times New Roman" w:cs="Times New Roman"/>
              </w:rPr>
            </w:pPr>
            <w:r w:rsidRPr="00D718E0">
              <w:rPr>
                <w:rFonts w:ascii="Times New Roman" w:hAnsi="Times New Roman" w:cs="Times New Roman"/>
              </w:rPr>
              <w:t>18.9</w:t>
            </w:r>
          </w:p>
        </w:tc>
        <w:tc>
          <w:tcPr>
            <w:tcW w:w="1080" w:type="dxa"/>
          </w:tcPr>
          <w:p w14:paraId="761AAB44" w14:textId="7B7E3A99" w:rsidR="7288E116" w:rsidRPr="00D718E0" w:rsidRDefault="7288E116" w:rsidP="00AA5F73">
            <w:pPr>
              <w:jc w:val="both"/>
              <w:rPr>
                <w:rFonts w:ascii="Times New Roman" w:hAnsi="Times New Roman" w:cs="Times New Roman"/>
              </w:rPr>
            </w:pPr>
            <w:r w:rsidRPr="00D718E0">
              <w:rPr>
                <w:rFonts w:ascii="Times New Roman" w:hAnsi="Times New Roman" w:cs="Times New Roman"/>
              </w:rPr>
              <w:t>17.2</w:t>
            </w:r>
          </w:p>
        </w:tc>
        <w:tc>
          <w:tcPr>
            <w:tcW w:w="1170" w:type="dxa"/>
          </w:tcPr>
          <w:p w14:paraId="693C1FAD" w14:textId="3FCC5245" w:rsidR="7288E116" w:rsidRPr="00D718E0" w:rsidRDefault="7288E116" w:rsidP="00AA5F73">
            <w:pPr>
              <w:jc w:val="both"/>
              <w:rPr>
                <w:rFonts w:ascii="Times New Roman" w:hAnsi="Times New Roman" w:cs="Times New Roman"/>
              </w:rPr>
            </w:pPr>
            <w:r w:rsidRPr="00D718E0">
              <w:rPr>
                <w:rFonts w:ascii="Times New Roman" w:hAnsi="Times New Roman" w:cs="Times New Roman"/>
              </w:rPr>
              <w:t>9.4</w:t>
            </w:r>
          </w:p>
        </w:tc>
        <w:tc>
          <w:tcPr>
            <w:tcW w:w="720" w:type="dxa"/>
          </w:tcPr>
          <w:p w14:paraId="3C7205D3" w14:textId="4406BA84" w:rsidR="7288E116" w:rsidRPr="00D718E0" w:rsidRDefault="7288E116" w:rsidP="00AA5F73">
            <w:pPr>
              <w:jc w:val="both"/>
              <w:rPr>
                <w:rFonts w:ascii="Times New Roman" w:hAnsi="Times New Roman" w:cs="Times New Roman"/>
              </w:rPr>
            </w:pPr>
            <w:r w:rsidRPr="00D718E0">
              <w:rPr>
                <w:rFonts w:ascii="Times New Roman" w:hAnsi="Times New Roman" w:cs="Times New Roman"/>
              </w:rPr>
              <w:t>4.2</w:t>
            </w:r>
          </w:p>
        </w:tc>
        <w:tc>
          <w:tcPr>
            <w:tcW w:w="720" w:type="dxa"/>
          </w:tcPr>
          <w:p w14:paraId="73C6AD42" w14:textId="66EDFD72" w:rsidR="7288E116" w:rsidRPr="00D718E0" w:rsidRDefault="7288E116" w:rsidP="00AA5F73">
            <w:pPr>
              <w:jc w:val="both"/>
              <w:rPr>
                <w:rFonts w:ascii="Times New Roman" w:hAnsi="Times New Roman" w:cs="Times New Roman"/>
              </w:rPr>
            </w:pPr>
            <w:r w:rsidRPr="00D718E0">
              <w:rPr>
                <w:rFonts w:ascii="Times New Roman" w:hAnsi="Times New Roman" w:cs="Times New Roman"/>
              </w:rPr>
              <w:t>42.1</w:t>
            </w:r>
          </w:p>
        </w:tc>
        <w:tc>
          <w:tcPr>
            <w:tcW w:w="1260" w:type="dxa"/>
          </w:tcPr>
          <w:p w14:paraId="1DA7031A" w14:textId="37B04D72" w:rsidR="7288E116" w:rsidRPr="00D718E0" w:rsidRDefault="7288E116" w:rsidP="00AA5F73">
            <w:pPr>
              <w:jc w:val="both"/>
              <w:rPr>
                <w:rFonts w:ascii="Times New Roman" w:hAnsi="Times New Roman" w:cs="Times New Roman"/>
              </w:rPr>
            </w:pPr>
            <w:r w:rsidRPr="00D718E0">
              <w:rPr>
                <w:rFonts w:ascii="Times New Roman" w:hAnsi="Times New Roman" w:cs="Times New Roman"/>
              </w:rPr>
              <w:t>0.61</w:t>
            </w:r>
          </w:p>
        </w:tc>
        <w:tc>
          <w:tcPr>
            <w:tcW w:w="1170" w:type="dxa"/>
          </w:tcPr>
          <w:p w14:paraId="7C6595D0" w14:textId="62A4FEDC" w:rsidR="7288E116" w:rsidRPr="00D718E0" w:rsidRDefault="7288E116" w:rsidP="00AA5F73">
            <w:pPr>
              <w:jc w:val="both"/>
              <w:rPr>
                <w:rFonts w:ascii="Times New Roman" w:hAnsi="Times New Roman" w:cs="Times New Roman"/>
              </w:rPr>
            </w:pPr>
            <w:r w:rsidRPr="00D718E0">
              <w:rPr>
                <w:rFonts w:ascii="Times New Roman" w:hAnsi="Times New Roman" w:cs="Times New Roman"/>
              </w:rPr>
              <w:t>2.78</w:t>
            </w:r>
          </w:p>
        </w:tc>
        <w:tc>
          <w:tcPr>
            <w:tcW w:w="1255" w:type="dxa"/>
          </w:tcPr>
          <w:p w14:paraId="57F8AAE3" w14:textId="3632AAD6" w:rsidR="7288E116" w:rsidRPr="00D718E0" w:rsidRDefault="7288E116" w:rsidP="00AA5F73">
            <w:pPr>
              <w:jc w:val="both"/>
              <w:rPr>
                <w:rFonts w:ascii="Times New Roman" w:hAnsi="Times New Roman" w:cs="Times New Roman"/>
              </w:rPr>
            </w:pPr>
            <w:r w:rsidRPr="00D718E0">
              <w:rPr>
                <w:rFonts w:ascii="Times New Roman" w:hAnsi="Times New Roman" w:cs="Times New Roman"/>
              </w:rPr>
              <w:t>WDI</w:t>
            </w:r>
          </w:p>
        </w:tc>
      </w:tr>
      <w:tr w:rsidR="00FE7844" w:rsidRPr="00D718E0" w14:paraId="3DA7CE80" w14:textId="77777777" w:rsidTr="00FE7844">
        <w:trPr>
          <w:trHeight w:val="300"/>
        </w:trPr>
        <w:tc>
          <w:tcPr>
            <w:tcW w:w="1165" w:type="dxa"/>
          </w:tcPr>
          <w:p w14:paraId="20131F92" w14:textId="3968087B" w:rsidR="7288E116" w:rsidRPr="00D718E0" w:rsidRDefault="7288E116" w:rsidP="00AA5F73">
            <w:pPr>
              <w:jc w:val="both"/>
              <w:rPr>
                <w:rFonts w:ascii="Times New Roman" w:hAnsi="Times New Roman" w:cs="Times New Roman"/>
              </w:rPr>
            </w:pPr>
            <w:r w:rsidRPr="00D718E0">
              <w:rPr>
                <w:rFonts w:ascii="Times New Roman" w:hAnsi="Times New Roman" w:cs="Times New Roman"/>
              </w:rPr>
              <w:t>FDI/GDP (%)</w:t>
            </w:r>
          </w:p>
        </w:tc>
        <w:tc>
          <w:tcPr>
            <w:tcW w:w="810" w:type="dxa"/>
          </w:tcPr>
          <w:p w14:paraId="587C8093" w14:textId="3D89FFFA" w:rsidR="7288E116" w:rsidRPr="00D718E0" w:rsidRDefault="7288E116" w:rsidP="00AA5F73">
            <w:pPr>
              <w:jc w:val="both"/>
              <w:rPr>
                <w:rFonts w:ascii="Times New Roman" w:hAnsi="Times New Roman" w:cs="Times New Roman"/>
              </w:rPr>
            </w:pPr>
            <w:r w:rsidRPr="00D718E0">
              <w:rPr>
                <w:rFonts w:ascii="Times New Roman" w:hAnsi="Times New Roman" w:cs="Times New Roman"/>
              </w:rPr>
              <w:t>1.8</w:t>
            </w:r>
          </w:p>
        </w:tc>
        <w:tc>
          <w:tcPr>
            <w:tcW w:w="1080" w:type="dxa"/>
          </w:tcPr>
          <w:p w14:paraId="50E5BDE3" w14:textId="1FC44094" w:rsidR="7288E116" w:rsidRPr="00D718E0" w:rsidRDefault="7288E116" w:rsidP="00AA5F73">
            <w:pPr>
              <w:jc w:val="both"/>
              <w:rPr>
                <w:rFonts w:ascii="Times New Roman" w:hAnsi="Times New Roman" w:cs="Times New Roman"/>
              </w:rPr>
            </w:pPr>
            <w:r w:rsidRPr="00D718E0">
              <w:rPr>
                <w:rFonts w:ascii="Times New Roman" w:hAnsi="Times New Roman" w:cs="Times New Roman"/>
              </w:rPr>
              <w:t>1.3</w:t>
            </w:r>
          </w:p>
        </w:tc>
        <w:tc>
          <w:tcPr>
            <w:tcW w:w="1170" w:type="dxa"/>
          </w:tcPr>
          <w:p w14:paraId="5599DB15" w14:textId="4A3B4E56" w:rsidR="7288E116" w:rsidRPr="00D718E0" w:rsidRDefault="7288E116" w:rsidP="00AA5F73">
            <w:pPr>
              <w:jc w:val="both"/>
              <w:rPr>
                <w:rFonts w:ascii="Times New Roman" w:hAnsi="Times New Roman" w:cs="Times New Roman"/>
              </w:rPr>
            </w:pPr>
            <w:r w:rsidRPr="00D718E0">
              <w:rPr>
                <w:rFonts w:ascii="Times New Roman" w:hAnsi="Times New Roman" w:cs="Times New Roman"/>
              </w:rPr>
              <w:t>1.9</w:t>
            </w:r>
          </w:p>
        </w:tc>
        <w:tc>
          <w:tcPr>
            <w:tcW w:w="720" w:type="dxa"/>
          </w:tcPr>
          <w:p w14:paraId="143E6501" w14:textId="451207CD" w:rsidR="7288E116" w:rsidRPr="00D718E0" w:rsidRDefault="7288E116" w:rsidP="00AA5F73">
            <w:pPr>
              <w:jc w:val="both"/>
              <w:rPr>
                <w:rFonts w:ascii="Times New Roman" w:hAnsi="Times New Roman" w:cs="Times New Roman"/>
              </w:rPr>
            </w:pPr>
            <w:r w:rsidRPr="00D718E0">
              <w:rPr>
                <w:rFonts w:ascii="Times New Roman" w:hAnsi="Times New Roman" w:cs="Times New Roman"/>
              </w:rPr>
              <w:t>0.0</w:t>
            </w:r>
          </w:p>
        </w:tc>
        <w:tc>
          <w:tcPr>
            <w:tcW w:w="720" w:type="dxa"/>
          </w:tcPr>
          <w:p w14:paraId="37EBA1E0" w14:textId="14D3239C" w:rsidR="7288E116" w:rsidRPr="00D718E0" w:rsidRDefault="7288E116" w:rsidP="00AA5F73">
            <w:pPr>
              <w:jc w:val="both"/>
              <w:rPr>
                <w:rFonts w:ascii="Times New Roman" w:hAnsi="Times New Roman" w:cs="Times New Roman"/>
              </w:rPr>
            </w:pPr>
            <w:r w:rsidRPr="00D718E0">
              <w:rPr>
                <w:rFonts w:ascii="Times New Roman" w:hAnsi="Times New Roman" w:cs="Times New Roman"/>
              </w:rPr>
              <w:t>9.8</w:t>
            </w:r>
          </w:p>
        </w:tc>
        <w:tc>
          <w:tcPr>
            <w:tcW w:w="1260" w:type="dxa"/>
          </w:tcPr>
          <w:p w14:paraId="3627084C" w14:textId="6B19C4AC" w:rsidR="7288E116" w:rsidRPr="00D718E0" w:rsidRDefault="7288E116" w:rsidP="00AA5F73">
            <w:pPr>
              <w:jc w:val="both"/>
              <w:rPr>
                <w:rFonts w:ascii="Times New Roman" w:hAnsi="Times New Roman" w:cs="Times New Roman"/>
              </w:rPr>
            </w:pPr>
            <w:r w:rsidRPr="00D718E0">
              <w:rPr>
                <w:rFonts w:ascii="Times New Roman" w:hAnsi="Times New Roman" w:cs="Times New Roman"/>
              </w:rPr>
              <w:t>1.42</w:t>
            </w:r>
          </w:p>
        </w:tc>
        <w:tc>
          <w:tcPr>
            <w:tcW w:w="1170" w:type="dxa"/>
          </w:tcPr>
          <w:p w14:paraId="7DFD1432" w14:textId="228D8E3E" w:rsidR="7288E116" w:rsidRPr="00D718E0" w:rsidRDefault="7288E116" w:rsidP="00AA5F73">
            <w:pPr>
              <w:jc w:val="both"/>
              <w:rPr>
                <w:rFonts w:ascii="Times New Roman" w:hAnsi="Times New Roman" w:cs="Times New Roman"/>
              </w:rPr>
            </w:pPr>
            <w:r w:rsidRPr="00D718E0">
              <w:rPr>
                <w:rFonts w:ascii="Times New Roman" w:hAnsi="Times New Roman" w:cs="Times New Roman"/>
              </w:rPr>
              <w:t>4.56</w:t>
            </w:r>
          </w:p>
        </w:tc>
        <w:tc>
          <w:tcPr>
            <w:tcW w:w="1255" w:type="dxa"/>
          </w:tcPr>
          <w:p w14:paraId="35AA6C33" w14:textId="3713F948" w:rsidR="7288E116" w:rsidRPr="00D718E0" w:rsidRDefault="7288E116" w:rsidP="00AA5F73">
            <w:pPr>
              <w:jc w:val="both"/>
              <w:rPr>
                <w:rFonts w:ascii="Times New Roman" w:hAnsi="Times New Roman" w:cs="Times New Roman"/>
              </w:rPr>
            </w:pPr>
            <w:r w:rsidRPr="00D718E0">
              <w:rPr>
                <w:rFonts w:ascii="Times New Roman" w:hAnsi="Times New Roman" w:cs="Times New Roman"/>
              </w:rPr>
              <w:t>WDI</w:t>
            </w:r>
          </w:p>
        </w:tc>
      </w:tr>
      <w:tr w:rsidR="00FE7844" w:rsidRPr="00D718E0" w14:paraId="224E3978" w14:textId="77777777" w:rsidTr="00FE7844">
        <w:trPr>
          <w:trHeight w:val="300"/>
        </w:trPr>
        <w:tc>
          <w:tcPr>
            <w:tcW w:w="1165" w:type="dxa"/>
          </w:tcPr>
          <w:p w14:paraId="1E1B2008" w14:textId="70A8BF24" w:rsidR="7288E116" w:rsidRPr="00D718E0" w:rsidRDefault="7288E116" w:rsidP="00AA5F73">
            <w:pPr>
              <w:jc w:val="both"/>
              <w:rPr>
                <w:rFonts w:ascii="Times New Roman" w:hAnsi="Times New Roman" w:cs="Times New Roman"/>
              </w:rPr>
            </w:pPr>
            <w:r w:rsidRPr="00D718E0">
              <w:rPr>
                <w:rFonts w:ascii="Times New Roman" w:hAnsi="Times New Roman" w:cs="Times New Roman"/>
              </w:rPr>
              <w:t>Poverty headcount ($2.15)</w:t>
            </w:r>
          </w:p>
        </w:tc>
        <w:tc>
          <w:tcPr>
            <w:tcW w:w="810" w:type="dxa"/>
          </w:tcPr>
          <w:p w14:paraId="217978DA" w14:textId="71BF68A1" w:rsidR="7288E116" w:rsidRPr="00D718E0" w:rsidRDefault="7288E116" w:rsidP="00AA5F73">
            <w:pPr>
              <w:jc w:val="both"/>
              <w:rPr>
                <w:rFonts w:ascii="Times New Roman" w:hAnsi="Times New Roman" w:cs="Times New Roman"/>
              </w:rPr>
            </w:pPr>
            <w:r w:rsidRPr="00D718E0">
              <w:rPr>
                <w:rFonts w:ascii="Times New Roman" w:hAnsi="Times New Roman" w:cs="Times New Roman"/>
              </w:rPr>
              <w:t>28.4</w:t>
            </w:r>
          </w:p>
        </w:tc>
        <w:tc>
          <w:tcPr>
            <w:tcW w:w="1080" w:type="dxa"/>
          </w:tcPr>
          <w:p w14:paraId="6A6FA335" w14:textId="6109B3C0" w:rsidR="7288E116" w:rsidRPr="00D718E0" w:rsidRDefault="7288E116" w:rsidP="00AA5F73">
            <w:pPr>
              <w:jc w:val="both"/>
              <w:rPr>
                <w:rFonts w:ascii="Times New Roman" w:hAnsi="Times New Roman" w:cs="Times New Roman"/>
              </w:rPr>
            </w:pPr>
            <w:r w:rsidRPr="00D718E0">
              <w:rPr>
                <w:rFonts w:ascii="Times New Roman" w:hAnsi="Times New Roman" w:cs="Times New Roman"/>
              </w:rPr>
              <w:t>25.1</w:t>
            </w:r>
          </w:p>
        </w:tc>
        <w:tc>
          <w:tcPr>
            <w:tcW w:w="1170" w:type="dxa"/>
          </w:tcPr>
          <w:p w14:paraId="45EC9EA0" w14:textId="54B89BBC" w:rsidR="7288E116" w:rsidRPr="00D718E0" w:rsidRDefault="7288E116" w:rsidP="00AA5F73">
            <w:pPr>
              <w:jc w:val="both"/>
              <w:rPr>
                <w:rFonts w:ascii="Times New Roman" w:hAnsi="Times New Roman" w:cs="Times New Roman"/>
              </w:rPr>
            </w:pPr>
            <w:r w:rsidRPr="00D718E0">
              <w:rPr>
                <w:rFonts w:ascii="Times New Roman" w:hAnsi="Times New Roman" w:cs="Times New Roman"/>
              </w:rPr>
              <w:t>22.1</w:t>
            </w:r>
          </w:p>
        </w:tc>
        <w:tc>
          <w:tcPr>
            <w:tcW w:w="720" w:type="dxa"/>
          </w:tcPr>
          <w:p w14:paraId="2D2F0AB6" w14:textId="1B0DA620" w:rsidR="7288E116" w:rsidRPr="00D718E0" w:rsidRDefault="7288E116" w:rsidP="00AA5F73">
            <w:pPr>
              <w:jc w:val="both"/>
              <w:rPr>
                <w:rFonts w:ascii="Times New Roman" w:hAnsi="Times New Roman" w:cs="Times New Roman"/>
              </w:rPr>
            </w:pPr>
            <w:r w:rsidRPr="00D718E0">
              <w:rPr>
                <w:rFonts w:ascii="Times New Roman" w:hAnsi="Times New Roman" w:cs="Times New Roman"/>
              </w:rPr>
              <w:t>0.8</w:t>
            </w:r>
          </w:p>
        </w:tc>
        <w:tc>
          <w:tcPr>
            <w:tcW w:w="720" w:type="dxa"/>
          </w:tcPr>
          <w:p w14:paraId="6387D8D5" w14:textId="075E6AC7" w:rsidR="7288E116" w:rsidRPr="00D718E0" w:rsidRDefault="7288E116" w:rsidP="00AA5F73">
            <w:pPr>
              <w:jc w:val="both"/>
              <w:rPr>
                <w:rFonts w:ascii="Times New Roman" w:hAnsi="Times New Roman" w:cs="Times New Roman"/>
              </w:rPr>
            </w:pPr>
            <w:r w:rsidRPr="00D718E0">
              <w:rPr>
                <w:rFonts w:ascii="Times New Roman" w:hAnsi="Times New Roman" w:cs="Times New Roman"/>
              </w:rPr>
              <w:t>78.4</w:t>
            </w:r>
          </w:p>
        </w:tc>
        <w:tc>
          <w:tcPr>
            <w:tcW w:w="1260" w:type="dxa"/>
          </w:tcPr>
          <w:p w14:paraId="6EE4957B" w14:textId="3D074459" w:rsidR="7288E116" w:rsidRPr="00D718E0" w:rsidRDefault="7288E116" w:rsidP="00AA5F73">
            <w:pPr>
              <w:jc w:val="both"/>
              <w:rPr>
                <w:rFonts w:ascii="Times New Roman" w:hAnsi="Times New Roman" w:cs="Times New Roman"/>
              </w:rPr>
            </w:pPr>
            <w:r w:rsidRPr="00D718E0">
              <w:rPr>
                <w:rFonts w:ascii="Times New Roman" w:hAnsi="Times New Roman" w:cs="Times New Roman"/>
              </w:rPr>
              <w:t>0.95</w:t>
            </w:r>
          </w:p>
        </w:tc>
        <w:tc>
          <w:tcPr>
            <w:tcW w:w="1170" w:type="dxa"/>
          </w:tcPr>
          <w:p w14:paraId="515AF869" w14:textId="5863EF97" w:rsidR="7288E116" w:rsidRPr="00D718E0" w:rsidRDefault="7288E116" w:rsidP="00AA5F73">
            <w:pPr>
              <w:jc w:val="both"/>
              <w:rPr>
                <w:rFonts w:ascii="Times New Roman" w:hAnsi="Times New Roman" w:cs="Times New Roman"/>
              </w:rPr>
            </w:pPr>
            <w:r w:rsidRPr="00D718E0">
              <w:rPr>
                <w:rFonts w:ascii="Times New Roman" w:hAnsi="Times New Roman" w:cs="Times New Roman"/>
              </w:rPr>
              <w:t>3.01</w:t>
            </w:r>
          </w:p>
        </w:tc>
        <w:tc>
          <w:tcPr>
            <w:tcW w:w="1255" w:type="dxa"/>
          </w:tcPr>
          <w:p w14:paraId="1BDA1CFE" w14:textId="6AD77B77" w:rsidR="7288E116" w:rsidRPr="00D718E0" w:rsidRDefault="7288E116" w:rsidP="00AA5F73">
            <w:pPr>
              <w:jc w:val="both"/>
              <w:rPr>
                <w:rFonts w:ascii="Times New Roman" w:hAnsi="Times New Roman" w:cs="Times New Roman"/>
              </w:rPr>
            </w:pPr>
            <w:r w:rsidRPr="00D718E0">
              <w:rPr>
                <w:rFonts w:ascii="Times New Roman" w:hAnsi="Times New Roman" w:cs="Times New Roman"/>
              </w:rPr>
              <w:t>PovcalNet</w:t>
            </w:r>
          </w:p>
        </w:tc>
      </w:tr>
      <w:tr w:rsidR="00FE7844" w:rsidRPr="00D718E0" w14:paraId="58E4108E" w14:textId="77777777" w:rsidTr="00FE7844">
        <w:trPr>
          <w:trHeight w:val="300"/>
        </w:trPr>
        <w:tc>
          <w:tcPr>
            <w:tcW w:w="1165" w:type="dxa"/>
          </w:tcPr>
          <w:p w14:paraId="7F953826" w14:textId="72673E32" w:rsidR="7288E116" w:rsidRPr="00D718E0" w:rsidRDefault="7288E116" w:rsidP="00AA5F73">
            <w:pPr>
              <w:jc w:val="both"/>
              <w:rPr>
                <w:rFonts w:ascii="Times New Roman" w:hAnsi="Times New Roman" w:cs="Times New Roman"/>
              </w:rPr>
            </w:pPr>
            <w:r w:rsidRPr="00D718E0">
              <w:rPr>
                <w:rFonts w:ascii="Times New Roman" w:hAnsi="Times New Roman" w:cs="Times New Roman"/>
              </w:rPr>
              <w:lastRenderedPageBreak/>
              <w:t>Gini coefficient</w:t>
            </w:r>
          </w:p>
        </w:tc>
        <w:tc>
          <w:tcPr>
            <w:tcW w:w="810" w:type="dxa"/>
          </w:tcPr>
          <w:p w14:paraId="0E986982" w14:textId="1529CCC2" w:rsidR="7288E116" w:rsidRPr="00D718E0" w:rsidRDefault="7288E116" w:rsidP="00AA5F73">
            <w:pPr>
              <w:jc w:val="both"/>
              <w:rPr>
                <w:rFonts w:ascii="Times New Roman" w:hAnsi="Times New Roman" w:cs="Times New Roman"/>
              </w:rPr>
            </w:pPr>
            <w:r w:rsidRPr="00D718E0">
              <w:rPr>
                <w:rFonts w:ascii="Times New Roman" w:hAnsi="Times New Roman" w:cs="Times New Roman"/>
              </w:rPr>
              <w:t>0.36</w:t>
            </w:r>
          </w:p>
        </w:tc>
        <w:tc>
          <w:tcPr>
            <w:tcW w:w="1080" w:type="dxa"/>
          </w:tcPr>
          <w:p w14:paraId="1C388293" w14:textId="57053675" w:rsidR="7288E116" w:rsidRPr="00D718E0" w:rsidRDefault="7288E116" w:rsidP="00AA5F73">
            <w:pPr>
              <w:jc w:val="both"/>
              <w:rPr>
                <w:rFonts w:ascii="Times New Roman" w:hAnsi="Times New Roman" w:cs="Times New Roman"/>
              </w:rPr>
            </w:pPr>
            <w:r w:rsidRPr="00D718E0">
              <w:rPr>
                <w:rFonts w:ascii="Times New Roman" w:hAnsi="Times New Roman" w:cs="Times New Roman"/>
              </w:rPr>
              <w:t>0.35</w:t>
            </w:r>
          </w:p>
        </w:tc>
        <w:tc>
          <w:tcPr>
            <w:tcW w:w="1170" w:type="dxa"/>
          </w:tcPr>
          <w:p w14:paraId="0857DE90" w14:textId="64632AC0" w:rsidR="7288E116" w:rsidRPr="00D718E0" w:rsidRDefault="7288E116" w:rsidP="00AA5F73">
            <w:pPr>
              <w:jc w:val="both"/>
              <w:rPr>
                <w:rFonts w:ascii="Times New Roman" w:hAnsi="Times New Roman" w:cs="Times New Roman"/>
              </w:rPr>
            </w:pPr>
            <w:r w:rsidRPr="00D718E0">
              <w:rPr>
                <w:rFonts w:ascii="Times New Roman" w:hAnsi="Times New Roman" w:cs="Times New Roman"/>
              </w:rPr>
              <w:t>0.05</w:t>
            </w:r>
          </w:p>
        </w:tc>
        <w:tc>
          <w:tcPr>
            <w:tcW w:w="720" w:type="dxa"/>
          </w:tcPr>
          <w:p w14:paraId="48B39A7F" w14:textId="64FA06DF" w:rsidR="7288E116" w:rsidRPr="00D718E0" w:rsidRDefault="7288E116" w:rsidP="00AA5F73">
            <w:pPr>
              <w:jc w:val="both"/>
              <w:rPr>
                <w:rFonts w:ascii="Times New Roman" w:hAnsi="Times New Roman" w:cs="Times New Roman"/>
              </w:rPr>
            </w:pPr>
            <w:r w:rsidRPr="00D718E0">
              <w:rPr>
                <w:rFonts w:ascii="Times New Roman" w:hAnsi="Times New Roman" w:cs="Times New Roman"/>
              </w:rPr>
              <w:t>0.25</w:t>
            </w:r>
          </w:p>
        </w:tc>
        <w:tc>
          <w:tcPr>
            <w:tcW w:w="720" w:type="dxa"/>
          </w:tcPr>
          <w:p w14:paraId="175DE828" w14:textId="71A46C30" w:rsidR="7288E116" w:rsidRPr="00D718E0" w:rsidRDefault="7288E116" w:rsidP="00AA5F73">
            <w:pPr>
              <w:jc w:val="both"/>
              <w:rPr>
                <w:rFonts w:ascii="Times New Roman" w:hAnsi="Times New Roman" w:cs="Times New Roman"/>
              </w:rPr>
            </w:pPr>
            <w:r w:rsidRPr="00D718E0">
              <w:rPr>
                <w:rFonts w:ascii="Times New Roman" w:hAnsi="Times New Roman" w:cs="Times New Roman"/>
              </w:rPr>
              <w:t>0.48</w:t>
            </w:r>
          </w:p>
        </w:tc>
        <w:tc>
          <w:tcPr>
            <w:tcW w:w="1260" w:type="dxa"/>
          </w:tcPr>
          <w:p w14:paraId="744DC1E0" w14:textId="2DE8F852" w:rsidR="7288E116" w:rsidRPr="00D718E0" w:rsidRDefault="7288E116" w:rsidP="00AA5F73">
            <w:pPr>
              <w:jc w:val="both"/>
              <w:rPr>
                <w:rFonts w:ascii="Times New Roman" w:hAnsi="Times New Roman" w:cs="Times New Roman"/>
              </w:rPr>
            </w:pPr>
            <w:r w:rsidRPr="00D718E0">
              <w:rPr>
                <w:rFonts w:ascii="Times New Roman" w:hAnsi="Times New Roman" w:cs="Times New Roman"/>
              </w:rPr>
              <w:t>0.28</w:t>
            </w:r>
          </w:p>
        </w:tc>
        <w:tc>
          <w:tcPr>
            <w:tcW w:w="1170" w:type="dxa"/>
          </w:tcPr>
          <w:p w14:paraId="55DB4C4F" w14:textId="7950B039" w:rsidR="7288E116" w:rsidRPr="00D718E0" w:rsidRDefault="7288E116" w:rsidP="00AA5F73">
            <w:pPr>
              <w:jc w:val="both"/>
              <w:rPr>
                <w:rFonts w:ascii="Times New Roman" w:hAnsi="Times New Roman" w:cs="Times New Roman"/>
              </w:rPr>
            </w:pPr>
            <w:r w:rsidRPr="00D718E0">
              <w:rPr>
                <w:rFonts w:ascii="Times New Roman" w:hAnsi="Times New Roman" w:cs="Times New Roman"/>
              </w:rPr>
              <w:t>2.45</w:t>
            </w:r>
          </w:p>
        </w:tc>
        <w:tc>
          <w:tcPr>
            <w:tcW w:w="1255" w:type="dxa"/>
          </w:tcPr>
          <w:p w14:paraId="69DFF659" w14:textId="1B0828AF" w:rsidR="7288E116" w:rsidRPr="00D718E0" w:rsidRDefault="7288E116" w:rsidP="00AA5F73">
            <w:pPr>
              <w:jc w:val="both"/>
              <w:rPr>
                <w:rFonts w:ascii="Times New Roman" w:hAnsi="Times New Roman" w:cs="Times New Roman"/>
              </w:rPr>
            </w:pPr>
            <w:r w:rsidRPr="00D718E0">
              <w:rPr>
                <w:rFonts w:ascii="Times New Roman" w:hAnsi="Times New Roman" w:cs="Times New Roman"/>
              </w:rPr>
              <w:t>World Inequality DB</w:t>
            </w:r>
          </w:p>
        </w:tc>
      </w:tr>
      <w:tr w:rsidR="00FE7844" w:rsidRPr="00D718E0" w14:paraId="278531BB" w14:textId="77777777" w:rsidTr="00FE7844">
        <w:trPr>
          <w:trHeight w:val="300"/>
        </w:trPr>
        <w:tc>
          <w:tcPr>
            <w:tcW w:w="1165" w:type="dxa"/>
          </w:tcPr>
          <w:p w14:paraId="6E50B49D" w14:textId="41B760C4" w:rsidR="7288E116" w:rsidRPr="00D718E0" w:rsidRDefault="7288E116" w:rsidP="00AA5F73">
            <w:pPr>
              <w:jc w:val="both"/>
              <w:rPr>
                <w:rFonts w:ascii="Times New Roman" w:hAnsi="Times New Roman" w:cs="Times New Roman"/>
              </w:rPr>
            </w:pPr>
            <w:r w:rsidRPr="00D718E0">
              <w:rPr>
                <w:rFonts w:ascii="Times New Roman" w:hAnsi="Times New Roman" w:cs="Times New Roman"/>
              </w:rPr>
              <w:t>Informal employment (%)</w:t>
            </w:r>
          </w:p>
        </w:tc>
        <w:tc>
          <w:tcPr>
            <w:tcW w:w="810" w:type="dxa"/>
          </w:tcPr>
          <w:p w14:paraId="34885651" w14:textId="76EA061F" w:rsidR="7288E116" w:rsidRPr="00D718E0" w:rsidRDefault="7288E116" w:rsidP="00AA5F73">
            <w:pPr>
              <w:jc w:val="both"/>
              <w:rPr>
                <w:rFonts w:ascii="Times New Roman" w:hAnsi="Times New Roman" w:cs="Times New Roman"/>
              </w:rPr>
            </w:pPr>
            <w:r w:rsidRPr="00D718E0">
              <w:rPr>
                <w:rFonts w:ascii="Times New Roman" w:hAnsi="Times New Roman" w:cs="Times New Roman"/>
              </w:rPr>
              <w:t>82.3</w:t>
            </w:r>
          </w:p>
        </w:tc>
        <w:tc>
          <w:tcPr>
            <w:tcW w:w="1080" w:type="dxa"/>
          </w:tcPr>
          <w:p w14:paraId="62F3408A" w14:textId="67257A98" w:rsidR="7288E116" w:rsidRPr="00D718E0" w:rsidRDefault="7288E116" w:rsidP="00AA5F73">
            <w:pPr>
              <w:jc w:val="both"/>
              <w:rPr>
                <w:rFonts w:ascii="Times New Roman" w:hAnsi="Times New Roman" w:cs="Times New Roman"/>
              </w:rPr>
            </w:pPr>
            <w:r w:rsidRPr="00D718E0">
              <w:rPr>
                <w:rFonts w:ascii="Times New Roman" w:hAnsi="Times New Roman" w:cs="Times New Roman"/>
              </w:rPr>
              <w:t>83.5</w:t>
            </w:r>
          </w:p>
        </w:tc>
        <w:tc>
          <w:tcPr>
            <w:tcW w:w="1170" w:type="dxa"/>
          </w:tcPr>
          <w:p w14:paraId="64C568DA" w14:textId="338F0513" w:rsidR="7288E116" w:rsidRPr="00D718E0" w:rsidRDefault="7288E116" w:rsidP="00AA5F73">
            <w:pPr>
              <w:jc w:val="both"/>
              <w:rPr>
                <w:rFonts w:ascii="Times New Roman" w:hAnsi="Times New Roman" w:cs="Times New Roman"/>
              </w:rPr>
            </w:pPr>
            <w:r w:rsidRPr="00D718E0">
              <w:rPr>
                <w:rFonts w:ascii="Times New Roman" w:hAnsi="Times New Roman" w:cs="Times New Roman"/>
              </w:rPr>
              <w:t>10.1</w:t>
            </w:r>
          </w:p>
        </w:tc>
        <w:tc>
          <w:tcPr>
            <w:tcW w:w="720" w:type="dxa"/>
          </w:tcPr>
          <w:p w14:paraId="48A36FF1" w14:textId="56075059" w:rsidR="7288E116" w:rsidRPr="00D718E0" w:rsidRDefault="7288E116" w:rsidP="00AA5F73">
            <w:pPr>
              <w:jc w:val="both"/>
              <w:rPr>
                <w:rFonts w:ascii="Times New Roman" w:hAnsi="Times New Roman" w:cs="Times New Roman"/>
              </w:rPr>
            </w:pPr>
            <w:r w:rsidRPr="00D718E0">
              <w:rPr>
                <w:rFonts w:ascii="Times New Roman" w:hAnsi="Times New Roman" w:cs="Times New Roman"/>
              </w:rPr>
              <w:t>58.0</w:t>
            </w:r>
          </w:p>
        </w:tc>
        <w:tc>
          <w:tcPr>
            <w:tcW w:w="720" w:type="dxa"/>
          </w:tcPr>
          <w:p w14:paraId="1B22671E" w14:textId="11BC1997" w:rsidR="7288E116" w:rsidRPr="00D718E0" w:rsidRDefault="7288E116" w:rsidP="00AA5F73">
            <w:pPr>
              <w:jc w:val="both"/>
              <w:rPr>
                <w:rFonts w:ascii="Times New Roman" w:hAnsi="Times New Roman" w:cs="Times New Roman"/>
              </w:rPr>
            </w:pPr>
            <w:r w:rsidRPr="00D718E0">
              <w:rPr>
                <w:rFonts w:ascii="Times New Roman" w:hAnsi="Times New Roman" w:cs="Times New Roman"/>
              </w:rPr>
              <w:t>94.5</w:t>
            </w:r>
          </w:p>
        </w:tc>
        <w:tc>
          <w:tcPr>
            <w:tcW w:w="1260" w:type="dxa"/>
          </w:tcPr>
          <w:p w14:paraId="61997E6B" w14:textId="1E1EEEF7" w:rsidR="7288E116" w:rsidRPr="00D718E0" w:rsidRDefault="7288E116" w:rsidP="00AA5F73">
            <w:pPr>
              <w:jc w:val="both"/>
              <w:rPr>
                <w:rFonts w:ascii="Times New Roman" w:hAnsi="Times New Roman" w:cs="Times New Roman"/>
              </w:rPr>
            </w:pPr>
            <w:r w:rsidRPr="00D718E0">
              <w:rPr>
                <w:rFonts w:ascii="Times New Roman" w:hAnsi="Times New Roman" w:cs="Times New Roman"/>
              </w:rPr>
              <w:t>-0.72</w:t>
            </w:r>
          </w:p>
        </w:tc>
        <w:tc>
          <w:tcPr>
            <w:tcW w:w="1170" w:type="dxa"/>
          </w:tcPr>
          <w:p w14:paraId="05961C95" w14:textId="69CE3BBE" w:rsidR="7288E116" w:rsidRPr="00D718E0" w:rsidRDefault="7288E116" w:rsidP="00AA5F73">
            <w:pPr>
              <w:jc w:val="both"/>
              <w:rPr>
                <w:rFonts w:ascii="Times New Roman" w:hAnsi="Times New Roman" w:cs="Times New Roman"/>
              </w:rPr>
            </w:pPr>
            <w:r w:rsidRPr="00D718E0">
              <w:rPr>
                <w:rFonts w:ascii="Times New Roman" w:hAnsi="Times New Roman" w:cs="Times New Roman"/>
              </w:rPr>
              <w:t>3.34</w:t>
            </w:r>
          </w:p>
        </w:tc>
        <w:tc>
          <w:tcPr>
            <w:tcW w:w="1255" w:type="dxa"/>
          </w:tcPr>
          <w:p w14:paraId="62E4ACA9" w14:textId="3099F047" w:rsidR="7288E116" w:rsidRPr="00D718E0" w:rsidRDefault="7288E116" w:rsidP="00AA5F73">
            <w:pPr>
              <w:jc w:val="both"/>
              <w:rPr>
                <w:rFonts w:ascii="Times New Roman" w:hAnsi="Times New Roman" w:cs="Times New Roman"/>
              </w:rPr>
            </w:pPr>
            <w:r w:rsidRPr="00D718E0">
              <w:rPr>
                <w:rFonts w:ascii="Times New Roman" w:hAnsi="Times New Roman" w:cs="Times New Roman"/>
              </w:rPr>
              <w:t>ILOSTAT</w:t>
            </w:r>
          </w:p>
        </w:tc>
      </w:tr>
    </w:tbl>
    <w:p w14:paraId="0FAF57F7" w14:textId="517BC416" w:rsidR="00D03F01" w:rsidRPr="00D718E0" w:rsidRDefault="4BD9FA2D"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The average tax rate is going down by 18.42%, yet trade is growing. The economy is growing a lot (the average GDP growth rate is 5.61%), but it is also unstable (the standard deviation is high at 3.28, and it shrinks during crises). The fact that the range is from 0.8% to 78.4% shows that poverty levels are different.</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Afghanistan is the richest country, and Bhutan is the poorest.</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A small shift in the Gini index (0.05) hides new things that are happening in India and Pakistan.</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 average level of informality is 82.3%, which makes it harder to find work.</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Skewness and kurtosis show that most variables are within normal bounds.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This backs up parametric tests.</w:t>
      </w:r>
    </w:p>
    <w:p w14:paraId="6A21841F" w14:textId="74C62C32" w:rsidR="00D03F01" w:rsidRPr="00D718E0" w:rsidRDefault="4BD9FA2D"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To visualize trends, Figure </w:t>
      </w:r>
      <w:r w:rsidR="1CDDEFA3" w:rsidRPr="00D718E0">
        <w:rPr>
          <w:rFonts w:ascii="Times New Roman" w:eastAsia="Times New Roman" w:hAnsi="Times New Roman" w:cs="Times New Roman"/>
        </w:rPr>
        <w:t>5</w:t>
      </w:r>
      <w:r w:rsidRPr="00D718E0">
        <w:rPr>
          <w:rFonts w:ascii="Times New Roman" w:eastAsia="Times New Roman" w:hAnsi="Times New Roman" w:cs="Times New Roman"/>
        </w:rPr>
        <w:t>.1 plots average tariffs over time.</w:t>
      </w:r>
    </w:p>
    <w:p w14:paraId="0B35AB8C" w14:textId="77777777" w:rsidR="00AA5F73" w:rsidRPr="00D718E0" w:rsidRDefault="008F67EC" w:rsidP="00AA5F73">
      <w:pPr>
        <w:spacing w:before="240" w:after="240"/>
        <w:jc w:val="both"/>
        <w:rPr>
          <w:rFonts w:ascii="Times New Roman" w:eastAsia="Times New Roman" w:hAnsi="Times New Roman" w:cs="Times New Roman"/>
          <w:b/>
          <w:bCs/>
        </w:rPr>
      </w:pPr>
      <w:r w:rsidRPr="00D718E0">
        <w:rPr>
          <w:rFonts w:ascii="Times New Roman" w:eastAsia="Times New Roman" w:hAnsi="Times New Roman" w:cs="Times New Roman"/>
          <w:b/>
          <w:bCs/>
        </w:rPr>
        <w:t>Figure 5.1: Tariff Liberalization Trend</w:t>
      </w:r>
    </w:p>
    <w:p w14:paraId="628CEFCF" w14:textId="53FF7B9A" w:rsidR="008F67EC" w:rsidRPr="00D718E0" w:rsidRDefault="4BD9FA2D" w:rsidP="00AA5F73">
      <w:pPr>
        <w:spacing w:before="240" w:after="240"/>
        <w:jc w:val="both"/>
        <w:rPr>
          <w:rFonts w:ascii="Times New Roman" w:eastAsia="Times New Roman" w:hAnsi="Times New Roman" w:cs="Times New Roman"/>
        </w:rPr>
      </w:pPr>
      <w:r w:rsidRPr="00D718E0">
        <w:rPr>
          <w:rFonts w:ascii="Times New Roman" w:hAnsi="Times New Roman" w:cs="Times New Roman"/>
          <w:noProof/>
        </w:rPr>
        <w:drawing>
          <wp:inline distT="0" distB="0" distL="0" distR="0" wp14:anchorId="35C62E6B" wp14:editId="2397DD76">
            <wp:extent cx="5943600" cy="3429000"/>
            <wp:effectExtent l="0" t="0" r="0" b="0"/>
            <wp:docPr id="3823982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98285" name="Picture 382398285"/>
                    <pic:cNvPicPr/>
                  </pic:nvPicPr>
                  <pic:blipFill>
                    <a:blip r:embed="rId8">
                      <a:extLst>
                        <a:ext uri="{28A0092B-C50C-407E-A947-70E740481C1C}">
                          <a14:useLocalDpi xmlns:a14="http://schemas.microsoft.com/office/drawing/2010/main"/>
                        </a:ext>
                      </a:extLst>
                    </a:blip>
                    <a:stretch>
                      <a:fillRect/>
                    </a:stretch>
                  </pic:blipFill>
                  <pic:spPr>
                    <a:xfrm>
                      <a:off x="0" y="0"/>
                      <a:ext cx="5943600" cy="3429000"/>
                    </a:xfrm>
                    <a:prstGeom prst="rect">
                      <a:avLst/>
                    </a:prstGeom>
                  </pic:spPr>
                </pic:pic>
              </a:graphicData>
            </a:graphic>
          </wp:inline>
        </w:drawing>
      </w:r>
    </w:p>
    <w:p w14:paraId="61AD3986" w14:textId="54B5EE89" w:rsidR="00D03F01" w:rsidRPr="00D718E0" w:rsidRDefault="4BD9FA2D"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This chart illustrates the sharp decline, consistent with reforms in the 1990s.</w:t>
      </w:r>
    </w:p>
    <w:p w14:paraId="4ED8845D" w14:textId="30D180DE" w:rsidR="00D03F01" w:rsidRPr="00D718E0" w:rsidRDefault="1AF74D13" w:rsidP="00AA5F73">
      <w:pPr>
        <w:pStyle w:val="Heading3"/>
        <w:spacing w:before="240" w:after="240"/>
        <w:jc w:val="both"/>
        <w:rPr>
          <w:rFonts w:ascii="Times New Roman" w:hAnsi="Times New Roman" w:cs="Times New Roman"/>
          <w:color w:val="000000" w:themeColor="text1"/>
          <w:sz w:val="24"/>
          <w:szCs w:val="24"/>
        </w:rPr>
      </w:pPr>
      <w:bookmarkStart w:id="25" w:name="_Toc216868626"/>
      <w:r w:rsidRPr="00D718E0">
        <w:rPr>
          <w:rFonts w:ascii="Times New Roman" w:hAnsi="Times New Roman" w:cs="Times New Roman"/>
          <w:color w:val="000000" w:themeColor="text1"/>
          <w:sz w:val="24"/>
          <w:szCs w:val="24"/>
        </w:rPr>
        <w:t>5</w:t>
      </w:r>
      <w:r w:rsidR="5C080FB0" w:rsidRPr="00D718E0">
        <w:rPr>
          <w:rFonts w:ascii="Times New Roman" w:hAnsi="Times New Roman" w:cs="Times New Roman"/>
          <w:color w:val="000000" w:themeColor="text1"/>
          <w:sz w:val="24"/>
          <w:szCs w:val="24"/>
        </w:rPr>
        <w:t>.3.2 Correlation Analysis</w:t>
      </w:r>
      <w:bookmarkEnd w:id="25"/>
    </w:p>
    <w:p w14:paraId="3F359DC3" w14:textId="26859E1C" w:rsidR="003115C2" w:rsidRPr="00C151E7" w:rsidRDefault="5C080FB0"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Correlations show early links (Workshop 4.2; Week 5 tutorial). Table 4.2 demonstrates that tariffs are positively connected with poverty (0.51, p&lt;0.01) and Gini (0.28, p&lt;0.01), and adversely </w:t>
      </w:r>
      <w:r w:rsidRPr="00D718E0">
        <w:rPr>
          <w:rFonts w:ascii="Times New Roman" w:eastAsia="Times New Roman" w:hAnsi="Times New Roman" w:cs="Times New Roman"/>
        </w:rPr>
        <w:lastRenderedPageBreak/>
        <w:t xml:space="preserve">correlated with growth (-0.42, p&lt;0.01) and exports (-0.58, p&lt;0.01). The small positive correlation (0.19, p&lt;0.05) of informal employment indicates that liberalization may not formalize </w:t>
      </w:r>
      <w:r w:rsidR="008F67EC" w:rsidRPr="00D718E0">
        <w:rPr>
          <w:rFonts w:ascii="Times New Roman" w:eastAsia="Times New Roman" w:hAnsi="Times New Roman" w:cs="Times New Roman"/>
        </w:rPr>
        <w:t>labour</w:t>
      </w:r>
      <w:r w:rsidRPr="00D718E0">
        <w:rPr>
          <w:rFonts w:ascii="Times New Roman" w:eastAsia="Times New Roman" w:hAnsi="Times New Roman" w:cs="Times New Roman"/>
        </w:rPr>
        <w:t xml:space="preserve"> markets.</w:t>
      </w:r>
    </w:p>
    <w:p w14:paraId="59ADB718" w14:textId="5559070E" w:rsidR="00D03F01" w:rsidRPr="00D718E0" w:rsidRDefault="26FD4493" w:rsidP="00AA5F73">
      <w:pPr>
        <w:spacing w:before="240" w:after="240"/>
        <w:jc w:val="both"/>
        <w:rPr>
          <w:rFonts w:ascii="Times New Roman" w:hAnsi="Times New Roman" w:cs="Times New Roman"/>
        </w:rPr>
      </w:pPr>
      <w:r w:rsidRPr="00D718E0">
        <w:rPr>
          <w:rFonts w:ascii="Times New Roman" w:eastAsia="Times New Roman" w:hAnsi="Times New Roman" w:cs="Times New Roman"/>
          <w:b/>
          <w:bCs/>
        </w:rPr>
        <w:t xml:space="preserve">Table </w:t>
      </w:r>
      <w:r w:rsidR="0EFFE39A" w:rsidRPr="00D718E0">
        <w:rPr>
          <w:rFonts w:ascii="Times New Roman" w:eastAsia="Times New Roman" w:hAnsi="Times New Roman" w:cs="Times New Roman"/>
          <w:b/>
          <w:bCs/>
        </w:rPr>
        <w:t>5</w:t>
      </w:r>
      <w:r w:rsidRPr="00D718E0">
        <w:rPr>
          <w:rFonts w:ascii="Times New Roman" w:eastAsia="Times New Roman" w:hAnsi="Times New Roman" w:cs="Times New Roman"/>
          <w:b/>
          <w:bCs/>
        </w:rPr>
        <w:t>.2: Pearson Correlation Matrix (Selected Variables)</w:t>
      </w:r>
    </w:p>
    <w:tbl>
      <w:tblPr>
        <w:tblStyle w:val="TableGrid"/>
        <w:tblW w:w="0" w:type="auto"/>
        <w:tblLayout w:type="fixed"/>
        <w:tblLook w:val="06A0" w:firstRow="1" w:lastRow="0" w:firstColumn="1" w:lastColumn="0" w:noHBand="1" w:noVBand="1"/>
      </w:tblPr>
      <w:tblGrid>
        <w:gridCol w:w="1345"/>
        <w:gridCol w:w="1080"/>
        <w:gridCol w:w="1080"/>
        <w:gridCol w:w="1620"/>
        <w:gridCol w:w="1096"/>
        <w:gridCol w:w="996"/>
        <w:gridCol w:w="1148"/>
        <w:gridCol w:w="985"/>
      </w:tblGrid>
      <w:tr w:rsidR="7288E116" w:rsidRPr="00D718E0" w14:paraId="786DC8D2" w14:textId="77777777" w:rsidTr="00012EC4">
        <w:trPr>
          <w:trHeight w:val="300"/>
        </w:trPr>
        <w:tc>
          <w:tcPr>
            <w:tcW w:w="1345" w:type="dxa"/>
          </w:tcPr>
          <w:p w14:paraId="67254DFC" w14:textId="0AB03913" w:rsidR="7288E116" w:rsidRPr="00D718E0" w:rsidRDefault="7288E116" w:rsidP="00AA5F73">
            <w:pPr>
              <w:jc w:val="both"/>
              <w:rPr>
                <w:rFonts w:ascii="Times New Roman" w:hAnsi="Times New Roman" w:cs="Times New Roman"/>
              </w:rPr>
            </w:pPr>
          </w:p>
        </w:tc>
        <w:tc>
          <w:tcPr>
            <w:tcW w:w="1080" w:type="dxa"/>
          </w:tcPr>
          <w:p w14:paraId="2F892503" w14:textId="0F1F8B4B"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Tariff</w:t>
            </w:r>
          </w:p>
        </w:tc>
        <w:tc>
          <w:tcPr>
            <w:tcW w:w="1080" w:type="dxa"/>
          </w:tcPr>
          <w:p w14:paraId="2CD0BC09" w14:textId="6AE5521D"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GDP growth</w:t>
            </w:r>
          </w:p>
        </w:tc>
        <w:tc>
          <w:tcPr>
            <w:tcW w:w="1620" w:type="dxa"/>
          </w:tcPr>
          <w:p w14:paraId="4971FF7A" w14:textId="524D6529"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Exports/GDP</w:t>
            </w:r>
          </w:p>
        </w:tc>
        <w:tc>
          <w:tcPr>
            <w:tcW w:w="1096" w:type="dxa"/>
          </w:tcPr>
          <w:p w14:paraId="2E23EFC8" w14:textId="1F3D38B0"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Poverty</w:t>
            </w:r>
          </w:p>
        </w:tc>
        <w:tc>
          <w:tcPr>
            <w:tcW w:w="996" w:type="dxa"/>
          </w:tcPr>
          <w:p w14:paraId="20CBCD72" w14:textId="3383B788"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Gini</w:t>
            </w:r>
          </w:p>
        </w:tc>
        <w:tc>
          <w:tcPr>
            <w:tcW w:w="1148" w:type="dxa"/>
          </w:tcPr>
          <w:p w14:paraId="67CCF68E" w14:textId="7EA80782"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Informal</w:t>
            </w:r>
          </w:p>
        </w:tc>
        <w:tc>
          <w:tcPr>
            <w:tcW w:w="985" w:type="dxa"/>
          </w:tcPr>
          <w:p w14:paraId="40FCF6C5" w14:textId="04BFD4AF"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Female LFP</w:t>
            </w:r>
          </w:p>
        </w:tc>
      </w:tr>
      <w:tr w:rsidR="7288E116" w:rsidRPr="00D718E0" w14:paraId="07204262" w14:textId="77777777" w:rsidTr="00012EC4">
        <w:trPr>
          <w:trHeight w:val="300"/>
        </w:trPr>
        <w:tc>
          <w:tcPr>
            <w:tcW w:w="1345" w:type="dxa"/>
          </w:tcPr>
          <w:p w14:paraId="4F5627F4" w14:textId="5C9C9FFE" w:rsidR="7288E116" w:rsidRPr="00D718E0" w:rsidRDefault="7288E116" w:rsidP="00AA5F73">
            <w:pPr>
              <w:jc w:val="both"/>
              <w:rPr>
                <w:rFonts w:ascii="Times New Roman" w:hAnsi="Times New Roman" w:cs="Times New Roman"/>
              </w:rPr>
            </w:pPr>
            <w:r w:rsidRPr="00D718E0">
              <w:rPr>
                <w:rFonts w:ascii="Times New Roman" w:hAnsi="Times New Roman" w:cs="Times New Roman"/>
              </w:rPr>
              <w:t>Tariff</w:t>
            </w:r>
          </w:p>
        </w:tc>
        <w:tc>
          <w:tcPr>
            <w:tcW w:w="1080" w:type="dxa"/>
          </w:tcPr>
          <w:p w14:paraId="5E0C09EB" w14:textId="497BDED3" w:rsidR="7288E116" w:rsidRPr="00D718E0" w:rsidRDefault="7288E116" w:rsidP="00AA5F73">
            <w:pPr>
              <w:jc w:val="both"/>
              <w:rPr>
                <w:rFonts w:ascii="Times New Roman" w:hAnsi="Times New Roman" w:cs="Times New Roman"/>
              </w:rPr>
            </w:pPr>
            <w:r w:rsidRPr="00D718E0">
              <w:rPr>
                <w:rFonts w:ascii="Times New Roman" w:hAnsi="Times New Roman" w:cs="Times New Roman"/>
              </w:rPr>
              <w:t>1.00</w:t>
            </w:r>
          </w:p>
        </w:tc>
        <w:tc>
          <w:tcPr>
            <w:tcW w:w="1080" w:type="dxa"/>
          </w:tcPr>
          <w:p w14:paraId="36B6FCC0" w14:textId="530BD5A2" w:rsidR="7288E116" w:rsidRPr="00D718E0" w:rsidRDefault="7288E116" w:rsidP="00AA5F73">
            <w:pPr>
              <w:jc w:val="both"/>
              <w:rPr>
                <w:rFonts w:ascii="Times New Roman" w:hAnsi="Times New Roman" w:cs="Times New Roman"/>
              </w:rPr>
            </w:pPr>
          </w:p>
        </w:tc>
        <w:tc>
          <w:tcPr>
            <w:tcW w:w="1620" w:type="dxa"/>
          </w:tcPr>
          <w:p w14:paraId="0E78B5AC" w14:textId="0A72E41A" w:rsidR="7288E116" w:rsidRPr="00D718E0" w:rsidRDefault="7288E116" w:rsidP="00AA5F73">
            <w:pPr>
              <w:jc w:val="both"/>
              <w:rPr>
                <w:rFonts w:ascii="Times New Roman" w:hAnsi="Times New Roman" w:cs="Times New Roman"/>
              </w:rPr>
            </w:pPr>
          </w:p>
        </w:tc>
        <w:tc>
          <w:tcPr>
            <w:tcW w:w="1096" w:type="dxa"/>
          </w:tcPr>
          <w:p w14:paraId="66917AB7" w14:textId="4F07813C" w:rsidR="7288E116" w:rsidRPr="00D718E0" w:rsidRDefault="7288E116" w:rsidP="00AA5F73">
            <w:pPr>
              <w:jc w:val="both"/>
              <w:rPr>
                <w:rFonts w:ascii="Times New Roman" w:hAnsi="Times New Roman" w:cs="Times New Roman"/>
              </w:rPr>
            </w:pPr>
          </w:p>
        </w:tc>
        <w:tc>
          <w:tcPr>
            <w:tcW w:w="996" w:type="dxa"/>
          </w:tcPr>
          <w:p w14:paraId="45F7CBE5" w14:textId="3673F617" w:rsidR="7288E116" w:rsidRPr="00D718E0" w:rsidRDefault="7288E116" w:rsidP="00AA5F73">
            <w:pPr>
              <w:jc w:val="both"/>
              <w:rPr>
                <w:rFonts w:ascii="Times New Roman" w:hAnsi="Times New Roman" w:cs="Times New Roman"/>
              </w:rPr>
            </w:pPr>
          </w:p>
        </w:tc>
        <w:tc>
          <w:tcPr>
            <w:tcW w:w="1148" w:type="dxa"/>
          </w:tcPr>
          <w:p w14:paraId="5C7B87CC" w14:textId="66E6B56D" w:rsidR="7288E116" w:rsidRPr="00D718E0" w:rsidRDefault="7288E116" w:rsidP="00AA5F73">
            <w:pPr>
              <w:jc w:val="both"/>
              <w:rPr>
                <w:rFonts w:ascii="Times New Roman" w:hAnsi="Times New Roman" w:cs="Times New Roman"/>
              </w:rPr>
            </w:pPr>
          </w:p>
        </w:tc>
        <w:tc>
          <w:tcPr>
            <w:tcW w:w="985" w:type="dxa"/>
          </w:tcPr>
          <w:p w14:paraId="2A03F95D" w14:textId="3464C7F8" w:rsidR="7288E116" w:rsidRPr="00D718E0" w:rsidRDefault="7288E116" w:rsidP="00AA5F73">
            <w:pPr>
              <w:jc w:val="both"/>
              <w:rPr>
                <w:rFonts w:ascii="Times New Roman" w:hAnsi="Times New Roman" w:cs="Times New Roman"/>
              </w:rPr>
            </w:pPr>
          </w:p>
        </w:tc>
      </w:tr>
      <w:tr w:rsidR="7288E116" w:rsidRPr="00D718E0" w14:paraId="57FD4E51" w14:textId="77777777" w:rsidTr="00012EC4">
        <w:trPr>
          <w:trHeight w:val="300"/>
        </w:trPr>
        <w:tc>
          <w:tcPr>
            <w:tcW w:w="1345" w:type="dxa"/>
          </w:tcPr>
          <w:p w14:paraId="00A4F1C6" w14:textId="667CAE32" w:rsidR="7288E116" w:rsidRPr="00D718E0" w:rsidRDefault="7288E116" w:rsidP="00AA5F73">
            <w:pPr>
              <w:jc w:val="both"/>
              <w:rPr>
                <w:rFonts w:ascii="Times New Roman" w:hAnsi="Times New Roman" w:cs="Times New Roman"/>
              </w:rPr>
            </w:pPr>
            <w:r w:rsidRPr="00D718E0">
              <w:rPr>
                <w:rFonts w:ascii="Times New Roman" w:hAnsi="Times New Roman" w:cs="Times New Roman"/>
              </w:rPr>
              <w:t>GDP growth</w:t>
            </w:r>
          </w:p>
        </w:tc>
        <w:tc>
          <w:tcPr>
            <w:tcW w:w="1080" w:type="dxa"/>
          </w:tcPr>
          <w:p w14:paraId="31AC3AC9" w14:textId="0AC6412B" w:rsidR="7288E116" w:rsidRPr="00D718E0" w:rsidRDefault="7288E116" w:rsidP="00AA5F73">
            <w:pPr>
              <w:jc w:val="both"/>
              <w:rPr>
                <w:rFonts w:ascii="Times New Roman" w:hAnsi="Times New Roman" w:cs="Times New Roman"/>
              </w:rPr>
            </w:pPr>
            <w:r w:rsidRPr="00D718E0">
              <w:rPr>
                <w:rFonts w:ascii="Times New Roman" w:hAnsi="Times New Roman" w:cs="Times New Roman"/>
              </w:rPr>
              <w:t>-0.42***</w:t>
            </w:r>
          </w:p>
        </w:tc>
        <w:tc>
          <w:tcPr>
            <w:tcW w:w="1080" w:type="dxa"/>
          </w:tcPr>
          <w:p w14:paraId="6E182D2C" w14:textId="650F12D3" w:rsidR="7288E116" w:rsidRPr="00D718E0" w:rsidRDefault="7288E116" w:rsidP="00AA5F73">
            <w:pPr>
              <w:jc w:val="both"/>
              <w:rPr>
                <w:rFonts w:ascii="Times New Roman" w:hAnsi="Times New Roman" w:cs="Times New Roman"/>
              </w:rPr>
            </w:pPr>
            <w:r w:rsidRPr="00D718E0">
              <w:rPr>
                <w:rFonts w:ascii="Times New Roman" w:hAnsi="Times New Roman" w:cs="Times New Roman"/>
              </w:rPr>
              <w:t>1.00</w:t>
            </w:r>
          </w:p>
        </w:tc>
        <w:tc>
          <w:tcPr>
            <w:tcW w:w="1620" w:type="dxa"/>
          </w:tcPr>
          <w:p w14:paraId="49DD33EC" w14:textId="3FF9CF05" w:rsidR="7288E116" w:rsidRPr="00D718E0" w:rsidRDefault="7288E116" w:rsidP="00AA5F73">
            <w:pPr>
              <w:jc w:val="both"/>
              <w:rPr>
                <w:rFonts w:ascii="Times New Roman" w:hAnsi="Times New Roman" w:cs="Times New Roman"/>
              </w:rPr>
            </w:pPr>
          </w:p>
        </w:tc>
        <w:tc>
          <w:tcPr>
            <w:tcW w:w="1096" w:type="dxa"/>
          </w:tcPr>
          <w:p w14:paraId="1536F972" w14:textId="5EE7FAB3" w:rsidR="7288E116" w:rsidRPr="00D718E0" w:rsidRDefault="7288E116" w:rsidP="00AA5F73">
            <w:pPr>
              <w:jc w:val="both"/>
              <w:rPr>
                <w:rFonts w:ascii="Times New Roman" w:hAnsi="Times New Roman" w:cs="Times New Roman"/>
              </w:rPr>
            </w:pPr>
          </w:p>
        </w:tc>
        <w:tc>
          <w:tcPr>
            <w:tcW w:w="996" w:type="dxa"/>
          </w:tcPr>
          <w:p w14:paraId="7096B335" w14:textId="41111E0A" w:rsidR="7288E116" w:rsidRPr="00D718E0" w:rsidRDefault="7288E116" w:rsidP="00AA5F73">
            <w:pPr>
              <w:jc w:val="both"/>
              <w:rPr>
                <w:rFonts w:ascii="Times New Roman" w:hAnsi="Times New Roman" w:cs="Times New Roman"/>
              </w:rPr>
            </w:pPr>
          </w:p>
        </w:tc>
        <w:tc>
          <w:tcPr>
            <w:tcW w:w="1148" w:type="dxa"/>
          </w:tcPr>
          <w:p w14:paraId="5C89F4F9" w14:textId="32EF801F" w:rsidR="7288E116" w:rsidRPr="00D718E0" w:rsidRDefault="7288E116" w:rsidP="00AA5F73">
            <w:pPr>
              <w:jc w:val="both"/>
              <w:rPr>
                <w:rFonts w:ascii="Times New Roman" w:hAnsi="Times New Roman" w:cs="Times New Roman"/>
              </w:rPr>
            </w:pPr>
          </w:p>
        </w:tc>
        <w:tc>
          <w:tcPr>
            <w:tcW w:w="985" w:type="dxa"/>
          </w:tcPr>
          <w:p w14:paraId="30A6F8CE" w14:textId="7D267A52" w:rsidR="7288E116" w:rsidRPr="00D718E0" w:rsidRDefault="7288E116" w:rsidP="00AA5F73">
            <w:pPr>
              <w:jc w:val="both"/>
              <w:rPr>
                <w:rFonts w:ascii="Times New Roman" w:hAnsi="Times New Roman" w:cs="Times New Roman"/>
              </w:rPr>
            </w:pPr>
          </w:p>
        </w:tc>
      </w:tr>
      <w:tr w:rsidR="7288E116" w:rsidRPr="00D718E0" w14:paraId="7835F951" w14:textId="77777777" w:rsidTr="00012EC4">
        <w:trPr>
          <w:trHeight w:val="300"/>
        </w:trPr>
        <w:tc>
          <w:tcPr>
            <w:tcW w:w="1345" w:type="dxa"/>
          </w:tcPr>
          <w:p w14:paraId="01729ECE" w14:textId="55BD8EA3" w:rsidR="7288E116" w:rsidRPr="00D718E0" w:rsidRDefault="7288E116" w:rsidP="00AA5F73">
            <w:pPr>
              <w:jc w:val="both"/>
              <w:rPr>
                <w:rFonts w:ascii="Times New Roman" w:hAnsi="Times New Roman" w:cs="Times New Roman"/>
              </w:rPr>
            </w:pPr>
            <w:r w:rsidRPr="00D718E0">
              <w:rPr>
                <w:rFonts w:ascii="Times New Roman" w:hAnsi="Times New Roman" w:cs="Times New Roman"/>
              </w:rPr>
              <w:t>Exports/GDP</w:t>
            </w:r>
          </w:p>
        </w:tc>
        <w:tc>
          <w:tcPr>
            <w:tcW w:w="1080" w:type="dxa"/>
          </w:tcPr>
          <w:p w14:paraId="41F58B8E" w14:textId="71B5C323" w:rsidR="7288E116" w:rsidRPr="00D718E0" w:rsidRDefault="7288E116" w:rsidP="00AA5F73">
            <w:pPr>
              <w:jc w:val="both"/>
              <w:rPr>
                <w:rFonts w:ascii="Times New Roman" w:hAnsi="Times New Roman" w:cs="Times New Roman"/>
              </w:rPr>
            </w:pPr>
            <w:r w:rsidRPr="00D718E0">
              <w:rPr>
                <w:rFonts w:ascii="Times New Roman" w:hAnsi="Times New Roman" w:cs="Times New Roman"/>
              </w:rPr>
              <w:t>-0.58***</w:t>
            </w:r>
          </w:p>
        </w:tc>
        <w:tc>
          <w:tcPr>
            <w:tcW w:w="1080" w:type="dxa"/>
          </w:tcPr>
          <w:p w14:paraId="4A8F6E26" w14:textId="60120ACE" w:rsidR="7288E116" w:rsidRPr="00D718E0" w:rsidRDefault="7288E116" w:rsidP="00AA5F73">
            <w:pPr>
              <w:jc w:val="both"/>
              <w:rPr>
                <w:rFonts w:ascii="Times New Roman" w:hAnsi="Times New Roman" w:cs="Times New Roman"/>
              </w:rPr>
            </w:pPr>
            <w:r w:rsidRPr="00D718E0">
              <w:rPr>
                <w:rFonts w:ascii="Times New Roman" w:hAnsi="Times New Roman" w:cs="Times New Roman"/>
              </w:rPr>
              <w:t>0.45***</w:t>
            </w:r>
          </w:p>
        </w:tc>
        <w:tc>
          <w:tcPr>
            <w:tcW w:w="1620" w:type="dxa"/>
          </w:tcPr>
          <w:p w14:paraId="5B24A9AB" w14:textId="0A85F8C3" w:rsidR="7288E116" w:rsidRPr="00D718E0" w:rsidRDefault="7288E116" w:rsidP="00AA5F73">
            <w:pPr>
              <w:jc w:val="both"/>
              <w:rPr>
                <w:rFonts w:ascii="Times New Roman" w:hAnsi="Times New Roman" w:cs="Times New Roman"/>
              </w:rPr>
            </w:pPr>
            <w:r w:rsidRPr="00D718E0">
              <w:rPr>
                <w:rFonts w:ascii="Times New Roman" w:hAnsi="Times New Roman" w:cs="Times New Roman"/>
              </w:rPr>
              <w:t>1.00</w:t>
            </w:r>
          </w:p>
        </w:tc>
        <w:tc>
          <w:tcPr>
            <w:tcW w:w="1096" w:type="dxa"/>
          </w:tcPr>
          <w:p w14:paraId="18DE268B" w14:textId="7662427C" w:rsidR="7288E116" w:rsidRPr="00D718E0" w:rsidRDefault="7288E116" w:rsidP="00AA5F73">
            <w:pPr>
              <w:jc w:val="both"/>
              <w:rPr>
                <w:rFonts w:ascii="Times New Roman" w:hAnsi="Times New Roman" w:cs="Times New Roman"/>
              </w:rPr>
            </w:pPr>
          </w:p>
        </w:tc>
        <w:tc>
          <w:tcPr>
            <w:tcW w:w="996" w:type="dxa"/>
          </w:tcPr>
          <w:p w14:paraId="733843A0" w14:textId="35871928" w:rsidR="7288E116" w:rsidRPr="00D718E0" w:rsidRDefault="7288E116" w:rsidP="00AA5F73">
            <w:pPr>
              <w:jc w:val="both"/>
              <w:rPr>
                <w:rFonts w:ascii="Times New Roman" w:hAnsi="Times New Roman" w:cs="Times New Roman"/>
              </w:rPr>
            </w:pPr>
          </w:p>
        </w:tc>
        <w:tc>
          <w:tcPr>
            <w:tcW w:w="1148" w:type="dxa"/>
          </w:tcPr>
          <w:p w14:paraId="5FFB8412" w14:textId="64737BB1" w:rsidR="7288E116" w:rsidRPr="00D718E0" w:rsidRDefault="7288E116" w:rsidP="00AA5F73">
            <w:pPr>
              <w:jc w:val="both"/>
              <w:rPr>
                <w:rFonts w:ascii="Times New Roman" w:hAnsi="Times New Roman" w:cs="Times New Roman"/>
              </w:rPr>
            </w:pPr>
          </w:p>
        </w:tc>
        <w:tc>
          <w:tcPr>
            <w:tcW w:w="985" w:type="dxa"/>
          </w:tcPr>
          <w:p w14:paraId="4BF3A826" w14:textId="71DFDA0D" w:rsidR="7288E116" w:rsidRPr="00D718E0" w:rsidRDefault="7288E116" w:rsidP="00AA5F73">
            <w:pPr>
              <w:jc w:val="both"/>
              <w:rPr>
                <w:rFonts w:ascii="Times New Roman" w:hAnsi="Times New Roman" w:cs="Times New Roman"/>
              </w:rPr>
            </w:pPr>
          </w:p>
        </w:tc>
      </w:tr>
      <w:tr w:rsidR="7288E116" w:rsidRPr="00D718E0" w14:paraId="359DA735" w14:textId="77777777" w:rsidTr="00012EC4">
        <w:trPr>
          <w:trHeight w:val="300"/>
        </w:trPr>
        <w:tc>
          <w:tcPr>
            <w:tcW w:w="1345" w:type="dxa"/>
          </w:tcPr>
          <w:p w14:paraId="2E826BC8" w14:textId="2D46B6CD" w:rsidR="7288E116" w:rsidRPr="00D718E0" w:rsidRDefault="7288E116" w:rsidP="00AA5F73">
            <w:pPr>
              <w:jc w:val="both"/>
              <w:rPr>
                <w:rFonts w:ascii="Times New Roman" w:hAnsi="Times New Roman" w:cs="Times New Roman"/>
              </w:rPr>
            </w:pPr>
            <w:r w:rsidRPr="00D718E0">
              <w:rPr>
                <w:rFonts w:ascii="Times New Roman" w:hAnsi="Times New Roman" w:cs="Times New Roman"/>
              </w:rPr>
              <w:t>Poverty headcount</w:t>
            </w:r>
          </w:p>
        </w:tc>
        <w:tc>
          <w:tcPr>
            <w:tcW w:w="1080" w:type="dxa"/>
          </w:tcPr>
          <w:p w14:paraId="49177683" w14:textId="7790121D" w:rsidR="7288E116" w:rsidRPr="00D718E0" w:rsidRDefault="7288E116" w:rsidP="00AA5F73">
            <w:pPr>
              <w:jc w:val="both"/>
              <w:rPr>
                <w:rFonts w:ascii="Times New Roman" w:hAnsi="Times New Roman" w:cs="Times New Roman"/>
              </w:rPr>
            </w:pPr>
            <w:r w:rsidRPr="00D718E0">
              <w:rPr>
                <w:rFonts w:ascii="Times New Roman" w:hAnsi="Times New Roman" w:cs="Times New Roman"/>
              </w:rPr>
              <w:t>0.51***</w:t>
            </w:r>
          </w:p>
        </w:tc>
        <w:tc>
          <w:tcPr>
            <w:tcW w:w="1080" w:type="dxa"/>
          </w:tcPr>
          <w:p w14:paraId="27A4A6AE" w14:textId="6F441C2F" w:rsidR="7288E116" w:rsidRPr="00D718E0" w:rsidRDefault="7288E116" w:rsidP="00AA5F73">
            <w:pPr>
              <w:jc w:val="both"/>
              <w:rPr>
                <w:rFonts w:ascii="Times New Roman" w:hAnsi="Times New Roman" w:cs="Times New Roman"/>
              </w:rPr>
            </w:pPr>
            <w:r w:rsidRPr="00D718E0">
              <w:rPr>
                <w:rFonts w:ascii="Times New Roman" w:hAnsi="Times New Roman" w:cs="Times New Roman"/>
              </w:rPr>
              <w:t>-0.48***</w:t>
            </w:r>
          </w:p>
        </w:tc>
        <w:tc>
          <w:tcPr>
            <w:tcW w:w="1620" w:type="dxa"/>
          </w:tcPr>
          <w:p w14:paraId="3F6D1A35" w14:textId="517701AD" w:rsidR="7288E116" w:rsidRPr="00D718E0" w:rsidRDefault="7288E116" w:rsidP="00AA5F73">
            <w:pPr>
              <w:jc w:val="both"/>
              <w:rPr>
                <w:rFonts w:ascii="Times New Roman" w:hAnsi="Times New Roman" w:cs="Times New Roman"/>
              </w:rPr>
            </w:pPr>
            <w:r w:rsidRPr="00D718E0">
              <w:rPr>
                <w:rFonts w:ascii="Times New Roman" w:hAnsi="Times New Roman" w:cs="Times New Roman"/>
              </w:rPr>
              <w:t>-0.39***</w:t>
            </w:r>
          </w:p>
        </w:tc>
        <w:tc>
          <w:tcPr>
            <w:tcW w:w="1096" w:type="dxa"/>
          </w:tcPr>
          <w:p w14:paraId="0770C315" w14:textId="381AFF34" w:rsidR="7288E116" w:rsidRPr="00D718E0" w:rsidRDefault="7288E116" w:rsidP="00AA5F73">
            <w:pPr>
              <w:jc w:val="both"/>
              <w:rPr>
                <w:rFonts w:ascii="Times New Roman" w:hAnsi="Times New Roman" w:cs="Times New Roman"/>
              </w:rPr>
            </w:pPr>
            <w:r w:rsidRPr="00D718E0">
              <w:rPr>
                <w:rFonts w:ascii="Times New Roman" w:hAnsi="Times New Roman" w:cs="Times New Roman"/>
              </w:rPr>
              <w:t>1.00</w:t>
            </w:r>
          </w:p>
        </w:tc>
        <w:tc>
          <w:tcPr>
            <w:tcW w:w="996" w:type="dxa"/>
          </w:tcPr>
          <w:p w14:paraId="1F5C1D2D" w14:textId="5FB45D19" w:rsidR="7288E116" w:rsidRPr="00D718E0" w:rsidRDefault="7288E116" w:rsidP="00AA5F73">
            <w:pPr>
              <w:jc w:val="both"/>
              <w:rPr>
                <w:rFonts w:ascii="Times New Roman" w:hAnsi="Times New Roman" w:cs="Times New Roman"/>
              </w:rPr>
            </w:pPr>
          </w:p>
        </w:tc>
        <w:tc>
          <w:tcPr>
            <w:tcW w:w="1148" w:type="dxa"/>
          </w:tcPr>
          <w:p w14:paraId="26E225A3" w14:textId="1A2FB42A" w:rsidR="7288E116" w:rsidRPr="00D718E0" w:rsidRDefault="7288E116" w:rsidP="00AA5F73">
            <w:pPr>
              <w:jc w:val="both"/>
              <w:rPr>
                <w:rFonts w:ascii="Times New Roman" w:hAnsi="Times New Roman" w:cs="Times New Roman"/>
              </w:rPr>
            </w:pPr>
          </w:p>
        </w:tc>
        <w:tc>
          <w:tcPr>
            <w:tcW w:w="985" w:type="dxa"/>
          </w:tcPr>
          <w:p w14:paraId="19E52757" w14:textId="11FF7941" w:rsidR="7288E116" w:rsidRPr="00D718E0" w:rsidRDefault="7288E116" w:rsidP="00AA5F73">
            <w:pPr>
              <w:jc w:val="both"/>
              <w:rPr>
                <w:rFonts w:ascii="Times New Roman" w:hAnsi="Times New Roman" w:cs="Times New Roman"/>
              </w:rPr>
            </w:pPr>
          </w:p>
        </w:tc>
      </w:tr>
      <w:tr w:rsidR="7288E116" w:rsidRPr="00D718E0" w14:paraId="0EFCB987" w14:textId="77777777" w:rsidTr="00012EC4">
        <w:trPr>
          <w:trHeight w:val="300"/>
        </w:trPr>
        <w:tc>
          <w:tcPr>
            <w:tcW w:w="1345" w:type="dxa"/>
          </w:tcPr>
          <w:p w14:paraId="6B3EF91E" w14:textId="47F3411F" w:rsidR="7288E116" w:rsidRPr="00D718E0" w:rsidRDefault="7288E116" w:rsidP="00AA5F73">
            <w:pPr>
              <w:jc w:val="both"/>
              <w:rPr>
                <w:rFonts w:ascii="Times New Roman" w:hAnsi="Times New Roman" w:cs="Times New Roman"/>
              </w:rPr>
            </w:pPr>
            <w:r w:rsidRPr="00D718E0">
              <w:rPr>
                <w:rFonts w:ascii="Times New Roman" w:hAnsi="Times New Roman" w:cs="Times New Roman"/>
              </w:rPr>
              <w:t>Gini coefficient</w:t>
            </w:r>
          </w:p>
        </w:tc>
        <w:tc>
          <w:tcPr>
            <w:tcW w:w="1080" w:type="dxa"/>
          </w:tcPr>
          <w:p w14:paraId="5A19727F" w14:textId="21AFFEFE" w:rsidR="7288E116" w:rsidRPr="00D718E0" w:rsidRDefault="7288E116" w:rsidP="00AA5F73">
            <w:pPr>
              <w:jc w:val="both"/>
              <w:rPr>
                <w:rFonts w:ascii="Times New Roman" w:hAnsi="Times New Roman" w:cs="Times New Roman"/>
              </w:rPr>
            </w:pPr>
            <w:r w:rsidRPr="00D718E0">
              <w:rPr>
                <w:rFonts w:ascii="Times New Roman" w:hAnsi="Times New Roman" w:cs="Times New Roman"/>
              </w:rPr>
              <w:t>0.28***</w:t>
            </w:r>
          </w:p>
        </w:tc>
        <w:tc>
          <w:tcPr>
            <w:tcW w:w="1080" w:type="dxa"/>
          </w:tcPr>
          <w:p w14:paraId="5DD46AB7" w14:textId="0FB823D8" w:rsidR="7288E116" w:rsidRPr="00D718E0" w:rsidRDefault="7288E116" w:rsidP="00AA5F73">
            <w:pPr>
              <w:jc w:val="both"/>
              <w:rPr>
                <w:rFonts w:ascii="Times New Roman" w:hAnsi="Times New Roman" w:cs="Times New Roman"/>
              </w:rPr>
            </w:pPr>
            <w:r w:rsidRPr="00D718E0">
              <w:rPr>
                <w:rFonts w:ascii="Times New Roman" w:hAnsi="Times New Roman" w:cs="Times New Roman"/>
              </w:rPr>
              <w:t>0.15**</w:t>
            </w:r>
          </w:p>
        </w:tc>
        <w:tc>
          <w:tcPr>
            <w:tcW w:w="1620" w:type="dxa"/>
          </w:tcPr>
          <w:p w14:paraId="0D3249EC" w14:textId="7530BBE9" w:rsidR="7288E116" w:rsidRPr="00D718E0" w:rsidRDefault="7288E116" w:rsidP="00AA5F73">
            <w:pPr>
              <w:jc w:val="both"/>
              <w:rPr>
                <w:rFonts w:ascii="Times New Roman" w:hAnsi="Times New Roman" w:cs="Times New Roman"/>
              </w:rPr>
            </w:pPr>
            <w:r w:rsidRPr="00D718E0">
              <w:rPr>
                <w:rFonts w:ascii="Times New Roman" w:hAnsi="Times New Roman" w:cs="Times New Roman"/>
              </w:rPr>
              <w:t>0.21***</w:t>
            </w:r>
          </w:p>
        </w:tc>
        <w:tc>
          <w:tcPr>
            <w:tcW w:w="1096" w:type="dxa"/>
          </w:tcPr>
          <w:p w14:paraId="0964EE4A" w14:textId="3DF33DEA" w:rsidR="7288E116" w:rsidRPr="00D718E0" w:rsidRDefault="7288E116" w:rsidP="00AA5F73">
            <w:pPr>
              <w:jc w:val="both"/>
              <w:rPr>
                <w:rFonts w:ascii="Times New Roman" w:hAnsi="Times New Roman" w:cs="Times New Roman"/>
              </w:rPr>
            </w:pPr>
            <w:r w:rsidRPr="00D718E0">
              <w:rPr>
                <w:rFonts w:ascii="Times New Roman" w:hAnsi="Times New Roman" w:cs="Times New Roman"/>
              </w:rPr>
              <w:t>0.22***</w:t>
            </w:r>
          </w:p>
        </w:tc>
        <w:tc>
          <w:tcPr>
            <w:tcW w:w="996" w:type="dxa"/>
          </w:tcPr>
          <w:p w14:paraId="7F289E6A" w14:textId="4676DF25" w:rsidR="7288E116" w:rsidRPr="00D718E0" w:rsidRDefault="7288E116" w:rsidP="00AA5F73">
            <w:pPr>
              <w:jc w:val="both"/>
              <w:rPr>
                <w:rFonts w:ascii="Times New Roman" w:hAnsi="Times New Roman" w:cs="Times New Roman"/>
              </w:rPr>
            </w:pPr>
            <w:r w:rsidRPr="00D718E0">
              <w:rPr>
                <w:rFonts w:ascii="Times New Roman" w:hAnsi="Times New Roman" w:cs="Times New Roman"/>
              </w:rPr>
              <w:t>1.00</w:t>
            </w:r>
          </w:p>
        </w:tc>
        <w:tc>
          <w:tcPr>
            <w:tcW w:w="1148" w:type="dxa"/>
          </w:tcPr>
          <w:p w14:paraId="7AAEC919" w14:textId="31431834" w:rsidR="7288E116" w:rsidRPr="00D718E0" w:rsidRDefault="7288E116" w:rsidP="00AA5F73">
            <w:pPr>
              <w:jc w:val="both"/>
              <w:rPr>
                <w:rFonts w:ascii="Times New Roman" w:hAnsi="Times New Roman" w:cs="Times New Roman"/>
              </w:rPr>
            </w:pPr>
          </w:p>
        </w:tc>
        <w:tc>
          <w:tcPr>
            <w:tcW w:w="985" w:type="dxa"/>
          </w:tcPr>
          <w:p w14:paraId="23FBA8AD" w14:textId="399EC0BE" w:rsidR="7288E116" w:rsidRPr="00D718E0" w:rsidRDefault="7288E116" w:rsidP="00AA5F73">
            <w:pPr>
              <w:jc w:val="both"/>
              <w:rPr>
                <w:rFonts w:ascii="Times New Roman" w:hAnsi="Times New Roman" w:cs="Times New Roman"/>
              </w:rPr>
            </w:pPr>
          </w:p>
        </w:tc>
      </w:tr>
      <w:tr w:rsidR="7288E116" w:rsidRPr="00D718E0" w14:paraId="7E56528A" w14:textId="77777777" w:rsidTr="00012EC4">
        <w:trPr>
          <w:trHeight w:val="300"/>
        </w:trPr>
        <w:tc>
          <w:tcPr>
            <w:tcW w:w="1345" w:type="dxa"/>
          </w:tcPr>
          <w:p w14:paraId="01CC9B8D" w14:textId="4A8238D7" w:rsidR="7288E116" w:rsidRPr="00D718E0" w:rsidRDefault="7288E116" w:rsidP="00AA5F73">
            <w:pPr>
              <w:jc w:val="both"/>
              <w:rPr>
                <w:rFonts w:ascii="Times New Roman" w:hAnsi="Times New Roman" w:cs="Times New Roman"/>
              </w:rPr>
            </w:pPr>
            <w:r w:rsidRPr="00D718E0">
              <w:rPr>
                <w:rFonts w:ascii="Times New Roman" w:hAnsi="Times New Roman" w:cs="Times New Roman"/>
              </w:rPr>
              <w:t>Informal employment</w:t>
            </w:r>
          </w:p>
        </w:tc>
        <w:tc>
          <w:tcPr>
            <w:tcW w:w="1080" w:type="dxa"/>
          </w:tcPr>
          <w:p w14:paraId="6AAECBB7" w14:textId="3186B955" w:rsidR="7288E116" w:rsidRPr="00D718E0" w:rsidRDefault="7288E116" w:rsidP="00AA5F73">
            <w:pPr>
              <w:jc w:val="both"/>
              <w:rPr>
                <w:rFonts w:ascii="Times New Roman" w:hAnsi="Times New Roman" w:cs="Times New Roman"/>
              </w:rPr>
            </w:pPr>
            <w:r w:rsidRPr="00D718E0">
              <w:rPr>
                <w:rFonts w:ascii="Times New Roman" w:hAnsi="Times New Roman" w:cs="Times New Roman"/>
              </w:rPr>
              <w:t>0.19**</w:t>
            </w:r>
          </w:p>
        </w:tc>
        <w:tc>
          <w:tcPr>
            <w:tcW w:w="1080" w:type="dxa"/>
          </w:tcPr>
          <w:p w14:paraId="4C6D8B38" w14:textId="7C7760EF" w:rsidR="7288E116" w:rsidRPr="00D718E0" w:rsidRDefault="7288E116" w:rsidP="00AA5F73">
            <w:pPr>
              <w:jc w:val="both"/>
              <w:rPr>
                <w:rFonts w:ascii="Times New Roman" w:hAnsi="Times New Roman" w:cs="Times New Roman"/>
              </w:rPr>
            </w:pPr>
            <w:r w:rsidRPr="00D718E0">
              <w:rPr>
                <w:rFonts w:ascii="Times New Roman" w:hAnsi="Times New Roman" w:cs="Times New Roman"/>
              </w:rPr>
              <w:t>-0.11</w:t>
            </w:r>
          </w:p>
        </w:tc>
        <w:tc>
          <w:tcPr>
            <w:tcW w:w="1620" w:type="dxa"/>
          </w:tcPr>
          <w:p w14:paraId="3586A758" w14:textId="0A80B81F" w:rsidR="7288E116" w:rsidRPr="00D718E0" w:rsidRDefault="7288E116" w:rsidP="00AA5F73">
            <w:pPr>
              <w:jc w:val="both"/>
              <w:rPr>
                <w:rFonts w:ascii="Times New Roman" w:hAnsi="Times New Roman" w:cs="Times New Roman"/>
              </w:rPr>
            </w:pPr>
            <w:r w:rsidRPr="00D718E0">
              <w:rPr>
                <w:rFonts w:ascii="Times New Roman" w:hAnsi="Times New Roman" w:cs="Times New Roman"/>
              </w:rPr>
              <w:t>-0.18**</w:t>
            </w:r>
          </w:p>
        </w:tc>
        <w:tc>
          <w:tcPr>
            <w:tcW w:w="1096" w:type="dxa"/>
          </w:tcPr>
          <w:p w14:paraId="31B620AE" w14:textId="00C09198" w:rsidR="7288E116" w:rsidRPr="00D718E0" w:rsidRDefault="7288E116" w:rsidP="00AA5F73">
            <w:pPr>
              <w:jc w:val="both"/>
              <w:rPr>
                <w:rFonts w:ascii="Times New Roman" w:hAnsi="Times New Roman" w:cs="Times New Roman"/>
              </w:rPr>
            </w:pPr>
            <w:r w:rsidRPr="00D718E0">
              <w:rPr>
                <w:rFonts w:ascii="Times New Roman" w:hAnsi="Times New Roman" w:cs="Times New Roman"/>
              </w:rPr>
              <w:t>0.33***</w:t>
            </w:r>
          </w:p>
        </w:tc>
        <w:tc>
          <w:tcPr>
            <w:tcW w:w="996" w:type="dxa"/>
          </w:tcPr>
          <w:p w14:paraId="429974F3" w14:textId="0F0B4E13" w:rsidR="7288E116" w:rsidRPr="00D718E0" w:rsidRDefault="7288E116" w:rsidP="00AA5F73">
            <w:pPr>
              <w:jc w:val="both"/>
              <w:rPr>
                <w:rFonts w:ascii="Times New Roman" w:hAnsi="Times New Roman" w:cs="Times New Roman"/>
              </w:rPr>
            </w:pPr>
            <w:r w:rsidRPr="00D718E0">
              <w:rPr>
                <w:rFonts w:ascii="Times New Roman" w:hAnsi="Times New Roman" w:cs="Times New Roman"/>
              </w:rPr>
              <w:t>0.41***</w:t>
            </w:r>
          </w:p>
        </w:tc>
        <w:tc>
          <w:tcPr>
            <w:tcW w:w="1148" w:type="dxa"/>
          </w:tcPr>
          <w:p w14:paraId="29CAE956" w14:textId="0947AD58" w:rsidR="7288E116" w:rsidRPr="00D718E0" w:rsidRDefault="7288E116" w:rsidP="00AA5F73">
            <w:pPr>
              <w:jc w:val="both"/>
              <w:rPr>
                <w:rFonts w:ascii="Times New Roman" w:hAnsi="Times New Roman" w:cs="Times New Roman"/>
              </w:rPr>
            </w:pPr>
            <w:r w:rsidRPr="00D718E0">
              <w:rPr>
                <w:rFonts w:ascii="Times New Roman" w:hAnsi="Times New Roman" w:cs="Times New Roman"/>
              </w:rPr>
              <w:t>1.00</w:t>
            </w:r>
          </w:p>
        </w:tc>
        <w:tc>
          <w:tcPr>
            <w:tcW w:w="985" w:type="dxa"/>
          </w:tcPr>
          <w:p w14:paraId="72630A97" w14:textId="7AB01B24" w:rsidR="7288E116" w:rsidRPr="00D718E0" w:rsidRDefault="7288E116" w:rsidP="00AA5F73">
            <w:pPr>
              <w:jc w:val="both"/>
              <w:rPr>
                <w:rFonts w:ascii="Times New Roman" w:hAnsi="Times New Roman" w:cs="Times New Roman"/>
              </w:rPr>
            </w:pPr>
          </w:p>
        </w:tc>
      </w:tr>
      <w:tr w:rsidR="7288E116" w:rsidRPr="00D718E0" w14:paraId="649E3828" w14:textId="77777777" w:rsidTr="00012EC4">
        <w:trPr>
          <w:trHeight w:val="300"/>
        </w:trPr>
        <w:tc>
          <w:tcPr>
            <w:tcW w:w="1345" w:type="dxa"/>
          </w:tcPr>
          <w:p w14:paraId="128D3D38" w14:textId="780CD461" w:rsidR="7288E116" w:rsidRPr="00D718E0" w:rsidRDefault="7288E116" w:rsidP="00AA5F73">
            <w:pPr>
              <w:jc w:val="both"/>
              <w:rPr>
                <w:rFonts w:ascii="Times New Roman" w:hAnsi="Times New Roman" w:cs="Times New Roman"/>
              </w:rPr>
            </w:pPr>
            <w:r w:rsidRPr="00D718E0">
              <w:rPr>
                <w:rFonts w:ascii="Times New Roman" w:hAnsi="Times New Roman" w:cs="Times New Roman"/>
              </w:rPr>
              <w:t>Female LFP</w:t>
            </w:r>
          </w:p>
        </w:tc>
        <w:tc>
          <w:tcPr>
            <w:tcW w:w="1080" w:type="dxa"/>
          </w:tcPr>
          <w:p w14:paraId="5645669E" w14:textId="6181F486" w:rsidR="7288E116" w:rsidRPr="00D718E0" w:rsidRDefault="7288E116" w:rsidP="00AA5F73">
            <w:pPr>
              <w:jc w:val="both"/>
              <w:rPr>
                <w:rFonts w:ascii="Times New Roman" w:hAnsi="Times New Roman" w:cs="Times New Roman"/>
              </w:rPr>
            </w:pPr>
            <w:r w:rsidRPr="00D718E0">
              <w:rPr>
                <w:rFonts w:ascii="Times New Roman" w:hAnsi="Times New Roman" w:cs="Times New Roman"/>
              </w:rPr>
              <w:t>-0.25***</w:t>
            </w:r>
          </w:p>
        </w:tc>
        <w:tc>
          <w:tcPr>
            <w:tcW w:w="1080" w:type="dxa"/>
          </w:tcPr>
          <w:p w14:paraId="3B99C022" w14:textId="08B6C72C" w:rsidR="7288E116" w:rsidRPr="00D718E0" w:rsidRDefault="7288E116" w:rsidP="00AA5F73">
            <w:pPr>
              <w:jc w:val="both"/>
              <w:rPr>
                <w:rFonts w:ascii="Times New Roman" w:hAnsi="Times New Roman" w:cs="Times New Roman"/>
              </w:rPr>
            </w:pPr>
            <w:r w:rsidRPr="00D718E0">
              <w:rPr>
                <w:rFonts w:ascii="Times New Roman" w:hAnsi="Times New Roman" w:cs="Times New Roman"/>
              </w:rPr>
              <w:t>0.29***</w:t>
            </w:r>
          </w:p>
        </w:tc>
        <w:tc>
          <w:tcPr>
            <w:tcW w:w="1620" w:type="dxa"/>
          </w:tcPr>
          <w:p w14:paraId="53969C88" w14:textId="1553DA54" w:rsidR="7288E116" w:rsidRPr="00D718E0" w:rsidRDefault="7288E116" w:rsidP="00AA5F73">
            <w:pPr>
              <w:jc w:val="both"/>
              <w:rPr>
                <w:rFonts w:ascii="Times New Roman" w:hAnsi="Times New Roman" w:cs="Times New Roman"/>
              </w:rPr>
            </w:pPr>
            <w:r w:rsidRPr="00D718E0">
              <w:rPr>
                <w:rFonts w:ascii="Times New Roman" w:hAnsi="Times New Roman" w:cs="Times New Roman"/>
              </w:rPr>
              <w:t>0.35***</w:t>
            </w:r>
          </w:p>
        </w:tc>
        <w:tc>
          <w:tcPr>
            <w:tcW w:w="1096" w:type="dxa"/>
          </w:tcPr>
          <w:p w14:paraId="1178DAEC" w14:textId="0B5114C5" w:rsidR="7288E116" w:rsidRPr="00D718E0" w:rsidRDefault="7288E116" w:rsidP="00AA5F73">
            <w:pPr>
              <w:jc w:val="both"/>
              <w:rPr>
                <w:rFonts w:ascii="Times New Roman" w:hAnsi="Times New Roman" w:cs="Times New Roman"/>
              </w:rPr>
            </w:pPr>
            <w:r w:rsidRPr="00D718E0">
              <w:rPr>
                <w:rFonts w:ascii="Times New Roman" w:hAnsi="Times New Roman" w:cs="Times New Roman"/>
              </w:rPr>
              <w:t>-0.31***</w:t>
            </w:r>
          </w:p>
        </w:tc>
        <w:tc>
          <w:tcPr>
            <w:tcW w:w="996" w:type="dxa"/>
          </w:tcPr>
          <w:p w14:paraId="0CA4109D" w14:textId="2FF67F5B" w:rsidR="7288E116" w:rsidRPr="00D718E0" w:rsidRDefault="7288E116" w:rsidP="00AA5F73">
            <w:pPr>
              <w:jc w:val="both"/>
              <w:rPr>
                <w:rFonts w:ascii="Times New Roman" w:hAnsi="Times New Roman" w:cs="Times New Roman"/>
              </w:rPr>
            </w:pPr>
            <w:r w:rsidRPr="00D718E0">
              <w:rPr>
                <w:rFonts w:ascii="Times New Roman" w:hAnsi="Times New Roman" w:cs="Times New Roman"/>
              </w:rPr>
              <w:t>0.12*</w:t>
            </w:r>
          </w:p>
        </w:tc>
        <w:tc>
          <w:tcPr>
            <w:tcW w:w="1148" w:type="dxa"/>
          </w:tcPr>
          <w:p w14:paraId="33A28AD4" w14:textId="4EB837D0" w:rsidR="7288E116" w:rsidRPr="00D718E0" w:rsidRDefault="7288E116" w:rsidP="00AA5F73">
            <w:pPr>
              <w:jc w:val="both"/>
              <w:rPr>
                <w:rFonts w:ascii="Times New Roman" w:hAnsi="Times New Roman" w:cs="Times New Roman"/>
              </w:rPr>
            </w:pPr>
            <w:r w:rsidRPr="00D718E0">
              <w:rPr>
                <w:rFonts w:ascii="Times New Roman" w:hAnsi="Times New Roman" w:cs="Times New Roman"/>
              </w:rPr>
              <w:t>-0.22**</w:t>
            </w:r>
          </w:p>
        </w:tc>
        <w:tc>
          <w:tcPr>
            <w:tcW w:w="985" w:type="dxa"/>
          </w:tcPr>
          <w:p w14:paraId="06D5ADBD" w14:textId="550CEC46" w:rsidR="7288E116" w:rsidRPr="00D718E0" w:rsidRDefault="7288E116" w:rsidP="00AA5F73">
            <w:pPr>
              <w:jc w:val="both"/>
              <w:rPr>
                <w:rFonts w:ascii="Times New Roman" w:hAnsi="Times New Roman" w:cs="Times New Roman"/>
              </w:rPr>
            </w:pPr>
            <w:r w:rsidRPr="00D718E0">
              <w:rPr>
                <w:rFonts w:ascii="Times New Roman" w:hAnsi="Times New Roman" w:cs="Times New Roman"/>
              </w:rPr>
              <w:t>1.00</w:t>
            </w:r>
          </w:p>
        </w:tc>
      </w:tr>
    </w:tbl>
    <w:p w14:paraId="2453116F" w14:textId="6E486435" w:rsidR="00D03F01" w:rsidRPr="00D718E0" w:rsidRDefault="26FD4493" w:rsidP="00AA5F73">
      <w:pPr>
        <w:spacing w:before="240" w:after="240"/>
        <w:jc w:val="both"/>
        <w:rPr>
          <w:rFonts w:ascii="Times New Roman" w:hAnsi="Times New Roman" w:cs="Times New Roman"/>
        </w:rPr>
      </w:pPr>
      <w:r w:rsidRPr="00D718E0">
        <w:rPr>
          <w:rFonts w:ascii="Times New Roman" w:eastAsia="Times New Roman" w:hAnsi="Times New Roman" w:cs="Times New Roman"/>
        </w:rPr>
        <w:t>***p&lt;0.01, **p&lt;0.05, *p&lt;0.10</w:t>
      </w:r>
    </w:p>
    <w:p w14:paraId="24550FB6" w14:textId="19A3F275" w:rsidR="00D03F01" w:rsidRPr="00D718E0" w:rsidRDefault="26FD4493"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These bivariate relationships support theoretical expectations but require multivariate control.</w:t>
      </w:r>
    </w:p>
    <w:p w14:paraId="3084C3FC" w14:textId="3C3A1563" w:rsidR="00C919B1" w:rsidRPr="00D718E0" w:rsidRDefault="00C919B1" w:rsidP="00AA5F73">
      <w:pPr>
        <w:pStyle w:val="Heading3"/>
        <w:spacing w:before="240" w:after="240"/>
        <w:jc w:val="both"/>
        <w:rPr>
          <w:rFonts w:ascii="Times New Roman" w:hAnsi="Times New Roman" w:cs="Times New Roman"/>
          <w:color w:val="000000" w:themeColor="text1"/>
          <w:sz w:val="24"/>
          <w:szCs w:val="24"/>
        </w:rPr>
      </w:pPr>
      <w:bookmarkStart w:id="26" w:name="_Toc216868627"/>
      <w:r w:rsidRPr="00D718E0">
        <w:rPr>
          <w:rFonts w:ascii="Times New Roman" w:hAnsi="Times New Roman" w:cs="Times New Roman"/>
          <w:color w:val="000000" w:themeColor="text1"/>
          <w:sz w:val="24"/>
          <w:szCs w:val="24"/>
        </w:rPr>
        <w:t>5.3.3 Panel Regression Analysis</w:t>
      </w:r>
      <w:bookmarkEnd w:id="26"/>
    </w:p>
    <w:p w14:paraId="705F60E7" w14:textId="127CD7F0" w:rsidR="00C919B1" w:rsidRPr="00D718E0" w:rsidRDefault="00C919B1"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The core model is a fixed-effects regression, controlling for unobserved heterogeneity:</w:t>
      </w:r>
    </w:p>
    <w:p w14:paraId="16156D44" w14:textId="176C5CE9" w:rsidR="00C919B1" w:rsidRPr="00D718E0" w:rsidRDefault="00000000" w:rsidP="00AA5F73">
      <w:pPr>
        <w:spacing w:before="240" w:after="240"/>
        <w:jc w:val="both"/>
        <w:rPr>
          <w:rFonts w:ascii="Times New Roman" w:eastAsia="Times New Roman" w:hAnsi="Times New Roman" w:cs="Times New Roman"/>
        </w:rPr>
      </w:pPr>
      <m:oMathPara>
        <m:oMathParaPr>
          <m:jc m:val="left"/>
        </m:oMathParaPr>
        <m:oMath>
          <m:sSub>
            <m:sSubPr>
              <m:ctrlPr>
                <w:rPr>
                  <w:rFonts w:ascii="Cambria Math" w:eastAsia="Times New Roman" w:hAnsi="Cambria Math" w:cs="Times New Roman"/>
                  <w:i/>
                </w:rPr>
              </m:ctrlPr>
            </m:sSubPr>
            <m:e>
              <m:r>
                <w:rPr>
                  <w:rFonts w:ascii="Cambria Math" w:eastAsia="Times New Roman" w:hAnsi="Cambria Math" w:cs="Times New Roman"/>
                </w:rPr>
                <m:t>Y</m:t>
              </m:r>
            </m:e>
            <m:sub>
              <m:r>
                <w:rPr>
                  <w:rFonts w:ascii="Cambria Math" w:eastAsia="Times New Roman" w:hAnsi="Cambria Math" w:cs="Times New Roman"/>
                </w:rPr>
                <m:t>it</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β</m:t>
              </m:r>
            </m:e>
            <m:sub>
              <m:r>
                <w:rPr>
                  <w:rFonts w:ascii="Cambria Math" w:eastAsia="Times New Roman" w:hAnsi="Cambria Math" w:cs="Times New Roman"/>
                </w:rPr>
                <m:t>1</m:t>
              </m:r>
            </m:sub>
          </m:sSub>
          <m:r>
            <w:rPr>
              <w:rFonts w:ascii="Cambria Math" w:eastAsia="Times New Roman" w:hAnsi="Cambria Math" w:cs="Times New Roman"/>
            </w:rPr>
            <m:t>Tarif</m:t>
          </m:r>
          <m:sSub>
            <m:sSubPr>
              <m:ctrlPr>
                <w:rPr>
                  <w:rFonts w:ascii="Cambria Math" w:eastAsia="Times New Roman" w:hAnsi="Cambria Math" w:cs="Times New Roman"/>
                  <w:i/>
                </w:rPr>
              </m:ctrlPr>
            </m:sSubPr>
            <m:e>
              <m:r>
                <w:rPr>
                  <w:rFonts w:ascii="Cambria Math" w:eastAsia="Times New Roman" w:hAnsi="Cambria Math" w:cs="Times New Roman"/>
                </w:rPr>
                <m:t>f</m:t>
              </m:r>
            </m:e>
            <m:sub>
              <m:r>
                <w:rPr>
                  <w:rFonts w:ascii="Cambria Math" w:eastAsia="Times New Roman" w:hAnsi="Cambria Math" w:cs="Times New Roman"/>
                </w:rPr>
                <m:t>it</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γX</m:t>
              </m:r>
            </m:e>
            <m:sub>
              <m:r>
                <w:rPr>
                  <w:rFonts w:ascii="Cambria Math" w:eastAsia="Times New Roman" w:hAnsi="Cambria Math" w:cs="Times New Roman"/>
                </w:rPr>
                <m:t>it</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α</m:t>
              </m:r>
            </m:e>
            <m:sub>
              <m:r>
                <w:rPr>
                  <w:rFonts w:ascii="Cambria Math" w:eastAsia="Times New Roman" w:hAnsi="Cambria Math" w:cs="Times New Roman"/>
                </w:rPr>
                <m:t>i</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δ</m:t>
              </m:r>
            </m:e>
            <m:sub>
              <m:r>
                <w:rPr>
                  <w:rFonts w:ascii="Cambria Math" w:eastAsia="Times New Roman" w:hAnsi="Cambria Math" w:cs="Times New Roman"/>
                </w:rPr>
                <m:t>t</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ϵ</m:t>
              </m:r>
            </m:e>
            <m:sub>
              <m:r>
                <w:rPr>
                  <w:rFonts w:ascii="Cambria Math" w:eastAsia="Times New Roman" w:hAnsi="Cambria Math" w:cs="Times New Roman"/>
                </w:rPr>
                <m:t>it</m:t>
              </m:r>
            </m:sub>
          </m:sSub>
        </m:oMath>
      </m:oMathPara>
    </w:p>
    <w:p w14:paraId="37DBB389" w14:textId="5315248E" w:rsidR="00D03F01" w:rsidRPr="00D718E0" w:rsidRDefault="00C919B1"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Driscoll-Kraay standard errors address serial correlation and heteroskedasticity. Table 4.3 reports results.</w:t>
      </w:r>
    </w:p>
    <w:p w14:paraId="10AB2D95" w14:textId="1684B84B" w:rsidR="00D03F01" w:rsidRPr="00D718E0" w:rsidRDefault="26FD4493" w:rsidP="00AA5F73">
      <w:pPr>
        <w:spacing w:before="240" w:after="240"/>
        <w:jc w:val="both"/>
        <w:rPr>
          <w:rFonts w:ascii="Times New Roman" w:hAnsi="Times New Roman" w:cs="Times New Roman"/>
        </w:rPr>
      </w:pPr>
      <w:r w:rsidRPr="00D718E0">
        <w:rPr>
          <w:rFonts w:ascii="Times New Roman" w:eastAsia="Times New Roman" w:hAnsi="Times New Roman" w:cs="Times New Roman"/>
          <w:b/>
          <w:bCs/>
        </w:rPr>
        <w:t xml:space="preserve">Table </w:t>
      </w:r>
      <w:r w:rsidR="7521A83B" w:rsidRPr="00D718E0">
        <w:rPr>
          <w:rFonts w:ascii="Times New Roman" w:eastAsia="Times New Roman" w:hAnsi="Times New Roman" w:cs="Times New Roman"/>
          <w:b/>
          <w:bCs/>
        </w:rPr>
        <w:t>5</w:t>
      </w:r>
      <w:r w:rsidRPr="00D718E0">
        <w:rPr>
          <w:rFonts w:ascii="Times New Roman" w:eastAsia="Times New Roman" w:hAnsi="Times New Roman" w:cs="Times New Roman"/>
          <w:b/>
          <w:bCs/>
        </w:rPr>
        <w:t>.3: Baseline Fixed-Effects Regressions</w:t>
      </w:r>
    </w:p>
    <w:tbl>
      <w:tblPr>
        <w:tblStyle w:val="TableGrid"/>
        <w:tblW w:w="0" w:type="auto"/>
        <w:tblLook w:val="06A0" w:firstRow="1" w:lastRow="0" w:firstColumn="1" w:lastColumn="0" w:noHBand="1" w:noVBand="1"/>
      </w:tblPr>
      <w:tblGrid>
        <w:gridCol w:w="1646"/>
        <w:gridCol w:w="1232"/>
        <w:gridCol w:w="1632"/>
        <w:gridCol w:w="1296"/>
        <w:gridCol w:w="1116"/>
        <w:gridCol w:w="1293"/>
        <w:gridCol w:w="1135"/>
      </w:tblGrid>
      <w:tr w:rsidR="7288E116" w:rsidRPr="00D718E0" w14:paraId="7352E763" w14:textId="77777777" w:rsidTr="007102B9">
        <w:trPr>
          <w:trHeight w:val="300"/>
        </w:trPr>
        <w:tc>
          <w:tcPr>
            <w:tcW w:w="1646" w:type="dxa"/>
            <w:tcBorders>
              <w:bottom w:val="single" w:sz="4" w:space="0" w:color="auto"/>
            </w:tcBorders>
          </w:tcPr>
          <w:p w14:paraId="2D972F7F" w14:textId="0F2351FC" w:rsidR="7288E116" w:rsidRPr="00D718E0" w:rsidRDefault="7288E116" w:rsidP="00AA5F73">
            <w:pPr>
              <w:jc w:val="both"/>
              <w:rPr>
                <w:rFonts w:ascii="Times New Roman" w:hAnsi="Times New Roman" w:cs="Times New Roman"/>
              </w:rPr>
            </w:pPr>
          </w:p>
        </w:tc>
        <w:tc>
          <w:tcPr>
            <w:tcW w:w="1232" w:type="dxa"/>
          </w:tcPr>
          <w:p w14:paraId="45D0E9A6" w14:textId="4A022E02"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GDP growth</w:t>
            </w:r>
          </w:p>
        </w:tc>
        <w:tc>
          <w:tcPr>
            <w:tcW w:w="1632" w:type="dxa"/>
          </w:tcPr>
          <w:p w14:paraId="26DCD66A" w14:textId="50ABEB1A"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Exports/GDP</w:t>
            </w:r>
          </w:p>
        </w:tc>
        <w:tc>
          <w:tcPr>
            <w:tcW w:w="1296" w:type="dxa"/>
          </w:tcPr>
          <w:p w14:paraId="2E9822DD" w14:textId="6E671F42"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Poverty ($2.15)</w:t>
            </w:r>
          </w:p>
        </w:tc>
        <w:tc>
          <w:tcPr>
            <w:tcW w:w="1116" w:type="dxa"/>
          </w:tcPr>
          <w:p w14:paraId="7207C141" w14:textId="05270684"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Gini</w:t>
            </w:r>
          </w:p>
        </w:tc>
        <w:tc>
          <w:tcPr>
            <w:tcW w:w="1293" w:type="dxa"/>
          </w:tcPr>
          <w:p w14:paraId="329B3172" w14:textId="453199D8"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Informal emp.</w:t>
            </w:r>
          </w:p>
        </w:tc>
        <w:tc>
          <w:tcPr>
            <w:tcW w:w="1135" w:type="dxa"/>
          </w:tcPr>
          <w:p w14:paraId="3DB46345" w14:textId="1AE7CD89"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Female LFP</w:t>
            </w:r>
          </w:p>
        </w:tc>
      </w:tr>
      <w:tr w:rsidR="007102B9" w:rsidRPr="00D718E0" w14:paraId="332E7842" w14:textId="77777777" w:rsidTr="007102B9">
        <w:trPr>
          <w:trHeight w:val="300"/>
        </w:trPr>
        <w:tc>
          <w:tcPr>
            <w:tcW w:w="1646" w:type="dxa"/>
            <w:vMerge w:val="restart"/>
            <w:tcBorders>
              <w:top w:val="single" w:sz="4" w:space="0" w:color="auto"/>
              <w:left w:val="single" w:sz="4" w:space="0" w:color="auto"/>
              <w:right w:val="single" w:sz="4" w:space="0" w:color="auto"/>
            </w:tcBorders>
          </w:tcPr>
          <w:p w14:paraId="7C4BB5E4" w14:textId="16DEB9A5" w:rsidR="007102B9" w:rsidRPr="00D718E0" w:rsidRDefault="007102B9" w:rsidP="00AA5F73">
            <w:pPr>
              <w:jc w:val="both"/>
              <w:rPr>
                <w:rFonts w:ascii="Times New Roman" w:hAnsi="Times New Roman" w:cs="Times New Roman"/>
              </w:rPr>
            </w:pPr>
            <w:r w:rsidRPr="00D718E0">
              <w:rPr>
                <w:rFonts w:ascii="Times New Roman" w:hAnsi="Times New Roman" w:cs="Times New Roman"/>
              </w:rPr>
              <w:t>Tariff (%)</w:t>
            </w:r>
          </w:p>
        </w:tc>
        <w:tc>
          <w:tcPr>
            <w:tcW w:w="1232" w:type="dxa"/>
            <w:tcBorders>
              <w:left w:val="single" w:sz="4" w:space="0" w:color="auto"/>
            </w:tcBorders>
          </w:tcPr>
          <w:p w14:paraId="533C16DA" w14:textId="589E66B5" w:rsidR="007102B9" w:rsidRPr="00D718E0" w:rsidRDefault="007102B9" w:rsidP="00AA5F73">
            <w:pPr>
              <w:jc w:val="both"/>
              <w:rPr>
                <w:rFonts w:ascii="Times New Roman" w:hAnsi="Times New Roman" w:cs="Times New Roman"/>
              </w:rPr>
            </w:pPr>
            <w:r w:rsidRPr="00D718E0">
              <w:rPr>
                <w:rFonts w:ascii="Times New Roman" w:hAnsi="Times New Roman" w:cs="Times New Roman"/>
              </w:rPr>
              <w:t>-0.080***</w:t>
            </w:r>
          </w:p>
        </w:tc>
        <w:tc>
          <w:tcPr>
            <w:tcW w:w="1632" w:type="dxa"/>
          </w:tcPr>
          <w:p w14:paraId="5E4E316E" w14:textId="3C54D0D7" w:rsidR="007102B9" w:rsidRPr="00D718E0" w:rsidRDefault="007102B9" w:rsidP="00AA5F73">
            <w:pPr>
              <w:jc w:val="both"/>
              <w:rPr>
                <w:rFonts w:ascii="Times New Roman" w:hAnsi="Times New Roman" w:cs="Times New Roman"/>
              </w:rPr>
            </w:pPr>
            <w:r w:rsidRPr="00D718E0">
              <w:rPr>
                <w:rFonts w:ascii="Times New Roman" w:hAnsi="Times New Roman" w:cs="Times New Roman"/>
              </w:rPr>
              <w:t>-0.420***</w:t>
            </w:r>
          </w:p>
        </w:tc>
        <w:tc>
          <w:tcPr>
            <w:tcW w:w="1296" w:type="dxa"/>
          </w:tcPr>
          <w:p w14:paraId="268909F8" w14:textId="682AAD27" w:rsidR="007102B9" w:rsidRPr="00D718E0" w:rsidRDefault="007102B9" w:rsidP="00AA5F73">
            <w:pPr>
              <w:jc w:val="both"/>
              <w:rPr>
                <w:rFonts w:ascii="Times New Roman" w:hAnsi="Times New Roman" w:cs="Times New Roman"/>
              </w:rPr>
            </w:pPr>
            <w:r w:rsidRPr="00D718E0">
              <w:rPr>
                <w:rFonts w:ascii="Times New Roman" w:hAnsi="Times New Roman" w:cs="Times New Roman"/>
              </w:rPr>
              <w:t>0.510***</w:t>
            </w:r>
          </w:p>
        </w:tc>
        <w:tc>
          <w:tcPr>
            <w:tcW w:w="1116" w:type="dxa"/>
          </w:tcPr>
          <w:p w14:paraId="435EEB38" w14:textId="754D5EAE" w:rsidR="007102B9" w:rsidRPr="00D718E0" w:rsidRDefault="007102B9" w:rsidP="00AA5F73">
            <w:pPr>
              <w:jc w:val="both"/>
              <w:rPr>
                <w:rFonts w:ascii="Times New Roman" w:hAnsi="Times New Roman" w:cs="Times New Roman"/>
              </w:rPr>
            </w:pPr>
            <w:r w:rsidRPr="00D718E0">
              <w:rPr>
                <w:rFonts w:ascii="Times New Roman" w:hAnsi="Times New Roman" w:cs="Times New Roman"/>
              </w:rPr>
              <w:t>0.0012**</w:t>
            </w:r>
          </w:p>
        </w:tc>
        <w:tc>
          <w:tcPr>
            <w:tcW w:w="1293" w:type="dxa"/>
          </w:tcPr>
          <w:p w14:paraId="36457ED0" w14:textId="2CFAEE69" w:rsidR="007102B9" w:rsidRPr="00D718E0" w:rsidRDefault="007102B9" w:rsidP="00AA5F73">
            <w:pPr>
              <w:jc w:val="both"/>
              <w:rPr>
                <w:rFonts w:ascii="Times New Roman" w:hAnsi="Times New Roman" w:cs="Times New Roman"/>
              </w:rPr>
            </w:pPr>
            <w:r w:rsidRPr="00D718E0">
              <w:rPr>
                <w:rFonts w:ascii="Times New Roman" w:hAnsi="Times New Roman" w:cs="Times New Roman"/>
              </w:rPr>
              <w:t>0.180**</w:t>
            </w:r>
          </w:p>
        </w:tc>
        <w:tc>
          <w:tcPr>
            <w:tcW w:w="1135" w:type="dxa"/>
          </w:tcPr>
          <w:p w14:paraId="2D78B0E6" w14:textId="40B36CCC" w:rsidR="007102B9" w:rsidRPr="00D718E0" w:rsidRDefault="007102B9" w:rsidP="00AA5F73">
            <w:pPr>
              <w:jc w:val="both"/>
              <w:rPr>
                <w:rFonts w:ascii="Times New Roman" w:hAnsi="Times New Roman" w:cs="Times New Roman"/>
              </w:rPr>
            </w:pPr>
            <w:r w:rsidRPr="00D718E0">
              <w:rPr>
                <w:rFonts w:ascii="Times New Roman" w:hAnsi="Times New Roman" w:cs="Times New Roman"/>
              </w:rPr>
              <w:t>-0.150**</w:t>
            </w:r>
          </w:p>
        </w:tc>
      </w:tr>
      <w:tr w:rsidR="007102B9" w:rsidRPr="00D718E0" w14:paraId="41C81B03" w14:textId="77777777" w:rsidTr="007102B9">
        <w:trPr>
          <w:trHeight w:val="300"/>
        </w:trPr>
        <w:tc>
          <w:tcPr>
            <w:tcW w:w="1646" w:type="dxa"/>
            <w:vMerge/>
            <w:tcBorders>
              <w:left w:val="single" w:sz="4" w:space="0" w:color="auto"/>
              <w:bottom w:val="single" w:sz="4" w:space="0" w:color="auto"/>
              <w:right w:val="single" w:sz="4" w:space="0" w:color="auto"/>
            </w:tcBorders>
          </w:tcPr>
          <w:p w14:paraId="7031C5F9" w14:textId="7285DBF6" w:rsidR="007102B9" w:rsidRPr="00D718E0" w:rsidRDefault="007102B9" w:rsidP="00AA5F73">
            <w:pPr>
              <w:jc w:val="both"/>
              <w:rPr>
                <w:rFonts w:ascii="Times New Roman" w:hAnsi="Times New Roman" w:cs="Times New Roman"/>
              </w:rPr>
            </w:pPr>
          </w:p>
        </w:tc>
        <w:tc>
          <w:tcPr>
            <w:tcW w:w="1232" w:type="dxa"/>
            <w:tcBorders>
              <w:left w:val="single" w:sz="4" w:space="0" w:color="auto"/>
            </w:tcBorders>
          </w:tcPr>
          <w:p w14:paraId="35C0CE02" w14:textId="185FB41B" w:rsidR="007102B9" w:rsidRPr="00D718E0" w:rsidRDefault="007102B9" w:rsidP="00AA5F73">
            <w:pPr>
              <w:jc w:val="both"/>
              <w:rPr>
                <w:rFonts w:ascii="Times New Roman" w:hAnsi="Times New Roman" w:cs="Times New Roman"/>
              </w:rPr>
            </w:pPr>
            <w:r w:rsidRPr="00D718E0">
              <w:rPr>
                <w:rFonts w:ascii="Times New Roman" w:hAnsi="Times New Roman" w:cs="Times New Roman"/>
              </w:rPr>
              <w:t>(0.021)</w:t>
            </w:r>
          </w:p>
        </w:tc>
        <w:tc>
          <w:tcPr>
            <w:tcW w:w="1632" w:type="dxa"/>
          </w:tcPr>
          <w:p w14:paraId="6725D0B8" w14:textId="743B1138" w:rsidR="007102B9" w:rsidRPr="00D718E0" w:rsidRDefault="007102B9" w:rsidP="00AA5F73">
            <w:pPr>
              <w:jc w:val="both"/>
              <w:rPr>
                <w:rFonts w:ascii="Times New Roman" w:hAnsi="Times New Roman" w:cs="Times New Roman"/>
              </w:rPr>
            </w:pPr>
            <w:r w:rsidRPr="00D718E0">
              <w:rPr>
                <w:rFonts w:ascii="Times New Roman" w:hAnsi="Times New Roman" w:cs="Times New Roman"/>
              </w:rPr>
              <w:t>(0.089)</w:t>
            </w:r>
          </w:p>
        </w:tc>
        <w:tc>
          <w:tcPr>
            <w:tcW w:w="1296" w:type="dxa"/>
          </w:tcPr>
          <w:p w14:paraId="4F50E6FD" w14:textId="556BEBF2" w:rsidR="007102B9" w:rsidRPr="00D718E0" w:rsidRDefault="007102B9" w:rsidP="00AA5F73">
            <w:pPr>
              <w:jc w:val="both"/>
              <w:rPr>
                <w:rFonts w:ascii="Times New Roman" w:hAnsi="Times New Roman" w:cs="Times New Roman"/>
              </w:rPr>
            </w:pPr>
            <w:r w:rsidRPr="00D718E0">
              <w:rPr>
                <w:rFonts w:ascii="Times New Roman" w:hAnsi="Times New Roman" w:cs="Times New Roman"/>
              </w:rPr>
              <w:t>(0.112)</w:t>
            </w:r>
          </w:p>
        </w:tc>
        <w:tc>
          <w:tcPr>
            <w:tcW w:w="1116" w:type="dxa"/>
          </w:tcPr>
          <w:p w14:paraId="2241D316" w14:textId="510D379B" w:rsidR="007102B9" w:rsidRPr="00D718E0" w:rsidRDefault="007102B9" w:rsidP="00AA5F73">
            <w:pPr>
              <w:jc w:val="both"/>
              <w:rPr>
                <w:rFonts w:ascii="Times New Roman" w:hAnsi="Times New Roman" w:cs="Times New Roman"/>
              </w:rPr>
            </w:pPr>
            <w:r w:rsidRPr="00D718E0">
              <w:rPr>
                <w:rFonts w:ascii="Times New Roman" w:hAnsi="Times New Roman" w:cs="Times New Roman"/>
              </w:rPr>
              <w:t>(0.0005)</w:t>
            </w:r>
          </w:p>
        </w:tc>
        <w:tc>
          <w:tcPr>
            <w:tcW w:w="1293" w:type="dxa"/>
          </w:tcPr>
          <w:p w14:paraId="1B052462" w14:textId="6B78AC86" w:rsidR="007102B9" w:rsidRPr="00D718E0" w:rsidRDefault="007102B9" w:rsidP="00AA5F73">
            <w:pPr>
              <w:jc w:val="both"/>
              <w:rPr>
                <w:rFonts w:ascii="Times New Roman" w:hAnsi="Times New Roman" w:cs="Times New Roman"/>
              </w:rPr>
            </w:pPr>
            <w:r w:rsidRPr="00D718E0">
              <w:rPr>
                <w:rFonts w:ascii="Times New Roman" w:hAnsi="Times New Roman" w:cs="Times New Roman"/>
              </w:rPr>
              <w:t>(0.071)</w:t>
            </w:r>
          </w:p>
        </w:tc>
        <w:tc>
          <w:tcPr>
            <w:tcW w:w="1135" w:type="dxa"/>
          </w:tcPr>
          <w:p w14:paraId="7B81146A" w14:textId="1AC7A57F" w:rsidR="007102B9" w:rsidRPr="00D718E0" w:rsidRDefault="007102B9" w:rsidP="00AA5F73">
            <w:pPr>
              <w:jc w:val="both"/>
              <w:rPr>
                <w:rFonts w:ascii="Times New Roman" w:hAnsi="Times New Roman" w:cs="Times New Roman"/>
              </w:rPr>
            </w:pPr>
            <w:r w:rsidRPr="00D718E0">
              <w:rPr>
                <w:rFonts w:ascii="Times New Roman" w:hAnsi="Times New Roman" w:cs="Times New Roman"/>
              </w:rPr>
              <w:t>(0.062)</w:t>
            </w:r>
          </w:p>
        </w:tc>
      </w:tr>
      <w:tr w:rsidR="007102B9" w:rsidRPr="00D718E0" w14:paraId="1B3FD4D4" w14:textId="77777777" w:rsidTr="007B137A">
        <w:trPr>
          <w:trHeight w:val="300"/>
        </w:trPr>
        <w:tc>
          <w:tcPr>
            <w:tcW w:w="1646" w:type="dxa"/>
            <w:vMerge w:val="restart"/>
            <w:tcBorders>
              <w:top w:val="single" w:sz="4" w:space="0" w:color="auto"/>
              <w:left w:val="single" w:sz="4" w:space="0" w:color="auto"/>
              <w:right w:val="single" w:sz="4" w:space="0" w:color="auto"/>
            </w:tcBorders>
          </w:tcPr>
          <w:p w14:paraId="33E3323F" w14:textId="338F55A1" w:rsidR="007102B9" w:rsidRPr="00D718E0" w:rsidRDefault="007102B9" w:rsidP="00AA5F73">
            <w:pPr>
              <w:jc w:val="both"/>
              <w:rPr>
                <w:rFonts w:ascii="Times New Roman" w:hAnsi="Times New Roman" w:cs="Times New Roman"/>
              </w:rPr>
            </w:pPr>
            <w:r w:rsidRPr="00D718E0">
              <w:rPr>
                <w:rFonts w:ascii="Times New Roman" w:hAnsi="Times New Roman" w:cs="Times New Roman"/>
              </w:rPr>
              <w:t>Log GDP per cap (lag)</w:t>
            </w:r>
          </w:p>
        </w:tc>
        <w:tc>
          <w:tcPr>
            <w:tcW w:w="1232" w:type="dxa"/>
            <w:tcBorders>
              <w:left w:val="single" w:sz="4" w:space="0" w:color="auto"/>
            </w:tcBorders>
          </w:tcPr>
          <w:p w14:paraId="0B1E7373" w14:textId="42EBA743" w:rsidR="007102B9" w:rsidRPr="00D718E0" w:rsidRDefault="007102B9" w:rsidP="00AA5F73">
            <w:pPr>
              <w:jc w:val="both"/>
              <w:rPr>
                <w:rFonts w:ascii="Times New Roman" w:hAnsi="Times New Roman" w:cs="Times New Roman"/>
              </w:rPr>
            </w:pPr>
            <w:r w:rsidRPr="00D718E0">
              <w:rPr>
                <w:rFonts w:ascii="Times New Roman" w:hAnsi="Times New Roman" w:cs="Times New Roman"/>
              </w:rPr>
              <w:t>0.120*</w:t>
            </w:r>
          </w:p>
        </w:tc>
        <w:tc>
          <w:tcPr>
            <w:tcW w:w="1632" w:type="dxa"/>
          </w:tcPr>
          <w:p w14:paraId="4AA24A67" w14:textId="6734E89C" w:rsidR="007102B9" w:rsidRPr="00D718E0" w:rsidRDefault="007102B9" w:rsidP="00AA5F73">
            <w:pPr>
              <w:jc w:val="both"/>
              <w:rPr>
                <w:rFonts w:ascii="Times New Roman" w:hAnsi="Times New Roman" w:cs="Times New Roman"/>
              </w:rPr>
            </w:pPr>
            <w:r w:rsidRPr="00D718E0">
              <w:rPr>
                <w:rFonts w:ascii="Times New Roman" w:hAnsi="Times New Roman" w:cs="Times New Roman"/>
              </w:rPr>
              <w:t>0.350**</w:t>
            </w:r>
          </w:p>
        </w:tc>
        <w:tc>
          <w:tcPr>
            <w:tcW w:w="1296" w:type="dxa"/>
          </w:tcPr>
          <w:p w14:paraId="5803DE69" w14:textId="6FE884D1" w:rsidR="007102B9" w:rsidRPr="00D718E0" w:rsidRDefault="007102B9" w:rsidP="00AA5F73">
            <w:pPr>
              <w:jc w:val="both"/>
              <w:rPr>
                <w:rFonts w:ascii="Times New Roman" w:hAnsi="Times New Roman" w:cs="Times New Roman"/>
              </w:rPr>
            </w:pPr>
            <w:r w:rsidRPr="00D718E0">
              <w:rPr>
                <w:rFonts w:ascii="Times New Roman" w:hAnsi="Times New Roman" w:cs="Times New Roman"/>
              </w:rPr>
              <w:t>-0.410**</w:t>
            </w:r>
          </w:p>
        </w:tc>
        <w:tc>
          <w:tcPr>
            <w:tcW w:w="1116" w:type="dxa"/>
          </w:tcPr>
          <w:p w14:paraId="118C7EE2" w14:textId="41FF3D4A" w:rsidR="007102B9" w:rsidRPr="00D718E0" w:rsidRDefault="007102B9" w:rsidP="00AA5F73">
            <w:pPr>
              <w:jc w:val="both"/>
              <w:rPr>
                <w:rFonts w:ascii="Times New Roman" w:hAnsi="Times New Roman" w:cs="Times New Roman"/>
              </w:rPr>
            </w:pPr>
            <w:r w:rsidRPr="00D718E0">
              <w:rPr>
                <w:rFonts w:ascii="Times New Roman" w:hAnsi="Times New Roman" w:cs="Times New Roman"/>
              </w:rPr>
              <w:t>0.0008</w:t>
            </w:r>
          </w:p>
        </w:tc>
        <w:tc>
          <w:tcPr>
            <w:tcW w:w="1293" w:type="dxa"/>
          </w:tcPr>
          <w:p w14:paraId="277E1005" w14:textId="37FCF9E5" w:rsidR="007102B9" w:rsidRPr="00D718E0" w:rsidRDefault="007102B9" w:rsidP="00AA5F73">
            <w:pPr>
              <w:jc w:val="both"/>
              <w:rPr>
                <w:rFonts w:ascii="Times New Roman" w:hAnsi="Times New Roman" w:cs="Times New Roman"/>
              </w:rPr>
            </w:pPr>
            <w:r w:rsidRPr="00D718E0">
              <w:rPr>
                <w:rFonts w:ascii="Times New Roman" w:hAnsi="Times New Roman" w:cs="Times New Roman"/>
              </w:rPr>
              <w:t>-0.090</w:t>
            </w:r>
          </w:p>
        </w:tc>
        <w:tc>
          <w:tcPr>
            <w:tcW w:w="1135" w:type="dxa"/>
          </w:tcPr>
          <w:p w14:paraId="4DF3422E" w14:textId="7E180DE7" w:rsidR="007102B9" w:rsidRPr="00D718E0" w:rsidRDefault="007102B9" w:rsidP="00AA5F73">
            <w:pPr>
              <w:jc w:val="both"/>
              <w:rPr>
                <w:rFonts w:ascii="Times New Roman" w:hAnsi="Times New Roman" w:cs="Times New Roman"/>
              </w:rPr>
            </w:pPr>
            <w:r w:rsidRPr="00D718E0">
              <w:rPr>
                <w:rFonts w:ascii="Times New Roman" w:hAnsi="Times New Roman" w:cs="Times New Roman"/>
              </w:rPr>
              <w:t>0.110</w:t>
            </w:r>
          </w:p>
        </w:tc>
      </w:tr>
      <w:tr w:rsidR="007102B9" w:rsidRPr="00D718E0" w14:paraId="0D40B9B0" w14:textId="77777777" w:rsidTr="007B137A">
        <w:trPr>
          <w:trHeight w:val="300"/>
        </w:trPr>
        <w:tc>
          <w:tcPr>
            <w:tcW w:w="1646" w:type="dxa"/>
            <w:vMerge/>
            <w:tcBorders>
              <w:left w:val="single" w:sz="4" w:space="0" w:color="auto"/>
              <w:bottom w:val="single" w:sz="4" w:space="0" w:color="auto"/>
              <w:right w:val="single" w:sz="4" w:space="0" w:color="auto"/>
            </w:tcBorders>
          </w:tcPr>
          <w:p w14:paraId="0205BB7B" w14:textId="68F72357" w:rsidR="007102B9" w:rsidRPr="00D718E0" w:rsidRDefault="007102B9" w:rsidP="00AA5F73">
            <w:pPr>
              <w:jc w:val="both"/>
              <w:rPr>
                <w:rFonts w:ascii="Times New Roman" w:hAnsi="Times New Roman" w:cs="Times New Roman"/>
              </w:rPr>
            </w:pPr>
          </w:p>
        </w:tc>
        <w:tc>
          <w:tcPr>
            <w:tcW w:w="1232" w:type="dxa"/>
            <w:tcBorders>
              <w:left w:val="single" w:sz="4" w:space="0" w:color="auto"/>
            </w:tcBorders>
          </w:tcPr>
          <w:p w14:paraId="4D7B826F" w14:textId="7F933E99" w:rsidR="007102B9" w:rsidRPr="00D718E0" w:rsidRDefault="007102B9" w:rsidP="00AA5F73">
            <w:pPr>
              <w:jc w:val="both"/>
              <w:rPr>
                <w:rFonts w:ascii="Times New Roman" w:hAnsi="Times New Roman" w:cs="Times New Roman"/>
              </w:rPr>
            </w:pPr>
            <w:r w:rsidRPr="00D718E0">
              <w:rPr>
                <w:rFonts w:ascii="Times New Roman" w:hAnsi="Times New Roman" w:cs="Times New Roman"/>
              </w:rPr>
              <w:t>(0.065)</w:t>
            </w:r>
          </w:p>
        </w:tc>
        <w:tc>
          <w:tcPr>
            <w:tcW w:w="1632" w:type="dxa"/>
          </w:tcPr>
          <w:p w14:paraId="1FF3C725" w14:textId="3A4AC790" w:rsidR="007102B9" w:rsidRPr="00D718E0" w:rsidRDefault="007102B9" w:rsidP="00AA5F73">
            <w:pPr>
              <w:jc w:val="both"/>
              <w:rPr>
                <w:rFonts w:ascii="Times New Roman" w:hAnsi="Times New Roman" w:cs="Times New Roman"/>
              </w:rPr>
            </w:pPr>
            <w:r w:rsidRPr="00D718E0">
              <w:rPr>
                <w:rFonts w:ascii="Times New Roman" w:hAnsi="Times New Roman" w:cs="Times New Roman"/>
              </w:rPr>
              <w:t>(0.142)</w:t>
            </w:r>
          </w:p>
        </w:tc>
        <w:tc>
          <w:tcPr>
            <w:tcW w:w="1296" w:type="dxa"/>
          </w:tcPr>
          <w:p w14:paraId="6E544BE9" w14:textId="3185D462" w:rsidR="007102B9" w:rsidRPr="00D718E0" w:rsidRDefault="007102B9" w:rsidP="00AA5F73">
            <w:pPr>
              <w:jc w:val="both"/>
              <w:rPr>
                <w:rFonts w:ascii="Times New Roman" w:hAnsi="Times New Roman" w:cs="Times New Roman"/>
              </w:rPr>
            </w:pPr>
            <w:r w:rsidRPr="00D718E0">
              <w:rPr>
                <w:rFonts w:ascii="Times New Roman" w:hAnsi="Times New Roman" w:cs="Times New Roman"/>
              </w:rPr>
              <w:t>(0.178)</w:t>
            </w:r>
          </w:p>
        </w:tc>
        <w:tc>
          <w:tcPr>
            <w:tcW w:w="1116" w:type="dxa"/>
          </w:tcPr>
          <w:p w14:paraId="2C523D36" w14:textId="5E8FFCE2" w:rsidR="007102B9" w:rsidRPr="00D718E0" w:rsidRDefault="007102B9" w:rsidP="00AA5F73">
            <w:pPr>
              <w:jc w:val="both"/>
              <w:rPr>
                <w:rFonts w:ascii="Times New Roman" w:hAnsi="Times New Roman" w:cs="Times New Roman"/>
              </w:rPr>
            </w:pPr>
            <w:r w:rsidRPr="00D718E0">
              <w:rPr>
                <w:rFonts w:ascii="Times New Roman" w:hAnsi="Times New Roman" w:cs="Times New Roman"/>
              </w:rPr>
              <w:t>(0.0007)</w:t>
            </w:r>
          </w:p>
        </w:tc>
        <w:tc>
          <w:tcPr>
            <w:tcW w:w="1293" w:type="dxa"/>
          </w:tcPr>
          <w:p w14:paraId="04D27F8D" w14:textId="237DA314" w:rsidR="007102B9" w:rsidRPr="00D718E0" w:rsidRDefault="007102B9" w:rsidP="00AA5F73">
            <w:pPr>
              <w:jc w:val="both"/>
              <w:rPr>
                <w:rFonts w:ascii="Times New Roman" w:hAnsi="Times New Roman" w:cs="Times New Roman"/>
              </w:rPr>
            </w:pPr>
            <w:r w:rsidRPr="00D718E0">
              <w:rPr>
                <w:rFonts w:ascii="Times New Roman" w:hAnsi="Times New Roman" w:cs="Times New Roman"/>
              </w:rPr>
              <w:t>(0.098)</w:t>
            </w:r>
          </w:p>
        </w:tc>
        <w:tc>
          <w:tcPr>
            <w:tcW w:w="1135" w:type="dxa"/>
          </w:tcPr>
          <w:p w14:paraId="4BB71396" w14:textId="222575A7" w:rsidR="007102B9" w:rsidRPr="00D718E0" w:rsidRDefault="007102B9" w:rsidP="00AA5F73">
            <w:pPr>
              <w:jc w:val="both"/>
              <w:rPr>
                <w:rFonts w:ascii="Times New Roman" w:hAnsi="Times New Roman" w:cs="Times New Roman"/>
              </w:rPr>
            </w:pPr>
            <w:r w:rsidRPr="00D718E0">
              <w:rPr>
                <w:rFonts w:ascii="Times New Roman" w:hAnsi="Times New Roman" w:cs="Times New Roman"/>
              </w:rPr>
              <w:t>(0.085)</w:t>
            </w:r>
          </w:p>
        </w:tc>
      </w:tr>
      <w:tr w:rsidR="007102B9" w:rsidRPr="00D718E0" w14:paraId="52C17489" w14:textId="77777777" w:rsidTr="007B137A">
        <w:trPr>
          <w:trHeight w:val="300"/>
        </w:trPr>
        <w:tc>
          <w:tcPr>
            <w:tcW w:w="1646" w:type="dxa"/>
            <w:vMerge w:val="restart"/>
            <w:tcBorders>
              <w:top w:val="single" w:sz="4" w:space="0" w:color="auto"/>
              <w:left w:val="single" w:sz="4" w:space="0" w:color="auto"/>
              <w:right w:val="single" w:sz="4" w:space="0" w:color="auto"/>
            </w:tcBorders>
          </w:tcPr>
          <w:p w14:paraId="136D356F" w14:textId="22C15575" w:rsidR="007102B9" w:rsidRPr="00D718E0" w:rsidRDefault="007102B9" w:rsidP="00AA5F73">
            <w:pPr>
              <w:jc w:val="both"/>
              <w:rPr>
                <w:rFonts w:ascii="Times New Roman" w:hAnsi="Times New Roman" w:cs="Times New Roman"/>
              </w:rPr>
            </w:pPr>
            <w:r w:rsidRPr="00D718E0">
              <w:rPr>
                <w:rFonts w:ascii="Times New Roman" w:hAnsi="Times New Roman" w:cs="Times New Roman"/>
              </w:rPr>
              <w:t>Population growth</w:t>
            </w:r>
          </w:p>
        </w:tc>
        <w:tc>
          <w:tcPr>
            <w:tcW w:w="1232" w:type="dxa"/>
            <w:tcBorders>
              <w:left w:val="single" w:sz="4" w:space="0" w:color="auto"/>
            </w:tcBorders>
          </w:tcPr>
          <w:p w14:paraId="3E6AA470" w14:textId="0C88B27E" w:rsidR="007102B9" w:rsidRPr="00D718E0" w:rsidRDefault="007102B9" w:rsidP="00AA5F73">
            <w:pPr>
              <w:jc w:val="both"/>
              <w:rPr>
                <w:rFonts w:ascii="Times New Roman" w:hAnsi="Times New Roman" w:cs="Times New Roman"/>
              </w:rPr>
            </w:pPr>
            <w:r w:rsidRPr="00D718E0">
              <w:rPr>
                <w:rFonts w:ascii="Times New Roman" w:hAnsi="Times New Roman" w:cs="Times New Roman"/>
              </w:rPr>
              <w:t>-0.045</w:t>
            </w:r>
          </w:p>
        </w:tc>
        <w:tc>
          <w:tcPr>
            <w:tcW w:w="1632" w:type="dxa"/>
          </w:tcPr>
          <w:p w14:paraId="4A0850B8" w14:textId="3DE7FE81" w:rsidR="007102B9" w:rsidRPr="00D718E0" w:rsidRDefault="007102B9" w:rsidP="00AA5F73">
            <w:pPr>
              <w:jc w:val="both"/>
              <w:rPr>
                <w:rFonts w:ascii="Times New Roman" w:hAnsi="Times New Roman" w:cs="Times New Roman"/>
              </w:rPr>
            </w:pPr>
            <w:r w:rsidRPr="00D718E0">
              <w:rPr>
                <w:rFonts w:ascii="Times New Roman" w:hAnsi="Times New Roman" w:cs="Times New Roman"/>
              </w:rPr>
              <w:t>-0.110</w:t>
            </w:r>
          </w:p>
        </w:tc>
        <w:tc>
          <w:tcPr>
            <w:tcW w:w="1296" w:type="dxa"/>
          </w:tcPr>
          <w:p w14:paraId="1E74569D" w14:textId="002642B2" w:rsidR="007102B9" w:rsidRPr="00D718E0" w:rsidRDefault="007102B9" w:rsidP="00AA5F73">
            <w:pPr>
              <w:jc w:val="both"/>
              <w:rPr>
                <w:rFonts w:ascii="Times New Roman" w:hAnsi="Times New Roman" w:cs="Times New Roman"/>
              </w:rPr>
            </w:pPr>
            <w:r w:rsidRPr="00D718E0">
              <w:rPr>
                <w:rFonts w:ascii="Times New Roman" w:hAnsi="Times New Roman" w:cs="Times New Roman"/>
              </w:rPr>
              <w:t>0.130</w:t>
            </w:r>
          </w:p>
        </w:tc>
        <w:tc>
          <w:tcPr>
            <w:tcW w:w="1116" w:type="dxa"/>
          </w:tcPr>
          <w:p w14:paraId="223965D0" w14:textId="723F2337" w:rsidR="007102B9" w:rsidRPr="00D718E0" w:rsidRDefault="007102B9" w:rsidP="00AA5F73">
            <w:pPr>
              <w:jc w:val="both"/>
              <w:rPr>
                <w:rFonts w:ascii="Times New Roman" w:hAnsi="Times New Roman" w:cs="Times New Roman"/>
              </w:rPr>
            </w:pPr>
            <w:r w:rsidRPr="00D718E0">
              <w:rPr>
                <w:rFonts w:ascii="Times New Roman" w:hAnsi="Times New Roman" w:cs="Times New Roman"/>
              </w:rPr>
              <w:t>0.0003</w:t>
            </w:r>
          </w:p>
        </w:tc>
        <w:tc>
          <w:tcPr>
            <w:tcW w:w="1293" w:type="dxa"/>
          </w:tcPr>
          <w:p w14:paraId="672E6614" w14:textId="221EE5C8" w:rsidR="007102B9" w:rsidRPr="00D718E0" w:rsidRDefault="007102B9" w:rsidP="00AA5F73">
            <w:pPr>
              <w:jc w:val="both"/>
              <w:rPr>
                <w:rFonts w:ascii="Times New Roman" w:hAnsi="Times New Roman" w:cs="Times New Roman"/>
              </w:rPr>
            </w:pPr>
            <w:r w:rsidRPr="00D718E0">
              <w:rPr>
                <w:rFonts w:ascii="Times New Roman" w:hAnsi="Times New Roman" w:cs="Times New Roman"/>
              </w:rPr>
              <w:t>0.050</w:t>
            </w:r>
          </w:p>
        </w:tc>
        <w:tc>
          <w:tcPr>
            <w:tcW w:w="1135" w:type="dxa"/>
          </w:tcPr>
          <w:p w14:paraId="0FE5C6F9" w14:textId="488273D1" w:rsidR="007102B9" w:rsidRPr="00D718E0" w:rsidRDefault="007102B9" w:rsidP="00AA5F73">
            <w:pPr>
              <w:jc w:val="both"/>
              <w:rPr>
                <w:rFonts w:ascii="Times New Roman" w:hAnsi="Times New Roman" w:cs="Times New Roman"/>
              </w:rPr>
            </w:pPr>
            <w:r w:rsidRPr="00D718E0">
              <w:rPr>
                <w:rFonts w:ascii="Times New Roman" w:hAnsi="Times New Roman" w:cs="Times New Roman"/>
              </w:rPr>
              <w:t>-0.040</w:t>
            </w:r>
          </w:p>
        </w:tc>
      </w:tr>
      <w:tr w:rsidR="007102B9" w:rsidRPr="00D718E0" w14:paraId="41AD793C" w14:textId="77777777" w:rsidTr="007B137A">
        <w:trPr>
          <w:trHeight w:val="300"/>
        </w:trPr>
        <w:tc>
          <w:tcPr>
            <w:tcW w:w="1646" w:type="dxa"/>
            <w:vMerge/>
            <w:tcBorders>
              <w:left w:val="single" w:sz="4" w:space="0" w:color="auto"/>
              <w:bottom w:val="single" w:sz="4" w:space="0" w:color="auto"/>
              <w:right w:val="single" w:sz="4" w:space="0" w:color="auto"/>
            </w:tcBorders>
          </w:tcPr>
          <w:p w14:paraId="4083A2AF" w14:textId="218A873E" w:rsidR="007102B9" w:rsidRPr="00D718E0" w:rsidRDefault="007102B9" w:rsidP="00AA5F73">
            <w:pPr>
              <w:jc w:val="both"/>
              <w:rPr>
                <w:rFonts w:ascii="Times New Roman" w:hAnsi="Times New Roman" w:cs="Times New Roman"/>
              </w:rPr>
            </w:pPr>
          </w:p>
        </w:tc>
        <w:tc>
          <w:tcPr>
            <w:tcW w:w="1232" w:type="dxa"/>
            <w:tcBorders>
              <w:left w:val="single" w:sz="4" w:space="0" w:color="auto"/>
            </w:tcBorders>
          </w:tcPr>
          <w:p w14:paraId="42BD969B" w14:textId="65496D94" w:rsidR="007102B9" w:rsidRPr="00D718E0" w:rsidRDefault="007102B9" w:rsidP="00AA5F73">
            <w:pPr>
              <w:jc w:val="both"/>
              <w:rPr>
                <w:rFonts w:ascii="Times New Roman" w:hAnsi="Times New Roman" w:cs="Times New Roman"/>
              </w:rPr>
            </w:pPr>
            <w:r w:rsidRPr="00D718E0">
              <w:rPr>
                <w:rFonts w:ascii="Times New Roman" w:hAnsi="Times New Roman" w:cs="Times New Roman"/>
              </w:rPr>
              <w:t>(0.038)</w:t>
            </w:r>
          </w:p>
        </w:tc>
        <w:tc>
          <w:tcPr>
            <w:tcW w:w="1632" w:type="dxa"/>
          </w:tcPr>
          <w:p w14:paraId="10DC37F4" w14:textId="0847B5C8" w:rsidR="007102B9" w:rsidRPr="00D718E0" w:rsidRDefault="007102B9" w:rsidP="00AA5F73">
            <w:pPr>
              <w:jc w:val="both"/>
              <w:rPr>
                <w:rFonts w:ascii="Times New Roman" w:hAnsi="Times New Roman" w:cs="Times New Roman"/>
              </w:rPr>
            </w:pPr>
            <w:r w:rsidRPr="00D718E0">
              <w:rPr>
                <w:rFonts w:ascii="Times New Roman" w:hAnsi="Times New Roman" w:cs="Times New Roman"/>
              </w:rPr>
              <w:t>(0.076)</w:t>
            </w:r>
          </w:p>
        </w:tc>
        <w:tc>
          <w:tcPr>
            <w:tcW w:w="1296" w:type="dxa"/>
          </w:tcPr>
          <w:p w14:paraId="290DBF93" w14:textId="7D314130" w:rsidR="007102B9" w:rsidRPr="00D718E0" w:rsidRDefault="007102B9" w:rsidP="00AA5F73">
            <w:pPr>
              <w:jc w:val="both"/>
              <w:rPr>
                <w:rFonts w:ascii="Times New Roman" w:hAnsi="Times New Roman" w:cs="Times New Roman"/>
              </w:rPr>
            </w:pPr>
            <w:r w:rsidRPr="00D718E0">
              <w:rPr>
                <w:rFonts w:ascii="Times New Roman" w:hAnsi="Times New Roman" w:cs="Times New Roman"/>
              </w:rPr>
              <w:t>(0.095)</w:t>
            </w:r>
          </w:p>
        </w:tc>
        <w:tc>
          <w:tcPr>
            <w:tcW w:w="1116" w:type="dxa"/>
          </w:tcPr>
          <w:p w14:paraId="0F174AFD" w14:textId="31B54AB3" w:rsidR="007102B9" w:rsidRPr="00D718E0" w:rsidRDefault="007102B9" w:rsidP="00AA5F73">
            <w:pPr>
              <w:jc w:val="both"/>
              <w:rPr>
                <w:rFonts w:ascii="Times New Roman" w:hAnsi="Times New Roman" w:cs="Times New Roman"/>
              </w:rPr>
            </w:pPr>
            <w:r w:rsidRPr="00D718E0">
              <w:rPr>
                <w:rFonts w:ascii="Times New Roman" w:hAnsi="Times New Roman" w:cs="Times New Roman"/>
              </w:rPr>
              <w:t>(0.0004)</w:t>
            </w:r>
          </w:p>
        </w:tc>
        <w:tc>
          <w:tcPr>
            <w:tcW w:w="1293" w:type="dxa"/>
          </w:tcPr>
          <w:p w14:paraId="3B25B7F6" w14:textId="246F084E" w:rsidR="007102B9" w:rsidRPr="00D718E0" w:rsidRDefault="007102B9" w:rsidP="00AA5F73">
            <w:pPr>
              <w:jc w:val="both"/>
              <w:rPr>
                <w:rFonts w:ascii="Times New Roman" w:hAnsi="Times New Roman" w:cs="Times New Roman"/>
              </w:rPr>
            </w:pPr>
            <w:r w:rsidRPr="00D718E0">
              <w:rPr>
                <w:rFonts w:ascii="Times New Roman" w:hAnsi="Times New Roman" w:cs="Times New Roman"/>
              </w:rPr>
              <w:t>(0.053)</w:t>
            </w:r>
          </w:p>
        </w:tc>
        <w:tc>
          <w:tcPr>
            <w:tcW w:w="1135" w:type="dxa"/>
          </w:tcPr>
          <w:p w14:paraId="49CF75E2" w14:textId="248D3ADB" w:rsidR="007102B9" w:rsidRPr="00D718E0" w:rsidRDefault="007102B9" w:rsidP="00AA5F73">
            <w:pPr>
              <w:jc w:val="both"/>
              <w:rPr>
                <w:rFonts w:ascii="Times New Roman" w:hAnsi="Times New Roman" w:cs="Times New Roman"/>
              </w:rPr>
            </w:pPr>
            <w:r w:rsidRPr="00D718E0">
              <w:rPr>
                <w:rFonts w:ascii="Times New Roman" w:hAnsi="Times New Roman" w:cs="Times New Roman"/>
              </w:rPr>
              <w:t>(0.046)</w:t>
            </w:r>
          </w:p>
        </w:tc>
      </w:tr>
      <w:tr w:rsidR="007102B9" w:rsidRPr="00D718E0" w14:paraId="632306E0" w14:textId="77777777" w:rsidTr="007102B9">
        <w:trPr>
          <w:trHeight w:val="300"/>
        </w:trPr>
        <w:tc>
          <w:tcPr>
            <w:tcW w:w="1646" w:type="dxa"/>
            <w:vMerge w:val="restart"/>
            <w:tcBorders>
              <w:top w:val="single" w:sz="4" w:space="0" w:color="auto"/>
            </w:tcBorders>
          </w:tcPr>
          <w:p w14:paraId="2C4C4809" w14:textId="30740BC6" w:rsidR="007102B9" w:rsidRPr="00D718E0" w:rsidRDefault="007102B9" w:rsidP="00AA5F73">
            <w:pPr>
              <w:jc w:val="both"/>
              <w:rPr>
                <w:rFonts w:ascii="Times New Roman" w:hAnsi="Times New Roman" w:cs="Times New Roman"/>
              </w:rPr>
            </w:pPr>
            <w:r w:rsidRPr="00D718E0">
              <w:rPr>
                <w:rFonts w:ascii="Times New Roman" w:hAnsi="Times New Roman" w:cs="Times New Roman"/>
              </w:rPr>
              <w:t>Terms-of-trade shock</w:t>
            </w:r>
          </w:p>
        </w:tc>
        <w:tc>
          <w:tcPr>
            <w:tcW w:w="1232" w:type="dxa"/>
          </w:tcPr>
          <w:p w14:paraId="393E4BC5" w14:textId="67B6E215" w:rsidR="007102B9" w:rsidRPr="00D718E0" w:rsidRDefault="007102B9" w:rsidP="00AA5F73">
            <w:pPr>
              <w:jc w:val="both"/>
              <w:rPr>
                <w:rFonts w:ascii="Times New Roman" w:hAnsi="Times New Roman" w:cs="Times New Roman"/>
              </w:rPr>
            </w:pPr>
            <w:r w:rsidRPr="00D718E0">
              <w:rPr>
                <w:rFonts w:ascii="Times New Roman" w:hAnsi="Times New Roman" w:cs="Times New Roman"/>
              </w:rPr>
              <w:t>0.065**</w:t>
            </w:r>
          </w:p>
        </w:tc>
        <w:tc>
          <w:tcPr>
            <w:tcW w:w="1632" w:type="dxa"/>
          </w:tcPr>
          <w:p w14:paraId="0A058310" w14:textId="4A282D3C" w:rsidR="007102B9" w:rsidRPr="00D718E0" w:rsidRDefault="007102B9" w:rsidP="00AA5F73">
            <w:pPr>
              <w:jc w:val="both"/>
              <w:rPr>
                <w:rFonts w:ascii="Times New Roman" w:hAnsi="Times New Roman" w:cs="Times New Roman"/>
              </w:rPr>
            </w:pPr>
            <w:r w:rsidRPr="00D718E0">
              <w:rPr>
                <w:rFonts w:ascii="Times New Roman" w:hAnsi="Times New Roman" w:cs="Times New Roman"/>
              </w:rPr>
              <w:t>0.280***</w:t>
            </w:r>
          </w:p>
        </w:tc>
        <w:tc>
          <w:tcPr>
            <w:tcW w:w="1296" w:type="dxa"/>
          </w:tcPr>
          <w:p w14:paraId="79E2E5B7" w14:textId="59C3C74E" w:rsidR="007102B9" w:rsidRPr="00D718E0" w:rsidRDefault="007102B9" w:rsidP="00AA5F73">
            <w:pPr>
              <w:jc w:val="both"/>
              <w:rPr>
                <w:rFonts w:ascii="Times New Roman" w:hAnsi="Times New Roman" w:cs="Times New Roman"/>
              </w:rPr>
            </w:pPr>
            <w:r w:rsidRPr="00D718E0">
              <w:rPr>
                <w:rFonts w:ascii="Times New Roman" w:hAnsi="Times New Roman" w:cs="Times New Roman"/>
              </w:rPr>
              <w:t>-0.220**</w:t>
            </w:r>
          </w:p>
        </w:tc>
        <w:tc>
          <w:tcPr>
            <w:tcW w:w="1116" w:type="dxa"/>
          </w:tcPr>
          <w:p w14:paraId="48535043" w14:textId="00DC93E5" w:rsidR="007102B9" w:rsidRPr="00D718E0" w:rsidRDefault="007102B9" w:rsidP="00AA5F73">
            <w:pPr>
              <w:jc w:val="both"/>
              <w:rPr>
                <w:rFonts w:ascii="Times New Roman" w:hAnsi="Times New Roman" w:cs="Times New Roman"/>
              </w:rPr>
            </w:pPr>
            <w:r w:rsidRPr="00D718E0">
              <w:rPr>
                <w:rFonts w:ascii="Times New Roman" w:hAnsi="Times New Roman" w:cs="Times New Roman"/>
              </w:rPr>
              <w:t>-0.0005</w:t>
            </w:r>
          </w:p>
        </w:tc>
        <w:tc>
          <w:tcPr>
            <w:tcW w:w="1293" w:type="dxa"/>
          </w:tcPr>
          <w:p w14:paraId="4D924B7F" w14:textId="1F3CCB35" w:rsidR="007102B9" w:rsidRPr="00D718E0" w:rsidRDefault="007102B9" w:rsidP="00AA5F73">
            <w:pPr>
              <w:jc w:val="both"/>
              <w:rPr>
                <w:rFonts w:ascii="Times New Roman" w:hAnsi="Times New Roman" w:cs="Times New Roman"/>
              </w:rPr>
            </w:pPr>
            <w:r w:rsidRPr="00D718E0">
              <w:rPr>
                <w:rFonts w:ascii="Times New Roman" w:hAnsi="Times New Roman" w:cs="Times New Roman"/>
              </w:rPr>
              <w:t>-0.070</w:t>
            </w:r>
          </w:p>
        </w:tc>
        <w:tc>
          <w:tcPr>
            <w:tcW w:w="1135" w:type="dxa"/>
          </w:tcPr>
          <w:p w14:paraId="3D2AC975" w14:textId="351E95E0" w:rsidR="007102B9" w:rsidRPr="00D718E0" w:rsidRDefault="007102B9" w:rsidP="00AA5F73">
            <w:pPr>
              <w:jc w:val="both"/>
              <w:rPr>
                <w:rFonts w:ascii="Times New Roman" w:hAnsi="Times New Roman" w:cs="Times New Roman"/>
              </w:rPr>
            </w:pPr>
            <w:r w:rsidRPr="00D718E0">
              <w:rPr>
                <w:rFonts w:ascii="Times New Roman" w:hAnsi="Times New Roman" w:cs="Times New Roman"/>
              </w:rPr>
              <w:t>0.080*</w:t>
            </w:r>
          </w:p>
        </w:tc>
      </w:tr>
      <w:tr w:rsidR="007102B9" w:rsidRPr="00D718E0" w14:paraId="74E1F7AC" w14:textId="77777777" w:rsidTr="007102B9">
        <w:trPr>
          <w:trHeight w:val="300"/>
        </w:trPr>
        <w:tc>
          <w:tcPr>
            <w:tcW w:w="1646" w:type="dxa"/>
            <w:vMerge/>
          </w:tcPr>
          <w:p w14:paraId="774D3423" w14:textId="686E07AD" w:rsidR="007102B9" w:rsidRPr="00D718E0" w:rsidRDefault="007102B9" w:rsidP="00AA5F73">
            <w:pPr>
              <w:jc w:val="both"/>
              <w:rPr>
                <w:rFonts w:ascii="Times New Roman" w:hAnsi="Times New Roman" w:cs="Times New Roman"/>
              </w:rPr>
            </w:pPr>
          </w:p>
        </w:tc>
        <w:tc>
          <w:tcPr>
            <w:tcW w:w="1232" w:type="dxa"/>
          </w:tcPr>
          <w:p w14:paraId="4BFC7BA9" w14:textId="35A78933" w:rsidR="007102B9" w:rsidRPr="00D718E0" w:rsidRDefault="007102B9" w:rsidP="00AA5F73">
            <w:pPr>
              <w:jc w:val="both"/>
              <w:rPr>
                <w:rFonts w:ascii="Times New Roman" w:hAnsi="Times New Roman" w:cs="Times New Roman"/>
              </w:rPr>
            </w:pPr>
            <w:r w:rsidRPr="00D718E0">
              <w:rPr>
                <w:rFonts w:ascii="Times New Roman" w:hAnsi="Times New Roman" w:cs="Times New Roman"/>
              </w:rPr>
              <w:t>(0.029)</w:t>
            </w:r>
          </w:p>
        </w:tc>
        <w:tc>
          <w:tcPr>
            <w:tcW w:w="1632" w:type="dxa"/>
          </w:tcPr>
          <w:p w14:paraId="63CD34F7" w14:textId="4202219E" w:rsidR="007102B9" w:rsidRPr="00D718E0" w:rsidRDefault="007102B9" w:rsidP="00AA5F73">
            <w:pPr>
              <w:jc w:val="both"/>
              <w:rPr>
                <w:rFonts w:ascii="Times New Roman" w:hAnsi="Times New Roman" w:cs="Times New Roman"/>
              </w:rPr>
            </w:pPr>
            <w:r w:rsidRPr="00D718E0">
              <w:rPr>
                <w:rFonts w:ascii="Times New Roman" w:hAnsi="Times New Roman" w:cs="Times New Roman"/>
              </w:rPr>
              <w:t>(0.058)</w:t>
            </w:r>
          </w:p>
        </w:tc>
        <w:tc>
          <w:tcPr>
            <w:tcW w:w="1296" w:type="dxa"/>
          </w:tcPr>
          <w:p w14:paraId="2065F351" w14:textId="0C08D875" w:rsidR="007102B9" w:rsidRPr="00D718E0" w:rsidRDefault="007102B9" w:rsidP="00AA5F73">
            <w:pPr>
              <w:jc w:val="both"/>
              <w:rPr>
                <w:rFonts w:ascii="Times New Roman" w:hAnsi="Times New Roman" w:cs="Times New Roman"/>
              </w:rPr>
            </w:pPr>
            <w:r w:rsidRPr="00D718E0">
              <w:rPr>
                <w:rFonts w:ascii="Times New Roman" w:hAnsi="Times New Roman" w:cs="Times New Roman"/>
              </w:rPr>
              <w:t>(0.073)</w:t>
            </w:r>
          </w:p>
        </w:tc>
        <w:tc>
          <w:tcPr>
            <w:tcW w:w="1116" w:type="dxa"/>
          </w:tcPr>
          <w:p w14:paraId="731F8371" w14:textId="7591E144" w:rsidR="007102B9" w:rsidRPr="00D718E0" w:rsidRDefault="007102B9" w:rsidP="00AA5F73">
            <w:pPr>
              <w:jc w:val="both"/>
              <w:rPr>
                <w:rFonts w:ascii="Times New Roman" w:hAnsi="Times New Roman" w:cs="Times New Roman"/>
              </w:rPr>
            </w:pPr>
            <w:r w:rsidRPr="00D718E0">
              <w:rPr>
                <w:rFonts w:ascii="Times New Roman" w:hAnsi="Times New Roman" w:cs="Times New Roman"/>
              </w:rPr>
              <w:t>(0.0003)</w:t>
            </w:r>
          </w:p>
        </w:tc>
        <w:tc>
          <w:tcPr>
            <w:tcW w:w="1293" w:type="dxa"/>
          </w:tcPr>
          <w:p w14:paraId="6ABDBF86" w14:textId="254953C0" w:rsidR="007102B9" w:rsidRPr="00D718E0" w:rsidRDefault="007102B9" w:rsidP="00AA5F73">
            <w:pPr>
              <w:jc w:val="both"/>
              <w:rPr>
                <w:rFonts w:ascii="Times New Roman" w:hAnsi="Times New Roman" w:cs="Times New Roman"/>
              </w:rPr>
            </w:pPr>
            <w:r w:rsidRPr="00D718E0">
              <w:rPr>
                <w:rFonts w:ascii="Times New Roman" w:hAnsi="Times New Roman" w:cs="Times New Roman"/>
              </w:rPr>
              <w:t>(0.041)</w:t>
            </w:r>
          </w:p>
        </w:tc>
        <w:tc>
          <w:tcPr>
            <w:tcW w:w="1135" w:type="dxa"/>
          </w:tcPr>
          <w:p w14:paraId="6E2EA59C" w14:textId="0BD9DF20" w:rsidR="007102B9" w:rsidRPr="00D718E0" w:rsidRDefault="007102B9" w:rsidP="00AA5F73">
            <w:pPr>
              <w:jc w:val="both"/>
              <w:rPr>
                <w:rFonts w:ascii="Times New Roman" w:hAnsi="Times New Roman" w:cs="Times New Roman"/>
              </w:rPr>
            </w:pPr>
            <w:r w:rsidRPr="00D718E0">
              <w:rPr>
                <w:rFonts w:ascii="Times New Roman" w:hAnsi="Times New Roman" w:cs="Times New Roman"/>
              </w:rPr>
              <w:t>(0.036)</w:t>
            </w:r>
          </w:p>
        </w:tc>
      </w:tr>
      <w:tr w:rsidR="7288E116" w:rsidRPr="00D718E0" w14:paraId="5B95B398" w14:textId="77777777" w:rsidTr="007102B9">
        <w:trPr>
          <w:trHeight w:val="300"/>
        </w:trPr>
        <w:tc>
          <w:tcPr>
            <w:tcW w:w="1646" w:type="dxa"/>
          </w:tcPr>
          <w:p w14:paraId="49B05A68" w14:textId="03C80CB2" w:rsidR="7288E116" w:rsidRPr="00D718E0" w:rsidRDefault="7288E116" w:rsidP="00AA5F73">
            <w:pPr>
              <w:jc w:val="both"/>
              <w:rPr>
                <w:rFonts w:ascii="Times New Roman" w:hAnsi="Times New Roman" w:cs="Times New Roman"/>
              </w:rPr>
            </w:pPr>
            <w:r w:rsidRPr="00D718E0">
              <w:rPr>
                <w:rFonts w:ascii="Times New Roman" w:hAnsi="Times New Roman" w:cs="Times New Roman"/>
              </w:rPr>
              <w:t>Country</w:t>
            </w:r>
            <w:r w:rsidR="003115C2">
              <w:rPr>
                <w:rFonts w:ascii="Times New Roman" w:hAnsi="Times New Roman" w:cs="Times New Roman"/>
              </w:rPr>
              <w:t xml:space="preserve"> </w:t>
            </w:r>
            <w:r w:rsidRPr="00D718E0">
              <w:rPr>
                <w:rFonts w:ascii="Times New Roman" w:hAnsi="Times New Roman" w:cs="Times New Roman"/>
              </w:rPr>
              <w:t>&amp; Year FE</w:t>
            </w:r>
          </w:p>
        </w:tc>
        <w:tc>
          <w:tcPr>
            <w:tcW w:w="1232" w:type="dxa"/>
          </w:tcPr>
          <w:p w14:paraId="0DC490E3" w14:textId="47A58D9B" w:rsidR="7288E116" w:rsidRPr="00D718E0" w:rsidRDefault="7288E116" w:rsidP="00AA5F73">
            <w:pPr>
              <w:jc w:val="both"/>
              <w:rPr>
                <w:rFonts w:ascii="Times New Roman" w:hAnsi="Times New Roman" w:cs="Times New Roman"/>
              </w:rPr>
            </w:pPr>
            <w:r w:rsidRPr="00D718E0">
              <w:rPr>
                <w:rFonts w:ascii="Times New Roman" w:hAnsi="Times New Roman" w:cs="Times New Roman"/>
              </w:rPr>
              <w:t>Yes</w:t>
            </w:r>
          </w:p>
        </w:tc>
        <w:tc>
          <w:tcPr>
            <w:tcW w:w="1632" w:type="dxa"/>
          </w:tcPr>
          <w:p w14:paraId="3DB4889B" w14:textId="15FD2090" w:rsidR="7288E116" w:rsidRPr="00D718E0" w:rsidRDefault="7288E116" w:rsidP="00AA5F73">
            <w:pPr>
              <w:jc w:val="both"/>
              <w:rPr>
                <w:rFonts w:ascii="Times New Roman" w:hAnsi="Times New Roman" w:cs="Times New Roman"/>
              </w:rPr>
            </w:pPr>
            <w:r w:rsidRPr="00D718E0">
              <w:rPr>
                <w:rFonts w:ascii="Times New Roman" w:hAnsi="Times New Roman" w:cs="Times New Roman"/>
              </w:rPr>
              <w:t>Yes</w:t>
            </w:r>
          </w:p>
        </w:tc>
        <w:tc>
          <w:tcPr>
            <w:tcW w:w="1296" w:type="dxa"/>
          </w:tcPr>
          <w:p w14:paraId="6515CB24" w14:textId="12B81A89" w:rsidR="7288E116" w:rsidRPr="00D718E0" w:rsidRDefault="7288E116" w:rsidP="00AA5F73">
            <w:pPr>
              <w:jc w:val="both"/>
              <w:rPr>
                <w:rFonts w:ascii="Times New Roman" w:hAnsi="Times New Roman" w:cs="Times New Roman"/>
              </w:rPr>
            </w:pPr>
            <w:r w:rsidRPr="00D718E0">
              <w:rPr>
                <w:rFonts w:ascii="Times New Roman" w:hAnsi="Times New Roman" w:cs="Times New Roman"/>
              </w:rPr>
              <w:t>Yes</w:t>
            </w:r>
          </w:p>
        </w:tc>
        <w:tc>
          <w:tcPr>
            <w:tcW w:w="1116" w:type="dxa"/>
          </w:tcPr>
          <w:p w14:paraId="26E76F16" w14:textId="6599026E" w:rsidR="7288E116" w:rsidRPr="00D718E0" w:rsidRDefault="7288E116" w:rsidP="00AA5F73">
            <w:pPr>
              <w:jc w:val="both"/>
              <w:rPr>
                <w:rFonts w:ascii="Times New Roman" w:hAnsi="Times New Roman" w:cs="Times New Roman"/>
              </w:rPr>
            </w:pPr>
            <w:r w:rsidRPr="00D718E0">
              <w:rPr>
                <w:rFonts w:ascii="Times New Roman" w:hAnsi="Times New Roman" w:cs="Times New Roman"/>
              </w:rPr>
              <w:t>Yes</w:t>
            </w:r>
          </w:p>
        </w:tc>
        <w:tc>
          <w:tcPr>
            <w:tcW w:w="1293" w:type="dxa"/>
          </w:tcPr>
          <w:p w14:paraId="7EC7DE21" w14:textId="620F9255" w:rsidR="7288E116" w:rsidRPr="00D718E0" w:rsidRDefault="7288E116" w:rsidP="00AA5F73">
            <w:pPr>
              <w:jc w:val="both"/>
              <w:rPr>
                <w:rFonts w:ascii="Times New Roman" w:hAnsi="Times New Roman" w:cs="Times New Roman"/>
              </w:rPr>
            </w:pPr>
            <w:r w:rsidRPr="00D718E0">
              <w:rPr>
                <w:rFonts w:ascii="Times New Roman" w:hAnsi="Times New Roman" w:cs="Times New Roman"/>
              </w:rPr>
              <w:t>Yes</w:t>
            </w:r>
          </w:p>
        </w:tc>
        <w:tc>
          <w:tcPr>
            <w:tcW w:w="1135" w:type="dxa"/>
          </w:tcPr>
          <w:p w14:paraId="1F61A61F" w14:textId="373AF648" w:rsidR="7288E116" w:rsidRPr="00D718E0" w:rsidRDefault="7288E116" w:rsidP="00AA5F73">
            <w:pPr>
              <w:jc w:val="both"/>
              <w:rPr>
                <w:rFonts w:ascii="Times New Roman" w:hAnsi="Times New Roman" w:cs="Times New Roman"/>
              </w:rPr>
            </w:pPr>
            <w:r w:rsidRPr="00D718E0">
              <w:rPr>
                <w:rFonts w:ascii="Times New Roman" w:hAnsi="Times New Roman" w:cs="Times New Roman"/>
              </w:rPr>
              <w:t>Yes</w:t>
            </w:r>
          </w:p>
        </w:tc>
      </w:tr>
      <w:tr w:rsidR="7288E116" w:rsidRPr="00D718E0" w14:paraId="4EA6B3C4" w14:textId="77777777" w:rsidTr="007102B9">
        <w:trPr>
          <w:trHeight w:val="300"/>
        </w:trPr>
        <w:tc>
          <w:tcPr>
            <w:tcW w:w="1646" w:type="dxa"/>
          </w:tcPr>
          <w:p w14:paraId="5A924FE9" w14:textId="7BCD319D" w:rsidR="7288E116" w:rsidRPr="00D718E0" w:rsidRDefault="7288E116" w:rsidP="00AA5F73">
            <w:pPr>
              <w:jc w:val="both"/>
              <w:rPr>
                <w:rFonts w:ascii="Times New Roman" w:hAnsi="Times New Roman" w:cs="Times New Roman"/>
              </w:rPr>
            </w:pPr>
            <w:r w:rsidRPr="00D718E0">
              <w:rPr>
                <w:rFonts w:ascii="Times New Roman" w:hAnsi="Times New Roman" w:cs="Times New Roman"/>
              </w:rPr>
              <w:t>R-squared (within)</w:t>
            </w:r>
          </w:p>
        </w:tc>
        <w:tc>
          <w:tcPr>
            <w:tcW w:w="1232" w:type="dxa"/>
          </w:tcPr>
          <w:p w14:paraId="4514D632" w14:textId="6BF123F4" w:rsidR="7288E116" w:rsidRPr="00D718E0" w:rsidRDefault="7288E116" w:rsidP="00AA5F73">
            <w:pPr>
              <w:jc w:val="both"/>
              <w:rPr>
                <w:rFonts w:ascii="Times New Roman" w:hAnsi="Times New Roman" w:cs="Times New Roman"/>
              </w:rPr>
            </w:pPr>
            <w:r w:rsidRPr="00D718E0">
              <w:rPr>
                <w:rFonts w:ascii="Times New Roman" w:hAnsi="Times New Roman" w:cs="Times New Roman"/>
              </w:rPr>
              <w:t>0.42</w:t>
            </w:r>
          </w:p>
        </w:tc>
        <w:tc>
          <w:tcPr>
            <w:tcW w:w="1632" w:type="dxa"/>
          </w:tcPr>
          <w:p w14:paraId="20B74606" w14:textId="3CB50A35" w:rsidR="7288E116" w:rsidRPr="00D718E0" w:rsidRDefault="7288E116" w:rsidP="00AA5F73">
            <w:pPr>
              <w:jc w:val="both"/>
              <w:rPr>
                <w:rFonts w:ascii="Times New Roman" w:hAnsi="Times New Roman" w:cs="Times New Roman"/>
              </w:rPr>
            </w:pPr>
            <w:r w:rsidRPr="00D718E0">
              <w:rPr>
                <w:rFonts w:ascii="Times New Roman" w:hAnsi="Times New Roman" w:cs="Times New Roman"/>
              </w:rPr>
              <w:t>0.58</w:t>
            </w:r>
          </w:p>
        </w:tc>
        <w:tc>
          <w:tcPr>
            <w:tcW w:w="1296" w:type="dxa"/>
          </w:tcPr>
          <w:p w14:paraId="234F28DF" w14:textId="2395AF8B" w:rsidR="7288E116" w:rsidRPr="00D718E0" w:rsidRDefault="7288E116" w:rsidP="00AA5F73">
            <w:pPr>
              <w:jc w:val="both"/>
              <w:rPr>
                <w:rFonts w:ascii="Times New Roman" w:hAnsi="Times New Roman" w:cs="Times New Roman"/>
              </w:rPr>
            </w:pPr>
            <w:r w:rsidRPr="00D718E0">
              <w:rPr>
                <w:rFonts w:ascii="Times New Roman" w:hAnsi="Times New Roman" w:cs="Times New Roman"/>
              </w:rPr>
              <w:t>0.51</w:t>
            </w:r>
          </w:p>
        </w:tc>
        <w:tc>
          <w:tcPr>
            <w:tcW w:w="1116" w:type="dxa"/>
          </w:tcPr>
          <w:p w14:paraId="57DEF965" w14:textId="5DD0E098" w:rsidR="7288E116" w:rsidRPr="00D718E0" w:rsidRDefault="7288E116" w:rsidP="00AA5F73">
            <w:pPr>
              <w:jc w:val="both"/>
              <w:rPr>
                <w:rFonts w:ascii="Times New Roman" w:hAnsi="Times New Roman" w:cs="Times New Roman"/>
              </w:rPr>
            </w:pPr>
            <w:r w:rsidRPr="00D718E0">
              <w:rPr>
                <w:rFonts w:ascii="Times New Roman" w:hAnsi="Times New Roman" w:cs="Times New Roman"/>
              </w:rPr>
              <w:t>0.29</w:t>
            </w:r>
          </w:p>
        </w:tc>
        <w:tc>
          <w:tcPr>
            <w:tcW w:w="1293" w:type="dxa"/>
          </w:tcPr>
          <w:p w14:paraId="1A27F890" w14:textId="7E57E565" w:rsidR="7288E116" w:rsidRPr="00D718E0" w:rsidRDefault="7288E116" w:rsidP="00AA5F73">
            <w:pPr>
              <w:jc w:val="both"/>
              <w:rPr>
                <w:rFonts w:ascii="Times New Roman" w:hAnsi="Times New Roman" w:cs="Times New Roman"/>
              </w:rPr>
            </w:pPr>
            <w:r w:rsidRPr="00D718E0">
              <w:rPr>
                <w:rFonts w:ascii="Times New Roman" w:hAnsi="Times New Roman" w:cs="Times New Roman"/>
              </w:rPr>
              <w:t>0.33</w:t>
            </w:r>
          </w:p>
        </w:tc>
        <w:tc>
          <w:tcPr>
            <w:tcW w:w="1135" w:type="dxa"/>
          </w:tcPr>
          <w:p w14:paraId="695EF72F" w14:textId="1956C36F" w:rsidR="7288E116" w:rsidRPr="00D718E0" w:rsidRDefault="7288E116" w:rsidP="00AA5F73">
            <w:pPr>
              <w:jc w:val="both"/>
              <w:rPr>
                <w:rFonts w:ascii="Times New Roman" w:hAnsi="Times New Roman" w:cs="Times New Roman"/>
              </w:rPr>
            </w:pPr>
            <w:r w:rsidRPr="00D718E0">
              <w:rPr>
                <w:rFonts w:ascii="Times New Roman" w:hAnsi="Times New Roman" w:cs="Times New Roman"/>
              </w:rPr>
              <w:t>0.38</w:t>
            </w:r>
          </w:p>
        </w:tc>
      </w:tr>
      <w:tr w:rsidR="7288E116" w:rsidRPr="00D718E0" w14:paraId="5CB16193" w14:textId="77777777" w:rsidTr="007102B9">
        <w:trPr>
          <w:trHeight w:val="300"/>
        </w:trPr>
        <w:tc>
          <w:tcPr>
            <w:tcW w:w="1646" w:type="dxa"/>
          </w:tcPr>
          <w:p w14:paraId="2888E335" w14:textId="691F77AB" w:rsidR="7288E116" w:rsidRPr="00D718E0" w:rsidRDefault="7288E116" w:rsidP="00AA5F73">
            <w:pPr>
              <w:jc w:val="both"/>
              <w:rPr>
                <w:rFonts w:ascii="Times New Roman" w:hAnsi="Times New Roman" w:cs="Times New Roman"/>
              </w:rPr>
            </w:pPr>
            <w:r w:rsidRPr="00D718E0">
              <w:rPr>
                <w:rFonts w:ascii="Times New Roman" w:hAnsi="Times New Roman" w:cs="Times New Roman"/>
              </w:rPr>
              <w:t>Observations</w:t>
            </w:r>
          </w:p>
        </w:tc>
        <w:tc>
          <w:tcPr>
            <w:tcW w:w="1232" w:type="dxa"/>
          </w:tcPr>
          <w:p w14:paraId="536FF209" w14:textId="122A9D8F" w:rsidR="7288E116" w:rsidRPr="00D718E0" w:rsidRDefault="7288E116" w:rsidP="00AA5F73">
            <w:pPr>
              <w:jc w:val="both"/>
              <w:rPr>
                <w:rFonts w:ascii="Times New Roman" w:hAnsi="Times New Roman" w:cs="Times New Roman"/>
              </w:rPr>
            </w:pPr>
            <w:r w:rsidRPr="00D718E0">
              <w:rPr>
                <w:rFonts w:ascii="Times New Roman" w:hAnsi="Times New Roman" w:cs="Times New Roman"/>
              </w:rPr>
              <w:t>248</w:t>
            </w:r>
          </w:p>
        </w:tc>
        <w:tc>
          <w:tcPr>
            <w:tcW w:w="1632" w:type="dxa"/>
          </w:tcPr>
          <w:p w14:paraId="10977669" w14:textId="4A462833" w:rsidR="7288E116" w:rsidRPr="00D718E0" w:rsidRDefault="7288E116" w:rsidP="00AA5F73">
            <w:pPr>
              <w:jc w:val="both"/>
              <w:rPr>
                <w:rFonts w:ascii="Times New Roman" w:hAnsi="Times New Roman" w:cs="Times New Roman"/>
              </w:rPr>
            </w:pPr>
            <w:r w:rsidRPr="00D718E0">
              <w:rPr>
                <w:rFonts w:ascii="Times New Roman" w:hAnsi="Times New Roman" w:cs="Times New Roman"/>
              </w:rPr>
              <w:t>248</w:t>
            </w:r>
          </w:p>
        </w:tc>
        <w:tc>
          <w:tcPr>
            <w:tcW w:w="1296" w:type="dxa"/>
          </w:tcPr>
          <w:p w14:paraId="0F5A4862" w14:textId="797A46B2" w:rsidR="7288E116" w:rsidRPr="00D718E0" w:rsidRDefault="7288E116" w:rsidP="00AA5F73">
            <w:pPr>
              <w:jc w:val="both"/>
              <w:rPr>
                <w:rFonts w:ascii="Times New Roman" w:hAnsi="Times New Roman" w:cs="Times New Roman"/>
              </w:rPr>
            </w:pPr>
            <w:r w:rsidRPr="00D718E0">
              <w:rPr>
                <w:rFonts w:ascii="Times New Roman" w:hAnsi="Times New Roman" w:cs="Times New Roman"/>
              </w:rPr>
              <w:t>231</w:t>
            </w:r>
          </w:p>
        </w:tc>
        <w:tc>
          <w:tcPr>
            <w:tcW w:w="1116" w:type="dxa"/>
          </w:tcPr>
          <w:p w14:paraId="17FE1E11" w14:textId="159A00AB" w:rsidR="7288E116" w:rsidRPr="00D718E0" w:rsidRDefault="7288E116" w:rsidP="00AA5F73">
            <w:pPr>
              <w:jc w:val="both"/>
              <w:rPr>
                <w:rFonts w:ascii="Times New Roman" w:hAnsi="Times New Roman" w:cs="Times New Roman"/>
              </w:rPr>
            </w:pPr>
            <w:r w:rsidRPr="00D718E0">
              <w:rPr>
                <w:rFonts w:ascii="Times New Roman" w:hAnsi="Times New Roman" w:cs="Times New Roman"/>
              </w:rPr>
              <w:t>240</w:t>
            </w:r>
          </w:p>
        </w:tc>
        <w:tc>
          <w:tcPr>
            <w:tcW w:w="1293" w:type="dxa"/>
          </w:tcPr>
          <w:p w14:paraId="039C6FF8" w14:textId="5086544D" w:rsidR="7288E116" w:rsidRPr="00D718E0" w:rsidRDefault="7288E116" w:rsidP="00AA5F73">
            <w:pPr>
              <w:jc w:val="both"/>
              <w:rPr>
                <w:rFonts w:ascii="Times New Roman" w:hAnsi="Times New Roman" w:cs="Times New Roman"/>
              </w:rPr>
            </w:pPr>
            <w:r w:rsidRPr="00D718E0">
              <w:rPr>
                <w:rFonts w:ascii="Times New Roman" w:hAnsi="Times New Roman" w:cs="Times New Roman"/>
              </w:rPr>
              <w:t>218</w:t>
            </w:r>
          </w:p>
        </w:tc>
        <w:tc>
          <w:tcPr>
            <w:tcW w:w="1135" w:type="dxa"/>
          </w:tcPr>
          <w:p w14:paraId="67BDD797" w14:textId="3A17E847" w:rsidR="7288E116" w:rsidRPr="00D718E0" w:rsidRDefault="7288E116" w:rsidP="00AA5F73">
            <w:pPr>
              <w:jc w:val="both"/>
              <w:rPr>
                <w:rFonts w:ascii="Times New Roman" w:hAnsi="Times New Roman" w:cs="Times New Roman"/>
              </w:rPr>
            </w:pPr>
            <w:r w:rsidRPr="00D718E0">
              <w:rPr>
                <w:rFonts w:ascii="Times New Roman" w:hAnsi="Times New Roman" w:cs="Times New Roman"/>
              </w:rPr>
              <w:t>225</w:t>
            </w:r>
          </w:p>
        </w:tc>
      </w:tr>
    </w:tbl>
    <w:p w14:paraId="7ED85C49" w14:textId="34CC68E9" w:rsidR="00D03F01" w:rsidRPr="00D718E0" w:rsidRDefault="0E1D21AA" w:rsidP="00AA5F73">
      <w:pPr>
        <w:spacing w:before="240" w:after="240"/>
        <w:jc w:val="both"/>
        <w:rPr>
          <w:rFonts w:ascii="Times New Roman" w:hAnsi="Times New Roman" w:cs="Times New Roman"/>
        </w:rPr>
      </w:pPr>
      <w:r w:rsidRPr="00D718E0">
        <w:rPr>
          <w:rFonts w:ascii="Times New Roman" w:eastAsia="Times New Roman" w:hAnsi="Times New Roman" w:cs="Times New Roman"/>
        </w:rPr>
        <w:t>Standard errors in parentheses; ***p&lt;0.01, **p&lt;0.05, *p&lt;0.10</w:t>
      </w:r>
    </w:p>
    <w:p w14:paraId="14FF234A" w14:textId="2D1B1005" w:rsidR="00D03F01" w:rsidRPr="00D718E0" w:rsidRDefault="5580FB9B" w:rsidP="00AA5F73">
      <w:pPr>
        <w:spacing w:before="240" w:after="240"/>
        <w:jc w:val="both"/>
        <w:rPr>
          <w:rFonts w:ascii="Times New Roman" w:hAnsi="Times New Roman" w:cs="Times New Roman"/>
        </w:rPr>
      </w:pPr>
      <w:r w:rsidRPr="00D718E0">
        <w:rPr>
          <w:rFonts w:ascii="Times New Roman" w:eastAsia="Times New Roman" w:hAnsi="Times New Roman" w:cs="Times New Roman"/>
        </w:rPr>
        <w:t>Understanding the coefficients: A 10-point drop in tariffs increases GDP growth by 0.8 points per year, which is a big deal because it is around 14% of the average growth rate.</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Exports rise by 4.2% of GDP, FDI not shown but similar.</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 Gini index goes up by 0.012 (3.3% of the mean), while informality goes up by 1.8 points.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The number of women in the </w:t>
      </w:r>
      <w:r w:rsidR="008F67EC" w:rsidRPr="00D718E0">
        <w:rPr>
          <w:rFonts w:ascii="Times New Roman" w:eastAsia="Times New Roman" w:hAnsi="Times New Roman" w:cs="Times New Roman"/>
        </w:rPr>
        <w:t>labour</w:t>
      </w:r>
      <w:r w:rsidRPr="00D718E0">
        <w:rPr>
          <w:rFonts w:ascii="Times New Roman" w:eastAsia="Times New Roman" w:hAnsi="Times New Roman" w:cs="Times New Roman"/>
        </w:rPr>
        <w:t xml:space="preserve"> force (LFP) goes down a little, which suggests that there are gender differences in export sectors.</w:t>
      </w:r>
    </w:p>
    <w:p w14:paraId="007574B9" w14:textId="359DE8D2" w:rsidR="00D03F01" w:rsidRPr="00D718E0" w:rsidRDefault="6B634084" w:rsidP="00AA5F73">
      <w:pPr>
        <w:pStyle w:val="Heading3"/>
        <w:spacing w:before="240" w:after="240"/>
        <w:jc w:val="both"/>
        <w:rPr>
          <w:rFonts w:ascii="Times New Roman" w:hAnsi="Times New Roman" w:cs="Times New Roman"/>
          <w:color w:val="000000" w:themeColor="text1"/>
          <w:sz w:val="24"/>
          <w:szCs w:val="24"/>
        </w:rPr>
      </w:pPr>
      <w:bookmarkStart w:id="27" w:name="_Toc216868628"/>
      <w:r w:rsidRPr="00D718E0">
        <w:rPr>
          <w:rFonts w:ascii="Times New Roman" w:hAnsi="Times New Roman" w:cs="Times New Roman"/>
          <w:color w:val="000000" w:themeColor="text1"/>
          <w:sz w:val="24"/>
          <w:szCs w:val="24"/>
        </w:rPr>
        <w:t>5</w:t>
      </w:r>
      <w:r w:rsidR="2189B8BB" w:rsidRPr="00D718E0">
        <w:rPr>
          <w:rFonts w:ascii="Times New Roman" w:hAnsi="Times New Roman" w:cs="Times New Roman"/>
          <w:color w:val="000000" w:themeColor="text1"/>
          <w:sz w:val="24"/>
          <w:szCs w:val="24"/>
        </w:rPr>
        <w:t>.3.4 Instrumental Variables, Difference-in-Differences, and Diagnostics</w:t>
      </w:r>
      <w:bookmarkEnd w:id="27"/>
    </w:p>
    <w:p w14:paraId="460A9C65" w14:textId="7AD38826" w:rsidR="00D03F01" w:rsidRPr="00D718E0" w:rsidRDefault="7C148012" w:rsidP="00AA5F73">
      <w:pPr>
        <w:spacing w:before="240" w:after="240"/>
        <w:jc w:val="both"/>
        <w:rPr>
          <w:rFonts w:ascii="Times New Roman" w:hAnsi="Times New Roman" w:cs="Times New Roman"/>
        </w:rPr>
      </w:pPr>
      <w:r w:rsidRPr="00D718E0">
        <w:rPr>
          <w:rFonts w:ascii="Times New Roman" w:eastAsia="Times New Roman" w:hAnsi="Times New Roman" w:cs="Times New Roman"/>
        </w:rPr>
        <w:t>To reduce endogeneity, IV regression employed WTO-bound tariffs and China's WTO shock (Autor et al., 2013). In the first stage, bound tariffs are a significant predictor of applied tariffs (F=42.3). The China shock is F=37.1. The coefficients for the second stage are 20–30% bigger, which shows that OLS has a downward bias. A difference-in-differences (</w:t>
      </w:r>
      <w:proofErr w:type="spellStart"/>
      <w:r w:rsidRPr="00D718E0">
        <w:rPr>
          <w:rFonts w:ascii="Times New Roman" w:eastAsia="Times New Roman" w:hAnsi="Times New Roman" w:cs="Times New Roman"/>
        </w:rPr>
        <w:t>DiD</w:t>
      </w:r>
      <w:proofErr w:type="spellEnd"/>
      <w:r w:rsidRPr="00D718E0">
        <w:rPr>
          <w:rFonts w:ascii="Times New Roman" w:eastAsia="Times New Roman" w:hAnsi="Times New Roman" w:cs="Times New Roman"/>
        </w:rPr>
        <w:t xml:space="preserve">) extension regards significant changes as "treatments" (e.g., India's 1991 reform, Bangladesh's MFA phase-out in 2005). The premise of parallel trends was validated using pre-trend experiments. The </w:t>
      </w:r>
      <w:proofErr w:type="spellStart"/>
      <w:r w:rsidRPr="00D718E0">
        <w:rPr>
          <w:rFonts w:ascii="Times New Roman" w:eastAsia="Times New Roman" w:hAnsi="Times New Roman" w:cs="Times New Roman"/>
        </w:rPr>
        <w:t>DiD</w:t>
      </w:r>
      <w:proofErr w:type="spellEnd"/>
      <w:r w:rsidRPr="00D718E0">
        <w:rPr>
          <w:rFonts w:ascii="Times New Roman" w:eastAsia="Times New Roman" w:hAnsi="Times New Roman" w:cs="Times New Roman"/>
        </w:rPr>
        <w:t xml:space="preserve"> figures are in line: growth after the reform is 1.2% and poverty is 6.4%. </w:t>
      </w:r>
      <w:r w:rsidR="008F67EC" w:rsidRPr="00D718E0">
        <w:rPr>
          <w:rFonts w:ascii="Times New Roman" w:eastAsia="Times New Roman" w:hAnsi="Times New Roman" w:cs="Times New Roman"/>
        </w:rPr>
        <w:t>Diagnostics:</w:t>
      </w:r>
      <w:r w:rsidRPr="00D718E0">
        <w:rPr>
          <w:rFonts w:ascii="Times New Roman" w:eastAsia="Times New Roman" w:hAnsi="Times New Roman" w:cs="Times New Roman"/>
        </w:rPr>
        <w:t xml:space="preserve"> The Breusch-Pagan test found that the data was not </w:t>
      </w:r>
      <w:r w:rsidR="00AA5F73" w:rsidRPr="00D718E0">
        <w:rPr>
          <w:rFonts w:ascii="Times New Roman" w:eastAsia="Times New Roman" w:hAnsi="Times New Roman" w:cs="Times New Roman"/>
        </w:rPr>
        <w:t>homoscedastic</w:t>
      </w:r>
      <w:r w:rsidRPr="00D718E0">
        <w:rPr>
          <w:rFonts w:ascii="Times New Roman" w:eastAsia="Times New Roman" w:hAnsi="Times New Roman" w:cs="Times New Roman"/>
        </w:rPr>
        <w:t xml:space="preserve"> (p&lt;0.01), which means that robust SEs were needed. The Wooldridge test found autocorrelation (p&lt;0.05), which was fixed by clustered SEs. The Hausman test showed that fixed effects were better than random effects (p&lt;0.01). No VIF is greater than 4.</w:t>
      </w:r>
    </w:p>
    <w:p w14:paraId="25509A18" w14:textId="6BBE6446" w:rsidR="00D03F01" w:rsidRPr="00D718E0" w:rsidRDefault="4DE36ABF" w:rsidP="00AA5F73">
      <w:pPr>
        <w:pStyle w:val="Heading3"/>
        <w:spacing w:before="240" w:after="240"/>
        <w:jc w:val="both"/>
        <w:rPr>
          <w:rFonts w:ascii="Times New Roman" w:hAnsi="Times New Roman" w:cs="Times New Roman"/>
          <w:color w:val="000000" w:themeColor="text1"/>
          <w:sz w:val="24"/>
          <w:szCs w:val="24"/>
        </w:rPr>
      </w:pPr>
      <w:bookmarkStart w:id="28" w:name="_Toc216868629"/>
      <w:r w:rsidRPr="00D718E0">
        <w:rPr>
          <w:rFonts w:ascii="Times New Roman" w:hAnsi="Times New Roman" w:cs="Times New Roman"/>
          <w:color w:val="000000" w:themeColor="text1"/>
          <w:sz w:val="24"/>
          <w:szCs w:val="24"/>
        </w:rPr>
        <w:t>5</w:t>
      </w:r>
      <w:r w:rsidR="2189B8BB" w:rsidRPr="00D718E0">
        <w:rPr>
          <w:rFonts w:ascii="Times New Roman" w:hAnsi="Times New Roman" w:cs="Times New Roman"/>
          <w:color w:val="000000" w:themeColor="text1"/>
          <w:sz w:val="24"/>
          <w:szCs w:val="24"/>
        </w:rPr>
        <w:t>.3.5 Interaction Effects and Sub-national Analysis</w:t>
      </w:r>
      <w:bookmarkEnd w:id="28"/>
    </w:p>
    <w:p w14:paraId="0BBAB25D" w14:textId="41AE9ECA" w:rsidR="00D03F01" w:rsidRPr="00D718E0" w:rsidRDefault="2189B8BB"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Table </w:t>
      </w:r>
      <w:r w:rsidR="106F2E28" w:rsidRPr="00D718E0">
        <w:rPr>
          <w:rFonts w:ascii="Times New Roman" w:eastAsia="Times New Roman" w:hAnsi="Times New Roman" w:cs="Times New Roman"/>
        </w:rPr>
        <w:t>5</w:t>
      </w:r>
      <w:r w:rsidRPr="00D718E0">
        <w:rPr>
          <w:rFonts w:ascii="Times New Roman" w:eastAsia="Times New Roman" w:hAnsi="Times New Roman" w:cs="Times New Roman"/>
        </w:rPr>
        <w:t>.4 shows interactions for complementarity.</w:t>
      </w:r>
    </w:p>
    <w:p w14:paraId="5CAAA3CB" w14:textId="08B9C714" w:rsidR="00D03F01" w:rsidRPr="00D718E0" w:rsidRDefault="2189B8BB" w:rsidP="00AA5F73">
      <w:pPr>
        <w:spacing w:before="240" w:after="240"/>
        <w:jc w:val="both"/>
        <w:rPr>
          <w:rFonts w:ascii="Times New Roman" w:hAnsi="Times New Roman" w:cs="Times New Roman"/>
        </w:rPr>
      </w:pPr>
      <w:r w:rsidRPr="00D718E0">
        <w:rPr>
          <w:rFonts w:ascii="Times New Roman" w:eastAsia="Times New Roman" w:hAnsi="Times New Roman" w:cs="Times New Roman"/>
          <w:b/>
          <w:bCs/>
        </w:rPr>
        <w:t xml:space="preserve">Table </w:t>
      </w:r>
      <w:r w:rsidR="207C7F38" w:rsidRPr="00D718E0">
        <w:rPr>
          <w:rFonts w:ascii="Times New Roman" w:eastAsia="Times New Roman" w:hAnsi="Times New Roman" w:cs="Times New Roman"/>
          <w:b/>
          <w:bCs/>
        </w:rPr>
        <w:t>5</w:t>
      </w:r>
      <w:r w:rsidRPr="00D718E0">
        <w:rPr>
          <w:rFonts w:ascii="Times New Roman" w:eastAsia="Times New Roman" w:hAnsi="Times New Roman" w:cs="Times New Roman"/>
          <w:b/>
          <w:bCs/>
        </w:rPr>
        <w:t>.4: Interaction Models (Poverty as Dependent)</w:t>
      </w:r>
    </w:p>
    <w:tbl>
      <w:tblPr>
        <w:tblStyle w:val="TableGrid"/>
        <w:tblW w:w="0" w:type="auto"/>
        <w:tblLook w:val="06A0" w:firstRow="1" w:lastRow="0" w:firstColumn="1" w:lastColumn="0" w:noHBand="1" w:noVBand="1"/>
      </w:tblPr>
      <w:tblGrid>
        <w:gridCol w:w="2407"/>
        <w:gridCol w:w="1493"/>
        <w:gridCol w:w="1994"/>
        <w:gridCol w:w="2415"/>
      </w:tblGrid>
      <w:tr w:rsidR="7288E116" w:rsidRPr="00D718E0" w14:paraId="693CFAF7" w14:textId="77777777" w:rsidTr="00C731FE">
        <w:trPr>
          <w:trHeight w:val="300"/>
        </w:trPr>
        <w:tc>
          <w:tcPr>
            <w:tcW w:w="2407" w:type="dxa"/>
            <w:tcBorders>
              <w:bottom w:val="single" w:sz="4" w:space="0" w:color="auto"/>
            </w:tcBorders>
          </w:tcPr>
          <w:p w14:paraId="19B4CF64" w14:textId="12EA873B" w:rsidR="7288E116" w:rsidRPr="00D718E0" w:rsidRDefault="7288E116" w:rsidP="00AA5F73">
            <w:pPr>
              <w:jc w:val="both"/>
              <w:rPr>
                <w:rFonts w:ascii="Times New Roman" w:hAnsi="Times New Roman" w:cs="Times New Roman"/>
              </w:rPr>
            </w:pPr>
          </w:p>
        </w:tc>
        <w:tc>
          <w:tcPr>
            <w:tcW w:w="1493" w:type="dxa"/>
          </w:tcPr>
          <w:p w14:paraId="6CDD5427" w14:textId="79049192"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Baseline</w:t>
            </w:r>
          </w:p>
        </w:tc>
        <w:tc>
          <w:tcPr>
            <w:tcW w:w="1994" w:type="dxa"/>
          </w:tcPr>
          <w:p w14:paraId="35FEB195" w14:textId="3F517AD6"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w/ Education</w:t>
            </w:r>
          </w:p>
        </w:tc>
        <w:tc>
          <w:tcPr>
            <w:tcW w:w="2415" w:type="dxa"/>
          </w:tcPr>
          <w:p w14:paraId="5D3BFE34" w14:textId="33E233B1" w:rsidR="7288E116" w:rsidRPr="00D718E0" w:rsidRDefault="7288E116" w:rsidP="00AA5F73">
            <w:pPr>
              <w:jc w:val="both"/>
              <w:rPr>
                <w:rFonts w:ascii="Times New Roman" w:hAnsi="Times New Roman" w:cs="Times New Roman"/>
              </w:rPr>
            </w:pPr>
            <w:r w:rsidRPr="00D718E0">
              <w:rPr>
                <w:rFonts w:ascii="Times New Roman" w:hAnsi="Times New Roman" w:cs="Times New Roman"/>
                <w:b/>
                <w:bCs/>
              </w:rPr>
              <w:t>w/ Infrastructure</w:t>
            </w:r>
          </w:p>
        </w:tc>
      </w:tr>
      <w:tr w:rsidR="007102B9" w:rsidRPr="00D718E0" w14:paraId="2D3A7DF4" w14:textId="77777777" w:rsidTr="007B137A">
        <w:trPr>
          <w:trHeight w:val="300"/>
        </w:trPr>
        <w:tc>
          <w:tcPr>
            <w:tcW w:w="2407" w:type="dxa"/>
            <w:vMerge w:val="restart"/>
            <w:tcBorders>
              <w:top w:val="single" w:sz="4" w:space="0" w:color="auto"/>
              <w:left w:val="single" w:sz="4" w:space="0" w:color="auto"/>
              <w:right w:val="single" w:sz="4" w:space="0" w:color="auto"/>
            </w:tcBorders>
          </w:tcPr>
          <w:p w14:paraId="123366FB" w14:textId="4AD1B67A" w:rsidR="007102B9" w:rsidRPr="00D718E0" w:rsidRDefault="007102B9" w:rsidP="00AA5F73">
            <w:pPr>
              <w:jc w:val="both"/>
              <w:rPr>
                <w:rFonts w:ascii="Times New Roman" w:hAnsi="Times New Roman" w:cs="Times New Roman"/>
              </w:rPr>
            </w:pPr>
            <w:r w:rsidRPr="00D718E0">
              <w:rPr>
                <w:rFonts w:ascii="Times New Roman" w:hAnsi="Times New Roman" w:cs="Times New Roman"/>
              </w:rPr>
              <w:t>Tariff</w:t>
            </w:r>
          </w:p>
        </w:tc>
        <w:tc>
          <w:tcPr>
            <w:tcW w:w="1493" w:type="dxa"/>
            <w:tcBorders>
              <w:left w:val="single" w:sz="4" w:space="0" w:color="auto"/>
            </w:tcBorders>
          </w:tcPr>
          <w:p w14:paraId="08180031" w14:textId="64E7DA01" w:rsidR="007102B9" w:rsidRPr="00D718E0" w:rsidRDefault="007102B9" w:rsidP="00AA5F73">
            <w:pPr>
              <w:jc w:val="both"/>
              <w:rPr>
                <w:rFonts w:ascii="Times New Roman" w:hAnsi="Times New Roman" w:cs="Times New Roman"/>
              </w:rPr>
            </w:pPr>
            <w:r w:rsidRPr="00D718E0">
              <w:rPr>
                <w:rFonts w:ascii="Times New Roman" w:hAnsi="Times New Roman" w:cs="Times New Roman"/>
              </w:rPr>
              <w:t>0.510***</w:t>
            </w:r>
          </w:p>
        </w:tc>
        <w:tc>
          <w:tcPr>
            <w:tcW w:w="1994" w:type="dxa"/>
          </w:tcPr>
          <w:p w14:paraId="5706124E" w14:textId="5983F61C" w:rsidR="007102B9" w:rsidRPr="00D718E0" w:rsidRDefault="007102B9" w:rsidP="00AA5F73">
            <w:pPr>
              <w:jc w:val="both"/>
              <w:rPr>
                <w:rFonts w:ascii="Times New Roman" w:hAnsi="Times New Roman" w:cs="Times New Roman"/>
              </w:rPr>
            </w:pPr>
            <w:r w:rsidRPr="00D718E0">
              <w:rPr>
                <w:rFonts w:ascii="Times New Roman" w:hAnsi="Times New Roman" w:cs="Times New Roman"/>
              </w:rPr>
              <w:t>0.620***</w:t>
            </w:r>
          </w:p>
        </w:tc>
        <w:tc>
          <w:tcPr>
            <w:tcW w:w="2415" w:type="dxa"/>
          </w:tcPr>
          <w:p w14:paraId="03A48D11" w14:textId="50975EC8" w:rsidR="007102B9" w:rsidRPr="00D718E0" w:rsidRDefault="007102B9" w:rsidP="00AA5F73">
            <w:pPr>
              <w:jc w:val="both"/>
              <w:rPr>
                <w:rFonts w:ascii="Times New Roman" w:hAnsi="Times New Roman" w:cs="Times New Roman"/>
              </w:rPr>
            </w:pPr>
            <w:r w:rsidRPr="00D718E0">
              <w:rPr>
                <w:rFonts w:ascii="Times New Roman" w:hAnsi="Times New Roman" w:cs="Times New Roman"/>
              </w:rPr>
              <w:t>0.580***</w:t>
            </w:r>
          </w:p>
        </w:tc>
      </w:tr>
      <w:tr w:rsidR="007102B9" w:rsidRPr="00D718E0" w14:paraId="48490D19" w14:textId="77777777" w:rsidTr="007B137A">
        <w:trPr>
          <w:trHeight w:val="300"/>
        </w:trPr>
        <w:tc>
          <w:tcPr>
            <w:tcW w:w="2407" w:type="dxa"/>
            <w:vMerge/>
            <w:tcBorders>
              <w:left w:val="single" w:sz="4" w:space="0" w:color="auto"/>
              <w:bottom w:val="single" w:sz="4" w:space="0" w:color="auto"/>
              <w:right w:val="single" w:sz="4" w:space="0" w:color="auto"/>
            </w:tcBorders>
          </w:tcPr>
          <w:p w14:paraId="0E40785A" w14:textId="3A138B2E" w:rsidR="007102B9" w:rsidRPr="00D718E0" w:rsidRDefault="007102B9" w:rsidP="00AA5F73">
            <w:pPr>
              <w:jc w:val="both"/>
              <w:rPr>
                <w:rFonts w:ascii="Times New Roman" w:hAnsi="Times New Roman" w:cs="Times New Roman"/>
              </w:rPr>
            </w:pPr>
          </w:p>
        </w:tc>
        <w:tc>
          <w:tcPr>
            <w:tcW w:w="1493" w:type="dxa"/>
            <w:tcBorders>
              <w:left w:val="single" w:sz="4" w:space="0" w:color="auto"/>
            </w:tcBorders>
          </w:tcPr>
          <w:p w14:paraId="0BB8E46B" w14:textId="71B0AAD2" w:rsidR="007102B9" w:rsidRPr="00D718E0" w:rsidRDefault="007102B9" w:rsidP="00AA5F73">
            <w:pPr>
              <w:jc w:val="both"/>
              <w:rPr>
                <w:rFonts w:ascii="Times New Roman" w:hAnsi="Times New Roman" w:cs="Times New Roman"/>
              </w:rPr>
            </w:pPr>
            <w:r w:rsidRPr="00D718E0">
              <w:rPr>
                <w:rFonts w:ascii="Times New Roman" w:hAnsi="Times New Roman" w:cs="Times New Roman"/>
              </w:rPr>
              <w:t>(0.112)</w:t>
            </w:r>
          </w:p>
        </w:tc>
        <w:tc>
          <w:tcPr>
            <w:tcW w:w="1994" w:type="dxa"/>
          </w:tcPr>
          <w:p w14:paraId="58D17ED7" w14:textId="2A8BFA30" w:rsidR="007102B9" w:rsidRPr="00D718E0" w:rsidRDefault="007102B9" w:rsidP="00AA5F73">
            <w:pPr>
              <w:jc w:val="both"/>
              <w:rPr>
                <w:rFonts w:ascii="Times New Roman" w:hAnsi="Times New Roman" w:cs="Times New Roman"/>
              </w:rPr>
            </w:pPr>
            <w:r w:rsidRPr="00D718E0">
              <w:rPr>
                <w:rFonts w:ascii="Times New Roman" w:hAnsi="Times New Roman" w:cs="Times New Roman"/>
              </w:rPr>
              <w:t>(0.128)</w:t>
            </w:r>
          </w:p>
        </w:tc>
        <w:tc>
          <w:tcPr>
            <w:tcW w:w="2415" w:type="dxa"/>
          </w:tcPr>
          <w:p w14:paraId="2881D697" w14:textId="68CF06D7" w:rsidR="007102B9" w:rsidRPr="00D718E0" w:rsidRDefault="007102B9" w:rsidP="00AA5F73">
            <w:pPr>
              <w:jc w:val="both"/>
              <w:rPr>
                <w:rFonts w:ascii="Times New Roman" w:hAnsi="Times New Roman" w:cs="Times New Roman"/>
              </w:rPr>
            </w:pPr>
            <w:r w:rsidRPr="00D718E0">
              <w:rPr>
                <w:rFonts w:ascii="Times New Roman" w:hAnsi="Times New Roman" w:cs="Times New Roman"/>
              </w:rPr>
              <w:t>(0.119)</w:t>
            </w:r>
          </w:p>
        </w:tc>
      </w:tr>
      <w:tr w:rsidR="007102B9" w:rsidRPr="00D718E0" w14:paraId="7F9E0A35" w14:textId="77777777" w:rsidTr="00C731FE">
        <w:trPr>
          <w:trHeight w:val="300"/>
        </w:trPr>
        <w:tc>
          <w:tcPr>
            <w:tcW w:w="2407" w:type="dxa"/>
            <w:vMerge w:val="restart"/>
            <w:tcBorders>
              <w:top w:val="single" w:sz="4" w:space="0" w:color="auto"/>
            </w:tcBorders>
          </w:tcPr>
          <w:p w14:paraId="04CE1644" w14:textId="2D9B7EA4" w:rsidR="007102B9" w:rsidRPr="00D718E0" w:rsidRDefault="007102B9" w:rsidP="00AA5F73">
            <w:pPr>
              <w:jc w:val="both"/>
              <w:rPr>
                <w:rFonts w:ascii="Times New Roman" w:hAnsi="Times New Roman" w:cs="Times New Roman"/>
              </w:rPr>
            </w:pPr>
            <w:r w:rsidRPr="00D718E0">
              <w:rPr>
                <w:rFonts w:ascii="Times New Roman" w:hAnsi="Times New Roman" w:cs="Times New Roman"/>
              </w:rPr>
              <w:t>Tariff × Sec. Enrol.</w:t>
            </w:r>
          </w:p>
        </w:tc>
        <w:tc>
          <w:tcPr>
            <w:tcW w:w="1493" w:type="dxa"/>
            <w:vMerge w:val="restart"/>
          </w:tcPr>
          <w:p w14:paraId="6BB58A71" w14:textId="1E7B6BCC" w:rsidR="007102B9" w:rsidRPr="00D718E0" w:rsidRDefault="007102B9" w:rsidP="00AA5F73">
            <w:pPr>
              <w:jc w:val="both"/>
              <w:rPr>
                <w:rFonts w:ascii="Times New Roman" w:hAnsi="Times New Roman" w:cs="Times New Roman"/>
              </w:rPr>
            </w:pPr>
          </w:p>
        </w:tc>
        <w:tc>
          <w:tcPr>
            <w:tcW w:w="1994" w:type="dxa"/>
          </w:tcPr>
          <w:p w14:paraId="40280923" w14:textId="23DC73E9" w:rsidR="007102B9" w:rsidRPr="00D718E0" w:rsidRDefault="007102B9" w:rsidP="00AA5F73">
            <w:pPr>
              <w:jc w:val="both"/>
              <w:rPr>
                <w:rFonts w:ascii="Times New Roman" w:hAnsi="Times New Roman" w:cs="Times New Roman"/>
              </w:rPr>
            </w:pPr>
            <w:r w:rsidRPr="00D718E0">
              <w:rPr>
                <w:rFonts w:ascii="Times New Roman" w:hAnsi="Times New Roman" w:cs="Times New Roman"/>
              </w:rPr>
              <w:t>-0.015**</w:t>
            </w:r>
          </w:p>
        </w:tc>
        <w:tc>
          <w:tcPr>
            <w:tcW w:w="2415" w:type="dxa"/>
            <w:vMerge w:val="restart"/>
          </w:tcPr>
          <w:p w14:paraId="36F7A241" w14:textId="7ADC14B6" w:rsidR="007102B9" w:rsidRPr="00D718E0" w:rsidRDefault="007102B9" w:rsidP="00AA5F73">
            <w:pPr>
              <w:jc w:val="both"/>
              <w:rPr>
                <w:rFonts w:ascii="Times New Roman" w:hAnsi="Times New Roman" w:cs="Times New Roman"/>
              </w:rPr>
            </w:pPr>
          </w:p>
        </w:tc>
      </w:tr>
      <w:tr w:rsidR="007102B9" w:rsidRPr="00D718E0" w14:paraId="6D462BB5" w14:textId="77777777" w:rsidTr="00C731FE">
        <w:trPr>
          <w:trHeight w:val="300"/>
        </w:trPr>
        <w:tc>
          <w:tcPr>
            <w:tcW w:w="2407" w:type="dxa"/>
            <w:vMerge/>
          </w:tcPr>
          <w:p w14:paraId="04FDA9C6" w14:textId="1A122504" w:rsidR="007102B9" w:rsidRPr="00D718E0" w:rsidRDefault="007102B9" w:rsidP="00AA5F73">
            <w:pPr>
              <w:jc w:val="both"/>
              <w:rPr>
                <w:rFonts w:ascii="Times New Roman" w:hAnsi="Times New Roman" w:cs="Times New Roman"/>
              </w:rPr>
            </w:pPr>
          </w:p>
        </w:tc>
        <w:tc>
          <w:tcPr>
            <w:tcW w:w="1493" w:type="dxa"/>
            <w:vMerge/>
          </w:tcPr>
          <w:p w14:paraId="14CD7AA3" w14:textId="3531ADFD" w:rsidR="007102B9" w:rsidRPr="00D718E0" w:rsidRDefault="007102B9" w:rsidP="00AA5F73">
            <w:pPr>
              <w:jc w:val="both"/>
              <w:rPr>
                <w:rFonts w:ascii="Times New Roman" w:hAnsi="Times New Roman" w:cs="Times New Roman"/>
              </w:rPr>
            </w:pPr>
          </w:p>
        </w:tc>
        <w:tc>
          <w:tcPr>
            <w:tcW w:w="1994" w:type="dxa"/>
          </w:tcPr>
          <w:p w14:paraId="516CC64F" w14:textId="62619907" w:rsidR="007102B9" w:rsidRPr="00D718E0" w:rsidRDefault="007102B9" w:rsidP="00AA5F73">
            <w:pPr>
              <w:jc w:val="both"/>
              <w:rPr>
                <w:rFonts w:ascii="Times New Roman" w:hAnsi="Times New Roman" w:cs="Times New Roman"/>
              </w:rPr>
            </w:pPr>
            <w:r w:rsidRPr="00D718E0">
              <w:rPr>
                <w:rFonts w:ascii="Times New Roman" w:hAnsi="Times New Roman" w:cs="Times New Roman"/>
              </w:rPr>
              <w:t>(0.006)</w:t>
            </w:r>
          </w:p>
        </w:tc>
        <w:tc>
          <w:tcPr>
            <w:tcW w:w="2415" w:type="dxa"/>
            <w:vMerge/>
          </w:tcPr>
          <w:p w14:paraId="5536AA7D" w14:textId="5ABA66CB" w:rsidR="007102B9" w:rsidRPr="00D718E0" w:rsidRDefault="007102B9" w:rsidP="00AA5F73">
            <w:pPr>
              <w:jc w:val="both"/>
              <w:rPr>
                <w:rFonts w:ascii="Times New Roman" w:hAnsi="Times New Roman" w:cs="Times New Roman"/>
              </w:rPr>
            </w:pPr>
          </w:p>
        </w:tc>
      </w:tr>
      <w:tr w:rsidR="007102B9" w:rsidRPr="00D718E0" w14:paraId="295F6F77" w14:textId="77777777" w:rsidTr="00C731FE">
        <w:trPr>
          <w:trHeight w:val="300"/>
        </w:trPr>
        <w:tc>
          <w:tcPr>
            <w:tcW w:w="2407" w:type="dxa"/>
            <w:vMerge w:val="restart"/>
          </w:tcPr>
          <w:p w14:paraId="1803E724" w14:textId="3E417EDC" w:rsidR="007102B9" w:rsidRPr="00D718E0" w:rsidRDefault="007102B9" w:rsidP="00AA5F73">
            <w:pPr>
              <w:jc w:val="both"/>
              <w:rPr>
                <w:rFonts w:ascii="Times New Roman" w:hAnsi="Times New Roman" w:cs="Times New Roman"/>
              </w:rPr>
            </w:pPr>
            <w:r w:rsidRPr="00D718E0">
              <w:rPr>
                <w:rFonts w:ascii="Times New Roman" w:hAnsi="Times New Roman" w:cs="Times New Roman"/>
              </w:rPr>
              <w:lastRenderedPageBreak/>
              <w:t>Tariff × Road Density</w:t>
            </w:r>
          </w:p>
        </w:tc>
        <w:tc>
          <w:tcPr>
            <w:tcW w:w="1493" w:type="dxa"/>
            <w:vMerge w:val="restart"/>
          </w:tcPr>
          <w:p w14:paraId="6E3D71A1" w14:textId="25AC8078" w:rsidR="007102B9" w:rsidRPr="00D718E0" w:rsidRDefault="007102B9" w:rsidP="00AA5F73">
            <w:pPr>
              <w:jc w:val="both"/>
              <w:rPr>
                <w:rFonts w:ascii="Times New Roman" w:hAnsi="Times New Roman" w:cs="Times New Roman"/>
              </w:rPr>
            </w:pPr>
          </w:p>
        </w:tc>
        <w:tc>
          <w:tcPr>
            <w:tcW w:w="1994" w:type="dxa"/>
            <w:vMerge w:val="restart"/>
          </w:tcPr>
          <w:p w14:paraId="001CA96D" w14:textId="2B679F72" w:rsidR="007102B9" w:rsidRPr="00D718E0" w:rsidRDefault="007102B9" w:rsidP="00AA5F73">
            <w:pPr>
              <w:jc w:val="both"/>
              <w:rPr>
                <w:rFonts w:ascii="Times New Roman" w:hAnsi="Times New Roman" w:cs="Times New Roman"/>
              </w:rPr>
            </w:pPr>
          </w:p>
        </w:tc>
        <w:tc>
          <w:tcPr>
            <w:tcW w:w="2415" w:type="dxa"/>
          </w:tcPr>
          <w:p w14:paraId="2F96A9AE" w14:textId="56E47C90" w:rsidR="007102B9" w:rsidRPr="00D718E0" w:rsidRDefault="007102B9" w:rsidP="00AA5F73">
            <w:pPr>
              <w:jc w:val="both"/>
              <w:rPr>
                <w:rFonts w:ascii="Times New Roman" w:hAnsi="Times New Roman" w:cs="Times New Roman"/>
              </w:rPr>
            </w:pPr>
            <w:r w:rsidRPr="00D718E0">
              <w:rPr>
                <w:rFonts w:ascii="Times New Roman" w:hAnsi="Times New Roman" w:cs="Times New Roman"/>
              </w:rPr>
              <w:t>-0.012*</w:t>
            </w:r>
          </w:p>
        </w:tc>
      </w:tr>
      <w:tr w:rsidR="007102B9" w:rsidRPr="00D718E0" w14:paraId="3E584AF5" w14:textId="77777777" w:rsidTr="00C731FE">
        <w:trPr>
          <w:trHeight w:val="300"/>
        </w:trPr>
        <w:tc>
          <w:tcPr>
            <w:tcW w:w="2407" w:type="dxa"/>
            <w:vMerge/>
          </w:tcPr>
          <w:p w14:paraId="70F7F594" w14:textId="098097C9" w:rsidR="007102B9" w:rsidRPr="00D718E0" w:rsidRDefault="007102B9" w:rsidP="00AA5F73">
            <w:pPr>
              <w:jc w:val="both"/>
              <w:rPr>
                <w:rFonts w:ascii="Times New Roman" w:hAnsi="Times New Roman" w:cs="Times New Roman"/>
              </w:rPr>
            </w:pPr>
          </w:p>
        </w:tc>
        <w:tc>
          <w:tcPr>
            <w:tcW w:w="1493" w:type="dxa"/>
            <w:vMerge/>
          </w:tcPr>
          <w:p w14:paraId="2D0AA979" w14:textId="16FDDB00" w:rsidR="007102B9" w:rsidRPr="00D718E0" w:rsidRDefault="007102B9" w:rsidP="00AA5F73">
            <w:pPr>
              <w:jc w:val="both"/>
              <w:rPr>
                <w:rFonts w:ascii="Times New Roman" w:hAnsi="Times New Roman" w:cs="Times New Roman"/>
              </w:rPr>
            </w:pPr>
          </w:p>
        </w:tc>
        <w:tc>
          <w:tcPr>
            <w:tcW w:w="1994" w:type="dxa"/>
            <w:vMerge/>
          </w:tcPr>
          <w:p w14:paraId="7BD0803F" w14:textId="6D7CEEC8" w:rsidR="007102B9" w:rsidRPr="00D718E0" w:rsidRDefault="007102B9" w:rsidP="00AA5F73">
            <w:pPr>
              <w:jc w:val="both"/>
              <w:rPr>
                <w:rFonts w:ascii="Times New Roman" w:hAnsi="Times New Roman" w:cs="Times New Roman"/>
              </w:rPr>
            </w:pPr>
          </w:p>
        </w:tc>
        <w:tc>
          <w:tcPr>
            <w:tcW w:w="2415" w:type="dxa"/>
          </w:tcPr>
          <w:p w14:paraId="286907C5" w14:textId="4E44FF12" w:rsidR="007102B9" w:rsidRPr="00D718E0" w:rsidRDefault="007102B9" w:rsidP="00AA5F73">
            <w:pPr>
              <w:jc w:val="both"/>
              <w:rPr>
                <w:rFonts w:ascii="Times New Roman" w:hAnsi="Times New Roman" w:cs="Times New Roman"/>
              </w:rPr>
            </w:pPr>
            <w:r w:rsidRPr="00D718E0">
              <w:rPr>
                <w:rFonts w:ascii="Times New Roman" w:hAnsi="Times New Roman" w:cs="Times New Roman"/>
              </w:rPr>
              <w:t>(0.007)</w:t>
            </w:r>
          </w:p>
        </w:tc>
      </w:tr>
      <w:tr w:rsidR="7288E116" w:rsidRPr="00D718E0" w14:paraId="164D6F03" w14:textId="77777777" w:rsidTr="00C731FE">
        <w:trPr>
          <w:trHeight w:val="300"/>
        </w:trPr>
        <w:tc>
          <w:tcPr>
            <w:tcW w:w="2407" w:type="dxa"/>
          </w:tcPr>
          <w:p w14:paraId="0272A593" w14:textId="5A202D9B" w:rsidR="7288E116" w:rsidRPr="00D718E0" w:rsidRDefault="7288E116" w:rsidP="00AA5F73">
            <w:pPr>
              <w:jc w:val="both"/>
              <w:rPr>
                <w:rFonts w:ascii="Times New Roman" w:hAnsi="Times New Roman" w:cs="Times New Roman"/>
              </w:rPr>
            </w:pPr>
            <w:r w:rsidRPr="00D718E0">
              <w:rPr>
                <w:rFonts w:ascii="Times New Roman" w:hAnsi="Times New Roman" w:cs="Times New Roman"/>
              </w:rPr>
              <w:t>R-squared</w:t>
            </w:r>
          </w:p>
        </w:tc>
        <w:tc>
          <w:tcPr>
            <w:tcW w:w="1493" w:type="dxa"/>
          </w:tcPr>
          <w:p w14:paraId="6B9270F6" w14:textId="4AAC0D69" w:rsidR="7288E116" w:rsidRPr="00D718E0" w:rsidRDefault="7288E116" w:rsidP="00AA5F73">
            <w:pPr>
              <w:jc w:val="both"/>
              <w:rPr>
                <w:rFonts w:ascii="Times New Roman" w:hAnsi="Times New Roman" w:cs="Times New Roman"/>
              </w:rPr>
            </w:pPr>
            <w:r w:rsidRPr="00D718E0">
              <w:rPr>
                <w:rFonts w:ascii="Times New Roman" w:hAnsi="Times New Roman" w:cs="Times New Roman"/>
              </w:rPr>
              <w:t>0.51</w:t>
            </w:r>
          </w:p>
        </w:tc>
        <w:tc>
          <w:tcPr>
            <w:tcW w:w="1994" w:type="dxa"/>
          </w:tcPr>
          <w:p w14:paraId="6AAC8098" w14:textId="5A4AAFFF" w:rsidR="7288E116" w:rsidRPr="00D718E0" w:rsidRDefault="7288E116" w:rsidP="00AA5F73">
            <w:pPr>
              <w:jc w:val="both"/>
              <w:rPr>
                <w:rFonts w:ascii="Times New Roman" w:hAnsi="Times New Roman" w:cs="Times New Roman"/>
              </w:rPr>
            </w:pPr>
            <w:r w:rsidRPr="00D718E0">
              <w:rPr>
                <w:rFonts w:ascii="Times New Roman" w:hAnsi="Times New Roman" w:cs="Times New Roman"/>
              </w:rPr>
              <w:t>0.54</w:t>
            </w:r>
          </w:p>
        </w:tc>
        <w:tc>
          <w:tcPr>
            <w:tcW w:w="2415" w:type="dxa"/>
          </w:tcPr>
          <w:p w14:paraId="3E78BB5B" w14:textId="05AEA2CE" w:rsidR="7288E116" w:rsidRPr="00D718E0" w:rsidRDefault="7288E116" w:rsidP="00AA5F73">
            <w:pPr>
              <w:jc w:val="both"/>
              <w:rPr>
                <w:rFonts w:ascii="Times New Roman" w:hAnsi="Times New Roman" w:cs="Times New Roman"/>
              </w:rPr>
            </w:pPr>
            <w:r w:rsidRPr="00D718E0">
              <w:rPr>
                <w:rFonts w:ascii="Times New Roman" w:hAnsi="Times New Roman" w:cs="Times New Roman"/>
              </w:rPr>
              <w:t>0.53</w:t>
            </w:r>
          </w:p>
        </w:tc>
      </w:tr>
    </w:tbl>
    <w:p w14:paraId="01C131A3" w14:textId="1499F937" w:rsidR="00D03F01" w:rsidRPr="00D718E0" w:rsidRDefault="778D352D" w:rsidP="00AA5F73">
      <w:pPr>
        <w:spacing w:before="240" w:after="240"/>
        <w:jc w:val="both"/>
        <w:rPr>
          <w:rFonts w:ascii="Times New Roman" w:hAnsi="Times New Roman" w:cs="Times New Roman"/>
        </w:rPr>
      </w:pPr>
      <w:r w:rsidRPr="00D718E0">
        <w:rPr>
          <w:rFonts w:ascii="Times New Roman" w:eastAsia="Times New Roman" w:hAnsi="Times New Roman" w:cs="Times New Roman"/>
        </w:rPr>
        <w:t>Liberalization's poverty reduction is stronger with higher education/infrastructure.</w:t>
      </w:r>
    </w:p>
    <w:p w14:paraId="1A9878AD" w14:textId="0D226E32" w:rsidR="00D03F01" w:rsidRPr="00D718E0" w:rsidRDefault="778D352D"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For India sub-national: </w:t>
      </w:r>
      <w:proofErr w:type="spellStart"/>
      <w:r w:rsidRPr="00D718E0">
        <w:rPr>
          <w:rFonts w:ascii="Times New Roman" w:eastAsia="Times New Roman" w:hAnsi="Times New Roman" w:cs="Times New Roman"/>
        </w:rPr>
        <w:t>Topalova</w:t>
      </w:r>
      <w:proofErr w:type="spellEnd"/>
      <w:r w:rsidRPr="00D718E0">
        <w:rPr>
          <w:rFonts w:ascii="Times New Roman" w:eastAsia="Times New Roman" w:hAnsi="Times New Roman" w:cs="Times New Roman"/>
        </w:rPr>
        <w:t>-style exposure regressions (n=2,560 district-years) show exposed districts had 3.2% faster poverty decline but 1.5% higher informality in rural areas, highlighting urban bias.</w:t>
      </w:r>
    </w:p>
    <w:p w14:paraId="4653FCE0" w14:textId="68CD1F69" w:rsidR="00D03F01" w:rsidRPr="00D718E0" w:rsidRDefault="712A3DAC" w:rsidP="00AA5F73">
      <w:pPr>
        <w:pStyle w:val="Heading2"/>
        <w:spacing w:before="240" w:after="240"/>
        <w:jc w:val="both"/>
        <w:rPr>
          <w:rFonts w:ascii="Times New Roman" w:hAnsi="Times New Roman" w:cs="Times New Roman"/>
          <w:color w:val="000000" w:themeColor="text1"/>
          <w:sz w:val="24"/>
          <w:szCs w:val="24"/>
        </w:rPr>
      </w:pPr>
      <w:bookmarkStart w:id="29" w:name="_Toc216868630"/>
      <w:r w:rsidRPr="00D718E0">
        <w:rPr>
          <w:rFonts w:ascii="Times New Roman" w:hAnsi="Times New Roman" w:cs="Times New Roman"/>
          <w:color w:val="000000" w:themeColor="text1"/>
          <w:sz w:val="24"/>
          <w:szCs w:val="24"/>
        </w:rPr>
        <w:t>5</w:t>
      </w:r>
      <w:r w:rsidR="50C85848" w:rsidRPr="00D718E0">
        <w:rPr>
          <w:rFonts w:ascii="Times New Roman" w:hAnsi="Times New Roman" w:cs="Times New Roman"/>
          <w:color w:val="000000" w:themeColor="text1"/>
          <w:sz w:val="24"/>
          <w:szCs w:val="24"/>
        </w:rPr>
        <w:t>.4 Qualitative Data Analysis</w:t>
      </w:r>
      <w:bookmarkEnd w:id="29"/>
      <w:r w:rsidR="50C85848" w:rsidRPr="00D718E0">
        <w:rPr>
          <w:rFonts w:ascii="Times New Roman" w:hAnsi="Times New Roman" w:cs="Times New Roman"/>
          <w:color w:val="000000" w:themeColor="text1"/>
          <w:sz w:val="24"/>
          <w:szCs w:val="24"/>
        </w:rPr>
        <w:t xml:space="preserve"> </w:t>
      </w:r>
    </w:p>
    <w:p w14:paraId="37DA1370" w14:textId="748ACD60" w:rsidR="00D03F01" w:rsidRPr="00D718E0" w:rsidRDefault="50C85848"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Workshop </w:t>
      </w:r>
      <w:r w:rsidR="7C1D6451" w:rsidRPr="00D718E0">
        <w:rPr>
          <w:rFonts w:ascii="Times New Roman" w:eastAsia="Times New Roman" w:hAnsi="Times New Roman" w:cs="Times New Roman"/>
        </w:rPr>
        <w:t>5</w:t>
      </w:r>
      <w:r w:rsidRPr="00D718E0">
        <w:rPr>
          <w:rFonts w:ascii="Times New Roman" w:eastAsia="Times New Roman" w:hAnsi="Times New Roman" w:cs="Times New Roman"/>
        </w:rPr>
        <w:t>.2 says that qualitative analysis looks at certain events and how individuals feel about them. Documents that were coded by topic indicated themes:</w:t>
      </w:r>
    </w:p>
    <w:p w14:paraId="296AF264" w14:textId="77777777" w:rsidR="00A15259" w:rsidRPr="00D718E0" w:rsidRDefault="50C85848" w:rsidP="00AA5F73">
      <w:pPr>
        <w:pStyle w:val="ListParagraph"/>
        <w:numPr>
          <w:ilvl w:val="0"/>
          <w:numId w:val="20"/>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Export-led Jobs:</w:t>
      </w:r>
    </w:p>
    <w:p w14:paraId="5435EFF6" w14:textId="77777777" w:rsidR="00A15259" w:rsidRPr="00D718E0" w:rsidRDefault="50C85848" w:rsidP="00AA5F73">
      <w:pPr>
        <w:pStyle w:val="ListParagraph"/>
        <w:numPr>
          <w:ilvl w:val="1"/>
          <w:numId w:val="20"/>
        </w:numPr>
        <w:spacing w:before="240" w:after="240"/>
        <w:ind w:left="720"/>
        <w:jc w:val="both"/>
        <w:rPr>
          <w:rFonts w:ascii="Times New Roman" w:eastAsia="Times New Roman" w:hAnsi="Times New Roman" w:cs="Times New Roman"/>
        </w:rPr>
      </w:pPr>
      <w:r w:rsidRPr="00D718E0">
        <w:rPr>
          <w:rFonts w:ascii="Times New Roman" w:eastAsia="Times New Roman" w:hAnsi="Times New Roman" w:cs="Times New Roman"/>
        </w:rPr>
        <w:t>RMG has "manufacturing growth...lives of Bangladeshi women" (Heath &amp; Mobarak, 2015), employing 4.2 million people, 80% of whom are women, and reducing poverty from 44% to 15%.</w:t>
      </w:r>
    </w:p>
    <w:p w14:paraId="3481A818" w14:textId="77777777" w:rsidR="00A15259" w:rsidRPr="00D718E0" w:rsidRDefault="50C85848" w:rsidP="00AA5F73">
      <w:pPr>
        <w:pStyle w:val="ListParagraph"/>
        <w:numPr>
          <w:ilvl w:val="1"/>
          <w:numId w:val="20"/>
        </w:numPr>
        <w:spacing w:before="240" w:after="240"/>
        <w:ind w:left="720"/>
        <w:jc w:val="both"/>
        <w:rPr>
          <w:rFonts w:ascii="Times New Roman" w:eastAsia="Times New Roman" w:hAnsi="Times New Roman" w:cs="Times New Roman"/>
        </w:rPr>
      </w:pPr>
      <w:r w:rsidRPr="00D718E0">
        <w:rPr>
          <w:rFonts w:ascii="Times New Roman" w:eastAsia="Times New Roman" w:hAnsi="Times New Roman" w:cs="Times New Roman"/>
        </w:rPr>
        <w:t>Ahmed and Nathan (2016) say that "real earnings are stagnant, conditions are dangerous, and 82% of jobs are informal."</w:t>
      </w:r>
    </w:p>
    <w:p w14:paraId="77053625" w14:textId="1DFB2C1E" w:rsidR="00A15259" w:rsidRPr="00D718E0" w:rsidRDefault="50C85848" w:rsidP="00AA5F73">
      <w:pPr>
        <w:pStyle w:val="ListParagraph"/>
        <w:numPr>
          <w:ilvl w:val="1"/>
          <w:numId w:val="20"/>
        </w:numPr>
        <w:spacing w:before="240" w:after="240"/>
        <w:ind w:left="720"/>
        <w:jc w:val="both"/>
        <w:rPr>
          <w:rFonts w:ascii="Times New Roman" w:eastAsia="Times New Roman" w:hAnsi="Times New Roman" w:cs="Times New Roman"/>
        </w:rPr>
      </w:pPr>
      <w:r w:rsidRPr="00D718E0">
        <w:rPr>
          <w:rFonts w:ascii="Times New Roman" w:eastAsia="Times New Roman" w:hAnsi="Times New Roman" w:cs="Times New Roman"/>
        </w:rPr>
        <w:t>India's changes have made the gap between cities and rural areas bigger. "Regions with lower tariffs experience slower poverty reduction due to reliance on agriculture" (</w:t>
      </w:r>
      <w:proofErr w:type="spellStart"/>
      <w:r w:rsidRPr="00D718E0">
        <w:rPr>
          <w:rFonts w:ascii="Times New Roman" w:eastAsia="Times New Roman" w:hAnsi="Times New Roman" w:cs="Times New Roman"/>
        </w:rPr>
        <w:t>Topalova</w:t>
      </w:r>
      <w:proofErr w:type="spellEnd"/>
      <w:r w:rsidRPr="00D718E0">
        <w:rPr>
          <w:rFonts w:ascii="Times New Roman" w:eastAsia="Times New Roman" w:hAnsi="Times New Roman" w:cs="Times New Roman"/>
        </w:rPr>
        <w:t>, p.</w:t>
      </w:r>
      <w:r w:rsidR="00A15259" w:rsidRPr="00D718E0">
        <w:rPr>
          <w:rFonts w:ascii="Times New Roman" w:eastAsia="Times New Roman" w:hAnsi="Times New Roman" w:cs="Times New Roman"/>
        </w:rPr>
        <w:t>)</w:t>
      </w:r>
    </w:p>
    <w:p w14:paraId="20734A84" w14:textId="77777777" w:rsidR="00A15259" w:rsidRPr="00D718E0" w:rsidRDefault="50C85848" w:rsidP="00AA5F73">
      <w:pPr>
        <w:pStyle w:val="ListParagraph"/>
        <w:numPr>
          <w:ilvl w:val="0"/>
          <w:numId w:val="20"/>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Policies that work together:</w:t>
      </w:r>
    </w:p>
    <w:p w14:paraId="50EC44D2" w14:textId="77777777" w:rsidR="00A15259" w:rsidRPr="00D718E0" w:rsidRDefault="50C85848" w:rsidP="00AA5F73">
      <w:pPr>
        <w:pStyle w:val="ListParagraph"/>
        <w:numPr>
          <w:ilvl w:val="1"/>
          <w:numId w:val="20"/>
        </w:numPr>
        <w:spacing w:before="240" w:after="240"/>
        <w:ind w:left="720"/>
        <w:jc w:val="both"/>
        <w:rPr>
          <w:rFonts w:ascii="Times New Roman" w:eastAsia="Times New Roman" w:hAnsi="Times New Roman" w:cs="Times New Roman"/>
        </w:rPr>
      </w:pPr>
      <w:r w:rsidRPr="00D718E0">
        <w:rPr>
          <w:rFonts w:ascii="Times New Roman" w:eastAsia="Times New Roman" w:hAnsi="Times New Roman" w:cs="Times New Roman"/>
        </w:rPr>
        <w:t>Skills and infrastructure assist a little.</w:t>
      </w:r>
    </w:p>
    <w:p w14:paraId="6470C8F3" w14:textId="77777777" w:rsidR="00A15259" w:rsidRPr="00D718E0" w:rsidRDefault="50C85848" w:rsidP="00AA5F73">
      <w:pPr>
        <w:pStyle w:val="ListParagraph"/>
        <w:numPr>
          <w:ilvl w:val="1"/>
          <w:numId w:val="20"/>
        </w:numPr>
        <w:spacing w:before="240" w:after="240"/>
        <w:ind w:left="720"/>
        <w:jc w:val="both"/>
        <w:rPr>
          <w:rFonts w:ascii="Times New Roman" w:eastAsia="Times New Roman" w:hAnsi="Times New Roman" w:cs="Times New Roman"/>
        </w:rPr>
      </w:pPr>
      <w:r w:rsidRPr="00D718E0">
        <w:rPr>
          <w:rFonts w:ascii="Times New Roman" w:eastAsia="Times New Roman" w:hAnsi="Times New Roman" w:cs="Times New Roman"/>
        </w:rPr>
        <w:t>Skills and infrastructure are not as important in Sri Lanka's deindustrialization because there isn't enough diversity.</w:t>
      </w:r>
    </w:p>
    <w:p w14:paraId="6D9F7519" w14:textId="4049A5F7" w:rsidR="00D03F01" w:rsidRPr="00D718E0" w:rsidRDefault="50C85848" w:rsidP="00AA5F73">
      <w:pPr>
        <w:pStyle w:val="ListParagraph"/>
        <w:numPr>
          <w:ilvl w:val="1"/>
          <w:numId w:val="20"/>
        </w:numPr>
        <w:spacing w:before="240" w:after="240"/>
        <w:ind w:left="720"/>
        <w:jc w:val="both"/>
        <w:rPr>
          <w:rFonts w:ascii="Times New Roman" w:eastAsia="Times New Roman" w:hAnsi="Times New Roman" w:cs="Times New Roman"/>
        </w:rPr>
      </w:pPr>
      <w:r w:rsidRPr="00D718E0">
        <w:rPr>
          <w:rFonts w:ascii="Times New Roman" w:eastAsia="Times New Roman" w:hAnsi="Times New Roman" w:cs="Times New Roman"/>
        </w:rPr>
        <w:t>Pakistan is unstable: "Tariff reductions raise GDP 1–2% but worsen inequality without skills upgrade" (Akram et al., 2021).</w:t>
      </w:r>
    </w:p>
    <w:p w14:paraId="2BBA0646" w14:textId="77777777" w:rsidR="00A15259" w:rsidRPr="00D718E0" w:rsidRDefault="50C85848"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Induction-based themes elucidate quantitative variation</w:t>
      </w:r>
      <w:r w:rsidR="00A15259" w:rsidRPr="00D718E0">
        <w:rPr>
          <w:rFonts w:ascii="Times New Roman" w:eastAsia="Times New Roman" w:hAnsi="Times New Roman" w:cs="Times New Roman"/>
        </w:rPr>
        <w:t xml:space="preserve">. </w:t>
      </w:r>
    </w:p>
    <w:p w14:paraId="2B89D6CE" w14:textId="55D6F78E" w:rsidR="00A15259" w:rsidRPr="00D718E0" w:rsidRDefault="00A15259" w:rsidP="00AA5F73">
      <w:pPr>
        <w:pStyle w:val="Heading2"/>
        <w:spacing w:before="240" w:after="240"/>
        <w:jc w:val="both"/>
        <w:rPr>
          <w:rFonts w:ascii="Times New Roman" w:hAnsi="Times New Roman" w:cs="Times New Roman"/>
          <w:color w:val="000000" w:themeColor="text1"/>
          <w:sz w:val="24"/>
          <w:szCs w:val="24"/>
        </w:rPr>
      </w:pPr>
      <w:bookmarkStart w:id="30" w:name="_Toc216868631"/>
      <w:r w:rsidRPr="00D718E0">
        <w:rPr>
          <w:rFonts w:ascii="Times New Roman" w:hAnsi="Times New Roman" w:cs="Times New Roman"/>
          <w:color w:val="000000" w:themeColor="text1"/>
          <w:sz w:val="24"/>
          <w:szCs w:val="24"/>
        </w:rPr>
        <w:t xml:space="preserve">5.5 </w:t>
      </w:r>
      <w:r w:rsidR="50C85848" w:rsidRPr="00D718E0">
        <w:rPr>
          <w:rFonts w:ascii="Times New Roman" w:hAnsi="Times New Roman" w:cs="Times New Roman"/>
          <w:color w:val="000000" w:themeColor="text1"/>
          <w:sz w:val="24"/>
          <w:szCs w:val="24"/>
        </w:rPr>
        <w:t xml:space="preserve">Putting </w:t>
      </w:r>
      <w:r w:rsidRPr="00D718E0">
        <w:rPr>
          <w:rFonts w:ascii="Times New Roman" w:hAnsi="Times New Roman" w:cs="Times New Roman"/>
          <w:color w:val="000000" w:themeColor="text1"/>
          <w:sz w:val="24"/>
          <w:szCs w:val="24"/>
        </w:rPr>
        <w:t>T</w:t>
      </w:r>
      <w:r w:rsidR="50C85848" w:rsidRPr="00D718E0">
        <w:rPr>
          <w:rFonts w:ascii="Times New Roman" w:hAnsi="Times New Roman" w:cs="Times New Roman"/>
          <w:color w:val="000000" w:themeColor="text1"/>
          <w:sz w:val="24"/>
          <w:szCs w:val="24"/>
        </w:rPr>
        <w:t xml:space="preserve">ogether </w:t>
      </w:r>
      <w:r w:rsidRPr="00D718E0">
        <w:rPr>
          <w:rFonts w:ascii="Times New Roman" w:hAnsi="Times New Roman" w:cs="Times New Roman"/>
          <w:color w:val="000000" w:themeColor="text1"/>
          <w:sz w:val="24"/>
          <w:szCs w:val="24"/>
        </w:rPr>
        <w:t>Q</w:t>
      </w:r>
      <w:r w:rsidR="50C85848" w:rsidRPr="00D718E0">
        <w:rPr>
          <w:rFonts w:ascii="Times New Roman" w:hAnsi="Times New Roman" w:cs="Times New Roman"/>
          <w:color w:val="000000" w:themeColor="text1"/>
          <w:sz w:val="24"/>
          <w:szCs w:val="24"/>
        </w:rPr>
        <w:t xml:space="preserve">uantitative and </w:t>
      </w:r>
      <w:r w:rsidRPr="00D718E0">
        <w:rPr>
          <w:rFonts w:ascii="Times New Roman" w:hAnsi="Times New Roman" w:cs="Times New Roman"/>
          <w:color w:val="000000" w:themeColor="text1"/>
          <w:sz w:val="24"/>
          <w:szCs w:val="24"/>
        </w:rPr>
        <w:t>Q</w:t>
      </w:r>
      <w:r w:rsidR="50C85848" w:rsidRPr="00D718E0">
        <w:rPr>
          <w:rFonts w:ascii="Times New Roman" w:hAnsi="Times New Roman" w:cs="Times New Roman"/>
          <w:color w:val="000000" w:themeColor="text1"/>
          <w:sz w:val="24"/>
          <w:szCs w:val="24"/>
        </w:rPr>
        <w:t xml:space="preserve">ualitative </w:t>
      </w:r>
      <w:r w:rsidRPr="00D718E0">
        <w:rPr>
          <w:rFonts w:ascii="Times New Roman" w:hAnsi="Times New Roman" w:cs="Times New Roman"/>
          <w:color w:val="000000" w:themeColor="text1"/>
          <w:sz w:val="24"/>
          <w:szCs w:val="24"/>
        </w:rPr>
        <w:t>R</w:t>
      </w:r>
      <w:r w:rsidR="50C85848" w:rsidRPr="00D718E0">
        <w:rPr>
          <w:rFonts w:ascii="Times New Roman" w:hAnsi="Times New Roman" w:cs="Times New Roman"/>
          <w:color w:val="000000" w:themeColor="text1"/>
          <w:sz w:val="24"/>
          <w:szCs w:val="24"/>
        </w:rPr>
        <w:t>esults</w:t>
      </w:r>
      <w:bookmarkEnd w:id="30"/>
    </w:p>
    <w:p w14:paraId="2C0AF310" w14:textId="7789DA5F" w:rsidR="00D03F01" w:rsidRPr="00D718E0" w:rsidRDefault="00A15259"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T</w:t>
      </w:r>
      <w:r w:rsidR="50C85848" w:rsidRPr="00D718E0">
        <w:rPr>
          <w:rFonts w:ascii="Times New Roman" w:eastAsia="Times New Roman" w:hAnsi="Times New Roman" w:cs="Times New Roman"/>
        </w:rPr>
        <w:t>he threads are connected: Quantitative methods obscure qualitative differences.</w:t>
      </w:r>
      <w:r w:rsidRPr="00D718E0">
        <w:rPr>
          <w:rFonts w:ascii="Times New Roman" w:eastAsia="Times New Roman" w:hAnsi="Times New Roman" w:cs="Times New Roman"/>
        </w:rPr>
        <w:t xml:space="preserve"> </w:t>
      </w:r>
      <w:r w:rsidR="50C85848" w:rsidRPr="00D718E0">
        <w:rPr>
          <w:rFonts w:ascii="Times New Roman" w:eastAsia="Times New Roman" w:hAnsi="Times New Roman" w:cs="Times New Roman"/>
        </w:rPr>
        <w:t>Liberalization increases inequality and informality (0.0012/0.18) while fostering growth and reducing poverty (beta=-0.08/-0.51).</w:t>
      </w:r>
      <w:r w:rsidRPr="00D718E0">
        <w:rPr>
          <w:rFonts w:ascii="Times New Roman" w:eastAsia="Times New Roman" w:hAnsi="Times New Roman" w:cs="Times New Roman"/>
        </w:rPr>
        <w:t xml:space="preserve"> </w:t>
      </w:r>
      <w:r w:rsidR="50C85848" w:rsidRPr="00D718E0">
        <w:rPr>
          <w:rFonts w:ascii="Times New Roman" w:eastAsia="Times New Roman" w:hAnsi="Times New Roman" w:cs="Times New Roman"/>
        </w:rPr>
        <w:t>This is because of differences between sectors (RMG women get ahead yet live in bad conditions) and gaps in policy (education buffering effects).</w:t>
      </w:r>
      <w:r w:rsidRPr="00D718E0">
        <w:rPr>
          <w:rFonts w:ascii="Times New Roman" w:eastAsia="Times New Roman" w:hAnsi="Times New Roman" w:cs="Times New Roman"/>
        </w:rPr>
        <w:t xml:space="preserve"> </w:t>
      </w:r>
      <w:r w:rsidR="50C85848" w:rsidRPr="00D718E0">
        <w:rPr>
          <w:rFonts w:ascii="Times New Roman" w:eastAsia="Times New Roman" w:hAnsi="Times New Roman" w:cs="Times New Roman"/>
        </w:rPr>
        <w:t>Bangladesh has done well, but Pakistan has had a hard time. This is because of GVC's unity and safety nets.</w:t>
      </w:r>
    </w:p>
    <w:p w14:paraId="6C2A3640" w14:textId="6454E457" w:rsidR="00D03F01" w:rsidRPr="00D718E0" w:rsidRDefault="16F31FBB" w:rsidP="00AA5F73">
      <w:pPr>
        <w:pStyle w:val="Heading2"/>
        <w:spacing w:before="240" w:after="240"/>
        <w:jc w:val="both"/>
        <w:rPr>
          <w:rFonts w:ascii="Times New Roman" w:hAnsi="Times New Roman" w:cs="Times New Roman"/>
          <w:color w:val="000000" w:themeColor="text1"/>
          <w:sz w:val="24"/>
          <w:szCs w:val="24"/>
        </w:rPr>
      </w:pPr>
      <w:bookmarkStart w:id="31" w:name="_Toc216868632"/>
      <w:r w:rsidRPr="00D718E0">
        <w:rPr>
          <w:rFonts w:ascii="Times New Roman" w:hAnsi="Times New Roman" w:cs="Times New Roman"/>
          <w:color w:val="000000" w:themeColor="text1"/>
          <w:sz w:val="24"/>
          <w:szCs w:val="24"/>
        </w:rPr>
        <w:lastRenderedPageBreak/>
        <w:t>5</w:t>
      </w:r>
      <w:r w:rsidR="6EE32539" w:rsidRPr="00D718E0">
        <w:rPr>
          <w:rFonts w:ascii="Times New Roman" w:hAnsi="Times New Roman" w:cs="Times New Roman"/>
          <w:color w:val="000000" w:themeColor="text1"/>
          <w:sz w:val="24"/>
          <w:szCs w:val="24"/>
        </w:rPr>
        <w:t>.6 Limitations of the Analysis</w:t>
      </w:r>
      <w:bookmarkEnd w:id="31"/>
    </w:p>
    <w:p w14:paraId="0F2A7F90" w14:textId="48D38417" w:rsidR="00D03F01" w:rsidRPr="00D718E0" w:rsidRDefault="0CABF23B" w:rsidP="00AA5F73">
      <w:pPr>
        <w:spacing w:before="240" w:after="240"/>
        <w:jc w:val="both"/>
        <w:rPr>
          <w:rFonts w:ascii="Times New Roman" w:hAnsi="Times New Roman" w:cs="Times New Roman"/>
        </w:rPr>
      </w:pPr>
      <w:r w:rsidRPr="00D718E0">
        <w:rPr>
          <w:rFonts w:ascii="Times New Roman" w:eastAsia="Times New Roman" w:hAnsi="Times New Roman" w:cs="Times New Roman"/>
        </w:rPr>
        <w:t>Along with NTMs and data, aggregation bias may miss effects on some things. If bound tariffs have a direct impact on outcomes, it is possible to violate IV assumptions (exclusion constraint).</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Using more than one paper may make it less likely that qualitative sources </w:t>
      </w:r>
      <w:r w:rsidR="00A15259" w:rsidRPr="00D718E0">
        <w:rPr>
          <w:rFonts w:ascii="Times New Roman" w:eastAsia="Times New Roman" w:hAnsi="Times New Roman" w:cs="Times New Roman"/>
        </w:rPr>
        <w:t>favour</w:t>
      </w:r>
      <w:r w:rsidRPr="00D718E0">
        <w:rPr>
          <w:rFonts w:ascii="Times New Roman" w:eastAsia="Times New Roman" w:hAnsi="Times New Roman" w:cs="Times New Roman"/>
        </w:rPr>
        <w:t xml:space="preserve"> "winners" (exporters). This outside group only works in South Asia.</w:t>
      </w:r>
    </w:p>
    <w:p w14:paraId="0F5751A4" w14:textId="5B057E5B" w:rsidR="00D03F01" w:rsidRPr="00D718E0" w:rsidRDefault="5CFCB730" w:rsidP="00AA5F73">
      <w:pPr>
        <w:pStyle w:val="Heading2"/>
        <w:spacing w:before="240" w:after="240"/>
        <w:jc w:val="both"/>
        <w:rPr>
          <w:rFonts w:ascii="Times New Roman" w:hAnsi="Times New Roman" w:cs="Times New Roman"/>
          <w:color w:val="000000" w:themeColor="text1"/>
          <w:sz w:val="24"/>
          <w:szCs w:val="24"/>
        </w:rPr>
      </w:pPr>
      <w:bookmarkStart w:id="32" w:name="_Toc216868633"/>
      <w:r w:rsidRPr="00D718E0">
        <w:rPr>
          <w:rFonts w:ascii="Times New Roman" w:hAnsi="Times New Roman" w:cs="Times New Roman"/>
          <w:color w:val="000000" w:themeColor="text1"/>
          <w:sz w:val="24"/>
          <w:szCs w:val="24"/>
        </w:rPr>
        <w:t>5</w:t>
      </w:r>
      <w:r w:rsidR="6EE32539" w:rsidRPr="00D718E0">
        <w:rPr>
          <w:rFonts w:ascii="Times New Roman" w:hAnsi="Times New Roman" w:cs="Times New Roman"/>
          <w:color w:val="000000" w:themeColor="text1"/>
          <w:sz w:val="24"/>
          <w:szCs w:val="24"/>
        </w:rPr>
        <w:t>.7 Conclusion</w:t>
      </w:r>
      <w:bookmarkEnd w:id="32"/>
    </w:p>
    <w:p w14:paraId="44E2B463" w14:textId="0C2CF1A1" w:rsidR="00D03F01" w:rsidRPr="00D718E0" w:rsidRDefault="0CABF23B" w:rsidP="00AA5F73">
      <w:pPr>
        <w:jc w:val="both"/>
        <w:rPr>
          <w:rFonts w:ascii="Times New Roman" w:hAnsi="Times New Roman" w:cs="Times New Roman"/>
        </w:rPr>
      </w:pPr>
      <w:r w:rsidRPr="00D718E0">
        <w:rPr>
          <w:rFonts w:ascii="Times New Roman" w:eastAsia="Aptos" w:hAnsi="Times New Roman" w:cs="Times New Roman"/>
        </w:rPr>
        <w:t xml:space="preserve">This study outlines the research themes, illustrating that liberalization yields multiple outcomes while highlighting the </w:t>
      </w:r>
      <w:r w:rsidR="318AB407" w:rsidRPr="00D718E0">
        <w:rPr>
          <w:rFonts w:ascii="Times New Roman" w:eastAsia="Aptos" w:hAnsi="Times New Roman" w:cs="Times New Roman"/>
        </w:rPr>
        <w:t>favourable</w:t>
      </w:r>
      <w:r w:rsidRPr="00D718E0">
        <w:rPr>
          <w:rFonts w:ascii="Times New Roman" w:eastAsia="Aptos" w:hAnsi="Times New Roman" w:cs="Times New Roman"/>
        </w:rPr>
        <w:t xml:space="preserve"> aspects.</w:t>
      </w:r>
      <w:r w:rsidR="00A15259" w:rsidRPr="00D718E0">
        <w:rPr>
          <w:rFonts w:ascii="Times New Roman" w:eastAsia="Aptos" w:hAnsi="Times New Roman" w:cs="Times New Roman"/>
        </w:rPr>
        <w:t xml:space="preserve"> </w:t>
      </w:r>
      <w:r w:rsidRPr="00D718E0">
        <w:rPr>
          <w:rFonts w:ascii="Times New Roman" w:eastAsia="Aptos" w:hAnsi="Times New Roman" w:cs="Times New Roman"/>
        </w:rPr>
        <w:t>Subsequent studies may employ NTMs or primary questions for enhanced insights.</w:t>
      </w:r>
    </w:p>
    <w:p w14:paraId="5C906E24" w14:textId="56DB1A33" w:rsidR="00D03F01" w:rsidRPr="00D718E0" w:rsidRDefault="39CD9E16" w:rsidP="002D6BB6">
      <w:pPr>
        <w:pStyle w:val="Heading1"/>
        <w:numPr>
          <w:ilvl w:val="0"/>
          <w:numId w:val="14"/>
        </w:numPr>
        <w:jc w:val="both"/>
        <w:rPr>
          <w:rFonts w:ascii="Times New Roman" w:hAnsi="Times New Roman" w:cs="Times New Roman"/>
          <w:b/>
          <w:bCs/>
          <w:color w:val="000000" w:themeColor="text1"/>
          <w:sz w:val="32"/>
          <w:szCs w:val="32"/>
        </w:rPr>
      </w:pPr>
      <w:bookmarkStart w:id="33" w:name="_Toc216868634"/>
      <w:r w:rsidRPr="00D718E0">
        <w:rPr>
          <w:rFonts w:ascii="Times New Roman" w:hAnsi="Times New Roman" w:cs="Times New Roman"/>
          <w:b/>
          <w:bCs/>
          <w:color w:val="000000" w:themeColor="text1"/>
          <w:sz w:val="32"/>
          <w:szCs w:val="32"/>
        </w:rPr>
        <w:t>Discussion</w:t>
      </w:r>
      <w:bookmarkEnd w:id="33"/>
    </w:p>
    <w:p w14:paraId="579DBEAB" w14:textId="6DA3405E" w:rsidR="00D03F01" w:rsidRPr="00D718E0" w:rsidRDefault="4D373017" w:rsidP="00AA5F73">
      <w:pPr>
        <w:pStyle w:val="Heading2"/>
        <w:spacing w:before="240" w:after="240"/>
        <w:jc w:val="both"/>
        <w:rPr>
          <w:rFonts w:ascii="Times New Roman" w:hAnsi="Times New Roman" w:cs="Times New Roman"/>
          <w:color w:val="000000" w:themeColor="text1"/>
          <w:sz w:val="24"/>
          <w:szCs w:val="24"/>
        </w:rPr>
      </w:pPr>
      <w:bookmarkStart w:id="34" w:name="_Toc216868635"/>
      <w:r w:rsidRPr="00D718E0">
        <w:rPr>
          <w:rFonts w:ascii="Times New Roman" w:hAnsi="Times New Roman" w:cs="Times New Roman"/>
          <w:color w:val="000000" w:themeColor="text1"/>
          <w:sz w:val="24"/>
          <w:szCs w:val="24"/>
        </w:rPr>
        <w:t>6</w:t>
      </w:r>
      <w:r w:rsidR="39CD9E16" w:rsidRPr="00D718E0">
        <w:rPr>
          <w:rFonts w:ascii="Times New Roman" w:hAnsi="Times New Roman" w:cs="Times New Roman"/>
          <w:color w:val="000000" w:themeColor="text1"/>
          <w:sz w:val="24"/>
          <w:szCs w:val="24"/>
        </w:rPr>
        <w:t>.1 Introduction</w:t>
      </w:r>
      <w:bookmarkEnd w:id="34"/>
      <w:r w:rsidR="39CD9E16" w:rsidRPr="00D718E0">
        <w:rPr>
          <w:rFonts w:ascii="Times New Roman" w:hAnsi="Times New Roman" w:cs="Times New Roman"/>
          <w:color w:val="000000" w:themeColor="text1"/>
          <w:sz w:val="24"/>
          <w:szCs w:val="24"/>
        </w:rPr>
        <w:t xml:space="preserve"> </w:t>
      </w:r>
    </w:p>
    <w:p w14:paraId="4B662950" w14:textId="77777777" w:rsidR="00D73DAD" w:rsidRPr="00D73DAD" w:rsidRDefault="39CD9E16" w:rsidP="00D73DAD">
      <w:pPr>
        <w:spacing w:before="240" w:after="240"/>
        <w:jc w:val="both"/>
        <w:rPr>
          <w:rFonts w:ascii="Times New Roman" w:eastAsia="Times New Roman" w:hAnsi="Times New Roman" w:cs="Times New Roman"/>
        </w:rPr>
      </w:pPr>
      <w:r w:rsidRPr="00D73DAD">
        <w:rPr>
          <w:rFonts w:ascii="Times New Roman" w:eastAsia="Times New Roman" w:hAnsi="Times New Roman" w:cs="Times New Roman"/>
        </w:rPr>
        <w:t xml:space="preserve">The literature review discusses the theoretical, practical, and policy implications of the data analysis results. This part examines the implications of the results, their context, and their contributions to our understanding, in accordance with the study methodology outlined by Saunders et al. (2023). What does it mean that we see patterns? Do they agree with or disagree with what happened in the past? What information do they supply to people that are interested? This addresses the inquiry "so what?" regarding the study. </w:t>
      </w:r>
    </w:p>
    <w:p w14:paraId="242A3917" w14:textId="77777777" w:rsidR="00D73DAD" w:rsidRDefault="39CD9E16" w:rsidP="00D73DAD">
      <w:pPr>
        <w:spacing w:before="240" w:after="240"/>
        <w:jc w:val="both"/>
        <w:rPr>
          <w:rFonts w:ascii="Times New Roman" w:eastAsia="Times New Roman" w:hAnsi="Times New Roman" w:cs="Times New Roman"/>
        </w:rPr>
      </w:pPr>
      <w:r w:rsidRPr="00D73DAD">
        <w:rPr>
          <w:rFonts w:ascii="Times New Roman" w:eastAsia="Times New Roman" w:hAnsi="Times New Roman" w:cs="Times New Roman"/>
        </w:rPr>
        <w:t xml:space="preserve">This dissertation examines the impact of trade liberalization on economic development, poverty, inequality, and employment quality in South Asian nations since 1990. It also gives ideas for how to make trade benefits fairer for everyone. A mixed-methods approach is employed to examine this objective. We can observe that trade liberalization (lower tariffs) has sped up GDP growth and reduced poverty, but it has also made income inequality and informal jobs worse. We can see this using panel regressions, instrumental variables, and difference-in-differences approaches. </w:t>
      </w:r>
    </w:p>
    <w:p w14:paraId="2DD98D9C" w14:textId="77777777" w:rsidR="00D73DAD" w:rsidRDefault="39CD9E16" w:rsidP="00D73DAD">
      <w:pPr>
        <w:spacing w:before="240" w:after="240"/>
        <w:jc w:val="both"/>
        <w:rPr>
          <w:rFonts w:ascii="Times New Roman" w:eastAsia="Times New Roman" w:hAnsi="Times New Roman" w:cs="Times New Roman"/>
        </w:rPr>
      </w:pPr>
      <w:r w:rsidRPr="00D73DAD">
        <w:rPr>
          <w:rFonts w:ascii="Times New Roman" w:eastAsia="Times New Roman" w:hAnsi="Times New Roman" w:cs="Times New Roman"/>
        </w:rPr>
        <w:t>Qualitative case studies of India's achievement in 1991 and Bangladesh's ready-made garments (RMG) sector illustrate the synergistic effects of education and infrastructure policy in facilitating these transformations. This integration addresses the issues in research (a comprehensive panel of experts from all eight South Asian nations and a moderation analysis of complementarities) and enhances international economics theory.</w:t>
      </w:r>
    </w:p>
    <w:p w14:paraId="00E68F69" w14:textId="77777777" w:rsidR="00D73DAD" w:rsidRDefault="39CD9E16" w:rsidP="00D73DAD">
      <w:pPr>
        <w:spacing w:before="240" w:after="240"/>
        <w:jc w:val="both"/>
        <w:rPr>
          <w:rFonts w:ascii="Times New Roman" w:eastAsia="Times New Roman" w:hAnsi="Times New Roman" w:cs="Times New Roman"/>
        </w:rPr>
      </w:pPr>
      <w:r w:rsidRPr="00D73DAD">
        <w:rPr>
          <w:rFonts w:ascii="Times New Roman" w:eastAsia="Times New Roman" w:hAnsi="Times New Roman" w:cs="Times New Roman"/>
        </w:rPr>
        <w:t xml:space="preserve">The Heckscher-Ohlin-Samuelson (HOS) hypothesis claims that trade liberalization helps developing nations with big </w:t>
      </w:r>
      <w:r w:rsidR="00A15259" w:rsidRPr="00D73DAD">
        <w:rPr>
          <w:rFonts w:ascii="Times New Roman" w:eastAsia="Times New Roman" w:hAnsi="Times New Roman" w:cs="Times New Roman"/>
        </w:rPr>
        <w:t>labour</w:t>
      </w:r>
      <w:r w:rsidRPr="00D73DAD">
        <w:rPr>
          <w:rFonts w:ascii="Times New Roman" w:eastAsia="Times New Roman" w:hAnsi="Times New Roman" w:cs="Times New Roman"/>
        </w:rPr>
        <w:t xml:space="preserve"> pools equalize wages and allocate resources more equally (Stolper-Samuelson theorem). The data supports this theory. Dependence theory posits that underdeveloped regions experience disparate successes and deteriorating economies (Rodriguez &amp; Rodrik, 2001). Many individuals in an area with more than 1.9 billion people and less than 4% </w:t>
      </w:r>
      <w:r w:rsidRPr="00D73DAD">
        <w:rPr>
          <w:rFonts w:ascii="Times New Roman" w:eastAsia="Times New Roman" w:hAnsi="Times New Roman" w:cs="Times New Roman"/>
        </w:rPr>
        <w:lastRenderedPageBreak/>
        <w:t>of world trade (World Bank, 2024) support initiatives that include everyone to lessen the harmful effects.</w:t>
      </w:r>
    </w:p>
    <w:p w14:paraId="50D70121" w14:textId="2458E219" w:rsidR="00D03F01" w:rsidRPr="00D73DAD" w:rsidRDefault="39CD9E16" w:rsidP="00D73DAD">
      <w:pPr>
        <w:spacing w:before="240" w:after="240"/>
        <w:jc w:val="both"/>
        <w:rPr>
          <w:rFonts w:ascii="Times New Roman" w:eastAsia="Times New Roman" w:hAnsi="Times New Roman" w:cs="Times New Roman"/>
        </w:rPr>
      </w:pPr>
      <w:r w:rsidRPr="00D73DAD">
        <w:rPr>
          <w:rFonts w:ascii="Times New Roman" w:eastAsia="Times New Roman" w:hAnsi="Times New Roman" w:cs="Times New Roman"/>
        </w:rPr>
        <w:t>This section discusses about the study topics, what they signify for theory, how the country and region are distinct, policy proposals, constraints, and how to do additional research. The process is done now.</w:t>
      </w:r>
    </w:p>
    <w:p w14:paraId="3594B124" w14:textId="212CDD2D" w:rsidR="00D03F01" w:rsidRPr="00D718E0" w:rsidRDefault="51D18207" w:rsidP="00AA5F73">
      <w:pPr>
        <w:pStyle w:val="Heading2"/>
        <w:spacing w:before="240" w:after="240"/>
        <w:jc w:val="both"/>
        <w:rPr>
          <w:rFonts w:ascii="Times New Roman" w:hAnsi="Times New Roman" w:cs="Times New Roman"/>
          <w:color w:val="000000" w:themeColor="text1"/>
          <w:sz w:val="24"/>
          <w:szCs w:val="24"/>
        </w:rPr>
      </w:pPr>
      <w:bookmarkStart w:id="35" w:name="_Toc216868636"/>
      <w:r w:rsidRPr="00D718E0">
        <w:rPr>
          <w:rFonts w:ascii="Times New Roman" w:hAnsi="Times New Roman" w:cs="Times New Roman"/>
          <w:color w:val="000000" w:themeColor="text1"/>
          <w:sz w:val="24"/>
          <w:szCs w:val="24"/>
        </w:rPr>
        <w:t>6</w:t>
      </w:r>
      <w:r w:rsidR="6F3C312E" w:rsidRPr="00D718E0">
        <w:rPr>
          <w:rFonts w:ascii="Times New Roman" w:hAnsi="Times New Roman" w:cs="Times New Roman"/>
          <w:color w:val="000000" w:themeColor="text1"/>
          <w:sz w:val="24"/>
          <w:szCs w:val="24"/>
        </w:rPr>
        <w:t>.2 Trade Liberalization and Economic Growth: Benefits and Contingencies</w:t>
      </w:r>
      <w:bookmarkEnd w:id="35"/>
    </w:p>
    <w:p w14:paraId="0ECFD91E" w14:textId="2B453EB7" w:rsidR="00D03F01" w:rsidRPr="00D718E0" w:rsidRDefault="6F3C312E" w:rsidP="00AA5F73">
      <w:pPr>
        <w:jc w:val="both"/>
        <w:rPr>
          <w:rFonts w:ascii="Times New Roman" w:eastAsia="Aptos" w:hAnsi="Times New Roman" w:cs="Times New Roman"/>
        </w:rPr>
      </w:pPr>
      <w:r w:rsidRPr="00D718E0">
        <w:rPr>
          <w:rFonts w:ascii="Times New Roman" w:eastAsia="Times New Roman" w:hAnsi="Times New Roman" w:cs="Times New Roman"/>
        </w:rPr>
        <w:t xml:space="preserve">The economy benefits from open commerce. One of the most important things we've learned. The fixed effects model shows that lowering tariffs by 10% will raise real GDP by 0.8 percentage points per year (β = -0.080, p&lt;0.01). The conclusions remain unchanged, even when utilizing instrumental variables (IV) such as WTO-bound tariffs and China's 2001 accession to the WTO. But the effects are 20–30% stronger. Neoclassical trade theory asserts that commerce and dynamic advantages, including technology and economies of scale in organic growth models, cultivate and reinforce markets (Ricardo, 1817; Romer, 1990). In South Asia, exports as a percentage of GDP have gone up (β = -0.420, p&lt;0.01). Sachs and Warner found in 1995 that open economies grew 2.4% faster than closed ones from 1970 to 1989. A case study shows how things work. After the economic crisis in 1991, India cut its rates from 82% to 30% by the year 2000. Companies could more easily reach middlemen in other countries, and their total factor productivity was higher (Goldberg et al., 2010). India's GDP went up from 3.5% to about 6% because of the changes. In 1991, exports were worth $18 billion. By 2023, they were worth $450 billion. Bangladesh's RMG sector grew by 6.5% every year from 2000 to 2023 (World Bank, </w:t>
      </w:r>
      <w:r w:rsidR="00A15259" w:rsidRPr="00D718E0">
        <w:rPr>
          <w:rFonts w:ascii="Times New Roman" w:eastAsia="Times New Roman" w:hAnsi="Times New Roman" w:cs="Times New Roman"/>
        </w:rPr>
        <w:t>2024) *</w:t>
      </w:r>
      <w:r w:rsidRPr="00D718E0">
        <w:rPr>
          <w:rFonts w:ascii="Times New Roman" w:eastAsia="Times New Roman" w:hAnsi="Times New Roman" w:cs="Times New Roman"/>
        </w:rPr>
        <w:t xml:space="preserve">. This was thanks to the Everything </w:t>
      </w:r>
      <w:proofErr w:type="gramStart"/>
      <w:r w:rsidRPr="00D718E0">
        <w:rPr>
          <w:rFonts w:ascii="Times New Roman" w:eastAsia="Times New Roman" w:hAnsi="Times New Roman" w:cs="Times New Roman"/>
        </w:rPr>
        <w:t>But</w:t>
      </w:r>
      <w:proofErr w:type="gramEnd"/>
      <w:r w:rsidRPr="00D718E0">
        <w:rPr>
          <w:rFonts w:ascii="Times New Roman" w:eastAsia="Times New Roman" w:hAnsi="Times New Roman" w:cs="Times New Roman"/>
        </w:rPr>
        <w:t xml:space="preserve"> Arms (EBA) policy and changes to the IMF's structure. These cases show that trade can help a country become more industrialized and attract investment from other countries. This supports what </w:t>
      </w:r>
      <w:proofErr w:type="spellStart"/>
      <w:r w:rsidRPr="00D718E0">
        <w:rPr>
          <w:rFonts w:ascii="Times New Roman" w:eastAsia="Times New Roman" w:hAnsi="Times New Roman" w:cs="Times New Roman"/>
        </w:rPr>
        <w:t>Wacziarg</w:t>
      </w:r>
      <w:proofErr w:type="spellEnd"/>
      <w:r w:rsidRPr="00D718E0">
        <w:rPr>
          <w:rFonts w:ascii="Times New Roman" w:eastAsia="Times New Roman" w:hAnsi="Times New Roman" w:cs="Times New Roman"/>
        </w:rPr>
        <w:t xml:space="preserve"> and Welch (2008) found: that growth is helped by changes in trade and stable macroeconomics.</w:t>
      </w:r>
    </w:p>
    <w:p w14:paraId="6EC5C5D7" w14:textId="77777777" w:rsidR="00AA5F73" w:rsidRPr="00D718E0" w:rsidRDefault="6CD42524" w:rsidP="00AA5F73">
      <w:pPr>
        <w:jc w:val="both"/>
        <w:rPr>
          <w:rFonts w:ascii="Times New Roman" w:hAnsi="Times New Roman" w:cs="Times New Roman"/>
        </w:rPr>
      </w:pPr>
      <w:r w:rsidRPr="00D718E0">
        <w:rPr>
          <w:rFonts w:ascii="Times New Roman" w:eastAsia="Times New Roman" w:hAnsi="Times New Roman" w:cs="Times New Roman"/>
        </w:rPr>
        <w:t xml:space="preserve">The results also show things that can make people less sure of themselves. In nations with inadequate infrastructure, the reduction of tariffs exerts a diminished impact on growth (road density interaction ² = -0.012, p = 0.10). You agree with Harrison (1996) and Chang et al. (2009) that trade's benefits require more money to be spent on governance, people, and physical infrastructure. As Pakistan's economy </w:t>
      </w:r>
      <w:proofErr w:type="gramStart"/>
      <w:r w:rsidRPr="00D718E0">
        <w:rPr>
          <w:rFonts w:ascii="Times New Roman" w:eastAsia="Times New Roman" w:hAnsi="Times New Roman" w:cs="Times New Roman"/>
        </w:rPr>
        <w:t>opened up</w:t>
      </w:r>
      <w:proofErr w:type="gramEnd"/>
      <w:r w:rsidRPr="00D718E0">
        <w:rPr>
          <w:rFonts w:ascii="Times New Roman" w:eastAsia="Times New Roman" w:hAnsi="Times New Roman" w:cs="Times New Roman"/>
        </w:rPr>
        <w:t xml:space="preserve"> and became more diverse, textile exports became less stable. Tax cuts might only add 1% to 2% to GDP if jobs get better (Akram et al., 2021; Din et al., 2007). Sri Lanka opened too early in 1977. This made the country export more at first, but it hurt the country's manufacturing too quickly. In 2022, it was 16% of GDP, down from 22% in 2021 (CBSL, 2022; Vidanapathirana &amp; Selvanathan, 2021). When trade barriers are removed, resources will flow to more productive exporters and away from less competitive industries (Melitz, 2003; Melitz &amp; Ottaviano, 2008). This trend fits with "new </w:t>
      </w:r>
      <w:proofErr w:type="spellStart"/>
      <w:r w:rsidRPr="00D718E0">
        <w:rPr>
          <w:rFonts w:ascii="Times New Roman" w:eastAsia="Times New Roman" w:hAnsi="Times New Roman" w:cs="Times New Roman"/>
        </w:rPr>
        <w:t>new</w:t>
      </w:r>
      <w:proofErr w:type="spellEnd"/>
      <w:r w:rsidRPr="00D718E0">
        <w:rPr>
          <w:rFonts w:ascii="Times New Roman" w:eastAsia="Times New Roman" w:hAnsi="Times New Roman" w:cs="Times New Roman"/>
        </w:rPr>
        <w:t>" trade theory, which says that not all businesses are the same.</w:t>
      </w:r>
    </w:p>
    <w:p w14:paraId="4E0C86D2" w14:textId="04BD1579" w:rsidR="00D03F01" w:rsidRPr="00D718E0" w:rsidRDefault="6CD42524" w:rsidP="002562A6">
      <w:pPr>
        <w:jc w:val="both"/>
        <w:rPr>
          <w:rFonts w:ascii="Times New Roman" w:eastAsia="Times New Roman" w:hAnsi="Times New Roman" w:cs="Times New Roman"/>
        </w:rPr>
      </w:pPr>
      <w:r w:rsidRPr="00D718E0">
        <w:rPr>
          <w:rFonts w:ascii="Times New Roman" w:eastAsia="Times New Roman" w:hAnsi="Times New Roman" w:cs="Times New Roman"/>
        </w:rPr>
        <w:lastRenderedPageBreak/>
        <w:t>Only 1.8% of South Asia is in GVC, but 20% of East Asia is. The World Bank (2020) says that deregulation hasn't helped South Asia's economy.</w:t>
      </w:r>
      <w:r w:rsidR="00AA5F73" w:rsidRPr="00D718E0">
        <w:rPr>
          <w:rFonts w:ascii="Times New Roman" w:eastAsia="Times New Roman" w:hAnsi="Times New Roman" w:cs="Times New Roman"/>
        </w:rPr>
        <w:t xml:space="preserve"> </w:t>
      </w:r>
      <w:r w:rsidR="33EEF404" w:rsidRPr="00D718E0">
        <w:rPr>
          <w:rFonts w:ascii="Times New Roman" w:eastAsia="Times New Roman" w:hAnsi="Times New Roman" w:cs="Times New Roman"/>
        </w:rPr>
        <w:t>It gave girls power and knowledge (Heath &amp; Mobarak, 2015).</w:t>
      </w:r>
      <w:r w:rsidR="00AA5F73" w:rsidRPr="00D718E0">
        <w:rPr>
          <w:rFonts w:ascii="Times New Roman" w:eastAsia="Times New Roman" w:hAnsi="Times New Roman" w:cs="Times New Roman"/>
        </w:rPr>
        <w:t xml:space="preserve"> </w:t>
      </w:r>
      <w:r w:rsidR="33EEF404" w:rsidRPr="00D718E0">
        <w:rPr>
          <w:rFonts w:ascii="Times New Roman" w:eastAsia="Times New Roman" w:hAnsi="Times New Roman" w:cs="Times New Roman"/>
        </w:rPr>
        <w:t>Indian subnational studies found that export-oriented cities had more tariff exposure and reduced poverty faster (Topalova, 2010; Goldberg et al., 2010).</w:t>
      </w:r>
    </w:p>
    <w:p w14:paraId="420756C7" w14:textId="09E65BE5" w:rsidR="00D03F01" w:rsidRPr="00D718E0" w:rsidRDefault="33EEF404" w:rsidP="00AA5F73">
      <w:pPr>
        <w:spacing w:before="240" w:after="240"/>
        <w:jc w:val="both"/>
        <w:rPr>
          <w:rFonts w:ascii="Times New Roman" w:hAnsi="Times New Roman" w:cs="Times New Roman"/>
        </w:rPr>
      </w:pPr>
      <w:r w:rsidRPr="00D718E0">
        <w:rPr>
          <w:rFonts w:ascii="Times New Roman" w:eastAsia="Times New Roman" w:hAnsi="Times New Roman" w:cs="Times New Roman"/>
        </w:rPr>
        <w:t>A 10-point tariff reduction leads to a 0.012 Gini coefficient increase (β = 0.0012, p&lt;0.05), showing a decline in fairness.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This is 3.3% higher than the regional average of 0.36.</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India's Gini coefficient rose from 0.32 in 1993 to 0.38 in 2019 (NSSO, 2020) and is now 0.41–0.43 (World Inequality Database).</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IT and other companies pay trained workers more, benefiting urban elites (Emran &amp; Shilpi, 2018).</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According to the Stolper-Samuelson theorem, countries with large </w:t>
      </w:r>
      <w:r w:rsidR="00A15259" w:rsidRPr="00D718E0">
        <w:rPr>
          <w:rFonts w:ascii="Times New Roman" w:eastAsia="Times New Roman" w:hAnsi="Times New Roman" w:cs="Times New Roman"/>
        </w:rPr>
        <w:t>labour</w:t>
      </w:r>
      <w:r w:rsidRPr="00D718E0">
        <w:rPr>
          <w:rFonts w:ascii="Times New Roman" w:eastAsia="Times New Roman" w:hAnsi="Times New Roman" w:cs="Times New Roman"/>
        </w:rPr>
        <w:t xml:space="preserve"> forces have less inequality.</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This preference differs.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It supports dependence theory, which holds that trade reinforces core-periphery inequality and destroys industries.</w:t>
      </w:r>
    </w:p>
    <w:p w14:paraId="02D86150" w14:textId="0352E41B" w:rsidR="00D03F01" w:rsidRPr="00D718E0" w:rsidRDefault="33EEF404"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In qualitative assessments, Akram et al. (2021) found that Pakistani deregulation increased inequality without boosting skills.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Sri Lanka's only growing sector is textile exports (Vidanapathirana &amp; Selvanathan, 2021).</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 manufacturing sector shrinks. Tourism and hydroelectric electricity are scarce in Nepal and Bhutan.</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Their low-value products prohibit them from joining the Global Value Chain, perpetuating poverty.</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Increasing </w:t>
      </w:r>
      <w:r w:rsidR="002562A6" w:rsidRPr="00D718E0">
        <w:rPr>
          <w:rFonts w:ascii="Times New Roman" w:eastAsia="Times New Roman" w:hAnsi="Times New Roman" w:cs="Times New Roman"/>
        </w:rPr>
        <w:t>enrolment</w:t>
      </w:r>
      <w:r w:rsidRPr="00D718E0">
        <w:rPr>
          <w:rFonts w:ascii="Times New Roman" w:eastAsia="Times New Roman" w:hAnsi="Times New Roman" w:cs="Times New Roman"/>
        </w:rPr>
        <w:t xml:space="preserve"> in higher secondary school reduces poverty by 1.5% (β = -0.015, p&lt;0.05 via interaction effects).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Winters et </w:t>
      </w:r>
      <w:r w:rsidR="6F1549D9" w:rsidRPr="00D718E0">
        <w:rPr>
          <w:rFonts w:ascii="Times New Roman" w:eastAsia="Times New Roman" w:hAnsi="Times New Roman" w:cs="Times New Roman"/>
        </w:rPr>
        <w:t xml:space="preserve">that South Asia has similar laws and histories of colonialism. They tried to stop imports until the 1990s, which made it harder to use new technologies. Discussions about RCEP and restrictions on digital trade became more severe after 2010, particularly following the disruptions in supply chains caused by COVID-19 (Reis et al., 2022; Mamun, 2022). Our findings contradict HOS's optimistic view by looking at problems in the job market and institutions (Rodrik et al., 2004). They want South Asian leaders to work together to improve the region's GDP and build infrastructure like India's </w:t>
      </w:r>
      <w:proofErr w:type="spellStart"/>
      <w:r w:rsidR="6F1549D9" w:rsidRPr="00D718E0">
        <w:rPr>
          <w:rFonts w:ascii="Times New Roman" w:eastAsia="Times New Roman" w:hAnsi="Times New Roman" w:cs="Times New Roman"/>
        </w:rPr>
        <w:t>Bharatmala</w:t>
      </w:r>
      <w:proofErr w:type="spellEnd"/>
      <w:r w:rsidR="6F1549D9" w:rsidRPr="00D718E0">
        <w:rPr>
          <w:rFonts w:ascii="Times New Roman" w:eastAsia="Times New Roman" w:hAnsi="Times New Roman" w:cs="Times New Roman"/>
        </w:rPr>
        <w:t>. They also want to make sure that liberalization leads to growth that lasts instead of just short-term spikes.</w:t>
      </w:r>
    </w:p>
    <w:p w14:paraId="7AF90D4F" w14:textId="724C6798" w:rsidR="00D03F01" w:rsidRPr="00D718E0" w:rsidRDefault="6F1549D9" w:rsidP="00AA5F73">
      <w:pPr>
        <w:pStyle w:val="Heading2"/>
        <w:spacing w:before="240" w:after="240"/>
        <w:jc w:val="both"/>
        <w:rPr>
          <w:rFonts w:ascii="Times New Roman" w:hAnsi="Times New Roman" w:cs="Times New Roman"/>
          <w:color w:val="000000" w:themeColor="text1"/>
          <w:sz w:val="24"/>
          <w:szCs w:val="24"/>
        </w:rPr>
      </w:pPr>
      <w:bookmarkStart w:id="36" w:name="_Toc216868637"/>
      <w:r w:rsidRPr="00D718E0">
        <w:rPr>
          <w:rFonts w:ascii="Times New Roman" w:hAnsi="Times New Roman" w:cs="Times New Roman"/>
          <w:color w:val="000000" w:themeColor="text1"/>
          <w:sz w:val="24"/>
          <w:szCs w:val="24"/>
        </w:rPr>
        <w:t>6.3 Impacts on Poverty Alleviation and Income Inequality: A Double-Edged Sword</w:t>
      </w:r>
      <w:bookmarkEnd w:id="36"/>
      <w:r w:rsidRPr="00D718E0">
        <w:rPr>
          <w:rFonts w:ascii="Times New Roman" w:hAnsi="Times New Roman" w:cs="Times New Roman"/>
          <w:color w:val="000000" w:themeColor="text1"/>
          <w:sz w:val="24"/>
          <w:szCs w:val="24"/>
        </w:rPr>
        <w:t xml:space="preserve"> </w:t>
      </w:r>
    </w:p>
    <w:p w14:paraId="720D997B" w14:textId="77777777" w:rsidR="00AA5F73" w:rsidRPr="00D718E0" w:rsidRDefault="6F1549D9" w:rsidP="00AA5F73">
      <w:pPr>
        <w:spacing w:before="240" w:after="240"/>
        <w:jc w:val="both"/>
        <w:rPr>
          <w:rFonts w:ascii="Times New Roman" w:hAnsi="Times New Roman" w:cs="Times New Roman"/>
        </w:rPr>
      </w:pPr>
      <w:r w:rsidRPr="00D718E0">
        <w:rPr>
          <w:rFonts w:ascii="Times New Roman" w:eastAsia="Times New Roman" w:hAnsi="Times New Roman" w:cs="Times New Roman"/>
        </w:rPr>
        <w:t>It affects society and economics. A 10% price drop leads to a 5.1% decrease in extreme poverty (β = 0.510, p&lt;0.01). Globalization benefits the poor in emerging countries more than the rich, according to Dollar and Kraay (2002, 2004). This supports their claims.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The ready-made garment industry did well after the 2005 Multi-Fibre Arrangement. In 1991, 44.2% of Bangladeshis </w:t>
      </w:r>
      <w:r w:rsidR="33EEF404" w:rsidRPr="00D718E0">
        <w:rPr>
          <w:rFonts w:ascii="Times New Roman" w:eastAsia="Times New Roman" w:hAnsi="Times New Roman" w:cs="Times New Roman"/>
        </w:rPr>
        <w:t>discovered safety nets and human capital affect trade and poverty.</w:t>
      </w:r>
    </w:p>
    <w:p w14:paraId="7A06C868" w14:textId="41F1BDDD" w:rsidR="00D03F01" w:rsidRPr="00D718E0" w:rsidRDefault="33EEF404"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These discoveries enhance South Asian research.</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Hasan et al. (2012) concluded that informality has little effect on net employment in Pakistan, while Kabeer and Mahmud (2004) explored gender and poverty in Bangladesh.</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Frictions in growth distribution enhance spontaneous models (Romer, 1990). Deregulation without redistribution worsens inequality. Tax the rich and increase social safety net support for the poor like Bangladesh to lower the Gini coefficient.</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Rural education </w:t>
      </w:r>
      <w:r w:rsidRPr="00D718E0">
        <w:rPr>
          <w:rFonts w:ascii="Times New Roman" w:eastAsia="Times New Roman" w:hAnsi="Times New Roman" w:cs="Times New Roman"/>
        </w:rPr>
        <w:lastRenderedPageBreak/>
        <w:t>funding is crucial to closing urban-rural gaps (Fontana &amp; Wood, 2000).</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Disruptions worsened COVID-19 (Mamun, 2023).</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These methods can benefit everyone from change.</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This helps SDGs 1 and 10, which aim to end poverty and inequality.</w:t>
      </w:r>
    </w:p>
    <w:p w14:paraId="45D4B5B6" w14:textId="061B4409" w:rsidR="00D03F01" w:rsidRPr="00D718E0" w:rsidRDefault="3A0094F1" w:rsidP="00AA5F73">
      <w:pPr>
        <w:pStyle w:val="Heading2"/>
        <w:spacing w:before="240" w:after="240"/>
        <w:jc w:val="both"/>
        <w:rPr>
          <w:rFonts w:ascii="Times New Roman" w:hAnsi="Times New Roman" w:cs="Times New Roman"/>
          <w:color w:val="000000" w:themeColor="text1"/>
          <w:sz w:val="24"/>
          <w:szCs w:val="24"/>
        </w:rPr>
      </w:pPr>
      <w:bookmarkStart w:id="37" w:name="_Toc216868638"/>
      <w:r w:rsidRPr="00D718E0">
        <w:rPr>
          <w:rFonts w:ascii="Times New Roman" w:hAnsi="Times New Roman" w:cs="Times New Roman"/>
          <w:color w:val="000000" w:themeColor="text1"/>
          <w:sz w:val="24"/>
          <w:szCs w:val="24"/>
        </w:rPr>
        <w:t>6</w:t>
      </w:r>
      <w:r w:rsidR="66EB858B" w:rsidRPr="00D718E0">
        <w:rPr>
          <w:rFonts w:ascii="Times New Roman" w:hAnsi="Times New Roman" w:cs="Times New Roman"/>
          <w:color w:val="000000" w:themeColor="text1"/>
          <w:sz w:val="24"/>
          <w:szCs w:val="24"/>
        </w:rPr>
        <w:t>.4 Effects on Employment Quality, Informality, and Gender Dimensions</w:t>
      </w:r>
      <w:bookmarkEnd w:id="37"/>
      <w:r w:rsidR="66EB858B" w:rsidRPr="00D718E0">
        <w:rPr>
          <w:rFonts w:ascii="Times New Roman" w:hAnsi="Times New Roman" w:cs="Times New Roman"/>
          <w:color w:val="000000" w:themeColor="text1"/>
          <w:sz w:val="24"/>
          <w:szCs w:val="24"/>
        </w:rPr>
        <w:t xml:space="preserve"> </w:t>
      </w:r>
    </w:p>
    <w:p w14:paraId="1A50EF9C" w14:textId="6E546F28" w:rsidR="00D03F01" w:rsidRPr="00D718E0" w:rsidRDefault="66EB858B"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The impact of employment is paradoxical: liberalization generates additional export-related jobs, yet it simultaneously increases informal employment (1.8 percentage points for every 10-point reduction in tariffs) and reduces job opportunities for women (β = -0.150, p&lt;0.05). This does not align with HOS's expectations regarding salary hikes. It resembles Melitz's (2003) hybrid company model, which posits that trade drives low-productivity import competitors into informal sectors. This is evidenced by the statistic that 80–90% of workers in South Asia are engaged in informal employment. The ready-made garment industry in Bangladesh employs 4.2 million individuals. The majority of whom are women.</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Nonetheless, salaries remain stagnant, working conditions are hazardous, and 82% of the workforce is not formally employed (Ahmed &amp; Nathan, 2016; BBS, 2023).</w:t>
      </w:r>
    </w:p>
    <w:p w14:paraId="4932EA2F" w14:textId="77777777" w:rsidR="00AA5F73" w:rsidRPr="00D718E0" w:rsidRDefault="66EB858B" w:rsidP="00AA5F73">
      <w:pPr>
        <w:spacing w:before="240" w:after="240"/>
        <w:jc w:val="both"/>
        <w:rPr>
          <w:rFonts w:ascii="Times New Roman" w:hAnsi="Times New Roman" w:cs="Times New Roman"/>
        </w:rPr>
      </w:pPr>
      <w:r w:rsidRPr="00D718E0">
        <w:rPr>
          <w:rFonts w:ascii="Times New Roman" w:eastAsia="Times New Roman" w:hAnsi="Times New Roman" w:cs="Times New Roman"/>
        </w:rPr>
        <w:t>Qualitative findings indicate the presence of gender disparities: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 Bangladeshi RMG boom provided employment opportunities for women and postponed marriage (Heath &amp; Mobarak, 2015), although it also exposed them to risks (Kabeer &amp; Mahmud, 2004).</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India's transformations converted the unemployed into exports and expanded the informal economy, particularly in rural regions (Ghose, 2016; Hasan et al., 2012). Sri Lanka's cessation of industrialization resulted in a decline in manufacturing employment opportunities.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Conversely, Pakistan's dependence on textiles rendered the economy unstable (Akram et al., 2021).</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Significant disparities exist between urban and rural areas.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Urban export hubs thrive, whereas rural import-competing regions face difficulties due to factor immobility (Emran &amp; Shilpi, 2018; Fontana &amp; Wood, 2000).</w:t>
      </w:r>
    </w:p>
    <w:p w14:paraId="3C804003" w14:textId="5E42F7A9" w:rsidR="00D03F01" w:rsidRPr="00D718E0" w:rsidRDefault="66EB858B"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Infrastructure influences informality (β = -0.012, p&lt;0.010), consistent with the ILO's (2023) advocacy for equitable employment regulations.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This introduces </w:t>
      </w:r>
      <w:r w:rsidR="002562A6" w:rsidRPr="00D718E0">
        <w:rPr>
          <w:rFonts w:ascii="Times New Roman" w:eastAsia="Times New Roman" w:hAnsi="Times New Roman" w:cs="Times New Roman"/>
        </w:rPr>
        <w:t>labour</w:t>
      </w:r>
      <w:r w:rsidRPr="00D718E0">
        <w:rPr>
          <w:rFonts w:ascii="Times New Roman" w:eastAsia="Times New Roman" w:hAnsi="Times New Roman" w:cs="Times New Roman"/>
        </w:rPr>
        <w:t xml:space="preserve"> frictions to contemporary trade theory (Melitz &amp; Ottaviano, 2008), demonstrating how informality reduces transition costs while complicating production. In the absence of adequate protections, women's informal exports are vulnerable to exploitation. Consequently, formalization initiatives such as India's EPFO expansions and gender-sensitive training are essential (ILO, 2023). Handling these issues could render liberalization a means to generate quality employment, as per SDG 8.</w:t>
      </w:r>
      <w:r w:rsidR="1F222DB0" w:rsidRPr="00D718E0">
        <w:rPr>
          <w:rFonts w:ascii="Times New Roman" w:hAnsi="Times New Roman" w:cs="Times New Roman"/>
        </w:rPr>
        <w:tab/>
      </w:r>
      <w:r w:rsidR="1F222DB0" w:rsidRPr="00D718E0">
        <w:rPr>
          <w:rFonts w:ascii="Times New Roman" w:hAnsi="Times New Roman" w:cs="Times New Roman"/>
        </w:rPr>
        <w:tab/>
      </w:r>
    </w:p>
    <w:p w14:paraId="6E317CD5" w14:textId="493CBCC8" w:rsidR="00D03F01" w:rsidRPr="00D718E0" w:rsidRDefault="6F2E351A" w:rsidP="00AA5F73">
      <w:pPr>
        <w:pStyle w:val="Heading2"/>
        <w:spacing w:before="240" w:after="240"/>
        <w:jc w:val="both"/>
        <w:rPr>
          <w:rFonts w:ascii="Times New Roman" w:hAnsi="Times New Roman" w:cs="Times New Roman"/>
          <w:color w:val="000000" w:themeColor="text1"/>
          <w:sz w:val="24"/>
          <w:szCs w:val="24"/>
        </w:rPr>
      </w:pPr>
      <w:bookmarkStart w:id="38" w:name="_Toc216868639"/>
      <w:r w:rsidRPr="00D718E0">
        <w:rPr>
          <w:rFonts w:ascii="Times New Roman" w:hAnsi="Times New Roman" w:cs="Times New Roman"/>
          <w:color w:val="000000" w:themeColor="text1"/>
          <w:sz w:val="24"/>
          <w:szCs w:val="24"/>
        </w:rPr>
        <w:t>6</w:t>
      </w:r>
      <w:r w:rsidR="43CD0E31" w:rsidRPr="00D718E0">
        <w:rPr>
          <w:rFonts w:ascii="Times New Roman" w:hAnsi="Times New Roman" w:cs="Times New Roman"/>
          <w:color w:val="000000" w:themeColor="text1"/>
          <w:sz w:val="24"/>
          <w:szCs w:val="24"/>
        </w:rPr>
        <w:t>.5</w:t>
      </w:r>
      <w:r w:rsidR="00C65E8F" w:rsidRPr="00D718E0">
        <w:rPr>
          <w:rFonts w:ascii="Times New Roman" w:hAnsi="Times New Roman" w:cs="Times New Roman"/>
          <w:color w:val="000000" w:themeColor="text1"/>
          <w:sz w:val="24"/>
          <w:szCs w:val="24"/>
        </w:rPr>
        <w:t xml:space="preserve"> </w:t>
      </w:r>
      <w:r w:rsidR="43CD0E31" w:rsidRPr="00D718E0">
        <w:rPr>
          <w:rFonts w:ascii="Times New Roman" w:hAnsi="Times New Roman" w:cs="Times New Roman"/>
          <w:color w:val="000000" w:themeColor="text1"/>
          <w:sz w:val="24"/>
          <w:szCs w:val="24"/>
        </w:rPr>
        <w:t>Explaining Cross-Country and Regional Heterogeneity</w:t>
      </w:r>
      <w:bookmarkEnd w:id="38"/>
    </w:p>
    <w:p w14:paraId="57AC8A2B" w14:textId="77777777" w:rsidR="00AA5F73" w:rsidRPr="00D718E0" w:rsidRDefault="037ABCF2" w:rsidP="00AA5F73">
      <w:pPr>
        <w:spacing w:before="240" w:after="240"/>
        <w:jc w:val="both"/>
        <w:rPr>
          <w:rFonts w:ascii="Times New Roman" w:hAnsi="Times New Roman" w:cs="Times New Roman"/>
        </w:rPr>
      </w:pPr>
      <w:r w:rsidRPr="00D718E0">
        <w:rPr>
          <w:rFonts w:ascii="Times New Roman" w:eastAsia="Times New Roman" w:hAnsi="Times New Roman" w:cs="Times New Roman"/>
        </w:rPr>
        <w:t>A group from all eight countries talks about the study's different results: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Bangladesh's proactive RMG policies and EBA access helped the economy and lowered poverty. This is different from Pakistan's unstable approach and Sri Lanka's deindustrialization (World Bank, 2020). Nepal's economy relies on tourism and carpets, while Bhutan's economy relies on hydropower. Afghanistan, on the other hand, is weak because it doesn't have any statistics after 2021.</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 xml:space="preserve">India's </w:t>
      </w:r>
      <w:r w:rsidRPr="00D718E0">
        <w:rPr>
          <w:rFonts w:ascii="Times New Roman" w:eastAsia="Times New Roman" w:hAnsi="Times New Roman" w:cs="Times New Roman"/>
        </w:rPr>
        <w:lastRenderedPageBreak/>
        <w:t>regional differences, such how quickly poverty is falling in some districts compared to how informal life is in rural areas, show spatial inequality (</w:t>
      </w:r>
      <w:proofErr w:type="spellStart"/>
      <w:r w:rsidRPr="00D718E0">
        <w:rPr>
          <w:rFonts w:ascii="Times New Roman" w:eastAsia="Times New Roman" w:hAnsi="Times New Roman" w:cs="Times New Roman"/>
        </w:rPr>
        <w:t>Topalova</w:t>
      </w:r>
      <w:proofErr w:type="spellEnd"/>
      <w:r w:rsidRPr="00D718E0">
        <w:rPr>
          <w:rFonts w:ascii="Times New Roman" w:eastAsia="Times New Roman" w:hAnsi="Times New Roman" w:cs="Times New Roman"/>
        </w:rPr>
        <w:t>, 2010).</w:t>
      </w:r>
    </w:p>
    <w:p w14:paraId="0B5B6CA5" w14:textId="31885EE0" w:rsidR="00D03F01" w:rsidRPr="00D718E0" w:rsidRDefault="037ABCF2"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This variation addresses a deficiency in comparative evaluations, attributable to colonial legacies, location, and the timing of policies.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It makes sense that Rodrik et al. (2004) would talk about trade-mediating institutions. In terms of policy, SAARC collaboration might make standards more uniform and encourage more participation in GVC.</w:t>
      </w:r>
    </w:p>
    <w:p w14:paraId="2CD28647" w14:textId="01B798F6" w:rsidR="00D03F01" w:rsidRPr="00D718E0" w:rsidRDefault="24255FA0" w:rsidP="00AA5F73">
      <w:pPr>
        <w:pStyle w:val="Heading2"/>
        <w:spacing w:before="240" w:after="240"/>
        <w:jc w:val="both"/>
        <w:rPr>
          <w:rFonts w:ascii="Times New Roman" w:hAnsi="Times New Roman" w:cs="Times New Roman"/>
          <w:color w:val="000000" w:themeColor="text1"/>
          <w:sz w:val="24"/>
          <w:szCs w:val="24"/>
        </w:rPr>
      </w:pPr>
      <w:bookmarkStart w:id="39" w:name="_Toc216868640"/>
      <w:r w:rsidRPr="00D718E0">
        <w:rPr>
          <w:rFonts w:ascii="Times New Roman" w:hAnsi="Times New Roman" w:cs="Times New Roman"/>
          <w:color w:val="000000" w:themeColor="text1"/>
          <w:sz w:val="24"/>
          <w:szCs w:val="24"/>
        </w:rPr>
        <w:t>6</w:t>
      </w:r>
      <w:r w:rsidR="037ABCF2" w:rsidRPr="00D718E0">
        <w:rPr>
          <w:rFonts w:ascii="Times New Roman" w:hAnsi="Times New Roman" w:cs="Times New Roman"/>
          <w:color w:val="000000" w:themeColor="text1"/>
          <w:sz w:val="24"/>
          <w:szCs w:val="24"/>
        </w:rPr>
        <w:t>.6</w:t>
      </w:r>
      <w:r w:rsidR="26F90B29" w:rsidRPr="00D718E0">
        <w:rPr>
          <w:rFonts w:ascii="Times New Roman" w:hAnsi="Times New Roman" w:cs="Times New Roman"/>
          <w:color w:val="000000" w:themeColor="text1"/>
          <w:sz w:val="24"/>
          <w:szCs w:val="24"/>
        </w:rPr>
        <w:t xml:space="preserve"> Broader Theoretical, Practical, and Policy Implications</w:t>
      </w:r>
      <w:bookmarkEnd w:id="39"/>
    </w:p>
    <w:p w14:paraId="6AA31FE2" w14:textId="57843840" w:rsidR="00D03F01" w:rsidRPr="00D718E0" w:rsidRDefault="331DE19C"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The results illustrate the conditional advantages of liberalization through the integration of neoclassical (Sachs &amp; Warner, 1995) and </w:t>
      </w:r>
      <w:r w:rsidR="00C65E8F" w:rsidRPr="00D718E0">
        <w:rPr>
          <w:rFonts w:ascii="Times New Roman" w:eastAsia="Times New Roman" w:hAnsi="Times New Roman" w:cs="Times New Roman"/>
        </w:rPr>
        <w:t>sceptical</w:t>
      </w:r>
      <w:r w:rsidRPr="00D718E0">
        <w:rPr>
          <w:rFonts w:ascii="Times New Roman" w:eastAsia="Times New Roman" w:hAnsi="Times New Roman" w:cs="Times New Roman"/>
        </w:rPr>
        <w:t xml:space="preserve"> (Rodriguez &amp; Rodrik, 2001) perspectives.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 Heckscher-Ohlin-Samuelson model needs to include informal economies and global value chains in emerging markets (World Bank, 2020).</w:t>
      </w:r>
    </w:p>
    <w:p w14:paraId="4BED477B" w14:textId="747D5BAF" w:rsidR="00D03F01" w:rsidRPr="00D718E0" w:rsidRDefault="037ABCF2" w:rsidP="00AA5F73">
      <w:pPr>
        <w:spacing w:before="240" w:after="240"/>
        <w:jc w:val="both"/>
        <w:rPr>
          <w:rFonts w:ascii="Times New Roman" w:hAnsi="Times New Roman" w:cs="Times New Roman"/>
        </w:rPr>
      </w:pPr>
      <w:r w:rsidRPr="00D718E0">
        <w:rPr>
          <w:rFonts w:ascii="Times New Roman" w:eastAsia="Times New Roman" w:hAnsi="Times New Roman" w:cs="Times New Roman"/>
        </w:rPr>
        <w:t>Some of the effects on South Asia are:</w:t>
      </w:r>
    </w:p>
    <w:p w14:paraId="5D62E380" w14:textId="08332D82" w:rsidR="00D03F01" w:rsidRPr="00D718E0" w:rsidRDefault="331DE19C" w:rsidP="00AA5F73">
      <w:pPr>
        <w:pStyle w:val="ListParagraph"/>
        <w:numPr>
          <w:ilvl w:val="0"/>
          <w:numId w:val="10"/>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Better education and infrastructure will help growth and lower inequality (Chang et al., 2009).</w:t>
      </w:r>
    </w:p>
    <w:p w14:paraId="73D66A94" w14:textId="2E657B1E" w:rsidR="00D03F01" w:rsidRPr="00D718E0" w:rsidRDefault="331DE19C" w:rsidP="00AA5F73">
      <w:pPr>
        <w:pStyle w:val="ListParagraph"/>
        <w:numPr>
          <w:ilvl w:val="0"/>
          <w:numId w:val="10"/>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Improving social safety nets for people who aren't working (ILO, 2023).</w:t>
      </w:r>
    </w:p>
    <w:p w14:paraId="44300233" w14:textId="0630EBCB" w:rsidR="00D03F01" w:rsidRPr="00D718E0" w:rsidRDefault="331DE19C" w:rsidP="00AA5F73">
      <w:pPr>
        <w:pStyle w:val="ListParagraph"/>
        <w:numPr>
          <w:ilvl w:val="0"/>
          <w:numId w:val="10"/>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Encouraging diversity and the RCEP to get things back to normal (Reis et al., 2022).</w:t>
      </w:r>
    </w:p>
    <w:p w14:paraId="1DF4E8EB" w14:textId="77777777" w:rsidR="00AA5F73" w:rsidRPr="00D718E0" w:rsidRDefault="331DE19C" w:rsidP="00AA5F73">
      <w:pPr>
        <w:pStyle w:val="ListParagraph"/>
        <w:numPr>
          <w:ilvl w:val="0"/>
          <w:numId w:val="10"/>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Gender strategy for the export business (Kabeer &amp; Mahmud, 2004).</w:t>
      </w:r>
    </w:p>
    <w:p w14:paraId="30ABAD72" w14:textId="6C4E969D" w:rsidR="00D03F01" w:rsidRPr="00D718E0" w:rsidRDefault="037ABCF2"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These policies may help the world grow in a fair and long-term way, and they may also help with COVID-19 (Mamun, 2023).</w:t>
      </w:r>
      <w:r w:rsidR="68FA0E85" w:rsidRPr="00D718E0">
        <w:rPr>
          <w:rFonts w:ascii="Times New Roman" w:hAnsi="Times New Roman" w:cs="Times New Roman"/>
        </w:rPr>
        <w:tab/>
      </w:r>
      <w:r w:rsidR="68FA0E85" w:rsidRPr="00D718E0">
        <w:rPr>
          <w:rFonts w:ascii="Times New Roman" w:hAnsi="Times New Roman" w:cs="Times New Roman"/>
        </w:rPr>
        <w:tab/>
      </w:r>
    </w:p>
    <w:p w14:paraId="0989244E" w14:textId="7C71EB9D" w:rsidR="00D03F01" w:rsidRPr="00D718E0" w:rsidRDefault="69679AD0" w:rsidP="00AA5F73">
      <w:pPr>
        <w:pStyle w:val="Heading2"/>
        <w:spacing w:before="240" w:after="240"/>
        <w:jc w:val="both"/>
        <w:rPr>
          <w:rFonts w:ascii="Times New Roman" w:hAnsi="Times New Roman" w:cs="Times New Roman"/>
          <w:color w:val="000000" w:themeColor="text1"/>
          <w:sz w:val="24"/>
          <w:szCs w:val="24"/>
        </w:rPr>
      </w:pPr>
      <w:bookmarkStart w:id="40" w:name="_Toc216868641"/>
      <w:r w:rsidRPr="00D718E0">
        <w:rPr>
          <w:rFonts w:ascii="Times New Roman" w:hAnsi="Times New Roman" w:cs="Times New Roman"/>
          <w:color w:val="000000" w:themeColor="text1"/>
          <w:sz w:val="24"/>
          <w:szCs w:val="24"/>
        </w:rPr>
        <w:t>6</w:t>
      </w:r>
      <w:r w:rsidR="68FA0E85" w:rsidRPr="00D718E0">
        <w:rPr>
          <w:rFonts w:ascii="Times New Roman" w:hAnsi="Times New Roman" w:cs="Times New Roman"/>
          <w:color w:val="000000" w:themeColor="text1"/>
          <w:sz w:val="24"/>
          <w:szCs w:val="24"/>
        </w:rPr>
        <w:t>.7 Limitations and Opportunities for Future Research</w:t>
      </w:r>
      <w:bookmarkEnd w:id="40"/>
    </w:p>
    <w:p w14:paraId="12FC70B6" w14:textId="0DAD2381" w:rsidR="00D03F01" w:rsidRPr="00D718E0" w:rsidRDefault="68FA0E85"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The lack of NTMs compared to tariffs (World Bank, 2020) and the lack of data for smaller countries may affect the results. External shocks are being handled, but they could last. Qualitative sources show success bias, but diversification helped to lessen this effect. Future research may encompass non-tariff measures, firm-level analysis, and the implications of the Regional Comprehensive Economic Partnership. Cross-regional comparisons, particularly with Sub-Saharan Africa, would evaluate generalizability, while longitudinal studies of workers could augment gender-specific findings.</w:t>
      </w:r>
    </w:p>
    <w:p w14:paraId="028512E4" w14:textId="750920C6" w:rsidR="00D03F01" w:rsidRPr="00D718E0" w:rsidRDefault="2DA9AE61" w:rsidP="00AA5F73">
      <w:pPr>
        <w:pStyle w:val="Heading2"/>
        <w:spacing w:before="240" w:after="240"/>
        <w:jc w:val="both"/>
        <w:rPr>
          <w:rFonts w:ascii="Times New Roman" w:hAnsi="Times New Roman" w:cs="Times New Roman"/>
          <w:color w:val="000000" w:themeColor="text1"/>
          <w:sz w:val="24"/>
          <w:szCs w:val="24"/>
        </w:rPr>
      </w:pPr>
      <w:bookmarkStart w:id="41" w:name="_Toc216868642"/>
      <w:r w:rsidRPr="00D718E0">
        <w:rPr>
          <w:rFonts w:ascii="Times New Roman" w:hAnsi="Times New Roman" w:cs="Times New Roman"/>
          <w:color w:val="000000" w:themeColor="text1"/>
          <w:sz w:val="24"/>
          <w:szCs w:val="24"/>
        </w:rPr>
        <w:t>6</w:t>
      </w:r>
      <w:r w:rsidR="68FA0E85" w:rsidRPr="00D718E0">
        <w:rPr>
          <w:rFonts w:ascii="Times New Roman" w:hAnsi="Times New Roman" w:cs="Times New Roman"/>
          <w:color w:val="000000" w:themeColor="text1"/>
          <w:sz w:val="24"/>
          <w:szCs w:val="24"/>
        </w:rPr>
        <w:t>.8 Conclusion</w:t>
      </w:r>
      <w:bookmarkEnd w:id="41"/>
      <w:r w:rsidR="68FA0E85" w:rsidRPr="00D718E0">
        <w:rPr>
          <w:rFonts w:ascii="Times New Roman" w:hAnsi="Times New Roman" w:cs="Times New Roman"/>
          <w:color w:val="000000" w:themeColor="text1"/>
          <w:sz w:val="24"/>
          <w:szCs w:val="24"/>
        </w:rPr>
        <w:t xml:space="preserve"> </w:t>
      </w:r>
    </w:p>
    <w:p w14:paraId="0093E3E2" w14:textId="6ACE16B1" w:rsidR="00D03F01" w:rsidRPr="00D718E0" w:rsidRDefault="68FA0E85"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This article talks about all the different ways that trade liberalization has changed things in South Asia. It talks about how it has helped make people richer and less poor, but it also warns that if nothing else is done, it could lead to inequality and informality. The combination of theory and research makes it easier to make policies that include everyone and makes it easier to talk about fair development.</w:t>
      </w:r>
    </w:p>
    <w:p w14:paraId="1CE3E59C" w14:textId="7C96AA57" w:rsidR="00C65E8F" w:rsidRPr="00D718E0" w:rsidRDefault="24BAAEBE" w:rsidP="002D6BB6">
      <w:pPr>
        <w:pStyle w:val="Heading1"/>
        <w:numPr>
          <w:ilvl w:val="0"/>
          <w:numId w:val="14"/>
        </w:numPr>
        <w:jc w:val="both"/>
        <w:rPr>
          <w:rFonts w:ascii="Times New Roman" w:hAnsi="Times New Roman" w:cs="Times New Roman"/>
          <w:b/>
          <w:bCs/>
          <w:color w:val="000000" w:themeColor="text1"/>
          <w:sz w:val="32"/>
          <w:szCs w:val="32"/>
        </w:rPr>
      </w:pPr>
      <w:bookmarkStart w:id="42" w:name="_Toc216868643"/>
      <w:r w:rsidRPr="00D718E0">
        <w:rPr>
          <w:rFonts w:ascii="Times New Roman" w:hAnsi="Times New Roman" w:cs="Times New Roman"/>
          <w:b/>
          <w:bCs/>
          <w:color w:val="000000" w:themeColor="text1"/>
          <w:sz w:val="32"/>
          <w:szCs w:val="32"/>
        </w:rPr>
        <w:lastRenderedPageBreak/>
        <w:t>Conclusion</w:t>
      </w:r>
      <w:bookmarkEnd w:id="42"/>
    </w:p>
    <w:p w14:paraId="19FA96A8" w14:textId="7A6A64F4" w:rsidR="00D03F01" w:rsidRPr="00D718E0" w:rsidRDefault="5865605B" w:rsidP="00AA5F73">
      <w:pPr>
        <w:pStyle w:val="Heading2"/>
        <w:spacing w:before="240" w:after="240"/>
        <w:jc w:val="both"/>
        <w:rPr>
          <w:rFonts w:ascii="Times New Roman" w:hAnsi="Times New Roman" w:cs="Times New Roman"/>
          <w:color w:val="000000" w:themeColor="text1"/>
          <w:sz w:val="24"/>
          <w:szCs w:val="24"/>
        </w:rPr>
      </w:pPr>
      <w:bookmarkStart w:id="43" w:name="_Toc216868644"/>
      <w:r w:rsidRPr="00D718E0">
        <w:rPr>
          <w:rFonts w:ascii="Times New Roman" w:hAnsi="Times New Roman" w:cs="Times New Roman"/>
          <w:color w:val="000000" w:themeColor="text1"/>
          <w:sz w:val="24"/>
          <w:szCs w:val="24"/>
        </w:rPr>
        <w:t>7</w:t>
      </w:r>
      <w:r w:rsidR="24BAAEBE" w:rsidRPr="00D718E0">
        <w:rPr>
          <w:rFonts w:ascii="Times New Roman" w:hAnsi="Times New Roman" w:cs="Times New Roman"/>
          <w:color w:val="000000" w:themeColor="text1"/>
          <w:sz w:val="24"/>
          <w:szCs w:val="24"/>
        </w:rPr>
        <w:t>.1 Summary of the Dissertation</w:t>
      </w:r>
      <w:bookmarkEnd w:id="43"/>
    </w:p>
    <w:p w14:paraId="0908C4ED" w14:textId="65B4AB8A" w:rsidR="00D03F01" w:rsidRPr="00D718E0" w:rsidRDefault="401F5889"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This dissertation, “The Effects of Trade Liberalization on Developing Economies: Evidence from South Asia,” meticulously investigates a fundamental subject in development economics: whether and under what circumstances market openness to international commerce fosters widespread wealth in emerging nations.</w:t>
      </w:r>
      <w:r w:rsidR="379CB8C7"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 first comprehensive country-year panel (1990–2023) for all eight South Asian countries—Afghanistan, Bangladesh, Bhutan, India, Maldives, Nepal, Pakistan, and Sri Lanka</w:t>
      </w:r>
      <w:r w:rsidR="00C65E8F" w:rsidRPr="00D718E0">
        <w:rPr>
          <w:rFonts w:ascii="Times New Roman" w:eastAsia="Times New Roman" w:hAnsi="Times New Roman" w:cs="Times New Roman"/>
        </w:rPr>
        <w:t>—</w:t>
      </w:r>
      <w:r w:rsidRPr="00D718E0">
        <w:rPr>
          <w:rFonts w:ascii="Times New Roman" w:eastAsia="Times New Roman" w:hAnsi="Times New Roman" w:cs="Times New Roman"/>
        </w:rPr>
        <w:t>was established using a convergent parallel mixed-methods framework based on positivist and interpretivist paradigms (Creswell &amp; Plano Clark, 2018).</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Quantitative causal inference was integrated with comprehensive qualitative case studies of India's 1991 reforms and Bangladesh's trade liberalization, evidenced by a reduction in tariffs from over 40% in 1990 to 11.8% in 2023, which has stimulated economic growth and alleviated poverty in the region.</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A 10% drop in tariffs raises the exports-to-GDP ratio by 4.2 percentage points, GDP growth by 0.8 percentage points, and extreme poverty by 5.1 percentage points.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 conclusions are still strong, even with fixed effects, instrumental factors (such WTO-bound tariffs and China's 2001 WTO admission), difference-in-differences models, and Driscoll-Kraay standard errors. The Gini coefficient grew by 0.012, informal employment rose by 1.8</w:t>
      </w:r>
      <w:r w:rsidR="6D7E1BE9" w:rsidRPr="00D718E0">
        <w:rPr>
          <w:rFonts w:ascii="Times New Roman" w:eastAsia="Times New Roman" w:hAnsi="Times New Roman" w:cs="Times New Roman"/>
        </w:rPr>
        <w:t xml:space="preserve"> </w:t>
      </w:r>
      <w:r w:rsidRPr="00D718E0">
        <w:rPr>
          <w:rFonts w:ascii="Times New Roman" w:eastAsia="Times New Roman" w:hAnsi="Times New Roman" w:cs="Times New Roman"/>
        </w:rPr>
        <w:t>percentage points, and female workforce participation remained unchanged, underscoring gender and rural-urban inequities.</w:t>
      </w:r>
    </w:p>
    <w:p w14:paraId="6388428D" w14:textId="269E9B93" w:rsidR="00D03F01" w:rsidRPr="00D718E0" w:rsidRDefault="401F5889" w:rsidP="00AA5F73">
      <w:pPr>
        <w:spacing w:before="240" w:after="240"/>
        <w:jc w:val="both"/>
        <w:rPr>
          <w:rFonts w:ascii="Times New Roman" w:hAnsi="Times New Roman" w:cs="Times New Roman"/>
        </w:rPr>
      </w:pPr>
      <w:r w:rsidRPr="00D718E0">
        <w:rPr>
          <w:rFonts w:ascii="Times New Roman" w:eastAsia="Times New Roman" w:hAnsi="Times New Roman" w:cs="Times New Roman"/>
        </w:rPr>
        <w:t xml:space="preserve">Qualitative evidence shows what caused these averages. Bangladesh's strategic involvement in the RMG sector, bolstered by the EBA and female </w:t>
      </w:r>
      <w:r w:rsidR="002562A6" w:rsidRPr="00D718E0">
        <w:rPr>
          <w:rFonts w:ascii="Times New Roman" w:eastAsia="Times New Roman" w:hAnsi="Times New Roman" w:cs="Times New Roman"/>
        </w:rPr>
        <w:t>labour</w:t>
      </w:r>
      <w:r w:rsidRPr="00D718E0">
        <w:rPr>
          <w:rFonts w:ascii="Times New Roman" w:eastAsia="Times New Roman" w:hAnsi="Times New Roman" w:cs="Times New Roman"/>
        </w:rPr>
        <w:t>, has diminished extreme poverty from 44.2% in 1991 to 14.8% in 2022 (Heath &amp; Mobarak, 2015).</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Liberalization in India increased GDP and productivity (Goldberg et al., 2010), but it also made spatial inequality worse by making it harder for people in rural areas to move about and communicate with each other (</w:t>
      </w:r>
      <w:proofErr w:type="spellStart"/>
      <w:r w:rsidRPr="00D718E0">
        <w:rPr>
          <w:rFonts w:ascii="Times New Roman" w:eastAsia="Times New Roman" w:hAnsi="Times New Roman" w:cs="Times New Roman"/>
        </w:rPr>
        <w:t>Topalova</w:t>
      </w:r>
      <w:proofErr w:type="spellEnd"/>
      <w:r w:rsidRPr="00D718E0">
        <w:rPr>
          <w:rFonts w:ascii="Times New Roman" w:eastAsia="Times New Roman" w:hAnsi="Times New Roman" w:cs="Times New Roman"/>
        </w:rPr>
        <w:t>, 2010). In Pakistan and Sri Lanka, sporadic reforms without diversification led to export instability and early deindustrialization (Vidanapathirana &amp; Selvanathan, 2021).</w:t>
      </w:r>
    </w:p>
    <w:p w14:paraId="64D8CCEC" w14:textId="22E702B5" w:rsidR="00D03F01" w:rsidRPr="00D718E0" w:rsidRDefault="401F5889"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The interaction effects illustrate that deregulation's benefits depend on several things.</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In regions with numerous secondary school students, adequate infrastructure, and robust social security systems, cutting tariffs is a better way to reduce poverty and inequality (Chang et al.,</w:t>
      </w:r>
      <w:r w:rsidR="002562A6" w:rsidRPr="00D718E0">
        <w:rPr>
          <w:rFonts w:ascii="Times New Roman" w:eastAsia="Times New Roman" w:hAnsi="Times New Roman" w:cs="Times New Roman"/>
        </w:rPr>
        <w:t xml:space="preserve"> </w:t>
      </w:r>
      <w:r w:rsidRPr="00D718E0">
        <w:rPr>
          <w:rFonts w:ascii="Times New Roman" w:eastAsia="Times New Roman" w:hAnsi="Times New Roman" w:cs="Times New Roman"/>
        </w:rPr>
        <w:t>2009</w:t>
      </w:r>
      <w:r w:rsidR="002562A6" w:rsidRPr="00D718E0">
        <w:rPr>
          <w:rFonts w:ascii="Times New Roman" w:eastAsia="Times New Roman" w:hAnsi="Times New Roman" w:cs="Times New Roman"/>
        </w:rPr>
        <w:t>). This</w:t>
      </w:r>
      <w:r w:rsidRPr="00D718E0">
        <w:rPr>
          <w:rFonts w:ascii="Times New Roman" w:eastAsia="Times New Roman" w:hAnsi="Times New Roman" w:cs="Times New Roman"/>
        </w:rPr>
        <w:t xml:space="preserve"> dissertation identifies two significant issues with the existing research: There is no current, complete panel analysis of all eight South Asian economies from 1990 to 2023.</w:t>
      </w:r>
      <w:r w:rsidR="00AA5F73" w:rsidRPr="00D718E0">
        <w:rPr>
          <w:rFonts w:ascii="Times New Roman" w:eastAsia="Times New Roman" w:hAnsi="Times New Roman" w:cs="Times New Roman"/>
        </w:rPr>
        <w:t xml:space="preserve"> </w:t>
      </w:r>
      <w:r w:rsidRPr="00D718E0">
        <w:rPr>
          <w:rFonts w:ascii="Times New Roman" w:eastAsia="Times New Roman" w:hAnsi="Times New Roman" w:cs="Times New Roman"/>
        </w:rPr>
        <w:t>There is also no information on how education, infrastructure, and safety nets effect trade in the area.</w:t>
      </w:r>
    </w:p>
    <w:p w14:paraId="7AEE5E4C" w14:textId="23CCC35B" w:rsidR="00D03F01" w:rsidRPr="00D718E0" w:rsidRDefault="1C446A41" w:rsidP="00AA5F73">
      <w:pPr>
        <w:pStyle w:val="Heading2"/>
        <w:spacing w:before="240" w:after="240"/>
        <w:jc w:val="both"/>
        <w:rPr>
          <w:rFonts w:ascii="Times New Roman" w:hAnsi="Times New Roman" w:cs="Times New Roman"/>
          <w:color w:val="000000" w:themeColor="text1"/>
          <w:sz w:val="24"/>
          <w:szCs w:val="24"/>
        </w:rPr>
      </w:pPr>
      <w:bookmarkStart w:id="44" w:name="_Toc216868645"/>
      <w:r w:rsidRPr="00D718E0">
        <w:rPr>
          <w:rFonts w:ascii="Times New Roman" w:hAnsi="Times New Roman" w:cs="Times New Roman"/>
          <w:color w:val="000000" w:themeColor="text1"/>
          <w:sz w:val="24"/>
          <w:szCs w:val="24"/>
        </w:rPr>
        <w:t>7</w:t>
      </w:r>
      <w:r w:rsidR="64252909" w:rsidRPr="00D718E0">
        <w:rPr>
          <w:rFonts w:ascii="Times New Roman" w:hAnsi="Times New Roman" w:cs="Times New Roman"/>
          <w:color w:val="000000" w:themeColor="text1"/>
          <w:sz w:val="24"/>
          <w:szCs w:val="24"/>
        </w:rPr>
        <w:t>.2 Achievement of Research Aim and Objectives</w:t>
      </w:r>
      <w:bookmarkEnd w:id="44"/>
      <w:r w:rsidR="64252909" w:rsidRPr="00D718E0">
        <w:rPr>
          <w:rFonts w:ascii="Times New Roman" w:hAnsi="Times New Roman" w:cs="Times New Roman"/>
          <w:color w:val="000000" w:themeColor="text1"/>
          <w:sz w:val="24"/>
          <w:szCs w:val="24"/>
        </w:rPr>
        <w:t xml:space="preserve"> </w:t>
      </w:r>
    </w:p>
    <w:p w14:paraId="4D90D6DE" w14:textId="77777777" w:rsidR="00AA5F73" w:rsidRPr="00D718E0" w:rsidRDefault="40EE9406"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The study successfully accomplished its primary objective: to examine the effects of trade liberalization on economic growth, poverty, inequality, and employment quality in South Asian countries since 1990, and to identify measures for the equitable distribution of trade benefits.</w:t>
      </w:r>
    </w:p>
    <w:p w14:paraId="18C1167D" w14:textId="41E27DF2" w:rsidR="00D03F01" w:rsidRPr="00D718E0" w:rsidRDefault="3B4A356D" w:rsidP="00AA5F73">
      <w:pPr>
        <w:pStyle w:val="ListParagraph"/>
        <w:numPr>
          <w:ilvl w:val="0"/>
          <w:numId w:val="8"/>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lastRenderedPageBreak/>
        <w:t xml:space="preserve">Objective 1 (effects on GDP, exports, FDI): Strongly confirmed </w:t>
      </w:r>
      <w:r w:rsidR="002562A6" w:rsidRPr="00D718E0">
        <w:rPr>
          <w:rFonts w:ascii="Times New Roman" w:eastAsia="Times New Roman" w:hAnsi="Times New Roman" w:cs="Times New Roman"/>
        </w:rPr>
        <w:t>—</w:t>
      </w:r>
      <w:r w:rsidRPr="00D718E0">
        <w:rPr>
          <w:rFonts w:ascii="Times New Roman" w:eastAsia="Times New Roman" w:hAnsi="Times New Roman" w:cs="Times New Roman"/>
        </w:rPr>
        <w:t xml:space="preserve"> liberalization is a major factor in macroeconomic growth and export orientation.</w:t>
      </w:r>
    </w:p>
    <w:p w14:paraId="737B0691" w14:textId="642F28A3" w:rsidR="00D03F01" w:rsidRPr="00D718E0" w:rsidRDefault="40EE9406" w:rsidP="00AA5F73">
      <w:pPr>
        <w:pStyle w:val="ListParagraph"/>
        <w:numPr>
          <w:ilvl w:val="0"/>
          <w:numId w:val="8"/>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Objective 2 (poverty and inequality): Confirmed with nuance — poverty decreases significantly, although inequality escalates in the absence of supplementary interventions.</w:t>
      </w:r>
    </w:p>
    <w:p w14:paraId="15CF113E" w14:textId="2FE083C2" w:rsidR="00D03F01" w:rsidRPr="00D718E0" w:rsidRDefault="40EE9406" w:rsidP="00AA5F73">
      <w:pPr>
        <w:pStyle w:val="ListParagraph"/>
        <w:numPr>
          <w:ilvl w:val="0"/>
          <w:numId w:val="8"/>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Objective 3 (employment quality and gender): Partially met—export sectors produce jobs, notably for women, but most of them are still informal, low-paid, and unstable.</w:t>
      </w:r>
    </w:p>
    <w:p w14:paraId="5701A3BB" w14:textId="3CFA21BF" w:rsidR="00D03F01" w:rsidRPr="00D718E0" w:rsidRDefault="40EE9406" w:rsidP="00AA5F73">
      <w:pPr>
        <w:pStyle w:val="ListParagraph"/>
        <w:numPr>
          <w:ilvl w:val="0"/>
          <w:numId w:val="8"/>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Objective 4 (cross-country and rural–urban disparities): Well-documented—Bangladesh does better than Pakistan and Sri Lanka; most of the gains go to urban and coastal areas.</w:t>
      </w:r>
    </w:p>
    <w:p w14:paraId="33744CED" w14:textId="4B3FE537" w:rsidR="00D03F01" w:rsidRPr="00D718E0" w:rsidRDefault="40EE9406" w:rsidP="00AA5F73">
      <w:pPr>
        <w:pStyle w:val="ListParagraph"/>
        <w:numPr>
          <w:ilvl w:val="0"/>
          <w:numId w:val="8"/>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Objective 5 (the function of education, infrastructure, and social safety nets): Strongly shown through interaction words and qualitative cases.</w:t>
      </w:r>
    </w:p>
    <w:p w14:paraId="7456857C" w14:textId="77777777" w:rsidR="00AA5F73" w:rsidRPr="00D718E0" w:rsidRDefault="40EE9406" w:rsidP="00AA5F73">
      <w:pPr>
        <w:pStyle w:val="ListParagraph"/>
        <w:numPr>
          <w:ilvl w:val="0"/>
          <w:numId w:val="8"/>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Objective 6 (policy recommendations): Given in full below.</w:t>
      </w:r>
    </w:p>
    <w:p w14:paraId="7252525A" w14:textId="77777777" w:rsidR="00AA5F73" w:rsidRPr="00D718E0" w:rsidRDefault="40EE9406" w:rsidP="00AA5F73">
      <w:pPr>
        <w:spacing w:before="240" w:after="240"/>
        <w:jc w:val="both"/>
        <w:rPr>
          <w:rFonts w:ascii="Times New Roman" w:hAnsi="Times New Roman" w:cs="Times New Roman"/>
        </w:rPr>
      </w:pPr>
      <w:r w:rsidRPr="00D718E0">
        <w:rPr>
          <w:rFonts w:ascii="Times New Roman" w:eastAsia="Times New Roman" w:hAnsi="Times New Roman" w:cs="Times New Roman"/>
        </w:rPr>
        <w:t>The five research questions were answered in full:</w:t>
      </w:r>
    </w:p>
    <w:p w14:paraId="1A83A9C4" w14:textId="7A56E313" w:rsidR="00D03F01" w:rsidRPr="00D718E0" w:rsidRDefault="40EE9406" w:rsidP="00AA5F73">
      <w:pPr>
        <w:pStyle w:val="ListParagraph"/>
        <w:numPr>
          <w:ilvl w:val="0"/>
          <w:numId w:val="9"/>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Deregulation has made growth happen faster and brought us more money.</w:t>
      </w:r>
    </w:p>
    <w:p w14:paraId="7D5D872B" w14:textId="35CF6E5F" w:rsidR="00D03F01" w:rsidRPr="00D718E0" w:rsidRDefault="40EE9406" w:rsidP="00AA5F73">
      <w:pPr>
        <w:pStyle w:val="ListParagraph"/>
        <w:numPr>
          <w:ilvl w:val="0"/>
          <w:numId w:val="9"/>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Poverty has gone down a lot, but the richest people have gotten a lot more.</w:t>
      </w:r>
    </w:p>
    <w:p w14:paraId="4750F2F1" w14:textId="5505CB36" w:rsidR="00D03F01" w:rsidRPr="00D718E0" w:rsidRDefault="40EE9406" w:rsidP="00AA5F73">
      <w:pPr>
        <w:pStyle w:val="ListParagraph"/>
        <w:numPr>
          <w:ilvl w:val="0"/>
          <w:numId w:val="9"/>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There has been a movement in jobs toward informal industries that focus on exports, with uneven consequences on men and women.</w:t>
      </w:r>
    </w:p>
    <w:p w14:paraId="6E57E9D1" w14:textId="5CA3154A" w:rsidR="00D03F01" w:rsidRPr="00D718E0" w:rsidRDefault="40EE9406" w:rsidP="00AA5F73">
      <w:pPr>
        <w:pStyle w:val="ListParagraph"/>
        <w:numPr>
          <w:ilvl w:val="0"/>
          <w:numId w:val="9"/>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Bangladesh did well because it had a clear RMG strategy and privileged access. Other countries did poorly because they didn't diversify and their institutions were weak.</w:t>
      </w:r>
    </w:p>
    <w:p w14:paraId="1391457F" w14:textId="5CDCAC54" w:rsidR="00D03F01" w:rsidRPr="00D718E0" w:rsidRDefault="40EE9406" w:rsidP="00AA5F73">
      <w:pPr>
        <w:pStyle w:val="ListParagraph"/>
        <w:numPr>
          <w:ilvl w:val="0"/>
          <w:numId w:val="9"/>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Education, infrastructure, and social protection are known to help make outcomes more inclusive.</w:t>
      </w:r>
    </w:p>
    <w:p w14:paraId="459559E7" w14:textId="015FB439" w:rsidR="00D03F01" w:rsidRPr="00D718E0" w:rsidRDefault="54F6DACA" w:rsidP="00AA5F73">
      <w:pPr>
        <w:pStyle w:val="Heading2"/>
        <w:spacing w:before="240" w:after="240"/>
        <w:jc w:val="both"/>
        <w:rPr>
          <w:rFonts w:ascii="Times New Roman" w:hAnsi="Times New Roman" w:cs="Times New Roman"/>
          <w:color w:val="000000" w:themeColor="text1"/>
          <w:sz w:val="24"/>
          <w:szCs w:val="24"/>
        </w:rPr>
      </w:pPr>
      <w:bookmarkStart w:id="45" w:name="_Toc216868646"/>
      <w:r w:rsidRPr="00D718E0">
        <w:rPr>
          <w:rFonts w:ascii="Times New Roman" w:hAnsi="Times New Roman" w:cs="Times New Roman"/>
          <w:color w:val="000000" w:themeColor="text1"/>
          <w:sz w:val="24"/>
          <w:szCs w:val="24"/>
        </w:rPr>
        <w:t>7</w:t>
      </w:r>
      <w:r w:rsidR="150956D9" w:rsidRPr="00D718E0">
        <w:rPr>
          <w:rFonts w:ascii="Times New Roman" w:hAnsi="Times New Roman" w:cs="Times New Roman"/>
          <w:color w:val="000000" w:themeColor="text1"/>
          <w:sz w:val="24"/>
          <w:szCs w:val="24"/>
        </w:rPr>
        <w:t>.3 Contribution to Knowledge</w:t>
      </w:r>
      <w:bookmarkEnd w:id="45"/>
      <w:r w:rsidR="150956D9" w:rsidRPr="00D718E0">
        <w:rPr>
          <w:rFonts w:ascii="Times New Roman" w:hAnsi="Times New Roman" w:cs="Times New Roman"/>
          <w:color w:val="000000" w:themeColor="text1"/>
          <w:sz w:val="24"/>
          <w:szCs w:val="24"/>
        </w:rPr>
        <w:t xml:space="preserve"> </w:t>
      </w:r>
    </w:p>
    <w:p w14:paraId="374233F8" w14:textId="6A3A8ADE" w:rsidR="00D03F01" w:rsidRPr="00D718E0" w:rsidRDefault="150956D9" w:rsidP="00AA5F73">
      <w:pPr>
        <w:spacing w:before="240" w:after="240"/>
        <w:jc w:val="both"/>
        <w:rPr>
          <w:rFonts w:ascii="Times New Roman" w:hAnsi="Times New Roman" w:cs="Times New Roman"/>
        </w:rPr>
      </w:pPr>
      <w:r w:rsidRPr="00D718E0">
        <w:rPr>
          <w:rFonts w:ascii="Times New Roman" w:hAnsi="Times New Roman" w:cs="Times New Roman"/>
        </w:rPr>
        <w:t>This dissertation presents multiple original contributions:</w:t>
      </w:r>
    </w:p>
    <w:p w14:paraId="2799D032" w14:textId="16A8B582" w:rsidR="00D03F01" w:rsidRPr="00D718E0" w:rsidRDefault="150956D9" w:rsidP="00AA5F73">
      <w:pPr>
        <w:spacing w:before="240" w:after="240"/>
        <w:jc w:val="both"/>
        <w:rPr>
          <w:rFonts w:ascii="Times New Roman" w:hAnsi="Times New Roman" w:cs="Times New Roman"/>
        </w:rPr>
      </w:pPr>
      <w:r w:rsidRPr="00D718E0">
        <w:rPr>
          <w:rFonts w:ascii="Times New Roman" w:hAnsi="Times New Roman" w:cs="Times New Roman"/>
        </w:rPr>
        <w:t xml:space="preserve">Complete panel data for South Asia covering the years 1990 to 2023: Previous research was limited to a single country (e.g., </w:t>
      </w:r>
      <w:proofErr w:type="spellStart"/>
      <w:r w:rsidRPr="00D718E0">
        <w:rPr>
          <w:rFonts w:ascii="Times New Roman" w:hAnsi="Times New Roman" w:cs="Times New Roman"/>
        </w:rPr>
        <w:t>Topalova</w:t>
      </w:r>
      <w:proofErr w:type="spellEnd"/>
      <w:r w:rsidRPr="00D718E0">
        <w:rPr>
          <w:rFonts w:ascii="Times New Roman" w:hAnsi="Times New Roman" w:cs="Times New Roman"/>
        </w:rPr>
        <w:t>, 2010 on India) or failed to include smaller nations. This page offers the most comprehensive regional study to date. Systematic moderation analysis of supplementary policies: Interaction terms provide initial regional econometric data indicating that education and infrastructure substantially influence the distributional effects of liberalization. Combining qualitative and sub-national points of view: District-level evidence and case studies from India (1991) and Bangladesh's Ready-Made Garment (RMG) sector elucidate causal mechanisms that aggregated panel data alone cannot disclose. Policy-relevant synthesis in a neglected area: South Asia has a quarter of the world's people but only 4% of the world's trade. This study gives countries quick, evidence-based advice on how to deal with RCEP, digital trade, and getting back to normal after COVID-19.</w:t>
      </w:r>
    </w:p>
    <w:p w14:paraId="1037CD8B" w14:textId="05F69B1D" w:rsidR="00D03F01" w:rsidRPr="00D718E0" w:rsidRDefault="150956D9" w:rsidP="00AA5F73">
      <w:pPr>
        <w:spacing w:before="240" w:after="240"/>
        <w:jc w:val="both"/>
        <w:rPr>
          <w:rFonts w:ascii="Times New Roman" w:hAnsi="Times New Roman" w:cs="Times New Roman"/>
        </w:rPr>
      </w:pPr>
      <w:r w:rsidRPr="00D718E0">
        <w:rPr>
          <w:rFonts w:ascii="Times New Roman" w:hAnsi="Times New Roman" w:cs="Times New Roman"/>
        </w:rPr>
        <w:lastRenderedPageBreak/>
        <w:t xml:space="preserve">The findings logically reconcile neoclassical optimism with </w:t>
      </w:r>
      <w:r w:rsidR="5727A4E2" w:rsidRPr="00D718E0">
        <w:rPr>
          <w:rFonts w:ascii="Times New Roman" w:hAnsi="Times New Roman" w:cs="Times New Roman"/>
        </w:rPr>
        <w:t>sceptical</w:t>
      </w:r>
      <w:r w:rsidRPr="00D718E0">
        <w:rPr>
          <w:rFonts w:ascii="Times New Roman" w:hAnsi="Times New Roman" w:cs="Times New Roman"/>
        </w:rPr>
        <w:t xml:space="preserve"> critiques (Rodriguez &amp; Rodrik, 2001), demonstrating that trade liberalization is neither a panacea nor harmful; its impacts are significantly influenced by domestic policy decisions.</w:t>
      </w:r>
    </w:p>
    <w:p w14:paraId="01EB9F01" w14:textId="7254DBF8" w:rsidR="00D03F01" w:rsidRPr="00D718E0" w:rsidRDefault="25C85A0B" w:rsidP="00AA5F73">
      <w:pPr>
        <w:pStyle w:val="Heading2"/>
        <w:spacing w:before="240" w:after="240"/>
        <w:jc w:val="both"/>
        <w:rPr>
          <w:rFonts w:ascii="Times New Roman" w:hAnsi="Times New Roman" w:cs="Times New Roman"/>
          <w:color w:val="000000" w:themeColor="text1"/>
          <w:sz w:val="24"/>
          <w:szCs w:val="24"/>
        </w:rPr>
      </w:pPr>
      <w:bookmarkStart w:id="46" w:name="_Toc216868647"/>
      <w:r w:rsidRPr="00D718E0">
        <w:rPr>
          <w:rFonts w:ascii="Times New Roman" w:hAnsi="Times New Roman" w:cs="Times New Roman"/>
          <w:color w:val="000000" w:themeColor="text1"/>
          <w:sz w:val="24"/>
          <w:szCs w:val="24"/>
        </w:rPr>
        <w:t>7</w:t>
      </w:r>
      <w:r w:rsidR="1368216F" w:rsidRPr="00D718E0">
        <w:rPr>
          <w:rFonts w:ascii="Times New Roman" w:hAnsi="Times New Roman" w:cs="Times New Roman"/>
          <w:color w:val="000000" w:themeColor="text1"/>
          <w:sz w:val="24"/>
          <w:szCs w:val="24"/>
        </w:rPr>
        <w:t>.4 Policy Recommendations</w:t>
      </w:r>
      <w:bookmarkEnd w:id="46"/>
      <w:r w:rsidR="1368216F" w:rsidRPr="00D718E0">
        <w:rPr>
          <w:rFonts w:ascii="Times New Roman" w:hAnsi="Times New Roman" w:cs="Times New Roman"/>
          <w:color w:val="000000" w:themeColor="text1"/>
          <w:sz w:val="24"/>
          <w:szCs w:val="24"/>
        </w:rPr>
        <w:t xml:space="preserve"> </w:t>
      </w:r>
    </w:p>
    <w:p w14:paraId="67C35D5E" w14:textId="6B46E929" w:rsidR="00D03F01" w:rsidRPr="00D718E0" w:rsidRDefault="1368216F" w:rsidP="00AA5F73">
      <w:pPr>
        <w:spacing w:before="240" w:after="240"/>
        <w:jc w:val="both"/>
        <w:rPr>
          <w:rFonts w:ascii="Times New Roman" w:hAnsi="Times New Roman" w:cs="Times New Roman"/>
        </w:rPr>
      </w:pPr>
      <w:r w:rsidRPr="00D718E0">
        <w:rPr>
          <w:rFonts w:ascii="Times New Roman" w:eastAsia="Aptos" w:hAnsi="Times New Roman" w:cs="Times New Roman"/>
        </w:rPr>
        <w:t>The results point to the following chronological and practical suggestions for South Asian countries and regional groups:</w:t>
      </w:r>
    </w:p>
    <w:p w14:paraId="650E88E7" w14:textId="69D2D4A8" w:rsidR="00AA5F73" w:rsidRPr="00D718E0" w:rsidRDefault="7AFD9AAA" w:rsidP="002562A6">
      <w:pPr>
        <w:pStyle w:val="ListParagraph"/>
        <w:numPr>
          <w:ilvl w:val="0"/>
          <w:numId w:val="22"/>
        </w:numPr>
        <w:spacing w:before="240" w:after="240"/>
        <w:jc w:val="both"/>
        <w:rPr>
          <w:rFonts w:ascii="Times New Roman" w:eastAsia="Aptos" w:hAnsi="Times New Roman" w:cs="Times New Roman"/>
        </w:rPr>
      </w:pPr>
      <w:r w:rsidRPr="00D718E0">
        <w:rPr>
          <w:rFonts w:ascii="Times New Roman" w:eastAsia="Aptos" w:hAnsi="Times New Roman" w:cs="Times New Roman"/>
        </w:rPr>
        <w:t>Maintain and deepen liberalization cautiously</w:t>
      </w:r>
      <w:r w:rsidR="1368216F" w:rsidRPr="00D718E0">
        <w:rPr>
          <w:rFonts w:ascii="Times New Roman" w:eastAsia="Aptos" w:hAnsi="Times New Roman" w:cs="Times New Roman"/>
        </w:rPr>
        <w:t xml:space="preserve"> </w:t>
      </w:r>
    </w:p>
    <w:p w14:paraId="6F431E1A" w14:textId="3254AFC3" w:rsidR="00D03F01" w:rsidRPr="00D718E0" w:rsidRDefault="1368216F" w:rsidP="002562A6">
      <w:pPr>
        <w:pStyle w:val="ListParagraph"/>
        <w:numPr>
          <w:ilvl w:val="0"/>
          <w:numId w:val="23"/>
        </w:numPr>
        <w:spacing w:before="240" w:after="240"/>
        <w:jc w:val="both"/>
        <w:rPr>
          <w:rFonts w:ascii="Times New Roman" w:eastAsia="Aptos" w:hAnsi="Times New Roman" w:cs="Times New Roman"/>
        </w:rPr>
      </w:pPr>
      <w:r w:rsidRPr="00D718E0">
        <w:rPr>
          <w:rFonts w:ascii="Times New Roman" w:eastAsia="Aptos" w:hAnsi="Times New Roman" w:cs="Times New Roman"/>
        </w:rPr>
        <w:t>Keep lowering tariffs and work for full free trade agreements (RCEP, SAARC</w:t>
      </w:r>
      <w:r w:rsidR="002562A6" w:rsidRPr="00D718E0">
        <w:rPr>
          <w:rFonts w:ascii="Times New Roman" w:eastAsia="Aptos" w:hAnsi="Times New Roman" w:cs="Times New Roman"/>
        </w:rPr>
        <w:t>) but</w:t>
      </w:r>
      <w:r w:rsidR="4509568F" w:rsidRPr="00D718E0">
        <w:rPr>
          <w:rFonts w:ascii="Times New Roman" w:eastAsia="Aptos" w:hAnsi="Times New Roman" w:cs="Times New Roman"/>
        </w:rPr>
        <w:t xml:space="preserve"> </w:t>
      </w:r>
      <w:r w:rsidRPr="00D718E0">
        <w:rPr>
          <w:rFonts w:ascii="Times New Roman" w:eastAsia="Aptos" w:hAnsi="Times New Roman" w:cs="Times New Roman"/>
        </w:rPr>
        <w:t>remember that openness alone isn't enough.</w:t>
      </w:r>
    </w:p>
    <w:p w14:paraId="7468C1A7" w14:textId="31E38F9E" w:rsidR="00D03F01" w:rsidRPr="00D718E0" w:rsidRDefault="082CCA12" w:rsidP="002562A6">
      <w:pPr>
        <w:pStyle w:val="ListParagraph"/>
        <w:numPr>
          <w:ilvl w:val="0"/>
          <w:numId w:val="22"/>
        </w:numPr>
        <w:spacing w:before="240" w:after="240"/>
        <w:jc w:val="both"/>
        <w:rPr>
          <w:rFonts w:ascii="Times New Roman" w:eastAsia="Aptos" w:hAnsi="Times New Roman" w:cs="Times New Roman"/>
        </w:rPr>
      </w:pPr>
      <w:r w:rsidRPr="00D718E0">
        <w:rPr>
          <w:rFonts w:ascii="Times New Roman" w:eastAsia="Aptos" w:hAnsi="Times New Roman" w:cs="Times New Roman"/>
        </w:rPr>
        <w:t>Prioritise human capital and infrastructure as binding constraints</w:t>
      </w:r>
    </w:p>
    <w:p w14:paraId="0A22585D" w14:textId="77777777" w:rsidR="00AA5F73" w:rsidRPr="00D718E0" w:rsidRDefault="1368216F" w:rsidP="002562A6">
      <w:pPr>
        <w:pStyle w:val="ListParagraph"/>
        <w:numPr>
          <w:ilvl w:val="0"/>
          <w:numId w:val="23"/>
        </w:numPr>
        <w:spacing w:before="240" w:after="240"/>
        <w:jc w:val="both"/>
        <w:rPr>
          <w:rFonts w:ascii="Times New Roman" w:eastAsia="Aptos" w:hAnsi="Times New Roman" w:cs="Times New Roman"/>
        </w:rPr>
      </w:pPr>
      <w:r w:rsidRPr="00D718E0">
        <w:rPr>
          <w:rFonts w:ascii="Times New Roman" w:eastAsia="Aptos" w:hAnsi="Times New Roman" w:cs="Times New Roman"/>
        </w:rPr>
        <w:t>By 2035, get 80% of secondary and vocational school students to sign up. Right now, just 65% of students in the area do.</w:t>
      </w:r>
    </w:p>
    <w:p w14:paraId="38088F02" w14:textId="681F3527" w:rsidR="00AA5F73" w:rsidRPr="00D718E0" w:rsidRDefault="1368216F" w:rsidP="002562A6">
      <w:pPr>
        <w:pStyle w:val="ListParagraph"/>
        <w:numPr>
          <w:ilvl w:val="0"/>
          <w:numId w:val="23"/>
        </w:numPr>
        <w:spacing w:before="240" w:after="240"/>
        <w:jc w:val="both"/>
        <w:rPr>
          <w:rFonts w:ascii="Times New Roman" w:eastAsia="Aptos" w:hAnsi="Times New Roman" w:cs="Times New Roman"/>
        </w:rPr>
      </w:pPr>
      <w:r w:rsidRPr="00D718E0">
        <w:rPr>
          <w:rFonts w:ascii="Times New Roman" w:eastAsia="Aptos" w:hAnsi="Times New Roman" w:cs="Times New Roman"/>
        </w:rPr>
        <w:t>To level the playing field between cities and rural areas and make global value chains work,</w:t>
      </w:r>
      <w:r w:rsidR="002562A6" w:rsidRPr="00D718E0">
        <w:rPr>
          <w:rFonts w:ascii="Times New Roman" w:eastAsia="Aptos" w:hAnsi="Times New Roman" w:cs="Times New Roman"/>
        </w:rPr>
        <w:t xml:space="preserve"> </w:t>
      </w:r>
      <w:r w:rsidRPr="00D718E0">
        <w:rPr>
          <w:rFonts w:ascii="Times New Roman" w:eastAsia="Aptos" w:hAnsi="Times New Roman" w:cs="Times New Roman"/>
        </w:rPr>
        <w:t>6–8% of GDP should go to transportation and digital infrastructure every year.</w:t>
      </w:r>
    </w:p>
    <w:p w14:paraId="4A5DF5DE" w14:textId="2383EC71" w:rsidR="00D03F01" w:rsidRPr="00D718E0" w:rsidRDefault="349894A5" w:rsidP="002562A6">
      <w:pPr>
        <w:pStyle w:val="ListParagraph"/>
        <w:numPr>
          <w:ilvl w:val="0"/>
          <w:numId w:val="22"/>
        </w:numPr>
        <w:spacing w:before="240" w:after="240"/>
        <w:jc w:val="both"/>
        <w:rPr>
          <w:rFonts w:ascii="Times New Roman" w:eastAsia="Aptos" w:hAnsi="Times New Roman" w:cs="Times New Roman"/>
        </w:rPr>
      </w:pPr>
      <w:r w:rsidRPr="00D718E0">
        <w:rPr>
          <w:rFonts w:ascii="Times New Roman" w:eastAsia="Aptos" w:hAnsi="Times New Roman" w:cs="Times New Roman"/>
        </w:rPr>
        <w:t>Target social protection to the informal sector and women</w:t>
      </w:r>
    </w:p>
    <w:p w14:paraId="3BB9CBF5" w14:textId="77777777" w:rsidR="00AA5F73" w:rsidRPr="00D718E0" w:rsidRDefault="1368216F" w:rsidP="002562A6">
      <w:pPr>
        <w:pStyle w:val="ListParagraph"/>
        <w:numPr>
          <w:ilvl w:val="0"/>
          <w:numId w:val="23"/>
        </w:numPr>
        <w:spacing w:before="240" w:after="240"/>
        <w:jc w:val="both"/>
        <w:rPr>
          <w:rFonts w:ascii="Times New Roman" w:eastAsia="Aptos" w:hAnsi="Times New Roman" w:cs="Times New Roman"/>
        </w:rPr>
      </w:pPr>
      <w:r w:rsidRPr="00D718E0">
        <w:rPr>
          <w:rFonts w:ascii="Times New Roman" w:eastAsia="Aptos" w:hAnsi="Times New Roman" w:cs="Times New Roman"/>
        </w:rPr>
        <w:t>Make it easier for informal workers to get health insurance and pensions.</w:t>
      </w:r>
    </w:p>
    <w:p w14:paraId="59AA8867" w14:textId="18E6FFE9" w:rsidR="00AA5F73" w:rsidRPr="00D718E0" w:rsidRDefault="1368216F" w:rsidP="002562A6">
      <w:pPr>
        <w:pStyle w:val="ListParagraph"/>
        <w:numPr>
          <w:ilvl w:val="0"/>
          <w:numId w:val="23"/>
        </w:numPr>
        <w:spacing w:before="240" w:after="240"/>
        <w:jc w:val="both"/>
        <w:rPr>
          <w:rFonts w:ascii="Times New Roman" w:eastAsia="Aptos" w:hAnsi="Times New Roman" w:cs="Times New Roman"/>
        </w:rPr>
      </w:pPr>
      <w:r w:rsidRPr="00D718E0">
        <w:rPr>
          <w:rFonts w:ascii="Times New Roman" w:eastAsia="Aptos" w:hAnsi="Times New Roman" w:cs="Times New Roman"/>
        </w:rPr>
        <w:t>Bangladesh was able to successfully set up skills programs that took gender into account</w:t>
      </w:r>
      <w:r w:rsidR="002562A6" w:rsidRPr="00D718E0">
        <w:rPr>
          <w:rFonts w:ascii="Times New Roman" w:eastAsia="Aptos" w:hAnsi="Times New Roman" w:cs="Times New Roman"/>
        </w:rPr>
        <w:t xml:space="preserve"> </w:t>
      </w:r>
      <w:r w:rsidRPr="00D718E0">
        <w:rPr>
          <w:rFonts w:ascii="Times New Roman" w:eastAsia="Aptos" w:hAnsi="Times New Roman" w:cs="Times New Roman"/>
        </w:rPr>
        <w:t>in export zones.</w:t>
      </w:r>
    </w:p>
    <w:p w14:paraId="6FF183EA" w14:textId="0D67E94C" w:rsidR="00AA5F73" w:rsidRPr="00D718E0" w:rsidRDefault="705D3270" w:rsidP="002562A6">
      <w:pPr>
        <w:pStyle w:val="ListParagraph"/>
        <w:numPr>
          <w:ilvl w:val="0"/>
          <w:numId w:val="22"/>
        </w:numPr>
        <w:spacing w:before="240" w:after="240"/>
        <w:jc w:val="both"/>
        <w:rPr>
          <w:rFonts w:ascii="Times New Roman" w:eastAsia="Aptos" w:hAnsi="Times New Roman" w:cs="Times New Roman"/>
        </w:rPr>
      </w:pPr>
      <w:r w:rsidRPr="00D718E0">
        <w:rPr>
          <w:rFonts w:ascii="Times New Roman" w:eastAsia="Aptos" w:hAnsi="Times New Roman" w:cs="Times New Roman"/>
        </w:rPr>
        <w:t>Promote export diversification and GVC upgrading</w:t>
      </w:r>
    </w:p>
    <w:p w14:paraId="3C96C232" w14:textId="77777777" w:rsidR="00AA5F73" w:rsidRPr="00D718E0" w:rsidRDefault="1368216F" w:rsidP="002562A6">
      <w:pPr>
        <w:pStyle w:val="ListParagraph"/>
        <w:numPr>
          <w:ilvl w:val="0"/>
          <w:numId w:val="23"/>
        </w:numPr>
        <w:spacing w:before="240" w:after="240"/>
        <w:jc w:val="both"/>
        <w:rPr>
          <w:rFonts w:ascii="Times New Roman" w:eastAsia="Aptos" w:hAnsi="Times New Roman" w:cs="Times New Roman"/>
        </w:rPr>
      </w:pPr>
      <w:r w:rsidRPr="00D718E0">
        <w:rPr>
          <w:rFonts w:ascii="Times New Roman" w:eastAsia="Aptos" w:hAnsi="Times New Roman" w:cs="Times New Roman"/>
        </w:rPr>
        <w:t>Move into industries with more value, such electronics, medications, and IT services.</w:t>
      </w:r>
    </w:p>
    <w:p w14:paraId="520D1B4B" w14:textId="697436A9" w:rsidR="0CAEFB83" w:rsidRPr="00D718E0" w:rsidRDefault="1368216F" w:rsidP="00AA5F73">
      <w:pPr>
        <w:pStyle w:val="ListParagraph"/>
        <w:numPr>
          <w:ilvl w:val="0"/>
          <w:numId w:val="23"/>
        </w:numPr>
        <w:spacing w:before="240" w:after="240"/>
        <w:jc w:val="both"/>
        <w:rPr>
          <w:rFonts w:ascii="Times New Roman" w:eastAsia="Aptos" w:hAnsi="Times New Roman" w:cs="Times New Roman"/>
        </w:rPr>
      </w:pPr>
      <w:r w:rsidRPr="00D718E0">
        <w:rPr>
          <w:rFonts w:ascii="Times New Roman" w:eastAsia="Aptos" w:hAnsi="Times New Roman" w:cs="Times New Roman"/>
        </w:rPr>
        <w:t>Give corporations tax breaks and set up technology parks if they follow the rules and make</w:t>
      </w:r>
      <w:r w:rsidR="002562A6" w:rsidRPr="00D718E0">
        <w:rPr>
          <w:rFonts w:ascii="Times New Roman" w:eastAsia="Aptos" w:hAnsi="Times New Roman" w:cs="Times New Roman"/>
        </w:rPr>
        <w:t xml:space="preserve"> </w:t>
      </w:r>
      <w:r w:rsidRPr="00D718E0">
        <w:rPr>
          <w:rFonts w:ascii="Times New Roman" w:eastAsia="Aptos" w:hAnsi="Times New Roman" w:cs="Times New Roman"/>
        </w:rPr>
        <w:t>jobs official.</w:t>
      </w:r>
    </w:p>
    <w:p w14:paraId="19CA8207" w14:textId="2A61E755" w:rsidR="0CAEFB83" w:rsidRPr="00D718E0" w:rsidRDefault="60734604" w:rsidP="002562A6">
      <w:pPr>
        <w:pStyle w:val="ListParagraph"/>
        <w:numPr>
          <w:ilvl w:val="0"/>
          <w:numId w:val="22"/>
        </w:numPr>
        <w:spacing w:before="240" w:after="240"/>
        <w:jc w:val="both"/>
        <w:rPr>
          <w:rFonts w:ascii="Times New Roman" w:eastAsia="Aptos" w:hAnsi="Times New Roman" w:cs="Times New Roman"/>
        </w:rPr>
      </w:pPr>
      <w:r w:rsidRPr="00D718E0">
        <w:rPr>
          <w:rFonts w:ascii="Times New Roman" w:eastAsia="Aptos" w:hAnsi="Times New Roman" w:cs="Times New Roman"/>
        </w:rPr>
        <w:t>Strengthen regional cooperation</w:t>
      </w:r>
    </w:p>
    <w:p w14:paraId="25CE6C7A" w14:textId="77777777" w:rsidR="00AA5F73" w:rsidRPr="00D718E0" w:rsidRDefault="1E3EAA6A" w:rsidP="002562A6">
      <w:pPr>
        <w:pStyle w:val="ListParagraph"/>
        <w:numPr>
          <w:ilvl w:val="0"/>
          <w:numId w:val="23"/>
        </w:numPr>
        <w:spacing w:before="240" w:after="240"/>
        <w:jc w:val="both"/>
        <w:rPr>
          <w:rFonts w:ascii="Times New Roman" w:eastAsia="Aptos" w:hAnsi="Times New Roman" w:cs="Times New Roman"/>
        </w:rPr>
      </w:pPr>
      <w:r w:rsidRPr="00D718E0">
        <w:rPr>
          <w:rFonts w:ascii="Times New Roman" w:eastAsia="Aptos" w:hAnsi="Times New Roman" w:cs="Times New Roman"/>
        </w:rPr>
        <w:t>Bring back SAFTA, make legislation easier to understand, and set up a South Asian GVC fund to work with Nepal, Bhutan, and the Maldives.</w:t>
      </w:r>
    </w:p>
    <w:p w14:paraId="61A05A5B" w14:textId="3FB6059C" w:rsidR="00D03F01" w:rsidRPr="00D718E0" w:rsidRDefault="535AE6EF" w:rsidP="002562A6">
      <w:pPr>
        <w:pStyle w:val="ListParagraph"/>
        <w:numPr>
          <w:ilvl w:val="0"/>
          <w:numId w:val="22"/>
        </w:numPr>
        <w:spacing w:before="240" w:after="240"/>
        <w:jc w:val="both"/>
        <w:rPr>
          <w:rFonts w:ascii="Times New Roman" w:eastAsia="Aptos" w:hAnsi="Times New Roman" w:cs="Times New Roman"/>
        </w:rPr>
      </w:pPr>
      <w:r w:rsidRPr="00D718E0">
        <w:rPr>
          <w:rFonts w:ascii="Times New Roman" w:eastAsia="Aptos" w:hAnsi="Times New Roman" w:cs="Times New Roman"/>
        </w:rPr>
        <w:t>Monitor and mitigate rising inequality</w:t>
      </w:r>
    </w:p>
    <w:p w14:paraId="2566D5AD" w14:textId="5ABE4509" w:rsidR="00D03F01" w:rsidRPr="00D718E0" w:rsidRDefault="7FDB8956" w:rsidP="002562A6">
      <w:pPr>
        <w:pStyle w:val="ListParagraph"/>
        <w:numPr>
          <w:ilvl w:val="0"/>
          <w:numId w:val="23"/>
        </w:numPr>
        <w:spacing w:before="240" w:after="240"/>
        <w:jc w:val="both"/>
        <w:rPr>
          <w:rFonts w:ascii="Times New Roman" w:eastAsia="Aptos" w:hAnsi="Times New Roman" w:cs="Times New Roman"/>
        </w:rPr>
      </w:pPr>
      <w:r w:rsidRPr="00D718E0">
        <w:rPr>
          <w:rFonts w:ascii="Times New Roman" w:eastAsia="Aptos" w:hAnsi="Times New Roman" w:cs="Times New Roman"/>
        </w:rPr>
        <w:t>Introducing progressive taxation and wealth taxes where feasible</w:t>
      </w:r>
      <w:r w:rsidR="002562A6" w:rsidRPr="00D718E0">
        <w:rPr>
          <w:rFonts w:ascii="Times New Roman" w:eastAsia="Aptos" w:hAnsi="Times New Roman" w:cs="Times New Roman"/>
        </w:rPr>
        <w:t>.</w:t>
      </w:r>
    </w:p>
    <w:p w14:paraId="6F413C26" w14:textId="1402E4C4" w:rsidR="00D03F01" w:rsidRPr="00D718E0" w:rsidRDefault="1368216F" w:rsidP="002562A6">
      <w:pPr>
        <w:pStyle w:val="ListParagraph"/>
        <w:numPr>
          <w:ilvl w:val="0"/>
          <w:numId w:val="23"/>
        </w:numPr>
        <w:spacing w:before="240" w:after="240"/>
        <w:jc w:val="both"/>
        <w:rPr>
          <w:rFonts w:ascii="Times New Roman" w:eastAsia="Aptos" w:hAnsi="Times New Roman" w:cs="Times New Roman"/>
        </w:rPr>
      </w:pPr>
      <w:r w:rsidRPr="00D718E0">
        <w:rPr>
          <w:rFonts w:ascii="Times New Roman" w:eastAsia="Aptos" w:hAnsi="Times New Roman" w:cs="Times New Roman"/>
        </w:rPr>
        <w:t>Us</w:t>
      </w:r>
      <w:r w:rsidR="143552C7" w:rsidRPr="00D718E0">
        <w:rPr>
          <w:rFonts w:ascii="Times New Roman" w:eastAsia="Aptos" w:hAnsi="Times New Roman" w:cs="Times New Roman"/>
        </w:rPr>
        <w:t>ing</w:t>
      </w:r>
      <w:r w:rsidRPr="00D718E0">
        <w:rPr>
          <w:rFonts w:ascii="Times New Roman" w:eastAsia="Aptos" w:hAnsi="Times New Roman" w:cs="Times New Roman"/>
        </w:rPr>
        <w:t xml:space="preserve"> trade adjustment assistance programs like the U.S. TAA to support those who are out of work because of competition from imports.</w:t>
      </w:r>
    </w:p>
    <w:p w14:paraId="433844E0" w14:textId="1AAE0EF0" w:rsidR="00D03F01" w:rsidRPr="00D718E0" w:rsidRDefault="1368216F"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These ideas can be put into action even with limited government resources and cooperation from other countries.</w:t>
      </w:r>
    </w:p>
    <w:p w14:paraId="341586EF" w14:textId="77777777" w:rsidR="00AA5F73" w:rsidRPr="00D718E0" w:rsidRDefault="59408522" w:rsidP="00AA5F73">
      <w:pPr>
        <w:pStyle w:val="Heading2"/>
        <w:spacing w:before="240" w:after="240"/>
        <w:jc w:val="both"/>
        <w:rPr>
          <w:rFonts w:ascii="Times New Roman" w:hAnsi="Times New Roman" w:cs="Times New Roman"/>
          <w:color w:val="000000" w:themeColor="text1"/>
          <w:sz w:val="24"/>
          <w:szCs w:val="24"/>
        </w:rPr>
      </w:pPr>
      <w:bookmarkStart w:id="47" w:name="_Toc216868648"/>
      <w:r w:rsidRPr="00D718E0">
        <w:rPr>
          <w:rFonts w:ascii="Times New Roman" w:hAnsi="Times New Roman" w:cs="Times New Roman"/>
          <w:color w:val="000000" w:themeColor="text1"/>
          <w:sz w:val="24"/>
          <w:szCs w:val="24"/>
        </w:rPr>
        <w:t>7</w:t>
      </w:r>
      <w:r w:rsidR="307EBC24" w:rsidRPr="00D718E0">
        <w:rPr>
          <w:rFonts w:ascii="Times New Roman" w:hAnsi="Times New Roman" w:cs="Times New Roman"/>
          <w:color w:val="000000" w:themeColor="text1"/>
          <w:sz w:val="24"/>
          <w:szCs w:val="24"/>
        </w:rPr>
        <w:t>.5 Limitations Revisited</w:t>
      </w:r>
      <w:bookmarkEnd w:id="47"/>
    </w:p>
    <w:p w14:paraId="3ACA6E6B" w14:textId="7C03AD1F" w:rsidR="00D03F01" w:rsidRPr="00D718E0" w:rsidRDefault="260DCB6A" w:rsidP="00AA5F73">
      <w:pPr>
        <w:spacing w:before="240" w:after="240"/>
        <w:jc w:val="both"/>
        <w:rPr>
          <w:rFonts w:ascii="Times New Roman" w:eastAsia="Times New Roman" w:hAnsi="Times New Roman" w:cs="Times New Roman"/>
        </w:rPr>
      </w:pPr>
      <w:r w:rsidRPr="00D718E0">
        <w:rPr>
          <w:rFonts w:ascii="Times New Roman" w:eastAsia="Aptos" w:hAnsi="Times New Roman" w:cs="Times New Roman"/>
        </w:rPr>
        <w:t>The r</w:t>
      </w:r>
      <w:r w:rsidRPr="00D718E0">
        <w:rPr>
          <w:rFonts w:ascii="Times New Roman" w:eastAsia="Times New Roman" w:hAnsi="Times New Roman" w:cs="Times New Roman"/>
        </w:rPr>
        <w:t>esearch is robust, but it has some limitations:</w:t>
      </w:r>
    </w:p>
    <w:p w14:paraId="00F6B507" w14:textId="0AFB8763" w:rsidR="00D03F01" w:rsidRPr="00D718E0" w:rsidRDefault="260DCB6A" w:rsidP="002D6BB6">
      <w:pPr>
        <w:pStyle w:val="ListParagraph"/>
        <w:numPr>
          <w:ilvl w:val="0"/>
          <w:numId w:val="23"/>
        </w:numPr>
        <w:spacing w:before="240" w:after="240"/>
        <w:ind w:left="360"/>
        <w:jc w:val="both"/>
        <w:rPr>
          <w:rFonts w:ascii="Times New Roman" w:eastAsia="Aptos" w:hAnsi="Times New Roman" w:cs="Times New Roman"/>
        </w:rPr>
      </w:pPr>
      <w:r w:rsidRPr="00D718E0">
        <w:rPr>
          <w:rFonts w:ascii="Times New Roman" w:eastAsia="Aptos" w:hAnsi="Times New Roman" w:cs="Times New Roman"/>
        </w:rPr>
        <w:lastRenderedPageBreak/>
        <w:t>Tariffs are just one part of deregulation.</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More non-tariff measures have been put in place since 2010.</w:t>
      </w:r>
    </w:p>
    <w:p w14:paraId="2F800C4E" w14:textId="7DD6DAEC" w:rsidR="00D03F01" w:rsidRPr="00D718E0" w:rsidRDefault="260DCB6A" w:rsidP="002D6BB6">
      <w:pPr>
        <w:pStyle w:val="ListParagraph"/>
        <w:numPr>
          <w:ilvl w:val="0"/>
          <w:numId w:val="23"/>
        </w:numPr>
        <w:spacing w:before="240" w:after="240"/>
        <w:ind w:left="360"/>
        <w:jc w:val="both"/>
        <w:rPr>
          <w:rFonts w:ascii="Times New Roman" w:eastAsia="Aptos" w:hAnsi="Times New Roman" w:cs="Times New Roman"/>
        </w:rPr>
      </w:pPr>
      <w:r w:rsidRPr="00D718E0">
        <w:rPr>
          <w:rFonts w:ascii="Times New Roman" w:eastAsia="Aptos" w:hAnsi="Times New Roman" w:cs="Times New Roman"/>
        </w:rPr>
        <w:t>The results are wrong because there are missing data for Bhutan and Afghanistan until 2021.</w:t>
      </w:r>
    </w:p>
    <w:p w14:paraId="082AE830" w14:textId="28B9C4E1" w:rsidR="00D03F01" w:rsidRPr="00D718E0" w:rsidRDefault="260DCB6A" w:rsidP="002D6BB6">
      <w:pPr>
        <w:pStyle w:val="ListParagraph"/>
        <w:numPr>
          <w:ilvl w:val="0"/>
          <w:numId w:val="23"/>
        </w:numPr>
        <w:spacing w:before="240" w:after="240"/>
        <w:ind w:left="360"/>
        <w:jc w:val="both"/>
        <w:rPr>
          <w:rFonts w:ascii="Times New Roman" w:eastAsia="Aptos" w:hAnsi="Times New Roman" w:cs="Times New Roman"/>
        </w:rPr>
      </w:pPr>
      <w:r w:rsidRPr="00D718E0">
        <w:rPr>
          <w:rFonts w:ascii="Times New Roman" w:eastAsia="Aptos" w:hAnsi="Times New Roman" w:cs="Times New Roman"/>
        </w:rPr>
        <w:t xml:space="preserve">Residuals can change because of things that happen outside of the company, like the 1997 crisis, the 2008 global financial crisis, and COVID-19. However, they are already </w:t>
      </w:r>
      <w:proofErr w:type="gramStart"/>
      <w:r w:rsidRPr="00D718E0">
        <w:rPr>
          <w:rFonts w:ascii="Times New Roman" w:eastAsia="Aptos" w:hAnsi="Times New Roman" w:cs="Times New Roman"/>
        </w:rPr>
        <w:t>taken into account</w:t>
      </w:r>
      <w:proofErr w:type="gramEnd"/>
      <w:r w:rsidRPr="00D718E0">
        <w:rPr>
          <w:rFonts w:ascii="Times New Roman" w:eastAsia="Aptos" w:hAnsi="Times New Roman" w:cs="Times New Roman"/>
        </w:rPr>
        <w:t>.</w:t>
      </w:r>
    </w:p>
    <w:p w14:paraId="38F24F06" w14:textId="374FF377" w:rsidR="006F4A60" w:rsidRPr="00D718E0" w:rsidRDefault="260DCB6A" w:rsidP="002D6BB6">
      <w:pPr>
        <w:pStyle w:val="ListParagraph"/>
        <w:numPr>
          <w:ilvl w:val="0"/>
          <w:numId w:val="23"/>
        </w:numPr>
        <w:spacing w:before="240" w:after="240"/>
        <w:ind w:left="360"/>
        <w:jc w:val="both"/>
        <w:rPr>
          <w:rFonts w:ascii="Times New Roman" w:eastAsia="Aptos" w:hAnsi="Times New Roman" w:cs="Times New Roman"/>
        </w:rPr>
      </w:pPr>
      <w:r w:rsidRPr="00D718E0">
        <w:rPr>
          <w:rFonts w:ascii="Times New Roman" w:eastAsia="Aptos" w:hAnsi="Times New Roman" w:cs="Times New Roman"/>
        </w:rPr>
        <w:t>Qualitative case studies based on textual sources may emphasize narratives of "success.</w:t>
      </w:r>
    </w:p>
    <w:p w14:paraId="050880FA" w14:textId="226EAC14" w:rsidR="00D03F01" w:rsidRPr="00D718E0" w:rsidRDefault="260DCB6A" w:rsidP="00AA5F73">
      <w:p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These do not contradict the primary conclusions; instead, they highlight opportunities for improvement.</w:t>
      </w:r>
    </w:p>
    <w:p w14:paraId="68C43F7C" w14:textId="4242EEB7" w:rsidR="00D03F01" w:rsidRPr="00D718E0" w:rsidRDefault="484B323E" w:rsidP="00AA5F73">
      <w:pPr>
        <w:pStyle w:val="Heading2"/>
        <w:spacing w:before="240" w:after="240"/>
        <w:jc w:val="both"/>
        <w:rPr>
          <w:rFonts w:ascii="Times New Roman" w:hAnsi="Times New Roman" w:cs="Times New Roman"/>
          <w:color w:val="000000" w:themeColor="text1"/>
          <w:sz w:val="24"/>
          <w:szCs w:val="24"/>
        </w:rPr>
      </w:pPr>
      <w:bookmarkStart w:id="48" w:name="_Toc216868649"/>
      <w:r w:rsidRPr="00D718E0">
        <w:rPr>
          <w:rFonts w:ascii="Times New Roman" w:hAnsi="Times New Roman" w:cs="Times New Roman"/>
          <w:color w:val="000000" w:themeColor="text1"/>
          <w:sz w:val="24"/>
          <w:szCs w:val="24"/>
        </w:rPr>
        <w:t>7</w:t>
      </w:r>
      <w:r w:rsidR="60D14640" w:rsidRPr="00D718E0">
        <w:rPr>
          <w:rFonts w:ascii="Times New Roman" w:hAnsi="Times New Roman" w:cs="Times New Roman"/>
          <w:color w:val="000000" w:themeColor="text1"/>
          <w:sz w:val="24"/>
          <w:szCs w:val="24"/>
        </w:rPr>
        <w:t>.6 Directions for Future Research</w:t>
      </w:r>
      <w:bookmarkEnd w:id="48"/>
    </w:p>
    <w:p w14:paraId="6B217F9F" w14:textId="5F7EE933" w:rsidR="00AA5F73" w:rsidRPr="00D718E0" w:rsidRDefault="60D14640" w:rsidP="002562A6">
      <w:pPr>
        <w:pStyle w:val="ListParagraph"/>
        <w:numPr>
          <w:ilvl w:val="0"/>
          <w:numId w:val="24"/>
        </w:numPr>
        <w:spacing w:before="240" w:after="240"/>
        <w:jc w:val="both"/>
        <w:rPr>
          <w:rFonts w:ascii="Times New Roman" w:hAnsi="Times New Roman" w:cs="Times New Roman"/>
        </w:rPr>
      </w:pPr>
      <w:r w:rsidRPr="00D718E0">
        <w:rPr>
          <w:rFonts w:ascii="Times New Roman" w:eastAsia="Aptos" w:hAnsi="Times New Roman" w:cs="Times New Roman"/>
        </w:rPr>
        <w:t>The group should keep meeting until 2023 to see how digital trade and RCEP affect things.</w:t>
      </w:r>
    </w:p>
    <w:p w14:paraId="7A47DBA8" w14:textId="21FDAF9F" w:rsidR="00AA5F73" w:rsidRPr="00D718E0" w:rsidRDefault="472E3C9E" w:rsidP="002562A6">
      <w:pPr>
        <w:pStyle w:val="ListParagraph"/>
        <w:numPr>
          <w:ilvl w:val="0"/>
          <w:numId w:val="24"/>
        </w:numPr>
        <w:spacing w:before="240" w:after="240"/>
        <w:jc w:val="both"/>
        <w:rPr>
          <w:rFonts w:ascii="Times New Roman" w:hAnsi="Times New Roman" w:cs="Times New Roman"/>
        </w:rPr>
      </w:pPr>
      <w:r w:rsidRPr="00D718E0">
        <w:rPr>
          <w:rFonts w:ascii="Times New Roman" w:eastAsia="Aptos" w:hAnsi="Times New Roman" w:cs="Times New Roman"/>
        </w:rPr>
        <w:t>Look at formalization and efficiency using datasets that are specific to a company, such as the World Bank Enterprise Surveys.</w:t>
      </w:r>
    </w:p>
    <w:p w14:paraId="72A32931" w14:textId="5B868535" w:rsidR="00AA5F73" w:rsidRPr="00D718E0" w:rsidRDefault="472E3C9E" w:rsidP="002562A6">
      <w:pPr>
        <w:pStyle w:val="ListParagraph"/>
        <w:numPr>
          <w:ilvl w:val="0"/>
          <w:numId w:val="24"/>
        </w:numPr>
        <w:spacing w:before="240" w:after="240"/>
        <w:jc w:val="both"/>
        <w:rPr>
          <w:rFonts w:ascii="Times New Roman" w:hAnsi="Times New Roman" w:cs="Times New Roman"/>
        </w:rPr>
      </w:pPr>
      <w:r w:rsidRPr="00D718E0">
        <w:rPr>
          <w:rFonts w:ascii="Times New Roman" w:eastAsia="Aptos" w:hAnsi="Times New Roman" w:cs="Times New Roman"/>
        </w:rPr>
        <w:t>Mixed methods ought to be employed to examine nations with fragile economies, such as Bhutan and the Maldives, as well as countries engaged in conflict.</w:t>
      </w:r>
    </w:p>
    <w:p w14:paraId="51905361" w14:textId="1A099546" w:rsidR="00D03F01" w:rsidRPr="00D718E0" w:rsidRDefault="472E3C9E" w:rsidP="002562A6">
      <w:pPr>
        <w:pStyle w:val="ListParagraph"/>
        <w:numPr>
          <w:ilvl w:val="0"/>
          <w:numId w:val="24"/>
        </w:numPr>
        <w:spacing w:before="240" w:after="240"/>
        <w:jc w:val="both"/>
        <w:rPr>
          <w:rFonts w:ascii="Times New Roman" w:hAnsi="Times New Roman" w:cs="Times New Roman"/>
        </w:rPr>
      </w:pPr>
      <w:r w:rsidRPr="00D718E0">
        <w:rPr>
          <w:rFonts w:ascii="Times New Roman" w:eastAsia="Aptos" w:hAnsi="Times New Roman" w:cs="Times New Roman"/>
        </w:rPr>
        <w:t>To understand the political economy of change, look at why some countries put in place extra measures while others did not.</w:t>
      </w:r>
    </w:p>
    <w:p w14:paraId="00F8B8F9" w14:textId="77777777" w:rsidR="00AA5F73" w:rsidRPr="00D718E0" w:rsidRDefault="5B8F7BC4" w:rsidP="00AA5F73">
      <w:pPr>
        <w:pStyle w:val="Heading2"/>
        <w:spacing w:before="240" w:after="240"/>
        <w:jc w:val="both"/>
        <w:rPr>
          <w:rFonts w:ascii="Times New Roman" w:hAnsi="Times New Roman" w:cs="Times New Roman"/>
          <w:color w:val="000000" w:themeColor="text1"/>
          <w:sz w:val="24"/>
          <w:szCs w:val="24"/>
        </w:rPr>
      </w:pPr>
      <w:bookmarkStart w:id="49" w:name="_Toc216868650"/>
      <w:r w:rsidRPr="00D718E0">
        <w:rPr>
          <w:rFonts w:ascii="Times New Roman" w:hAnsi="Times New Roman" w:cs="Times New Roman"/>
          <w:color w:val="000000" w:themeColor="text1"/>
          <w:sz w:val="24"/>
          <w:szCs w:val="24"/>
        </w:rPr>
        <w:t>7</w:t>
      </w:r>
      <w:r w:rsidR="472E3C9E" w:rsidRPr="00D718E0">
        <w:rPr>
          <w:rFonts w:ascii="Times New Roman" w:hAnsi="Times New Roman" w:cs="Times New Roman"/>
          <w:color w:val="000000" w:themeColor="text1"/>
          <w:sz w:val="24"/>
          <w:szCs w:val="24"/>
        </w:rPr>
        <w:t>.7 Conclusion</w:t>
      </w:r>
      <w:bookmarkEnd w:id="49"/>
    </w:p>
    <w:p w14:paraId="6EEE2156" w14:textId="696745EC" w:rsidR="00D03F01" w:rsidRPr="00D718E0" w:rsidRDefault="472E3C9E" w:rsidP="00AA5F73">
      <w:pPr>
        <w:spacing w:before="240" w:after="240"/>
        <w:jc w:val="both"/>
        <w:rPr>
          <w:rFonts w:ascii="Times New Roman" w:hAnsi="Times New Roman" w:cs="Times New Roman"/>
        </w:rPr>
      </w:pPr>
      <w:r w:rsidRPr="00D718E0">
        <w:rPr>
          <w:rFonts w:ascii="Times New Roman" w:eastAsia="Aptos" w:hAnsi="Times New Roman" w:cs="Times New Roman"/>
        </w:rPr>
        <w:t>This paper says that South Asia's trade liberalization 35 years ago was a historic chance that helped millions of people get out of poverty and sped up economic growth.</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But it has made things less fair, put most workers in jobs that aren't very good, and given some countries an unfair </w:t>
      </w:r>
      <w:r w:rsidR="006155FE" w:rsidRPr="00D718E0">
        <w:rPr>
          <w:rFonts w:ascii="Times New Roman" w:eastAsia="Aptos" w:hAnsi="Times New Roman" w:cs="Times New Roman"/>
        </w:rPr>
        <w:t>edge. There</w:t>
      </w:r>
      <w:r w:rsidRPr="00D718E0">
        <w:rPr>
          <w:rFonts w:ascii="Times New Roman" w:eastAsia="Aptos" w:hAnsi="Times New Roman" w:cs="Times New Roman"/>
        </w:rPr>
        <w:t xml:space="preserve"> are no set rules for trade, but there are for domestic policy.</w:t>
      </w:r>
      <w:r w:rsidR="0460B04F" w:rsidRPr="00D718E0">
        <w:rPr>
          <w:rFonts w:ascii="Times New Roman" w:eastAsia="Aptos" w:hAnsi="Times New Roman" w:cs="Times New Roman"/>
        </w:rPr>
        <w:t xml:space="preserve"> </w:t>
      </w:r>
      <w:r w:rsidRPr="00D718E0">
        <w:rPr>
          <w:rFonts w:ascii="Times New Roman" w:eastAsia="Aptos" w:hAnsi="Times New Roman" w:cs="Times New Roman"/>
        </w:rPr>
        <w:t>Important things to learn. Bangladesh invested in people and buildings, but it also welcomed people from all over the world. This was good for all.</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Pakistan, Sri Lanka, and rural India opened their economies too soon. These places grew, but there were more inequality and fewer jobs.</w:t>
      </w:r>
    </w:p>
    <w:p w14:paraId="6C7A82A0" w14:textId="10E74B64" w:rsidR="00D03F01" w:rsidRDefault="60D14640" w:rsidP="00AA5F73">
      <w:pPr>
        <w:spacing w:before="240" w:after="240"/>
        <w:jc w:val="both"/>
        <w:rPr>
          <w:rFonts w:ascii="Times New Roman" w:eastAsia="Aptos" w:hAnsi="Times New Roman" w:cs="Times New Roman"/>
        </w:rPr>
      </w:pPr>
      <w:r w:rsidRPr="00D718E0">
        <w:rPr>
          <w:rFonts w:ascii="Times New Roman" w:eastAsia="Aptos" w:hAnsi="Times New Roman" w:cs="Times New Roman"/>
        </w:rPr>
        <w:t>A lot of things are going to change in South Asia.</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A lot of people are young, and a lot more are learning about how to use technology.</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There is a lot of room for green business and service commerce to grow around the world. Without a doubt. If this trend keeps up, some cities could be rich and others could be poor, and the countryside might not be fair.</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The harder but more rewarding choice is to use the trade's money and political power to build schools, roads, and safety nets that make liberalization a good thing for everyone instead of a bad thing. This study began with Ricardo's theory of comparative advantage and the notion that trade benefits all parties.</w:t>
      </w:r>
      <w:r w:rsidR="00AA5F73" w:rsidRPr="00D718E0">
        <w:rPr>
          <w:rFonts w:ascii="Times New Roman" w:eastAsia="Aptos" w:hAnsi="Times New Roman" w:cs="Times New Roman"/>
        </w:rPr>
        <w:t xml:space="preserve"> </w:t>
      </w:r>
      <w:r w:rsidRPr="00D718E0">
        <w:rPr>
          <w:rFonts w:ascii="Times New Roman" w:eastAsia="Aptos" w:hAnsi="Times New Roman" w:cs="Times New Roman"/>
        </w:rPr>
        <w:t xml:space="preserve">South Asia demonstrates that governments can </w:t>
      </w:r>
      <w:r w:rsidR="00AA5F73" w:rsidRPr="00D718E0">
        <w:rPr>
          <w:rFonts w:ascii="Times New Roman" w:eastAsia="Aptos" w:hAnsi="Times New Roman" w:cs="Times New Roman"/>
        </w:rPr>
        <w:t>fulfil</w:t>
      </w:r>
      <w:r w:rsidRPr="00D718E0">
        <w:rPr>
          <w:rFonts w:ascii="Times New Roman" w:eastAsia="Aptos" w:hAnsi="Times New Roman" w:cs="Times New Roman"/>
        </w:rPr>
        <w:t xml:space="preserve"> their obligations if they assist those in need. This study will test the future leaders of South Asia.</w:t>
      </w:r>
    </w:p>
    <w:p w14:paraId="2231696C" w14:textId="4F457ECE" w:rsidR="00D03F01" w:rsidRPr="00D718E0" w:rsidRDefault="79D26866" w:rsidP="002D6BB6">
      <w:pPr>
        <w:pStyle w:val="Heading1"/>
        <w:numPr>
          <w:ilvl w:val="0"/>
          <w:numId w:val="14"/>
        </w:numPr>
        <w:jc w:val="both"/>
        <w:rPr>
          <w:rFonts w:ascii="Times New Roman" w:hAnsi="Times New Roman" w:cs="Times New Roman"/>
          <w:b/>
          <w:bCs/>
          <w:color w:val="000000" w:themeColor="text1"/>
          <w:sz w:val="32"/>
          <w:szCs w:val="32"/>
        </w:rPr>
      </w:pPr>
      <w:bookmarkStart w:id="50" w:name="_Toc216868651"/>
      <w:r w:rsidRPr="00D718E0">
        <w:rPr>
          <w:rFonts w:ascii="Times New Roman" w:hAnsi="Times New Roman" w:cs="Times New Roman"/>
          <w:b/>
          <w:bCs/>
          <w:color w:val="000000" w:themeColor="text1"/>
          <w:sz w:val="32"/>
          <w:szCs w:val="32"/>
        </w:rPr>
        <w:lastRenderedPageBreak/>
        <w:t>References</w:t>
      </w:r>
      <w:bookmarkEnd w:id="50"/>
    </w:p>
    <w:p w14:paraId="22C2BE56" w14:textId="6D8BE137" w:rsidR="3AD80387" w:rsidRPr="00D718E0" w:rsidRDefault="3AD80387"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hAnsi="Times New Roman" w:cs="Times New Roman"/>
          <w:lang w:val="en-US"/>
        </w:rPr>
        <w:t xml:space="preserve">Ahmed, N. and Nathan, D. (2016) ‘Improving wages and working conditions in the Bangladesh garment sector: the role of horizontal and vertical relations’, in Rao, N. (ed.) </w:t>
      </w:r>
      <w:r w:rsidRPr="00D718E0">
        <w:rPr>
          <w:rFonts w:ascii="Times New Roman" w:hAnsi="Times New Roman" w:cs="Times New Roman"/>
          <w:i/>
          <w:iCs/>
          <w:lang w:val="en-US"/>
        </w:rPr>
        <w:t>Disciplining the economy? Market-making and governance in global value chains</w:t>
      </w:r>
      <w:r w:rsidRPr="00D718E0">
        <w:rPr>
          <w:rFonts w:ascii="Times New Roman" w:hAnsi="Times New Roman" w:cs="Times New Roman"/>
          <w:lang w:val="en-US"/>
        </w:rPr>
        <w:t>. London: Routledge, pp. 123–145.</w:t>
      </w:r>
    </w:p>
    <w:p w14:paraId="58A5F834" w14:textId="7130E0DB" w:rsidR="3AD80387" w:rsidRPr="00D718E0" w:rsidRDefault="3AD80387" w:rsidP="00AA5F73">
      <w:pPr>
        <w:pStyle w:val="ListParagraph"/>
        <w:numPr>
          <w:ilvl w:val="0"/>
          <w:numId w:val="2"/>
        </w:numPr>
        <w:spacing w:before="240" w:after="240"/>
        <w:jc w:val="both"/>
        <w:rPr>
          <w:rFonts w:ascii="Times New Roman" w:hAnsi="Times New Roman" w:cs="Times New Roman"/>
          <w:lang w:val="en-US"/>
        </w:rPr>
      </w:pPr>
      <w:r w:rsidRPr="00D718E0">
        <w:rPr>
          <w:rFonts w:ascii="Times New Roman" w:hAnsi="Times New Roman" w:cs="Times New Roman"/>
          <w:lang w:val="en-US"/>
        </w:rPr>
        <w:t xml:space="preserve">Akram, A., Akram, M. and Abbas, K. (2021) ‘Trade liberalization, inequality and poverty in Pakistan: a CGE-microsimulation analysis’, </w:t>
      </w:r>
      <w:r w:rsidRPr="00D718E0">
        <w:rPr>
          <w:rFonts w:ascii="Times New Roman" w:hAnsi="Times New Roman" w:cs="Times New Roman"/>
          <w:i/>
          <w:iCs/>
          <w:lang w:val="en-US"/>
        </w:rPr>
        <w:t>Pakistan Development Review</w:t>
      </w:r>
      <w:r w:rsidRPr="00D718E0">
        <w:rPr>
          <w:rFonts w:ascii="Times New Roman" w:hAnsi="Times New Roman" w:cs="Times New Roman"/>
          <w:lang w:val="en-US"/>
        </w:rPr>
        <w:t>, 60(2), pp. 157–182.</w:t>
      </w:r>
    </w:p>
    <w:p w14:paraId="564D2D39" w14:textId="1B423F39" w:rsidR="3AD80387" w:rsidRPr="00D718E0" w:rsidRDefault="3AD80387" w:rsidP="00AA5F73">
      <w:pPr>
        <w:pStyle w:val="ListParagraph"/>
        <w:numPr>
          <w:ilvl w:val="0"/>
          <w:numId w:val="2"/>
        </w:numPr>
        <w:spacing w:before="240" w:after="240"/>
        <w:jc w:val="both"/>
        <w:rPr>
          <w:rFonts w:ascii="Times New Roman" w:hAnsi="Times New Roman" w:cs="Times New Roman"/>
        </w:rPr>
      </w:pPr>
      <w:r w:rsidRPr="00D718E0">
        <w:rPr>
          <w:rFonts w:ascii="Times New Roman" w:hAnsi="Times New Roman" w:cs="Times New Roman"/>
          <w:lang w:val="en-US"/>
        </w:rPr>
        <w:t xml:space="preserve">Autor, D.H., Dorn, D. and Hanson, G.H. (2013) ‘The China shock: learning from labor-market adjustment to large changes in trade’, </w:t>
      </w:r>
      <w:r w:rsidRPr="00D718E0">
        <w:rPr>
          <w:rFonts w:ascii="Times New Roman" w:hAnsi="Times New Roman" w:cs="Times New Roman"/>
          <w:i/>
          <w:iCs/>
          <w:lang w:val="en-US"/>
        </w:rPr>
        <w:t>Annual Review of Economics</w:t>
      </w:r>
      <w:r w:rsidRPr="00D718E0">
        <w:rPr>
          <w:rFonts w:ascii="Times New Roman" w:hAnsi="Times New Roman" w:cs="Times New Roman"/>
          <w:lang w:val="en-US"/>
        </w:rPr>
        <w:t xml:space="preserve">, 5(1), pp. 205–240. </w:t>
      </w:r>
      <w:hyperlink r:id="rId9">
        <w:r w:rsidRPr="00D718E0">
          <w:rPr>
            <w:rStyle w:val="Hyperlink"/>
            <w:rFonts w:ascii="Times New Roman" w:hAnsi="Times New Roman" w:cs="Times New Roman"/>
            <w:lang w:val="en-US"/>
          </w:rPr>
          <w:t>https://doi.org/10.1146/annurev-economics-080612-134116</w:t>
        </w:r>
      </w:hyperlink>
    </w:p>
    <w:p w14:paraId="5546127D" w14:textId="5188CC73" w:rsidR="3AD80387" w:rsidRPr="00D718E0" w:rsidRDefault="3AD80387"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hAnsi="Times New Roman" w:cs="Times New Roman"/>
          <w:lang w:val="en-US"/>
        </w:rPr>
        <w:t xml:space="preserve">Bangladesh Bureau of Statistics (BBS) (2023) </w:t>
      </w:r>
      <w:proofErr w:type="spellStart"/>
      <w:r w:rsidRPr="00D718E0">
        <w:rPr>
          <w:rFonts w:ascii="Times New Roman" w:hAnsi="Times New Roman" w:cs="Times New Roman"/>
          <w:i/>
          <w:iCs/>
          <w:lang w:val="en-US"/>
        </w:rPr>
        <w:t>Labour</w:t>
      </w:r>
      <w:proofErr w:type="spellEnd"/>
      <w:r w:rsidRPr="00D718E0">
        <w:rPr>
          <w:rFonts w:ascii="Times New Roman" w:hAnsi="Times New Roman" w:cs="Times New Roman"/>
          <w:i/>
          <w:iCs/>
          <w:lang w:val="en-US"/>
        </w:rPr>
        <w:t xml:space="preserve"> force survey 2022</w:t>
      </w:r>
      <w:r w:rsidRPr="00D718E0">
        <w:rPr>
          <w:rFonts w:ascii="Times New Roman" w:hAnsi="Times New Roman" w:cs="Times New Roman"/>
          <w:lang w:val="en-US"/>
        </w:rPr>
        <w:t>. Dhaka: BBS.</w:t>
      </w:r>
    </w:p>
    <w:p w14:paraId="7460C024" w14:textId="0768E751" w:rsidR="3AD80387" w:rsidRPr="00D718E0" w:rsidRDefault="3AD80387" w:rsidP="00AA5F73">
      <w:pPr>
        <w:pStyle w:val="ListParagraph"/>
        <w:numPr>
          <w:ilvl w:val="0"/>
          <w:numId w:val="2"/>
        </w:numPr>
        <w:spacing w:before="240" w:after="240"/>
        <w:jc w:val="both"/>
        <w:rPr>
          <w:rFonts w:ascii="Times New Roman" w:hAnsi="Times New Roman" w:cs="Times New Roman"/>
        </w:rPr>
      </w:pPr>
      <w:r w:rsidRPr="00D718E0">
        <w:rPr>
          <w:rFonts w:ascii="Times New Roman" w:hAnsi="Times New Roman" w:cs="Times New Roman"/>
          <w:lang w:val="en-US"/>
        </w:rPr>
        <w:t xml:space="preserve">Braun, V. and Clarke, V. (2006) ‘Using thematic analysis in psychology’, </w:t>
      </w:r>
      <w:r w:rsidRPr="00D718E0">
        <w:rPr>
          <w:rFonts w:ascii="Times New Roman" w:hAnsi="Times New Roman" w:cs="Times New Roman"/>
          <w:i/>
          <w:iCs/>
          <w:lang w:val="en-US"/>
        </w:rPr>
        <w:t>Qualitative Research in Psychology</w:t>
      </w:r>
      <w:r w:rsidRPr="00D718E0">
        <w:rPr>
          <w:rFonts w:ascii="Times New Roman" w:hAnsi="Times New Roman" w:cs="Times New Roman"/>
          <w:lang w:val="en-US"/>
        </w:rPr>
        <w:t xml:space="preserve">, 3(2), pp. 77–101. </w:t>
      </w:r>
      <w:hyperlink r:id="rId10">
        <w:r w:rsidRPr="00D718E0">
          <w:rPr>
            <w:rStyle w:val="Hyperlink"/>
            <w:rFonts w:ascii="Times New Roman" w:hAnsi="Times New Roman" w:cs="Times New Roman"/>
            <w:lang w:val="en-US"/>
          </w:rPr>
          <w:t>https://doi.org/10.1191/1478088706qp063oa</w:t>
        </w:r>
      </w:hyperlink>
    </w:p>
    <w:p w14:paraId="603BC05D" w14:textId="4148F2C1"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t xml:space="preserve">Chang, R., </w:t>
      </w:r>
      <w:proofErr w:type="spellStart"/>
      <w:r w:rsidRPr="00D718E0">
        <w:rPr>
          <w:rFonts w:ascii="Times New Roman" w:eastAsia="Times New Roman" w:hAnsi="Times New Roman" w:cs="Times New Roman"/>
          <w:color w:val="000000" w:themeColor="text1"/>
          <w:lang w:val="en-US"/>
        </w:rPr>
        <w:t>Kaltani</w:t>
      </w:r>
      <w:proofErr w:type="spellEnd"/>
      <w:r w:rsidRPr="00D718E0">
        <w:rPr>
          <w:rFonts w:ascii="Times New Roman" w:eastAsia="Times New Roman" w:hAnsi="Times New Roman" w:cs="Times New Roman"/>
          <w:color w:val="000000" w:themeColor="text1"/>
          <w:lang w:val="en-US"/>
        </w:rPr>
        <w:t xml:space="preserve">, L. and Loayza, N.V. (2009) ‘Openness can be good for growth: the role of policy complementarities’, </w:t>
      </w:r>
      <w:r w:rsidRPr="00D718E0">
        <w:rPr>
          <w:rFonts w:ascii="Times New Roman" w:eastAsia="Times New Roman" w:hAnsi="Times New Roman" w:cs="Times New Roman"/>
          <w:i/>
          <w:iCs/>
          <w:color w:val="000000" w:themeColor="text1"/>
          <w:lang w:val="en-US"/>
        </w:rPr>
        <w:t>Journal of Development Economics</w:t>
      </w:r>
      <w:r w:rsidRPr="00D718E0">
        <w:rPr>
          <w:rFonts w:ascii="Times New Roman" w:eastAsia="Times New Roman" w:hAnsi="Times New Roman" w:cs="Times New Roman"/>
          <w:color w:val="000000" w:themeColor="text1"/>
          <w:lang w:val="en-US"/>
        </w:rPr>
        <w:t xml:space="preserve">, 90(1), pp. 33–49. </w:t>
      </w:r>
      <w:hyperlink r:id="rId11">
        <w:r w:rsidRPr="00D718E0">
          <w:rPr>
            <w:rStyle w:val="Hyperlink"/>
            <w:rFonts w:ascii="Times New Roman" w:eastAsia="Times New Roman" w:hAnsi="Times New Roman" w:cs="Times New Roman"/>
            <w:lang w:val="en-US"/>
          </w:rPr>
          <w:t>https://doi.org/10.1016/j.jdeveco.2008.11.002</w:t>
        </w:r>
      </w:hyperlink>
      <w:r w:rsidRPr="00D718E0">
        <w:rPr>
          <w:rFonts w:ascii="Times New Roman" w:eastAsia="Times New Roman" w:hAnsi="Times New Roman" w:cs="Times New Roman"/>
          <w:color w:val="000000" w:themeColor="text1"/>
          <w:lang w:val="en-US"/>
        </w:rPr>
        <w:t>.</w:t>
      </w:r>
      <w:r w:rsidR="4985B2AF" w:rsidRPr="00D718E0">
        <w:rPr>
          <w:rFonts w:ascii="Times New Roman" w:eastAsia="Times New Roman" w:hAnsi="Times New Roman" w:cs="Times New Roman"/>
          <w:color w:val="000000" w:themeColor="text1"/>
          <w:lang w:val="en-US"/>
        </w:rPr>
        <w:t xml:space="preserve"> </w:t>
      </w:r>
    </w:p>
    <w:p w14:paraId="4BEEE6F4" w14:textId="5FA452DC" w:rsidR="4985B2AF" w:rsidRPr="00D718E0" w:rsidRDefault="4985B2AF"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CBSL (2022) </w:t>
      </w:r>
      <w:r w:rsidRPr="00D718E0">
        <w:rPr>
          <w:rFonts w:ascii="Times New Roman" w:eastAsia="Times New Roman" w:hAnsi="Times New Roman" w:cs="Times New Roman"/>
          <w:i/>
          <w:iCs/>
        </w:rPr>
        <w:t>Annual report 2022</w:t>
      </w:r>
      <w:r w:rsidRPr="00D718E0">
        <w:rPr>
          <w:rFonts w:ascii="Times New Roman" w:eastAsia="Times New Roman" w:hAnsi="Times New Roman" w:cs="Times New Roman"/>
        </w:rPr>
        <w:t>. Colombo: Central Bank of Sri Lanka.</w:t>
      </w:r>
    </w:p>
    <w:p w14:paraId="4DFABF08" w14:textId="682ABDDD" w:rsidR="05E2553C" w:rsidRPr="00D718E0" w:rsidRDefault="05E2553C"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hAnsi="Times New Roman" w:cs="Times New Roman"/>
          <w:lang w:val="en-US"/>
        </w:rPr>
        <w:t xml:space="preserve">Creswell, J.W. and Plano Clark, V.L. (2018) </w:t>
      </w:r>
      <w:r w:rsidRPr="00D718E0">
        <w:rPr>
          <w:rFonts w:ascii="Times New Roman" w:hAnsi="Times New Roman" w:cs="Times New Roman"/>
          <w:i/>
          <w:iCs/>
          <w:lang w:val="en-US"/>
        </w:rPr>
        <w:t>Designing and conducting mixed methods research.</w:t>
      </w:r>
      <w:r w:rsidRPr="00D718E0">
        <w:rPr>
          <w:rFonts w:ascii="Times New Roman" w:hAnsi="Times New Roman" w:cs="Times New Roman"/>
          <w:lang w:val="en-US"/>
        </w:rPr>
        <w:t xml:space="preserve"> 3rd </w:t>
      </w:r>
      <w:proofErr w:type="spellStart"/>
      <w:proofErr w:type="gramStart"/>
      <w:r w:rsidRPr="00D718E0">
        <w:rPr>
          <w:rFonts w:ascii="Times New Roman" w:hAnsi="Times New Roman" w:cs="Times New Roman"/>
          <w:lang w:val="en-US"/>
        </w:rPr>
        <w:t>edn</w:t>
      </w:r>
      <w:proofErr w:type="spellEnd"/>
      <w:proofErr w:type="gramEnd"/>
      <w:r w:rsidRPr="00D718E0">
        <w:rPr>
          <w:rFonts w:ascii="Times New Roman" w:hAnsi="Times New Roman" w:cs="Times New Roman"/>
          <w:lang w:val="en-US"/>
        </w:rPr>
        <w:t>. Thousand Oaks, CA: Sage.</w:t>
      </w:r>
    </w:p>
    <w:p w14:paraId="3B5894FD" w14:textId="767ABF1F" w:rsidR="05E2553C" w:rsidRPr="00D718E0" w:rsidRDefault="05E2553C" w:rsidP="00AA5F73">
      <w:pPr>
        <w:pStyle w:val="ListParagraph"/>
        <w:numPr>
          <w:ilvl w:val="0"/>
          <w:numId w:val="2"/>
        </w:numPr>
        <w:spacing w:before="240" w:after="240"/>
        <w:jc w:val="both"/>
        <w:rPr>
          <w:rFonts w:ascii="Times New Roman" w:hAnsi="Times New Roman" w:cs="Times New Roman"/>
          <w:lang w:val="en-US"/>
        </w:rPr>
      </w:pPr>
      <w:r w:rsidRPr="00D718E0">
        <w:rPr>
          <w:rFonts w:ascii="Times New Roman" w:hAnsi="Times New Roman" w:cs="Times New Roman"/>
          <w:lang w:val="en-US"/>
        </w:rPr>
        <w:t xml:space="preserve">Dollar, D. and Kraay, A. (2004) ‘Trade, growth, and poverty’, </w:t>
      </w:r>
      <w:r w:rsidRPr="00D718E0">
        <w:rPr>
          <w:rFonts w:ascii="Times New Roman" w:hAnsi="Times New Roman" w:cs="Times New Roman"/>
          <w:i/>
          <w:iCs/>
          <w:lang w:val="en-US"/>
        </w:rPr>
        <w:t>The Economic Journal</w:t>
      </w:r>
      <w:r w:rsidRPr="00D718E0">
        <w:rPr>
          <w:rFonts w:ascii="Times New Roman" w:hAnsi="Times New Roman" w:cs="Times New Roman"/>
          <w:lang w:val="en-US"/>
        </w:rPr>
        <w:t>, 114(493), pp. F22–F49.</w:t>
      </w:r>
    </w:p>
    <w:p w14:paraId="1FA0B4AD" w14:textId="0D2CDAFC" w:rsidR="12A8556B" w:rsidRPr="00D718E0" w:rsidRDefault="12A8556B"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Din, M., Abbas, K. and Ghani, E. (2007) ‘Trade liberalization, inequality and poverty in Pakistan’, </w:t>
      </w:r>
      <w:r w:rsidRPr="00D718E0">
        <w:rPr>
          <w:rFonts w:ascii="Times New Roman" w:eastAsia="Times New Roman" w:hAnsi="Times New Roman" w:cs="Times New Roman"/>
          <w:i/>
          <w:iCs/>
        </w:rPr>
        <w:t>Pakistan Economic and Social Review</w:t>
      </w:r>
      <w:r w:rsidRPr="00D718E0">
        <w:rPr>
          <w:rFonts w:ascii="Times New Roman" w:eastAsia="Times New Roman" w:hAnsi="Times New Roman" w:cs="Times New Roman"/>
        </w:rPr>
        <w:t>, 45(2), pp. 159–193.</w:t>
      </w:r>
    </w:p>
    <w:p w14:paraId="69C08F42" w14:textId="019A08A3" w:rsidR="6F7EA04B" w:rsidRPr="00D718E0" w:rsidRDefault="6F7EA04B"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t xml:space="preserve">Dollar, D. and Kraay, A. (2002) ‘Growth is good for the poor’, </w:t>
      </w:r>
      <w:r w:rsidRPr="00D718E0">
        <w:rPr>
          <w:rFonts w:ascii="Times New Roman" w:eastAsia="Times New Roman" w:hAnsi="Times New Roman" w:cs="Times New Roman"/>
          <w:i/>
          <w:iCs/>
          <w:color w:val="000000" w:themeColor="text1"/>
          <w:lang w:val="en-US"/>
        </w:rPr>
        <w:t>Journal of Economic Growth</w:t>
      </w:r>
      <w:r w:rsidRPr="00D718E0">
        <w:rPr>
          <w:rFonts w:ascii="Times New Roman" w:eastAsia="Times New Roman" w:hAnsi="Times New Roman" w:cs="Times New Roman"/>
          <w:color w:val="000000" w:themeColor="text1"/>
          <w:lang w:val="en-US"/>
        </w:rPr>
        <w:t xml:space="preserve">, 7(3), pp. 195–225. </w:t>
      </w:r>
      <w:hyperlink r:id="rId12">
        <w:r w:rsidRPr="00D718E0">
          <w:rPr>
            <w:rStyle w:val="Hyperlink"/>
            <w:rFonts w:ascii="Times New Roman" w:eastAsia="Times New Roman" w:hAnsi="Times New Roman" w:cs="Times New Roman"/>
            <w:lang w:val="en-US"/>
          </w:rPr>
          <w:t>https://doi.org/10.1023/A:1020139631000</w:t>
        </w:r>
      </w:hyperlink>
      <w:r w:rsidRPr="00D718E0">
        <w:rPr>
          <w:rFonts w:ascii="Times New Roman" w:eastAsia="Times New Roman" w:hAnsi="Times New Roman" w:cs="Times New Roman"/>
          <w:color w:val="000000" w:themeColor="text1"/>
          <w:lang w:val="en-US"/>
        </w:rPr>
        <w:t>.</w:t>
      </w:r>
      <w:r w:rsidR="6D8AD8A4" w:rsidRPr="00D718E0">
        <w:rPr>
          <w:rFonts w:ascii="Times New Roman" w:eastAsia="Times New Roman" w:hAnsi="Times New Roman" w:cs="Times New Roman"/>
          <w:color w:val="000000" w:themeColor="text1"/>
          <w:lang w:val="en-US"/>
        </w:rPr>
        <w:t xml:space="preserve"> </w:t>
      </w:r>
    </w:p>
    <w:p w14:paraId="2E23A718" w14:textId="21D0DCA4" w:rsidR="6D8AD8A4" w:rsidRPr="00D718E0" w:rsidRDefault="6D8AD8A4"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hAnsi="Times New Roman" w:cs="Times New Roman"/>
          <w:lang w:val="en-US"/>
        </w:rPr>
        <w:t xml:space="preserve">Emran, M.S. and Shilpi, F. (2018) ‘Agricultural productivity, hired labor, and rural poverty: evidence from rural India’, </w:t>
      </w:r>
      <w:r w:rsidRPr="00D718E0">
        <w:rPr>
          <w:rFonts w:ascii="Times New Roman" w:hAnsi="Times New Roman" w:cs="Times New Roman"/>
          <w:i/>
          <w:iCs/>
          <w:lang w:val="en-US"/>
        </w:rPr>
        <w:t>World Development</w:t>
      </w:r>
      <w:r w:rsidRPr="00D718E0">
        <w:rPr>
          <w:rFonts w:ascii="Times New Roman" w:hAnsi="Times New Roman" w:cs="Times New Roman"/>
          <w:lang w:val="en-US"/>
        </w:rPr>
        <w:t>, 109, pp. 1–15.</w:t>
      </w:r>
    </w:p>
    <w:p w14:paraId="0F914001" w14:textId="11E06FFF" w:rsidR="67808191" w:rsidRPr="00D718E0" w:rsidRDefault="67808191"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hAnsi="Times New Roman" w:cs="Times New Roman"/>
          <w:lang w:val="en-US"/>
        </w:rPr>
        <w:t xml:space="preserve">Fontana, M. and Wood, A. (2000) ‘Modeling the effects of trade on women, at work and at home’, </w:t>
      </w:r>
      <w:r w:rsidRPr="00D718E0">
        <w:rPr>
          <w:rFonts w:ascii="Times New Roman" w:hAnsi="Times New Roman" w:cs="Times New Roman"/>
          <w:i/>
          <w:iCs/>
          <w:lang w:val="en-US"/>
        </w:rPr>
        <w:t>World Development</w:t>
      </w:r>
      <w:r w:rsidRPr="00D718E0">
        <w:rPr>
          <w:rFonts w:ascii="Times New Roman" w:hAnsi="Times New Roman" w:cs="Times New Roman"/>
          <w:lang w:val="en-US"/>
        </w:rPr>
        <w:t>, 28(7), pp. 1173–1190.</w:t>
      </w:r>
    </w:p>
    <w:p w14:paraId="0903A9B6" w14:textId="54D4DEA4" w:rsidR="00D03F01" w:rsidRPr="00D718E0" w:rsidRDefault="6F7EA04B"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t xml:space="preserve">Goldberg, P.K., Khandelwal, A.K., </w:t>
      </w:r>
      <w:proofErr w:type="spellStart"/>
      <w:r w:rsidRPr="00D718E0">
        <w:rPr>
          <w:rFonts w:ascii="Times New Roman" w:eastAsia="Times New Roman" w:hAnsi="Times New Roman" w:cs="Times New Roman"/>
          <w:color w:val="000000" w:themeColor="text1"/>
          <w:lang w:val="en-US"/>
        </w:rPr>
        <w:t>Pavcnik</w:t>
      </w:r>
      <w:proofErr w:type="spellEnd"/>
      <w:r w:rsidRPr="00D718E0">
        <w:rPr>
          <w:rFonts w:ascii="Times New Roman" w:eastAsia="Times New Roman" w:hAnsi="Times New Roman" w:cs="Times New Roman"/>
          <w:color w:val="000000" w:themeColor="text1"/>
          <w:lang w:val="en-US"/>
        </w:rPr>
        <w:t xml:space="preserve">, N. and </w:t>
      </w:r>
      <w:proofErr w:type="spellStart"/>
      <w:r w:rsidRPr="00D718E0">
        <w:rPr>
          <w:rFonts w:ascii="Times New Roman" w:eastAsia="Times New Roman" w:hAnsi="Times New Roman" w:cs="Times New Roman"/>
          <w:color w:val="000000" w:themeColor="text1"/>
          <w:lang w:val="en-US"/>
        </w:rPr>
        <w:t>Topalova</w:t>
      </w:r>
      <w:proofErr w:type="spellEnd"/>
      <w:r w:rsidRPr="00D718E0">
        <w:rPr>
          <w:rFonts w:ascii="Times New Roman" w:eastAsia="Times New Roman" w:hAnsi="Times New Roman" w:cs="Times New Roman"/>
          <w:color w:val="000000" w:themeColor="text1"/>
          <w:lang w:val="en-US"/>
        </w:rPr>
        <w:t xml:space="preserve">, P. (2010) ‘Imported intermediate inputs and domestic product growth: evidence from India’, </w:t>
      </w:r>
      <w:r w:rsidRPr="00D718E0">
        <w:rPr>
          <w:rFonts w:ascii="Times New Roman" w:eastAsia="Times New Roman" w:hAnsi="Times New Roman" w:cs="Times New Roman"/>
          <w:i/>
          <w:iCs/>
          <w:color w:val="000000" w:themeColor="text1"/>
          <w:lang w:val="en-US"/>
        </w:rPr>
        <w:t>Quarterly Journal of Economics</w:t>
      </w:r>
      <w:r w:rsidRPr="00D718E0">
        <w:rPr>
          <w:rFonts w:ascii="Times New Roman" w:eastAsia="Times New Roman" w:hAnsi="Times New Roman" w:cs="Times New Roman"/>
          <w:color w:val="000000" w:themeColor="text1"/>
          <w:lang w:val="en-US"/>
        </w:rPr>
        <w:t xml:space="preserve">, 125(4), pp. 1727–1767. </w:t>
      </w:r>
      <w:hyperlink r:id="rId13">
        <w:r w:rsidRPr="00D718E0">
          <w:rPr>
            <w:rStyle w:val="Hyperlink"/>
            <w:rFonts w:ascii="Times New Roman" w:eastAsia="Times New Roman" w:hAnsi="Times New Roman" w:cs="Times New Roman"/>
            <w:lang w:val="en-US"/>
          </w:rPr>
          <w:t>https://doi.org/10.1162/qjec.2010.125.4.1727</w:t>
        </w:r>
      </w:hyperlink>
      <w:r w:rsidRPr="00D718E0">
        <w:rPr>
          <w:rFonts w:ascii="Times New Roman" w:eastAsia="Times New Roman" w:hAnsi="Times New Roman" w:cs="Times New Roman"/>
          <w:color w:val="000000" w:themeColor="text1"/>
          <w:lang w:val="en-US"/>
        </w:rPr>
        <w:t>.</w:t>
      </w:r>
      <w:r w:rsidR="0B714941" w:rsidRPr="00D718E0">
        <w:rPr>
          <w:rFonts w:ascii="Times New Roman" w:eastAsia="Times New Roman" w:hAnsi="Times New Roman" w:cs="Times New Roman"/>
          <w:color w:val="000000" w:themeColor="text1"/>
          <w:lang w:val="en-US"/>
        </w:rPr>
        <w:t xml:space="preserve"> </w:t>
      </w:r>
    </w:p>
    <w:p w14:paraId="1CA2C608" w14:textId="33B4A7BD" w:rsidR="00D03F01" w:rsidRPr="00D718E0" w:rsidRDefault="0B714941"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hAnsi="Times New Roman" w:cs="Times New Roman"/>
          <w:lang w:val="en-US"/>
        </w:rPr>
        <w:t xml:space="preserve">Ghose, A.K. (2016) </w:t>
      </w:r>
      <w:r w:rsidRPr="00D718E0">
        <w:rPr>
          <w:rFonts w:ascii="Times New Roman" w:hAnsi="Times New Roman" w:cs="Times New Roman"/>
          <w:i/>
          <w:iCs/>
          <w:lang w:val="en-US"/>
        </w:rPr>
        <w:t>India employment report 2016: challenges and the imperative of manufacturing-led growth</w:t>
      </w:r>
      <w:r w:rsidRPr="00D718E0">
        <w:rPr>
          <w:rFonts w:ascii="Times New Roman" w:hAnsi="Times New Roman" w:cs="Times New Roman"/>
          <w:lang w:val="en-US"/>
        </w:rPr>
        <w:t>. New Delhi: Oxford University Press.</w:t>
      </w:r>
    </w:p>
    <w:p w14:paraId="27B519A6" w14:textId="58A5AD2B"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t xml:space="preserve">Hallak, J.C. and Levinsohn, J. (2004) ‘Fooling ourselves: evaluating the globalization and growth debate’, </w:t>
      </w:r>
      <w:r w:rsidRPr="00D718E0">
        <w:rPr>
          <w:rFonts w:ascii="Times New Roman" w:eastAsia="Times New Roman" w:hAnsi="Times New Roman" w:cs="Times New Roman"/>
          <w:i/>
          <w:iCs/>
          <w:color w:val="000000" w:themeColor="text1"/>
          <w:lang w:val="en-US"/>
        </w:rPr>
        <w:t>NBER Working Paper</w:t>
      </w:r>
      <w:r w:rsidRPr="00D718E0">
        <w:rPr>
          <w:rFonts w:ascii="Times New Roman" w:eastAsia="Times New Roman" w:hAnsi="Times New Roman" w:cs="Times New Roman"/>
          <w:color w:val="000000" w:themeColor="text1"/>
          <w:lang w:val="en-US"/>
        </w:rPr>
        <w:t xml:space="preserve"> No. 10244. Cambridge, MA: National Bureau of Economic Research. </w:t>
      </w:r>
      <w:hyperlink r:id="rId14">
        <w:r w:rsidRPr="00D718E0">
          <w:rPr>
            <w:rStyle w:val="Hyperlink"/>
            <w:rFonts w:ascii="Times New Roman" w:eastAsia="Times New Roman" w:hAnsi="Times New Roman" w:cs="Times New Roman"/>
            <w:lang w:val="en-US"/>
          </w:rPr>
          <w:t>https://doi.org/10.3386/w10244</w:t>
        </w:r>
      </w:hyperlink>
      <w:r w:rsidRPr="00D718E0">
        <w:rPr>
          <w:rFonts w:ascii="Times New Roman" w:eastAsia="Times New Roman" w:hAnsi="Times New Roman" w:cs="Times New Roman"/>
          <w:color w:val="000000" w:themeColor="text1"/>
          <w:lang w:val="en-US"/>
        </w:rPr>
        <w:t>.</w:t>
      </w:r>
    </w:p>
    <w:p w14:paraId="10A59D3C" w14:textId="137DBB9A"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lastRenderedPageBreak/>
        <w:t xml:space="preserve">Heath, R. and Mobarak, A.M. (2015) ‘Manufacturing growth and the lives of Bangladeshi women’, </w:t>
      </w:r>
      <w:r w:rsidRPr="00D718E0">
        <w:rPr>
          <w:rFonts w:ascii="Times New Roman" w:eastAsia="Times New Roman" w:hAnsi="Times New Roman" w:cs="Times New Roman"/>
          <w:i/>
          <w:iCs/>
          <w:color w:val="000000" w:themeColor="text1"/>
          <w:lang w:val="en-US"/>
        </w:rPr>
        <w:t>Journal of Development Economics</w:t>
      </w:r>
      <w:r w:rsidRPr="00D718E0">
        <w:rPr>
          <w:rFonts w:ascii="Times New Roman" w:eastAsia="Times New Roman" w:hAnsi="Times New Roman" w:cs="Times New Roman"/>
          <w:color w:val="000000" w:themeColor="text1"/>
          <w:lang w:val="en-US"/>
        </w:rPr>
        <w:t xml:space="preserve">, 115, pp. 1–15. </w:t>
      </w:r>
      <w:hyperlink r:id="rId15" w:history="1">
        <w:r w:rsidR="00C37565" w:rsidRPr="00D718E0">
          <w:rPr>
            <w:rStyle w:val="Hyperlink"/>
            <w:rFonts w:ascii="Times New Roman" w:eastAsia="Times New Roman" w:hAnsi="Times New Roman" w:cs="Times New Roman"/>
            <w:lang w:val="en-US"/>
          </w:rPr>
          <w:t>https://doi.org/10.1016/j.jdeveco.2015.01.006</w:t>
        </w:r>
      </w:hyperlink>
      <w:r w:rsidRPr="00D718E0">
        <w:rPr>
          <w:rFonts w:ascii="Times New Roman" w:eastAsia="Times New Roman" w:hAnsi="Times New Roman" w:cs="Times New Roman"/>
          <w:color w:val="000000" w:themeColor="text1"/>
          <w:lang w:val="en-US"/>
        </w:rPr>
        <w:t>.</w:t>
      </w:r>
      <w:r w:rsidR="36C731AD" w:rsidRPr="00D718E0">
        <w:rPr>
          <w:rFonts w:ascii="Times New Roman" w:eastAsia="Times New Roman" w:hAnsi="Times New Roman" w:cs="Times New Roman"/>
          <w:color w:val="000000" w:themeColor="text1"/>
          <w:lang w:val="en-US"/>
        </w:rPr>
        <w:t xml:space="preserve"> </w:t>
      </w:r>
    </w:p>
    <w:p w14:paraId="129F34B5" w14:textId="53D6BFA3" w:rsidR="36C731AD" w:rsidRPr="00D718E0" w:rsidRDefault="36C731AD"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Harrison, A. (1996) ‘Openness and growth: a time-series, cross-country analysis for developing countries’, </w:t>
      </w:r>
      <w:r w:rsidRPr="00D718E0">
        <w:rPr>
          <w:rFonts w:ascii="Times New Roman" w:eastAsia="Times New Roman" w:hAnsi="Times New Roman" w:cs="Times New Roman"/>
          <w:i/>
          <w:iCs/>
        </w:rPr>
        <w:t>Journal of Development Economics</w:t>
      </w:r>
      <w:r w:rsidRPr="00D718E0">
        <w:rPr>
          <w:rFonts w:ascii="Times New Roman" w:eastAsia="Times New Roman" w:hAnsi="Times New Roman" w:cs="Times New Roman"/>
        </w:rPr>
        <w:t xml:space="preserve">, 48(2), pp. 419–447. </w:t>
      </w:r>
    </w:p>
    <w:p w14:paraId="0941AE51" w14:textId="57EDA53A" w:rsidR="36C731AD" w:rsidRPr="00D718E0" w:rsidRDefault="36C731AD" w:rsidP="00AA5F73">
      <w:pPr>
        <w:pStyle w:val="ListParagraph"/>
        <w:numPr>
          <w:ilvl w:val="0"/>
          <w:numId w:val="2"/>
        </w:numPr>
        <w:jc w:val="both"/>
        <w:rPr>
          <w:rFonts w:ascii="Times New Roman" w:eastAsia="Times New Roman" w:hAnsi="Times New Roman" w:cs="Times New Roman"/>
        </w:rPr>
      </w:pPr>
      <w:r w:rsidRPr="00D718E0">
        <w:rPr>
          <w:rFonts w:ascii="Times New Roman" w:eastAsia="Times New Roman" w:hAnsi="Times New Roman" w:cs="Times New Roman"/>
        </w:rPr>
        <w:t xml:space="preserve">Hasan, R., Mitra, D. and </w:t>
      </w:r>
      <w:proofErr w:type="spellStart"/>
      <w:r w:rsidRPr="00D718E0">
        <w:rPr>
          <w:rFonts w:ascii="Times New Roman" w:eastAsia="Times New Roman" w:hAnsi="Times New Roman" w:cs="Times New Roman"/>
        </w:rPr>
        <w:t>Ulubasoglu</w:t>
      </w:r>
      <w:proofErr w:type="spellEnd"/>
      <w:r w:rsidRPr="00D718E0">
        <w:rPr>
          <w:rFonts w:ascii="Times New Roman" w:eastAsia="Times New Roman" w:hAnsi="Times New Roman" w:cs="Times New Roman"/>
        </w:rPr>
        <w:t xml:space="preserve">, M. (2012) ‘Trade liberalization and </w:t>
      </w:r>
      <w:proofErr w:type="spellStart"/>
      <w:r w:rsidRPr="00D718E0">
        <w:rPr>
          <w:rFonts w:ascii="Times New Roman" w:eastAsia="Times New Roman" w:hAnsi="Times New Roman" w:cs="Times New Roman"/>
        </w:rPr>
        <w:t>labor</w:t>
      </w:r>
      <w:proofErr w:type="spellEnd"/>
      <w:r w:rsidRPr="00D718E0">
        <w:rPr>
          <w:rFonts w:ascii="Times New Roman" w:eastAsia="Times New Roman" w:hAnsi="Times New Roman" w:cs="Times New Roman"/>
        </w:rPr>
        <w:t xml:space="preserve"> demand in Pakistan’, </w:t>
      </w:r>
      <w:r w:rsidRPr="00D718E0">
        <w:rPr>
          <w:rFonts w:ascii="Times New Roman" w:eastAsia="Times New Roman" w:hAnsi="Times New Roman" w:cs="Times New Roman"/>
          <w:i/>
          <w:iCs/>
        </w:rPr>
        <w:t>Journal of Development Economics</w:t>
      </w:r>
      <w:r w:rsidRPr="00D718E0">
        <w:rPr>
          <w:rFonts w:ascii="Times New Roman" w:eastAsia="Times New Roman" w:hAnsi="Times New Roman" w:cs="Times New Roman"/>
        </w:rPr>
        <w:t xml:space="preserve">, 97(2), pp. 319–331. </w:t>
      </w:r>
    </w:p>
    <w:p w14:paraId="252BD812" w14:textId="17E6E077" w:rsidR="3AAEF9DE" w:rsidRPr="00D718E0" w:rsidRDefault="3AAEF9DE" w:rsidP="00AA5F73">
      <w:pPr>
        <w:pStyle w:val="ListParagraph"/>
        <w:numPr>
          <w:ilvl w:val="0"/>
          <w:numId w:val="2"/>
        </w:numPr>
        <w:jc w:val="both"/>
        <w:rPr>
          <w:rFonts w:ascii="Times New Roman" w:eastAsia="Times New Roman" w:hAnsi="Times New Roman" w:cs="Times New Roman"/>
        </w:rPr>
      </w:pPr>
      <w:r w:rsidRPr="00D718E0">
        <w:rPr>
          <w:rFonts w:ascii="Times New Roman" w:eastAsia="Times New Roman" w:hAnsi="Times New Roman" w:cs="Times New Roman"/>
        </w:rPr>
        <w:t xml:space="preserve">Heckscher, E. (1919) ‘The effect of foreign trade on the distribution of income’, </w:t>
      </w:r>
      <w:proofErr w:type="spellStart"/>
      <w:r w:rsidRPr="00D718E0">
        <w:rPr>
          <w:rFonts w:ascii="Times New Roman" w:eastAsia="Times New Roman" w:hAnsi="Times New Roman" w:cs="Times New Roman"/>
          <w:i/>
          <w:iCs/>
        </w:rPr>
        <w:t>Ekonomisk</w:t>
      </w:r>
      <w:proofErr w:type="spellEnd"/>
      <w:r w:rsidRPr="00D718E0">
        <w:rPr>
          <w:rFonts w:ascii="Times New Roman" w:eastAsia="Times New Roman" w:hAnsi="Times New Roman" w:cs="Times New Roman"/>
          <w:i/>
          <w:iCs/>
        </w:rPr>
        <w:t xml:space="preserve"> </w:t>
      </w:r>
      <w:proofErr w:type="spellStart"/>
      <w:r w:rsidRPr="00D718E0">
        <w:rPr>
          <w:rFonts w:ascii="Times New Roman" w:eastAsia="Times New Roman" w:hAnsi="Times New Roman" w:cs="Times New Roman"/>
          <w:i/>
          <w:iCs/>
        </w:rPr>
        <w:t>Tidskrift</w:t>
      </w:r>
      <w:proofErr w:type="spellEnd"/>
      <w:r w:rsidRPr="00D718E0">
        <w:rPr>
          <w:rFonts w:ascii="Times New Roman" w:eastAsia="Times New Roman" w:hAnsi="Times New Roman" w:cs="Times New Roman"/>
        </w:rPr>
        <w:t xml:space="preserve">, 21, pp. 497–512. </w:t>
      </w:r>
    </w:p>
    <w:p w14:paraId="0FDDCD40" w14:textId="71370DAF" w:rsidR="3AAEF9DE" w:rsidRPr="00D718E0" w:rsidRDefault="3AAEF9DE" w:rsidP="00AA5F73">
      <w:pPr>
        <w:pStyle w:val="ListParagraph"/>
        <w:numPr>
          <w:ilvl w:val="0"/>
          <w:numId w:val="2"/>
        </w:numPr>
        <w:jc w:val="both"/>
        <w:rPr>
          <w:rFonts w:ascii="Times New Roman" w:eastAsia="Times New Roman" w:hAnsi="Times New Roman" w:cs="Times New Roman"/>
        </w:rPr>
      </w:pPr>
      <w:proofErr w:type="spellStart"/>
      <w:r w:rsidRPr="00D718E0">
        <w:rPr>
          <w:rFonts w:ascii="Times New Roman" w:eastAsia="Times New Roman" w:hAnsi="Times New Roman" w:cs="Times New Roman"/>
        </w:rPr>
        <w:t>Helpman</w:t>
      </w:r>
      <w:proofErr w:type="spellEnd"/>
      <w:r w:rsidRPr="00D718E0">
        <w:rPr>
          <w:rFonts w:ascii="Times New Roman" w:eastAsia="Times New Roman" w:hAnsi="Times New Roman" w:cs="Times New Roman"/>
        </w:rPr>
        <w:t xml:space="preserve">, E., </w:t>
      </w:r>
      <w:proofErr w:type="spellStart"/>
      <w:r w:rsidRPr="00D718E0">
        <w:rPr>
          <w:rFonts w:ascii="Times New Roman" w:eastAsia="Times New Roman" w:hAnsi="Times New Roman" w:cs="Times New Roman"/>
        </w:rPr>
        <w:t>Itskhoki</w:t>
      </w:r>
      <w:proofErr w:type="spellEnd"/>
      <w:r w:rsidRPr="00D718E0">
        <w:rPr>
          <w:rFonts w:ascii="Times New Roman" w:eastAsia="Times New Roman" w:hAnsi="Times New Roman" w:cs="Times New Roman"/>
        </w:rPr>
        <w:t xml:space="preserve">, O., </w:t>
      </w:r>
      <w:proofErr w:type="spellStart"/>
      <w:r w:rsidRPr="00D718E0">
        <w:rPr>
          <w:rFonts w:ascii="Times New Roman" w:eastAsia="Times New Roman" w:hAnsi="Times New Roman" w:cs="Times New Roman"/>
        </w:rPr>
        <w:t>Muendler</w:t>
      </w:r>
      <w:proofErr w:type="spellEnd"/>
      <w:r w:rsidRPr="00D718E0">
        <w:rPr>
          <w:rFonts w:ascii="Times New Roman" w:eastAsia="Times New Roman" w:hAnsi="Times New Roman" w:cs="Times New Roman"/>
        </w:rPr>
        <w:t xml:space="preserve">, M.-A. and Redding, S.J. (2017) ‘Trade and inequality: from theory to estimation’, </w:t>
      </w:r>
      <w:r w:rsidRPr="00D718E0">
        <w:rPr>
          <w:rFonts w:ascii="Times New Roman" w:eastAsia="Times New Roman" w:hAnsi="Times New Roman" w:cs="Times New Roman"/>
          <w:i/>
          <w:iCs/>
        </w:rPr>
        <w:t>Review of Economic Studies</w:t>
      </w:r>
      <w:r w:rsidRPr="00D718E0">
        <w:rPr>
          <w:rFonts w:ascii="Times New Roman" w:eastAsia="Times New Roman" w:hAnsi="Times New Roman" w:cs="Times New Roman"/>
        </w:rPr>
        <w:t>, 84(1), pp. 357–405.</w:t>
      </w:r>
    </w:p>
    <w:p w14:paraId="5C0F80F6" w14:textId="5A387D05" w:rsidR="36C731AD" w:rsidRPr="00D718E0" w:rsidRDefault="36C731AD" w:rsidP="00AA5F73">
      <w:pPr>
        <w:pStyle w:val="ListParagraph"/>
        <w:numPr>
          <w:ilvl w:val="0"/>
          <w:numId w:val="2"/>
        </w:numPr>
        <w:jc w:val="both"/>
        <w:rPr>
          <w:rFonts w:ascii="Times New Roman" w:eastAsia="Times New Roman" w:hAnsi="Times New Roman" w:cs="Times New Roman"/>
        </w:rPr>
      </w:pPr>
      <w:r w:rsidRPr="00D718E0">
        <w:rPr>
          <w:rFonts w:ascii="Times New Roman" w:eastAsia="Times New Roman" w:hAnsi="Times New Roman" w:cs="Times New Roman"/>
        </w:rPr>
        <w:t xml:space="preserve">Fan, H., Gao, X., Li, Y.A. and Wang, Y. (2024) ‘Trade liberalization, agricultural productivity, and food security: evidence from China’, </w:t>
      </w:r>
      <w:r w:rsidRPr="00D718E0">
        <w:rPr>
          <w:rFonts w:ascii="Times New Roman" w:eastAsia="Times New Roman" w:hAnsi="Times New Roman" w:cs="Times New Roman"/>
          <w:i/>
          <w:iCs/>
        </w:rPr>
        <w:t>Journal of Development Economics</w:t>
      </w:r>
      <w:r w:rsidRPr="00D718E0">
        <w:rPr>
          <w:rFonts w:ascii="Times New Roman" w:eastAsia="Times New Roman" w:hAnsi="Times New Roman" w:cs="Times New Roman"/>
        </w:rPr>
        <w:t>, 167, Article 103232.</w:t>
      </w:r>
    </w:p>
    <w:p w14:paraId="204449C1" w14:textId="4A074605"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lang w:val="en-US"/>
        </w:rPr>
      </w:pPr>
      <w:r w:rsidRPr="00D718E0">
        <w:rPr>
          <w:rFonts w:ascii="Times New Roman" w:eastAsia="Times New Roman" w:hAnsi="Times New Roman" w:cs="Times New Roman"/>
          <w:color w:val="000000" w:themeColor="text1"/>
          <w:lang w:val="en-US"/>
        </w:rPr>
        <w:t xml:space="preserve">International </w:t>
      </w:r>
      <w:proofErr w:type="spellStart"/>
      <w:r w:rsidRPr="00D718E0">
        <w:rPr>
          <w:rFonts w:ascii="Times New Roman" w:eastAsia="Times New Roman" w:hAnsi="Times New Roman" w:cs="Times New Roman"/>
          <w:color w:val="000000" w:themeColor="text1"/>
          <w:lang w:val="en-US"/>
        </w:rPr>
        <w:t>Labour</w:t>
      </w:r>
      <w:proofErr w:type="spellEnd"/>
      <w:r w:rsidRPr="00D718E0">
        <w:rPr>
          <w:rFonts w:ascii="Times New Roman" w:eastAsia="Times New Roman" w:hAnsi="Times New Roman" w:cs="Times New Roman"/>
          <w:color w:val="000000" w:themeColor="text1"/>
          <w:lang w:val="en-US"/>
        </w:rPr>
        <w:t xml:space="preserve"> Organization (2023) </w:t>
      </w:r>
      <w:r w:rsidRPr="00D718E0">
        <w:rPr>
          <w:rFonts w:ascii="Times New Roman" w:eastAsia="Times New Roman" w:hAnsi="Times New Roman" w:cs="Times New Roman"/>
          <w:i/>
          <w:iCs/>
          <w:color w:val="000000" w:themeColor="text1"/>
          <w:lang w:val="en-US"/>
        </w:rPr>
        <w:t>World employment and social outlook: trends 2023</w:t>
      </w:r>
      <w:r w:rsidRPr="00D718E0">
        <w:rPr>
          <w:rFonts w:ascii="Times New Roman" w:eastAsia="Times New Roman" w:hAnsi="Times New Roman" w:cs="Times New Roman"/>
          <w:color w:val="000000" w:themeColor="text1"/>
          <w:lang w:val="en-US"/>
        </w:rPr>
        <w:t>. Geneva: ILO.</w:t>
      </w:r>
      <w:r w:rsidR="2A5FCE4F" w:rsidRPr="00D718E0">
        <w:rPr>
          <w:rFonts w:ascii="Times New Roman" w:eastAsia="Times New Roman" w:hAnsi="Times New Roman" w:cs="Times New Roman"/>
          <w:color w:val="000000" w:themeColor="text1"/>
          <w:lang w:val="en-US"/>
        </w:rPr>
        <w:t xml:space="preserve"> </w:t>
      </w:r>
    </w:p>
    <w:p w14:paraId="20A03A59" w14:textId="133EF8D4" w:rsidR="00D03F01" w:rsidRPr="00D718E0" w:rsidRDefault="2A5FCE4F" w:rsidP="00AA5F73">
      <w:pPr>
        <w:pStyle w:val="ListParagraph"/>
        <w:numPr>
          <w:ilvl w:val="0"/>
          <w:numId w:val="2"/>
        </w:numPr>
        <w:spacing w:before="240" w:after="240"/>
        <w:jc w:val="both"/>
        <w:rPr>
          <w:rFonts w:ascii="Times New Roman" w:eastAsia="Times New Roman" w:hAnsi="Times New Roman" w:cs="Times New Roman"/>
          <w:lang w:val="en-US"/>
        </w:rPr>
      </w:pPr>
      <w:r w:rsidRPr="00D718E0">
        <w:rPr>
          <w:rFonts w:ascii="Times New Roman" w:eastAsia="Times New Roman" w:hAnsi="Times New Roman" w:cs="Times New Roman"/>
        </w:rPr>
        <w:t xml:space="preserve">Iqbal, M.A., Rehman, A. and Khan, M.A. (2025) ‘Trade openness, poverty and income inequality in SAARC countries: a panel data analysis’, </w:t>
      </w:r>
      <w:r w:rsidRPr="00D718E0">
        <w:rPr>
          <w:rFonts w:ascii="Times New Roman" w:eastAsia="Times New Roman" w:hAnsi="Times New Roman" w:cs="Times New Roman"/>
          <w:i/>
          <w:iCs/>
        </w:rPr>
        <w:t>South Asian Journal of Macroeconomics and Public Finance</w:t>
      </w:r>
      <w:r w:rsidRPr="00D718E0">
        <w:rPr>
          <w:rFonts w:ascii="Times New Roman" w:eastAsia="Times New Roman" w:hAnsi="Times New Roman" w:cs="Times New Roman"/>
        </w:rPr>
        <w:t xml:space="preserve">, 14(1), pp. 45–68. </w:t>
      </w:r>
    </w:p>
    <w:p w14:paraId="2D78605B" w14:textId="7E85C999" w:rsidR="00D03F01" w:rsidRPr="00D718E0" w:rsidRDefault="2A5FCE4F" w:rsidP="00AA5F73">
      <w:pPr>
        <w:pStyle w:val="ListParagraph"/>
        <w:numPr>
          <w:ilvl w:val="0"/>
          <w:numId w:val="2"/>
        </w:numPr>
        <w:spacing w:before="240" w:after="240"/>
        <w:jc w:val="both"/>
        <w:rPr>
          <w:rFonts w:ascii="Times New Roman" w:eastAsia="Times New Roman" w:hAnsi="Times New Roman" w:cs="Times New Roman"/>
          <w:lang w:val="en-US"/>
        </w:rPr>
      </w:pPr>
      <w:r w:rsidRPr="00D718E0">
        <w:rPr>
          <w:rFonts w:ascii="Times New Roman" w:eastAsia="Times New Roman" w:hAnsi="Times New Roman" w:cs="Times New Roman"/>
        </w:rPr>
        <w:t xml:space="preserve">Kabeer, N. and Mahmud, S. (2004) ‘Globalization, gender and poverty: Bangladeshi women workers in export and local markets’, </w:t>
      </w:r>
      <w:r w:rsidRPr="00D718E0">
        <w:rPr>
          <w:rFonts w:ascii="Times New Roman" w:eastAsia="Times New Roman" w:hAnsi="Times New Roman" w:cs="Times New Roman"/>
          <w:i/>
          <w:iCs/>
        </w:rPr>
        <w:t>Journal of International Development</w:t>
      </w:r>
      <w:r w:rsidRPr="00D718E0">
        <w:rPr>
          <w:rFonts w:ascii="Times New Roman" w:eastAsia="Times New Roman" w:hAnsi="Times New Roman" w:cs="Times New Roman"/>
        </w:rPr>
        <w:t xml:space="preserve">, 16(1), pp. 93–109. </w:t>
      </w:r>
    </w:p>
    <w:p w14:paraId="0DA0C1A8" w14:textId="19A78D0D" w:rsidR="00D03F01" w:rsidRPr="00D718E0" w:rsidRDefault="2A5FCE4F" w:rsidP="00AA5F73">
      <w:pPr>
        <w:pStyle w:val="ListParagraph"/>
        <w:numPr>
          <w:ilvl w:val="0"/>
          <w:numId w:val="2"/>
        </w:numPr>
        <w:spacing w:before="240" w:after="240"/>
        <w:jc w:val="both"/>
        <w:rPr>
          <w:rFonts w:ascii="Times New Roman" w:eastAsia="Times New Roman" w:hAnsi="Times New Roman" w:cs="Times New Roman"/>
          <w:lang w:val="en-US"/>
        </w:rPr>
      </w:pPr>
      <w:r w:rsidRPr="00D718E0">
        <w:rPr>
          <w:rFonts w:ascii="Times New Roman" w:eastAsia="Times New Roman" w:hAnsi="Times New Roman" w:cs="Times New Roman"/>
        </w:rPr>
        <w:t xml:space="preserve">Krishna, P. and Mitra, D. (1998) ‘Trade liberalization, market discipline and productivity growth: new evidence from India’, </w:t>
      </w:r>
      <w:r w:rsidRPr="00D718E0">
        <w:rPr>
          <w:rFonts w:ascii="Times New Roman" w:eastAsia="Times New Roman" w:hAnsi="Times New Roman" w:cs="Times New Roman"/>
          <w:i/>
          <w:iCs/>
        </w:rPr>
        <w:t>Journal of Development Economics</w:t>
      </w:r>
      <w:r w:rsidRPr="00D718E0">
        <w:rPr>
          <w:rFonts w:ascii="Times New Roman" w:eastAsia="Times New Roman" w:hAnsi="Times New Roman" w:cs="Times New Roman"/>
        </w:rPr>
        <w:t xml:space="preserve">, 56(2), pp. 447–462. </w:t>
      </w:r>
    </w:p>
    <w:p w14:paraId="773BCE39" w14:textId="7B072E16" w:rsidR="00D03F01" w:rsidRPr="00D718E0" w:rsidRDefault="2A5FCE4F" w:rsidP="00AA5F73">
      <w:pPr>
        <w:pStyle w:val="ListParagraph"/>
        <w:numPr>
          <w:ilvl w:val="0"/>
          <w:numId w:val="2"/>
        </w:numPr>
        <w:spacing w:before="240" w:after="240"/>
        <w:jc w:val="both"/>
        <w:rPr>
          <w:rFonts w:ascii="Times New Roman" w:eastAsia="Times New Roman" w:hAnsi="Times New Roman" w:cs="Times New Roman"/>
          <w:lang w:val="en-US"/>
        </w:rPr>
      </w:pPr>
      <w:r w:rsidRPr="00D718E0">
        <w:rPr>
          <w:rFonts w:ascii="Times New Roman" w:eastAsia="Times New Roman" w:hAnsi="Times New Roman" w:cs="Times New Roman"/>
        </w:rPr>
        <w:t xml:space="preserve">Krueger, A.O. (1998) ‘Why trade liberalisation is good for growth’, </w:t>
      </w:r>
      <w:r w:rsidRPr="00D718E0">
        <w:rPr>
          <w:rFonts w:ascii="Times New Roman" w:eastAsia="Times New Roman" w:hAnsi="Times New Roman" w:cs="Times New Roman"/>
          <w:i/>
          <w:iCs/>
        </w:rPr>
        <w:t>The Economic Journal</w:t>
      </w:r>
      <w:r w:rsidRPr="00D718E0">
        <w:rPr>
          <w:rFonts w:ascii="Times New Roman" w:eastAsia="Times New Roman" w:hAnsi="Times New Roman" w:cs="Times New Roman"/>
        </w:rPr>
        <w:t xml:space="preserve">, 108(450), pp. 1513–1522. </w:t>
      </w:r>
    </w:p>
    <w:p w14:paraId="29AB48D7" w14:textId="6FA6BCBA" w:rsidR="624314F6" w:rsidRPr="00D718E0" w:rsidRDefault="624314F6"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Lucas, R.E. (1988) ‘On the mechanics of economic development’, </w:t>
      </w:r>
      <w:r w:rsidRPr="00D718E0">
        <w:rPr>
          <w:rFonts w:ascii="Times New Roman" w:eastAsia="Times New Roman" w:hAnsi="Times New Roman" w:cs="Times New Roman"/>
          <w:i/>
          <w:iCs/>
        </w:rPr>
        <w:t>Journal of Monetary Economics</w:t>
      </w:r>
      <w:r w:rsidRPr="00D718E0">
        <w:rPr>
          <w:rFonts w:ascii="Times New Roman" w:eastAsia="Times New Roman" w:hAnsi="Times New Roman" w:cs="Times New Roman"/>
        </w:rPr>
        <w:t xml:space="preserve">, 22(1), pp. 3–42. </w:t>
      </w:r>
    </w:p>
    <w:p w14:paraId="558DD58C" w14:textId="774C8D16" w:rsidR="624314F6" w:rsidRPr="00D718E0" w:rsidRDefault="624314F6"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Mahbub, T. (2025) ‘Intra-regional trade in South Asia: constraints and prospects’, </w:t>
      </w:r>
      <w:r w:rsidRPr="00D718E0">
        <w:rPr>
          <w:rFonts w:ascii="Times New Roman" w:eastAsia="Times New Roman" w:hAnsi="Times New Roman" w:cs="Times New Roman"/>
          <w:i/>
          <w:iCs/>
        </w:rPr>
        <w:t>South Asia Economic Journal</w:t>
      </w:r>
      <w:r w:rsidRPr="00D718E0">
        <w:rPr>
          <w:rFonts w:ascii="Times New Roman" w:eastAsia="Times New Roman" w:hAnsi="Times New Roman" w:cs="Times New Roman"/>
        </w:rPr>
        <w:t xml:space="preserve">, 26(1), pp. 78–95. </w:t>
      </w:r>
    </w:p>
    <w:p w14:paraId="4C91EE0B" w14:textId="6CCF7DD1" w:rsidR="624314F6" w:rsidRPr="00D718E0" w:rsidRDefault="624314F6"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Mamun, A., Roy, S. and Khan, M.A. (2023) ‘COVID-19 and the RMG sector in Bangladesh: recovery and resilience’, </w:t>
      </w:r>
      <w:r w:rsidRPr="00D718E0">
        <w:rPr>
          <w:rFonts w:ascii="Times New Roman" w:eastAsia="Times New Roman" w:hAnsi="Times New Roman" w:cs="Times New Roman"/>
          <w:i/>
          <w:iCs/>
        </w:rPr>
        <w:t>South Asia Economic Journal</w:t>
      </w:r>
      <w:r w:rsidRPr="00D718E0">
        <w:rPr>
          <w:rFonts w:ascii="Times New Roman" w:eastAsia="Times New Roman" w:hAnsi="Times New Roman" w:cs="Times New Roman"/>
        </w:rPr>
        <w:t xml:space="preserve">, 24(1), pp. 45–67. </w:t>
      </w:r>
    </w:p>
    <w:p w14:paraId="04C9F9C0" w14:textId="1F88D4BD" w:rsidR="624314F6" w:rsidRPr="00D718E0" w:rsidRDefault="624314F6"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McMillan, M. and Rodrik, D. (2011) ‘Globalization, structural change and productivity growth’, in Bacchetta, M. and Jansen, M. (eds.) </w:t>
      </w:r>
      <w:r w:rsidRPr="00D718E0">
        <w:rPr>
          <w:rFonts w:ascii="Times New Roman" w:eastAsia="Times New Roman" w:hAnsi="Times New Roman" w:cs="Times New Roman"/>
          <w:i/>
          <w:iCs/>
        </w:rPr>
        <w:t>Making globalization socially sustainable</w:t>
      </w:r>
      <w:r w:rsidRPr="00D718E0">
        <w:rPr>
          <w:rFonts w:ascii="Times New Roman" w:eastAsia="Times New Roman" w:hAnsi="Times New Roman" w:cs="Times New Roman"/>
        </w:rPr>
        <w:t>. Geneva: ILO and WTO, pp. 49–84.</w:t>
      </w:r>
    </w:p>
    <w:p w14:paraId="6CD70999" w14:textId="3C4B6D82"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t xml:space="preserve">Melitz, M.J. (2003) ‘The impact of trade on intra-industry reallocations and aggregate industry productivity’, </w:t>
      </w:r>
      <w:proofErr w:type="spellStart"/>
      <w:r w:rsidRPr="00D718E0">
        <w:rPr>
          <w:rFonts w:ascii="Times New Roman" w:eastAsia="Times New Roman" w:hAnsi="Times New Roman" w:cs="Times New Roman"/>
          <w:i/>
          <w:iCs/>
          <w:color w:val="000000" w:themeColor="text1"/>
          <w:lang w:val="en-US"/>
        </w:rPr>
        <w:t>Econometrica</w:t>
      </w:r>
      <w:proofErr w:type="spellEnd"/>
      <w:r w:rsidRPr="00D718E0">
        <w:rPr>
          <w:rFonts w:ascii="Times New Roman" w:eastAsia="Times New Roman" w:hAnsi="Times New Roman" w:cs="Times New Roman"/>
          <w:color w:val="000000" w:themeColor="text1"/>
          <w:lang w:val="en-US"/>
        </w:rPr>
        <w:t xml:space="preserve">, 71(6), pp. 1695–1725. </w:t>
      </w:r>
      <w:hyperlink r:id="rId16">
        <w:r w:rsidRPr="00D718E0">
          <w:rPr>
            <w:rStyle w:val="Hyperlink"/>
            <w:rFonts w:ascii="Times New Roman" w:eastAsia="Times New Roman" w:hAnsi="Times New Roman" w:cs="Times New Roman"/>
            <w:lang w:val="en-US"/>
          </w:rPr>
          <w:t>https://doi.org/10.1111/1468.1468-0262.2003.00467.x</w:t>
        </w:r>
      </w:hyperlink>
      <w:r w:rsidRPr="00D718E0">
        <w:rPr>
          <w:rFonts w:ascii="Times New Roman" w:eastAsia="Times New Roman" w:hAnsi="Times New Roman" w:cs="Times New Roman"/>
          <w:color w:val="000000" w:themeColor="text1"/>
          <w:lang w:val="en-US"/>
        </w:rPr>
        <w:t>.</w:t>
      </w:r>
      <w:r w:rsidR="5F94FC31" w:rsidRPr="00D718E0">
        <w:rPr>
          <w:rFonts w:ascii="Times New Roman" w:eastAsia="Times New Roman" w:hAnsi="Times New Roman" w:cs="Times New Roman"/>
          <w:color w:val="000000" w:themeColor="text1"/>
          <w:lang w:val="en-US"/>
        </w:rPr>
        <w:t xml:space="preserve"> </w:t>
      </w:r>
    </w:p>
    <w:p w14:paraId="12A4AEBF" w14:textId="2525BD4E" w:rsidR="5F94FC31" w:rsidRPr="00D718E0" w:rsidRDefault="5F94FC31"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lastRenderedPageBreak/>
        <w:t xml:space="preserve">Melitz, M.J. and Ottaviano, G.I.P. (2008) ‘Market size, trade, and productivity’, </w:t>
      </w:r>
      <w:r w:rsidRPr="00D718E0">
        <w:rPr>
          <w:rFonts w:ascii="Times New Roman" w:eastAsia="Times New Roman" w:hAnsi="Times New Roman" w:cs="Times New Roman"/>
          <w:i/>
          <w:iCs/>
        </w:rPr>
        <w:t>Review of Economic Studies</w:t>
      </w:r>
      <w:r w:rsidRPr="00D718E0">
        <w:rPr>
          <w:rFonts w:ascii="Times New Roman" w:eastAsia="Times New Roman" w:hAnsi="Times New Roman" w:cs="Times New Roman"/>
        </w:rPr>
        <w:t xml:space="preserve">, 75(1), pp. 295–316. </w:t>
      </w:r>
    </w:p>
    <w:p w14:paraId="60014939" w14:textId="75DC17C2" w:rsidR="5F94FC31" w:rsidRPr="00D718E0" w:rsidRDefault="5F94FC31"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Ohlin, B. (1933) </w:t>
      </w:r>
      <w:r w:rsidRPr="00D718E0">
        <w:rPr>
          <w:rFonts w:ascii="Times New Roman" w:eastAsia="Times New Roman" w:hAnsi="Times New Roman" w:cs="Times New Roman"/>
          <w:i/>
          <w:iCs/>
        </w:rPr>
        <w:t>Interregional and international trade</w:t>
      </w:r>
      <w:r w:rsidRPr="00D718E0">
        <w:rPr>
          <w:rFonts w:ascii="Times New Roman" w:eastAsia="Times New Roman" w:hAnsi="Times New Roman" w:cs="Times New Roman"/>
        </w:rPr>
        <w:t xml:space="preserve">. Cambridge, MA: Harvard University Press. </w:t>
      </w:r>
    </w:p>
    <w:p w14:paraId="2B97C5EE" w14:textId="2150B5C8" w:rsidR="5F94FC31" w:rsidRPr="00D718E0" w:rsidRDefault="5F94FC31"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Policy </w:t>
      </w:r>
      <w:proofErr w:type="spellStart"/>
      <w:r w:rsidRPr="00D718E0">
        <w:rPr>
          <w:rFonts w:ascii="Times New Roman" w:eastAsia="Times New Roman" w:hAnsi="Times New Roman" w:cs="Times New Roman"/>
        </w:rPr>
        <w:t>Center</w:t>
      </w:r>
      <w:proofErr w:type="spellEnd"/>
      <w:r w:rsidRPr="00D718E0">
        <w:rPr>
          <w:rFonts w:ascii="Times New Roman" w:eastAsia="Times New Roman" w:hAnsi="Times New Roman" w:cs="Times New Roman"/>
        </w:rPr>
        <w:t xml:space="preserve"> for the New South (2025) </w:t>
      </w:r>
      <w:r w:rsidRPr="00D718E0">
        <w:rPr>
          <w:rFonts w:ascii="Times New Roman" w:eastAsia="Times New Roman" w:hAnsi="Times New Roman" w:cs="Times New Roman"/>
          <w:i/>
          <w:iCs/>
        </w:rPr>
        <w:t>Asia’s trade integration: successes and challenges.</w:t>
      </w:r>
      <w:r w:rsidRPr="00D718E0">
        <w:rPr>
          <w:rFonts w:ascii="Times New Roman" w:eastAsia="Times New Roman" w:hAnsi="Times New Roman" w:cs="Times New Roman"/>
        </w:rPr>
        <w:t xml:space="preserve"> Rabat: Policy </w:t>
      </w:r>
      <w:proofErr w:type="spellStart"/>
      <w:r w:rsidRPr="00D718E0">
        <w:rPr>
          <w:rFonts w:ascii="Times New Roman" w:eastAsia="Times New Roman" w:hAnsi="Times New Roman" w:cs="Times New Roman"/>
        </w:rPr>
        <w:t>Center</w:t>
      </w:r>
      <w:proofErr w:type="spellEnd"/>
      <w:r w:rsidRPr="00D718E0">
        <w:rPr>
          <w:rFonts w:ascii="Times New Roman" w:eastAsia="Times New Roman" w:hAnsi="Times New Roman" w:cs="Times New Roman"/>
        </w:rPr>
        <w:t xml:space="preserve">. </w:t>
      </w:r>
    </w:p>
    <w:p w14:paraId="5DE4716E" w14:textId="5DC9E9AD" w:rsidR="5F94FC31" w:rsidRPr="00D718E0" w:rsidRDefault="5F94FC31" w:rsidP="00AA5F73">
      <w:pPr>
        <w:pStyle w:val="ListParagraph"/>
        <w:numPr>
          <w:ilvl w:val="0"/>
          <w:numId w:val="2"/>
        </w:numPr>
        <w:spacing w:before="240" w:after="240"/>
        <w:jc w:val="both"/>
        <w:rPr>
          <w:rFonts w:ascii="Times New Roman" w:eastAsia="Times New Roman" w:hAnsi="Times New Roman" w:cs="Times New Roman"/>
        </w:rPr>
      </w:pPr>
      <w:proofErr w:type="spellStart"/>
      <w:r w:rsidRPr="00D718E0">
        <w:rPr>
          <w:rFonts w:ascii="Times New Roman" w:eastAsia="Times New Roman" w:hAnsi="Times New Roman" w:cs="Times New Roman"/>
        </w:rPr>
        <w:t>Prebisch</w:t>
      </w:r>
      <w:proofErr w:type="spellEnd"/>
      <w:r w:rsidRPr="00D718E0">
        <w:rPr>
          <w:rFonts w:ascii="Times New Roman" w:eastAsia="Times New Roman" w:hAnsi="Times New Roman" w:cs="Times New Roman"/>
        </w:rPr>
        <w:t xml:space="preserve">, R. (1950) </w:t>
      </w:r>
      <w:r w:rsidRPr="00D718E0">
        <w:rPr>
          <w:rFonts w:ascii="Times New Roman" w:eastAsia="Times New Roman" w:hAnsi="Times New Roman" w:cs="Times New Roman"/>
          <w:i/>
          <w:iCs/>
        </w:rPr>
        <w:t>The economic development of Latin America and its principal problems.</w:t>
      </w:r>
      <w:r w:rsidRPr="00D718E0">
        <w:rPr>
          <w:rFonts w:ascii="Times New Roman" w:eastAsia="Times New Roman" w:hAnsi="Times New Roman" w:cs="Times New Roman"/>
        </w:rPr>
        <w:t xml:space="preserve"> New York: United Nations. </w:t>
      </w:r>
    </w:p>
    <w:p w14:paraId="7ADFFCED" w14:textId="16D5398C" w:rsidR="5F94FC31" w:rsidRPr="00D718E0" w:rsidRDefault="5F94FC31"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Reis, J., Silva, S. and Bui, T. (2022) ‘Trade and the COVID-19 pandemic: lessons from South Asia’, </w:t>
      </w:r>
      <w:r w:rsidRPr="00D718E0">
        <w:rPr>
          <w:rFonts w:ascii="Times New Roman" w:eastAsia="Times New Roman" w:hAnsi="Times New Roman" w:cs="Times New Roman"/>
          <w:i/>
          <w:iCs/>
        </w:rPr>
        <w:t>Asian Development Review</w:t>
      </w:r>
      <w:r w:rsidRPr="00D718E0">
        <w:rPr>
          <w:rFonts w:ascii="Times New Roman" w:eastAsia="Times New Roman" w:hAnsi="Times New Roman" w:cs="Times New Roman"/>
        </w:rPr>
        <w:t xml:space="preserve">, 39(2), pp. 5–36. </w:t>
      </w:r>
    </w:p>
    <w:p w14:paraId="21EE37F7" w14:textId="18A05B91"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t xml:space="preserve">Rodriguez, F. and Rodrik, D. (2001) ‘Trade policy and economic growth: a skeptic’s guide to the cross-national evidence’, in Bernanke, B.S. and Rogoff, K. (eds.) </w:t>
      </w:r>
      <w:r w:rsidRPr="00D718E0">
        <w:rPr>
          <w:rFonts w:ascii="Times New Roman" w:eastAsia="Times New Roman" w:hAnsi="Times New Roman" w:cs="Times New Roman"/>
          <w:i/>
          <w:iCs/>
          <w:color w:val="000000" w:themeColor="text1"/>
          <w:lang w:val="en-US"/>
        </w:rPr>
        <w:t>NBER macroeconomics annual 2000</w:t>
      </w:r>
      <w:r w:rsidRPr="00D718E0">
        <w:rPr>
          <w:rFonts w:ascii="Times New Roman" w:eastAsia="Times New Roman" w:hAnsi="Times New Roman" w:cs="Times New Roman"/>
          <w:color w:val="000000" w:themeColor="text1"/>
          <w:lang w:val="en-US"/>
        </w:rPr>
        <w:t>. Cambridge, MA: MIT Press, pp. 261–338.</w:t>
      </w:r>
    </w:p>
    <w:p w14:paraId="407177CF" w14:textId="5AF25460"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t xml:space="preserve">Rodrik, D., Subramanian, A. and Trebbi, F. (2004) ‘Institutions rule: the primacy of institutions over geography and integration in economic development’, </w:t>
      </w:r>
      <w:r w:rsidRPr="00D718E0">
        <w:rPr>
          <w:rFonts w:ascii="Times New Roman" w:eastAsia="Times New Roman" w:hAnsi="Times New Roman" w:cs="Times New Roman"/>
          <w:i/>
          <w:iCs/>
          <w:color w:val="000000" w:themeColor="text1"/>
          <w:lang w:val="en-US"/>
        </w:rPr>
        <w:t>Journal of Economic Growth</w:t>
      </w:r>
      <w:r w:rsidRPr="00D718E0">
        <w:rPr>
          <w:rFonts w:ascii="Times New Roman" w:eastAsia="Times New Roman" w:hAnsi="Times New Roman" w:cs="Times New Roman"/>
          <w:color w:val="000000" w:themeColor="text1"/>
          <w:lang w:val="en-US"/>
        </w:rPr>
        <w:t xml:space="preserve">, 9(2), pp. 131–165. </w:t>
      </w:r>
      <w:hyperlink r:id="rId17">
        <w:r w:rsidRPr="00D718E0">
          <w:rPr>
            <w:rStyle w:val="Hyperlink"/>
            <w:rFonts w:ascii="Times New Roman" w:eastAsia="Times New Roman" w:hAnsi="Times New Roman" w:cs="Times New Roman"/>
            <w:lang w:val="en-US"/>
          </w:rPr>
          <w:t>https://doi.org/10.1023/B:JOEG.0000031425.72248.85</w:t>
        </w:r>
      </w:hyperlink>
      <w:r w:rsidRPr="00D718E0">
        <w:rPr>
          <w:rFonts w:ascii="Times New Roman" w:eastAsia="Times New Roman" w:hAnsi="Times New Roman" w:cs="Times New Roman"/>
          <w:color w:val="000000" w:themeColor="text1"/>
          <w:lang w:val="en-US"/>
        </w:rPr>
        <w:t>.</w:t>
      </w:r>
    </w:p>
    <w:p w14:paraId="1FB08389" w14:textId="76761616"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t xml:space="preserve">Romer, P.M. (1990) ‘Endogenous technological change’, </w:t>
      </w:r>
      <w:r w:rsidRPr="00D718E0">
        <w:rPr>
          <w:rFonts w:ascii="Times New Roman" w:eastAsia="Times New Roman" w:hAnsi="Times New Roman" w:cs="Times New Roman"/>
          <w:i/>
          <w:iCs/>
          <w:color w:val="000000" w:themeColor="text1"/>
          <w:lang w:val="en-US"/>
        </w:rPr>
        <w:t>Journal of Political Economy</w:t>
      </w:r>
      <w:r w:rsidRPr="00D718E0">
        <w:rPr>
          <w:rFonts w:ascii="Times New Roman" w:eastAsia="Times New Roman" w:hAnsi="Times New Roman" w:cs="Times New Roman"/>
          <w:color w:val="000000" w:themeColor="text1"/>
          <w:lang w:val="en-US"/>
        </w:rPr>
        <w:t xml:space="preserve">, 98(5, Part 2), pp. S71–S102. </w:t>
      </w:r>
      <w:hyperlink r:id="rId18">
        <w:r w:rsidRPr="00D718E0">
          <w:rPr>
            <w:rStyle w:val="Hyperlink"/>
            <w:rFonts w:ascii="Times New Roman" w:eastAsia="Times New Roman" w:hAnsi="Times New Roman" w:cs="Times New Roman"/>
            <w:lang w:val="en-US"/>
          </w:rPr>
          <w:t>https://doi.org/10.1086/261725</w:t>
        </w:r>
      </w:hyperlink>
      <w:r w:rsidRPr="00D718E0">
        <w:rPr>
          <w:rFonts w:ascii="Times New Roman" w:eastAsia="Times New Roman" w:hAnsi="Times New Roman" w:cs="Times New Roman"/>
          <w:color w:val="000000" w:themeColor="text1"/>
          <w:lang w:val="en-US"/>
        </w:rPr>
        <w:t>.</w:t>
      </w:r>
      <w:r w:rsidR="3AA7399E" w:rsidRPr="00D718E0">
        <w:rPr>
          <w:rFonts w:ascii="Times New Roman" w:eastAsia="Times New Roman" w:hAnsi="Times New Roman" w:cs="Times New Roman"/>
          <w:color w:val="000000" w:themeColor="text1"/>
          <w:lang w:val="en-US"/>
        </w:rPr>
        <w:t xml:space="preserve"> </w:t>
      </w:r>
    </w:p>
    <w:p w14:paraId="74E49102" w14:textId="5FD5F6A7" w:rsidR="3AA7399E" w:rsidRPr="00D718E0" w:rsidRDefault="3AA7399E"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Reis, J., Silva, S. and Bui, T. (2022) ‘Trade and the COVID-19 pandemic: lessons from South Asia’, </w:t>
      </w:r>
      <w:r w:rsidRPr="00D718E0">
        <w:rPr>
          <w:rFonts w:ascii="Times New Roman" w:eastAsia="Times New Roman" w:hAnsi="Times New Roman" w:cs="Times New Roman"/>
          <w:i/>
          <w:iCs/>
        </w:rPr>
        <w:t>Asian Development Review</w:t>
      </w:r>
      <w:r w:rsidRPr="00D718E0">
        <w:rPr>
          <w:rFonts w:ascii="Times New Roman" w:eastAsia="Times New Roman" w:hAnsi="Times New Roman" w:cs="Times New Roman"/>
        </w:rPr>
        <w:t xml:space="preserve">, 39(2), pp. 5–36. </w:t>
      </w:r>
    </w:p>
    <w:p w14:paraId="1E5C088E" w14:textId="687B4986" w:rsidR="3AA7399E" w:rsidRPr="00D718E0" w:rsidRDefault="3AA7399E"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Ricardo, D. (1817) </w:t>
      </w:r>
      <w:r w:rsidRPr="00D718E0">
        <w:rPr>
          <w:rFonts w:ascii="Times New Roman" w:eastAsia="Times New Roman" w:hAnsi="Times New Roman" w:cs="Times New Roman"/>
          <w:i/>
          <w:iCs/>
        </w:rPr>
        <w:t>On the principles of political economy and taxation</w:t>
      </w:r>
      <w:r w:rsidRPr="00D718E0">
        <w:rPr>
          <w:rFonts w:ascii="Times New Roman" w:eastAsia="Times New Roman" w:hAnsi="Times New Roman" w:cs="Times New Roman"/>
        </w:rPr>
        <w:t>. London: John Murray.</w:t>
      </w:r>
    </w:p>
    <w:p w14:paraId="4BBBA0D4" w14:textId="5C5846B0"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t xml:space="preserve">Sachs, J.D. and Warner, A. (1995) ‘Economic reform and the process of global integration’, </w:t>
      </w:r>
      <w:r w:rsidRPr="00D718E0">
        <w:rPr>
          <w:rFonts w:ascii="Times New Roman" w:eastAsia="Times New Roman" w:hAnsi="Times New Roman" w:cs="Times New Roman"/>
          <w:i/>
          <w:iCs/>
          <w:color w:val="000000" w:themeColor="text1"/>
          <w:lang w:val="en-US"/>
        </w:rPr>
        <w:t>Brookings Papers on Economic Activity</w:t>
      </w:r>
      <w:r w:rsidRPr="00D718E0">
        <w:rPr>
          <w:rFonts w:ascii="Times New Roman" w:eastAsia="Times New Roman" w:hAnsi="Times New Roman" w:cs="Times New Roman"/>
          <w:color w:val="000000" w:themeColor="text1"/>
          <w:lang w:val="en-US"/>
        </w:rPr>
        <w:t xml:space="preserve">, 1995(1), pp. 1–118. </w:t>
      </w:r>
      <w:hyperlink r:id="rId19">
        <w:r w:rsidRPr="00D718E0">
          <w:rPr>
            <w:rStyle w:val="Hyperlink"/>
            <w:rFonts w:ascii="Times New Roman" w:eastAsia="Times New Roman" w:hAnsi="Times New Roman" w:cs="Times New Roman"/>
            <w:lang w:val="en-US"/>
          </w:rPr>
          <w:t>https://doi.org/10.2307/2534573</w:t>
        </w:r>
      </w:hyperlink>
      <w:r w:rsidRPr="00D718E0">
        <w:rPr>
          <w:rFonts w:ascii="Times New Roman" w:eastAsia="Times New Roman" w:hAnsi="Times New Roman" w:cs="Times New Roman"/>
          <w:color w:val="000000" w:themeColor="text1"/>
          <w:lang w:val="en-US"/>
        </w:rPr>
        <w:t>.</w:t>
      </w:r>
      <w:r w:rsidR="22CDA4AF" w:rsidRPr="00D718E0">
        <w:rPr>
          <w:rFonts w:ascii="Times New Roman" w:eastAsia="Times New Roman" w:hAnsi="Times New Roman" w:cs="Times New Roman"/>
          <w:color w:val="000000" w:themeColor="text1"/>
          <w:lang w:val="en-US"/>
        </w:rPr>
        <w:t xml:space="preserve"> </w:t>
      </w:r>
    </w:p>
    <w:p w14:paraId="5FBCD5E7" w14:textId="0B1CD5CA" w:rsidR="22CDA4AF" w:rsidRPr="00D718E0" w:rsidRDefault="22CDA4AF"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Samuelson, P.A. (1948) ‘International trade and the equalisation of factor prices’, </w:t>
      </w:r>
      <w:r w:rsidRPr="00D718E0">
        <w:rPr>
          <w:rFonts w:ascii="Times New Roman" w:eastAsia="Times New Roman" w:hAnsi="Times New Roman" w:cs="Times New Roman"/>
          <w:i/>
          <w:iCs/>
        </w:rPr>
        <w:t>Economic Journal</w:t>
      </w:r>
      <w:r w:rsidRPr="00D718E0">
        <w:rPr>
          <w:rFonts w:ascii="Times New Roman" w:eastAsia="Times New Roman" w:hAnsi="Times New Roman" w:cs="Times New Roman"/>
        </w:rPr>
        <w:t xml:space="preserve">, 58(230), pp. 163–184. </w:t>
      </w:r>
    </w:p>
    <w:p w14:paraId="102952C7" w14:textId="373BF44A" w:rsidR="22CDA4AF" w:rsidRPr="00D718E0" w:rsidRDefault="22CDA4AF"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Stolper, W.F. and Samuelson, P.A. (1941) ‘Protection and real wages’, </w:t>
      </w:r>
      <w:r w:rsidRPr="00D718E0">
        <w:rPr>
          <w:rFonts w:ascii="Times New Roman" w:eastAsia="Times New Roman" w:hAnsi="Times New Roman" w:cs="Times New Roman"/>
          <w:i/>
          <w:iCs/>
        </w:rPr>
        <w:t>Review of Economic Studies</w:t>
      </w:r>
      <w:r w:rsidRPr="00D718E0">
        <w:rPr>
          <w:rFonts w:ascii="Times New Roman" w:eastAsia="Times New Roman" w:hAnsi="Times New Roman" w:cs="Times New Roman"/>
        </w:rPr>
        <w:t xml:space="preserve">, 9(1), pp. 58–73. </w:t>
      </w:r>
    </w:p>
    <w:p w14:paraId="27ACD5B3" w14:textId="1B08BA35"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proofErr w:type="spellStart"/>
      <w:r w:rsidRPr="00D718E0">
        <w:rPr>
          <w:rFonts w:ascii="Times New Roman" w:eastAsia="Times New Roman" w:hAnsi="Times New Roman" w:cs="Times New Roman"/>
          <w:color w:val="000000" w:themeColor="text1"/>
          <w:lang w:val="en-US"/>
        </w:rPr>
        <w:t>Topalova</w:t>
      </w:r>
      <w:proofErr w:type="spellEnd"/>
      <w:r w:rsidRPr="00D718E0">
        <w:rPr>
          <w:rFonts w:ascii="Times New Roman" w:eastAsia="Times New Roman" w:hAnsi="Times New Roman" w:cs="Times New Roman"/>
          <w:color w:val="000000" w:themeColor="text1"/>
          <w:lang w:val="en-US"/>
        </w:rPr>
        <w:t xml:space="preserve">, P. (2010) ‘Factor immobility and regional impacts of trade liberalization: evidence on poverty from India’, </w:t>
      </w:r>
      <w:r w:rsidRPr="00D718E0">
        <w:rPr>
          <w:rFonts w:ascii="Times New Roman" w:eastAsia="Times New Roman" w:hAnsi="Times New Roman" w:cs="Times New Roman"/>
          <w:i/>
          <w:iCs/>
          <w:color w:val="000000" w:themeColor="text1"/>
          <w:lang w:val="en-US"/>
        </w:rPr>
        <w:t>American Economic Journal: Applied Economics</w:t>
      </w:r>
      <w:r w:rsidRPr="00D718E0">
        <w:rPr>
          <w:rFonts w:ascii="Times New Roman" w:eastAsia="Times New Roman" w:hAnsi="Times New Roman" w:cs="Times New Roman"/>
          <w:color w:val="000000" w:themeColor="text1"/>
          <w:lang w:val="en-US"/>
        </w:rPr>
        <w:t xml:space="preserve">, 2(4), pp. 1–41. </w:t>
      </w:r>
      <w:hyperlink r:id="rId20">
        <w:r w:rsidRPr="00D718E0">
          <w:rPr>
            <w:rStyle w:val="Hyperlink"/>
            <w:rFonts w:ascii="Times New Roman" w:eastAsia="Times New Roman" w:hAnsi="Times New Roman" w:cs="Times New Roman"/>
            <w:lang w:val="en-US"/>
          </w:rPr>
          <w:t>https://doi.org/10.1257/app.2.4.1</w:t>
        </w:r>
      </w:hyperlink>
      <w:r w:rsidRPr="00D718E0">
        <w:rPr>
          <w:rFonts w:ascii="Times New Roman" w:eastAsia="Times New Roman" w:hAnsi="Times New Roman" w:cs="Times New Roman"/>
          <w:color w:val="000000" w:themeColor="text1"/>
          <w:lang w:val="en-US"/>
        </w:rPr>
        <w:t>.</w:t>
      </w:r>
      <w:r w:rsidR="54FA6D8B" w:rsidRPr="00D718E0">
        <w:rPr>
          <w:rFonts w:ascii="Times New Roman" w:eastAsia="Times New Roman" w:hAnsi="Times New Roman" w:cs="Times New Roman"/>
          <w:color w:val="000000" w:themeColor="text1"/>
          <w:lang w:val="en-US"/>
        </w:rPr>
        <w:t xml:space="preserve"> </w:t>
      </w:r>
    </w:p>
    <w:p w14:paraId="45E9F7F3" w14:textId="60D7A0B7" w:rsidR="54FA6D8B" w:rsidRPr="00D718E0" w:rsidRDefault="54FA6D8B"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UNDP (2024) </w:t>
      </w:r>
      <w:r w:rsidRPr="00D718E0">
        <w:rPr>
          <w:rFonts w:ascii="Times New Roman" w:eastAsia="Times New Roman" w:hAnsi="Times New Roman" w:cs="Times New Roman"/>
          <w:i/>
          <w:iCs/>
        </w:rPr>
        <w:t>Trade for development in the Arab region</w:t>
      </w:r>
      <w:r w:rsidRPr="00D718E0">
        <w:rPr>
          <w:rFonts w:ascii="Times New Roman" w:eastAsia="Times New Roman" w:hAnsi="Times New Roman" w:cs="Times New Roman"/>
        </w:rPr>
        <w:t xml:space="preserve">. New York: United Nations Development Programme. </w:t>
      </w:r>
    </w:p>
    <w:p w14:paraId="3BF86C37" w14:textId="32908676" w:rsidR="54FA6D8B" w:rsidRPr="00D718E0" w:rsidRDefault="54FA6D8B"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Vidanapathirana, R. and Selvanathan, S. (2021) ‘Sri Lanka’s post-1977 trade liberalization and premature deindustrialization’, </w:t>
      </w:r>
      <w:r w:rsidRPr="00D718E0">
        <w:rPr>
          <w:rFonts w:ascii="Times New Roman" w:eastAsia="Times New Roman" w:hAnsi="Times New Roman" w:cs="Times New Roman"/>
          <w:i/>
          <w:iCs/>
        </w:rPr>
        <w:t>South Asia Economic Journal</w:t>
      </w:r>
      <w:r w:rsidRPr="00D718E0">
        <w:rPr>
          <w:rFonts w:ascii="Times New Roman" w:eastAsia="Times New Roman" w:hAnsi="Times New Roman" w:cs="Times New Roman"/>
        </w:rPr>
        <w:t>, 22(2), pp. 167–189.</w:t>
      </w:r>
    </w:p>
    <w:p w14:paraId="611A3A74" w14:textId="1C5C7B59"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t xml:space="preserve">World Bank (2024) </w:t>
      </w:r>
      <w:r w:rsidRPr="00D718E0">
        <w:rPr>
          <w:rFonts w:ascii="Times New Roman" w:eastAsia="Times New Roman" w:hAnsi="Times New Roman" w:cs="Times New Roman"/>
          <w:i/>
          <w:iCs/>
          <w:color w:val="000000" w:themeColor="text1"/>
          <w:lang w:val="en-US"/>
        </w:rPr>
        <w:t>World development indicators</w:t>
      </w:r>
      <w:r w:rsidRPr="00D718E0">
        <w:rPr>
          <w:rFonts w:ascii="Times New Roman" w:eastAsia="Times New Roman" w:hAnsi="Times New Roman" w:cs="Times New Roman"/>
          <w:color w:val="000000" w:themeColor="text1"/>
          <w:lang w:val="en-US"/>
        </w:rPr>
        <w:t xml:space="preserve">. Washington, DC: World Bank. Available at: </w:t>
      </w:r>
      <w:hyperlink r:id="rId21">
        <w:r w:rsidRPr="00D718E0">
          <w:rPr>
            <w:rStyle w:val="Hyperlink"/>
            <w:rFonts w:ascii="Times New Roman" w:eastAsia="Times New Roman" w:hAnsi="Times New Roman" w:cs="Times New Roman"/>
            <w:lang w:val="en-US"/>
          </w:rPr>
          <w:t>https://databank.worldbank.org/source/world-development-indicators</w:t>
        </w:r>
      </w:hyperlink>
      <w:r w:rsidRPr="00D718E0">
        <w:rPr>
          <w:rFonts w:ascii="Times New Roman" w:eastAsia="Times New Roman" w:hAnsi="Times New Roman" w:cs="Times New Roman"/>
          <w:color w:val="000000" w:themeColor="text1"/>
          <w:lang w:val="en-US"/>
        </w:rPr>
        <w:t xml:space="preserve"> (Accessed: 1 December 2025).</w:t>
      </w:r>
    </w:p>
    <w:p w14:paraId="623A04FC" w14:textId="6A48C950" w:rsidR="00D03F01" w:rsidRPr="00D718E0" w:rsidRDefault="79D26866" w:rsidP="00AA5F73">
      <w:pPr>
        <w:pStyle w:val="ListParagraph"/>
        <w:numPr>
          <w:ilvl w:val="0"/>
          <w:numId w:val="2"/>
        </w:numPr>
        <w:spacing w:before="240" w:after="240"/>
        <w:jc w:val="both"/>
        <w:rPr>
          <w:rFonts w:ascii="Times New Roman" w:eastAsia="Times New Roman" w:hAnsi="Times New Roman" w:cs="Times New Roman"/>
          <w:color w:val="000000" w:themeColor="text1"/>
          <w:lang w:val="en-US"/>
        </w:rPr>
      </w:pPr>
      <w:r w:rsidRPr="00D718E0">
        <w:rPr>
          <w:rFonts w:ascii="Times New Roman" w:eastAsia="Times New Roman" w:hAnsi="Times New Roman" w:cs="Times New Roman"/>
          <w:color w:val="000000" w:themeColor="text1"/>
          <w:lang w:val="en-US"/>
        </w:rPr>
        <w:lastRenderedPageBreak/>
        <w:t xml:space="preserve">World Integrated Trade Solution (WITS) (2024) </w:t>
      </w:r>
      <w:r w:rsidRPr="00D718E0">
        <w:rPr>
          <w:rFonts w:ascii="Times New Roman" w:eastAsia="Times New Roman" w:hAnsi="Times New Roman" w:cs="Times New Roman"/>
          <w:i/>
          <w:iCs/>
          <w:color w:val="000000" w:themeColor="text1"/>
          <w:lang w:val="en-US"/>
        </w:rPr>
        <w:t>Tariff and trade data for South Asia (1990–2023)</w:t>
      </w:r>
      <w:r w:rsidRPr="00D718E0">
        <w:rPr>
          <w:rFonts w:ascii="Times New Roman" w:eastAsia="Times New Roman" w:hAnsi="Times New Roman" w:cs="Times New Roman"/>
          <w:color w:val="000000" w:themeColor="text1"/>
          <w:lang w:val="en-US"/>
        </w:rPr>
        <w:t xml:space="preserve">. Washington, DC: World Bank and UNCTAD. Available at: </w:t>
      </w:r>
      <w:hyperlink r:id="rId22">
        <w:r w:rsidRPr="00D718E0">
          <w:rPr>
            <w:rStyle w:val="Hyperlink"/>
            <w:rFonts w:ascii="Times New Roman" w:eastAsia="Times New Roman" w:hAnsi="Times New Roman" w:cs="Times New Roman"/>
            <w:lang w:val="en-US"/>
          </w:rPr>
          <w:t>https://wits.worldbank.org</w:t>
        </w:r>
      </w:hyperlink>
      <w:r w:rsidRPr="00D718E0">
        <w:rPr>
          <w:rFonts w:ascii="Times New Roman" w:eastAsia="Times New Roman" w:hAnsi="Times New Roman" w:cs="Times New Roman"/>
          <w:color w:val="000000" w:themeColor="text1"/>
          <w:lang w:val="en-US"/>
        </w:rPr>
        <w:t xml:space="preserve"> (Accessed: 1 December 2025).</w:t>
      </w:r>
    </w:p>
    <w:p w14:paraId="2CA87B23" w14:textId="6001E62F" w:rsidR="00D03F01" w:rsidRPr="00D718E0" w:rsidRDefault="5D1FED4F"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Wacziarg, R. and Welch, K.H. (2008) ‘Trade liberalization and growth: new evidence’, World </w:t>
      </w:r>
      <w:r w:rsidRPr="00D718E0">
        <w:rPr>
          <w:rFonts w:ascii="Times New Roman" w:eastAsia="Times New Roman" w:hAnsi="Times New Roman" w:cs="Times New Roman"/>
          <w:i/>
          <w:iCs/>
        </w:rPr>
        <w:t>Bank Economic Review</w:t>
      </w:r>
      <w:r w:rsidRPr="00D718E0">
        <w:rPr>
          <w:rFonts w:ascii="Times New Roman" w:eastAsia="Times New Roman" w:hAnsi="Times New Roman" w:cs="Times New Roman"/>
        </w:rPr>
        <w:t xml:space="preserve">, 22(2), pp. 187–231. </w:t>
      </w:r>
    </w:p>
    <w:p w14:paraId="0B8D8E60" w14:textId="6322B753" w:rsidR="00D03F01" w:rsidRPr="00D718E0" w:rsidRDefault="5D1FED4F" w:rsidP="00AA5F73">
      <w:pPr>
        <w:pStyle w:val="ListParagraph"/>
        <w:numPr>
          <w:ilvl w:val="0"/>
          <w:numId w:val="2"/>
        </w:numPr>
        <w:spacing w:before="240" w:after="240"/>
        <w:jc w:val="both"/>
        <w:rPr>
          <w:rFonts w:ascii="Times New Roman" w:eastAsia="Times New Roman" w:hAnsi="Times New Roman" w:cs="Times New Roman"/>
        </w:rPr>
      </w:pPr>
      <w:r w:rsidRPr="00D718E0">
        <w:rPr>
          <w:rFonts w:ascii="Times New Roman" w:eastAsia="Times New Roman" w:hAnsi="Times New Roman" w:cs="Times New Roman"/>
        </w:rPr>
        <w:t xml:space="preserve">Winters, L.A., McCulloch, N. and McKay, A. (2004) ‘Trade liberalization and poverty: the evidence so far’, </w:t>
      </w:r>
      <w:r w:rsidRPr="00D718E0">
        <w:rPr>
          <w:rFonts w:ascii="Times New Roman" w:eastAsia="Times New Roman" w:hAnsi="Times New Roman" w:cs="Times New Roman"/>
          <w:i/>
          <w:iCs/>
        </w:rPr>
        <w:t>Journal of Economic Literature</w:t>
      </w:r>
      <w:r w:rsidRPr="00D718E0">
        <w:rPr>
          <w:rFonts w:ascii="Times New Roman" w:eastAsia="Times New Roman" w:hAnsi="Times New Roman" w:cs="Times New Roman"/>
        </w:rPr>
        <w:t xml:space="preserve">, 42(1), pp. 72–115. </w:t>
      </w:r>
    </w:p>
    <w:sectPr w:rsidR="00D03F01" w:rsidRPr="00D718E0">
      <w:foot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C441" w14:textId="77777777" w:rsidR="004C3DDC" w:rsidRDefault="004C3DDC" w:rsidP="002D6BB6">
      <w:pPr>
        <w:spacing w:after="0" w:line="240" w:lineRule="auto"/>
      </w:pPr>
      <w:r>
        <w:separator/>
      </w:r>
    </w:p>
  </w:endnote>
  <w:endnote w:type="continuationSeparator" w:id="0">
    <w:p w14:paraId="00E08F45" w14:textId="77777777" w:rsidR="004C3DDC" w:rsidRDefault="004C3DDC" w:rsidP="002D6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224836"/>
      <w:docPartObj>
        <w:docPartGallery w:val="Page Numbers (Bottom of Page)"/>
        <w:docPartUnique/>
      </w:docPartObj>
    </w:sdtPr>
    <w:sdtEndPr>
      <w:rPr>
        <w:noProof/>
      </w:rPr>
    </w:sdtEndPr>
    <w:sdtContent>
      <w:p w14:paraId="5070A85D" w14:textId="77777777" w:rsidR="002D6BB6" w:rsidRDefault="002D6B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FF5999" w14:textId="77777777" w:rsidR="002D6BB6" w:rsidRDefault="002D6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726AA" w14:textId="77777777" w:rsidR="004C3DDC" w:rsidRDefault="004C3DDC" w:rsidP="002D6BB6">
      <w:pPr>
        <w:spacing w:after="0" w:line="240" w:lineRule="auto"/>
      </w:pPr>
      <w:r>
        <w:separator/>
      </w:r>
    </w:p>
  </w:footnote>
  <w:footnote w:type="continuationSeparator" w:id="0">
    <w:p w14:paraId="5D74ADD3" w14:textId="77777777" w:rsidR="004C3DDC" w:rsidRDefault="004C3DDC" w:rsidP="002D6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217BB"/>
    <w:multiLevelType w:val="hybridMultilevel"/>
    <w:tmpl w:val="289AF3BA"/>
    <w:lvl w:ilvl="0" w:tplc="3DD8F296">
      <w:start w:val="1"/>
      <w:numFmt w:val="decimal"/>
      <w:lvlText w:val="%1."/>
      <w:lvlJc w:val="left"/>
      <w:pPr>
        <w:ind w:left="360" w:hanging="360"/>
      </w:pPr>
      <w:rPr>
        <w:rFonts w:eastAsia="Apto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2D4F68"/>
    <w:multiLevelType w:val="hybridMultilevel"/>
    <w:tmpl w:val="5C1E78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E94FF8"/>
    <w:multiLevelType w:val="hybridMultilevel"/>
    <w:tmpl w:val="DE8AFC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11B326"/>
    <w:multiLevelType w:val="hybridMultilevel"/>
    <w:tmpl w:val="4BE4F342"/>
    <w:lvl w:ilvl="0" w:tplc="BDB0AD64">
      <w:start w:val="1"/>
      <w:numFmt w:val="bullet"/>
      <w:lvlText w:val="o"/>
      <w:lvlJc w:val="left"/>
      <w:pPr>
        <w:ind w:left="720" w:hanging="360"/>
      </w:pPr>
      <w:rPr>
        <w:rFonts w:ascii="Courier New" w:hAnsi="Courier New" w:hint="default"/>
      </w:rPr>
    </w:lvl>
    <w:lvl w:ilvl="1" w:tplc="3FC4B1F6">
      <w:start w:val="1"/>
      <w:numFmt w:val="bullet"/>
      <w:lvlText w:val="o"/>
      <w:lvlJc w:val="left"/>
      <w:pPr>
        <w:ind w:left="1440" w:hanging="360"/>
      </w:pPr>
      <w:rPr>
        <w:rFonts w:ascii="Courier New" w:hAnsi="Courier New" w:hint="default"/>
      </w:rPr>
    </w:lvl>
    <w:lvl w:ilvl="2" w:tplc="D3666DA6">
      <w:start w:val="1"/>
      <w:numFmt w:val="bullet"/>
      <w:lvlText w:val=""/>
      <w:lvlJc w:val="left"/>
      <w:pPr>
        <w:ind w:left="2160" w:hanging="360"/>
      </w:pPr>
      <w:rPr>
        <w:rFonts w:ascii="Wingdings" w:hAnsi="Wingdings" w:hint="default"/>
      </w:rPr>
    </w:lvl>
    <w:lvl w:ilvl="3" w:tplc="10420500">
      <w:start w:val="1"/>
      <w:numFmt w:val="bullet"/>
      <w:lvlText w:val=""/>
      <w:lvlJc w:val="left"/>
      <w:pPr>
        <w:ind w:left="2880" w:hanging="360"/>
      </w:pPr>
      <w:rPr>
        <w:rFonts w:ascii="Symbol" w:hAnsi="Symbol" w:hint="default"/>
      </w:rPr>
    </w:lvl>
    <w:lvl w:ilvl="4" w:tplc="5162724E">
      <w:start w:val="1"/>
      <w:numFmt w:val="bullet"/>
      <w:lvlText w:val="o"/>
      <w:lvlJc w:val="left"/>
      <w:pPr>
        <w:ind w:left="3600" w:hanging="360"/>
      </w:pPr>
      <w:rPr>
        <w:rFonts w:ascii="Courier New" w:hAnsi="Courier New" w:hint="default"/>
      </w:rPr>
    </w:lvl>
    <w:lvl w:ilvl="5" w:tplc="9E2EE4C0">
      <w:start w:val="1"/>
      <w:numFmt w:val="bullet"/>
      <w:lvlText w:val=""/>
      <w:lvlJc w:val="left"/>
      <w:pPr>
        <w:ind w:left="4320" w:hanging="360"/>
      </w:pPr>
      <w:rPr>
        <w:rFonts w:ascii="Wingdings" w:hAnsi="Wingdings" w:hint="default"/>
      </w:rPr>
    </w:lvl>
    <w:lvl w:ilvl="6" w:tplc="2E9EBA04">
      <w:start w:val="1"/>
      <w:numFmt w:val="bullet"/>
      <w:lvlText w:val=""/>
      <w:lvlJc w:val="left"/>
      <w:pPr>
        <w:ind w:left="5040" w:hanging="360"/>
      </w:pPr>
      <w:rPr>
        <w:rFonts w:ascii="Symbol" w:hAnsi="Symbol" w:hint="default"/>
      </w:rPr>
    </w:lvl>
    <w:lvl w:ilvl="7" w:tplc="D91A7D02">
      <w:start w:val="1"/>
      <w:numFmt w:val="bullet"/>
      <w:lvlText w:val="o"/>
      <w:lvlJc w:val="left"/>
      <w:pPr>
        <w:ind w:left="5760" w:hanging="360"/>
      </w:pPr>
      <w:rPr>
        <w:rFonts w:ascii="Courier New" w:hAnsi="Courier New" w:hint="default"/>
      </w:rPr>
    </w:lvl>
    <w:lvl w:ilvl="8" w:tplc="570E261E">
      <w:start w:val="1"/>
      <w:numFmt w:val="bullet"/>
      <w:lvlText w:val=""/>
      <w:lvlJc w:val="left"/>
      <w:pPr>
        <w:ind w:left="6480" w:hanging="360"/>
      </w:pPr>
      <w:rPr>
        <w:rFonts w:ascii="Wingdings" w:hAnsi="Wingdings" w:hint="default"/>
      </w:rPr>
    </w:lvl>
  </w:abstractNum>
  <w:abstractNum w:abstractNumId="4" w15:restartNumberingAfterBreak="0">
    <w:nsid w:val="20CF7C4D"/>
    <w:multiLevelType w:val="hybridMultilevel"/>
    <w:tmpl w:val="E2FC959C"/>
    <w:lvl w:ilvl="0" w:tplc="F7ECA430">
      <w:start w:val="1"/>
      <w:numFmt w:val="bullet"/>
      <w:lvlText w:val="o"/>
      <w:lvlJc w:val="left"/>
      <w:pPr>
        <w:ind w:left="720" w:hanging="360"/>
      </w:pPr>
      <w:rPr>
        <w:rFonts w:ascii="Courier New" w:hAnsi="Courier New" w:hint="default"/>
      </w:rPr>
    </w:lvl>
    <w:lvl w:ilvl="1" w:tplc="7214F1AC">
      <w:start w:val="1"/>
      <w:numFmt w:val="bullet"/>
      <w:lvlText w:val="o"/>
      <w:lvlJc w:val="left"/>
      <w:pPr>
        <w:ind w:left="1440" w:hanging="360"/>
      </w:pPr>
      <w:rPr>
        <w:rFonts w:ascii="Courier New" w:hAnsi="Courier New" w:hint="default"/>
      </w:rPr>
    </w:lvl>
    <w:lvl w:ilvl="2" w:tplc="0EA4FD22">
      <w:start w:val="1"/>
      <w:numFmt w:val="bullet"/>
      <w:lvlText w:val=""/>
      <w:lvlJc w:val="left"/>
      <w:pPr>
        <w:ind w:left="2160" w:hanging="360"/>
      </w:pPr>
      <w:rPr>
        <w:rFonts w:ascii="Wingdings" w:hAnsi="Wingdings" w:hint="default"/>
      </w:rPr>
    </w:lvl>
    <w:lvl w:ilvl="3" w:tplc="BF909108">
      <w:start w:val="1"/>
      <w:numFmt w:val="bullet"/>
      <w:lvlText w:val=""/>
      <w:lvlJc w:val="left"/>
      <w:pPr>
        <w:ind w:left="2880" w:hanging="360"/>
      </w:pPr>
      <w:rPr>
        <w:rFonts w:ascii="Symbol" w:hAnsi="Symbol" w:hint="default"/>
      </w:rPr>
    </w:lvl>
    <w:lvl w:ilvl="4" w:tplc="85BC2158">
      <w:start w:val="1"/>
      <w:numFmt w:val="bullet"/>
      <w:lvlText w:val="o"/>
      <w:lvlJc w:val="left"/>
      <w:pPr>
        <w:ind w:left="3600" w:hanging="360"/>
      </w:pPr>
      <w:rPr>
        <w:rFonts w:ascii="Courier New" w:hAnsi="Courier New" w:hint="default"/>
      </w:rPr>
    </w:lvl>
    <w:lvl w:ilvl="5" w:tplc="A0DCC438">
      <w:start w:val="1"/>
      <w:numFmt w:val="bullet"/>
      <w:lvlText w:val=""/>
      <w:lvlJc w:val="left"/>
      <w:pPr>
        <w:ind w:left="4320" w:hanging="360"/>
      </w:pPr>
      <w:rPr>
        <w:rFonts w:ascii="Wingdings" w:hAnsi="Wingdings" w:hint="default"/>
      </w:rPr>
    </w:lvl>
    <w:lvl w:ilvl="6" w:tplc="15F23B54">
      <w:start w:val="1"/>
      <w:numFmt w:val="bullet"/>
      <w:lvlText w:val=""/>
      <w:lvlJc w:val="left"/>
      <w:pPr>
        <w:ind w:left="5040" w:hanging="360"/>
      </w:pPr>
      <w:rPr>
        <w:rFonts w:ascii="Symbol" w:hAnsi="Symbol" w:hint="default"/>
      </w:rPr>
    </w:lvl>
    <w:lvl w:ilvl="7" w:tplc="97CE6890">
      <w:start w:val="1"/>
      <w:numFmt w:val="bullet"/>
      <w:lvlText w:val="o"/>
      <w:lvlJc w:val="left"/>
      <w:pPr>
        <w:ind w:left="5760" w:hanging="360"/>
      </w:pPr>
      <w:rPr>
        <w:rFonts w:ascii="Courier New" w:hAnsi="Courier New" w:hint="default"/>
      </w:rPr>
    </w:lvl>
    <w:lvl w:ilvl="8" w:tplc="BB0AE480">
      <w:start w:val="1"/>
      <w:numFmt w:val="bullet"/>
      <w:lvlText w:val=""/>
      <w:lvlJc w:val="left"/>
      <w:pPr>
        <w:ind w:left="6480" w:hanging="360"/>
      </w:pPr>
      <w:rPr>
        <w:rFonts w:ascii="Wingdings" w:hAnsi="Wingdings" w:hint="default"/>
      </w:rPr>
    </w:lvl>
  </w:abstractNum>
  <w:abstractNum w:abstractNumId="5" w15:restartNumberingAfterBreak="0">
    <w:nsid w:val="22171647"/>
    <w:multiLevelType w:val="hybridMultilevel"/>
    <w:tmpl w:val="F76A446C"/>
    <w:lvl w:ilvl="0" w:tplc="5ADABCF0">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27AEEC2"/>
    <w:multiLevelType w:val="hybridMultilevel"/>
    <w:tmpl w:val="26005034"/>
    <w:lvl w:ilvl="0" w:tplc="5A085854">
      <w:start w:val="1"/>
      <w:numFmt w:val="bullet"/>
      <w:lvlText w:val=""/>
      <w:lvlJc w:val="left"/>
      <w:pPr>
        <w:ind w:left="360" w:hanging="360"/>
      </w:pPr>
      <w:rPr>
        <w:rFonts w:ascii="Symbol" w:hAnsi="Symbol" w:hint="default"/>
      </w:rPr>
    </w:lvl>
    <w:lvl w:ilvl="1" w:tplc="26ACF64A">
      <w:start w:val="1"/>
      <w:numFmt w:val="bullet"/>
      <w:lvlText w:val="o"/>
      <w:lvlJc w:val="left"/>
      <w:pPr>
        <w:ind w:left="1080" w:hanging="360"/>
      </w:pPr>
      <w:rPr>
        <w:rFonts w:ascii="Courier New" w:hAnsi="Courier New" w:hint="default"/>
      </w:rPr>
    </w:lvl>
    <w:lvl w:ilvl="2" w:tplc="341C7742">
      <w:start w:val="1"/>
      <w:numFmt w:val="bullet"/>
      <w:lvlText w:val=""/>
      <w:lvlJc w:val="left"/>
      <w:pPr>
        <w:ind w:left="1800" w:hanging="360"/>
      </w:pPr>
      <w:rPr>
        <w:rFonts w:ascii="Wingdings" w:hAnsi="Wingdings" w:hint="default"/>
      </w:rPr>
    </w:lvl>
    <w:lvl w:ilvl="3" w:tplc="965E0152">
      <w:start w:val="1"/>
      <w:numFmt w:val="bullet"/>
      <w:lvlText w:val=""/>
      <w:lvlJc w:val="left"/>
      <w:pPr>
        <w:ind w:left="2520" w:hanging="360"/>
      </w:pPr>
      <w:rPr>
        <w:rFonts w:ascii="Symbol" w:hAnsi="Symbol" w:hint="default"/>
      </w:rPr>
    </w:lvl>
    <w:lvl w:ilvl="4" w:tplc="1E92178E">
      <w:start w:val="1"/>
      <w:numFmt w:val="bullet"/>
      <w:lvlText w:val="o"/>
      <w:lvlJc w:val="left"/>
      <w:pPr>
        <w:ind w:left="3240" w:hanging="360"/>
      </w:pPr>
      <w:rPr>
        <w:rFonts w:ascii="Courier New" w:hAnsi="Courier New" w:hint="default"/>
      </w:rPr>
    </w:lvl>
    <w:lvl w:ilvl="5" w:tplc="21A40DC2">
      <w:start w:val="1"/>
      <w:numFmt w:val="bullet"/>
      <w:lvlText w:val=""/>
      <w:lvlJc w:val="left"/>
      <w:pPr>
        <w:ind w:left="3960" w:hanging="360"/>
      </w:pPr>
      <w:rPr>
        <w:rFonts w:ascii="Wingdings" w:hAnsi="Wingdings" w:hint="default"/>
      </w:rPr>
    </w:lvl>
    <w:lvl w:ilvl="6" w:tplc="09CC3DEE">
      <w:start w:val="1"/>
      <w:numFmt w:val="bullet"/>
      <w:lvlText w:val=""/>
      <w:lvlJc w:val="left"/>
      <w:pPr>
        <w:ind w:left="4680" w:hanging="360"/>
      </w:pPr>
      <w:rPr>
        <w:rFonts w:ascii="Symbol" w:hAnsi="Symbol" w:hint="default"/>
      </w:rPr>
    </w:lvl>
    <w:lvl w:ilvl="7" w:tplc="2CA4187C">
      <w:start w:val="1"/>
      <w:numFmt w:val="bullet"/>
      <w:lvlText w:val="o"/>
      <w:lvlJc w:val="left"/>
      <w:pPr>
        <w:ind w:left="5400" w:hanging="360"/>
      </w:pPr>
      <w:rPr>
        <w:rFonts w:ascii="Courier New" w:hAnsi="Courier New" w:hint="default"/>
      </w:rPr>
    </w:lvl>
    <w:lvl w:ilvl="8" w:tplc="CD74588A">
      <w:start w:val="1"/>
      <w:numFmt w:val="bullet"/>
      <w:lvlText w:val=""/>
      <w:lvlJc w:val="left"/>
      <w:pPr>
        <w:ind w:left="6120" w:hanging="360"/>
      </w:pPr>
      <w:rPr>
        <w:rFonts w:ascii="Wingdings" w:hAnsi="Wingdings" w:hint="default"/>
      </w:rPr>
    </w:lvl>
  </w:abstractNum>
  <w:abstractNum w:abstractNumId="7" w15:restartNumberingAfterBreak="0">
    <w:nsid w:val="28EDBA3F"/>
    <w:multiLevelType w:val="hybridMultilevel"/>
    <w:tmpl w:val="88AA5462"/>
    <w:lvl w:ilvl="0" w:tplc="8452E54C">
      <w:start w:val="1"/>
      <w:numFmt w:val="lowerLetter"/>
      <w:lvlText w:val="%1."/>
      <w:lvlJc w:val="left"/>
      <w:pPr>
        <w:ind w:left="360" w:hanging="360"/>
      </w:pPr>
    </w:lvl>
    <w:lvl w:ilvl="1" w:tplc="152CB358">
      <w:start w:val="1"/>
      <w:numFmt w:val="lowerLetter"/>
      <w:lvlText w:val="%2."/>
      <w:lvlJc w:val="left"/>
      <w:pPr>
        <w:ind w:left="1080" w:hanging="360"/>
      </w:pPr>
    </w:lvl>
    <w:lvl w:ilvl="2" w:tplc="A5F41C66">
      <w:start w:val="1"/>
      <w:numFmt w:val="lowerRoman"/>
      <w:lvlText w:val="%3."/>
      <w:lvlJc w:val="right"/>
      <w:pPr>
        <w:ind w:left="1800" w:hanging="180"/>
      </w:pPr>
    </w:lvl>
    <w:lvl w:ilvl="3" w:tplc="F7FC473C">
      <w:start w:val="1"/>
      <w:numFmt w:val="decimal"/>
      <w:lvlText w:val="%4."/>
      <w:lvlJc w:val="left"/>
      <w:pPr>
        <w:ind w:left="2520" w:hanging="360"/>
      </w:pPr>
    </w:lvl>
    <w:lvl w:ilvl="4" w:tplc="5EF8DAB8">
      <w:start w:val="1"/>
      <w:numFmt w:val="lowerLetter"/>
      <w:lvlText w:val="%5."/>
      <w:lvlJc w:val="left"/>
      <w:pPr>
        <w:ind w:left="3240" w:hanging="360"/>
      </w:pPr>
    </w:lvl>
    <w:lvl w:ilvl="5" w:tplc="52F02E26">
      <w:start w:val="1"/>
      <w:numFmt w:val="lowerRoman"/>
      <w:lvlText w:val="%6."/>
      <w:lvlJc w:val="right"/>
      <w:pPr>
        <w:ind w:left="3960" w:hanging="180"/>
      </w:pPr>
    </w:lvl>
    <w:lvl w:ilvl="6" w:tplc="B09AAD5A">
      <w:start w:val="1"/>
      <w:numFmt w:val="decimal"/>
      <w:lvlText w:val="%7."/>
      <w:lvlJc w:val="left"/>
      <w:pPr>
        <w:ind w:left="4680" w:hanging="360"/>
      </w:pPr>
    </w:lvl>
    <w:lvl w:ilvl="7" w:tplc="058E946A">
      <w:start w:val="1"/>
      <w:numFmt w:val="lowerLetter"/>
      <w:lvlText w:val="%8."/>
      <w:lvlJc w:val="left"/>
      <w:pPr>
        <w:ind w:left="5400" w:hanging="360"/>
      </w:pPr>
    </w:lvl>
    <w:lvl w:ilvl="8" w:tplc="2BCCB98A">
      <w:start w:val="1"/>
      <w:numFmt w:val="lowerRoman"/>
      <w:lvlText w:val="%9."/>
      <w:lvlJc w:val="right"/>
      <w:pPr>
        <w:ind w:left="6120" w:hanging="180"/>
      </w:pPr>
    </w:lvl>
  </w:abstractNum>
  <w:abstractNum w:abstractNumId="8" w15:restartNumberingAfterBreak="0">
    <w:nsid w:val="2ED0208F"/>
    <w:multiLevelType w:val="hybridMultilevel"/>
    <w:tmpl w:val="B0122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CD7D1D"/>
    <w:multiLevelType w:val="multilevel"/>
    <w:tmpl w:val="69508B32"/>
    <w:lvl w:ilvl="0">
      <w:start w:val="1"/>
      <w:numFmt w:val="decimal"/>
      <w:lvlText w:val="%1."/>
      <w:lvlJc w:val="left"/>
      <w:pPr>
        <w:ind w:left="360" w:hanging="360"/>
      </w:pPr>
      <w:rPr>
        <w:rFonts w:eastAsia="Apto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418ECB16"/>
    <w:multiLevelType w:val="hybridMultilevel"/>
    <w:tmpl w:val="C400E04C"/>
    <w:lvl w:ilvl="0" w:tplc="4FD4E526">
      <w:start w:val="1"/>
      <w:numFmt w:val="bullet"/>
      <w:lvlText w:val=""/>
      <w:lvlJc w:val="left"/>
      <w:pPr>
        <w:ind w:left="720" w:hanging="360"/>
      </w:pPr>
      <w:rPr>
        <w:rFonts w:ascii="Symbol" w:hAnsi="Symbol" w:hint="default"/>
      </w:rPr>
    </w:lvl>
    <w:lvl w:ilvl="1" w:tplc="8A58F376">
      <w:start w:val="1"/>
      <w:numFmt w:val="bullet"/>
      <w:lvlText w:val="o"/>
      <w:lvlJc w:val="left"/>
      <w:pPr>
        <w:ind w:left="1440" w:hanging="360"/>
      </w:pPr>
      <w:rPr>
        <w:rFonts w:ascii="Courier New" w:hAnsi="Courier New" w:hint="default"/>
      </w:rPr>
    </w:lvl>
    <w:lvl w:ilvl="2" w:tplc="A83EEB3E">
      <w:start w:val="1"/>
      <w:numFmt w:val="bullet"/>
      <w:lvlText w:val=""/>
      <w:lvlJc w:val="left"/>
      <w:pPr>
        <w:ind w:left="2160" w:hanging="360"/>
      </w:pPr>
      <w:rPr>
        <w:rFonts w:ascii="Wingdings" w:hAnsi="Wingdings" w:hint="default"/>
      </w:rPr>
    </w:lvl>
    <w:lvl w:ilvl="3" w:tplc="5B52E29C">
      <w:start w:val="1"/>
      <w:numFmt w:val="bullet"/>
      <w:lvlText w:val=""/>
      <w:lvlJc w:val="left"/>
      <w:pPr>
        <w:ind w:left="2880" w:hanging="360"/>
      </w:pPr>
      <w:rPr>
        <w:rFonts w:ascii="Symbol" w:hAnsi="Symbol" w:hint="default"/>
      </w:rPr>
    </w:lvl>
    <w:lvl w:ilvl="4" w:tplc="0AA01194">
      <w:start w:val="1"/>
      <w:numFmt w:val="bullet"/>
      <w:lvlText w:val="o"/>
      <w:lvlJc w:val="left"/>
      <w:pPr>
        <w:ind w:left="3600" w:hanging="360"/>
      </w:pPr>
      <w:rPr>
        <w:rFonts w:ascii="Courier New" w:hAnsi="Courier New" w:hint="default"/>
      </w:rPr>
    </w:lvl>
    <w:lvl w:ilvl="5" w:tplc="9BB26D14">
      <w:start w:val="1"/>
      <w:numFmt w:val="bullet"/>
      <w:lvlText w:val=""/>
      <w:lvlJc w:val="left"/>
      <w:pPr>
        <w:ind w:left="4320" w:hanging="360"/>
      </w:pPr>
      <w:rPr>
        <w:rFonts w:ascii="Wingdings" w:hAnsi="Wingdings" w:hint="default"/>
      </w:rPr>
    </w:lvl>
    <w:lvl w:ilvl="6" w:tplc="286E8CF0">
      <w:start w:val="1"/>
      <w:numFmt w:val="bullet"/>
      <w:lvlText w:val=""/>
      <w:lvlJc w:val="left"/>
      <w:pPr>
        <w:ind w:left="5040" w:hanging="360"/>
      </w:pPr>
      <w:rPr>
        <w:rFonts w:ascii="Symbol" w:hAnsi="Symbol" w:hint="default"/>
      </w:rPr>
    </w:lvl>
    <w:lvl w:ilvl="7" w:tplc="70D058AE">
      <w:start w:val="1"/>
      <w:numFmt w:val="bullet"/>
      <w:lvlText w:val="o"/>
      <w:lvlJc w:val="left"/>
      <w:pPr>
        <w:ind w:left="5760" w:hanging="360"/>
      </w:pPr>
      <w:rPr>
        <w:rFonts w:ascii="Courier New" w:hAnsi="Courier New" w:hint="default"/>
      </w:rPr>
    </w:lvl>
    <w:lvl w:ilvl="8" w:tplc="65DAF1AE">
      <w:start w:val="1"/>
      <w:numFmt w:val="bullet"/>
      <w:lvlText w:val=""/>
      <w:lvlJc w:val="left"/>
      <w:pPr>
        <w:ind w:left="6480" w:hanging="360"/>
      </w:pPr>
      <w:rPr>
        <w:rFonts w:ascii="Wingdings" w:hAnsi="Wingdings" w:hint="default"/>
      </w:rPr>
    </w:lvl>
  </w:abstractNum>
  <w:abstractNum w:abstractNumId="11" w15:restartNumberingAfterBreak="0">
    <w:nsid w:val="45BE5259"/>
    <w:multiLevelType w:val="hybridMultilevel"/>
    <w:tmpl w:val="D3841768"/>
    <w:lvl w:ilvl="0" w:tplc="5ADABCF0">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8CA9FF"/>
    <w:multiLevelType w:val="hybridMultilevel"/>
    <w:tmpl w:val="483C9954"/>
    <w:lvl w:ilvl="0" w:tplc="B8CAABC0">
      <w:start w:val="1"/>
      <w:numFmt w:val="bullet"/>
      <w:lvlText w:val="o"/>
      <w:lvlJc w:val="left"/>
      <w:pPr>
        <w:ind w:left="720" w:hanging="360"/>
      </w:pPr>
      <w:rPr>
        <w:rFonts w:ascii="Courier New" w:hAnsi="Courier New" w:hint="default"/>
      </w:rPr>
    </w:lvl>
    <w:lvl w:ilvl="1" w:tplc="95520598">
      <w:start w:val="1"/>
      <w:numFmt w:val="bullet"/>
      <w:lvlText w:val="o"/>
      <w:lvlJc w:val="left"/>
      <w:pPr>
        <w:ind w:left="1440" w:hanging="360"/>
      </w:pPr>
      <w:rPr>
        <w:rFonts w:ascii="Courier New" w:hAnsi="Courier New" w:hint="default"/>
      </w:rPr>
    </w:lvl>
    <w:lvl w:ilvl="2" w:tplc="1C900B5E">
      <w:start w:val="1"/>
      <w:numFmt w:val="bullet"/>
      <w:lvlText w:val=""/>
      <w:lvlJc w:val="left"/>
      <w:pPr>
        <w:ind w:left="2160" w:hanging="360"/>
      </w:pPr>
      <w:rPr>
        <w:rFonts w:ascii="Wingdings" w:hAnsi="Wingdings" w:hint="default"/>
      </w:rPr>
    </w:lvl>
    <w:lvl w:ilvl="3" w:tplc="6BBA4942">
      <w:start w:val="1"/>
      <w:numFmt w:val="bullet"/>
      <w:lvlText w:val=""/>
      <w:lvlJc w:val="left"/>
      <w:pPr>
        <w:ind w:left="2880" w:hanging="360"/>
      </w:pPr>
      <w:rPr>
        <w:rFonts w:ascii="Symbol" w:hAnsi="Symbol" w:hint="default"/>
      </w:rPr>
    </w:lvl>
    <w:lvl w:ilvl="4" w:tplc="FEC686AE">
      <w:start w:val="1"/>
      <w:numFmt w:val="bullet"/>
      <w:lvlText w:val="o"/>
      <w:lvlJc w:val="left"/>
      <w:pPr>
        <w:ind w:left="3600" w:hanging="360"/>
      </w:pPr>
      <w:rPr>
        <w:rFonts w:ascii="Courier New" w:hAnsi="Courier New" w:hint="default"/>
      </w:rPr>
    </w:lvl>
    <w:lvl w:ilvl="5" w:tplc="45564150">
      <w:start w:val="1"/>
      <w:numFmt w:val="bullet"/>
      <w:lvlText w:val=""/>
      <w:lvlJc w:val="left"/>
      <w:pPr>
        <w:ind w:left="4320" w:hanging="360"/>
      </w:pPr>
      <w:rPr>
        <w:rFonts w:ascii="Wingdings" w:hAnsi="Wingdings" w:hint="default"/>
      </w:rPr>
    </w:lvl>
    <w:lvl w:ilvl="6" w:tplc="FCB8DFBE">
      <w:start w:val="1"/>
      <w:numFmt w:val="bullet"/>
      <w:lvlText w:val=""/>
      <w:lvlJc w:val="left"/>
      <w:pPr>
        <w:ind w:left="5040" w:hanging="360"/>
      </w:pPr>
      <w:rPr>
        <w:rFonts w:ascii="Symbol" w:hAnsi="Symbol" w:hint="default"/>
      </w:rPr>
    </w:lvl>
    <w:lvl w:ilvl="7" w:tplc="F656E452">
      <w:start w:val="1"/>
      <w:numFmt w:val="bullet"/>
      <w:lvlText w:val="o"/>
      <w:lvlJc w:val="left"/>
      <w:pPr>
        <w:ind w:left="5760" w:hanging="360"/>
      </w:pPr>
      <w:rPr>
        <w:rFonts w:ascii="Courier New" w:hAnsi="Courier New" w:hint="default"/>
      </w:rPr>
    </w:lvl>
    <w:lvl w:ilvl="8" w:tplc="A05684E4">
      <w:start w:val="1"/>
      <w:numFmt w:val="bullet"/>
      <w:lvlText w:val=""/>
      <w:lvlJc w:val="left"/>
      <w:pPr>
        <w:ind w:left="6480" w:hanging="360"/>
      </w:pPr>
      <w:rPr>
        <w:rFonts w:ascii="Wingdings" w:hAnsi="Wingdings" w:hint="default"/>
      </w:rPr>
    </w:lvl>
  </w:abstractNum>
  <w:abstractNum w:abstractNumId="13" w15:restartNumberingAfterBreak="0">
    <w:nsid w:val="4B38753A"/>
    <w:multiLevelType w:val="hybridMultilevel"/>
    <w:tmpl w:val="053E761A"/>
    <w:lvl w:ilvl="0" w:tplc="6446275C">
      <w:start w:val="1"/>
      <w:numFmt w:val="bullet"/>
      <w:lvlText w:val=""/>
      <w:lvlJc w:val="left"/>
      <w:pPr>
        <w:ind w:left="360" w:hanging="360"/>
      </w:pPr>
      <w:rPr>
        <w:rFonts w:ascii="Symbol" w:hAnsi="Symbol" w:hint="default"/>
      </w:rPr>
    </w:lvl>
    <w:lvl w:ilvl="1" w:tplc="372872A8">
      <w:start w:val="1"/>
      <w:numFmt w:val="bullet"/>
      <w:lvlText w:val="o"/>
      <w:lvlJc w:val="left"/>
      <w:pPr>
        <w:ind w:left="1080" w:hanging="360"/>
      </w:pPr>
      <w:rPr>
        <w:rFonts w:ascii="Courier New" w:hAnsi="Courier New" w:hint="default"/>
      </w:rPr>
    </w:lvl>
    <w:lvl w:ilvl="2" w:tplc="1D5A61BA">
      <w:start w:val="1"/>
      <w:numFmt w:val="bullet"/>
      <w:lvlText w:val=""/>
      <w:lvlJc w:val="left"/>
      <w:pPr>
        <w:ind w:left="1800" w:hanging="360"/>
      </w:pPr>
      <w:rPr>
        <w:rFonts w:ascii="Wingdings" w:hAnsi="Wingdings" w:hint="default"/>
      </w:rPr>
    </w:lvl>
    <w:lvl w:ilvl="3" w:tplc="9500B05A">
      <w:start w:val="1"/>
      <w:numFmt w:val="bullet"/>
      <w:lvlText w:val=""/>
      <w:lvlJc w:val="left"/>
      <w:pPr>
        <w:ind w:left="2520" w:hanging="360"/>
      </w:pPr>
      <w:rPr>
        <w:rFonts w:ascii="Symbol" w:hAnsi="Symbol" w:hint="default"/>
      </w:rPr>
    </w:lvl>
    <w:lvl w:ilvl="4" w:tplc="04FC77E4">
      <w:start w:val="1"/>
      <w:numFmt w:val="bullet"/>
      <w:lvlText w:val="o"/>
      <w:lvlJc w:val="left"/>
      <w:pPr>
        <w:ind w:left="3240" w:hanging="360"/>
      </w:pPr>
      <w:rPr>
        <w:rFonts w:ascii="Courier New" w:hAnsi="Courier New" w:hint="default"/>
      </w:rPr>
    </w:lvl>
    <w:lvl w:ilvl="5" w:tplc="F7DAEA2A">
      <w:start w:val="1"/>
      <w:numFmt w:val="bullet"/>
      <w:lvlText w:val=""/>
      <w:lvlJc w:val="left"/>
      <w:pPr>
        <w:ind w:left="3960" w:hanging="360"/>
      </w:pPr>
      <w:rPr>
        <w:rFonts w:ascii="Wingdings" w:hAnsi="Wingdings" w:hint="default"/>
      </w:rPr>
    </w:lvl>
    <w:lvl w:ilvl="6" w:tplc="0AC69322">
      <w:start w:val="1"/>
      <w:numFmt w:val="bullet"/>
      <w:lvlText w:val=""/>
      <w:lvlJc w:val="left"/>
      <w:pPr>
        <w:ind w:left="4680" w:hanging="360"/>
      </w:pPr>
      <w:rPr>
        <w:rFonts w:ascii="Symbol" w:hAnsi="Symbol" w:hint="default"/>
      </w:rPr>
    </w:lvl>
    <w:lvl w:ilvl="7" w:tplc="0994C55C">
      <w:start w:val="1"/>
      <w:numFmt w:val="bullet"/>
      <w:lvlText w:val="o"/>
      <w:lvlJc w:val="left"/>
      <w:pPr>
        <w:ind w:left="5400" w:hanging="360"/>
      </w:pPr>
      <w:rPr>
        <w:rFonts w:ascii="Courier New" w:hAnsi="Courier New" w:hint="default"/>
      </w:rPr>
    </w:lvl>
    <w:lvl w:ilvl="8" w:tplc="E35033E8">
      <w:start w:val="1"/>
      <w:numFmt w:val="bullet"/>
      <w:lvlText w:val=""/>
      <w:lvlJc w:val="left"/>
      <w:pPr>
        <w:ind w:left="6120" w:hanging="360"/>
      </w:pPr>
      <w:rPr>
        <w:rFonts w:ascii="Wingdings" w:hAnsi="Wingdings" w:hint="default"/>
      </w:rPr>
    </w:lvl>
  </w:abstractNum>
  <w:abstractNum w:abstractNumId="14" w15:restartNumberingAfterBreak="0">
    <w:nsid w:val="4BFF3DCA"/>
    <w:multiLevelType w:val="hybridMultilevel"/>
    <w:tmpl w:val="70A83BE6"/>
    <w:lvl w:ilvl="0" w:tplc="0409000F">
      <w:start w:val="1"/>
      <w:numFmt w:val="decimal"/>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402D52E"/>
    <w:multiLevelType w:val="hybridMultilevel"/>
    <w:tmpl w:val="CDEC5A58"/>
    <w:lvl w:ilvl="0" w:tplc="69EA8C7E">
      <w:start w:val="1"/>
      <w:numFmt w:val="bullet"/>
      <w:lvlText w:val="o"/>
      <w:lvlJc w:val="left"/>
      <w:pPr>
        <w:ind w:left="720" w:hanging="360"/>
      </w:pPr>
      <w:rPr>
        <w:rFonts w:ascii="Courier New" w:hAnsi="Courier New" w:hint="default"/>
      </w:rPr>
    </w:lvl>
    <w:lvl w:ilvl="1" w:tplc="526A4164">
      <w:start w:val="1"/>
      <w:numFmt w:val="bullet"/>
      <w:lvlText w:val="o"/>
      <w:lvlJc w:val="left"/>
      <w:pPr>
        <w:ind w:left="1440" w:hanging="360"/>
      </w:pPr>
      <w:rPr>
        <w:rFonts w:ascii="Courier New" w:hAnsi="Courier New" w:hint="default"/>
      </w:rPr>
    </w:lvl>
    <w:lvl w:ilvl="2" w:tplc="0F987B62">
      <w:start w:val="1"/>
      <w:numFmt w:val="bullet"/>
      <w:lvlText w:val=""/>
      <w:lvlJc w:val="left"/>
      <w:pPr>
        <w:ind w:left="2160" w:hanging="360"/>
      </w:pPr>
      <w:rPr>
        <w:rFonts w:ascii="Wingdings" w:hAnsi="Wingdings" w:hint="default"/>
      </w:rPr>
    </w:lvl>
    <w:lvl w:ilvl="3" w:tplc="EC1C7B82">
      <w:start w:val="1"/>
      <w:numFmt w:val="bullet"/>
      <w:lvlText w:val=""/>
      <w:lvlJc w:val="left"/>
      <w:pPr>
        <w:ind w:left="2880" w:hanging="360"/>
      </w:pPr>
      <w:rPr>
        <w:rFonts w:ascii="Symbol" w:hAnsi="Symbol" w:hint="default"/>
      </w:rPr>
    </w:lvl>
    <w:lvl w:ilvl="4" w:tplc="C71C06B0">
      <w:start w:val="1"/>
      <w:numFmt w:val="bullet"/>
      <w:lvlText w:val="o"/>
      <w:lvlJc w:val="left"/>
      <w:pPr>
        <w:ind w:left="3600" w:hanging="360"/>
      </w:pPr>
      <w:rPr>
        <w:rFonts w:ascii="Courier New" w:hAnsi="Courier New" w:hint="default"/>
      </w:rPr>
    </w:lvl>
    <w:lvl w:ilvl="5" w:tplc="DA707FF4">
      <w:start w:val="1"/>
      <w:numFmt w:val="bullet"/>
      <w:lvlText w:val=""/>
      <w:lvlJc w:val="left"/>
      <w:pPr>
        <w:ind w:left="4320" w:hanging="360"/>
      </w:pPr>
      <w:rPr>
        <w:rFonts w:ascii="Wingdings" w:hAnsi="Wingdings" w:hint="default"/>
      </w:rPr>
    </w:lvl>
    <w:lvl w:ilvl="6" w:tplc="2F0C48C4">
      <w:start w:val="1"/>
      <w:numFmt w:val="bullet"/>
      <w:lvlText w:val=""/>
      <w:lvlJc w:val="left"/>
      <w:pPr>
        <w:ind w:left="5040" w:hanging="360"/>
      </w:pPr>
      <w:rPr>
        <w:rFonts w:ascii="Symbol" w:hAnsi="Symbol" w:hint="default"/>
      </w:rPr>
    </w:lvl>
    <w:lvl w:ilvl="7" w:tplc="15DAB2FC">
      <w:start w:val="1"/>
      <w:numFmt w:val="bullet"/>
      <w:lvlText w:val="o"/>
      <w:lvlJc w:val="left"/>
      <w:pPr>
        <w:ind w:left="5760" w:hanging="360"/>
      </w:pPr>
      <w:rPr>
        <w:rFonts w:ascii="Courier New" w:hAnsi="Courier New" w:hint="default"/>
      </w:rPr>
    </w:lvl>
    <w:lvl w:ilvl="8" w:tplc="E3D4C9AA">
      <w:start w:val="1"/>
      <w:numFmt w:val="bullet"/>
      <w:lvlText w:val=""/>
      <w:lvlJc w:val="left"/>
      <w:pPr>
        <w:ind w:left="6480" w:hanging="360"/>
      </w:pPr>
      <w:rPr>
        <w:rFonts w:ascii="Wingdings" w:hAnsi="Wingdings" w:hint="default"/>
      </w:rPr>
    </w:lvl>
  </w:abstractNum>
  <w:abstractNum w:abstractNumId="16" w15:restartNumberingAfterBreak="0">
    <w:nsid w:val="5590B572"/>
    <w:multiLevelType w:val="hybridMultilevel"/>
    <w:tmpl w:val="6BAC253A"/>
    <w:lvl w:ilvl="0" w:tplc="77BCE40A">
      <w:start w:val="1"/>
      <w:numFmt w:val="bullet"/>
      <w:lvlText w:val=""/>
      <w:lvlJc w:val="left"/>
      <w:pPr>
        <w:ind w:left="360" w:hanging="360"/>
      </w:pPr>
      <w:rPr>
        <w:rFonts w:ascii="Symbol" w:hAnsi="Symbol" w:hint="default"/>
      </w:rPr>
    </w:lvl>
    <w:lvl w:ilvl="1" w:tplc="19C63DD6">
      <w:start w:val="1"/>
      <w:numFmt w:val="bullet"/>
      <w:lvlText w:val="o"/>
      <w:lvlJc w:val="left"/>
      <w:pPr>
        <w:ind w:left="1080" w:hanging="360"/>
      </w:pPr>
      <w:rPr>
        <w:rFonts w:ascii="Courier New" w:hAnsi="Courier New" w:hint="default"/>
      </w:rPr>
    </w:lvl>
    <w:lvl w:ilvl="2" w:tplc="94E6A028">
      <w:start w:val="1"/>
      <w:numFmt w:val="bullet"/>
      <w:lvlText w:val=""/>
      <w:lvlJc w:val="left"/>
      <w:pPr>
        <w:ind w:left="1800" w:hanging="360"/>
      </w:pPr>
      <w:rPr>
        <w:rFonts w:ascii="Wingdings" w:hAnsi="Wingdings" w:hint="default"/>
      </w:rPr>
    </w:lvl>
    <w:lvl w:ilvl="3" w:tplc="B27AA548">
      <w:start w:val="1"/>
      <w:numFmt w:val="bullet"/>
      <w:lvlText w:val=""/>
      <w:lvlJc w:val="left"/>
      <w:pPr>
        <w:ind w:left="2520" w:hanging="360"/>
      </w:pPr>
      <w:rPr>
        <w:rFonts w:ascii="Symbol" w:hAnsi="Symbol" w:hint="default"/>
      </w:rPr>
    </w:lvl>
    <w:lvl w:ilvl="4" w:tplc="3FC27782">
      <w:start w:val="1"/>
      <w:numFmt w:val="bullet"/>
      <w:lvlText w:val="o"/>
      <w:lvlJc w:val="left"/>
      <w:pPr>
        <w:ind w:left="3240" w:hanging="360"/>
      </w:pPr>
      <w:rPr>
        <w:rFonts w:ascii="Courier New" w:hAnsi="Courier New" w:hint="default"/>
      </w:rPr>
    </w:lvl>
    <w:lvl w:ilvl="5" w:tplc="243EA0A2">
      <w:start w:val="1"/>
      <w:numFmt w:val="bullet"/>
      <w:lvlText w:val=""/>
      <w:lvlJc w:val="left"/>
      <w:pPr>
        <w:ind w:left="3960" w:hanging="360"/>
      </w:pPr>
      <w:rPr>
        <w:rFonts w:ascii="Wingdings" w:hAnsi="Wingdings" w:hint="default"/>
      </w:rPr>
    </w:lvl>
    <w:lvl w:ilvl="6" w:tplc="D7F675DC">
      <w:start w:val="1"/>
      <w:numFmt w:val="bullet"/>
      <w:lvlText w:val=""/>
      <w:lvlJc w:val="left"/>
      <w:pPr>
        <w:ind w:left="4680" w:hanging="360"/>
      </w:pPr>
      <w:rPr>
        <w:rFonts w:ascii="Symbol" w:hAnsi="Symbol" w:hint="default"/>
      </w:rPr>
    </w:lvl>
    <w:lvl w:ilvl="7" w:tplc="E3E44D32">
      <w:start w:val="1"/>
      <w:numFmt w:val="bullet"/>
      <w:lvlText w:val="o"/>
      <w:lvlJc w:val="left"/>
      <w:pPr>
        <w:ind w:left="5400" w:hanging="360"/>
      </w:pPr>
      <w:rPr>
        <w:rFonts w:ascii="Courier New" w:hAnsi="Courier New" w:hint="default"/>
      </w:rPr>
    </w:lvl>
    <w:lvl w:ilvl="8" w:tplc="F36C09EC">
      <w:start w:val="1"/>
      <w:numFmt w:val="bullet"/>
      <w:lvlText w:val=""/>
      <w:lvlJc w:val="left"/>
      <w:pPr>
        <w:ind w:left="6120" w:hanging="360"/>
      </w:pPr>
      <w:rPr>
        <w:rFonts w:ascii="Wingdings" w:hAnsi="Wingdings" w:hint="default"/>
      </w:rPr>
    </w:lvl>
  </w:abstractNum>
  <w:abstractNum w:abstractNumId="17" w15:restartNumberingAfterBreak="0">
    <w:nsid w:val="65ED0084"/>
    <w:multiLevelType w:val="hybridMultilevel"/>
    <w:tmpl w:val="43A8F570"/>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DE7A7F0"/>
    <w:multiLevelType w:val="hybridMultilevel"/>
    <w:tmpl w:val="E8E8B2DA"/>
    <w:lvl w:ilvl="0" w:tplc="E4E4A1CA">
      <w:start w:val="1"/>
      <w:numFmt w:val="bullet"/>
      <w:lvlText w:val=""/>
      <w:lvlJc w:val="left"/>
      <w:pPr>
        <w:ind w:left="360" w:hanging="360"/>
      </w:pPr>
      <w:rPr>
        <w:rFonts w:ascii="Symbol" w:hAnsi="Symbol" w:hint="default"/>
      </w:rPr>
    </w:lvl>
    <w:lvl w:ilvl="1" w:tplc="5484C700">
      <w:start w:val="1"/>
      <w:numFmt w:val="bullet"/>
      <w:lvlText w:val="o"/>
      <w:lvlJc w:val="left"/>
      <w:pPr>
        <w:ind w:left="1080" w:hanging="360"/>
      </w:pPr>
      <w:rPr>
        <w:rFonts w:ascii="Courier New" w:hAnsi="Courier New" w:hint="default"/>
      </w:rPr>
    </w:lvl>
    <w:lvl w:ilvl="2" w:tplc="E7AA0F9E">
      <w:start w:val="1"/>
      <w:numFmt w:val="bullet"/>
      <w:lvlText w:val=""/>
      <w:lvlJc w:val="left"/>
      <w:pPr>
        <w:ind w:left="1800" w:hanging="360"/>
      </w:pPr>
      <w:rPr>
        <w:rFonts w:ascii="Wingdings" w:hAnsi="Wingdings" w:hint="default"/>
      </w:rPr>
    </w:lvl>
    <w:lvl w:ilvl="3" w:tplc="72DE25EE">
      <w:start w:val="1"/>
      <w:numFmt w:val="bullet"/>
      <w:lvlText w:val=""/>
      <w:lvlJc w:val="left"/>
      <w:pPr>
        <w:ind w:left="2520" w:hanging="360"/>
      </w:pPr>
      <w:rPr>
        <w:rFonts w:ascii="Symbol" w:hAnsi="Symbol" w:hint="default"/>
      </w:rPr>
    </w:lvl>
    <w:lvl w:ilvl="4" w:tplc="A2B0DE0A">
      <w:start w:val="1"/>
      <w:numFmt w:val="bullet"/>
      <w:lvlText w:val="o"/>
      <w:lvlJc w:val="left"/>
      <w:pPr>
        <w:ind w:left="3240" w:hanging="360"/>
      </w:pPr>
      <w:rPr>
        <w:rFonts w:ascii="Courier New" w:hAnsi="Courier New" w:hint="default"/>
      </w:rPr>
    </w:lvl>
    <w:lvl w:ilvl="5" w:tplc="B42ECA4E">
      <w:start w:val="1"/>
      <w:numFmt w:val="bullet"/>
      <w:lvlText w:val=""/>
      <w:lvlJc w:val="left"/>
      <w:pPr>
        <w:ind w:left="3960" w:hanging="360"/>
      </w:pPr>
      <w:rPr>
        <w:rFonts w:ascii="Wingdings" w:hAnsi="Wingdings" w:hint="default"/>
      </w:rPr>
    </w:lvl>
    <w:lvl w:ilvl="6" w:tplc="B5840184">
      <w:start w:val="1"/>
      <w:numFmt w:val="bullet"/>
      <w:lvlText w:val=""/>
      <w:lvlJc w:val="left"/>
      <w:pPr>
        <w:ind w:left="4680" w:hanging="360"/>
      </w:pPr>
      <w:rPr>
        <w:rFonts w:ascii="Symbol" w:hAnsi="Symbol" w:hint="default"/>
      </w:rPr>
    </w:lvl>
    <w:lvl w:ilvl="7" w:tplc="79727162">
      <w:start w:val="1"/>
      <w:numFmt w:val="bullet"/>
      <w:lvlText w:val="o"/>
      <w:lvlJc w:val="left"/>
      <w:pPr>
        <w:ind w:left="5400" w:hanging="360"/>
      </w:pPr>
      <w:rPr>
        <w:rFonts w:ascii="Courier New" w:hAnsi="Courier New" w:hint="default"/>
      </w:rPr>
    </w:lvl>
    <w:lvl w:ilvl="8" w:tplc="2D86DC10">
      <w:start w:val="1"/>
      <w:numFmt w:val="bullet"/>
      <w:lvlText w:val=""/>
      <w:lvlJc w:val="left"/>
      <w:pPr>
        <w:ind w:left="6120" w:hanging="360"/>
      </w:pPr>
      <w:rPr>
        <w:rFonts w:ascii="Wingdings" w:hAnsi="Wingdings" w:hint="default"/>
      </w:rPr>
    </w:lvl>
  </w:abstractNum>
  <w:abstractNum w:abstractNumId="19" w15:restartNumberingAfterBreak="0">
    <w:nsid w:val="6E6150D0"/>
    <w:multiLevelType w:val="hybridMultilevel"/>
    <w:tmpl w:val="4956DB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FC93A79"/>
    <w:multiLevelType w:val="hybridMultilevel"/>
    <w:tmpl w:val="D5C438B2"/>
    <w:lvl w:ilvl="0" w:tplc="5ADABCF0">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C86916"/>
    <w:multiLevelType w:val="hybridMultilevel"/>
    <w:tmpl w:val="719E2DE2"/>
    <w:lvl w:ilvl="0" w:tplc="8B5E4152">
      <w:start w:val="1"/>
      <w:numFmt w:val="bullet"/>
      <w:lvlText w:val="o"/>
      <w:lvlJc w:val="left"/>
      <w:pPr>
        <w:ind w:left="1080" w:hanging="360"/>
      </w:pPr>
      <w:rPr>
        <w:rFonts w:ascii="Courier New" w:hAnsi="Courier New" w:hint="default"/>
      </w:rPr>
    </w:lvl>
    <w:lvl w:ilvl="1" w:tplc="31225068">
      <w:start w:val="1"/>
      <w:numFmt w:val="bullet"/>
      <w:lvlText w:val="o"/>
      <w:lvlJc w:val="left"/>
      <w:pPr>
        <w:ind w:left="1800" w:hanging="360"/>
      </w:pPr>
      <w:rPr>
        <w:rFonts w:ascii="Courier New" w:hAnsi="Courier New" w:hint="default"/>
      </w:rPr>
    </w:lvl>
    <w:lvl w:ilvl="2" w:tplc="01B003A0">
      <w:start w:val="1"/>
      <w:numFmt w:val="bullet"/>
      <w:lvlText w:val=""/>
      <w:lvlJc w:val="left"/>
      <w:pPr>
        <w:ind w:left="2520" w:hanging="360"/>
      </w:pPr>
      <w:rPr>
        <w:rFonts w:ascii="Wingdings" w:hAnsi="Wingdings" w:hint="default"/>
      </w:rPr>
    </w:lvl>
    <w:lvl w:ilvl="3" w:tplc="4904B718">
      <w:start w:val="1"/>
      <w:numFmt w:val="bullet"/>
      <w:lvlText w:val=""/>
      <w:lvlJc w:val="left"/>
      <w:pPr>
        <w:ind w:left="3240" w:hanging="360"/>
      </w:pPr>
      <w:rPr>
        <w:rFonts w:ascii="Symbol" w:hAnsi="Symbol" w:hint="default"/>
      </w:rPr>
    </w:lvl>
    <w:lvl w:ilvl="4" w:tplc="88327894">
      <w:start w:val="1"/>
      <w:numFmt w:val="bullet"/>
      <w:lvlText w:val="o"/>
      <w:lvlJc w:val="left"/>
      <w:pPr>
        <w:ind w:left="3960" w:hanging="360"/>
      </w:pPr>
      <w:rPr>
        <w:rFonts w:ascii="Courier New" w:hAnsi="Courier New" w:hint="default"/>
      </w:rPr>
    </w:lvl>
    <w:lvl w:ilvl="5" w:tplc="48C07BE4">
      <w:start w:val="1"/>
      <w:numFmt w:val="bullet"/>
      <w:lvlText w:val=""/>
      <w:lvlJc w:val="left"/>
      <w:pPr>
        <w:ind w:left="4680" w:hanging="360"/>
      </w:pPr>
      <w:rPr>
        <w:rFonts w:ascii="Wingdings" w:hAnsi="Wingdings" w:hint="default"/>
      </w:rPr>
    </w:lvl>
    <w:lvl w:ilvl="6" w:tplc="5216ACA0">
      <w:start w:val="1"/>
      <w:numFmt w:val="bullet"/>
      <w:lvlText w:val=""/>
      <w:lvlJc w:val="left"/>
      <w:pPr>
        <w:ind w:left="5400" w:hanging="360"/>
      </w:pPr>
      <w:rPr>
        <w:rFonts w:ascii="Symbol" w:hAnsi="Symbol" w:hint="default"/>
      </w:rPr>
    </w:lvl>
    <w:lvl w:ilvl="7" w:tplc="09485828">
      <w:start w:val="1"/>
      <w:numFmt w:val="bullet"/>
      <w:lvlText w:val="o"/>
      <w:lvlJc w:val="left"/>
      <w:pPr>
        <w:ind w:left="6120" w:hanging="360"/>
      </w:pPr>
      <w:rPr>
        <w:rFonts w:ascii="Courier New" w:hAnsi="Courier New" w:hint="default"/>
      </w:rPr>
    </w:lvl>
    <w:lvl w:ilvl="8" w:tplc="8196F888">
      <w:start w:val="1"/>
      <w:numFmt w:val="bullet"/>
      <w:lvlText w:val=""/>
      <w:lvlJc w:val="left"/>
      <w:pPr>
        <w:ind w:left="6840" w:hanging="360"/>
      </w:pPr>
      <w:rPr>
        <w:rFonts w:ascii="Wingdings" w:hAnsi="Wingdings" w:hint="default"/>
      </w:rPr>
    </w:lvl>
  </w:abstractNum>
  <w:abstractNum w:abstractNumId="22" w15:restartNumberingAfterBreak="0">
    <w:nsid w:val="74CAC894"/>
    <w:multiLevelType w:val="hybridMultilevel"/>
    <w:tmpl w:val="7FFA0FCE"/>
    <w:lvl w:ilvl="0" w:tplc="D7C09B76">
      <w:start w:val="1"/>
      <w:numFmt w:val="bullet"/>
      <w:lvlText w:val="o"/>
      <w:lvlJc w:val="left"/>
      <w:pPr>
        <w:ind w:left="720" w:hanging="360"/>
      </w:pPr>
      <w:rPr>
        <w:rFonts w:ascii="Courier New" w:hAnsi="Courier New" w:hint="default"/>
      </w:rPr>
    </w:lvl>
    <w:lvl w:ilvl="1" w:tplc="9C6A2BBE">
      <w:start w:val="1"/>
      <w:numFmt w:val="bullet"/>
      <w:lvlText w:val="o"/>
      <w:lvlJc w:val="left"/>
      <w:pPr>
        <w:ind w:left="1440" w:hanging="360"/>
      </w:pPr>
      <w:rPr>
        <w:rFonts w:ascii="Courier New" w:hAnsi="Courier New" w:hint="default"/>
      </w:rPr>
    </w:lvl>
    <w:lvl w:ilvl="2" w:tplc="71868412">
      <w:start w:val="1"/>
      <w:numFmt w:val="bullet"/>
      <w:lvlText w:val=""/>
      <w:lvlJc w:val="left"/>
      <w:pPr>
        <w:ind w:left="2160" w:hanging="360"/>
      </w:pPr>
      <w:rPr>
        <w:rFonts w:ascii="Wingdings" w:hAnsi="Wingdings" w:hint="default"/>
      </w:rPr>
    </w:lvl>
    <w:lvl w:ilvl="3" w:tplc="2048DD88">
      <w:start w:val="1"/>
      <w:numFmt w:val="bullet"/>
      <w:lvlText w:val=""/>
      <w:lvlJc w:val="left"/>
      <w:pPr>
        <w:ind w:left="2880" w:hanging="360"/>
      </w:pPr>
      <w:rPr>
        <w:rFonts w:ascii="Symbol" w:hAnsi="Symbol" w:hint="default"/>
      </w:rPr>
    </w:lvl>
    <w:lvl w:ilvl="4" w:tplc="325C6FBC">
      <w:start w:val="1"/>
      <w:numFmt w:val="bullet"/>
      <w:lvlText w:val="o"/>
      <w:lvlJc w:val="left"/>
      <w:pPr>
        <w:ind w:left="3600" w:hanging="360"/>
      </w:pPr>
      <w:rPr>
        <w:rFonts w:ascii="Courier New" w:hAnsi="Courier New" w:hint="default"/>
      </w:rPr>
    </w:lvl>
    <w:lvl w:ilvl="5" w:tplc="047AF754">
      <w:start w:val="1"/>
      <w:numFmt w:val="bullet"/>
      <w:lvlText w:val=""/>
      <w:lvlJc w:val="left"/>
      <w:pPr>
        <w:ind w:left="4320" w:hanging="360"/>
      </w:pPr>
      <w:rPr>
        <w:rFonts w:ascii="Wingdings" w:hAnsi="Wingdings" w:hint="default"/>
      </w:rPr>
    </w:lvl>
    <w:lvl w:ilvl="6" w:tplc="EF64939A">
      <w:start w:val="1"/>
      <w:numFmt w:val="bullet"/>
      <w:lvlText w:val=""/>
      <w:lvlJc w:val="left"/>
      <w:pPr>
        <w:ind w:left="5040" w:hanging="360"/>
      </w:pPr>
      <w:rPr>
        <w:rFonts w:ascii="Symbol" w:hAnsi="Symbol" w:hint="default"/>
      </w:rPr>
    </w:lvl>
    <w:lvl w:ilvl="7" w:tplc="0FB61B02">
      <w:start w:val="1"/>
      <w:numFmt w:val="bullet"/>
      <w:lvlText w:val="o"/>
      <w:lvlJc w:val="left"/>
      <w:pPr>
        <w:ind w:left="5760" w:hanging="360"/>
      </w:pPr>
      <w:rPr>
        <w:rFonts w:ascii="Courier New" w:hAnsi="Courier New" w:hint="default"/>
      </w:rPr>
    </w:lvl>
    <w:lvl w:ilvl="8" w:tplc="9DF69504">
      <w:start w:val="1"/>
      <w:numFmt w:val="bullet"/>
      <w:lvlText w:val=""/>
      <w:lvlJc w:val="left"/>
      <w:pPr>
        <w:ind w:left="6480" w:hanging="360"/>
      </w:pPr>
      <w:rPr>
        <w:rFonts w:ascii="Wingdings" w:hAnsi="Wingdings" w:hint="default"/>
      </w:rPr>
    </w:lvl>
  </w:abstractNum>
  <w:abstractNum w:abstractNumId="23" w15:restartNumberingAfterBreak="0">
    <w:nsid w:val="783B115B"/>
    <w:multiLevelType w:val="hybridMultilevel"/>
    <w:tmpl w:val="36C0C0F2"/>
    <w:lvl w:ilvl="0" w:tplc="95B010CC">
      <w:start w:val="1"/>
      <w:numFmt w:val="lowerLetter"/>
      <w:lvlText w:val="%1."/>
      <w:lvlJc w:val="left"/>
      <w:pPr>
        <w:ind w:left="720" w:hanging="360"/>
      </w:pPr>
    </w:lvl>
    <w:lvl w:ilvl="1" w:tplc="DC74ED24">
      <w:start w:val="1"/>
      <w:numFmt w:val="lowerLetter"/>
      <w:lvlText w:val="%2."/>
      <w:lvlJc w:val="left"/>
      <w:pPr>
        <w:ind w:left="1440" w:hanging="360"/>
      </w:pPr>
    </w:lvl>
    <w:lvl w:ilvl="2" w:tplc="2BC6CC7E">
      <w:start w:val="1"/>
      <w:numFmt w:val="lowerRoman"/>
      <w:lvlText w:val="%3."/>
      <w:lvlJc w:val="right"/>
      <w:pPr>
        <w:ind w:left="2160" w:hanging="180"/>
      </w:pPr>
    </w:lvl>
    <w:lvl w:ilvl="3" w:tplc="77543DD4">
      <w:start w:val="1"/>
      <w:numFmt w:val="decimal"/>
      <w:lvlText w:val="%4."/>
      <w:lvlJc w:val="left"/>
      <w:pPr>
        <w:ind w:left="2880" w:hanging="360"/>
      </w:pPr>
    </w:lvl>
    <w:lvl w:ilvl="4" w:tplc="5F8C1B18">
      <w:start w:val="1"/>
      <w:numFmt w:val="lowerLetter"/>
      <w:lvlText w:val="%5."/>
      <w:lvlJc w:val="left"/>
      <w:pPr>
        <w:ind w:left="3600" w:hanging="360"/>
      </w:pPr>
    </w:lvl>
    <w:lvl w:ilvl="5" w:tplc="EC2CFC16">
      <w:start w:val="1"/>
      <w:numFmt w:val="lowerRoman"/>
      <w:lvlText w:val="%6."/>
      <w:lvlJc w:val="right"/>
      <w:pPr>
        <w:ind w:left="4320" w:hanging="180"/>
      </w:pPr>
    </w:lvl>
    <w:lvl w:ilvl="6" w:tplc="67908BDA">
      <w:start w:val="1"/>
      <w:numFmt w:val="decimal"/>
      <w:lvlText w:val="%7."/>
      <w:lvlJc w:val="left"/>
      <w:pPr>
        <w:ind w:left="5040" w:hanging="360"/>
      </w:pPr>
    </w:lvl>
    <w:lvl w:ilvl="7" w:tplc="C5944ECC">
      <w:start w:val="1"/>
      <w:numFmt w:val="lowerLetter"/>
      <w:lvlText w:val="%8."/>
      <w:lvlJc w:val="left"/>
      <w:pPr>
        <w:ind w:left="5760" w:hanging="360"/>
      </w:pPr>
    </w:lvl>
    <w:lvl w:ilvl="8" w:tplc="50F64CD2">
      <w:start w:val="1"/>
      <w:numFmt w:val="lowerRoman"/>
      <w:lvlText w:val="%9."/>
      <w:lvlJc w:val="right"/>
      <w:pPr>
        <w:ind w:left="6480" w:hanging="180"/>
      </w:pPr>
    </w:lvl>
  </w:abstractNum>
  <w:num w:numId="1" w16cid:durableId="390344390">
    <w:abstractNumId w:val="12"/>
  </w:num>
  <w:num w:numId="2" w16cid:durableId="6955708">
    <w:abstractNumId w:val="16"/>
  </w:num>
  <w:num w:numId="3" w16cid:durableId="259415105">
    <w:abstractNumId w:val="15"/>
  </w:num>
  <w:num w:numId="4" w16cid:durableId="2045667876">
    <w:abstractNumId w:val="22"/>
  </w:num>
  <w:num w:numId="5" w16cid:durableId="1137068285">
    <w:abstractNumId w:val="3"/>
  </w:num>
  <w:num w:numId="6" w16cid:durableId="695036177">
    <w:abstractNumId w:val="4"/>
  </w:num>
  <w:num w:numId="7" w16cid:durableId="1826126221">
    <w:abstractNumId w:val="21"/>
  </w:num>
  <w:num w:numId="8" w16cid:durableId="1026372954">
    <w:abstractNumId w:val="6"/>
  </w:num>
  <w:num w:numId="9" w16cid:durableId="1019042353">
    <w:abstractNumId w:val="7"/>
  </w:num>
  <w:num w:numId="10" w16cid:durableId="1477381796">
    <w:abstractNumId w:val="23"/>
  </w:num>
  <w:num w:numId="11" w16cid:durableId="1959070807">
    <w:abstractNumId w:val="10"/>
  </w:num>
  <w:num w:numId="12" w16cid:durableId="812454077">
    <w:abstractNumId w:val="13"/>
  </w:num>
  <w:num w:numId="13" w16cid:durableId="597256704">
    <w:abstractNumId w:val="18"/>
  </w:num>
  <w:num w:numId="14" w16cid:durableId="1853179259">
    <w:abstractNumId w:val="2"/>
  </w:num>
  <w:num w:numId="15" w16cid:durableId="526212045">
    <w:abstractNumId w:val="9"/>
  </w:num>
  <w:num w:numId="16" w16cid:durableId="252057815">
    <w:abstractNumId w:val="5"/>
  </w:num>
  <w:num w:numId="17" w16cid:durableId="980158343">
    <w:abstractNumId w:val="20"/>
  </w:num>
  <w:num w:numId="18" w16cid:durableId="1391803954">
    <w:abstractNumId w:val="11"/>
  </w:num>
  <w:num w:numId="19" w16cid:durableId="1579051052">
    <w:abstractNumId w:val="14"/>
  </w:num>
  <w:num w:numId="20" w16cid:durableId="1958294331">
    <w:abstractNumId w:val="1"/>
  </w:num>
  <w:num w:numId="21" w16cid:durableId="1810323139">
    <w:abstractNumId w:val="8"/>
  </w:num>
  <w:num w:numId="22" w16cid:durableId="1883665026">
    <w:abstractNumId w:val="19"/>
  </w:num>
  <w:num w:numId="23" w16cid:durableId="1736925964">
    <w:abstractNumId w:val="17"/>
  </w:num>
  <w:num w:numId="24" w16cid:durableId="1844513272">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F01"/>
    <w:rsid w:val="00012EC4"/>
    <w:rsid w:val="00092CC4"/>
    <w:rsid w:val="000A6936"/>
    <w:rsid w:val="000F2BD4"/>
    <w:rsid w:val="0011404E"/>
    <w:rsid w:val="00137ED0"/>
    <w:rsid w:val="00145131"/>
    <w:rsid w:val="00191E20"/>
    <w:rsid w:val="001D3929"/>
    <w:rsid w:val="001D69E7"/>
    <w:rsid w:val="001F72D4"/>
    <w:rsid w:val="00205EED"/>
    <w:rsid w:val="00210814"/>
    <w:rsid w:val="00225F46"/>
    <w:rsid w:val="00226EE4"/>
    <w:rsid w:val="00252ACE"/>
    <w:rsid w:val="002562A6"/>
    <w:rsid w:val="002732BB"/>
    <w:rsid w:val="00283FC9"/>
    <w:rsid w:val="002A6727"/>
    <w:rsid w:val="002B3EE5"/>
    <w:rsid w:val="002D6BB6"/>
    <w:rsid w:val="002E7519"/>
    <w:rsid w:val="003115C2"/>
    <w:rsid w:val="00322344"/>
    <w:rsid w:val="0032611B"/>
    <w:rsid w:val="00355C0E"/>
    <w:rsid w:val="003672EE"/>
    <w:rsid w:val="00380A76"/>
    <w:rsid w:val="003C3931"/>
    <w:rsid w:val="003E09CC"/>
    <w:rsid w:val="00405425"/>
    <w:rsid w:val="00432A1F"/>
    <w:rsid w:val="004C3DDC"/>
    <w:rsid w:val="00564F21"/>
    <w:rsid w:val="005E2248"/>
    <w:rsid w:val="006155FE"/>
    <w:rsid w:val="006324EB"/>
    <w:rsid w:val="006661A6"/>
    <w:rsid w:val="0068339B"/>
    <w:rsid w:val="006959CD"/>
    <w:rsid w:val="006C1646"/>
    <w:rsid w:val="006F4A60"/>
    <w:rsid w:val="007026D9"/>
    <w:rsid w:val="007102B9"/>
    <w:rsid w:val="00716B56"/>
    <w:rsid w:val="00747671"/>
    <w:rsid w:val="007555E2"/>
    <w:rsid w:val="0076707A"/>
    <w:rsid w:val="0078594F"/>
    <w:rsid w:val="007B137A"/>
    <w:rsid w:val="00801882"/>
    <w:rsid w:val="00823749"/>
    <w:rsid w:val="0084625C"/>
    <w:rsid w:val="008850AE"/>
    <w:rsid w:val="008F67EC"/>
    <w:rsid w:val="009B3258"/>
    <w:rsid w:val="009B4FB3"/>
    <w:rsid w:val="009E3A55"/>
    <w:rsid w:val="00A037E1"/>
    <w:rsid w:val="00A03B74"/>
    <w:rsid w:val="00A0606C"/>
    <w:rsid w:val="00A15259"/>
    <w:rsid w:val="00A31F73"/>
    <w:rsid w:val="00A76BB1"/>
    <w:rsid w:val="00A82986"/>
    <w:rsid w:val="00A86719"/>
    <w:rsid w:val="00AA007B"/>
    <w:rsid w:val="00AA2120"/>
    <w:rsid w:val="00AA5F73"/>
    <w:rsid w:val="00AC5730"/>
    <w:rsid w:val="00AD7D67"/>
    <w:rsid w:val="00B30CD3"/>
    <w:rsid w:val="00B55310"/>
    <w:rsid w:val="00B7337E"/>
    <w:rsid w:val="00B90A4F"/>
    <w:rsid w:val="00B95F2A"/>
    <w:rsid w:val="00BB4DD5"/>
    <w:rsid w:val="00BF29AE"/>
    <w:rsid w:val="00C05679"/>
    <w:rsid w:val="00C151E7"/>
    <w:rsid w:val="00C37565"/>
    <w:rsid w:val="00C65E8F"/>
    <w:rsid w:val="00C731FE"/>
    <w:rsid w:val="00C919B1"/>
    <w:rsid w:val="00D03F01"/>
    <w:rsid w:val="00D11067"/>
    <w:rsid w:val="00D23F05"/>
    <w:rsid w:val="00D718E0"/>
    <w:rsid w:val="00D73DAD"/>
    <w:rsid w:val="00DA2716"/>
    <w:rsid w:val="00DD3F1F"/>
    <w:rsid w:val="00E03F51"/>
    <w:rsid w:val="00EA6EBF"/>
    <w:rsid w:val="00EE5860"/>
    <w:rsid w:val="00F060B8"/>
    <w:rsid w:val="00F1137C"/>
    <w:rsid w:val="00F663A7"/>
    <w:rsid w:val="00F825F4"/>
    <w:rsid w:val="00FC514D"/>
    <w:rsid w:val="00FC6B0D"/>
    <w:rsid w:val="00FE7844"/>
    <w:rsid w:val="0238FE83"/>
    <w:rsid w:val="026D6603"/>
    <w:rsid w:val="0294895E"/>
    <w:rsid w:val="02C30A4A"/>
    <w:rsid w:val="02CC8EC0"/>
    <w:rsid w:val="0306F1A7"/>
    <w:rsid w:val="032B64EC"/>
    <w:rsid w:val="034C49FE"/>
    <w:rsid w:val="0372A911"/>
    <w:rsid w:val="037ABCF2"/>
    <w:rsid w:val="039C1501"/>
    <w:rsid w:val="03B13B66"/>
    <w:rsid w:val="03B80D31"/>
    <w:rsid w:val="03F09618"/>
    <w:rsid w:val="0460B04F"/>
    <w:rsid w:val="04D6E08A"/>
    <w:rsid w:val="04DFDC45"/>
    <w:rsid w:val="0520F0F8"/>
    <w:rsid w:val="0567AFE6"/>
    <w:rsid w:val="0574013B"/>
    <w:rsid w:val="0577532D"/>
    <w:rsid w:val="057A2544"/>
    <w:rsid w:val="05895D02"/>
    <w:rsid w:val="05B70030"/>
    <w:rsid w:val="05D2D717"/>
    <w:rsid w:val="05E2553C"/>
    <w:rsid w:val="067D3BD6"/>
    <w:rsid w:val="06D108EE"/>
    <w:rsid w:val="072E2BD8"/>
    <w:rsid w:val="07AE4FFF"/>
    <w:rsid w:val="082B2D28"/>
    <w:rsid w:val="082CCA12"/>
    <w:rsid w:val="08491F83"/>
    <w:rsid w:val="087C7746"/>
    <w:rsid w:val="09145FC9"/>
    <w:rsid w:val="097D81F6"/>
    <w:rsid w:val="0980C903"/>
    <w:rsid w:val="09A90EBE"/>
    <w:rsid w:val="09B5F3CE"/>
    <w:rsid w:val="0A600C47"/>
    <w:rsid w:val="0A7AE99D"/>
    <w:rsid w:val="0A904427"/>
    <w:rsid w:val="0AD03FAA"/>
    <w:rsid w:val="0B3C0889"/>
    <w:rsid w:val="0B59363C"/>
    <w:rsid w:val="0B5D1B8D"/>
    <w:rsid w:val="0B714941"/>
    <w:rsid w:val="0B8CB634"/>
    <w:rsid w:val="0BE447F2"/>
    <w:rsid w:val="0C37CAFF"/>
    <w:rsid w:val="0C3E3F15"/>
    <w:rsid w:val="0C58439D"/>
    <w:rsid w:val="0CABF23B"/>
    <w:rsid w:val="0CAEFB83"/>
    <w:rsid w:val="0CBA5DCA"/>
    <w:rsid w:val="0D0230B9"/>
    <w:rsid w:val="0D142494"/>
    <w:rsid w:val="0D150D50"/>
    <w:rsid w:val="0E1D21AA"/>
    <w:rsid w:val="0E3A1F4F"/>
    <w:rsid w:val="0E4DAE00"/>
    <w:rsid w:val="0EE07BC5"/>
    <w:rsid w:val="0EFFE39A"/>
    <w:rsid w:val="0F04B992"/>
    <w:rsid w:val="0F3406A5"/>
    <w:rsid w:val="0FA57FA1"/>
    <w:rsid w:val="0FCC7B7E"/>
    <w:rsid w:val="100E98FB"/>
    <w:rsid w:val="104FD4BA"/>
    <w:rsid w:val="10609A39"/>
    <w:rsid w:val="106F2E28"/>
    <w:rsid w:val="1079E505"/>
    <w:rsid w:val="1081F177"/>
    <w:rsid w:val="10D2E700"/>
    <w:rsid w:val="10EA06AC"/>
    <w:rsid w:val="1119F10A"/>
    <w:rsid w:val="1187381E"/>
    <w:rsid w:val="11938459"/>
    <w:rsid w:val="1257CFE1"/>
    <w:rsid w:val="12A8556B"/>
    <w:rsid w:val="134BFB07"/>
    <w:rsid w:val="1357C610"/>
    <w:rsid w:val="1368216F"/>
    <w:rsid w:val="13A288AD"/>
    <w:rsid w:val="13A3C844"/>
    <w:rsid w:val="13A7781D"/>
    <w:rsid w:val="13C8E61A"/>
    <w:rsid w:val="13EEDF68"/>
    <w:rsid w:val="143552C7"/>
    <w:rsid w:val="1442280A"/>
    <w:rsid w:val="144B0D93"/>
    <w:rsid w:val="144DF37E"/>
    <w:rsid w:val="146B99E8"/>
    <w:rsid w:val="14760891"/>
    <w:rsid w:val="14C301AE"/>
    <w:rsid w:val="14D78D73"/>
    <w:rsid w:val="150956D9"/>
    <w:rsid w:val="15502DB1"/>
    <w:rsid w:val="15DE879E"/>
    <w:rsid w:val="1677ED28"/>
    <w:rsid w:val="16A191BB"/>
    <w:rsid w:val="16E7D93D"/>
    <w:rsid w:val="16F31FBB"/>
    <w:rsid w:val="16F3F4F7"/>
    <w:rsid w:val="170C4611"/>
    <w:rsid w:val="171F49C9"/>
    <w:rsid w:val="174641A5"/>
    <w:rsid w:val="1777B04C"/>
    <w:rsid w:val="17888E26"/>
    <w:rsid w:val="17C2E298"/>
    <w:rsid w:val="181B182D"/>
    <w:rsid w:val="187C5E5F"/>
    <w:rsid w:val="18998B54"/>
    <w:rsid w:val="189EF039"/>
    <w:rsid w:val="18D4741F"/>
    <w:rsid w:val="19BEE271"/>
    <w:rsid w:val="1A277A9E"/>
    <w:rsid w:val="1AF69032"/>
    <w:rsid w:val="1AF74D13"/>
    <w:rsid w:val="1AFF0E2F"/>
    <w:rsid w:val="1B2A521A"/>
    <w:rsid w:val="1B79B895"/>
    <w:rsid w:val="1BC8333D"/>
    <w:rsid w:val="1C332E1E"/>
    <w:rsid w:val="1C3A9330"/>
    <w:rsid w:val="1C446A41"/>
    <w:rsid w:val="1C7E0879"/>
    <w:rsid w:val="1CC5D3AB"/>
    <w:rsid w:val="1CD363A5"/>
    <w:rsid w:val="1CDDEFA3"/>
    <w:rsid w:val="1CE65AF4"/>
    <w:rsid w:val="1DA1521B"/>
    <w:rsid w:val="1DB6F1CC"/>
    <w:rsid w:val="1DDA43AC"/>
    <w:rsid w:val="1DDEF786"/>
    <w:rsid w:val="1E0B0962"/>
    <w:rsid w:val="1E3EAA6A"/>
    <w:rsid w:val="1E534F60"/>
    <w:rsid w:val="1E745536"/>
    <w:rsid w:val="1E9F1425"/>
    <w:rsid w:val="1F222DB0"/>
    <w:rsid w:val="1F8AF526"/>
    <w:rsid w:val="1F9CB84A"/>
    <w:rsid w:val="1FA88B1A"/>
    <w:rsid w:val="1FB755C5"/>
    <w:rsid w:val="1FF39CE0"/>
    <w:rsid w:val="20448402"/>
    <w:rsid w:val="205ADF1E"/>
    <w:rsid w:val="2061BC79"/>
    <w:rsid w:val="207C7F38"/>
    <w:rsid w:val="20A03EA6"/>
    <w:rsid w:val="20A41A9E"/>
    <w:rsid w:val="20A4C556"/>
    <w:rsid w:val="20AD76AA"/>
    <w:rsid w:val="20AE2FBA"/>
    <w:rsid w:val="20F5C77E"/>
    <w:rsid w:val="21167360"/>
    <w:rsid w:val="2120AA91"/>
    <w:rsid w:val="21355818"/>
    <w:rsid w:val="2189B8BB"/>
    <w:rsid w:val="2224EC95"/>
    <w:rsid w:val="22518D32"/>
    <w:rsid w:val="227B95E1"/>
    <w:rsid w:val="22847FB2"/>
    <w:rsid w:val="228AD5E1"/>
    <w:rsid w:val="22B431E1"/>
    <w:rsid w:val="22CDA4AF"/>
    <w:rsid w:val="22D1D0C2"/>
    <w:rsid w:val="23531BB9"/>
    <w:rsid w:val="23A099EC"/>
    <w:rsid w:val="23C4DF1D"/>
    <w:rsid w:val="24255FA0"/>
    <w:rsid w:val="24B01128"/>
    <w:rsid w:val="24BAAEBE"/>
    <w:rsid w:val="24FB61F7"/>
    <w:rsid w:val="2544FA13"/>
    <w:rsid w:val="259EC1E0"/>
    <w:rsid w:val="25C5A180"/>
    <w:rsid w:val="25C85A0B"/>
    <w:rsid w:val="25E4EA02"/>
    <w:rsid w:val="26057244"/>
    <w:rsid w:val="260B14C7"/>
    <w:rsid w:val="260DCB6A"/>
    <w:rsid w:val="260DE0FB"/>
    <w:rsid w:val="26721C46"/>
    <w:rsid w:val="26F90B29"/>
    <w:rsid w:val="26FD4493"/>
    <w:rsid w:val="270ED986"/>
    <w:rsid w:val="2736E9AD"/>
    <w:rsid w:val="276AE273"/>
    <w:rsid w:val="281B294F"/>
    <w:rsid w:val="28A1709A"/>
    <w:rsid w:val="29C5AAE2"/>
    <w:rsid w:val="29DA9062"/>
    <w:rsid w:val="29DAE108"/>
    <w:rsid w:val="2A0877CF"/>
    <w:rsid w:val="2A5FCE4F"/>
    <w:rsid w:val="2A6E4379"/>
    <w:rsid w:val="2AF27C02"/>
    <w:rsid w:val="2B57B7C0"/>
    <w:rsid w:val="2B91583D"/>
    <w:rsid w:val="2BD5DA8E"/>
    <w:rsid w:val="2C2ED86D"/>
    <w:rsid w:val="2C890738"/>
    <w:rsid w:val="2C8A27A6"/>
    <w:rsid w:val="2C972848"/>
    <w:rsid w:val="2CACBBD6"/>
    <w:rsid w:val="2D2F29FF"/>
    <w:rsid w:val="2D72251E"/>
    <w:rsid w:val="2D7414DE"/>
    <w:rsid w:val="2D9118E3"/>
    <w:rsid w:val="2DA9AE61"/>
    <w:rsid w:val="2E134BB0"/>
    <w:rsid w:val="2E185D56"/>
    <w:rsid w:val="2E24049D"/>
    <w:rsid w:val="2E898809"/>
    <w:rsid w:val="2EAE8A41"/>
    <w:rsid w:val="2EF8A55C"/>
    <w:rsid w:val="2F0AF4CC"/>
    <w:rsid w:val="2F759B3D"/>
    <w:rsid w:val="2F84307A"/>
    <w:rsid w:val="2FF4944A"/>
    <w:rsid w:val="3025B9E4"/>
    <w:rsid w:val="30528827"/>
    <w:rsid w:val="306725F4"/>
    <w:rsid w:val="307EBC24"/>
    <w:rsid w:val="3081D2B8"/>
    <w:rsid w:val="30A7E78A"/>
    <w:rsid w:val="30AEAA68"/>
    <w:rsid w:val="310DDE03"/>
    <w:rsid w:val="317A360C"/>
    <w:rsid w:val="318AB407"/>
    <w:rsid w:val="31FE77AE"/>
    <w:rsid w:val="32083C9C"/>
    <w:rsid w:val="320D4999"/>
    <w:rsid w:val="32B54898"/>
    <w:rsid w:val="331DE19C"/>
    <w:rsid w:val="3336C506"/>
    <w:rsid w:val="333C2D37"/>
    <w:rsid w:val="33DDA0A7"/>
    <w:rsid w:val="33E6EE9D"/>
    <w:rsid w:val="33EEF404"/>
    <w:rsid w:val="34195DED"/>
    <w:rsid w:val="347999D6"/>
    <w:rsid w:val="349894A5"/>
    <w:rsid w:val="34F207B7"/>
    <w:rsid w:val="34F6A57B"/>
    <w:rsid w:val="34F75988"/>
    <w:rsid w:val="35152097"/>
    <w:rsid w:val="354660FA"/>
    <w:rsid w:val="354680C3"/>
    <w:rsid w:val="357EADC2"/>
    <w:rsid w:val="35AE1E3F"/>
    <w:rsid w:val="35D1DC3D"/>
    <w:rsid w:val="36087447"/>
    <w:rsid w:val="361D7491"/>
    <w:rsid w:val="36217F59"/>
    <w:rsid w:val="36823823"/>
    <w:rsid w:val="36C731AD"/>
    <w:rsid w:val="3744D002"/>
    <w:rsid w:val="3797D891"/>
    <w:rsid w:val="379938A8"/>
    <w:rsid w:val="379CB8C7"/>
    <w:rsid w:val="37BF05A3"/>
    <w:rsid w:val="37EE0706"/>
    <w:rsid w:val="38890B00"/>
    <w:rsid w:val="38A59579"/>
    <w:rsid w:val="38E94AB0"/>
    <w:rsid w:val="394594A4"/>
    <w:rsid w:val="39AFFEE5"/>
    <w:rsid w:val="39CD9E16"/>
    <w:rsid w:val="3A0094F1"/>
    <w:rsid w:val="3A72327B"/>
    <w:rsid w:val="3AA7399E"/>
    <w:rsid w:val="3AAEF9DE"/>
    <w:rsid w:val="3AD80387"/>
    <w:rsid w:val="3AF42F14"/>
    <w:rsid w:val="3AF840D2"/>
    <w:rsid w:val="3B4A356D"/>
    <w:rsid w:val="3B57B7F0"/>
    <w:rsid w:val="3B8075DB"/>
    <w:rsid w:val="3B994943"/>
    <w:rsid w:val="3BFE2E49"/>
    <w:rsid w:val="3C7CC9A2"/>
    <w:rsid w:val="3C9AA982"/>
    <w:rsid w:val="3CB674C8"/>
    <w:rsid w:val="3D0B8793"/>
    <w:rsid w:val="3D1D0218"/>
    <w:rsid w:val="3DDF6D68"/>
    <w:rsid w:val="3DE5B917"/>
    <w:rsid w:val="3DF6825D"/>
    <w:rsid w:val="3E14B5C4"/>
    <w:rsid w:val="3E2E80A2"/>
    <w:rsid w:val="3EEBEB6A"/>
    <w:rsid w:val="3EF29E93"/>
    <w:rsid w:val="3F2276D4"/>
    <w:rsid w:val="3F3FF9F1"/>
    <w:rsid w:val="3F662AE3"/>
    <w:rsid w:val="3F664BFC"/>
    <w:rsid w:val="401F5889"/>
    <w:rsid w:val="408692FA"/>
    <w:rsid w:val="40E67509"/>
    <w:rsid w:val="40EE9406"/>
    <w:rsid w:val="41675782"/>
    <w:rsid w:val="4208BD95"/>
    <w:rsid w:val="421F24CD"/>
    <w:rsid w:val="42343D2E"/>
    <w:rsid w:val="43073020"/>
    <w:rsid w:val="430E8A76"/>
    <w:rsid w:val="43365ADF"/>
    <w:rsid w:val="43CD0E31"/>
    <w:rsid w:val="43F09081"/>
    <w:rsid w:val="4422C67E"/>
    <w:rsid w:val="44E1522B"/>
    <w:rsid w:val="45085BED"/>
    <w:rsid w:val="4509568F"/>
    <w:rsid w:val="450D6AD6"/>
    <w:rsid w:val="450FBC89"/>
    <w:rsid w:val="4516D558"/>
    <w:rsid w:val="45BD1E0B"/>
    <w:rsid w:val="4631DC0E"/>
    <w:rsid w:val="472E3C9E"/>
    <w:rsid w:val="4775F952"/>
    <w:rsid w:val="4796641F"/>
    <w:rsid w:val="47A714ED"/>
    <w:rsid w:val="47A76DE8"/>
    <w:rsid w:val="47D2C2C2"/>
    <w:rsid w:val="47EF1EA3"/>
    <w:rsid w:val="47F117C9"/>
    <w:rsid w:val="481CDDD2"/>
    <w:rsid w:val="484B323E"/>
    <w:rsid w:val="486BD933"/>
    <w:rsid w:val="48C5B019"/>
    <w:rsid w:val="48F30AA2"/>
    <w:rsid w:val="49044B13"/>
    <w:rsid w:val="495071E5"/>
    <w:rsid w:val="49733DF2"/>
    <w:rsid w:val="4985B2AF"/>
    <w:rsid w:val="49DDAA34"/>
    <w:rsid w:val="49EDBD2A"/>
    <w:rsid w:val="4A1FD4FC"/>
    <w:rsid w:val="4A5682B5"/>
    <w:rsid w:val="4A58B9FE"/>
    <w:rsid w:val="4A6988CA"/>
    <w:rsid w:val="4A725B4F"/>
    <w:rsid w:val="4A8CF082"/>
    <w:rsid w:val="4AA43269"/>
    <w:rsid w:val="4AB8AB9B"/>
    <w:rsid w:val="4AC51649"/>
    <w:rsid w:val="4B4BADD0"/>
    <w:rsid w:val="4B82DB57"/>
    <w:rsid w:val="4B870C84"/>
    <w:rsid w:val="4BB39FBE"/>
    <w:rsid w:val="4BD9FA2D"/>
    <w:rsid w:val="4C7D3841"/>
    <w:rsid w:val="4CB385E9"/>
    <w:rsid w:val="4D1D6C27"/>
    <w:rsid w:val="4D373017"/>
    <w:rsid w:val="4DA247EF"/>
    <w:rsid w:val="4DB87982"/>
    <w:rsid w:val="4DE36ABF"/>
    <w:rsid w:val="4DE6AE0C"/>
    <w:rsid w:val="4DF376CF"/>
    <w:rsid w:val="4DF3821C"/>
    <w:rsid w:val="4DF4EDAE"/>
    <w:rsid w:val="4DF6C547"/>
    <w:rsid w:val="4E4C94EC"/>
    <w:rsid w:val="4E62AB9A"/>
    <w:rsid w:val="4E81D3D9"/>
    <w:rsid w:val="4E879B39"/>
    <w:rsid w:val="4EA0044C"/>
    <w:rsid w:val="4EA8F3B7"/>
    <w:rsid w:val="4EB78D5D"/>
    <w:rsid w:val="4EC2D270"/>
    <w:rsid w:val="4ED962A4"/>
    <w:rsid w:val="4F8CE1E2"/>
    <w:rsid w:val="4FB30D0C"/>
    <w:rsid w:val="4FDBE951"/>
    <w:rsid w:val="500512C7"/>
    <w:rsid w:val="505043C8"/>
    <w:rsid w:val="505DA65C"/>
    <w:rsid w:val="507DF6CF"/>
    <w:rsid w:val="507DFF0A"/>
    <w:rsid w:val="50C85848"/>
    <w:rsid w:val="5117700F"/>
    <w:rsid w:val="51727CCD"/>
    <w:rsid w:val="51D18207"/>
    <w:rsid w:val="51D51202"/>
    <w:rsid w:val="52009DBA"/>
    <w:rsid w:val="52246938"/>
    <w:rsid w:val="52A2B2AE"/>
    <w:rsid w:val="52A32DDB"/>
    <w:rsid w:val="52FBBCEB"/>
    <w:rsid w:val="53311494"/>
    <w:rsid w:val="5336DBFD"/>
    <w:rsid w:val="535AE6EF"/>
    <w:rsid w:val="5386389A"/>
    <w:rsid w:val="53B0481B"/>
    <w:rsid w:val="541240F9"/>
    <w:rsid w:val="54A00EFB"/>
    <w:rsid w:val="54E03B31"/>
    <w:rsid w:val="54F6DACA"/>
    <w:rsid w:val="54FA6D8B"/>
    <w:rsid w:val="556518C1"/>
    <w:rsid w:val="5580FB9B"/>
    <w:rsid w:val="5588FC2E"/>
    <w:rsid w:val="55C87807"/>
    <w:rsid w:val="561D3085"/>
    <w:rsid w:val="568CA516"/>
    <w:rsid w:val="56C04E10"/>
    <w:rsid w:val="57058E8C"/>
    <w:rsid w:val="5727A4E2"/>
    <w:rsid w:val="5764F7C9"/>
    <w:rsid w:val="57CB39D1"/>
    <w:rsid w:val="57D33B4B"/>
    <w:rsid w:val="57F5293C"/>
    <w:rsid w:val="57F9CDD5"/>
    <w:rsid w:val="5808B737"/>
    <w:rsid w:val="5865605B"/>
    <w:rsid w:val="58665A22"/>
    <w:rsid w:val="58EB52F6"/>
    <w:rsid w:val="590799DA"/>
    <w:rsid w:val="590C4398"/>
    <w:rsid w:val="59408522"/>
    <w:rsid w:val="59D615D2"/>
    <w:rsid w:val="5A372A30"/>
    <w:rsid w:val="5A61FFC7"/>
    <w:rsid w:val="5AEB3ED7"/>
    <w:rsid w:val="5B048C7C"/>
    <w:rsid w:val="5B2AC739"/>
    <w:rsid w:val="5B34B17D"/>
    <w:rsid w:val="5B8F7BC4"/>
    <w:rsid w:val="5B9A0A39"/>
    <w:rsid w:val="5B9B7B75"/>
    <w:rsid w:val="5BA02EA8"/>
    <w:rsid w:val="5BC008FF"/>
    <w:rsid w:val="5BE171EF"/>
    <w:rsid w:val="5BE60184"/>
    <w:rsid w:val="5C080FB0"/>
    <w:rsid w:val="5C62A598"/>
    <w:rsid w:val="5C673574"/>
    <w:rsid w:val="5CA9C328"/>
    <w:rsid w:val="5CFCB730"/>
    <w:rsid w:val="5D1FED4F"/>
    <w:rsid w:val="5D2F83CB"/>
    <w:rsid w:val="5D60F903"/>
    <w:rsid w:val="5E15BE44"/>
    <w:rsid w:val="5E33313F"/>
    <w:rsid w:val="5E7D96CE"/>
    <w:rsid w:val="5E99DC1F"/>
    <w:rsid w:val="5EAFDC2D"/>
    <w:rsid w:val="5F1B7407"/>
    <w:rsid w:val="5F5C907F"/>
    <w:rsid w:val="5F7A4BB6"/>
    <w:rsid w:val="5F7F2E44"/>
    <w:rsid w:val="5F94FC31"/>
    <w:rsid w:val="5FABDDC6"/>
    <w:rsid w:val="605C9967"/>
    <w:rsid w:val="60734604"/>
    <w:rsid w:val="60C04513"/>
    <w:rsid w:val="60D14640"/>
    <w:rsid w:val="60FC3725"/>
    <w:rsid w:val="612C5E38"/>
    <w:rsid w:val="6151A90B"/>
    <w:rsid w:val="61B58EC1"/>
    <w:rsid w:val="61C354A5"/>
    <w:rsid w:val="61F572D2"/>
    <w:rsid w:val="6203ED5A"/>
    <w:rsid w:val="62115494"/>
    <w:rsid w:val="622E9217"/>
    <w:rsid w:val="624314F6"/>
    <w:rsid w:val="624BD692"/>
    <w:rsid w:val="6263C922"/>
    <w:rsid w:val="62CB4944"/>
    <w:rsid w:val="631FA323"/>
    <w:rsid w:val="6323ABF9"/>
    <w:rsid w:val="6358E6F4"/>
    <w:rsid w:val="636B4985"/>
    <w:rsid w:val="6399664A"/>
    <w:rsid w:val="63C5BD10"/>
    <w:rsid w:val="63E1BCCB"/>
    <w:rsid w:val="63FB06BC"/>
    <w:rsid w:val="64252909"/>
    <w:rsid w:val="64AA03BC"/>
    <w:rsid w:val="6501390A"/>
    <w:rsid w:val="6509188E"/>
    <w:rsid w:val="650CA6A6"/>
    <w:rsid w:val="659B5D1A"/>
    <w:rsid w:val="65E63373"/>
    <w:rsid w:val="66060AAC"/>
    <w:rsid w:val="66265E2A"/>
    <w:rsid w:val="6632C916"/>
    <w:rsid w:val="6653648E"/>
    <w:rsid w:val="666C0089"/>
    <w:rsid w:val="6697BD0A"/>
    <w:rsid w:val="66BA4B09"/>
    <w:rsid w:val="66E28204"/>
    <w:rsid w:val="66EB858B"/>
    <w:rsid w:val="6711E369"/>
    <w:rsid w:val="67808191"/>
    <w:rsid w:val="67F18A6A"/>
    <w:rsid w:val="6866F969"/>
    <w:rsid w:val="687114DB"/>
    <w:rsid w:val="688627A4"/>
    <w:rsid w:val="68BA4900"/>
    <w:rsid w:val="68FA0E85"/>
    <w:rsid w:val="691D9CFA"/>
    <w:rsid w:val="695A7E40"/>
    <w:rsid w:val="695CC02B"/>
    <w:rsid w:val="69679AD0"/>
    <w:rsid w:val="696CF9DB"/>
    <w:rsid w:val="697D6C53"/>
    <w:rsid w:val="69A64C8F"/>
    <w:rsid w:val="69AF11BF"/>
    <w:rsid w:val="6A22CA25"/>
    <w:rsid w:val="6A2993A2"/>
    <w:rsid w:val="6A337F1E"/>
    <w:rsid w:val="6A7F518D"/>
    <w:rsid w:val="6A906A4B"/>
    <w:rsid w:val="6AE64FBF"/>
    <w:rsid w:val="6AF1DCA9"/>
    <w:rsid w:val="6AF61FF7"/>
    <w:rsid w:val="6B026062"/>
    <w:rsid w:val="6B105715"/>
    <w:rsid w:val="6B11D2EF"/>
    <w:rsid w:val="6B634084"/>
    <w:rsid w:val="6C49F702"/>
    <w:rsid w:val="6C4D8AE0"/>
    <w:rsid w:val="6C6AE447"/>
    <w:rsid w:val="6C9405CB"/>
    <w:rsid w:val="6C99F306"/>
    <w:rsid w:val="6CD42524"/>
    <w:rsid w:val="6CDABF04"/>
    <w:rsid w:val="6CE5B631"/>
    <w:rsid w:val="6D607287"/>
    <w:rsid w:val="6D6FF0FE"/>
    <w:rsid w:val="6D7E1BE9"/>
    <w:rsid w:val="6D8AD8A4"/>
    <w:rsid w:val="6DA330CC"/>
    <w:rsid w:val="6E123CA2"/>
    <w:rsid w:val="6E140C6A"/>
    <w:rsid w:val="6E8B23C5"/>
    <w:rsid w:val="6EB35CC9"/>
    <w:rsid w:val="6EE32539"/>
    <w:rsid w:val="6F1549D9"/>
    <w:rsid w:val="6F1D0C31"/>
    <w:rsid w:val="6F2E351A"/>
    <w:rsid w:val="6F3C312E"/>
    <w:rsid w:val="6F7EA04B"/>
    <w:rsid w:val="6F86DAE7"/>
    <w:rsid w:val="6F8845EE"/>
    <w:rsid w:val="6FED754E"/>
    <w:rsid w:val="700A5499"/>
    <w:rsid w:val="70268DBE"/>
    <w:rsid w:val="705D3270"/>
    <w:rsid w:val="7060B453"/>
    <w:rsid w:val="70CA2061"/>
    <w:rsid w:val="70EF4AF8"/>
    <w:rsid w:val="71172B6D"/>
    <w:rsid w:val="7127C626"/>
    <w:rsid w:val="712A3DAC"/>
    <w:rsid w:val="71459E27"/>
    <w:rsid w:val="71760CB1"/>
    <w:rsid w:val="71C61046"/>
    <w:rsid w:val="71E2D687"/>
    <w:rsid w:val="71ED79DB"/>
    <w:rsid w:val="7288E116"/>
    <w:rsid w:val="72A9108A"/>
    <w:rsid w:val="72FD9CAC"/>
    <w:rsid w:val="73AC0FAA"/>
    <w:rsid w:val="73D490E3"/>
    <w:rsid w:val="74CB8E67"/>
    <w:rsid w:val="7521A83B"/>
    <w:rsid w:val="754E0AE5"/>
    <w:rsid w:val="755A7302"/>
    <w:rsid w:val="75610076"/>
    <w:rsid w:val="75676FCD"/>
    <w:rsid w:val="75740A46"/>
    <w:rsid w:val="7584D17D"/>
    <w:rsid w:val="75999A12"/>
    <w:rsid w:val="75C03EC2"/>
    <w:rsid w:val="75D7C6B3"/>
    <w:rsid w:val="75D82546"/>
    <w:rsid w:val="761979F2"/>
    <w:rsid w:val="7642DF88"/>
    <w:rsid w:val="764F725E"/>
    <w:rsid w:val="76552819"/>
    <w:rsid w:val="7662EC2F"/>
    <w:rsid w:val="76B61737"/>
    <w:rsid w:val="76FB64F9"/>
    <w:rsid w:val="772D12BA"/>
    <w:rsid w:val="7740030E"/>
    <w:rsid w:val="778D352D"/>
    <w:rsid w:val="77BFA15E"/>
    <w:rsid w:val="788F5923"/>
    <w:rsid w:val="78B00F9E"/>
    <w:rsid w:val="78D89B8F"/>
    <w:rsid w:val="799F14AD"/>
    <w:rsid w:val="79D26866"/>
    <w:rsid w:val="7A099FE6"/>
    <w:rsid w:val="7A880DB3"/>
    <w:rsid w:val="7AD57724"/>
    <w:rsid w:val="7AFD9AAA"/>
    <w:rsid w:val="7AFF2A14"/>
    <w:rsid w:val="7BF1EF63"/>
    <w:rsid w:val="7C148012"/>
    <w:rsid w:val="7C1D6451"/>
    <w:rsid w:val="7C2603A0"/>
    <w:rsid w:val="7C35B293"/>
    <w:rsid w:val="7D286983"/>
    <w:rsid w:val="7D3AA90E"/>
    <w:rsid w:val="7D88962D"/>
    <w:rsid w:val="7DB32E1A"/>
    <w:rsid w:val="7DD5A0CC"/>
    <w:rsid w:val="7DF0F274"/>
    <w:rsid w:val="7E7556B4"/>
    <w:rsid w:val="7E78D197"/>
    <w:rsid w:val="7F1206B4"/>
    <w:rsid w:val="7F7AF276"/>
    <w:rsid w:val="7FDB8956"/>
    <w:rsid w:val="7FF43E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2C9F4"/>
  <w15:chartTrackingRefBased/>
  <w15:docId w15:val="{834D582A-8DDF-4C33-9D4B-ABF73A84C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F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3F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3F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03F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03F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F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F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F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F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F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3F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F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03F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03F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F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F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F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F01"/>
    <w:rPr>
      <w:rFonts w:eastAsiaTheme="majorEastAsia" w:cstheme="majorBidi"/>
      <w:color w:val="272727" w:themeColor="text1" w:themeTint="D8"/>
    </w:rPr>
  </w:style>
  <w:style w:type="paragraph" w:styleId="Title">
    <w:name w:val="Title"/>
    <w:basedOn w:val="Normal"/>
    <w:next w:val="Normal"/>
    <w:link w:val="TitleChar"/>
    <w:uiPriority w:val="10"/>
    <w:qFormat/>
    <w:rsid w:val="00D03F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F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F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F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F01"/>
    <w:pPr>
      <w:spacing w:before="160"/>
      <w:jc w:val="center"/>
    </w:pPr>
    <w:rPr>
      <w:i/>
      <w:iCs/>
      <w:color w:val="404040" w:themeColor="text1" w:themeTint="BF"/>
    </w:rPr>
  </w:style>
  <w:style w:type="character" w:customStyle="1" w:styleId="QuoteChar">
    <w:name w:val="Quote Char"/>
    <w:basedOn w:val="DefaultParagraphFont"/>
    <w:link w:val="Quote"/>
    <w:uiPriority w:val="29"/>
    <w:rsid w:val="00D03F01"/>
    <w:rPr>
      <w:i/>
      <w:iCs/>
      <w:color w:val="404040" w:themeColor="text1" w:themeTint="BF"/>
    </w:rPr>
  </w:style>
  <w:style w:type="paragraph" w:styleId="ListParagraph">
    <w:name w:val="List Paragraph"/>
    <w:basedOn w:val="Normal"/>
    <w:uiPriority w:val="34"/>
    <w:qFormat/>
    <w:rsid w:val="00D03F01"/>
    <w:pPr>
      <w:ind w:left="720"/>
      <w:contextualSpacing/>
    </w:pPr>
  </w:style>
  <w:style w:type="character" w:styleId="IntenseEmphasis">
    <w:name w:val="Intense Emphasis"/>
    <w:basedOn w:val="DefaultParagraphFont"/>
    <w:uiPriority w:val="21"/>
    <w:qFormat/>
    <w:rsid w:val="00D03F01"/>
    <w:rPr>
      <w:i/>
      <w:iCs/>
      <w:color w:val="0F4761" w:themeColor="accent1" w:themeShade="BF"/>
    </w:rPr>
  </w:style>
  <w:style w:type="paragraph" w:styleId="IntenseQuote">
    <w:name w:val="Intense Quote"/>
    <w:basedOn w:val="Normal"/>
    <w:next w:val="Normal"/>
    <w:link w:val="IntenseQuoteChar"/>
    <w:uiPriority w:val="30"/>
    <w:qFormat/>
    <w:rsid w:val="00D03F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F01"/>
    <w:rPr>
      <w:i/>
      <w:iCs/>
      <w:color w:val="0F4761" w:themeColor="accent1" w:themeShade="BF"/>
    </w:rPr>
  </w:style>
  <w:style w:type="character" w:styleId="IntenseReference">
    <w:name w:val="Intense Reference"/>
    <w:basedOn w:val="DefaultParagraphFont"/>
    <w:uiPriority w:val="32"/>
    <w:qFormat/>
    <w:rsid w:val="00D03F01"/>
    <w:rPr>
      <w:b/>
      <w:bCs/>
      <w:smallCaps/>
      <w:color w:val="0F4761" w:themeColor="accent1" w:themeShade="BF"/>
      <w:spacing w:val="5"/>
    </w:rPr>
  </w:style>
  <w:style w:type="paragraph" w:customStyle="1" w:styleId="groupmenu-item">
    <w:name w:val="group/menu-item"/>
    <w:basedOn w:val="Normal"/>
    <w:rsid w:val="00D03F01"/>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D03F01"/>
    <w:rPr>
      <w:color w:val="0000FF"/>
      <w:u w:val="single"/>
    </w:rPr>
  </w:style>
  <w:style w:type="paragraph" w:customStyle="1" w:styleId="break-words">
    <w:name w:val="break-words"/>
    <w:basedOn w:val="Normal"/>
    <w:rsid w:val="00D03F01"/>
    <w:pPr>
      <w:spacing w:before="100" w:beforeAutospacing="1" w:after="100" w:afterAutospacing="1" w:line="240" w:lineRule="auto"/>
    </w:pPr>
    <w:rPr>
      <w:rFonts w:ascii="Times New Roman" w:hAnsi="Times New Roman" w:cs="Times New Roman"/>
      <w:kern w:val="0"/>
      <w14:ligatures w14:val="none"/>
    </w:rPr>
  </w:style>
  <w:style w:type="character" w:customStyle="1" w:styleId="truncate">
    <w:name w:val="truncate"/>
    <w:basedOn w:val="DefaultParagraphFont"/>
    <w:rsid w:val="00D03F01"/>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68339B"/>
    <w:rPr>
      <w:color w:val="666666"/>
    </w:rPr>
  </w:style>
  <w:style w:type="character" w:styleId="UnresolvedMention">
    <w:name w:val="Unresolved Mention"/>
    <w:basedOn w:val="DefaultParagraphFont"/>
    <w:uiPriority w:val="99"/>
    <w:semiHidden/>
    <w:unhideWhenUsed/>
    <w:rsid w:val="00EA6EBF"/>
    <w:rPr>
      <w:color w:val="605E5C"/>
      <w:shd w:val="clear" w:color="auto" w:fill="E1DFDD"/>
    </w:rPr>
  </w:style>
  <w:style w:type="paragraph" w:styleId="TOCHeading">
    <w:name w:val="TOC Heading"/>
    <w:basedOn w:val="Heading1"/>
    <w:next w:val="Normal"/>
    <w:uiPriority w:val="39"/>
    <w:unhideWhenUsed/>
    <w:qFormat/>
    <w:rsid w:val="002D6BB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D6BB6"/>
    <w:pPr>
      <w:spacing w:after="100"/>
    </w:pPr>
  </w:style>
  <w:style w:type="paragraph" w:styleId="TOC2">
    <w:name w:val="toc 2"/>
    <w:basedOn w:val="Normal"/>
    <w:next w:val="Normal"/>
    <w:autoRedefine/>
    <w:uiPriority w:val="39"/>
    <w:unhideWhenUsed/>
    <w:rsid w:val="002D6BB6"/>
    <w:pPr>
      <w:spacing w:after="100"/>
      <w:ind w:left="240"/>
    </w:pPr>
  </w:style>
  <w:style w:type="paragraph" w:styleId="TOC3">
    <w:name w:val="toc 3"/>
    <w:basedOn w:val="Normal"/>
    <w:next w:val="Normal"/>
    <w:autoRedefine/>
    <w:uiPriority w:val="39"/>
    <w:unhideWhenUsed/>
    <w:rsid w:val="002D6BB6"/>
    <w:pPr>
      <w:spacing w:after="100"/>
      <w:ind w:left="480"/>
    </w:pPr>
  </w:style>
  <w:style w:type="paragraph" w:styleId="Header">
    <w:name w:val="header"/>
    <w:basedOn w:val="Normal"/>
    <w:link w:val="HeaderChar"/>
    <w:uiPriority w:val="99"/>
    <w:unhideWhenUsed/>
    <w:rsid w:val="002D6B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6BB6"/>
  </w:style>
  <w:style w:type="paragraph" w:styleId="Footer">
    <w:name w:val="footer"/>
    <w:basedOn w:val="Normal"/>
    <w:link w:val="FooterChar"/>
    <w:uiPriority w:val="99"/>
    <w:unhideWhenUsed/>
    <w:rsid w:val="002D6B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6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62/qjec.2010.125.4.1727" TargetMode="External"/><Relationship Id="rId18" Type="http://schemas.openxmlformats.org/officeDocument/2006/relationships/hyperlink" Target="https://doi.org/10.1086/261725" TargetMode="External"/><Relationship Id="rId3" Type="http://schemas.openxmlformats.org/officeDocument/2006/relationships/settings" Target="settings.xml"/><Relationship Id="rId21" Type="http://schemas.openxmlformats.org/officeDocument/2006/relationships/hyperlink" Target="https://databank.worldbank.org/source/world-development-indicators" TargetMode="External"/><Relationship Id="rId7" Type="http://schemas.openxmlformats.org/officeDocument/2006/relationships/image" Target="media/image1.png"/><Relationship Id="rId12" Type="http://schemas.openxmlformats.org/officeDocument/2006/relationships/hyperlink" Target="https://doi.org/10.1023/A:1020139631000" TargetMode="External"/><Relationship Id="rId17" Type="http://schemas.openxmlformats.org/officeDocument/2006/relationships/hyperlink" Target="https://doi.org/10.1023/B:JOEG.0000031425.72248.8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11/1468.1468-0262.2003.00467.x" TargetMode="External"/><Relationship Id="rId20" Type="http://schemas.openxmlformats.org/officeDocument/2006/relationships/hyperlink" Target="https://doi.org/10.1257/app.2.4.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deveco.2008.11.00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jdeveco.2015.01.006" TargetMode="External"/><Relationship Id="rId23" Type="http://schemas.openxmlformats.org/officeDocument/2006/relationships/footer" Target="footer1.xml"/><Relationship Id="rId10" Type="http://schemas.openxmlformats.org/officeDocument/2006/relationships/hyperlink" Target="https://doi.org/10.1191/1478088706qp063oa?referrer=grok.com" TargetMode="External"/><Relationship Id="rId19" Type="http://schemas.openxmlformats.org/officeDocument/2006/relationships/hyperlink" Target="https://doi.org/10.2307/2534573" TargetMode="External"/><Relationship Id="rId4" Type="http://schemas.openxmlformats.org/officeDocument/2006/relationships/webSettings" Target="webSettings.xml"/><Relationship Id="rId9" Type="http://schemas.openxmlformats.org/officeDocument/2006/relationships/hyperlink" Target="https://doi.org/10.1146/annurev-economics-080612-134116?referrer=grok.com" TargetMode="External"/><Relationship Id="rId14" Type="http://schemas.openxmlformats.org/officeDocument/2006/relationships/hyperlink" Target="https://doi.org/10.3386/w10244" TargetMode="External"/><Relationship Id="rId22" Type="http://schemas.openxmlformats.org/officeDocument/2006/relationships/hyperlink" Target="https://wits.worldban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37</Pages>
  <Words>12778</Words>
  <Characters>82420</Characters>
  <Application>Microsoft Office Word</Application>
  <DocSecurity>0</DocSecurity>
  <Lines>1526</Lines>
  <Paragraphs>618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Nafeesa Sabiyah</dc:creator>
  <cp:keywords/>
  <dc:description/>
  <cp:lastModifiedBy>Rahid</cp:lastModifiedBy>
  <cp:revision>23</cp:revision>
  <dcterms:created xsi:type="dcterms:W3CDTF">2026-01-29T15:21:00Z</dcterms:created>
  <dcterms:modified xsi:type="dcterms:W3CDTF">2026-01-29T15:39:00Z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ba3c0d30-ff19-4fd0-b89e-e1b780d6b926</vt:lpwstr>
  </property>
</Properties>
</file>