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2EC439" w14:textId="2E98D283" w:rsidR="003F6DC7" w:rsidRDefault="00471436" w:rsidP="0075415A">
      <w:pPr>
        <w:jc w:val="center"/>
        <w:rPr>
          <w:rFonts w:ascii="Arial" w:hAnsi="Arial" w:cs="Arial"/>
          <w:sz w:val="32"/>
          <w:szCs w:val="32"/>
        </w:rPr>
      </w:pPr>
      <w:r>
        <w:rPr>
          <w:rFonts w:ascii="Arial" w:hAnsi="Arial" w:cs="Arial"/>
          <w:noProof/>
          <w:sz w:val="32"/>
          <w:szCs w:val="32"/>
        </w:rPr>
        <w:drawing>
          <wp:inline distT="0" distB="0" distL="0" distR="0" wp14:anchorId="37D0C98D" wp14:editId="70E2B4E1">
            <wp:extent cx="2692400" cy="1025025"/>
            <wp:effectExtent l="0" t="0" r="0" b="3810"/>
            <wp:docPr id="584429409"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429409" name="Picture 1" descr="A black text on a white background&#10;&#10;AI-generated content may be incorrect."/>
                    <pic:cNvPicPr/>
                  </pic:nvPicPr>
                  <pic:blipFill>
                    <a:blip r:embed="rId4">
                      <a:extLst>
                        <a:ext uri="{28A0092B-C50C-407E-A947-70E740481C1C}">
                          <a14:useLocalDpi xmlns:a14="http://schemas.microsoft.com/office/drawing/2010/main" val="0"/>
                        </a:ext>
                      </a:extLst>
                    </a:blip>
                    <a:stretch>
                      <a:fillRect/>
                    </a:stretch>
                  </pic:blipFill>
                  <pic:spPr>
                    <a:xfrm>
                      <a:off x="0" y="0"/>
                      <a:ext cx="2708682" cy="1031224"/>
                    </a:xfrm>
                    <a:prstGeom prst="rect">
                      <a:avLst/>
                    </a:prstGeom>
                  </pic:spPr>
                </pic:pic>
              </a:graphicData>
            </a:graphic>
          </wp:inline>
        </w:drawing>
      </w:r>
    </w:p>
    <w:p w14:paraId="57833F09" w14:textId="77777777" w:rsidR="0075415A" w:rsidRDefault="0075415A" w:rsidP="0075415A">
      <w:pPr>
        <w:jc w:val="center"/>
        <w:rPr>
          <w:rFonts w:ascii="Arial" w:hAnsi="Arial" w:cs="Arial"/>
          <w:sz w:val="32"/>
          <w:szCs w:val="32"/>
        </w:rPr>
      </w:pPr>
    </w:p>
    <w:p w14:paraId="491F4F50" w14:textId="77777777" w:rsidR="004176CF" w:rsidRDefault="004176CF" w:rsidP="0075415A">
      <w:pPr>
        <w:jc w:val="center"/>
        <w:rPr>
          <w:b/>
          <w:bCs/>
          <w:sz w:val="36"/>
          <w:szCs w:val="36"/>
        </w:rPr>
      </w:pPr>
    </w:p>
    <w:p w14:paraId="735121F2" w14:textId="4A30B1BC" w:rsidR="0075415A" w:rsidRDefault="0075415A" w:rsidP="0075415A">
      <w:pPr>
        <w:jc w:val="center"/>
        <w:rPr>
          <w:sz w:val="36"/>
          <w:szCs w:val="36"/>
        </w:rPr>
      </w:pPr>
      <w:r w:rsidRPr="009A00F3">
        <w:rPr>
          <w:b/>
          <w:bCs/>
          <w:sz w:val="36"/>
          <w:szCs w:val="36"/>
        </w:rPr>
        <w:t>Module Name:</w:t>
      </w:r>
      <w:r>
        <w:rPr>
          <w:sz w:val="36"/>
          <w:szCs w:val="36"/>
        </w:rPr>
        <w:t xml:space="preserve"> Effective Team Working and Communication</w:t>
      </w:r>
    </w:p>
    <w:p w14:paraId="0A9034FB" w14:textId="77777777" w:rsidR="0075415A" w:rsidRDefault="0075415A" w:rsidP="0075415A">
      <w:pPr>
        <w:jc w:val="center"/>
        <w:rPr>
          <w:sz w:val="36"/>
          <w:szCs w:val="36"/>
        </w:rPr>
      </w:pPr>
    </w:p>
    <w:p w14:paraId="09466FD7" w14:textId="1E5FBBD1" w:rsidR="0075415A" w:rsidRDefault="0075415A" w:rsidP="0075415A">
      <w:pPr>
        <w:jc w:val="center"/>
        <w:rPr>
          <w:sz w:val="36"/>
          <w:szCs w:val="36"/>
        </w:rPr>
      </w:pPr>
      <w:r w:rsidRPr="009A00F3">
        <w:rPr>
          <w:b/>
          <w:bCs/>
          <w:sz w:val="36"/>
          <w:szCs w:val="36"/>
        </w:rPr>
        <w:t>Module Code</w:t>
      </w:r>
      <w:r>
        <w:rPr>
          <w:sz w:val="36"/>
          <w:szCs w:val="36"/>
        </w:rPr>
        <w:t>: BMSW4009</w:t>
      </w:r>
    </w:p>
    <w:p w14:paraId="751DACB0" w14:textId="77777777" w:rsidR="0075415A" w:rsidRDefault="0075415A" w:rsidP="0075415A">
      <w:pPr>
        <w:rPr>
          <w:sz w:val="36"/>
          <w:szCs w:val="36"/>
        </w:rPr>
      </w:pPr>
    </w:p>
    <w:p w14:paraId="29939A3B" w14:textId="0E76D2A1" w:rsidR="0075415A" w:rsidRDefault="0075415A" w:rsidP="0075415A">
      <w:pPr>
        <w:rPr>
          <w:sz w:val="36"/>
          <w:szCs w:val="36"/>
        </w:rPr>
      </w:pPr>
      <w:r w:rsidRPr="009A00F3">
        <w:rPr>
          <w:b/>
          <w:bCs/>
          <w:sz w:val="36"/>
          <w:szCs w:val="36"/>
        </w:rPr>
        <w:t>Assignment Title:</w:t>
      </w:r>
      <w:r>
        <w:rPr>
          <w:sz w:val="36"/>
          <w:szCs w:val="36"/>
        </w:rPr>
        <w:t xml:space="preserve"> Reflective Report on Teamwork</w:t>
      </w:r>
    </w:p>
    <w:p w14:paraId="1E90909E" w14:textId="77777777" w:rsidR="0075415A" w:rsidRDefault="0075415A" w:rsidP="0075415A">
      <w:pPr>
        <w:jc w:val="center"/>
        <w:rPr>
          <w:sz w:val="36"/>
          <w:szCs w:val="36"/>
        </w:rPr>
      </w:pPr>
    </w:p>
    <w:p w14:paraId="2B08C64E" w14:textId="77777777" w:rsidR="0075415A" w:rsidRDefault="0075415A" w:rsidP="0075415A">
      <w:pPr>
        <w:jc w:val="center"/>
        <w:rPr>
          <w:sz w:val="36"/>
          <w:szCs w:val="36"/>
        </w:rPr>
      </w:pPr>
      <w:r w:rsidRPr="009A00F3">
        <w:rPr>
          <w:b/>
          <w:bCs/>
          <w:sz w:val="36"/>
          <w:szCs w:val="36"/>
        </w:rPr>
        <w:t>Student Name</w:t>
      </w:r>
      <w:r>
        <w:rPr>
          <w:sz w:val="36"/>
          <w:szCs w:val="36"/>
        </w:rPr>
        <w:t>: Gabriela Hostiuc</w:t>
      </w:r>
    </w:p>
    <w:p w14:paraId="0AAC6E10" w14:textId="77777777" w:rsidR="0075415A" w:rsidRDefault="0075415A" w:rsidP="0075415A">
      <w:pPr>
        <w:jc w:val="center"/>
        <w:rPr>
          <w:sz w:val="36"/>
          <w:szCs w:val="36"/>
        </w:rPr>
      </w:pPr>
    </w:p>
    <w:p w14:paraId="1407197B" w14:textId="77777777" w:rsidR="0075415A" w:rsidRDefault="0075415A" w:rsidP="0075415A">
      <w:pPr>
        <w:jc w:val="center"/>
        <w:rPr>
          <w:sz w:val="36"/>
          <w:szCs w:val="36"/>
        </w:rPr>
      </w:pPr>
      <w:r w:rsidRPr="009A00F3">
        <w:rPr>
          <w:b/>
          <w:bCs/>
          <w:sz w:val="36"/>
          <w:szCs w:val="36"/>
        </w:rPr>
        <w:t>Student Number</w:t>
      </w:r>
      <w:r>
        <w:rPr>
          <w:sz w:val="36"/>
          <w:szCs w:val="36"/>
        </w:rPr>
        <w:t>: 2431424</w:t>
      </w:r>
    </w:p>
    <w:p w14:paraId="6F6949F7" w14:textId="77777777" w:rsidR="0075415A" w:rsidRDefault="0075415A" w:rsidP="0075415A">
      <w:pPr>
        <w:jc w:val="center"/>
        <w:rPr>
          <w:sz w:val="36"/>
          <w:szCs w:val="36"/>
        </w:rPr>
      </w:pPr>
    </w:p>
    <w:p w14:paraId="3547711B" w14:textId="5523EC3E" w:rsidR="00AC5101" w:rsidRDefault="0075415A" w:rsidP="0075415A">
      <w:pPr>
        <w:jc w:val="center"/>
        <w:rPr>
          <w:sz w:val="36"/>
          <w:szCs w:val="36"/>
        </w:rPr>
      </w:pPr>
      <w:r w:rsidRPr="009A00F3">
        <w:rPr>
          <w:b/>
          <w:bCs/>
          <w:sz w:val="36"/>
          <w:szCs w:val="36"/>
        </w:rPr>
        <w:t>Lecturer:</w:t>
      </w:r>
      <w:r>
        <w:rPr>
          <w:sz w:val="36"/>
          <w:szCs w:val="36"/>
        </w:rPr>
        <w:t xml:space="preserve"> </w:t>
      </w:r>
      <w:r w:rsidR="004176CF">
        <w:rPr>
          <w:sz w:val="36"/>
          <w:szCs w:val="36"/>
        </w:rPr>
        <w:t xml:space="preserve">Melanie Squire </w:t>
      </w:r>
    </w:p>
    <w:p w14:paraId="5E2AD80B" w14:textId="77777777" w:rsidR="00AC5101" w:rsidRDefault="00AC5101">
      <w:pPr>
        <w:rPr>
          <w:sz w:val="36"/>
          <w:szCs w:val="36"/>
        </w:rPr>
      </w:pPr>
      <w:r>
        <w:rPr>
          <w:sz w:val="36"/>
          <w:szCs w:val="36"/>
        </w:rPr>
        <w:br w:type="page"/>
      </w:r>
    </w:p>
    <w:p w14:paraId="4E2AA5B5" w14:textId="4C15BE79" w:rsidR="0075415A" w:rsidRDefault="00AC5101" w:rsidP="00AC5101">
      <w:pPr>
        <w:rPr>
          <w:sz w:val="36"/>
          <w:szCs w:val="36"/>
        </w:rPr>
      </w:pPr>
      <w:r>
        <w:rPr>
          <w:sz w:val="36"/>
          <w:szCs w:val="36"/>
        </w:rPr>
        <w:lastRenderedPageBreak/>
        <w:t>AI Acknowledgment Statement</w:t>
      </w:r>
    </w:p>
    <w:p w14:paraId="5D777B76" w14:textId="1357882F" w:rsidR="00AC5101" w:rsidRPr="00AC5101" w:rsidRDefault="00AC5101" w:rsidP="00AC5101">
      <w:pPr>
        <w:rPr>
          <w:rFonts w:ascii="Arial" w:hAnsi="Arial" w:cs="Arial"/>
        </w:rPr>
      </w:pPr>
      <w:r>
        <w:rPr>
          <w:sz w:val="36"/>
          <w:szCs w:val="36"/>
        </w:rPr>
        <w:t xml:space="preserve">    </w:t>
      </w:r>
      <w:r>
        <w:rPr>
          <w:rFonts w:ascii="Arial" w:hAnsi="Arial" w:cs="Arial"/>
        </w:rPr>
        <w:t>I confirm that I did not use any AI tools or automated content generators in the creation of this assignment. All research, writing, analysis, and final editing were completed by me. The work reflects my own understanding and original effort.</w:t>
      </w:r>
    </w:p>
    <w:p w14:paraId="1DFABEC5" w14:textId="77777777" w:rsidR="00AC5101" w:rsidRPr="00AC5101" w:rsidRDefault="00AC5101" w:rsidP="00AC5101">
      <w:pPr>
        <w:rPr>
          <w:rFonts w:ascii="Arial" w:hAnsi="Arial" w:cs="Arial"/>
          <w:sz w:val="36"/>
          <w:szCs w:val="36"/>
        </w:rPr>
      </w:pPr>
    </w:p>
    <w:p w14:paraId="49A07860" w14:textId="77777777" w:rsidR="00AC5101" w:rsidRDefault="00AC5101" w:rsidP="00AC5101">
      <w:pPr>
        <w:rPr>
          <w:sz w:val="36"/>
          <w:szCs w:val="36"/>
        </w:rPr>
      </w:pPr>
    </w:p>
    <w:p w14:paraId="10CAF3B3" w14:textId="77777777" w:rsidR="0075415A" w:rsidRDefault="0075415A" w:rsidP="0075415A">
      <w:pPr>
        <w:jc w:val="center"/>
        <w:rPr>
          <w:sz w:val="36"/>
          <w:szCs w:val="36"/>
        </w:rPr>
      </w:pPr>
    </w:p>
    <w:p w14:paraId="54F3DA2A" w14:textId="0573E54F" w:rsidR="0075415A" w:rsidRDefault="0075415A" w:rsidP="0075415A">
      <w:pPr>
        <w:jc w:val="center"/>
        <w:rPr>
          <w:sz w:val="36"/>
          <w:szCs w:val="36"/>
        </w:rPr>
      </w:pPr>
    </w:p>
    <w:p w14:paraId="2A0569AE" w14:textId="6EA5AC39" w:rsidR="0075415A" w:rsidRDefault="0075415A" w:rsidP="0075415A"/>
    <w:p w14:paraId="794BDE8C" w14:textId="1A02C192" w:rsidR="0075415A" w:rsidRDefault="0075415A" w:rsidP="0075415A">
      <w:r>
        <w:br w:type="page"/>
      </w:r>
    </w:p>
    <w:p w14:paraId="2FD3C665" w14:textId="35B73469" w:rsidR="00C51233" w:rsidRPr="0089228C" w:rsidRDefault="00E11AC0" w:rsidP="0075415A">
      <w:pPr>
        <w:rPr>
          <w:rFonts w:ascii="Arial" w:hAnsi="Arial" w:cs="Arial"/>
          <w:b/>
          <w:bCs/>
          <w:sz w:val="28"/>
          <w:szCs w:val="28"/>
        </w:rPr>
      </w:pPr>
      <w:r w:rsidRPr="00E11AC0">
        <w:rPr>
          <w:rFonts w:ascii="Arial" w:hAnsi="Arial" w:cs="Arial"/>
          <w:sz w:val="28"/>
          <w:szCs w:val="28"/>
        </w:rPr>
        <w:lastRenderedPageBreak/>
        <w:t xml:space="preserve">  </w:t>
      </w:r>
      <w:r w:rsidR="00C51233" w:rsidRPr="0089228C">
        <w:rPr>
          <w:rFonts w:ascii="Arial" w:hAnsi="Arial" w:cs="Arial"/>
          <w:b/>
          <w:bCs/>
          <w:sz w:val="28"/>
          <w:szCs w:val="28"/>
        </w:rPr>
        <w:t>INTRODUCTION</w:t>
      </w:r>
    </w:p>
    <w:p w14:paraId="0E938C81" w14:textId="03034752" w:rsidR="00E11AC0" w:rsidRPr="00E11AC0" w:rsidRDefault="00E11AC0" w:rsidP="0075415A">
      <w:pPr>
        <w:rPr>
          <w:rFonts w:ascii="Arial" w:hAnsi="Arial" w:cs="Arial"/>
          <w:sz w:val="28"/>
          <w:szCs w:val="28"/>
        </w:rPr>
      </w:pPr>
      <w:r w:rsidRPr="00E11AC0">
        <w:rPr>
          <w:rFonts w:ascii="Arial" w:hAnsi="Arial" w:cs="Arial"/>
          <w:sz w:val="28"/>
          <w:szCs w:val="28"/>
        </w:rPr>
        <w:t xml:space="preserve">   Teamwork means working together with others to reach shared goals. It involves trust, communication, and responsibility. In a workplace, teamwork helps people use their strengths and support each other to complete tasks more effectively. In the hospitality industry, where I work, teamwork is essential every day because success depends on coordination between departments and good communication.</w:t>
      </w:r>
    </w:p>
    <w:p w14:paraId="7C8AFD6F" w14:textId="4CF4398D" w:rsidR="00E11AC0" w:rsidRDefault="00E11AC0" w:rsidP="0075415A">
      <w:pPr>
        <w:rPr>
          <w:rFonts w:ascii="Arial" w:hAnsi="Arial" w:cs="Arial"/>
          <w:sz w:val="28"/>
          <w:szCs w:val="28"/>
        </w:rPr>
      </w:pPr>
      <w:r w:rsidRPr="00E11AC0">
        <w:rPr>
          <w:rFonts w:ascii="Arial" w:hAnsi="Arial" w:cs="Arial"/>
          <w:sz w:val="28"/>
          <w:szCs w:val="28"/>
        </w:rPr>
        <w:t xml:space="preserve">     Through my job at the hotel, I learned that teamwork can be both rewarding and challenging. Each team member has a different personality, and understanding these differences helps the team perform better. According to Belbin (1981), every person has a natural team role. From my own experience, I identify mostly as a Team Worker, because I care about maintaining harmony and helping others. </w:t>
      </w:r>
      <w:r>
        <w:rPr>
          <w:rFonts w:ascii="Arial" w:hAnsi="Arial" w:cs="Arial"/>
          <w:sz w:val="28"/>
          <w:szCs w:val="28"/>
        </w:rPr>
        <w:t>I also share qualities of an Implementer, as I like structure and practical work.</w:t>
      </w:r>
    </w:p>
    <w:p w14:paraId="4417551F" w14:textId="0B56262D" w:rsidR="00E11AC0" w:rsidRDefault="00E11AC0" w:rsidP="0075415A">
      <w:pPr>
        <w:rPr>
          <w:rFonts w:ascii="Arial" w:hAnsi="Arial" w:cs="Arial"/>
          <w:sz w:val="28"/>
          <w:szCs w:val="28"/>
        </w:rPr>
      </w:pPr>
      <w:r>
        <w:rPr>
          <w:rFonts w:ascii="Arial" w:hAnsi="Arial" w:cs="Arial"/>
          <w:sz w:val="28"/>
          <w:szCs w:val="28"/>
        </w:rPr>
        <w:t xml:space="preserve">     This report reflects on my experiences of working in a team at my workplace. I will use theories from the module, such as Tuckman’s stages of team development, Belbin’s team roles, the Johari Window</w:t>
      </w:r>
      <w:r w:rsidR="00C51233">
        <w:rPr>
          <w:rFonts w:ascii="Arial" w:hAnsi="Arial" w:cs="Arial"/>
          <w:sz w:val="28"/>
          <w:szCs w:val="28"/>
        </w:rPr>
        <w:t>, the Thomas-Kilmann conflict model, and Holland’s RIASEC personality theory, to explain what I learned about myself and how I can become a more effective team member.</w:t>
      </w:r>
    </w:p>
    <w:p w14:paraId="6A0BCB74" w14:textId="77777777" w:rsidR="00C51233" w:rsidRDefault="00C51233" w:rsidP="0075415A">
      <w:pPr>
        <w:rPr>
          <w:rFonts w:ascii="Arial" w:hAnsi="Arial" w:cs="Arial"/>
          <w:sz w:val="28"/>
          <w:szCs w:val="28"/>
        </w:rPr>
      </w:pPr>
    </w:p>
    <w:p w14:paraId="627DF969" w14:textId="5BB82C65" w:rsidR="00C51233" w:rsidRPr="0089228C" w:rsidRDefault="00C51233" w:rsidP="0075415A">
      <w:pPr>
        <w:rPr>
          <w:rFonts w:ascii="Arial" w:hAnsi="Arial" w:cs="Arial"/>
          <w:b/>
          <w:bCs/>
          <w:sz w:val="28"/>
          <w:szCs w:val="28"/>
        </w:rPr>
      </w:pPr>
      <w:r w:rsidRPr="0089228C">
        <w:rPr>
          <w:rFonts w:ascii="Arial" w:hAnsi="Arial" w:cs="Arial"/>
          <w:b/>
          <w:bCs/>
          <w:sz w:val="28"/>
          <w:szCs w:val="28"/>
        </w:rPr>
        <w:t>FINDINGS</w:t>
      </w:r>
    </w:p>
    <w:p w14:paraId="6C4BA542" w14:textId="63607A8B" w:rsidR="00C51233" w:rsidRDefault="00C51233" w:rsidP="0075415A">
      <w:pPr>
        <w:rPr>
          <w:rFonts w:ascii="Arial" w:hAnsi="Arial" w:cs="Arial"/>
          <w:sz w:val="28"/>
          <w:szCs w:val="28"/>
        </w:rPr>
      </w:pPr>
      <w:r>
        <w:rPr>
          <w:rFonts w:ascii="Arial" w:hAnsi="Arial" w:cs="Arial"/>
          <w:sz w:val="28"/>
          <w:szCs w:val="28"/>
        </w:rPr>
        <w:t>Team Development and Communication</w:t>
      </w:r>
    </w:p>
    <w:p w14:paraId="41963FE4" w14:textId="6B133DDB" w:rsidR="00C51233" w:rsidRDefault="00C51233" w:rsidP="0075415A">
      <w:pPr>
        <w:rPr>
          <w:rFonts w:ascii="Arial" w:hAnsi="Arial" w:cs="Arial"/>
          <w:sz w:val="28"/>
          <w:szCs w:val="28"/>
        </w:rPr>
      </w:pPr>
      <w:r>
        <w:rPr>
          <w:rFonts w:ascii="Arial" w:hAnsi="Arial" w:cs="Arial"/>
          <w:sz w:val="28"/>
          <w:szCs w:val="28"/>
        </w:rPr>
        <w:t xml:space="preserve">     Bruce Tuckman (1965) explained that teams go through five stages of development: forming, storming, norming, performing, and adjourning. When I first joined my housekeeping team, we were clearly in the forming stage. Everyone was polite but unsure about responsibilities. In the second week, small conflicts started to appear </w:t>
      </w:r>
      <w:proofErr w:type="gramStart"/>
      <w:r>
        <w:rPr>
          <w:rFonts w:ascii="Arial" w:hAnsi="Arial" w:cs="Arial"/>
          <w:sz w:val="28"/>
          <w:szCs w:val="28"/>
        </w:rPr>
        <w:t>about</w:t>
      </w:r>
      <w:proofErr w:type="gramEnd"/>
      <w:r>
        <w:rPr>
          <w:rFonts w:ascii="Arial" w:hAnsi="Arial" w:cs="Arial"/>
          <w:sz w:val="28"/>
          <w:szCs w:val="28"/>
        </w:rPr>
        <w:t xml:space="preserve"> how to divide the rooms fairly, which was part of the storming stage.</w:t>
      </w:r>
    </w:p>
    <w:p w14:paraId="16ADE850" w14:textId="7F705484" w:rsidR="0035587D" w:rsidRDefault="00C51233" w:rsidP="0075415A">
      <w:pPr>
        <w:rPr>
          <w:rFonts w:ascii="Arial" w:hAnsi="Arial" w:cs="Arial"/>
          <w:sz w:val="28"/>
          <w:szCs w:val="28"/>
        </w:rPr>
      </w:pPr>
      <w:r>
        <w:rPr>
          <w:rFonts w:ascii="Arial" w:hAnsi="Arial" w:cs="Arial"/>
          <w:sz w:val="28"/>
          <w:szCs w:val="28"/>
        </w:rPr>
        <w:t xml:space="preserve">     At that point, communication was not very good. Some people felt overworked, while others finished faster. Our supervisor organized a short </w:t>
      </w:r>
      <w:r>
        <w:rPr>
          <w:rFonts w:ascii="Arial" w:hAnsi="Arial" w:cs="Arial"/>
          <w:sz w:val="28"/>
          <w:szCs w:val="28"/>
        </w:rPr>
        <w:lastRenderedPageBreak/>
        <w:t xml:space="preserve">team meeting where everyone could share opinions. We created a clear plan to rotate </w:t>
      </w:r>
      <w:r w:rsidR="0035587D">
        <w:rPr>
          <w:rFonts w:ascii="Arial" w:hAnsi="Arial" w:cs="Arial"/>
          <w:sz w:val="28"/>
          <w:szCs w:val="28"/>
        </w:rPr>
        <w:t xml:space="preserve">the more difficult tasks. That helped us move into the norming stage, where cooperation improved. Later, we reached the performing stage, when everyone worked </w:t>
      </w:r>
      <w:proofErr w:type="gramStart"/>
      <w:r w:rsidR="0035587D">
        <w:rPr>
          <w:rFonts w:ascii="Arial" w:hAnsi="Arial" w:cs="Arial"/>
          <w:sz w:val="28"/>
          <w:szCs w:val="28"/>
        </w:rPr>
        <w:t>confidently</w:t>
      </w:r>
      <w:proofErr w:type="gramEnd"/>
      <w:r w:rsidR="0035587D">
        <w:rPr>
          <w:rFonts w:ascii="Arial" w:hAnsi="Arial" w:cs="Arial"/>
          <w:sz w:val="28"/>
          <w:szCs w:val="28"/>
        </w:rPr>
        <w:t xml:space="preserve"> and we could rely on each other.</w:t>
      </w:r>
    </w:p>
    <w:p w14:paraId="79DF0EEF" w14:textId="0BDE710F" w:rsidR="0035587D" w:rsidRDefault="0035587D" w:rsidP="0075415A">
      <w:pPr>
        <w:rPr>
          <w:rFonts w:ascii="Arial" w:hAnsi="Arial" w:cs="Arial"/>
          <w:sz w:val="28"/>
          <w:szCs w:val="28"/>
        </w:rPr>
      </w:pPr>
      <w:r>
        <w:rPr>
          <w:rFonts w:ascii="Arial" w:hAnsi="Arial" w:cs="Arial"/>
          <w:sz w:val="28"/>
          <w:szCs w:val="28"/>
        </w:rPr>
        <w:t xml:space="preserve">     Tuckman’s model helped me </w:t>
      </w:r>
      <w:proofErr w:type="spellStart"/>
      <w:r>
        <w:rPr>
          <w:rFonts w:ascii="Arial" w:hAnsi="Arial" w:cs="Arial"/>
          <w:sz w:val="28"/>
          <w:szCs w:val="28"/>
        </w:rPr>
        <w:t>realise</w:t>
      </w:r>
      <w:proofErr w:type="spellEnd"/>
      <w:r>
        <w:rPr>
          <w:rFonts w:ascii="Arial" w:hAnsi="Arial" w:cs="Arial"/>
          <w:sz w:val="28"/>
          <w:szCs w:val="28"/>
        </w:rPr>
        <w:t xml:space="preserve"> that a team needs time and open discussions to grow. Before, I believed conflict was a sign of failure, but now I understand it is a natural part of team development. Since then, I try to speak more openly and listen carefully before reacting.</w:t>
      </w:r>
    </w:p>
    <w:p w14:paraId="7FA12FA8" w14:textId="1BC3D153" w:rsidR="0035587D" w:rsidRDefault="0035587D" w:rsidP="0075415A">
      <w:pPr>
        <w:rPr>
          <w:rFonts w:ascii="Arial" w:hAnsi="Arial" w:cs="Arial"/>
          <w:sz w:val="28"/>
          <w:szCs w:val="28"/>
        </w:rPr>
      </w:pPr>
      <w:r>
        <w:rPr>
          <w:rFonts w:ascii="Arial" w:hAnsi="Arial" w:cs="Arial"/>
          <w:sz w:val="28"/>
          <w:szCs w:val="28"/>
        </w:rPr>
        <w:t xml:space="preserve"> </w:t>
      </w:r>
    </w:p>
    <w:p w14:paraId="7B7942AD" w14:textId="6EA84EDF" w:rsidR="0035587D" w:rsidRPr="0089228C" w:rsidRDefault="0035587D" w:rsidP="0075415A">
      <w:pPr>
        <w:rPr>
          <w:rFonts w:ascii="Arial" w:hAnsi="Arial" w:cs="Arial"/>
          <w:b/>
          <w:bCs/>
          <w:sz w:val="28"/>
          <w:szCs w:val="28"/>
        </w:rPr>
      </w:pPr>
      <w:r w:rsidRPr="0089228C">
        <w:rPr>
          <w:rFonts w:ascii="Arial" w:hAnsi="Arial" w:cs="Arial"/>
          <w:b/>
          <w:bCs/>
          <w:sz w:val="28"/>
          <w:szCs w:val="28"/>
        </w:rPr>
        <w:t>TEAM ROLES AND SELF-AWARENESS</w:t>
      </w:r>
    </w:p>
    <w:p w14:paraId="33DFD48B" w14:textId="6265192C" w:rsidR="0035587D" w:rsidRDefault="0035587D" w:rsidP="0075415A">
      <w:pPr>
        <w:rPr>
          <w:rFonts w:ascii="Arial" w:hAnsi="Arial" w:cs="Arial"/>
          <w:sz w:val="28"/>
          <w:szCs w:val="28"/>
        </w:rPr>
      </w:pPr>
      <w:r>
        <w:rPr>
          <w:rFonts w:ascii="Arial" w:hAnsi="Arial" w:cs="Arial"/>
          <w:sz w:val="28"/>
          <w:szCs w:val="28"/>
        </w:rPr>
        <w:t xml:space="preserve">     Belbin (1981) identified 9 team roles that describe how people contribute to teamwork. When I completed a Belbin test during my course, I discovered that I mostly fit the Team Member role. I am patient and cooperative, but I can sometimes avoid giving feedback to avoid conflict. </w:t>
      </w:r>
      <w:proofErr w:type="spellStart"/>
      <w:r>
        <w:rPr>
          <w:rFonts w:ascii="Arial" w:hAnsi="Arial" w:cs="Arial"/>
          <w:sz w:val="28"/>
          <w:szCs w:val="28"/>
        </w:rPr>
        <w:t>Recognising</w:t>
      </w:r>
      <w:proofErr w:type="spellEnd"/>
      <w:r>
        <w:rPr>
          <w:rFonts w:ascii="Arial" w:hAnsi="Arial" w:cs="Arial"/>
          <w:sz w:val="28"/>
          <w:szCs w:val="28"/>
        </w:rPr>
        <w:t xml:space="preserve"> this helped me improve. </w:t>
      </w:r>
    </w:p>
    <w:p w14:paraId="63D77048" w14:textId="284E68EE" w:rsidR="0035587D" w:rsidRDefault="0035587D" w:rsidP="0075415A">
      <w:pPr>
        <w:rPr>
          <w:rFonts w:ascii="Arial" w:hAnsi="Arial" w:cs="Arial"/>
          <w:sz w:val="28"/>
          <w:szCs w:val="28"/>
        </w:rPr>
      </w:pPr>
      <w:r>
        <w:rPr>
          <w:rFonts w:ascii="Arial" w:hAnsi="Arial" w:cs="Arial"/>
          <w:sz w:val="28"/>
          <w:szCs w:val="28"/>
        </w:rPr>
        <w:t xml:space="preserve">     I also connected this to the Johari Window model (Luft and Ingham, 1955), which shows the difference between what we know about ourselves and what others see. My “open area” includes being friendly and organized, but my “blind area” was that sometimes I take on too much work because I want to help everyone. One day, my manager told me that I </w:t>
      </w:r>
      <w:proofErr w:type="spellStart"/>
      <w:r>
        <w:rPr>
          <w:rFonts w:ascii="Arial" w:hAnsi="Arial" w:cs="Arial"/>
          <w:sz w:val="28"/>
          <w:szCs w:val="28"/>
        </w:rPr>
        <w:t>shouls</w:t>
      </w:r>
      <w:proofErr w:type="spellEnd"/>
      <w:r>
        <w:rPr>
          <w:rFonts w:ascii="Arial" w:hAnsi="Arial" w:cs="Arial"/>
          <w:sz w:val="28"/>
          <w:szCs w:val="28"/>
        </w:rPr>
        <w:t xml:space="preserve"> ask for help more often. At first, I felt unco</w:t>
      </w:r>
      <w:r w:rsidR="0097138D">
        <w:rPr>
          <w:rFonts w:ascii="Arial" w:hAnsi="Arial" w:cs="Arial"/>
          <w:sz w:val="28"/>
          <w:szCs w:val="28"/>
        </w:rPr>
        <w:t xml:space="preserve">mfortable, but </w:t>
      </w:r>
      <w:proofErr w:type="spellStart"/>
      <w:r w:rsidR="0097138D">
        <w:rPr>
          <w:rFonts w:ascii="Arial" w:hAnsi="Arial" w:cs="Arial"/>
          <w:sz w:val="28"/>
          <w:szCs w:val="28"/>
        </w:rPr>
        <w:t>lated</w:t>
      </w:r>
      <w:proofErr w:type="spellEnd"/>
      <w:r w:rsidR="0097138D">
        <w:rPr>
          <w:rFonts w:ascii="Arial" w:hAnsi="Arial" w:cs="Arial"/>
          <w:sz w:val="28"/>
          <w:szCs w:val="28"/>
        </w:rPr>
        <w:t xml:space="preserve"> I </w:t>
      </w:r>
      <w:proofErr w:type="spellStart"/>
      <w:r w:rsidR="0097138D">
        <w:rPr>
          <w:rFonts w:ascii="Arial" w:hAnsi="Arial" w:cs="Arial"/>
          <w:sz w:val="28"/>
          <w:szCs w:val="28"/>
        </w:rPr>
        <w:t>realised</w:t>
      </w:r>
      <w:proofErr w:type="spellEnd"/>
      <w:r w:rsidR="0097138D">
        <w:rPr>
          <w:rFonts w:ascii="Arial" w:hAnsi="Arial" w:cs="Arial"/>
          <w:sz w:val="28"/>
          <w:szCs w:val="28"/>
        </w:rPr>
        <w:t xml:space="preserve"> she was right.</w:t>
      </w:r>
    </w:p>
    <w:p w14:paraId="4DBF4DA1" w14:textId="5BBD593A" w:rsidR="0097138D" w:rsidRDefault="0097138D" w:rsidP="0075415A">
      <w:pPr>
        <w:rPr>
          <w:rFonts w:ascii="Arial" w:hAnsi="Arial" w:cs="Arial"/>
          <w:sz w:val="28"/>
          <w:szCs w:val="28"/>
        </w:rPr>
      </w:pPr>
      <w:r>
        <w:rPr>
          <w:rFonts w:ascii="Arial" w:hAnsi="Arial" w:cs="Arial"/>
          <w:sz w:val="28"/>
          <w:szCs w:val="28"/>
        </w:rPr>
        <w:t xml:space="preserve">     This feedback made me more self-aware. I started asking for support instead of trying to do everything myself. This change improved both my confidence and the quality of my work. The Johari Window helped me understand that self-awareness is built through honest communication and feedback. </w:t>
      </w:r>
    </w:p>
    <w:p w14:paraId="5E23BC36" w14:textId="77777777" w:rsidR="0097138D" w:rsidRDefault="0097138D" w:rsidP="0075415A">
      <w:pPr>
        <w:rPr>
          <w:rFonts w:ascii="Arial" w:hAnsi="Arial" w:cs="Arial"/>
          <w:sz w:val="28"/>
          <w:szCs w:val="28"/>
        </w:rPr>
      </w:pPr>
    </w:p>
    <w:p w14:paraId="1FB62805" w14:textId="4B63B4FC" w:rsidR="0097138D" w:rsidRPr="0089228C" w:rsidRDefault="0097138D" w:rsidP="0075415A">
      <w:pPr>
        <w:rPr>
          <w:rFonts w:ascii="Arial" w:hAnsi="Arial" w:cs="Arial"/>
          <w:b/>
          <w:bCs/>
          <w:sz w:val="28"/>
          <w:szCs w:val="28"/>
        </w:rPr>
      </w:pPr>
      <w:r w:rsidRPr="0089228C">
        <w:rPr>
          <w:rFonts w:ascii="Arial" w:hAnsi="Arial" w:cs="Arial"/>
          <w:b/>
          <w:bCs/>
          <w:sz w:val="28"/>
          <w:szCs w:val="28"/>
        </w:rPr>
        <w:t>CONFLICT MANAGEMENT AND PERSONALITY PREFERENCES</w:t>
      </w:r>
    </w:p>
    <w:p w14:paraId="1746F82B" w14:textId="6C8FD21B" w:rsidR="0097138D" w:rsidRDefault="0097138D" w:rsidP="0075415A">
      <w:pPr>
        <w:rPr>
          <w:rFonts w:ascii="Arial" w:hAnsi="Arial" w:cs="Arial"/>
          <w:sz w:val="28"/>
          <w:szCs w:val="28"/>
        </w:rPr>
      </w:pPr>
      <w:r>
        <w:rPr>
          <w:rFonts w:ascii="Arial" w:hAnsi="Arial" w:cs="Arial"/>
          <w:sz w:val="28"/>
          <w:szCs w:val="28"/>
        </w:rPr>
        <w:t xml:space="preserve">     Conflict is normal in any team. According to Thomas and Kilmann (1974), there are 5 main conflict-handling styles: avoiding, competing, </w:t>
      </w:r>
      <w:r>
        <w:rPr>
          <w:rFonts w:ascii="Arial" w:hAnsi="Arial" w:cs="Arial"/>
          <w:sz w:val="28"/>
          <w:szCs w:val="28"/>
        </w:rPr>
        <w:lastRenderedPageBreak/>
        <w:t>accommodating, compromising, and collaborating. I realized that my natural response is usually avoiding, which means I try to keep peace rather than discuss problems.</w:t>
      </w:r>
    </w:p>
    <w:p w14:paraId="0E3F2265" w14:textId="1E335578" w:rsidR="0097138D" w:rsidRDefault="0097138D" w:rsidP="0075415A">
      <w:pPr>
        <w:rPr>
          <w:rFonts w:ascii="Arial" w:hAnsi="Arial" w:cs="Arial"/>
          <w:sz w:val="28"/>
          <w:szCs w:val="28"/>
        </w:rPr>
      </w:pPr>
      <w:r>
        <w:rPr>
          <w:rFonts w:ascii="Arial" w:hAnsi="Arial" w:cs="Arial"/>
          <w:sz w:val="28"/>
          <w:szCs w:val="28"/>
        </w:rPr>
        <w:t xml:space="preserve">     A good example was when one </w:t>
      </w:r>
      <w:proofErr w:type="spellStart"/>
      <w:r>
        <w:rPr>
          <w:rFonts w:ascii="Arial" w:hAnsi="Arial" w:cs="Arial"/>
          <w:sz w:val="28"/>
          <w:szCs w:val="28"/>
        </w:rPr>
        <w:t>collegue</w:t>
      </w:r>
      <w:proofErr w:type="spellEnd"/>
      <w:r>
        <w:rPr>
          <w:rFonts w:ascii="Arial" w:hAnsi="Arial" w:cs="Arial"/>
          <w:sz w:val="28"/>
          <w:szCs w:val="28"/>
        </w:rPr>
        <w:t xml:space="preserve"> often used my cleaning trolley and left it messy. I didn’t say anything for several days, but it started to annoy me. After learning about Thomas-Kilmann’s model, I decided to use to compromising style. I spoke to her politely, explained how it affected my work, and we agreed to keep the trolley tidy together. The problem disappeared quickly. This experience showed me that direct communication solves issues faster than silence.</w:t>
      </w:r>
    </w:p>
    <w:p w14:paraId="0EB8C09D" w14:textId="41319FB8" w:rsidR="0097138D" w:rsidRDefault="0097138D" w:rsidP="0075415A">
      <w:pPr>
        <w:rPr>
          <w:rFonts w:ascii="Arial" w:hAnsi="Arial" w:cs="Arial"/>
          <w:sz w:val="28"/>
          <w:szCs w:val="28"/>
        </w:rPr>
      </w:pPr>
      <w:r>
        <w:rPr>
          <w:rFonts w:ascii="Arial" w:hAnsi="Arial" w:cs="Arial"/>
          <w:sz w:val="28"/>
          <w:szCs w:val="28"/>
        </w:rPr>
        <w:t xml:space="preserve">     The RIASEC theory (Holland, 1997) also helped me understand my personality at work. My results showed that I am mostly social and realistic, meaning I like helping people and prefer </w:t>
      </w:r>
      <w:r w:rsidR="008C10A1">
        <w:rPr>
          <w:rFonts w:ascii="Arial" w:hAnsi="Arial" w:cs="Arial"/>
          <w:sz w:val="28"/>
          <w:szCs w:val="28"/>
        </w:rPr>
        <w:t xml:space="preserve">practical tasks. This explains why I enjoy teamwork and why I perform better when the environment is friendly. Knowing this helped me choose roles that fit my personality, such as supporting others or training new colleagues. </w:t>
      </w:r>
    </w:p>
    <w:p w14:paraId="6E9882D4" w14:textId="642C1A4E" w:rsidR="008C10A1" w:rsidRDefault="008C10A1" w:rsidP="0075415A">
      <w:pPr>
        <w:rPr>
          <w:rFonts w:ascii="Arial" w:hAnsi="Arial" w:cs="Arial"/>
          <w:sz w:val="28"/>
          <w:szCs w:val="28"/>
        </w:rPr>
      </w:pPr>
      <w:r>
        <w:rPr>
          <w:rFonts w:ascii="Arial" w:hAnsi="Arial" w:cs="Arial"/>
          <w:sz w:val="28"/>
          <w:szCs w:val="28"/>
        </w:rPr>
        <w:t xml:space="preserve">     This models together helped me recognize that effective teamwork depends on emotional intelligence, awareness, and adaptability. By understanding myself and my colleagues, I can work more efficiently and create a positive atmosphere at work.</w:t>
      </w:r>
    </w:p>
    <w:p w14:paraId="3565A3D6" w14:textId="77777777" w:rsidR="008C10A1" w:rsidRDefault="008C10A1" w:rsidP="0075415A">
      <w:pPr>
        <w:rPr>
          <w:rFonts w:ascii="Arial" w:hAnsi="Arial" w:cs="Arial"/>
          <w:sz w:val="28"/>
          <w:szCs w:val="28"/>
        </w:rPr>
      </w:pPr>
    </w:p>
    <w:p w14:paraId="37E7E666" w14:textId="30D1FBB5" w:rsidR="008C10A1" w:rsidRPr="0089228C" w:rsidRDefault="008C10A1" w:rsidP="0075415A">
      <w:pPr>
        <w:rPr>
          <w:rFonts w:ascii="Arial" w:hAnsi="Arial" w:cs="Arial"/>
          <w:b/>
          <w:bCs/>
          <w:sz w:val="28"/>
          <w:szCs w:val="28"/>
        </w:rPr>
      </w:pPr>
      <w:r w:rsidRPr="0089228C">
        <w:rPr>
          <w:rFonts w:ascii="Arial" w:hAnsi="Arial" w:cs="Arial"/>
          <w:b/>
          <w:bCs/>
          <w:sz w:val="28"/>
          <w:szCs w:val="28"/>
        </w:rPr>
        <w:t>CONCLUSION</w:t>
      </w:r>
    </w:p>
    <w:p w14:paraId="046DC7B1" w14:textId="3A9E231B" w:rsidR="008C10A1" w:rsidRDefault="008C10A1" w:rsidP="0075415A">
      <w:pPr>
        <w:rPr>
          <w:rFonts w:ascii="Arial" w:hAnsi="Arial" w:cs="Arial"/>
          <w:sz w:val="28"/>
          <w:szCs w:val="28"/>
        </w:rPr>
      </w:pPr>
      <w:r>
        <w:rPr>
          <w:rFonts w:ascii="Arial" w:hAnsi="Arial" w:cs="Arial"/>
          <w:sz w:val="28"/>
          <w:szCs w:val="28"/>
        </w:rPr>
        <w:t xml:space="preserve">     Reflecting on my teamwork experience helped me understand that good collaboration comes to communication, respect, and understanding. These theories studied during the module helped me make sense of my </w:t>
      </w:r>
      <w:proofErr w:type="spellStart"/>
      <w:r>
        <w:rPr>
          <w:rFonts w:ascii="Arial" w:hAnsi="Arial" w:cs="Arial"/>
          <w:sz w:val="28"/>
          <w:szCs w:val="28"/>
        </w:rPr>
        <w:t>behaviour</w:t>
      </w:r>
      <w:proofErr w:type="spellEnd"/>
      <w:r>
        <w:rPr>
          <w:rFonts w:ascii="Arial" w:hAnsi="Arial" w:cs="Arial"/>
          <w:sz w:val="28"/>
          <w:szCs w:val="28"/>
        </w:rPr>
        <w:t xml:space="preserve"> and interactions.</w:t>
      </w:r>
    </w:p>
    <w:p w14:paraId="6586AF6B" w14:textId="42F5F637" w:rsidR="008C10A1" w:rsidRDefault="008C10A1" w:rsidP="008C10A1">
      <w:pPr>
        <w:rPr>
          <w:rFonts w:ascii="Arial" w:hAnsi="Arial" w:cs="Arial"/>
          <w:sz w:val="28"/>
          <w:szCs w:val="28"/>
        </w:rPr>
      </w:pPr>
      <w:r>
        <w:rPr>
          <w:rFonts w:ascii="Arial" w:hAnsi="Arial" w:cs="Arial"/>
          <w:sz w:val="28"/>
          <w:szCs w:val="28"/>
        </w:rPr>
        <w:t xml:space="preserve">     From Tuckman’s model, I learned that teamwork develops step by step and that disagreements can lead to improvement. Belbin’s roles helped me </w:t>
      </w:r>
      <w:proofErr w:type="spellStart"/>
      <w:r>
        <w:rPr>
          <w:rFonts w:ascii="Arial" w:hAnsi="Arial" w:cs="Arial"/>
          <w:sz w:val="28"/>
          <w:szCs w:val="28"/>
        </w:rPr>
        <w:t>recognise</w:t>
      </w:r>
      <w:proofErr w:type="spellEnd"/>
      <w:r>
        <w:rPr>
          <w:rFonts w:ascii="Arial" w:hAnsi="Arial" w:cs="Arial"/>
          <w:sz w:val="28"/>
          <w:szCs w:val="28"/>
        </w:rPr>
        <w:t xml:space="preserve"> my strengths as a supportive and reliable colleague. The Johari Window encouraged me to accept feedback and become more self-aware. The Thomas-Kilmann model showed me the value of addressing </w:t>
      </w:r>
      <w:proofErr w:type="spellStart"/>
      <w:r>
        <w:rPr>
          <w:rFonts w:ascii="Arial" w:hAnsi="Arial" w:cs="Arial"/>
          <w:sz w:val="28"/>
          <w:szCs w:val="28"/>
        </w:rPr>
        <w:t>confict</w:t>
      </w:r>
      <w:proofErr w:type="spellEnd"/>
      <w:r>
        <w:rPr>
          <w:rFonts w:ascii="Arial" w:hAnsi="Arial" w:cs="Arial"/>
          <w:sz w:val="28"/>
          <w:szCs w:val="28"/>
        </w:rPr>
        <w:t xml:space="preserve"> </w:t>
      </w:r>
      <w:r>
        <w:rPr>
          <w:rFonts w:ascii="Arial" w:hAnsi="Arial" w:cs="Arial"/>
          <w:sz w:val="28"/>
          <w:szCs w:val="28"/>
        </w:rPr>
        <w:lastRenderedPageBreak/>
        <w:t xml:space="preserve">early, and the RIASEC theory helped me understand what motivates me in a team. </w:t>
      </w:r>
    </w:p>
    <w:p w14:paraId="466C116D" w14:textId="1FAA6408" w:rsidR="008C10A1" w:rsidRDefault="008C10A1" w:rsidP="008C10A1">
      <w:pPr>
        <w:rPr>
          <w:rFonts w:ascii="Arial" w:hAnsi="Arial" w:cs="Arial"/>
          <w:sz w:val="28"/>
          <w:szCs w:val="28"/>
        </w:rPr>
      </w:pPr>
      <w:r>
        <w:rPr>
          <w:rFonts w:ascii="Arial" w:hAnsi="Arial" w:cs="Arial"/>
          <w:sz w:val="28"/>
          <w:szCs w:val="28"/>
        </w:rPr>
        <w:t xml:space="preserve">     In the future, I want to continue improving my teamwork skills by giving feedback more confidently and using open communication. I will also try to manage </w:t>
      </w:r>
      <w:r w:rsidR="004176CF">
        <w:rPr>
          <w:rFonts w:ascii="Arial" w:hAnsi="Arial" w:cs="Arial"/>
          <w:sz w:val="28"/>
          <w:szCs w:val="28"/>
        </w:rPr>
        <w:t>conflict calmly instead of avoiding it. These actions will help me become a stronger and more effective team member who contributes positively to both my workplace and future career.</w:t>
      </w:r>
    </w:p>
    <w:p w14:paraId="44E587E5" w14:textId="70A0623C" w:rsidR="004176CF" w:rsidRDefault="004176CF" w:rsidP="008C10A1">
      <w:pPr>
        <w:rPr>
          <w:rFonts w:ascii="Arial" w:hAnsi="Arial" w:cs="Arial"/>
          <w:sz w:val="28"/>
          <w:szCs w:val="28"/>
        </w:rPr>
      </w:pPr>
      <w:r>
        <w:rPr>
          <w:rFonts w:ascii="Arial" w:hAnsi="Arial" w:cs="Arial"/>
          <w:sz w:val="28"/>
          <w:szCs w:val="28"/>
        </w:rPr>
        <w:t xml:space="preserve">     Overall, this reflection made me </w:t>
      </w:r>
      <w:proofErr w:type="spellStart"/>
      <w:r>
        <w:rPr>
          <w:rFonts w:ascii="Arial" w:hAnsi="Arial" w:cs="Arial"/>
          <w:sz w:val="28"/>
          <w:szCs w:val="28"/>
        </w:rPr>
        <w:t>realise</w:t>
      </w:r>
      <w:proofErr w:type="spellEnd"/>
      <w:r>
        <w:rPr>
          <w:rFonts w:ascii="Arial" w:hAnsi="Arial" w:cs="Arial"/>
          <w:sz w:val="28"/>
          <w:szCs w:val="28"/>
        </w:rPr>
        <w:t xml:space="preserve"> that teamwork is not just about working together but also about learning together. Each experience teaches something new about patience, trust, and personal growth. </w:t>
      </w:r>
    </w:p>
    <w:p w14:paraId="0A123BC9" w14:textId="77777777" w:rsidR="00C51233" w:rsidRPr="00E11AC0" w:rsidRDefault="00C51233" w:rsidP="0075415A">
      <w:pPr>
        <w:rPr>
          <w:rFonts w:ascii="Arial" w:hAnsi="Arial" w:cs="Arial"/>
          <w:sz w:val="28"/>
          <w:szCs w:val="28"/>
        </w:rPr>
      </w:pPr>
    </w:p>
    <w:p w14:paraId="2B9C70D5" w14:textId="679D75AC" w:rsidR="004176CF" w:rsidRDefault="004176CF" w:rsidP="0075415A">
      <w:pPr>
        <w:jc w:val="center"/>
        <w:rPr>
          <w:rFonts w:ascii="Arial" w:hAnsi="Arial" w:cs="Arial"/>
          <w:sz w:val="32"/>
          <w:szCs w:val="32"/>
        </w:rPr>
      </w:pPr>
    </w:p>
    <w:p w14:paraId="1EB82F43" w14:textId="77777777" w:rsidR="004176CF" w:rsidRDefault="004176CF">
      <w:pPr>
        <w:rPr>
          <w:rFonts w:ascii="Arial" w:hAnsi="Arial" w:cs="Arial"/>
          <w:sz w:val="32"/>
          <w:szCs w:val="32"/>
        </w:rPr>
      </w:pPr>
      <w:r>
        <w:rPr>
          <w:rFonts w:ascii="Arial" w:hAnsi="Arial" w:cs="Arial"/>
          <w:sz w:val="32"/>
          <w:szCs w:val="32"/>
        </w:rPr>
        <w:br w:type="page"/>
      </w:r>
    </w:p>
    <w:p w14:paraId="2775A73C" w14:textId="451571B7" w:rsidR="0075415A" w:rsidRDefault="004176CF" w:rsidP="004176CF">
      <w:pPr>
        <w:rPr>
          <w:rFonts w:ascii="Arial" w:hAnsi="Arial" w:cs="Arial"/>
          <w:sz w:val="32"/>
          <w:szCs w:val="32"/>
        </w:rPr>
      </w:pPr>
      <w:r>
        <w:rPr>
          <w:rFonts w:ascii="Arial" w:hAnsi="Arial" w:cs="Arial"/>
          <w:sz w:val="32"/>
          <w:szCs w:val="32"/>
        </w:rPr>
        <w:lastRenderedPageBreak/>
        <w:t>REFERENCES</w:t>
      </w:r>
    </w:p>
    <w:p w14:paraId="3F97009E" w14:textId="77777777" w:rsidR="00D568C3" w:rsidRDefault="00D568C3" w:rsidP="004176CF">
      <w:pPr>
        <w:rPr>
          <w:rFonts w:ascii="Arial" w:hAnsi="Arial" w:cs="Arial"/>
          <w:sz w:val="32"/>
          <w:szCs w:val="32"/>
        </w:rPr>
      </w:pPr>
    </w:p>
    <w:p w14:paraId="53980B83" w14:textId="77777777" w:rsidR="004176CF" w:rsidRDefault="004176CF" w:rsidP="004176CF">
      <w:pPr>
        <w:rPr>
          <w:rFonts w:ascii="Arial" w:hAnsi="Arial" w:cs="Arial"/>
          <w:sz w:val="32"/>
          <w:szCs w:val="32"/>
        </w:rPr>
      </w:pPr>
    </w:p>
    <w:p w14:paraId="1D0DF423" w14:textId="0E50CF8B" w:rsidR="00240462" w:rsidRDefault="00240462" w:rsidP="00D568C3">
      <w:pPr>
        <w:pStyle w:val="NormalWeb"/>
        <w:spacing w:before="0" w:beforeAutospacing="0" w:after="0" w:afterAutospacing="0" w:line="360" w:lineRule="auto"/>
        <w:ind w:left="720" w:hanging="720"/>
        <w:rPr>
          <w:rFonts w:ascii="Arial" w:hAnsi="Arial" w:cs="Arial"/>
        </w:rPr>
      </w:pPr>
      <w:r w:rsidRPr="00D568C3">
        <w:rPr>
          <w:rFonts w:ascii="Arial" w:hAnsi="Arial" w:cs="Arial"/>
        </w:rPr>
        <w:t xml:space="preserve">Belbin, M. and Henley Management College. 2015. Team roles in a nutshell. Available at: </w:t>
      </w:r>
      <w:hyperlink r:id="rId5" w:history="1">
        <w:r w:rsidRPr="00D568C3">
          <w:rPr>
            <w:rStyle w:val="Hyperlink"/>
            <w:rFonts w:ascii="Arial" w:eastAsiaTheme="majorEastAsia" w:hAnsi="Arial" w:cs="Arial"/>
          </w:rPr>
          <w:t>https://www.belbin.com/media/1336/belbin-for-students.pdf</w:t>
        </w:r>
      </w:hyperlink>
      <w:r w:rsidRPr="00D568C3">
        <w:rPr>
          <w:rFonts w:ascii="Arial" w:hAnsi="Arial" w:cs="Arial"/>
        </w:rPr>
        <w:t>.</w:t>
      </w:r>
    </w:p>
    <w:p w14:paraId="5FF620E5" w14:textId="77777777" w:rsidR="00D568C3" w:rsidRPr="00D568C3" w:rsidRDefault="00D568C3" w:rsidP="00D568C3">
      <w:pPr>
        <w:pStyle w:val="NormalWeb"/>
        <w:spacing w:before="0" w:beforeAutospacing="0" w:after="0" w:afterAutospacing="0" w:line="360" w:lineRule="auto"/>
        <w:ind w:left="720" w:hanging="720"/>
        <w:rPr>
          <w:rFonts w:ascii="Arial" w:hAnsi="Arial" w:cs="Arial"/>
        </w:rPr>
      </w:pPr>
    </w:p>
    <w:p w14:paraId="6A6B08E0" w14:textId="42C70724" w:rsidR="00240462" w:rsidRDefault="00240462" w:rsidP="00D568C3">
      <w:pPr>
        <w:pStyle w:val="NormalWeb"/>
        <w:spacing w:before="0" w:beforeAutospacing="0" w:after="0" w:afterAutospacing="0" w:line="360" w:lineRule="auto"/>
        <w:ind w:left="720" w:hanging="720"/>
        <w:rPr>
          <w:rFonts w:ascii="Arial" w:hAnsi="Arial" w:cs="Arial"/>
        </w:rPr>
      </w:pPr>
      <w:r w:rsidRPr="00D568C3">
        <w:rPr>
          <w:rFonts w:ascii="Arial" w:hAnsi="Arial" w:cs="Arial"/>
        </w:rPr>
        <w:t xml:space="preserve">Mackechnie, P. [no date]. Belbin Team role theories. Available at: </w:t>
      </w:r>
      <w:hyperlink r:id="rId6" w:history="1">
        <w:r w:rsidRPr="00D568C3">
          <w:rPr>
            <w:rStyle w:val="Hyperlink"/>
            <w:rFonts w:ascii="Arial" w:eastAsiaTheme="majorEastAsia" w:hAnsi="Arial" w:cs="Arial"/>
          </w:rPr>
          <w:t>https://www.businesscoaching.co.uk/files/belbin_team_role_theories.pdf</w:t>
        </w:r>
      </w:hyperlink>
      <w:r w:rsidRPr="00D568C3">
        <w:rPr>
          <w:rFonts w:ascii="Arial" w:hAnsi="Arial" w:cs="Arial"/>
        </w:rPr>
        <w:t>.</w:t>
      </w:r>
    </w:p>
    <w:p w14:paraId="68FEC8C0" w14:textId="77777777" w:rsidR="00D568C3" w:rsidRPr="00D568C3" w:rsidRDefault="00D568C3" w:rsidP="00D568C3">
      <w:pPr>
        <w:pStyle w:val="NormalWeb"/>
        <w:spacing w:before="0" w:beforeAutospacing="0" w:after="0" w:afterAutospacing="0" w:line="360" w:lineRule="auto"/>
        <w:ind w:left="720" w:hanging="720"/>
        <w:rPr>
          <w:rFonts w:ascii="Arial" w:hAnsi="Arial" w:cs="Arial"/>
        </w:rPr>
      </w:pPr>
    </w:p>
    <w:p w14:paraId="6DC7605E" w14:textId="4B4B9041" w:rsidR="00240462" w:rsidRDefault="00240462" w:rsidP="00D568C3">
      <w:pPr>
        <w:pStyle w:val="NormalWeb"/>
        <w:spacing w:before="0" w:beforeAutospacing="0" w:after="0" w:afterAutospacing="0" w:line="360" w:lineRule="auto"/>
        <w:ind w:left="720" w:hanging="720"/>
        <w:rPr>
          <w:rFonts w:ascii="Arial" w:hAnsi="Arial" w:cs="Arial"/>
        </w:rPr>
      </w:pPr>
      <w:r w:rsidRPr="00D568C3">
        <w:rPr>
          <w:rFonts w:ascii="Arial" w:hAnsi="Arial" w:cs="Arial"/>
        </w:rPr>
        <w:t xml:space="preserve">Wikipedia contributors. 2025. Tuckman’s stages of group development. Available at: </w:t>
      </w:r>
      <w:hyperlink r:id="rId7" w:history="1">
        <w:r w:rsidRPr="00D568C3">
          <w:rPr>
            <w:rStyle w:val="Hyperlink"/>
            <w:rFonts w:ascii="Arial" w:eastAsiaTheme="majorEastAsia" w:hAnsi="Arial" w:cs="Arial"/>
          </w:rPr>
          <w:t>https://en.wikipedia.org/wiki/Tuckman%27s_stages_of_group_development</w:t>
        </w:r>
      </w:hyperlink>
      <w:r w:rsidRPr="00D568C3">
        <w:rPr>
          <w:rFonts w:ascii="Arial" w:hAnsi="Arial" w:cs="Arial"/>
        </w:rPr>
        <w:t>.</w:t>
      </w:r>
    </w:p>
    <w:p w14:paraId="6A32F908" w14:textId="77777777" w:rsidR="00D568C3" w:rsidRPr="00D568C3" w:rsidRDefault="00D568C3" w:rsidP="00D568C3">
      <w:pPr>
        <w:pStyle w:val="NormalWeb"/>
        <w:spacing w:before="0" w:beforeAutospacing="0" w:after="0" w:afterAutospacing="0" w:line="360" w:lineRule="auto"/>
        <w:ind w:left="720" w:hanging="720"/>
        <w:rPr>
          <w:rFonts w:ascii="Arial" w:hAnsi="Arial" w:cs="Arial"/>
        </w:rPr>
      </w:pPr>
    </w:p>
    <w:p w14:paraId="0A7D1AD7" w14:textId="026DE979" w:rsidR="00D568C3" w:rsidRDefault="00D568C3" w:rsidP="00D568C3">
      <w:pPr>
        <w:pStyle w:val="NormalWeb"/>
        <w:spacing w:before="0" w:beforeAutospacing="0" w:after="0" w:afterAutospacing="0" w:line="360" w:lineRule="auto"/>
        <w:ind w:left="720" w:hanging="720"/>
        <w:rPr>
          <w:rFonts w:ascii="Arial" w:hAnsi="Arial" w:cs="Arial"/>
        </w:rPr>
      </w:pPr>
      <w:r w:rsidRPr="00D568C3">
        <w:rPr>
          <w:rFonts w:ascii="Arial" w:hAnsi="Arial" w:cs="Arial"/>
        </w:rPr>
        <w:t xml:space="preserve">Johari’s Window. 1955. Available at: </w:t>
      </w:r>
      <w:hyperlink r:id="rId8" w:history="1">
        <w:r w:rsidRPr="00D568C3">
          <w:rPr>
            <w:rStyle w:val="Hyperlink"/>
            <w:rFonts w:ascii="Arial" w:eastAsiaTheme="majorEastAsia" w:hAnsi="Arial" w:cs="Arial"/>
          </w:rPr>
          <w:t>https://www.hee.nhs.uk/sites/default/files/documents/Johari%20window.pdf</w:t>
        </w:r>
      </w:hyperlink>
      <w:r w:rsidRPr="00D568C3">
        <w:rPr>
          <w:rFonts w:ascii="Arial" w:hAnsi="Arial" w:cs="Arial"/>
        </w:rPr>
        <w:t>.</w:t>
      </w:r>
    </w:p>
    <w:p w14:paraId="50EEC229" w14:textId="77777777" w:rsidR="00D568C3" w:rsidRPr="00D568C3" w:rsidRDefault="00D568C3" w:rsidP="00D568C3">
      <w:pPr>
        <w:pStyle w:val="NormalWeb"/>
        <w:spacing w:before="0" w:beforeAutospacing="0" w:after="0" w:afterAutospacing="0" w:line="360" w:lineRule="auto"/>
        <w:ind w:left="720" w:hanging="720"/>
        <w:rPr>
          <w:rFonts w:ascii="Arial" w:hAnsi="Arial" w:cs="Arial"/>
        </w:rPr>
      </w:pPr>
    </w:p>
    <w:p w14:paraId="237671C6" w14:textId="6DB75679" w:rsidR="00D568C3" w:rsidRDefault="00D568C3" w:rsidP="00D568C3">
      <w:pPr>
        <w:pStyle w:val="NormalWeb"/>
        <w:spacing w:before="0" w:beforeAutospacing="0" w:after="0" w:afterAutospacing="0" w:line="360" w:lineRule="auto"/>
        <w:ind w:left="720" w:hanging="720"/>
        <w:rPr>
          <w:rFonts w:ascii="Arial" w:hAnsi="Arial" w:cs="Arial"/>
        </w:rPr>
      </w:pPr>
      <w:r w:rsidRPr="00D568C3">
        <w:rPr>
          <w:rFonts w:ascii="Arial" w:hAnsi="Arial" w:cs="Arial"/>
        </w:rPr>
        <w:t xml:space="preserve">Armstrong, P.I., Day, S.X., McVay, J.P. and Rounds, J. 2008. Holland’s RIASEC model as an integrative framework for individual differences. Journal of Counseling Psychology 55(1), pp. 1–18. Available at: </w:t>
      </w:r>
      <w:hyperlink r:id="rId9" w:history="1">
        <w:r w:rsidRPr="00D568C3">
          <w:rPr>
            <w:rStyle w:val="Hyperlink"/>
            <w:rFonts w:ascii="Arial" w:eastAsiaTheme="majorEastAsia" w:hAnsi="Arial" w:cs="Arial"/>
          </w:rPr>
          <w:t>https://www.researchgate.net/publication/232495923_Holland's_RIASEC_Model_as_an_Integrative_Framework_for_Individual_Differences</w:t>
        </w:r>
      </w:hyperlink>
      <w:r w:rsidRPr="00D568C3">
        <w:rPr>
          <w:rFonts w:ascii="Arial" w:hAnsi="Arial" w:cs="Arial"/>
        </w:rPr>
        <w:t>.</w:t>
      </w:r>
    </w:p>
    <w:p w14:paraId="520ECEFC" w14:textId="77777777" w:rsidR="00D568C3" w:rsidRPr="00D568C3" w:rsidRDefault="00D568C3" w:rsidP="00D568C3">
      <w:pPr>
        <w:pStyle w:val="NormalWeb"/>
        <w:spacing w:before="0" w:beforeAutospacing="0" w:after="0" w:afterAutospacing="0" w:line="360" w:lineRule="auto"/>
        <w:ind w:left="720" w:hanging="720"/>
        <w:rPr>
          <w:rFonts w:ascii="Arial" w:hAnsi="Arial" w:cs="Arial"/>
        </w:rPr>
      </w:pPr>
    </w:p>
    <w:p w14:paraId="68DB09AE" w14:textId="2C75281E" w:rsidR="00D568C3" w:rsidRDefault="00D568C3" w:rsidP="00D568C3">
      <w:pPr>
        <w:pStyle w:val="NormalWeb"/>
        <w:spacing w:before="0" w:beforeAutospacing="0" w:after="0" w:afterAutospacing="0" w:line="360" w:lineRule="auto"/>
        <w:ind w:left="720" w:hanging="720"/>
        <w:rPr>
          <w:rFonts w:ascii="Arial" w:hAnsi="Arial" w:cs="Arial"/>
        </w:rPr>
      </w:pPr>
      <w:r w:rsidRPr="00D568C3">
        <w:rPr>
          <w:rFonts w:ascii="Arial" w:hAnsi="Arial" w:cs="Arial"/>
        </w:rPr>
        <w:t xml:space="preserve">Thomas, K.W. and Kilmann, R.H. 1974. Thomas-Kilmann Conflict Mode instrument. </w:t>
      </w:r>
      <w:proofErr w:type="spellStart"/>
      <w:r w:rsidRPr="00D568C3">
        <w:rPr>
          <w:rFonts w:ascii="Arial" w:hAnsi="Arial" w:cs="Arial"/>
        </w:rPr>
        <w:t>PsycTESTS</w:t>
      </w:r>
      <w:proofErr w:type="spellEnd"/>
      <w:r w:rsidRPr="00D568C3">
        <w:rPr>
          <w:rFonts w:ascii="Arial" w:hAnsi="Arial" w:cs="Arial"/>
        </w:rPr>
        <w:t xml:space="preserve"> Dataset. Available at: </w:t>
      </w:r>
      <w:hyperlink r:id="rId10" w:history="1">
        <w:r w:rsidRPr="003A2271">
          <w:rPr>
            <w:rStyle w:val="Hyperlink"/>
            <w:rFonts w:ascii="Arial" w:eastAsiaTheme="majorEastAsia" w:hAnsi="Arial" w:cs="Arial"/>
          </w:rPr>
          <w:t>https://www.researchgate.net/publication/265565339_Thomas-Kilmann_conflict_MODE_instrument</w:t>
        </w:r>
      </w:hyperlink>
      <w:r w:rsidRPr="00D568C3">
        <w:rPr>
          <w:rFonts w:ascii="Arial" w:hAnsi="Arial" w:cs="Arial"/>
        </w:rPr>
        <w:t>.</w:t>
      </w:r>
    </w:p>
    <w:p w14:paraId="0E96623A" w14:textId="77777777" w:rsidR="00D568C3" w:rsidRPr="00D568C3" w:rsidRDefault="00D568C3" w:rsidP="00D568C3">
      <w:pPr>
        <w:pStyle w:val="NormalWeb"/>
        <w:spacing w:before="0" w:beforeAutospacing="0" w:after="0" w:afterAutospacing="0" w:line="360" w:lineRule="auto"/>
        <w:ind w:left="720" w:hanging="720"/>
        <w:rPr>
          <w:rFonts w:ascii="Arial" w:hAnsi="Arial" w:cs="Arial"/>
        </w:rPr>
      </w:pPr>
    </w:p>
    <w:p w14:paraId="54567348" w14:textId="77777777" w:rsidR="00D568C3" w:rsidRDefault="00D568C3" w:rsidP="00D568C3">
      <w:pPr>
        <w:pStyle w:val="NormalWeb"/>
        <w:spacing w:before="0" w:beforeAutospacing="0" w:after="0" w:afterAutospacing="0" w:line="480" w:lineRule="auto"/>
        <w:ind w:left="720" w:hanging="720"/>
      </w:pPr>
    </w:p>
    <w:p w14:paraId="4E31D8B0" w14:textId="77777777" w:rsidR="00D568C3" w:rsidRPr="00D568C3" w:rsidRDefault="00D568C3" w:rsidP="00D568C3">
      <w:pPr>
        <w:pStyle w:val="NormalWeb"/>
        <w:spacing w:before="0" w:beforeAutospacing="0" w:after="0" w:afterAutospacing="0" w:line="480" w:lineRule="auto"/>
        <w:ind w:left="720" w:hanging="720"/>
      </w:pPr>
    </w:p>
    <w:p w14:paraId="7C0143BC" w14:textId="77777777" w:rsidR="00D568C3" w:rsidRPr="00240462" w:rsidRDefault="00D568C3" w:rsidP="00240462">
      <w:pPr>
        <w:pStyle w:val="NormalWeb"/>
        <w:spacing w:before="0" w:beforeAutospacing="0" w:after="0" w:afterAutospacing="0" w:line="480" w:lineRule="auto"/>
        <w:ind w:left="720" w:hanging="720"/>
        <w:rPr>
          <w:rFonts w:ascii="Arial" w:hAnsi="Arial" w:cs="Arial"/>
        </w:rPr>
      </w:pPr>
    </w:p>
    <w:p w14:paraId="4EC4C8AF" w14:textId="77777777" w:rsidR="00240462" w:rsidRPr="00240462" w:rsidRDefault="00240462" w:rsidP="00240462">
      <w:pPr>
        <w:pStyle w:val="NormalWeb"/>
        <w:spacing w:before="0" w:beforeAutospacing="0" w:after="0" w:afterAutospacing="0" w:line="480" w:lineRule="auto"/>
        <w:ind w:left="720" w:hanging="720"/>
        <w:rPr>
          <w:rFonts w:ascii="Arial" w:hAnsi="Arial" w:cs="Arial"/>
        </w:rPr>
      </w:pPr>
    </w:p>
    <w:p w14:paraId="5D362AB5" w14:textId="77777777" w:rsidR="00240462" w:rsidRPr="00240462" w:rsidRDefault="00240462" w:rsidP="00240462">
      <w:pPr>
        <w:pStyle w:val="NormalWeb"/>
        <w:spacing w:before="0" w:beforeAutospacing="0" w:after="0" w:afterAutospacing="0" w:line="480" w:lineRule="auto"/>
        <w:ind w:left="720" w:hanging="720"/>
        <w:rPr>
          <w:rFonts w:ascii="Arial" w:hAnsi="Arial" w:cs="Arial"/>
        </w:rPr>
      </w:pPr>
    </w:p>
    <w:p w14:paraId="675A6AED" w14:textId="77777777" w:rsidR="00240462" w:rsidRDefault="00240462" w:rsidP="00240462">
      <w:pPr>
        <w:pStyle w:val="NormalWeb"/>
        <w:spacing w:before="0" w:beforeAutospacing="0" w:after="0" w:afterAutospacing="0" w:line="480" w:lineRule="auto"/>
        <w:ind w:left="720" w:hanging="720"/>
      </w:pPr>
    </w:p>
    <w:p w14:paraId="3E097DAB" w14:textId="77777777" w:rsidR="00240462" w:rsidRPr="00471436" w:rsidRDefault="00240462" w:rsidP="004176CF">
      <w:pPr>
        <w:rPr>
          <w:rFonts w:ascii="Arial" w:hAnsi="Arial" w:cs="Arial"/>
          <w:sz w:val="32"/>
          <w:szCs w:val="32"/>
        </w:rPr>
      </w:pPr>
    </w:p>
    <w:sectPr w:rsidR="00240462" w:rsidRPr="004714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436"/>
    <w:rsid w:val="00180EAB"/>
    <w:rsid w:val="00240462"/>
    <w:rsid w:val="0035587D"/>
    <w:rsid w:val="003F6DC7"/>
    <w:rsid w:val="004176CF"/>
    <w:rsid w:val="00435D90"/>
    <w:rsid w:val="00471436"/>
    <w:rsid w:val="0075415A"/>
    <w:rsid w:val="0089228C"/>
    <w:rsid w:val="008C10A1"/>
    <w:rsid w:val="00931677"/>
    <w:rsid w:val="0097138D"/>
    <w:rsid w:val="00AC5101"/>
    <w:rsid w:val="00BE63CC"/>
    <w:rsid w:val="00C51233"/>
    <w:rsid w:val="00D568C3"/>
    <w:rsid w:val="00E11A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EA424C9"/>
  <w15:chartTrackingRefBased/>
  <w15:docId w15:val="{2AFEF8E0-C174-4B45-9F7A-109E19859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1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1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1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1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1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1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1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1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1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1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436"/>
    <w:rPr>
      <w:rFonts w:eastAsiaTheme="majorEastAsia" w:cstheme="majorBidi"/>
      <w:color w:val="272727" w:themeColor="text1" w:themeTint="D8"/>
    </w:rPr>
  </w:style>
  <w:style w:type="paragraph" w:styleId="Title">
    <w:name w:val="Title"/>
    <w:basedOn w:val="Normal"/>
    <w:next w:val="Normal"/>
    <w:link w:val="TitleChar"/>
    <w:uiPriority w:val="10"/>
    <w:qFormat/>
    <w:rsid w:val="00471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436"/>
    <w:pPr>
      <w:spacing w:before="160"/>
      <w:jc w:val="center"/>
    </w:pPr>
    <w:rPr>
      <w:i/>
      <w:iCs/>
      <w:color w:val="404040" w:themeColor="text1" w:themeTint="BF"/>
    </w:rPr>
  </w:style>
  <w:style w:type="character" w:customStyle="1" w:styleId="QuoteChar">
    <w:name w:val="Quote Char"/>
    <w:basedOn w:val="DefaultParagraphFont"/>
    <w:link w:val="Quote"/>
    <w:uiPriority w:val="29"/>
    <w:rsid w:val="00471436"/>
    <w:rPr>
      <w:i/>
      <w:iCs/>
      <w:color w:val="404040" w:themeColor="text1" w:themeTint="BF"/>
    </w:rPr>
  </w:style>
  <w:style w:type="paragraph" w:styleId="ListParagraph">
    <w:name w:val="List Paragraph"/>
    <w:basedOn w:val="Normal"/>
    <w:uiPriority w:val="34"/>
    <w:qFormat/>
    <w:rsid w:val="00471436"/>
    <w:pPr>
      <w:ind w:left="720"/>
      <w:contextualSpacing/>
    </w:pPr>
  </w:style>
  <w:style w:type="character" w:styleId="IntenseEmphasis">
    <w:name w:val="Intense Emphasis"/>
    <w:basedOn w:val="DefaultParagraphFont"/>
    <w:uiPriority w:val="21"/>
    <w:qFormat/>
    <w:rsid w:val="00471436"/>
    <w:rPr>
      <w:i/>
      <w:iCs/>
      <w:color w:val="0F4761" w:themeColor="accent1" w:themeShade="BF"/>
    </w:rPr>
  </w:style>
  <w:style w:type="paragraph" w:styleId="IntenseQuote">
    <w:name w:val="Intense Quote"/>
    <w:basedOn w:val="Normal"/>
    <w:next w:val="Normal"/>
    <w:link w:val="IntenseQuoteChar"/>
    <w:uiPriority w:val="30"/>
    <w:qFormat/>
    <w:rsid w:val="00471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1436"/>
    <w:rPr>
      <w:i/>
      <w:iCs/>
      <w:color w:val="0F4761" w:themeColor="accent1" w:themeShade="BF"/>
    </w:rPr>
  </w:style>
  <w:style w:type="character" w:styleId="IntenseReference">
    <w:name w:val="Intense Reference"/>
    <w:basedOn w:val="DefaultParagraphFont"/>
    <w:uiPriority w:val="32"/>
    <w:qFormat/>
    <w:rsid w:val="00471436"/>
    <w:rPr>
      <w:b/>
      <w:bCs/>
      <w:smallCaps/>
      <w:color w:val="0F4761" w:themeColor="accent1" w:themeShade="BF"/>
      <w:spacing w:val="5"/>
    </w:rPr>
  </w:style>
  <w:style w:type="paragraph" w:styleId="NormalWeb">
    <w:name w:val="Normal (Web)"/>
    <w:basedOn w:val="Normal"/>
    <w:uiPriority w:val="99"/>
    <w:semiHidden/>
    <w:unhideWhenUsed/>
    <w:rsid w:val="00240462"/>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url">
    <w:name w:val="url"/>
    <w:basedOn w:val="DefaultParagraphFont"/>
    <w:rsid w:val="00240462"/>
  </w:style>
  <w:style w:type="character" w:styleId="Hyperlink">
    <w:name w:val="Hyperlink"/>
    <w:basedOn w:val="DefaultParagraphFont"/>
    <w:uiPriority w:val="99"/>
    <w:unhideWhenUsed/>
    <w:rsid w:val="00240462"/>
    <w:rPr>
      <w:color w:val="467886" w:themeColor="hyperlink"/>
      <w:u w:val="single"/>
    </w:rPr>
  </w:style>
  <w:style w:type="character" w:styleId="UnresolvedMention">
    <w:name w:val="Unresolved Mention"/>
    <w:basedOn w:val="DefaultParagraphFont"/>
    <w:uiPriority w:val="99"/>
    <w:semiHidden/>
    <w:unhideWhenUsed/>
    <w:rsid w:val="002404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52098">
      <w:bodyDiv w:val="1"/>
      <w:marLeft w:val="0"/>
      <w:marRight w:val="0"/>
      <w:marTop w:val="0"/>
      <w:marBottom w:val="0"/>
      <w:divBdr>
        <w:top w:val="none" w:sz="0" w:space="0" w:color="auto"/>
        <w:left w:val="none" w:sz="0" w:space="0" w:color="auto"/>
        <w:bottom w:val="none" w:sz="0" w:space="0" w:color="auto"/>
        <w:right w:val="none" w:sz="0" w:space="0" w:color="auto"/>
      </w:divBdr>
      <w:divsChild>
        <w:div w:id="2104179943">
          <w:marLeft w:val="-720"/>
          <w:marRight w:val="0"/>
          <w:marTop w:val="0"/>
          <w:marBottom w:val="0"/>
          <w:divBdr>
            <w:top w:val="none" w:sz="0" w:space="0" w:color="auto"/>
            <w:left w:val="none" w:sz="0" w:space="0" w:color="auto"/>
            <w:bottom w:val="none" w:sz="0" w:space="0" w:color="auto"/>
            <w:right w:val="none" w:sz="0" w:space="0" w:color="auto"/>
          </w:divBdr>
        </w:div>
      </w:divsChild>
    </w:div>
    <w:div w:id="286200312">
      <w:bodyDiv w:val="1"/>
      <w:marLeft w:val="0"/>
      <w:marRight w:val="0"/>
      <w:marTop w:val="0"/>
      <w:marBottom w:val="0"/>
      <w:divBdr>
        <w:top w:val="none" w:sz="0" w:space="0" w:color="auto"/>
        <w:left w:val="none" w:sz="0" w:space="0" w:color="auto"/>
        <w:bottom w:val="none" w:sz="0" w:space="0" w:color="auto"/>
        <w:right w:val="none" w:sz="0" w:space="0" w:color="auto"/>
      </w:divBdr>
      <w:divsChild>
        <w:div w:id="1321228808">
          <w:marLeft w:val="-720"/>
          <w:marRight w:val="0"/>
          <w:marTop w:val="0"/>
          <w:marBottom w:val="0"/>
          <w:divBdr>
            <w:top w:val="none" w:sz="0" w:space="0" w:color="auto"/>
            <w:left w:val="none" w:sz="0" w:space="0" w:color="auto"/>
            <w:bottom w:val="none" w:sz="0" w:space="0" w:color="auto"/>
            <w:right w:val="none" w:sz="0" w:space="0" w:color="auto"/>
          </w:divBdr>
        </w:div>
      </w:divsChild>
    </w:div>
    <w:div w:id="358748951">
      <w:bodyDiv w:val="1"/>
      <w:marLeft w:val="0"/>
      <w:marRight w:val="0"/>
      <w:marTop w:val="0"/>
      <w:marBottom w:val="0"/>
      <w:divBdr>
        <w:top w:val="none" w:sz="0" w:space="0" w:color="auto"/>
        <w:left w:val="none" w:sz="0" w:space="0" w:color="auto"/>
        <w:bottom w:val="none" w:sz="0" w:space="0" w:color="auto"/>
        <w:right w:val="none" w:sz="0" w:space="0" w:color="auto"/>
      </w:divBdr>
      <w:divsChild>
        <w:div w:id="1099831418">
          <w:marLeft w:val="-720"/>
          <w:marRight w:val="0"/>
          <w:marTop w:val="0"/>
          <w:marBottom w:val="0"/>
          <w:divBdr>
            <w:top w:val="none" w:sz="0" w:space="0" w:color="auto"/>
            <w:left w:val="none" w:sz="0" w:space="0" w:color="auto"/>
            <w:bottom w:val="none" w:sz="0" w:space="0" w:color="auto"/>
            <w:right w:val="none" w:sz="0" w:space="0" w:color="auto"/>
          </w:divBdr>
        </w:div>
      </w:divsChild>
    </w:div>
    <w:div w:id="945581103">
      <w:bodyDiv w:val="1"/>
      <w:marLeft w:val="0"/>
      <w:marRight w:val="0"/>
      <w:marTop w:val="0"/>
      <w:marBottom w:val="0"/>
      <w:divBdr>
        <w:top w:val="none" w:sz="0" w:space="0" w:color="auto"/>
        <w:left w:val="none" w:sz="0" w:space="0" w:color="auto"/>
        <w:bottom w:val="none" w:sz="0" w:space="0" w:color="auto"/>
        <w:right w:val="none" w:sz="0" w:space="0" w:color="auto"/>
      </w:divBdr>
      <w:divsChild>
        <w:div w:id="2029677850">
          <w:marLeft w:val="-720"/>
          <w:marRight w:val="0"/>
          <w:marTop w:val="0"/>
          <w:marBottom w:val="0"/>
          <w:divBdr>
            <w:top w:val="none" w:sz="0" w:space="0" w:color="auto"/>
            <w:left w:val="none" w:sz="0" w:space="0" w:color="auto"/>
            <w:bottom w:val="none" w:sz="0" w:space="0" w:color="auto"/>
            <w:right w:val="none" w:sz="0" w:space="0" w:color="auto"/>
          </w:divBdr>
        </w:div>
      </w:divsChild>
    </w:div>
    <w:div w:id="1046445720">
      <w:bodyDiv w:val="1"/>
      <w:marLeft w:val="0"/>
      <w:marRight w:val="0"/>
      <w:marTop w:val="0"/>
      <w:marBottom w:val="0"/>
      <w:divBdr>
        <w:top w:val="none" w:sz="0" w:space="0" w:color="auto"/>
        <w:left w:val="none" w:sz="0" w:space="0" w:color="auto"/>
        <w:bottom w:val="none" w:sz="0" w:space="0" w:color="auto"/>
        <w:right w:val="none" w:sz="0" w:space="0" w:color="auto"/>
      </w:divBdr>
      <w:divsChild>
        <w:div w:id="1250655643">
          <w:marLeft w:val="-720"/>
          <w:marRight w:val="0"/>
          <w:marTop w:val="0"/>
          <w:marBottom w:val="0"/>
          <w:divBdr>
            <w:top w:val="none" w:sz="0" w:space="0" w:color="auto"/>
            <w:left w:val="none" w:sz="0" w:space="0" w:color="auto"/>
            <w:bottom w:val="none" w:sz="0" w:space="0" w:color="auto"/>
            <w:right w:val="none" w:sz="0" w:space="0" w:color="auto"/>
          </w:divBdr>
        </w:div>
      </w:divsChild>
    </w:div>
    <w:div w:id="1397896649">
      <w:bodyDiv w:val="1"/>
      <w:marLeft w:val="0"/>
      <w:marRight w:val="0"/>
      <w:marTop w:val="0"/>
      <w:marBottom w:val="0"/>
      <w:divBdr>
        <w:top w:val="none" w:sz="0" w:space="0" w:color="auto"/>
        <w:left w:val="none" w:sz="0" w:space="0" w:color="auto"/>
        <w:bottom w:val="none" w:sz="0" w:space="0" w:color="auto"/>
        <w:right w:val="none" w:sz="0" w:space="0" w:color="auto"/>
      </w:divBdr>
      <w:divsChild>
        <w:div w:id="1348751014">
          <w:marLeft w:val="-720"/>
          <w:marRight w:val="0"/>
          <w:marTop w:val="0"/>
          <w:marBottom w:val="0"/>
          <w:divBdr>
            <w:top w:val="none" w:sz="0" w:space="0" w:color="auto"/>
            <w:left w:val="none" w:sz="0" w:space="0" w:color="auto"/>
            <w:bottom w:val="none" w:sz="0" w:space="0" w:color="auto"/>
            <w:right w:val="none" w:sz="0" w:space="0" w:color="auto"/>
          </w:divBdr>
        </w:div>
      </w:divsChild>
    </w:div>
    <w:div w:id="1493066737">
      <w:bodyDiv w:val="1"/>
      <w:marLeft w:val="0"/>
      <w:marRight w:val="0"/>
      <w:marTop w:val="0"/>
      <w:marBottom w:val="0"/>
      <w:divBdr>
        <w:top w:val="none" w:sz="0" w:space="0" w:color="auto"/>
        <w:left w:val="none" w:sz="0" w:space="0" w:color="auto"/>
        <w:bottom w:val="none" w:sz="0" w:space="0" w:color="auto"/>
        <w:right w:val="none" w:sz="0" w:space="0" w:color="auto"/>
      </w:divBdr>
      <w:divsChild>
        <w:div w:id="344787861">
          <w:marLeft w:val="-720"/>
          <w:marRight w:val="0"/>
          <w:marTop w:val="0"/>
          <w:marBottom w:val="0"/>
          <w:divBdr>
            <w:top w:val="none" w:sz="0" w:space="0" w:color="auto"/>
            <w:left w:val="none" w:sz="0" w:space="0" w:color="auto"/>
            <w:bottom w:val="none" w:sz="0" w:space="0" w:color="auto"/>
            <w:right w:val="none" w:sz="0" w:space="0" w:color="auto"/>
          </w:divBdr>
        </w:div>
      </w:divsChild>
    </w:div>
    <w:div w:id="1768577644">
      <w:bodyDiv w:val="1"/>
      <w:marLeft w:val="0"/>
      <w:marRight w:val="0"/>
      <w:marTop w:val="0"/>
      <w:marBottom w:val="0"/>
      <w:divBdr>
        <w:top w:val="none" w:sz="0" w:space="0" w:color="auto"/>
        <w:left w:val="none" w:sz="0" w:space="0" w:color="auto"/>
        <w:bottom w:val="none" w:sz="0" w:space="0" w:color="auto"/>
        <w:right w:val="none" w:sz="0" w:space="0" w:color="auto"/>
      </w:divBdr>
      <w:divsChild>
        <w:div w:id="1195772841">
          <w:marLeft w:val="-720"/>
          <w:marRight w:val="0"/>
          <w:marTop w:val="0"/>
          <w:marBottom w:val="0"/>
          <w:divBdr>
            <w:top w:val="none" w:sz="0" w:space="0" w:color="auto"/>
            <w:left w:val="none" w:sz="0" w:space="0" w:color="auto"/>
            <w:bottom w:val="none" w:sz="0" w:space="0" w:color="auto"/>
            <w:right w:val="none" w:sz="0" w:space="0" w:color="auto"/>
          </w:divBdr>
        </w:div>
      </w:divsChild>
    </w:div>
    <w:div w:id="1770202053">
      <w:bodyDiv w:val="1"/>
      <w:marLeft w:val="0"/>
      <w:marRight w:val="0"/>
      <w:marTop w:val="0"/>
      <w:marBottom w:val="0"/>
      <w:divBdr>
        <w:top w:val="none" w:sz="0" w:space="0" w:color="auto"/>
        <w:left w:val="none" w:sz="0" w:space="0" w:color="auto"/>
        <w:bottom w:val="none" w:sz="0" w:space="0" w:color="auto"/>
        <w:right w:val="none" w:sz="0" w:space="0" w:color="auto"/>
      </w:divBdr>
      <w:divsChild>
        <w:div w:id="209442987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sites/default/files/documents/Johari%20window.pdf" TargetMode="External"/><Relationship Id="rId3" Type="http://schemas.openxmlformats.org/officeDocument/2006/relationships/webSettings" Target="webSettings.xml"/><Relationship Id="rId7" Type="http://schemas.openxmlformats.org/officeDocument/2006/relationships/hyperlink" Target="https://en.wikipedia.org/wiki/Tuckman%27s_stages_of_group_developmen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coaching.co.uk/files/belbin_team_role_theories.pdf" TargetMode="External"/><Relationship Id="rId11" Type="http://schemas.openxmlformats.org/officeDocument/2006/relationships/fontTable" Target="fontTable.xml"/><Relationship Id="rId5" Type="http://schemas.openxmlformats.org/officeDocument/2006/relationships/hyperlink" Target="https://www.belbin.com/media/1336/belbin-for-students.pdf" TargetMode="External"/><Relationship Id="rId10" Type="http://schemas.openxmlformats.org/officeDocument/2006/relationships/hyperlink" Target="https://www.researchgate.net/publication/265565339_Thomas-Kilmann_conflict_MODE_instrument" TargetMode="External"/><Relationship Id="rId4" Type="http://schemas.openxmlformats.org/officeDocument/2006/relationships/image" Target="media/image1.png"/><Relationship Id="rId9" Type="http://schemas.openxmlformats.org/officeDocument/2006/relationships/hyperlink" Target="https://www.researchgate.net/publication/232495923_Holland's_RIASEC_Model_as_an_Integrative_Framework_for_Individual_Differ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1262</Words>
  <Characters>7197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Iuliana Hostiuc (2431424)</dc:creator>
  <cp:keywords/>
  <dc:description/>
  <cp:lastModifiedBy>Gabriela Iuliana Hostiuc (2431424)</cp:lastModifiedBy>
  <cp:revision>2</cp:revision>
  <dcterms:created xsi:type="dcterms:W3CDTF">2025-11-24T23:35:00Z</dcterms:created>
  <dcterms:modified xsi:type="dcterms:W3CDTF">2025-11-24T23:35:00Z</dcterms:modified>
</cp:coreProperties>
</file>