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4B579" w14:textId="76332700" w:rsidR="00A8281C" w:rsidRDefault="00D11F29">
      <w:r>
        <w:rPr>
          <w:noProof/>
        </w:rPr>
        <mc:AlternateContent>
          <mc:Choice Requires="wps">
            <w:drawing>
              <wp:anchor distT="0" distB="0" distL="114300" distR="114300" simplePos="0" relativeHeight="251659264" behindDoc="0" locked="0" layoutInCell="1" allowOverlap="1" wp14:anchorId="6C718F9A" wp14:editId="16E59A7E">
                <wp:simplePos x="0" y="0"/>
                <wp:positionH relativeFrom="margin">
                  <wp:posOffset>4248150</wp:posOffset>
                </wp:positionH>
                <wp:positionV relativeFrom="paragraph">
                  <wp:posOffset>-533400</wp:posOffset>
                </wp:positionV>
                <wp:extent cx="2076450" cy="3143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076450" cy="314325"/>
                        </a:xfrm>
                        <a:prstGeom prst="rect">
                          <a:avLst/>
                        </a:prstGeom>
                        <a:solidFill>
                          <a:schemeClr val="lt1"/>
                        </a:solidFill>
                        <a:ln w="6350">
                          <a:solidFill>
                            <a:prstClr val="black"/>
                          </a:solidFill>
                        </a:ln>
                      </wps:spPr>
                      <wps:txbx>
                        <w:txbxContent>
                          <w:p w14:paraId="709D6929" w14:textId="5C990723" w:rsidR="0034491F" w:rsidRPr="0034491F" w:rsidRDefault="0034491F">
                            <w:pPr>
                              <w:rPr>
                                <w:sz w:val="28"/>
                                <w:szCs w:val="28"/>
                              </w:rPr>
                            </w:pPr>
                            <w:r w:rsidRPr="0034491F">
                              <w:rPr>
                                <w:sz w:val="28"/>
                                <w:szCs w:val="28"/>
                              </w:rPr>
                              <w:t>Aida Najafifard (2212484)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18F9A" id="_x0000_t202" coordsize="21600,21600" o:spt="202" path="m,l,21600r21600,l21600,xe">
                <v:stroke joinstyle="miter"/>
                <v:path gradientshapeok="t" o:connecttype="rect"/>
              </v:shapetype>
              <v:shape id="Text Box 1" o:spid="_x0000_s1026" type="#_x0000_t202" style="position:absolute;margin-left:334.5pt;margin-top:-42pt;width:163.5pt;height:2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m7vNQIAAHwEAAAOAAAAZHJzL2Uyb0RvYy54bWysVE1v2zAMvQ/YfxB0X5zvdkacIkuRYUDQ&#10;FkiLnhVZio3JoiYpsbNfP0p2Ptb2NOwiUyL1RD4+enbXVIochHUl6IwOen1KhOaQl3qX0Zfn1Zdb&#10;SpxnOmcKtMjoUTh6N//8aVabVAyhAJULSxBEu7Q2GS28N2mSOF6IirkeGKHRKcFWzOPW7pLcshrR&#10;K5UM+/1pUoPNjQUunMPT+9ZJ5xFfSsH9o5ROeKIyirn5uNq4bsOazGcs3VlmipJ3abB/yKJipcZH&#10;z1D3zDOyt+U7qKrkFhxI3+NQJSBlyUWsAasZ9N9UsymYEbEWJMeZM03u/8Hyh8PGPFnim2/QYAMD&#10;IbVxqcPDUE8jbRW+mClBP1J4PNMmGk84Hg77N9PxBF0cfaPBeDScBJjkcttY578LqEgwMmqxLZEt&#10;dlg734aeQsJjDlSZr0ql4iZIQSyVJQeGTVQ+5ojgf0UpTeqMTkeYxjuEAH2+v1WM/+zSu0JAPKUx&#10;50vtwfLNtukI2UJ+RJ4stBJyhq9KxF0z55+YRc1g/TgH/hEXqQCTgc6ipAD7+6PzEI+tRC8lNWow&#10;o+7XnllBifqhsclfB+NxEG3cjCc3Q9zYa8/22qP31RKQoQFOnOHRDPFenUxpoXrFcVmEV9HFNMe3&#10;M+pP5tK3k4HjxsViEYNQpob5td4YHqADuYHP5+aVWdP106MSHuCkVpa+aWsbG25qWOw9yDL2PBDc&#10;strxjhKPqunGMczQ9T5GXX4a8z8AAAD//wMAUEsDBBQABgAIAAAAIQAqTF6v3gAAAAsBAAAPAAAA&#10;ZHJzL2Rvd25yZXYueG1sTI/BTsMwEETvSPyDtUjcWgcoUZLGqQAVLpwoiLMbu7bVeB3Zbhr+nuVE&#10;b7O7o9k37Wb2A5t0TC6ggLtlAUxjH5RDI+Dr83VRAUtZopJDQC3gRyfYdNdXrWxUOOOHnnbZMArB&#10;1EgBNuex4Tz1VnuZlmHUSLdDiF5mGqPhKsozhfuB3xdFyb10SB+sHPWL1f1xd/ICts+mNn0lo91W&#10;yrlp/j68mzchbm/mpzWwrOf8b4Y/fEKHjpj24YQqsUFAWdbUJQtYVCsS5KjrksSeNg+rR+Bdyy87&#10;dL8AAAD//wMAUEsBAi0AFAAGAAgAAAAhALaDOJL+AAAA4QEAABMAAAAAAAAAAAAAAAAAAAAAAFtD&#10;b250ZW50X1R5cGVzXS54bWxQSwECLQAUAAYACAAAACEAOP0h/9YAAACUAQAACwAAAAAAAAAAAAAA&#10;AAAvAQAAX3JlbHMvLnJlbHNQSwECLQAUAAYACAAAACEAtl5u7zUCAAB8BAAADgAAAAAAAAAAAAAA&#10;AAAuAgAAZHJzL2Uyb0RvYy54bWxQSwECLQAUAAYACAAAACEAKkxer94AAAALAQAADwAAAAAAAAAA&#10;AAAAAACPBAAAZHJzL2Rvd25yZXYueG1sUEsFBgAAAAAEAAQA8wAAAJoFAAAAAA==&#10;" fillcolor="white [3201]" strokeweight=".5pt">
                <v:textbox>
                  <w:txbxContent>
                    <w:p w14:paraId="709D6929" w14:textId="5C990723" w:rsidR="0034491F" w:rsidRPr="0034491F" w:rsidRDefault="0034491F">
                      <w:pPr>
                        <w:rPr>
                          <w:sz w:val="28"/>
                          <w:szCs w:val="28"/>
                        </w:rPr>
                      </w:pPr>
                      <w:r w:rsidRPr="0034491F">
                        <w:rPr>
                          <w:sz w:val="28"/>
                          <w:szCs w:val="28"/>
                        </w:rPr>
                        <w:t>Aida Najafifard (2212484)</w:t>
                      </w:r>
                    </w:p>
                  </w:txbxContent>
                </v:textbox>
                <w10:wrap anchorx="margin"/>
              </v:shape>
            </w:pict>
          </mc:Fallback>
        </mc:AlternateContent>
      </w:r>
      <w:r w:rsidR="00DA3282">
        <w:rPr>
          <w:noProof/>
        </w:rPr>
        <mc:AlternateContent>
          <mc:Choice Requires="wps">
            <w:drawing>
              <wp:anchor distT="0" distB="0" distL="114300" distR="114300" simplePos="0" relativeHeight="251661312" behindDoc="0" locked="0" layoutInCell="1" allowOverlap="1" wp14:anchorId="78D1837F" wp14:editId="4EEFE0BA">
                <wp:simplePos x="0" y="0"/>
                <wp:positionH relativeFrom="margin">
                  <wp:align>center</wp:align>
                </wp:positionH>
                <wp:positionV relativeFrom="paragraph">
                  <wp:posOffset>342900</wp:posOffset>
                </wp:positionV>
                <wp:extent cx="7143750" cy="9353550"/>
                <wp:effectExtent l="0" t="0" r="0" b="0"/>
                <wp:wrapNone/>
                <wp:docPr id="4" name="Text Box 4"/>
                <wp:cNvGraphicFramePr/>
                <a:graphic xmlns:a="http://schemas.openxmlformats.org/drawingml/2006/main">
                  <a:graphicData uri="http://schemas.microsoft.com/office/word/2010/wordprocessingShape">
                    <wps:wsp>
                      <wps:cNvSpPr txBox="1"/>
                      <wps:spPr>
                        <a:xfrm>
                          <a:off x="0" y="0"/>
                          <a:ext cx="7143750" cy="9353550"/>
                        </a:xfrm>
                        <a:prstGeom prst="rect">
                          <a:avLst/>
                        </a:prstGeom>
                        <a:solidFill>
                          <a:schemeClr val="lt1"/>
                        </a:solidFill>
                        <a:ln w="6350">
                          <a:noFill/>
                        </a:ln>
                      </wps:spPr>
                      <wps:txbx>
                        <w:txbxContent>
                          <w:p w14:paraId="0AD84BF9" w14:textId="3ED567BA" w:rsidR="00007FCF" w:rsidRPr="009D4CA7" w:rsidRDefault="00434549">
                            <w:pPr>
                              <w:rPr>
                                <w:sz w:val="24"/>
                                <w:szCs w:val="24"/>
                              </w:rPr>
                            </w:pPr>
                            <w:r w:rsidRPr="009D4CA7">
                              <w:rPr>
                                <w:sz w:val="24"/>
                                <w:szCs w:val="24"/>
                              </w:rPr>
                              <w:t xml:space="preserve">The </w:t>
                            </w:r>
                            <w:r w:rsidR="009F5F18" w:rsidRPr="009D4CA7">
                              <w:rPr>
                                <w:sz w:val="24"/>
                                <w:szCs w:val="24"/>
                              </w:rPr>
                              <w:t>H</w:t>
                            </w:r>
                            <w:r w:rsidRPr="009D4CA7">
                              <w:rPr>
                                <w:sz w:val="24"/>
                                <w:szCs w:val="24"/>
                              </w:rPr>
                              <w:t xml:space="preserve">uman </w:t>
                            </w:r>
                            <w:r w:rsidR="009F5F18" w:rsidRPr="009D4CA7">
                              <w:rPr>
                                <w:sz w:val="24"/>
                                <w:szCs w:val="24"/>
                              </w:rPr>
                              <w:t>R</w:t>
                            </w:r>
                            <w:r w:rsidRPr="009D4CA7">
                              <w:rPr>
                                <w:sz w:val="24"/>
                                <w:szCs w:val="24"/>
                              </w:rPr>
                              <w:t>ights act 1998 covers the rights and fairness</w:t>
                            </w:r>
                            <w:r w:rsidR="00E432DB" w:rsidRPr="009D4CA7">
                              <w:rPr>
                                <w:sz w:val="24"/>
                                <w:szCs w:val="24"/>
                              </w:rPr>
                              <w:t xml:space="preserve"> that</w:t>
                            </w:r>
                            <w:r w:rsidRPr="009D4CA7">
                              <w:rPr>
                                <w:sz w:val="24"/>
                                <w:szCs w:val="24"/>
                              </w:rPr>
                              <w:t xml:space="preserve"> every living </w:t>
                            </w:r>
                            <w:r w:rsidR="00E432DB" w:rsidRPr="009D4CA7">
                              <w:rPr>
                                <w:sz w:val="24"/>
                                <w:szCs w:val="24"/>
                              </w:rPr>
                              <w:t>human-being</w:t>
                            </w:r>
                            <w:r w:rsidRPr="009D4CA7">
                              <w:rPr>
                                <w:sz w:val="24"/>
                                <w:szCs w:val="24"/>
                              </w:rPr>
                              <w:t xml:space="preserve"> is entitled to. </w:t>
                            </w:r>
                            <w:r w:rsidR="00251444" w:rsidRPr="009D4CA7">
                              <w:rPr>
                                <w:sz w:val="24"/>
                                <w:szCs w:val="24"/>
                              </w:rPr>
                              <w:t xml:space="preserve"> It is a set of rules that cannot be interfered with due to legal rights and is illegal to be breached, human rights are a protected set of rules that every citizen has</w:t>
                            </w:r>
                            <w:r w:rsidR="00C541C1" w:rsidRPr="009D4CA7">
                              <w:rPr>
                                <w:sz w:val="24"/>
                                <w:szCs w:val="24"/>
                              </w:rPr>
                              <w:t xml:space="preserve">. Commonly known as “The convention rights” the rules are set out in a series of articles that break down in categories what human rights each person is entitled to. For example, article 1 explains every </w:t>
                            </w:r>
                            <w:proofErr w:type="gramStart"/>
                            <w:r w:rsidR="005E5C3C" w:rsidRPr="009D4CA7">
                              <w:rPr>
                                <w:sz w:val="24"/>
                                <w:szCs w:val="24"/>
                              </w:rPr>
                              <w:t>persons</w:t>
                            </w:r>
                            <w:proofErr w:type="gramEnd"/>
                            <w:r w:rsidR="005E5C3C" w:rsidRPr="009D4CA7">
                              <w:rPr>
                                <w:sz w:val="24"/>
                                <w:szCs w:val="24"/>
                              </w:rPr>
                              <w:t xml:space="preserve"> </w:t>
                            </w:r>
                            <w:r w:rsidR="00C541C1" w:rsidRPr="009D4CA7">
                              <w:rPr>
                                <w:sz w:val="24"/>
                                <w:szCs w:val="24"/>
                              </w:rPr>
                              <w:t>“Right to life” and article 12 stat</w:t>
                            </w:r>
                            <w:r w:rsidR="00E432DB" w:rsidRPr="009D4CA7">
                              <w:rPr>
                                <w:sz w:val="24"/>
                                <w:szCs w:val="24"/>
                              </w:rPr>
                              <w:t>es</w:t>
                            </w:r>
                            <w:r w:rsidR="00C541C1" w:rsidRPr="009D4CA7">
                              <w:rPr>
                                <w:sz w:val="24"/>
                                <w:szCs w:val="24"/>
                              </w:rPr>
                              <w:t xml:space="preserve"> your “Right to marry and start a family”</w:t>
                            </w:r>
                            <w:r w:rsidR="00386479" w:rsidRPr="009D4CA7">
                              <w:rPr>
                                <w:sz w:val="24"/>
                                <w:szCs w:val="24"/>
                              </w:rPr>
                              <w:t>.</w:t>
                            </w:r>
                            <w:r w:rsidR="00067C08" w:rsidRPr="009D4CA7">
                              <w:rPr>
                                <w:sz w:val="24"/>
                                <w:szCs w:val="24"/>
                              </w:rPr>
                              <w:t xml:space="preserve"> </w:t>
                            </w:r>
                            <w:sdt>
                              <w:sdtPr>
                                <w:rPr>
                                  <w:sz w:val="24"/>
                                  <w:szCs w:val="24"/>
                                </w:rPr>
                                <w:id w:val="-800151806"/>
                                <w:citation/>
                              </w:sdtPr>
                              <w:sdtContent>
                                <w:r w:rsidR="00067C08" w:rsidRPr="009D4CA7">
                                  <w:rPr>
                                    <w:sz w:val="24"/>
                                    <w:szCs w:val="24"/>
                                  </w:rPr>
                                  <w:fldChar w:fldCharType="begin"/>
                                </w:r>
                                <w:r w:rsidR="00550BA6" w:rsidRPr="009D4CA7">
                                  <w:rPr>
                                    <w:sz w:val="24"/>
                                    <w:szCs w:val="24"/>
                                  </w:rPr>
                                  <w:instrText xml:space="preserve">CITATION Equ18 \l 2057 </w:instrText>
                                </w:r>
                                <w:r w:rsidR="00067C08" w:rsidRPr="009D4CA7">
                                  <w:rPr>
                                    <w:sz w:val="24"/>
                                    <w:szCs w:val="24"/>
                                  </w:rPr>
                                  <w:fldChar w:fldCharType="separate"/>
                                </w:r>
                                <w:r w:rsidR="00550BA6" w:rsidRPr="009D4CA7">
                                  <w:rPr>
                                    <w:noProof/>
                                    <w:sz w:val="24"/>
                                    <w:szCs w:val="24"/>
                                  </w:rPr>
                                  <w:t>(Equality and human rights commission, 2018)</w:t>
                                </w:r>
                                <w:r w:rsidR="00067C08" w:rsidRPr="009D4CA7">
                                  <w:rPr>
                                    <w:sz w:val="24"/>
                                    <w:szCs w:val="24"/>
                                  </w:rPr>
                                  <w:fldChar w:fldCharType="end"/>
                                </w:r>
                              </w:sdtContent>
                            </w:sdt>
                            <w:r w:rsidR="00067C08" w:rsidRPr="009D4CA7">
                              <w:rPr>
                                <w:sz w:val="24"/>
                                <w:szCs w:val="24"/>
                              </w:rPr>
                              <w:t xml:space="preserve"> The act has three main purposes which include allowing a person to seek justice for themselves in any British court, meaning you may take your case to court if you feel your rights have been breached. </w:t>
                            </w:r>
                            <w:r w:rsidR="005E5C3C" w:rsidRPr="009D4CA7">
                              <w:rPr>
                                <w:sz w:val="24"/>
                                <w:szCs w:val="24"/>
                              </w:rPr>
                              <w:t>The second purpose is to ensure that public bodies especially respect your rights due to the fact that they are entrusted with the general public’s health, safety and education etc.</w:t>
                            </w:r>
                            <w:r w:rsidR="00DD36A0" w:rsidRPr="009D4CA7">
                              <w:rPr>
                                <w:sz w:val="24"/>
                                <w:szCs w:val="24"/>
                              </w:rPr>
                              <w:t xml:space="preserve"> The third purpose is to make certain new laws made are compatible with the already existing human rights. </w:t>
                            </w:r>
                            <w:sdt>
                              <w:sdtPr>
                                <w:rPr>
                                  <w:sz w:val="24"/>
                                  <w:szCs w:val="24"/>
                                </w:rPr>
                                <w:id w:val="-1533104978"/>
                                <w:citation/>
                              </w:sdtPr>
                              <w:sdtContent>
                                <w:r w:rsidR="00550BA6" w:rsidRPr="009D4CA7">
                                  <w:rPr>
                                    <w:sz w:val="24"/>
                                    <w:szCs w:val="24"/>
                                  </w:rPr>
                                  <w:fldChar w:fldCharType="begin"/>
                                </w:r>
                                <w:r w:rsidR="00550BA6" w:rsidRPr="009D4CA7">
                                  <w:rPr>
                                    <w:sz w:val="24"/>
                                    <w:szCs w:val="24"/>
                                  </w:rPr>
                                  <w:instrText xml:space="preserve"> CITATION Equ181 \l 2057 </w:instrText>
                                </w:r>
                                <w:r w:rsidR="00550BA6" w:rsidRPr="009D4CA7">
                                  <w:rPr>
                                    <w:sz w:val="24"/>
                                    <w:szCs w:val="24"/>
                                  </w:rPr>
                                  <w:fldChar w:fldCharType="separate"/>
                                </w:r>
                                <w:r w:rsidR="00550BA6" w:rsidRPr="009D4CA7">
                                  <w:rPr>
                                    <w:noProof/>
                                    <w:sz w:val="24"/>
                                    <w:szCs w:val="24"/>
                                  </w:rPr>
                                  <w:t>(Equality and human rights commission , 2018)</w:t>
                                </w:r>
                                <w:r w:rsidR="00550BA6" w:rsidRPr="009D4CA7">
                                  <w:rPr>
                                    <w:sz w:val="24"/>
                                    <w:szCs w:val="24"/>
                                  </w:rPr>
                                  <w:fldChar w:fldCharType="end"/>
                                </w:r>
                              </w:sdtContent>
                            </w:sdt>
                            <w:r w:rsidR="00C17FBF" w:rsidRPr="009D4CA7">
                              <w:rPr>
                                <w:sz w:val="24"/>
                                <w:szCs w:val="24"/>
                              </w:rPr>
                              <w:t xml:space="preserve"> This allows a person </w:t>
                            </w:r>
                            <w:r w:rsidR="00325259" w:rsidRPr="009D4CA7">
                              <w:rPr>
                                <w:sz w:val="24"/>
                                <w:szCs w:val="24"/>
                              </w:rPr>
                              <w:t xml:space="preserve">protection if their rights have in fact been breached, it offers protection in the way that “if a court agrees that your human rights have been breached, it can award you compensation, make a declaration that your rights have been breached, overturn decisions made by a public authority or order them to do something.” </w:t>
                            </w:r>
                            <w:sdt>
                              <w:sdtPr>
                                <w:rPr>
                                  <w:sz w:val="24"/>
                                  <w:szCs w:val="24"/>
                                </w:rPr>
                                <w:id w:val="1895074853"/>
                                <w:citation/>
                              </w:sdtPr>
                              <w:sdtContent>
                                <w:r w:rsidR="00C05F91" w:rsidRPr="009D4CA7">
                                  <w:rPr>
                                    <w:sz w:val="24"/>
                                    <w:szCs w:val="24"/>
                                  </w:rPr>
                                  <w:fldChar w:fldCharType="begin"/>
                                </w:r>
                                <w:r w:rsidR="00C05F91" w:rsidRPr="009D4CA7">
                                  <w:rPr>
                                    <w:sz w:val="24"/>
                                    <w:szCs w:val="24"/>
                                  </w:rPr>
                                  <w:instrText xml:space="preserve"> CITATION Min20 \l 2057 </w:instrText>
                                </w:r>
                                <w:r w:rsidR="00C05F91" w:rsidRPr="009D4CA7">
                                  <w:rPr>
                                    <w:sz w:val="24"/>
                                    <w:szCs w:val="24"/>
                                  </w:rPr>
                                  <w:fldChar w:fldCharType="separate"/>
                                </w:r>
                                <w:r w:rsidR="00C05F91" w:rsidRPr="009D4CA7">
                                  <w:rPr>
                                    <w:noProof/>
                                    <w:sz w:val="24"/>
                                    <w:szCs w:val="24"/>
                                  </w:rPr>
                                  <w:t>(Mind, 2020)</w:t>
                                </w:r>
                                <w:r w:rsidR="00C05F91" w:rsidRPr="009D4CA7">
                                  <w:rPr>
                                    <w:sz w:val="24"/>
                                    <w:szCs w:val="24"/>
                                  </w:rPr>
                                  <w:fldChar w:fldCharType="end"/>
                                </w:r>
                              </w:sdtContent>
                            </w:sdt>
                            <w:r w:rsidR="00C05F91" w:rsidRPr="009D4CA7">
                              <w:rPr>
                                <w:sz w:val="24"/>
                                <w:szCs w:val="24"/>
                              </w:rPr>
                              <w:t xml:space="preserve"> </w:t>
                            </w:r>
                            <w:r w:rsidR="009F38BA" w:rsidRPr="009D4CA7">
                              <w:rPr>
                                <w:sz w:val="24"/>
                                <w:szCs w:val="24"/>
                              </w:rPr>
                              <w:t xml:space="preserve">The </w:t>
                            </w:r>
                            <w:r w:rsidR="00E432DB" w:rsidRPr="009D4CA7">
                              <w:rPr>
                                <w:sz w:val="24"/>
                                <w:szCs w:val="24"/>
                              </w:rPr>
                              <w:t>B</w:t>
                            </w:r>
                            <w:r w:rsidR="009F38BA" w:rsidRPr="009D4CA7">
                              <w:rPr>
                                <w:sz w:val="24"/>
                                <w:szCs w:val="24"/>
                              </w:rPr>
                              <w:t xml:space="preserve">ill </w:t>
                            </w:r>
                            <w:r w:rsidR="00E432DB" w:rsidRPr="009D4CA7">
                              <w:rPr>
                                <w:sz w:val="24"/>
                                <w:szCs w:val="24"/>
                              </w:rPr>
                              <w:t>O</w:t>
                            </w:r>
                            <w:r w:rsidR="009F38BA" w:rsidRPr="009D4CA7">
                              <w:rPr>
                                <w:sz w:val="24"/>
                                <w:szCs w:val="24"/>
                              </w:rPr>
                              <w:t xml:space="preserve">f </w:t>
                            </w:r>
                            <w:r w:rsidR="00E432DB" w:rsidRPr="009D4CA7">
                              <w:rPr>
                                <w:sz w:val="24"/>
                                <w:szCs w:val="24"/>
                              </w:rPr>
                              <w:t>R</w:t>
                            </w:r>
                            <w:r w:rsidR="009F38BA" w:rsidRPr="009D4CA7">
                              <w:rPr>
                                <w:sz w:val="24"/>
                                <w:szCs w:val="24"/>
                              </w:rPr>
                              <w:t xml:space="preserve">ights established in 1689 provided “parliamentary supremacy, meaning that Parliament became the supreme source of law-making over the monarch and the courts” </w:t>
                            </w:r>
                            <w:sdt>
                              <w:sdtPr>
                                <w:rPr>
                                  <w:sz w:val="24"/>
                                  <w:szCs w:val="24"/>
                                </w:rPr>
                                <w:id w:val="1635217290"/>
                                <w:citation/>
                              </w:sdtPr>
                              <w:sdtContent>
                                <w:r w:rsidR="007378BA" w:rsidRPr="009D4CA7">
                                  <w:rPr>
                                    <w:sz w:val="24"/>
                                    <w:szCs w:val="24"/>
                                  </w:rPr>
                                  <w:fldChar w:fldCharType="begin"/>
                                </w:r>
                                <w:r w:rsidR="007378BA" w:rsidRPr="009D4CA7">
                                  <w:rPr>
                                    <w:sz w:val="24"/>
                                    <w:szCs w:val="24"/>
                                  </w:rPr>
                                  <w:instrText xml:space="preserve"> CITATION The13 \l 2057 </w:instrText>
                                </w:r>
                                <w:r w:rsidR="007378BA" w:rsidRPr="009D4CA7">
                                  <w:rPr>
                                    <w:sz w:val="24"/>
                                    <w:szCs w:val="24"/>
                                  </w:rPr>
                                  <w:fldChar w:fldCharType="separate"/>
                                </w:r>
                                <w:r w:rsidR="007378BA" w:rsidRPr="009D4CA7">
                                  <w:rPr>
                                    <w:noProof/>
                                    <w:sz w:val="24"/>
                                    <w:szCs w:val="24"/>
                                  </w:rPr>
                                  <w:t>(The Law Teacher, 2013)</w:t>
                                </w:r>
                                <w:r w:rsidR="007378BA" w:rsidRPr="009D4CA7">
                                  <w:rPr>
                                    <w:sz w:val="24"/>
                                    <w:szCs w:val="24"/>
                                  </w:rPr>
                                  <w:fldChar w:fldCharType="end"/>
                                </w:r>
                              </w:sdtContent>
                            </w:sdt>
                            <w:r w:rsidR="00AD4CFD" w:rsidRPr="009D4CA7">
                              <w:rPr>
                                <w:sz w:val="24"/>
                                <w:szCs w:val="24"/>
                              </w:rPr>
                              <w:t xml:space="preserve"> </w:t>
                            </w:r>
                            <w:r w:rsidR="00117EBA" w:rsidRPr="009D4CA7">
                              <w:rPr>
                                <w:sz w:val="24"/>
                                <w:szCs w:val="24"/>
                              </w:rPr>
                              <w:t xml:space="preserve">One of the main focuses of the Bill </w:t>
                            </w:r>
                            <w:r w:rsidR="007062BD" w:rsidRPr="009D4CA7">
                              <w:rPr>
                                <w:sz w:val="24"/>
                                <w:szCs w:val="24"/>
                              </w:rPr>
                              <w:t>O</w:t>
                            </w:r>
                            <w:r w:rsidR="00117EBA" w:rsidRPr="009D4CA7">
                              <w:rPr>
                                <w:sz w:val="24"/>
                                <w:szCs w:val="24"/>
                              </w:rPr>
                              <w:t xml:space="preserve">f </w:t>
                            </w:r>
                            <w:r w:rsidR="007062BD" w:rsidRPr="009D4CA7">
                              <w:rPr>
                                <w:sz w:val="24"/>
                                <w:szCs w:val="24"/>
                              </w:rPr>
                              <w:t>R</w:t>
                            </w:r>
                            <w:r w:rsidR="00117EBA" w:rsidRPr="009D4CA7">
                              <w:rPr>
                                <w:sz w:val="24"/>
                                <w:szCs w:val="24"/>
                              </w:rPr>
                              <w:t xml:space="preserve">ights 1689 was to ensure the monarchs had less power and that they are not above the law and abuse of power would be illegal to them. This was in place to guarantee parliament members had more rights than they did before the act and were free from control due to the fact that they represent the people, making sure the monarch cannot dissolve parliament thus giving the people more of a voice and having better democracy. </w:t>
                            </w:r>
                            <w:r w:rsidR="00682B98" w:rsidRPr="009D4CA7">
                              <w:rPr>
                                <w:sz w:val="24"/>
                                <w:szCs w:val="24"/>
                              </w:rPr>
                              <w:t xml:space="preserve">It also gives safety and security to the citizens knowing the monarch cannot ignore the law and do what they please. </w:t>
                            </w:r>
                            <w:sdt>
                              <w:sdtPr>
                                <w:rPr>
                                  <w:sz w:val="24"/>
                                  <w:szCs w:val="24"/>
                                </w:rPr>
                                <w:id w:val="-575975012"/>
                                <w:citation/>
                              </w:sdtPr>
                              <w:sdtContent>
                                <w:r w:rsidR="00682B98" w:rsidRPr="009D4CA7">
                                  <w:rPr>
                                    <w:sz w:val="24"/>
                                    <w:szCs w:val="24"/>
                                  </w:rPr>
                                  <w:fldChar w:fldCharType="begin"/>
                                </w:r>
                                <w:r w:rsidR="00682B98" w:rsidRPr="009D4CA7">
                                  <w:rPr>
                                    <w:sz w:val="24"/>
                                    <w:szCs w:val="24"/>
                                  </w:rPr>
                                  <w:instrText xml:space="preserve">CITATION The131 \l 2057 </w:instrText>
                                </w:r>
                                <w:r w:rsidR="00682B98" w:rsidRPr="009D4CA7">
                                  <w:rPr>
                                    <w:sz w:val="24"/>
                                    <w:szCs w:val="24"/>
                                  </w:rPr>
                                  <w:fldChar w:fldCharType="separate"/>
                                </w:r>
                                <w:r w:rsidR="00682B98" w:rsidRPr="009D4CA7">
                                  <w:rPr>
                                    <w:noProof/>
                                    <w:sz w:val="24"/>
                                    <w:szCs w:val="24"/>
                                  </w:rPr>
                                  <w:t>(The Law Teacher, 2013)</w:t>
                                </w:r>
                                <w:r w:rsidR="00682B98" w:rsidRPr="009D4CA7">
                                  <w:rPr>
                                    <w:sz w:val="24"/>
                                    <w:szCs w:val="24"/>
                                  </w:rPr>
                                  <w:fldChar w:fldCharType="end"/>
                                </w:r>
                              </w:sdtContent>
                            </w:sdt>
                            <w:r w:rsidR="00682B98" w:rsidRPr="009D4CA7">
                              <w:rPr>
                                <w:sz w:val="24"/>
                                <w:szCs w:val="24"/>
                              </w:rPr>
                              <w:t xml:space="preserve"> </w:t>
                            </w:r>
                            <w:r w:rsidR="002C0186" w:rsidRPr="009D4CA7">
                              <w:rPr>
                                <w:sz w:val="24"/>
                                <w:szCs w:val="24"/>
                              </w:rPr>
                              <w:t xml:space="preserve">In </w:t>
                            </w:r>
                            <w:r w:rsidR="00400835" w:rsidRPr="009D4CA7">
                              <w:rPr>
                                <w:sz w:val="24"/>
                                <w:szCs w:val="24"/>
                              </w:rPr>
                              <w:t>short,</w:t>
                            </w:r>
                            <w:r w:rsidR="002C0186" w:rsidRPr="009D4CA7">
                              <w:rPr>
                                <w:sz w:val="24"/>
                                <w:szCs w:val="24"/>
                              </w:rPr>
                              <w:t xml:space="preserve"> the main changes to the law outline the rights of parliament, the rights of people </w:t>
                            </w:r>
                            <w:proofErr w:type="gramStart"/>
                            <w:r w:rsidR="002C0186" w:rsidRPr="009D4CA7">
                              <w:rPr>
                                <w:sz w:val="24"/>
                                <w:szCs w:val="24"/>
                              </w:rPr>
                              <w:t>in regards to</w:t>
                            </w:r>
                            <w:proofErr w:type="gramEnd"/>
                            <w:r w:rsidR="002C0186" w:rsidRPr="009D4CA7">
                              <w:rPr>
                                <w:sz w:val="24"/>
                                <w:szCs w:val="24"/>
                              </w:rPr>
                              <w:t xml:space="preserve"> the monarchy. For example “Excessive bail ought not to be required nor excessive fines nor cruel or unusual punishments inflicted” which applies to the monarch as well </w:t>
                            </w:r>
                            <w:sdt>
                              <w:sdtPr>
                                <w:rPr>
                                  <w:sz w:val="24"/>
                                  <w:szCs w:val="24"/>
                                </w:rPr>
                                <w:id w:val="-1214342842"/>
                                <w:citation/>
                              </w:sdtPr>
                              <w:sdtContent>
                                <w:r w:rsidR="002C0186" w:rsidRPr="009D4CA7">
                                  <w:rPr>
                                    <w:sz w:val="24"/>
                                    <w:szCs w:val="24"/>
                                  </w:rPr>
                                  <w:fldChar w:fldCharType="begin"/>
                                </w:r>
                                <w:r w:rsidR="002C0186" w:rsidRPr="009D4CA7">
                                  <w:rPr>
                                    <w:sz w:val="24"/>
                                    <w:szCs w:val="24"/>
                                  </w:rPr>
                                  <w:instrText xml:space="preserve"> CITATION Leg89 \l 2057 </w:instrText>
                                </w:r>
                                <w:r w:rsidR="002C0186" w:rsidRPr="009D4CA7">
                                  <w:rPr>
                                    <w:sz w:val="24"/>
                                    <w:szCs w:val="24"/>
                                  </w:rPr>
                                  <w:fldChar w:fldCharType="separate"/>
                                </w:r>
                                <w:r w:rsidR="002C0186" w:rsidRPr="009D4CA7">
                                  <w:rPr>
                                    <w:noProof/>
                                    <w:sz w:val="24"/>
                                    <w:szCs w:val="24"/>
                                  </w:rPr>
                                  <w:t>(Legislation.gov.uk, 1689)</w:t>
                                </w:r>
                                <w:r w:rsidR="002C0186" w:rsidRPr="009D4CA7">
                                  <w:rPr>
                                    <w:sz w:val="24"/>
                                    <w:szCs w:val="24"/>
                                  </w:rPr>
                                  <w:fldChar w:fldCharType="end"/>
                                </w:r>
                              </w:sdtContent>
                            </w:sdt>
                            <w:r w:rsidR="00266794" w:rsidRPr="009D4CA7">
                              <w:rPr>
                                <w:sz w:val="24"/>
                                <w:szCs w:val="24"/>
                              </w:rPr>
                              <w:t xml:space="preserve"> Until the 1998, seeking justice in court was not as accessible or easy, it was long and expensive due to the fact that “</w:t>
                            </w:r>
                            <w:r w:rsidR="00266794" w:rsidRPr="009D4CA7">
                              <w:rPr>
                                <w:sz w:val="24"/>
                                <w:szCs w:val="24"/>
                              </w:rPr>
                              <w:t>the only way UK citizens could bring a legal challenge relying on their rights under the ECHR was to go the European Court of Human Rights</w:t>
                            </w:r>
                            <w:r w:rsidR="00266794" w:rsidRPr="009D4CA7">
                              <w:rPr>
                                <w:sz w:val="24"/>
                                <w:szCs w:val="24"/>
                              </w:rPr>
                              <w:t xml:space="preserve">” </w:t>
                            </w:r>
                            <w:sdt>
                              <w:sdtPr>
                                <w:rPr>
                                  <w:sz w:val="24"/>
                                  <w:szCs w:val="24"/>
                                </w:rPr>
                                <w:id w:val="-816101699"/>
                                <w:citation/>
                              </w:sdtPr>
                              <w:sdtContent>
                                <w:r w:rsidR="00266794" w:rsidRPr="009D4CA7">
                                  <w:rPr>
                                    <w:sz w:val="24"/>
                                    <w:szCs w:val="24"/>
                                  </w:rPr>
                                  <w:fldChar w:fldCharType="begin"/>
                                </w:r>
                                <w:r w:rsidR="00266794" w:rsidRPr="009D4CA7">
                                  <w:rPr>
                                    <w:sz w:val="24"/>
                                    <w:szCs w:val="24"/>
                                  </w:rPr>
                                  <w:instrText xml:space="preserve"> CITATION Amn18 \l 2057 </w:instrText>
                                </w:r>
                                <w:r w:rsidR="00266794" w:rsidRPr="009D4CA7">
                                  <w:rPr>
                                    <w:sz w:val="24"/>
                                    <w:szCs w:val="24"/>
                                  </w:rPr>
                                  <w:fldChar w:fldCharType="separate"/>
                                </w:r>
                                <w:r w:rsidR="00266794" w:rsidRPr="009D4CA7">
                                  <w:rPr>
                                    <w:noProof/>
                                    <w:sz w:val="24"/>
                                    <w:szCs w:val="24"/>
                                  </w:rPr>
                                  <w:t>(Amnesty International UK, 2018)</w:t>
                                </w:r>
                                <w:r w:rsidR="00266794" w:rsidRPr="009D4CA7">
                                  <w:rPr>
                                    <w:sz w:val="24"/>
                                    <w:szCs w:val="24"/>
                                  </w:rPr>
                                  <w:fldChar w:fldCharType="end"/>
                                </w:r>
                              </w:sdtContent>
                            </w:sdt>
                            <w:r w:rsidR="00266794" w:rsidRPr="009D4CA7">
                              <w:rPr>
                                <w:sz w:val="24"/>
                                <w:szCs w:val="24"/>
                              </w:rPr>
                              <w:t xml:space="preserve"> The European Convention Human Rights act 1950 was the first act to target and protect human rights and it was intended as a living instrument of law that would evolve </w:t>
                            </w:r>
                            <w:r w:rsidR="009D3A74" w:rsidRPr="009D4CA7">
                              <w:rPr>
                                <w:sz w:val="24"/>
                                <w:szCs w:val="24"/>
                              </w:rPr>
                              <w:t xml:space="preserve">with the times and develop to better suit the peoples needs as time went on </w:t>
                            </w:r>
                            <w:sdt>
                              <w:sdtPr>
                                <w:rPr>
                                  <w:sz w:val="24"/>
                                  <w:szCs w:val="24"/>
                                </w:rPr>
                                <w:id w:val="1244610670"/>
                                <w:citation/>
                              </w:sdtPr>
                              <w:sdtContent>
                                <w:r w:rsidR="009D3A74" w:rsidRPr="009D4CA7">
                                  <w:rPr>
                                    <w:sz w:val="24"/>
                                    <w:szCs w:val="24"/>
                                  </w:rPr>
                                  <w:fldChar w:fldCharType="begin"/>
                                </w:r>
                                <w:r w:rsidR="009D3A74" w:rsidRPr="009D4CA7">
                                  <w:rPr>
                                    <w:sz w:val="24"/>
                                    <w:szCs w:val="24"/>
                                  </w:rPr>
                                  <w:instrText xml:space="preserve"> CITATION Lib22 \l 2057 </w:instrText>
                                </w:r>
                                <w:r w:rsidR="009D3A74" w:rsidRPr="009D4CA7">
                                  <w:rPr>
                                    <w:sz w:val="24"/>
                                    <w:szCs w:val="24"/>
                                  </w:rPr>
                                  <w:fldChar w:fldCharType="separate"/>
                                </w:r>
                                <w:r w:rsidR="009D3A74" w:rsidRPr="009D4CA7">
                                  <w:rPr>
                                    <w:noProof/>
                                    <w:sz w:val="24"/>
                                    <w:szCs w:val="24"/>
                                  </w:rPr>
                                  <w:t>(Libertyhumanrights.org, 2022)</w:t>
                                </w:r>
                                <w:r w:rsidR="009D3A74" w:rsidRPr="009D4CA7">
                                  <w:rPr>
                                    <w:sz w:val="24"/>
                                    <w:szCs w:val="24"/>
                                  </w:rPr>
                                  <w:fldChar w:fldCharType="end"/>
                                </w:r>
                              </w:sdtContent>
                            </w:sdt>
                          </w:p>
                          <w:p w14:paraId="1854D3FB" w14:textId="5310EF6F" w:rsidR="00B55197" w:rsidRPr="009D4CA7" w:rsidRDefault="00B55197">
                            <w:pPr>
                              <w:rPr>
                                <w:sz w:val="24"/>
                                <w:szCs w:val="24"/>
                              </w:rPr>
                            </w:pPr>
                            <w:r w:rsidRPr="009D4CA7">
                              <w:rPr>
                                <w:sz w:val="24"/>
                                <w:szCs w:val="24"/>
                              </w:rPr>
                              <w:t xml:space="preserve">The rule of law offers framework for the rights of the people and is </w:t>
                            </w:r>
                            <w:r w:rsidR="00400835" w:rsidRPr="009D4CA7">
                              <w:rPr>
                                <w:sz w:val="24"/>
                                <w:szCs w:val="24"/>
                              </w:rPr>
                              <w:t>in regard to</w:t>
                            </w:r>
                            <w:r w:rsidRPr="009D4CA7">
                              <w:rPr>
                                <w:sz w:val="24"/>
                                <w:szCs w:val="24"/>
                              </w:rPr>
                              <w:t xml:space="preserve"> transparent laws that everyone must obey, meaning no one is above the law and we are all equal. This was established by the Magna Carta (1215)</w:t>
                            </w:r>
                            <w:r w:rsidR="00A448D5" w:rsidRPr="009D4CA7">
                              <w:rPr>
                                <w:sz w:val="24"/>
                                <w:szCs w:val="24"/>
                              </w:rPr>
                              <w:t xml:space="preserve"> </w:t>
                            </w:r>
                            <w:r w:rsidR="00860A23" w:rsidRPr="009D4CA7">
                              <w:rPr>
                                <w:sz w:val="24"/>
                                <w:szCs w:val="24"/>
                              </w:rPr>
                              <w:t xml:space="preserve">The rule of law in basic terms is the rules and fundamentals that must be applied when making a new law/passing a bill. </w:t>
                            </w:r>
                            <w:r w:rsidR="00F12E85" w:rsidRPr="009D4CA7">
                              <w:rPr>
                                <w:sz w:val="24"/>
                                <w:szCs w:val="24"/>
                              </w:rPr>
                              <w:t xml:space="preserve">According to LexisNexis there are four key areas that form the equation for the rule of law, These </w:t>
                            </w:r>
                            <w:r w:rsidR="00400835" w:rsidRPr="009D4CA7">
                              <w:rPr>
                                <w:sz w:val="24"/>
                                <w:szCs w:val="24"/>
                              </w:rPr>
                              <w:t>include:</w:t>
                            </w:r>
                            <w:r w:rsidR="00F12E85" w:rsidRPr="009D4CA7">
                              <w:rPr>
                                <w:sz w:val="24"/>
                                <w:szCs w:val="24"/>
                              </w:rPr>
                              <w:t xml:space="preserve"> Equality under the law, Independent judiciary, accessible legal remedy and transparency of the law.</w:t>
                            </w:r>
                            <w:r w:rsidR="008535AB" w:rsidRPr="009D4CA7">
                              <w:rPr>
                                <w:sz w:val="24"/>
                                <w:szCs w:val="24"/>
                              </w:rPr>
                              <w:t xml:space="preserve"> It is important to maintain these rules so that everyone is held accountable under the law, and that everyone understands what these laws are clearly. Independent judiciary allows for the law to be enforced impartially no matter who is in power whilst accessible legal remedy ensures that there will be resolution in a court of law. </w:t>
                            </w:r>
                            <w:sdt>
                              <w:sdtPr>
                                <w:rPr>
                                  <w:sz w:val="24"/>
                                  <w:szCs w:val="24"/>
                                </w:rPr>
                                <w:id w:val="808672541"/>
                                <w:citation/>
                              </w:sdtPr>
                              <w:sdtContent>
                                <w:r w:rsidR="00F12E85" w:rsidRPr="009D4CA7">
                                  <w:rPr>
                                    <w:sz w:val="24"/>
                                    <w:szCs w:val="24"/>
                                  </w:rPr>
                                  <w:fldChar w:fldCharType="begin"/>
                                </w:r>
                                <w:r w:rsidR="00F12E85" w:rsidRPr="009D4CA7">
                                  <w:rPr>
                                    <w:sz w:val="24"/>
                                    <w:szCs w:val="24"/>
                                  </w:rPr>
                                  <w:instrText xml:space="preserve"> CITATION Lex23 \l 2057 </w:instrText>
                                </w:r>
                                <w:r w:rsidR="00F12E85" w:rsidRPr="009D4CA7">
                                  <w:rPr>
                                    <w:sz w:val="24"/>
                                    <w:szCs w:val="24"/>
                                  </w:rPr>
                                  <w:fldChar w:fldCharType="separate"/>
                                </w:r>
                                <w:r w:rsidR="00F12E85" w:rsidRPr="009D4CA7">
                                  <w:rPr>
                                    <w:noProof/>
                                    <w:sz w:val="24"/>
                                    <w:szCs w:val="24"/>
                                  </w:rPr>
                                  <w:t>(LexisNexis, n.d.)</w:t>
                                </w:r>
                                <w:r w:rsidR="00F12E85" w:rsidRPr="009D4CA7">
                                  <w:rPr>
                                    <w:sz w:val="24"/>
                                    <w:szCs w:val="24"/>
                                  </w:rPr>
                                  <w:fldChar w:fldCharType="end"/>
                                </w:r>
                              </w:sdtContent>
                            </w:sdt>
                            <w:r w:rsidR="00274AC2" w:rsidRPr="009D4CA7">
                              <w:rPr>
                                <w:sz w:val="24"/>
                                <w:szCs w:val="24"/>
                              </w:rPr>
                              <w:t xml:space="preserve"> </w:t>
                            </w:r>
                          </w:p>
                          <w:p w14:paraId="455C54DF" w14:textId="584F898F" w:rsidR="00AB1D64" w:rsidRPr="009D4CA7" w:rsidRDefault="00AB1D64">
                            <w:pPr>
                              <w:rPr>
                                <w:sz w:val="24"/>
                                <w:szCs w:val="24"/>
                              </w:rPr>
                            </w:pPr>
                            <w:r w:rsidRPr="009D4CA7">
                              <w:rPr>
                                <w:sz w:val="24"/>
                                <w:szCs w:val="24"/>
                              </w:rPr>
                              <w:t xml:space="preserve">The United Kingdom joined The </w:t>
                            </w:r>
                            <w:r w:rsidRPr="009D4CA7">
                              <w:rPr>
                                <w:sz w:val="24"/>
                                <w:szCs w:val="24"/>
                              </w:rPr>
                              <w:t>European Economic Community</w:t>
                            </w:r>
                            <w:r w:rsidRPr="009D4CA7">
                              <w:rPr>
                                <w:sz w:val="24"/>
                                <w:szCs w:val="24"/>
                              </w:rPr>
                              <w:t xml:space="preserve"> making them subject to EU laws. The main purpose of The European Communities Act 1972 was to promote economic growth within Europe.</w:t>
                            </w:r>
                            <w:r w:rsidR="001C4F88" w:rsidRPr="009D4CA7">
                              <w:rPr>
                                <w:sz w:val="24"/>
                                <w:szCs w:val="24"/>
                              </w:rPr>
                              <w:t xml:space="preserve"> This means if the “</w:t>
                            </w:r>
                            <w:r w:rsidR="001C4F88" w:rsidRPr="009D4CA7">
                              <w:rPr>
                                <w:sz w:val="24"/>
                                <w:szCs w:val="24"/>
                              </w:rPr>
                              <w:t>interpretation of EU law is in doubt, the Act requires UK courts to refer judgment to the European Court of Justice</w:t>
                            </w:r>
                            <w:r w:rsidR="001C4F88" w:rsidRPr="009D4CA7">
                              <w:rPr>
                                <w:sz w:val="24"/>
                                <w:szCs w:val="24"/>
                              </w:rPr>
                              <w:t xml:space="preserve">” and courts are required to “strike down legislation which is inconsistent with EU law” </w:t>
                            </w:r>
                            <w:sdt>
                              <w:sdtPr>
                                <w:rPr>
                                  <w:sz w:val="24"/>
                                  <w:szCs w:val="24"/>
                                </w:rPr>
                                <w:id w:val="564533914"/>
                                <w:citation/>
                              </w:sdtPr>
                              <w:sdtContent>
                                <w:r w:rsidR="001C4F88" w:rsidRPr="009D4CA7">
                                  <w:rPr>
                                    <w:sz w:val="24"/>
                                    <w:szCs w:val="24"/>
                                  </w:rPr>
                                  <w:fldChar w:fldCharType="begin"/>
                                </w:r>
                                <w:r w:rsidR="001C4F88" w:rsidRPr="009D4CA7">
                                  <w:rPr>
                                    <w:sz w:val="24"/>
                                    <w:szCs w:val="24"/>
                                  </w:rPr>
                                  <w:instrText xml:space="preserve"> CITATION Jac17 \l 2057 </w:instrText>
                                </w:r>
                                <w:r w:rsidR="001C4F88" w:rsidRPr="009D4CA7">
                                  <w:rPr>
                                    <w:sz w:val="24"/>
                                    <w:szCs w:val="24"/>
                                  </w:rPr>
                                  <w:fldChar w:fldCharType="separate"/>
                                </w:r>
                                <w:r w:rsidR="001C4F88" w:rsidRPr="009D4CA7">
                                  <w:rPr>
                                    <w:noProof/>
                                    <w:sz w:val="24"/>
                                    <w:szCs w:val="24"/>
                                  </w:rPr>
                                  <w:t>(Jack, 2017)</w:t>
                                </w:r>
                                <w:r w:rsidR="001C4F88" w:rsidRPr="009D4CA7">
                                  <w:rPr>
                                    <w:sz w:val="24"/>
                                    <w:szCs w:val="24"/>
                                  </w:rPr>
                                  <w:fldChar w:fldCharType="end"/>
                                </w:r>
                              </w:sdtContent>
                            </w:sdt>
                            <w:r w:rsidR="001F258C" w:rsidRPr="009D4CA7">
                              <w:rPr>
                                <w:sz w:val="24"/>
                                <w:szCs w:val="24"/>
                              </w:rPr>
                              <w:t xml:space="preserve"> I</w:t>
                            </w:r>
                            <w:r w:rsidR="00A27DDC">
                              <w:rPr>
                                <w:sz w:val="24"/>
                                <w:szCs w:val="24"/>
                              </w:rPr>
                              <w:t xml:space="preserve">n </w:t>
                            </w:r>
                            <w:r w:rsidR="001F258C" w:rsidRPr="009D4CA7">
                              <w:rPr>
                                <w:sz w:val="24"/>
                                <w:szCs w:val="24"/>
                              </w:rPr>
                              <w:t>2018 the U</w:t>
                            </w:r>
                            <w:r w:rsidR="00A01FE6" w:rsidRPr="009D4CA7">
                              <w:rPr>
                                <w:sz w:val="24"/>
                                <w:szCs w:val="24"/>
                              </w:rPr>
                              <w:t>nited Kingdom</w:t>
                            </w:r>
                            <w:r w:rsidR="001F258C" w:rsidRPr="009D4CA7">
                              <w:rPr>
                                <w:sz w:val="24"/>
                                <w:szCs w:val="24"/>
                              </w:rPr>
                              <w:t xml:space="preserve"> proposed a withdrawal act known as the EU Withdrawal Act 2018</w:t>
                            </w:r>
                            <w:r w:rsidR="00A01FE6" w:rsidRPr="009D4CA7">
                              <w:rPr>
                                <w:sz w:val="24"/>
                                <w:szCs w:val="24"/>
                              </w:rPr>
                              <w:t xml:space="preserve">. However, they UK did retain </w:t>
                            </w:r>
                            <w:r w:rsidR="00400835" w:rsidRPr="009D4CA7">
                              <w:rPr>
                                <w:sz w:val="24"/>
                                <w:szCs w:val="24"/>
                              </w:rPr>
                              <w:t>some</w:t>
                            </w:r>
                            <w:r w:rsidR="00A01FE6" w:rsidRPr="009D4CA7">
                              <w:rPr>
                                <w:sz w:val="24"/>
                                <w:szCs w:val="24"/>
                              </w:rPr>
                              <w:t xml:space="preserve"> EU laws that had already been implemented, the only difference is that they now were brought onto the UK statue book as it were. </w:t>
                            </w:r>
                            <w:sdt>
                              <w:sdtPr>
                                <w:rPr>
                                  <w:sz w:val="24"/>
                                  <w:szCs w:val="24"/>
                                </w:rPr>
                                <w:id w:val="888845963"/>
                                <w:citation/>
                              </w:sdtPr>
                              <w:sdtContent>
                                <w:r w:rsidR="00A01FE6" w:rsidRPr="009D4CA7">
                                  <w:rPr>
                                    <w:sz w:val="24"/>
                                    <w:szCs w:val="24"/>
                                  </w:rPr>
                                  <w:fldChar w:fldCharType="begin"/>
                                </w:r>
                                <w:r w:rsidR="00A01FE6" w:rsidRPr="009D4CA7">
                                  <w:rPr>
                                    <w:sz w:val="24"/>
                                    <w:szCs w:val="24"/>
                                  </w:rPr>
                                  <w:instrText xml:space="preserve"> CITATION Jac171 \l 2057 </w:instrText>
                                </w:r>
                                <w:r w:rsidR="00A01FE6" w:rsidRPr="009D4CA7">
                                  <w:rPr>
                                    <w:sz w:val="24"/>
                                    <w:szCs w:val="24"/>
                                  </w:rPr>
                                  <w:fldChar w:fldCharType="separate"/>
                                </w:r>
                                <w:r w:rsidR="00A01FE6" w:rsidRPr="009D4CA7">
                                  <w:rPr>
                                    <w:noProof/>
                                    <w:sz w:val="24"/>
                                    <w:szCs w:val="24"/>
                                  </w:rPr>
                                  <w:t>(Jack, 2017)</w:t>
                                </w:r>
                                <w:r w:rsidR="00A01FE6" w:rsidRPr="009D4CA7">
                                  <w:rPr>
                                    <w:sz w:val="24"/>
                                    <w:szCs w:val="24"/>
                                  </w:rPr>
                                  <w:fldChar w:fldCharType="end"/>
                                </w:r>
                              </w:sdtContent>
                            </w:sdt>
                          </w:p>
                          <w:p w14:paraId="7C2C94E8" w14:textId="2F71E509" w:rsidR="00164164" w:rsidRPr="009D4CA7" w:rsidRDefault="00FA009A">
                            <w:pPr>
                              <w:rPr>
                                <w:sz w:val="24"/>
                                <w:szCs w:val="24"/>
                              </w:rPr>
                            </w:pPr>
                            <w:r w:rsidRPr="009D4CA7">
                              <w:rPr>
                                <w:sz w:val="24"/>
                                <w:szCs w:val="24"/>
                              </w:rPr>
                              <w:t xml:space="preserve"> A new bill of rights was introduced in 2022 that many are questioning, in terms of how it will affec</w:t>
                            </w:r>
                            <w:r w:rsidR="00007FCF" w:rsidRPr="009D4CA7">
                              <w:rPr>
                                <w:sz w:val="24"/>
                                <w:szCs w:val="24"/>
                              </w:rPr>
                              <w:t xml:space="preserve">t </w:t>
                            </w:r>
                            <w:proofErr w:type="gramStart"/>
                            <w:r w:rsidR="00007FCF" w:rsidRPr="009D4CA7">
                              <w:rPr>
                                <w:sz w:val="24"/>
                                <w:szCs w:val="24"/>
                              </w:rPr>
                              <w:t>peoples</w:t>
                            </w:r>
                            <w:proofErr w:type="gramEnd"/>
                            <w:r w:rsidR="00007FCF" w:rsidRPr="009D4CA7">
                              <w:rPr>
                                <w:sz w:val="24"/>
                                <w:szCs w:val="24"/>
                              </w:rPr>
                              <w:t xml:space="preserve"> human rights in relation to the Human Rights act 1998. One of the aims of this Bill is that “UK courts won’t have to comply with case law and rulings made in other European courts when making decisions.” </w:t>
                            </w:r>
                            <w:sdt>
                              <w:sdtPr>
                                <w:rPr>
                                  <w:sz w:val="24"/>
                                  <w:szCs w:val="24"/>
                                </w:rPr>
                                <w:id w:val="1575781061"/>
                                <w:citation/>
                              </w:sdtPr>
                              <w:sdtContent>
                                <w:r w:rsidR="00007FCF" w:rsidRPr="009D4CA7">
                                  <w:rPr>
                                    <w:sz w:val="24"/>
                                    <w:szCs w:val="24"/>
                                  </w:rPr>
                                  <w:fldChar w:fldCharType="begin"/>
                                </w:r>
                                <w:r w:rsidR="00007FCF" w:rsidRPr="009D4CA7">
                                  <w:rPr>
                                    <w:sz w:val="24"/>
                                    <w:szCs w:val="24"/>
                                  </w:rPr>
                                  <w:instrText xml:space="preserve"> CITATION Mur22 \l 2057 </w:instrText>
                                </w:r>
                                <w:r w:rsidR="00007FCF" w:rsidRPr="009D4CA7">
                                  <w:rPr>
                                    <w:sz w:val="24"/>
                                    <w:szCs w:val="24"/>
                                  </w:rPr>
                                  <w:fldChar w:fldCharType="separate"/>
                                </w:r>
                                <w:r w:rsidR="00007FCF" w:rsidRPr="009D4CA7">
                                  <w:rPr>
                                    <w:noProof/>
                                    <w:sz w:val="24"/>
                                    <w:szCs w:val="24"/>
                                  </w:rPr>
                                  <w:t>(Mureithi, 2022)</w:t>
                                </w:r>
                                <w:r w:rsidR="00007FCF" w:rsidRPr="009D4CA7">
                                  <w:rPr>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D1837F" id="Text Box 4" o:spid="_x0000_s1027" type="#_x0000_t202" style="position:absolute;margin-left:0;margin-top:27pt;width:562.5pt;height:736.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54FLQIAAFwEAAAOAAAAZHJzL2Uyb0RvYy54bWysVEtv2zAMvg/YfxB0X5xnsxpxiixFhgFB&#10;WyAdelZkKRYgi5qkxM5+/Sg5r3U7DbvIpEjx8fGjZw9trclBOK/AFHTQ61MiDIdSmV1Bv7+uPn2m&#10;xAdmSqbBiIIehacP848fZo3NxRAq0KVwBIMYnze2oFUINs8yzytRM98DKwwaJbiaBVTdLisdazB6&#10;rbNhv3+XNeBK64AL7/H2sTPSeYovpeDhWUovAtEFxdpCOl06t/HM5jOW7xyzleKnMtg/VFEzZTDp&#10;JdQjC4zsnfojVK24Aw8y9DjUGUipuEg9YDeD/rtuNhWzIvWC4Hh7gcn/v7D86bCxL46E9gu0OMAI&#10;SGN97vEy9tNKV8cvVkrQjhAeL7CJNhCOl9PBeDSdoImj7X40GU1QwTjZ9bl1PnwVUJMoFNThXBJc&#10;7LD2oXM9u8RsHrQqV0rrpEQuiKV25MBwijqkIjH4b17akKagdyNMHR8ZiM+7yNpgLdemohTabUtU&#10;edPwFsoj4uCgo4i3fKWw1jXz4YU55AT2hzwPz3hIDZgLThIlFbiff7uP/jgqtFLSIMcK6n/smROU&#10;6G8Gh3g/GI8jKZMynkyHqLhby/bWYvb1EhCAAW6U5UmM/kGfRemgfsN1WMSsaGKGY+6ChrO4DB3z&#10;cZ24WCySE9LQsrA2G8tj6IhdnMRr+8acPY0r4KSf4MxGlr+bWufbob7YB5AqjTTi3KF6gh8pnEhx&#10;Wre4I7d68rr+FOa/AAAA//8DAFBLAwQUAAYACAAAACEAVdJNmeAAAAAJAQAADwAAAGRycy9kb3du&#10;cmV2LnhtbEyPzU7DMBCE70i8g7VIXBB1mhJahThVVfEj9UYDVNzceEki4nUUu0l4e7YnOO2sZjX7&#10;TbaebCsG7H3jSMF8FoFAKp1pqFLwVjzdrkD4oMno1hEq+EEP6/zyItOpcSO94rAPleAQ8qlWUIfQ&#10;pVL6skar/cx1SOx9ud7qwGtfSdPrkcNtK+MoupdWN8Qfat3htsbye3+yCj5vqsPOT8/v4yJZdI8v&#10;Q7H8MIVS11fT5gFEwCn8HcMZn9EhZ6ajO5HxolXARYKC5I7n2Z3HCasjqyReRiDzTP5vkP8CAAD/&#10;/wMAUEsBAi0AFAAGAAgAAAAhALaDOJL+AAAA4QEAABMAAAAAAAAAAAAAAAAAAAAAAFtDb250ZW50&#10;X1R5cGVzXS54bWxQSwECLQAUAAYACAAAACEAOP0h/9YAAACUAQAACwAAAAAAAAAAAAAAAAAvAQAA&#10;X3JlbHMvLnJlbHNQSwECLQAUAAYACAAAACEAxC+eBS0CAABcBAAADgAAAAAAAAAAAAAAAAAuAgAA&#10;ZHJzL2Uyb0RvYy54bWxQSwECLQAUAAYACAAAACEAVdJNmeAAAAAJAQAADwAAAAAAAAAAAAAAAACH&#10;BAAAZHJzL2Rvd25yZXYueG1sUEsFBgAAAAAEAAQA8wAAAJQFAAAAAA==&#10;" fillcolor="white [3201]" stroked="f" strokeweight=".5pt">
                <v:textbox>
                  <w:txbxContent>
                    <w:p w14:paraId="0AD84BF9" w14:textId="3ED567BA" w:rsidR="00007FCF" w:rsidRPr="009D4CA7" w:rsidRDefault="00434549">
                      <w:pPr>
                        <w:rPr>
                          <w:sz w:val="24"/>
                          <w:szCs w:val="24"/>
                        </w:rPr>
                      </w:pPr>
                      <w:r w:rsidRPr="009D4CA7">
                        <w:rPr>
                          <w:sz w:val="24"/>
                          <w:szCs w:val="24"/>
                        </w:rPr>
                        <w:t xml:space="preserve">The </w:t>
                      </w:r>
                      <w:r w:rsidR="009F5F18" w:rsidRPr="009D4CA7">
                        <w:rPr>
                          <w:sz w:val="24"/>
                          <w:szCs w:val="24"/>
                        </w:rPr>
                        <w:t>H</w:t>
                      </w:r>
                      <w:r w:rsidRPr="009D4CA7">
                        <w:rPr>
                          <w:sz w:val="24"/>
                          <w:szCs w:val="24"/>
                        </w:rPr>
                        <w:t xml:space="preserve">uman </w:t>
                      </w:r>
                      <w:r w:rsidR="009F5F18" w:rsidRPr="009D4CA7">
                        <w:rPr>
                          <w:sz w:val="24"/>
                          <w:szCs w:val="24"/>
                        </w:rPr>
                        <w:t>R</w:t>
                      </w:r>
                      <w:r w:rsidRPr="009D4CA7">
                        <w:rPr>
                          <w:sz w:val="24"/>
                          <w:szCs w:val="24"/>
                        </w:rPr>
                        <w:t>ights act 1998 covers the rights and fairness</w:t>
                      </w:r>
                      <w:r w:rsidR="00E432DB" w:rsidRPr="009D4CA7">
                        <w:rPr>
                          <w:sz w:val="24"/>
                          <w:szCs w:val="24"/>
                        </w:rPr>
                        <w:t xml:space="preserve"> that</w:t>
                      </w:r>
                      <w:r w:rsidRPr="009D4CA7">
                        <w:rPr>
                          <w:sz w:val="24"/>
                          <w:szCs w:val="24"/>
                        </w:rPr>
                        <w:t xml:space="preserve"> every living </w:t>
                      </w:r>
                      <w:r w:rsidR="00E432DB" w:rsidRPr="009D4CA7">
                        <w:rPr>
                          <w:sz w:val="24"/>
                          <w:szCs w:val="24"/>
                        </w:rPr>
                        <w:t>human-being</w:t>
                      </w:r>
                      <w:r w:rsidRPr="009D4CA7">
                        <w:rPr>
                          <w:sz w:val="24"/>
                          <w:szCs w:val="24"/>
                        </w:rPr>
                        <w:t xml:space="preserve"> is entitled to. </w:t>
                      </w:r>
                      <w:r w:rsidR="00251444" w:rsidRPr="009D4CA7">
                        <w:rPr>
                          <w:sz w:val="24"/>
                          <w:szCs w:val="24"/>
                        </w:rPr>
                        <w:t xml:space="preserve"> It is a set of rules that cannot be interfered with due to legal rights and is illegal to be breached, human rights are a protected set of rules that every citizen has</w:t>
                      </w:r>
                      <w:r w:rsidR="00C541C1" w:rsidRPr="009D4CA7">
                        <w:rPr>
                          <w:sz w:val="24"/>
                          <w:szCs w:val="24"/>
                        </w:rPr>
                        <w:t xml:space="preserve">. Commonly known as “The convention rights” the rules are set out in a series of articles that break down in categories what human rights each person is entitled to. For example, article 1 explains every </w:t>
                      </w:r>
                      <w:proofErr w:type="gramStart"/>
                      <w:r w:rsidR="005E5C3C" w:rsidRPr="009D4CA7">
                        <w:rPr>
                          <w:sz w:val="24"/>
                          <w:szCs w:val="24"/>
                        </w:rPr>
                        <w:t>persons</w:t>
                      </w:r>
                      <w:proofErr w:type="gramEnd"/>
                      <w:r w:rsidR="005E5C3C" w:rsidRPr="009D4CA7">
                        <w:rPr>
                          <w:sz w:val="24"/>
                          <w:szCs w:val="24"/>
                        </w:rPr>
                        <w:t xml:space="preserve"> </w:t>
                      </w:r>
                      <w:r w:rsidR="00C541C1" w:rsidRPr="009D4CA7">
                        <w:rPr>
                          <w:sz w:val="24"/>
                          <w:szCs w:val="24"/>
                        </w:rPr>
                        <w:t>“Right to life” and article 12 stat</w:t>
                      </w:r>
                      <w:r w:rsidR="00E432DB" w:rsidRPr="009D4CA7">
                        <w:rPr>
                          <w:sz w:val="24"/>
                          <w:szCs w:val="24"/>
                        </w:rPr>
                        <w:t>es</w:t>
                      </w:r>
                      <w:r w:rsidR="00C541C1" w:rsidRPr="009D4CA7">
                        <w:rPr>
                          <w:sz w:val="24"/>
                          <w:szCs w:val="24"/>
                        </w:rPr>
                        <w:t xml:space="preserve"> your “Right to marry and start a family”</w:t>
                      </w:r>
                      <w:r w:rsidR="00386479" w:rsidRPr="009D4CA7">
                        <w:rPr>
                          <w:sz w:val="24"/>
                          <w:szCs w:val="24"/>
                        </w:rPr>
                        <w:t>.</w:t>
                      </w:r>
                      <w:r w:rsidR="00067C08" w:rsidRPr="009D4CA7">
                        <w:rPr>
                          <w:sz w:val="24"/>
                          <w:szCs w:val="24"/>
                        </w:rPr>
                        <w:t xml:space="preserve"> </w:t>
                      </w:r>
                      <w:sdt>
                        <w:sdtPr>
                          <w:rPr>
                            <w:sz w:val="24"/>
                            <w:szCs w:val="24"/>
                          </w:rPr>
                          <w:id w:val="-800151806"/>
                          <w:citation/>
                        </w:sdtPr>
                        <w:sdtContent>
                          <w:r w:rsidR="00067C08" w:rsidRPr="009D4CA7">
                            <w:rPr>
                              <w:sz w:val="24"/>
                              <w:szCs w:val="24"/>
                            </w:rPr>
                            <w:fldChar w:fldCharType="begin"/>
                          </w:r>
                          <w:r w:rsidR="00550BA6" w:rsidRPr="009D4CA7">
                            <w:rPr>
                              <w:sz w:val="24"/>
                              <w:szCs w:val="24"/>
                            </w:rPr>
                            <w:instrText xml:space="preserve">CITATION Equ18 \l 2057 </w:instrText>
                          </w:r>
                          <w:r w:rsidR="00067C08" w:rsidRPr="009D4CA7">
                            <w:rPr>
                              <w:sz w:val="24"/>
                              <w:szCs w:val="24"/>
                            </w:rPr>
                            <w:fldChar w:fldCharType="separate"/>
                          </w:r>
                          <w:r w:rsidR="00550BA6" w:rsidRPr="009D4CA7">
                            <w:rPr>
                              <w:noProof/>
                              <w:sz w:val="24"/>
                              <w:szCs w:val="24"/>
                            </w:rPr>
                            <w:t>(Equality and human rights commission, 2018)</w:t>
                          </w:r>
                          <w:r w:rsidR="00067C08" w:rsidRPr="009D4CA7">
                            <w:rPr>
                              <w:sz w:val="24"/>
                              <w:szCs w:val="24"/>
                            </w:rPr>
                            <w:fldChar w:fldCharType="end"/>
                          </w:r>
                        </w:sdtContent>
                      </w:sdt>
                      <w:r w:rsidR="00067C08" w:rsidRPr="009D4CA7">
                        <w:rPr>
                          <w:sz w:val="24"/>
                          <w:szCs w:val="24"/>
                        </w:rPr>
                        <w:t xml:space="preserve"> The act has three main purposes which include allowing a person to seek justice for themselves in any British court, meaning you may take your case to court if you feel your rights have been breached. </w:t>
                      </w:r>
                      <w:r w:rsidR="005E5C3C" w:rsidRPr="009D4CA7">
                        <w:rPr>
                          <w:sz w:val="24"/>
                          <w:szCs w:val="24"/>
                        </w:rPr>
                        <w:t>The second purpose is to ensure that public bodies especially respect your rights due to the fact that they are entrusted with the general public’s health, safety and education etc.</w:t>
                      </w:r>
                      <w:r w:rsidR="00DD36A0" w:rsidRPr="009D4CA7">
                        <w:rPr>
                          <w:sz w:val="24"/>
                          <w:szCs w:val="24"/>
                        </w:rPr>
                        <w:t xml:space="preserve"> The third purpose is to make certain new laws made are compatible with the already existing human rights. </w:t>
                      </w:r>
                      <w:sdt>
                        <w:sdtPr>
                          <w:rPr>
                            <w:sz w:val="24"/>
                            <w:szCs w:val="24"/>
                          </w:rPr>
                          <w:id w:val="-1533104978"/>
                          <w:citation/>
                        </w:sdtPr>
                        <w:sdtContent>
                          <w:r w:rsidR="00550BA6" w:rsidRPr="009D4CA7">
                            <w:rPr>
                              <w:sz w:val="24"/>
                              <w:szCs w:val="24"/>
                            </w:rPr>
                            <w:fldChar w:fldCharType="begin"/>
                          </w:r>
                          <w:r w:rsidR="00550BA6" w:rsidRPr="009D4CA7">
                            <w:rPr>
                              <w:sz w:val="24"/>
                              <w:szCs w:val="24"/>
                            </w:rPr>
                            <w:instrText xml:space="preserve"> CITATION Equ181 \l 2057 </w:instrText>
                          </w:r>
                          <w:r w:rsidR="00550BA6" w:rsidRPr="009D4CA7">
                            <w:rPr>
                              <w:sz w:val="24"/>
                              <w:szCs w:val="24"/>
                            </w:rPr>
                            <w:fldChar w:fldCharType="separate"/>
                          </w:r>
                          <w:r w:rsidR="00550BA6" w:rsidRPr="009D4CA7">
                            <w:rPr>
                              <w:noProof/>
                              <w:sz w:val="24"/>
                              <w:szCs w:val="24"/>
                            </w:rPr>
                            <w:t>(Equality and human rights commission , 2018)</w:t>
                          </w:r>
                          <w:r w:rsidR="00550BA6" w:rsidRPr="009D4CA7">
                            <w:rPr>
                              <w:sz w:val="24"/>
                              <w:szCs w:val="24"/>
                            </w:rPr>
                            <w:fldChar w:fldCharType="end"/>
                          </w:r>
                        </w:sdtContent>
                      </w:sdt>
                      <w:r w:rsidR="00C17FBF" w:rsidRPr="009D4CA7">
                        <w:rPr>
                          <w:sz w:val="24"/>
                          <w:szCs w:val="24"/>
                        </w:rPr>
                        <w:t xml:space="preserve"> This allows a person </w:t>
                      </w:r>
                      <w:r w:rsidR="00325259" w:rsidRPr="009D4CA7">
                        <w:rPr>
                          <w:sz w:val="24"/>
                          <w:szCs w:val="24"/>
                        </w:rPr>
                        <w:t xml:space="preserve">protection if their rights have in fact been breached, it offers protection in the way that “if a court agrees that your human rights have been breached, it can award you compensation, make a declaration that your rights have been breached, overturn decisions made by a public authority or order them to do something.” </w:t>
                      </w:r>
                      <w:sdt>
                        <w:sdtPr>
                          <w:rPr>
                            <w:sz w:val="24"/>
                            <w:szCs w:val="24"/>
                          </w:rPr>
                          <w:id w:val="1895074853"/>
                          <w:citation/>
                        </w:sdtPr>
                        <w:sdtContent>
                          <w:r w:rsidR="00C05F91" w:rsidRPr="009D4CA7">
                            <w:rPr>
                              <w:sz w:val="24"/>
                              <w:szCs w:val="24"/>
                            </w:rPr>
                            <w:fldChar w:fldCharType="begin"/>
                          </w:r>
                          <w:r w:rsidR="00C05F91" w:rsidRPr="009D4CA7">
                            <w:rPr>
                              <w:sz w:val="24"/>
                              <w:szCs w:val="24"/>
                            </w:rPr>
                            <w:instrText xml:space="preserve"> CITATION Min20 \l 2057 </w:instrText>
                          </w:r>
                          <w:r w:rsidR="00C05F91" w:rsidRPr="009D4CA7">
                            <w:rPr>
                              <w:sz w:val="24"/>
                              <w:szCs w:val="24"/>
                            </w:rPr>
                            <w:fldChar w:fldCharType="separate"/>
                          </w:r>
                          <w:r w:rsidR="00C05F91" w:rsidRPr="009D4CA7">
                            <w:rPr>
                              <w:noProof/>
                              <w:sz w:val="24"/>
                              <w:szCs w:val="24"/>
                            </w:rPr>
                            <w:t>(Mind, 2020)</w:t>
                          </w:r>
                          <w:r w:rsidR="00C05F91" w:rsidRPr="009D4CA7">
                            <w:rPr>
                              <w:sz w:val="24"/>
                              <w:szCs w:val="24"/>
                            </w:rPr>
                            <w:fldChar w:fldCharType="end"/>
                          </w:r>
                        </w:sdtContent>
                      </w:sdt>
                      <w:r w:rsidR="00C05F91" w:rsidRPr="009D4CA7">
                        <w:rPr>
                          <w:sz w:val="24"/>
                          <w:szCs w:val="24"/>
                        </w:rPr>
                        <w:t xml:space="preserve"> </w:t>
                      </w:r>
                      <w:r w:rsidR="009F38BA" w:rsidRPr="009D4CA7">
                        <w:rPr>
                          <w:sz w:val="24"/>
                          <w:szCs w:val="24"/>
                        </w:rPr>
                        <w:t xml:space="preserve">The </w:t>
                      </w:r>
                      <w:r w:rsidR="00E432DB" w:rsidRPr="009D4CA7">
                        <w:rPr>
                          <w:sz w:val="24"/>
                          <w:szCs w:val="24"/>
                        </w:rPr>
                        <w:t>B</w:t>
                      </w:r>
                      <w:r w:rsidR="009F38BA" w:rsidRPr="009D4CA7">
                        <w:rPr>
                          <w:sz w:val="24"/>
                          <w:szCs w:val="24"/>
                        </w:rPr>
                        <w:t xml:space="preserve">ill </w:t>
                      </w:r>
                      <w:r w:rsidR="00E432DB" w:rsidRPr="009D4CA7">
                        <w:rPr>
                          <w:sz w:val="24"/>
                          <w:szCs w:val="24"/>
                        </w:rPr>
                        <w:t>O</w:t>
                      </w:r>
                      <w:r w:rsidR="009F38BA" w:rsidRPr="009D4CA7">
                        <w:rPr>
                          <w:sz w:val="24"/>
                          <w:szCs w:val="24"/>
                        </w:rPr>
                        <w:t xml:space="preserve">f </w:t>
                      </w:r>
                      <w:r w:rsidR="00E432DB" w:rsidRPr="009D4CA7">
                        <w:rPr>
                          <w:sz w:val="24"/>
                          <w:szCs w:val="24"/>
                        </w:rPr>
                        <w:t>R</w:t>
                      </w:r>
                      <w:r w:rsidR="009F38BA" w:rsidRPr="009D4CA7">
                        <w:rPr>
                          <w:sz w:val="24"/>
                          <w:szCs w:val="24"/>
                        </w:rPr>
                        <w:t xml:space="preserve">ights established in 1689 provided “parliamentary supremacy, meaning that Parliament became the supreme source of law-making over the monarch and the courts” </w:t>
                      </w:r>
                      <w:sdt>
                        <w:sdtPr>
                          <w:rPr>
                            <w:sz w:val="24"/>
                            <w:szCs w:val="24"/>
                          </w:rPr>
                          <w:id w:val="1635217290"/>
                          <w:citation/>
                        </w:sdtPr>
                        <w:sdtContent>
                          <w:r w:rsidR="007378BA" w:rsidRPr="009D4CA7">
                            <w:rPr>
                              <w:sz w:val="24"/>
                              <w:szCs w:val="24"/>
                            </w:rPr>
                            <w:fldChar w:fldCharType="begin"/>
                          </w:r>
                          <w:r w:rsidR="007378BA" w:rsidRPr="009D4CA7">
                            <w:rPr>
                              <w:sz w:val="24"/>
                              <w:szCs w:val="24"/>
                            </w:rPr>
                            <w:instrText xml:space="preserve"> CITATION The13 \l 2057 </w:instrText>
                          </w:r>
                          <w:r w:rsidR="007378BA" w:rsidRPr="009D4CA7">
                            <w:rPr>
                              <w:sz w:val="24"/>
                              <w:szCs w:val="24"/>
                            </w:rPr>
                            <w:fldChar w:fldCharType="separate"/>
                          </w:r>
                          <w:r w:rsidR="007378BA" w:rsidRPr="009D4CA7">
                            <w:rPr>
                              <w:noProof/>
                              <w:sz w:val="24"/>
                              <w:szCs w:val="24"/>
                            </w:rPr>
                            <w:t>(The Law Teacher, 2013)</w:t>
                          </w:r>
                          <w:r w:rsidR="007378BA" w:rsidRPr="009D4CA7">
                            <w:rPr>
                              <w:sz w:val="24"/>
                              <w:szCs w:val="24"/>
                            </w:rPr>
                            <w:fldChar w:fldCharType="end"/>
                          </w:r>
                        </w:sdtContent>
                      </w:sdt>
                      <w:r w:rsidR="00AD4CFD" w:rsidRPr="009D4CA7">
                        <w:rPr>
                          <w:sz w:val="24"/>
                          <w:szCs w:val="24"/>
                        </w:rPr>
                        <w:t xml:space="preserve"> </w:t>
                      </w:r>
                      <w:r w:rsidR="00117EBA" w:rsidRPr="009D4CA7">
                        <w:rPr>
                          <w:sz w:val="24"/>
                          <w:szCs w:val="24"/>
                        </w:rPr>
                        <w:t xml:space="preserve">One of the main focuses of the Bill </w:t>
                      </w:r>
                      <w:r w:rsidR="007062BD" w:rsidRPr="009D4CA7">
                        <w:rPr>
                          <w:sz w:val="24"/>
                          <w:szCs w:val="24"/>
                        </w:rPr>
                        <w:t>O</w:t>
                      </w:r>
                      <w:r w:rsidR="00117EBA" w:rsidRPr="009D4CA7">
                        <w:rPr>
                          <w:sz w:val="24"/>
                          <w:szCs w:val="24"/>
                        </w:rPr>
                        <w:t xml:space="preserve">f </w:t>
                      </w:r>
                      <w:r w:rsidR="007062BD" w:rsidRPr="009D4CA7">
                        <w:rPr>
                          <w:sz w:val="24"/>
                          <w:szCs w:val="24"/>
                        </w:rPr>
                        <w:t>R</w:t>
                      </w:r>
                      <w:r w:rsidR="00117EBA" w:rsidRPr="009D4CA7">
                        <w:rPr>
                          <w:sz w:val="24"/>
                          <w:szCs w:val="24"/>
                        </w:rPr>
                        <w:t xml:space="preserve">ights 1689 was to ensure the monarchs had less power and that they are not above the law and abuse of power would be illegal to them. This was in place to guarantee parliament members had more rights than they did before the act and were free from control due to the fact that they represent the people, making sure the monarch cannot dissolve parliament thus giving the people more of a voice and having better democracy. </w:t>
                      </w:r>
                      <w:r w:rsidR="00682B98" w:rsidRPr="009D4CA7">
                        <w:rPr>
                          <w:sz w:val="24"/>
                          <w:szCs w:val="24"/>
                        </w:rPr>
                        <w:t xml:space="preserve">It also gives safety and security to the citizens knowing the monarch cannot ignore the law and do what they please. </w:t>
                      </w:r>
                      <w:sdt>
                        <w:sdtPr>
                          <w:rPr>
                            <w:sz w:val="24"/>
                            <w:szCs w:val="24"/>
                          </w:rPr>
                          <w:id w:val="-575975012"/>
                          <w:citation/>
                        </w:sdtPr>
                        <w:sdtContent>
                          <w:r w:rsidR="00682B98" w:rsidRPr="009D4CA7">
                            <w:rPr>
                              <w:sz w:val="24"/>
                              <w:szCs w:val="24"/>
                            </w:rPr>
                            <w:fldChar w:fldCharType="begin"/>
                          </w:r>
                          <w:r w:rsidR="00682B98" w:rsidRPr="009D4CA7">
                            <w:rPr>
                              <w:sz w:val="24"/>
                              <w:szCs w:val="24"/>
                            </w:rPr>
                            <w:instrText xml:space="preserve">CITATION The131 \l 2057 </w:instrText>
                          </w:r>
                          <w:r w:rsidR="00682B98" w:rsidRPr="009D4CA7">
                            <w:rPr>
                              <w:sz w:val="24"/>
                              <w:szCs w:val="24"/>
                            </w:rPr>
                            <w:fldChar w:fldCharType="separate"/>
                          </w:r>
                          <w:r w:rsidR="00682B98" w:rsidRPr="009D4CA7">
                            <w:rPr>
                              <w:noProof/>
                              <w:sz w:val="24"/>
                              <w:szCs w:val="24"/>
                            </w:rPr>
                            <w:t>(The Law Teacher, 2013)</w:t>
                          </w:r>
                          <w:r w:rsidR="00682B98" w:rsidRPr="009D4CA7">
                            <w:rPr>
                              <w:sz w:val="24"/>
                              <w:szCs w:val="24"/>
                            </w:rPr>
                            <w:fldChar w:fldCharType="end"/>
                          </w:r>
                        </w:sdtContent>
                      </w:sdt>
                      <w:r w:rsidR="00682B98" w:rsidRPr="009D4CA7">
                        <w:rPr>
                          <w:sz w:val="24"/>
                          <w:szCs w:val="24"/>
                        </w:rPr>
                        <w:t xml:space="preserve"> </w:t>
                      </w:r>
                      <w:r w:rsidR="002C0186" w:rsidRPr="009D4CA7">
                        <w:rPr>
                          <w:sz w:val="24"/>
                          <w:szCs w:val="24"/>
                        </w:rPr>
                        <w:t xml:space="preserve">In </w:t>
                      </w:r>
                      <w:r w:rsidR="00400835" w:rsidRPr="009D4CA7">
                        <w:rPr>
                          <w:sz w:val="24"/>
                          <w:szCs w:val="24"/>
                        </w:rPr>
                        <w:t>short,</w:t>
                      </w:r>
                      <w:r w:rsidR="002C0186" w:rsidRPr="009D4CA7">
                        <w:rPr>
                          <w:sz w:val="24"/>
                          <w:szCs w:val="24"/>
                        </w:rPr>
                        <w:t xml:space="preserve"> the main changes to the law outline the rights of parliament, the rights of people </w:t>
                      </w:r>
                      <w:proofErr w:type="gramStart"/>
                      <w:r w:rsidR="002C0186" w:rsidRPr="009D4CA7">
                        <w:rPr>
                          <w:sz w:val="24"/>
                          <w:szCs w:val="24"/>
                        </w:rPr>
                        <w:t>in regards to</w:t>
                      </w:r>
                      <w:proofErr w:type="gramEnd"/>
                      <w:r w:rsidR="002C0186" w:rsidRPr="009D4CA7">
                        <w:rPr>
                          <w:sz w:val="24"/>
                          <w:szCs w:val="24"/>
                        </w:rPr>
                        <w:t xml:space="preserve"> the monarchy. For example “Excessive bail ought not to be required nor excessive fines nor cruel or unusual punishments inflicted” which applies to the monarch as well </w:t>
                      </w:r>
                      <w:sdt>
                        <w:sdtPr>
                          <w:rPr>
                            <w:sz w:val="24"/>
                            <w:szCs w:val="24"/>
                          </w:rPr>
                          <w:id w:val="-1214342842"/>
                          <w:citation/>
                        </w:sdtPr>
                        <w:sdtContent>
                          <w:r w:rsidR="002C0186" w:rsidRPr="009D4CA7">
                            <w:rPr>
                              <w:sz w:val="24"/>
                              <w:szCs w:val="24"/>
                            </w:rPr>
                            <w:fldChar w:fldCharType="begin"/>
                          </w:r>
                          <w:r w:rsidR="002C0186" w:rsidRPr="009D4CA7">
                            <w:rPr>
                              <w:sz w:val="24"/>
                              <w:szCs w:val="24"/>
                            </w:rPr>
                            <w:instrText xml:space="preserve"> CITATION Leg89 \l 2057 </w:instrText>
                          </w:r>
                          <w:r w:rsidR="002C0186" w:rsidRPr="009D4CA7">
                            <w:rPr>
                              <w:sz w:val="24"/>
                              <w:szCs w:val="24"/>
                            </w:rPr>
                            <w:fldChar w:fldCharType="separate"/>
                          </w:r>
                          <w:r w:rsidR="002C0186" w:rsidRPr="009D4CA7">
                            <w:rPr>
                              <w:noProof/>
                              <w:sz w:val="24"/>
                              <w:szCs w:val="24"/>
                            </w:rPr>
                            <w:t>(Legislation.gov.uk, 1689)</w:t>
                          </w:r>
                          <w:r w:rsidR="002C0186" w:rsidRPr="009D4CA7">
                            <w:rPr>
                              <w:sz w:val="24"/>
                              <w:szCs w:val="24"/>
                            </w:rPr>
                            <w:fldChar w:fldCharType="end"/>
                          </w:r>
                        </w:sdtContent>
                      </w:sdt>
                      <w:r w:rsidR="00266794" w:rsidRPr="009D4CA7">
                        <w:rPr>
                          <w:sz w:val="24"/>
                          <w:szCs w:val="24"/>
                        </w:rPr>
                        <w:t xml:space="preserve"> Until the 1998, seeking justice in court was not as accessible or easy, it was long and expensive due to the fact that “</w:t>
                      </w:r>
                      <w:r w:rsidR="00266794" w:rsidRPr="009D4CA7">
                        <w:rPr>
                          <w:sz w:val="24"/>
                          <w:szCs w:val="24"/>
                        </w:rPr>
                        <w:t>the only way UK citizens could bring a legal challenge relying on their rights under the ECHR was to go the European Court of Human Rights</w:t>
                      </w:r>
                      <w:r w:rsidR="00266794" w:rsidRPr="009D4CA7">
                        <w:rPr>
                          <w:sz w:val="24"/>
                          <w:szCs w:val="24"/>
                        </w:rPr>
                        <w:t xml:space="preserve">” </w:t>
                      </w:r>
                      <w:sdt>
                        <w:sdtPr>
                          <w:rPr>
                            <w:sz w:val="24"/>
                            <w:szCs w:val="24"/>
                          </w:rPr>
                          <w:id w:val="-816101699"/>
                          <w:citation/>
                        </w:sdtPr>
                        <w:sdtContent>
                          <w:r w:rsidR="00266794" w:rsidRPr="009D4CA7">
                            <w:rPr>
                              <w:sz w:val="24"/>
                              <w:szCs w:val="24"/>
                            </w:rPr>
                            <w:fldChar w:fldCharType="begin"/>
                          </w:r>
                          <w:r w:rsidR="00266794" w:rsidRPr="009D4CA7">
                            <w:rPr>
                              <w:sz w:val="24"/>
                              <w:szCs w:val="24"/>
                            </w:rPr>
                            <w:instrText xml:space="preserve"> CITATION Amn18 \l 2057 </w:instrText>
                          </w:r>
                          <w:r w:rsidR="00266794" w:rsidRPr="009D4CA7">
                            <w:rPr>
                              <w:sz w:val="24"/>
                              <w:szCs w:val="24"/>
                            </w:rPr>
                            <w:fldChar w:fldCharType="separate"/>
                          </w:r>
                          <w:r w:rsidR="00266794" w:rsidRPr="009D4CA7">
                            <w:rPr>
                              <w:noProof/>
                              <w:sz w:val="24"/>
                              <w:szCs w:val="24"/>
                            </w:rPr>
                            <w:t>(Amnesty International UK, 2018)</w:t>
                          </w:r>
                          <w:r w:rsidR="00266794" w:rsidRPr="009D4CA7">
                            <w:rPr>
                              <w:sz w:val="24"/>
                              <w:szCs w:val="24"/>
                            </w:rPr>
                            <w:fldChar w:fldCharType="end"/>
                          </w:r>
                        </w:sdtContent>
                      </w:sdt>
                      <w:r w:rsidR="00266794" w:rsidRPr="009D4CA7">
                        <w:rPr>
                          <w:sz w:val="24"/>
                          <w:szCs w:val="24"/>
                        </w:rPr>
                        <w:t xml:space="preserve"> The European Convention Human Rights act 1950 was the first act to target and protect human rights and it was intended as a living instrument of law that would evolve </w:t>
                      </w:r>
                      <w:r w:rsidR="009D3A74" w:rsidRPr="009D4CA7">
                        <w:rPr>
                          <w:sz w:val="24"/>
                          <w:szCs w:val="24"/>
                        </w:rPr>
                        <w:t xml:space="preserve">with the times and develop to better suit the peoples needs as time went on </w:t>
                      </w:r>
                      <w:sdt>
                        <w:sdtPr>
                          <w:rPr>
                            <w:sz w:val="24"/>
                            <w:szCs w:val="24"/>
                          </w:rPr>
                          <w:id w:val="1244610670"/>
                          <w:citation/>
                        </w:sdtPr>
                        <w:sdtContent>
                          <w:r w:rsidR="009D3A74" w:rsidRPr="009D4CA7">
                            <w:rPr>
                              <w:sz w:val="24"/>
                              <w:szCs w:val="24"/>
                            </w:rPr>
                            <w:fldChar w:fldCharType="begin"/>
                          </w:r>
                          <w:r w:rsidR="009D3A74" w:rsidRPr="009D4CA7">
                            <w:rPr>
                              <w:sz w:val="24"/>
                              <w:szCs w:val="24"/>
                            </w:rPr>
                            <w:instrText xml:space="preserve"> CITATION Lib22 \l 2057 </w:instrText>
                          </w:r>
                          <w:r w:rsidR="009D3A74" w:rsidRPr="009D4CA7">
                            <w:rPr>
                              <w:sz w:val="24"/>
                              <w:szCs w:val="24"/>
                            </w:rPr>
                            <w:fldChar w:fldCharType="separate"/>
                          </w:r>
                          <w:r w:rsidR="009D3A74" w:rsidRPr="009D4CA7">
                            <w:rPr>
                              <w:noProof/>
                              <w:sz w:val="24"/>
                              <w:szCs w:val="24"/>
                            </w:rPr>
                            <w:t>(Libertyhumanrights.org, 2022)</w:t>
                          </w:r>
                          <w:r w:rsidR="009D3A74" w:rsidRPr="009D4CA7">
                            <w:rPr>
                              <w:sz w:val="24"/>
                              <w:szCs w:val="24"/>
                            </w:rPr>
                            <w:fldChar w:fldCharType="end"/>
                          </w:r>
                        </w:sdtContent>
                      </w:sdt>
                    </w:p>
                    <w:p w14:paraId="1854D3FB" w14:textId="5310EF6F" w:rsidR="00B55197" w:rsidRPr="009D4CA7" w:rsidRDefault="00B55197">
                      <w:pPr>
                        <w:rPr>
                          <w:sz w:val="24"/>
                          <w:szCs w:val="24"/>
                        </w:rPr>
                      </w:pPr>
                      <w:r w:rsidRPr="009D4CA7">
                        <w:rPr>
                          <w:sz w:val="24"/>
                          <w:szCs w:val="24"/>
                        </w:rPr>
                        <w:t xml:space="preserve">The rule of law offers framework for the rights of the people and is </w:t>
                      </w:r>
                      <w:r w:rsidR="00400835" w:rsidRPr="009D4CA7">
                        <w:rPr>
                          <w:sz w:val="24"/>
                          <w:szCs w:val="24"/>
                        </w:rPr>
                        <w:t>in regard to</w:t>
                      </w:r>
                      <w:r w:rsidRPr="009D4CA7">
                        <w:rPr>
                          <w:sz w:val="24"/>
                          <w:szCs w:val="24"/>
                        </w:rPr>
                        <w:t xml:space="preserve"> transparent laws that everyone must obey, meaning no one is above the law and we are all equal. This was established by the Magna Carta (1215)</w:t>
                      </w:r>
                      <w:r w:rsidR="00A448D5" w:rsidRPr="009D4CA7">
                        <w:rPr>
                          <w:sz w:val="24"/>
                          <w:szCs w:val="24"/>
                        </w:rPr>
                        <w:t xml:space="preserve"> </w:t>
                      </w:r>
                      <w:r w:rsidR="00860A23" w:rsidRPr="009D4CA7">
                        <w:rPr>
                          <w:sz w:val="24"/>
                          <w:szCs w:val="24"/>
                        </w:rPr>
                        <w:t xml:space="preserve">The rule of law in basic terms is the rules and fundamentals that must be applied when making a new law/passing a bill. </w:t>
                      </w:r>
                      <w:r w:rsidR="00F12E85" w:rsidRPr="009D4CA7">
                        <w:rPr>
                          <w:sz w:val="24"/>
                          <w:szCs w:val="24"/>
                        </w:rPr>
                        <w:t xml:space="preserve">According to LexisNexis there are four key areas that form the equation for the rule of law, These </w:t>
                      </w:r>
                      <w:r w:rsidR="00400835" w:rsidRPr="009D4CA7">
                        <w:rPr>
                          <w:sz w:val="24"/>
                          <w:szCs w:val="24"/>
                        </w:rPr>
                        <w:t>include:</w:t>
                      </w:r>
                      <w:r w:rsidR="00F12E85" w:rsidRPr="009D4CA7">
                        <w:rPr>
                          <w:sz w:val="24"/>
                          <w:szCs w:val="24"/>
                        </w:rPr>
                        <w:t xml:space="preserve"> Equality under the law, Independent judiciary, accessible legal remedy and transparency of the law.</w:t>
                      </w:r>
                      <w:r w:rsidR="008535AB" w:rsidRPr="009D4CA7">
                        <w:rPr>
                          <w:sz w:val="24"/>
                          <w:szCs w:val="24"/>
                        </w:rPr>
                        <w:t xml:space="preserve"> It is important to maintain these rules so that everyone is held accountable under the law, and that everyone understands what these laws are clearly. Independent judiciary allows for the law to be enforced impartially no matter who is in power whilst accessible legal remedy ensures that there will be resolution in a court of law. </w:t>
                      </w:r>
                      <w:sdt>
                        <w:sdtPr>
                          <w:rPr>
                            <w:sz w:val="24"/>
                            <w:szCs w:val="24"/>
                          </w:rPr>
                          <w:id w:val="808672541"/>
                          <w:citation/>
                        </w:sdtPr>
                        <w:sdtContent>
                          <w:r w:rsidR="00F12E85" w:rsidRPr="009D4CA7">
                            <w:rPr>
                              <w:sz w:val="24"/>
                              <w:szCs w:val="24"/>
                            </w:rPr>
                            <w:fldChar w:fldCharType="begin"/>
                          </w:r>
                          <w:r w:rsidR="00F12E85" w:rsidRPr="009D4CA7">
                            <w:rPr>
                              <w:sz w:val="24"/>
                              <w:szCs w:val="24"/>
                            </w:rPr>
                            <w:instrText xml:space="preserve"> CITATION Lex23 \l 2057 </w:instrText>
                          </w:r>
                          <w:r w:rsidR="00F12E85" w:rsidRPr="009D4CA7">
                            <w:rPr>
                              <w:sz w:val="24"/>
                              <w:szCs w:val="24"/>
                            </w:rPr>
                            <w:fldChar w:fldCharType="separate"/>
                          </w:r>
                          <w:r w:rsidR="00F12E85" w:rsidRPr="009D4CA7">
                            <w:rPr>
                              <w:noProof/>
                              <w:sz w:val="24"/>
                              <w:szCs w:val="24"/>
                            </w:rPr>
                            <w:t>(LexisNexis, n.d.)</w:t>
                          </w:r>
                          <w:r w:rsidR="00F12E85" w:rsidRPr="009D4CA7">
                            <w:rPr>
                              <w:sz w:val="24"/>
                              <w:szCs w:val="24"/>
                            </w:rPr>
                            <w:fldChar w:fldCharType="end"/>
                          </w:r>
                        </w:sdtContent>
                      </w:sdt>
                      <w:r w:rsidR="00274AC2" w:rsidRPr="009D4CA7">
                        <w:rPr>
                          <w:sz w:val="24"/>
                          <w:szCs w:val="24"/>
                        </w:rPr>
                        <w:t xml:space="preserve"> </w:t>
                      </w:r>
                    </w:p>
                    <w:p w14:paraId="455C54DF" w14:textId="584F898F" w:rsidR="00AB1D64" w:rsidRPr="009D4CA7" w:rsidRDefault="00AB1D64">
                      <w:pPr>
                        <w:rPr>
                          <w:sz w:val="24"/>
                          <w:szCs w:val="24"/>
                        </w:rPr>
                      </w:pPr>
                      <w:r w:rsidRPr="009D4CA7">
                        <w:rPr>
                          <w:sz w:val="24"/>
                          <w:szCs w:val="24"/>
                        </w:rPr>
                        <w:t xml:space="preserve">The United Kingdom joined The </w:t>
                      </w:r>
                      <w:r w:rsidRPr="009D4CA7">
                        <w:rPr>
                          <w:sz w:val="24"/>
                          <w:szCs w:val="24"/>
                        </w:rPr>
                        <w:t>European Economic Community</w:t>
                      </w:r>
                      <w:r w:rsidRPr="009D4CA7">
                        <w:rPr>
                          <w:sz w:val="24"/>
                          <w:szCs w:val="24"/>
                        </w:rPr>
                        <w:t xml:space="preserve"> making them subject to EU laws. The main purpose of The European Communities Act 1972 was to promote economic growth within Europe.</w:t>
                      </w:r>
                      <w:r w:rsidR="001C4F88" w:rsidRPr="009D4CA7">
                        <w:rPr>
                          <w:sz w:val="24"/>
                          <w:szCs w:val="24"/>
                        </w:rPr>
                        <w:t xml:space="preserve"> This means if the “</w:t>
                      </w:r>
                      <w:r w:rsidR="001C4F88" w:rsidRPr="009D4CA7">
                        <w:rPr>
                          <w:sz w:val="24"/>
                          <w:szCs w:val="24"/>
                        </w:rPr>
                        <w:t>interpretation of EU law is in doubt, the Act requires UK courts to refer judgment to the European Court of Justice</w:t>
                      </w:r>
                      <w:r w:rsidR="001C4F88" w:rsidRPr="009D4CA7">
                        <w:rPr>
                          <w:sz w:val="24"/>
                          <w:szCs w:val="24"/>
                        </w:rPr>
                        <w:t xml:space="preserve">” and courts are required to “strike down legislation which is inconsistent with EU law” </w:t>
                      </w:r>
                      <w:sdt>
                        <w:sdtPr>
                          <w:rPr>
                            <w:sz w:val="24"/>
                            <w:szCs w:val="24"/>
                          </w:rPr>
                          <w:id w:val="564533914"/>
                          <w:citation/>
                        </w:sdtPr>
                        <w:sdtContent>
                          <w:r w:rsidR="001C4F88" w:rsidRPr="009D4CA7">
                            <w:rPr>
                              <w:sz w:val="24"/>
                              <w:szCs w:val="24"/>
                            </w:rPr>
                            <w:fldChar w:fldCharType="begin"/>
                          </w:r>
                          <w:r w:rsidR="001C4F88" w:rsidRPr="009D4CA7">
                            <w:rPr>
                              <w:sz w:val="24"/>
                              <w:szCs w:val="24"/>
                            </w:rPr>
                            <w:instrText xml:space="preserve"> CITATION Jac17 \l 2057 </w:instrText>
                          </w:r>
                          <w:r w:rsidR="001C4F88" w:rsidRPr="009D4CA7">
                            <w:rPr>
                              <w:sz w:val="24"/>
                              <w:szCs w:val="24"/>
                            </w:rPr>
                            <w:fldChar w:fldCharType="separate"/>
                          </w:r>
                          <w:r w:rsidR="001C4F88" w:rsidRPr="009D4CA7">
                            <w:rPr>
                              <w:noProof/>
                              <w:sz w:val="24"/>
                              <w:szCs w:val="24"/>
                            </w:rPr>
                            <w:t>(Jack, 2017)</w:t>
                          </w:r>
                          <w:r w:rsidR="001C4F88" w:rsidRPr="009D4CA7">
                            <w:rPr>
                              <w:sz w:val="24"/>
                              <w:szCs w:val="24"/>
                            </w:rPr>
                            <w:fldChar w:fldCharType="end"/>
                          </w:r>
                        </w:sdtContent>
                      </w:sdt>
                      <w:r w:rsidR="001F258C" w:rsidRPr="009D4CA7">
                        <w:rPr>
                          <w:sz w:val="24"/>
                          <w:szCs w:val="24"/>
                        </w:rPr>
                        <w:t xml:space="preserve"> I</w:t>
                      </w:r>
                      <w:r w:rsidR="00A27DDC">
                        <w:rPr>
                          <w:sz w:val="24"/>
                          <w:szCs w:val="24"/>
                        </w:rPr>
                        <w:t xml:space="preserve">n </w:t>
                      </w:r>
                      <w:r w:rsidR="001F258C" w:rsidRPr="009D4CA7">
                        <w:rPr>
                          <w:sz w:val="24"/>
                          <w:szCs w:val="24"/>
                        </w:rPr>
                        <w:t>2018 the U</w:t>
                      </w:r>
                      <w:r w:rsidR="00A01FE6" w:rsidRPr="009D4CA7">
                        <w:rPr>
                          <w:sz w:val="24"/>
                          <w:szCs w:val="24"/>
                        </w:rPr>
                        <w:t>nited Kingdom</w:t>
                      </w:r>
                      <w:r w:rsidR="001F258C" w:rsidRPr="009D4CA7">
                        <w:rPr>
                          <w:sz w:val="24"/>
                          <w:szCs w:val="24"/>
                        </w:rPr>
                        <w:t xml:space="preserve"> proposed a withdrawal act known as the EU Withdrawal Act 2018</w:t>
                      </w:r>
                      <w:r w:rsidR="00A01FE6" w:rsidRPr="009D4CA7">
                        <w:rPr>
                          <w:sz w:val="24"/>
                          <w:szCs w:val="24"/>
                        </w:rPr>
                        <w:t xml:space="preserve">. However, they UK did retain </w:t>
                      </w:r>
                      <w:r w:rsidR="00400835" w:rsidRPr="009D4CA7">
                        <w:rPr>
                          <w:sz w:val="24"/>
                          <w:szCs w:val="24"/>
                        </w:rPr>
                        <w:t>some</w:t>
                      </w:r>
                      <w:r w:rsidR="00A01FE6" w:rsidRPr="009D4CA7">
                        <w:rPr>
                          <w:sz w:val="24"/>
                          <w:szCs w:val="24"/>
                        </w:rPr>
                        <w:t xml:space="preserve"> EU laws that had already been implemented, the only difference is that they now were brought onto the UK statue book as it were. </w:t>
                      </w:r>
                      <w:sdt>
                        <w:sdtPr>
                          <w:rPr>
                            <w:sz w:val="24"/>
                            <w:szCs w:val="24"/>
                          </w:rPr>
                          <w:id w:val="888845963"/>
                          <w:citation/>
                        </w:sdtPr>
                        <w:sdtContent>
                          <w:r w:rsidR="00A01FE6" w:rsidRPr="009D4CA7">
                            <w:rPr>
                              <w:sz w:val="24"/>
                              <w:szCs w:val="24"/>
                            </w:rPr>
                            <w:fldChar w:fldCharType="begin"/>
                          </w:r>
                          <w:r w:rsidR="00A01FE6" w:rsidRPr="009D4CA7">
                            <w:rPr>
                              <w:sz w:val="24"/>
                              <w:szCs w:val="24"/>
                            </w:rPr>
                            <w:instrText xml:space="preserve"> CITATION Jac171 \l 2057 </w:instrText>
                          </w:r>
                          <w:r w:rsidR="00A01FE6" w:rsidRPr="009D4CA7">
                            <w:rPr>
                              <w:sz w:val="24"/>
                              <w:szCs w:val="24"/>
                            </w:rPr>
                            <w:fldChar w:fldCharType="separate"/>
                          </w:r>
                          <w:r w:rsidR="00A01FE6" w:rsidRPr="009D4CA7">
                            <w:rPr>
                              <w:noProof/>
                              <w:sz w:val="24"/>
                              <w:szCs w:val="24"/>
                            </w:rPr>
                            <w:t>(Jack, 2017)</w:t>
                          </w:r>
                          <w:r w:rsidR="00A01FE6" w:rsidRPr="009D4CA7">
                            <w:rPr>
                              <w:sz w:val="24"/>
                              <w:szCs w:val="24"/>
                            </w:rPr>
                            <w:fldChar w:fldCharType="end"/>
                          </w:r>
                        </w:sdtContent>
                      </w:sdt>
                    </w:p>
                    <w:p w14:paraId="7C2C94E8" w14:textId="2F71E509" w:rsidR="00164164" w:rsidRPr="009D4CA7" w:rsidRDefault="00FA009A">
                      <w:pPr>
                        <w:rPr>
                          <w:sz w:val="24"/>
                          <w:szCs w:val="24"/>
                        </w:rPr>
                      </w:pPr>
                      <w:r w:rsidRPr="009D4CA7">
                        <w:rPr>
                          <w:sz w:val="24"/>
                          <w:szCs w:val="24"/>
                        </w:rPr>
                        <w:t xml:space="preserve"> A new bill of rights was introduced in 2022 that many are questioning, in terms of how it will affec</w:t>
                      </w:r>
                      <w:r w:rsidR="00007FCF" w:rsidRPr="009D4CA7">
                        <w:rPr>
                          <w:sz w:val="24"/>
                          <w:szCs w:val="24"/>
                        </w:rPr>
                        <w:t xml:space="preserve">t </w:t>
                      </w:r>
                      <w:proofErr w:type="gramStart"/>
                      <w:r w:rsidR="00007FCF" w:rsidRPr="009D4CA7">
                        <w:rPr>
                          <w:sz w:val="24"/>
                          <w:szCs w:val="24"/>
                        </w:rPr>
                        <w:t>peoples</w:t>
                      </w:r>
                      <w:proofErr w:type="gramEnd"/>
                      <w:r w:rsidR="00007FCF" w:rsidRPr="009D4CA7">
                        <w:rPr>
                          <w:sz w:val="24"/>
                          <w:szCs w:val="24"/>
                        </w:rPr>
                        <w:t xml:space="preserve"> human rights in relation to the Human Rights act 1998. One of the aims of this Bill is that “UK courts won’t have to comply with case law and rulings made in other European courts when making decisions.” </w:t>
                      </w:r>
                      <w:sdt>
                        <w:sdtPr>
                          <w:rPr>
                            <w:sz w:val="24"/>
                            <w:szCs w:val="24"/>
                          </w:rPr>
                          <w:id w:val="1575781061"/>
                          <w:citation/>
                        </w:sdtPr>
                        <w:sdtContent>
                          <w:r w:rsidR="00007FCF" w:rsidRPr="009D4CA7">
                            <w:rPr>
                              <w:sz w:val="24"/>
                              <w:szCs w:val="24"/>
                            </w:rPr>
                            <w:fldChar w:fldCharType="begin"/>
                          </w:r>
                          <w:r w:rsidR="00007FCF" w:rsidRPr="009D4CA7">
                            <w:rPr>
                              <w:sz w:val="24"/>
                              <w:szCs w:val="24"/>
                            </w:rPr>
                            <w:instrText xml:space="preserve"> CITATION Mur22 \l 2057 </w:instrText>
                          </w:r>
                          <w:r w:rsidR="00007FCF" w:rsidRPr="009D4CA7">
                            <w:rPr>
                              <w:sz w:val="24"/>
                              <w:szCs w:val="24"/>
                            </w:rPr>
                            <w:fldChar w:fldCharType="separate"/>
                          </w:r>
                          <w:r w:rsidR="00007FCF" w:rsidRPr="009D4CA7">
                            <w:rPr>
                              <w:noProof/>
                              <w:sz w:val="24"/>
                              <w:szCs w:val="24"/>
                            </w:rPr>
                            <w:t>(Mureithi, 2022)</w:t>
                          </w:r>
                          <w:r w:rsidR="00007FCF" w:rsidRPr="009D4CA7">
                            <w:rPr>
                              <w:sz w:val="24"/>
                              <w:szCs w:val="24"/>
                            </w:rPr>
                            <w:fldChar w:fldCharType="end"/>
                          </w:r>
                        </w:sdtContent>
                      </w:sdt>
                    </w:p>
                  </w:txbxContent>
                </v:textbox>
                <w10:wrap anchorx="margin"/>
              </v:shape>
            </w:pict>
          </mc:Fallback>
        </mc:AlternateContent>
      </w:r>
      <w:r w:rsidR="00DA3282">
        <w:rPr>
          <w:noProof/>
        </w:rPr>
        <mc:AlternateContent>
          <mc:Choice Requires="wps">
            <w:drawing>
              <wp:anchor distT="0" distB="0" distL="114300" distR="114300" simplePos="0" relativeHeight="251660288" behindDoc="0" locked="0" layoutInCell="1" allowOverlap="1" wp14:anchorId="09EB1FFA" wp14:editId="1BC7C964">
                <wp:simplePos x="0" y="0"/>
                <wp:positionH relativeFrom="margin">
                  <wp:align>left</wp:align>
                </wp:positionH>
                <wp:positionV relativeFrom="paragraph">
                  <wp:posOffset>-304800</wp:posOffset>
                </wp:positionV>
                <wp:extent cx="2209800" cy="2857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209800" cy="285750"/>
                        </a:xfrm>
                        <a:prstGeom prst="rect">
                          <a:avLst/>
                        </a:prstGeom>
                        <a:solidFill>
                          <a:schemeClr val="lt1"/>
                        </a:solidFill>
                        <a:ln w="6350">
                          <a:solidFill>
                            <a:prstClr val="black"/>
                          </a:solidFill>
                        </a:ln>
                      </wps:spPr>
                      <wps:txbx>
                        <w:txbxContent>
                          <w:p w14:paraId="703A408E" w14:textId="2E5AFA07" w:rsidR="0034491F" w:rsidRPr="0034491F" w:rsidRDefault="0034491F">
                            <w:pPr>
                              <w:rPr>
                                <w:b/>
                                <w:bCs/>
                                <w:sz w:val="28"/>
                                <w:szCs w:val="28"/>
                              </w:rPr>
                            </w:pPr>
                            <w:r w:rsidRPr="0034491F">
                              <w:rPr>
                                <w:b/>
                                <w:bCs/>
                                <w:sz w:val="28"/>
                                <w:szCs w:val="28"/>
                              </w:rPr>
                              <w:t>Public Law</w:t>
                            </w:r>
                            <w:r>
                              <w:rPr>
                                <w:b/>
                                <w:bCs/>
                                <w:sz w:val="28"/>
                                <w:szCs w:val="28"/>
                              </w:rPr>
                              <w:t xml:space="preserve"> – Assignment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B1FFA" id="Text Box 2" o:spid="_x0000_s1028" type="#_x0000_t202" style="position:absolute;margin-left:0;margin-top:-24pt;width:174pt;height:2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9lOQIAAIMEAAAOAAAAZHJzL2Uyb0RvYy54bWysVE1v2zAMvQ/YfxB0X+x4SZsacYosRYYB&#10;RVsgLXpWZCkRJouapMTOfv0o5bPtTsMuMilSj+Qj6fFt12iyFc4rMBXt93JKhOFQK7Oq6Mvz/MuI&#10;Eh+YqZkGIyq6E57eTj5/Gre2FAWsQdfCEQQxvmxtRdch2DLLPF+LhvkeWGHQKME1LKDqVlntWIvo&#10;jc6KPL/KWnC1dcCF93h7tzfSScKXUvDwKKUXgeiKYm4hnS6dy3hmkzErV47ZteKHNNg/ZNEwZTDo&#10;CeqOBUY2Tn2AahR34EGGHocmAykVF6kGrKafv6tmsWZWpFqQHG9PNPn/B8sftgv75EjovkGHDYyE&#10;tNaXHi9jPZ10TfxipgTtSOHuRJvoAuF4WRT5zShHE0dbMRpeDxOv2fm1dT58F9CQKFTUYVsSW2x7&#10;7wNGRNejSwzmQat6rrROShwFMdOObBk2UYeUI75446UNaSt69RVDf0CI0Kf3S834z1jlWwTUtMHL&#10;c+1RCt2yI6rGqo68LKHeIV0O9pPkLZ8rhL9nPjwxh6ODNOA6hEc8pAbMCQ4SJWtwv/92H/2xo2il&#10;pMVRrKj/tWFOUKJ/GOz1TX8wiLOblMHwukDFXVqWlxazaWaARPVx8SxPYvQP+ihKB80rbs00RkUT&#10;MxxjVzQcxVnYLwhuHRfTaXLCabUs3JuF5RE6chxpfe5embOHtgYciAc4Di0r33V37xtfGphuAkiV&#10;Wh953rN6oB8nPXXnsJVxlS715HX+d0z+AAAA//8DAFBLAwQUAAYACAAAACEAzjIEHtkAAAAHAQAA&#10;DwAAAGRycy9kb3ducmV2LnhtbEyPQU/DMAyF70j8h8hI3LYUhlApTSdAgwsnBuLsNV4S0SRVknXl&#10;32O4sNuzn/X8vXY9+0FMlLKLQcHVsgJBoY/aBaPg4/15UYPIBYPGIQZS8E0Z1t35WYuNjsfwRtO2&#10;GMEhITeowJYyNlLm3pLHvIwjBfb2MXksPCYjdcIjh/tBXlfVrfToAn+wONKTpf5re/AKNo/mzvQ1&#10;JruptXPT/Ll/NS9KXV7MD/cgCs3l/xh+8RkdOmbaxUPQWQwKuEhRsLipWbC9+hM73qwqkF0rT/m7&#10;HwAAAP//AwBQSwECLQAUAAYACAAAACEAtoM4kv4AAADhAQAAEwAAAAAAAAAAAAAAAAAAAAAAW0Nv&#10;bnRlbnRfVHlwZXNdLnhtbFBLAQItABQABgAIAAAAIQA4/SH/1gAAAJQBAAALAAAAAAAAAAAAAAAA&#10;AC8BAABfcmVscy8ucmVsc1BLAQItABQABgAIAAAAIQBgrC9lOQIAAIMEAAAOAAAAAAAAAAAAAAAA&#10;AC4CAABkcnMvZTJvRG9jLnhtbFBLAQItABQABgAIAAAAIQDOMgQe2QAAAAcBAAAPAAAAAAAAAAAA&#10;AAAAAJMEAABkcnMvZG93bnJldi54bWxQSwUGAAAAAAQABADzAAAAmQUAAAAA&#10;" fillcolor="white [3201]" strokeweight=".5pt">
                <v:textbox>
                  <w:txbxContent>
                    <w:p w14:paraId="703A408E" w14:textId="2E5AFA07" w:rsidR="0034491F" w:rsidRPr="0034491F" w:rsidRDefault="0034491F">
                      <w:pPr>
                        <w:rPr>
                          <w:b/>
                          <w:bCs/>
                          <w:sz w:val="28"/>
                          <w:szCs w:val="28"/>
                        </w:rPr>
                      </w:pPr>
                      <w:r w:rsidRPr="0034491F">
                        <w:rPr>
                          <w:b/>
                          <w:bCs/>
                          <w:sz w:val="28"/>
                          <w:szCs w:val="28"/>
                        </w:rPr>
                        <w:t>Public Law</w:t>
                      </w:r>
                      <w:r>
                        <w:rPr>
                          <w:b/>
                          <w:bCs/>
                          <w:sz w:val="28"/>
                          <w:szCs w:val="28"/>
                        </w:rPr>
                        <w:t xml:space="preserve"> – Assignment 1</w:t>
                      </w:r>
                    </w:p>
                  </w:txbxContent>
                </v:textbox>
                <w10:wrap anchorx="margin"/>
              </v:shape>
            </w:pict>
          </mc:Fallback>
        </mc:AlternateContent>
      </w:r>
    </w:p>
    <w:p w14:paraId="749C40E8" w14:textId="1FFEDBDD" w:rsidR="00A8281C" w:rsidRDefault="00A8281C">
      <w:r>
        <w:br w:type="page"/>
      </w:r>
    </w:p>
    <w:p w14:paraId="3A6652E7" w14:textId="760872DF" w:rsidR="00A8281C" w:rsidRDefault="009D4CA7">
      <w:r>
        <w:rPr>
          <w:noProof/>
        </w:rPr>
        <w:lastRenderedPageBreak/>
        <mc:AlternateContent>
          <mc:Choice Requires="wps">
            <w:drawing>
              <wp:anchor distT="0" distB="0" distL="114300" distR="114300" simplePos="0" relativeHeight="251662336" behindDoc="0" locked="0" layoutInCell="1" allowOverlap="1" wp14:anchorId="3D2BC3D5" wp14:editId="1923C03B">
                <wp:simplePos x="0" y="0"/>
                <wp:positionH relativeFrom="margin">
                  <wp:posOffset>-657225</wp:posOffset>
                </wp:positionH>
                <wp:positionV relativeFrom="paragraph">
                  <wp:posOffset>-600075</wp:posOffset>
                </wp:positionV>
                <wp:extent cx="7115175" cy="62007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7115175" cy="6200775"/>
                        </a:xfrm>
                        <a:prstGeom prst="rect">
                          <a:avLst/>
                        </a:prstGeom>
                        <a:solidFill>
                          <a:schemeClr val="lt1"/>
                        </a:solidFill>
                        <a:ln w="6350">
                          <a:noFill/>
                        </a:ln>
                      </wps:spPr>
                      <wps:txbx>
                        <w:txbxContent>
                          <w:p w14:paraId="577C2F2A" w14:textId="1332D6A1" w:rsidR="00F83D21" w:rsidRPr="00707CD9" w:rsidRDefault="006C403B">
                            <w:pPr>
                              <w:rPr>
                                <w:sz w:val="24"/>
                                <w:szCs w:val="24"/>
                              </w:rPr>
                            </w:pPr>
                            <w:r w:rsidRPr="00707CD9">
                              <w:rPr>
                                <w:sz w:val="24"/>
                                <w:szCs w:val="24"/>
                              </w:rPr>
                              <w:t>The United Kingdom government recently proposed a new legislation</w:t>
                            </w:r>
                            <w:r w:rsidR="00745840" w:rsidRPr="00707CD9">
                              <w:rPr>
                                <w:sz w:val="24"/>
                                <w:szCs w:val="24"/>
                              </w:rPr>
                              <w:t>. A Bill of rights which “</w:t>
                            </w:r>
                            <w:r w:rsidR="00745840" w:rsidRPr="00707CD9">
                              <w:rPr>
                                <w:sz w:val="24"/>
                                <w:szCs w:val="24"/>
                              </w:rPr>
                              <w:t>would repeal the Human Rights Act 1998 and replace it with a new framework to implement the European Convention on Human Rights. It was introduced in the House of Commons on 22 June 2022</w:t>
                            </w:r>
                            <w:r w:rsidR="00745840" w:rsidRPr="00707CD9">
                              <w:rPr>
                                <w:sz w:val="24"/>
                                <w:szCs w:val="24"/>
                              </w:rPr>
                              <w:t xml:space="preserve">” </w:t>
                            </w:r>
                            <w:sdt>
                              <w:sdtPr>
                                <w:rPr>
                                  <w:sz w:val="24"/>
                                  <w:szCs w:val="24"/>
                                </w:rPr>
                                <w:id w:val="1340888457"/>
                                <w:citation/>
                              </w:sdtPr>
                              <w:sdtContent>
                                <w:r w:rsidR="008864C5" w:rsidRPr="00707CD9">
                                  <w:rPr>
                                    <w:sz w:val="24"/>
                                    <w:szCs w:val="24"/>
                                  </w:rPr>
                                  <w:fldChar w:fldCharType="begin"/>
                                </w:r>
                                <w:r w:rsidR="008864C5" w:rsidRPr="00707CD9">
                                  <w:rPr>
                                    <w:sz w:val="24"/>
                                    <w:szCs w:val="24"/>
                                  </w:rPr>
                                  <w:instrText xml:space="preserve"> CITATION UKP22 \l 2057 </w:instrText>
                                </w:r>
                                <w:r w:rsidR="008864C5" w:rsidRPr="00707CD9">
                                  <w:rPr>
                                    <w:sz w:val="24"/>
                                    <w:szCs w:val="24"/>
                                  </w:rPr>
                                  <w:fldChar w:fldCharType="separate"/>
                                </w:r>
                                <w:r w:rsidR="008864C5" w:rsidRPr="00707CD9">
                                  <w:rPr>
                                    <w:noProof/>
                                    <w:sz w:val="24"/>
                                    <w:szCs w:val="24"/>
                                  </w:rPr>
                                  <w:t>(UK Parliament , 2022)</w:t>
                                </w:r>
                                <w:r w:rsidR="008864C5" w:rsidRPr="00707CD9">
                                  <w:rPr>
                                    <w:sz w:val="24"/>
                                    <w:szCs w:val="24"/>
                                  </w:rPr>
                                  <w:fldChar w:fldCharType="end"/>
                                </w:r>
                              </w:sdtContent>
                            </w:sdt>
                            <w:r w:rsidR="004E2080" w:rsidRPr="00707CD9">
                              <w:rPr>
                                <w:sz w:val="24"/>
                                <w:szCs w:val="24"/>
                              </w:rPr>
                              <w:t xml:space="preserve"> Many believe that this will heavily impact the lives of people living in the United Kingdom by affecting their rights. There are questions on whether this will not distribute equality or deprioritise </w:t>
                            </w:r>
                            <w:proofErr w:type="gramStart"/>
                            <w:r w:rsidR="004E2080" w:rsidRPr="00707CD9">
                              <w:rPr>
                                <w:sz w:val="24"/>
                                <w:szCs w:val="24"/>
                              </w:rPr>
                              <w:t>peoples</w:t>
                            </w:r>
                            <w:proofErr w:type="gramEnd"/>
                            <w:r w:rsidR="004E2080" w:rsidRPr="00707CD9">
                              <w:rPr>
                                <w:sz w:val="24"/>
                                <w:szCs w:val="24"/>
                              </w:rPr>
                              <w:t xml:space="preserve"> human rights. One of the potential changes are said to be dissolving ‘positive obligations’, positive obligation has always offered security and peace of mind that public authorities are to “</w:t>
                            </w:r>
                            <w:r w:rsidR="004E2080" w:rsidRPr="00707CD9">
                              <w:rPr>
                                <w:sz w:val="24"/>
                                <w:szCs w:val="24"/>
                              </w:rPr>
                              <w:t>proactively safeguard people’s rights.</w:t>
                            </w:r>
                            <w:r w:rsidR="004E2080" w:rsidRPr="00707CD9">
                              <w:rPr>
                                <w:sz w:val="24"/>
                                <w:szCs w:val="24"/>
                              </w:rPr>
                              <w:t xml:space="preserve">” </w:t>
                            </w:r>
                            <w:sdt>
                              <w:sdtPr>
                                <w:rPr>
                                  <w:sz w:val="24"/>
                                  <w:szCs w:val="24"/>
                                </w:rPr>
                                <w:id w:val="1390616532"/>
                                <w:citation/>
                              </w:sdtPr>
                              <w:sdtContent>
                                <w:r w:rsidR="004E2080" w:rsidRPr="00707CD9">
                                  <w:rPr>
                                    <w:sz w:val="24"/>
                                    <w:szCs w:val="24"/>
                                  </w:rPr>
                                  <w:fldChar w:fldCharType="begin"/>
                                </w:r>
                                <w:r w:rsidR="004E2080" w:rsidRPr="00707CD9">
                                  <w:rPr>
                                    <w:sz w:val="24"/>
                                    <w:szCs w:val="24"/>
                                  </w:rPr>
                                  <w:instrText xml:space="preserve"> CITATION Guy22 \l 2057 </w:instrText>
                                </w:r>
                                <w:r w:rsidR="004E2080" w:rsidRPr="00707CD9">
                                  <w:rPr>
                                    <w:sz w:val="24"/>
                                    <w:szCs w:val="24"/>
                                  </w:rPr>
                                  <w:fldChar w:fldCharType="separate"/>
                                </w:r>
                                <w:r w:rsidR="004E2080" w:rsidRPr="00707CD9">
                                  <w:rPr>
                                    <w:noProof/>
                                    <w:sz w:val="24"/>
                                    <w:szCs w:val="24"/>
                                  </w:rPr>
                                  <w:t>(Guy, 2022)</w:t>
                                </w:r>
                                <w:r w:rsidR="004E2080" w:rsidRPr="00707CD9">
                                  <w:rPr>
                                    <w:sz w:val="24"/>
                                    <w:szCs w:val="24"/>
                                  </w:rPr>
                                  <w:fldChar w:fldCharType="end"/>
                                </w:r>
                              </w:sdtContent>
                            </w:sdt>
                            <w:r w:rsidR="004E2080" w:rsidRPr="00707CD9">
                              <w:rPr>
                                <w:sz w:val="24"/>
                                <w:szCs w:val="24"/>
                              </w:rPr>
                              <w:t xml:space="preserve"> And that if they failed to do so a person can claim justice, “</w:t>
                            </w:r>
                            <w:r w:rsidR="004E2080" w:rsidRPr="00707CD9">
                              <w:rPr>
                                <w:sz w:val="24"/>
                                <w:szCs w:val="24"/>
                              </w:rPr>
                              <w:t>for example, to victims of police violence receiving justice under Article 3 of the European Convention on Human Rights</w:t>
                            </w:r>
                            <w:r w:rsidR="004E2080" w:rsidRPr="00707CD9">
                              <w:rPr>
                                <w:sz w:val="24"/>
                                <w:szCs w:val="24"/>
                              </w:rPr>
                              <w:t xml:space="preserve">” </w:t>
                            </w:r>
                            <w:sdt>
                              <w:sdtPr>
                                <w:rPr>
                                  <w:sz w:val="24"/>
                                  <w:szCs w:val="24"/>
                                </w:rPr>
                                <w:id w:val="677932717"/>
                                <w:citation/>
                              </w:sdtPr>
                              <w:sdtContent>
                                <w:r w:rsidR="004E2080" w:rsidRPr="00707CD9">
                                  <w:rPr>
                                    <w:sz w:val="24"/>
                                    <w:szCs w:val="24"/>
                                  </w:rPr>
                                  <w:fldChar w:fldCharType="begin"/>
                                </w:r>
                                <w:r w:rsidR="004E2080" w:rsidRPr="00707CD9">
                                  <w:rPr>
                                    <w:sz w:val="24"/>
                                    <w:szCs w:val="24"/>
                                  </w:rPr>
                                  <w:instrText xml:space="preserve"> CITATION Guy22 \l 2057 </w:instrText>
                                </w:r>
                                <w:r w:rsidR="004E2080" w:rsidRPr="00707CD9">
                                  <w:rPr>
                                    <w:sz w:val="24"/>
                                    <w:szCs w:val="24"/>
                                  </w:rPr>
                                  <w:fldChar w:fldCharType="separate"/>
                                </w:r>
                                <w:r w:rsidR="004E2080" w:rsidRPr="00707CD9">
                                  <w:rPr>
                                    <w:noProof/>
                                    <w:sz w:val="24"/>
                                    <w:szCs w:val="24"/>
                                  </w:rPr>
                                  <w:t>(Guy, 2022)</w:t>
                                </w:r>
                                <w:r w:rsidR="004E2080" w:rsidRPr="00707CD9">
                                  <w:rPr>
                                    <w:sz w:val="24"/>
                                    <w:szCs w:val="24"/>
                                  </w:rPr>
                                  <w:fldChar w:fldCharType="end"/>
                                </w:r>
                              </w:sdtContent>
                            </w:sdt>
                            <w:r w:rsidR="00317AD5" w:rsidRPr="00707CD9">
                              <w:rPr>
                                <w:sz w:val="24"/>
                                <w:szCs w:val="24"/>
                              </w:rPr>
                              <w:t xml:space="preserve"> </w:t>
                            </w:r>
                          </w:p>
                          <w:p w14:paraId="2060A0A7" w14:textId="761551B8" w:rsidR="008C0435" w:rsidRPr="00707CD9" w:rsidRDefault="008C0435">
                            <w:pPr>
                              <w:rPr>
                                <w:sz w:val="24"/>
                                <w:szCs w:val="24"/>
                              </w:rPr>
                            </w:pPr>
                            <w:r w:rsidRPr="00707CD9">
                              <w:rPr>
                                <w:sz w:val="24"/>
                                <w:szCs w:val="24"/>
                              </w:rPr>
                              <w:t>As previously discussed, The Human Rights act has made seeking justice easier and more accessible for each and every person but this proposed bill seeks to change that, meaning it will be harder to challenge a public authority if one feels that their rights have been breached. This part of the bill introduces a “permission stage” that acts as a “</w:t>
                            </w:r>
                            <w:r w:rsidRPr="00707CD9">
                              <w:rPr>
                                <w:sz w:val="24"/>
                                <w:szCs w:val="24"/>
                              </w:rPr>
                              <w:t>filter to throw out certain cases before they even got to court</w:t>
                            </w:r>
                            <w:r w:rsidRPr="00707CD9">
                              <w:rPr>
                                <w:sz w:val="24"/>
                                <w:szCs w:val="24"/>
                              </w:rPr>
                              <w:t>” which means “</w:t>
                            </w:r>
                            <w:r w:rsidRPr="00707CD9">
                              <w:rPr>
                                <w:sz w:val="24"/>
                                <w:szCs w:val="24"/>
                              </w:rPr>
                              <w:t>no one is to be allowed to bring proceedings against a public authority unless they have sought and been granted permission from the court</w:t>
                            </w:r>
                            <w:r w:rsidRPr="00707CD9">
                              <w:rPr>
                                <w:sz w:val="24"/>
                                <w:szCs w:val="24"/>
                              </w:rPr>
                              <w:t xml:space="preserve">” </w:t>
                            </w:r>
                            <w:sdt>
                              <w:sdtPr>
                                <w:rPr>
                                  <w:sz w:val="24"/>
                                  <w:szCs w:val="24"/>
                                </w:rPr>
                                <w:id w:val="212550643"/>
                                <w:citation/>
                              </w:sdtPr>
                              <w:sdtContent>
                                <w:r w:rsidRPr="00707CD9">
                                  <w:rPr>
                                    <w:sz w:val="24"/>
                                    <w:szCs w:val="24"/>
                                  </w:rPr>
                                  <w:fldChar w:fldCharType="begin"/>
                                </w:r>
                                <w:r w:rsidRPr="00707CD9">
                                  <w:rPr>
                                    <w:sz w:val="24"/>
                                    <w:szCs w:val="24"/>
                                  </w:rPr>
                                  <w:instrText xml:space="preserve"> CITATION Guy221 \l 2057 </w:instrText>
                                </w:r>
                                <w:r w:rsidRPr="00707CD9">
                                  <w:rPr>
                                    <w:sz w:val="24"/>
                                    <w:szCs w:val="24"/>
                                  </w:rPr>
                                  <w:fldChar w:fldCharType="separate"/>
                                </w:r>
                                <w:r w:rsidRPr="00707CD9">
                                  <w:rPr>
                                    <w:noProof/>
                                    <w:sz w:val="24"/>
                                    <w:szCs w:val="24"/>
                                  </w:rPr>
                                  <w:t>(Guy, 2022)</w:t>
                                </w:r>
                                <w:r w:rsidRPr="00707CD9">
                                  <w:rPr>
                                    <w:sz w:val="24"/>
                                    <w:szCs w:val="24"/>
                                  </w:rPr>
                                  <w:fldChar w:fldCharType="end"/>
                                </w:r>
                              </w:sdtContent>
                            </w:sdt>
                            <w:r w:rsidR="00B76854" w:rsidRPr="00707CD9">
                              <w:rPr>
                                <w:sz w:val="24"/>
                                <w:szCs w:val="24"/>
                              </w:rPr>
                              <w:t xml:space="preserve"> Another important thing that helps people get more accurate rulings on their cases if they are in court is case law, meaning there is a precedent the courts can follow if their case </w:t>
                            </w:r>
                            <w:r w:rsidR="00485D43" w:rsidRPr="00707CD9">
                              <w:rPr>
                                <w:sz w:val="24"/>
                                <w:szCs w:val="24"/>
                              </w:rPr>
                              <w:t>has similar circumstances as a previous case. This again ensures everyone is treated equally should the ruling align with The Human Rights act. The 2022 proposed bill seeks to remove the UK courts duty to “</w:t>
                            </w:r>
                            <w:r w:rsidR="00485D43" w:rsidRPr="00707CD9">
                              <w:rPr>
                                <w:sz w:val="24"/>
                                <w:szCs w:val="24"/>
                              </w:rPr>
                              <w:t>take account of case law from the European Court of Human Rights</w:t>
                            </w:r>
                            <w:r w:rsidR="00485D43" w:rsidRPr="00707CD9">
                              <w:rPr>
                                <w:sz w:val="24"/>
                                <w:szCs w:val="24"/>
                              </w:rPr>
                              <w:t xml:space="preserve">” </w:t>
                            </w:r>
                            <w:sdt>
                              <w:sdtPr>
                                <w:rPr>
                                  <w:sz w:val="24"/>
                                  <w:szCs w:val="24"/>
                                </w:rPr>
                                <w:id w:val="-611285009"/>
                                <w:citation/>
                              </w:sdtPr>
                              <w:sdtContent>
                                <w:r w:rsidR="00485D43" w:rsidRPr="00707CD9">
                                  <w:rPr>
                                    <w:sz w:val="24"/>
                                    <w:szCs w:val="24"/>
                                  </w:rPr>
                                  <w:fldChar w:fldCharType="begin"/>
                                </w:r>
                                <w:r w:rsidR="00485D43" w:rsidRPr="00707CD9">
                                  <w:rPr>
                                    <w:sz w:val="24"/>
                                    <w:szCs w:val="24"/>
                                  </w:rPr>
                                  <w:instrText xml:space="preserve"> CITATION Gre22 \l 2057 </w:instrText>
                                </w:r>
                                <w:r w:rsidR="00485D43" w:rsidRPr="00707CD9">
                                  <w:rPr>
                                    <w:sz w:val="24"/>
                                    <w:szCs w:val="24"/>
                                  </w:rPr>
                                  <w:fldChar w:fldCharType="separate"/>
                                </w:r>
                                <w:r w:rsidR="00485D43" w:rsidRPr="00707CD9">
                                  <w:rPr>
                                    <w:noProof/>
                                    <w:sz w:val="24"/>
                                    <w:szCs w:val="24"/>
                                  </w:rPr>
                                  <w:t>(Greater Manchester Law Centre, 2022)</w:t>
                                </w:r>
                                <w:r w:rsidR="00485D43" w:rsidRPr="00707CD9">
                                  <w:rPr>
                                    <w:sz w:val="24"/>
                                    <w:szCs w:val="24"/>
                                  </w:rPr>
                                  <w:fldChar w:fldCharType="end"/>
                                </w:r>
                              </w:sdtContent>
                            </w:sdt>
                            <w:r w:rsidR="00EF72F4" w:rsidRPr="00707CD9">
                              <w:rPr>
                                <w:sz w:val="24"/>
                                <w:szCs w:val="24"/>
                              </w:rPr>
                              <w:t xml:space="preserve"> this could mean human rights recognised in Europe mainland will not be recognised here and precedent they set there could be ignored instead of choosing to protect them. </w:t>
                            </w:r>
                          </w:p>
                          <w:p w14:paraId="2AED0957" w14:textId="0A0731A1" w:rsidR="00EF72F4" w:rsidRPr="00707CD9" w:rsidRDefault="00EF72F4">
                            <w:pPr>
                              <w:rPr>
                                <w:sz w:val="24"/>
                                <w:szCs w:val="24"/>
                              </w:rPr>
                            </w:pPr>
                            <w:r w:rsidRPr="00707CD9">
                              <w:rPr>
                                <w:sz w:val="24"/>
                                <w:szCs w:val="24"/>
                              </w:rPr>
                              <w:t xml:space="preserve">In conclusion, </w:t>
                            </w:r>
                            <w:r w:rsidR="001D4CF8" w:rsidRPr="00707CD9">
                              <w:rPr>
                                <w:sz w:val="24"/>
                                <w:szCs w:val="24"/>
                              </w:rPr>
                              <w:t>although some may see advantages to this new bill, evidently there are more disadvantages and consequences regarding human rights. It does not focus on individuals rights nor focus on keeping their rights the same at the very least. Public citizens are more vulnerable than governing bodies or public authorities due to power, class etc. And this bill “</w:t>
                            </w:r>
                            <w:r w:rsidR="001D4CF8" w:rsidRPr="00707CD9">
                              <w:rPr>
                                <w:sz w:val="24"/>
                                <w:szCs w:val="24"/>
                              </w:rPr>
                              <w:t>appears to be a largely symbolic and political move</w:t>
                            </w:r>
                            <w:r w:rsidR="001D4CF8" w:rsidRPr="00707CD9">
                              <w:rPr>
                                <w:sz w:val="24"/>
                                <w:szCs w:val="24"/>
                              </w:rPr>
                              <w:t>” which “</w:t>
                            </w:r>
                            <w:r w:rsidR="001D4CF8" w:rsidRPr="00707CD9">
                              <w:rPr>
                                <w:sz w:val="24"/>
                                <w:szCs w:val="24"/>
                              </w:rPr>
                              <w:t>represents a significant increase in the rights of the government over the individual and the courts</w:t>
                            </w:r>
                            <w:r w:rsidR="001D4CF8" w:rsidRPr="00707CD9">
                              <w:rPr>
                                <w:sz w:val="24"/>
                                <w:szCs w:val="24"/>
                              </w:rPr>
                              <w:t xml:space="preserve">” </w:t>
                            </w:r>
                            <w:sdt>
                              <w:sdtPr>
                                <w:rPr>
                                  <w:sz w:val="24"/>
                                  <w:szCs w:val="24"/>
                                </w:rPr>
                                <w:id w:val="1406182507"/>
                                <w:citation/>
                              </w:sdtPr>
                              <w:sdtContent>
                                <w:r w:rsidR="00707CD9" w:rsidRPr="00707CD9">
                                  <w:rPr>
                                    <w:sz w:val="24"/>
                                    <w:szCs w:val="24"/>
                                  </w:rPr>
                                  <w:fldChar w:fldCharType="begin"/>
                                </w:r>
                                <w:r w:rsidR="00707CD9" w:rsidRPr="00707CD9">
                                  <w:rPr>
                                    <w:sz w:val="24"/>
                                    <w:szCs w:val="24"/>
                                  </w:rPr>
                                  <w:instrText xml:space="preserve"> CITATION Lis22 \l 2057 </w:instrText>
                                </w:r>
                                <w:r w:rsidR="00707CD9" w:rsidRPr="00707CD9">
                                  <w:rPr>
                                    <w:sz w:val="24"/>
                                    <w:szCs w:val="24"/>
                                  </w:rPr>
                                  <w:fldChar w:fldCharType="separate"/>
                                </w:r>
                                <w:r w:rsidR="00707CD9" w:rsidRPr="00707CD9">
                                  <w:rPr>
                                    <w:noProof/>
                                    <w:sz w:val="24"/>
                                    <w:szCs w:val="24"/>
                                  </w:rPr>
                                  <w:t>(Lisa's Law Solicitors , 2022)</w:t>
                                </w:r>
                                <w:r w:rsidR="00707CD9" w:rsidRPr="00707CD9">
                                  <w:rPr>
                                    <w:sz w:val="24"/>
                                    <w:szCs w:val="24"/>
                                  </w:rPr>
                                  <w:fldChar w:fldCharType="end"/>
                                </w:r>
                              </w:sdtContent>
                            </w:sdt>
                            <w:r w:rsidR="00707CD9" w:rsidRPr="00707CD9">
                              <w:rPr>
                                <w:sz w:val="24"/>
                                <w:szCs w:val="24"/>
                              </w:rPr>
                              <w:t xml:space="preserve"> which in turn makes many believe that this new bill is a “</w:t>
                            </w:r>
                            <w:r w:rsidR="00707CD9" w:rsidRPr="00707CD9">
                              <w:rPr>
                                <w:sz w:val="24"/>
                                <w:szCs w:val="24"/>
                              </w:rPr>
                              <w:t>Power Grab</w:t>
                            </w:r>
                            <w:r w:rsidR="00707CD9" w:rsidRPr="00707CD9">
                              <w:rPr>
                                <w:sz w:val="24"/>
                                <w:szCs w:val="24"/>
                              </w:rPr>
                              <w:t>”. There was not an urgent need to propose a new bill, and if the government wants to do so, they should keep human rights the same and keep the positive and It should only be changed in order to improve public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C3D5" id="Text Box 3" o:spid="_x0000_s1029" type="#_x0000_t202" style="position:absolute;margin-left:-51.75pt;margin-top:-47.25pt;width:560.25pt;height:488.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idRMAIAAFwEAAAOAAAAZHJzL2Uyb0RvYy54bWysVE1v2zAMvQ/YfxB0XxynSdMZcYosRYYB&#10;RVsgHXpWZCkWIIuapMTOfv0oOV/rdhp2UUiRfiQfnzK77xpN9sJ5Baak+WBIiTAcKmW2Jf3+uvp0&#10;R4kPzFRMgxElPQhP7+cfP8xaW4gR1KAr4QiCGF+0tqR1CLbIMs9r0TA/ACsMBiW4hgV03TarHGsR&#10;vdHZaDi8zVpwlXXAhfd4+9AH6TzhSyl4eJbSi0B0SbG3kE6Xzk08s/mMFVvHbK34sQ32D100TBks&#10;eoZ6YIGRnVN/QDWKO/Agw4BDk4GUios0A06TD99Ns66ZFWkWJMfbM03+/8Hyp/3avjgSui/Q4QIj&#10;Ia31hcfLOE8nXRN/sVOCcaTwcKZNdIFwvJzm+SSfTijhGLvFrUzRQZzs8rl1PnwV0JBolNThXhJd&#10;bP/oQ596SonVPGhVrZTWyYlaEEvtyJ7hFnVITSL4b1nakBar30yGCdhA/LxH1gZ7uQwVrdBtOqKq&#10;kt6cBt5AdUAeHPQS8ZavFPb6yHx4YQ41gaOjzsMzHlID1oKjRUkN7uff7mM+rgqjlLSosZL6Hzvm&#10;BCX6m8Elfs7H4yjK5Iwn0xE67jqyuY6YXbMEJCDHF2V5MmN+0CdTOmje8DksYlUMMcOxdknDyVyG&#10;Xvn4nLhYLFISytCy8GjWlkfoSHjcxGv3xpw9rivgpp/gpEZWvNtanxu/NLDYBZAqrTTy3LN6pB8l&#10;nERxfG7xjVz7KevypzD/BQAA//8DAFBLAwQUAAYACAAAACEAjijTz+MAAAANAQAADwAAAGRycy9k&#10;b3ducmV2LnhtbEyPzU7DMBCE70i8g7WVuKDWTkNpCHEqhPiRuNEAVW9u7CYR8TqK3SS8PdsT3Ga0&#10;n2Znss1kWzaY3jcOJUQLAcxg6XSDlYSP4nmeAPNBoVatQyPhx3jY5JcXmUq1G/HdDNtQMQpBnyoJ&#10;dQhdyrkva2OVX7jOIN2OrrcqkO0rrns1Urht+VKIW25Vg/ShVp15rE35vT1ZCfvravfmp5fPMV7F&#10;3dPrUKy/dCHl1Wx6uAcWzBT+YDjXp+qQU6eDO6H2rJUwj0S8IpbU3Q2JMyKiNe07SEiSpQCeZ/z/&#10;ivwXAAD//wMAUEsBAi0AFAAGAAgAAAAhALaDOJL+AAAA4QEAABMAAAAAAAAAAAAAAAAAAAAAAFtD&#10;b250ZW50X1R5cGVzXS54bWxQSwECLQAUAAYACAAAACEAOP0h/9YAAACUAQAACwAAAAAAAAAAAAAA&#10;AAAvAQAAX3JlbHMvLnJlbHNQSwECLQAUAAYACAAAACEAjU4nUTACAABcBAAADgAAAAAAAAAAAAAA&#10;AAAuAgAAZHJzL2Uyb0RvYy54bWxQSwECLQAUAAYACAAAACEAjijTz+MAAAANAQAADwAAAAAAAAAA&#10;AAAAAACKBAAAZHJzL2Rvd25yZXYueG1sUEsFBgAAAAAEAAQA8wAAAJoFAAAAAA==&#10;" fillcolor="white [3201]" stroked="f" strokeweight=".5pt">
                <v:textbox>
                  <w:txbxContent>
                    <w:p w14:paraId="577C2F2A" w14:textId="1332D6A1" w:rsidR="00F83D21" w:rsidRPr="00707CD9" w:rsidRDefault="006C403B">
                      <w:pPr>
                        <w:rPr>
                          <w:sz w:val="24"/>
                          <w:szCs w:val="24"/>
                        </w:rPr>
                      </w:pPr>
                      <w:r w:rsidRPr="00707CD9">
                        <w:rPr>
                          <w:sz w:val="24"/>
                          <w:szCs w:val="24"/>
                        </w:rPr>
                        <w:t>The United Kingdom government recently proposed a new legislation</w:t>
                      </w:r>
                      <w:r w:rsidR="00745840" w:rsidRPr="00707CD9">
                        <w:rPr>
                          <w:sz w:val="24"/>
                          <w:szCs w:val="24"/>
                        </w:rPr>
                        <w:t>. A Bill of rights which “</w:t>
                      </w:r>
                      <w:r w:rsidR="00745840" w:rsidRPr="00707CD9">
                        <w:rPr>
                          <w:sz w:val="24"/>
                          <w:szCs w:val="24"/>
                        </w:rPr>
                        <w:t>would repeal the Human Rights Act 1998 and replace it with a new framework to implement the European Convention on Human Rights. It was introduced in the House of Commons on 22 June 2022</w:t>
                      </w:r>
                      <w:r w:rsidR="00745840" w:rsidRPr="00707CD9">
                        <w:rPr>
                          <w:sz w:val="24"/>
                          <w:szCs w:val="24"/>
                        </w:rPr>
                        <w:t xml:space="preserve">” </w:t>
                      </w:r>
                      <w:sdt>
                        <w:sdtPr>
                          <w:rPr>
                            <w:sz w:val="24"/>
                            <w:szCs w:val="24"/>
                          </w:rPr>
                          <w:id w:val="1340888457"/>
                          <w:citation/>
                        </w:sdtPr>
                        <w:sdtContent>
                          <w:r w:rsidR="008864C5" w:rsidRPr="00707CD9">
                            <w:rPr>
                              <w:sz w:val="24"/>
                              <w:szCs w:val="24"/>
                            </w:rPr>
                            <w:fldChar w:fldCharType="begin"/>
                          </w:r>
                          <w:r w:rsidR="008864C5" w:rsidRPr="00707CD9">
                            <w:rPr>
                              <w:sz w:val="24"/>
                              <w:szCs w:val="24"/>
                            </w:rPr>
                            <w:instrText xml:space="preserve"> CITATION UKP22 \l 2057 </w:instrText>
                          </w:r>
                          <w:r w:rsidR="008864C5" w:rsidRPr="00707CD9">
                            <w:rPr>
                              <w:sz w:val="24"/>
                              <w:szCs w:val="24"/>
                            </w:rPr>
                            <w:fldChar w:fldCharType="separate"/>
                          </w:r>
                          <w:r w:rsidR="008864C5" w:rsidRPr="00707CD9">
                            <w:rPr>
                              <w:noProof/>
                              <w:sz w:val="24"/>
                              <w:szCs w:val="24"/>
                            </w:rPr>
                            <w:t>(UK Parliament , 2022)</w:t>
                          </w:r>
                          <w:r w:rsidR="008864C5" w:rsidRPr="00707CD9">
                            <w:rPr>
                              <w:sz w:val="24"/>
                              <w:szCs w:val="24"/>
                            </w:rPr>
                            <w:fldChar w:fldCharType="end"/>
                          </w:r>
                        </w:sdtContent>
                      </w:sdt>
                      <w:r w:rsidR="004E2080" w:rsidRPr="00707CD9">
                        <w:rPr>
                          <w:sz w:val="24"/>
                          <w:szCs w:val="24"/>
                        </w:rPr>
                        <w:t xml:space="preserve"> Many believe that this will heavily impact the lives of people living in the United Kingdom by affecting their rights. There are questions on whether this will not distribute equality or deprioritise </w:t>
                      </w:r>
                      <w:proofErr w:type="gramStart"/>
                      <w:r w:rsidR="004E2080" w:rsidRPr="00707CD9">
                        <w:rPr>
                          <w:sz w:val="24"/>
                          <w:szCs w:val="24"/>
                        </w:rPr>
                        <w:t>peoples</w:t>
                      </w:r>
                      <w:proofErr w:type="gramEnd"/>
                      <w:r w:rsidR="004E2080" w:rsidRPr="00707CD9">
                        <w:rPr>
                          <w:sz w:val="24"/>
                          <w:szCs w:val="24"/>
                        </w:rPr>
                        <w:t xml:space="preserve"> human rights. One of the potential changes are said to be dissolving ‘positive obligations’, positive obligation has always offered security and peace of mind that public authorities are to “</w:t>
                      </w:r>
                      <w:r w:rsidR="004E2080" w:rsidRPr="00707CD9">
                        <w:rPr>
                          <w:sz w:val="24"/>
                          <w:szCs w:val="24"/>
                        </w:rPr>
                        <w:t>proactively safeguard people’s rights.</w:t>
                      </w:r>
                      <w:r w:rsidR="004E2080" w:rsidRPr="00707CD9">
                        <w:rPr>
                          <w:sz w:val="24"/>
                          <w:szCs w:val="24"/>
                        </w:rPr>
                        <w:t xml:space="preserve">” </w:t>
                      </w:r>
                      <w:sdt>
                        <w:sdtPr>
                          <w:rPr>
                            <w:sz w:val="24"/>
                            <w:szCs w:val="24"/>
                          </w:rPr>
                          <w:id w:val="1390616532"/>
                          <w:citation/>
                        </w:sdtPr>
                        <w:sdtContent>
                          <w:r w:rsidR="004E2080" w:rsidRPr="00707CD9">
                            <w:rPr>
                              <w:sz w:val="24"/>
                              <w:szCs w:val="24"/>
                            </w:rPr>
                            <w:fldChar w:fldCharType="begin"/>
                          </w:r>
                          <w:r w:rsidR="004E2080" w:rsidRPr="00707CD9">
                            <w:rPr>
                              <w:sz w:val="24"/>
                              <w:szCs w:val="24"/>
                            </w:rPr>
                            <w:instrText xml:space="preserve"> CITATION Guy22 \l 2057 </w:instrText>
                          </w:r>
                          <w:r w:rsidR="004E2080" w:rsidRPr="00707CD9">
                            <w:rPr>
                              <w:sz w:val="24"/>
                              <w:szCs w:val="24"/>
                            </w:rPr>
                            <w:fldChar w:fldCharType="separate"/>
                          </w:r>
                          <w:r w:rsidR="004E2080" w:rsidRPr="00707CD9">
                            <w:rPr>
                              <w:noProof/>
                              <w:sz w:val="24"/>
                              <w:szCs w:val="24"/>
                            </w:rPr>
                            <w:t>(Guy, 2022)</w:t>
                          </w:r>
                          <w:r w:rsidR="004E2080" w:rsidRPr="00707CD9">
                            <w:rPr>
                              <w:sz w:val="24"/>
                              <w:szCs w:val="24"/>
                            </w:rPr>
                            <w:fldChar w:fldCharType="end"/>
                          </w:r>
                        </w:sdtContent>
                      </w:sdt>
                      <w:r w:rsidR="004E2080" w:rsidRPr="00707CD9">
                        <w:rPr>
                          <w:sz w:val="24"/>
                          <w:szCs w:val="24"/>
                        </w:rPr>
                        <w:t xml:space="preserve"> And that if they failed to do so a person can claim justice, “</w:t>
                      </w:r>
                      <w:r w:rsidR="004E2080" w:rsidRPr="00707CD9">
                        <w:rPr>
                          <w:sz w:val="24"/>
                          <w:szCs w:val="24"/>
                        </w:rPr>
                        <w:t>for example, to victims of police violence receiving justice under Article 3 of the European Convention on Human Rights</w:t>
                      </w:r>
                      <w:r w:rsidR="004E2080" w:rsidRPr="00707CD9">
                        <w:rPr>
                          <w:sz w:val="24"/>
                          <w:szCs w:val="24"/>
                        </w:rPr>
                        <w:t xml:space="preserve">” </w:t>
                      </w:r>
                      <w:sdt>
                        <w:sdtPr>
                          <w:rPr>
                            <w:sz w:val="24"/>
                            <w:szCs w:val="24"/>
                          </w:rPr>
                          <w:id w:val="677932717"/>
                          <w:citation/>
                        </w:sdtPr>
                        <w:sdtContent>
                          <w:r w:rsidR="004E2080" w:rsidRPr="00707CD9">
                            <w:rPr>
                              <w:sz w:val="24"/>
                              <w:szCs w:val="24"/>
                            </w:rPr>
                            <w:fldChar w:fldCharType="begin"/>
                          </w:r>
                          <w:r w:rsidR="004E2080" w:rsidRPr="00707CD9">
                            <w:rPr>
                              <w:sz w:val="24"/>
                              <w:szCs w:val="24"/>
                            </w:rPr>
                            <w:instrText xml:space="preserve"> CITATION Guy22 \l 2057 </w:instrText>
                          </w:r>
                          <w:r w:rsidR="004E2080" w:rsidRPr="00707CD9">
                            <w:rPr>
                              <w:sz w:val="24"/>
                              <w:szCs w:val="24"/>
                            </w:rPr>
                            <w:fldChar w:fldCharType="separate"/>
                          </w:r>
                          <w:r w:rsidR="004E2080" w:rsidRPr="00707CD9">
                            <w:rPr>
                              <w:noProof/>
                              <w:sz w:val="24"/>
                              <w:szCs w:val="24"/>
                            </w:rPr>
                            <w:t>(Guy, 2022)</w:t>
                          </w:r>
                          <w:r w:rsidR="004E2080" w:rsidRPr="00707CD9">
                            <w:rPr>
                              <w:sz w:val="24"/>
                              <w:szCs w:val="24"/>
                            </w:rPr>
                            <w:fldChar w:fldCharType="end"/>
                          </w:r>
                        </w:sdtContent>
                      </w:sdt>
                      <w:r w:rsidR="00317AD5" w:rsidRPr="00707CD9">
                        <w:rPr>
                          <w:sz w:val="24"/>
                          <w:szCs w:val="24"/>
                        </w:rPr>
                        <w:t xml:space="preserve"> </w:t>
                      </w:r>
                    </w:p>
                    <w:p w14:paraId="2060A0A7" w14:textId="761551B8" w:rsidR="008C0435" w:rsidRPr="00707CD9" w:rsidRDefault="008C0435">
                      <w:pPr>
                        <w:rPr>
                          <w:sz w:val="24"/>
                          <w:szCs w:val="24"/>
                        </w:rPr>
                      </w:pPr>
                      <w:r w:rsidRPr="00707CD9">
                        <w:rPr>
                          <w:sz w:val="24"/>
                          <w:szCs w:val="24"/>
                        </w:rPr>
                        <w:t>As previously discussed, The Human Rights act has made seeking justice easier and more accessible for each and every person but this proposed bill seeks to change that, meaning it will be harder to challenge a public authority if one feels that their rights have been breached. This part of the bill introduces a “permission stage” that acts as a “</w:t>
                      </w:r>
                      <w:r w:rsidRPr="00707CD9">
                        <w:rPr>
                          <w:sz w:val="24"/>
                          <w:szCs w:val="24"/>
                        </w:rPr>
                        <w:t>filter to throw out certain cases before they even got to court</w:t>
                      </w:r>
                      <w:r w:rsidRPr="00707CD9">
                        <w:rPr>
                          <w:sz w:val="24"/>
                          <w:szCs w:val="24"/>
                        </w:rPr>
                        <w:t>” which means “</w:t>
                      </w:r>
                      <w:r w:rsidRPr="00707CD9">
                        <w:rPr>
                          <w:sz w:val="24"/>
                          <w:szCs w:val="24"/>
                        </w:rPr>
                        <w:t>no one is to be allowed to bring proceedings against a public authority unless they have sought and been granted permission from the court</w:t>
                      </w:r>
                      <w:r w:rsidRPr="00707CD9">
                        <w:rPr>
                          <w:sz w:val="24"/>
                          <w:szCs w:val="24"/>
                        </w:rPr>
                        <w:t xml:space="preserve">” </w:t>
                      </w:r>
                      <w:sdt>
                        <w:sdtPr>
                          <w:rPr>
                            <w:sz w:val="24"/>
                            <w:szCs w:val="24"/>
                          </w:rPr>
                          <w:id w:val="212550643"/>
                          <w:citation/>
                        </w:sdtPr>
                        <w:sdtContent>
                          <w:r w:rsidRPr="00707CD9">
                            <w:rPr>
                              <w:sz w:val="24"/>
                              <w:szCs w:val="24"/>
                            </w:rPr>
                            <w:fldChar w:fldCharType="begin"/>
                          </w:r>
                          <w:r w:rsidRPr="00707CD9">
                            <w:rPr>
                              <w:sz w:val="24"/>
                              <w:szCs w:val="24"/>
                            </w:rPr>
                            <w:instrText xml:space="preserve"> CITATION Guy221 \l 2057 </w:instrText>
                          </w:r>
                          <w:r w:rsidRPr="00707CD9">
                            <w:rPr>
                              <w:sz w:val="24"/>
                              <w:szCs w:val="24"/>
                            </w:rPr>
                            <w:fldChar w:fldCharType="separate"/>
                          </w:r>
                          <w:r w:rsidRPr="00707CD9">
                            <w:rPr>
                              <w:noProof/>
                              <w:sz w:val="24"/>
                              <w:szCs w:val="24"/>
                            </w:rPr>
                            <w:t>(Guy, 2022)</w:t>
                          </w:r>
                          <w:r w:rsidRPr="00707CD9">
                            <w:rPr>
                              <w:sz w:val="24"/>
                              <w:szCs w:val="24"/>
                            </w:rPr>
                            <w:fldChar w:fldCharType="end"/>
                          </w:r>
                        </w:sdtContent>
                      </w:sdt>
                      <w:r w:rsidR="00B76854" w:rsidRPr="00707CD9">
                        <w:rPr>
                          <w:sz w:val="24"/>
                          <w:szCs w:val="24"/>
                        </w:rPr>
                        <w:t xml:space="preserve"> Another important thing that helps people get more accurate rulings on their cases if they are in court is case law, meaning there is a precedent the courts can follow if their case </w:t>
                      </w:r>
                      <w:r w:rsidR="00485D43" w:rsidRPr="00707CD9">
                        <w:rPr>
                          <w:sz w:val="24"/>
                          <w:szCs w:val="24"/>
                        </w:rPr>
                        <w:t>has similar circumstances as a previous case. This again ensures everyone is treated equally should the ruling align with The Human Rights act. The 2022 proposed bill seeks to remove the UK courts duty to “</w:t>
                      </w:r>
                      <w:r w:rsidR="00485D43" w:rsidRPr="00707CD9">
                        <w:rPr>
                          <w:sz w:val="24"/>
                          <w:szCs w:val="24"/>
                        </w:rPr>
                        <w:t>take account of case law from the European Court of Human Rights</w:t>
                      </w:r>
                      <w:r w:rsidR="00485D43" w:rsidRPr="00707CD9">
                        <w:rPr>
                          <w:sz w:val="24"/>
                          <w:szCs w:val="24"/>
                        </w:rPr>
                        <w:t xml:space="preserve">” </w:t>
                      </w:r>
                      <w:sdt>
                        <w:sdtPr>
                          <w:rPr>
                            <w:sz w:val="24"/>
                            <w:szCs w:val="24"/>
                          </w:rPr>
                          <w:id w:val="-611285009"/>
                          <w:citation/>
                        </w:sdtPr>
                        <w:sdtContent>
                          <w:r w:rsidR="00485D43" w:rsidRPr="00707CD9">
                            <w:rPr>
                              <w:sz w:val="24"/>
                              <w:szCs w:val="24"/>
                            </w:rPr>
                            <w:fldChar w:fldCharType="begin"/>
                          </w:r>
                          <w:r w:rsidR="00485D43" w:rsidRPr="00707CD9">
                            <w:rPr>
                              <w:sz w:val="24"/>
                              <w:szCs w:val="24"/>
                            </w:rPr>
                            <w:instrText xml:space="preserve"> CITATION Gre22 \l 2057 </w:instrText>
                          </w:r>
                          <w:r w:rsidR="00485D43" w:rsidRPr="00707CD9">
                            <w:rPr>
                              <w:sz w:val="24"/>
                              <w:szCs w:val="24"/>
                            </w:rPr>
                            <w:fldChar w:fldCharType="separate"/>
                          </w:r>
                          <w:r w:rsidR="00485D43" w:rsidRPr="00707CD9">
                            <w:rPr>
                              <w:noProof/>
                              <w:sz w:val="24"/>
                              <w:szCs w:val="24"/>
                            </w:rPr>
                            <w:t>(Greater Manchester Law Centre, 2022)</w:t>
                          </w:r>
                          <w:r w:rsidR="00485D43" w:rsidRPr="00707CD9">
                            <w:rPr>
                              <w:sz w:val="24"/>
                              <w:szCs w:val="24"/>
                            </w:rPr>
                            <w:fldChar w:fldCharType="end"/>
                          </w:r>
                        </w:sdtContent>
                      </w:sdt>
                      <w:r w:rsidR="00EF72F4" w:rsidRPr="00707CD9">
                        <w:rPr>
                          <w:sz w:val="24"/>
                          <w:szCs w:val="24"/>
                        </w:rPr>
                        <w:t xml:space="preserve"> this could mean human rights recognised in Europe mainland will not be recognised here and precedent they set there could be ignored instead of choosing to protect them. </w:t>
                      </w:r>
                    </w:p>
                    <w:p w14:paraId="2AED0957" w14:textId="0A0731A1" w:rsidR="00EF72F4" w:rsidRPr="00707CD9" w:rsidRDefault="00EF72F4">
                      <w:pPr>
                        <w:rPr>
                          <w:sz w:val="24"/>
                          <w:szCs w:val="24"/>
                        </w:rPr>
                      </w:pPr>
                      <w:r w:rsidRPr="00707CD9">
                        <w:rPr>
                          <w:sz w:val="24"/>
                          <w:szCs w:val="24"/>
                        </w:rPr>
                        <w:t xml:space="preserve">In conclusion, </w:t>
                      </w:r>
                      <w:r w:rsidR="001D4CF8" w:rsidRPr="00707CD9">
                        <w:rPr>
                          <w:sz w:val="24"/>
                          <w:szCs w:val="24"/>
                        </w:rPr>
                        <w:t>although some may see advantages to this new bill, evidently there are more disadvantages and consequences regarding human rights. It does not focus on individuals rights nor focus on keeping their rights the same at the very least. Public citizens are more vulnerable than governing bodies or public authorities due to power, class etc. And this bill “</w:t>
                      </w:r>
                      <w:r w:rsidR="001D4CF8" w:rsidRPr="00707CD9">
                        <w:rPr>
                          <w:sz w:val="24"/>
                          <w:szCs w:val="24"/>
                        </w:rPr>
                        <w:t>appears to be a largely symbolic and political move</w:t>
                      </w:r>
                      <w:r w:rsidR="001D4CF8" w:rsidRPr="00707CD9">
                        <w:rPr>
                          <w:sz w:val="24"/>
                          <w:szCs w:val="24"/>
                        </w:rPr>
                        <w:t>” which “</w:t>
                      </w:r>
                      <w:r w:rsidR="001D4CF8" w:rsidRPr="00707CD9">
                        <w:rPr>
                          <w:sz w:val="24"/>
                          <w:szCs w:val="24"/>
                        </w:rPr>
                        <w:t>represents a significant increase in the rights of the government over the individual and the courts</w:t>
                      </w:r>
                      <w:r w:rsidR="001D4CF8" w:rsidRPr="00707CD9">
                        <w:rPr>
                          <w:sz w:val="24"/>
                          <w:szCs w:val="24"/>
                        </w:rPr>
                        <w:t xml:space="preserve">” </w:t>
                      </w:r>
                      <w:sdt>
                        <w:sdtPr>
                          <w:rPr>
                            <w:sz w:val="24"/>
                            <w:szCs w:val="24"/>
                          </w:rPr>
                          <w:id w:val="1406182507"/>
                          <w:citation/>
                        </w:sdtPr>
                        <w:sdtContent>
                          <w:r w:rsidR="00707CD9" w:rsidRPr="00707CD9">
                            <w:rPr>
                              <w:sz w:val="24"/>
                              <w:szCs w:val="24"/>
                            </w:rPr>
                            <w:fldChar w:fldCharType="begin"/>
                          </w:r>
                          <w:r w:rsidR="00707CD9" w:rsidRPr="00707CD9">
                            <w:rPr>
                              <w:sz w:val="24"/>
                              <w:szCs w:val="24"/>
                            </w:rPr>
                            <w:instrText xml:space="preserve"> CITATION Lis22 \l 2057 </w:instrText>
                          </w:r>
                          <w:r w:rsidR="00707CD9" w:rsidRPr="00707CD9">
                            <w:rPr>
                              <w:sz w:val="24"/>
                              <w:szCs w:val="24"/>
                            </w:rPr>
                            <w:fldChar w:fldCharType="separate"/>
                          </w:r>
                          <w:r w:rsidR="00707CD9" w:rsidRPr="00707CD9">
                            <w:rPr>
                              <w:noProof/>
                              <w:sz w:val="24"/>
                              <w:szCs w:val="24"/>
                            </w:rPr>
                            <w:t>(Lisa's Law Solicitors , 2022)</w:t>
                          </w:r>
                          <w:r w:rsidR="00707CD9" w:rsidRPr="00707CD9">
                            <w:rPr>
                              <w:sz w:val="24"/>
                              <w:szCs w:val="24"/>
                            </w:rPr>
                            <w:fldChar w:fldCharType="end"/>
                          </w:r>
                        </w:sdtContent>
                      </w:sdt>
                      <w:r w:rsidR="00707CD9" w:rsidRPr="00707CD9">
                        <w:rPr>
                          <w:sz w:val="24"/>
                          <w:szCs w:val="24"/>
                        </w:rPr>
                        <w:t xml:space="preserve"> which in turn makes many believe that this new bill is a “</w:t>
                      </w:r>
                      <w:r w:rsidR="00707CD9" w:rsidRPr="00707CD9">
                        <w:rPr>
                          <w:sz w:val="24"/>
                          <w:szCs w:val="24"/>
                        </w:rPr>
                        <w:t>Power Grab</w:t>
                      </w:r>
                      <w:r w:rsidR="00707CD9" w:rsidRPr="00707CD9">
                        <w:rPr>
                          <w:sz w:val="24"/>
                          <w:szCs w:val="24"/>
                        </w:rPr>
                        <w:t>”. There was not an urgent need to propose a new bill, and if the government wants to do so, they should keep human rights the same and keep the positive and It should only be changed in order to improve public law.</w:t>
                      </w:r>
                    </w:p>
                  </w:txbxContent>
                </v:textbox>
                <w10:wrap anchorx="margin"/>
              </v:shape>
            </w:pict>
          </mc:Fallback>
        </mc:AlternateContent>
      </w:r>
    </w:p>
    <w:p w14:paraId="1A629C1B" w14:textId="46261201" w:rsidR="00A8281C" w:rsidRDefault="00707CD9">
      <w:r>
        <w:rPr>
          <w:noProof/>
        </w:rPr>
        <mc:AlternateContent>
          <mc:Choice Requires="wps">
            <w:drawing>
              <wp:anchor distT="0" distB="0" distL="114300" distR="114300" simplePos="0" relativeHeight="251664384" behindDoc="0" locked="0" layoutInCell="1" allowOverlap="1" wp14:anchorId="471EF24A" wp14:editId="79C52104">
                <wp:simplePos x="0" y="0"/>
                <wp:positionH relativeFrom="column">
                  <wp:posOffset>-333375</wp:posOffset>
                </wp:positionH>
                <wp:positionV relativeFrom="paragraph">
                  <wp:posOffset>5695950</wp:posOffset>
                </wp:positionV>
                <wp:extent cx="1695450"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1695450" cy="323850"/>
                        </a:xfrm>
                        <a:prstGeom prst="rect">
                          <a:avLst/>
                        </a:prstGeom>
                        <a:solidFill>
                          <a:schemeClr val="lt1"/>
                        </a:solidFill>
                        <a:ln w="6350">
                          <a:noFill/>
                        </a:ln>
                      </wps:spPr>
                      <wps:txbx>
                        <w:txbxContent>
                          <w:p w14:paraId="03C6A1BF" w14:textId="67D0F406" w:rsidR="00707CD9" w:rsidRPr="00707CD9" w:rsidRDefault="00707CD9">
                            <w:pPr>
                              <w:rPr>
                                <w:b/>
                                <w:bCs/>
                                <w:sz w:val="26"/>
                                <w:szCs w:val="26"/>
                              </w:rPr>
                            </w:pPr>
                            <w:r w:rsidRPr="00707CD9">
                              <w:rPr>
                                <w:b/>
                                <w:bCs/>
                                <w:sz w:val="26"/>
                                <w:szCs w:val="26"/>
                              </w:rPr>
                              <w:t>Reference list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EF24A" id="Text Box 6" o:spid="_x0000_s1030" type="#_x0000_t202" style="position:absolute;margin-left:-26.25pt;margin-top:448.5pt;width:133.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FMeLQIAAFsEAAAOAAAAZHJzL2Uyb0RvYy54bWysVEtv2zAMvg/YfxB0X5z3WiNOkaXIMCBo&#10;C6RDz4osxQJkUZOU2NmvHyXntW6nYReZFCk+Pn707KGtNTkI5xWYgg56fUqE4VAqsyvo99fVpztK&#10;fGCmZBqMKOhRePow//hh1thcDKECXQpHMIjxeWMLWoVg8yzzvBI18z2wwqBRgqtZQNXtstKxBqPX&#10;Ohv2+9OsAVdaB1x4j7ePnZHOU3wpBQ/PUnoRiC4o1hbS6dK5jWc2n7F855itFD+Vwf6hipopg0kv&#10;oR5ZYGTv1B+hasUdeJChx6HOQErFReoBuxn033WzqZgVqRcEx9sLTP7/heVPh419cSS0X6DFAUZA&#10;Gutzj5exn1a6On6xUoJ2hPB4gU20gfD4aHo/GU/QxNE2Go7uUMYw2fW1dT58FVCTKBTU4VgSWuyw&#10;9qFzPbvEZB60KldK66REKoilduTAcIg6pBox+G9e2pCmoNMRpo6PDMTnXWRtsJZrT1EK7bYlqizo&#10;+NzvFsojwuCgY4i3fKWw1jXz4YU5pAS2hzQPz3hIDZgLThIlFbiff7uP/jgptFLSIMUK6n/smROU&#10;6G8GZ3g/GI8jJ5MynnweouJuLdtbi9nXS0AABrhQlicx+gd9FqWD+g23YRGzookZjrkLGs7iMnTE&#10;x23iYrFITshCy8LabCyPoSN2cRKv7Rtz9jSugIN+gjMZWf5uap1vh/piH0CqNNKIc4fqCX5kcCLF&#10;adviitzqyev6T5j/AgAA//8DAFBLAwQUAAYACAAAACEAMnzsb+MAAAALAQAADwAAAGRycy9kb3du&#10;cmV2LnhtbEyPTU/DMAyG70j8h8hIXNCWrttYV+pOCAGTuLHyIW5ZY9qKJqmarC3/HnOCo+1Hr583&#10;202mFQP1vnEWYTGPQJAtnW5shfBSPMwSED4oq1XrLCF8k4ddfn6WqVS70T7TcAiV4BDrU4VQh9Cl&#10;UvqyJqP83HVk+fbpeqMCj30lda9GDjetjKPoWhrVWP5Qq47uaiq/DieD8HFVvT/56fF1XK6X3f1+&#10;KDZvukC8vJhub0AEmsIfDL/6rA45Ox3dyWovWoTZOl4zipBsN1yKiXix4s0RYbtKIpB5Jv93yH8A&#10;AAD//wMAUEsBAi0AFAAGAAgAAAAhALaDOJL+AAAA4QEAABMAAAAAAAAAAAAAAAAAAAAAAFtDb250&#10;ZW50X1R5cGVzXS54bWxQSwECLQAUAAYACAAAACEAOP0h/9YAAACUAQAACwAAAAAAAAAAAAAAAAAv&#10;AQAAX3JlbHMvLnJlbHNQSwECLQAUAAYACAAAACEARwRTHi0CAABbBAAADgAAAAAAAAAAAAAAAAAu&#10;AgAAZHJzL2Uyb0RvYy54bWxQSwECLQAUAAYACAAAACEAMnzsb+MAAAALAQAADwAAAAAAAAAAAAAA&#10;AACHBAAAZHJzL2Rvd25yZXYueG1sUEsFBgAAAAAEAAQA8wAAAJcFAAAAAA==&#10;" fillcolor="white [3201]" stroked="f" strokeweight=".5pt">
                <v:textbox>
                  <w:txbxContent>
                    <w:p w14:paraId="03C6A1BF" w14:textId="67D0F406" w:rsidR="00707CD9" w:rsidRPr="00707CD9" w:rsidRDefault="00707CD9">
                      <w:pPr>
                        <w:rPr>
                          <w:b/>
                          <w:bCs/>
                          <w:sz w:val="26"/>
                          <w:szCs w:val="26"/>
                        </w:rPr>
                      </w:pPr>
                      <w:r w:rsidRPr="00707CD9">
                        <w:rPr>
                          <w:b/>
                          <w:bCs/>
                          <w:sz w:val="26"/>
                          <w:szCs w:val="26"/>
                        </w:rPr>
                        <w:t>Reference list below</w:t>
                      </w:r>
                    </w:p>
                  </w:txbxContent>
                </v:textbox>
              </v:shape>
            </w:pict>
          </mc:Fallback>
        </mc:AlternateContent>
      </w:r>
      <w:r w:rsidR="00A8281C">
        <w:br w:type="page"/>
      </w:r>
    </w:p>
    <w:sdt>
      <w:sdtPr>
        <w:id w:val="-109893900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5E4BD4A" w14:textId="6E76D117" w:rsidR="00C1401B" w:rsidRDefault="00C1401B">
          <w:pPr>
            <w:pStyle w:val="Heading1"/>
          </w:pPr>
          <w:r>
            <w:t>References</w:t>
          </w:r>
        </w:p>
        <w:sdt>
          <w:sdtPr>
            <w:id w:val="-573587230"/>
            <w:bibliography/>
          </w:sdtPr>
          <w:sdtContent>
            <w:p w14:paraId="1D250DAF" w14:textId="77777777" w:rsidR="00C1401B" w:rsidRDefault="00C1401B" w:rsidP="00C1401B">
              <w:pPr>
                <w:pStyle w:val="Bibliography"/>
                <w:rPr>
                  <w:noProof/>
                  <w:sz w:val="24"/>
                  <w:szCs w:val="24"/>
                  <w:lang w:val="en-US"/>
                </w:rPr>
              </w:pPr>
              <w:r>
                <w:fldChar w:fldCharType="begin"/>
              </w:r>
              <w:r>
                <w:instrText xml:space="preserve"> BIBLIOGRAPHY </w:instrText>
              </w:r>
              <w:r>
                <w:fldChar w:fldCharType="separate"/>
              </w:r>
              <w:r>
                <w:rPr>
                  <w:noProof/>
                  <w:lang w:val="en-US"/>
                </w:rPr>
                <w:t xml:space="preserve">Amnesty International UK, 2018. </w:t>
              </w:r>
              <w:r>
                <w:rPr>
                  <w:i/>
                  <w:iCs/>
                  <w:noProof/>
                  <w:lang w:val="en-US"/>
                </w:rPr>
                <w:t xml:space="preserve">What is the European Convention on Human Rights?. </w:t>
              </w:r>
              <w:r>
                <w:rPr>
                  <w:noProof/>
                  <w:lang w:val="en-US"/>
                </w:rPr>
                <w:t xml:space="preserve">[Online] </w:t>
              </w:r>
              <w:r>
                <w:rPr>
                  <w:noProof/>
                  <w:lang w:val="en-US"/>
                </w:rPr>
                <w:br/>
                <w:t xml:space="preserve">Available at: </w:t>
              </w:r>
              <w:r>
                <w:rPr>
                  <w:noProof/>
                  <w:u w:val="single"/>
                  <w:lang w:val="en-US"/>
                </w:rPr>
                <w:t>https://www.amnesty.org.uk/what-is-the-european-convention-on-human-rights</w:t>
              </w:r>
              <w:r>
                <w:rPr>
                  <w:noProof/>
                  <w:lang w:val="en-US"/>
                </w:rPr>
                <w:br/>
                <w:t>[Accessed 02 March 2023].</w:t>
              </w:r>
            </w:p>
            <w:p w14:paraId="318AA60D" w14:textId="77777777" w:rsidR="00C1401B" w:rsidRDefault="00C1401B" w:rsidP="00C1401B">
              <w:pPr>
                <w:pStyle w:val="Bibliography"/>
                <w:rPr>
                  <w:noProof/>
                  <w:lang w:val="en-US"/>
                </w:rPr>
              </w:pPr>
              <w:r>
                <w:rPr>
                  <w:noProof/>
                  <w:lang w:val="en-US"/>
                </w:rPr>
                <w:t xml:space="preserve">Equality and human rights commission , 2018. </w:t>
              </w:r>
              <w:r>
                <w:rPr>
                  <w:i/>
                  <w:iCs/>
                  <w:noProof/>
                  <w:lang w:val="en-US"/>
                </w:rPr>
                <w:t xml:space="preserve">The Human Rights Act. </w:t>
              </w:r>
              <w:r>
                <w:rPr>
                  <w:noProof/>
                  <w:lang w:val="en-US"/>
                </w:rPr>
                <w:t xml:space="preserve">[Online] </w:t>
              </w:r>
              <w:r>
                <w:rPr>
                  <w:noProof/>
                  <w:lang w:val="en-US"/>
                </w:rPr>
                <w:br/>
                <w:t xml:space="preserve">Available at: </w:t>
              </w:r>
              <w:r>
                <w:rPr>
                  <w:noProof/>
                  <w:u w:val="single"/>
                  <w:lang w:val="en-US"/>
                </w:rPr>
                <w:t>https://www.equalityhumanrights.com/en/human-rights/human-rights-act</w:t>
              </w:r>
              <w:r>
                <w:rPr>
                  <w:noProof/>
                  <w:lang w:val="en-US"/>
                </w:rPr>
                <w:br/>
                <w:t>[Accessed 02 March 2023].</w:t>
              </w:r>
            </w:p>
            <w:p w14:paraId="2F111265" w14:textId="77777777" w:rsidR="00C1401B" w:rsidRDefault="00C1401B" w:rsidP="00C1401B">
              <w:pPr>
                <w:pStyle w:val="Bibliography"/>
                <w:rPr>
                  <w:noProof/>
                  <w:lang w:val="en-US"/>
                </w:rPr>
              </w:pPr>
              <w:r>
                <w:rPr>
                  <w:noProof/>
                  <w:lang w:val="en-US"/>
                </w:rPr>
                <w:t xml:space="preserve">Equality and human rights commission, 2018. </w:t>
              </w:r>
              <w:r>
                <w:rPr>
                  <w:i/>
                  <w:iCs/>
                  <w:noProof/>
                  <w:lang w:val="en-US"/>
                </w:rPr>
                <w:t xml:space="preserve">The human rights act. </w:t>
              </w:r>
              <w:r>
                <w:rPr>
                  <w:noProof/>
                  <w:lang w:val="en-US"/>
                </w:rPr>
                <w:t xml:space="preserve">[Online] </w:t>
              </w:r>
              <w:r>
                <w:rPr>
                  <w:noProof/>
                  <w:lang w:val="en-US"/>
                </w:rPr>
                <w:br/>
                <w:t xml:space="preserve">Available at: </w:t>
              </w:r>
              <w:r>
                <w:rPr>
                  <w:noProof/>
                  <w:u w:val="single"/>
                  <w:lang w:val="en-US"/>
                </w:rPr>
                <w:t>https://www.equalityhumanrights.com/en/human-rights/human-rights-act</w:t>
              </w:r>
              <w:r>
                <w:rPr>
                  <w:noProof/>
                  <w:lang w:val="en-US"/>
                </w:rPr>
                <w:br/>
                <w:t>[Accessed 02 March 2023].</w:t>
              </w:r>
            </w:p>
            <w:p w14:paraId="3CFB8615" w14:textId="77777777" w:rsidR="00C1401B" w:rsidRDefault="00C1401B" w:rsidP="00C1401B">
              <w:pPr>
                <w:pStyle w:val="Bibliography"/>
                <w:rPr>
                  <w:noProof/>
                  <w:lang w:val="en-US"/>
                </w:rPr>
              </w:pPr>
              <w:r>
                <w:rPr>
                  <w:noProof/>
                  <w:lang w:val="en-US"/>
                </w:rPr>
                <w:t xml:space="preserve">Greater Manchester Law Centre, 2022. </w:t>
              </w:r>
              <w:r>
                <w:rPr>
                  <w:i/>
                  <w:iCs/>
                  <w:noProof/>
                  <w:lang w:val="en-US"/>
                </w:rPr>
                <w:t xml:space="preserve">The Bill of Rights: what does it mean for human rights?. </w:t>
              </w:r>
              <w:r>
                <w:rPr>
                  <w:noProof/>
                  <w:lang w:val="en-US"/>
                </w:rPr>
                <w:t xml:space="preserve">[Online] </w:t>
              </w:r>
              <w:r>
                <w:rPr>
                  <w:noProof/>
                  <w:lang w:val="en-US"/>
                </w:rPr>
                <w:br/>
                <w:t xml:space="preserve">Available at: </w:t>
              </w:r>
              <w:r>
                <w:rPr>
                  <w:noProof/>
                  <w:u w:val="single"/>
                  <w:lang w:val="en-US"/>
                </w:rPr>
                <w:t>https://www.gmlaw.org.uk/2022/07/06/the-bill-of-rights-what-does-it-mean-for-human-rights/</w:t>
              </w:r>
              <w:r>
                <w:rPr>
                  <w:noProof/>
                  <w:lang w:val="en-US"/>
                </w:rPr>
                <w:br/>
                <w:t>[Accessed 02 March 2023].</w:t>
              </w:r>
            </w:p>
            <w:p w14:paraId="1853A1DB" w14:textId="77777777" w:rsidR="00C1401B" w:rsidRDefault="00C1401B" w:rsidP="00C1401B">
              <w:pPr>
                <w:pStyle w:val="Bibliography"/>
                <w:rPr>
                  <w:noProof/>
                  <w:lang w:val="en-US"/>
                </w:rPr>
              </w:pPr>
              <w:r>
                <w:rPr>
                  <w:noProof/>
                  <w:lang w:val="en-US"/>
                </w:rPr>
                <w:t xml:space="preserve">Guy, E., 2022. </w:t>
              </w:r>
              <w:r>
                <w:rPr>
                  <w:i/>
                  <w:iCs/>
                  <w:noProof/>
                  <w:lang w:val="en-US"/>
                </w:rPr>
                <w:t xml:space="preserve">What Will The Return Of The Bill Of Rights Mean For The UK?. </w:t>
              </w:r>
              <w:r>
                <w:rPr>
                  <w:noProof/>
                  <w:lang w:val="en-US"/>
                </w:rPr>
                <w:t xml:space="preserve">[Online] </w:t>
              </w:r>
              <w:r>
                <w:rPr>
                  <w:noProof/>
                  <w:lang w:val="en-US"/>
                </w:rPr>
                <w:br/>
                <w:t xml:space="preserve">Available at: </w:t>
              </w:r>
              <w:r>
                <w:rPr>
                  <w:noProof/>
                  <w:u w:val="single"/>
                  <w:lang w:val="en-US"/>
                </w:rPr>
                <w:t>https://eachother.org.uk/the-bill-of-rights-is-set-to-return-what-does-it-mean-for-our-human-rights/</w:t>
              </w:r>
              <w:r>
                <w:rPr>
                  <w:noProof/>
                  <w:lang w:val="en-US"/>
                </w:rPr>
                <w:br/>
                <w:t>[Accessed 02 March 2023].</w:t>
              </w:r>
            </w:p>
            <w:p w14:paraId="5B751A4F" w14:textId="77777777" w:rsidR="00C1401B" w:rsidRDefault="00C1401B" w:rsidP="00C1401B">
              <w:pPr>
                <w:pStyle w:val="Bibliography"/>
                <w:rPr>
                  <w:noProof/>
                  <w:lang w:val="en-US"/>
                </w:rPr>
              </w:pPr>
              <w:r>
                <w:rPr>
                  <w:noProof/>
                  <w:lang w:val="en-US"/>
                </w:rPr>
                <w:t xml:space="preserve">Guy, E., 2022. </w:t>
              </w:r>
              <w:r>
                <w:rPr>
                  <w:i/>
                  <w:iCs/>
                  <w:noProof/>
                  <w:lang w:val="en-US"/>
                </w:rPr>
                <w:t xml:space="preserve">What Will The Return Of The Bill Of Rights Mean For The UK?. </w:t>
              </w:r>
              <w:r>
                <w:rPr>
                  <w:noProof/>
                  <w:lang w:val="en-US"/>
                </w:rPr>
                <w:t xml:space="preserve">[Online] </w:t>
              </w:r>
              <w:r>
                <w:rPr>
                  <w:noProof/>
                  <w:lang w:val="en-US"/>
                </w:rPr>
                <w:br/>
                <w:t xml:space="preserve">Available at: </w:t>
              </w:r>
              <w:r>
                <w:rPr>
                  <w:noProof/>
                  <w:u w:val="single"/>
                  <w:lang w:val="en-US"/>
                </w:rPr>
                <w:t>https://eachother.org.uk/the-bill-of-rights-is-set-to-return-what-does-it-mean-for-our-human-rights/</w:t>
              </w:r>
              <w:r>
                <w:rPr>
                  <w:noProof/>
                  <w:lang w:val="en-US"/>
                </w:rPr>
                <w:br/>
                <w:t>[Accessed 02 March 2023].</w:t>
              </w:r>
            </w:p>
            <w:p w14:paraId="367F3B0A" w14:textId="77777777" w:rsidR="00C1401B" w:rsidRDefault="00C1401B" w:rsidP="00C1401B">
              <w:pPr>
                <w:pStyle w:val="Bibliography"/>
                <w:rPr>
                  <w:noProof/>
                  <w:lang w:val="en-US"/>
                </w:rPr>
              </w:pPr>
              <w:r>
                <w:rPr>
                  <w:noProof/>
                  <w:lang w:val="en-US"/>
                </w:rPr>
                <w:t xml:space="preserve">Jack, M. T., 2017. </w:t>
              </w:r>
              <w:r>
                <w:rPr>
                  <w:i/>
                  <w:iCs/>
                  <w:noProof/>
                  <w:lang w:val="en-US"/>
                </w:rPr>
                <w:t xml:space="preserve">EU Withdrawal Act 2018. </w:t>
              </w:r>
              <w:r>
                <w:rPr>
                  <w:noProof/>
                  <w:lang w:val="en-US"/>
                </w:rPr>
                <w:t xml:space="preserve">[Online] </w:t>
              </w:r>
              <w:r>
                <w:rPr>
                  <w:noProof/>
                  <w:lang w:val="en-US"/>
                </w:rPr>
                <w:br/>
                <w:t xml:space="preserve">Available at: </w:t>
              </w:r>
              <w:r>
                <w:rPr>
                  <w:noProof/>
                  <w:u w:val="single"/>
                  <w:lang w:val="en-US"/>
                </w:rPr>
                <w:t>https://www.instituteforgovernment.org.uk/article/explainer/eu-withdrawal-act-2018</w:t>
              </w:r>
              <w:r>
                <w:rPr>
                  <w:noProof/>
                  <w:lang w:val="en-US"/>
                </w:rPr>
                <w:br/>
                <w:t>[Accessed 02 March 2023].</w:t>
              </w:r>
            </w:p>
            <w:p w14:paraId="4A08CF84" w14:textId="77777777" w:rsidR="00C1401B" w:rsidRDefault="00C1401B" w:rsidP="00C1401B">
              <w:pPr>
                <w:pStyle w:val="Bibliography"/>
                <w:rPr>
                  <w:noProof/>
                  <w:lang w:val="en-US"/>
                </w:rPr>
              </w:pPr>
              <w:r>
                <w:rPr>
                  <w:noProof/>
                  <w:lang w:val="en-US"/>
                </w:rPr>
                <w:t xml:space="preserve">Jack, M. T., 2017. </w:t>
              </w:r>
              <w:r>
                <w:rPr>
                  <w:i/>
                  <w:iCs/>
                  <w:noProof/>
                  <w:lang w:val="en-US"/>
                </w:rPr>
                <w:t xml:space="preserve">European Communities Act 1972. </w:t>
              </w:r>
              <w:r>
                <w:rPr>
                  <w:noProof/>
                  <w:lang w:val="en-US"/>
                </w:rPr>
                <w:t xml:space="preserve">[Online] </w:t>
              </w:r>
              <w:r>
                <w:rPr>
                  <w:noProof/>
                  <w:lang w:val="en-US"/>
                </w:rPr>
                <w:br/>
                <w:t xml:space="preserve">Available at: </w:t>
              </w:r>
              <w:r>
                <w:rPr>
                  <w:noProof/>
                  <w:u w:val="single"/>
                  <w:lang w:val="en-US"/>
                </w:rPr>
                <w:t>https://www.instituteforgovernment.org.uk/article/explainer/european-communities-act-1972</w:t>
              </w:r>
              <w:r>
                <w:rPr>
                  <w:noProof/>
                  <w:lang w:val="en-US"/>
                </w:rPr>
                <w:br/>
                <w:t>[Accessed 02 March 2023].</w:t>
              </w:r>
            </w:p>
            <w:p w14:paraId="4F0DCF79" w14:textId="77777777" w:rsidR="00C1401B" w:rsidRDefault="00C1401B" w:rsidP="00C1401B">
              <w:pPr>
                <w:pStyle w:val="Bibliography"/>
                <w:rPr>
                  <w:noProof/>
                  <w:lang w:val="en-US"/>
                </w:rPr>
              </w:pPr>
              <w:r>
                <w:rPr>
                  <w:noProof/>
                  <w:lang w:val="en-US"/>
                </w:rPr>
                <w:t xml:space="preserve">Legislation.gov.uk, 1689. </w:t>
              </w:r>
              <w:r>
                <w:rPr>
                  <w:i/>
                  <w:iCs/>
                  <w:noProof/>
                  <w:lang w:val="en-US"/>
                </w:rPr>
                <w:t xml:space="preserve">Bill of rights 1688. </w:t>
              </w:r>
              <w:r>
                <w:rPr>
                  <w:noProof/>
                  <w:lang w:val="en-US"/>
                </w:rPr>
                <w:t xml:space="preserve">[Online] </w:t>
              </w:r>
              <w:r>
                <w:rPr>
                  <w:noProof/>
                  <w:lang w:val="en-US"/>
                </w:rPr>
                <w:br/>
                <w:t xml:space="preserve">Available at: </w:t>
              </w:r>
              <w:r>
                <w:rPr>
                  <w:noProof/>
                  <w:u w:val="single"/>
                  <w:lang w:val="en-US"/>
                </w:rPr>
                <w:t>https://www.legislation.gov.uk/aep/WillandMarSess2/1/2/introduction</w:t>
              </w:r>
              <w:r>
                <w:rPr>
                  <w:noProof/>
                  <w:lang w:val="en-US"/>
                </w:rPr>
                <w:br/>
                <w:t>[Accessed 02 March 2023].</w:t>
              </w:r>
            </w:p>
            <w:p w14:paraId="5FDD2A99" w14:textId="77777777" w:rsidR="00C1401B" w:rsidRDefault="00C1401B" w:rsidP="00C1401B">
              <w:pPr>
                <w:pStyle w:val="Bibliography"/>
                <w:rPr>
                  <w:noProof/>
                  <w:lang w:val="en-US"/>
                </w:rPr>
              </w:pPr>
              <w:r>
                <w:rPr>
                  <w:noProof/>
                  <w:lang w:val="en-US"/>
                </w:rPr>
                <w:t xml:space="preserve">LexisNexis, n.d. </w:t>
              </w:r>
              <w:r>
                <w:rPr>
                  <w:i/>
                  <w:iCs/>
                  <w:noProof/>
                  <w:lang w:val="en-US"/>
                </w:rPr>
                <w:t xml:space="preserve">The Rule Of Law. </w:t>
              </w:r>
              <w:r>
                <w:rPr>
                  <w:noProof/>
                  <w:lang w:val="en-US"/>
                </w:rPr>
                <w:t xml:space="preserve">[Online] </w:t>
              </w:r>
              <w:r>
                <w:rPr>
                  <w:noProof/>
                  <w:lang w:val="en-US"/>
                </w:rPr>
                <w:br/>
                <w:t xml:space="preserve">Available at: </w:t>
              </w:r>
              <w:r>
                <w:rPr>
                  <w:noProof/>
                  <w:u w:val="single"/>
                  <w:lang w:val="en-US"/>
                </w:rPr>
                <w:t>https://www.lexisnexis.co.uk/about-us/rule-of-law</w:t>
              </w:r>
              <w:r>
                <w:rPr>
                  <w:noProof/>
                  <w:lang w:val="en-US"/>
                </w:rPr>
                <w:br/>
                <w:t>[Accessed 02 March 2023].</w:t>
              </w:r>
            </w:p>
            <w:p w14:paraId="42B82106" w14:textId="77777777" w:rsidR="00C1401B" w:rsidRDefault="00C1401B" w:rsidP="00C1401B">
              <w:pPr>
                <w:pStyle w:val="Bibliography"/>
                <w:rPr>
                  <w:noProof/>
                  <w:lang w:val="en-US"/>
                </w:rPr>
              </w:pPr>
              <w:r>
                <w:rPr>
                  <w:noProof/>
                  <w:lang w:val="en-US"/>
                </w:rPr>
                <w:t xml:space="preserve">Libertyhumanrights.org, 2022. </w:t>
              </w:r>
              <w:r>
                <w:rPr>
                  <w:i/>
                  <w:iCs/>
                  <w:noProof/>
                  <w:lang w:val="en-US"/>
                </w:rPr>
                <w:t xml:space="preserve">WHAT IS THE ECHR AND WHY DOES IT MATTER?. </w:t>
              </w:r>
              <w:r>
                <w:rPr>
                  <w:noProof/>
                  <w:lang w:val="en-US"/>
                </w:rPr>
                <w:t xml:space="preserve">[Online] </w:t>
              </w:r>
              <w:r>
                <w:rPr>
                  <w:noProof/>
                  <w:lang w:val="en-US"/>
                </w:rPr>
                <w:br/>
                <w:t xml:space="preserve">Available at: </w:t>
              </w:r>
              <w:r>
                <w:rPr>
                  <w:noProof/>
                  <w:u w:val="single"/>
                  <w:lang w:val="en-US"/>
                </w:rPr>
                <w:t>https://www.libertyhumanrights.org.uk/issue/what-is-the-echr-and-why-does-it-matter/#:~:text=The%20ECHR%20is%20the%20European,repeated%2C%20and%20safeguard%20fundamental%20rights.</w:t>
              </w:r>
              <w:r>
                <w:rPr>
                  <w:noProof/>
                  <w:lang w:val="en-US"/>
                </w:rPr>
                <w:br/>
                <w:t>[Accessed 02 March 2023].</w:t>
              </w:r>
            </w:p>
            <w:p w14:paraId="2CD7BD2C" w14:textId="77777777" w:rsidR="00C1401B" w:rsidRDefault="00C1401B" w:rsidP="00C1401B">
              <w:pPr>
                <w:pStyle w:val="Bibliography"/>
                <w:rPr>
                  <w:noProof/>
                  <w:lang w:val="en-US"/>
                </w:rPr>
              </w:pPr>
              <w:r>
                <w:rPr>
                  <w:noProof/>
                  <w:lang w:val="en-US"/>
                </w:rPr>
                <w:lastRenderedPageBreak/>
                <w:t xml:space="preserve">Lisa's Law Solicitors , 2022. </w:t>
              </w:r>
              <w:r>
                <w:rPr>
                  <w:i/>
                  <w:iCs/>
                  <w:noProof/>
                  <w:lang w:val="en-US"/>
                </w:rPr>
                <w:t xml:space="preserve">British Bill of Rights – a clampdown on human rights or restoring ‘common sense’?. </w:t>
              </w:r>
              <w:r>
                <w:rPr>
                  <w:noProof/>
                  <w:lang w:val="en-US"/>
                </w:rPr>
                <w:t xml:space="preserve">[Online] </w:t>
              </w:r>
              <w:r>
                <w:rPr>
                  <w:noProof/>
                  <w:lang w:val="en-US"/>
                </w:rPr>
                <w:br/>
                <w:t xml:space="preserve">Available at: </w:t>
              </w:r>
              <w:r>
                <w:rPr>
                  <w:noProof/>
                  <w:u w:val="single"/>
                  <w:lang w:val="en-US"/>
                </w:rPr>
                <w:t>https://lisaslaw.co.uk/british-bill-of-rights-a-clampdown-on-human-rights-or-restoring-common-sense/</w:t>
              </w:r>
              <w:r>
                <w:rPr>
                  <w:noProof/>
                  <w:lang w:val="en-US"/>
                </w:rPr>
                <w:br/>
                <w:t>[Accessed 02 March 2023].</w:t>
              </w:r>
            </w:p>
            <w:p w14:paraId="6B80FA3A" w14:textId="77777777" w:rsidR="00C1401B" w:rsidRDefault="00C1401B" w:rsidP="00C1401B">
              <w:pPr>
                <w:pStyle w:val="Bibliography"/>
                <w:rPr>
                  <w:noProof/>
                  <w:lang w:val="en-US"/>
                </w:rPr>
              </w:pPr>
              <w:r>
                <w:rPr>
                  <w:noProof/>
                  <w:lang w:val="en-US"/>
                </w:rPr>
                <w:t xml:space="preserve">Mind, 2020. </w:t>
              </w:r>
              <w:r>
                <w:rPr>
                  <w:i/>
                  <w:iCs/>
                  <w:noProof/>
                  <w:lang w:val="en-US"/>
                </w:rPr>
                <w:t xml:space="preserve">Humans rights act 1998. </w:t>
              </w:r>
              <w:r>
                <w:rPr>
                  <w:noProof/>
                  <w:lang w:val="en-US"/>
                </w:rPr>
                <w:t xml:space="preserve">[Online] </w:t>
              </w:r>
              <w:r>
                <w:rPr>
                  <w:noProof/>
                  <w:lang w:val="en-US"/>
                </w:rPr>
                <w:br/>
                <w:t xml:space="preserve">Available at: </w:t>
              </w:r>
              <w:r>
                <w:rPr>
                  <w:noProof/>
                  <w:u w:val="single"/>
                  <w:lang w:val="en-US"/>
                </w:rPr>
                <w:t>https://www.mind.org.uk/information-support/legal-rights/human-rights-act-1998/overview/</w:t>
              </w:r>
              <w:r>
                <w:rPr>
                  <w:noProof/>
                  <w:lang w:val="en-US"/>
                </w:rPr>
                <w:br/>
                <w:t>[Accessed 02 March 2023].</w:t>
              </w:r>
            </w:p>
            <w:p w14:paraId="4E0C7A95" w14:textId="77777777" w:rsidR="00C1401B" w:rsidRDefault="00C1401B" w:rsidP="00C1401B">
              <w:pPr>
                <w:pStyle w:val="Bibliography"/>
                <w:rPr>
                  <w:noProof/>
                  <w:lang w:val="en-US"/>
                </w:rPr>
              </w:pPr>
              <w:r>
                <w:rPr>
                  <w:noProof/>
                  <w:lang w:val="en-US"/>
                </w:rPr>
                <w:t xml:space="preserve">Mureithi, A., 2022. </w:t>
              </w:r>
              <w:r>
                <w:rPr>
                  <w:i/>
                  <w:iCs/>
                  <w:noProof/>
                  <w:lang w:val="en-US"/>
                </w:rPr>
                <w:t xml:space="preserve">Here’s what you need to know about the ‘Rights Removal Bill. </w:t>
              </w:r>
              <w:r>
                <w:rPr>
                  <w:noProof/>
                  <w:lang w:val="en-US"/>
                </w:rPr>
                <w:t xml:space="preserve">[Online] </w:t>
              </w:r>
              <w:r>
                <w:rPr>
                  <w:noProof/>
                  <w:lang w:val="en-US"/>
                </w:rPr>
                <w:br/>
                <w:t xml:space="preserve">Available at: </w:t>
              </w:r>
              <w:r>
                <w:rPr>
                  <w:noProof/>
                  <w:u w:val="single"/>
                  <w:lang w:val="en-US"/>
                </w:rPr>
                <w:t>https://www.opendemocracy.net/en/bill-repeal-human-rights-act/</w:t>
              </w:r>
              <w:r>
                <w:rPr>
                  <w:noProof/>
                  <w:lang w:val="en-US"/>
                </w:rPr>
                <w:br/>
                <w:t>[Accessed 02 March 2023].</w:t>
              </w:r>
            </w:p>
            <w:p w14:paraId="4FC7752D" w14:textId="77777777" w:rsidR="00C1401B" w:rsidRDefault="00C1401B" w:rsidP="00C1401B">
              <w:pPr>
                <w:pStyle w:val="Bibliography"/>
                <w:rPr>
                  <w:noProof/>
                  <w:lang w:val="en-US"/>
                </w:rPr>
              </w:pPr>
              <w:r>
                <w:rPr>
                  <w:noProof/>
                  <w:lang w:val="en-US"/>
                </w:rPr>
                <w:t xml:space="preserve">The Law Teacher, 2013. </w:t>
              </w:r>
              <w:r>
                <w:rPr>
                  <w:i/>
                  <w:iCs/>
                  <w:noProof/>
                  <w:lang w:val="en-US"/>
                </w:rPr>
                <w:t xml:space="preserve">Bill of rights 1689. </w:t>
              </w:r>
              <w:r>
                <w:rPr>
                  <w:noProof/>
                  <w:lang w:val="en-US"/>
                </w:rPr>
                <w:t xml:space="preserve">[Online] </w:t>
              </w:r>
              <w:r>
                <w:rPr>
                  <w:noProof/>
                  <w:lang w:val="en-US"/>
                </w:rPr>
                <w:br/>
                <w:t xml:space="preserve">Available at: </w:t>
              </w:r>
              <w:r>
                <w:rPr>
                  <w:noProof/>
                  <w:u w:val="single"/>
                  <w:lang w:val="en-US"/>
                </w:rPr>
                <w:t>https://www.lawteacher.net/acts/bill-of-rights-1689.php</w:t>
              </w:r>
              <w:r>
                <w:rPr>
                  <w:noProof/>
                  <w:lang w:val="en-US"/>
                </w:rPr>
                <w:br/>
                <w:t>[Accessed 02 March 2023].</w:t>
              </w:r>
            </w:p>
            <w:p w14:paraId="31E73164" w14:textId="77777777" w:rsidR="00C1401B" w:rsidRDefault="00C1401B" w:rsidP="00C1401B">
              <w:pPr>
                <w:pStyle w:val="Bibliography"/>
                <w:rPr>
                  <w:noProof/>
                  <w:lang w:val="en-US"/>
                </w:rPr>
              </w:pPr>
              <w:r>
                <w:rPr>
                  <w:noProof/>
                  <w:lang w:val="en-US"/>
                </w:rPr>
                <w:t xml:space="preserve">The Law Teacher, 2013. </w:t>
              </w:r>
              <w:r>
                <w:rPr>
                  <w:i/>
                  <w:iCs/>
                  <w:noProof/>
                  <w:lang w:val="en-US"/>
                </w:rPr>
                <w:t xml:space="preserve">Bill of rights 1689. </w:t>
              </w:r>
              <w:r>
                <w:rPr>
                  <w:noProof/>
                  <w:lang w:val="en-US"/>
                </w:rPr>
                <w:t xml:space="preserve">[Online] </w:t>
              </w:r>
              <w:r>
                <w:rPr>
                  <w:noProof/>
                  <w:lang w:val="en-US"/>
                </w:rPr>
                <w:br/>
                <w:t xml:space="preserve">Available at: </w:t>
              </w:r>
              <w:r>
                <w:rPr>
                  <w:noProof/>
                  <w:u w:val="single"/>
                  <w:lang w:val="en-US"/>
                </w:rPr>
                <w:t>https://www.lawteacher.net/acts/bill-of-rights-1689.php</w:t>
              </w:r>
              <w:r>
                <w:rPr>
                  <w:noProof/>
                  <w:lang w:val="en-US"/>
                </w:rPr>
                <w:br/>
                <w:t>[Accessed 02 March 2023].</w:t>
              </w:r>
            </w:p>
            <w:p w14:paraId="0D5E8E57" w14:textId="77777777" w:rsidR="00C1401B" w:rsidRDefault="00C1401B" w:rsidP="00C1401B">
              <w:pPr>
                <w:pStyle w:val="Bibliography"/>
                <w:rPr>
                  <w:noProof/>
                  <w:lang w:val="en-US"/>
                </w:rPr>
              </w:pPr>
              <w:r>
                <w:rPr>
                  <w:noProof/>
                  <w:lang w:val="en-US"/>
                </w:rPr>
                <w:t xml:space="preserve">UK Parliament , 2022. </w:t>
              </w:r>
              <w:r>
                <w:rPr>
                  <w:i/>
                  <w:iCs/>
                  <w:noProof/>
                  <w:lang w:val="en-US"/>
                </w:rPr>
                <w:t xml:space="preserve">Human Rights Act reform. </w:t>
              </w:r>
              <w:r>
                <w:rPr>
                  <w:noProof/>
                  <w:lang w:val="en-US"/>
                </w:rPr>
                <w:t xml:space="preserve">[Online] </w:t>
              </w:r>
              <w:r>
                <w:rPr>
                  <w:noProof/>
                  <w:lang w:val="en-US"/>
                </w:rPr>
                <w:br/>
                <w:t xml:space="preserve">Available at: </w:t>
              </w:r>
              <w:r>
                <w:rPr>
                  <w:noProof/>
                  <w:u w:val="single"/>
                  <w:lang w:val="en-US"/>
                </w:rPr>
                <w:t>https://commonslibrary.parliament.uk/research-briefings/cbp-9581/#:~:text=The%20Government%20has%20published%20a,Commons%20on%2022%20June%202022.</w:t>
              </w:r>
              <w:r>
                <w:rPr>
                  <w:noProof/>
                  <w:lang w:val="en-US"/>
                </w:rPr>
                <w:br/>
                <w:t>[Accessed 02 March 2023].</w:t>
              </w:r>
            </w:p>
            <w:p w14:paraId="133EB048" w14:textId="7411EB25" w:rsidR="00C1401B" w:rsidRDefault="00C1401B" w:rsidP="00C1401B">
              <w:r>
                <w:rPr>
                  <w:b/>
                  <w:bCs/>
                  <w:noProof/>
                </w:rPr>
                <w:fldChar w:fldCharType="end"/>
              </w:r>
            </w:p>
          </w:sdtContent>
        </w:sdt>
      </w:sdtContent>
    </w:sdt>
    <w:p w14:paraId="59B7634D" w14:textId="5E060C8F" w:rsidR="00A8281C" w:rsidRDefault="00A8281C"/>
    <w:p w14:paraId="42BF7B64" w14:textId="4566186E" w:rsidR="00A8281C" w:rsidRDefault="00A8281C">
      <w:r>
        <w:br w:type="page"/>
      </w:r>
    </w:p>
    <w:p w14:paraId="515E3CAA" w14:textId="2C08C3D6" w:rsidR="007540CB" w:rsidRDefault="00000000"/>
    <w:p w14:paraId="73DCF9E3" w14:textId="7F6B6ECD" w:rsidR="0034491F" w:rsidRDefault="0034491F"/>
    <w:p w14:paraId="578699B2" w14:textId="77777777" w:rsidR="0034491F" w:rsidRDefault="0034491F"/>
    <w:sectPr w:rsidR="003449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91F"/>
    <w:rsid w:val="00007FCF"/>
    <w:rsid w:val="00061633"/>
    <w:rsid w:val="00067C08"/>
    <w:rsid w:val="00094873"/>
    <w:rsid w:val="000A1BF7"/>
    <w:rsid w:val="00117EBA"/>
    <w:rsid w:val="00164164"/>
    <w:rsid w:val="001C4F88"/>
    <w:rsid w:val="001D4CF8"/>
    <w:rsid w:val="001F258C"/>
    <w:rsid w:val="00251444"/>
    <w:rsid w:val="00266794"/>
    <w:rsid w:val="00274AC2"/>
    <w:rsid w:val="002C0186"/>
    <w:rsid w:val="00317AD5"/>
    <w:rsid w:val="00325259"/>
    <w:rsid w:val="0034491F"/>
    <w:rsid w:val="00386479"/>
    <w:rsid w:val="00400835"/>
    <w:rsid w:val="00434549"/>
    <w:rsid w:val="00485D43"/>
    <w:rsid w:val="004E2080"/>
    <w:rsid w:val="00550BA6"/>
    <w:rsid w:val="005E5C3C"/>
    <w:rsid w:val="00682B98"/>
    <w:rsid w:val="00695FA3"/>
    <w:rsid w:val="006C403B"/>
    <w:rsid w:val="007062BD"/>
    <w:rsid w:val="00707CD9"/>
    <w:rsid w:val="007378BA"/>
    <w:rsid w:val="00745840"/>
    <w:rsid w:val="008535AB"/>
    <w:rsid w:val="00860A23"/>
    <w:rsid w:val="008864C5"/>
    <w:rsid w:val="008C0435"/>
    <w:rsid w:val="009D3A74"/>
    <w:rsid w:val="009D4CA7"/>
    <w:rsid w:val="009F38BA"/>
    <w:rsid w:val="009F5F18"/>
    <w:rsid w:val="00A01FE6"/>
    <w:rsid w:val="00A27DDC"/>
    <w:rsid w:val="00A448D5"/>
    <w:rsid w:val="00A8281C"/>
    <w:rsid w:val="00AB1D64"/>
    <w:rsid w:val="00AD4CFD"/>
    <w:rsid w:val="00B55197"/>
    <w:rsid w:val="00B76854"/>
    <w:rsid w:val="00C05F91"/>
    <w:rsid w:val="00C1401B"/>
    <w:rsid w:val="00C17FBF"/>
    <w:rsid w:val="00C541C1"/>
    <w:rsid w:val="00D11F29"/>
    <w:rsid w:val="00DA3282"/>
    <w:rsid w:val="00DD36A0"/>
    <w:rsid w:val="00E32042"/>
    <w:rsid w:val="00E432DB"/>
    <w:rsid w:val="00E5417C"/>
    <w:rsid w:val="00EF72F4"/>
    <w:rsid w:val="00F12E85"/>
    <w:rsid w:val="00F83D21"/>
    <w:rsid w:val="00FA0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66D6"/>
  <w15:chartTrackingRefBased/>
  <w15:docId w15:val="{C33BB8A8-34FF-45B2-926F-C1BB74CB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01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01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140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274">
      <w:bodyDiv w:val="1"/>
      <w:marLeft w:val="0"/>
      <w:marRight w:val="0"/>
      <w:marTop w:val="0"/>
      <w:marBottom w:val="0"/>
      <w:divBdr>
        <w:top w:val="none" w:sz="0" w:space="0" w:color="auto"/>
        <w:left w:val="none" w:sz="0" w:space="0" w:color="auto"/>
        <w:bottom w:val="none" w:sz="0" w:space="0" w:color="auto"/>
        <w:right w:val="none" w:sz="0" w:space="0" w:color="auto"/>
      </w:divBdr>
    </w:div>
    <w:div w:id="97217709">
      <w:bodyDiv w:val="1"/>
      <w:marLeft w:val="0"/>
      <w:marRight w:val="0"/>
      <w:marTop w:val="0"/>
      <w:marBottom w:val="0"/>
      <w:divBdr>
        <w:top w:val="none" w:sz="0" w:space="0" w:color="auto"/>
        <w:left w:val="none" w:sz="0" w:space="0" w:color="auto"/>
        <w:bottom w:val="none" w:sz="0" w:space="0" w:color="auto"/>
        <w:right w:val="none" w:sz="0" w:space="0" w:color="auto"/>
      </w:divBdr>
    </w:div>
    <w:div w:id="231546362">
      <w:bodyDiv w:val="1"/>
      <w:marLeft w:val="0"/>
      <w:marRight w:val="0"/>
      <w:marTop w:val="0"/>
      <w:marBottom w:val="0"/>
      <w:divBdr>
        <w:top w:val="none" w:sz="0" w:space="0" w:color="auto"/>
        <w:left w:val="none" w:sz="0" w:space="0" w:color="auto"/>
        <w:bottom w:val="none" w:sz="0" w:space="0" w:color="auto"/>
        <w:right w:val="none" w:sz="0" w:space="0" w:color="auto"/>
      </w:divBdr>
    </w:div>
    <w:div w:id="239599896">
      <w:bodyDiv w:val="1"/>
      <w:marLeft w:val="0"/>
      <w:marRight w:val="0"/>
      <w:marTop w:val="0"/>
      <w:marBottom w:val="0"/>
      <w:divBdr>
        <w:top w:val="none" w:sz="0" w:space="0" w:color="auto"/>
        <w:left w:val="none" w:sz="0" w:space="0" w:color="auto"/>
        <w:bottom w:val="none" w:sz="0" w:space="0" w:color="auto"/>
        <w:right w:val="none" w:sz="0" w:space="0" w:color="auto"/>
      </w:divBdr>
    </w:div>
    <w:div w:id="271398114">
      <w:bodyDiv w:val="1"/>
      <w:marLeft w:val="0"/>
      <w:marRight w:val="0"/>
      <w:marTop w:val="0"/>
      <w:marBottom w:val="0"/>
      <w:divBdr>
        <w:top w:val="none" w:sz="0" w:space="0" w:color="auto"/>
        <w:left w:val="none" w:sz="0" w:space="0" w:color="auto"/>
        <w:bottom w:val="none" w:sz="0" w:space="0" w:color="auto"/>
        <w:right w:val="none" w:sz="0" w:space="0" w:color="auto"/>
      </w:divBdr>
    </w:div>
    <w:div w:id="360906766">
      <w:bodyDiv w:val="1"/>
      <w:marLeft w:val="0"/>
      <w:marRight w:val="0"/>
      <w:marTop w:val="0"/>
      <w:marBottom w:val="0"/>
      <w:divBdr>
        <w:top w:val="none" w:sz="0" w:space="0" w:color="auto"/>
        <w:left w:val="none" w:sz="0" w:space="0" w:color="auto"/>
        <w:bottom w:val="none" w:sz="0" w:space="0" w:color="auto"/>
        <w:right w:val="none" w:sz="0" w:space="0" w:color="auto"/>
      </w:divBdr>
    </w:div>
    <w:div w:id="360978317">
      <w:bodyDiv w:val="1"/>
      <w:marLeft w:val="0"/>
      <w:marRight w:val="0"/>
      <w:marTop w:val="0"/>
      <w:marBottom w:val="0"/>
      <w:divBdr>
        <w:top w:val="none" w:sz="0" w:space="0" w:color="auto"/>
        <w:left w:val="none" w:sz="0" w:space="0" w:color="auto"/>
        <w:bottom w:val="none" w:sz="0" w:space="0" w:color="auto"/>
        <w:right w:val="none" w:sz="0" w:space="0" w:color="auto"/>
      </w:divBdr>
    </w:div>
    <w:div w:id="377319444">
      <w:bodyDiv w:val="1"/>
      <w:marLeft w:val="0"/>
      <w:marRight w:val="0"/>
      <w:marTop w:val="0"/>
      <w:marBottom w:val="0"/>
      <w:divBdr>
        <w:top w:val="none" w:sz="0" w:space="0" w:color="auto"/>
        <w:left w:val="none" w:sz="0" w:space="0" w:color="auto"/>
        <w:bottom w:val="none" w:sz="0" w:space="0" w:color="auto"/>
        <w:right w:val="none" w:sz="0" w:space="0" w:color="auto"/>
      </w:divBdr>
    </w:div>
    <w:div w:id="461851798">
      <w:bodyDiv w:val="1"/>
      <w:marLeft w:val="0"/>
      <w:marRight w:val="0"/>
      <w:marTop w:val="0"/>
      <w:marBottom w:val="0"/>
      <w:divBdr>
        <w:top w:val="none" w:sz="0" w:space="0" w:color="auto"/>
        <w:left w:val="none" w:sz="0" w:space="0" w:color="auto"/>
        <w:bottom w:val="none" w:sz="0" w:space="0" w:color="auto"/>
        <w:right w:val="none" w:sz="0" w:space="0" w:color="auto"/>
      </w:divBdr>
    </w:div>
    <w:div w:id="895435778">
      <w:bodyDiv w:val="1"/>
      <w:marLeft w:val="0"/>
      <w:marRight w:val="0"/>
      <w:marTop w:val="0"/>
      <w:marBottom w:val="0"/>
      <w:divBdr>
        <w:top w:val="none" w:sz="0" w:space="0" w:color="auto"/>
        <w:left w:val="none" w:sz="0" w:space="0" w:color="auto"/>
        <w:bottom w:val="none" w:sz="0" w:space="0" w:color="auto"/>
        <w:right w:val="none" w:sz="0" w:space="0" w:color="auto"/>
      </w:divBdr>
    </w:div>
    <w:div w:id="964114772">
      <w:bodyDiv w:val="1"/>
      <w:marLeft w:val="0"/>
      <w:marRight w:val="0"/>
      <w:marTop w:val="0"/>
      <w:marBottom w:val="0"/>
      <w:divBdr>
        <w:top w:val="none" w:sz="0" w:space="0" w:color="auto"/>
        <w:left w:val="none" w:sz="0" w:space="0" w:color="auto"/>
        <w:bottom w:val="none" w:sz="0" w:space="0" w:color="auto"/>
        <w:right w:val="none" w:sz="0" w:space="0" w:color="auto"/>
      </w:divBdr>
    </w:div>
    <w:div w:id="1018196761">
      <w:bodyDiv w:val="1"/>
      <w:marLeft w:val="0"/>
      <w:marRight w:val="0"/>
      <w:marTop w:val="0"/>
      <w:marBottom w:val="0"/>
      <w:divBdr>
        <w:top w:val="none" w:sz="0" w:space="0" w:color="auto"/>
        <w:left w:val="none" w:sz="0" w:space="0" w:color="auto"/>
        <w:bottom w:val="none" w:sz="0" w:space="0" w:color="auto"/>
        <w:right w:val="none" w:sz="0" w:space="0" w:color="auto"/>
      </w:divBdr>
    </w:div>
    <w:div w:id="1247496918">
      <w:bodyDiv w:val="1"/>
      <w:marLeft w:val="0"/>
      <w:marRight w:val="0"/>
      <w:marTop w:val="0"/>
      <w:marBottom w:val="0"/>
      <w:divBdr>
        <w:top w:val="none" w:sz="0" w:space="0" w:color="auto"/>
        <w:left w:val="none" w:sz="0" w:space="0" w:color="auto"/>
        <w:bottom w:val="none" w:sz="0" w:space="0" w:color="auto"/>
        <w:right w:val="none" w:sz="0" w:space="0" w:color="auto"/>
      </w:divBdr>
    </w:div>
    <w:div w:id="1397783914">
      <w:bodyDiv w:val="1"/>
      <w:marLeft w:val="0"/>
      <w:marRight w:val="0"/>
      <w:marTop w:val="0"/>
      <w:marBottom w:val="0"/>
      <w:divBdr>
        <w:top w:val="none" w:sz="0" w:space="0" w:color="auto"/>
        <w:left w:val="none" w:sz="0" w:space="0" w:color="auto"/>
        <w:bottom w:val="none" w:sz="0" w:space="0" w:color="auto"/>
        <w:right w:val="none" w:sz="0" w:space="0" w:color="auto"/>
      </w:divBdr>
    </w:div>
    <w:div w:id="1398285855">
      <w:bodyDiv w:val="1"/>
      <w:marLeft w:val="0"/>
      <w:marRight w:val="0"/>
      <w:marTop w:val="0"/>
      <w:marBottom w:val="0"/>
      <w:divBdr>
        <w:top w:val="none" w:sz="0" w:space="0" w:color="auto"/>
        <w:left w:val="none" w:sz="0" w:space="0" w:color="auto"/>
        <w:bottom w:val="none" w:sz="0" w:space="0" w:color="auto"/>
        <w:right w:val="none" w:sz="0" w:space="0" w:color="auto"/>
      </w:divBdr>
    </w:div>
    <w:div w:id="1414934677">
      <w:bodyDiv w:val="1"/>
      <w:marLeft w:val="0"/>
      <w:marRight w:val="0"/>
      <w:marTop w:val="0"/>
      <w:marBottom w:val="0"/>
      <w:divBdr>
        <w:top w:val="none" w:sz="0" w:space="0" w:color="auto"/>
        <w:left w:val="none" w:sz="0" w:space="0" w:color="auto"/>
        <w:bottom w:val="none" w:sz="0" w:space="0" w:color="auto"/>
        <w:right w:val="none" w:sz="0" w:space="0" w:color="auto"/>
      </w:divBdr>
    </w:div>
    <w:div w:id="1433476633">
      <w:bodyDiv w:val="1"/>
      <w:marLeft w:val="0"/>
      <w:marRight w:val="0"/>
      <w:marTop w:val="0"/>
      <w:marBottom w:val="0"/>
      <w:divBdr>
        <w:top w:val="none" w:sz="0" w:space="0" w:color="auto"/>
        <w:left w:val="none" w:sz="0" w:space="0" w:color="auto"/>
        <w:bottom w:val="none" w:sz="0" w:space="0" w:color="auto"/>
        <w:right w:val="none" w:sz="0" w:space="0" w:color="auto"/>
      </w:divBdr>
    </w:div>
    <w:div w:id="1582714598">
      <w:bodyDiv w:val="1"/>
      <w:marLeft w:val="0"/>
      <w:marRight w:val="0"/>
      <w:marTop w:val="0"/>
      <w:marBottom w:val="0"/>
      <w:divBdr>
        <w:top w:val="none" w:sz="0" w:space="0" w:color="auto"/>
        <w:left w:val="none" w:sz="0" w:space="0" w:color="auto"/>
        <w:bottom w:val="none" w:sz="0" w:space="0" w:color="auto"/>
        <w:right w:val="none" w:sz="0" w:space="0" w:color="auto"/>
      </w:divBdr>
    </w:div>
    <w:div w:id="1697385655">
      <w:bodyDiv w:val="1"/>
      <w:marLeft w:val="0"/>
      <w:marRight w:val="0"/>
      <w:marTop w:val="0"/>
      <w:marBottom w:val="0"/>
      <w:divBdr>
        <w:top w:val="none" w:sz="0" w:space="0" w:color="auto"/>
        <w:left w:val="none" w:sz="0" w:space="0" w:color="auto"/>
        <w:bottom w:val="none" w:sz="0" w:space="0" w:color="auto"/>
        <w:right w:val="none" w:sz="0" w:space="0" w:color="auto"/>
      </w:divBdr>
    </w:div>
    <w:div w:id="1727800253">
      <w:bodyDiv w:val="1"/>
      <w:marLeft w:val="0"/>
      <w:marRight w:val="0"/>
      <w:marTop w:val="0"/>
      <w:marBottom w:val="0"/>
      <w:divBdr>
        <w:top w:val="none" w:sz="0" w:space="0" w:color="auto"/>
        <w:left w:val="none" w:sz="0" w:space="0" w:color="auto"/>
        <w:bottom w:val="none" w:sz="0" w:space="0" w:color="auto"/>
        <w:right w:val="none" w:sz="0" w:space="0" w:color="auto"/>
      </w:divBdr>
    </w:div>
    <w:div w:id="1730415862">
      <w:bodyDiv w:val="1"/>
      <w:marLeft w:val="0"/>
      <w:marRight w:val="0"/>
      <w:marTop w:val="0"/>
      <w:marBottom w:val="0"/>
      <w:divBdr>
        <w:top w:val="none" w:sz="0" w:space="0" w:color="auto"/>
        <w:left w:val="none" w:sz="0" w:space="0" w:color="auto"/>
        <w:bottom w:val="none" w:sz="0" w:space="0" w:color="auto"/>
        <w:right w:val="none" w:sz="0" w:space="0" w:color="auto"/>
      </w:divBdr>
    </w:div>
    <w:div w:id="1921325969">
      <w:bodyDiv w:val="1"/>
      <w:marLeft w:val="0"/>
      <w:marRight w:val="0"/>
      <w:marTop w:val="0"/>
      <w:marBottom w:val="0"/>
      <w:divBdr>
        <w:top w:val="none" w:sz="0" w:space="0" w:color="auto"/>
        <w:left w:val="none" w:sz="0" w:space="0" w:color="auto"/>
        <w:bottom w:val="none" w:sz="0" w:space="0" w:color="auto"/>
        <w:right w:val="none" w:sz="0" w:space="0" w:color="auto"/>
      </w:divBdr>
    </w:div>
    <w:div w:id="2001469832">
      <w:bodyDiv w:val="1"/>
      <w:marLeft w:val="0"/>
      <w:marRight w:val="0"/>
      <w:marTop w:val="0"/>
      <w:marBottom w:val="0"/>
      <w:divBdr>
        <w:top w:val="none" w:sz="0" w:space="0" w:color="auto"/>
        <w:left w:val="none" w:sz="0" w:space="0" w:color="auto"/>
        <w:bottom w:val="none" w:sz="0" w:space="0" w:color="auto"/>
        <w:right w:val="none" w:sz="0" w:space="0" w:color="auto"/>
      </w:divBdr>
    </w:div>
    <w:div w:id="2023586400">
      <w:bodyDiv w:val="1"/>
      <w:marLeft w:val="0"/>
      <w:marRight w:val="0"/>
      <w:marTop w:val="0"/>
      <w:marBottom w:val="0"/>
      <w:divBdr>
        <w:top w:val="none" w:sz="0" w:space="0" w:color="auto"/>
        <w:left w:val="none" w:sz="0" w:space="0" w:color="auto"/>
        <w:bottom w:val="none" w:sz="0" w:space="0" w:color="auto"/>
        <w:right w:val="none" w:sz="0" w:space="0" w:color="auto"/>
      </w:divBdr>
    </w:div>
    <w:div w:id="2080513003">
      <w:bodyDiv w:val="1"/>
      <w:marLeft w:val="0"/>
      <w:marRight w:val="0"/>
      <w:marTop w:val="0"/>
      <w:marBottom w:val="0"/>
      <w:divBdr>
        <w:top w:val="none" w:sz="0" w:space="0" w:color="auto"/>
        <w:left w:val="none" w:sz="0" w:space="0" w:color="auto"/>
        <w:bottom w:val="none" w:sz="0" w:space="0" w:color="auto"/>
        <w:right w:val="none" w:sz="0" w:space="0" w:color="auto"/>
      </w:divBdr>
    </w:div>
    <w:div w:id="209782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Equ181</b:Tag>
    <b:SourceType>InternetSite</b:SourceType>
    <b:Guid>{3BEB3B31-C809-4106-A4BB-48581D839FD2}</b:Guid>
    <b:Author>
      <b:Author>
        <b:Corporate>Equality and human rights commission </b:Corporate>
      </b:Author>
    </b:Author>
    <b:Title>The Human Rights Act </b:Title>
    <b:Year>2018</b:Year>
    <b:YearAccessed>2023</b:YearAccessed>
    <b:MonthAccessed>March</b:MonthAccessed>
    <b:DayAccessed>02</b:DayAccessed>
    <b:URL>https://www.equalityhumanrights.com/en/human-rights/human-rights-act</b:URL>
    <b:RefOrder>1</b:RefOrder>
  </b:Source>
  <b:Source>
    <b:Tag>Equ18</b:Tag>
    <b:SourceType>InternetSite</b:SourceType>
    <b:Guid>{5DBE5F4E-3F6D-450C-87E1-38C64D30D61F}</b:Guid>
    <b:Author>
      <b:Author>
        <b:Corporate>Equality and human rights commission</b:Corporate>
      </b:Author>
    </b:Author>
    <b:Title>The human rights act</b:Title>
    <b:Year>2018</b:Year>
    <b:YearAccessed>2023</b:YearAccessed>
    <b:MonthAccessed>March</b:MonthAccessed>
    <b:DayAccessed>02</b:DayAccessed>
    <b:URL>https://www.equalityhumanrights.com/en/human-rights/human-rights-act</b:URL>
    <b:RefOrder>2</b:RefOrder>
  </b:Source>
  <b:Source>
    <b:Tag>Min20</b:Tag>
    <b:SourceType>InternetSite</b:SourceType>
    <b:Guid>{C1BC5675-AE70-4AF2-AE3A-667FDABAA408}</b:Guid>
    <b:Author>
      <b:Author>
        <b:Corporate>Mind</b:Corporate>
      </b:Author>
    </b:Author>
    <b:Title>Humans rights act 1998</b:Title>
    <b:Year>2020</b:Year>
    <b:YearAccessed>2023</b:YearAccessed>
    <b:MonthAccessed>March</b:MonthAccessed>
    <b:DayAccessed>02</b:DayAccessed>
    <b:URL>https://www.mind.org.uk/information-support/legal-rights/human-rights-act-1998/overview/</b:URL>
    <b:RefOrder>3</b:RefOrder>
  </b:Source>
  <b:Source>
    <b:Tag>The13</b:Tag>
    <b:SourceType>InternetSite</b:SourceType>
    <b:Guid>{85877616-1A0E-4FE4-8CDC-8532211D6293}</b:Guid>
    <b:Author>
      <b:Author>
        <b:Corporate>The Law Teacher</b:Corporate>
      </b:Author>
    </b:Author>
    <b:Title>Bill of rights 1689</b:Title>
    <b:Year>2013</b:Year>
    <b:YearAccessed>2023</b:YearAccessed>
    <b:MonthAccessed>March</b:MonthAccessed>
    <b:DayAccessed>02</b:DayAccessed>
    <b:URL>https://www.lawteacher.net/acts/bill-of-rights-1689.php</b:URL>
    <b:RefOrder>4</b:RefOrder>
  </b:Source>
  <b:Source>
    <b:Tag>The131</b:Tag>
    <b:SourceType>InternetSite</b:SourceType>
    <b:Guid>{DBB343A6-38C2-45AE-AD9A-2312AF44948D}</b:Guid>
    <b:Author>
      <b:Author>
        <b:Corporate>The Law Teacher</b:Corporate>
      </b:Author>
    </b:Author>
    <b:Title>Bill of rights 1689</b:Title>
    <b:Year>2013</b:Year>
    <b:YearAccessed>2023</b:YearAccessed>
    <b:MonthAccessed>March</b:MonthAccessed>
    <b:DayAccessed>02</b:DayAccessed>
    <b:URL>https://www.lawteacher.net/acts/bill-of-rights-1689.php</b:URL>
    <b:RefOrder>5</b:RefOrder>
  </b:Source>
  <b:Source>
    <b:Tag>Leg89</b:Tag>
    <b:SourceType>InternetSite</b:SourceType>
    <b:Guid>{67F095E6-2488-48B8-84E0-B549B0CCEE76}</b:Guid>
    <b:Author>
      <b:Author>
        <b:Corporate>Legislation.gov.uk</b:Corporate>
      </b:Author>
    </b:Author>
    <b:Title>Bill of rights 1688</b:Title>
    <b:Year>1689</b:Year>
    <b:YearAccessed>2023</b:YearAccessed>
    <b:MonthAccessed>March</b:MonthAccessed>
    <b:DayAccessed>02</b:DayAccessed>
    <b:URL>https://www.legislation.gov.uk/aep/WillandMarSess2/1/2/introduction</b:URL>
    <b:RefOrder>6</b:RefOrder>
  </b:Source>
  <b:Source>
    <b:Tag>Mur22</b:Tag>
    <b:SourceType>InternetSite</b:SourceType>
    <b:Guid>{730D6FCD-E442-46D8-B7DA-15E35CDA294A}</b:Guid>
    <b:Author>
      <b:Author>
        <b:NameList>
          <b:Person>
            <b:Last>Mureithi</b:Last>
            <b:First>Anita</b:First>
          </b:Person>
        </b:NameList>
      </b:Author>
    </b:Author>
    <b:Title>Here’s what you need to know about the ‘Rights Removal Bill</b:Title>
    <b:Year>2022</b:Year>
    <b:YearAccessed>2023</b:YearAccessed>
    <b:MonthAccessed>March</b:MonthAccessed>
    <b:DayAccessed>02</b:DayAccessed>
    <b:URL>https://www.opendemocracy.net/en/bill-repeal-human-rights-act/</b:URL>
    <b:RefOrder>7</b:RefOrder>
  </b:Source>
  <b:Source>
    <b:Tag>Lex23</b:Tag>
    <b:SourceType>InternetSite</b:SourceType>
    <b:Guid>{8ECBE490-AEB7-41B4-9570-34DB34A1917B}</b:Guid>
    <b:Author>
      <b:Author>
        <b:Corporate>LexisNexis</b:Corporate>
      </b:Author>
    </b:Author>
    <b:Title>The Rule Of Law</b:Title>
    <b:YearAccessed>2023</b:YearAccessed>
    <b:MonthAccessed>March</b:MonthAccessed>
    <b:DayAccessed>02</b:DayAccessed>
    <b:URL>https://www.lexisnexis.co.uk/about-us/rule-of-law</b:URL>
    <b:RefOrder>8</b:RefOrder>
  </b:Source>
  <b:Source>
    <b:Tag>Jac17</b:Tag>
    <b:SourceType>InternetSite</b:SourceType>
    <b:Guid>{26F2E5B5-D371-4C97-AB08-4B07A56E97CC}</b:Guid>
    <b:Author>
      <b:Author>
        <b:NameList>
          <b:Person>
            <b:Last>Jack</b:Last>
            <b:First>Maddy</b:First>
            <b:Middle>T,</b:Middle>
          </b:Person>
        </b:NameList>
      </b:Author>
    </b:Author>
    <b:Title>European Communities Act 1972</b:Title>
    <b:Year>2017</b:Year>
    <b:YearAccessed>2023</b:YearAccessed>
    <b:MonthAccessed>March</b:MonthAccessed>
    <b:DayAccessed>02</b:DayAccessed>
    <b:URL>https://www.instituteforgovernment.org.uk/article/explainer/european-communities-act-1972</b:URL>
    <b:RefOrder>9</b:RefOrder>
  </b:Source>
  <b:Source>
    <b:Tag>Jac171</b:Tag>
    <b:SourceType>InternetSite</b:SourceType>
    <b:Guid>{CADFB0ED-2A6D-4FE9-B11E-179503594B9E}</b:Guid>
    <b:Author>
      <b:Author>
        <b:NameList>
          <b:Person>
            <b:Last>Jack</b:Last>
            <b:First>Maddy</b:First>
            <b:Middle>T,</b:Middle>
          </b:Person>
        </b:NameList>
      </b:Author>
    </b:Author>
    <b:Title>EU Withdrawal Act 2018</b:Title>
    <b:Year>2017</b:Year>
    <b:YearAccessed>2023</b:YearAccessed>
    <b:MonthAccessed>March</b:MonthAccessed>
    <b:DayAccessed>02</b:DayAccessed>
    <b:URL>https://www.instituteforgovernment.org.uk/article/explainer/eu-withdrawal-act-2018</b:URL>
    <b:RefOrder>10</b:RefOrder>
  </b:Source>
  <b:Source>
    <b:Tag>Amn18</b:Tag>
    <b:SourceType>InternetSite</b:SourceType>
    <b:Guid>{C1419F5E-2C6D-45C8-9D05-7870E70A0DF4}</b:Guid>
    <b:Author>
      <b:Author>
        <b:Corporate>Amnesty International UK</b:Corporate>
      </b:Author>
    </b:Author>
    <b:Title>What is the European Convention on Human Rights?</b:Title>
    <b:Year>2018</b:Year>
    <b:YearAccessed>2023</b:YearAccessed>
    <b:MonthAccessed>March</b:MonthAccessed>
    <b:DayAccessed>02</b:DayAccessed>
    <b:URL>https://www.amnesty.org.uk/what-is-the-european-convention-on-human-rights</b:URL>
    <b:RefOrder>11</b:RefOrder>
  </b:Source>
  <b:Source>
    <b:Tag>Lib22</b:Tag>
    <b:SourceType>InternetSite</b:SourceType>
    <b:Guid>{59D9DC6C-CB29-4E80-81C9-759E97E2EAEE}</b:Guid>
    <b:Author>
      <b:Author>
        <b:Corporate>Libertyhumanrights.org</b:Corporate>
      </b:Author>
    </b:Author>
    <b:Title>WHAT IS THE ECHR AND WHY DOES IT MATTER?</b:Title>
    <b:Year>2022</b:Year>
    <b:YearAccessed>2023</b:YearAccessed>
    <b:MonthAccessed>March</b:MonthAccessed>
    <b:DayAccessed>02</b:DayAccessed>
    <b:URL>https://www.libertyhumanrights.org.uk/issue/what-is-the-echr-and-why-does-it-matter/#:~:text=The%20ECHR%20is%20the%20European,repeated%2C%20and%20safeguard%20fundamental%20rights.</b:URL>
    <b:RefOrder>12</b:RefOrder>
  </b:Source>
  <b:Source>
    <b:Tag>UKP22</b:Tag>
    <b:SourceType>InternetSite</b:SourceType>
    <b:Guid>{86B39D49-3EE9-45BD-BFE7-763A436B3364}</b:Guid>
    <b:Author>
      <b:Author>
        <b:Corporate>UK Parliament </b:Corporate>
      </b:Author>
    </b:Author>
    <b:Title>Human Rights Act reform</b:Title>
    <b:Year>2022</b:Year>
    <b:YearAccessed>2023</b:YearAccessed>
    <b:MonthAccessed>March</b:MonthAccessed>
    <b:DayAccessed>02</b:DayAccessed>
    <b:URL>https://commonslibrary.parliament.uk/research-briefings/cbp-9581/#:~:text=The%20Government%20has%20published%20a,Commons%20on%2022%20June%202022.</b:URL>
    <b:RefOrder>13</b:RefOrder>
  </b:Source>
  <b:Source>
    <b:Tag>Guy22</b:Tag>
    <b:SourceType>InternetSite</b:SourceType>
    <b:Guid>{3F8C5D6F-8493-439C-870A-C3B041CEDB67}</b:Guid>
    <b:Author>
      <b:Author>
        <b:NameList>
          <b:Person>
            <b:Last>Guy</b:Last>
            <b:First>Emma</b:First>
          </b:Person>
        </b:NameList>
      </b:Author>
    </b:Author>
    <b:Title>What Will The Return Of The Bill Of Rights Mean For The UK?</b:Title>
    <b:Year>2022</b:Year>
    <b:YearAccessed>2023</b:YearAccessed>
    <b:MonthAccessed>March</b:MonthAccessed>
    <b:DayAccessed>02</b:DayAccessed>
    <b:URL>https://eachother.org.uk/the-bill-of-rights-is-set-to-return-what-does-it-mean-for-our-human-rights/</b:URL>
    <b:RefOrder>14</b:RefOrder>
  </b:Source>
  <b:Source>
    <b:Tag>Guy221</b:Tag>
    <b:SourceType>InternetSite</b:SourceType>
    <b:Guid>{43C26376-6B2B-4D47-AF8F-F118FBABF57A}</b:Guid>
    <b:Author>
      <b:Author>
        <b:NameList>
          <b:Person>
            <b:Last>Guy</b:Last>
            <b:First>Emma</b:First>
          </b:Person>
        </b:NameList>
      </b:Author>
    </b:Author>
    <b:Title>What Will The Return Of The Bill Of Rights Mean For The UK?</b:Title>
    <b:Year>2022</b:Year>
    <b:YearAccessed>2023</b:YearAccessed>
    <b:MonthAccessed>March</b:MonthAccessed>
    <b:DayAccessed>02</b:DayAccessed>
    <b:URL>https://eachother.org.uk/the-bill-of-rights-is-set-to-return-what-does-it-mean-for-our-human-rights/</b:URL>
    <b:RefOrder>15</b:RefOrder>
  </b:Source>
  <b:Source>
    <b:Tag>Gre22</b:Tag>
    <b:SourceType>InternetSite</b:SourceType>
    <b:Guid>{CB0B22F3-66A7-4F9F-9A08-9DB22B06C19E}</b:Guid>
    <b:Author>
      <b:Author>
        <b:Corporate>Greater Manchester Law Centre</b:Corporate>
      </b:Author>
    </b:Author>
    <b:Title>The Bill of Rights: what does it mean for human rights?</b:Title>
    <b:Year>2022</b:Year>
    <b:YearAccessed>2023</b:YearAccessed>
    <b:MonthAccessed>March</b:MonthAccessed>
    <b:DayAccessed>02</b:DayAccessed>
    <b:URL>https://www.gmlaw.org.uk/2022/07/06/the-bill-of-rights-what-does-it-mean-for-human-rights/</b:URL>
    <b:RefOrder>16</b:RefOrder>
  </b:Source>
  <b:Source>
    <b:Tag>Lis22</b:Tag>
    <b:SourceType>InternetSite</b:SourceType>
    <b:Guid>{95175147-AA6F-48CC-900D-6DD4B0B5FF80}</b:Guid>
    <b:Author>
      <b:Author>
        <b:Corporate>Lisa's Law Solicitors </b:Corporate>
      </b:Author>
    </b:Author>
    <b:Title>British Bill of Rights – a clampdown on human rights or restoring ‘common sense’?</b:Title>
    <b:Year>2022</b:Year>
    <b:YearAccessed>2023</b:YearAccessed>
    <b:MonthAccessed>March</b:MonthAccessed>
    <b:DayAccessed>02</b:DayAccessed>
    <b:URL>https://lisaslaw.co.uk/british-bill-of-rights-a-clampdown-on-human-rights-or-restoring-common-sense/</b:URL>
    <b:RefOrder>17</b:RefOrder>
  </b:Source>
</b:Sources>
</file>

<file path=customXml/itemProps1.xml><?xml version="1.0" encoding="utf-8"?>
<ds:datastoreItem xmlns:ds="http://schemas.openxmlformats.org/officeDocument/2006/customXml" ds:itemID="{12C15E70-BC6B-498F-B136-284E531D5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5</Pages>
  <Words>516</Words>
  <Characters>2944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Najafifard (2212484)</dc:creator>
  <cp:keywords/>
  <dc:description/>
  <cp:lastModifiedBy>Raven Najafifard (2212484)</cp:lastModifiedBy>
  <cp:revision>41</cp:revision>
  <dcterms:created xsi:type="dcterms:W3CDTF">2023-03-07T16:51:00Z</dcterms:created>
  <dcterms:modified xsi:type="dcterms:W3CDTF">2023-03-10T03:40:00Z</dcterms:modified>
</cp:coreProperties>
</file>