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16F60" w14:textId="06F311AD" w:rsidR="00D54EB5" w:rsidRDefault="007C7B52" w:rsidP="007C7B52">
      <w:pPr>
        <w:pStyle w:val="Title"/>
        <w:jc w:val="center"/>
      </w:pPr>
      <w:r w:rsidRPr="007C7B52">
        <w:rPr>
          <w:rFonts w:ascii="Times New Roman" w:hAnsi="Times New Roman" w:cs="Times New Roman"/>
        </w:rPr>
        <w:t>A step-by-step plan on how to create a domestic violence campaign in Carmarthenshire</w:t>
      </w:r>
      <w:r>
        <w:t>.</w:t>
      </w:r>
    </w:p>
    <w:p w14:paraId="26FF6E77" w14:textId="16DE4FB0" w:rsidR="0039357D" w:rsidRDefault="0039357D" w:rsidP="0039357D">
      <w:pPr>
        <w:pStyle w:val="Heading1"/>
      </w:pPr>
    </w:p>
    <w:p w14:paraId="26A795DD" w14:textId="77777777" w:rsidR="0039357D" w:rsidRPr="0039357D" w:rsidRDefault="0039357D" w:rsidP="0039357D"/>
    <w:p w14:paraId="57A843DC" w14:textId="1AB82F68" w:rsidR="007C7B52" w:rsidRDefault="007C7B52" w:rsidP="007C7B52">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undertaking sees </w:t>
      </w:r>
      <w:r w:rsidR="00C45568">
        <w:rPr>
          <w:rFonts w:ascii="Times New Roman" w:hAnsi="Times New Roman" w:cs="Times New Roman"/>
          <w:sz w:val="24"/>
          <w:szCs w:val="24"/>
        </w:rPr>
        <w:t xml:space="preserve">the production of a step-by-step plan on the creation of a campaign in the local community. Also including the identification of a distinct community in the wider community and explores the approaches taken to foster growth and development. Whilst </w:t>
      </w:r>
      <w:r w:rsidR="00190023">
        <w:rPr>
          <w:rFonts w:ascii="Times New Roman" w:hAnsi="Times New Roman" w:cs="Times New Roman"/>
          <w:sz w:val="24"/>
          <w:szCs w:val="24"/>
        </w:rPr>
        <w:t xml:space="preserve">also </w:t>
      </w:r>
      <w:r w:rsidR="00C45568">
        <w:rPr>
          <w:rFonts w:ascii="Times New Roman" w:hAnsi="Times New Roman" w:cs="Times New Roman"/>
          <w:sz w:val="24"/>
          <w:szCs w:val="24"/>
        </w:rPr>
        <w:t>exploring the use of imagery, cultural and societal impact and the tailoring of messages to suit the audience of this community.</w:t>
      </w:r>
      <w:r w:rsidR="00DD2ACE">
        <w:rPr>
          <w:rFonts w:ascii="Times New Roman" w:hAnsi="Times New Roman" w:cs="Times New Roman"/>
          <w:sz w:val="24"/>
          <w:szCs w:val="24"/>
        </w:rPr>
        <w:t xml:space="preserve"> Further demonstrating the knowledge of the key concepts behind behaviour changes in communities in relation to campaigns and how these ideas can be applied in this community. First providing definition</w:t>
      </w:r>
      <w:r w:rsidR="00190023">
        <w:rPr>
          <w:rFonts w:ascii="Times New Roman" w:hAnsi="Times New Roman" w:cs="Times New Roman"/>
          <w:sz w:val="24"/>
          <w:szCs w:val="24"/>
        </w:rPr>
        <w:t>s</w:t>
      </w:r>
      <w:r w:rsidR="00DD2ACE">
        <w:rPr>
          <w:rFonts w:ascii="Times New Roman" w:hAnsi="Times New Roman" w:cs="Times New Roman"/>
          <w:sz w:val="24"/>
          <w:szCs w:val="24"/>
        </w:rPr>
        <w:t xml:space="preserve"> of key terms with reliable sources to support the content throughout.  </w:t>
      </w:r>
    </w:p>
    <w:p w14:paraId="5BF89984" w14:textId="77777777" w:rsidR="00455967" w:rsidRDefault="00455967">
      <w:pPr>
        <w:rPr>
          <w:rFonts w:ascii="Times New Roman" w:hAnsi="Times New Roman" w:cs="Times New Roman"/>
          <w:sz w:val="24"/>
          <w:szCs w:val="24"/>
        </w:rPr>
      </w:pPr>
      <w:r>
        <w:rPr>
          <w:rFonts w:ascii="Times New Roman" w:hAnsi="Times New Roman" w:cs="Times New Roman"/>
          <w:sz w:val="24"/>
          <w:szCs w:val="24"/>
        </w:rPr>
        <w:br w:type="page"/>
      </w:r>
    </w:p>
    <w:p w14:paraId="34FF70AF" w14:textId="7A4BA245" w:rsidR="00455967" w:rsidRDefault="00455967" w:rsidP="00455967">
      <w:pPr>
        <w:pStyle w:val="Heading1"/>
      </w:pPr>
      <w:r>
        <w:lastRenderedPageBreak/>
        <w:t>Introduction</w:t>
      </w:r>
    </w:p>
    <w:p w14:paraId="429D2A13" w14:textId="77777777" w:rsidR="00455967" w:rsidRPr="00455967" w:rsidRDefault="00455967" w:rsidP="00455967"/>
    <w:p w14:paraId="37D01F2A" w14:textId="6B263D02" w:rsidR="00E62227" w:rsidRDefault="007557DE" w:rsidP="007C7B52">
      <w:pPr>
        <w:spacing w:line="360" w:lineRule="auto"/>
        <w:rPr>
          <w:rFonts w:ascii="Times New Roman" w:hAnsi="Times New Roman" w:cs="Times New Roman"/>
          <w:sz w:val="24"/>
          <w:szCs w:val="24"/>
        </w:rPr>
      </w:pPr>
      <w:r>
        <w:rPr>
          <w:rFonts w:ascii="Times New Roman" w:hAnsi="Times New Roman" w:cs="Times New Roman"/>
          <w:sz w:val="24"/>
          <w:szCs w:val="24"/>
        </w:rPr>
        <w:t xml:space="preserve">A community is </w:t>
      </w:r>
      <w:r w:rsidR="00E62227">
        <w:rPr>
          <w:rFonts w:ascii="Times New Roman" w:hAnsi="Times New Roman" w:cs="Times New Roman"/>
          <w:sz w:val="24"/>
          <w:szCs w:val="24"/>
        </w:rPr>
        <w:t>deemed</w:t>
      </w:r>
      <w:r>
        <w:rPr>
          <w:rFonts w:ascii="Times New Roman" w:hAnsi="Times New Roman" w:cs="Times New Roman"/>
          <w:sz w:val="24"/>
          <w:szCs w:val="24"/>
        </w:rPr>
        <w:t xml:space="preserve"> the gathering of a group of people that share the same beliefs and meet common needs, being part of a community or multiple communities can give individuals a sense of belonging </w:t>
      </w:r>
      <w:r w:rsidR="00E62227">
        <w:rPr>
          <w:rFonts w:ascii="Times New Roman" w:hAnsi="Times New Roman" w:cs="Times New Roman"/>
          <w:sz w:val="24"/>
          <w:szCs w:val="24"/>
        </w:rPr>
        <w:t xml:space="preserve">and trust and is considered vital to everyday life </w:t>
      </w:r>
      <w:r w:rsidR="00EB57BE">
        <w:rPr>
          <w:rFonts w:ascii="Times New Roman" w:hAnsi="Times New Roman" w:cs="Times New Roman"/>
          <w:sz w:val="24"/>
          <w:szCs w:val="24"/>
        </w:rPr>
        <w:t xml:space="preserve">(Chavis and Lee, 2015). Chavis and Lee (2015) identify </w:t>
      </w:r>
      <w:r w:rsidR="00E62227">
        <w:rPr>
          <w:rFonts w:ascii="Times New Roman" w:hAnsi="Times New Roman" w:cs="Times New Roman"/>
          <w:sz w:val="24"/>
          <w:szCs w:val="24"/>
        </w:rPr>
        <w:t xml:space="preserve">the factors that lead individuals to belong to their respective communities: </w:t>
      </w:r>
    </w:p>
    <w:p w14:paraId="6B0616A1" w14:textId="5F6F61AA" w:rsidR="00E62227" w:rsidRDefault="00E62227" w:rsidP="00E62227">
      <w:pPr>
        <w:spacing w:line="360" w:lineRule="auto"/>
        <w:ind w:firstLine="720"/>
        <w:rPr>
          <w:rFonts w:ascii="Times New Roman" w:hAnsi="Times New Roman" w:cs="Times New Roman"/>
          <w:sz w:val="24"/>
          <w:szCs w:val="24"/>
        </w:rPr>
      </w:pPr>
      <w:r>
        <w:rPr>
          <w:rFonts w:ascii="Times New Roman" w:hAnsi="Times New Roman" w:cs="Times New Roman"/>
          <w:sz w:val="24"/>
          <w:szCs w:val="24"/>
        </w:rPr>
        <w:t>“</w:t>
      </w:r>
      <w:r w:rsidRPr="00E62227">
        <w:rPr>
          <w:rFonts w:ascii="Times New Roman" w:hAnsi="Times New Roman" w:cs="Times New Roman"/>
          <w:sz w:val="24"/>
          <w:szCs w:val="24"/>
        </w:rPr>
        <w:t xml:space="preserve">Since meeting common needs is the driving force behind the formation of </w:t>
      </w:r>
      <w:r>
        <w:rPr>
          <w:rFonts w:ascii="Times New Roman" w:hAnsi="Times New Roman" w:cs="Times New Roman"/>
          <w:sz w:val="24"/>
          <w:szCs w:val="24"/>
        </w:rPr>
        <w:t xml:space="preserve"> </w:t>
      </w:r>
      <w:r w:rsidRPr="00E62227">
        <w:rPr>
          <w:rFonts w:ascii="Times New Roman" w:hAnsi="Times New Roman" w:cs="Times New Roman"/>
          <w:sz w:val="24"/>
          <w:szCs w:val="24"/>
        </w:rPr>
        <w:t>communities, most people identify and participate in several of them, often based on neighborhood, nation, faith, politics, race or ethnicity, age, gender, hobby, or sexual orientation</w:t>
      </w:r>
      <w:r>
        <w:rPr>
          <w:rFonts w:ascii="Times New Roman" w:hAnsi="Times New Roman" w:cs="Times New Roman"/>
          <w:sz w:val="24"/>
          <w:szCs w:val="24"/>
        </w:rPr>
        <w:t>”</w:t>
      </w:r>
    </w:p>
    <w:p w14:paraId="4F028D60" w14:textId="7A1365D1" w:rsidR="00EB57BE" w:rsidRDefault="00EB57BE" w:rsidP="00EB57BE">
      <w:pPr>
        <w:spacing w:line="360" w:lineRule="auto"/>
        <w:ind w:firstLine="720"/>
        <w:jc w:val="right"/>
        <w:rPr>
          <w:rFonts w:ascii="Times New Roman" w:hAnsi="Times New Roman" w:cs="Times New Roman"/>
          <w:sz w:val="24"/>
          <w:szCs w:val="24"/>
        </w:rPr>
      </w:pPr>
      <w:r>
        <w:rPr>
          <w:rFonts w:ascii="Times New Roman" w:hAnsi="Times New Roman" w:cs="Times New Roman"/>
          <w:sz w:val="24"/>
          <w:szCs w:val="24"/>
        </w:rPr>
        <w:t>(Chavis and Lee, 2015, pp 2)</w:t>
      </w:r>
    </w:p>
    <w:p w14:paraId="1F74F324" w14:textId="7B44705F" w:rsidR="00455967" w:rsidRDefault="00C30EE0" w:rsidP="00CA6E06">
      <w:pPr>
        <w:spacing w:line="360" w:lineRule="auto"/>
        <w:rPr>
          <w:rFonts w:ascii="Times New Roman" w:hAnsi="Times New Roman" w:cs="Times New Roman"/>
          <w:sz w:val="24"/>
          <w:szCs w:val="24"/>
        </w:rPr>
      </w:pPr>
      <w:r>
        <w:rPr>
          <w:rFonts w:ascii="Times New Roman" w:hAnsi="Times New Roman" w:cs="Times New Roman"/>
          <w:sz w:val="24"/>
          <w:szCs w:val="24"/>
        </w:rPr>
        <w:t xml:space="preserve">Vogl (2016) finds </w:t>
      </w:r>
      <w:r w:rsidR="00A92AEC">
        <w:rPr>
          <w:rFonts w:ascii="Times New Roman" w:hAnsi="Times New Roman" w:cs="Times New Roman"/>
          <w:sz w:val="24"/>
          <w:szCs w:val="24"/>
        </w:rPr>
        <w:t xml:space="preserve">that features </w:t>
      </w:r>
      <w:r>
        <w:rPr>
          <w:rFonts w:ascii="Times New Roman" w:hAnsi="Times New Roman" w:cs="Times New Roman"/>
          <w:sz w:val="24"/>
          <w:szCs w:val="24"/>
        </w:rPr>
        <w:t>such as</w:t>
      </w:r>
      <w:r w:rsidR="00A92AEC">
        <w:rPr>
          <w:rFonts w:ascii="Times New Roman" w:hAnsi="Times New Roman" w:cs="Times New Roman"/>
          <w:sz w:val="24"/>
          <w:szCs w:val="24"/>
        </w:rPr>
        <w:t xml:space="preserve"> shared values, membership identity, moral proscriptions and insider understanding are significant in the building of a successful and healthy community. Further implying that shared values is what binds a community together, the sharing of beliefs and interests is what attracts individuals to join a community and </w:t>
      </w:r>
      <w:r>
        <w:rPr>
          <w:rFonts w:ascii="Times New Roman" w:hAnsi="Times New Roman" w:cs="Times New Roman"/>
          <w:sz w:val="24"/>
          <w:szCs w:val="24"/>
        </w:rPr>
        <w:t xml:space="preserve">a community can develop by understanding how people express these values (Vogl, 2016). </w:t>
      </w:r>
      <w:r w:rsidR="00F341A5">
        <w:rPr>
          <w:rFonts w:ascii="Times New Roman" w:hAnsi="Times New Roman" w:cs="Times New Roman"/>
          <w:sz w:val="24"/>
          <w:szCs w:val="24"/>
        </w:rPr>
        <w:t>Communities are also formed on the individuals sharing experiences in common and forms a connection with others, individuals experiencing domestic violence is an example of this.</w:t>
      </w:r>
      <w:r w:rsidR="00E23ABA">
        <w:rPr>
          <w:rFonts w:ascii="Times New Roman" w:hAnsi="Times New Roman" w:cs="Times New Roman"/>
          <w:sz w:val="24"/>
          <w:szCs w:val="24"/>
        </w:rPr>
        <w:t xml:space="preserve"> The following sections give guidance on how to </w:t>
      </w:r>
      <w:r w:rsidR="00F37A43">
        <w:rPr>
          <w:rFonts w:ascii="Times New Roman" w:hAnsi="Times New Roman" w:cs="Times New Roman"/>
          <w:sz w:val="24"/>
          <w:szCs w:val="24"/>
        </w:rPr>
        <w:t xml:space="preserve">create a campaign to raise awareness </w:t>
      </w:r>
      <w:r w:rsidR="001749AA">
        <w:rPr>
          <w:rFonts w:ascii="Times New Roman" w:hAnsi="Times New Roman" w:cs="Times New Roman"/>
          <w:sz w:val="24"/>
          <w:szCs w:val="24"/>
        </w:rPr>
        <w:t>of</w:t>
      </w:r>
      <w:r w:rsidR="00F37A43">
        <w:rPr>
          <w:rFonts w:ascii="Times New Roman" w:hAnsi="Times New Roman" w:cs="Times New Roman"/>
          <w:sz w:val="24"/>
          <w:szCs w:val="24"/>
        </w:rPr>
        <w:t xml:space="preserve"> domestic violence in the Carmarthenshire area. </w:t>
      </w:r>
    </w:p>
    <w:p w14:paraId="71B6576A" w14:textId="5B41DE2E" w:rsidR="0099176F" w:rsidRDefault="00455967" w:rsidP="00455967">
      <w:pPr>
        <w:rPr>
          <w:rFonts w:ascii="Times New Roman" w:hAnsi="Times New Roman" w:cs="Times New Roman"/>
          <w:sz w:val="24"/>
          <w:szCs w:val="24"/>
        </w:rPr>
      </w:pPr>
      <w:r>
        <w:rPr>
          <w:rFonts w:ascii="Times New Roman" w:hAnsi="Times New Roman" w:cs="Times New Roman"/>
          <w:sz w:val="24"/>
          <w:szCs w:val="24"/>
        </w:rPr>
        <w:br w:type="page"/>
      </w:r>
    </w:p>
    <w:p w14:paraId="0DC9D275" w14:textId="15660815" w:rsidR="00CA6E06" w:rsidRDefault="00CA6E06" w:rsidP="00CA6E06">
      <w:pPr>
        <w:pStyle w:val="Heading1"/>
        <w:numPr>
          <w:ilvl w:val="0"/>
          <w:numId w:val="3"/>
        </w:numPr>
        <w:rPr>
          <w:rStyle w:val="SubtleEmphasis"/>
        </w:rPr>
      </w:pPr>
      <w:r w:rsidRPr="00CA6E06">
        <w:rPr>
          <w:rStyle w:val="SubtleEmphasis"/>
        </w:rPr>
        <w:lastRenderedPageBreak/>
        <w:t>Identify the topic</w:t>
      </w:r>
    </w:p>
    <w:p w14:paraId="0650D5A4" w14:textId="77777777" w:rsidR="00EC088A" w:rsidRPr="00EC088A" w:rsidRDefault="00EC088A" w:rsidP="00EC088A"/>
    <w:p w14:paraId="18618371" w14:textId="7C6E1352" w:rsidR="006B5E52" w:rsidRDefault="00F37A43" w:rsidP="00032AC3">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relevant to identify and define the topic in question to give readers a general sense and context of the </w:t>
      </w:r>
      <w:r w:rsidR="003A0BC7">
        <w:rPr>
          <w:rFonts w:ascii="Times New Roman" w:hAnsi="Times New Roman" w:cs="Times New Roman"/>
          <w:sz w:val="24"/>
          <w:szCs w:val="24"/>
        </w:rPr>
        <w:t>campaign.</w:t>
      </w:r>
      <w:r>
        <w:rPr>
          <w:rFonts w:ascii="Times New Roman" w:hAnsi="Times New Roman" w:cs="Times New Roman"/>
          <w:sz w:val="24"/>
          <w:szCs w:val="24"/>
        </w:rPr>
        <w:t xml:space="preserve"> </w:t>
      </w:r>
      <w:r w:rsidR="006B0D5B">
        <w:rPr>
          <w:rFonts w:ascii="Times New Roman" w:hAnsi="Times New Roman" w:cs="Times New Roman"/>
          <w:sz w:val="24"/>
          <w:szCs w:val="24"/>
        </w:rPr>
        <w:t>Domestic abuse is generally known as the misuse of power and control in a relationship, usually causing fear or harm to the other person in the relationship (Susmitha, 2016).</w:t>
      </w:r>
      <w:r w:rsidR="002E6A20" w:rsidRPr="002E6A20">
        <w:rPr>
          <w:rFonts w:ascii="Times New Roman" w:hAnsi="Times New Roman" w:cs="Times New Roman"/>
          <w:sz w:val="24"/>
          <w:szCs w:val="24"/>
        </w:rPr>
        <w:t xml:space="preserve"> Rakovec-Felser</w:t>
      </w:r>
      <w:r w:rsidR="002E6A20">
        <w:rPr>
          <w:rFonts w:ascii="Times New Roman" w:hAnsi="Times New Roman" w:cs="Times New Roman"/>
          <w:sz w:val="24"/>
          <w:szCs w:val="24"/>
        </w:rPr>
        <w:t xml:space="preserve"> (2014) a</w:t>
      </w:r>
      <w:r w:rsidR="006B0D5B">
        <w:rPr>
          <w:rFonts w:ascii="Times New Roman" w:hAnsi="Times New Roman" w:cs="Times New Roman"/>
          <w:sz w:val="24"/>
          <w:szCs w:val="24"/>
        </w:rPr>
        <w:t xml:space="preserve">grees with Susmitha (2016) and explains that domestic abuse can </w:t>
      </w:r>
      <w:r w:rsidR="00151BC0">
        <w:rPr>
          <w:rFonts w:ascii="Times New Roman" w:hAnsi="Times New Roman" w:cs="Times New Roman"/>
          <w:sz w:val="24"/>
          <w:szCs w:val="24"/>
        </w:rPr>
        <w:t xml:space="preserve">take place in a number of ways including physically, sexually, financially and psychologically. Domestic violence can be experienced from either and </w:t>
      </w:r>
      <w:r w:rsidR="00EA6615">
        <w:rPr>
          <w:rFonts w:ascii="Times New Roman" w:hAnsi="Times New Roman" w:cs="Times New Roman"/>
          <w:sz w:val="24"/>
          <w:szCs w:val="24"/>
        </w:rPr>
        <w:t xml:space="preserve">men or women and </w:t>
      </w:r>
      <w:r w:rsidR="00151BC0">
        <w:rPr>
          <w:rFonts w:ascii="Times New Roman" w:hAnsi="Times New Roman" w:cs="Times New Roman"/>
          <w:sz w:val="24"/>
          <w:szCs w:val="24"/>
        </w:rPr>
        <w:t>in all relationships such as same sex and heterosexual, although most domestic abuse cases reported are experienced by women</w:t>
      </w:r>
      <w:r w:rsidR="00EA6615">
        <w:rPr>
          <w:rFonts w:ascii="Times New Roman" w:hAnsi="Times New Roman" w:cs="Times New Roman"/>
          <w:sz w:val="24"/>
          <w:szCs w:val="24"/>
        </w:rPr>
        <w:t>, c</w:t>
      </w:r>
      <w:r w:rsidR="00151BC0">
        <w:rPr>
          <w:rFonts w:ascii="Times New Roman" w:hAnsi="Times New Roman" w:cs="Times New Roman"/>
          <w:sz w:val="24"/>
          <w:szCs w:val="24"/>
        </w:rPr>
        <w:t>aused by men and is described as a major public health concern</w:t>
      </w:r>
      <w:r w:rsidR="002E6A20">
        <w:rPr>
          <w:rFonts w:ascii="Times New Roman" w:hAnsi="Times New Roman" w:cs="Times New Roman"/>
          <w:sz w:val="24"/>
          <w:szCs w:val="24"/>
        </w:rPr>
        <w:t xml:space="preserve"> (</w:t>
      </w:r>
      <w:r w:rsidR="002E6A20" w:rsidRPr="002E6A20">
        <w:rPr>
          <w:rFonts w:ascii="Times New Roman" w:hAnsi="Times New Roman" w:cs="Times New Roman"/>
          <w:sz w:val="24"/>
          <w:szCs w:val="24"/>
        </w:rPr>
        <w:t>Rakovec-Felser</w:t>
      </w:r>
      <w:r w:rsidR="002E6A20">
        <w:rPr>
          <w:rFonts w:ascii="Times New Roman" w:hAnsi="Times New Roman" w:cs="Times New Roman"/>
          <w:sz w:val="24"/>
          <w:szCs w:val="24"/>
        </w:rPr>
        <w:t>, 2014).</w:t>
      </w:r>
      <w:r w:rsidR="005410F5">
        <w:rPr>
          <w:rFonts w:ascii="Times New Roman" w:hAnsi="Times New Roman" w:cs="Times New Roman"/>
          <w:sz w:val="24"/>
          <w:szCs w:val="24"/>
        </w:rPr>
        <w:t xml:space="preserve"> </w:t>
      </w:r>
      <w:r w:rsidR="00593C5D">
        <w:rPr>
          <w:rFonts w:ascii="Times New Roman" w:hAnsi="Times New Roman" w:cs="Times New Roman"/>
          <w:sz w:val="24"/>
          <w:szCs w:val="24"/>
        </w:rPr>
        <w:t xml:space="preserve">The consumption of alcohol by male partners in a relationship is the leading cause of women experiencing domestic abuse, other causes include ill mental health in males, </w:t>
      </w:r>
      <w:r w:rsidR="001749AA">
        <w:rPr>
          <w:rFonts w:ascii="Times New Roman" w:hAnsi="Times New Roman" w:cs="Times New Roman"/>
          <w:sz w:val="24"/>
          <w:szCs w:val="24"/>
        </w:rPr>
        <w:t>daily l</w:t>
      </w:r>
      <w:r w:rsidR="00593C5D">
        <w:rPr>
          <w:rFonts w:ascii="Times New Roman" w:hAnsi="Times New Roman" w:cs="Times New Roman"/>
          <w:sz w:val="24"/>
          <w:szCs w:val="24"/>
        </w:rPr>
        <w:t>ife stress and sociocultural factors disfavouring women (Sharma, 201</w:t>
      </w:r>
      <w:r w:rsidR="004E3801">
        <w:rPr>
          <w:rFonts w:ascii="Times New Roman" w:hAnsi="Times New Roman" w:cs="Times New Roman"/>
          <w:sz w:val="24"/>
          <w:szCs w:val="24"/>
        </w:rPr>
        <w:t>5</w:t>
      </w:r>
      <w:r w:rsidR="00593C5D">
        <w:rPr>
          <w:rFonts w:ascii="Times New Roman" w:hAnsi="Times New Roman" w:cs="Times New Roman"/>
          <w:sz w:val="24"/>
          <w:szCs w:val="24"/>
        </w:rPr>
        <w:t xml:space="preserve">). </w:t>
      </w:r>
      <w:r w:rsidR="009B6055">
        <w:rPr>
          <w:rFonts w:ascii="Times New Roman" w:hAnsi="Times New Roman" w:cs="Times New Roman"/>
          <w:sz w:val="24"/>
          <w:szCs w:val="24"/>
        </w:rPr>
        <w:t xml:space="preserve">The experience of domestic abuse can lead to ongoing adverse effects to women such as psychological trauma, mental health conditions including </w:t>
      </w:r>
      <w:r w:rsidR="00F20E4B">
        <w:rPr>
          <w:rFonts w:ascii="Times New Roman" w:hAnsi="Times New Roman" w:cs="Times New Roman"/>
          <w:sz w:val="24"/>
          <w:szCs w:val="24"/>
        </w:rPr>
        <w:t>post-traumatic</w:t>
      </w:r>
      <w:r w:rsidR="009B6055">
        <w:rPr>
          <w:rFonts w:ascii="Times New Roman" w:hAnsi="Times New Roman" w:cs="Times New Roman"/>
          <w:sz w:val="24"/>
          <w:szCs w:val="24"/>
        </w:rPr>
        <w:t xml:space="preserve"> stress </w:t>
      </w:r>
      <w:r w:rsidR="00F20E4B">
        <w:rPr>
          <w:rFonts w:ascii="Times New Roman" w:hAnsi="Times New Roman" w:cs="Times New Roman"/>
          <w:sz w:val="24"/>
          <w:szCs w:val="24"/>
        </w:rPr>
        <w:t xml:space="preserve">disorder (PTSD) and </w:t>
      </w:r>
      <w:r w:rsidR="009B6055">
        <w:rPr>
          <w:rFonts w:ascii="Times New Roman" w:hAnsi="Times New Roman" w:cs="Times New Roman"/>
          <w:sz w:val="24"/>
          <w:szCs w:val="24"/>
        </w:rPr>
        <w:t>physical health issues</w:t>
      </w:r>
      <w:r w:rsidR="00F20E4B">
        <w:rPr>
          <w:rFonts w:ascii="Times New Roman" w:hAnsi="Times New Roman" w:cs="Times New Roman"/>
          <w:sz w:val="24"/>
          <w:szCs w:val="24"/>
        </w:rPr>
        <w:t xml:space="preserve"> (Ramsay et al, 2012). </w:t>
      </w:r>
      <w:r w:rsidR="001B4524">
        <w:rPr>
          <w:rFonts w:ascii="Times New Roman" w:hAnsi="Times New Roman" w:cs="Times New Roman"/>
          <w:sz w:val="24"/>
          <w:szCs w:val="24"/>
        </w:rPr>
        <w:t xml:space="preserve">Domestic abuse can also have a tremendous effect on the family as a whole, Kaur and Garg (2008) </w:t>
      </w:r>
      <w:r w:rsidR="00AC224D">
        <w:rPr>
          <w:rFonts w:ascii="Times New Roman" w:hAnsi="Times New Roman" w:cs="Times New Roman"/>
          <w:sz w:val="24"/>
          <w:szCs w:val="24"/>
        </w:rPr>
        <w:t>find</w:t>
      </w:r>
      <w:r w:rsidR="001B4524">
        <w:rPr>
          <w:rFonts w:ascii="Times New Roman" w:hAnsi="Times New Roman" w:cs="Times New Roman"/>
          <w:sz w:val="24"/>
          <w:szCs w:val="24"/>
        </w:rPr>
        <w:t xml:space="preserve"> that children who live in a domestic violence environment are more likely to be violent themselves, to use drugs and commit crimes. </w:t>
      </w:r>
      <w:r w:rsidR="00F20E4B">
        <w:rPr>
          <w:rFonts w:ascii="Times New Roman" w:hAnsi="Times New Roman" w:cs="Times New Roman"/>
          <w:sz w:val="24"/>
          <w:szCs w:val="24"/>
        </w:rPr>
        <w:t xml:space="preserve">This also proves that there can be further problems for people </w:t>
      </w:r>
      <w:r w:rsidR="001B4524">
        <w:rPr>
          <w:rFonts w:ascii="Times New Roman" w:hAnsi="Times New Roman" w:cs="Times New Roman"/>
          <w:sz w:val="24"/>
          <w:szCs w:val="24"/>
        </w:rPr>
        <w:t xml:space="preserve">and families </w:t>
      </w:r>
      <w:r w:rsidR="00F20E4B">
        <w:rPr>
          <w:rFonts w:ascii="Times New Roman" w:hAnsi="Times New Roman" w:cs="Times New Roman"/>
          <w:sz w:val="24"/>
          <w:szCs w:val="24"/>
        </w:rPr>
        <w:t>who experience domestic abuse even when the relationship is over and no longer experiencing the abuse.</w:t>
      </w:r>
    </w:p>
    <w:p w14:paraId="79B7C2A6" w14:textId="26926D41" w:rsidR="0099176F" w:rsidRPr="00CA6E06" w:rsidRDefault="00593C5D" w:rsidP="00CA6E06">
      <w:pPr>
        <w:pStyle w:val="Heading1"/>
        <w:numPr>
          <w:ilvl w:val="0"/>
          <w:numId w:val="3"/>
        </w:numPr>
        <w:rPr>
          <w:rStyle w:val="SubtleEmphasis"/>
        </w:rPr>
      </w:pPr>
      <w:r w:rsidRPr="00CA6E06">
        <w:rPr>
          <w:rStyle w:val="SubtleEmphasis"/>
        </w:rPr>
        <w:t>How do we know there is a problem?</w:t>
      </w:r>
    </w:p>
    <w:p w14:paraId="5645FAB9" w14:textId="77777777" w:rsidR="0099176F" w:rsidRPr="0099176F" w:rsidRDefault="0099176F" w:rsidP="0099176F"/>
    <w:p w14:paraId="343BE583" w14:textId="7926E159" w:rsidR="004E3801" w:rsidRDefault="00F37A43" w:rsidP="004E3801">
      <w:pPr>
        <w:spacing w:line="360" w:lineRule="auto"/>
        <w:rPr>
          <w:rFonts w:ascii="Times New Roman" w:hAnsi="Times New Roman" w:cs="Times New Roman"/>
          <w:sz w:val="24"/>
          <w:szCs w:val="24"/>
        </w:rPr>
      </w:pPr>
      <w:r>
        <w:rPr>
          <w:rFonts w:ascii="Times New Roman" w:hAnsi="Times New Roman" w:cs="Times New Roman"/>
          <w:sz w:val="24"/>
          <w:szCs w:val="24"/>
        </w:rPr>
        <w:t>Next, campaigners must identify the problem within the community and the factors that contribute to it</w:t>
      </w:r>
      <w:r w:rsidR="003A08F4">
        <w:rPr>
          <w:rFonts w:ascii="Times New Roman" w:hAnsi="Times New Roman" w:cs="Times New Roman"/>
          <w:sz w:val="24"/>
          <w:szCs w:val="24"/>
        </w:rPr>
        <w:t xml:space="preserve"> and why there is a need for a campaign</w:t>
      </w:r>
      <w:r>
        <w:rPr>
          <w:rFonts w:ascii="Times New Roman" w:hAnsi="Times New Roman" w:cs="Times New Roman"/>
          <w:sz w:val="24"/>
          <w:szCs w:val="24"/>
        </w:rPr>
        <w:t xml:space="preserve">. </w:t>
      </w:r>
      <w:r w:rsidR="00593C5D" w:rsidRPr="00593C5D">
        <w:rPr>
          <w:rFonts w:ascii="Times New Roman" w:hAnsi="Times New Roman" w:cs="Times New Roman"/>
          <w:sz w:val="24"/>
          <w:szCs w:val="24"/>
        </w:rPr>
        <w:t xml:space="preserve">The Office for National Statistics (ONS) (2021) reports that around 2.3 million adults in England and Wales experienced domestic violence of any kind in the year ending 2020, an estimation of around 1 in 100 adults. Just under 20% of all reported crimes to police in England and Wales are domestic abuse related, proving that there is an ongoing issue surrounding this topic (ONS, 2021). </w:t>
      </w:r>
      <w:r w:rsidR="00032AC3">
        <w:rPr>
          <w:rFonts w:ascii="Times New Roman" w:hAnsi="Times New Roman" w:cs="Times New Roman"/>
          <w:sz w:val="24"/>
          <w:szCs w:val="24"/>
        </w:rPr>
        <w:t xml:space="preserve">On a more local scale in Carmarthenshire, domestic abuse victims in the last year </w:t>
      </w:r>
      <w:r w:rsidR="00EA6615">
        <w:rPr>
          <w:rFonts w:ascii="Times New Roman" w:hAnsi="Times New Roman" w:cs="Times New Roman"/>
          <w:sz w:val="24"/>
          <w:szCs w:val="24"/>
        </w:rPr>
        <w:t>were</w:t>
      </w:r>
      <w:r w:rsidR="00032AC3">
        <w:rPr>
          <w:rFonts w:ascii="Times New Roman" w:hAnsi="Times New Roman" w:cs="Times New Roman"/>
          <w:sz w:val="24"/>
          <w:szCs w:val="24"/>
        </w:rPr>
        <w:t xml:space="preserve"> estimated at around 2880 people (The South Wales Guardian, 2021). </w:t>
      </w:r>
      <w:r w:rsidR="00DB3B4C">
        <w:rPr>
          <w:rFonts w:ascii="Times New Roman" w:hAnsi="Times New Roman" w:cs="Times New Roman"/>
          <w:sz w:val="24"/>
          <w:szCs w:val="24"/>
        </w:rPr>
        <w:t xml:space="preserve">The ONS (2021) also states that there was in increase in domestic abuse reported crimes from last year, totalling to almost </w:t>
      </w:r>
      <w:r w:rsidR="00DB3B4C">
        <w:rPr>
          <w:rFonts w:ascii="Times New Roman" w:hAnsi="Times New Roman" w:cs="Times New Roman"/>
          <w:sz w:val="24"/>
          <w:szCs w:val="24"/>
        </w:rPr>
        <w:lastRenderedPageBreak/>
        <w:t>80,000 more reports tha</w:t>
      </w:r>
      <w:r w:rsidR="001749AA">
        <w:rPr>
          <w:rFonts w:ascii="Times New Roman" w:hAnsi="Times New Roman" w:cs="Times New Roman"/>
          <w:sz w:val="24"/>
          <w:szCs w:val="24"/>
        </w:rPr>
        <w:t>n</w:t>
      </w:r>
      <w:r w:rsidR="00DB3B4C">
        <w:rPr>
          <w:rFonts w:ascii="Times New Roman" w:hAnsi="Times New Roman" w:cs="Times New Roman"/>
          <w:sz w:val="24"/>
          <w:szCs w:val="24"/>
        </w:rPr>
        <w:t xml:space="preserve"> the year 2020, proving that this topic area needs further raising of awareness </w:t>
      </w:r>
      <w:r w:rsidR="00BB0097">
        <w:rPr>
          <w:rFonts w:ascii="Times New Roman" w:hAnsi="Times New Roman" w:cs="Times New Roman"/>
          <w:sz w:val="24"/>
          <w:szCs w:val="24"/>
        </w:rPr>
        <w:t xml:space="preserve">and community help to bring these numbers down. </w:t>
      </w:r>
    </w:p>
    <w:p w14:paraId="59BCC0A3" w14:textId="73A51332" w:rsidR="004E3801" w:rsidRPr="00CA6E06" w:rsidRDefault="004E3801" w:rsidP="00CA6E06">
      <w:pPr>
        <w:pStyle w:val="Heading1"/>
        <w:numPr>
          <w:ilvl w:val="0"/>
          <w:numId w:val="3"/>
        </w:numPr>
        <w:rPr>
          <w:rStyle w:val="SubtleEmphasis"/>
        </w:rPr>
      </w:pPr>
      <w:r w:rsidRPr="00CA6E06">
        <w:rPr>
          <w:rStyle w:val="SubtleEmphasis"/>
        </w:rPr>
        <w:t>Is this a good idea?</w:t>
      </w:r>
    </w:p>
    <w:p w14:paraId="41650FBC" w14:textId="5D196BF2" w:rsidR="004E3801" w:rsidRDefault="004E3801" w:rsidP="004E3801"/>
    <w:p w14:paraId="334F1C26" w14:textId="4BB8FE2A" w:rsidR="004E3801" w:rsidRDefault="00670340" w:rsidP="004E3801">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essential to know if the creation of the campaign is likely to be effective and </w:t>
      </w:r>
      <w:r w:rsidR="003A08F4">
        <w:rPr>
          <w:rFonts w:ascii="Times New Roman" w:hAnsi="Times New Roman" w:cs="Times New Roman"/>
          <w:sz w:val="24"/>
          <w:szCs w:val="24"/>
        </w:rPr>
        <w:t xml:space="preserve">if it </w:t>
      </w:r>
      <w:r>
        <w:rPr>
          <w:rFonts w:ascii="Times New Roman" w:hAnsi="Times New Roman" w:cs="Times New Roman"/>
          <w:sz w:val="24"/>
          <w:szCs w:val="24"/>
        </w:rPr>
        <w:t>will have</w:t>
      </w:r>
      <w:r w:rsidR="00EA6615">
        <w:rPr>
          <w:rFonts w:ascii="Times New Roman" w:hAnsi="Times New Roman" w:cs="Times New Roman"/>
          <w:sz w:val="24"/>
          <w:szCs w:val="24"/>
        </w:rPr>
        <w:t xml:space="preserve"> the desired</w:t>
      </w:r>
      <w:r>
        <w:rPr>
          <w:rFonts w:ascii="Times New Roman" w:hAnsi="Times New Roman" w:cs="Times New Roman"/>
          <w:sz w:val="24"/>
          <w:szCs w:val="24"/>
        </w:rPr>
        <w:t xml:space="preserve"> impact</w:t>
      </w:r>
      <w:r w:rsidR="00EA6615">
        <w:rPr>
          <w:rFonts w:ascii="Times New Roman" w:hAnsi="Times New Roman" w:cs="Times New Roman"/>
          <w:sz w:val="24"/>
          <w:szCs w:val="24"/>
        </w:rPr>
        <w:t xml:space="preserve">. </w:t>
      </w:r>
      <w:r w:rsidR="004E3801">
        <w:rPr>
          <w:rFonts w:ascii="Times New Roman" w:hAnsi="Times New Roman" w:cs="Times New Roman"/>
          <w:sz w:val="24"/>
          <w:szCs w:val="24"/>
        </w:rPr>
        <w:t xml:space="preserve">Raising awareness in any health concerning issue </w:t>
      </w:r>
      <w:r w:rsidR="003A08F4">
        <w:rPr>
          <w:rFonts w:ascii="Times New Roman" w:hAnsi="Times New Roman" w:cs="Times New Roman"/>
          <w:sz w:val="24"/>
          <w:szCs w:val="24"/>
        </w:rPr>
        <w:t xml:space="preserve">usually </w:t>
      </w:r>
      <w:r w:rsidR="00FE0192">
        <w:rPr>
          <w:rFonts w:ascii="Times New Roman" w:hAnsi="Times New Roman" w:cs="Times New Roman"/>
          <w:sz w:val="24"/>
          <w:szCs w:val="24"/>
        </w:rPr>
        <w:t xml:space="preserve">leads </w:t>
      </w:r>
      <w:r w:rsidR="004E3801">
        <w:rPr>
          <w:rFonts w:ascii="Times New Roman" w:hAnsi="Times New Roman" w:cs="Times New Roman"/>
          <w:sz w:val="24"/>
          <w:szCs w:val="24"/>
        </w:rPr>
        <w:t>to success and</w:t>
      </w:r>
      <w:r w:rsidR="005E5B27">
        <w:rPr>
          <w:rFonts w:ascii="Times New Roman" w:hAnsi="Times New Roman" w:cs="Times New Roman"/>
          <w:sz w:val="24"/>
          <w:szCs w:val="24"/>
        </w:rPr>
        <w:t xml:space="preserve"> potentially</w:t>
      </w:r>
      <w:r w:rsidR="004E3801">
        <w:rPr>
          <w:rFonts w:ascii="Times New Roman" w:hAnsi="Times New Roman" w:cs="Times New Roman"/>
          <w:sz w:val="24"/>
          <w:szCs w:val="24"/>
        </w:rPr>
        <w:t xml:space="preserve"> </w:t>
      </w:r>
      <w:r w:rsidR="00FE0192">
        <w:rPr>
          <w:rFonts w:ascii="Times New Roman" w:hAnsi="Times New Roman" w:cs="Times New Roman"/>
          <w:sz w:val="24"/>
          <w:szCs w:val="24"/>
        </w:rPr>
        <w:t xml:space="preserve">leads to </w:t>
      </w:r>
      <w:r w:rsidR="004E3801">
        <w:rPr>
          <w:rFonts w:ascii="Times New Roman" w:hAnsi="Times New Roman" w:cs="Times New Roman"/>
          <w:sz w:val="24"/>
          <w:szCs w:val="24"/>
        </w:rPr>
        <w:t>more individuals becoming aware of the problem and changing their attitude</w:t>
      </w:r>
      <w:r w:rsidR="00E23ABA">
        <w:rPr>
          <w:rFonts w:ascii="Times New Roman" w:hAnsi="Times New Roman" w:cs="Times New Roman"/>
          <w:sz w:val="24"/>
          <w:szCs w:val="24"/>
        </w:rPr>
        <w:t xml:space="preserve"> towards the problem in question</w:t>
      </w:r>
      <w:r w:rsidR="004E3801">
        <w:rPr>
          <w:rFonts w:ascii="Times New Roman" w:hAnsi="Times New Roman" w:cs="Times New Roman"/>
          <w:sz w:val="24"/>
          <w:szCs w:val="24"/>
        </w:rPr>
        <w:t xml:space="preserve">. </w:t>
      </w:r>
      <w:r w:rsidR="00E82ECF">
        <w:rPr>
          <w:rFonts w:ascii="Times New Roman" w:hAnsi="Times New Roman" w:cs="Times New Roman"/>
          <w:sz w:val="24"/>
          <w:szCs w:val="24"/>
        </w:rPr>
        <w:t xml:space="preserve">UN Women (2021) </w:t>
      </w:r>
      <w:r w:rsidR="004C6BD9">
        <w:rPr>
          <w:rFonts w:ascii="Times New Roman" w:hAnsi="Times New Roman" w:cs="Times New Roman"/>
          <w:sz w:val="24"/>
          <w:szCs w:val="24"/>
        </w:rPr>
        <w:t xml:space="preserve">support this and </w:t>
      </w:r>
      <w:r w:rsidR="00E82ECF">
        <w:rPr>
          <w:rFonts w:ascii="Times New Roman" w:hAnsi="Times New Roman" w:cs="Times New Roman"/>
          <w:sz w:val="24"/>
          <w:szCs w:val="24"/>
        </w:rPr>
        <w:t xml:space="preserve">highlight that raising awareness surrounding domestic violence can educate people of the potential consequences of abuse, educate people on the policies and laws surrounding this and challenging peoples beliefs and norms further creating a behaviour change. </w:t>
      </w:r>
      <w:r w:rsidR="008048A1">
        <w:rPr>
          <w:rFonts w:ascii="Times New Roman" w:hAnsi="Times New Roman" w:cs="Times New Roman"/>
          <w:sz w:val="24"/>
          <w:szCs w:val="24"/>
        </w:rPr>
        <w:t xml:space="preserve">Educating the public on the impact of domestic violence is also considered a successful way to raise awareness, this could be successful in the education of school age children. </w:t>
      </w:r>
      <w:r w:rsidR="00121CAB">
        <w:rPr>
          <w:rFonts w:ascii="Times New Roman" w:hAnsi="Times New Roman" w:cs="Times New Roman"/>
          <w:sz w:val="24"/>
          <w:szCs w:val="24"/>
        </w:rPr>
        <w:t xml:space="preserve">By implementing this approach in schools and children, this could see potential attitude changes in relation to power between men and women and also aids </w:t>
      </w:r>
      <w:r w:rsidR="00FE0192">
        <w:rPr>
          <w:rFonts w:ascii="Times New Roman" w:hAnsi="Times New Roman" w:cs="Times New Roman"/>
          <w:sz w:val="24"/>
          <w:szCs w:val="24"/>
        </w:rPr>
        <w:t>children</w:t>
      </w:r>
      <w:r w:rsidR="00121CAB">
        <w:rPr>
          <w:rFonts w:ascii="Times New Roman" w:hAnsi="Times New Roman" w:cs="Times New Roman"/>
          <w:sz w:val="24"/>
          <w:szCs w:val="24"/>
        </w:rPr>
        <w:t xml:space="preserve"> identify domestic violence in their home (Lloyd, 2018). </w:t>
      </w:r>
    </w:p>
    <w:p w14:paraId="5EF8E17C" w14:textId="14517C93" w:rsidR="004E3801" w:rsidRDefault="00EC088A" w:rsidP="00EC088A">
      <w:pPr>
        <w:pStyle w:val="Heading1"/>
        <w:numPr>
          <w:ilvl w:val="0"/>
          <w:numId w:val="3"/>
        </w:numPr>
        <w:rPr>
          <w:rStyle w:val="SubtleEmphasis"/>
        </w:rPr>
      </w:pPr>
      <w:r w:rsidRPr="00EC088A">
        <w:rPr>
          <w:rStyle w:val="SubtleEmphasis"/>
        </w:rPr>
        <w:t>Identify the audience</w:t>
      </w:r>
    </w:p>
    <w:p w14:paraId="7B85C80C" w14:textId="092B4661" w:rsidR="00EC088A" w:rsidRDefault="00EC088A" w:rsidP="00EC088A">
      <w:pPr>
        <w:spacing w:line="360" w:lineRule="auto"/>
        <w:rPr>
          <w:rFonts w:ascii="Times New Roman" w:hAnsi="Times New Roman" w:cs="Times New Roman"/>
          <w:sz w:val="24"/>
          <w:szCs w:val="24"/>
        </w:rPr>
      </w:pPr>
    </w:p>
    <w:p w14:paraId="5C37B8B9" w14:textId="332DD9B0" w:rsidR="00455967" w:rsidRDefault="00D31EB7" w:rsidP="00EC088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identification of a target audience guides campaigners to be able to tailor messages to the audience depending on age, gender, beliefs, disabilities and more. In this case the main audience for such a campaign is both men and women, as the objective is to create a behaviour change in men and raise awareness amongst women and victims. </w:t>
      </w:r>
      <w:r w:rsidR="00D32A46">
        <w:rPr>
          <w:rFonts w:ascii="Times New Roman" w:hAnsi="Times New Roman" w:cs="Times New Roman"/>
          <w:sz w:val="24"/>
          <w:szCs w:val="24"/>
        </w:rPr>
        <w:t xml:space="preserve">Raab and Rocha (2011) </w:t>
      </w:r>
      <w:r w:rsidR="00FE0192">
        <w:rPr>
          <w:rFonts w:ascii="Times New Roman" w:hAnsi="Times New Roman" w:cs="Times New Roman"/>
          <w:sz w:val="24"/>
          <w:szCs w:val="24"/>
        </w:rPr>
        <w:t xml:space="preserve">support this and </w:t>
      </w:r>
      <w:r w:rsidR="00D32A46">
        <w:rPr>
          <w:rFonts w:ascii="Times New Roman" w:hAnsi="Times New Roman" w:cs="Times New Roman"/>
          <w:sz w:val="24"/>
          <w:szCs w:val="24"/>
        </w:rPr>
        <w:t>h</w:t>
      </w:r>
      <w:r w:rsidR="00DD28FB">
        <w:rPr>
          <w:rFonts w:ascii="Times New Roman" w:hAnsi="Times New Roman" w:cs="Times New Roman"/>
          <w:sz w:val="24"/>
          <w:szCs w:val="24"/>
        </w:rPr>
        <w:t xml:space="preserve">ighlight that it is important to identify the audience that needs influencing as this is where the creation of </w:t>
      </w:r>
      <w:r w:rsidR="001B433F">
        <w:rPr>
          <w:rFonts w:ascii="Times New Roman" w:hAnsi="Times New Roman" w:cs="Times New Roman"/>
          <w:sz w:val="24"/>
          <w:szCs w:val="24"/>
        </w:rPr>
        <w:t xml:space="preserve">the </w:t>
      </w:r>
      <w:r w:rsidR="00DD28FB">
        <w:rPr>
          <w:rFonts w:ascii="Times New Roman" w:hAnsi="Times New Roman" w:cs="Times New Roman"/>
          <w:sz w:val="24"/>
          <w:szCs w:val="24"/>
        </w:rPr>
        <w:t xml:space="preserve">behaviour change towards domestic violence is going to take place. The audience can </w:t>
      </w:r>
      <w:r w:rsidR="001B433F">
        <w:rPr>
          <w:rFonts w:ascii="Times New Roman" w:hAnsi="Times New Roman" w:cs="Times New Roman"/>
          <w:sz w:val="24"/>
          <w:szCs w:val="24"/>
        </w:rPr>
        <w:t xml:space="preserve">also </w:t>
      </w:r>
      <w:r w:rsidR="00DD28FB">
        <w:rPr>
          <w:rFonts w:ascii="Times New Roman" w:hAnsi="Times New Roman" w:cs="Times New Roman"/>
          <w:sz w:val="24"/>
          <w:szCs w:val="24"/>
        </w:rPr>
        <w:t xml:space="preserve">be widened further </w:t>
      </w:r>
      <w:r w:rsidR="00D32A46">
        <w:rPr>
          <w:rFonts w:ascii="Times New Roman" w:hAnsi="Times New Roman" w:cs="Times New Roman"/>
          <w:sz w:val="24"/>
          <w:szCs w:val="24"/>
        </w:rPr>
        <w:t xml:space="preserve">to individuals that can make </w:t>
      </w:r>
      <w:r w:rsidR="00FE0192">
        <w:rPr>
          <w:rFonts w:ascii="Times New Roman" w:hAnsi="Times New Roman" w:cs="Times New Roman"/>
          <w:sz w:val="24"/>
          <w:szCs w:val="24"/>
        </w:rPr>
        <w:t xml:space="preserve">a legal </w:t>
      </w:r>
      <w:r w:rsidR="00D32A46">
        <w:rPr>
          <w:rFonts w:ascii="Times New Roman" w:hAnsi="Times New Roman" w:cs="Times New Roman"/>
          <w:sz w:val="24"/>
          <w:szCs w:val="24"/>
        </w:rPr>
        <w:t xml:space="preserve">change such as policy makers, </w:t>
      </w:r>
      <w:r w:rsidR="00FE0192">
        <w:rPr>
          <w:rFonts w:ascii="Times New Roman" w:hAnsi="Times New Roman" w:cs="Times New Roman"/>
          <w:sz w:val="24"/>
          <w:szCs w:val="24"/>
        </w:rPr>
        <w:t xml:space="preserve">perhaps </w:t>
      </w:r>
      <w:r w:rsidR="00D32A46">
        <w:rPr>
          <w:rFonts w:ascii="Times New Roman" w:hAnsi="Times New Roman" w:cs="Times New Roman"/>
          <w:sz w:val="24"/>
          <w:szCs w:val="24"/>
        </w:rPr>
        <w:t xml:space="preserve">implementing changes as part of their political campaigns </w:t>
      </w:r>
      <w:r w:rsidR="00EC7C2F">
        <w:rPr>
          <w:rFonts w:ascii="Times New Roman" w:hAnsi="Times New Roman" w:cs="Times New Roman"/>
          <w:sz w:val="24"/>
          <w:szCs w:val="24"/>
        </w:rPr>
        <w:t xml:space="preserve">or manifesto </w:t>
      </w:r>
      <w:r w:rsidR="00D32A46">
        <w:rPr>
          <w:rFonts w:ascii="Times New Roman" w:hAnsi="Times New Roman" w:cs="Times New Roman"/>
          <w:sz w:val="24"/>
          <w:szCs w:val="24"/>
        </w:rPr>
        <w:t>(Raab and Rocha, 2011)</w:t>
      </w:r>
      <w:r w:rsidR="009F353E">
        <w:rPr>
          <w:rFonts w:ascii="Times New Roman" w:hAnsi="Times New Roman" w:cs="Times New Roman"/>
          <w:sz w:val="24"/>
          <w:szCs w:val="24"/>
        </w:rPr>
        <w:t>.</w:t>
      </w:r>
    </w:p>
    <w:p w14:paraId="46DC5583" w14:textId="520208F3" w:rsidR="009F353E" w:rsidRPr="00EC088A" w:rsidRDefault="00455967" w:rsidP="00455967">
      <w:pPr>
        <w:rPr>
          <w:rFonts w:ascii="Times New Roman" w:hAnsi="Times New Roman" w:cs="Times New Roman"/>
          <w:sz w:val="24"/>
          <w:szCs w:val="24"/>
        </w:rPr>
      </w:pPr>
      <w:r>
        <w:rPr>
          <w:rFonts w:ascii="Times New Roman" w:hAnsi="Times New Roman" w:cs="Times New Roman"/>
          <w:sz w:val="24"/>
          <w:szCs w:val="24"/>
        </w:rPr>
        <w:br w:type="page"/>
      </w:r>
    </w:p>
    <w:p w14:paraId="37CF860A" w14:textId="2888D9A8" w:rsidR="00EC088A" w:rsidRPr="00EC088A" w:rsidRDefault="00EC088A" w:rsidP="00EC088A">
      <w:pPr>
        <w:pStyle w:val="Heading1"/>
        <w:numPr>
          <w:ilvl w:val="0"/>
          <w:numId w:val="3"/>
        </w:numPr>
        <w:rPr>
          <w:rStyle w:val="SubtleEmphasis"/>
        </w:rPr>
      </w:pPr>
      <w:r w:rsidRPr="00EC088A">
        <w:rPr>
          <w:rStyle w:val="SubtleEmphasis"/>
        </w:rPr>
        <w:lastRenderedPageBreak/>
        <w:t>Has this been done before?</w:t>
      </w:r>
    </w:p>
    <w:p w14:paraId="2512D115" w14:textId="77777777" w:rsidR="00EC088A" w:rsidRPr="00EC088A" w:rsidRDefault="00EC088A" w:rsidP="00EC088A"/>
    <w:p w14:paraId="24773D55" w14:textId="15F25FA8" w:rsidR="006B5E52" w:rsidRDefault="003A08F4" w:rsidP="00032AC3">
      <w:pPr>
        <w:spacing w:line="360" w:lineRule="auto"/>
        <w:rPr>
          <w:rFonts w:ascii="Times New Roman" w:hAnsi="Times New Roman" w:cs="Times New Roman"/>
          <w:sz w:val="24"/>
          <w:szCs w:val="24"/>
        </w:rPr>
      </w:pPr>
      <w:r>
        <w:rPr>
          <w:rFonts w:ascii="Times New Roman" w:hAnsi="Times New Roman" w:cs="Times New Roman"/>
          <w:sz w:val="24"/>
          <w:szCs w:val="24"/>
        </w:rPr>
        <w:t xml:space="preserve">To know if a campaign will be effective, campaigners </w:t>
      </w:r>
      <w:r w:rsidR="00EC7C2F">
        <w:rPr>
          <w:rFonts w:ascii="Times New Roman" w:hAnsi="Times New Roman" w:cs="Times New Roman"/>
          <w:sz w:val="24"/>
          <w:szCs w:val="24"/>
        </w:rPr>
        <w:t xml:space="preserve">should </w:t>
      </w:r>
      <w:r>
        <w:rPr>
          <w:rFonts w:ascii="Times New Roman" w:hAnsi="Times New Roman" w:cs="Times New Roman"/>
          <w:sz w:val="24"/>
          <w:szCs w:val="24"/>
        </w:rPr>
        <w:t xml:space="preserve">research previous similar campaigns that have taken place in the area and identify whether it had a positive or negative impact. </w:t>
      </w:r>
      <w:r w:rsidR="00E95341">
        <w:rPr>
          <w:rFonts w:ascii="Times New Roman" w:hAnsi="Times New Roman" w:cs="Times New Roman"/>
          <w:sz w:val="24"/>
          <w:szCs w:val="24"/>
        </w:rPr>
        <w:t xml:space="preserve">As </w:t>
      </w:r>
      <w:r w:rsidR="001B433F">
        <w:rPr>
          <w:rFonts w:ascii="Times New Roman" w:hAnsi="Times New Roman" w:cs="Times New Roman"/>
          <w:sz w:val="24"/>
          <w:szCs w:val="24"/>
        </w:rPr>
        <w:t>a previous</w:t>
      </w:r>
      <w:r w:rsidR="00E95341">
        <w:rPr>
          <w:rFonts w:ascii="Times New Roman" w:hAnsi="Times New Roman" w:cs="Times New Roman"/>
          <w:sz w:val="24"/>
          <w:szCs w:val="24"/>
        </w:rPr>
        <w:t xml:space="preserve"> awareness campaign</w:t>
      </w:r>
      <w:r w:rsidR="00FE0192">
        <w:rPr>
          <w:rFonts w:ascii="Times New Roman" w:hAnsi="Times New Roman" w:cs="Times New Roman"/>
          <w:sz w:val="24"/>
          <w:szCs w:val="24"/>
        </w:rPr>
        <w:t>,</w:t>
      </w:r>
      <w:r w:rsidR="00E95341">
        <w:rPr>
          <w:rFonts w:ascii="Times New Roman" w:hAnsi="Times New Roman" w:cs="Times New Roman"/>
          <w:sz w:val="24"/>
          <w:szCs w:val="24"/>
        </w:rPr>
        <w:t xml:space="preserve"> various buildings across Carmarthenshire including townhalls illuminated in the colour purple </w:t>
      </w:r>
      <w:r w:rsidR="006B5E52">
        <w:rPr>
          <w:rFonts w:ascii="Times New Roman" w:hAnsi="Times New Roman" w:cs="Times New Roman"/>
          <w:sz w:val="24"/>
          <w:szCs w:val="24"/>
        </w:rPr>
        <w:t xml:space="preserve">and </w:t>
      </w:r>
      <w:r w:rsidR="001B433F">
        <w:rPr>
          <w:rFonts w:ascii="Times New Roman" w:hAnsi="Times New Roman" w:cs="Times New Roman"/>
          <w:sz w:val="24"/>
          <w:szCs w:val="24"/>
        </w:rPr>
        <w:t xml:space="preserve">had </w:t>
      </w:r>
      <w:r w:rsidR="006B5E52">
        <w:rPr>
          <w:rFonts w:ascii="Times New Roman" w:hAnsi="Times New Roman" w:cs="Times New Roman"/>
          <w:sz w:val="24"/>
          <w:szCs w:val="24"/>
        </w:rPr>
        <w:t xml:space="preserve">the flying of white flags </w:t>
      </w:r>
      <w:r w:rsidR="00E95341">
        <w:rPr>
          <w:rFonts w:ascii="Times New Roman" w:hAnsi="Times New Roman" w:cs="Times New Roman"/>
          <w:sz w:val="24"/>
          <w:szCs w:val="24"/>
        </w:rPr>
        <w:t>to show commitment to this ongoing issue in the local and wider communities on White Ribbon Day</w:t>
      </w:r>
      <w:r w:rsidR="00FE0192">
        <w:rPr>
          <w:rFonts w:ascii="Times New Roman" w:hAnsi="Times New Roman" w:cs="Times New Roman"/>
          <w:sz w:val="24"/>
          <w:szCs w:val="24"/>
        </w:rPr>
        <w:t xml:space="preserve"> (South Wales Guardian, 2021)</w:t>
      </w:r>
      <w:r w:rsidR="00E95341">
        <w:rPr>
          <w:rFonts w:ascii="Times New Roman" w:hAnsi="Times New Roman" w:cs="Times New Roman"/>
          <w:sz w:val="24"/>
          <w:szCs w:val="24"/>
        </w:rPr>
        <w:t xml:space="preserve">. </w:t>
      </w:r>
      <w:r w:rsidR="009259D7">
        <w:rPr>
          <w:rFonts w:ascii="Times New Roman" w:hAnsi="Times New Roman" w:cs="Times New Roman"/>
          <w:sz w:val="24"/>
          <w:szCs w:val="24"/>
        </w:rPr>
        <w:t xml:space="preserve">This led to Carmarthenshire County Council being recognised regionally for their continued support and received accreditation from the leading charity against domestic violence White Ribbon UK (South Wales Guardian, 2021). </w:t>
      </w:r>
      <w:r w:rsidR="00A24486">
        <w:rPr>
          <w:rFonts w:ascii="Times New Roman" w:hAnsi="Times New Roman" w:cs="Times New Roman"/>
          <w:sz w:val="24"/>
          <w:szCs w:val="24"/>
        </w:rPr>
        <w:t xml:space="preserve">White Ribbon UK </w:t>
      </w:r>
      <w:r w:rsidR="004346BD">
        <w:rPr>
          <w:rFonts w:ascii="Times New Roman" w:hAnsi="Times New Roman" w:cs="Times New Roman"/>
          <w:sz w:val="24"/>
          <w:szCs w:val="24"/>
        </w:rPr>
        <w:t xml:space="preserve">(2021) is a charity that </w:t>
      </w:r>
      <w:r w:rsidR="00A24486">
        <w:rPr>
          <w:rFonts w:ascii="Times New Roman" w:hAnsi="Times New Roman" w:cs="Times New Roman"/>
          <w:sz w:val="24"/>
          <w:szCs w:val="24"/>
        </w:rPr>
        <w:t>part takes in the global initiative to end violence against women caused by men</w:t>
      </w:r>
      <w:r w:rsidR="004346BD">
        <w:rPr>
          <w:rFonts w:ascii="Times New Roman" w:hAnsi="Times New Roman" w:cs="Times New Roman"/>
          <w:sz w:val="24"/>
          <w:szCs w:val="24"/>
        </w:rPr>
        <w:t>, working together with organisations, supporters, victims and ambassadors to raise awareness and create a culture change.</w:t>
      </w:r>
      <w:r w:rsidR="00A24486">
        <w:rPr>
          <w:rFonts w:ascii="Times New Roman" w:hAnsi="Times New Roman" w:cs="Times New Roman"/>
          <w:sz w:val="24"/>
          <w:szCs w:val="24"/>
        </w:rPr>
        <w:t xml:space="preserve"> </w:t>
      </w:r>
      <w:r w:rsidR="00D81105">
        <w:rPr>
          <w:rFonts w:ascii="Times New Roman" w:hAnsi="Times New Roman" w:cs="Times New Roman"/>
          <w:sz w:val="24"/>
          <w:szCs w:val="24"/>
        </w:rPr>
        <w:t xml:space="preserve">White Ribbon Day </w:t>
      </w:r>
      <w:r w:rsidR="005221BC">
        <w:rPr>
          <w:rFonts w:ascii="Times New Roman" w:hAnsi="Times New Roman" w:cs="Times New Roman"/>
          <w:sz w:val="24"/>
          <w:szCs w:val="24"/>
        </w:rPr>
        <w:t>is held on the 25</w:t>
      </w:r>
      <w:r w:rsidR="005221BC" w:rsidRPr="005221BC">
        <w:rPr>
          <w:rFonts w:ascii="Times New Roman" w:hAnsi="Times New Roman" w:cs="Times New Roman"/>
          <w:sz w:val="24"/>
          <w:szCs w:val="24"/>
          <w:vertAlign w:val="superscript"/>
        </w:rPr>
        <w:t>th of</w:t>
      </w:r>
      <w:r w:rsidR="005221BC">
        <w:rPr>
          <w:rFonts w:ascii="Times New Roman" w:hAnsi="Times New Roman" w:cs="Times New Roman"/>
          <w:sz w:val="24"/>
          <w:szCs w:val="24"/>
        </w:rPr>
        <w:t xml:space="preserve"> November globally, which sees thousands of individuals raise awareness against domestic violence and prevent in relationships (White Ribbon UK, 2021). The campaign is mainly aimed at men as they are the leading cause of domestic violence in the United Kingdom (UK), with hope to create a behaviour change in men’s attitude</w:t>
      </w:r>
      <w:r w:rsidR="009259D7">
        <w:rPr>
          <w:rFonts w:ascii="Times New Roman" w:hAnsi="Times New Roman" w:cs="Times New Roman"/>
          <w:sz w:val="24"/>
          <w:szCs w:val="24"/>
        </w:rPr>
        <w:t xml:space="preserve"> surrounding this topic and prevent further abuse (White Ribbon UK, 2021). </w:t>
      </w:r>
    </w:p>
    <w:p w14:paraId="47F9A30B" w14:textId="1497DA37" w:rsidR="004B41FE" w:rsidRDefault="004B41FE" w:rsidP="004B41FE">
      <w:pPr>
        <w:pStyle w:val="Heading1"/>
        <w:numPr>
          <w:ilvl w:val="0"/>
          <w:numId w:val="3"/>
        </w:numPr>
        <w:rPr>
          <w:rStyle w:val="SubtleEmphasis"/>
        </w:rPr>
      </w:pPr>
      <w:r w:rsidRPr="004B41FE">
        <w:rPr>
          <w:rStyle w:val="SubtleEmphasis"/>
        </w:rPr>
        <w:t>How effective were previous campaigns</w:t>
      </w:r>
    </w:p>
    <w:p w14:paraId="209B3C42" w14:textId="7E63865E" w:rsidR="004B41FE" w:rsidRDefault="004B41FE" w:rsidP="004B41FE"/>
    <w:p w14:paraId="1C4ECFA1" w14:textId="33A277A5" w:rsidR="003D4BFA" w:rsidRDefault="003A08F4" w:rsidP="004B41FE">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identifying </w:t>
      </w:r>
      <w:r w:rsidR="00882F06">
        <w:rPr>
          <w:rFonts w:ascii="Times New Roman" w:hAnsi="Times New Roman" w:cs="Times New Roman"/>
          <w:sz w:val="24"/>
          <w:szCs w:val="24"/>
        </w:rPr>
        <w:t xml:space="preserve">previous campaigns, campaigners must know if those campaigns were effective and conveyed the message appropriately and if not what were the reasons behind it. </w:t>
      </w:r>
      <w:r w:rsidR="002D4E4A">
        <w:rPr>
          <w:rFonts w:ascii="Times New Roman" w:hAnsi="Times New Roman" w:cs="Times New Roman"/>
          <w:sz w:val="24"/>
          <w:szCs w:val="24"/>
        </w:rPr>
        <w:t>White Ribbon is a worldwide known charity that campaigns in numerous countries, previous campaigns have included the prevention of violence against women</w:t>
      </w:r>
      <w:r w:rsidR="00BB638A">
        <w:rPr>
          <w:rFonts w:ascii="Times New Roman" w:hAnsi="Times New Roman" w:cs="Times New Roman"/>
          <w:sz w:val="24"/>
          <w:szCs w:val="24"/>
        </w:rPr>
        <w:t xml:space="preserve"> at </w:t>
      </w:r>
      <w:r w:rsidR="002D4E4A">
        <w:rPr>
          <w:rFonts w:ascii="Times New Roman" w:hAnsi="Times New Roman" w:cs="Times New Roman"/>
          <w:sz w:val="24"/>
          <w:szCs w:val="24"/>
        </w:rPr>
        <w:t>live music events</w:t>
      </w:r>
      <w:r w:rsidR="00BB638A">
        <w:rPr>
          <w:rFonts w:ascii="Times New Roman" w:hAnsi="Times New Roman" w:cs="Times New Roman"/>
          <w:sz w:val="24"/>
          <w:szCs w:val="24"/>
        </w:rPr>
        <w:t xml:space="preserve"> </w:t>
      </w:r>
      <w:r w:rsidR="003F2630">
        <w:rPr>
          <w:rFonts w:ascii="Times New Roman" w:hAnsi="Times New Roman" w:cs="Times New Roman"/>
          <w:sz w:val="24"/>
          <w:szCs w:val="24"/>
        </w:rPr>
        <w:t xml:space="preserve">as well as encouraging men to confront violent behaviour they witness so these behaviours are not normalised </w:t>
      </w:r>
      <w:r w:rsidR="002D4E4A">
        <w:rPr>
          <w:rFonts w:ascii="Times New Roman" w:hAnsi="Times New Roman" w:cs="Times New Roman"/>
          <w:sz w:val="24"/>
          <w:szCs w:val="24"/>
        </w:rPr>
        <w:t>(White Ribbon UK, 20</w:t>
      </w:r>
      <w:r w:rsidR="003F2630">
        <w:rPr>
          <w:rFonts w:ascii="Times New Roman" w:hAnsi="Times New Roman" w:cs="Times New Roman"/>
          <w:sz w:val="24"/>
          <w:szCs w:val="24"/>
        </w:rPr>
        <w:t>18</w:t>
      </w:r>
      <w:r w:rsidR="002D4E4A">
        <w:rPr>
          <w:rFonts w:ascii="Times New Roman" w:hAnsi="Times New Roman" w:cs="Times New Roman"/>
          <w:sz w:val="24"/>
          <w:szCs w:val="24"/>
        </w:rPr>
        <w:t>).</w:t>
      </w:r>
      <w:r w:rsidR="00BB638A">
        <w:rPr>
          <w:rFonts w:ascii="Times New Roman" w:hAnsi="Times New Roman" w:cs="Times New Roman"/>
          <w:sz w:val="24"/>
          <w:szCs w:val="24"/>
        </w:rPr>
        <w:t xml:space="preserve"> </w:t>
      </w:r>
      <w:r w:rsidR="00C74184">
        <w:rPr>
          <w:rFonts w:ascii="Times New Roman" w:hAnsi="Times New Roman" w:cs="Times New Roman"/>
          <w:sz w:val="24"/>
          <w:szCs w:val="24"/>
        </w:rPr>
        <w:t>Although i</w:t>
      </w:r>
      <w:r w:rsidR="00354569">
        <w:rPr>
          <w:rFonts w:ascii="Times New Roman" w:hAnsi="Times New Roman" w:cs="Times New Roman"/>
          <w:sz w:val="24"/>
          <w:szCs w:val="24"/>
        </w:rPr>
        <w:t xml:space="preserve">t can be difficult to measure how effective a campaign </w:t>
      </w:r>
      <w:r w:rsidR="00BC10AC">
        <w:rPr>
          <w:rFonts w:ascii="Times New Roman" w:hAnsi="Times New Roman" w:cs="Times New Roman"/>
          <w:sz w:val="24"/>
          <w:szCs w:val="24"/>
        </w:rPr>
        <w:t>is,</w:t>
      </w:r>
      <w:r w:rsidR="00354569">
        <w:rPr>
          <w:rFonts w:ascii="Times New Roman" w:hAnsi="Times New Roman" w:cs="Times New Roman"/>
          <w:sz w:val="24"/>
          <w:szCs w:val="24"/>
        </w:rPr>
        <w:t xml:space="preserve"> or the potential results campaigns offer</w:t>
      </w:r>
      <w:r w:rsidR="001B433F">
        <w:rPr>
          <w:rFonts w:ascii="Times New Roman" w:hAnsi="Times New Roman" w:cs="Times New Roman"/>
          <w:sz w:val="24"/>
          <w:szCs w:val="24"/>
        </w:rPr>
        <w:t xml:space="preserve"> this is common</w:t>
      </w:r>
      <w:r w:rsidR="00354569">
        <w:rPr>
          <w:rFonts w:ascii="Times New Roman" w:hAnsi="Times New Roman" w:cs="Times New Roman"/>
          <w:sz w:val="24"/>
          <w:szCs w:val="24"/>
        </w:rPr>
        <w:t xml:space="preserve"> with raising awareness campaigns. </w:t>
      </w:r>
      <w:r w:rsidR="00BC10AC">
        <w:rPr>
          <w:rFonts w:ascii="Times New Roman" w:hAnsi="Times New Roman" w:cs="Times New Roman"/>
          <w:sz w:val="24"/>
          <w:szCs w:val="24"/>
        </w:rPr>
        <w:t xml:space="preserve">UN Women (2021) approve of this and suggest there can be limitations to raising awareness campaigns in relation to their impact. </w:t>
      </w:r>
      <w:r w:rsidR="00EC7C2F">
        <w:rPr>
          <w:rFonts w:ascii="Times New Roman" w:hAnsi="Times New Roman" w:cs="Times New Roman"/>
          <w:sz w:val="24"/>
          <w:szCs w:val="24"/>
        </w:rPr>
        <w:t>A</w:t>
      </w:r>
      <w:r w:rsidR="00BC10AC">
        <w:rPr>
          <w:rFonts w:ascii="Times New Roman" w:hAnsi="Times New Roman" w:cs="Times New Roman"/>
          <w:sz w:val="24"/>
          <w:szCs w:val="24"/>
        </w:rPr>
        <w:t>wareness campaigns do not always result in the behaviour changed desired, this is particular with domestic violence as the attitude surrounding this behaviour tends to be deep rooted in peoples beliefs meaning further approaches</w:t>
      </w:r>
      <w:r w:rsidR="00C74184">
        <w:rPr>
          <w:rFonts w:ascii="Times New Roman" w:hAnsi="Times New Roman" w:cs="Times New Roman"/>
          <w:sz w:val="24"/>
          <w:szCs w:val="24"/>
        </w:rPr>
        <w:t xml:space="preserve"> or interventions</w:t>
      </w:r>
      <w:r w:rsidR="00BC10AC">
        <w:rPr>
          <w:rFonts w:ascii="Times New Roman" w:hAnsi="Times New Roman" w:cs="Times New Roman"/>
          <w:sz w:val="24"/>
          <w:szCs w:val="24"/>
        </w:rPr>
        <w:t xml:space="preserve"> are required </w:t>
      </w:r>
      <w:r w:rsidR="00C74184">
        <w:rPr>
          <w:rFonts w:ascii="Times New Roman" w:hAnsi="Times New Roman" w:cs="Times New Roman"/>
          <w:sz w:val="24"/>
          <w:szCs w:val="24"/>
        </w:rPr>
        <w:t xml:space="preserve">to create the behaviour change </w:t>
      </w:r>
      <w:r w:rsidR="00BC10AC">
        <w:rPr>
          <w:rFonts w:ascii="Times New Roman" w:hAnsi="Times New Roman" w:cs="Times New Roman"/>
          <w:sz w:val="24"/>
          <w:szCs w:val="24"/>
        </w:rPr>
        <w:t xml:space="preserve">(UN Women, 2021). </w:t>
      </w:r>
    </w:p>
    <w:p w14:paraId="1A3790E1" w14:textId="11F5E4B1" w:rsidR="00C74184" w:rsidRPr="00C74184" w:rsidRDefault="00C74184" w:rsidP="00C74184">
      <w:pPr>
        <w:pStyle w:val="Heading1"/>
        <w:numPr>
          <w:ilvl w:val="0"/>
          <w:numId w:val="3"/>
        </w:numPr>
        <w:rPr>
          <w:rStyle w:val="SubtleEmphasis"/>
        </w:rPr>
      </w:pPr>
      <w:r w:rsidRPr="00C74184">
        <w:rPr>
          <w:rStyle w:val="SubtleEmphasis"/>
        </w:rPr>
        <w:lastRenderedPageBreak/>
        <w:t>What needs to change?</w:t>
      </w:r>
    </w:p>
    <w:p w14:paraId="4CC14E42" w14:textId="4C5B1DD0" w:rsidR="00C74184" w:rsidRDefault="00C74184" w:rsidP="004B41FE">
      <w:pPr>
        <w:spacing w:line="360" w:lineRule="auto"/>
        <w:rPr>
          <w:rFonts w:ascii="Times New Roman" w:hAnsi="Times New Roman" w:cs="Times New Roman"/>
          <w:sz w:val="24"/>
          <w:szCs w:val="24"/>
        </w:rPr>
      </w:pPr>
    </w:p>
    <w:p w14:paraId="6D8D73B2" w14:textId="325CEA3B" w:rsidR="00C74184" w:rsidRDefault="00882F06" w:rsidP="004B41FE">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identifying the effectiveness of previous campaigns, it is essential to highlight the areas of improvement </w:t>
      </w:r>
      <w:r w:rsidR="00E85A49">
        <w:rPr>
          <w:rFonts w:ascii="Times New Roman" w:hAnsi="Times New Roman" w:cs="Times New Roman"/>
          <w:sz w:val="24"/>
          <w:szCs w:val="24"/>
        </w:rPr>
        <w:t>for</w:t>
      </w:r>
      <w:r>
        <w:rPr>
          <w:rFonts w:ascii="Times New Roman" w:hAnsi="Times New Roman" w:cs="Times New Roman"/>
          <w:sz w:val="24"/>
          <w:szCs w:val="24"/>
        </w:rPr>
        <w:t xml:space="preserve"> future campaigns and what can be done differently to </w:t>
      </w:r>
      <w:r w:rsidR="00E85A49">
        <w:rPr>
          <w:rFonts w:ascii="Times New Roman" w:hAnsi="Times New Roman" w:cs="Times New Roman"/>
          <w:sz w:val="24"/>
          <w:szCs w:val="24"/>
        </w:rPr>
        <w:t>achieve success</w:t>
      </w:r>
      <w:r>
        <w:rPr>
          <w:rFonts w:ascii="Times New Roman" w:hAnsi="Times New Roman" w:cs="Times New Roman"/>
          <w:sz w:val="24"/>
          <w:szCs w:val="24"/>
        </w:rPr>
        <w:t xml:space="preserve">. </w:t>
      </w:r>
      <w:r w:rsidR="00B921D9">
        <w:rPr>
          <w:rFonts w:ascii="Times New Roman" w:hAnsi="Times New Roman" w:cs="Times New Roman"/>
          <w:sz w:val="24"/>
          <w:szCs w:val="24"/>
        </w:rPr>
        <w:t>The number of domestic violence expe</w:t>
      </w:r>
      <w:r w:rsidR="000F731A">
        <w:rPr>
          <w:rFonts w:ascii="Times New Roman" w:hAnsi="Times New Roman" w:cs="Times New Roman"/>
          <w:sz w:val="24"/>
          <w:szCs w:val="24"/>
        </w:rPr>
        <w:t>r</w:t>
      </w:r>
      <w:r w:rsidR="00B921D9">
        <w:rPr>
          <w:rFonts w:ascii="Times New Roman" w:hAnsi="Times New Roman" w:cs="Times New Roman"/>
          <w:sz w:val="24"/>
          <w:szCs w:val="24"/>
        </w:rPr>
        <w:t xml:space="preserve">iences being decreased is the main area </w:t>
      </w:r>
      <w:r w:rsidR="002C5D39">
        <w:rPr>
          <w:rFonts w:ascii="Times New Roman" w:hAnsi="Times New Roman" w:cs="Times New Roman"/>
          <w:sz w:val="24"/>
          <w:szCs w:val="24"/>
        </w:rPr>
        <w:t xml:space="preserve">for </w:t>
      </w:r>
      <w:r w:rsidR="00B921D9">
        <w:rPr>
          <w:rFonts w:ascii="Times New Roman" w:hAnsi="Times New Roman" w:cs="Times New Roman"/>
          <w:sz w:val="24"/>
          <w:szCs w:val="24"/>
        </w:rPr>
        <w:t xml:space="preserve">improvement, also the changing of attitude in both men and women. </w:t>
      </w:r>
      <w:r w:rsidR="003637E7">
        <w:rPr>
          <w:rFonts w:ascii="Times New Roman" w:hAnsi="Times New Roman" w:cs="Times New Roman"/>
          <w:sz w:val="24"/>
          <w:szCs w:val="24"/>
        </w:rPr>
        <w:t xml:space="preserve">The measurement of these campaigns </w:t>
      </w:r>
      <w:r w:rsidR="002C5D39">
        <w:rPr>
          <w:rFonts w:ascii="Times New Roman" w:hAnsi="Times New Roman" w:cs="Times New Roman"/>
          <w:sz w:val="24"/>
          <w:szCs w:val="24"/>
        </w:rPr>
        <w:t xml:space="preserve">and </w:t>
      </w:r>
      <w:r w:rsidR="003637E7">
        <w:rPr>
          <w:rFonts w:ascii="Times New Roman" w:hAnsi="Times New Roman" w:cs="Times New Roman"/>
          <w:sz w:val="24"/>
          <w:szCs w:val="24"/>
        </w:rPr>
        <w:t>the potential impact</w:t>
      </w:r>
      <w:r w:rsidR="007C2841">
        <w:rPr>
          <w:rFonts w:ascii="Times New Roman" w:hAnsi="Times New Roman" w:cs="Times New Roman"/>
          <w:sz w:val="24"/>
          <w:szCs w:val="24"/>
        </w:rPr>
        <w:t xml:space="preserve"> can be difficult to measure, meaning that measuring engagement should be made easier</w:t>
      </w:r>
      <w:r w:rsidR="003637E7">
        <w:rPr>
          <w:rFonts w:ascii="Times New Roman" w:hAnsi="Times New Roman" w:cs="Times New Roman"/>
          <w:sz w:val="24"/>
          <w:szCs w:val="24"/>
        </w:rPr>
        <w:t xml:space="preserve">, possibly improving further campaigns. </w:t>
      </w:r>
      <w:r w:rsidR="00B06204">
        <w:rPr>
          <w:rFonts w:ascii="Times New Roman" w:hAnsi="Times New Roman" w:cs="Times New Roman"/>
          <w:sz w:val="24"/>
          <w:szCs w:val="24"/>
        </w:rPr>
        <w:t>The use of social media to convey messages to the community is becoming increasingly popular as engagement is easier to measure, engagement such as likes, shares and influencers</w:t>
      </w:r>
      <w:r w:rsidR="000F731A">
        <w:rPr>
          <w:rFonts w:ascii="Times New Roman" w:hAnsi="Times New Roman" w:cs="Times New Roman"/>
          <w:sz w:val="24"/>
          <w:szCs w:val="24"/>
        </w:rPr>
        <w:t xml:space="preserve"> from social media users</w:t>
      </w:r>
      <w:r w:rsidR="00B06204">
        <w:rPr>
          <w:rFonts w:ascii="Times New Roman" w:hAnsi="Times New Roman" w:cs="Times New Roman"/>
          <w:sz w:val="24"/>
          <w:szCs w:val="24"/>
        </w:rPr>
        <w:t xml:space="preserve"> (Kostygina et al, 2020).</w:t>
      </w:r>
      <w:r w:rsidR="003D4BFA">
        <w:rPr>
          <w:rFonts w:ascii="Times New Roman" w:hAnsi="Times New Roman" w:cs="Times New Roman"/>
          <w:sz w:val="24"/>
          <w:szCs w:val="24"/>
        </w:rPr>
        <w:t xml:space="preserve"> Perhaps using this approach in these campaigns</w:t>
      </w:r>
      <w:r w:rsidR="000F731A">
        <w:rPr>
          <w:rFonts w:ascii="Times New Roman" w:hAnsi="Times New Roman" w:cs="Times New Roman"/>
          <w:sz w:val="24"/>
          <w:szCs w:val="24"/>
        </w:rPr>
        <w:t xml:space="preserve"> around Carmarthenshire</w:t>
      </w:r>
      <w:r w:rsidR="003D4BFA">
        <w:rPr>
          <w:rFonts w:ascii="Times New Roman" w:hAnsi="Times New Roman" w:cs="Times New Roman"/>
          <w:sz w:val="24"/>
          <w:szCs w:val="24"/>
        </w:rPr>
        <w:t xml:space="preserve"> can produce more engagement with the message of preventing violence, raising awareness on this subject and potentially creating a behaviour change </w:t>
      </w:r>
      <w:r w:rsidR="00B921D9">
        <w:rPr>
          <w:rFonts w:ascii="Times New Roman" w:hAnsi="Times New Roman" w:cs="Times New Roman"/>
          <w:sz w:val="24"/>
          <w:szCs w:val="24"/>
        </w:rPr>
        <w:t xml:space="preserve">in men and women </w:t>
      </w:r>
      <w:r w:rsidR="003D4BFA">
        <w:rPr>
          <w:rFonts w:ascii="Times New Roman" w:hAnsi="Times New Roman" w:cs="Times New Roman"/>
          <w:sz w:val="24"/>
          <w:szCs w:val="24"/>
        </w:rPr>
        <w:t xml:space="preserve">on a larger scale. </w:t>
      </w:r>
    </w:p>
    <w:p w14:paraId="18850AFD" w14:textId="4F39AEF6" w:rsidR="00C74184" w:rsidRPr="00C74184" w:rsidRDefault="00C74184" w:rsidP="00C74184">
      <w:pPr>
        <w:pStyle w:val="Heading1"/>
        <w:numPr>
          <w:ilvl w:val="0"/>
          <w:numId w:val="3"/>
        </w:numPr>
        <w:rPr>
          <w:rStyle w:val="SubtleEmphasis"/>
        </w:rPr>
      </w:pPr>
      <w:r w:rsidRPr="00C74184">
        <w:rPr>
          <w:rStyle w:val="SubtleEmphasis"/>
        </w:rPr>
        <w:t>What means were used to communicate the message?</w:t>
      </w:r>
    </w:p>
    <w:p w14:paraId="4E512C62" w14:textId="77777777" w:rsidR="00C74184" w:rsidRDefault="00C74184" w:rsidP="004B41FE">
      <w:pPr>
        <w:spacing w:line="360" w:lineRule="auto"/>
        <w:rPr>
          <w:rFonts w:ascii="Times New Roman" w:hAnsi="Times New Roman" w:cs="Times New Roman"/>
          <w:sz w:val="24"/>
          <w:szCs w:val="24"/>
        </w:rPr>
      </w:pPr>
    </w:p>
    <w:p w14:paraId="4B26AE8C" w14:textId="3A254BCB" w:rsidR="004B41FE" w:rsidRPr="004B41FE" w:rsidRDefault="007C2841" w:rsidP="004B41FE">
      <w:pPr>
        <w:spacing w:line="360" w:lineRule="auto"/>
        <w:rPr>
          <w:rFonts w:ascii="Times New Roman" w:hAnsi="Times New Roman" w:cs="Times New Roman"/>
          <w:sz w:val="24"/>
          <w:szCs w:val="24"/>
        </w:rPr>
      </w:pPr>
      <w:r>
        <w:rPr>
          <w:rFonts w:ascii="Times New Roman" w:hAnsi="Times New Roman" w:cs="Times New Roman"/>
          <w:sz w:val="24"/>
          <w:szCs w:val="24"/>
        </w:rPr>
        <w:t>I</w:t>
      </w:r>
      <w:r w:rsidR="00882F06">
        <w:rPr>
          <w:rFonts w:ascii="Times New Roman" w:hAnsi="Times New Roman" w:cs="Times New Roman"/>
          <w:sz w:val="24"/>
          <w:szCs w:val="24"/>
        </w:rPr>
        <w:t xml:space="preserve">dentifying the means of communicating to the audience </w:t>
      </w:r>
      <w:r w:rsidR="00296769">
        <w:rPr>
          <w:rFonts w:ascii="Times New Roman" w:hAnsi="Times New Roman" w:cs="Times New Roman"/>
          <w:sz w:val="24"/>
          <w:szCs w:val="24"/>
        </w:rPr>
        <w:t>can aid in</w:t>
      </w:r>
      <w:r>
        <w:rPr>
          <w:rFonts w:ascii="Times New Roman" w:hAnsi="Times New Roman" w:cs="Times New Roman"/>
          <w:sz w:val="24"/>
          <w:szCs w:val="24"/>
        </w:rPr>
        <w:t xml:space="preserve"> </w:t>
      </w:r>
      <w:r w:rsidR="00296769">
        <w:rPr>
          <w:rFonts w:ascii="Times New Roman" w:hAnsi="Times New Roman" w:cs="Times New Roman"/>
          <w:sz w:val="24"/>
          <w:szCs w:val="24"/>
        </w:rPr>
        <w:t xml:space="preserve">measuring engagement with the campaign, this guides campaigners to know which form of communication is </w:t>
      </w:r>
      <w:r w:rsidR="00E85A49">
        <w:rPr>
          <w:rFonts w:ascii="Times New Roman" w:hAnsi="Times New Roman" w:cs="Times New Roman"/>
          <w:sz w:val="24"/>
          <w:szCs w:val="24"/>
        </w:rPr>
        <w:t>best</w:t>
      </w:r>
      <w:r w:rsidR="00296769">
        <w:rPr>
          <w:rFonts w:ascii="Times New Roman" w:hAnsi="Times New Roman" w:cs="Times New Roman"/>
          <w:sz w:val="24"/>
          <w:szCs w:val="24"/>
        </w:rPr>
        <w:t xml:space="preserve">. </w:t>
      </w:r>
      <w:r>
        <w:rPr>
          <w:rFonts w:ascii="Times New Roman" w:hAnsi="Times New Roman" w:cs="Times New Roman"/>
          <w:sz w:val="24"/>
          <w:szCs w:val="24"/>
        </w:rPr>
        <w:t>For example, t</w:t>
      </w:r>
      <w:r w:rsidR="00BB638A">
        <w:rPr>
          <w:rFonts w:ascii="Times New Roman" w:hAnsi="Times New Roman" w:cs="Times New Roman"/>
          <w:sz w:val="24"/>
          <w:szCs w:val="24"/>
        </w:rPr>
        <w:t>h</w:t>
      </w:r>
      <w:r w:rsidR="00C74184">
        <w:rPr>
          <w:rFonts w:ascii="Times New Roman" w:hAnsi="Times New Roman" w:cs="Times New Roman"/>
          <w:sz w:val="24"/>
          <w:szCs w:val="24"/>
        </w:rPr>
        <w:t xml:space="preserve">e live music campaign Safer Music and Venues by White Ribbon UK aimed to reduce the amount of violence and </w:t>
      </w:r>
      <w:r w:rsidR="000F6DFD">
        <w:rPr>
          <w:rFonts w:ascii="Times New Roman" w:hAnsi="Times New Roman" w:cs="Times New Roman"/>
          <w:sz w:val="24"/>
          <w:szCs w:val="24"/>
        </w:rPr>
        <w:t>sexual assaults against women in live music events (White Ribbon UK, 2021). Prior to the campaign just under 50% of women experienced harassment, unwelcome forceful dancing and sexual assault</w:t>
      </w:r>
      <w:r w:rsidR="009F353E">
        <w:rPr>
          <w:rFonts w:ascii="Times New Roman" w:hAnsi="Times New Roman" w:cs="Times New Roman"/>
          <w:sz w:val="24"/>
          <w:szCs w:val="24"/>
        </w:rPr>
        <w:t xml:space="preserve"> (White Ribbon UK, 20</w:t>
      </w:r>
      <w:r w:rsidR="00296769">
        <w:rPr>
          <w:rFonts w:ascii="Times New Roman" w:hAnsi="Times New Roman" w:cs="Times New Roman"/>
          <w:sz w:val="24"/>
          <w:szCs w:val="24"/>
        </w:rPr>
        <w:t>18</w:t>
      </w:r>
      <w:r w:rsidR="009F353E">
        <w:rPr>
          <w:rFonts w:ascii="Times New Roman" w:hAnsi="Times New Roman" w:cs="Times New Roman"/>
          <w:sz w:val="24"/>
          <w:szCs w:val="24"/>
        </w:rPr>
        <w:t>).</w:t>
      </w:r>
      <w:r w:rsidR="000F6DFD">
        <w:rPr>
          <w:rFonts w:ascii="Times New Roman" w:hAnsi="Times New Roman" w:cs="Times New Roman"/>
          <w:sz w:val="24"/>
          <w:szCs w:val="24"/>
        </w:rPr>
        <w:t xml:space="preserve"> This campaign </w:t>
      </w:r>
      <w:r w:rsidR="00BB638A">
        <w:rPr>
          <w:rFonts w:ascii="Times New Roman" w:hAnsi="Times New Roman" w:cs="Times New Roman"/>
          <w:sz w:val="24"/>
          <w:szCs w:val="24"/>
        </w:rPr>
        <w:t>used imagery</w:t>
      </w:r>
      <w:r w:rsidR="003532D7">
        <w:rPr>
          <w:rFonts w:ascii="Times New Roman" w:hAnsi="Times New Roman" w:cs="Times New Roman"/>
          <w:sz w:val="24"/>
          <w:szCs w:val="24"/>
        </w:rPr>
        <w:t xml:space="preserve"> and </w:t>
      </w:r>
      <w:r>
        <w:rPr>
          <w:rFonts w:ascii="Times New Roman" w:hAnsi="Times New Roman" w:cs="Times New Roman"/>
          <w:sz w:val="24"/>
          <w:szCs w:val="24"/>
        </w:rPr>
        <w:t xml:space="preserve">societal </w:t>
      </w:r>
      <w:r w:rsidR="003532D7">
        <w:rPr>
          <w:rFonts w:ascii="Times New Roman" w:hAnsi="Times New Roman" w:cs="Times New Roman"/>
          <w:sz w:val="24"/>
          <w:szCs w:val="24"/>
        </w:rPr>
        <w:t>impact</w:t>
      </w:r>
      <w:r w:rsidR="00BB638A">
        <w:rPr>
          <w:rFonts w:ascii="Times New Roman" w:hAnsi="Times New Roman" w:cs="Times New Roman"/>
          <w:sz w:val="24"/>
          <w:szCs w:val="24"/>
        </w:rPr>
        <w:t xml:space="preserve"> as a way of communicating to </w:t>
      </w:r>
      <w:r w:rsidR="003532D7">
        <w:rPr>
          <w:rFonts w:ascii="Times New Roman" w:hAnsi="Times New Roman" w:cs="Times New Roman"/>
          <w:sz w:val="24"/>
          <w:szCs w:val="24"/>
        </w:rPr>
        <w:t xml:space="preserve">event </w:t>
      </w:r>
      <w:r w:rsidR="00BB638A">
        <w:rPr>
          <w:rFonts w:ascii="Times New Roman" w:hAnsi="Times New Roman" w:cs="Times New Roman"/>
          <w:sz w:val="24"/>
          <w:szCs w:val="24"/>
        </w:rPr>
        <w:t xml:space="preserve">attenders, </w:t>
      </w:r>
      <w:r w:rsidR="000F6DFD">
        <w:rPr>
          <w:rFonts w:ascii="Times New Roman" w:hAnsi="Times New Roman" w:cs="Times New Roman"/>
          <w:sz w:val="24"/>
          <w:szCs w:val="24"/>
        </w:rPr>
        <w:t xml:space="preserve">using </w:t>
      </w:r>
      <w:r w:rsidR="00D71814">
        <w:rPr>
          <w:rFonts w:ascii="Times New Roman" w:hAnsi="Times New Roman" w:cs="Times New Roman"/>
          <w:sz w:val="24"/>
          <w:szCs w:val="24"/>
        </w:rPr>
        <w:t xml:space="preserve">digital </w:t>
      </w:r>
      <w:r w:rsidR="000F6DFD">
        <w:rPr>
          <w:rFonts w:ascii="Times New Roman" w:hAnsi="Times New Roman" w:cs="Times New Roman"/>
          <w:sz w:val="24"/>
          <w:szCs w:val="24"/>
        </w:rPr>
        <w:t xml:space="preserve">posters which </w:t>
      </w:r>
      <w:r w:rsidR="00CF37CC">
        <w:rPr>
          <w:rFonts w:ascii="Times New Roman" w:hAnsi="Times New Roman" w:cs="Times New Roman"/>
          <w:sz w:val="24"/>
          <w:szCs w:val="24"/>
        </w:rPr>
        <w:t xml:space="preserve">displayed several issues that has been previously experienced by women </w:t>
      </w:r>
      <w:r>
        <w:rPr>
          <w:rFonts w:ascii="Times New Roman" w:hAnsi="Times New Roman" w:cs="Times New Roman"/>
          <w:sz w:val="24"/>
          <w:szCs w:val="24"/>
        </w:rPr>
        <w:t xml:space="preserve">but </w:t>
      </w:r>
      <w:r w:rsidR="00CF37CC">
        <w:rPr>
          <w:rFonts w:ascii="Times New Roman" w:hAnsi="Times New Roman" w:cs="Times New Roman"/>
          <w:sz w:val="24"/>
          <w:szCs w:val="24"/>
        </w:rPr>
        <w:t>appears as a general festival poster that would normally display the talent performing</w:t>
      </w:r>
      <w:r w:rsidR="000F6DFD">
        <w:rPr>
          <w:rFonts w:ascii="Times New Roman" w:hAnsi="Times New Roman" w:cs="Times New Roman"/>
          <w:sz w:val="24"/>
          <w:szCs w:val="24"/>
        </w:rPr>
        <w:t xml:space="preserve"> as seen below.</w:t>
      </w:r>
      <w:r w:rsidR="005E5B27">
        <w:rPr>
          <w:rFonts w:ascii="Times New Roman" w:hAnsi="Times New Roman" w:cs="Times New Roman"/>
          <w:sz w:val="24"/>
          <w:szCs w:val="24"/>
        </w:rPr>
        <w:t xml:space="preserve"> </w:t>
      </w:r>
      <w:r w:rsidR="00685360">
        <w:rPr>
          <w:rFonts w:ascii="Times New Roman" w:hAnsi="Times New Roman" w:cs="Times New Roman"/>
          <w:sz w:val="24"/>
          <w:szCs w:val="24"/>
        </w:rPr>
        <w:t xml:space="preserve">The digital poster was placed at music venues entrances to capture attention when entering. </w:t>
      </w:r>
      <w:r w:rsidR="00EC02E7">
        <w:rPr>
          <w:rFonts w:ascii="Times New Roman" w:hAnsi="Times New Roman" w:cs="Times New Roman"/>
          <w:sz w:val="24"/>
          <w:szCs w:val="24"/>
        </w:rPr>
        <w:t>The aim of this campaign was to capture the attention of men and women attending, luring them to read this poster imitating a typical line up</w:t>
      </w:r>
      <w:r w:rsidR="00D71814">
        <w:rPr>
          <w:rFonts w:ascii="Times New Roman" w:hAnsi="Times New Roman" w:cs="Times New Roman"/>
          <w:sz w:val="24"/>
          <w:szCs w:val="24"/>
        </w:rPr>
        <w:t xml:space="preserve"> and further encouraging to confront the behaviours listed (White Ribbon UK, 2021). The desired result </w:t>
      </w:r>
      <w:r w:rsidR="009F353E">
        <w:rPr>
          <w:rFonts w:ascii="Times New Roman" w:hAnsi="Times New Roman" w:cs="Times New Roman"/>
          <w:sz w:val="24"/>
          <w:szCs w:val="24"/>
        </w:rPr>
        <w:t>of this campaign is to prevent male violence against women and make live music events safer and more enjoyable</w:t>
      </w:r>
      <w:r w:rsidR="00E85A49">
        <w:rPr>
          <w:rFonts w:ascii="Times New Roman" w:hAnsi="Times New Roman" w:cs="Times New Roman"/>
          <w:sz w:val="24"/>
          <w:szCs w:val="24"/>
        </w:rPr>
        <w:t xml:space="preserve"> </w:t>
      </w:r>
      <w:r w:rsidR="009F353E">
        <w:rPr>
          <w:rFonts w:ascii="Times New Roman" w:hAnsi="Times New Roman" w:cs="Times New Roman"/>
          <w:sz w:val="24"/>
          <w:szCs w:val="24"/>
        </w:rPr>
        <w:t>(White Ribbon UK, 2021). This c</w:t>
      </w:r>
      <w:r w:rsidR="00E85A49">
        <w:rPr>
          <w:rFonts w:ascii="Times New Roman" w:hAnsi="Times New Roman" w:cs="Times New Roman"/>
          <w:sz w:val="24"/>
          <w:szCs w:val="24"/>
        </w:rPr>
        <w:t>ould</w:t>
      </w:r>
      <w:r w:rsidR="009F353E">
        <w:rPr>
          <w:rFonts w:ascii="Times New Roman" w:hAnsi="Times New Roman" w:cs="Times New Roman"/>
          <w:sz w:val="24"/>
          <w:szCs w:val="24"/>
        </w:rPr>
        <w:t xml:space="preserve"> be enforced in numerous hospitality venues across Carmarthenshire</w:t>
      </w:r>
      <w:r w:rsidR="00685360">
        <w:rPr>
          <w:rFonts w:ascii="Times New Roman" w:hAnsi="Times New Roman" w:cs="Times New Roman"/>
          <w:sz w:val="24"/>
          <w:szCs w:val="24"/>
        </w:rPr>
        <w:t xml:space="preserve"> to have the same desired effect for the local </w:t>
      </w:r>
      <w:r w:rsidR="00685360">
        <w:rPr>
          <w:rFonts w:ascii="Times New Roman" w:hAnsi="Times New Roman" w:cs="Times New Roman"/>
          <w:sz w:val="24"/>
          <w:szCs w:val="24"/>
        </w:rPr>
        <w:lastRenderedPageBreak/>
        <w:t>community and reduce violence against women</w:t>
      </w:r>
      <w:r w:rsidR="00E85A49">
        <w:rPr>
          <w:rFonts w:ascii="Times New Roman" w:hAnsi="Times New Roman" w:cs="Times New Roman"/>
          <w:sz w:val="24"/>
          <w:szCs w:val="24"/>
        </w:rPr>
        <w:t xml:space="preserve"> and </w:t>
      </w:r>
      <w:r w:rsidR="001A6B3D">
        <w:rPr>
          <w:rFonts w:ascii="Times New Roman" w:hAnsi="Times New Roman" w:cs="Times New Roman"/>
          <w:sz w:val="24"/>
          <w:szCs w:val="24"/>
        </w:rPr>
        <w:t>e</w:t>
      </w:r>
      <w:r w:rsidR="00F56B6C">
        <w:rPr>
          <w:rFonts w:ascii="Times New Roman" w:hAnsi="Times New Roman" w:cs="Times New Roman"/>
          <w:sz w:val="24"/>
          <w:szCs w:val="24"/>
        </w:rPr>
        <w:t>ncourag</w:t>
      </w:r>
      <w:r w:rsidR="00E85A49">
        <w:rPr>
          <w:rFonts w:ascii="Times New Roman" w:hAnsi="Times New Roman" w:cs="Times New Roman"/>
          <w:sz w:val="24"/>
          <w:szCs w:val="24"/>
        </w:rPr>
        <w:t>e</w:t>
      </w:r>
      <w:r w:rsidR="00F56B6C">
        <w:rPr>
          <w:rFonts w:ascii="Times New Roman" w:hAnsi="Times New Roman" w:cs="Times New Roman"/>
          <w:sz w:val="24"/>
          <w:szCs w:val="24"/>
        </w:rPr>
        <w:t xml:space="preserve"> men in the local community to confront behaviours they witness.</w:t>
      </w:r>
      <w:r w:rsidR="003532D7">
        <w:rPr>
          <w:rFonts w:ascii="Times New Roman" w:hAnsi="Times New Roman" w:cs="Times New Roman"/>
          <w:sz w:val="24"/>
          <w:szCs w:val="24"/>
        </w:rPr>
        <w:t xml:space="preserve"> This could further help women identify the behaviour</w:t>
      </w:r>
      <w:r>
        <w:rPr>
          <w:rFonts w:ascii="Times New Roman" w:hAnsi="Times New Roman" w:cs="Times New Roman"/>
          <w:sz w:val="24"/>
          <w:szCs w:val="24"/>
        </w:rPr>
        <w:t>s</w:t>
      </w:r>
      <w:r w:rsidR="003532D7">
        <w:rPr>
          <w:rFonts w:ascii="Times New Roman" w:hAnsi="Times New Roman" w:cs="Times New Roman"/>
          <w:sz w:val="24"/>
          <w:szCs w:val="24"/>
        </w:rPr>
        <w:t xml:space="preserve"> they are experiencing and seek </w:t>
      </w:r>
      <w:r w:rsidR="001A6B3D">
        <w:rPr>
          <w:rFonts w:ascii="Times New Roman" w:hAnsi="Times New Roman" w:cs="Times New Roman"/>
          <w:sz w:val="24"/>
          <w:szCs w:val="24"/>
        </w:rPr>
        <w:t xml:space="preserve">guidance from </w:t>
      </w:r>
      <w:r w:rsidR="00650E11">
        <w:rPr>
          <w:rFonts w:ascii="Times New Roman" w:hAnsi="Times New Roman" w:cs="Times New Roman"/>
          <w:sz w:val="24"/>
          <w:szCs w:val="24"/>
        </w:rPr>
        <w:t xml:space="preserve">charities or helplines </w:t>
      </w:r>
      <w:r w:rsidR="001A6B3D">
        <w:rPr>
          <w:rFonts w:ascii="Times New Roman" w:hAnsi="Times New Roman" w:cs="Times New Roman"/>
          <w:sz w:val="24"/>
          <w:szCs w:val="24"/>
        </w:rPr>
        <w:t xml:space="preserve">which are </w:t>
      </w:r>
      <w:r w:rsidR="00650E11">
        <w:rPr>
          <w:rFonts w:ascii="Times New Roman" w:hAnsi="Times New Roman" w:cs="Times New Roman"/>
          <w:sz w:val="24"/>
          <w:szCs w:val="24"/>
        </w:rPr>
        <w:t>also found on the local authority website (Carmarthenshire County Council, 2020).</w:t>
      </w:r>
    </w:p>
    <w:p w14:paraId="13AB275C" w14:textId="64F039CD" w:rsidR="007E6F17" w:rsidRDefault="00126F4A">
      <w:r>
        <w:rPr>
          <w:rFonts w:ascii="Times New Roman" w:hAnsi="Times New Roman" w:cs="Times New Roman"/>
          <w:noProof/>
          <w:sz w:val="24"/>
          <w:szCs w:val="24"/>
        </w:rPr>
        <w:drawing>
          <wp:anchor distT="0" distB="0" distL="114300" distR="114300" simplePos="0" relativeHeight="251658240" behindDoc="1" locked="0" layoutInCell="1" allowOverlap="1" wp14:anchorId="1AB87C0A" wp14:editId="6EE65A0B">
            <wp:simplePos x="0" y="0"/>
            <wp:positionH relativeFrom="margin">
              <wp:align>center</wp:align>
            </wp:positionH>
            <wp:positionV relativeFrom="paragraph">
              <wp:posOffset>458</wp:posOffset>
            </wp:positionV>
            <wp:extent cx="2166620" cy="3061970"/>
            <wp:effectExtent l="0" t="0" r="5080" b="5080"/>
            <wp:wrapTight wrapText="bothSides">
              <wp:wrapPolygon edited="0">
                <wp:start x="0" y="0"/>
                <wp:lineTo x="0" y="21501"/>
                <wp:lineTo x="21461" y="21501"/>
                <wp:lineTo x="21461" y="0"/>
                <wp:lineTo x="0" y="0"/>
              </wp:wrapPolygon>
            </wp:wrapTight>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2166620" cy="3061970"/>
                    </a:xfrm>
                    <a:prstGeom prst="rect">
                      <a:avLst/>
                    </a:prstGeom>
                  </pic:spPr>
                </pic:pic>
              </a:graphicData>
            </a:graphic>
            <wp14:sizeRelH relativeFrom="margin">
              <wp14:pctWidth>0</wp14:pctWidth>
            </wp14:sizeRelH>
            <wp14:sizeRelV relativeFrom="margin">
              <wp14:pctHeight>0</wp14:pctHeight>
            </wp14:sizeRelV>
          </wp:anchor>
        </w:drawing>
      </w:r>
    </w:p>
    <w:p w14:paraId="49B624F7" w14:textId="7ED11DCC" w:rsidR="007E6F17" w:rsidRDefault="007E6F17"/>
    <w:p w14:paraId="19702B05" w14:textId="5F580167" w:rsidR="007E6F17" w:rsidRDefault="007E6F17"/>
    <w:p w14:paraId="507DE3A3" w14:textId="5557AFCE" w:rsidR="007E6F17" w:rsidRDefault="007E6F17"/>
    <w:p w14:paraId="7F0B0258" w14:textId="6979138F" w:rsidR="007E6F17" w:rsidRDefault="007E6F17"/>
    <w:p w14:paraId="32854660" w14:textId="3DE98FD1" w:rsidR="007E6F17" w:rsidRDefault="007E6F17"/>
    <w:p w14:paraId="443F0E95" w14:textId="77777777" w:rsidR="007E6F17" w:rsidRDefault="007E6F17"/>
    <w:p w14:paraId="500A7982" w14:textId="77777777" w:rsidR="003D4BFA" w:rsidRDefault="003D4BFA" w:rsidP="00EC02E7">
      <w:pPr>
        <w:spacing w:line="360" w:lineRule="auto"/>
        <w:rPr>
          <w:rFonts w:ascii="Times New Roman" w:hAnsi="Times New Roman" w:cs="Times New Roman"/>
          <w:sz w:val="24"/>
          <w:szCs w:val="24"/>
        </w:rPr>
      </w:pPr>
    </w:p>
    <w:p w14:paraId="1D61BB32" w14:textId="77777777" w:rsidR="003D4BFA" w:rsidRDefault="003D4BFA" w:rsidP="00EC02E7">
      <w:pPr>
        <w:spacing w:line="360" w:lineRule="auto"/>
        <w:rPr>
          <w:rFonts w:ascii="Times New Roman" w:hAnsi="Times New Roman" w:cs="Times New Roman"/>
          <w:sz w:val="24"/>
          <w:szCs w:val="24"/>
        </w:rPr>
      </w:pPr>
    </w:p>
    <w:p w14:paraId="2F3E3D3C" w14:textId="77777777" w:rsidR="003D4BFA" w:rsidRDefault="003D4BFA" w:rsidP="00EC02E7">
      <w:pPr>
        <w:spacing w:line="360" w:lineRule="auto"/>
        <w:rPr>
          <w:rFonts w:ascii="Times New Roman" w:hAnsi="Times New Roman" w:cs="Times New Roman"/>
          <w:sz w:val="24"/>
          <w:szCs w:val="24"/>
        </w:rPr>
      </w:pPr>
    </w:p>
    <w:p w14:paraId="4480C0B7" w14:textId="77777777" w:rsidR="003D4BFA" w:rsidRDefault="003D4BFA" w:rsidP="00EC02E7">
      <w:pPr>
        <w:spacing w:line="360" w:lineRule="auto"/>
        <w:rPr>
          <w:rFonts w:ascii="Times New Roman" w:hAnsi="Times New Roman" w:cs="Times New Roman"/>
          <w:sz w:val="24"/>
          <w:szCs w:val="24"/>
        </w:rPr>
      </w:pPr>
    </w:p>
    <w:p w14:paraId="5368EF5F" w14:textId="77777777" w:rsidR="00296769" w:rsidRPr="00217275" w:rsidRDefault="00EC02E7" w:rsidP="00217275">
      <w:pPr>
        <w:spacing w:line="360" w:lineRule="auto"/>
        <w:rPr>
          <w:rFonts w:ascii="Times New Roman" w:hAnsi="Times New Roman" w:cs="Times New Roman"/>
          <w:sz w:val="24"/>
          <w:szCs w:val="24"/>
        </w:rPr>
      </w:pPr>
      <w:r w:rsidRPr="00217275">
        <w:rPr>
          <w:rFonts w:ascii="Times New Roman" w:hAnsi="Times New Roman" w:cs="Times New Roman"/>
          <w:sz w:val="24"/>
          <w:szCs w:val="24"/>
        </w:rPr>
        <w:t xml:space="preserve">Source: White Ribbon UK (2021) Available at: https://www.whiteribbon.org.uk/news/2021/8/26/new-campaign-focusing-on-mens-behaviour-at-live-music-events </w:t>
      </w:r>
    </w:p>
    <w:p w14:paraId="7101823E" w14:textId="76577F89" w:rsidR="004B41FE" w:rsidRDefault="00296769" w:rsidP="002E1788">
      <w:pPr>
        <w:pStyle w:val="Heading1"/>
        <w:numPr>
          <w:ilvl w:val="0"/>
          <w:numId w:val="3"/>
        </w:numPr>
        <w:rPr>
          <w:rStyle w:val="SubtleEmphasis"/>
        </w:rPr>
      </w:pPr>
      <w:r w:rsidRPr="00296769">
        <w:rPr>
          <w:rStyle w:val="SubtleEmphasis"/>
        </w:rPr>
        <w:t>What metrics can be used to measure success?</w:t>
      </w:r>
    </w:p>
    <w:p w14:paraId="15C4AAC0" w14:textId="75ED29DA" w:rsidR="002E1788" w:rsidRDefault="002E1788" w:rsidP="002E1788"/>
    <w:p w14:paraId="429BE7CF" w14:textId="0BD19D94" w:rsidR="00650E11" w:rsidRDefault="002E1788" w:rsidP="00650E11">
      <w:pPr>
        <w:spacing w:line="360" w:lineRule="auto"/>
        <w:rPr>
          <w:rFonts w:ascii="Times New Roman" w:hAnsi="Times New Roman" w:cs="Times New Roman"/>
          <w:sz w:val="24"/>
          <w:szCs w:val="24"/>
        </w:rPr>
      </w:pPr>
      <w:r w:rsidRPr="002E1788">
        <w:rPr>
          <w:rFonts w:ascii="Times New Roman" w:hAnsi="Times New Roman" w:cs="Times New Roman"/>
          <w:sz w:val="24"/>
          <w:szCs w:val="24"/>
        </w:rPr>
        <w:t xml:space="preserve">The use of metrics helps campaigners know which ways of communicating both are cost effective and have the higher levels of engagement, knowing this can identify changes that can be made in future campaigns to achieve the desired outcome (Zhao, 2020). There are numerous ways of assessing engagement, through social media posts, </w:t>
      </w:r>
      <w:r w:rsidR="00650E11">
        <w:rPr>
          <w:rFonts w:ascii="Times New Roman" w:hAnsi="Times New Roman" w:cs="Times New Roman"/>
          <w:sz w:val="24"/>
          <w:szCs w:val="24"/>
        </w:rPr>
        <w:t xml:space="preserve">holding </w:t>
      </w:r>
      <w:r w:rsidRPr="002E1788">
        <w:rPr>
          <w:rFonts w:ascii="Times New Roman" w:hAnsi="Times New Roman" w:cs="Times New Roman"/>
          <w:sz w:val="24"/>
          <w:szCs w:val="24"/>
        </w:rPr>
        <w:t>discussion groups</w:t>
      </w:r>
      <w:r w:rsidR="00650E11">
        <w:rPr>
          <w:rFonts w:ascii="Times New Roman" w:hAnsi="Times New Roman" w:cs="Times New Roman"/>
          <w:sz w:val="24"/>
          <w:szCs w:val="24"/>
        </w:rPr>
        <w:t xml:space="preserve"> at local community centres</w:t>
      </w:r>
      <w:r w:rsidRPr="002E1788">
        <w:rPr>
          <w:rFonts w:ascii="Times New Roman" w:hAnsi="Times New Roman" w:cs="Times New Roman"/>
          <w:sz w:val="24"/>
          <w:szCs w:val="24"/>
        </w:rPr>
        <w:t xml:space="preserve"> and the use of surveys on public experience. In this case</w:t>
      </w:r>
      <w:r w:rsidR="001A6B3D">
        <w:rPr>
          <w:rFonts w:ascii="Times New Roman" w:hAnsi="Times New Roman" w:cs="Times New Roman"/>
          <w:sz w:val="24"/>
          <w:szCs w:val="24"/>
        </w:rPr>
        <w:t xml:space="preserve"> measuring engagement in Carmarthenshire </w:t>
      </w:r>
      <w:r w:rsidR="00650E11">
        <w:rPr>
          <w:rFonts w:ascii="Times New Roman" w:hAnsi="Times New Roman" w:cs="Times New Roman"/>
          <w:sz w:val="24"/>
          <w:szCs w:val="24"/>
        </w:rPr>
        <w:t xml:space="preserve">could </w:t>
      </w:r>
      <w:r w:rsidR="001A6B3D">
        <w:rPr>
          <w:rFonts w:ascii="Times New Roman" w:hAnsi="Times New Roman" w:cs="Times New Roman"/>
          <w:sz w:val="24"/>
          <w:szCs w:val="24"/>
        </w:rPr>
        <w:t xml:space="preserve">be achieved </w:t>
      </w:r>
      <w:r w:rsidRPr="002E1788">
        <w:rPr>
          <w:rFonts w:ascii="Times New Roman" w:hAnsi="Times New Roman" w:cs="Times New Roman"/>
          <w:sz w:val="24"/>
          <w:szCs w:val="24"/>
        </w:rPr>
        <w:t>through social media</w:t>
      </w:r>
      <w:r w:rsidR="001A6B3D">
        <w:rPr>
          <w:rFonts w:ascii="Times New Roman" w:hAnsi="Times New Roman" w:cs="Times New Roman"/>
          <w:sz w:val="24"/>
          <w:szCs w:val="24"/>
        </w:rPr>
        <w:t xml:space="preserve"> and more including</w:t>
      </w:r>
      <w:r w:rsidRPr="002E1788">
        <w:rPr>
          <w:rFonts w:ascii="Times New Roman" w:hAnsi="Times New Roman" w:cs="Times New Roman"/>
          <w:sz w:val="24"/>
          <w:szCs w:val="24"/>
        </w:rPr>
        <w:t xml:space="preserve"> visits to websites, views of </w:t>
      </w:r>
      <w:r w:rsidR="007C2841">
        <w:rPr>
          <w:rFonts w:ascii="Times New Roman" w:hAnsi="Times New Roman" w:cs="Times New Roman"/>
          <w:sz w:val="24"/>
          <w:szCs w:val="24"/>
        </w:rPr>
        <w:t xml:space="preserve">a </w:t>
      </w:r>
      <w:r w:rsidRPr="002E1788">
        <w:rPr>
          <w:rFonts w:ascii="Times New Roman" w:hAnsi="Times New Roman" w:cs="Times New Roman"/>
          <w:sz w:val="24"/>
          <w:szCs w:val="24"/>
        </w:rPr>
        <w:t>digital poster, shareable social media content</w:t>
      </w:r>
      <w:r w:rsidR="00650E11">
        <w:rPr>
          <w:rFonts w:ascii="Times New Roman" w:hAnsi="Times New Roman" w:cs="Times New Roman"/>
          <w:sz w:val="24"/>
          <w:szCs w:val="24"/>
        </w:rPr>
        <w:t xml:space="preserve"> and </w:t>
      </w:r>
      <w:r w:rsidRPr="002E1788">
        <w:rPr>
          <w:rFonts w:ascii="Times New Roman" w:hAnsi="Times New Roman" w:cs="Times New Roman"/>
          <w:sz w:val="24"/>
          <w:szCs w:val="24"/>
        </w:rPr>
        <w:t>clicks on a hyperlink on social media posts</w:t>
      </w:r>
      <w:r w:rsidR="003F2630">
        <w:rPr>
          <w:rFonts w:ascii="Times New Roman" w:hAnsi="Times New Roman" w:cs="Times New Roman"/>
          <w:sz w:val="24"/>
          <w:szCs w:val="24"/>
        </w:rPr>
        <w:t xml:space="preserve"> </w:t>
      </w:r>
      <w:r w:rsidRPr="002E1788">
        <w:rPr>
          <w:rFonts w:ascii="Times New Roman" w:hAnsi="Times New Roman" w:cs="Times New Roman"/>
          <w:sz w:val="24"/>
          <w:szCs w:val="24"/>
        </w:rPr>
        <w:t xml:space="preserve">(Perreault and Mosconi, 2018). </w:t>
      </w:r>
      <w:r w:rsidR="0068059D">
        <w:rPr>
          <w:rFonts w:ascii="Times New Roman" w:hAnsi="Times New Roman" w:cs="Times New Roman"/>
          <w:sz w:val="24"/>
          <w:szCs w:val="24"/>
        </w:rPr>
        <w:t>U</w:t>
      </w:r>
      <w:r w:rsidRPr="002E1788">
        <w:rPr>
          <w:rFonts w:ascii="Times New Roman" w:hAnsi="Times New Roman" w:cs="Times New Roman"/>
          <w:sz w:val="24"/>
          <w:szCs w:val="24"/>
        </w:rPr>
        <w:t xml:space="preserve">sing these ways of engagement can show evidence of the publics motivation on this subject and their response </w:t>
      </w:r>
      <w:r w:rsidRPr="002E1788">
        <w:rPr>
          <w:rFonts w:ascii="Times New Roman" w:hAnsi="Times New Roman" w:cs="Times New Roman"/>
          <w:sz w:val="24"/>
          <w:szCs w:val="24"/>
        </w:rPr>
        <w:lastRenderedPageBreak/>
        <w:t xml:space="preserve">to campaigns, whilst also identifying which form of communicating is </w:t>
      </w:r>
      <w:r w:rsidR="001A6B3D">
        <w:rPr>
          <w:rFonts w:ascii="Times New Roman" w:hAnsi="Times New Roman" w:cs="Times New Roman"/>
          <w:sz w:val="24"/>
          <w:szCs w:val="24"/>
        </w:rPr>
        <w:t xml:space="preserve">most </w:t>
      </w:r>
      <w:r w:rsidRPr="002E1788">
        <w:rPr>
          <w:rFonts w:ascii="Times New Roman" w:hAnsi="Times New Roman" w:cs="Times New Roman"/>
          <w:sz w:val="24"/>
          <w:szCs w:val="24"/>
        </w:rPr>
        <w:t>cost effective (Perreault and Mosconi, 2018)</w:t>
      </w:r>
      <w:r w:rsidR="00650E11">
        <w:rPr>
          <w:rFonts w:ascii="Times New Roman" w:hAnsi="Times New Roman" w:cs="Times New Roman"/>
          <w:sz w:val="24"/>
          <w:szCs w:val="24"/>
        </w:rPr>
        <w:t>.</w:t>
      </w:r>
    </w:p>
    <w:p w14:paraId="1C115DEB" w14:textId="5AA8B2FE" w:rsidR="00650E11" w:rsidRDefault="00650E11" w:rsidP="00650E11">
      <w:pPr>
        <w:pStyle w:val="Heading1"/>
        <w:numPr>
          <w:ilvl w:val="0"/>
          <w:numId w:val="3"/>
        </w:numPr>
        <w:rPr>
          <w:rStyle w:val="SubtleEmphasis"/>
        </w:rPr>
      </w:pPr>
      <w:r w:rsidRPr="00650E11">
        <w:rPr>
          <w:rStyle w:val="SubtleEmphasis"/>
        </w:rPr>
        <w:t>What are the expected outcomes?</w:t>
      </w:r>
    </w:p>
    <w:p w14:paraId="14E7AF50" w14:textId="173D5F44" w:rsidR="00650E11" w:rsidRDefault="00650E11" w:rsidP="00650E11"/>
    <w:p w14:paraId="287C66F5" w14:textId="2CB72325" w:rsidR="00650E11" w:rsidRPr="00650E11" w:rsidRDefault="0068059D" w:rsidP="00650E11">
      <w:pPr>
        <w:spacing w:line="360" w:lineRule="auto"/>
        <w:rPr>
          <w:rFonts w:ascii="Times New Roman" w:hAnsi="Times New Roman" w:cs="Times New Roman"/>
          <w:sz w:val="24"/>
          <w:szCs w:val="24"/>
        </w:rPr>
      </w:pPr>
      <w:r>
        <w:rPr>
          <w:rFonts w:ascii="Times New Roman" w:hAnsi="Times New Roman" w:cs="Times New Roman"/>
          <w:sz w:val="24"/>
          <w:szCs w:val="24"/>
        </w:rPr>
        <w:t xml:space="preserve">Lastly, campaigners must identify what outcomes are expected from the campaign. </w:t>
      </w:r>
      <w:r w:rsidR="00650E11">
        <w:rPr>
          <w:rFonts w:ascii="Times New Roman" w:hAnsi="Times New Roman" w:cs="Times New Roman"/>
          <w:sz w:val="24"/>
          <w:szCs w:val="24"/>
        </w:rPr>
        <w:t xml:space="preserve">The expected outcome from any public health campaign is a positive behaviour change in the target audience, in this case both men and women in Carmarthenshire in relation to domestic abuse. </w:t>
      </w:r>
      <w:r w:rsidR="00645177">
        <w:rPr>
          <w:rFonts w:ascii="Times New Roman" w:hAnsi="Times New Roman" w:cs="Times New Roman"/>
          <w:sz w:val="24"/>
          <w:szCs w:val="24"/>
        </w:rPr>
        <w:t xml:space="preserve">The aim of </w:t>
      </w:r>
      <w:r w:rsidR="003F2630">
        <w:rPr>
          <w:rFonts w:ascii="Times New Roman" w:hAnsi="Times New Roman" w:cs="Times New Roman"/>
          <w:sz w:val="24"/>
          <w:szCs w:val="24"/>
        </w:rPr>
        <w:t xml:space="preserve">this </w:t>
      </w:r>
      <w:r w:rsidR="00645177">
        <w:rPr>
          <w:rFonts w:ascii="Times New Roman" w:hAnsi="Times New Roman" w:cs="Times New Roman"/>
          <w:sz w:val="24"/>
          <w:szCs w:val="24"/>
        </w:rPr>
        <w:t xml:space="preserve">campaign is to encourage men to confront domestic abuse or violent behaviours they witness, creating a behaviour change in their perception and attitude surrounding the treatment of women. The campaign also aims to guide women in identifying the violence they experience, creating a behaviour change in their perspective of the relationship and to seek help. The campaign aims to overall lessen the amount of domestic abuse victims in the Carmarthenshire area, using awareness campaigns to achieve this and create the behaviour change needed. </w:t>
      </w:r>
    </w:p>
    <w:p w14:paraId="416C61B5" w14:textId="77777777" w:rsidR="002E1788" w:rsidRPr="00650E11" w:rsidRDefault="002E1788" w:rsidP="00650E11">
      <w:pPr>
        <w:pStyle w:val="ListParagraph"/>
        <w:numPr>
          <w:ilvl w:val="0"/>
          <w:numId w:val="3"/>
        </w:numPr>
        <w:rPr>
          <w:rFonts w:asciiTheme="majorHAnsi" w:eastAsiaTheme="majorEastAsia" w:hAnsiTheme="majorHAnsi" w:cstheme="majorBidi"/>
          <w:color w:val="2F5496" w:themeColor="accent1" w:themeShade="BF"/>
          <w:sz w:val="32"/>
          <w:szCs w:val="32"/>
        </w:rPr>
      </w:pPr>
      <w:r>
        <w:br w:type="page"/>
      </w:r>
    </w:p>
    <w:p w14:paraId="45958A43" w14:textId="34D74485" w:rsidR="007C7B52" w:rsidRDefault="00EB57BE" w:rsidP="00EB57BE">
      <w:pPr>
        <w:pStyle w:val="Heading1"/>
      </w:pPr>
      <w:r>
        <w:lastRenderedPageBreak/>
        <w:t>References</w:t>
      </w:r>
    </w:p>
    <w:p w14:paraId="311FB5A7" w14:textId="28889F56" w:rsidR="00EB57BE" w:rsidRDefault="00EB57BE" w:rsidP="00EB57BE"/>
    <w:p w14:paraId="55B30D6A" w14:textId="2756673B" w:rsidR="00650E11" w:rsidRDefault="00650E11" w:rsidP="00BD7D1D">
      <w:pPr>
        <w:spacing w:line="360" w:lineRule="auto"/>
        <w:rPr>
          <w:rFonts w:ascii="Times New Roman" w:hAnsi="Times New Roman" w:cs="Times New Roman"/>
          <w:sz w:val="24"/>
          <w:szCs w:val="24"/>
        </w:rPr>
      </w:pPr>
      <w:r>
        <w:rPr>
          <w:rFonts w:ascii="Times New Roman" w:hAnsi="Times New Roman" w:cs="Times New Roman"/>
          <w:sz w:val="24"/>
          <w:szCs w:val="24"/>
        </w:rPr>
        <w:t xml:space="preserve">Carmarthenshire County Council. (2020). </w:t>
      </w:r>
      <w:r w:rsidRPr="00650E11">
        <w:rPr>
          <w:rFonts w:ascii="Times New Roman" w:hAnsi="Times New Roman" w:cs="Times New Roman"/>
          <w:i/>
          <w:iCs/>
          <w:sz w:val="24"/>
          <w:szCs w:val="24"/>
        </w:rPr>
        <w:t>Domestic Abuse</w:t>
      </w:r>
      <w:r>
        <w:rPr>
          <w:rFonts w:ascii="Times New Roman" w:hAnsi="Times New Roman" w:cs="Times New Roman"/>
          <w:sz w:val="24"/>
          <w:szCs w:val="24"/>
        </w:rPr>
        <w:t xml:space="preserve">. Available at: </w:t>
      </w:r>
      <w:r w:rsidRPr="00650E11">
        <w:rPr>
          <w:rFonts w:ascii="Times New Roman" w:hAnsi="Times New Roman" w:cs="Times New Roman"/>
          <w:sz w:val="24"/>
          <w:szCs w:val="24"/>
        </w:rPr>
        <w:t>https://www.carmarthenshire.gov.wales/home/council-services/emergencies-and-community-safety/community-safety/domestic-abuse/#.Yc7ZjWDP3IX</w:t>
      </w:r>
      <w:r>
        <w:rPr>
          <w:rFonts w:ascii="Times New Roman" w:hAnsi="Times New Roman" w:cs="Times New Roman"/>
          <w:sz w:val="24"/>
          <w:szCs w:val="24"/>
        </w:rPr>
        <w:t xml:space="preserve"> (Accessed 4 January 2022). </w:t>
      </w:r>
    </w:p>
    <w:p w14:paraId="16CB0708" w14:textId="64B6D916" w:rsidR="00C30EE0" w:rsidRDefault="00EB57BE" w:rsidP="00BD7D1D">
      <w:pPr>
        <w:spacing w:line="360" w:lineRule="auto"/>
        <w:rPr>
          <w:rFonts w:ascii="Times New Roman" w:hAnsi="Times New Roman" w:cs="Times New Roman"/>
          <w:sz w:val="24"/>
          <w:szCs w:val="24"/>
        </w:rPr>
      </w:pPr>
      <w:r w:rsidRPr="00BD7D1D">
        <w:rPr>
          <w:rFonts w:ascii="Times New Roman" w:hAnsi="Times New Roman" w:cs="Times New Roman"/>
          <w:sz w:val="24"/>
          <w:szCs w:val="24"/>
        </w:rPr>
        <w:t xml:space="preserve">Chavis, D.M. and Lee, K. (2015). </w:t>
      </w:r>
      <w:r w:rsidRPr="00BD7D1D">
        <w:rPr>
          <w:rFonts w:ascii="Times New Roman" w:hAnsi="Times New Roman" w:cs="Times New Roman"/>
          <w:i/>
          <w:iCs/>
          <w:sz w:val="24"/>
          <w:szCs w:val="24"/>
        </w:rPr>
        <w:t>What Is Community Anyway?.</w:t>
      </w:r>
      <w:r w:rsidRPr="00BD7D1D">
        <w:rPr>
          <w:rFonts w:ascii="Times New Roman" w:hAnsi="Times New Roman" w:cs="Times New Roman"/>
          <w:sz w:val="24"/>
          <w:szCs w:val="24"/>
        </w:rPr>
        <w:t xml:space="preserve"> Stanford Social Innovation Review. Available at: </w:t>
      </w:r>
      <w:r w:rsidR="00BD7D1D" w:rsidRPr="00BD7D1D">
        <w:rPr>
          <w:rFonts w:ascii="Times New Roman" w:hAnsi="Times New Roman" w:cs="Times New Roman"/>
          <w:sz w:val="24"/>
          <w:szCs w:val="24"/>
        </w:rPr>
        <w:t>https://ssir.org/articles/entry/what_is_community_anyway# (Accessed 20 December 2021)</w:t>
      </w:r>
      <w:r w:rsidR="00C30EE0">
        <w:rPr>
          <w:rFonts w:ascii="Times New Roman" w:hAnsi="Times New Roman" w:cs="Times New Roman"/>
          <w:sz w:val="24"/>
          <w:szCs w:val="24"/>
        </w:rPr>
        <w:t>.</w:t>
      </w:r>
    </w:p>
    <w:p w14:paraId="14934A39" w14:textId="392D40E1" w:rsidR="001B4524" w:rsidRDefault="001B4524" w:rsidP="00BD7D1D">
      <w:pPr>
        <w:spacing w:line="360" w:lineRule="auto"/>
        <w:rPr>
          <w:rFonts w:ascii="Times New Roman" w:hAnsi="Times New Roman" w:cs="Times New Roman"/>
          <w:sz w:val="24"/>
          <w:szCs w:val="24"/>
        </w:rPr>
      </w:pPr>
      <w:r>
        <w:rPr>
          <w:rFonts w:ascii="Times New Roman" w:hAnsi="Times New Roman" w:cs="Times New Roman"/>
          <w:sz w:val="24"/>
          <w:szCs w:val="24"/>
        </w:rPr>
        <w:t xml:space="preserve">Kaur, R. and Garg, S. (2008). </w:t>
      </w:r>
      <w:r w:rsidRPr="001B4524">
        <w:rPr>
          <w:rFonts w:ascii="Times New Roman" w:hAnsi="Times New Roman" w:cs="Times New Roman"/>
          <w:i/>
          <w:iCs/>
          <w:sz w:val="24"/>
          <w:szCs w:val="24"/>
        </w:rPr>
        <w:t>Addressing Domestic Violence Against Women: An Unfinished Agenda</w:t>
      </w:r>
      <w:r>
        <w:rPr>
          <w:rFonts w:ascii="Times New Roman" w:hAnsi="Times New Roman" w:cs="Times New Roman"/>
          <w:sz w:val="24"/>
          <w:szCs w:val="24"/>
        </w:rPr>
        <w:t>. Indian Journal of Community Medicine. Vol 33 (2) pp 73-76.</w:t>
      </w:r>
    </w:p>
    <w:p w14:paraId="181EC178" w14:textId="526E72B7" w:rsidR="000F731A" w:rsidRDefault="00670340" w:rsidP="00BD7D1D">
      <w:pPr>
        <w:spacing w:line="360" w:lineRule="auto"/>
        <w:rPr>
          <w:rFonts w:ascii="Times New Roman" w:hAnsi="Times New Roman" w:cs="Times New Roman"/>
          <w:sz w:val="24"/>
          <w:szCs w:val="24"/>
        </w:rPr>
      </w:pPr>
      <w:r w:rsidRPr="00670340">
        <w:rPr>
          <w:rFonts w:ascii="Times New Roman" w:hAnsi="Times New Roman" w:cs="Times New Roman"/>
          <w:sz w:val="24"/>
          <w:szCs w:val="24"/>
        </w:rPr>
        <w:t xml:space="preserve">Kostygina, G., Tran, H., Binns, S., Szczypka, G., Emery, S., Vallone, D., &amp; Hair, E. (2020). </w:t>
      </w:r>
      <w:r w:rsidRPr="00670340">
        <w:rPr>
          <w:rFonts w:ascii="Times New Roman" w:hAnsi="Times New Roman" w:cs="Times New Roman"/>
          <w:i/>
          <w:iCs/>
          <w:sz w:val="24"/>
          <w:szCs w:val="24"/>
        </w:rPr>
        <w:t>Boosting Health Campaign Reach and Engagement Through Use of Social Media Influencers and Memes</w:t>
      </w:r>
      <w:r>
        <w:rPr>
          <w:rFonts w:ascii="Times New Roman" w:hAnsi="Times New Roman" w:cs="Times New Roman"/>
          <w:sz w:val="24"/>
          <w:szCs w:val="24"/>
        </w:rPr>
        <w:t>. Social Media and Society. Vol 6 (2) pp 1-12.</w:t>
      </w:r>
    </w:p>
    <w:p w14:paraId="2AF49A9B" w14:textId="3BD26B98" w:rsidR="00121CAB" w:rsidRDefault="00121CAB" w:rsidP="00BD7D1D">
      <w:pPr>
        <w:spacing w:line="360" w:lineRule="auto"/>
        <w:rPr>
          <w:rFonts w:ascii="Times New Roman" w:hAnsi="Times New Roman" w:cs="Times New Roman"/>
          <w:sz w:val="24"/>
          <w:szCs w:val="24"/>
        </w:rPr>
      </w:pPr>
      <w:r>
        <w:rPr>
          <w:rFonts w:ascii="Times New Roman" w:hAnsi="Times New Roman" w:cs="Times New Roman"/>
          <w:sz w:val="24"/>
          <w:szCs w:val="24"/>
        </w:rPr>
        <w:t xml:space="preserve">Lloyd, </w:t>
      </w:r>
      <w:r w:rsidR="00A24486">
        <w:rPr>
          <w:rFonts w:ascii="Times New Roman" w:hAnsi="Times New Roman" w:cs="Times New Roman"/>
          <w:sz w:val="24"/>
          <w:szCs w:val="24"/>
        </w:rPr>
        <w:t xml:space="preserve">M. (2018). </w:t>
      </w:r>
      <w:r w:rsidR="00A24486" w:rsidRPr="00A24486">
        <w:rPr>
          <w:rFonts w:ascii="Times New Roman" w:hAnsi="Times New Roman" w:cs="Times New Roman"/>
          <w:i/>
          <w:iCs/>
          <w:sz w:val="24"/>
          <w:szCs w:val="24"/>
        </w:rPr>
        <w:t>Domestic Violence and Education: Examining the Impact of Domestic Violence on Young Children, Children, and Young People and the Potential Role of Schools.</w:t>
      </w:r>
      <w:r w:rsidR="00A24486">
        <w:rPr>
          <w:rFonts w:ascii="Times New Roman" w:hAnsi="Times New Roman" w:cs="Times New Roman"/>
          <w:sz w:val="24"/>
          <w:szCs w:val="24"/>
        </w:rPr>
        <w:t xml:space="preserve"> Frontiers in Psychology. Vol 9 (2094). </w:t>
      </w:r>
    </w:p>
    <w:p w14:paraId="5F121BC1" w14:textId="12583141" w:rsidR="0031302B" w:rsidRDefault="0031302B" w:rsidP="00BD7D1D">
      <w:pPr>
        <w:spacing w:line="360" w:lineRule="auto"/>
        <w:rPr>
          <w:rFonts w:ascii="Times New Roman" w:hAnsi="Times New Roman" w:cs="Times New Roman"/>
          <w:sz w:val="24"/>
          <w:szCs w:val="24"/>
        </w:rPr>
      </w:pPr>
      <w:r>
        <w:rPr>
          <w:rFonts w:ascii="Times New Roman" w:hAnsi="Times New Roman" w:cs="Times New Roman"/>
          <w:sz w:val="24"/>
          <w:szCs w:val="24"/>
        </w:rPr>
        <w:t xml:space="preserve">Office for National Statistics. (2021). </w:t>
      </w:r>
      <w:r w:rsidRPr="0031302B">
        <w:rPr>
          <w:rFonts w:ascii="Times New Roman" w:hAnsi="Times New Roman" w:cs="Times New Roman"/>
          <w:i/>
          <w:iCs/>
          <w:sz w:val="24"/>
          <w:szCs w:val="24"/>
        </w:rPr>
        <w:t>Domestic abuse prevalence and trends, England and Wales: year ending March 2021</w:t>
      </w:r>
      <w:r>
        <w:rPr>
          <w:rFonts w:ascii="Times New Roman" w:hAnsi="Times New Roman" w:cs="Times New Roman"/>
          <w:sz w:val="24"/>
          <w:szCs w:val="24"/>
        </w:rPr>
        <w:t xml:space="preserve">. Available at: </w:t>
      </w:r>
      <w:r w:rsidRPr="0031302B">
        <w:rPr>
          <w:rFonts w:ascii="Times New Roman" w:hAnsi="Times New Roman" w:cs="Times New Roman"/>
          <w:sz w:val="24"/>
          <w:szCs w:val="24"/>
        </w:rPr>
        <w:t>https://www.ons.gov.uk/peoplepopulationandcommunity/crimeandjustice/articles/domesticabuseprevalenceandtrendsenglandandwales/yearendingmarch2021</w:t>
      </w:r>
      <w:r>
        <w:rPr>
          <w:rFonts w:ascii="Times New Roman" w:hAnsi="Times New Roman" w:cs="Times New Roman"/>
          <w:sz w:val="24"/>
          <w:szCs w:val="24"/>
        </w:rPr>
        <w:t xml:space="preserve"> (Accessed 21 December 2021).</w:t>
      </w:r>
    </w:p>
    <w:p w14:paraId="5C663C4A" w14:textId="54D2AB47" w:rsidR="00217275" w:rsidRPr="00D66D09" w:rsidRDefault="00217275" w:rsidP="00BD7D1D">
      <w:pPr>
        <w:spacing w:line="360" w:lineRule="auto"/>
        <w:rPr>
          <w:rFonts w:ascii="Times New Roman" w:hAnsi="Times New Roman" w:cs="Times New Roman"/>
          <w:sz w:val="24"/>
          <w:szCs w:val="24"/>
        </w:rPr>
      </w:pPr>
      <w:r>
        <w:rPr>
          <w:rFonts w:ascii="Times New Roman" w:hAnsi="Times New Roman" w:cs="Times New Roman"/>
          <w:sz w:val="24"/>
          <w:szCs w:val="24"/>
        </w:rPr>
        <w:t xml:space="preserve">Perreault, M.C. and Mosconi, E. (2018). </w:t>
      </w:r>
      <w:r w:rsidR="00D66D09">
        <w:rPr>
          <w:rFonts w:ascii="Times New Roman" w:hAnsi="Times New Roman" w:cs="Times New Roman"/>
          <w:sz w:val="24"/>
          <w:szCs w:val="24"/>
        </w:rPr>
        <w:t>‘</w:t>
      </w:r>
      <w:r w:rsidR="00D66D09" w:rsidRPr="00D66D09">
        <w:rPr>
          <w:rFonts w:ascii="Times New Roman" w:hAnsi="Times New Roman" w:cs="Times New Roman"/>
          <w:sz w:val="24"/>
          <w:szCs w:val="24"/>
        </w:rPr>
        <w:t>Social Media Engagement: Content Strategy and Metrics Research Opportunities</w:t>
      </w:r>
      <w:r w:rsidR="00D66D09">
        <w:rPr>
          <w:rFonts w:ascii="Times New Roman" w:hAnsi="Times New Roman" w:cs="Times New Roman"/>
          <w:sz w:val="24"/>
          <w:szCs w:val="24"/>
        </w:rPr>
        <w:t>’</w:t>
      </w:r>
      <w:r w:rsidR="00D66D09" w:rsidRPr="00D66D09">
        <w:rPr>
          <w:rFonts w:ascii="Times New Roman" w:hAnsi="Times New Roman" w:cs="Times New Roman"/>
          <w:sz w:val="24"/>
          <w:szCs w:val="24"/>
        </w:rPr>
        <w:t>.</w:t>
      </w:r>
      <w:r w:rsidR="00D66D09">
        <w:rPr>
          <w:rFonts w:ascii="Times New Roman" w:hAnsi="Times New Roman" w:cs="Times New Roman"/>
          <w:sz w:val="24"/>
          <w:szCs w:val="24"/>
        </w:rPr>
        <w:t xml:space="preserve"> </w:t>
      </w:r>
      <w:r w:rsidR="00D66D09" w:rsidRPr="00D66D09">
        <w:rPr>
          <w:rFonts w:ascii="Times New Roman" w:hAnsi="Times New Roman" w:cs="Times New Roman"/>
          <w:i/>
          <w:iCs/>
          <w:sz w:val="24"/>
          <w:szCs w:val="24"/>
        </w:rPr>
        <w:t>Proceedings of the 51st Hawaii International Conference on System Sciences.</w:t>
      </w:r>
      <w:r w:rsidR="00D66D09">
        <w:rPr>
          <w:rFonts w:ascii="Times New Roman" w:hAnsi="Times New Roman" w:cs="Times New Roman"/>
          <w:i/>
          <w:iCs/>
          <w:sz w:val="24"/>
          <w:szCs w:val="24"/>
        </w:rPr>
        <w:t xml:space="preserve"> </w:t>
      </w:r>
      <w:r w:rsidR="002E1788">
        <w:rPr>
          <w:rFonts w:ascii="Times New Roman" w:hAnsi="Times New Roman" w:cs="Times New Roman"/>
          <w:sz w:val="24"/>
          <w:szCs w:val="24"/>
        </w:rPr>
        <w:t xml:space="preserve">Available at: </w:t>
      </w:r>
      <w:r w:rsidR="002E1788" w:rsidRPr="002E1788">
        <w:rPr>
          <w:rFonts w:ascii="Times New Roman" w:hAnsi="Times New Roman" w:cs="Times New Roman"/>
          <w:sz w:val="24"/>
          <w:szCs w:val="24"/>
        </w:rPr>
        <w:t>https://www.researchgate.net/publication/322239820_Social_Media_Engagement_Content_Strategy_and_Metrics_Research_Opportunities/link/5a4d763caca2729b7c8b3e52/download</w:t>
      </w:r>
      <w:r w:rsidR="002E1788">
        <w:rPr>
          <w:rFonts w:ascii="Times New Roman" w:hAnsi="Times New Roman" w:cs="Times New Roman"/>
          <w:sz w:val="24"/>
          <w:szCs w:val="24"/>
        </w:rPr>
        <w:t xml:space="preserve"> (Accessed 31 December 2021).</w:t>
      </w:r>
    </w:p>
    <w:p w14:paraId="2C801359" w14:textId="6C7138E1" w:rsidR="00D32A46" w:rsidRDefault="00D32A46" w:rsidP="00BD7D1D">
      <w:pPr>
        <w:spacing w:line="360" w:lineRule="auto"/>
        <w:rPr>
          <w:rFonts w:ascii="Times New Roman" w:hAnsi="Times New Roman" w:cs="Times New Roman"/>
          <w:sz w:val="24"/>
          <w:szCs w:val="24"/>
        </w:rPr>
      </w:pPr>
      <w:r>
        <w:rPr>
          <w:rFonts w:ascii="Times New Roman" w:hAnsi="Times New Roman" w:cs="Times New Roman"/>
          <w:sz w:val="24"/>
          <w:szCs w:val="24"/>
        </w:rPr>
        <w:t xml:space="preserve">Raab, </w:t>
      </w:r>
      <w:r w:rsidR="00354501">
        <w:rPr>
          <w:rFonts w:ascii="Times New Roman" w:hAnsi="Times New Roman" w:cs="Times New Roman"/>
          <w:sz w:val="24"/>
          <w:szCs w:val="24"/>
        </w:rPr>
        <w:t xml:space="preserve">M. and Rocha, J. (2011). </w:t>
      </w:r>
      <w:r w:rsidR="00354501" w:rsidRPr="00354501">
        <w:rPr>
          <w:rFonts w:ascii="Times New Roman" w:hAnsi="Times New Roman" w:cs="Times New Roman"/>
          <w:i/>
          <w:iCs/>
          <w:sz w:val="24"/>
          <w:szCs w:val="24"/>
        </w:rPr>
        <w:t>Campaigns to End Violence against Women and Girls.</w:t>
      </w:r>
      <w:r w:rsidR="00354501">
        <w:rPr>
          <w:rFonts w:ascii="Times New Roman" w:hAnsi="Times New Roman" w:cs="Times New Roman"/>
          <w:sz w:val="24"/>
          <w:szCs w:val="24"/>
        </w:rPr>
        <w:t xml:space="preserve"> UN Women. Available at: </w:t>
      </w:r>
      <w:r w:rsidR="00354501" w:rsidRPr="00354501">
        <w:rPr>
          <w:rFonts w:ascii="Times New Roman" w:hAnsi="Times New Roman" w:cs="Times New Roman"/>
          <w:sz w:val="24"/>
          <w:szCs w:val="24"/>
        </w:rPr>
        <w:t>https://www.endvawnow.org/uploads/modules/pdf/1342724232.pdf</w:t>
      </w:r>
      <w:r w:rsidR="00354501">
        <w:rPr>
          <w:rFonts w:ascii="Times New Roman" w:hAnsi="Times New Roman" w:cs="Times New Roman"/>
          <w:sz w:val="24"/>
          <w:szCs w:val="24"/>
        </w:rPr>
        <w:t xml:space="preserve"> (Accessed 28 December 2021). </w:t>
      </w:r>
    </w:p>
    <w:p w14:paraId="63506C5C" w14:textId="2C47675C" w:rsidR="002E6A20" w:rsidRDefault="002E6A20" w:rsidP="00BD7D1D">
      <w:pPr>
        <w:spacing w:line="360" w:lineRule="auto"/>
        <w:rPr>
          <w:rFonts w:ascii="Times New Roman" w:hAnsi="Times New Roman" w:cs="Times New Roman"/>
          <w:sz w:val="24"/>
          <w:szCs w:val="24"/>
        </w:rPr>
      </w:pPr>
      <w:r w:rsidRPr="002E6A20">
        <w:rPr>
          <w:rFonts w:ascii="Times New Roman" w:hAnsi="Times New Roman" w:cs="Times New Roman"/>
          <w:sz w:val="24"/>
          <w:szCs w:val="24"/>
        </w:rPr>
        <w:lastRenderedPageBreak/>
        <w:t>Rakovec-Felser</w:t>
      </w:r>
      <w:r>
        <w:rPr>
          <w:rFonts w:ascii="Times New Roman" w:hAnsi="Times New Roman" w:cs="Times New Roman"/>
          <w:sz w:val="24"/>
          <w:szCs w:val="24"/>
        </w:rPr>
        <w:t xml:space="preserve">, Z. (2014). </w:t>
      </w:r>
      <w:r w:rsidRPr="002E6A20">
        <w:rPr>
          <w:rFonts w:ascii="Times New Roman" w:hAnsi="Times New Roman" w:cs="Times New Roman"/>
          <w:i/>
          <w:iCs/>
          <w:sz w:val="24"/>
          <w:szCs w:val="24"/>
        </w:rPr>
        <w:t xml:space="preserve">Domestic Violence and Abuse in Intimate Relationship from Public Health Perspective. </w:t>
      </w:r>
      <w:r>
        <w:rPr>
          <w:rFonts w:ascii="Times New Roman" w:hAnsi="Times New Roman" w:cs="Times New Roman"/>
          <w:sz w:val="24"/>
          <w:szCs w:val="24"/>
        </w:rPr>
        <w:t>Health Psychology Research. Vol 2 (1821) pp 62-67.</w:t>
      </w:r>
    </w:p>
    <w:p w14:paraId="4A54FCF4" w14:textId="25663B42" w:rsidR="00F20E4B" w:rsidRDefault="00F20E4B" w:rsidP="00F20E4B">
      <w:pPr>
        <w:spacing w:line="360" w:lineRule="auto"/>
        <w:rPr>
          <w:rFonts w:ascii="Times New Roman" w:hAnsi="Times New Roman" w:cs="Times New Roman"/>
          <w:sz w:val="24"/>
          <w:szCs w:val="24"/>
        </w:rPr>
      </w:pPr>
      <w:r w:rsidRPr="00F20E4B">
        <w:rPr>
          <w:rFonts w:ascii="Times New Roman" w:hAnsi="Times New Roman" w:cs="Times New Roman"/>
          <w:sz w:val="24"/>
          <w:szCs w:val="24"/>
        </w:rPr>
        <w:t xml:space="preserve">Ramsay, </w:t>
      </w:r>
      <w:r>
        <w:rPr>
          <w:rFonts w:ascii="Times New Roman" w:hAnsi="Times New Roman" w:cs="Times New Roman"/>
          <w:sz w:val="24"/>
          <w:szCs w:val="24"/>
        </w:rPr>
        <w:t xml:space="preserve">J., </w:t>
      </w:r>
      <w:r w:rsidRPr="00F20E4B">
        <w:rPr>
          <w:rFonts w:ascii="Times New Roman" w:hAnsi="Times New Roman" w:cs="Times New Roman"/>
          <w:sz w:val="24"/>
          <w:szCs w:val="24"/>
        </w:rPr>
        <w:t xml:space="preserve">Rutterford, </w:t>
      </w:r>
      <w:r>
        <w:rPr>
          <w:rFonts w:ascii="Times New Roman" w:hAnsi="Times New Roman" w:cs="Times New Roman"/>
          <w:sz w:val="24"/>
          <w:szCs w:val="24"/>
        </w:rPr>
        <w:t xml:space="preserve">C., </w:t>
      </w:r>
      <w:r w:rsidRPr="00F20E4B">
        <w:rPr>
          <w:rFonts w:ascii="Times New Roman" w:hAnsi="Times New Roman" w:cs="Times New Roman"/>
          <w:sz w:val="24"/>
          <w:szCs w:val="24"/>
        </w:rPr>
        <w:t>Gregory,</w:t>
      </w:r>
      <w:r>
        <w:rPr>
          <w:rFonts w:ascii="Times New Roman" w:hAnsi="Times New Roman" w:cs="Times New Roman"/>
          <w:sz w:val="24"/>
          <w:szCs w:val="24"/>
        </w:rPr>
        <w:t xml:space="preserve"> A., </w:t>
      </w:r>
      <w:r w:rsidRPr="00F20E4B">
        <w:rPr>
          <w:rFonts w:ascii="Times New Roman" w:hAnsi="Times New Roman" w:cs="Times New Roman"/>
          <w:sz w:val="24"/>
          <w:szCs w:val="24"/>
        </w:rPr>
        <w:t>Dunne,</w:t>
      </w:r>
      <w:r>
        <w:rPr>
          <w:rFonts w:ascii="Times New Roman" w:hAnsi="Times New Roman" w:cs="Times New Roman"/>
          <w:sz w:val="24"/>
          <w:szCs w:val="24"/>
        </w:rPr>
        <w:t xml:space="preserve"> D., </w:t>
      </w:r>
      <w:r w:rsidRPr="00F20E4B">
        <w:rPr>
          <w:rFonts w:ascii="Times New Roman" w:hAnsi="Times New Roman" w:cs="Times New Roman"/>
          <w:sz w:val="24"/>
          <w:szCs w:val="24"/>
        </w:rPr>
        <w:t>Eldridge,</w:t>
      </w:r>
      <w:r>
        <w:rPr>
          <w:rFonts w:ascii="Times New Roman" w:hAnsi="Times New Roman" w:cs="Times New Roman"/>
          <w:sz w:val="24"/>
          <w:szCs w:val="24"/>
        </w:rPr>
        <w:t xml:space="preserve"> S., </w:t>
      </w:r>
      <w:r w:rsidRPr="00F20E4B">
        <w:rPr>
          <w:rFonts w:ascii="Times New Roman" w:hAnsi="Times New Roman" w:cs="Times New Roman"/>
          <w:sz w:val="24"/>
          <w:szCs w:val="24"/>
        </w:rPr>
        <w:t xml:space="preserve"> Sharp</w:t>
      </w:r>
      <w:r>
        <w:rPr>
          <w:rFonts w:ascii="Times New Roman" w:hAnsi="Times New Roman" w:cs="Times New Roman"/>
          <w:sz w:val="24"/>
          <w:szCs w:val="24"/>
        </w:rPr>
        <w:t>, D.</w:t>
      </w:r>
      <w:r w:rsidRPr="00F20E4B">
        <w:rPr>
          <w:rFonts w:ascii="Times New Roman" w:hAnsi="Times New Roman" w:cs="Times New Roman"/>
          <w:sz w:val="24"/>
          <w:szCs w:val="24"/>
        </w:rPr>
        <w:t xml:space="preserve"> and</w:t>
      </w:r>
      <w:r>
        <w:rPr>
          <w:rFonts w:ascii="Times New Roman" w:hAnsi="Times New Roman" w:cs="Times New Roman"/>
          <w:sz w:val="24"/>
          <w:szCs w:val="24"/>
        </w:rPr>
        <w:t xml:space="preserve"> </w:t>
      </w:r>
      <w:r w:rsidRPr="00F20E4B">
        <w:rPr>
          <w:rFonts w:ascii="Times New Roman" w:hAnsi="Times New Roman" w:cs="Times New Roman"/>
          <w:sz w:val="24"/>
          <w:szCs w:val="24"/>
        </w:rPr>
        <w:t>Feder</w:t>
      </w:r>
      <w:r>
        <w:rPr>
          <w:rFonts w:ascii="Times New Roman" w:hAnsi="Times New Roman" w:cs="Times New Roman"/>
          <w:sz w:val="24"/>
          <w:szCs w:val="24"/>
        </w:rPr>
        <w:t xml:space="preserve">, G. (2012). </w:t>
      </w:r>
      <w:r w:rsidRPr="00F20E4B">
        <w:rPr>
          <w:rFonts w:ascii="Times New Roman" w:hAnsi="Times New Roman" w:cs="Times New Roman"/>
          <w:i/>
          <w:iCs/>
          <w:sz w:val="24"/>
          <w:szCs w:val="24"/>
        </w:rPr>
        <w:t>Domestic violence: knowledge, attitudes, and clinical practice of selected UK primary healthcare clinicians</w:t>
      </w:r>
      <w:r>
        <w:rPr>
          <w:rFonts w:ascii="Times New Roman" w:hAnsi="Times New Roman" w:cs="Times New Roman"/>
          <w:sz w:val="24"/>
          <w:szCs w:val="24"/>
        </w:rPr>
        <w:t xml:space="preserve">. British Journal of General Practice. </w:t>
      </w:r>
      <w:r w:rsidR="00CA6E06">
        <w:rPr>
          <w:rFonts w:ascii="Times New Roman" w:hAnsi="Times New Roman" w:cs="Times New Roman"/>
          <w:sz w:val="24"/>
          <w:szCs w:val="24"/>
        </w:rPr>
        <w:t>Vol 62 (202) p</w:t>
      </w:r>
      <w:r>
        <w:rPr>
          <w:rFonts w:ascii="Times New Roman" w:hAnsi="Times New Roman" w:cs="Times New Roman"/>
          <w:sz w:val="24"/>
          <w:szCs w:val="24"/>
        </w:rPr>
        <w:t xml:space="preserve">p 647-655. </w:t>
      </w:r>
    </w:p>
    <w:p w14:paraId="23358BB5" w14:textId="47642C59" w:rsidR="0030539F" w:rsidRDefault="0030539F" w:rsidP="00BD7D1D">
      <w:pPr>
        <w:spacing w:line="360" w:lineRule="auto"/>
        <w:rPr>
          <w:rFonts w:ascii="Times New Roman" w:hAnsi="Times New Roman" w:cs="Times New Roman"/>
          <w:sz w:val="24"/>
          <w:szCs w:val="24"/>
        </w:rPr>
      </w:pPr>
      <w:r>
        <w:rPr>
          <w:rFonts w:ascii="Times New Roman" w:hAnsi="Times New Roman" w:cs="Times New Roman"/>
          <w:sz w:val="24"/>
          <w:szCs w:val="24"/>
        </w:rPr>
        <w:t xml:space="preserve">Sharma, I. (2015). </w:t>
      </w:r>
      <w:r w:rsidRPr="0030539F">
        <w:rPr>
          <w:rFonts w:ascii="Times New Roman" w:hAnsi="Times New Roman" w:cs="Times New Roman"/>
          <w:i/>
          <w:iCs/>
          <w:sz w:val="24"/>
          <w:szCs w:val="24"/>
        </w:rPr>
        <w:t>Violence against women: Where are the solutions?.</w:t>
      </w:r>
      <w:r>
        <w:rPr>
          <w:rFonts w:ascii="Times New Roman" w:hAnsi="Times New Roman" w:cs="Times New Roman"/>
          <w:sz w:val="24"/>
          <w:szCs w:val="24"/>
        </w:rPr>
        <w:t xml:space="preserve"> Indian Journal of Psychiatry. Vol 57 (2) pp 131-139. </w:t>
      </w:r>
    </w:p>
    <w:p w14:paraId="2BAADA3A" w14:textId="6225B2F8" w:rsidR="00B71E17" w:rsidRDefault="00B71E17" w:rsidP="00BD7D1D">
      <w:pPr>
        <w:spacing w:line="360" w:lineRule="auto"/>
        <w:rPr>
          <w:rFonts w:ascii="Times New Roman" w:hAnsi="Times New Roman" w:cs="Times New Roman"/>
          <w:sz w:val="24"/>
          <w:szCs w:val="24"/>
        </w:rPr>
      </w:pPr>
      <w:r>
        <w:rPr>
          <w:rFonts w:ascii="Times New Roman" w:hAnsi="Times New Roman" w:cs="Times New Roman"/>
          <w:sz w:val="24"/>
          <w:szCs w:val="24"/>
        </w:rPr>
        <w:t>South Wales Guardian. (2021).</w:t>
      </w:r>
      <w:r w:rsidRPr="00B71E17">
        <w:t xml:space="preserve"> </w:t>
      </w:r>
      <w:r w:rsidRPr="00B71E17">
        <w:rPr>
          <w:rFonts w:ascii="Times New Roman" w:hAnsi="Times New Roman" w:cs="Times New Roman"/>
          <w:i/>
          <w:iCs/>
          <w:sz w:val="24"/>
          <w:szCs w:val="24"/>
        </w:rPr>
        <w:t>Carmarthenshire Council recognised for its work on domestic violence</w:t>
      </w:r>
      <w:r>
        <w:rPr>
          <w:rFonts w:ascii="Times New Roman" w:hAnsi="Times New Roman" w:cs="Times New Roman"/>
          <w:sz w:val="24"/>
          <w:szCs w:val="24"/>
        </w:rPr>
        <w:t xml:space="preserve">. Available at: </w:t>
      </w:r>
      <w:r w:rsidRPr="00B71E17">
        <w:rPr>
          <w:rFonts w:ascii="Times New Roman" w:hAnsi="Times New Roman" w:cs="Times New Roman"/>
          <w:sz w:val="24"/>
          <w:szCs w:val="24"/>
        </w:rPr>
        <w:t>https://www.southwalesguardian.co.uk/news/19732761.carmarthenshire-council-recognised-work-domestic-violence/</w:t>
      </w:r>
      <w:r>
        <w:rPr>
          <w:rFonts w:ascii="Times New Roman" w:hAnsi="Times New Roman" w:cs="Times New Roman"/>
          <w:sz w:val="24"/>
          <w:szCs w:val="24"/>
        </w:rPr>
        <w:t xml:space="preserve"> (Accessed 21 December 2021).</w:t>
      </w:r>
    </w:p>
    <w:p w14:paraId="4AC85D80" w14:textId="350CDEA3" w:rsidR="002E6A20" w:rsidRDefault="002E6A20" w:rsidP="00BD7D1D">
      <w:pPr>
        <w:spacing w:line="360" w:lineRule="auto"/>
        <w:rPr>
          <w:rFonts w:ascii="Times New Roman" w:hAnsi="Times New Roman" w:cs="Times New Roman"/>
          <w:sz w:val="24"/>
          <w:szCs w:val="24"/>
        </w:rPr>
      </w:pPr>
      <w:r>
        <w:rPr>
          <w:rFonts w:ascii="Times New Roman" w:hAnsi="Times New Roman" w:cs="Times New Roman"/>
          <w:sz w:val="24"/>
          <w:szCs w:val="24"/>
        </w:rPr>
        <w:t xml:space="preserve">Susmitha, B. (2016). </w:t>
      </w:r>
      <w:r w:rsidRPr="002E6A20">
        <w:rPr>
          <w:rFonts w:ascii="Times New Roman" w:hAnsi="Times New Roman" w:cs="Times New Roman"/>
          <w:i/>
          <w:iCs/>
          <w:sz w:val="24"/>
          <w:szCs w:val="24"/>
        </w:rPr>
        <w:t>Domestic Violence: Causes, Impact and Remedial Measures</w:t>
      </w:r>
      <w:r>
        <w:rPr>
          <w:rFonts w:ascii="Times New Roman" w:hAnsi="Times New Roman" w:cs="Times New Roman"/>
          <w:sz w:val="24"/>
          <w:szCs w:val="24"/>
        </w:rPr>
        <w:t>. Social Change. Vol 46 (4) pp 602-610.</w:t>
      </w:r>
    </w:p>
    <w:p w14:paraId="49C5D5FA" w14:textId="18F99EE1" w:rsidR="004C6BD9" w:rsidRPr="004C6BD9" w:rsidRDefault="004C6BD9" w:rsidP="00BD7D1D">
      <w:pPr>
        <w:spacing w:line="360" w:lineRule="auto"/>
        <w:rPr>
          <w:rFonts w:ascii="Times New Roman" w:hAnsi="Times New Roman" w:cs="Times New Roman"/>
          <w:sz w:val="24"/>
          <w:szCs w:val="24"/>
        </w:rPr>
      </w:pPr>
      <w:r>
        <w:rPr>
          <w:rFonts w:ascii="Times New Roman" w:hAnsi="Times New Roman" w:cs="Times New Roman"/>
          <w:sz w:val="24"/>
          <w:szCs w:val="24"/>
        </w:rPr>
        <w:t xml:space="preserve">UN Women. (2021). </w:t>
      </w:r>
      <w:r w:rsidRPr="004C6BD9">
        <w:rPr>
          <w:rFonts w:ascii="Times New Roman" w:hAnsi="Times New Roman" w:cs="Times New Roman"/>
          <w:i/>
          <w:iCs/>
          <w:sz w:val="24"/>
          <w:szCs w:val="24"/>
        </w:rPr>
        <w:t xml:space="preserve">AWARENESS RAISING TO PREVENT VIOLENCE AGAINST WOMEN AND GIRLS. </w:t>
      </w:r>
      <w:r>
        <w:rPr>
          <w:rFonts w:ascii="Times New Roman" w:hAnsi="Times New Roman" w:cs="Times New Roman"/>
          <w:sz w:val="24"/>
          <w:szCs w:val="24"/>
        </w:rPr>
        <w:t xml:space="preserve">Available at: </w:t>
      </w:r>
      <w:r w:rsidRPr="004C6BD9">
        <w:rPr>
          <w:rFonts w:ascii="Times New Roman" w:hAnsi="Times New Roman" w:cs="Times New Roman"/>
          <w:sz w:val="24"/>
          <w:szCs w:val="24"/>
        </w:rPr>
        <w:t>https://prevention-collaborative.org/wp-content/uploads/2021/12/Awareness-raising-FINAL-20Dec.pdf</w:t>
      </w:r>
      <w:r>
        <w:rPr>
          <w:rFonts w:ascii="Times New Roman" w:hAnsi="Times New Roman" w:cs="Times New Roman"/>
          <w:sz w:val="24"/>
          <w:szCs w:val="24"/>
        </w:rPr>
        <w:t xml:space="preserve"> (Accessed 22 December 2021). </w:t>
      </w:r>
    </w:p>
    <w:p w14:paraId="084A1BDB" w14:textId="0981D535" w:rsidR="00C30EE0" w:rsidRDefault="00C30EE0" w:rsidP="00C30EE0">
      <w:pPr>
        <w:spacing w:line="360" w:lineRule="auto"/>
        <w:rPr>
          <w:rFonts w:ascii="Times New Roman" w:hAnsi="Times New Roman" w:cs="Times New Roman"/>
          <w:sz w:val="24"/>
          <w:szCs w:val="24"/>
        </w:rPr>
      </w:pPr>
      <w:r>
        <w:rPr>
          <w:rFonts w:ascii="Times New Roman" w:hAnsi="Times New Roman" w:cs="Times New Roman"/>
          <w:sz w:val="24"/>
          <w:szCs w:val="24"/>
        </w:rPr>
        <w:t xml:space="preserve">Vogl, C. (2016). </w:t>
      </w:r>
      <w:r w:rsidRPr="00C30EE0">
        <w:rPr>
          <w:rFonts w:ascii="Times New Roman" w:hAnsi="Times New Roman" w:cs="Times New Roman"/>
          <w:i/>
          <w:iCs/>
          <w:sz w:val="24"/>
          <w:szCs w:val="24"/>
        </w:rPr>
        <w:t>The Art of Community: Seven Principles for Belonging</w:t>
      </w:r>
      <w:r>
        <w:rPr>
          <w:rFonts w:ascii="Times New Roman" w:hAnsi="Times New Roman" w:cs="Times New Roman"/>
          <w:sz w:val="24"/>
          <w:szCs w:val="24"/>
        </w:rPr>
        <w:t xml:space="preserve">. Oakland: </w:t>
      </w:r>
      <w:r w:rsidRPr="00C30EE0">
        <w:rPr>
          <w:rFonts w:ascii="Times New Roman" w:hAnsi="Times New Roman" w:cs="Times New Roman"/>
          <w:sz w:val="24"/>
          <w:szCs w:val="24"/>
        </w:rPr>
        <w:t>Berrett-Koehler Publishers</w:t>
      </w:r>
      <w:r>
        <w:rPr>
          <w:rFonts w:ascii="Times New Roman" w:hAnsi="Times New Roman" w:cs="Times New Roman"/>
          <w:sz w:val="24"/>
          <w:szCs w:val="24"/>
        </w:rPr>
        <w:t xml:space="preserve">. </w:t>
      </w:r>
    </w:p>
    <w:p w14:paraId="54DD1AB5" w14:textId="6BE492A7" w:rsidR="007E6F17" w:rsidRDefault="007E6F17" w:rsidP="00C30EE0">
      <w:pPr>
        <w:spacing w:line="360" w:lineRule="auto"/>
        <w:rPr>
          <w:rFonts w:ascii="Times New Roman" w:hAnsi="Times New Roman" w:cs="Times New Roman"/>
          <w:sz w:val="24"/>
          <w:szCs w:val="24"/>
        </w:rPr>
      </w:pPr>
      <w:r>
        <w:rPr>
          <w:rFonts w:ascii="Times New Roman" w:hAnsi="Times New Roman" w:cs="Times New Roman"/>
          <w:sz w:val="24"/>
          <w:szCs w:val="24"/>
        </w:rPr>
        <w:t xml:space="preserve">White Ribbon UK. (2018). </w:t>
      </w:r>
      <w:r w:rsidRPr="007E6F17">
        <w:rPr>
          <w:rFonts w:ascii="Times New Roman" w:hAnsi="Times New Roman" w:cs="Times New Roman"/>
          <w:i/>
          <w:iCs/>
          <w:sz w:val="24"/>
          <w:szCs w:val="24"/>
        </w:rPr>
        <w:t>'Shocking' new research into sexual violence at UK music festivals</w:t>
      </w:r>
      <w:r>
        <w:rPr>
          <w:rFonts w:ascii="Times New Roman" w:hAnsi="Times New Roman" w:cs="Times New Roman"/>
          <w:sz w:val="24"/>
          <w:szCs w:val="24"/>
        </w:rPr>
        <w:t xml:space="preserve">. Available at: </w:t>
      </w:r>
      <w:r w:rsidRPr="007E6F17">
        <w:rPr>
          <w:rFonts w:ascii="Times New Roman" w:hAnsi="Times New Roman" w:cs="Times New Roman"/>
          <w:sz w:val="24"/>
          <w:szCs w:val="24"/>
        </w:rPr>
        <w:t>https://www.whiteribbon.org.uk/news/2018/6/19/shocking-new-research-into-sexual-violence-at-uk-music-festivals</w:t>
      </w:r>
      <w:r>
        <w:rPr>
          <w:rFonts w:ascii="Times New Roman" w:hAnsi="Times New Roman" w:cs="Times New Roman"/>
          <w:sz w:val="24"/>
          <w:szCs w:val="24"/>
        </w:rPr>
        <w:t xml:space="preserve"> (Accessed 30 December 2021). </w:t>
      </w:r>
    </w:p>
    <w:p w14:paraId="3ADB13DE" w14:textId="0F7F1CAA" w:rsidR="007E6F17" w:rsidRPr="007E6F17" w:rsidRDefault="007E6F17" w:rsidP="00C30EE0">
      <w:pPr>
        <w:spacing w:line="360" w:lineRule="auto"/>
        <w:rPr>
          <w:rFonts w:ascii="Times New Roman" w:hAnsi="Times New Roman" w:cs="Times New Roman"/>
          <w:sz w:val="24"/>
          <w:szCs w:val="24"/>
        </w:rPr>
      </w:pPr>
      <w:r>
        <w:rPr>
          <w:rFonts w:ascii="Times New Roman" w:hAnsi="Times New Roman" w:cs="Times New Roman"/>
          <w:sz w:val="24"/>
          <w:szCs w:val="24"/>
        </w:rPr>
        <w:t xml:space="preserve">White Ribbon UK. (2021). </w:t>
      </w:r>
      <w:r w:rsidRPr="007E6F17">
        <w:rPr>
          <w:rFonts w:ascii="Times New Roman" w:hAnsi="Times New Roman" w:cs="Times New Roman"/>
          <w:i/>
          <w:iCs/>
          <w:sz w:val="24"/>
          <w:szCs w:val="24"/>
        </w:rPr>
        <w:t xml:space="preserve">New Campaign Focusing on Men’s Behaviour at Live Music Events. </w:t>
      </w:r>
      <w:r>
        <w:rPr>
          <w:rFonts w:ascii="Times New Roman" w:hAnsi="Times New Roman" w:cs="Times New Roman"/>
          <w:sz w:val="24"/>
          <w:szCs w:val="24"/>
        </w:rPr>
        <w:t xml:space="preserve">Available at: </w:t>
      </w:r>
      <w:r w:rsidRPr="007E6F17">
        <w:rPr>
          <w:rFonts w:ascii="Times New Roman" w:hAnsi="Times New Roman" w:cs="Times New Roman"/>
          <w:sz w:val="24"/>
          <w:szCs w:val="24"/>
        </w:rPr>
        <w:t>https://www.whiteribbon.org.uk/news/2021/8/26/new-campaign-focusing-on-mens-behaviour-at-live-music-events</w:t>
      </w:r>
      <w:r>
        <w:rPr>
          <w:rFonts w:ascii="Times New Roman" w:hAnsi="Times New Roman" w:cs="Times New Roman"/>
          <w:sz w:val="24"/>
          <w:szCs w:val="24"/>
        </w:rPr>
        <w:t xml:space="preserve"> (Accessed 30 December 2021).</w:t>
      </w:r>
    </w:p>
    <w:p w14:paraId="70CBAE62" w14:textId="682760E3" w:rsidR="004346BD" w:rsidRDefault="004346BD" w:rsidP="00C30EE0">
      <w:pPr>
        <w:spacing w:line="360" w:lineRule="auto"/>
        <w:rPr>
          <w:rFonts w:ascii="Times New Roman" w:hAnsi="Times New Roman" w:cs="Times New Roman"/>
          <w:sz w:val="24"/>
          <w:szCs w:val="24"/>
        </w:rPr>
      </w:pPr>
      <w:r>
        <w:rPr>
          <w:rFonts w:ascii="Times New Roman" w:hAnsi="Times New Roman" w:cs="Times New Roman"/>
          <w:sz w:val="24"/>
          <w:szCs w:val="24"/>
        </w:rPr>
        <w:t xml:space="preserve">White Ribbon UK. (2021). </w:t>
      </w:r>
      <w:r w:rsidRPr="004346BD">
        <w:rPr>
          <w:rFonts w:ascii="Times New Roman" w:hAnsi="Times New Roman" w:cs="Times New Roman"/>
          <w:i/>
          <w:iCs/>
          <w:sz w:val="24"/>
          <w:szCs w:val="24"/>
        </w:rPr>
        <w:t>What we do</w:t>
      </w:r>
      <w:r>
        <w:rPr>
          <w:rFonts w:ascii="Times New Roman" w:hAnsi="Times New Roman" w:cs="Times New Roman"/>
          <w:sz w:val="24"/>
          <w:szCs w:val="24"/>
        </w:rPr>
        <w:t xml:space="preserve">. Available at: </w:t>
      </w:r>
      <w:r w:rsidRPr="004346BD">
        <w:rPr>
          <w:rFonts w:ascii="Times New Roman" w:hAnsi="Times New Roman" w:cs="Times New Roman"/>
          <w:sz w:val="24"/>
          <w:szCs w:val="24"/>
        </w:rPr>
        <w:t>https://www.whiteribbon.org.uk/what-we-do</w:t>
      </w:r>
      <w:r>
        <w:rPr>
          <w:rFonts w:ascii="Times New Roman" w:hAnsi="Times New Roman" w:cs="Times New Roman"/>
          <w:sz w:val="24"/>
          <w:szCs w:val="24"/>
        </w:rPr>
        <w:t xml:space="preserve"> (Accessed 28 December 2021). </w:t>
      </w:r>
    </w:p>
    <w:p w14:paraId="52C384FF" w14:textId="55117B68" w:rsidR="007C7B52" w:rsidRPr="00FF5D2F" w:rsidRDefault="00C513C2" w:rsidP="00FF5D2F">
      <w:pPr>
        <w:spacing w:line="360" w:lineRule="auto"/>
        <w:rPr>
          <w:rFonts w:ascii="Times New Roman" w:hAnsi="Times New Roman" w:cs="Times New Roman"/>
          <w:sz w:val="24"/>
          <w:szCs w:val="24"/>
        </w:rPr>
      </w:pPr>
      <w:r>
        <w:rPr>
          <w:rFonts w:ascii="Times New Roman" w:hAnsi="Times New Roman" w:cs="Times New Roman"/>
          <w:sz w:val="24"/>
          <w:szCs w:val="24"/>
        </w:rPr>
        <w:t xml:space="preserve">Zhao, X. (2020). </w:t>
      </w:r>
      <w:r w:rsidRPr="006B1BBE">
        <w:rPr>
          <w:rFonts w:ascii="Times New Roman" w:hAnsi="Times New Roman" w:cs="Times New Roman"/>
          <w:i/>
          <w:iCs/>
          <w:sz w:val="24"/>
          <w:szCs w:val="24"/>
        </w:rPr>
        <w:t>Health communication campaigns: A brief introduction and call for dialogue</w:t>
      </w:r>
      <w:r>
        <w:rPr>
          <w:rFonts w:ascii="Times New Roman" w:hAnsi="Times New Roman" w:cs="Times New Roman"/>
          <w:sz w:val="24"/>
          <w:szCs w:val="24"/>
        </w:rPr>
        <w:t xml:space="preserve">. </w:t>
      </w:r>
      <w:r w:rsidR="006B1BBE">
        <w:rPr>
          <w:rFonts w:ascii="Times New Roman" w:hAnsi="Times New Roman" w:cs="Times New Roman"/>
          <w:sz w:val="24"/>
          <w:szCs w:val="24"/>
        </w:rPr>
        <w:t>International Journal of Nursing Sciences. Vol 7 (1) pp 11-15.</w:t>
      </w:r>
    </w:p>
    <w:sectPr w:rsidR="007C7B52" w:rsidRPr="00FF5D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7079E"/>
    <w:multiLevelType w:val="hybridMultilevel"/>
    <w:tmpl w:val="C80AA244"/>
    <w:lvl w:ilvl="0" w:tplc="66AAED56">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DBF6788"/>
    <w:multiLevelType w:val="hybridMultilevel"/>
    <w:tmpl w:val="C55E4B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A9208C"/>
    <w:multiLevelType w:val="hybridMultilevel"/>
    <w:tmpl w:val="7116BC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4463FB"/>
    <w:multiLevelType w:val="hybridMultilevel"/>
    <w:tmpl w:val="C35C210C"/>
    <w:lvl w:ilvl="0" w:tplc="66AAED56">
      <w:start w:val="5"/>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6E317E"/>
    <w:multiLevelType w:val="hybridMultilevel"/>
    <w:tmpl w:val="EAE4D908"/>
    <w:lvl w:ilvl="0" w:tplc="66AAED56">
      <w:start w:val="5"/>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546028"/>
    <w:multiLevelType w:val="hybridMultilevel"/>
    <w:tmpl w:val="3AA40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BE4821"/>
    <w:multiLevelType w:val="hybridMultilevel"/>
    <w:tmpl w:val="BA723768"/>
    <w:lvl w:ilvl="0" w:tplc="66AAED56">
      <w:start w:val="5"/>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0"/>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878"/>
    <w:rsid w:val="00032AC3"/>
    <w:rsid w:val="000E64EC"/>
    <w:rsid w:val="000F6DFD"/>
    <w:rsid w:val="000F731A"/>
    <w:rsid w:val="00121CAB"/>
    <w:rsid w:val="00126878"/>
    <w:rsid w:val="00126F4A"/>
    <w:rsid w:val="00151BC0"/>
    <w:rsid w:val="001749AA"/>
    <w:rsid w:val="00190023"/>
    <w:rsid w:val="001A6B3D"/>
    <w:rsid w:val="001B433F"/>
    <w:rsid w:val="001B4524"/>
    <w:rsid w:val="00217275"/>
    <w:rsid w:val="002663D9"/>
    <w:rsid w:val="00296769"/>
    <w:rsid w:val="002C5D39"/>
    <w:rsid w:val="002D4E4A"/>
    <w:rsid w:val="002E1788"/>
    <w:rsid w:val="002E6A20"/>
    <w:rsid w:val="0030539F"/>
    <w:rsid w:val="0031302B"/>
    <w:rsid w:val="003532D7"/>
    <w:rsid w:val="00354501"/>
    <w:rsid w:val="00354569"/>
    <w:rsid w:val="003637E7"/>
    <w:rsid w:val="0039357D"/>
    <w:rsid w:val="003A08F4"/>
    <w:rsid w:val="003A0BC7"/>
    <w:rsid w:val="003D4BFA"/>
    <w:rsid w:val="003F2630"/>
    <w:rsid w:val="004346BD"/>
    <w:rsid w:val="00455967"/>
    <w:rsid w:val="004B41FE"/>
    <w:rsid w:val="004C6BD9"/>
    <w:rsid w:val="004E3801"/>
    <w:rsid w:val="005221BC"/>
    <w:rsid w:val="005410F5"/>
    <w:rsid w:val="00593C5D"/>
    <w:rsid w:val="005E5B27"/>
    <w:rsid w:val="006120EC"/>
    <w:rsid w:val="00645177"/>
    <w:rsid w:val="00650E11"/>
    <w:rsid w:val="00670340"/>
    <w:rsid w:val="0068059D"/>
    <w:rsid w:val="00685360"/>
    <w:rsid w:val="006A5004"/>
    <w:rsid w:val="006B0D5B"/>
    <w:rsid w:val="006B1BBE"/>
    <w:rsid w:val="006B5E52"/>
    <w:rsid w:val="00744370"/>
    <w:rsid w:val="007557DE"/>
    <w:rsid w:val="007654E5"/>
    <w:rsid w:val="007C2841"/>
    <w:rsid w:val="007C37A0"/>
    <w:rsid w:val="007C4EDD"/>
    <w:rsid w:val="007C7B52"/>
    <w:rsid w:val="007E6F17"/>
    <w:rsid w:val="008048A1"/>
    <w:rsid w:val="00882F06"/>
    <w:rsid w:val="00901CA3"/>
    <w:rsid w:val="009259D7"/>
    <w:rsid w:val="0099176F"/>
    <w:rsid w:val="009B6055"/>
    <w:rsid w:val="009F353E"/>
    <w:rsid w:val="00A24486"/>
    <w:rsid w:val="00A92AEC"/>
    <w:rsid w:val="00AC224D"/>
    <w:rsid w:val="00B06204"/>
    <w:rsid w:val="00B71E17"/>
    <w:rsid w:val="00B921D9"/>
    <w:rsid w:val="00BB0097"/>
    <w:rsid w:val="00BB638A"/>
    <w:rsid w:val="00BC10AC"/>
    <w:rsid w:val="00BD1181"/>
    <w:rsid w:val="00BD5FA3"/>
    <w:rsid w:val="00BD7D1D"/>
    <w:rsid w:val="00C30EE0"/>
    <w:rsid w:val="00C45568"/>
    <w:rsid w:val="00C513C2"/>
    <w:rsid w:val="00C74184"/>
    <w:rsid w:val="00CA6E06"/>
    <w:rsid w:val="00CF37CC"/>
    <w:rsid w:val="00D31EB7"/>
    <w:rsid w:val="00D32A46"/>
    <w:rsid w:val="00D54EB5"/>
    <w:rsid w:val="00D66D09"/>
    <w:rsid w:val="00D71814"/>
    <w:rsid w:val="00D81105"/>
    <w:rsid w:val="00DB3B4C"/>
    <w:rsid w:val="00DD28FB"/>
    <w:rsid w:val="00DD2ACE"/>
    <w:rsid w:val="00E130CD"/>
    <w:rsid w:val="00E23ABA"/>
    <w:rsid w:val="00E62227"/>
    <w:rsid w:val="00E82ECF"/>
    <w:rsid w:val="00E85A49"/>
    <w:rsid w:val="00E95341"/>
    <w:rsid w:val="00EA6615"/>
    <w:rsid w:val="00EB57BE"/>
    <w:rsid w:val="00EC02E7"/>
    <w:rsid w:val="00EC088A"/>
    <w:rsid w:val="00EC7C2F"/>
    <w:rsid w:val="00F20E4B"/>
    <w:rsid w:val="00F341A5"/>
    <w:rsid w:val="00F37A43"/>
    <w:rsid w:val="00F56B6C"/>
    <w:rsid w:val="00FE0192"/>
    <w:rsid w:val="00FF5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F3644"/>
  <w15:chartTrackingRefBased/>
  <w15:docId w15:val="{BB69C34D-18B9-45A2-8485-C8FDF5C81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7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268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687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B57B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D7D1D"/>
    <w:rPr>
      <w:color w:val="0563C1" w:themeColor="hyperlink"/>
      <w:u w:val="single"/>
    </w:rPr>
  </w:style>
  <w:style w:type="character" w:styleId="UnresolvedMention">
    <w:name w:val="Unresolved Mention"/>
    <w:basedOn w:val="DefaultParagraphFont"/>
    <w:uiPriority w:val="99"/>
    <w:semiHidden/>
    <w:unhideWhenUsed/>
    <w:rsid w:val="00BD7D1D"/>
    <w:rPr>
      <w:color w:val="605E5C"/>
      <w:shd w:val="clear" w:color="auto" w:fill="E1DFDD"/>
    </w:rPr>
  </w:style>
  <w:style w:type="paragraph" w:styleId="Subtitle">
    <w:name w:val="Subtitle"/>
    <w:basedOn w:val="Normal"/>
    <w:next w:val="Normal"/>
    <w:link w:val="SubtitleChar"/>
    <w:uiPriority w:val="11"/>
    <w:qFormat/>
    <w:rsid w:val="00CA6E0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A6E06"/>
    <w:rPr>
      <w:rFonts w:eastAsiaTheme="minorEastAsia"/>
      <w:color w:val="5A5A5A" w:themeColor="text1" w:themeTint="A5"/>
      <w:spacing w:val="15"/>
    </w:rPr>
  </w:style>
  <w:style w:type="character" w:styleId="SubtleEmphasis">
    <w:name w:val="Subtle Emphasis"/>
    <w:basedOn w:val="DefaultParagraphFont"/>
    <w:uiPriority w:val="19"/>
    <w:qFormat/>
    <w:rsid w:val="00CA6E06"/>
    <w:rPr>
      <w:i/>
      <w:iCs/>
      <w:color w:val="404040" w:themeColor="text1" w:themeTint="BF"/>
    </w:rPr>
  </w:style>
  <w:style w:type="paragraph" w:styleId="ListParagraph">
    <w:name w:val="List Paragraph"/>
    <w:basedOn w:val="Normal"/>
    <w:uiPriority w:val="34"/>
    <w:qFormat/>
    <w:rsid w:val="00EC088A"/>
    <w:pPr>
      <w:ind w:left="720"/>
      <w:contextualSpacing/>
    </w:pPr>
  </w:style>
  <w:style w:type="character" w:styleId="Emphasis">
    <w:name w:val="Emphasis"/>
    <w:basedOn w:val="DefaultParagraphFont"/>
    <w:uiPriority w:val="20"/>
    <w:qFormat/>
    <w:rsid w:val="00EC08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21A9D-2454-4D87-A96E-6AFE22E75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10</Pages>
  <Words>2694</Words>
  <Characters>15360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sachapowell3@outlook.com</dc:creator>
  <cp:keywords/>
  <dc:description/>
  <cp:lastModifiedBy>sachapowell3@outlook.com</cp:lastModifiedBy>
  <cp:revision>10</cp:revision>
  <dcterms:created xsi:type="dcterms:W3CDTF">2021-12-20T15:30:00Z</dcterms:created>
  <dcterms:modified xsi:type="dcterms:W3CDTF">2022-01-04T20:03:00Z</dcterms:modified>
</cp:coreProperties>
</file>