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723F" w:rsidRPr="00D9723F" w:rsidRDefault="00D9723F" w:rsidP="00D9723F">
      <w:pPr>
        <w:spacing w:after="0" w:line="240" w:lineRule="auto"/>
        <w:jc w:val="right"/>
        <w:rPr>
          <w:rFonts w:ascii="Arial" w:eastAsia="Times New Roman" w:hAnsi="Arial" w:cs="Arial"/>
          <w:b/>
          <w:bCs/>
          <w:sz w:val="28"/>
          <w:szCs w:val="28"/>
          <w:lang w:eastAsia="en-GB"/>
        </w:rPr>
      </w:pPr>
      <w:r w:rsidRPr="00D9723F">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455A53A1" wp14:editId="35472620">
            <wp:simplePos x="0" y="0"/>
            <wp:positionH relativeFrom="column">
              <wp:posOffset>57150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D9723F">
        <w:rPr>
          <w:rFonts w:ascii="Arial" w:eastAsia="Times New Roman" w:hAnsi="Arial" w:cs="Arial"/>
          <w:sz w:val="20"/>
          <w:szCs w:val="20"/>
          <w:lang w:eastAsia="en-GB"/>
        </w:rPr>
        <w:t xml:space="preserve"> </w:t>
      </w:r>
      <w:r w:rsidRPr="00D9723F">
        <w:rPr>
          <w:rFonts w:ascii="Arial" w:eastAsia="Times New Roman" w:hAnsi="Arial" w:cs="Arial"/>
          <w:sz w:val="20"/>
          <w:szCs w:val="20"/>
          <w:lang w:eastAsia="en-GB"/>
        </w:rPr>
        <w:br w:type="textWrapping" w:clear="all"/>
      </w:r>
      <w:r w:rsidRPr="00D9723F">
        <w:rPr>
          <w:rFonts w:ascii="Arial" w:eastAsia="Times New Roman" w:hAnsi="Arial" w:cs="Arial"/>
          <w:b/>
          <w:bCs/>
          <w:sz w:val="28"/>
          <w:szCs w:val="28"/>
          <w:lang w:eastAsia="en-GB"/>
        </w:rPr>
        <w:t>APPENDIX GA36c</w:t>
      </w:r>
    </w:p>
    <w:p w:rsidR="00D9723F" w:rsidRPr="00D9723F" w:rsidRDefault="00D9723F" w:rsidP="00D9723F">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D9723F" w:rsidRPr="00D9723F" w:rsidTr="00033819">
        <w:tc>
          <w:tcPr>
            <w:tcW w:w="9922" w:type="dxa"/>
            <w:shd w:val="clear" w:color="auto" w:fill="C0C0C0"/>
          </w:tcPr>
          <w:p w:rsidR="00D9723F" w:rsidRPr="00D9723F" w:rsidRDefault="00D9723F" w:rsidP="00D9723F">
            <w:pPr>
              <w:keepNext/>
              <w:spacing w:before="120" w:after="120" w:line="240" w:lineRule="auto"/>
              <w:jc w:val="center"/>
              <w:outlineLvl w:val="3"/>
              <w:rPr>
                <w:rFonts w:ascii="Arial" w:eastAsia="Times New Roman" w:hAnsi="Arial" w:cs="Arial"/>
                <w:b/>
                <w:bCs/>
                <w:sz w:val="40"/>
                <w:szCs w:val="20"/>
                <w:lang w:eastAsia="en-GB"/>
              </w:rPr>
            </w:pPr>
            <w:r w:rsidRPr="00D9723F">
              <w:rPr>
                <w:rFonts w:ascii="Arial" w:eastAsia="Times New Roman" w:hAnsi="Arial" w:cs="Arial"/>
                <w:b/>
                <w:bCs/>
                <w:sz w:val="40"/>
                <w:szCs w:val="20"/>
                <w:lang w:eastAsia="en-GB"/>
              </w:rPr>
              <w:t xml:space="preserve">LEVEL 6 ASSESSMENT SPECIFICATION </w:t>
            </w:r>
          </w:p>
        </w:tc>
      </w:tr>
    </w:tbl>
    <w:p w:rsidR="00D9723F" w:rsidRPr="00D9723F" w:rsidRDefault="00D9723F" w:rsidP="00D9723F">
      <w:pPr>
        <w:spacing w:after="0" w:line="240" w:lineRule="auto"/>
        <w:jc w:val="center"/>
        <w:rPr>
          <w:rFonts w:ascii="Arial" w:eastAsia="Times New Roman" w:hAnsi="Arial" w:cs="Arial"/>
          <w:b/>
          <w:i/>
          <w:sz w:val="32"/>
          <w:szCs w:val="20"/>
          <w:lang w:eastAsia="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9723F" w:rsidRPr="00D9723F" w:rsidTr="00033819">
        <w:tc>
          <w:tcPr>
            <w:tcW w:w="2093" w:type="dxa"/>
            <w:shd w:val="clear" w:color="auto" w:fill="auto"/>
          </w:tcPr>
          <w:p w:rsidR="00D9723F" w:rsidRPr="00D9723F" w:rsidRDefault="00D9723F" w:rsidP="00D9723F">
            <w:pPr>
              <w:spacing w:before="120" w:after="120" w:line="240" w:lineRule="auto"/>
              <w:jc w:val="both"/>
              <w:rPr>
                <w:rFonts w:ascii="Arial" w:eastAsia="Times New Roman" w:hAnsi="Arial" w:cs="Arial"/>
                <w:b/>
                <w:bCs/>
                <w:lang w:eastAsia="en-GB"/>
              </w:rPr>
            </w:pPr>
            <w:r w:rsidRPr="00D9723F">
              <w:rPr>
                <w:rFonts w:ascii="Arial" w:eastAsia="Times New Roman" w:hAnsi="Arial" w:cs="Arial"/>
                <w:b/>
                <w:bCs/>
                <w:lang w:eastAsia="en-GB"/>
              </w:rPr>
              <w:t>Student name:</w:t>
            </w:r>
          </w:p>
        </w:tc>
        <w:tc>
          <w:tcPr>
            <w:tcW w:w="3293" w:type="dxa"/>
          </w:tcPr>
          <w:p w:rsidR="00D9723F" w:rsidRPr="00D9723F" w:rsidRDefault="00D9723F" w:rsidP="00D9723F">
            <w:pPr>
              <w:spacing w:before="120" w:after="120" w:line="240" w:lineRule="auto"/>
              <w:jc w:val="both"/>
              <w:rPr>
                <w:rFonts w:ascii="Arial" w:eastAsia="Times New Roman" w:hAnsi="Arial" w:cs="Arial"/>
                <w:b/>
                <w:lang w:eastAsia="en-GB"/>
              </w:rPr>
            </w:pPr>
            <w:r w:rsidRPr="00D9723F">
              <w:rPr>
                <w:rFonts w:ascii="Arial" w:eastAsia="Times New Roman" w:hAnsi="Arial" w:cs="Arial"/>
                <w:b/>
                <w:lang w:eastAsia="en-GB"/>
              </w:rPr>
              <w:t>Thomas Sage</w:t>
            </w:r>
          </w:p>
        </w:tc>
        <w:tc>
          <w:tcPr>
            <w:tcW w:w="2268" w:type="dxa"/>
            <w:shd w:val="clear" w:color="auto" w:fill="D9D9D9" w:themeFill="background1" w:themeFillShade="D9"/>
          </w:tcPr>
          <w:p w:rsidR="00D9723F" w:rsidRPr="00D9723F" w:rsidRDefault="00D9723F" w:rsidP="00D9723F">
            <w:pPr>
              <w:spacing w:before="120" w:after="120" w:line="240" w:lineRule="auto"/>
              <w:jc w:val="both"/>
              <w:rPr>
                <w:rFonts w:ascii="Arial" w:eastAsia="Times New Roman" w:hAnsi="Arial" w:cs="Arial"/>
                <w:b/>
                <w:bCs/>
                <w:lang w:eastAsia="en-GB"/>
              </w:rPr>
            </w:pPr>
            <w:r w:rsidRPr="00D9723F">
              <w:rPr>
                <w:rFonts w:ascii="Arial" w:eastAsia="Times New Roman" w:hAnsi="Arial" w:cs="Arial"/>
                <w:b/>
                <w:bCs/>
                <w:lang w:eastAsia="en-GB"/>
              </w:rPr>
              <w:t>Student ID number:</w:t>
            </w:r>
          </w:p>
        </w:tc>
        <w:tc>
          <w:tcPr>
            <w:tcW w:w="2268" w:type="dxa"/>
          </w:tcPr>
          <w:p w:rsidR="00D9723F" w:rsidRPr="00D9723F" w:rsidRDefault="00D9723F" w:rsidP="00D9723F">
            <w:pPr>
              <w:spacing w:before="120" w:after="120" w:line="240" w:lineRule="auto"/>
              <w:jc w:val="both"/>
              <w:rPr>
                <w:rFonts w:ascii="Arial" w:eastAsia="Times New Roman" w:hAnsi="Arial" w:cs="Arial"/>
                <w:b/>
                <w:lang w:eastAsia="en-GB"/>
              </w:rPr>
            </w:pPr>
            <w:r w:rsidRPr="00D9723F">
              <w:rPr>
                <w:rFonts w:ascii="Arial" w:eastAsia="Times New Roman" w:hAnsi="Arial" w:cs="Arial"/>
                <w:b/>
                <w:lang w:eastAsia="en-GB"/>
              </w:rPr>
              <w:t>1806599</w:t>
            </w:r>
          </w:p>
        </w:tc>
      </w:tr>
      <w:tr w:rsidR="00D9723F" w:rsidRPr="00D9723F" w:rsidTr="00033819">
        <w:tc>
          <w:tcPr>
            <w:tcW w:w="2093" w:type="dxa"/>
            <w:shd w:val="clear" w:color="auto" w:fill="auto"/>
          </w:tcPr>
          <w:p w:rsidR="00D9723F" w:rsidRPr="00D9723F" w:rsidRDefault="00D9723F" w:rsidP="00D9723F">
            <w:pPr>
              <w:spacing w:before="120" w:after="120" w:line="240" w:lineRule="auto"/>
              <w:jc w:val="both"/>
              <w:rPr>
                <w:rFonts w:ascii="Arial" w:eastAsia="Times New Roman" w:hAnsi="Arial" w:cs="Arial"/>
                <w:b/>
                <w:bCs/>
                <w:lang w:eastAsia="en-GB"/>
              </w:rPr>
            </w:pPr>
            <w:r w:rsidRPr="00D9723F">
              <w:rPr>
                <w:rFonts w:ascii="Arial" w:eastAsia="Times New Roman" w:hAnsi="Arial" w:cs="Arial"/>
                <w:b/>
                <w:bCs/>
                <w:lang w:eastAsia="en-GB"/>
              </w:rPr>
              <w:t>Programme:</w:t>
            </w:r>
          </w:p>
        </w:tc>
        <w:tc>
          <w:tcPr>
            <w:tcW w:w="7829" w:type="dxa"/>
            <w:gridSpan w:val="3"/>
          </w:tcPr>
          <w:p w:rsidR="00D9723F" w:rsidRPr="00D9723F" w:rsidRDefault="00D9723F" w:rsidP="00D9723F">
            <w:pPr>
              <w:spacing w:before="120" w:after="120" w:line="240" w:lineRule="auto"/>
              <w:jc w:val="both"/>
              <w:rPr>
                <w:rFonts w:ascii="Arial" w:eastAsia="Times New Roman" w:hAnsi="Arial" w:cs="Arial"/>
                <w:b/>
                <w:lang w:eastAsia="en-GB"/>
              </w:rPr>
            </w:pPr>
            <w:r w:rsidRPr="00D9723F">
              <w:rPr>
                <w:rFonts w:ascii="Arial" w:eastAsia="Times New Roman" w:hAnsi="Arial" w:cs="Arial"/>
                <w:b/>
                <w:lang w:eastAsia="en-GB"/>
              </w:rPr>
              <w:t>Secondary PGCE</w:t>
            </w:r>
          </w:p>
        </w:tc>
      </w:tr>
      <w:tr w:rsidR="00D9723F" w:rsidRPr="00D9723F" w:rsidTr="00033819">
        <w:tc>
          <w:tcPr>
            <w:tcW w:w="2093" w:type="dxa"/>
            <w:shd w:val="clear" w:color="auto" w:fill="auto"/>
          </w:tcPr>
          <w:p w:rsidR="00D9723F" w:rsidRPr="00D9723F" w:rsidRDefault="00D9723F" w:rsidP="00D9723F">
            <w:pPr>
              <w:spacing w:before="120" w:after="120" w:line="240" w:lineRule="auto"/>
              <w:jc w:val="both"/>
              <w:rPr>
                <w:rFonts w:ascii="Arial" w:eastAsia="Times New Roman" w:hAnsi="Arial" w:cs="Arial"/>
                <w:b/>
                <w:bCs/>
                <w:lang w:eastAsia="en-GB"/>
              </w:rPr>
            </w:pPr>
            <w:r w:rsidRPr="00D9723F">
              <w:rPr>
                <w:rFonts w:ascii="Arial" w:eastAsia="Times New Roman" w:hAnsi="Arial" w:cs="Arial"/>
                <w:b/>
                <w:bCs/>
                <w:lang w:eastAsia="en-GB"/>
              </w:rPr>
              <w:t>Module:</w:t>
            </w:r>
          </w:p>
        </w:tc>
        <w:tc>
          <w:tcPr>
            <w:tcW w:w="7829" w:type="dxa"/>
            <w:gridSpan w:val="3"/>
            <w:shd w:val="clear" w:color="auto" w:fill="auto"/>
          </w:tcPr>
          <w:p w:rsidR="00D9723F" w:rsidRPr="00D9723F" w:rsidRDefault="00D9723F" w:rsidP="00D9723F">
            <w:pPr>
              <w:spacing w:before="120" w:after="120" w:line="240" w:lineRule="auto"/>
              <w:jc w:val="both"/>
              <w:rPr>
                <w:rFonts w:ascii="Arial" w:eastAsia="Times New Roman" w:hAnsi="Arial" w:cs="Arial"/>
                <w:b/>
                <w:lang w:eastAsia="en-GB"/>
              </w:rPr>
            </w:pPr>
            <w:r w:rsidRPr="00D9723F">
              <w:rPr>
                <w:rFonts w:ascii="Arial" w:eastAsia="Times New Roman" w:hAnsi="Arial" w:cs="Arial"/>
                <w:b/>
                <w:lang w:eastAsia="en-GB"/>
              </w:rPr>
              <w:t xml:space="preserve">Principles of Teaching, Learning and Pedagogy in the Secondary Sector </w:t>
            </w:r>
          </w:p>
        </w:tc>
      </w:tr>
      <w:tr w:rsidR="00D9723F" w:rsidRPr="00D9723F" w:rsidTr="00033819">
        <w:tc>
          <w:tcPr>
            <w:tcW w:w="2093" w:type="dxa"/>
            <w:shd w:val="clear" w:color="auto" w:fill="auto"/>
          </w:tcPr>
          <w:p w:rsidR="00D9723F" w:rsidRPr="00D9723F" w:rsidRDefault="00D9723F" w:rsidP="00D9723F">
            <w:pPr>
              <w:spacing w:before="120" w:after="120" w:line="240" w:lineRule="auto"/>
              <w:jc w:val="both"/>
              <w:rPr>
                <w:rFonts w:ascii="Arial" w:eastAsia="Times New Roman" w:hAnsi="Arial" w:cs="Arial"/>
                <w:b/>
                <w:bCs/>
                <w:lang w:eastAsia="en-GB"/>
              </w:rPr>
            </w:pPr>
            <w:r w:rsidRPr="00D9723F">
              <w:rPr>
                <w:rFonts w:ascii="Arial" w:eastAsia="Times New Roman" w:hAnsi="Arial" w:cs="Arial"/>
                <w:b/>
                <w:bCs/>
                <w:lang w:eastAsia="en-GB"/>
              </w:rPr>
              <w:t>Module code:</w:t>
            </w:r>
          </w:p>
        </w:tc>
        <w:tc>
          <w:tcPr>
            <w:tcW w:w="3293" w:type="dxa"/>
          </w:tcPr>
          <w:p w:rsidR="00D9723F" w:rsidRPr="00D9723F" w:rsidRDefault="00D9723F" w:rsidP="00D9723F">
            <w:pPr>
              <w:spacing w:before="120" w:after="120" w:line="240" w:lineRule="auto"/>
              <w:jc w:val="both"/>
              <w:rPr>
                <w:rFonts w:ascii="Arial" w:eastAsia="Times New Roman" w:hAnsi="Arial" w:cs="Arial"/>
                <w:b/>
                <w:lang w:eastAsia="en-GB"/>
              </w:rPr>
            </w:pPr>
            <w:r w:rsidRPr="00D9723F">
              <w:rPr>
                <w:rFonts w:ascii="Arial" w:eastAsia="Times New Roman" w:hAnsi="Arial" w:cs="Arial"/>
                <w:b/>
                <w:lang w:eastAsia="en-GB"/>
              </w:rPr>
              <w:t>ECSP6001</w:t>
            </w:r>
          </w:p>
        </w:tc>
        <w:tc>
          <w:tcPr>
            <w:tcW w:w="2268" w:type="dxa"/>
            <w:shd w:val="clear" w:color="auto" w:fill="D9D9D9" w:themeFill="background1" w:themeFillShade="D9"/>
          </w:tcPr>
          <w:p w:rsidR="00D9723F" w:rsidRPr="00D9723F" w:rsidRDefault="00D9723F" w:rsidP="00D9723F">
            <w:pPr>
              <w:keepNext/>
              <w:spacing w:after="0" w:line="240" w:lineRule="auto"/>
              <w:jc w:val="both"/>
              <w:outlineLvl w:val="1"/>
              <w:rPr>
                <w:rFonts w:ascii="Arial" w:eastAsia="Times New Roman" w:hAnsi="Arial" w:cs="Arial"/>
                <w:b/>
                <w:lang w:eastAsia="en-GB"/>
              </w:rPr>
            </w:pPr>
            <w:r w:rsidRPr="00D9723F">
              <w:rPr>
                <w:rFonts w:ascii="Arial" w:eastAsia="Times New Roman" w:hAnsi="Arial" w:cs="Arial"/>
                <w:b/>
                <w:lang w:eastAsia="en-GB"/>
              </w:rPr>
              <w:t>Contribution to Overall Module Assessment (%):</w:t>
            </w:r>
          </w:p>
        </w:tc>
        <w:tc>
          <w:tcPr>
            <w:tcW w:w="2268" w:type="dxa"/>
          </w:tcPr>
          <w:p w:rsidR="00D9723F" w:rsidRPr="00D9723F" w:rsidRDefault="00D9723F" w:rsidP="00D9723F">
            <w:pPr>
              <w:spacing w:before="120" w:after="120" w:line="240" w:lineRule="auto"/>
              <w:jc w:val="both"/>
              <w:rPr>
                <w:rFonts w:ascii="Arial" w:eastAsia="Times New Roman" w:hAnsi="Arial" w:cs="Arial"/>
                <w:b/>
                <w:lang w:eastAsia="en-GB"/>
              </w:rPr>
            </w:pPr>
            <w:r w:rsidRPr="00D9723F">
              <w:rPr>
                <w:rFonts w:ascii="Arial" w:eastAsia="Times New Roman" w:hAnsi="Arial" w:cs="Arial"/>
                <w:b/>
                <w:lang w:eastAsia="en-GB"/>
              </w:rPr>
              <w:t>50%</w:t>
            </w:r>
          </w:p>
        </w:tc>
      </w:tr>
      <w:tr w:rsidR="00D9723F" w:rsidRPr="00D9723F" w:rsidTr="00033819">
        <w:tc>
          <w:tcPr>
            <w:tcW w:w="2093" w:type="dxa"/>
            <w:shd w:val="clear" w:color="auto" w:fill="auto"/>
          </w:tcPr>
          <w:p w:rsidR="00D9723F" w:rsidRPr="00D9723F" w:rsidRDefault="00D9723F" w:rsidP="00D9723F">
            <w:pPr>
              <w:spacing w:before="120" w:after="120" w:line="240" w:lineRule="auto"/>
              <w:jc w:val="both"/>
              <w:rPr>
                <w:rFonts w:ascii="Arial" w:eastAsia="Times New Roman" w:hAnsi="Arial" w:cs="Arial"/>
                <w:b/>
                <w:bCs/>
                <w:lang w:eastAsia="en-GB"/>
              </w:rPr>
            </w:pPr>
            <w:r w:rsidRPr="00D9723F">
              <w:rPr>
                <w:rFonts w:ascii="Arial" w:eastAsia="Times New Roman" w:hAnsi="Arial" w:cs="Arial"/>
                <w:b/>
                <w:bCs/>
                <w:lang w:eastAsia="en-GB"/>
              </w:rPr>
              <w:t>Lecturer:</w:t>
            </w:r>
          </w:p>
        </w:tc>
        <w:tc>
          <w:tcPr>
            <w:tcW w:w="3293" w:type="dxa"/>
          </w:tcPr>
          <w:p w:rsidR="00D9723F" w:rsidRPr="00D9723F" w:rsidRDefault="00D9723F" w:rsidP="00D9723F">
            <w:pPr>
              <w:spacing w:before="120" w:after="120" w:line="240" w:lineRule="auto"/>
              <w:jc w:val="both"/>
              <w:rPr>
                <w:rFonts w:ascii="Arial" w:eastAsia="Times New Roman" w:hAnsi="Arial" w:cs="Arial"/>
                <w:b/>
                <w:lang w:eastAsia="en-GB"/>
              </w:rPr>
            </w:pPr>
            <w:r w:rsidRPr="00D9723F">
              <w:rPr>
                <w:rFonts w:ascii="Arial" w:eastAsia="Times New Roman" w:hAnsi="Arial" w:cs="Arial"/>
                <w:b/>
                <w:lang w:eastAsia="en-GB"/>
              </w:rPr>
              <w:t xml:space="preserve">Alison S Evans </w:t>
            </w:r>
          </w:p>
        </w:tc>
        <w:tc>
          <w:tcPr>
            <w:tcW w:w="2268" w:type="dxa"/>
            <w:shd w:val="clear" w:color="auto" w:fill="D9D9D9" w:themeFill="background1" w:themeFillShade="D9"/>
          </w:tcPr>
          <w:p w:rsidR="00D9723F" w:rsidRPr="00D9723F" w:rsidRDefault="00D9723F" w:rsidP="00D9723F">
            <w:pPr>
              <w:spacing w:before="120" w:after="120" w:line="240" w:lineRule="auto"/>
              <w:jc w:val="both"/>
              <w:rPr>
                <w:rFonts w:ascii="Arial" w:eastAsia="Times New Roman" w:hAnsi="Arial" w:cs="Arial"/>
                <w:b/>
                <w:bCs/>
                <w:lang w:eastAsia="en-GB"/>
              </w:rPr>
            </w:pPr>
            <w:r w:rsidRPr="00D9723F">
              <w:rPr>
                <w:rFonts w:ascii="Arial" w:eastAsia="Times New Roman" w:hAnsi="Arial" w:cs="Arial"/>
                <w:b/>
                <w:bCs/>
                <w:lang w:eastAsia="en-GB"/>
              </w:rPr>
              <w:t>Internal Verifier:</w:t>
            </w:r>
          </w:p>
        </w:tc>
        <w:tc>
          <w:tcPr>
            <w:tcW w:w="2268" w:type="dxa"/>
          </w:tcPr>
          <w:p w:rsidR="00D9723F" w:rsidRPr="00D9723F" w:rsidRDefault="00D9723F" w:rsidP="00D9723F">
            <w:pPr>
              <w:spacing w:before="120" w:after="120" w:line="240" w:lineRule="auto"/>
              <w:jc w:val="both"/>
              <w:rPr>
                <w:rFonts w:ascii="Arial" w:eastAsia="Times New Roman" w:hAnsi="Arial" w:cs="Arial"/>
                <w:b/>
                <w:lang w:eastAsia="en-GB"/>
              </w:rPr>
            </w:pPr>
          </w:p>
        </w:tc>
      </w:tr>
      <w:tr w:rsidR="00D9723F" w:rsidRPr="00D9723F" w:rsidTr="00033819">
        <w:tc>
          <w:tcPr>
            <w:tcW w:w="2093" w:type="dxa"/>
            <w:shd w:val="clear" w:color="auto" w:fill="auto"/>
          </w:tcPr>
          <w:p w:rsidR="00D9723F" w:rsidRPr="00D9723F" w:rsidRDefault="00D9723F" w:rsidP="00D9723F">
            <w:pPr>
              <w:spacing w:before="120" w:after="120" w:line="240" w:lineRule="auto"/>
              <w:jc w:val="both"/>
              <w:rPr>
                <w:rFonts w:ascii="Arial" w:eastAsia="Times New Roman" w:hAnsi="Arial" w:cs="Arial"/>
                <w:b/>
                <w:bCs/>
                <w:lang w:eastAsia="en-GB"/>
              </w:rPr>
            </w:pPr>
            <w:r w:rsidRPr="00D9723F">
              <w:rPr>
                <w:rFonts w:ascii="Arial" w:eastAsia="Times New Roman" w:hAnsi="Arial" w:cs="Arial"/>
                <w:b/>
                <w:bCs/>
                <w:lang w:eastAsia="en-GB"/>
              </w:rPr>
              <w:t>Assignment Title:</w:t>
            </w:r>
          </w:p>
        </w:tc>
        <w:tc>
          <w:tcPr>
            <w:tcW w:w="3293" w:type="dxa"/>
          </w:tcPr>
          <w:p w:rsidR="00D9723F" w:rsidRPr="00D9723F" w:rsidRDefault="00D9723F" w:rsidP="00D9723F">
            <w:pPr>
              <w:spacing w:before="120" w:after="120" w:line="240" w:lineRule="auto"/>
              <w:jc w:val="both"/>
              <w:rPr>
                <w:rFonts w:ascii="Arial" w:eastAsia="Times New Roman" w:hAnsi="Arial" w:cs="Arial"/>
                <w:b/>
                <w:lang w:eastAsia="en-GB"/>
              </w:rPr>
            </w:pPr>
            <w:r w:rsidRPr="00D9723F">
              <w:rPr>
                <w:rFonts w:ascii="Arial" w:eastAsia="Times New Roman" w:hAnsi="Arial" w:cs="Arial"/>
                <w:b/>
                <w:lang w:eastAsia="en-GB"/>
              </w:rPr>
              <w:t>Part B, (</w:t>
            </w:r>
            <w:proofErr w:type="spellStart"/>
            <w:r w:rsidRPr="00D9723F">
              <w:rPr>
                <w:rFonts w:ascii="Arial" w:eastAsia="Times New Roman" w:hAnsi="Arial" w:cs="Arial"/>
                <w:b/>
                <w:lang w:eastAsia="en-GB"/>
              </w:rPr>
              <w:t>i</w:t>
            </w:r>
            <w:proofErr w:type="spellEnd"/>
            <w:r w:rsidRPr="00D9723F">
              <w:rPr>
                <w:rFonts w:ascii="Arial" w:eastAsia="Times New Roman" w:hAnsi="Arial" w:cs="Arial"/>
                <w:b/>
                <w:lang w:eastAsia="en-GB"/>
              </w:rPr>
              <w:t xml:space="preserve">) and (ii) </w:t>
            </w:r>
          </w:p>
        </w:tc>
        <w:tc>
          <w:tcPr>
            <w:tcW w:w="2268" w:type="dxa"/>
            <w:shd w:val="clear" w:color="auto" w:fill="auto"/>
          </w:tcPr>
          <w:p w:rsidR="00D9723F" w:rsidRPr="00D9723F" w:rsidRDefault="00D9723F" w:rsidP="00D9723F">
            <w:pPr>
              <w:spacing w:before="120" w:after="120" w:line="240" w:lineRule="auto"/>
              <w:jc w:val="both"/>
              <w:rPr>
                <w:rFonts w:ascii="Arial" w:eastAsia="Times New Roman" w:hAnsi="Arial" w:cs="Arial"/>
                <w:b/>
                <w:bCs/>
                <w:lang w:eastAsia="en-GB"/>
              </w:rPr>
            </w:pPr>
            <w:r w:rsidRPr="00D9723F">
              <w:rPr>
                <w:rFonts w:ascii="Arial" w:eastAsia="Times New Roman" w:hAnsi="Arial" w:cs="Arial"/>
                <w:b/>
                <w:bCs/>
                <w:lang w:eastAsia="en-GB"/>
              </w:rPr>
              <w:t>Word count (or equivalent):</w:t>
            </w:r>
          </w:p>
        </w:tc>
        <w:tc>
          <w:tcPr>
            <w:tcW w:w="2268" w:type="dxa"/>
          </w:tcPr>
          <w:p w:rsidR="00D9723F" w:rsidRPr="00D9723F" w:rsidRDefault="00D9723F" w:rsidP="00D9723F">
            <w:pPr>
              <w:numPr>
                <w:ilvl w:val="0"/>
                <w:numId w:val="2"/>
              </w:numPr>
              <w:spacing w:before="120" w:after="120" w:line="240" w:lineRule="auto"/>
              <w:contextualSpacing/>
              <w:jc w:val="both"/>
              <w:rPr>
                <w:rFonts w:ascii="Arial" w:eastAsia="Times New Roman" w:hAnsi="Arial" w:cs="Arial"/>
                <w:b/>
                <w:lang w:eastAsia="en-GB"/>
              </w:rPr>
            </w:pPr>
            <w:r w:rsidRPr="00D9723F">
              <w:rPr>
                <w:rFonts w:ascii="Arial" w:eastAsia="Times New Roman" w:hAnsi="Arial" w:cs="Arial"/>
                <w:b/>
                <w:lang w:eastAsia="en-GB"/>
              </w:rPr>
              <w:t>= 1,500</w:t>
            </w:r>
          </w:p>
          <w:p w:rsidR="00D9723F" w:rsidRPr="00D9723F" w:rsidRDefault="00D9723F" w:rsidP="00D9723F">
            <w:pPr>
              <w:numPr>
                <w:ilvl w:val="0"/>
                <w:numId w:val="2"/>
              </w:numPr>
              <w:spacing w:before="120" w:after="120" w:line="240" w:lineRule="auto"/>
              <w:contextualSpacing/>
              <w:jc w:val="both"/>
              <w:rPr>
                <w:rFonts w:ascii="Arial" w:eastAsia="Times New Roman" w:hAnsi="Arial" w:cs="Arial"/>
                <w:b/>
                <w:lang w:eastAsia="en-GB"/>
              </w:rPr>
            </w:pPr>
            <w:r w:rsidRPr="00D9723F">
              <w:rPr>
                <w:rFonts w:ascii="Arial" w:eastAsia="Times New Roman" w:hAnsi="Arial" w:cs="Arial"/>
                <w:b/>
                <w:lang w:eastAsia="en-GB"/>
              </w:rPr>
              <w:t>= 2,000</w:t>
            </w:r>
          </w:p>
        </w:tc>
      </w:tr>
      <w:tr w:rsidR="00D9723F" w:rsidRPr="00D9723F" w:rsidTr="00033819">
        <w:tc>
          <w:tcPr>
            <w:tcW w:w="2093" w:type="dxa"/>
            <w:shd w:val="clear" w:color="auto" w:fill="auto"/>
          </w:tcPr>
          <w:p w:rsidR="00D9723F" w:rsidRPr="00D9723F" w:rsidRDefault="00D9723F" w:rsidP="00D9723F">
            <w:pPr>
              <w:spacing w:before="120" w:after="120" w:line="240" w:lineRule="auto"/>
              <w:jc w:val="both"/>
              <w:rPr>
                <w:rFonts w:ascii="Arial" w:eastAsia="Times New Roman" w:hAnsi="Arial" w:cs="Arial"/>
                <w:b/>
                <w:bCs/>
                <w:lang w:eastAsia="en-GB"/>
              </w:rPr>
            </w:pPr>
            <w:r w:rsidRPr="00D9723F">
              <w:rPr>
                <w:rFonts w:ascii="Arial" w:eastAsia="Times New Roman" w:hAnsi="Arial" w:cs="Arial"/>
                <w:b/>
                <w:bCs/>
                <w:lang w:eastAsia="en-GB"/>
              </w:rPr>
              <w:t>Submission deadline:</w:t>
            </w:r>
          </w:p>
        </w:tc>
        <w:tc>
          <w:tcPr>
            <w:tcW w:w="3293" w:type="dxa"/>
            <w:shd w:val="clear" w:color="auto" w:fill="auto"/>
          </w:tcPr>
          <w:p w:rsidR="00D9723F" w:rsidRPr="00D9723F" w:rsidRDefault="00D9723F" w:rsidP="00D9723F">
            <w:pPr>
              <w:spacing w:before="120" w:after="120" w:line="240" w:lineRule="auto"/>
              <w:jc w:val="both"/>
              <w:rPr>
                <w:rFonts w:ascii="Arial" w:eastAsia="Times New Roman" w:hAnsi="Arial" w:cs="Arial"/>
                <w:b/>
                <w:lang w:eastAsia="en-GB"/>
              </w:rPr>
            </w:pPr>
            <w:r w:rsidRPr="00D9723F">
              <w:rPr>
                <w:rFonts w:ascii="Arial" w:eastAsia="Times New Roman" w:hAnsi="Arial" w:cs="Arial"/>
                <w:b/>
                <w:lang w:eastAsia="en-GB"/>
              </w:rPr>
              <w:t>26 November 2018</w:t>
            </w:r>
          </w:p>
        </w:tc>
        <w:tc>
          <w:tcPr>
            <w:tcW w:w="2268" w:type="dxa"/>
            <w:shd w:val="clear" w:color="auto" w:fill="auto"/>
          </w:tcPr>
          <w:p w:rsidR="00D9723F" w:rsidRPr="00D9723F" w:rsidRDefault="00D9723F" w:rsidP="00D9723F">
            <w:pPr>
              <w:spacing w:before="120" w:after="120" w:line="240" w:lineRule="auto"/>
              <w:jc w:val="both"/>
              <w:rPr>
                <w:rFonts w:ascii="Arial" w:eastAsia="Times New Roman" w:hAnsi="Arial" w:cs="Arial"/>
                <w:b/>
                <w:bCs/>
                <w:lang w:eastAsia="en-GB"/>
              </w:rPr>
            </w:pPr>
            <w:r w:rsidRPr="00D9723F">
              <w:rPr>
                <w:rFonts w:ascii="Arial" w:eastAsia="Times New Roman" w:hAnsi="Arial" w:cs="Arial"/>
                <w:b/>
                <w:bCs/>
                <w:lang w:eastAsia="en-GB"/>
              </w:rPr>
              <w:t>Return date of provisional marks &amp; written feedback:</w:t>
            </w:r>
          </w:p>
        </w:tc>
        <w:tc>
          <w:tcPr>
            <w:tcW w:w="2268" w:type="dxa"/>
          </w:tcPr>
          <w:p w:rsidR="00D9723F" w:rsidRPr="00D9723F" w:rsidRDefault="00D9723F" w:rsidP="00D9723F">
            <w:pPr>
              <w:spacing w:before="120" w:after="120" w:line="240" w:lineRule="auto"/>
              <w:jc w:val="both"/>
              <w:rPr>
                <w:rFonts w:ascii="Arial" w:eastAsia="Times New Roman" w:hAnsi="Arial" w:cs="Arial"/>
                <w:b/>
                <w:lang w:eastAsia="en-GB"/>
              </w:rPr>
            </w:pPr>
            <w:r w:rsidRPr="00D9723F">
              <w:rPr>
                <w:rFonts w:ascii="Arial" w:eastAsia="Times New Roman" w:hAnsi="Arial" w:cs="Arial"/>
                <w:b/>
                <w:lang w:eastAsia="en-GB"/>
              </w:rPr>
              <w:t>17 December 2018</w:t>
            </w:r>
          </w:p>
        </w:tc>
      </w:tr>
      <w:tr w:rsidR="00D9723F" w:rsidRPr="00D9723F" w:rsidTr="00033819">
        <w:tc>
          <w:tcPr>
            <w:tcW w:w="2093" w:type="dxa"/>
            <w:shd w:val="clear" w:color="auto" w:fill="auto"/>
          </w:tcPr>
          <w:p w:rsidR="00D9723F" w:rsidRPr="00D9723F" w:rsidRDefault="00D9723F" w:rsidP="00D9723F">
            <w:pPr>
              <w:spacing w:before="120" w:after="120" w:line="240" w:lineRule="auto"/>
              <w:jc w:val="both"/>
              <w:rPr>
                <w:rFonts w:ascii="Arial" w:eastAsia="Times New Roman" w:hAnsi="Arial" w:cs="Arial"/>
                <w:b/>
                <w:bCs/>
                <w:lang w:eastAsia="en-GB"/>
              </w:rPr>
            </w:pPr>
            <w:r w:rsidRPr="00D9723F">
              <w:rPr>
                <w:rFonts w:ascii="Arial" w:eastAsia="Times New Roman" w:hAnsi="Arial" w:cs="Arial"/>
                <w:b/>
                <w:bCs/>
                <w:lang w:eastAsia="en-GB"/>
              </w:rPr>
              <w:t>Submission method:</w:t>
            </w:r>
          </w:p>
        </w:tc>
        <w:tc>
          <w:tcPr>
            <w:tcW w:w="7829" w:type="dxa"/>
            <w:gridSpan w:val="3"/>
            <w:shd w:val="clear" w:color="auto" w:fill="auto"/>
          </w:tcPr>
          <w:p w:rsidR="00D9723F" w:rsidRPr="00D9723F" w:rsidRDefault="00D9723F" w:rsidP="00D9723F">
            <w:pPr>
              <w:spacing w:after="0" w:line="240" w:lineRule="auto"/>
              <w:rPr>
                <w:rFonts w:ascii="Arial" w:eastAsia="Times New Roman" w:hAnsi="Arial" w:cs="Arial"/>
                <w:lang w:eastAsia="en-GB"/>
              </w:rPr>
            </w:pPr>
            <w:r w:rsidRPr="00D9723F">
              <w:rPr>
                <w:rFonts w:ascii="Arial" w:eastAsia="Times New Roman" w:hAnsi="Arial" w:cs="Arial"/>
                <w:lang w:eastAsia="en-GB"/>
              </w:rPr>
              <w:t xml:space="preserve">All written assessments, where practical and possible, must be submitted via </w:t>
            </w:r>
            <w:proofErr w:type="spellStart"/>
            <w:r w:rsidRPr="00D9723F">
              <w:rPr>
                <w:rFonts w:ascii="Arial" w:eastAsia="Times New Roman" w:hAnsi="Arial" w:cs="Arial"/>
                <w:lang w:eastAsia="en-GB"/>
              </w:rPr>
              <w:t>Turnitin</w:t>
            </w:r>
            <w:proofErr w:type="spellEnd"/>
            <w:r w:rsidRPr="00D9723F">
              <w:rPr>
                <w:rFonts w:ascii="Arial" w:eastAsia="Times New Roman" w:hAnsi="Arial" w:cs="Arial"/>
                <w:lang w:eastAsia="en-GB"/>
              </w:rPr>
              <w:t xml:space="preserve"> unless otherwise instructed by the Lecturer. (Please DO NOT put this assessment specification into </w:t>
            </w:r>
            <w:proofErr w:type="spellStart"/>
            <w:r w:rsidRPr="00D9723F">
              <w:rPr>
                <w:rFonts w:ascii="Arial" w:eastAsia="Times New Roman" w:hAnsi="Arial" w:cs="Arial"/>
                <w:lang w:eastAsia="en-GB"/>
              </w:rPr>
              <w:t>Turnitin</w:t>
            </w:r>
            <w:proofErr w:type="spellEnd"/>
            <w:r w:rsidRPr="00D9723F">
              <w:rPr>
                <w:rFonts w:ascii="Arial" w:eastAsia="Times New Roman" w:hAnsi="Arial" w:cs="Arial"/>
                <w:lang w:eastAsia="en-GB"/>
              </w:rPr>
              <w:t xml:space="preserve"> or it will match many similarities with other students’ submissions.)</w:t>
            </w:r>
          </w:p>
          <w:p w:rsidR="00D9723F" w:rsidRPr="00D9723F" w:rsidRDefault="00D9723F" w:rsidP="00D9723F">
            <w:pPr>
              <w:spacing w:before="120" w:after="120" w:line="240" w:lineRule="auto"/>
              <w:jc w:val="both"/>
              <w:rPr>
                <w:rFonts w:ascii="Arial" w:eastAsia="Times New Roman" w:hAnsi="Arial" w:cs="Arial"/>
                <w:b/>
                <w:bCs/>
                <w:lang w:eastAsia="en-GB"/>
              </w:rPr>
            </w:pPr>
            <w:r w:rsidRPr="00D9723F">
              <w:rPr>
                <w:rFonts w:ascii="Arial" w:eastAsia="Times New Roman" w:hAnsi="Arial" w:cs="Arial"/>
                <w:b/>
                <w:bCs/>
                <w:lang w:eastAsia="en-GB"/>
              </w:rPr>
              <w:t xml:space="preserve">Alternative submission method (if applicable): </w:t>
            </w:r>
          </w:p>
          <w:p w:rsidR="00D9723F" w:rsidRPr="00D9723F" w:rsidRDefault="00D9723F" w:rsidP="00D9723F">
            <w:pPr>
              <w:spacing w:before="120" w:after="120" w:line="240" w:lineRule="auto"/>
              <w:jc w:val="both"/>
              <w:rPr>
                <w:rFonts w:ascii="Arial" w:eastAsia="Times New Roman" w:hAnsi="Arial" w:cs="Arial"/>
                <w:b/>
                <w:bCs/>
                <w:lang w:eastAsia="en-GB"/>
              </w:rPr>
            </w:pPr>
            <w:r w:rsidRPr="00D9723F">
              <w:rPr>
                <w:rFonts w:ascii="Arial" w:eastAsia="Times New Roman" w:hAnsi="Arial" w:cs="Arial"/>
                <w:b/>
                <w:bCs/>
                <w:lang w:eastAsia="en-GB"/>
              </w:rPr>
              <w:t xml:space="preserve">Late submission of the assessment will result in a late penalty mark.  </w:t>
            </w:r>
            <w:r w:rsidRPr="00D9723F">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D9723F" w:rsidRPr="00D9723F" w:rsidTr="00033819">
        <w:tc>
          <w:tcPr>
            <w:tcW w:w="2093" w:type="dxa"/>
            <w:shd w:val="clear" w:color="auto" w:fill="auto"/>
          </w:tcPr>
          <w:p w:rsidR="00D9723F" w:rsidRPr="00D9723F" w:rsidRDefault="00D9723F" w:rsidP="00D9723F">
            <w:pPr>
              <w:spacing w:before="120" w:after="120" w:line="240" w:lineRule="auto"/>
              <w:rPr>
                <w:rFonts w:ascii="Arial" w:eastAsia="Times New Roman" w:hAnsi="Arial" w:cs="Arial"/>
                <w:b/>
                <w:bCs/>
                <w:lang w:eastAsia="en-GB"/>
              </w:rPr>
            </w:pPr>
            <w:r w:rsidRPr="00D9723F">
              <w:rPr>
                <w:rFonts w:ascii="Arial" w:eastAsia="Times New Roman" w:hAnsi="Arial" w:cs="Arial"/>
                <w:b/>
                <w:bCs/>
                <w:lang w:eastAsia="en-GB"/>
              </w:rPr>
              <w:t>Academic honesty / referencing:</w:t>
            </w:r>
          </w:p>
        </w:tc>
        <w:tc>
          <w:tcPr>
            <w:tcW w:w="7829" w:type="dxa"/>
            <w:gridSpan w:val="3"/>
            <w:shd w:val="clear" w:color="auto" w:fill="auto"/>
          </w:tcPr>
          <w:p w:rsidR="00D9723F" w:rsidRPr="00D9723F" w:rsidRDefault="00D9723F" w:rsidP="00D9723F">
            <w:pPr>
              <w:spacing w:before="120" w:after="120" w:line="240" w:lineRule="auto"/>
              <w:jc w:val="both"/>
              <w:rPr>
                <w:rFonts w:ascii="Arial" w:eastAsia="Times New Roman" w:hAnsi="Arial" w:cs="Arial"/>
                <w:lang w:eastAsia="en-GB"/>
              </w:rPr>
            </w:pPr>
            <w:r w:rsidRPr="00D9723F">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D9723F" w:rsidRPr="00D9723F" w:rsidRDefault="00D9723F" w:rsidP="00D9723F">
      <w:pPr>
        <w:spacing w:after="0" w:line="240" w:lineRule="auto"/>
        <w:rPr>
          <w:rFonts w:ascii="Arial" w:eastAsia="Times New Roman" w:hAnsi="Arial" w:cs="Arial"/>
          <w:sz w:val="32"/>
          <w:szCs w:val="20"/>
          <w:lang w:eastAsia="en-GB"/>
        </w:rPr>
      </w:pPr>
    </w:p>
    <w:p w:rsidR="00D9723F" w:rsidRDefault="00D9723F">
      <w:pPr>
        <w:rPr>
          <w:b/>
          <w:sz w:val="28"/>
          <w:szCs w:val="28"/>
          <w:u w:val="single"/>
        </w:rPr>
      </w:pPr>
    </w:p>
    <w:p w:rsidR="00D9723F" w:rsidRDefault="00D9723F">
      <w:pPr>
        <w:rPr>
          <w:b/>
          <w:sz w:val="28"/>
          <w:szCs w:val="28"/>
          <w:u w:val="single"/>
        </w:rPr>
      </w:pPr>
    </w:p>
    <w:p w:rsidR="00D9723F" w:rsidRDefault="00D9723F">
      <w:pPr>
        <w:rPr>
          <w:b/>
          <w:sz w:val="28"/>
          <w:szCs w:val="28"/>
          <w:u w:val="single"/>
        </w:rPr>
      </w:pPr>
    </w:p>
    <w:p w:rsidR="00D9723F" w:rsidRDefault="00D9723F">
      <w:pPr>
        <w:rPr>
          <w:b/>
          <w:sz w:val="28"/>
          <w:szCs w:val="28"/>
          <w:u w:val="single"/>
        </w:rPr>
      </w:pPr>
    </w:p>
    <w:p w:rsidR="00744842" w:rsidRPr="0001109E" w:rsidRDefault="007D0A62" w:rsidP="000A10C0">
      <w:pPr>
        <w:rPr>
          <w:b/>
          <w:sz w:val="32"/>
          <w:szCs w:val="32"/>
          <w:u w:val="single"/>
        </w:rPr>
      </w:pPr>
      <w:r w:rsidRPr="0001109E">
        <w:rPr>
          <w:b/>
          <w:sz w:val="32"/>
          <w:szCs w:val="32"/>
          <w:u w:val="single"/>
        </w:rPr>
        <w:lastRenderedPageBreak/>
        <w:t>Critic</w:t>
      </w:r>
      <w:r w:rsidR="001E0D63">
        <w:rPr>
          <w:b/>
          <w:sz w:val="32"/>
          <w:szCs w:val="32"/>
          <w:u w:val="single"/>
        </w:rPr>
        <w:t xml:space="preserve">al reflection and evaluation of a </w:t>
      </w:r>
      <w:r w:rsidRPr="0001109E">
        <w:rPr>
          <w:b/>
          <w:sz w:val="32"/>
          <w:szCs w:val="32"/>
          <w:u w:val="single"/>
        </w:rPr>
        <w:t>micro-teaching presentation.</w:t>
      </w:r>
    </w:p>
    <w:p w:rsidR="00744842" w:rsidRPr="00900DA2" w:rsidRDefault="00744842" w:rsidP="00900DA2">
      <w:pPr>
        <w:spacing w:line="360" w:lineRule="auto"/>
        <w:ind w:firstLine="720"/>
        <w:rPr>
          <w:sz w:val="24"/>
          <w:szCs w:val="24"/>
        </w:rPr>
      </w:pPr>
      <w:r w:rsidRPr="00900DA2">
        <w:rPr>
          <w:sz w:val="24"/>
          <w:szCs w:val="24"/>
        </w:rPr>
        <w:t>This essay will seek to outline reasoning for a micro</w:t>
      </w:r>
      <w:r w:rsidR="002F05B5" w:rsidRPr="00900DA2">
        <w:rPr>
          <w:sz w:val="24"/>
          <w:szCs w:val="24"/>
        </w:rPr>
        <w:t>-</w:t>
      </w:r>
      <w:r w:rsidRPr="00900DA2">
        <w:rPr>
          <w:sz w:val="24"/>
          <w:szCs w:val="24"/>
        </w:rPr>
        <w:t>teach session delivered by myself to the 2018/19 science PGCE cohort on how temperature can be used to change bet</w:t>
      </w:r>
      <w:r w:rsidR="00281813" w:rsidRPr="00900DA2">
        <w:rPr>
          <w:sz w:val="24"/>
          <w:szCs w:val="24"/>
        </w:rPr>
        <w:t>ween different states of matter, at a level appropriate for key stage 3.</w:t>
      </w:r>
      <w:r w:rsidRPr="00900DA2">
        <w:rPr>
          <w:sz w:val="24"/>
          <w:szCs w:val="24"/>
        </w:rPr>
        <w:t xml:space="preserve"> I aim to ex</w:t>
      </w:r>
      <w:r w:rsidR="00281813" w:rsidRPr="00900DA2">
        <w:rPr>
          <w:sz w:val="24"/>
          <w:szCs w:val="24"/>
        </w:rPr>
        <w:t>plain the learning principles behind the micro</w:t>
      </w:r>
      <w:r w:rsidR="002F05B5" w:rsidRPr="00900DA2">
        <w:rPr>
          <w:sz w:val="24"/>
          <w:szCs w:val="24"/>
        </w:rPr>
        <w:t>-</w:t>
      </w:r>
      <w:r w:rsidR="00281813" w:rsidRPr="00900DA2">
        <w:rPr>
          <w:sz w:val="24"/>
          <w:szCs w:val="24"/>
        </w:rPr>
        <w:t>teach session, as well as the resources and wider scheme of work</w:t>
      </w:r>
      <w:r w:rsidRPr="00900DA2">
        <w:rPr>
          <w:sz w:val="24"/>
          <w:szCs w:val="24"/>
        </w:rPr>
        <w:t xml:space="preserve"> through both the assessment of pedagogical thinking, and various government requirements for education such as the national curriculum in </w:t>
      </w:r>
      <w:r w:rsidR="005043BC" w:rsidRPr="00900DA2">
        <w:rPr>
          <w:sz w:val="24"/>
          <w:szCs w:val="24"/>
        </w:rPr>
        <w:t>Wales</w:t>
      </w:r>
      <w:r w:rsidRPr="00900DA2">
        <w:rPr>
          <w:sz w:val="24"/>
          <w:szCs w:val="24"/>
        </w:rPr>
        <w:t xml:space="preserve"> and Literacy and Numeracy framework.</w:t>
      </w:r>
      <w:r w:rsidR="002F05B5" w:rsidRPr="00900DA2">
        <w:rPr>
          <w:sz w:val="24"/>
          <w:szCs w:val="24"/>
        </w:rPr>
        <w:t xml:space="preserve"> </w:t>
      </w:r>
      <w:r w:rsidR="00820356" w:rsidRPr="00900DA2">
        <w:rPr>
          <w:sz w:val="24"/>
          <w:szCs w:val="24"/>
        </w:rPr>
        <w:t xml:space="preserve">Taking into consideration my first professional teaching experience, </w:t>
      </w:r>
      <w:r w:rsidR="002F05B5" w:rsidRPr="00900DA2">
        <w:rPr>
          <w:sz w:val="24"/>
          <w:szCs w:val="24"/>
        </w:rPr>
        <w:t xml:space="preserve">I will then </w:t>
      </w:r>
      <w:r w:rsidR="00820356" w:rsidRPr="00900DA2">
        <w:rPr>
          <w:sz w:val="24"/>
          <w:szCs w:val="24"/>
        </w:rPr>
        <w:t>reflect on this s</w:t>
      </w:r>
      <w:r w:rsidR="002F05B5" w:rsidRPr="00900DA2">
        <w:rPr>
          <w:sz w:val="24"/>
          <w:szCs w:val="24"/>
        </w:rPr>
        <w:t>ess</w:t>
      </w:r>
      <w:r w:rsidR="00820356" w:rsidRPr="00900DA2">
        <w:rPr>
          <w:sz w:val="24"/>
          <w:szCs w:val="24"/>
        </w:rPr>
        <w:t>ion, critically evaluating and</w:t>
      </w:r>
      <w:r w:rsidR="002F05B5" w:rsidRPr="00900DA2">
        <w:rPr>
          <w:sz w:val="24"/>
          <w:szCs w:val="24"/>
        </w:rPr>
        <w:t xml:space="preserve"> sta</w:t>
      </w:r>
      <w:r w:rsidR="00820356" w:rsidRPr="00900DA2">
        <w:rPr>
          <w:sz w:val="24"/>
          <w:szCs w:val="24"/>
        </w:rPr>
        <w:t xml:space="preserve">ting how I would adapt the session if I were to teach this in the future, in </w:t>
      </w:r>
      <w:r w:rsidR="0046456D" w:rsidRPr="00900DA2">
        <w:rPr>
          <w:sz w:val="24"/>
          <w:szCs w:val="24"/>
        </w:rPr>
        <w:t>reference</w:t>
      </w:r>
      <w:r w:rsidR="00820356" w:rsidRPr="00900DA2">
        <w:rPr>
          <w:sz w:val="24"/>
          <w:szCs w:val="24"/>
        </w:rPr>
        <w:t xml:space="preserve"> to the development of my own </w:t>
      </w:r>
      <w:r w:rsidR="0046456D" w:rsidRPr="00900DA2">
        <w:rPr>
          <w:sz w:val="24"/>
          <w:szCs w:val="24"/>
        </w:rPr>
        <w:t>teaching rationale using qualified teacher standards (QTS).</w:t>
      </w:r>
    </w:p>
    <w:p w:rsidR="000E1D3E" w:rsidRPr="00900DA2" w:rsidRDefault="007F02D8" w:rsidP="00900DA2">
      <w:pPr>
        <w:spacing w:line="360" w:lineRule="auto"/>
        <w:ind w:firstLine="720"/>
        <w:rPr>
          <w:sz w:val="24"/>
          <w:szCs w:val="24"/>
        </w:rPr>
      </w:pPr>
      <w:r w:rsidRPr="00900DA2">
        <w:rPr>
          <w:sz w:val="24"/>
          <w:szCs w:val="24"/>
        </w:rPr>
        <w:t xml:space="preserve">One theory of learning that was considered when planning this scheme </w:t>
      </w:r>
      <w:r w:rsidR="005043BC" w:rsidRPr="00900DA2">
        <w:rPr>
          <w:sz w:val="24"/>
          <w:szCs w:val="24"/>
        </w:rPr>
        <w:t>of work/micro-teach session is B</w:t>
      </w:r>
      <w:r w:rsidRPr="00900DA2">
        <w:rPr>
          <w:sz w:val="24"/>
          <w:szCs w:val="24"/>
        </w:rPr>
        <w:t xml:space="preserve">ehaviourism. This early theory of learning </w:t>
      </w:r>
      <w:r w:rsidR="003852D9" w:rsidRPr="00900DA2">
        <w:rPr>
          <w:sz w:val="24"/>
          <w:szCs w:val="24"/>
        </w:rPr>
        <w:t xml:space="preserve">was </w:t>
      </w:r>
      <w:r w:rsidRPr="00900DA2">
        <w:rPr>
          <w:sz w:val="24"/>
          <w:szCs w:val="24"/>
        </w:rPr>
        <w:t xml:space="preserve">developed in the 1930s by psychologists such as </w:t>
      </w:r>
      <w:r w:rsidR="005043BC" w:rsidRPr="00900DA2">
        <w:rPr>
          <w:sz w:val="24"/>
          <w:szCs w:val="24"/>
        </w:rPr>
        <w:t>Skinner</w:t>
      </w:r>
      <w:r w:rsidRPr="00900DA2">
        <w:rPr>
          <w:sz w:val="24"/>
          <w:szCs w:val="24"/>
        </w:rPr>
        <w:t xml:space="preserve"> and Pavlov. In essence, these theorists believe that </w:t>
      </w:r>
      <w:r w:rsidR="00324BFC" w:rsidRPr="00900DA2">
        <w:rPr>
          <w:sz w:val="24"/>
          <w:szCs w:val="24"/>
        </w:rPr>
        <w:t>learning is an “instinct” that happens in response to a foreign stimulus. Pavlov</w:t>
      </w:r>
      <w:r w:rsidR="00A14D1C" w:rsidRPr="00900DA2">
        <w:rPr>
          <w:sz w:val="24"/>
          <w:szCs w:val="24"/>
        </w:rPr>
        <w:t>’</w:t>
      </w:r>
      <w:r w:rsidR="006C750E" w:rsidRPr="00900DA2">
        <w:rPr>
          <w:sz w:val="24"/>
          <w:szCs w:val="24"/>
        </w:rPr>
        <w:t>s (</w:t>
      </w:r>
      <w:proofErr w:type="spellStart"/>
      <w:r w:rsidR="006C750E" w:rsidRPr="00900DA2">
        <w:rPr>
          <w:sz w:val="24"/>
          <w:szCs w:val="24"/>
        </w:rPr>
        <w:t>Windholz</w:t>
      </w:r>
      <w:proofErr w:type="spellEnd"/>
      <w:r w:rsidR="006C750E" w:rsidRPr="00900DA2">
        <w:rPr>
          <w:sz w:val="24"/>
          <w:szCs w:val="24"/>
        </w:rPr>
        <w:t>, 1997</w:t>
      </w:r>
      <w:r w:rsidR="00A14D1C" w:rsidRPr="00900DA2">
        <w:rPr>
          <w:sz w:val="24"/>
          <w:szCs w:val="24"/>
        </w:rPr>
        <w:t>)</w:t>
      </w:r>
      <w:r w:rsidR="00324BFC" w:rsidRPr="00900DA2">
        <w:rPr>
          <w:sz w:val="24"/>
          <w:szCs w:val="24"/>
        </w:rPr>
        <w:t xml:space="preserve"> behavioural conditioning of dogs to salivate</w:t>
      </w:r>
      <w:r w:rsidR="00A14D1C" w:rsidRPr="00900DA2">
        <w:rPr>
          <w:sz w:val="24"/>
          <w:szCs w:val="24"/>
        </w:rPr>
        <w:t xml:space="preserve"> upon stimulation</w:t>
      </w:r>
      <w:r w:rsidR="00324BFC" w:rsidRPr="00900DA2">
        <w:rPr>
          <w:sz w:val="24"/>
          <w:szCs w:val="24"/>
        </w:rPr>
        <w:t xml:space="preserve"> is a great example of work that employs this theory. </w:t>
      </w:r>
      <w:r w:rsidR="00B62722" w:rsidRPr="00900DA2">
        <w:rPr>
          <w:sz w:val="24"/>
          <w:szCs w:val="24"/>
        </w:rPr>
        <w:t>In this theory the learner is seen as being passive, and they are guided through positive and negative reinforcement.</w:t>
      </w:r>
      <w:r w:rsidR="00EB35F5" w:rsidRPr="00900DA2">
        <w:rPr>
          <w:sz w:val="24"/>
          <w:szCs w:val="24"/>
        </w:rPr>
        <w:t xml:space="preserve"> </w:t>
      </w:r>
      <w:r w:rsidR="00B62722" w:rsidRPr="00900DA2">
        <w:rPr>
          <w:sz w:val="24"/>
          <w:szCs w:val="24"/>
        </w:rPr>
        <w:t xml:space="preserve"> More extrem</w:t>
      </w:r>
      <w:r w:rsidR="00C140C1" w:rsidRPr="00900DA2">
        <w:rPr>
          <w:sz w:val="24"/>
          <w:szCs w:val="24"/>
        </w:rPr>
        <w:t xml:space="preserve">e behaviourists such as </w:t>
      </w:r>
      <w:r w:rsidR="005043BC" w:rsidRPr="00900DA2">
        <w:rPr>
          <w:sz w:val="24"/>
          <w:szCs w:val="24"/>
        </w:rPr>
        <w:t>Skinner</w:t>
      </w:r>
      <w:r w:rsidR="00B62722" w:rsidRPr="00900DA2">
        <w:rPr>
          <w:sz w:val="24"/>
          <w:szCs w:val="24"/>
        </w:rPr>
        <w:t xml:space="preserve"> </w:t>
      </w:r>
      <w:r w:rsidR="00C140C1" w:rsidRPr="00900DA2">
        <w:rPr>
          <w:sz w:val="24"/>
          <w:szCs w:val="24"/>
        </w:rPr>
        <w:t>take this to another level, believing that actions that are followed by reinforcement are more likely to be repeated.</w:t>
      </w:r>
      <w:r w:rsidR="00D0458E" w:rsidRPr="00900DA2">
        <w:rPr>
          <w:sz w:val="24"/>
          <w:szCs w:val="24"/>
        </w:rPr>
        <w:t xml:space="preserve"> (</w:t>
      </w:r>
      <w:proofErr w:type="spellStart"/>
      <w:r w:rsidR="00D0458E" w:rsidRPr="00900DA2">
        <w:rPr>
          <w:sz w:val="24"/>
          <w:szCs w:val="24"/>
        </w:rPr>
        <w:t>Mujis</w:t>
      </w:r>
      <w:proofErr w:type="spellEnd"/>
      <w:r w:rsidR="00D0458E" w:rsidRPr="00900DA2">
        <w:rPr>
          <w:sz w:val="24"/>
          <w:szCs w:val="24"/>
        </w:rPr>
        <w:t xml:space="preserve"> &amp; Reynolds,</w:t>
      </w:r>
      <w:r w:rsidR="00396D3A" w:rsidRPr="00900DA2">
        <w:rPr>
          <w:sz w:val="24"/>
          <w:szCs w:val="24"/>
        </w:rPr>
        <w:t xml:space="preserve"> </w:t>
      </w:r>
      <w:r w:rsidR="00D0458E" w:rsidRPr="00900DA2">
        <w:rPr>
          <w:sz w:val="24"/>
          <w:szCs w:val="24"/>
        </w:rPr>
        <w:t>2011</w:t>
      </w:r>
      <w:r w:rsidR="00A14D1C" w:rsidRPr="00900DA2">
        <w:rPr>
          <w:sz w:val="24"/>
          <w:szCs w:val="24"/>
        </w:rPr>
        <w:t>)</w:t>
      </w:r>
      <w:r w:rsidR="00C140C1" w:rsidRPr="00900DA2">
        <w:rPr>
          <w:sz w:val="24"/>
          <w:szCs w:val="24"/>
        </w:rPr>
        <w:t xml:space="preserve"> </w:t>
      </w:r>
      <w:r w:rsidR="00EB35F5" w:rsidRPr="00900DA2">
        <w:rPr>
          <w:sz w:val="24"/>
          <w:szCs w:val="24"/>
        </w:rPr>
        <w:t xml:space="preserve">The implications for the classroom is that lessons become like university lectures, with students behaviours being reinforced either positively or negatively to tailor the outcomes of the lesson as a whole. </w:t>
      </w:r>
    </w:p>
    <w:p w:rsidR="001668C4" w:rsidRPr="00900DA2" w:rsidRDefault="00E1484F" w:rsidP="00900DA2">
      <w:pPr>
        <w:spacing w:line="360" w:lineRule="auto"/>
        <w:ind w:firstLine="720"/>
        <w:rPr>
          <w:sz w:val="24"/>
          <w:szCs w:val="24"/>
        </w:rPr>
      </w:pPr>
      <w:r w:rsidRPr="00900DA2">
        <w:rPr>
          <w:sz w:val="24"/>
          <w:szCs w:val="24"/>
        </w:rPr>
        <w:t xml:space="preserve">In opposition to </w:t>
      </w:r>
      <w:r w:rsidR="005043BC" w:rsidRPr="00900DA2">
        <w:rPr>
          <w:sz w:val="24"/>
          <w:szCs w:val="24"/>
        </w:rPr>
        <w:t>Skinner</w:t>
      </w:r>
      <w:r w:rsidRPr="00900DA2">
        <w:rPr>
          <w:sz w:val="24"/>
          <w:szCs w:val="24"/>
        </w:rPr>
        <w:t>s work</w:t>
      </w:r>
      <w:r w:rsidR="001668C4" w:rsidRPr="00900DA2">
        <w:rPr>
          <w:sz w:val="24"/>
          <w:szCs w:val="24"/>
        </w:rPr>
        <w:t xml:space="preserve">, Piaget developed </w:t>
      </w:r>
      <w:r w:rsidRPr="00900DA2">
        <w:rPr>
          <w:sz w:val="24"/>
          <w:szCs w:val="24"/>
        </w:rPr>
        <w:t>his constructivist learning theory. Piaget</w:t>
      </w:r>
      <w:r w:rsidR="00B83311" w:rsidRPr="00900DA2">
        <w:rPr>
          <w:sz w:val="24"/>
          <w:szCs w:val="24"/>
        </w:rPr>
        <w:t>’s work with children</w:t>
      </w:r>
      <w:r w:rsidR="003852D9" w:rsidRPr="00900DA2">
        <w:rPr>
          <w:sz w:val="24"/>
          <w:szCs w:val="24"/>
        </w:rPr>
        <w:t>,</w:t>
      </w:r>
      <w:r w:rsidR="00B83311" w:rsidRPr="00900DA2">
        <w:rPr>
          <w:sz w:val="24"/>
          <w:szCs w:val="24"/>
        </w:rPr>
        <w:t xml:space="preserve"> observing them trying to make sense of the world around them</w:t>
      </w:r>
      <w:r w:rsidR="003852D9" w:rsidRPr="00900DA2">
        <w:rPr>
          <w:sz w:val="24"/>
          <w:szCs w:val="24"/>
        </w:rPr>
        <w:t>,</w:t>
      </w:r>
      <w:r w:rsidR="00B83311" w:rsidRPr="00900DA2">
        <w:rPr>
          <w:sz w:val="24"/>
          <w:szCs w:val="24"/>
        </w:rPr>
        <w:t xml:space="preserve"> led him to believe</w:t>
      </w:r>
      <w:r w:rsidRPr="00900DA2">
        <w:rPr>
          <w:sz w:val="24"/>
          <w:szCs w:val="24"/>
        </w:rPr>
        <w:t xml:space="preserve"> that learning happens because of an internal desire to learn, rather than as a response to external</w:t>
      </w:r>
      <w:r w:rsidR="00B83311" w:rsidRPr="00900DA2">
        <w:rPr>
          <w:sz w:val="24"/>
          <w:szCs w:val="24"/>
        </w:rPr>
        <w:t xml:space="preserve"> stimuli, as </w:t>
      </w:r>
      <w:r w:rsidR="005043BC" w:rsidRPr="00900DA2">
        <w:rPr>
          <w:sz w:val="24"/>
          <w:szCs w:val="24"/>
        </w:rPr>
        <w:t>Skinner</w:t>
      </w:r>
      <w:r w:rsidR="00B83311" w:rsidRPr="00900DA2">
        <w:rPr>
          <w:sz w:val="24"/>
          <w:szCs w:val="24"/>
        </w:rPr>
        <w:t xml:space="preserve"> and other behaviourists would have you believe.</w:t>
      </w:r>
      <w:r w:rsidR="00396D3A" w:rsidRPr="00900DA2">
        <w:rPr>
          <w:sz w:val="24"/>
          <w:szCs w:val="24"/>
        </w:rPr>
        <w:t xml:space="preserve"> </w:t>
      </w:r>
      <w:r w:rsidR="00D0458E" w:rsidRPr="00900DA2">
        <w:rPr>
          <w:sz w:val="24"/>
          <w:szCs w:val="24"/>
        </w:rPr>
        <w:t>(</w:t>
      </w:r>
      <w:proofErr w:type="spellStart"/>
      <w:r w:rsidR="00D0458E" w:rsidRPr="00900DA2">
        <w:rPr>
          <w:sz w:val="24"/>
          <w:szCs w:val="24"/>
        </w:rPr>
        <w:t>Mujis</w:t>
      </w:r>
      <w:proofErr w:type="spellEnd"/>
      <w:r w:rsidR="00D0458E" w:rsidRPr="00900DA2">
        <w:rPr>
          <w:sz w:val="24"/>
          <w:szCs w:val="24"/>
        </w:rPr>
        <w:t xml:space="preserve"> &amp; Reynolds, 2011)</w:t>
      </w:r>
      <w:r w:rsidR="003852D9" w:rsidRPr="00900DA2">
        <w:rPr>
          <w:sz w:val="24"/>
          <w:szCs w:val="24"/>
        </w:rPr>
        <w:t xml:space="preserve"> </w:t>
      </w:r>
      <w:r w:rsidR="00DD61E8" w:rsidRPr="00900DA2">
        <w:rPr>
          <w:sz w:val="24"/>
          <w:szCs w:val="24"/>
        </w:rPr>
        <w:t>In this theory the learner builds upon their own knowledge with new information, thus constructing their own learning. Piaget also believed that certain concepts can only be learned as a child mature</w:t>
      </w:r>
      <w:r w:rsidR="00AF37EF" w:rsidRPr="00900DA2">
        <w:rPr>
          <w:sz w:val="24"/>
          <w:szCs w:val="24"/>
        </w:rPr>
        <w:t>s</w:t>
      </w:r>
      <w:r w:rsidR="00DD61E8" w:rsidRPr="00900DA2">
        <w:rPr>
          <w:sz w:val="24"/>
          <w:szCs w:val="24"/>
        </w:rPr>
        <w:t xml:space="preserve"> and so there is certain </w:t>
      </w:r>
      <w:r w:rsidR="00AF37EF" w:rsidRPr="00900DA2">
        <w:rPr>
          <w:sz w:val="24"/>
          <w:szCs w:val="24"/>
        </w:rPr>
        <w:t xml:space="preserve">age boundaries to learning. Other constructivists such as Russian psychologist Lev Vygotsky </w:t>
      </w:r>
      <w:r w:rsidR="00AF37EF" w:rsidRPr="00900DA2">
        <w:rPr>
          <w:sz w:val="24"/>
          <w:szCs w:val="24"/>
        </w:rPr>
        <w:lastRenderedPageBreak/>
        <w:t>suggested that Piaget’s theory of maturation is not enough for a child to develop and acquire knowledge. He suggested that another person is required to push the learner into the struggle zone,</w:t>
      </w:r>
      <w:r w:rsidR="002637EF" w:rsidRPr="00900DA2">
        <w:rPr>
          <w:sz w:val="24"/>
          <w:szCs w:val="24"/>
        </w:rPr>
        <w:t xml:space="preserve"> where learning is best achieved</w:t>
      </w:r>
      <w:r w:rsidR="00AF37EF" w:rsidRPr="00900DA2">
        <w:rPr>
          <w:sz w:val="24"/>
          <w:szCs w:val="24"/>
        </w:rPr>
        <w:t xml:space="preserve"> and thus that learning happens </w:t>
      </w:r>
      <w:r w:rsidR="00B329A2" w:rsidRPr="00900DA2">
        <w:rPr>
          <w:sz w:val="24"/>
          <w:szCs w:val="24"/>
        </w:rPr>
        <w:t xml:space="preserve">through communicating and discussing ideas with other people. This theory of social </w:t>
      </w:r>
      <w:r w:rsidR="006D3541" w:rsidRPr="00900DA2">
        <w:rPr>
          <w:sz w:val="24"/>
          <w:szCs w:val="24"/>
        </w:rPr>
        <w:t>constructivism</w:t>
      </w:r>
      <w:r w:rsidR="00B329A2" w:rsidRPr="00900DA2">
        <w:rPr>
          <w:sz w:val="24"/>
          <w:szCs w:val="24"/>
        </w:rPr>
        <w:t xml:space="preserve"> has become popular amongst western teaching practitioners over the past few years</w:t>
      </w:r>
      <w:r w:rsidR="005043BC" w:rsidRPr="00900DA2">
        <w:rPr>
          <w:sz w:val="24"/>
          <w:szCs w:val="24"/>
        </w:rPr>
        <w:t xml:space="preserve">; </w:t>
      </w:r>
      <w:r w:rsidR="00FF6415" w:rsidRPr="00900DA2">
        <w:rPr>
          <w:sz w:val="24"/>
          <w:szCs w:val="24"/>
        </w:rPr>
        <w:t>with the use of Vygotsky’s</w:t>
      </w:r>
      <w:r w:rsidR="00BD5273" w:rsidRPr="00900DA2">
        <w:rPr>
          <w:sz w:val="24"/>
          <w:szCs w:val="24"/>
        </w:rPr>
        <w:t xml:space="preserve"> zone of proximal development</w:t>
      </w:r>
      <w:r w:rsidR="00FF6415" w:rsidRPr="00900DA2">
        <w:rPr>
          <w:sz w:val="24"/>
          <w:szCs w:val="24"/>
        </w:rPr>
        <w:t xml:space="preserve"> (ZPD)</w:t>
      </w:r>
      <w:r w:rsidR="00BD5273" w:rsidRPr="00900DA2">
        <w:rPr>
          <w:sz w:val="24"/>
          <w:szCs w:val="24"/>
        </w:rPr>
        <w:t xml:space="preserve"> to introduce a level of challenge, pushing students to progress more that they would be able to on their own, with the use of scaffolding</w:t>
      </w:r>
      <w:r w:rsidR="00C44384" w:rsidRPr="00900DA2">
        <w:rPr>
          <w:sz w:val="24"/>
          <w:szCs w:val="24"/>
        </w:rPr>
        <w:t xml:space="preserve"> to achieve this.</w:t>
      </w:r>
      <w:r w:rsidR="00396D3A" w:rsidRPr="00900DA2">
        <w:rPr>
          <w:sz w:val="24"/>
          <w:szCs w:val="24"/>
        </w:rPr>
        <w:t xml:space="preserve"> </w:t>
      </w:r>
      <w:r w:rsidR="00D0458E" w:rsidRPr="00900DA2">
        <w:rPr>
          <w:sz w:val="24"/>
          <w:szCs w:val="24"/>
        </w:rPr>
        <w:t>(</w:t>
      </w:r>
      <w:proofErr w:type="spellStart"/>
      <w:r w:rsidR="00D0458E" w:rsidRPr="00900DA2">
        <w:rPr>
          <w:sz w:val="24"/>
          <w:szCs w:val="24"/>
        </w:rPr>
        <w:t>Mujis</w:t>
      </w:r>
      <w:proofErr w:type="spellEnd"/>
      <w:r w:rsidR="00D0458E" w:rsidRPr="00900DA2">
        <w:rPr>
          <w:sz w:val="24"/>
          <w:szCs w:val="24"/>
        </w:rPr>
        <w:t xml:space="preserve"> &amp; Reynolds, 2011)</w:t>
      </w:r>
    </w:p>
    <w:p w:rsidR="00C44384" w:rsidRPr="00900DA2" w:rsidRDefault="00C44384" w:rsidP="00900DA2">
      <w:pPr>
        <w:spacing w:line="360" w:lineRule="auto"/>
        <w:ind w:firstLine="720"/>
        <w:rPr>
          <w:sz w:val="24"/>
          <w:szCs w:val="24"/>
        </w:rPr>
      </w:pPr>
      <w:r w:rsidRPr="00900DA2">
        <w:rPr>
          <w:sz w:val="24"/>
          <w:szCs w:val="24"/>
        </w:rPr>
        <w:t>The limitations of behaviourist learning theory far outweigh its positives, with the lack of an internal desire to learn being its major pitfall in regards to teaching</w:t>
      </w:r>
      <w:r w:rsidR="00396D3A" w:rsidRPr="00900DA2">
        <w:rPr>
          <w:sz w:val="24"/>
          <w:szCs w:val="24"/>
        </w:rPr>
        <w:t>, even if it does provide a good framework for controlling behaviour</w:t>
      </w:r>
      <w:r w:rsidRPr="00900DA2">
        <w:rPr>
          <w:sz w:val="24"/>
          <w:szCs w:val="24"/>
        </w:rPr>
        <w:t xml:space="preserve">. In light of this I opted to construct my micro-teach session using a social </w:t>
      </w:r>
      <w:r w:rsidR="008B5BF8" w:rsidRPr="00900DA2">
        <w:rPr>
          <w:sz w:val="24"/>
          <w:szCs w:val="24"/>
        </w:rPr>
        <w:t xml:space="preserve">constructivist mind-set, pushing the students to work in pairs to enhance what they could achieve on their own and using questioning and an effective starter to allow the students to build upon their own knowledge when introducing the content of the lesson, in effect, allowing the students to determine what they learn. </w:t>
      </w:r>
    </w:p>
    <w:p w:rsidR="00FF6415" w:rsidRPr="00900DA2" w:rsidRDefault="008B5BF8" w:rsidP="00900DA2">
      <w:pPr>
        <w:spacing w:line="360" w:lineRule="auto"/>
        <w:ind w:firstLine="720"/>
        <w:rPr>
          <w:sz w:val="24"/>
          <w:szCs w:val="24"/>
        </w:rPr>
      </w:pPr>
      <w:r w:rsidRPr="00900DA2">
        <w:rPr>
          <w:sz w:val="24"/>
          <w:szCs w:val="24"/>
        </w:rPr>
        <w:t xml:space="preserve">Care was also payed to differentiate the lessons in the scheme of work to different abilities of students. </w:t>
      </w:r>
      <w:r w:rsidR="0062748C" w:rsidRPr="00900DA2">
        <w:rPr>
          <w:sz w:val="24"/>
          <w:szCs w:val="24"/>
        </w:rPr>
        <w:t xml:space="preserve">A key feature of all </w:t>
      </w:r>
      <w:r w:rsidR="00A8187F" w:rsidRPr="00900DA2">
        <w:rPr>
          <w:sz w:val="24"/>
          <w:szCs w:val="24"/>
        </w:rPr>
        <w:t>constructivist</w:t>
      </w:r>
      <w:r w:rsidR="0062748C" w:rsidRPr="00900DA2">
        <w:rPr>
          <w:sz w:val="24"/>
          <w:szCs w:val="24"/>
        </w:rPr>
        <w:t xml:space="preserve"> centred learning theories is that the learning is student led with the teacher acting as a guide to facilitate and support; most notably through the use of scaffolding. (</w:t>
      </w:r>
      <w:proofErr w:type="spellStart"/>
      <w:r w:rsidR="0062748C" w:rsidRPr="00900DA2">
        <w:rPr>
          <w:sz w:val="24"/>
          <w:szCs w:val="24"/>
        </w:rPr>
        <w:t>Cattaneo</w:t>
      </w:r>
      <w:proofErr w:type="spellEnd"/>
      <w:r w:rsidR="0062748C" w:rsidRPr="00900DA2">
        <w:rPr>
          <w:sz w:val="24"/>
          <w:szCs w:val="24"/>
        </w:rPr>
        <w:t xml:space="preserve">, 2017) </w:t>
      </w:r>
      <w:r w:rsidR="0002461D" w:rsidRPr="00900DA2">
        <w:rPr>
          <w:sz w:val="24"/>
          <w:szCs w:val="24"/>
        </w:rPr>
        <w:t xml:space="preserve">An example of scaffolding used within the </w:t>
      </w:r>
      <w:r w:rsidR="00A8187F" w:rsidRPr="00900DA2">
        <w:rPr>
          <w:sz w:val="24"/>
          <w:szCs w:val="24"/>
        </w:rPr>
        <w:t>micro teach</w:t>
      </w:r>
      <w:r w:rsidR="0002461D" w:rsidRPr="00900DA2">
        <w:rPr>
          <w:sz w:val="24"/>
          <w:szCs w:val="24"/>
        </w:rPr>
        <w:t xml:space="preserve"> session was the use of keywords to help the lower ability students construct their answer. Higher ability pupils were not given these keywords, which therefore allows for differentiation between different students so that every student has access to the lesson. Another example of differentiation within the main task of the </w:t>
      </w:r>
      <w:r w:rsidR="00A8187F" w:rsidRPr="00900DA2">
        <w:rPr>
          <w:sz w:val="24"/>
          <w:szCs w:val="24"/>
        </w:rPr>
        <w:t>micro teach</w:t>
      </w:r>
      <w:r w:rsidR="0002461D" w:rsidRPr="00900DA2">
        <w:rPr>
          <w:sz w:val="24"/>
          <w:szCs w:val="24"/>
        </w:rPr>
        <w:t xml:space="preserve"> was that students were allowed to use their imagination to choose how they would like to present their answer to the class, be it through a written answer, a diagram or a </w:t>
      </w:r>
      <w:r w:rsidR="002637EF" w:rsidRPr="00900DA2">
        <w:rPr>
          <w:sz w:val="24"/>
          <w:szCs w:val="24"/>
        </w:rPr>
        <w:t xml:space="preserve">small </w:t>
      </w:r>
      <w:r w:rsidR="0002461D" w:rsidRPr="00900DA2">
        <w:rPr>
          <w:sz w:val="24"/>
          <w:szCs w:val="24"/>
        </w:rPr>
        <w:t>play</w:t>
      </w:r>
      <w:r w:rsidR="002637EF" w:rsidRPr="00900DA2">
        <w:rPr>
          <w:sz w:val="24"/>
          <w:szCs w:val="24"/>
        </w:rPr>
        <w:t>,</w:t>
      </w:r>
      <w:r w:rsidR="0002461D" w:rsidRPr="00900DA2">
        <w:rPr>
          <w:sz w:val="24"/>
          <w:szCs w:val="24"/>
        </w:rPr>
        <w:t xml:space="preserve"> to name b</w:t>
      </w:r>
      <w:r w:rsidR="00A77F7E" w:rsidRPr="00900DA2">
        <w:rPr>
          <w:sz w:val="24"/>
          <w:szCs w:val="24"/>
        </w:rPr>
        <w:t>ut a few ideas. This allowed</w:t>
      </w:r>
      <w:r w:rsidR="0002461D" w:rsidRPr="00900DA2">
        <w:rPr>
          <w:sz w:val="24"/>
          <w:szCs w:val="24"/>
        </w:rPr>
        <w:t xml:space="preserve"> the students to</w:t>
      </w:r>
      <w:r w:rsidR="00A77F7E" w:rsidRPr="00900DA2">
        <w:rPr>
          <w:sz w:val="24"/>
          <w:szCs w:val="24"/>
        </w:rPr>
        <w:t xml:space="preserve"> </w:t>
      </w:r>
      <w:r w:rsidR="0002461D" w:rsidRPr="00900DA2">
        <w:rPr>
          <w:sz w:val="24"/>
          <w:szCs w:val="24"/>
        </w:rPr>
        <w:t>prepare an answer in the way that</w:t>
      </w:r>
      <w:r w:rsidR="00A77F7E" w:rsidRPr="00900DA2">
        <w:rPr>
          <w:sz w:val="24"/>
          <w:szCs w:val="24"/>
        </w:rPr>
        <w:t xml:space="preserve"> they felt was best for them, which means that everybody was included within the lesson. </w:t>
      </w:r>
      <w:r w:rsidR="00A8187F" w:rsidRPr="00900DA2">
        <w:rPr>
          <w:sz w:val="24"/>
          <w:szCs w:val="24"/>
        </w:rPr>
        <w:t>The wider lesson of the micro</w:t>
      </w:r>
      <w:r w:rsidR="00CD55F9" w:rsidRPr="00900DA2">
        <w:rPr>
          <w:sz w:val="24"/>
          <w:szCs w:val="24"/>
        </w:rPr>
        <w:t xml:space="preserve"> </w:t>
      </w:r>
      <w:r w:rsidR="00A8187F" w:rsidRPr="00900DA2">
        <w:rPr>
          <w:sz w:val="24"/>
          <w:szCs w:val="24"/>
        </w:rPr>
        <w:t xml:space="preserve">teach, lesson 4 in the scheme of work, also contained a numeracy activity whereby the students had to identify the state of various elements and molecules at different temperatures, </w:t>
      </w:r>
      <w:r w:rsidR="00CD55F9" w:rsidRPr="00900DA2">
        <w:rPr>
          <w:sz w:val="24"/>
          <w:szCs w:val="24"/>
        </w:rPr>
        <w:t xml:space="preserve">by </w:t>
      </w:r>
      <w:r w:rsidR="00A8187F" w:rsidRPr="00900DA2">
        <w:rPr>
          <w:sz w:val="24"/>
          <w:szCs w:val="24"/>
        </w:rPr>
        <w:t>using their respective melting/boiling points</w:t>
      </w:r>
      <w:r w:rsidR="00CD55F9" w:rsidRPr="00900DA2">
        <w:rPr>
          <w:sz w:val="24"/>
          <w:szCs w:val="24"/>
        </w:rPr>
        <w:t>.</w:t>
      </w:r>
      <w:r w:rsidR="00A8187F" w:rsidRPr="00900DA2">
        <w:rPr>
          <w:sz w:val="24"/>
          <w:szCs w:val="24"/>
        </w:rPr>
        <w:t xml:space="preserve"> </w:t>
      </w:r>
      <w:r w:rsidR="00CD55F9" w:rsidRPr="00900DA2">
        <w:rPr>
          <w:sz w:val="24"/>
          <w:szCs w:val="24"/>
        </w:rPr>
        <w:t xml:space="preserve">To differentiate for students requiring additional support in maths, I created a number line for </w:t>
      </w:r>
      <w:r w:rsidR="00CD55F9" w:rsidRPr="00900DA2">
        <w:rPr>
          <w:sz w:val="24"/>
          <w:szCs w:val="24"/>
        </w:rPr>
        <w:lastRenderedPageBreak/>
        <w:t>each element or molecule, to provide scaffolding so all students can progress with the lesson</w:t>
      </w:r>
      <w:r w:rsidR="00AD6E3C" w:rsidRPr="00900DA2">
        <w:rPr>
          <w:sz w:val="24"/>
          <w:szCs w:val="24"/>
        </w:rPr>
        <w:t xml:space="preserve"> content</w:t>
      </w:r>
      <w:r w:rsidR="00CD55F9" w:rsidRPr="00900DA2">
        <w:rPr>
          <w:sz w:val="24"/>
          <w:szCs w:val="24"/>
        </w:rPr>
        <w:t>.</w:t>
      </w:r>
      <w:r w:rsidR="003C2B02" w:rsidRPr="00900DA2">
        <w:rPr>
          <w:sz w:val="24"/>
          <w:szCs w:val="24"/>
        </w:rPr>
        <w:t xml:space="preserve"> </w:t>
      </w:r>
    </w:p>
    <w:p w:rsidR="00A21E14" w:rsidRPr="00900DA2" w:rsidRDefault="006B336C" w:rsidP="00900DA2">
      <w:pPr>
        <w:spacing w:line="360" w:lineRule="auto"/>
        <w:ind w:firstLine="720"/>
        <w:rPr>
          <w:sz w:val="24"/>
          <w:szCs w:val="24"/>
        </w:rPr>
      </w:pPr>
      <w:r w:rsidRPr="00900DA2">
        <w:rPr>
          <w:sz w:val="24"/>
          <w:szCs w:val="24"/>
        </w:rPr>
        <w:t>Close attention was payed to the current national curriculum for science, when planning this scheme of work. The scheme of work produced embodies the first point in the sustainable earth section, concerning the use of the particle model to explain the properties of the states of matter; solids, liquids and gases.</w:t>
      </w:r>
      <w:r w:rsidR="003C2B02" w:rsidRPr="00900DA2">
        <w:rPr>
          <w:sz w:val="24"/>
          <w:szCs w:val="24"/>
        </w:rPr>
        <w:t xml:space="preserve"> Each lesson within this scheme of work builds upon the other with the first lesson introducing the idea of solids, liquids and gases; exploring their different properties through experimentation. The second lesson applies what the students have learned to new materials, as well as discussing materials that are hard to classify in terms of matter</w:t>
      </w:r>
      <w:r w:rsidR="000312B1" w:rsidRPr="00900DA2">
        <w:rPr>
          <w:sz w:val="24"/>
          <w:szCs w:val="24"/>
        </w:rPr>
        <w:t>,</w:t>
      </w:r>
      <w:r w:rsidR="003C2B02" w:rsidRPr="00900DA2">
        <w:rPr>
          <w:sz w:val="24"/>
          <w:szCs w:val="24"/>
        </w:rPr>
        <w:t xml:space="preserve"> such as jelly. This lesson also prompts students to try and imagine what is happening at the molecular level, which is then addressed in the third lesson which introduces particle theory. The fourth and final lesson is a natural progression from this, whereby particle theory and the use of temperature is explored in changing between the different states of matter, using water as the main starting example so the students can contemplate what is happening.</w:t>
      </w:r>
      <w:r w:rsidR="0028333D" w:rsidRPr="00900DA2">
        <w:rPr>
          <w:sz w:val="24"/>
          <w:szCs w:val="24"/>
        </w:rPr>
        <w:t xml:space="preserve"> </w:t>
      </w:r>
      <w:r w:rsidRPr="00900DA2">
        <w:rPr>
          <w:sz w:val="24"/>
          <w:szCs w:val="24"/>
        </w:rPr>
        <w:t>The national curriculum for science also outlines skills that should be developed throughout KS3 science lessons, one of which is the ability to communicate in a logical manner through many different mediums, be it through speech or writing using scientific vocabulary, drawings and graphs to name but a few.</w:t>
      </w:r>
      <w:r w:rsidR="000312B1" w:rsidRPr="00900DA2">
        <w:rPr>
          <w:sz w:val="24"/>
          <w:szCs w:val="24"/>
        </w:rPr>
        <w:t xml:space="preserve"> </w:t>
      </w:r>
      <w:r w:rsidR="009F6F6C" w:rsidRPr="00900DA2">
        <w:rPr>
          <w:sz w:val="24"/>
          <w:szCs w:val="24"/>
        </w:rPr>
        <w:t>(</w:t>
      </w:r>
      <w:r w:rsidR="00900DA2" w:rsidRPr="00900DA2">
        <w:rPr>
          <w:sz w:val="24"/>
          <w:szCs w:val="24"/>
        </w:rPr>
        <w:t>Welsh Assembly Government, 2008</w:t>
      </w:r>
      <w:r w:rsidR="005B3FF5" w:rsidRPr="00900DA2">
        <w:rPr>
          <w:sz w:val="24"/>
          <w:szCs w:val="24"/>
        </w:rPr>
        <w:t xml:space="preserve">) This knowledge </w:t>
      </w:r>
      <w:r w:rsidR="00656357" w:rsidRPr="00900DA2">
        <w:rPr>
          <w:sz w:val="24"/>
          <w:szCs w:val="24"/>
        </w:rPr>
        <w:t>of the national curriculum at KS</w:t>
      </w:r>
      <w:r w:rsidR="005B3FF5" w:rsidRPr="00900DA2">
        <w:rPr>
          <w:sz w:val="24"/>
          <w:szCs w:val="24"/>
        </w:rPr>
        <w:t>3 shows evidence in relation to QTS standard s2.1 c.</w:t>
      </w:r>
      <w:r w:rsidRPr="00900DA2">
        <w:rPr>
          <w:sz w:val="24"/>
          <w:szCs w:val="24"/>
        </w:rPr>
        <w:t xml:space="preserve"> The main task of the </w:t>
      </w:r>
      <w:r w:rsidR="009323F1" w:rsidRPr="00900DA2">
        <w:rPr>
          <w:sz w:val="24"/>
          <w:szCs w:val="24"/>
        </w:rPr>
        <w:t>micro teach</w:t>
      </w:r>
      <w:r w:rsidRPr="00900DA2">
        <w:rPr>
          <w:sz w:val="24"/>
          <w:szCs w:val="24"/>
        </w:rPr>
        <w:t xml:space="preserve"> was engineered to fulfil these requirements with the students being allowed to pick how they w</w:t>
      </w:r>
      <w:r w:rsidR="002100D0" w:rsidRPr="00900DA2">
        <w:rPr>
          <w:sz w:val="24"/>
          <w:szCs w:val="24"/>
        </w:rPr>
        <w:t>ante</w:t>
      </w:r>
      <w:r w:rsidR="005C2B7D" w:rsidRPr="00900DA2">
        <w:rPr>
          <w:sz w:val="24"/>
          <w:szCs w:val="24"/>
        </w:rPr>
        <w:t xml:space="preserve">d to produce their answer, </w:t>
      </w:r>
      <w:r w:rsidR="002100D0" w:rsidRPr="00900DA2">
        <w:rPr>
          <w:sz w:val="24"/>
          <w:szCs w:val="24"/>
        </w:rPr>
        <w:t>a</w:t>
      </w:r>
      <w:r w:rsidRPr="00900DA2">
        <w:rPr>
          <w:sz w:val="24"/>
          <w:szCs w:val="24"/>
        </w:rPr>
        <w:t>s you can see from the examples of students work p</w:t>
      </w:r>
      <w:r w:rsidR="002100D0" w:rsidRPr="00900DA2">
        <w:rPr>
          <w:sz w:val="24"/>
          <w:szCs w:val="24"/>
        </w:rPr>
        <w:t>roduced in the resource package.</w:t>
      </w:r>
      <w:r w:rsidRPr="00900DA2">
        <w:rPr>
          <w:sz w:val="24"/>
          <w:szCs w:val="24"/>
        </w:rPr>
        <w:t xml:space="preserve"> </w:t>
      </w:r>
      <w:r w:rsidR="00194F3D" w:rsidRPr="00900DA2">
        <w:rPr>
          <w:sz w:val="24"/>
          <w:szCs w:val="24"/>
        </w:rPr>
        <w:t xml:space="preserve">Of course the material produced for this assignment was made in line with the current national science curriculum in </w:t>
      </w:r>
      <w:r w:rsidR="005043BC" w:rsidRPr="00900DA2">
        <w:rPr>
          <w:sz w:val="24"/>
          <w:szCs w:val="24"/>
        </w:rPr>
        <w:t>Wales</w:t>
      </w:r>
      <w:r w:rsidR="00194F3D" w:rsidRPr="00900DA2">
        <w:rPr>
          <w:sz w:val="24"/>
          <w:szCs w:val="24"/>
        </w:rPr>
        <w:t xml:space="preserve">, but in the future this scheme of work would have to be amended in line with the recommendations made by Graham </w:t>
      </w:r>
      <w:r w:rsidR="005C2B7D" w:rsidRPr="00900DA2">
        <w:rPr>
          <w:sz w:val="24"/>
          <w:szCs w:val="24"/>
        </w:rPr>
        <w:t>Donaldson’s</w:t>
      </w:r>
      <w:r w:rsidR="00194F3D" w:rsidRPr="00900DA2">
        <w:rPr>
          <w:sz w:val="24"/>
          <w:szCs w:val="24"/>
        </w:rPr>
        <w:t xml:space="preserve"> report, </w:t>
      </w:r>
      <w:r w:rsidR="00194F3D" w:rsidRPr="00900DA2">
        <w:rPr>
          <w:i/>
          <w:sz w:val="24"/>
          <w:szCs w:val="24"/>
        </w:rPr>
        <w:t>Successful futures</w:t>
      </w:r>
      <w:r w:rsidR="00194F3D" w:rsidRPr="00900DA2">
        <w:rPr>
          <w:sz w:val="24"/>
          <w:szCs w:val="24"/>
        </w:rPr>
        <w:t>, which</w:t>
      </w:r>
      <w:r w:rsidR="00A21E14" w:rsidRPr="00900DA2">
        <w:rPr>
          <w:sz w:val="24"/>
          <w:szCs w:val="24"/>
        </w:rPr>
        <w:t xml:space="preserve"> establishes a need to change the national curriculum in </w:t>
      </w:r>
      <w:r w:rsidR="005043BC" w:rsidRPr="00900DA2">
        <w:rPr>
          <w:sz w:val="24"/>
          <w:szCs w:val="24"/>
        </w:rPr>
        <w:t>Wales</w:t>
      </w:r>
      <w:r w:rsidR="00A21E14" w:rsidRPr="00900DA2">
        <w:rPr>
          <w:sz w:val="24"/>
          <w:szCs w:val="24"/>
        </w:rPr>
        <w:t>, with many reasons, such as the current curriculum being outdated, levels of achievement being lower than they could be and the current unsatisfactory arrangements for assessment within our nations school system.</w:t>
      </w:r>
      <w:r w:rsidR="005108B6" w:rsidRPr="00900DA2">
        <w:rPr>
          <w:sz w:val="24"/>
          <w:szCs w:val="24"/>
        </w:rPr>
        <w:t xml:space="preserve"> This</w:t>
      </w:r>
      <w:r w:rsidR="00A21E14" w:rsidRPr="00900DA2">
        <w:rPr>
          <w:sz w:val="24"/>
          <w:szCs w:val="24"/>
        </w:rPr>
        <w:t xml:space="preserve"> </w:t>
      </w:r>
      <w:r w:rsidR="005108B6" w:rsidRPr="00900DA2">
        <w:rPr>
          <w:sz w:val="24"/>
          <w:szCs w:val="24"/>
        </w:rPr>
        <w:t>report</w:t>
      </w:r>
      <w:r w:rsidR="00194F3D" w:rsidRPr="00900DA2">
        <w:rPr>
          <w:sz w:val="24"/>
          <w:szCs w:val="24"/>
        </w:rPr>
        <w:t xml:space="preserve"> outlines a change in the national curriculum </w:t>
      </w:r>
      <w:r w:rsidR="00A21E14" w:rsidRPr="00900DA2">
        <w:rPr>
          <w:sz w:val="24"/>
          <w:szCs w:val="24"/>
        </w:rPr>
        <w:t xml:space="preserve">in order </w:t>
      </w:r>
      <w:r w:rsidR="00194F3D" w:rsidRPr="00900DA2">
        <w:rPr>
          <w:sz w:val="24"/>
          <w:szCs w:val="24"/>
        </w:rPr>
        <w:t xml:space="preserve">to </w:t>
      </w:r>
      <w:r w:rsidR="00A21E14" w:rsidRPr="00900DA2">
        <w:rPr>
          <w:sz w:val="24"/>
          <w:szCs w:val="24"/>
        </w:rPr>
        <w:t>produce well rounded individuals who are better prepared for the challenges that await them later in their life.</w:t>
      </w:r>
      <w:r w:rsidR="005108B6" w:rsidRPr="00900DA2">
        <w:rPr>
          <w:sz w:val="24"/>
          <w:szCs w:val="24"/>
        </w:rPr>
        <w:t xml:space="preserve"> The </w:t>
      </w:r>
      <w:r w:rsidR="005108B6" w:rsidRPr="00900DA2">
        <w:rPr>
          <w:sz w:val="24"/>
          <w:szCs w:val="24"/>
        </w:rPr>
        <w:lastRenderedPageBreak/>
        <w:t>implications for science in the nati</w:t>
      </w:r>
      <w:r w:rsidR="00E36B12" w:rsidRPr="00900DA2">
        <w:rPr>
          <w:sz w:val="24"/>
          <w:szCs w:val="24"/>
        </w:rPr>
        <w:t>onal curriculum is that it will</w:t>
      </w:r>
      <w:r w:rsidR="005108B6" w:rsidRPr="00900DA2">
        <w:rPr>
          <w:sz w:val="24"/>
          <w:szCs w:val="24"/>
        </w:rPr>
        <w:t xml:space="preserve"> be grouped together with technology to make up one of the six areas of learning and experience. Both science and technology are linked, with each one having a possible effect on the other. Therefore the idea is that using this thematic approach to teach these subjects will be more beneficial to students in their possible future careers within science or the technology industry.</w:t>
      </w:r>
      <w:r w:rsidR="00B7008F" w:rsidRPr="00900DA2">
        <w:rPr>
          <w:sz w:val="24"/>
          <w:szCs w:val="24"/>
        </w:rPr>
        <w:t xml:space="preserve"> (</w:t>
      </w:r>
      <w:r w:rsidR="00014BF9" w:rsidRPr="00900DA2">
        <w:rPr>
          <w:sz w:val="24"/>
          <w:szCs w:val="24"/>
        </w:rPr>
        <w:t>Successful Futures, 2015</w:t>
      </w:r>
      <w:r w:rsidR="00B7008F" w:rsidRPr="00900DA2">
        <w:rPr>
          <w:sz w:val="24"/>
          <w:szCs w:val="24"/>
        </w:rPr>
        <w:t>)</w:t>
      </w:r>
      <w:r w:rsidR="00014BF9" w:rsidRPr="00900DA2">
        <w:rPr>
          <w:sz w:val="24"/>
          <w:szCs w:val="24"/>
        </w:rPr>
        <w:t>.</w:t>
      </w:r>
    </w:p>
    <w:p w:rsidR="00194F3D" w:rsidRPr="00900DA2" w:rsidRDefault="00A40949" w:rsidP="00900DA2">
      <w:pPr>
        <w:spacing w:line="360" w:lineRule="auto"/>
        <w:ind w:firstLine="720"/>
        <w:rPr>
          <w:sz w:val="24"/>
          <w:szCs w:val="24"/>
        </w:rPr>
      </w:pPr>
      <w:r w:rsidRPr="00900DA2">
        <w:rPr>
          <w:sz w:val="24"/>
          <w:szCs w:val="24"/>
        </w:rPr>
        <w:t xml:space="preserve">One key idea raised in </w:t>
      </w:r>
      <w:r w:rsidR="005C2B7D" w:rsidRPr="00900DA2">
        <w:rPr>
          <w:sz w:val="24"/>
          <w:szCs w:val="24"/>
        </w:rPr>
        <w:t>Donaldson’s</w:t>
      </w:r>
      <w:r w:rsidRPr="00900DA2">
        <w:rPr>
          <w:sz w:val="24"/>
          <w:szCs w:val="24"/>
        </w:rPr>
        <w:t xml:space="preserve"> report</w:t>
      </w:r>
      <w:r w:rsidR="00FE1725" w:rsidRPr="00900DA2">
        <w:rPr>
          <w:sz w:val="24"/>
          <w:szCs w:val="24"/>
        </w:rPr>
        <w:t>, the Digital Competence Framework</w:t>
      </w:r>
      <w:r w:rsidRPr="00900DA2">
        <w:rPr>
          <w:sz w:val="24"/>
          <w:szCs w:val="24"/>
        </w:rPr>
        <w:t xml:space="preserve"> or DCF for short</w:t>
      </w:r>
      <w:r w:rsidR="00FE1725" w:rsidRPr="00900DA2">
        <w:rPr>
          <w:sz w:val="24"/>
          <w:szCs w:val="24"/>
        </w:rPr>
        <w:t xml:space="preserve">, has already made its way into schools across the nation and thus was incorporated into this scheme of work in the use of simulation software in lesson 3 to model the different arrangement of particles in solids, liquids and gases. </w:t>
      </w:r>
      <w:proofErr w:type="spellStart"/>
      <w:r w:rsidR="008E5F88" w:rsidRPr="00900DA2">
        <w:rPr>
          <w:sz w:val="24"/>
          <w:szCs w:val="24"/>
        </w:rPr>
        <w:t>Akpan</w:t>
      </w:r>
      <w:proofErr w:type="spellEnd"/>
      <w:r w:rsidR="008E5F88" w:rsidRPr="00900DA2">
        <w:rPr>
          <w:sz w:val="24"/>
          <w:szCs w:val="24"/>
        </w:rPr>
        <w:t xml:space="preserve"> (2001) showed that </w:t>
      </w:r>
      <w:r w:rsidR="00990221" w:rsidRPr="00900DA2">
        <w:rPr>
          <w:sz w:val="24"/>
          <w:szCs w:val="24"/>
        </w:rPr>
        <w:t>simulations have great potential in explaining impossible biological ideas and themes: which is transferable to other areas of science as well</w:t>
      </w:r>
      <w:r w:rsidR="00283D65" w:rsidRPr="00900DA2">
        <w:rPr>
          <w:sz w:val="24"/>
          <w:szCs w:val="24"/>
        </w:rPr>
        <w:t>,</w:t>
      </w:r>
      <w:r w:rsidR="00990221" w:rsidRPr="00900DA2">
        <w:rPr>
          <w:sz w:val="24"/>
          <w:szCs w:val="24"/>
        </w:rPr>
        <w:t xml:space="preserve"> such as</w:t>
      </w:r>
      <w:r w:rsidR="00283D65" w:rsidRPr="00900DA2">
        <w:rPr>
          <w:sz w:val="24"/>
          <w:szCs w:val="24"/>
        </w:rPr>
        <w:t>,</w:t>
      </w:r>
      <w:r w:rsidR="00990221" w:rsidRPr="00900DA2">
        <w:rPr>
          <w:sz w:val="24"/>
          <w:szCs w:val="24"/>
        </w:rPr>
        <w:t xml:space="preserve"> to explain the abstrac</w:t>
      </w:r>
      <w:r w:rsidR="00283D65" w:rsidRPr="00900DA2">
        <w:rPr>
          <w:sz w:val="24"/>
          <w:szCs w:val="24"/>
        </w:rPr>
        <w:t>t idea of particles. Therefore s</w:t>
      </w:r>
      <w:r w:rsidR="00990221" w:rsidRPr="00900DA2">
        <w:rPr>
          <w:sz w:val="24"/>
          <w:szCs w:val="24"/>
        </w:rPr>
        <w:t xml:space="preserve">imulation software has the power to help students achieve higher learning outcomes than would be possible without this computer aided modelling. </w:t>
      </w:r>
      <w:r w:rsidRPr="00900DA2">
        <w:rPr>
          <w:sz w:val="24"/>
          <w:szCs w:val="24"/>
        </w:rPr>
        <w:t>This task relates to the Problem solving and modelling element of the data and computational thin</w:t>
      </w:r>
      <w:r w:rsidR="00505C9A">
        <w:rPr>
          <w:sz w:val="24"/>
          <w:szCs w:val="24"/>
        </w:rPr>
        <w:t>king strand of the DCF, (Welsh Assembly Government</w:t>
      </w:r>
      <w:r w:rsidR="00014BF9" w:rsidRPr="00900DA2">
        <w:rPr>
          <w:sz w:val="24"/>
          <w:szCs w:val="24"/>
        </w:rPr>
        <w:t>, 2018</w:t>
      </w:r>
      <w:r w:rsidRPr="00900DA2">
        <w:rPr>
          <w:sz w:val="24"/>
          <w:szCs w:val="24"/>
        </w:rPr>
        <w:t xml:space="preserve">) as the students would use the simulation software to model the particles in solids, liquids and gases to see how their arrangement differs. </w:t>
      </w:r>
    </w:p>
    <w:p w:rsidR="003C2B02" w:rsidRPr="00900DA2" w:rsidRDefault="003C2B02" w:rsidP="00900DA2">
      <w:pPr>
        <w:spacing w:line="360" w:lineRule="auto"/>
        <w:ind w:firstLine="720"/>
        <w:rPr>
          <w:iCs/>
          <w:sz w:val="24"/>
          <w:szCs w:val="24"/>
        </w:rPr>
      </w:pPr>
      <w:r w:rsidRPr="00900DA2">
        <w:rPr>
          <w:sz w:val="24"/>
          <w:szCs w:val="24"/>
        </w:rPr>
        <w:t>Finally, another framework, the Literacy and Numeracy framework or LNF,</w:t>
      </w:r>
      <w:r w:rsidR="00014BF9" w:rsidRPr="00900DA2">
        <w:rPr>
          <w:sz w:val="24"/>
          <w:szCs w:val="24"/>
        </w:rPr>
        <w:t xml:space="preserve"> (</w:t>
      </w:r>
      <w:r w:rsidR="00505C9A">
        <w:rPr>
          <w:sz w:val="24"/>
          <w:szCs w:val="24"/>
        </w:rPr>
        <w:t>Welsh Assembly</w:t>
      </w:r>
      <w:r w:rsidR="00505C9A" w:rsidRPr="00505C9A">
        <w:rPr>
          <w:sz w:val="24"/>
          <w:szCs w:val="24"/>
        </w:rPr>
        <w:t xml:space="preserve"> </w:t>
      </w:r>
      <w:r w:rsidR="00505C9A">
        <w:rPr>
          <w:sz w:val="24"/>
          <w:szCs w:val="24"/>
        </w:rPr>
        <w:t>Government</w:t>
      </w:r>
      <w:r w:rsidR="00014BF9" w:rsidRPr="00900DA2">
        <w:rPr>
          <w:sz w:val="24"/>
          <w:szCs w:val="24"/>
        </w:rPr>
        <w:t>, 2014</w:t>
      </w:r>
      <w:r w:rsidR="00D4258F" w:rsidRPr="00900DA2">
        <w:rPr>
          <w:sz w:val="24"/>
          <w:szCs w:val="24"/>
        </w:rPr>
        <w:t>)</w:t>
      </w:r>
      <w:r w:rsidRPr="00900DA2">
        <w:rPr>
          <w:sz w:val="24"/>
          <w:szCs w:val="24"/>
        </w:rPr>
        <w:t xml:space="preserve"> was used to plan elements of the scheme of work.</w:t>
      </w:r>
      <w:r w:rsidR="001923BE" w:rsidRPr="00900DA2">
        <w:rPr>
          <w:sz w:val="24"/>
          <w:szCs w:val="24"/>
        </w:rPr>
        <w:t xml:space="preserve"> In regards to </w:t>
      </w:r>
      <w:r w:rsidR="00D4258F" w:rsidRPr="00900DA2">
        <w:rPr>
          <w:sz w:val="24"/>
          <w:szCs w:val="24"/>
        </w:rPr>
        <w:t>numeracy, numerical reasoning was</w:t>
      </w:r>
      <w:r w:rsidR="001923BE" w:rsidRPr="00900DA2">
        <w:rPr>
          <w:sz w:val="24"/>
          <w:szCs w:val="24"/>
        </w:rPr>
        <w:t xml:space="preserve"> developed through transferring mathematical skills across the curriculum</w:t>
      </w:r>
      <w:r w:rsidR="0028333D" w:rsidRPr="00900DA2">
        <w:rPr>
          <w:sz w:val="24"/>
          <w:szCs w:val="24"/>
        </w:rPr>
        <w:t>,</w:t>
      </w:r>
      <w:r w:rsidR="00D4258F" w:rsidRPr="00900DA2">
        <w:rPr>
          <w:sz w:val="24"/>
          <w:szCs w:val="24"/>
        </w:rPr>
        <w:t xml:space="preserve"> in this case through identifying the correct state of matter for an element at a certain temperature, by using data. Literacy skills, in particular </w:t>
      </w:r>
      <w:proofErr w:type="spellStart"/>
      <w:r w:rsidR="00BD47CC" w:rsidRPr="00900DA2">
        <w:rPr>
          <w:iCs/>
          <w:sz w:val="24"/>
          <w:szCs w:val="24"/>
        </w:rPr>
        <w:t>o</w:t>
      </w:r>
      <w:r w:rsidR="00D4258F" w:rsidRPr="00900DA2">
        <w:rPr>
          <w:iCs/>
          <w:sz w:val="24"/>
          <w:szCs w:val="24"/>
        </w:rPr>
        <w:t>racy</w:t>
      </w:r>
      <w:proofErr w:type="spellEnd"/>
      <w:r w:rsidR="00D4258F" w:rsidRPr="00900DA2">
        <w:rPr>
          <w:iCs/>
          <w:sz w:val="24"/>
          <w:szCs w:val="24"/>
        </w:rPr>
        <w:t>, was developed through discussion and presenting information and ideas within the micro teach session because the students had to present their answer to the main task to the rest of the class.</w:t>
      </w:r>
    </w:p>
    <w:p w:rsidR="0028333D" w:rsidRPr="00900DA2" w:rsidRDefault="0028333D" w:rsidP="00900DA2">
      <w:pPr>
        <w:spacing w:line="360" w:lineRule="auto"/>
        <w:rPr>
          <w:sz w:val="24"/>
          <w:szCs w:val="24"/>
        </w:rPr>
      </w:pPr>
    </w:p>
    <w:p w:rsidR="0028333D" w:rsidRPr="00900DA2" w:rsidRDefault="0028333D" w:rsidP="00900DA2">
      <w:pPr>
        <w:spacing w:line="360" w:lineRule="auto"/>
        <w:ind w:firstLine="720"/>
        <w:rPr>
          <w:sz w:val="24"/>
          <w:szCs w:val="24"/>
        </w:rPr>
      </w:pPr>
      <w:r w:rsidRPr="00900DA2">
        <w:rPr>
          <w:sz w:val="24"/>
          <w:szCs w:val="24"/>
        </w:rPr>
        <w:t xml:space="preserve">Upon starting my first professional teaching experience, I have had the opportunity to reflect on the micro teach session in light of everything I have learned </w:t>
      </w:r>
      <w:r w:rsidR="00A04701" w:rsidRPr="00900DA2">
        <w:rPr>
          <w:sz w:val="24"/>
          <w:szCs w:val="24"/>
        </w:rPr>
        <w:t>so far on placement</w:t>
      </w:r>
      <w:r w:rsidRPr="00900DA2">
        <w:rPr>
          <w:sz w:val="24"/>
          <w:szCs w:val="24"/>
        </w:rPr>
        <w:t>.</w:t>
      </w:r>
      <w:r w:rsidR="004E54E8" w:rsidRPr="00900DA2">
        <w:rPr>
          <w:sz w:val="24"/>
          <w:szCs w:val="24"/>
        </w:rPr>
        <w:t xml:space="preserve"> The starter activity used in the micro teach involved prompting the students to </w:t>
      </w:r>
      <w:r w:rsidR="004E54E8" w:rsidRPr="00900DA2">
        <w:rPr>
          <w:sz w:val="24"/>
          <w:szCs w:val="24"/>
        </w:rPr>
        <w:lastRenderedPageBreak/>
        <w:t xml:space="preserve">fill out a table with various information ranging from a diagram of the particle model, a description of the model and a description of the forces between particles to show the differences between solids liquids and gases. </w:t>
      </w:r>
      <w:r w:rsidR="00E74C38" w:rsidRPr="00900DA2">
        <w:rPr>
          <w:sz w:val="24"/>
          <w:szCs w:val="24"/>
        </w:rPr>
        <w:t xml:space="preserve">I gave the students a clear time limit of when I would bring the class back for a group discussion. During their thinking time I then circulated the classroom to hand out the cards required for the lessons main activity. I then reconvened the class to go through the table, questioning the class to provide the correct answer for each box in the table. </w:t>
      </w:r>
      <w:r w:rsidR="00803DB4" w:rsidRPr="00900DA2">
        <w:rPr>
          <w:sz w:val="24"/>
          <w:szCs w:val="24"/>
        </w:rPr>
        <w:t xml:space="preserve">I </w:t>
      </w:r>
      <w:r w:rsidR="005043BC" w:rsidRPr="00900DA2">
        <w:rPr>
          <w:sz w:val="24"/>
          <w:szCs w:val="24"/>
        </w:rPr>
        <w:t>believe</w:t>
      </w:r>
      <w:r w:rsidR="00803DB4" w:rsidRPr="00900DA2">
        <w:rPr>
          <w:sz w:val="24"/>
          <w:szCs w:val="24"/>
        </w:rPr>
        <w:t xml:space="preserve"> that this activity was effective in engaging all of the students in the classroom as wel</w:t>
      </w:r>
      <w:r w:rsidR="005043BC" w:rsidRPr="00900DA2">
        <w:rPr>
          <w:sz w:val="24"/>
          <w:szCs w:val="24"/>
        </w:rPr>
        <w:t>l as introducing what had</w:t>
      </w:r>
      <w:r w:rsidR="00803DB4" w:rsidRPr="00900DA2">
        <w:rPr>
          <w:sz w:val="24"/>
          <w:szCs w:val="24"/>
        </w:rPr>
        <w:t xml:space="preserve"> been covered in the previous lesson in the scheme of work. </w:t>
      </w:r>
      <w:r w:rsidR="00E640E7" w:rsidRPr="00900DA2">
        <w:rPr>
          <w:sz w:val="24"/>
          <w:szCs w:val="24"/>
        </w:rPr>
        <w:t xml:space="preserve">I did not give out a worksheet with the table on it, but a worksheet could have been useful for the students to have for this activity. </w:t>
      </w:r>
      <w:r w:rsidR="00803DB4" w:rsidRPr="00900DA2">
        <w:rPr>
          <w:sz w:val="24"/>
          <w:szCs w:val="24"/>
        </w:rPr>
        <w:t>Giving the student’s time to gather their ideas and share with their partner before sharing with the class was also effective however I did not tell the students to talk to each other</w:t>
      </w:r>
      <w:r w:rsidR="00181E3F" w:rsidRPr="00900DA2">
        <w:rPr>
          <w:sz w:val="24"/>
          <w:szCs w:val="24"/>
        </w:rPr>
        <w:t>,</w:t>
      </w:r>
      <w:r w:rsidR="00803DB4" w:rsidRPr="00900DA2">
        <w:rPr>
          <w:sz w:val="24"/>
          <w:szCs w:val="24"/>
        </w:rPr>
        <w:t xml:space="preserve"> they just naturally did. From my teaching practice</w:t>
      </w:r>
      <w:r w:rsidR="00D5520A" w:rsidRPr="00900DA2">
        <w:rPr>
          <w:sz w:val="24"/>
          <w:szCs w:val="24"/>
        </w:rPr>
        <w:t>, in relation to QTS standard s</w:t>
      </w:r>
      <w:r w:rsidR="000A2F59" w:rsidRPr="00900DA2">
        <w:rPr>
          <w:sz w:val="24"/>
          <w:szCs w:val="24"/>
        </w:rPr>
        <w:t>2.7 Promoting good behaviour,</w:t>
      </w:r>
      <w:r w:rsidR="00803DB4" w:rsidRPr="00900DA2">
        <w:rPr>
          <w:sz w:val="24"/>
          <w:szCs w:val="24"/>
        </w:rPr>
        <w:t xml:space="preserve"> I have learnt that </w:t>
      </w:r>
      <w:r w:rsidR="00D5520A" w:rsidRPr="00900DA2">
        <w:rPr>
          <w:sz w:val="24"/>
          <w:szCs w:val="24"/>
        </w:rPr>
        <w:t xml:space="preserve">it is very important to </w:t>
      </w:r>
      <w:r w:rsidR="00803DB4" w:rsidRPr="00900DA2">
        <w:rPr>
          <w:sz w:val="24"/>
          <w:szCs w:val="24"/>
        </w:rPr>
        <w:t xml:space="preserve">say every instruction </w:t>
      </w:r>
      <w:r w:rsidR="00D5520A" w:rsidRPr="00900DA2">
        <w:rPr>
          <w:sz w:val="24"/>
          <w:szCs w:val="24"/>
        </w:rPr>
        <w:t xml:space="preserve">that </w:t>
      </w:r>
      <w:r w:rsidR="00803DB4" w:rsidRPr="00900DA2">
        <w:rPr>
          <w:sz w:val="24"/>
          <w:szCs w:val="24"/>
        </w:rPr>
        <w:t xml:space="preserve">you require from the class, including whether </w:t>
      </w:r>
      <w:r w:rsidR="005043BC" w:rsidRPr="00900DA2">
        <w:rPr>
          <w:sz w:val="24"/>
          <w:szCs w:val="24"/>
        </w:rPr>
        <w:t>or not they can talk (</w:t>
      </w:r>
      <w:r w:rsidR="004837A3" w:rsidRPr="00900DA2">
        <w:rPr>
          <w:sz w:val="24"/>
          <w:szCs w:val="24"/>
        </w:rPr>
        <w:t xml:space="preserve">I have often found </w:t>
      </w:r>
      <w:r w:rsidR="00D5520A" w:rsidRPr="00900DA2">
        <w:rPr>
          <w:sz w:val="24"/>
          <w:szCs w:val="24"/>
        </w:rPr>
        <w:t xml:space="preserve">that this </w:t>
      </w:r>
      <w:r w:rsidR="004837A3" w:rsidRPr="00900DA2">
        <w:rPr>
          <w:sz w:val="24"/>
          <w:szCs w:val="24"/>
        </w:rPr>
        <w:t>can lea</w:t>
      </w:r>
      <w:r w:rsidR="00E640E7" w:rsidRPr="00900DA2">
        <w:rPr>
          <w:sz w:val="24"/>
          <w:szCs w:val="24"/>
        </w:rPr>
        <w:t>d to misbehaviour as they</w:t>
      </w:r>
      <w:r w:rsidR="004837A3" w:rsidRPr="00900DA2">
        <w:rPr>
          <w:sz w:val="24"/>
          <w:szCs w:val="24"/>
        </w:rPr>
        <w:t xml:space="preserve"> start talking w</w:t>
      </w:r>
      <w:r w:rsidR="005043BC" w:rsidRPr="00900DA2">
        <w:rPr>
          <w:sz w:val="24"/>
          <w:szCs w:val="24"/>
        </w:rPr>
        <w:t>hen you do not want them to).</w:t>
      </w:r>
      <w:r w:rsidR="004837A3" w:rsidRPr="00900DA2">
        <w:rPr>
          <w:sz w:val="24"/>
          <w:szCs w:val="24"/>
        </w:rPr>
        <w:t xml:space="preserve"> So</w:t>
      </w:r>
      <w:r w:rsidR="00181E3F" w:rsidRPr="00900DA2">
        <w:rPr>
          <w:sz w:val="24"/>
          <w:szCs w:val="24"/>
        </w:rPr>
        <w:t xml:space="preserve"> </w:t>
      </w:r>
      <w:r w:rsidR="004837A3" w:rsidRPr="00900DA2">
        <w:rPr>
          <w:sz w:val="24"/>
          <w:szCs w:val="24"/>
        </w:rPr>
        <w:t>I should have given a behaviour instruction along with the task instructions. I also used their time on task to handout the cards for the main task. In hindsight I should have done this before the session started as it could be perceived as being unprepared. However due to the nature of the day there wasn’t</w:t>
      </w:r>
      <w:r w:rsidR="00DD21E6" w:rsidRPr="00900DA2">
        <w:rPr>
          <w:sz w:val="24"/>
          <w:szCs w:val="24"/>
        </w:rPr>
        <w:t xml:space="preserve"> much time</w:t>
      </w:r>
      <w:r w:rsidR="004837A3" w:rsidRPr="00900DA2">
        <w:rPr>
          <w:sz w:val="24"/>
          <w:szCs w:val="24"/>
        </w:rPr>
        <w:t xml:space="preserve"> between each individual’s micro teach presentations so th</w:t>
      </w:r>
      <w:r w:rsidR="00AF5931" w:rsidRPr="00900DA2">
        <w:rPr>
          <w:sz w:val="24"/>
          <w:szCs w:val="24"/>
        </w:rPr>
        <w:t>is had to be done within the</w:t>
      </w:r>
      <w:r w:rsidR="004837A3" w:rsidRPr="00900DA2">
        <w:rPr>
          <w:sz w:val="24"/>
          <w:szCs w:val="24"/>
        </w:rPr>
        <w:t xml:space="preserve"> task time. I raise this point in relation to my teaching practice as due to having to change rooms quickly between subsequent lessons, I sometimes have to hand things out whilst on task time. This can cause the class to fall off of task and start to talk with their classmates, which then creates extra work for me to quieten the class, gather their attention and direct them back on task. So if I were to do this again I would aim to have everything handed out before the start of the lesson in order to</w:t>
      </w:r>
      <w:r w:rsidR="00EE14A3" w:rsidRPr="00900DA2">
        <w:rPr>
          <w:sz w:val="24"/>
          <w:szCs w:val="24"/>
        </w:rPr>
        <w:t xml:space="preserve"> benefit the students learning and</w:t>
      </w:r>
      <w:r w:rsidR="009A313F" w:rsidRPr="00900DA2">
        <w:rPr>
          <w:sz w:val="24"/>
          <w:szCs w:val="24"/>
        </w:rPr>
        <w:t xml:space="preserve"> to</w:t>
      </w:r>
      <w:r w:rsidR="004837A3" w:rsidRPr="00900DA2">
        <w:rPr>
          <w:sz w:val="24"/>
          <w:szCs w:val="24"/>
        </w:rPr>
        <w:t xml:space="preserve"> maintain </w:t>
      </w:r>
      <w:r w:rsidR="00EE14A3" w:rsidRPr="00900DA2">
        <w:rPr>
          <w:sz w:val="24"/>
          <w:szCs w:val="24"/>
        </w:rPr>
        <w:t>appropriate class behaviour.</w:t>
      </w:r>
    </w:p>
    <w:p w:rsidR="00F06735" w:rsidRPr="00900DA2" w:rsidRDefault="00EE14A3" w:rsidP="00900DA2">
      <w:pPr>
        <w:spacing w:line="360" w:lineRule="auto"/>
        <w:ind w:firstLine="720"/>
        <w:rPr>
          <w:sz w:val="24"/>
          <w:szCs w:val="24"/>
        </w:rPr>
      </w:pPr>
      <w:r w:rsidRPr="00900DA2">
        <w:rPr>
          <w:sz w:val="24"/>
          <w:szCs w:val="24"/>
        </w:rPr>
        <w:t>In the next stage of the lesson I proceeded to explain the learning objectives for the session and I gave a very short PowerPoint presentation to explain how temperature can affect the state of matter; using water as the main example to introduce the concepts of melting and boiling points.</w:t>
      </w:r>
      <w:r w:rsidR="00F06735" w:rsidRPr="00900DA2">
        <w:rPr>
          <w:sz w:val="24"/>
          <w:szCs w:val="24"/>
        </w:rPr>
        <w:t xml:space="preserve"> </w:t>
      </w:r>
      <w:r w:rsidR="006308DF" w:rsidRPr="00900DA2">
        <w:rPr>
          <w:sz w:val="24"/>
          <w:szCs w:val="24"/>
        </w:rPr>
        <w:t xml:space="preserve">I used questioning throughout this PowerPoint presentation, </w:t>
      </w:r>
      <w:r w:rsidR="006308DF" w:rsidRPr="00900DA2">
        <w:rPr>
          <w:sz w:val="24"/>
          <w:szCs w:val="24"/>
        </w:rPr>
        <w:lastRenderedPageBreak/>
        <w:t xml:space="preserve">picking on students to help with the presentation to make them involved with this otherwise quite teacher led part of the micro teach, for example asking them what happens to water when you </w:t>
      </w:r>
      <w:proofErr w:type="spellStart"/>
      <w:r w:rsidR="006308DF" w:rsidRPr="00900DA2">
        <w:rPr>
          <w:sz w:val="24"/>
          <w:szCs w:val="24"/>
        </w:rPr>
        <w:t>heat</w:t>
      </w:r>
      <w:proofErr w:type="spellEnd"/>
      <w:r w:rsidR="006308DF" w:rsidRPr="00900DA2">
        <w:rPr>
          <w:sz w:val="24"/>
          <w:szCs w:val="24"/>
        </w:rPr>
        <w:t xml:space="preserve"> it in a kettle? </w:t>
      </w:r>
      <w:r w:rsidR="00FE379E" w:rsidRPr="00900DA2">
        <w:rPr>
          <w:sz w:val="24"/>
          <w:szCs w:val="24"/>
        </w:rPr>
        <w:t>I used questioning to named students rath</w:t>
      </w:r>
      <w:r w:rsidR="00945F6B" w:rsidRPr="00900DA2">
        <w:rPr>
          <w:sz w:val="24"/>
          <w:szCs w:val="24"/>
        </w:rPr>
        <w:t>er than asking for hands up,</w:t>
      </w:r>
      <w:r w:rsidR="00FE379E" w:rsidRPr="00900DA2">
        <w:rPr>
          <w:sz w:val="24"/>
          <w:szCs w:val="24"/>
        </w:rPr>
        <w:t xml:space="preserve"> to try to get everybody to think about the question</w:t>
      </w:r>
      <w:r w:rsidR="005043BC" w:rsidRPr="00900DA2">
        <w:rPr>
          <w:sz w:val="24"/>
          <w:szCs w:val="24"/>
        </w:rPr>
        <w:t>.</w:t>
      </w:r>
      <w:r w:rsidR="00FE379E" w:rsidRPr="00900DA2">
        <w:rPr>
          <w:sz w:val="24"/>
          <w:szCs w:val="24"/>
        </w:rPr>
        <w:t xml:space="preserve"> </w:t>
      </w:r>
      <w:r w:rsidR="00F06735" w:rsidRPr="00900DA2">
        <w:rPr>
          <w:sz w:val="24"/>
          <w:szCs w:val="24"/>
        </w:rPr>
        <w:t>W</w:t>
      </w:r>
      <w:r w:rsidR="006308DF" w:rsidRPr="00900DA2">
        <w:rPr>
          <w:sz w:val="24"/>
          <w:szCs w:val="24"/>
        </w:rPr>
        <w:t>hilst</w:t>
      </w:r>
      <w:r w:rsidR="00F06735" w:rsidRPr="00900DA2">
        <w:rPr>
          <w:sz w:val="24"/>
          <w:szCs w:val="24"/>
        </w:rPr>
        <w:t xml:space="preserve"> planning this micro teach session I </w:t>
      </w:r>
      <w:r w:rsidR="006308DF" w:rsidRPr="00900DA2">
        <w:rPr>
          <w:sz w:val="24"/>
          <w:szCs w:val="24"/>
        </w:rPr>
        <w:t>initially thought that I was going to go over the time limit but in reality my session went by at quite a brisk pace and I believe the main fault for that lies in this section of the session. This is partly due to nerves and wanting to get the session over and done with but I also think that the blame lies in a lack of content. I could have added more to this sectio</w:t>
      </w:r>
      <w:r w:rsidR="00F13302" w:rsidRPr="00900DA2">
        <w:rPr>
          <w:sz w:val="24"/>
          <w:szCs w:val="24"/>
        </w:rPr>
        <w:t>n for example I could have introduced</w:t>
      </w:r>
      <w:r w:rsidR="006308DF" w:rsidRPr="00900DA2">
        <w:rPr>
          <w:sz w:val="24"/>
          <w:szCs w:val="24"/>
        </w:rPr>
        <w:t xml:space="preserve"> sublimation</w:t>
      </w:r>
      <w:r w:rsidR="003B57BB" w:rsidRPr="00900DA2">
        <w:rPr>
          <w:sz w:val="24"/>
          <w:szCs w:val="24"/>
        </w:rPr>
        <w:t xml:space="preserve"> or explained melting and boiling points with the use of a diagram</w:t>
      </w:r>
      <w:r w:rsidR="00502CBA" w:rsidRPr="00900DA2">
        <w:rPr>
          <w:sz w:val="24"/>
          <w:szCs w:val="24"/>
        </w:rPr>
        <w:t>. On the other hand</w:t>
      </w:r>
      <w:r w:rsidR="00F13302" w:rsidRPr="00900DA2">
        <w:rPr>
          <w:sz w:val="24"/>
          <w:szCs w:val="24"/>
        </w:rPr>
        <w:t xml:space="preserve">, this micro teach session was delivered to fellow graduate chemists and biologists, who all have a sound understanding of the concepts covered in the session, so there was a need for this level of pace to keep them interested and engaged. In a normal teaching environment, proceeding at this pace would cause probable unrest amongst the students as they would be confused, not knowing what is going on within the lesson. From my experience I know that pitching too high or going too quickly can cause a class to become restless, leading to misbehaviour amongst the class, which is then my job to rectify and prompt the students to get something out of the lesson. </w:t>
      </w:r>
      <w:r w:rsidR="0065652D" w:rsidRPr="00900DA2">
        <w:rPr>
          <w:sz w:val="24"/>
          <w:szCs w:val="24"/>
        </w:rPr>
        <w:t>Unfortunately</w:t>
      </w:r>
      <w:r w:rsidR="00F13302" w:rsidRPr="00900DA2">
        <w:rPr>
          <w:sz w:val="24"/>
          <w:szCs w:val="24"/>
        </w:rPr>
        <w:t xml:space="preserve">, with this kind of content driven material, it can be quite hard to not have to deliver a section of the lesson where I do a large proportion of “teaching”. It would have been very hard for the lesson to have similar outcomes if I hadn’t delivered this section of </w:t>
      </w:r>
      <w:r w:rsidR="0065652D" w:rsidRPr="00900DA2">
        <w:rPr>
          <w:sz w:val="24"/>
          <w:szCs w:val="24"/>
        </w:rPr>
        <w:t>PowerPoint</w:t>
      </w:r>
      <w:r w:rsidR="00F13302" w:rsidRPr="00900DA2">
        <w:rPr>
          <w:sz w:val="24"/>
          <w:szCs w:val="24"/>
        </w:rPr>
        <w:t xml:space="preserve">. I raise this point as this section of the </w:t>
      </w:r>
      <w:r w:rsidR="0065652D" w:rsidRPr="00900DA2">
        <w:rPr>
          <w:sz w:val="24"/>
          <w:szCs w:val="24"/>
        </w:rPr>
        <w:t>micro teach</w:t>
      </w:r>
      <w:r w:rsidR="00F13302" w:rsidRPr="00900DA2">
        <w:rPr>
          <w:sz w:val="24"/>
          <w:szCs w:val="24"/>
        </w:rPr>
        <w:t xml:space="preserve"> is the only section that falls out of line with constructivist learning theories as the more lecture style approach is more behaviourist. However I did try to get the students involved through questioning with this</w:t>
      </w:r>
      <w:r w:rsidR="0065652D" w:rsidRPr="00900DA2">
        <w:rPr>
          <w:sz w:val="24"/>
          <w:szCs w:val="24"/>
        </w:rPr>
        <w:t xml:space="preserve"> part of the session. Therefore, if I were to repeat this session again in the future I would aim to go through this at a slower pace, using simpler language and possibly delivering more content, in order to facilitate learning in a more appropriate manner and to quell any</w:t>
      </w:r>
      <w:r w:rsidR="00945F6B" w:rsidRPr="00900DA2">
        <w:rPr>
          <w:sz w:val="24"/>
          <w:szCs w:val="24"/>
        </w:rPr>
        <w:t xml:space="preserve"> possible</w:t>
      </w:r>
      <w:r w:rsidR="0065652D" w:rsidRPr="00900DA2">
        <w:rPr>
          <w:sz w:val="24"/>
          <w:szCs w:val="24"/>
        </w:rPr>
        <w:t xml:space="preserve"> behaviour issues that might have occurred if the session was delivered at the same pace.</w:t>
      </w:r>
    </w:p>
    <w:p w:rsidR="00EE14A3" w:rsidRPr="00900DA2" w:rsidRDefault="002402B1" w:rsidP="00900DA2">
      <w:pPr>
        <w:spacing w:line="360" w:lineRule="auto"/>
        <w:ind w:firstLine="720"/>
        <w:rPr>
          <w:sz w:val="24"/>
          <w:szCs w:val="24"/>
        </w:rPr>
      </w:pPr>
      <w:r w:rsidRPr="00900DA2">
        <w:rPr>
          <w:sz w:val="24"/>
          <w:szCs w:val="24"/>
        </w:rPr>
        <w:t>After the presentati</w:t>
      </w:r>
      <w:r w:rsidR="00EB159B" w:rsidRPr="00900DA2">
        <w:rPr>
          <w:sz w:val="24"/>
          <w:szCs w:val="24"/>
        </w:rPr>
        <w:t>on section I then introduced and set the students to work on the</w:t>
      </w:r>
      <w:r w:rsidRPr="00900DA2">
        <w:rPr>
          <w:sz w:val="24"/>
          <w:szCs w:val="24"/>
        </w:rPr>
        <w:t xml:space="preserve"> task</w:t>
      </w:r>
      <w:r w:rsidR="00EB159B" w:rsidRPr="00900DA2">
        <w:rPr>
          <w:sz w:val="24"/>
          <w:szCs w:val="24"/>
        </w:rPr>
        <w:t xml:space="preserve"> which aimed to assess the students by the</w:t>
      </w:r>
      <w:r w:rsidRPr="00900DA2">
        <w:rPr>
          <w:sz w:val="24"/>
          <w:szCs w:val="24"/>
        </w:rPr>
        <w:t xml:space="preserve"> </w:t>
      </w:r>
      <w:r w:rsidR="00EB159B" w:rsidRPr="00900DA2">
        <w:rPr>
          <w:sz w:val="24"/>
          <w:szCs w:val="24"/>
        </w:rPr>
        <w:t>learning objectives, relating to QTS standard s3.1.2</w:t>
      </w:r>
      <w:r w:rsidRPr="00900DA2">
        <w:rPr>
          <w:sz w:val="24"/>
          <w:szCs w:val="24"/>
        </w:rPr>
        <w:t xml:space="preserve">. I believe the instructions that I gave for the task were clear however I could have </w:t>
      </w:r>
      <w:r w:rsidRPr="00900DA2">
        <w:rPr>
          <w:sz w:val="24"/>
          <w:szCs w:val="24"/>
        </w:rPr>
        <w:lastRenderedPageBreak/>
        <w:t xml:space="preserve">improved my practice through asking one of the students </w:t>
      </w:r>
      <w:r w:rsidR="005043BC" w:rsidRPr="00900DA2">
        <w:rPr>
          <w:sz w:val="24"/>
          <w:szCs w:val="24"/>
        </w:rPr>
        <w:t xml:space="preserve">to repeat the instructions </w:t>
      </w:r>
      <w:r w:rsidRPr="00900DA2">
        <w:rPr>
          <w:sz w:val="24"/>
          <w:szCs w:val="24"/>
        </w:rPr>
        <w:t>to me in their own words to check for understanding and so the class have the chance to hear the instructions again in language that may be simpler. This is a target that has been identified by my mentor and something that I have started to incorporate into my lessons whilst out on teaching practice, as it allows for a better understanding of the instructions by the class meaning that I do not have to circulate the class repeating the instructions.</w:t>
      </w:r>
      <w:r w:rsidR="007C7AB4" w:rsidRPr="00900DA2">
        <w:rPr>
          <w:sz w:val="24"/>
          <w:szCs w:val="24"/>
        </w:rPr>
        <w:t xml:space="preserve"> Whilst the students were on task, I circulated the classroom, asking questions and prompting the students when they were stuck. The activity was designed with differentiation in mind</w:t>
      </w:r>
      <w:r w:rsidR="00716F9F" w:rsidRPr="00900DA2">
        <w:rPr>
          <w:sz w:val="24"/>
          <w:szCs w:val="24"/>
        </w:rPr>
        <w:t>, meeting the criteria of QTS standard s3.1.3</w:t>
      </w:r>
      <w:r w:rsidR="00AA7CF2" w:rsidRPr="00900DA2">
        <w:rPr>
          <w:sz w:val="24"/>
          <w:szCs w:val="24"/>
        </w:rPr>
        <w:t xml:space="preserve"> for the use of differentiating the resources</w:t>
      </w:r>
      <w:r w:rsidR="007C7AB4" w:rsidRPr="00900DA2">
        <w:rPr>
          <w:sz w:val="24"/>
          <w:szCs w:val="24"/>
        </w:rPr>
        <w:t xml:space="preserve"> with keywords for the lower ability students to help them to construct their answers. Also the students had a choice of how to present their answer to the class.</w:t>
      </w:r>
      <w:r w:rsidR="00FE379E" w:rsidRPr="00900DA2">
        <w:rPr>
          <w:sz w:val="24"/>
          <w:szCs w:val="24"/>
        </w:rPr>
        <w:t xml:space="preserve"> Whilst planning</w:t>
      </w:r>
      <w:r w:rsidR="00816781" w:rsidRPr="00900DA2">
        <w:rPr>
          <w:sz w:val="24"/>
          <w:szCs w:val="24"/>
        </w:rPr>
        <w:t>,</w:t>
      </w:r>
      <w:r w:rsidR="00FE379E" w:rsidRPr="00900DA2">
        <w:rPr>
          <w:sz w:val="24"/>
          <w:szCs w:val="24"/>
        </w:rPr>
        <w:t xml:space="preserve"> I believed this choice was a great idea as it allowed the students to choose the format for answering the question that they deemed to be most appropriate. However upon reflection, I have come to the conclusion that some students may see this activity as a way of getting out of doing their best, possib</w:t>
      </w:r>
      <w:r w:rsidR="00717A76" w:rsidRPr="00900DA2">
        <w:rPr>
          <w:sz w:val="24"/>
          <w:szCs w:val="24"/>
        </w:rPr>
        <w:t>ly settling for an easy option that does not reward high learning outcomes. This could be remedied by making certain students answer the question in a certain way but then this puts restrictions on the idea of the task which is that it doesn’t matter how you answer the question, it matters that you are able to present and explain your ideas to the rest of the class. Therefore because of this ambiguity I believe that if I were to repeat this again I may change this task entirely, possibly to something that is slightly more restricted.</w:t>
      </w:r>
      <w:r w:rsidR="007C7AB4" w:rsidRPr="00900DA2">
        <w:rPr>
          <w:sz w:val="24"/>
          <w:szCs w:val="24"/>
        </w:rPr>
        <w:t xml:space="preserve"> At the end of the allotted task time I prompted students to share their answers</w:t>
      </w:r>
      <w:r w:rsidR="00FE379E" w:rsidRPr="00900DA2">
        <w:rPr>
          <w:sz w:val="24"/>
          <w:szCs w:val="24"/>
        </w:rPr>
        <w:t>, prompting students to peer</w:t>
      </w:r>
      <w:r w:rsidR="007C7AB4" w:rsidRPr="00900DA2">
        <w:rPr>
          <w:sz w:val="24"/>
          <w:szCs w:val="24"/>
        </w:rPr>
        <w:t xml:space="preserve"> </w:t>
      </w:r>
      <w:r w:rsidR="00FE379E" w:rsidRPr="00900DA2">
        <w:rPr>
          <w:sz w:val="24"/>
          <w:szCs w:val="24"/>
        </w:rPr>
        <w:t>assess each other’s presentations to identify what was good about other groups work. Looking back upon this, I have identi</w:t>
      </w:r>
      <w:r w:rsidR="00717A76" w:rsidRPr="00900DA2">
        <w:rPr>
          <w:sz w:val="24"/>
          <w:szCs w:val="24"/>
        </w:rPr>
        <w:t xml:space="preserve">fied some areas for improvement, mainly in the use of the peer assessment which could have been more effective. My placement school uses a </w:t>
      </w:r>
      <w:r w:rsidR="00C65424" w:rsidRPr="00900DA2">
        <w:rPr>
          <w:sz w:val="24"/>
          <w:szCs w:val="24"/>
        </w:rPr>
        <w:t>“What Went W</w:t>
      </w:r>
      <w:r w:rsidR="00717A76" w:rsidRPr="00900DA2">
        <w:rPr>
          <w:sz w:val="24"/>
          <w:szCs w:val="24"/>
        </w:rPr>
        <w:t>ell</w:t>
      </w:r>
      <w:r w:rsidR="00C65424" w:rsidRPr="00900DA2">
        <w:rPr>
          <w:sz w:val="24"/>
          <w:szCs w:val="24"/>
        </w:rPr>
        <w:t>”</w:t>
      </w:r>
      <w:r w:rsidR="00717A76" w:rsidRPr="00900DA2">
        <w:rPr>
          <w:sz w:val="24"/>
          <w:szCs w:val="24"/>
        </w:rPr>
        <w:t xml:space="preserve"> and </w:t>
      </w:r>
      <w:r w:rsidR="00C65424" w:rsidRPr="00900DA2">
        <w:rPr>
          <w:sz w:val="24"/>
          <w:szCs w:val="24"/>
        </w:rPr>
        <w:t>“Even Better I</w:t>
      </w:r>
      <w:r w:rsidR="00717A76" w:rsidRPr="00900DA2">
        <w:rPr>
          <w:sz w:val="24"/>
          <w:szCs w:val="24"/>
        </w:rPr>
        <w:t>f</w:t>
      </w:r>
      <w:r w:rsidR="00C65424" w:rsidRPr="00900DA2">
        <w:rPr>
          <w:sz w:val="24"/>
          <w:szCs w:val="24"/>
        </w:rPr>
        <w:t>”</w:t>
      </w:r>
      <w:r w:rsidR="00717A76" w:rsidRPr="00900DA2">
        <w:rPr>
          <w:sz w:val="24"/>
          <w:szCs w:val="24"/>
        </w:rPr>
        <w:t xml:space="preserve"> system for peer assessment.  During the micro</w:t>
      </w:r>
      <w:r w:rsidR="00C65424" w:rsidRPr="00900DA2">
        <w:rPr>
          <w:sz w:val="24"/>
          <w:szCs w:val="24"/>
        </w:rPr>
        <w:t xml:space="preserve"> </w:t>
      </w:r>
      <w:r w:rsidR="00717A76" w:rsidRPr="00900DA2">
        <w:rPr>
          <w:sz w:val="24"/>
          <w:szCs w:val="24"/>
        </w:rPr>
        <w:t xml:space="preserve">teach I </w:t>
      </w:r>
      <w:r w:rsidR="00C65424" w:rsidRPr="00900DA2">
        <w:rPr>
          <w:sz w:val="24"/>
          <w:szCs w:val="24"/>
        </w:rPr>
        <w:t>only a</w:t>
      </w:r>
      <w:r w:rsidR="00717A76" w:rsidRPr="00900DA2">
        <w:rPr>
          <w:sz w:val="24"/>
          <w:szCs w:val="24"/>
        </w:rPr>
        <w:t>s</w:t>
      </w:r>
      <w:r w:rsidR="00C65424" w:rsidRPr="00900DA2">
        <w:rPr>
          <w:sz w:val="24"/>
          <w:szCs w:val="24"/>
        </w:rPr>
        <w:t>k</w:t>
      </w:r>
      <w:r w:rsidR="00717A76" w:rsidRPr="00900DA2">
        <w:rPr>
          <w:sz w:val="24"/>
          <w:szCs w:val="24"/>
        </w:rPr>
        <w:t>ed students to identify</w:t>
      </w:r>
      <w:r w:rsidR="00C65424" w:rsidRPr="00900DA2">
        <w:rPr>
          <w:sz w:val="24"/>
          <w:szCs w:val="24"/>
        </w:rPr>
        <w:t xml:space="preserve"> good points about other students</w:t>
      </w:r>
      <w:r w:rsidR="00717A76" w:rsidRPr="00900DA2">
        <w:rPr>
          <w:sz w:val="24"/>
          <w:szCs w:val="24"/>
        </w:rPr>
        <w:t xml:space="preserve"> work. This does not show the students what they need to improve, which</w:t>
      </w:r>
      <w:r w:rsidR="00816781" w:rsidRPr="00900DA2">
        <w:rPr>
          <w:sz w:val="24"/>
          <w:szCs w:val="24"/>
        </w:rPr>
        <w:t xml:space="preserve"> is</w:t>
      </w:r>
      <w:r w:rsidR="00717A76" w:rsidRPr="00900DA2">
        <w:rPr>
          <w:sz w:val="24"/>
          <w:szCs w:val="24"/>
        </w:rPr>
        <w:t xml:space="preserve"> required in order to progress with learning and with life in general. So if I were to repeat this micro teach session I would have the students identify </w:t>
      </w:r>
      <w:r w:rsidR="00C65424" w:rsidRPr="00900DA2">
        <w:rPr>
          <w:sz w:val="24"/>
          <w:szCs w:val="24"/>
        </w:rPr>
        <w:t>“</w:t>
      </w:r>
      <w:r w:rsidR="00717A76" w:rsidRPr="00900DA2">
        <w:rPr>
          <w:sz w:val="24"/>
          <w:szCs w:val="24"/>
        </w:rPr>
        <w:t>Even Better If</w:t>
      </w:r>
      <w:r w:rsidR="00C65424" w:rsidRPr="00900DA2">
        <w:rPr>
          <w:sz w:val="24"/>
          <w:szCs w:val="24"/>
        </w:rPr>
        <w:t>”</w:t>
      </w:r>
      <w:r w:rsidR="00717A76" w:rsidRPr="00900DA2">
        <w:rPr>
          <w:sz w:val="24"/>
          <w:szCs w:val="24"/>
        </w:rPr>
        <w:t xml:space="preserve"> criteria for each groups presentations. My own questioning in this part of the session was also quite poor, it was more surface questioning rather than to encourage deeper thinking such as using the word </w:t>
      </w:r>
      <w:r w:rsidR="00656357" w:rsidRPr="00900DA2">
        <w:rPr>
          <w:sz w:val="24"/>
          <w:szCs w:val="24"/>
        </w:rPr>
        <w:t>“</w:t>
      </w:r>
      <w:r w:rsidR="00717A76" w:rsidRPr="00900DA2">
        <w:rPr>
          <w:sz w:val="24"/>
          <w:szCs w:val="24"/>
        </w:rPr>
        <w:t>Why</w:t>
      </w:r>
      <w:r w:rsidR="00656357" w:rsidRPr="00900DA2">
        <w:rPr>
          <w:sz w:val="24"/>
          <w:szCs w:val="24"/>
        </w:rPr>
        <w:t>”</w:t>
      </w:r>
      <w:r w:rsidR="00717A76" w:rsidRPr="00900DA2">
        <w:rPr>
          <w:sz w:val="24"/>
          <w:szCs w:val="24"/>
        </w:rPr>
        <w:t xml:space="preserve">. This is a target for me on my teaching practice that I am trying to </w:t>
      </w:r>
      <w:r w:rsidR="00717A76" w:rsidRPr="00900DA2">
        <w:rPr>
          <w:sz w:val="24"/>
          <w:szCs w:val="24"/>
        </w:rPr>
        <w:lastRenderedPageBreak/>
        <w:t>work on. So if I were to repeat this again I would endeavour to que</w:t>
      </w:r>
      <w:r w:rsidR="00C65424" w:rsidRPr="00900DA2">
        <w:rPr>
          <w:sz w:val="24"/>
          <w:szCs w:val="24"/>
        </w:rPr>
        <w:t>stion to ascertain an</w:t>
      </w:r>
      <w:r w:rsidR="00717A76" w:rsidRPr="00900DA2">
        <w:rPr>
          <w:sz w:val="24"/>
          <w:szCs w:val="24"/>
        </w:rPr>
        <w:t xml:space="preserve"> intellectual</w:t>
      </w:r>
      <w:r w:rsidR="00C65424" w:rsidRPr="00900DA2">
        <w:rPr>
          <w:sz w:val="24"/>
          <w:szCs w:val="24"/>
        </w:rPr>
        <w:t>ly deeper</w:t>
      </w:r>
      <w:r w:rsidR="001D779A" w:rsidRPr="00900DA2">
        <w:rPr>
          <w:sz w:val="24"/>
          <w:szCs w:val="24"/>
        </w:rPr>
        <w:t xml:space="preserve"> level of responses, when promp</w:t>
      </w:r>
      <w:r w:rsidR="00717A76" w:rsidRPr="00900DA2">
        <w:rPr>
          <w:sz w:val="24"/>
          <w:szCs w:val="24"/>
        </w:rPr>
        <w:t>ting the students to peer assess</w:t>
      </w:r>
      <w:r w:rsidR="00033819" w:rsidRPr="00900DA2">
        <w:rPr>
          <w:sz w:val="24"/>
          <w:szCs w:val="24"/>
        </w:rPr>
        <w:t>. A</w:t>
      </w:r>
      <w:r w:rsidR="00C65424" w:rsidRPr="00900DA2">
        <w:rPr>
          <w:sz w:val="24"/>
          <w:szCs w:val="24"/>
        </w:rPr>
        <w:t>s well as providing my own thought</w:t>
      </w:r>
      <w:r w:rsidR="00033819" w:rsidRPr="00900DA2">
        <w:rPr>
          <w:sz w:val="24"/>
          <w:szCs w:val="24"/>
        </w:rPr>
        <w:t>s</w:t>
      </w:r>
      <w:r w:rsidR="00C65424" w:rsidRPr="00900DA2">
        <w:rPr>
          <w:sz w:val="24"/>
          <w:szCs w:val="24"/>
        </w:rPr>
        <w:t xml:space="preserve"> on each individual groups work.</w:t>
      </w:r>
    </w:p>
    <w:p w:rsidR="000940B6" w:rsidRPr="00900DA2" w:rsidRDefault="000940B6" w:rsidP="00900DA2">
      <w:pPr>
        <w:spacing w:line="360" w:lineRule="auto"/>
        <w:ind w:firstLine="720"/>
        <w:rPr>
          <w:sz w:val="24"/>
          <w:szCs w:val="24"/>
        </w:rPr>
      </w:pPr>
      <w:r w:rsidRPr="00900DA2">
        <w:rPr>
          <w:sz w:val="24"/>
          <w:szCs w:val="24"/>
        </w:rPr>
        <w:t>This point signifies the end of my micro teach session however</w:t>
      </w:r>
      <w:r w:rsidR="000C4122" w:rsidRPr="00900DA2">
        <w:rPr>
          <w:sz w:val="24"/>
          <w:szCs w:val="24"/>
        </w:rPr>
        <w:t>,</w:t>
      </w:r>
      <w:r w:rsidR="00AC353A" w:rsidRPr="00900DA2">
        <w:rPr>
          <w:sz w:val="24"/>
          <w:szCs w:val="24"/>
        </w:rPr>
        <w:t xml:space="preserve"> I </w:t>
      </w:r>
      <w:r w:rsidR="009D655B" w:rsidRPr="00900DA2">
        <w:rPr>
          <w:sz w:val="24"/>
          <w:szCs w:val="24"/>
        </w:rPr>
        <w:t xml:space="preserve">missed out a separate </w:t>
      </w:r>
      <w:r w:rsidR="001224FF" w:rsidRPr="00900DA2">
        <w:rPr>
          <w:sz w:val="24"/>
          <w:szCs w:val="24"/>
        </w:rPr>
        <w:t xml:space="preserve">plenary activity. At the time of teaching this session I was still unaware of the exact meaning of a plenary and I believed that </w:t>
      </w:r>
      <w:r w:rsidR="000012B5" w:rsidRPr="00900DA2">
        <w:rPr>
          <w:sz w:val="24"/>
          <w:szCs w:val="24"/>
        </w:rPr>
        <w:t>the peer</w:t>
      </w:r>
      <w:r w:rsidR="00B071F0" w:rsidRPr="00900DA2">
        <w:rPr>
          <w:sz w:val="24"/>
          <w:szCs w:val="24"/>
        </w:rPr>
        <w:t xml:space="preserve"> assessment section of the task in itself was a plenary activity</w:t>
      </w:r>
      <w:r w:rsidR="0068160C" w:rsidRPr="00900DA2">
        <w:rPr>
          <w:sz w:val="24"/>
          <w:szCs w:val="24"/>
        </w:rPr>
        <w:t>, even though this does not clearly bring an end to the lesson</w:t>
      </w:r>
      <w:r w:rsidR="00B071F0" w:rsidRPr="00900DA2">
        <w:rPr>
          <w:sz w:val="24"/>
          <w:szCs w:val="24"/>
        </w:rPr>
        <w:t xml:space="preserve">. In hindsight, I </w:t>
      </w:r>
      <w:r w:rsidR="007B289A" w:rsidRPr="00900DA2">
        <w:rPr>
          <w:sz w:val="24"/>
          <w:szCs w:val="24"/>
        </w:rPr>
        <w:t>n</w:t>
      </w:r>
      <w:r w:rsidR="00B071F0" w:rsidRPr="00900DA2">
        <w:rPr>
          <w:sz w:val="24"/>
          <w:szCs w:val="24"/>
        </w:rPr>
        <w:t>ow see that another section</w:t>
      </w:r>
      <w:r w:rsidR="007B289A" w:rsidRPr="00900DA2">
        <w:rPr>
          <w:sz w:val="24"/>
          <w:szCs w:val="24"/>
        </w:rPr>
        <w:t xml:space="preserve"> was required</w:t>
      </w:r>
      <w:r w:rsidR="00B071F0" w:rsidRPr="00900DA2">
        <w:rPr>
          <w:sz w:val="24"/>
          <w:szCs w:val="24"/>
        </w:rPr>
        <w:t xml:space="preserve"> to act as a su</w:t>
      </w:r>
      <w:r w:rsidR="007B289A" w:rsidRPr="00900DA2">
        <w:rPr>
          <w:sz w:val="24"/>
          <w:szCs w:val="24"/>
        </w:rPr>
        <w:t>mmary of the lesson</w:t>
      </w:r>
      <w:r w:rsidR="00E9736B" w:rsidRPr="00900DA2">
        <w:rPr>
          <w:sz w:val="24"/>
          <w:szCs w:val="24"/>
        </w:rPr>
        <w:t>, in order to round the lesson off so that everybody walks out of th</w:t>
      </w:r>
      <w:r w:rsidR="00ED2E1D" w:rsidRPr="00900DA2">
        <w:rPr>
          <w:sz w:val="24"/>
          <w:szCs w:val="24"/>
        </w:rPr>
        <w:t>e lesson with an awareness of what</w:t>
      </w:r>
      <w:r w:rsidR="00E9736B" w:rsidRPr="00900DA2">
        <w:rPr>
          <w:sz w:val="24"/>
          <w:szCs w:val="24"/>
        </w:rPr>
        <w:t xml:space="preserve"> they have learnt. From my practise</w:t>
      </w:r>
      <w:r w:rsidR="000012B5" w:rsidRPr="00900DA2">
        <w:rPr>
          <w:sz w:val="24"/>
          <w:szCs w:val="24"/>
        </w:rPr>
        <w:t>, I have been made aware of the power of a plenary, which helps the students in the next lesson when you ask them what we learnt last lesson. There was a plenary activity within the wider PowerPoint that was not taught in the micro teach session which could have been used</w:t>
      </w:r>
      <w:r w:rsidR="007B289A" w:rsidRPr="00900DA2">
        <w:rPr>
          <w:sz w:val="24"/>
          <w:szCs w:val="24"/>
        </w:rPr>
        <w:t>. H</w:t>
      </w:r>
      <w:r w:rsidR="000012B5" w:rsidRPr="00900DA2">
        <w:rPr>
          <w:sz w:val="24"/>
          <w:szCs w:val="24"/>
        </w:rPr>
        <w:t>owever due to the time restraints</w:t>
      </w:r>
      <w:r w:rsidR="007B289A" w:rsidRPr="00900DA2">
        <w:rPr>
          <w:sz w:val="24"/>
          <w:szCs w:val="24"/>
        </w:rPr>
        <w:t>,</w:t>
      </w:r>
      <w:r w:rsidR="000012B5" w:rsidRPr="00900DA2">
        <w:rPr>
          <w:sz w:val="24"/>
          <w:szCs w:val="24"/>
        </w:rPr>
        <w:t xml:space="preserve"> I did not think that there w</w:t>
      </w:r>
      <w:r w:rsidR="007B289A" w:rsidRPr="00900DA2">
        <w:rPr>
          <w:sz w:val="24"/>
          <w:szCs w:val="24"/>
        </w:rPr>
        <w:t>as time to do this</w:t>
      </w:r>
      <w:r w:rsidR="000012B5" w:rsidRPr="00900DA2">
        <w:rPr>
          <w:sz w:val="24"/>
          <w:szCs w:val="24"/>
        </w:rPr>
        <w:t xml:space="preserve"> whilst I was teaching this session. If I were teaching this session again in the future, I would include a separate plenary activity in order to summarise the lesson.</w:t>
      </w:r>
    </w:p>
    <w:p w:rsidR="00850B70" w:rsidRPr="00900DA2" w:rsidRDefault="00850B70" w:rsidP="00900DA2">
      <w:pPr>
        <w:spacing w:line="360" w:lineRule="auto"/>
        <w:ind w:firstLine="720"/>
        <w:rPr>
          <w:sz w:val="24"/>
          <w:szCs w:val="24"/>
        </w:rPr>
      </w:pPr>
      <w:r w:rsidRPr="00900DA2">
        <w:rPr>
          <w:sz w:val="24"/>
          <w:szCs w:val="24"/>
        </w:rPr>
        <w:t>In relation to both the micro teach session and the wider scheme of work, I woul</w:t>
      </w:r>
      <w:r w:rsidR="00656357" w:rsidRPr="00900DA2">
        <w:rPr>
          <w:sz w:val="24"/>
          <w:szCs w:val="24"/>
        </w:rPr>
        <w:t>d like to identify the lack of two</w:t>
      </w:r>
      <w:r w:rsidRPr="00900DA2">
        <w:rPr>
          <w:sz w:val="24"/>
          <w:szCs w:val="24"/>
        </w:rPr>
        <w:t xml:space="preserve"> welsh government initiatives</w:t>
      </w:r>
      <w:r w:rsidR="00E56D2F" w:rsidRPr="00900DA2">
        <w:rPr>
          <w:sz w:val="24"/>
          <w:szCs w:val="24"/>
        </w:rPr>
        <w:t xml:space="preserve"> within my planning: Y </w:t>
      </w:r>
      <w:proofErr w:type="spellStart"/>
      <w:r w:rsidR="00E56D2F" w:rsidRPr="00900DA2">
        <w:rPr>
          <w:sz w:val="24"/>
          <w:szCs w:val="24"/>
        </w:rPr>
        <w:t>Cwricwlwm</w:t>
      </w:r>
      <w:proofErr w:type="spellEnd"/>
      <w:r w:rsidR="00E56D2F" w:rsidRPr="00900DA2">
        <w:rPr>
          <w:sz w:val="24"/>
          <w:szCs w:val="24"/>
        </w:rPr>
        <w:t xml:space="preserve"> </w:t>
      </w:r>
      <w:proofErr w:type="spellStart"/>
      <w:r w:rsidR="00E56D2F" w:rsidRPr="00900DA2">
        <w:rPr>
          <w:sz w:val="24"/>
          <w:szCs w:val="24"/>
        </w:rPr>
        <w:t>Cymreig</w:t>
      </w:r>
      <w:proofErr w:type="spellEnd"/>
      <w:r w:rsidR="003719C2" w:rsidRPr="00900DA2">
        <w:rPr>
          <w:sz w:val="24"/>
          <w:szCs w:val="24"/>
        </w:rPr>
        <w:t>, (</w:t>
      </w:r>
      <w:r w:rsidR="00505C9A">
        <w:rPr>
          <w:sz w:val="24"/>
          <w:szCs w:val="24"/>
        </w:rPr>
        <w:t>Welsh Assembly</w:t>
      </w:r>
      <w:r w:rsidR="00505C9A" w:rsidRPr="00505C9A">
        <w:rPr>
          <w:sz w:val="24"/>
          <w:szCs w:val="24"/>
        </w:rPr>
        <w:t xml:space="preserve"> </w:t>
      </w:r>
      <w:r w:rsidR="00505C9A">
        <w:rPr>
          <w:sz w:val="24"/>
          <w:szCs w:val="24"/>
        </w:rPr>
        <w:t xml:space="preserve">Government, </w:t>
      </w:r>
      <w:r w:rsidR="003719C2" w:rsidRPr="00900DA2">
        <w:rPr>
          <w:sz w:val="24"/>
          <w:szCs w:val="24"/>
        </w:rPr>
        <w:t xml:space="preserve">2013) which relates to gaining understanding of the world through </w:t>
      </w:r>
      <w:proofErr w:type="gramStart"/>
      <w:r w:rsidR="003719C2" w:rsidRPr="00900DA2">
        <w:rPr>
          <w:sz w:val="24"/>
          <w:szCs w:val="24"/>
        </w:rPr>
        <w:t>a welsh</w:t>
      </w:r>
      <w:proofErr w:type="gramEnd"/>
      <w:r w:rsidR="003719C2" w:rsidRPr="00900DA2">
        <w:rPr>
          <w:sz w:val="24"/>
          <w:szCs w:val="24"/>
        </w:rPr>
        <w:t xml:space="preserve"> perspective, </w:t>
      </w:r>
      <w:r w:rsidR="00E56D2F" w:rsidRPr="00900DA2">
        <w:rPr>
          <w:sz w:val="24"/>
          <w:szCs w:val="24"/>
        </w:rPr>
        <w:t xml:space="preserve">and the ESDGC. In relation to Y </w:t>
      </w:r>
      <w:proofErr w:type="spellStart"/>
      <w:r w:rsidR="00E56D2F" w:rsidRPr="00900DA2">
        <w:rPr>
          <w:sz w:val="24"/>
          <w:szCs w:val="24"/>
        </w:rPr>
        <w:t>Cwricwlwm</w:t>
      </w:r>
      <w:proofErr w:type="spellEnd"/>
      <w:r w:rsidR="00E56D2F" w:rsidRPr="00900DA2">
        <w:rPr>
          <w:sz w:val="24"/>
          <w:szCs w:val="24"/>
        </w:rPr>
        <w:t xml:space="preserve"> </w:t>
      </w:r>
      <w:proofErr w:type="spellStart"/>
      <w:r w:rsidR="00E56D2F" w:rsidRPr="00900DA2">
        <w:rPr>
          <w:sz w:val="24"/>
          <w:szCs w:val="24"/>
        </w:rPr>
        <w:t>Cymreig</w:t>
      </w:r>
      <w:proofErr w:type="spellEnd"/>
      <w:r w:rsidR="00E56D2F" w:rsidRPr="00900DA2">
        <w:rPr>
          <w:sz w:val="24"/>
          <w:szCs w:val="24"/>
        </w:rPr>
        <w:t>, t</w:t>
      </w:r>
      <w:r w:rsidR="0068160C" w:rsidRPr="00900DA2">
        <w:rPr>
          <w:sz w:val="24"/>
          <w:szCs w:val="24"/>
        </w:rPr>
        <w:t>here is not much that can be do</w:t>
      </w:r>
      <w:r w:rsidR="00E56D2F" w:rsidRPr="00900DA2">
        <w:rPr>
          <w:sz w:val="24"/>
          <w:szCs w:val="24"/>
        </w:rPr>
        <w:t>n</w:t>
      </w:r>
      <w:r w:rsidR="0068160C" w:rsidRPr="00900DA2">
        <w:rPr>
          <w:sz w:val="24"/>
          <w:szCs w:val="24"/>
        </w:rPr>
        <w:t>e</w:t>
      </w:r>
      <w:r w:rsidR="00E56D2F" w:rsidRPr="00900DA2">
        <w:rPr>
          <w:sz w:val="24"/>
          <w:szCs w:val="24"/>
        </w:rPr>
        <w:t xml:space="preserve"> in regards to solids,</w:t>
      </w:r>
      <w:r w:rsidR="0068160C" w:rsidRPr="00900DA2">
        <w:rPr>
          <w:sz w:val="24"/>
          <w:szCs w:val="24"/>
        </w:rPr>
        <w:t xml:space="preserve"> </w:t>
      </w:r>
      <w:r w:rsidR="00E56D2F" w:rsidRPr="00900DA2">
        <w:rPr>
          <w:sz w:val="24"/>
          <w:szCs w:val="24"/>
        </w:rPr>
        <w:t xml:space="preserve">liquids and gases other than using incidental welsh whilst delivering the material. I forgot to do this whilst in the session but it is something that I have started to do on placement, using phrases for greetings and writing the date in welsh. If I </w:t>
      </w:r>
      <w:r w:rsidR="003333D7" w:rsidRPr="00900DA2">
        <w:rPr>
          <w:sz w:val="24"/>
          <w:szCs w:val="24"/>
        </w:rPr>
        <w:t>were to</w:t>
      </w:r>
      <w:r w:rsidR="00E56D2F" w:rsidRPr="00900DA2">
        <w:rPr>
          <w:sz w:val="24"/>
          <w:szCs w:val="24"/>
        </w:rPr>
        <w:t xml:space="preserve"> repeat the micro teach I would endeavour to try and include more welsh. In relation to the Education for Sustainable Development and Global Citizenship</w:t>
      </w:r>
      <w:r w:rsidR="00505C9A">
        <w:rPr>
          <w:sz w:val="24"/>
          <w:szCs w:val="24"/>
        </w:rPr>
        <w:t xml:space="preserve"> (Welsh Assembly</w:t>
      </w:r>
      <w:r w:rsidR="00505C9A" w:rsidRPr="00505C9A">
        <w:rPr>
          <w:sz w:val="24"/>
          <w:szCs w:val="24"/>
        </w:rPr>
        <w:t xml:space="preserve"> </w:t>
      </w:r>
      <w:r w:rsidR="00505C9A">
        <w:rPr>
          <w:sz w:val="24"/>
          <w:szCs w:val="24"/>
        </w:rPr>
        <w:t>Government</w:t>
      </w:r>
      <w:r w:rsidR="003719C2" w:rsidRPr="00900DA2">
        <w:rPr>
          <w:sz w:val="24"/>
          <w:szCs w:val="24"/>
        </w:rPr>
        <w:t>, 2008</w:t>
      </w:r>
      <w:r w:rsidR="00E56D2F" w:rsidRPr="00900DA2">
        <w:rPr>
          <w:sz w:val="24"/>
          <w:szCs w:val="24"/>
        </w:rPr>
        <w:t>) initiative</w:t>
      </w:r>
      <w:r w:rsidR="005B3FF5" w:rsidRPr="00900DA2">
        <w:rPr>
          <w:sz w:val="24"/>
          <w:szCs w:val="24"/>
        </w:rPr>
        <w:t>, which also relates to QTS standard s2.2</w:t>
      </w:r>
      <w:r w:rsidR="00E56D2F" w:rsidRPr="00900DA2">
        <w:rPr>
          <w:sz w:val="24"/>
          <w:szCs w:val="24"/>
        </w:rPr>
        <w:t>, in hindsight I could have included</w:t>
      </w:r>
      <w:r w:rsidR="0068160C" w:rsidRPr="00900DA2">
        <w:rPr>
          <w:sz w:val="24"/>
          <w:szCs w:val="24"/>
        </w:rPr>
        <w:t xml:space="preserve"> some ideas about sustainable materials within the scheme of work when relating materials to the arrangement of their particles. </w:t>
      </w:r>
    </w:p>
    <w:p w:rsidR="003C3C8E" w:rsidRDefault="007B5421" w:rsidP="00296A55">
      <w:pPr>
        <w:spacing w:line="360" w:lineRule="auto"/>
        <w:ind w:firstLine="720"/>
        <w:rPr>
          <w:sz w:val="24"/>
          <w:szCs w:val="24"/>
        </w:rPr>
      </w:pPr>
      <w:r w:rsidRPr="00900DA2">
        <w:rPr>
          <w:sz w:val="24"/>
          <w:szCs w:val="24"/>
        </w:rPr>
        <w:t>In Conclusion, considering that this was my first real teaching experience, I believe that the session went fairly well. Delivering content that was suitab</w:t>
      </w:r>
      <w:r w:rsidR="003333D7" w:rsidRPr="00900DA2">
        <w:rPr>
          <w:sz w:val="24"/>
          <w:szCs w:val="24"/>
        </w:rPr>
        <w:t xml:space="preserve">le for the curriculum, </w:t>
      </w:r>
      <w:r w:rsidR="003333D7" w:rsidRPr="00900DA2">
        <w:rPr>
          <w:sz w:val="24"/>
          <w:szCs w:val="24"/>
        </w:rPr>
        <w:lastRenderedPageBreak/>
        <w:t>incorporating</w:t>
      </w:r>
      <w:r w:rsidRPr="00900DA2">
        <w:rPr>
          <w:sz w:val="24"/>
          <w:szCs w:val="24"/>
        </w:rPr>
        <w:t xml:space="preserve"> </w:t>
      </w:r>
      <w:proofErr w:type="spellStart"/>
      <w:r w:rsidRPr="00900DA2">
        <w:rPr>
          <w:sz w:val="24"/>
          <w:szCs w:val="24"/>
        </w:rPr>
        <w:t>oracy</w:t>
      </w:r>
      <w:proofErr w:type="spellEnd"/>
      <w:r w:rsidRPr="00900DA2">
        <w:rPr>
          <w:sz w:val="24"/>
          <w:szCs w:val="24"/>
        </w:rPr>
        <w:t xml:space="preserve"> skills and numeracy within the wider micro teach lesson. I used questioning and group work to provide structure and develop understanding within the session.</w:t>
      </w:r>
      <w:r w:rsidR="003B57BB" w:rsidRPr="00900DA2">
        <w:rPr>
          <w:sz w:val="24"/>
          <w:szCs w:val="24"/>
        </w:rPr>
        <w:t xml:space="preserve"> In hindsight and if I were to teach this again to a group of year 7’s, I would give more instruction so as</w:t>
      </w:r>
      <w:r w:rsidR="003333D7" w:rsidRPr="00900DA2">
        <w:rPr>
          <w:sz w:val="24"/>
          <w:szCs w:val="24"/>
        </w:rPr>
        <w:t xml:space="preserve"> to quell any misbehaviour, deliver</w:t>
      </w:r>
      <w:r w:rsidR="003B57BB" w:rsidRPr="00900DA2">
        <w:rPr>
          <w:sz w:val="24"/>
          <w:szCs w:val="24"/>
        </w:rPr>
        <w:t xml:space="preserve"> a more robust presentation, probe more when peer assessing and I would have a more structured and defined plenary activity to summarise the main aims of the lesson.</w:t>
      </w:r>
    </w:p>
    <w:p w:rsidR="003F713F" w:rsidRDefault="003F713F" w:rsidP="00296A55">
      <w:pPr>
        <w:spacing w:line="360" w:lineRule="auto"/>
        <w:ind w:firstLine="720"/>
        <w:rPr>
          <w:sz w:val="24"/>
          <w:szCs w:val="24"/>
        </w:rPr>
      </w:pPr>
    </w:p>
    <w:p w:rsidR="003F713F" w:rsidRPr="003F713F" w:rsidRDefault="003F713F" w:rsidP="003F713F">
      <w:pPr>
        <w:spacing w:line="360" w:lineRule="auto"/>
        <w:ind w:firstLine="720"/>
        <w:rPr>
          <w:i/>
          <w:sz w:val="24"/>
          <w:szCs w:val="24"/>
        </w:rPr>
      </w:pPr>
      <w:r w:rsidRPr="003F713F">
        <w:rPr>
          <w:i/>
          <w:sz w:val="24"/>
          <w:szCs w:val="24"/>
        </w:rPr>
        <w:t xml:space="preserve">Total Word Count = </w:t>
      </w:r>
      <w:proofErr w:type="gramStart"/>
      <w:r w:rsidRPr="003F713F">
        <w:rPr>
          <w:i/>
          <w:sz w:val="24"/>
          <w:szCs w:val="24"/>
        </w:rPr>
        <w:t xml:space="preserve">3668 </w:t>
      </w:r>
      <w:bookmarkStart w:id="0" w:name="_GoBack"/>
      <w:bookmarkEnd w:id="0"/>
      <w:r w:rsidRPr="003F713F">
        <w:rPr>
          <w:i/>
          <w:sz w:val="24"/>
          <w:szCs w:val="24"/>
        </w:rPr>
        <w:t xml:space="preserve"> [</w:t>
      </w:r>
      <w:proofErr w:type="gramEnd"/>
      <w:r w:rsidRPr="003F713F">
        <w:rPr>
          <w:i/>
          <w:sz w:val="24"/>
          <w:szCs w:val="24"/>
        </w:rPr>
        <w:t>(</w:t>
      </w:r>
      <w:proofErr w:type="spellStart"/>
      <w:r w:rsidRPr="003F713F">
        <w:rPr>
          <w:i/>
          <w:sz w:val="24"/>
          <w:szCs w:val="24"/>
        </w:rPr>
        <w:t>i</w:t>
      </w:r>
      <w:proofErr w:type="spellEnd"/>
      <w:r w:rsidRPr="003F713F">
        <w:rPr>
          <w:i/>
          <w:sz w:val="24"/>
          <w:szCs w:val="24"/>
        </w:rPr>
        <w:t>) = 1606   (ii) = 2062]</w:t>
      </w:r>
    </w:p>
    <w:p w:rsidR="007F53BB" w:rsidRPr="00957702" w:rsidRDefault="007F53BB" w:rsidP="00957702">
      <w:pPr>
        <w:rPr>
          <w:color w:val="FF0000"/>
        </w:rPr>
      </w:pPr>
    </w:p>
    <w:p w:rsidR="00396D3A" w:rsidRDefault="00396D3A" w:rsidP="000A10C0"/>
    <w:p w:rsidR="00900DA2" w:rsidRDefault="00900DA2" w:rsidP="000A10C0"/>
    <w:p w:rsidR="00900DA2" w:rsidRDefault="00900DA2" w:rsidP="000A10C0"/>
    <w:p w:rsidR="00900DA2" w:rsidRDefault="00900DA2" w:rsidP="000A10C0"/>
    <w:p w:rsidR="00900DA2" w:rsidRDefault="00900DA2" w:rsidP="000A10C0"/>
    <w:p w:rsidR="00900DA2" w:rsidRDefault="00900DA2" w:rsidP="000A10C0"/>
    <w:p w:rsidR="00900DA2" w:rsidRDefault="00900DA2" w:rsidP="000A10C0"/>
    <w:p w:rsidR="00900DA2" w:rsidRDefault="00900DA2" w:rsidP="000A10C0"/>
    <w:p w:rsidR="00900DA2" w:rsidRDefault="00900DA2" w:rsidP="000A10C0"/>
    <w:p w:rsidR="00900DA2" w:rsidRDefault="00900DA2" w:rsidP="000A10C0"/>
    <w:p w:rsidR="00900DA2" w:rsidRDefault="00900DA2" w:rsidP="000A10C0"/>
    <w:p w:rsidR="00900DA2" w:rsidRDefault="00900DA2" w:rsidP="000A10C0"/>
    <w:p w:rsidR="00900DA2" w:rsidRDefault="00900DA2" w:rsidP="000A10C0"/>
    <w:p w:rsidR="00900DA2" w:rsidRDefault="00900DA2" w:rsidP="000A10C0"/>
    <w:p w:rsidR="00900DA2" w:rsidRDefault="00900DA2" w:rsidP="000A10C0"/>
    <w:p w:rsidR="00900DA2" w:rsidRDefault="00900DA2" w:rsidP="000A10C0"/>
    <w:p w:rsidR="00900DA2" w:rsidRDefault="00900DA2" w:rsidP="000A10C0"/>
    <w:p w:rsidR="00900DA2" w:rsidRDefault="00900DA2" w:rsidP="000A10C0"/>
    <w:p w:rsidR="00900DA2" w:rsidRDefault="00900DA2" w:rsidP="000A10C0"/>
    <w:p w:rsidR="00900DA2" w:rsidRDefault="00900DA2" w:rsidP="000A10C0"/>
    <w:p w:rsidR="00296A55" w:rsidRDefault="00296A55" w:rsidP="000A10C0"/>
    <w:p w:rsidR="00396D3A" w:rsidRPr="00296A55" w:rsidRDefault="00396D3A" w:rsidP="00900DA2">
      <w:pPr>
        <w:spacing w:line="360" w:lineRule="auto"/>
        <w:rPr>
          <w:sz w:val="23"/>
          <w:szCs w:val="23"/>
          <w:u w:val="single"/>
        </w:rPr>
      </w:pPr>
      <w:r w:rsidRPr="00296A55">
        <w:rPr>
          <w:sz w:val="23"/>
          <w:szCs w:val="23"/>
          <w:u w:val="single"/>
        </w:rPr>
        <w:lastRenderedPageBreak/>
        <w:t>Bibliography</w:t>
      </w:r>
    </w:p>
    <w:p w:rsidR="00990221" w:rsidRPr="00296A55" w:rsidRDefault="003C5CBA" w:rsidP="00900DA2">
      <w:pPr>
        <w:spacing w:line="360" w:lineRule="auto"/>
        <w:rPr>
          <w:sz w:val="23"/>
          <w:szCs w:val="23"/>
        </w:rPr>
      </w:pPr>
      <w:proofErr w:type="spellStart"/>
      <w:r w:rsidRPr="00296A55">
        <w:rPr>
          <w:sz w:val="23"/>
          <w:szCs w:val="23"/>
        </w:rPr>
        <w:t>Akpan</w:t>
      </w:r>
      <w:proofErr w:type="spellEnd"/>
      <w:r w:rsidRPr="00296A55">
        <w:rPr>
          <w:sz w:val="23"/>
          <w:szCs w:val="23"/>
        </w:rPr>
        <w:t xml:space="preserve">, J. (2001) “Issues Associated with Inserting Computer Simulations into Biology Instruction: A Review of the Literature”, Electronic Journal of Science </w:t>
      </w:r>
      <w:proofErr w:type="gramStart"/>
      <w:r w:rsidRPr="00296A55">
        <w:rPr>
          <w:sz w:val="23"/>
          <w:szCs w:val="23"/>
        </w:rPr>
        <w:t>Education.,</w:t>
      </w:r>
      <w:proofErr w:type="gramEnd"/>
      <w:r w:rsidRPr="00296A55">
        <w:rPr>
          <w:sz w:val="23"/>
          <w:szCs w:val="23"/>
        </w:rPr>
        <w:t xml:space="preserve"> 5, (3). </w:t>
      </w:r>
    </w:p>
    <w:p w:rsidR="0062748C" w:rsidRPr="00296A55" w:rsidRDefault="0062748C" w:rsidP="00900DA2">
      <w:pPr>
        <w:spacing w:line="360" w:lineRule="auto"/>
        <w:rPr>
          <w:sz w:val="23"/>
          <w:szCs w:val="23"/>
        </w:rPr>
      </w:pPr>
      <w:proofErr w:type="spellStart"/>
      <w:r w:rsidRPr="00296A55">
        <w:rPr>
          <w:sz w:val="23"/>
          <w:szCs w:val="23"/>
        </w:rPr>
        <w:t>Cattaneo</w:t>
      </w:r>
      <w:proofErr w:type="spellEnd"/>
      <w:r w:rsidRPr="00296A55">
        <w:rPr>
          <w:sz w:val="23"/>
          <w:szCs w:val="23"/>
        </w:rPr>
        <w:t>, K. (2017) “</w:t>
      </w:r>
      <w:r w:rsidRPr="00296A55">
        <w:rPr>
          <w:bCs/>
          <w:sz w:val="23"/>
          <w:szCs w:val="23"/>
        </w:rPr>
        <w:t xml:space="preserve">Telling Active Learning Pedagogies Apart: From Theory to Practice”, </w:t>
      </w:r>
      <w:r w:rsidRPr="00296A55">
        <w:rPr>
          <w:sz w:val="23"/>
          <w:szCs w:val="23"/>
        </w:rPr>
        <w:t>Journal of New Approaches in Educational Research, 6, (2), 144 - 152.</w:t>
      </w:r>
    </w:p>
    <w:p w:rsidR="00D0458E" w:rsidRPr="00296A55" w:rsidRDefault="00D0458E" w:rsidP="00900DA2">
      <w:pPr>
        <w:spacing w:line="360" w:lineRule="auto"/>
        <w:rPr>
          <w:sz w:val="23"/>
          <w:szCs w:val="23"/>
        </w:rPr>
      </w:pPr>
      <w:proofErr w:type="spellStart"/>
      <w:r w:rsidRPr="00296A55">
        <w:rPr>
          <w:sz w:val="23"/>
          <w:szCs w:val="23"/>
        </w:rPr>
        <w:t>Muijs</w:t>
      </w:r>
      <w:proofErr w:type="spellEnd"/>
      <w:r w:rsidRPr="00296A55">
        <w:rPr>
          <w:sz w:val="23"/>
          <w:szCs w:val="23"/>
        </w:rPr>
        <w:t xml:space="preserve"> D and Reynolds D (2011) </w:t>
      </w:r>
      <w:proofErr w:type="spellStart"/>
      <w:r w:rsidRPr="00296A55">
        <w:rPr>
          <w:sz w:val="23"/>
          <w:szCs w:val="23"/>
        </w:rPr>
        <w:t>Eds</w:t>
      </w:r>
      <w:proofErr w:type="spellEnd"/>
      <w:r w:rsidRPr="00296A55">
        <w:rPr>
          <w:sz w:val="23"/>
          <w:szCs w:val="23"/>
        </w:rPr>
        <w:t xml:space="preserve"> Effective Teaching: Evidence and Practice, 3 </w:t>
      </w:r>
      <w:proofErr w:type="spellStart"/>
      <w:r w:rsidRPr="00296A55">
        <w:rPr>
          <w:sz w:val="23"/>
          <w:szCs w:val="23"/>
        </w:rPr>
        <w:t>rd</w:t>
      </w:r>
      <w:proofErr w:type="spellEnd"/>
      <w:r w:rsidRPr="00296A55">
        <w:rPr>
          <w:sz w:val="23"/>
          <w:szCs w:val="23"/>
        </w:rPr>
        <w:t xml:space="preserve"> Edition, London: Sage</w:t>
      </w:r>
      <w:r w:rsidR="003514BC" w:rsidRPr="00296A55">
        <w:rPr>
          <w:sz w:val="23"/>
          <w:szCs w:val="23"/>
        </w:rPr>
        <w:t>.</w:t>
      </w:r>
    </w:p>
    <w:p w:rsidR="00296A55" w:rsidRPr="00296A55" w:rsidRDefault="00296A55" w:rsidP="00296A55">
      <w:pPr>
        <w:spacing w:line="360" w:lineRule="auto"/>
        <w:rPr>
          <w:bCs/>
          <w:sz w:val="23"/>
          <w:szCs w:val="23"/>
        </w:rPr>
      </w:pPr>
      <w:r w:rsidRPr="00296A55">
        <w:rPr>
          <w:sz w:val="23"/>
          <w:szCs w:val="23"/>
        </w:rPr>
        <w:t xml:space="preserve">Welsh Assembly Government (2016), </w:t>
      </w:r>
      <w:r w:rsidRPr="00296A55">
        <w:rPr>
          <w:bCs/>
          <w:sz w:val="23"/>
          <w:szCs w:val="23"/>
        </w:rPr>
        <w:t xml:space="preserve">Digital Competence Framework [www] </w:t>
      </w:r>
      <w:hyperlink r:id="rId9" w:history="1">
        <w:r w:rsidRPr="00296A55">
          <w:rPr>
            <w:rStyle w:val="Hyperlink"/>
            <w:bCs/>
            <w:sz w:val="23"/>
            <w:szCs w:val="23"/>
          </w:rPr>
          <w:t>http://learning.gov.Wales/resources/browse-all/digital-competence-framework/?lang=en</w:t>
        </w:r>
      </w:hyperlink>
      <w:r w:rsidRPr="00296A55">
        <w:rPr>
          <w:bCs/>
          <w:sz w:val="23"/>
          <w:szCs w:val="23"/>
        </w:rPr>
        <w:t xml:space="preserve"> (date accessed: 1 October 2018)</w:t>
      </w:r>
    </w:p>
    <w:p w:rsidR="00296A55" w:rsidRPr="00296A55" w:rsidRDefault="00296A55" w:rsidP="00900DA2">
      <w:pPr>
        <w:spacing w:line="360" w:lineRule="auto"/>
        <w:rPr>
          <w:bCs/>
          <w:sz w:val="23"/>
          <w:szCs w:val="23"/>
        </w:rPr>
      </w:pPr>
      <w:r w:rsidRPr="00296A55">
        <w:rPr>
          <w:sz w:val="23"/>
          <w:szCs w:val="23"/>
        </w:rPr>
        <w:t xml:space="preserve">Welsh Assembly Government (2008), </w:t>
      </w:r>
      <w:r w:rsidRPr="00296A55">
        <w:rPr>
          <w:bCs/>
          <w:sz w:val="23"/>
          <w:szCs w:val="23"/>
        </w:rPr>
        <w:t xml:space="preserve">Education for Sustainable Development and Global Citizenship [www] </w:t>
      </w:r>
      <w:hyperlink r:id="rId10" w:history="1">
        <w:r w:rsidRPr="00296A55">
          <w:rPr>
            <w:rStyle w:val="Hyperlink"/>
            <w:bCs/>
            <w:sz w:val="23"/>
            <w:szCs w:val="23"/>
          </w:rPr>
          <w:t>http://learning.gov.Wales/docs/learningWales/publications/081204commonunderstschoolsen.pdf</w:t>
        </w:r>
      </w:hyperlink>
      <w:r w:rsidRPr="00296A55">
        <w:rPr>
          <w:bCs/>
          <w:sz w:val="23"/>
          <w:szCs w:val="23"/>
        </w:rPr>
        <w:t xml:space="preserve"> (date accessed: 4 October 2018)</w:t>
      </w:r>
    </w:p>
    <w:p w:rsidR="003514BC" w:rsidRPr="00296A55" w:rsidRDefault="00296A55" w:rsidP="00900DA2">
      <w:pPr>
        <w:spacing w:line="360" w:lineRule="auto"/>
        <w:rPr>
          <w:sz w:val="23"/>
          <w:szCs w:val="23"/>
        </w:rPr>
      </w:pPr>
      <w:r w:rsidRPr="00296A55">
        <w:rPr>
          <w:sz w:val="23"/>
          <w:szCs w:val="23"/>
        </w:rPr>
        <w:t>Welsh Assembly Government</w:t>
      </w:r>
      <w:r w:rsidR="00B5690D" w:rsidRPr="00296A55">
        <w:rPr>
          <w:sz w:val="23"/>
          <w:szCs w:val="23"/>
        </w:rPr>
        <w:t xml:space="preserve"> (2013)</w:t>
      </w:r>
      <w:r w:rsidRPr="00296A55">
        <w:rPr>
          <w:sz w:val="23"/>
          <w:szCs w:val="23"/>
        </w:rPr>
        <w:t>,</w:t>
      </w:r>
      <w:r w:rsidR="00B5690D" w:rsidRPr="00296A55">
        <w:rPr>
          <w:sz w:val="23"/>
          <w:szCs w:val="23"/>
        </w:rPr>
        <w:t xml:space="preserve"> </w:t>
      </w:r>
      <w:r w:rsidR="003514BC" w:rsidRPr="00296A55">
        <w:rPr>
          <w:sz w:val="23"/>
          <w:szCs w:val="23"/>
        </w:rPr>
        <w:t>National Liter</w:t>
      </w:r>
      <w:r w:rsidR="00B5690D" w:rsidRPr="00296A55">
        <w:rPr>
          <w:sz w:val="23"/>
          <w:szCs w:val="23"/>
        </w:rPr>
        <w:t>acy and Numeracy Framework</w:t>
      </w:r>
      <w:r w:rsidR="003514BC" w:rsidRPr="00296A55">
        <w:rPr>
          <w:sz w:val="23"/>
          <w:szCs w:val="23"/>
        </w:rPr>
        <w:t xml:space="preserve"> </w:t>
      </w:r>
      <w:r w:rsidRPr="00296A55">
        <w:rPr>
          <w:sz w:val="23"/>
          <w:szCs w:val="23"/>
        </w:rPr>
        <w:t xml:space="preserve">[www] </w:t>
      </w:r>
      <w:hyperlink r:id="rId11" w:history="1">
        <w:r w:rsidR="003514BC" w:rsidRPr="00296A55">
          <w:rPr>
            <w:rStyle w:val="Hyperlink"/>
            <w:sz w:val="23"/>
            <w:szCs w:val="23"/>
          </w:rPr>
          <w:t>http://learning.gov.</w:t>
        </w:r>
        <w:r w:rsidR="005043BC" w:rsidRPr="00296A55">
          <w:rPr>
            <w:rStyle w:val="Hyperlink"/>
            <w:sz w:val="23"/>
            <w:szCs w:val="23"/>
          </w:rPr>
          <w:t>Wales</w:t>
        </w:r>
        <w:r w:rsidR="003514BC" w:rsidRPr="00296A55">
          <w:rPr>
            <w:rStyle w:val="Hyperlink"/>
            <w:sz w:val="23"/>
            <w:szCs w:val="23"/>
          </w:rPr>
          <w:t>/docs/learning</w:t>
        </w:r>
        <w:r w:rsidR="005043BC" w:rsidRPr="00296A55">
          <w:rPr>
            <w:rStyle w:val="Hyperlink"/>
            <w:sz w:val="23"/>
            <w:szCs w:val="23"/>
          </w:rPr>
          <w:t>Wales</w:t>
        </w:r>
        <w:r w:rsidR="003514BC" w:rsidRPr="00296A55">
          <w:rPr>
            <w:rStyle w:val="Hyperlink"/>
            <w:sz w:val="23"/>
            <w:szCs w:val="23"/>
          </w:rPr>
          <w:t>/publications/130415-lnf-guidance-en.pdf</w:t>
        </w:r>
      </w:hyperlink>
      <w:r w:rsidR="003514BC" w:rsidRPr="00296A55">
        <w:rPr>
          <w:sz w:val="23"/>
          <w:szCs w:val="23"/>
        </w:rPr>
        <w:t xml:space="preserve"> (date accessed: 2 October 2018)</w:t>
      </w:r>
    </w:p>
    <w:p w:rsidR="003514BC" w:rsidRPr="00296A55" w:rsidRDefault="00296A55" w:rsidP="00900DA2">
      <w:pPr>
        <w:spacing w:line="360" w:lineRule="auto"/>
        <w:rPr>
          <w:sz w:val="23"/>
          <w:szCs w:val="23"/>
        </w:rPr>
      </w:pPr>
      <w:r w:rsidRPr="00296A55">
        <w:rPr>
          <w:sz w:val="23"/>
          <w:szCs w:val="23"/>
        </w:rPr>
        <w:t xml:space="preserve">Welsh Assembly Government (2008), </w:t>
      </w:r>
      <w:r w:rsidR="003514BC" w:rsidRPr="00296A55">
        <w:rPr>
          <w:sz w:val="23"/>
          <w:szCs w:val="23"/>
        </w:rPr>
        <w:t xml:space="preserve">Science in the National Curriculum for </w:t>
      </w:r>
      <w:r w:rsidRPr="00296A55">
        <w:rPr>
          <w:sz w:val="23"/>
          <w:szCs w:val="23"/>
        </w:rPr>
        <w:t xml:space="preserve">Wales [www] </w:t>
      </w:r>
      <w:hyperlink r:id="rId12" w:history="1">
        <w:r w:rsidR="003514BC" w:rsidRPr="00296A55">
          <w:rPr>
            <w:rStyle w:val="Hyperlink"/>
            <w:sz w:val="23"/>
            <w:szCs w:val="23"/>
          </w:rPr>
          <w:t>http://learning.gov.</w:t>
        </w:r>
        <w:r w:rsidR="005043BC" w:rsidRPr="00296A55">
          <w:rPr>
            <w:rStyle w:val="Hyperlink"/>
            <w:sz w:val="23"/>
            <w:szCs w:val="23"/>
          </w:rPr>
          <w:t>Wales</w:t>
        </w:r>
        <w:r w:rsidR="003514BC" w:rsidRPr="00296A55">
          <w:rPr>
            <w:rStyle w:val="Hyperlink"/>
            <w:sz w:val="23"/>
            <w:szCs w:val="23"/>
          </w:rPr>
          <w:t>/docs/learning</w:t>
        </w:r>
        <w:r w:rsidR="005043BC" w:rsidRPr="00296A55">
          <w:rPr>
            <w:rStyle w:val="Hyperlink"/>
            <w:sz w:val="23"/>
            <w:szCs w:val="23"/>
          </w:rPr>
          <w:t>Wales</w:t>
        </w:r>
        <w:r w:rsidR="003514BC" w:rsidRPr="00296A55">
          <w:rPr>
            <w:rStyle w:val="Hyperlink"/>
            <w:sz w:val="23"/>
            <w:szCs w:val="23"/>
          </w:rPr>
          <w:t>/publications/140624-science-in-the-national-curriculum-en.pdf</w:t>
        </w:r>
      </w:hyperlink>
      <w:r w:rsidR="003514BC" w:rsidRPr="00296A55">
        <w:rPr>
          <w:sz w:val="23"/>
          <w:szCs w:val="23"/>
        </w:rPr>
        <w:t xml:space="preserve"> (date accessed: 1 October 2018)</w:t>
      </w:r>
    </w:p>
    <w:p w:rsidR="00014BF9" w:rsidRPr="00296A55" w:rsidRDefault="00296A55" w:rsidP="00900DA2">
      <w:pPr>
        <w:spacing w:line="360" w:lineRule="auto"/>
        <w:rPr>
          <w:sz w:val="23"/>
          <w:szCs w:val="23"/>
        </w:rPr>
      </w:pPr>
      <w:r w:rsidRPr="00296A55">
        <w:rPr>
          <w:sz w:val="23"/>
          <w:szCs w:val="23"/>
        </w:rPr>
        <w:t xml:space="preserve">Welsh Assembly Government (2015), </w:t>
      </w:r>
      <w:r w:rsidR="00014BF9" w:rsidRPr="00296A55">
        <w:rPr>
          <w:sz w:val="23"/>
          <w:szCs w:val="23"/>
        </w:rPr>
        <w:t xml:space="preserve">Successful Futures: Independent Review of Curriculum and Assessment Arrangements in </w:t>
      </w:r>
      <w:r w:rsidR="005043BC" w:rsidRPr="00296A55">
        <w:rPr>
          <w:sz w:val="23"/>
          <w:szCs w:val="23"/>
        </w:rPr>
        <w:t>Wales</w:t>
      </w:r>
      <w:r w:rsidRPr="00296A55">
        <w:rPr>
          <w:sz w:val="23"/>
          <w:szCs w:val="23"/>
        </w:rPr>
        <w:t xml:space="preserve"> [www]</w:t>
      </w:r>
      <w:r w:rsidR="00014BF9" w:rsidRPr="00296A55">
        <w:rPr>
          <w:sz w:val="23"/>
          <w:szCs w:val="23"/>
        </w:rPr>
        <w:t xml:space="preserve"> </w:t>
      </w:r>
      <w:hyperlink r:id="rId13" w:history="1">
        <w:r w:rsidR="00014BF9" w:rsidRPr="00296A55">
          <w:rPr>
            <w:rStyle w:val="Hyperlink"/>
            <w:sz w:val="23"/>
            <w:szCs w:val="23"/>
          </w:rPr>
          <w:t>http://gov.</w:t>
        </w:r>
        <w:r w:rsidR="005043BC" w:rsidRPr="00296A55">
          <w:rPr>
            <w:rStyle w:val="Hyperlink"/>
            <w:sz w:val="23"/>
            <w:szCs w:val="23"/>
          </w:rPr>
          <w:t>Wales</w:t>
        </w:r>
        <w:r w:rsidR="00014BF9" w:rsidRPr="00296A55">
          <w:rPr>
            <w:rStyle w:val="Hyperlink"/>
            <w:sz w:val="23"/>
            <w:szCs w:val="23"/>
          </w:rPr>
          <w:t>/docs/dcells/publications/150317-successful-futures-en.pdf</w:t>
        </w:r>
      </w:hyperlink>
      <w:r w:rsidR="003719C2" w:rsidRPr="00296A55">
        <w:rPr>
          <w:sz w:val="23"/>
          <w:szCs w:val="23"/>
        </w:rPr>
        <w:t xml:space="preserve"> (d</w:t>
      </w:r>
      <w:r w:rsidR="00014BF9" w:rsidRPr="00296A55">
        <w:rPr>
          <w:sz w:val="23"/>
          <w:szCs w:val="23"/>
        </w:rPr>
        <w:t>ate accessed: 1 October 2018)</w:t>
      </w:r>
    </w:p>
    <w:p w:rsidR="003719C2" w:rsidRPr="00296A55" w:rsidRDefault="00296A55" w:rsidP="00900DA2">
      <w:pPr>
        <w:spacing w:line="360" w:lineRule="auto"/>
        <w:rPr>
          <w:sz w:val="23"/>
          <w:szCs w:val="23"/>
        </w:rPr>
      </w:pPr>
      <w:r w:rsidRPr="00296A55">
        <w:rPr>
          <w:sz w:val="23"/>
          <w:szCs w:val="23"/>
        </w:rPr>
        <w:t xml:space="preserve">Welsh Assembly Government (2013), </w:t>
      </w:r>
      <w:r w:rsidR="003719C2" w:rsidRPr="00296A55">
        <w:rPr>
          <w:sz w:val="23"/>
          <w:szCs w:val="23"/>
        </w:rPr>
        <w:t xml:space="preserve">The </w:t>
      </w:r>
      <w:proofErr w:type="spellStart"/>
      <w:r w:rsidR="003719C2" w:rsidRPr="00296A55">
        <w:rPr>
          <w:sz w:val="23"/>
          <w:szCs w:val="23"/>
        </w:rPr>
        <w:t>Cwricwlwm</w:t>
      </w:r>
      <w:proofErr w:type="spellEnd"/>
      <w:r w:rsidR="003719C2" w:rsidRPr="00296A55">
        <w:rPr>
          <w:sz w:val="23"/>
          <w:szCs w:val="23"/>
        </w:rPr>
        <w:t xml:space="preserve"> </w:t>
      </w:r>
      <w:proofErr w:type="spellStart"/>
      <w:r w:rsidR="003719C2" w:rsidRPr="00296A55">
        <w:rPr>
          <w:sz w:val="23"/>
          <w:szCs w:val="23"/>
        </w:rPr>
        <w:t>Cymreig</w:t>
      </w:r>
      <w:proofErr w:type="spellEnd"/>
      <w:r w:rsidR="003719C2" w:rsidRPr="00296A55">
        <w:rPr>
          <w:sz w:val="23"/>
          <w:szCs w:val="23"/>
        </w:rPr>
        <w:t xml:space="preserve">, history and the story of </w:t>
      </w:r>
      <w:r w:rsidRPr="00296A55">
        <w:rPr>
          <w:sz w:val="23"/>
          <w:szCs w:val="23"/>
        </w:rPr>
        <w:t>Wales [www</w:t>
      </w:r>
      <w:proofErr w:type="gramStart"/>
      <w:r w:rsidRPr="00296A55">
        <w:rPr>
          <w:sz w:val="23"/>
          <w:szCs w:val="23"/>
        </w:rPr>
        <w:t xml:space="preserve">] </w:t>
      </w:r>
      <w:r w:rsidR="00876374" w:rsidRPr="00296A55">
        <w:rPr>
          <w:sz w:val="23"/>
          <w:szCs w:val="23"/>
        </w:rPr>
        <w:t xml:space="preserve"> </w:t>
      </w:r>
      <w:proofErr w:type="gramEnd"/>
      <w:r w:rsidR="00C2341D">
        <w:fldChar w:fldCharType="begin"/>
      </w:r>
      <w:r w:rsidR="00C2341D">
        <w:instrText xml:space="preserve"> HYPERLINK "http://learning.gov.wales/docs/learningwales/publication</w:instrText>
      </w:r>
      <w:r w:rsidR="00C2341D">
        <w:instrText xml:space="preserve">s/190920-cwricwlwm-cymreig-final-report-en.pdf" </w:instrText>
      </w:r>
      <w:r w:rsidR="00C2341D">
        <w:fldChar w:fldCharType="separate"/>
      </w:r>
      <w:r w:rsidR="00876374" w:rsidRPr="00296A55">
        <w:rPr>
          <w:rStyle w:val="Hyperlink"/>
          <w:sz w:val="23"/>
          <w:szCs w:val="23"/>
        </w:rPr>
        <w:t>http://learning.gov.</w:t>
      </w:r>
      <w:r w:rsidR="005043BC" w:rsidRPr="00296A55">
        <w:rPr>
          <w:rStyle w:val="Hyperlink"/>
          <w:sz w:val="23"/>
          <w:szCs w:val="23"/>
        </w:rPr>
        <w:t>Wales</w:t>
      </w:r>
      <w:r w:rsidR="00876374" w:rsidRPr="00296A55">
        <w:rPr>
          <w:rStyle w:val="Hyperlink"/>
          <w:sz w:val="23"/>
          <w:szCs w:val="23"/>
        </w:rPr>
        <w:t>/docs/learning</w:t>
      </w:r>
      <w:r w:rsidR="005043BC" w:rsidRPr="00296A55">
        <w:rPr>
          <w:rStyle w:val="Hyperlink"/>
          <w:sz w:val="23"/>
          <w:szCs w:val="23"/>
        </w:rPr>
        <w:t>Wales</w:t>
      </w:r>
      <w:r w:rsidR="00876374" w:rsidRPr="00296A55">
        <w:rPr>
          <w:rStyle w:val="Hyperlink"/>
          <w:sz w:val="23"/>
          <w:szCs w:val="23"/>
        </w:rPr>
        <w:t>/publications/190920-cwricwlwm-cymreig-final-report-en.pdf</w:t>
      </w:r>
      <w:r w:rsidR="00C2341D">
        <w:rPr>
          <w:rStyle w:val="Hyperlink"/>
          <w:sz w:val="23"/>
          <w:szCs w:val="23"/>
        </w:rPr>
        <w:fldChar w:fldCharType="end"/>
      </w:r>
      <w:r w:rsidR="00876374" w:rsidRPr="00296A55">
        <w:rPr>
          <w:sz w:val="23"/>
          <w:szCs w:val="23"/>
        </w:rPr>
        <w:t xml:space="preserve"> (date accessed: 6 October 2018)</w:t>
      </w:r>
    </w:p>
    <w:p w:rsidR="006C750E" w:rsidRDefault="006C750E" w:rsidP="00900DA2">
      <w:pPr>
        <w:spacing w:line="360" w:lineRule="auto"/>
        <w:rPr>
          <w:sz w:val="23"/>
          <w:szCs w:val="23"/>
        </w:rPr>
      </w:pPr>
      <w:proofErr w:type="spellStart"/>
      <w:r w:rsidRPr="00296A55">
        <w:rPr>
          <w:sz w:val="23"/>
          <w:szCs w:val="23"/>
        </w:rPr>
        <w:t>Windholz</w:t>
      </w:r>
      <w:proofErr w:type="spellEnd"/>
      <w:r w:rsidRPr="00296A55">
        <w:rPr>
          <w:sz w:val="23"/>
          <w:szCs w:val="23"/>
        </w:rPr>
        <w:t xml:space="preserve">, G. (1997) </w:t>
      </w:r>
      <w:bookmarkStart w:id="1" w:name="citation"/>
      <w:r w:rsidRPr="00296A55">
        <w:rPr>
          <w:sz w:val="23"/>
          <w:szCs w:val="23"/>
        </w:rPr>
        <w:t>“Ivan P. Pavlov: </w:t>
      </w:r>
      <w:r w:rsidRPr="00296A55">
        <w:rPr>
          <w:i/>
          <w:iCs/>
          <w:sz w:val="23"/>
          <w:szCs w:val="23"/>
        </w:rPr>
        <w:t>An overview of his life and psychological work</w:t>
      </w:r>
      <w:bookmarkEnd w:id="1"/>
      <w:r w:rsidRPr="00296A55">
        <w:rPr>
          <w:sz w:val="23"/>
          <w:szCs w:val="23"/>
        </w:rPr>
        <w:t>”, American Psychologist, 52, (9), 941 – 946.</w:t>
      </w:r>
    </w:p>
    <w:p w:rsidR="00664CE0" w:rsidRDefault="00664CE0" w:rsidP="00900DA2">
      <w:pPr>
        <w:spacing w:line="360" w:lineRule="auto"/>
        <w:rPr>
          <w:sz w:val="23"/>
          <w:szCs w:val="23"/>
        </w:rPr>
        <w:sectPr w:rsidR="00664CE0" w:rsidSect="009C37D8">
          <w:headerReference w:type="default" r:id="rId14"/>
          <w:footerReference w:type="default" r:id="rId15"/>
          <w:pgSz w:w="11906" w:h="16838"/>
          <w:pgMar w:top="1440" w:right="1440" w:bottom="1440" w:left="1440" w:header="708" w:footer="708" w:gutter="0"/>
          <w:cols w:space="708"/>
          <w:titlePg/>
          <w:docGrid w:linePitch="360"/>
        </w:sectPr>
      </w:pPr>
    </w:p>
    <w:tbl>
      <w:tblPr>
        <w:tblpPr w:leftFromText="180" w:rightFromText="180" w:vertAnchor="text" w:horzAnchor="margin" w:tblpY="-554"/>
        <w:tblW w:w="15171" w:type="dxa"/>
        <w:tblLayout w:type="fixed"/>
        <w:tblCellMar>
          <w:left w:w="126" w:type="dxa"/>
          <w:right w:w="126" w:type="dxa"/>
        </w:tblCellMar>
        <w:tblLook w:val="0000" w:firstRow="0" w:lastRow="0" w:firstColumn="0" w:lastColumn="0" w:noHBand="0" w:noVBand="0"/>
      </w:tblPr>
      <w:tblGrid>
        <w:gridCol w:w="108"/>
        <w:gridCol w:w="284"/>
        <w:gridCol w:w="5170"/>
        <w:gridCol w:w="8999"/>
        <w:gridCol w:w="6"/>
        <w:gridCol w:w="604"/>
      </w:tblGrid>
      <w:tr w:rsidR="00664CE0" w:rsidRPr="00664CE0" w:rsidTr="00FB43B3">
        <w:trPr>
          <w:gridBefore w:val="1"/>
          <w:wBefore w:w="108" w:type="dxa"/>
          <w:trHeight w:val="558"/>
        </w:trPr>
        <w:tc>
          <w:tcPr>
            <w:tcW w:w="284" w:type="dxa"/>
            <w:tcBorders>
              <w:right w:val="single" w:sz="4" w:space="0" w:color="auto"/>
            </w:tcBorders>
          </w:tcPr>
          <w:p w:rsidR="00664CE0" w:rsidRPr="00664CE0" w:rsidRDefault="00664CE0" w:rsidP="00664CE0">
            <w:pPr>
              <w:spacing w:line="360" w:lineRule="auto"/>
              <w:rPr>
                <w:sz w:val="23"/>
                <w:szCs w:val="23"/>
                <w:lang w:val="en-US"/>
              </w:rPr>
            </w:pPr>
          </w:p>
          <w:p w:rsidR="00664CE0" w:rsidRPr="00664CE0" w:rsidRDefault="00664CE0" w:rsidP="00664CE0">
            <w:pPr>
              <w:spacing w:line="360" w:lineRule="auto"/>
              <w:rPr>
                <w:sz w:val="23"/>
                <w:szCs w:val="23"/>
              </w:rPr>
            </w:pPr>
          </w:p>
        </w:tc>
        <w:tc>
          <w:tcPr>
            <w:tcW w:w="14175" w:type="dxa"/>
            <w:gridSpan w:val="3"/>
            <w:tcBorders>
              <w:top w:val="single" w:sz="4" w:space="0" w:color="auto"/>
              <w:left w:val="single" w:sz="4" w:space="0" w:color="auto"/>
              <w:bottom w:val="single" w:sz="4" w:space="0" w:color="auto"/>
              <w:right w:val="single" w:sz="4" w:space="0" w:color="auto"/>
            </w:tcBorders>
          </w:tcPr>
          <w:p w:rsidR="00664CE0" w:rsidRPr="00664CE0" w:rsidRDefault="00664CE0" w:rsidP="00664CE0">
            <w:pPr>
              <w:spacing w:line="360" w:lineRule="auto"/>
              <w:rPr>
                <w:b/>
                <w:sz w:val="23"/>
                <w:szCs w:val="23"/>
              </w:rPr>
            </w:pPr>
          </w:p>
          <w:p w:rsidR="00664CE0" w:rsidRPr="00664CE0" w:rsidRDefault="00664CE0" w:rsidP="00664CE0">
            <w:pPr>
              <w:spacing w:line="360" w:lineRule="auto"/>
              <w:rPr>
                <w:b/>
                <w:sz w:val="23"/>
                <w:szCs w:val="23"/>
              </w:rPr>
            </w:pPr>
            <w:bookmarkStart w:id="2" w:name="_Toc334522047"/>
            <w:r w:rsidRPr="00664CE0">
              <w:rPr>
                <w:b/>
                <w:sz w:val="23"/>
                <w:szCs w:val="23"/>
              </w:rPr>
              <w:t>ACTION PLAN  -  Objectives and programme for Term</w:t>
            </w:r>
            <w:bookmarkEnd w:id="2"/>
            <w:r w:rsidRPr="00664CE0">
              <w:rPr>
                <w:b/>
                <w:sz w:val="23"/>
                <w:szCs w:val="23"/>
              </w:rPr>
              <w:t xml:space="preserve"> 1</w:t>
            </w:r>
          </w:p>
        </w:tc>
        <w:tc>
          <w:tcPr>
            <w:tcW w:w="604" w:type="dxa"/>
            <w:tcBorders>
              <w:left w:val="single" w:sz="4" w:space="0" w:color="auto"/>
            </w:tcBorders>
          </w:tcPr>
          <w:p w:rsidR="00664CE0" w:rsidRPr="00664CE0" w:rsidRDefault="00664CE0" w:rsidP="00664CE0">
            <w:pPr>
              <w:spacing w:line="360" w:lineRule="auto"/>
              <w:rPr>
                <w:sz w:val="23"/>
                <w:szCs w:val="23"/>
              </w:rPr>
            </w:pPr>
          </w:p>
        </w:tc>
      </w:tr>
      <w:tr w:rsidR="00664CE0" w:rsidRPr="00664CE0" w:rsidTr="00664CE0">
        <w:tblPrEx>
          <w:tblCellMar>
            <w:left w:w="108" w:type="dxa"/>
            <w:right w:w="108" w:type="dxa"/>
          </w:tblCellMar>
        </w:tblPrEx>
        <w:trPr>
          <w:gridAfter w:val="2"/>
          <w:wAfter w:w="610" w:type="dxa"/>
          <w:trHeight w:val="414"/>
        </w:trPr>
        <w:tc>
          <w:tcPr>
            <w:tcW w:w="5562" w:type="dxa"/>
            <w:gridSpan w:val="3"/>
          </w:tcPr>
          <w:p w:rsidR="00664CE0" w:rsidRPr="00664CE0" w:rsidRDefault="00664CE0" w:rsidP="00664CE0">
            <w:pPr>
              <w:spacing w:line="360" w:lineRule="auto"/>
              <w:rPr>
                <w:b/>
                <w:sz w:val="23"/>
                <w:szCs w:val="23"/>
              </w:rPr>
            </w:pPr>
            <w:r w:rsidRPr="00664CE0">
              <w:rPr>
                <w:b/>
                <w:sz w:val="23"/>
                <w:szCs w:val="23"/>
              </w:rPr>
              <mc:AlternateContent>
                <mc:Choice Requires="wps">
                  <w:drawing>
                    <wp:anchor distT="0" distB="0" distL="114300" distR="114300" simplePos="0" relativeHeight="251661312" behindDoc="0" locked="0" layoutInCell="1" allowOverlap="1" wp14:anchorId="13870D22" wp14:editId="3F0F94A3">
                      <wp:simplePos x="0" y="0"/>
                      <wp:positionH relativeFrom="column">
                        <wp:posOffset>210185</wp:posOffset>
                      </wp:positionH>
                      <wp:positionV relativeFrom="paragraph">
                        <wp:posOffset>106045</wp:posOffset>
                      </wp:positionV>
                      <wp:extent cx="2857500" cy="342900"/>
                      <wp:effectExtent l="10160" t="13335" r="8890" b="571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342900"/>
                              </a:xfrm>
                              <a:prstGeom prst="rect">
                                <a:avLst/>
                              </a:prstGeom>
                              <a:solidFill>
                                <a:srgbClr val="FFFFFF"/>
                              </a:solidFill>
                              <a:ln w="9525">
                                <a:solidFill>
                                  <a:srgbClr val="000000"/>
                                </a:solidFill>
                                <a:miter lim="800000"/>
                                <a:headEnd/>
                                <a:tailEnd/>
                              </a:ln>
                            </wps:spPr>
                            <wps:txbx>
                              <w:txbxContent>
                                <w:p w:rsidR="00664CE0" w:rsidRPr="002D4D50" w:rsidRDefault="00664CE0" w:rsidP="00664CE0">
                                  <w:pPr>
                                    <w:rPr>
                                      <w:b/>
                                      <w:sz w:val="20"/>
                                    </w:rPr>
                                  </w:pPr>
                                  <w:r w:rsidRPr="002D4D50">
                                    <w:rPr>
                                      <w:b/>
                                      <w:sz w:val="20"/>
                                    </w:rPr>
                                    <w:t>Name</w:t>
                                  </w:r>
                                  <w:r>
                                    <w:rPr>
                                      <w:b/>
                                      <w:sz w:val="20"/>
                                    </w:rPr>
                                    <w:t>: Thomas Sage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870D22" id="_x0000_t202" coordsize="21600,21600" o:spt="202" path="m,l,21600r21600,l21600,xe">
                      <v:stroke joinstyle="miter"/>
                      <v:path gradientshapeok="t" o:connecttype="rect"/>
                    </v:shapetype>
                    <v:shape id="Text Box 50" o:spid="_x0000_s1026" type="#_x0000_t202" style="position:absolute;margin-left:16.55pt;margin-top:8.35pt;width:22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dQKQIAAFIEAAAOAAAAZHJzL2Uyb0RvYy54bWysVNtu2zAMfR+wfxD0vtjx4jUx4hRdugwD&#10;ugvQ7gNkWbaFyaImKbGzry8lp2l2exnmB4EUqUPykPT6euwVOQjrJOiSzmcpJUJzqKVuS/r1Yfdq&#10;SYnzTNdMgRYlPQpHrzcvX6wHU4gMOlC1sARBtCsGU9LOe1MkieOd6JmbgREajQ3YnnlUbZvUlg2I&#10;3qskS9M3yQC2Nha4cA5vbycj3UT8phHcf24aJzxRJcXcfDxtPKtwJps1K1rLTCf5KQ32D1n0TGoM&#10;eoa6ZZ6RvZW/QfWSW3DQ+BmHPoGmkVzEGrCaefpLNfcdMyLWguQ4c6bJ/T9Y/unwxRJZlzRHejTr&#10;sUcPYvTkLYwEr5CfwbgC3e4NOvoR77HPsVZn7oB/c0TDtmO6FTfWwtAJVmN+8/AyuXg64bgAUg0f&#10;ocY4bO8hAo2N7QN5SAdBdEzkeO5NyIXjZbbMr/IUTRxtrxfZCuUQghVPr411/r2AngShpBZ7H9HZ&#10;4c75yfXJJQRzoGS9k0pFxbbVVllyYDgnu/id0H9yU5oMJV3lWT4R8FeINH5/guilx4FXsi/p8uzE&#10;ikDbO11jmqzwTKpJxuqUPvEYqJtI9GM1omMgt4L6iIxamAYbFxGFDuwPSgYc6pK673tmBSXqg8au&#10;rOaLRdiCqCzyqwwVe2mpLi1Mc4QqqadkErd+2py9sbLtMNI0BxpusJONjCQ/Z3XKGwc3tum0ZGEz&#10;LvXo9fwr2DwCAAD//wMAUEsDBBQABgAIAAAAIQBvABNr3QAAAAgBAAAPAAAAZHJzL2Rvd25yZXYu&#10;eG1sTI/BTsMwEETvSPyDtUhcEHVKqiSEOBVCAsGtFARXN94mEfE62G4a/p7tCY47M5p9U61nO4gJ&#10;fegdKVguEhBIjTM9tQre3x6vCxAhajJ6cIQKfjDAuj4/q3Rp3JFecdrGVnAJhVIr6GIcSylD06HV&#10;YeFGJPb2zlsd+fStNF4fudwO8iZJMml1T/yh0yM+dNh8bQ9WQbF6nj7DS7r5aLL9cBuv8unp2yt1&#10;eTHf34GIOMe/MJzwGR1qZtq5A5kgBgVpuuQk61kOgv1VcRJ2CvIkB1lX8v+A+hcAAP//AwBQSwEC&#10;LQAUAAYACAAAACEAtoM4kv4AAADhAQAAEwAAAAAAAAAAAAAAAAAAAAAAW0NvbnRlbnRfVHlwZXNd&#10;LnhtbFBLAQItABQABgAIAAAAIQA4/SH/1gAAAJQBAAALAAAAAAAAAAAAAAAAAC8BAABfcmVscy8u&#10;cmVsc1BLAQItABQABgAIAAAAIQBQM+dQKQIAAFIEAAAOAAAAAAAAAAAAAAAAAC4CAABkcnMvZTJv&#10;RG9jLnhtbFBLAQItABQABgAIAAAAIQBvABNr3QAAAAgBAAAPAAAAAAAAAAAAAAAAAIMEAABkcnMv&#10;ZG93bnJldi54bWxQSwUGAAAAAAQABADzAAAAjQUAAAAA&#10;">
                      <v:textbox>
                        <w:txbxContent>
                          <w:p w:rsidR="00664CE0" w:rsidRPr="002D4D50" w:rsidRDefault="00664CE0" w:rsidP="00664CE0">
                            <w:pPr>
                              <w:rPr>
                                <w:b/>
                                <w:sz w:val="20"/>
                              </w:rPr>
                            </w:pPr>
                            <w:r w:rsidRPr="002D4D50">
                              <w:rPr>
                                <w:b/>
                                <w:sz w:val="20"/>
                              </w:rPr>
                              <w:t>Name</w:t>
                            </w:r>
                            <w:r>
                              <w:rPr>
                                <w:b/>
                                <w:sz w:val="20"/>
                              </w:rPr>
                              <w:t>: Thomas Sage</w:t>
                            </w:r>
                          </w:p>
                        </w:txbxContent>
                      </v:textbox>
                    </v:shape>
                  </w:pict>
                </mc:Fallback>
              </mc:AlternateContent>
            </w:r>
          </w:p>
          <w:p w:rsidR="00664CE0" w:rsidRPr="00664CE0" w:rsidRDefault="00664CE0" w:rsidP="00664CE0">
            <w:pPr>
              <w:spacing w:line="360" w:lineRule="auto"/>
              <w:rPr>
                <w:b/>
                <w:sz w:val="23"/>
                <w:szCs w:val="23"/>
              </w:rPr>
            </w:pPr>
          </w:p>
        </w:tc>
        <w:tc>
          <w:tcPr>
            <w:tcW w:w="8999" w:type="dxa"/>
          </w:tcPr>
          <w:p w:rsidR="00664CE0" w:rsidRPr="00664CE0" w:rsidRDefault="00664CE0" w:rsidP="002609C0">
            <w:pPr>
              <w:spacing w:line="360" w:lineRule="auto"/>
              <w:rPr>
                <w:b/>
                <w:sz w:val="23"/>
                <w:szCs w:val="23"/>
              </w:rPr>
            </w:pPr>
            <w:r w:rsidRPr="00664CE0">
              <w:rPr>
                <w:b/>
                <w:sz w:val="23"/>
                <w:szCs w:val="23"/>
              </w:rPr>
              <mc:AlternateContent>
                <mc:Choice Requires="wps">
                  <w:drawing>
                    <wp:anchor distT="0" distB="0" distL="114300" distR="114300" simplePos="0" relativeHeight="251662336" behindDoc="0" locked="0" layoutInCell="1" allowOverlap="1" wp14:anchorId="53E28E86" wp14:editId="35828EB6">
                      <wp:simplePos x="0" y="0"/>
                      <wp:positionH relativeFrom="column">
                        <wp:posOffset>3832225</wp:posOffset>
                      </wp:positionH>
                      <wp:positionV relativeFrom="paragraph">
                        <wp:posOffset>125095</wp:posOffset>
                      </wp:positionV>
                      <wp:extent cx="1821180" cy="342900"/>
                      <wp:effectExtent l="12700" t="13335" r="13970" b="5715"/>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180" cy="342900"/>
                              </a:xfrm>
                              <a:prstGeom prst="rect">
                                <a:avLst/>
                              </a:prstGeom>
                              <a:solidFill>
                                <a:srgbClr val="FFFFFF"/>
                              </a:solidFill>
                              <a:ln w="9525">
                                <a:solidFill>
                                  <a:srgbClr val="000000"/>
                                </a:solidFill>
                                <a:miter lim="800000"/>
                                <a:headEnd/>
                                <a:tailEnd/>
                              </a:ln>
                            </wps:spPr>
                            <wps:txbx>
                              <w:txbxContent>
                                <w:p w:rsidR="00664CE0" w:rsidRPr="002D4D50" w:rsidRDefault="00664CE0" w:rsidP="00664CE0">
                                  <w:pPr>
                                    <w:rPr>
                                      <w:b/>
                                      <w:sz w:val="20"/>
                                    </w:rPr>
                                  </w:pPr>
                                  <w:proofErr w:type="gramStart"/>
                                  <w:r w:rsidRPr="002D4D50">
                                    <w:rPr>
                                      <w:b/>
                                      <w:sz w:val="20"/>
                                    </w:rPr>
                                    <w:t xml:space="preserve">Date </w:t>
                                  </w:r>
                                  <w:r>
                                    <w:rPr>
                                      <w:b/>
                                      <w:sz w:val="20"/>
                                    </w:rPr>
                                    <w:t xml:space="preserve"> 26</w:t>
                                  </w:r>
                                  <w:proofErr w:type="gramEnd"/>
                                  <w:r>
                                    <w:rPr>
                                      <w:b/>
                                      <w:sz w:val="20"/>
                                    </w:rPr>
                                    <w:t>/11/18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E28E86" id="Text Box 48" o:spid="_x0000_s1027" type="#_x0000_t202" style="position:absolute;margin-left:301.75pt;margin-top:9.85pt;width:143.4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5fLAIAAFkEAAAOAAAAZHJzL2Uyb0RvYy54bWysVNuO0zAQfUfiHyy/01xooY2arpYuRUjL&#10;RdrlAxzHaSxsj7HdJsvXM3a63WqBF0QeLNszPjNzzkzWV6NW5Cicl2BqWsxySoTh0Eqzr+m3+92r&#10;JSU+MNMyBUbU9EF4erV5+WI92EqU0INqhSMIYnw12Jr2IdgqyzzvhWZ+BlYYNHbgNAt4dPusdWxA&#10;dK2yMs/fZAO41jrgwnu8vZmMdJPwu07w8KXrvAhE1RRzC2l1aW3imm3WrNo7ZnvJT2mwf8hCM2kw&#10;6BnqhgVGDk7+BqUld+ChCzMOOoOuk1ykGrCaIn9WzV3PrEi1IDnenmny/w+Wfz5+dUS2NZ2jUoZp&#10;1OhejIG8g5HgFfIzWF+h251FxzDiPeqcavX2Fvh3Twxse2b24to5GHrBWsyviC+zi6cTjo8gzfAJ&#10;WozDDgES0Ng5HclDOgiio04PZ21iLjyGXJZFsUQTR9vrebnKk3gZqx5fW+fDBwGaxE1NHWqf0Nnx&#10;1oeYDaseXWIwD0q2O6lUOrh9s1WOHBn2yS59qYBnbsqQoaarRbmYCPgrRJ6+P0FoGbDhldQ1XZ6d&#10;WBVpe2/a1I6BSTXtMWVlTjxG6iYSw9iMSbJEcuS4gfYBiXUw9TfOI256cD8pGbC3a+p/HJgTlKiP&#10;BsVZFfN5HIZ0mC/elnhwl5bm0sIMR6iaBkqm7TZMA3SwTu57jDS1g4FrFLSTieunrE7pY/8mCU6z&#10;Fgfk8py8nv4Im18AAAD//wMAUEsDBBQABgAIAAAAIQCaxIYU3gAAAAkBAAAPAAAAZHJzL2Rvd25y&#10;ZXYueG1sTI/LTsMwEEX3SPyDNUhsELUhkBdxKoQEgh0UBFs3niYR9jjYbhr+HrOC5ege3XumWS/W&#10;sBl9GB1JuFgJYEid0yP1Et5e789LYCEq0so4QgnfGGDdHh81qtbuQC84b2LPUgmFWkkYYpxqzkM3&#10;oFVh5SaklO2ctyqm0/dce3VI5dbwSyFybtVIaWFQE94N2H1u9lZCefU4f4Sn7Pm9y3emimfF/PDl&#10;pTw9WW5vgEVc4h8Mv/pJHdrktHV70oEZCbnIrhOagqoAloCyEhmwrYQiK4C3Df//QfsDAAD//wMA&#10;UEsBAi0AFAAGAAgAAAAhALaDOJL+AAAA4QEAABMAAAAAAAAAAAAAAAAAAAAAAFtDb250ZW50X1R5&#10;cGVzXS54bWxQSwECLQAUAAYACAAAACEAOP0h/9YAAACUAQAACwAAAAAAAAAAAAAAAAAvAQAAX3Jl&#10;bHMvLnJlbHNQSwECLQAUAAYACAAAACEAfprOXywCAABZBAAADgAAAAAAAAAAAAAAAAAuAgAAZHJz&#10;L2Uyb0RvYy54bWxQSwECLQAUAAYACAAAACEAmsSGFN4AAAAJAQAADwAAAAAAAAAAAAAAAACGBAAA&#10;ZHJzL2Rvd25yZXYueG1sUEsFBgAAAAAEAAQA8wAAAJEFAAAAAA==&#10;">
                      <v:textbox>
                        <w:txbxContent>
                          <w:p w:rsidR="00664CE0" w:rsidRPr="002D4D50" w:rsidRDefault="00664CE0" w:rsidP="00664CE0">
                            <w:pPr>
                              <w:rPr>
                                <w:b/>
                                <w:sz w:val="20"/>
                              </w:rPr>
                            </w:pPr>
                            <w:proofErr w:type="gramStart"/>
                            <w:r w:rsidRPr="002D4D50">
                              <w:rPr>
                                <w:b/>
                                <w:sz w:val="20"/>
                              </w:rPr>
                              <w:t xml:space="preserve">Date </w:t>
                            </w:r>
                            <w:r>
                              <w:rPr>
                                <w:b/>
                                <w:sz w:val="20"/>
                              </w:rPr>
                              <w:t xml:space="preserve"> 26</w:t>
                            </w:r>
                            <w:proofErr w:type="gramEnd"/>
                            <w:r>
                              <w:rPr>
                                <w:b/>
                                <w:sz w:val="20"/>
                              </w:rPr>
                              <w:t>/11/18</w:t>
                            </w:r>
                          </w:p>
                        </w:txbxContent>
                      </v:textbox>
                    </v:shape>
                  </w:pict>
                </mc:Fallback>
              </mc:AlternateContent>
            </w:r>
            <w:r w:rsidRPr="00664CE0">
              <w:rPr>
                <w:b/>
                <w:sz w:val="23"/>
                <w:szCs w:val="23"/>
              </w:rPr>
              <mc:AlternateContent>
                <mc:Choice Requires="wps">
                  <w:drawing>
                    <wp:anchor distT="0" distB="0" distL="114300" distR="114300" simplePos="0" relativeHeight="251663360" behindDoc="0" locked="0" layoutInCell="1" allowOverlap="1" wp14:anchorId="53C60F66" wp14:editId="7049A241">
                      <wp:simplePos x="0" y="0"/>
                      <wp:positionH relativeFrom="column">
                        <wp:posOffset>203835</wp:posOffset>
                      </wp:positionH>
                      <wp:positionV relativeFrom="paragraph">
                        <wp:posOffset>121285</wp:posOffset>
                      </wp:positionV>
                      <wp:extent cx="2743200" cy="342900"/>
                      <wp:effectExtent l="13335" t="9525" r="5715" b="9525"/>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342900"/>
                              </a:xfrm>
                              <a:prstGeom prst="rect">
                                <a:avLst/>
                              </a:prstGeom>
                              <a:solidFill>
                                <a:srgbClr val="FFFFFF"/>
                              </a:solidFill>
                              <a:ln w="9525">
                                <a:solidFill>
                                  <a:srgbClr val="000000"/>
                                </a:solidFill>
                                <a:miter lim="800000"/>
                                <a:headEnd/>
                                <a:tailEnd/>
                              </a:ln>
                            </wps:spPr>
                            <wps:txbx>
                              <w:txbxContent>
                                <w:p w:rsidR="00664CE0" w:rsidRPr="002D4D50" w:rsidRDefault="00664CE0" w:rsidP="00664CE0">
                                  <w:pPr>
                                    <w:rPr>
                                      <w:b/>
                                      <w:sz w:val="20"/>
                                    </w:rPr>
                                  </w:pPr>
                                  <w:r w:rsidRPr="002D4D50">
                                    <w:rPr>
                                      <w:b/>
                                      <w:sz w:val="20"/>
                                    </w:rPr>
                                    <w:t>Subject</w:t>
                                  </w:r>
                                  <w:r>
                                    <w:rPr>
                                      <w:b/>
                                      <w:sz w:val="20"/>
                                    </w:rPr>
                                    <w:t>: Secondary Science with Chemistry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C60F66" id="Text Box 49" o:spid="_x0000_s1028" type="#_x0000_t202" style="position:absolute;margin-left:16.05pt;margin-top:9.55pt;width:3in;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QUcLQIAAFkEAAAOAAAAZHJzL2Uyb0RvYy54bWysVNtu2zAMfR+wfxD0vjhxnbUx4hRdugwD&#10;ugvQ7gNkWbaFSaImKbG7rx8lp2l2exnmB4EUqUPykPT6etSKHITzEkxFF7M5JcJwaKTpKvrlYffq&#10;ihIfmGmYAiMq+ig8vd68fLEebCly6EE1whEEMb4cbEX7EGyZZZ73QjM/AysMGltwmgVUXZc1jg2I&#10;rlWWz+evswFcYx1w4T3e3k5Gukn4bSt4+NS2XgSiKoq5hXS6dNbxzDZrVnaO2V7yYxrsH7LQTBoM&#10;eoK6ZYGRvZO/QWnJHXhow4yDzqBtJRepBqxmMf+lmvueWZFqQXK8PdHk/x8s/3j47IhsKlqsKDFM&#10;Y48exBjIGxgJXiE/g/Ulut1bdAwj3mOfU63e3gH/6omBbc9MJ26cg6EXrMH8FvFldvZ0wvERpB4+&#10;QINx2D5AAhpbpyN5SAdBdOzT46k3MReOl/llcYENp4Sj7aLIVyjHEKx8em2dD+8EaBKFijrsfUJn&#10;hzsfJtcnlxjMg5LNTiqVFNfVW+XIgeGc7NJ3RP/JTRkyVHS1zJcTAX+FmKfvTxBaBhx4JXVFr05O&#10;rIy0vTUNpsnKwKSaZKxOmSOPkbqJxDDWY2pZHgNEjmtoHpFYB9N84z6i0IP7TsmAs11R/23PnKBE&#10;vTfYnNWiKOIyJKVYXuaouHNLfW5hhiNURQMlk7gN0wLtrZNdj5GmcTBwgw1tZeL6Oatj+ji/qVvH&#10;XYsLcq4nr+c/wuYHAAAA//8DAFBLAwQUAAYACAAAACEAz7sQ4N4AAAAIAQAADwAAAGRycy9kb3du&#10;cmV2LnhtbEyPzU7DMBCE70i8g7VIXBB10kRpG+JUCAkENygIrm68TSLidbDdNLw9ywlO+zOj2W+r&#10;7WwHMaEPvSMF6SIBgdQ401Or4O31/noNIkRNRg+OUME3BtjW52eVLo070QtOu9gKDqFQagVdjGMp&#10;ZWg6tDos3IjE2sF5qyOPvpXG6xOH20Euk6SQVvfEFzo94l2HzefuaBWs88fpIzxlz+9NcRg28Wo1&#10;PXx5pS4v5tsbEBHn+GeGX3xGh5qZ9u5IJohBQbZM2cn7DVfW8yLnZq9glaUg60r+f6D+AQAA//8D&#10;AFBLAQItABQABgAIAAAAIQC2gziS/gAAAOEBAAATAAAAAAAAAAAAAAAAAAAAAABbQ29udGVudF9U&#10;eXBlc10ueG1sUEsBAi0AFAAGAAgAAAAhADj9If/WAAAAlAEAAAsAAAAAAAAAAAAAAAAALwEAAF9y&#10;ZWxzLy5yZWxzUEsBAi0AFAAGAAgAAAAhAExlBRwtAgAAWQQAAA4AAAAAAAAAAAAAAAAALgIAAGRy&#10;cy9lMm9Eb2MueG1sUEsBAi0AFAAGAAgAAAAhAM+7EODeAAAACAEAAA8AAAAAAAAAAAAAAAAAhwQA&#10;AGRycy9kb3ducmV2LnhtbFBLBQYAAAAABAAEAPMAAACSBQAAAAA=&#10;">
                      <v:textbox>
                        <w:txbxContent>
                          <w:p w:rsidR="00664CE0" w:rsidRPr="002D4D50" w:rsidRDefault="00664CE0" w:rsidP="00664CE0">
                            <w:pPr>
                              <w:rPr>
                                <w:b/>
                                <w:sz w:val="20"/>
                              </w:rPr>
                            </w:pPr>
                            <w:r w:rsidRPr="002D4D50">
                              <w:rPr>
                                <w:b/>
                                <w:sz w:val="20"/>
                              </w:rPr>
                              <w:t>Subject</w:t>
                            </w:r>
                            <w:r>
                              <w:rPr>
                                <w:b/>
                                <w:sz w:val="20"/>
                              </w:rPr>
                              <w:t>: Secondary Science with Chemistry</w:t>
                            </w:r>
                          </w:p>
                        </w:txbxContent>
                      </v:textbox>
                    </v:shape>
                  </w:pict>
                </mc:Fallback>
              </mc:AlternateContent>
            </w:r>
          </w:p>
        </w:tc>
      </w:tr>
    </w:tbl>
    <w:p w:rsidR="00664CE0" w:rsidRDefault="00664CE0" w:rsidP="00900DA2">
      <w:pPr>
        <w:spacing w:line="360" w:lineRule="auto"/>
        <w:rPr>
          <w:sz w:val="23"/>
          <w:szCs w:val="23"/>
        </w:rPr>
      </w:pPr>
    </w:p>
    <w:tbl>
      <w:tblPr>
        <w:tblStyle w:val="TableGrid"/>
        <w:tblpPr w:leftFromText="180" w:rightFromText="180" w:vertAnchor="text" w:tblpY="1"/>
        <w:tblOverlap w:val="never"/>
        <w:tblW w:w="14679" w:type="dxa"/>
        <w:tblLook w:val="04A0" w:firstRow="1" w:lastRow="0" w:firstColumn="1" w:lastColumn="0" w:noHBand="0" w:noVBand="1"/>
      </w:tblPr>
      <w:tblGrid>
        <w:gridCol w:w="3669"/>
        <w:gridCol w:w="3670"/>
        <w:gridCol w:w="3670"/>
        <w:gridCol w:w="3670"/>
      </w:tblGrid>
      <w:tr w:rsidR="00664CE0" w:rsidRPr="00664CE0" w:rsidTr="002609C0">
        <w:tc>
          <w:tcPr>
            <w:tcW w:w="3669" w:type="dxa"/>
          </w:tcPr>
          <w:p w:rsidR="00664CE0" w:rsidRPr="00664CE0" w:rsidRDefault="00664CE0" w:rsidP="002609C0">
            <w:pPr>
              <w:spacing w:after="160" w:line="360" w:lineRule="auto"/>
              <w:jc w:val="center"/>
              <w:rPr>
                <w:b/>
                <w:sz w:val="19"/>
                <w:szCs w:val="19"/>
              </w:rPr>
            </w:pPr>
            <w:r w:rsidRPr="00664CE0">
              <w:rPr>
                <w:b/>
                <w:sz w:val="19"/>
                <w:szCs w:val="19"/>
              </w:rPr>
              <w:t>OBJECTIVES</w:t>
            </w:r>
          </w:p>
          <w:p w:rsidR="00664CE0" w:rsidRPr="00664CE0" w:rsidRDefault="00664CE0" w:rsidP="002609C0">
            <w:pPr>
              <w:spacing w:after="160" w:line="360" w:lineRule="auto"/>
              <w:jc w:val="center"/>
              <w:rPr>
                <w:b/>
                <w:sz w:val="19"/>
                <w:szCs w:val="19"/>
              </w:rPr>
            </w:pPr>
            <w:r w:rsidRPr="00664CE0">
              <w:rPr>
                <w:b/>
                <w:sz w:val="19"/>
                <w:szCs w:val="19"/>
              </w:rPr>
              <w:t>(relate to QTS Standards</w:t>
            </w:r>
          </w:p>
          <w:p w:rsidR="00664CE0" w:rsidRPr="00664CE0" w:rsidRDefault="00664CE0" w:rsidP="002609C0">
            <w:pPr>
              <w:spacing w:after="160" w:line="360" w:lineRule="auto"/>
              <w:jc w:val="center"/>
              <w:rPr>
                <w:sz w:val="19"/>
                <w:szCs w:val="19"/>
              </w:rPr>
            </w:pPr>
            <w:proofErr w:type="gramStart"/>
            <w:r w:rsidRPr="00664CE0">
              <w:rPr>
                <w:b/>
                <w:sz w:val="19"/>
                <w:szCs w:val="19"/>
              </w:rPr>
              <w:t>where</w:t>
            </w:r>
            <w:proofErr w:type="gramEnd"/>
            <w:r w:rsidRPr="00664CE0">
              <w:rPr>
                <w:b/>
                <w:sz w:val="19"/>
                <w:szCs w:val="19"/>
              </w:rPr>
              <w:t xml:space="preserve"> appropriate).</w:t>
            </w:r>
          </w:p>
        </w:tc>
        <w:tc>
          <w:tcPr>
            <w:tcW w:w="3670" w:type="dxa"/>
          </w:tcPr>
          <w:p w:rsidR="00664CE0" w:rsidRPr="00664CE0" w:rsidRDefault="00664CE0" w:rsidP="002609C0">
            <w:pPr>
              <w:spacing w:after="160" w:line="360" w:lineRule="auto"/>
              <w:jc w:val="center"/>
              <w:rPr>
                <w:sz w:val="19"/>
                <w:szCs w:val="19"/>
              </w:rPr>
            </w:pPr>
            <w:r w:rsidRPr="00664CE0">
              <w:rPr>
                <w:b/>
                <w:sz w:val="19"/>
                <w:szCs w:val="19"/>
              </w:rPr>
              <w:t>ACTIONS TO BE TAKEN</w:t>
            </w:r>
          </w:p>
        </w:tc>
        <w:tc>
          <w:tcPr>
            <w:tcW w:w="3670" w:type="dxa"/>
          </w:tcPr>
          <w:p w:rsidR="00664CE0" w:rsidRPr="00664CE0" w:rsidRDefault="00664CE0" w:rsidP="002609C0">
            <w:pPr>
              <w:spacing w:after="160" w:line="360" w:lineRule="auto"/>
              <w:jc w:val="center"/>
              <w:rPr>
                <w:b/>
                <w:sz w:val="19"/>
                <w:szCs w:val="19"/>
              </w:rPr>
            </w:pPr>
            <w:r w:rsidRPr="00664CE0">
              <w:rPr>
                <w:b/>
                <w:sz w:val="19"/>
                <w:szCs w:val="19"/>
              </w:rPr>
              <w:t>SUCCESS</w:t>
            </w:r>
          </w:p>
          <w:p w:rsidR="00664CE0" w:rsidRPr="00664CE0" w:rsidRDefault="00664CE0" w:rsidP="002609C0">
            <w:pPr>
              <w:spacing w:after="160" w:line="360" w:lineRule="auto"/>
              <w:jc w:val="center"/>
              <w:rPr>
                <w:sz w:val="19"/>
                <w:szCs w:val="19"/>
              </w:rPr>
            </w:pPr>
            <w:r w:rsidRPr="00664CE0">
              <w:rPr>
                <w:b/>
                <w:sz w:val="19"/>
                <w:szCs w:val="19"/>
              </w:rPr>
              <w:t>CRITERIA</w:t>
            </w:r>
          </w:p>
        </w:tc>
        <w:tc>
          <w:tcPr>
            <w:tcW w:w="3670" w:type="dxa"/>
          </w:tcPr>
          <w:p w:rsidR="00664CE0" w:rsidRPr="00664CE0" w:rsidRDefault="00664CE0" w:rsidP="002609C0">
            <w:pPr>
              <w:spacing w:after="160" w:line="360" w:lineRule="auto"/>
              <w:jc w:val="center"/>
              <w:rPr>
                <w:b/>
                <w:sz w:val="19"/>
                <w:szCs w:val="19"/>
              </w:rPr>
            </w:pPr>
            <w:r w:rsidRPr="00664CE0">
              <w:rPr>
                <w:b/>
                <w:sz w:val="19"/>
                <w:szCs w:val="19"/>
              </w:rPr>
              <w:t>TARGET</w:t>
            </w:r>
          </w:p>
          <w:p w:rsidR="00664CE0" w:rsidRPr="00664CE0" w:rsidRDefault="00664CE0" w:rsidP="002609C0">
            <w:pPr>
              <w:spacing w:after="160" w:line="360" w:lineRule="auto"/>
              <w:jc w:val="center"/>
              <w:rPr>
                <w:sz w:val="19"/>
                <w:szCs w:val="19"/>
              </w:rPr>
            </w:pPr>
            <w:r w:rsidRPr="00664CE0">
              <w:rPr>
                <w:b/>
                <w:sz w:val="19"/>
                <w:szCs w:val="19"/>
              </w:rPr>
              <w:t>DATE</w:t>
            </w:r>
          </w:p>
        </w:tc>
      </w:tr>
      <w:tr w:rsidR="00664CE0" w:rsidRPr="00664CE0" w:rsidTr="002609C0">
        <w:tc>
          <w:tcPr>
            <w:tcW w:w="3669" w:type="dxa"/>
          </w:tcPr>
          <w:p w:rsidR="00664CE0" w:rsidRPr="00664CE0" w:rsidRDefault="00664CE0" w:rsidP="002609C0">
            <w:pPr>
              <w:spacing w:after="160" w:line="360" w:lineRule="auto"/>
              <w:rPr>
                <w:sz w:val="19"/>
                <w:szCs w:val="19"/>
              </w:rPr>
            </w:pPr>
            <w:r w:rsidRPr="00664CE0">
              <w:rPr>
                <w:sz w:val="19"/>
                <w:szCs w:val="19"/>
              </w:rPr>
              <w:t>To improve my clarity of instruction, so as to engage the students and promote good behaviour - in relation to QTS standard S2: Knowledge and Understanding (specifically S2.7).</w:t>
            </w:r>
          </w:p>
        </w:tc>
        <w:tc>
          <w:tcPr>
            <w:tcW w:w="3670" w:type="dxa"/>
          </w:tcPr>
          <w:p w:rsidR="00664CE0" w:rsidRPr="00664CE0" w:rsidRDefault="00664CE0" w:rsidP="002609C0">
            <w:pPr>
              <w:numPr>
                <w:ilvl w:val="0"/>
                <w:numId w:val="3"/>
              </w:numPr>
              <w:spacing w:after="160" w:line="360" w:lineRule="auto"/>
              <w:rPr>
                <w:sz w:val="19"/>
                <w:szCs w:val="19"/>
              </w:rPr>
            </w:pPr>
            <w:r w:rsidRPr="00664CE0">
              <w:rPr>
                <w:sz w:val="19"/>
                <w:szCs w:val="19"/>
              </w:rPr>
              <w:t>Observe teachers for effective practice.</w:t>
            </w:r>
          </w:p>
          <w:p w:rsidR="00664CE0" w:rsidRPr="00664CE0" w:rsidRDefault="00664CE0" w:rsidP="002609C0">
            <w:pPr>
              <w:numPr>
                <w:ilvl w:val="0"/>
                <w:numId w:val="3"/>
              </w:numPr>
              <w:spacing w:after="160" w:line="360" w:lineRule="auto"/>
              <w:rPr>
                <w:sz w:val="19"/>
                <w:szCs w:val="19"/>
              </w:rPr>
            </w:pPr>
            <w:r w:rsidRPr="00664CE0">
              <w:rPr>
                <w:sz w:val="19"/>
                <w:szCs w:val="19"/>
              </w:rPr>
              <w:t>Prompt students to repeat instructions in their own words, so they can repeat it to the rest of the class in language that may be more accessible.</w:t>
            </w:r>
          </w:p>
          <w:p w:rsidR="00664CE0" w:rsidRPr="00664CE0" w:rsidRDefault="00664CE0" w:rsidP="002609C0">
            <w:pPr>
              <w:numPr>
                <w:ilvl w:val="0"/>
                <w:numId w:val="3"/>
              </w:numPr>
              <w:spacing w:after="160" w:line="360" w:lineRule="auto"/>
              <w:rPr>
                <w:sz w:val="19"/>
                <w:szCs w:val="19"/>
              </w:rPr>
            </w:pPr>
            <w:r w:rsidRPr="00664CE0">
              <w:rPr>
                <w:sz w:val="19"/>
                <w:szCs w:val="19"/>
              </w:rPr>
              <w:t>Partake in professional dialogue with other teachers to identify ways in which I can improve my instruction.</w:t>
            </w:r>
          </w:p>
          <w:p w:rsidR="00664CE0" w:rsidRPr="00664CE0" w:rsidRDefault="00664CE0" w:rsidP="002609C0">
            <w:pPr>
              <w:spacing w:after="160" w:line="360" w:lineRule="auto"/>
              <w:rPr>
                <w:sz w:val="19"/>
                <w:szCs w:val="19"/>
              </w:rPr>
            </w:pPr>
          </w:p>
        </w:tc>
        <w:tc>
          <w:tcPr>
            <w:tcW w:w="3670" w:type="dxa"/>
          </w:tcPr>
          <w:p w:rsidR="00664CE0" w:rsidRPr="00664CE0" w:rsidRDefault="00664CE0" w:rsidP="002609C0">
            <w:pPr>
              <w:numPr>
                <w:ilvl w:val="0"/>
                <w:numId w:val="3"/>
              </w:numPr>
              <w:spacing w:after="160" w:line="360" w:lineRule="auto"/>
              <w:rPr>
                <w:sz w:val="19"/>
                <w:szCs w:val="19"/>
              </w:rPr>
            </w:pPr>
            <w:r w:rsidRPr="00664CE0">
              <w:rPr>
                <w:sz w:val="19"/>
                <w:szCs w:val="19"/>
              </w:rPr>
              <w:t>Improved behaviour of students with more time on task.</w:t>
            </w:r>
          </w:p>
          <w:p w:rsidR="00664CE0" w:rsidRPr="00664CE0" w:rsidRDefault="00664CE0" w:rsidP="002609C0">
            <w:pPr>
              <w:numPr>
                <w:ilvl w:val="0"/>
                <w:numId w:val="3"/>
              </w:numPr>
              <w:spacing w:after="160" w:line="360" w:lineRule="auto"/>
              <w:rPr>
                <w:sz w:val="19"/>
                <w:szCs w:val="19"/>
              </w:rPr>
            </w:pPr>
            <w:r w:rsidRPr="00664CE0">
              <w:rPr>
                <w:sz w:val="19"/>
                <w:szCs w:val="19"/>
              </w:rPr>
              <w:t>Minimised confusion of students upon instruction.</w:t>
            </w:r>
          </w:p>
          <w:p w:rsidR="00664CE0" w:rsidRPr="00664CE0" w:rsidRDefault="00664CE0" w:rsidP="002609C0">
            <w:pPr>
              <w:numPr>
                <w:ilvl w:val="0"/>
                <w:numId w:val="3"/>
              </w:numPr>
              <w:spacing w:after="160" w:line="360" w:lineRule="auto"/>
              <w:rPr>
                <w:sz w:val="19"/>
                <w:szCs w:val="19"/>
              </w:rPr>
            </w:pPr>
            <w:r w:rsidRPr="00664CE0">
              <w:rPr>
                <w:sz w:val="19"/>
                <w:szCs w:val="19"/>
              </w:rPr>
              <w:t>Improved learning outcomes for students.</w:t>
            </w:r>
          </w:p>
        </w:tc>
        <w:tc>
          <w:tcPr>
            <w:tcW w:w="3670" w:type="dxa"/>
          </w:tcPr>
          <w:p w:rsidR="00664CE0" w:rsidRPr="00664CE0" w:rsidRDefault="00664CE0" w:rsidP="002609C0">
            <w:pPr>
              <w:spacing w:after="160" w:line="360" w:lineRule="auto"/>
              <w:jc w:val="center"/>
              <w:rPr>
                <w:sz w:val="19"/>
                <w:szCs w:val="19"/>
              </w:rPr>
            </w:pPr>
            <w:r w:rsidRPr="00664CE0">
              <w:rPr>
                <w:sz w:val="19"/>
                <w:szCs w:val="19"/>
              </w:rPr>
              <w:t>End of PTE 1</w:t>
            </w:r>
          </w:p>
          <w:p w:rsidR="00664CE0" w:rsidRPr="00664CE0" w:rsidRDefault="00664CE0" w:rsidP="002609C0">
            <w:pPr>
              <w:spacing w:after="160" w:line="360" w:lineRule="auto"/>
              <w:jc w:val="center"/>
              <w:rPr>
                <w:sz w:val="19"/>
                <w:szCs w:val="19"/>
              </w:rPr>
            </w:pPr>
            <w:r w:rsidRPr="00664CE0">
              <w:rPr>
                <w:sz w:val="19"/>
                <w:szCs w:val="19"/>
              </w:rPr>
              <w:t>21/2/2019</w:t>
            </w:r>
          </w:p>
        </w:tc>
      </w:tr>
      <w:tr w:rsidR="00664CE0" w:rsidRPr="00664CE0" w:rsidTr="002609C0">
        <w:tc>
          <w:tcPr>
            <w:tcW w:w="3669" w:type="dxa"/>
          </w:tcPr>
          <w:p w:rsidR="00664CE0" w:rsidRPr="00664CE0" w:rsidRDefault="00664CE0" w:rsidP="002609C0">
            <w:pPr>
              <w:spacing w:after="160" w:line="360" w:lineRule="auto"/>
              <w:rPr>
                <w:sz w:val="19"/>
                <w:szCs w:val="19"/>
              </w:rPr>
            </w:pPr>
            <w:r w:rsidRPr="00664CE0">
              <w:rPr>
                <w:sz w:val="19"/>
                <w:szCs w:val="19"/>
              </w:rPr>
              <w:lastRenderedPageBreak/>
              <w:t>To improve questioning to allow students to achieve greater learning outcomes – in relation to QTS standard S3.3: Teaching and Class Management (specifically S3.3.1).</w:t>
            </w:r>
          </w:p>
        </w:tc>
        <w:tc>
          <w:tcPr>
            <w:tcW w:w="3670" w:type="dxa"/>
          </w:tcPr>
          <w:p w:rsidR="00664CE0" w:rsidRPr="00664CE0" w:rsidRDefault="00664CE0" w:rsidP="002609C0">
            <w:pPr>
              <w:numPr>
                <w:ilvl w:val="0"/>
                <w:numId w:val="4"/>
              </w:numPr>
              <w:spacing w:after="160" w:line="360" w:lineRule="auto"/>
              <w:rPr>
                <w:sz w:val="19"/>
                <w:szCs w:val="19"/>
              </w:rPr>
            </w:pPr>
            <w:r w:rsidRPr="00664CE0">
              <w:rPr>
                <w:sz w:val="19"/>
                <w:szCs w:val="19"/>
              </w:rPr>
              <w:t>Observe teachers for effective practice.</w:t>
            </w:r>
          </w:p>
          <w:p w:rsidR="00664CE0" w:rsidRPr="00664CE0" w:rsidRDefault="00664CE0" w:rsidP="002609C0">
            <w:pPr>
              <w:numPr>
                <w:ilvl w:val="0"/>
                <w:numId w:val="4"/>
              </w:numPr>
              <w:spacing w:after="160" w:line="360" w:lineRule="auto"/>
              <w:rPr>
                <w:sz w:val="19"/>
                <w:szCs w:val="19"/>
              </w:rPr>
            </w:pPr>
            <w:r w:rsidRPr="00664CE0">
              <w:rPr>
                <w:sz w:val="19"/>
                <w:szCs w:val="19"/>
              </w:rPr>
              <w:t>Read academic articles/journals on effective questioning.</w:t>
            </w:r>
          </w:p>
          <w:p w:rsidR="00664CE0" w:rsidRPr="00664CE0" w:rsidRDefault="00664CE0" w:rsidP="002609C0">
            <w:pPr>
              <w:numPr>
                <w:ilvl w:val="0"/>
                <w:numId w:val="4"/>
              </w:numPr>
              <w:spacing w:after="160" w:line="360" w:lineRule="auto"/>
              <w:rPr>
                <w:sz w:val="19"/>
                <w:szCs w:val="19"/>
              </w:rPr>
            </w:pPr>
            <w:r w:rsidRPr="00664CE0">
              <w:rPr>
                <w:sz w:val="19"/>
                <w:szCs w:val="19"/>
              </w:rPr>
              <w:t>Engage in dialogue with teachers in regards to this area of my personal development, to identify new questioning techniques that I can implement in the classroom.</w:t>
            </w:r>
          </w:p>
        </w:tc>
        <w:tc>
          <w:tcPr>
            <w:tcW w:w="3670" w:type="dxa"/>
          </w:tcPr>
          <w:p w:rsidR="00664CE0" w:rsidRPr="00664CE0" w:rsidRDefault="00664CE0" w:rsidP="002609C0">
            <w:pPr>
              <w:numPr>
                <w:ilvl w:val="0"/>
                <w:numId w:val="4"/>
              </w:numPr>
              <w:spacing w:after="160" w:line="360" w:lineRule="auto"/>
              <w:rPr>
                <w:sz w:val="19"/>
                <w:szCs w:val="19"/>
              </w:rPr>
            </w:pPr>
            <w:r w:rsidRPr="00664CE0">
              <w:rPr>
                <w:sz w:val="19"/>
                <w:szCs w:val="19"/>
              </w:rPr>
              <w:t>Improved levels of achievement for students.</w:t>
            </w:r>
          </w:p>
          <w:p w:rsidR="00664CE0" w:rsidRPr="00664CE0" w:rsidRDefault="00664CE0" w:rsidP="002609C0">
            <w:pPr>
              <w:numPr>
                <w:ilvl w:val="0"/>
                <w:numId w:val="4"/>
              </w:numPr>
              <w:spacing w:after="160" w:line="360" w:lineRule="auto"/>
              <w:rPr>
                <w:sz w:val="19"/>
                <w:szCs w:val="19"/>
              </w:rPr>
            </w:pPr>
            <w:r w:rsidRPr="00664CE0">
              <w:rPr>
                <w:sz w:val="19"/>
                <w:szCs w:val="19"/>
              </w:rPr>
              <w:t>Prompting of students to justify their answers.</w:t>
            </w:r>
          </w:p>
          <w:p w:rsidR="00664CE0" w:rsidRPr="00664CE0" w:rsidRDefault="00664CE0" w:rsidP="002609C0">
            <w:pPr>
              <w:numPr>
                <w:ilvl w:val="0"/>
                <w:numId w:val="4"/>
              </w:numPr>
              <w:spacing w:after="160" w:line="360" w:lineRule="auto"/>
              <w:rPr>
                <w:sz w:val="19"/>
                <w:szCs w:val="19"/>
              </w:rPr>
            </w:pPr>
            <w:r w:rsidRPr="00664CE0">
              <w:rPr>
                <w:sz w:val="19"/>
                <w:szCs w:val="19"/>
              </w:rPr>
              <w:t>Possession of a range of questioning techniques to use in different situations.</w:t>
            </w:r>
          </w:p>
          <w:p w:rsidR="00664CE0" w:rsidRPr="00664CE0" w:rsidRDefault="00664CE0" w:rsidP="002609C0">
            <w:pPr>
              <w:numPr>
                <w:ilvl w:val="0"/>
                <w:numId w:val="4"/>
              </w:numPr>
              <w:spacing w:after="160" w:line="360" w:lineRule="auto"/>
              <w:rPr>
                <w:sz w:val="19"/>
                <w:szCs w:val="19"/>
              </w:rPr>
            </w:pPr>
            <w:r w:rsidRPr="00664CE0">
              <w:rPr>
                <w:sz w:val="19"/>
                <w:szCs w:val="19"/>
              </w:rPr>
              <w:t>Evidence of high expectations when questioning for example by prompting students to justify their answers.</w:t>
            </w:r>
          </w:p>
        </w:tc>
        <w:tc>
          <w:tcPr>
            <w:tcW w:w="3670" w:type="dxa"/>
          </w:tcPr>
          <w:p w:rsidR="00664CE0" w:rsidRPr="00664CE0" w:rsidRDefault="00664CE0" w:rsidP="002609C0">
            <w:pPr>
              <w:spacing w:after="160" w:line="360" w:lineRule="auto"/>
              <w:jc w:val="center"/>
              <w:rPr>
                <w:sz w:val="19"/>
                <w:szCs w:val="19"/>
              </w:rPr>
            </w:pPr>
            <w:r w:rsidRPr="00664CE0">
              <w:rPr>
                <w:sz w:val="19"/>
                <w:szCs w:val="19"/>
              </w:rPr>
              <w:t>End of PTE 1</w:t>
            </w:r>
          </w:p>
          <w:p w:rsidR="00664CE0" w:rsidRPr="00664CE0" w:rsidRDefault="00664CE0" w:rsidP="002609C0">
            <w:pPr>
              <w:spacing w:after="160" w:line="360" w:lineRule="auto"/>
              <w:jc w:val="center"/>
              <w:rPr>
                <w:sz w:val="19"/>
                <w:szCs w:val="19"/>
              </w:rPr>
            </w:pPr>
            <w:r w:rsidRPr="00664CE0">
              <w:rPr>
                <w:sz w:val="19"/>
                <w:szCs w:val="19"/>
              </w:rPr>
              <w:t>21/2/2019</w:t>
            </w:r>
          </w:p>
        </w:tc>
      </w:tr>
      <w:tr w:rsidR="00664CE0" w:rsidRPr="00664CE0" w:rsidTr="002609C0">
        <w:tc>
          <w:tcPr>
            <w:tcW w:w="3669" w:type="dxa"/>
          </w:tcPr>
          <w:p w:rsidR="00664CE0" w:rsidRPr="00664CE0" w:rsidRDefault="00664CE0" w:rsidP="002609C0">
            <w:pPr>
              <w:spacing w:after="160" w:line="360" w:lineRule="auto"/>
              <w:rPr>
                <w:sz w:val="19"/>
                <w:szCs w:val="19"/>
              </w:rPr>
            </w:pPr>
            <w:r w:rsidRPr="00664CE0">
              <w:rPr>
                <w:sz w:val="19"/>
                <w:szCs w:val="19"/>
              </w:rPr>
              <w:t>To use plenaries to effectively summarise content taught in a lesson -– in relation to QTS standard S3.3: Teaching and Class Management (specifically S3.3.7).</w:t>
            </w:r>
          </w:p>
        </w:tc>
        <w:tc>
          <w:tcPr>
            <w:tcW w:w="3670" w:type="dxa"/>
          </w:tcPr>
          <w:p w:rsidR="00664CE0" w:rsidRPr="00664CE0" w:rsidRDefault="00664CE0" w:rsidP="002609C0">
            <w:pPr>
              <w:numPr>
                <w:ilvl w:val="0"/>
                <w:numId w:val="5"/>
              </w:numPr>
              <w:spacing w:after="160" w:line="360" w:lineRule="auto"/>
              <w:rPr>
                <w:sz w:val="19"/>
                <w:szCs w:val="19"/>
              </w:rPr>
            </w:pPr>
            <w:r w:rsidRPr="00664CE0">
              <w:rPr>
                <w:sz w:val="19"/>
                <w:szCs w:val="19"/>
              </w:rPr>
              <w:t>Observe teachers for effective practice.</w:t>
            </w:r>
          </w:p>
          <w:p w:rsidR="00664CE0" w:rsidRPr="00664CE0" w:rsidRDefault="00664CE0" w:rsidP="002609C0">
            <w:pPr>
              <w:numPr>
                <w:ilvl w:val="0"/>
                <w:numId w:val="5"/>
              </w:numPr>
              <w:spacing w:after="160" w:line="360" w:lineRule="auto"/>
              <w:rPr>
                <w:sz w:val="19"/>
                <w:szCs w:val="19"/>
              </w:rPr>
            </w:pPr>
            <w:r w:rsidRPr="00664CE0">
              <w:rPr>
                <w:sz w:val="19"/>
                <w:szCs w:val="19"/>
              </w:rPr>
              <w:t xml:space="preserve">Read academic journal articles or books on effective plenaries, to identify a variety of effective </w:t>
            </w:r>
            <w:proofErr w:type="spellStart"/>
            <w:r w:rsidRPr="00664CE0">
              <w:rPr>
                <w:sz w:val="19"/>
                <w:szCs w:val="19"/>
              </w:rPr>
              <w:t>activites</w:t>
            </w:r>
            <w:proofErr w:type="spellEnd"/>
            <w:r w:rsidRPr="00664CE0">
              <w:rPr>
                <w:sz w:val="19"/>
                <w:szCs w:val="19"/>
              </w:rPr>
              <w:t>.</w:t>
            </w:r>
          </w:p>
        </w:tc>
        <w:tc>
          <w:tcPr>
            <w:tcW w:w="3670" w:type="dxa"/>
          </w:tcPr>
          <w:p w:rsidR="00664CE0" w:rsidRPr="00664CE0" w:rsidRDefault="00664CE0" w:rsidP="002609C0">
            <w:pPr>
              <w:numPr>
                <w:ilvl w:val="0"/>
                <w:numId w:val="5"/>
              </w:numPr>
              <w:spacing w:after="160" w:line="360" w:lineRule="auto"/>
              <w:rPr>
                <w:sz w:val="19"/>
                <w:szCs w:val="19"/>
              </w:rPr>
            </w:pPr>
            <w:r w:rsidRPr="00664CE0">
              <w:rPr>
                <w:sz w:val="19"/>
                <w:szCs w:val="19"/>
              </w:rPr>
              <w:t>Improved “feel” of lessons – with an activity at the end to summarise the lesson.</w:t>
            </w:r>
          </w:p>
          <w:p w:rsidR="00664CE0" w:rsidRPr="00664CE0" w:rsidRDefault="00664CE0" w:rsidP="002609C0">
            <w:pPr>
              <w:numPr>
                <w:ilvl w:val="0"/>
                <w:numId w:val="5"/>
              </w:numPr>
              <w:spacing w:after="160" w:line="360" w:lineRule="auto"/>
              <w:rPr>
                <w:sz w:val="19"/>
                <w:szCs w:val="19"/>
              </w:rPr>
            </w:pPr>
            <w:r w:rsidRPr="00664CE0">
              <w:rPr>
                <w:sz w:val="19"/>
                <w:szCs w:val="19"/>
              </w:rPr>
              <w:t>Evidence of an understanding of a variety of plenary activity’s, used effectively over the whole of my lessons.</w:t>
            </w:r>
          </w:p>
          <w:p w:rsidR="00664CE0" w:rsidRPr="00664CE0" w:rsidRDefault="00664CE0" w:rsidP="002609C0">
            <w:pPr>
              <w:spacing w:after="160" w:line="360" w:lineRule="auto"/>
              <w:rPr>
                <w:sz w:val="19"/>
                <w:szCs w:val="19"/>
              </w:rPr>
            </w:pPr>
          </w:p>
        </w:tc>
        <w:tc>
          <w:tcPr>
            <w:tcW w:w="3670" w:type="dxa"/>
          </w:tcPr>
          <w:p w:rsidR="00664CE0" w:rsidRPr="00664CE0" w:rsidRDefault="00664CE0" w:rsidP="002609C0">
            <w:pPr>
              <w:spacing w:after="160" w:line="360" w:lineRule="auto"/>
              <w:jc w:val="center"/>
              <w:rPr>
                <w:sz w:val="19"/>
                <w:szCs w:val="19"/>
              </w:rPr>
            </w:pPr>
            <w:r w:rsidRPr="00664CE0">
              <w:rPr>
                <w:sz w:val="19"/>
                <w:szCs w:val="19"/>
              </w:rPr>
              <w:t>End of PTE 1</w:t>
            </w:r>
          </w:p>
          <w:p w:rsidR="00664CE0" w:rsidRPr="00664CE0" w:rsidRDefault="00664CE0" w:rsidP="002609C0">
            <w:pPr>
              <w:spacing w:after="160" w:line="360" w:lineRule="auto"/>
              <w:jc w:val="center"/>
              <w:rPr>
                <w:sz w:val="19"/>
                <w:szCs w:val="19"/>
              </w:rPr>
            </w:pPr>
            <w:r w:rsidRPr="00664CE0">
              <w:rPr>
                <w:sz w:val="19"/>
                <w:szCs w:val="19"/>
              </w:rPr>
              <w:t>21/2/2019</w:t>
            </w:r>
          </w:p>
        </w:tc>
      </w:tr>
      <w:tr w:rsidR="00664CE0" w:rsidRPr="00664CE0" w:rsidTr="002609C0">
        <w:tc>
          <w:tcPr>
            <w:tcW w:w="3669" w:type="dxa"/>
          </w:tcPr>
          <w:p w:rsidR="00664CE0" w:rsidRPr="00664CE0" w:rsidRDefault="00664CE0" w:rsidP="002609C0">
            <w:pPr>
              <w:spacing w:after="160" w:line="360" w:lineRule="auto"/>
              <w:rPr>
                <w:sz w:val="19"/>
                <w:szCs w:val="19"/>
              </w:rPr>
            </w:pPr>
            <w:r w:rsidRPr="00664CE0">
              <w:rPr>
                <w:sz w:val="19"/>
                <w:szCs w:val="19"/>
              </w:rPr>
              <w:t xml:space="preserve">To improve my subject content knowledge (specifically in the areas of science not covered during my degree) - in relation to </w:t>
            </w:r>
            <w:r w:rsidRPr="00664CE0">
              <w:rPr>
                <w:sz w:val="19"/>
                <w:szCs w:val="19"/>
              </w:rPr>
              <w:lastRenderedPageBreak/>
              <w:t>QTS standard S2: Knowledge and Understanding (specifically S2.1).</w:t>
            </w:r>
          </w:p>
        </w:tc>
        <w:tc>
          <w:tcPr>
            <w:tcW w:w="3670" w:type="dxa"/>
          </w:tcPr>
          <w:p w:rsidR="00664CE0" w:rsidRPr="00664CE0" w:rsidRDefault="00664CE0" w:rsidP="002609C0">
            <w:pPr>
              <w:numPr>
                <w:ilvl w:val="0"/>
                <w:numId w:val="6"/>
              </w:numPr>
              <w:spacing w:after="160" w:line="360" w:lineRule="auto"/>
              <w:rPr>
                <w:sz w:val="19"/>
                <w:szCs w:val="19"/>
              </w:rPr>
            </w:pPr>
            <w:r w:rsidRPr="00664CE0">
              <w:rPr>
                <w:sz w:val="19"/>
                <w:szCs w:val="19"/>
              </w:rPr>
              <w:lastRenderedPageBreak/>
              <w:t xml:space="preserve">Read appropriate academic journal articles to improve my </w:t>
            </w:r>
            <w:r w:rsidRPr="00664CE0">
              <w:rPr>
                <w:sz w:val="19"/>
                <w:szCs w:val="19"/>
              </w:rPr>
              <w:lastRenderedPageBreak/>
              <w:t>understanding of current scientific developments.</w:t>
            </w:r>
          </w:p>
          <w:p w:rsidR="00664CE0" w:rsidRPr="00664CE0" w:rsidRDefault="00664CE0" w:rsidP="002609C0">
            <w:pPr>
              <w:numPr>
                <w:ilvl w:val="0"/>
                <w:numId w:val="6"/>
              </w:numPr>
              <w:spacing w:after="160" w:line="360" w:lineRule="auto"/>
              <w:rPr>
                <w:sz w:val="19"/>
                <w:szCs w:val="19"/>
              </w:rPr>
            </w:pPr>
            <w:r w:rsidRPr="00664CE0">
              <w:rPr>
                <w:sz w:val="19"/>
                <w:szCs w:val="19"/>
              </w:rPr>
              <w:t>Observe lessons from other teachers at KS3, KS4 and A-level.</w:t>
            </w:r>
          </w:p>
          <w:p w:rsidR="00664CE0" w:rsidRPr="00664CE0" w:rsidRDefault="00664CE0" w:rsidP="002609C0">
            <w:pPr>
              <w:numPr>
                <w:ilvl w:val="0"/>
                <w:numId w:val="6"/>
              </w:numPr>
              <w:spacing w:after="160" w:line="360" w:lineRule="auto"/>
              <w:rPr>
                <w:sz w:val="19"/>
                <w:szCs w:val="19"/>
              </w:rPr>
            </w:pPr>
            <w:r w:rsidRPr="00664CE0">
              <w:rPr>
                <w:sz w:val="19"/>
                <w:szCs w:val="19"/>
              </w:rPr>
              <w:t>Revise the content at each of these stages using the Bangor revision guides that I was given by my university tutor.</w:t>
            </w:r>
          </w:p>
        </w:tc>
        <w:tc>
          <w:tcPr>
            <w:tcW w:w="3670" w:type="dxa"/>
          </w:tcPr>
          <w:p w:rsidR="00664CE0" w:rsidRPr="00664CE0" w:rsidRDefault="00664CE0" w:rsidP="002609C0">
            <w:pPr>
              <w:numPr>
                <w:ilvl w:val="0"/>
                <w:numId w:val="6"/>
              </w:numPr>
              <w:spacing w:after="160" w:line="360" w:lineRule="auto"/>
              <w:rPr>
                <w:sz w:val="19"/>
                <w:szCs w:val="19"/>
              </w:rPr>
            </w:pPr>
            <w:r w:rsidRPr="00664CE0">
              <w:rPr>
                <w:sz w:val="19"/>
                <w:szCs w:val="19"/>
              </w:rPr>
              <w:lastRenderedPageBreak/>
              <w:t>Improved subject content knowledge.</w:t>
            </w:r>
          </w:p>
          <w:p w:rsidR="00664CE0" w:rsidRPr="00664CE0" w:rsidRDefault="00664CE0" w:rsidP="002609C0">
            <w:pPr>
              <w:numPr>
                <w:ilvl w:val="0"/>
                <w:numId w:val="6"/>
              </w:numPr>
              <w:spacing w:after="160" w:line="360" w:lineRule="auto"/>
              <w:rPr>
                <w:sz w:val="19"/>
                <w:szCs w:val="19"/>
              </w:rPr>
            </w:pPr>
            <w:r w:rsidRPr="00664CE0">
              <w:rPr>
                <w:sz w:val="19"/>
                <w:szCs w:val="19"/>
              </w:rPr>
              <w:lastRenderedPageBreak/>
              <w:t>Evidence of an ease of communication when answering student’s questions.</w:t>
            </w:r>
          </w:p>
          <w:p w:rsidR="00664CE0" w:rsidRPr="00664CE0" w:rsidRDefault="00664CE0" w:rsidP="002609C0">
            <w:pPr>
              <w:spacing w:after="160" w:line="360" w:lineRule="auto"/>
              <w:rPr>
                <w:sz w:val="19"/>
                <w:szCs w:val="19"/>
              </w:rPr>
            </w:pPr>
          </w:p>
        </w:tc>
        <w:tc>
          <w:tcPr>
            <w:tcW w:w="3670" w:type="dxa"/>
          </w:tcPr>
          <w:p w:rsidR="00664CE0" w:rsidRPr="00664CE0" w:rsidRDefault="00664CE0" w:rsidP="002609C0">
            <w:pPr>
              <w:spacing w:after="160" w:line="360" w:lineRule="auto"/>
              <w:jc w:val="center"/>
              <w:rPr>
                <w:sz w:val="19"/>
                <w:szCs w:val="19"/>
              </w:rPr>
            </w:pPr>
            <w:r w:rsidRPr="00664CE0">
              <w:rPr>
                <w:sz w:val="19"/>
                <w:szCs w:val="19"/>
              </w:rPr>
              <w:lastRenderedPageBreak/>
              <w:t>End of PTE 1</w:t>
            </w:r>
          </w:p>
          <w:p w:rsidR="00664CE0" w:rsidRPr="00664CE0" w:rsidRDefault="00664CE0" w:rsidP="002609C0">
            <w:pPr>
              <w:spacing w:after="160" w:line="360" w:lineRule="auto"/>
              <w:jc w:val="center"/>
              <w:rPr>
                <w:sz w:val="19"/>
                <w:szCs w:val="19"/>
              </w:rPr>
            </w:pPr>
            <w:r w:rsidRPr="00664CE0">
              <w:rPr>
                <w:sz w:val="19"/>
                <w:szCs w:val="19"/>
              </w:rPr>
              <w:t>21/2/2019</w:t>
            </w:r>
          </w:p>
        </w:tc>
      </w:tr>
      <w:tr w:rsidR="00664CE0" w:rsidRPr="00664CE0" w:rsidTr="002609C0">
        <w:tc>
          <w:tcPr>
            <w:tcW w:w="3669" w:type="dxa"/>
          </w:tcPr>
          <w:p w:rsidR="00664CE0" w:rsidRPr="00664CE0" w:rsidRDefault="00664CE0" w:rsidP="002609C0">
            <w:pPr>
              <w:spacing w:after="160" w:line="360" w:lineRule="auto"/>
              <w:rPr>
                <w:sz w:val="19"/>
                <w:szCs w:val="19"/>
              </w:rPr>
            </w:pPr>
            <w:r w:rsidRPr="00664CE0">
              <w:rPr>
                <w:sz w:val="19"/>
                <w:szCs w:val="19"/>
              </w:rPr>
              <w:t>To gain a greater comprehension of the use of pace within a lesson - in relation to QTS standard S3.3: Teaching and Class Management (specifically S3.3.7).</w:t>
            </w:r>
          </w:p>
        </w:tc>
        <w:tc>
          <w:tcPr>
            <w:tcW w:w="3670" w:type="dxa"/>
          </w:tcPr>
          <w:p w:rsidR="00664CE0" w:rsidRPr="00664CE0" w:rsidRDefault="00664CE0" w:rsidP="002609C0">
            <w:pPr>
              <w:numPr>
                <w:ilvl w:val="0"/>
                <w:numId w:val="6"/>
              </w:numPr>
              <w:spacing w:after="160" w:line="360" w:lineRule="auto"/>
              <w:rPr>
                <w:sz w:val="19"/>
                <w:szCs w:val="19"/>
              </w:rPr>
            </w:pPr>
            <w:r w:rsidRPr="00664CE0">
              <w:rPr>
                <w:sz w:val="19"/>
                <w:szCs w:val="19"/>
              </w:rPr>
              <w:t>Observe lessons from other teachers, looking for how they use pace within a lesson in regards to the pace of the lesson as a whole and how they ensure the pace of each individual task.</w:t>
            </w:r>
          </w:p>
          <w:p w:rsidR="00664CE0" w:rsidRPr="00664CE0" w:rsidRDefault="00664CE0" w:rsidP="002609C0">
            <w:pPr>
              <w:numPr>
                <w:ilvl w:val="0"/>
                <w:numId w:val="6"/>
              </w:numPr>
              <w:spacing w:after="160" w:line="360" w:lineRule="auto"/>
              <w:rPr>
                <w:sz w:val="19"/>
                <w:szCs w:val="19"/>
              </w:rPr>
            </w:pPr>
            <w:r w:rsidRPr="00664CE0">
              <w:rPr>
                <w:sz w:val="19"/>
                <w:szCs w:val="19"/>
              </w:rPr>
              <w:t>Read academic articles to gain knowledge about techniques to ensure lesson pace.</w:t>
            </w:r>
          </w:p>
          <w:p w:rsidR="00664CE0" w:rsidRPr="00664CE0" w:rsidRDefault="00664CE0" w:rsidP="002609C0">
            <w:pPr>
              <w:numPr>
                <w:ilvl w:val="0"/>
                <w:numId w:val="6"/>
              </w:numPr>
              <w:spacing w:after="160" w:line="360" w:lineRule="auto"/>
              <w:rPr>
                <w:sz w:val="19"/>
                <w:szCs w:val="19"/>
              </w:rPr>
            </w:pPr>
            <w:r w:rsidRPr="00664CE0">
              <w:rPr>
                <w:sz w:val="19"/>
                <w:szCs w:val="19"/>
              </w:rPr>
              <w:t>Engage in dialogue with other teachers in regards to this area of my personal development, to seek their advice and techniques.</w:t>
            </w:r>
          </w:p>
        </w:tc>
        <w:tc>
          <w:tcPr>
            <w:tcW w:w="3670" w:type="dxa"/>
          </w:tcPr>
          <w:p w:rsidR="00664CE0" w:rsidRPr="00664CE0" w:rsidRDefault="00664CE0" w:rsidP="002609C0">
            <w:pPr>
              <w:numPr>
                <w:ilvl w:val="0"/>
                <w:numId w:val="6"/>
              </w:numPr>
              <w:spacing w:after="160" w:line="360" w:lineRule="auto"/>
              <w:rPr>
                <w:sz w:val="19"/>
                <w:szCs w:val="19"/>
              </w:rPr>
            </w:pPr>
            <w:r w:rsidRPr="00664CE0">
              <w:rPr>
                <w:sz w:val="19"/>
                <w:szCs w:val="19"/>
              </w:rPr>
              <w:t>Make sure that all lessons end on time, with students ready to leave on the bell with everything packed away.</w:t>
            </w:r>
          </w:p>
          <w:p w:rsidR="00664CE0" w:rsidRPr="00664CE0" w:rsidRDefault="00664CE0" w:rsidP="002609C0">
            <w:pPr>
              <w:numPr>
                <w:ilvl w:val="0"/>
                <w:numId w:val="6"/>
              </w:numPr>
              <w:spacing w:after="160" w:line="360" w:lineRule="auto"/>
              <w:rPr>
                <w:sz w:val="19"/>
                <w:szCs w:val="19"/>
              </w:rPr>
            </w:pPr>
            <w:r w:rsidRPr="00664CE0">
              <w:rPr>
                <w:sz w:val="19"/>
                <w:szCs w:val="19"/>
              </w:rPr>
              <w:t>Evidence that the appropriate amount on time was spent on each task, so as to keep the students on task.</w:t>
            </w:r>
          </w:p>
          <w:p w:rsidR="00664CE0" w:rsidRPr="00664CE0" w:rsidRDefault="00664CE0" w:rsidP="002609C0">
            <w:pPr>
              <w:numPr>
                <w:ilvl w:val="0"/>
                <w:numId w:val="6"/>
              </w:numPr>
              <w:spacing w:after="160" w:line="360" w:lineRule="auto"/>
              <w:rPr>
                <w:sz w:val="19"/>
                <w:szCs w:val="19"/>
              </w:rPr>
            </w:pPr>
            <w:r w:rsidRPr="00664CE0">
              <w:rPr>
                <w:sz w:val="19"/>
                <w:szCs w:val="19"/>
              </w:rPr>
              <w:t xml:space="preserve">The presence of a clear, visible lesson structure to keep the learners at a pace that allows for students to progress. </w:t>
            </w:r>
          </w:p>
          <w:p w:rsidR="004C570C" w:rsidRPr="00664CE0" w:rsidRDefault="00664CE0" w:rsidP="002609C0">
            <w:pPr>
              <w:numPr>
                <w:ilvl w:val="0"/>
                <w:numId w:val="6"/>
              </w:numPr>
              <w:spacing w:after="160" w:line="360" w:lineRule="auto"/>
              <w:rPr>
                <w:sz w:val="19"/>
                <w:szCs w:val="19"/>
              </w:rPr>
            </w:pPr>
            <w:r w:rsidRPr="00664CE0">
              <w:rPr>
                <w:sz w:val="19"/>
                <w:szCs w:val="19"/>
              </w:rPr>
              <w:t>Evidence within lessons of pausing the students whilst on task to re-</w:t>
            </w:r>
            <w:r w:rsidRPr="00664CE0">
              <w:rPr>
                <w:sz w:val="19"/>
                <w:szCs w:val="19"/>
              </w:rPr>
              <w:lastRenderedPageBreak/>
              <w:t xml:space="preserve">centre their attention to promote the students to produce their best work. </w:t>
            </w:r>
          </w:p>
        </w:tc>
        <w:tc>
          <w:tcPr>
            <w:tcW w:w="3670" w:type="dxa"/>
          </w:tcPr>
          <w:p w:rsidR="00664CE0" w:rsidRPr="00664CE0" w:rsidRDefault="00664CE0" w:rsidP="002609C0">
            <w:pPr>
              <w:spacing w:after="160" w:line="360" w:lineRule="auto"/>
              <w:jc w:val="center"/>
              <w:rPr>
                <w:sz w:val="19"/>
                <w:szCs w:val="19"/>
              </w:rPr>
            </w:pPr>
            <w:r w:rsidRPr="00664CE0">
              <w:rPr>
                <w:sz w:val="19"/>
                <w:szCs w:val="19"/>
              </w:rPr>
              <w:lastRenderedPageBreak/>
              <w:t>End of PTE 1</w:t>
            </w:r>
          </w:p>
          <w:p w:rsidR="00664CE0" w:rsidRPr="00664CE0" w:rsidRDefault="00664CE0" w:rsidP="002609C0">
            <w:pPr>
              <w:spacing w:after="160" w:line="360" w:lineRule="auto"/>
              <w:jc w:val="center"/>
              <w:rPr>
                <w:sz w:val="19"/>
                <w:szCs w:val="19"/>
              </w:rPr>
            </w:pPr>
            <w:r w:rsidRPr="00664CE0">
              <w:rPr>
                <w:sz w:val="19"/>
                <w:szCs w:val="19"/>
              </w:rPr>
              <w:t>21/2/2019</w:t>
            </w:r>
          </w:p>
        </w:tc>
      </w:tr>
      <w:tr w:rsidR="00664CE0" w:rsidRPr="00664CE0" w:rsidTr="002609C0">
        <w:tc>
          <w:tcPr>
            <w:tcW w:w="3669" w:type="dxa"/>
          </w:tcPr>
          <w:p w:rsidR="00664CE0" w:rsidRPr="00664CE0" w:rsidRDefault="00664CE0" w:rsidP="002609C0">
            <w:pPr>
              <w:spacing w:after="160" w:line="360" w:lineRule="auto"/>
              <w:rPr>
                <w:sz w:val="19"/>
                <w:szCs w:val="19"/>
              </w:rPr>
            </w:pPr>
            <w:r w:rsidRPr="00664CE0">
              <w:rPr>
                <w:sz w:val="19"/>
                <w:szCs w:val="19"/>
              </w:rPr>
              <w:t>To gain a better understanding of SEN/ALN and how to differentiate my lessons to account for this – in relation to QTS standard S1: Professional values and practice (specifically S1.6), as well as S2: Knowledge and understanding (specifically S2.6), and S3.3: Teaching and Class Management (specifically S3.3.4).</w:t>
            </w:r>
          </w:p>
        </w:tc>
        <w:tc>
          <w:tcPr>
            <w:tcW w:w="3670" w:type="dxa"/>
          </w:tcPr>
          <w:p w:rsidR="00664CE0" w:rsidRPr="00664CE0" w:rsidRDefault="00664CE0" w:rsidP="002609C0">
            <w:pPr>
              <w:numPr>
                <w:ilvl w:val="0"/>
                <w:numId w:val="6"/>
              </w:numPr>
              <w:spacing w:after="160" w:line="360" w:lineRule="auto"/>
              <w:rPr>
                <w:sz w:val="19"/>
                <w:szCs w:val="19"/>
              </w:rPr>
            </w:pPr>
            <w:r w:rsidRPr="00664CE0">
              <w:rPr>
                <w:sz w:val="19"/>
                <w:szCs w:val="19"/>
              </w:rPr>
              <w:t>Engage in conversation with the ALN coordinator at my school.</w:t>
            </w:r>
          </w:p>
          <w:p w:rsidR="00664CE0" w:rsidRPr="00664CE0" w:rsidRDefault="00664CE0" w:rsidP="002609C0">
            <w:pPr>
              <w:numPr>
                <w:ilvl w:val="0"/>
                <w:numId w:val="6"/>
              </w:numPr>
              <w:spacing w:after="160" w:line="360" w:lineRule="auto"/>
              <w:rPr>
                <w:sz w:val="19"/>
                <w:szCs w:val="19"/>
              </w:rPr>
            </w:pPr>
            <w:r w:rsidRPr="00664CE0">
              <w:rPr>
                <w:sz w:val="19"/>
                <w:szCs w:val="19"/>
              </w:rPr>
              <w:t>Communicate with TA’s and teachers to see how best to help ALN students.</w:t>
            </w:r>
          </w:p>
          <w:p w:rsidR="00664CE0" w:rsidRPr="00664CE0" w:rsidRDefault="00664CE0" w:rsidP="002609C0">
            <w:pPr>
              <w:numPr>
                <w:ilvl w:val="0"/>
                <w:numId w:val="6"/>
              </w:numPr>
              <w:spacing w:after="160" w:line="360" w:lineRule="auto"/>
              <w:rPr>
                <w:sz w:val="19"/>
                <w:szCs w:val="19"/>
              </w:rPr>
            </w:pPr>
            <w:r w:rsidRPr="00664CE0">
              <w:rPr>
                <w:sz w:val="19"/>
                <w:szCs w:val="19"/>
              </w:rPr>
              <w:t>Read academic articles and books to look for techniques to implement within the classroom.</w:t>
            </w:r>
          </w:p>
        </w:tc>
        <w:tc>
          <w:tcPr>
            <w:tcW w:w="3670" w:type="dxa"/>
          </w:tcPr>
          <w:p w:rsidR="00664CE0" w:rsidRPr="00664CE0" w:rsidRDefault="00664CE0" w:rsidP="002609C0">
            <w:pPr>
              <w:numPr>
                <w:ilvl w:val="0"/>
                <w:numId w:val="6"/>
              </w:numPr>
              <w:spacing w:after="160" w:line="360" w:lineRule="auto"/>
              <w:rPr>
                <w:sz w:val="19"/>
                <w:szCs w:val="19"/>
              </w:rPr>
            </w:pPr>
            <w:r w:rsidRPr="00664CE0">
              <w:rPr>
                <w:sz w:val="19"/>
                <w:szCs w:val="19"/>
              </w:rPr>
              <w:t>Evidence within my lessons of differentiation to support ALN students e.g. tables or graph axes if students require these.</w:t>
            </w:r>
          </w:p>
          <w:p w:rsidR="00664CE0" w:rsidRPr="00664CE0" w:rsidRDefault="00664CE0" w:rsidP="002609C0">
            <w:pPr>
              <w:numPr>
                <w:ilvl w:val="0"/>
                <w:numId w:val="6"/>
              </w:numPr>
              <w:spacing w:after="160" w:line="360" w:lineRule="auto"/>
              <w:rPr>
                <w:sz w:val="19"/>
                <w:szCs w:val="19"/>
              </w:rPr>
            </w:pPr>
            <w:r w:rsidRPr="00664CE0">
              <w:rPr>
                <w:sz w:val="19"/>
                <w:szCs w:val="19"/>
              </w:rPr>
              <w:t>Targeted support in regards to reading or numeracy with students who require this e.g. simpler words in brackets next to complicated words in comprehension tasks or scaffolding with numerical calculations.</w:t>
            </w:r>
          </w:p>
          <w:p w:rsidR="00664CE0" w:rsidRPr="00664CE0" w:rsidRDefault="00664CE0" w:rsidP="002609C0">
            <w:pPr>
              <w:numPr>
                <w:ilvl w:val="0"/>
                <w:numId w:val="6"/>
              </w:numPr>
              <w:spacing w:after="160" w:line="360" w:lineRule="auto"/>
              <w:rPr>
                <w:sz w:val="19"/>
                <w:szCs w:val="19"/>
              </w:rPr>
            </w:pPr>
            <w:r w:rsidRPr="00664CE0">
              <w:rPr>
                <w:sz w:val="19"/>
                <w:szCs w:val="19"/>
              </w:rPr>
              <w:t>Evidence within the classroom of a working partnership with the TA, to better help very student within the classroom.</w:t>
            </w:r>
          </w:p>
        </w:tc>
        <w:tc>
          <w:tcPr>
            <w:tcW w:w="3670" w:type="dxa"/>
          </w:tcPr>
          <w:p w:rsidR="00664CE0" w:rsidRPr="00664CE0" w:rsidRDefault="00664CE0" w:rsidP="002609C0">
            <w:pPr>
              <w:spacing w:after="160" w:line="360" w:lineRule="auto"/>
              <w:jc w:val="center"/>
              <w:rPr>
                <w:sz w:val="19"/>
                <w:szCs w:val="19"/>
              </w:rPr>
            </w:pPr>
            <w:r w:rsidRPr="00664CE0">
              <w:rPr>
                <w:sz w:val="19"/>
                <w:szCs w:val="19"/>
              </w:rPr>
              <w:t>End of PTE 1</w:t>
            </w:r>
          </w:p>
          <w:p w:rsidR="00664CE0" w:rsidRPr="00664CE0" w:rsidRDefault="00664CE0" w:rsidP="002609C0">
            <w:pPr>
              <w:spacing w:after="160" w:line="360" w:lineRule="auto"/>
              <w:jc w:val="center"/>
              <w:rPr>
                <w:sz w:val="19"/>
                <w:szCs w:val="19"/>
              </w:rPr>
            </w:pPr>
            <w:r w:rsidRPr="00664CE0">
              <w:rPr>
                <w:sz w:val="19"/>
                <w:szCs w:val="19"/>
              </w:rPr>
              <w:t>21/2/2019</w:t>
            </w:r>
          </w:p>
        </w:tc>
      </w:tr>
    </w:tbl>
    <w:p w:rsidR="00664CE0" w:rsidRPr="00296A55" w:rsidRDefault="00664CE0" w:rsidP="00900DA2">
      <w:pPr>
        <w:spacing w:line="360" w:lineRule="auto"/>
        <w:rPr>
          <w:sz w:val="23"/>
          <w:szCs w:val="23"/>
        </w:rPr>
      </w:pPr>
    </w:p>
    <w:sectPr w:rsidR="00664CE0" w:rsidRPr="00296A55" w:rsidSect="00664CE0">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341D" w:rsidRDefault="00C2341D" w:rsidP="007D0A62">
      <w:pPr>
        <w:spacing w:after="0" w:line="240" w:lineRule="auto"/>
      </w:pPr>
      <w:r>
        <w:separator/>
      </w:r>
    </w:p>
  </w:endnote>
  <w:endnote w:type="continuationSeparator" w:id="0">
    <w:p w:rsidR="00C2341D" w:rsidRDefault="00C2341D" w:rsidP="007D0A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7216787"/>
      <w:docPartObj>
        <w:docPartGallery w:val="Page Numbers (Bottom of Page)"/>
        <w:docPartUnique/>
      </w:docPartObj>
    </w:sdtPr>
    <w:sdtEndPr>
      <w:rPr>
        <w:noProof/>
      </w:rPr>
    </w:sdtEndPr>
    <w:sdtContent>
      <w:p w:rsidR="009C37D8" w:rsidRDefault="009C37D8">
        <w:pPr>
          <w:pStyle w:val="Footer"/>
          <w:jc w:val="right"/>
        </w:pPr>
        <w:r>
          <w:fldChar w:fldCharType="begin"/>
        </w:r>
        <w:r>
          <w:instrText xml:space="preserve"> PAGE   \* MERGEFORMAT </w:instrText>
        </w:r>
        <w:r>
          <w:fldChar w:fldCharType="separate"/>
        </w:r>
        <w:r w:rsidR="003F713F">
          <w:rPr>
            <w:noProof/>
          </w:rPr>
          <w:t>15</w:t>
        </w:r>
        <w:r>
          <w:rPr>
            <w:noProof/>
          </w:rPr>
          <w:fldChar w:fldCharType="end"/>
        </w:r>
      </w:p>
    </w:sdtContent>
  </w:sdt>
  <w:p w:rsidR="009C37D8" w:rsidRDefault="009C37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341D" w:rsidRDefault="00C2341D" w:rsidP="007D0A62">
      <w:pPr>
        <w:spacing w:after="0" w:line="240" w:lineRule="auto"/>
      </w:pPr>
      <w:r>
        <w:separator/>
      </w:r>
    </w:p>
  </w:footnote>
  <w:footnote w:type="continuationSeparator" w:id="0">
    <w:p w:rsidR="00C2341D" w:rsidRDefault="00C2341D" w:rsidP="007D0A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3819" w:rsidRDefault="00033819">
    <w:pPr>
      <w:pStyle w:val="Header"/>
    </w:pPr>
    <w:r>
      <w:t>1806599 Thomas Sage</w:t>
    </w:r>
  </w:p>
  <w:p w:rsidR="00033819" w:rsidRDefault="000338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0D1BB4"/>
    <w:multiLevelType w:val="hybridMultilevel"/>
    <w:tmpl w:val="79CE3EEA"/>
    <w:lvl w:ilvl="0" w:tplc="FE4C70F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4000CD"/>
    <w:multiLevelType w:val="hybridMultilevel"/>
    <w:tmpl w:val="244CC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2E3B7D"/>
    <w:multiLevelType w:val="hybridMultilevel"/>
    <w:tmpl w:val="FCD41E32"/>
    <w:lvl w:ilvl="0" w:tplc="73C2614C">
      <w:start w:val="2"/>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8E40415"/>
    <w:multiLevelType w:val="hybridMultilevel"/>
    <w:tmpl w:val="C1567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98396A"/>
    <w:multiLevelType w:val="hybridMultilevel"/>
    <w:tmpl w:val="A678F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ED4FAF"/>
    <w:multiLevelType w:val="hybridMultilevel"/>
    <w:tmpl w:val="3EF0F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6"/>
  </w:num>
  <w:num w:numId="5">
    <w:abstractNumId w:val="2"/>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A62"/>
    <w:rsid w:val="000012B5"/>
    <w:rsid w:val="0001109E"/>
    <w:rsid w:val="00014BF9"/>
    <w:rsid w:val="0002461D"/>
    <w:rsid w:val="000275AA"/>
    <w:rsid w:val="000312B1"/>
    <w:rsid w:val="00033819"/>
    <w:rsid w:val="000846B5"/>
    <w:rsid w:val="000940B6"/>
    <w:rsid w:val="000A10C0"/>
    <w:rsid w:val="000A2F59"/>
    <w:rsid w:val="000C4122"/>
    <w:rsid w:val="000E1D3E"/>
    <w:rsid w:val="001224FF"/>
    <w:rsid w:val="00153431"/>
    <w:rsid w:val="001668C4"/>
    <w:rsid w:val="00181E3F"/>
    <w:rsid w:val="001923BE"/>
    <w:rsid w:val="00194F3D"/>
    <w:rsid w:val="001D38C2"/>
    <w:rsid w:val="001D779A"/>
    <w:rsid w:val="001E0D63"/>
    <w:rsid w:val="001F6065"/>
    <w:rsid w:val="002100D0"/>
    <w:rsid w:val="002402B1"/>
    <w:rsid w:val="002609C0"/>
    <w:rsid w:val="002637EF"/>
    <w:rsid w:val="00281813"/>
    <w:rsid w:val="0028333D"/>
    <w:rsid w:val="00283D65"/>
    <w:rsid w:val="00296A55"/>
    <w:rsid w:val="002F05B5"/>
    <w:rsid w:val="00305E90"/>
    <w:rsid w:val="00324BFC"/>
    <w:rsid w:val="003333D7"/>
    <w:rsid w:val="003514BC"/>
    <w:rsid w:val="003719C2"/>
    <w:rsid w:val="00373E96"/>
    <w:rsid w:val="003852D9"/>
    <w:rsid w:val="00396D3A"/>
    <w:rsid w:val="003B57BB"/>
    <w:rsid w:val="003C2B02"/>
    <w:rsid w:val="003C3C8E"/>
    <w:rsid w:val="003C5CBA"/>
    <w:rsid w:val="003F713F"/>
    <w:rsid w:val="004024DB"/>
    <w:rsid w:val="0046456D"/>
    <w:rsid w:val="004837A3"/>
    <w:rsid w:val="004D3416"/>
    <w:rsid w:val="004E54E8"/>
    <w:rsid w:val="00502CBA"/>
    <w:rsid w:val="005043BC"/>
    <w:rsid w:val="00505C9A"/>
    <w:rsid w:val="005108B6"/>
    <w:rsid w:val="005164D3"/>
    <w:rsid w:val="00522875"/>
    <w:rsid w:val="005B3FF5"/>
    <w:rsid w:val="005C2B7D"/>
    <w:rsid w:val="0062748C"/>
    <w:rsid w:val="006308DF"/>
    <w:rsid w:val="00656357"/>
    <w:rsid w:val="0065652D"/>
    <w:rsid w:val="00664CE0"/>
    <w:rsid w:val="0068160C"/>
    <w:rsid w:val="006B336C"/>
    <w:rsid w:val="006C750E"/>
    <w:rsid w:val="006D3541"/>
    <w:rsid w:val="00716F9F"/>
    <w:rsid w:val="00717A76"/>
    <w:rsid w:val="00721DDB"/>
    <w:rsid w:val="00744842"/>
    <w:rsid w:val="00753B14"/>
    <w:rsid w:val="007B289A"/>
    <w:rsid w:val="007B5421"/>
    <w:rsid w:val="007C7AB4"/>
    <w:rsid w:val="007D0A62"/>
    <w:rsid w:val="007F02D8"/>
    <w:rsid w:val="007F53BB"/>
    <w:rsid w:val="00803DB4"/>
    <w:rsid w:val="00816781"/>
    <w:rsid w:val="00820356"/>
    <w:rsid w:val="00850B70"/>
    <w:rsid w:val="00865224"/>
    <w:rsid w:val="00876374"/>
    <w:rsid w:val="008B4645"/>
    <w:rsid w:val="008B5BF8"/>
    <w:rsid w:val="008E5F88"/>
    <w:rsid w:val="00900DA2"/>
    <w:rsid w:val="009323F1"/>
    <w:rsid w:val="00945F6B"/>
    <w:rsid w:val="00957702"/>
    <w:rsid w:val="00960371"/>
    <w:rsid w:val="00990221"/>
    <w:rsid w:val="009A313F"/>
    <w:rsid w:val="009C37D8"/>
    <w:rsid w:val="009D655B"/>
    <w:rsid w:val="009F6F6C"/>
    <w:rsid w:val="00A04701"/>
    <w:rsid w:val="00A14D1C"/>
    <w:rsid w:val="00A21E14"/>
    <w:rsid w:val="00A40949"/>
    <w:rsid w:val="00A77F7E"/>
    <w:rsid w:val="00A8187F"/>
    <w:rsid w:val="00AA7CF2"/>
    <w:rsid w:val="00AC353A"/>
    <w:rsid w:val="00AD6E3C"/>
    <w:rsid w:val="00AF37EF"/>
    <w:rsid w:val="00AF5931"/>
    <w:rsid w:val="00B071F0"/>
    <w:rsid w:val="00B329A2"/>
    <w:rsid w:val="00B5690D"/>
    <w:rsid w:val="00B62722"/>
    <w:rsid w:val="00B7008F"/>
    <w:rsid w:val="00B83311"/>
    <w:rsid w:val="00BA7701"/>
    <w:rsid w:val="00BD47CC"/>
    <w:rsid w:val="00BD5273"/>
    <w:rsid w:val="00C140C1"/>
    <w:rsid w:val="00C2341D"/>
    <w:rsid w:val="00C44384"/>
    <w:rsid w:val="00C61D17"/>
    <w:rsid w:val="00C65424"/>
    <w:rsid w:val="00CD55F9"/>
    <w:rsid w:val="00D0458E"/>
    <w:rsid w:val="00D4258F"/>
    <w:rsid w:val="00D5520A"/>
    <w:rsid w:val="00D9723F"/>
    <w:rsid w:val="00DD21E6"/>
    <w:rsid w:val="00DD61E8"/>
    <w:rsid w:val="00E1484F"/>
    <w:rsid w:val="00E36B12"/>
    <w:rsid w:val="00E56D2F"/>
    <w:rsid w:val="00E640E7"/>
    <w:rsid w:val="00E74C38"/>
    <w:rsid w:val="00E9736B"/>
    <w:rsid w:val="00EB159B"/>
    <w:rsid w:val="00EB35F5"/>
    <w:rsid w:val="00ED2E1D"/>
    <w:rsid w:val="00EE14A3"/>
    <w:rsid w:val="00EE5D45"/>
    <w:rsid w:val="00F06735"/>
    <w:rsid w:val="00F13302"/>
    <w:rsid w:val="00F47BA6"/>
    <w:rsid w:val="00F55814"/>
    <w:rsid w:val="00F86BC3"/>
    <w:rsid w:val="00FB43B3"/>
    <w:rsid w:val="00FE1725"/>
    <w:rsid w:val="00FE379E"/>
    <w:rsid w:val="00FF07D5"/>
    <w:rsid w:val="00FF3D04"/>
    <w:rsid w:val="00FF64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363AB5-8715-46A4-BE9A-F390B90F2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0A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0A62"/>
  </w:style>
  <w:style w:type="paragraph" w:styleId="Footer">
    <w:name w:val="footer"/>
    <w:basedOn w:val="Normal"/>
    <w:link w:val="FooterChar"/>
    <w:uiPriority w:val="99"/>
    <w:unhideWhenUsed/>
    <w:rsid w:val="007D0A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0A62"/>
  </w:style>
  <w:style w:type="paragraph" w:styleId="ListParagraph">
    <w:name w:val="List Paragraph"/>
    <w:basedOn w:val="Normal"/>
    <w:uiPriority w:val="34"/>
    <w:qFormat/>
    <w:rsid w:val="000A10C0"/>
    <w:pPr>
      <w:ind w:left="720"/>
      <w:contextualSpacing/>
    </w:pPr>
  </w:style>
  <w:style w:type="character" w:styleId="Hyperlink">
    <w:name w:val="Hyperlink"/>
    <w:basedOn w:val="DefaultParagraphFont"/>
    <w:uiPriority w:val="99"/>
    <w:unhideWhenUsed/>
    <w:rsid w:val="009F6F6C"/>
    <w:rPr>
      <w:color w:val="0563C1" w:themeColor="hyperlink"/>
      <w:u w:val="single"/>
    </w:rPr>
  </w:style>
  <w:style w:type="character" w:styleId="FollowedHyperlink">
    <w:name w:val="FollowedHyperlink"/>
    <w:basedOn w:val="DefaultParagraphFont"/>
    <w:uiPriority w:val="99"/>
    <w:semiHidden/>
    <w:unhideWhenUsed/>
    <w:rsid w:val="00EE5D45"/>
    <w:rPr>
      <w:color w:val="954F72" w:themeColor="followedHyperlink"/>
      <w:u w:val="single"/>
    </w:rPr>
  </w:style>
  <w:style w:type="table" w:styleId="TableGrid">
    <w:name w:val="Table Grid"/>
    <w:basedOn w:val="TableNormal"/>
    <w:uiPriority w:val="39"/>
    <w:rsid w:val="00664C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4438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gov.wales/docs/dcells/publications/150317-successful-futures-en.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learning.gov.wales/docs/learningwales/publications/140624-science-in-the-national-curriculum-en.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earning.gov.wales/docs/learningwales/publications/130415-lnf-guidance-en.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learning.gov.wales/docs/learningwales/publications/081204commonunderstschoolsen.pdf" TargetMode="External"/><Relationship Id="rId4" Type="http://schemas.openxmlformats.org/officeDocument/2006/relationships/webSettings" Target="webSettings.xml"/><Relationship Id="rId9" Type="http://schemas.openxmlformats.org/officeDocument/2006/relationships/hyperlink" Target="http://learning.gov.wales/resources/browse-all/digital-competence-framework/?lang=e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5712</TotalTime>
  <Pages>15</Pages>
  <Words>4578</Words>
  <Characters>26100</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Sage</dc:creator>
  <cp:keywords/>
  <dc:description/>
  <cp:lastModifiedBy>Tom Sage</cp:lastModifiedBy>
  <cp:revision>83</cp:revision>
  <dcterms:created xsi:type="dcterms:W3CDTF">2018-10-30T10:19:00Z</dcterms:created>
  <dcterms:modified xsi:type="dcterms:W3CDTF">2018-11-24T14:34:00Z</dcterms:modified>
</cp:coreProperties>
</file>