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87EBE" w14:textId="78EDAE0E" w:rsidR="00FB72B6" w:rsidRPr="00801144" w:rsidRDefault="00BC1AA2" w:rsidP="00BC1AA2">
      <w:pPr>
        <w:spacing w:line="480" w:lineRule="auto"/>
        <w:jc w:val="center"/>
        <w:rPr>
          <w:rFonts w:ascii="Arial" w:hAnsi="Arial" w:cs="Arial"/>
          <w:b/>
          <w:bCs/>
          <w:sz w:val="28"/>
          <w:szCs w:val="28"/>
        </w:rPr>
      </w:pPr>
      <w:r w:rsidRPr="00801144">
        <w:rPr>
          <w:rFonts w:ascii="Arial" w:hAnsi="Arial" w:cs="Arial"/>
          <w:b/>
          <w:bCs/>
          <w:sz w:val="28"/>
          <w:szCs w:val="28"/>
        </w:rPr>
        <w:t>Transcription of The Queen Mary Psalter</w:t>
      </w:r>
    </w:p>
    <w:p w14:paraId="513B464C" w14:textId="6A04AB25" w:rsidR="00BC1AA2" w:rsidRPr="00801144" w:rsidRDefault="00BC1AA2" w:rsidP="00BC1AA2">
      <w:pPr>
        <w:spacing w:line="480" w:lineRule="auto"/>
        <w:jc w:val="center"/>
      </w:pPr>
    </w:p>
    <w:p w14:paraId="1C39BBEA" w14:textId="5732EB2C" w:rsidR="005C4829" w:rsidRPr="00801144" w:rsidRDefault="00290EF9" w:rsidP="00C01781">
      <w:pPr>
        <w:spacing w:line="480" w:lineRule="auto"/>
        <w:rPr>
          <w:rFonts w:ascii="Arial" w:hAnsi="Arial" w:cs="Arial"/>
          <w:sz w:val="24"/>
          <w:szCs w:val="24"/>
        </w:rPr>
      </w:pPr>
      <w:r w:rsidRPr="00801144">
        <w:rPr>
          <w:rFonts w:ascii="Arial" w:hAnsi="Arial" w:cs="Arial"/>
          <w:sz w:val="24"/>
          <w:szCs w:val="24"/>
        </w:rPr>
        <w:t xml:space="preserve">The </w:t>
      </w:r>
      <w:r w:rsidR="000D09AB" w:rsidRPr="00801144">
        <w:rPr>
          <w:rFonts w:ascii="Arial" w:hAnsi="Arial" w:cs="Arial"/>
          <w:sz w:val="24"/>
          <w:szCs w:val="24"/>
        </w:rPr>
        <w:t>document</w:t>
      </w:r>
      <w:r w:rsidRPr="00801144">
        <w:rPr>
          <w:rFonts w:ascii="Arial" w:hAnsi="Arial" w:cs="Arial"/>
          <w:sz w:val="24"/>
          <w:szCs w:val="24"/>
        </w:rPr>
        <w:t xml:space="preserve"> I have chosen to transcribe </w:t>
      </w:r>
      <w:r w:rsidR="000D09AB" w:rsidRPr="00801144">
        <w:rPr>
          <w:rFonts w:ascii="Arial" w:hAnsi="Arial" w:cs="Arial"/>
          <w:sz w:val="24"/>
          <w:szCs w:val="24"/>
        </w:rPr>
        <w:t>is part of the</w:t>
      </w:r>
      <w:r w:rsidRPr="00801144">
        <w:rPr>
          <w:rFonts w:ascii="Arial" w:hAnsi="Arial" w:cs="Arial"/>
          <w:sz w:val="24"/>
          <w:szCs w:val="24"/>
        </w:rPr>
        <w:t xml:space="preserve"> </w:t>
      </w:r>
      <w:r w:rsidRPr="005C4829">
        <w:rPr>
          <w:rFonts w:ascii="Arial" w:hAnsi="Arial" w:cs="Arial"/>
          <w:i/>
          <w:iCs/>
          <w:sz w:val="24"/>
          <w:szCs w:val="24"/>
        </w:rPr>
        <w:t>Queen Mary Psalter</w:t>
      </w:r>
      <w:r w:rsidRPr="00801144">
        <w:rPr>
          <w:rFonts w:ascii="Arial" w:hAnsi="Arial" w:cs="Arial"/>
          <w:sz w:val="24"/>
          <w:szCs w:val="24"/>
        </w:rPr>
        <w:t>,</w:t>
      </w:r>
      <w:r w:rsidR="000D09AB" w:rsidRPr="00801144">
        <w:rPr>
          <w:rFonts w:ascii="Arial" w:hAnsi="Arial" w:cs="Arial"/>
          <w:sz w:val="24"/>
          <w:szCs w:val="24"/>
        </w:rPr>
        <w:t xml:space="preserve"> named as such</w:t>
      </w:r>
      <w:r w:rsidRPr="00801144">
        <w:rPr>
          <w:rFonts w:ascii="Arial" w:hAnsi="Arial" w:cs="Arial"/>
          <w:sz w:val="24"/>
          <w:szCs w:val="24"/>
        </w:rPr>
        <w:t xml:space="preserve"> due to it being in Queen Mary</w:t>
      </w:r>
      <w:r w:rsidR="004079DE" w:rsidRPr="00801144">
        <w:rPr>
          <w:rFonts w:ascii="Arial" w:hAnsi="Arial" w:cs="Arial"/>
          <w:sz w:val="24"/>
          <w:szCs w:val="24"/>
        </w:rPr>
        <w:t>’</w:t>
      </w:r>
      <w:r w:rsidRPr="00801144">
        <w:rPr>
          <w:rFonts w:ascii="Arial" w:hAnsi="Arial" w:cs="Arial"/>
          <w:sz w:val="24"/>
          <w:szCs w:val="24"/>
        </w:rPr>
        <w:t>s possession at one point in the manuscript’s history.</w:t>
      </w:r>
      <w:r w:rsidR="0062323F">
        <w:rPr>
          <w:rStyle w:val="FootnoteReference"/>
          <w:rFonts w:ascii="Arial" w:hAnsi="Arial" w:cs="Arial"/>
          <w:sz w:val="24"/>
          <w:szCs w:val="24"/>
        </w:rPr>
        <w:footnoteReference w:id="1"/>
      </w:r>
      <w:r w:rsidRPr="00801144">
        <w:rPr>
          <w:rFonts w:ascii="Arial" w:hAnsi="Arial" w:cs="Arial"/>
          <w:sz w:val="24"/>
          <w:szCs w:val="24"/>
        </w:rPr>
        <w:t xml:space="preserve"> </w:t>
      </w:r>
      <w:r w:rsidR="000D09AB" w:rsidRPr="00801144">
        <w:rPr>
          <w:rFonts w:ascii="Arial" w:hAnsi="Arial" w:cs="Arial"/>
          <w:sz w:val="24"/>
          <w:szCs w:val="24"/>
        </w:rPr>
        <w:t>The Psalter is held at the British Library and is digitized, making it easily accessible.</w:t>
      </w:r>
      <w:r w:rsidR="000D09AB" w:rsidRPr="00801144">
        <w:rPr>
          <w:rStyle w:val="FootnoteReference"/>
          <w:rFonts w:ascii="Arial" w:hAnsi="Arial" w:cs="Arial"/>
          <w:sz w:val="24"/>
          <w:szCs w:val="24"/>
        </w:rPr>
        <w:footnoteReference w:id="2"/>
      </w:r>
      <w:r w:rsidR="000D09AB" w:rsidRPr="00801144">
        <w:rPr>
          <w:rFonts w:ascii="Arial" w:hAnsi="Arial" w:cs="Arial"/>
          <w:sz w:val="24"/>
          <w:szCs w:val="24"/>
        </w:rPr>
        <w:t xml:space="preserve"> </w:t>
      </w:r>
      <w:r w:rsidR="00A1603C" w:rsidRPr="00801144">
        <w:rPr>
          <w:rFonts w:ascii="Arial" w:hAnsi="Arial" w:cs="Arial"/>
          <w:sz w:val="24"/>
          <w:szCs w:val="24"/>
        </w:rPr>
        <w:t xml:space="preserve">A Psalter </w:t>
      </w:r>
      <w:r w:rsidR="00815CF5" w:rsidRPr="00801144">
        <w:rPr>
          <w:rFonts w:ascii="Arial" w:hAnsi="Arial" w:cs="Arial"/>
          <w:sz w:val="24"/>
          <w:szCs w:val="24"/>
        </w:rPr>
        <w:t>contain</w:t>
      </w:r>
      <w:r w:rsidR="00704594" w:rsidRPr="00801144">
        <w:rPr>
          <w:rFonts w:ascii="Arial" w:hAnsi="Arial" w:cs="Arial"/>
          <w:sz w:val="24"/>
          <w:szCs w:val="24"/>
        </w:rPr>
        <w:t>s</w:t>
      </w:r>
      <w:r w:rsidR="00815CF5" w:rsidRPr="00801144">
        <w:rPr>
          <w:rFonts w:ascii="Arial" w:hAnsi="Arial" w:cs="Arial"/>
          <w:sz w:val="24"/>
          <w:szCs w:val="24"/>
        </w:rPr>
        <w:t xml:space="preserve"> religious psalms,</w:t>
      </w:r>
      <w:r w:rsidR="00990C63">
        <w:rPr>
          <w:rFonts w:ascii="Arial" w:hAnsi="Arial" w:cs="Arial"/>
          <w:sz w:val="24"/>
          <w:szCs w:val="24"/>
        </w:rPr>
        <w:t xml:space="preserve"> </w:t>
      </w:r>
      <w:r w:rsidR="00815CF5" w:rsidRPr="00801144">
        <w:rPr>
          <w:rFonts w:ascii="Arial" w:hAnsi="Arial" w:cs="Arial"/>
          <w:sz w:val="24"/>
          <w:szCs w:val="24"/>
        </w:rPr>
        <w:t xml:space="preserve">and was the prominent type of </w:t>
      </w:r>
      <w:r w:rsidR="00990C63">
        <w:rPr>
          <w:rFonts w:ascii="Arial" w:hAnsi="Arial" w:cs="Arial"/>
          <w:sz w:val="24"/>
          <w:szCs w:val="24"/>
        </w:rPr>
        <w:t>personal religious</w:t>
      </w:r>
      <w:r w:rsidR="00815CF5" w:rsidRPr="00801144">
        <w:rPr>
          <w:rFonts w:ascii="Arial" w:hAnsi="Arial" w:cs="Arial"/>
          <w:sz w:val="24"/>
          <w:szCs w:val="24"/>
        </w:rPr>
        <w:t xml:space="preserve"> reading </w:t>
      </w:r>
      <w:r w:rsidR="00CD0DFC" w:rsidRPr="00801144">
        <w:rPr>
          <w:rFonts w:ascii="Arial" w:hAnsi="Arial" w:cs="Arial"/>
          <w:sz w:val="24"/>
          <w:szCs w:val="24"/>
        </w:rPr>
        <w:t xml:space="preserve">material </w:t>
      </w:r>
      <w:r w:rsidR="00990C63">
        <w:rPr>
          <w:rFonts w:ascii="Arial" w:hAnsi="Arial" w:cs="Arial"/>
          <w:sz w:val="24"/>
          <w:szCs w:val="24"/>
        </w:rPr>
        <w:t xml:space="preserve">for </w:t>
      </w:r>
      <w:r w:rsidR="00815CF5" w:rsidRPr="00801144">
        <w:rPr>
          <w:rFonts w:ascii="Arial" w:hAnsi="Arial" w:cs="Arial"/>
          <w:sz w:val="24"/>
          <w:szCs w:val="24"/>
        </w:rPr>
        <w:t>most of the Middle Ages.</w:t>
      </w:r>
      <w:r w:rsidR="000941B9" w:rsidRPr="00801144">
        <w:rPr>
          <w:rStyle w:val="FootnoteReference"/>
          <w:rFonts w:ascii="Arial" w:hAnsi="Arial" w:cs="Arial"/>
          <w:sz w:val="24"/>
          <w:szCs w:val="24"/>
        </w:rPr>
        <w:footnoteReference w:id="3"/>
      </w:r>
      <w:r w:rsidR="00980121" w:rsidRPr="00801144">
        <w:rPr>
          <w:rFonts w:ascii="Arial" w:hAnsi="Arial" w:cs="Arial"/>
          <w:sz w:val="24"/>
          <w:szCs w:val="24"/>
        </w:rPr>
        <w:t xml:space="preserve"> The </w:t>
      </w:r>
      <w:r w:rsidR="00980121" w:rsidRPr="005C4829">
        <w:rPr>
          <w:rFonts w:ascii="Arial" w:hAnsi="Arial" w:cs="Arial"/>
          <w:i/>
          <w:iCs/>
          <w:sz w:val="24"/>
          <w:szCs w:val="24"/>
        </w:rPr>
        <w:t>Queen Mary</w:t>
      </w:r>
      <w:r w:rsidR="00A1603C" w:rsidRPr="005C4829">
        <w:rPr>
          <w:rFonts w:ascii="Arial" w:hAnsi="Arial" w:cs="Arial"/>
          <w:i/>
          <w:iCs/>
          <w:sz w:val="24"/>
          <w:szCs w:val="24"/>
        </w:rPr>
        <w:t xml:space="preserve"> Psalter</w:t>
      </w:r>
      <w:r w:rsidR="00A1603C" w:rsidRPr="00801144">
        <w:rPr>
          <w:rFonts w:ascii="Arial" w:hAnsi="Arial" w:cs="Arial"/>
          <w:sz w:val="24"/>
          <w:szCs w:val="24"/>
        </w:rPr>
        <w:t xml:space="preserve"> dates from the early fourteenth century, with the British Library estimating it to be completed between 1310 and 1320.</w:t>
      </w:r>
      <w:r w:rsidR="00A1603C" w:rsidRPr="00801144">
        <w:rPr>
          <w:rStyle w:val="FootnoteReference"/>
          <w:rFonts w:ascii="Arial" w:hAnsi="Arial" w:cs="Arial"/>
          <w:sz w:val="24"/>
          <w:szCs w:val="24"/>
        </w:rPr>
        <w:footnoteReference w:id="4"/>
      </w:r>
      <w:r w:rsidR="00980121" w:rsidRPr="00801144">
        <w:rPr>
          <w:rFonts w:ascii="Arial" w:hAnsi="Arial" w:cs="Arial"/>
          <w:sz w:val="24"/>
          <w:szCs w:val="24"/>
        </w:rPr>
        <w:t xml:space="preserve"> Queen Mary</w:t>
      </w:r>
      <w:r w:rsidR="0050708C" w:rsidRPr="00801144">
        <w:rPr>
          <w:rFonts w:ascii="Arial" w:hAnsi="Arial" w:cs="Arial"/>
          <w:sz w:val="24"/>
          <w:szCs w:val="24"/>
        </w:rPr>
        <w:t>, who reigned between 1553 and 1558,</w:t>
      </w:r>
      <w:r w:rsidR="00980121" w:rsidRPr="00801144">
        <w:rPr>
          <w:rFonts w:ascii="Arial" w:hAnsi="Arial" w:cs="Arial"/>
          <w:sz w:val="24"/>
          <w:szCs w:val="24"/>
        </w:rPr>
        <w:t xml:space="preserve"> </w:t>
      </w:r>
      <w:r w:rsidR="004E1541">
        <w:rPr>
          <w:rFonts w:ascii="Arial" w:hAnsi="Arial" w:cs="Arial"/>
          <w:sz w:val="24"/>
          <w:szCs w:val="24"/>
        </w:rPr>
        <w:t>was</w:t>
      </w:r>
      <w:r w:rsidR="00980121" w:rsidRPr="00801144">
        <w:rPr>
          <w:rFonts w:ascii="Arial" w:hAnsi="Arial" w:cs="Arial"/>
          <w:sz w:val="24"/>
          <w:szCs w:val="24"/>
        </w:rPr>
        <w:t xml:space="preserve"> the </w:t>
      </w:r>
      <w:r w:rsidR="00423429" w:rsidRPr="00801144">
        <w:rPr>
          <w:rFonts w:ascii="Arial" w:hAnsi="Arial" w:cs="Arial"/>
          <w:sz w:val="24"/>
          <w:szCs w:val="24"/>
        </w:rPr>
        <w:t>most famous</w:t>
      </w:r>
      <w:r w:rsidR="00980121" w:rsidRPr="00801144">
        <w:rPr>
          <w:rFonts w:ascii="Arial" w:hAnsi="Arial" w:cs="Arial"/>
          <w:sz w:val="24"/>
          <w:szCs w:val="24"/>
        </w:rPr>
        <w:t xml:space="preserve"> person we know for certain to have owned the Psalter.</w:t>
      </w:r>
      <w:r w:rsidR="0050708C" w:rsidRPr="00801144">
        <w:rPr>
          <w:rStyle w:val="FootnoteReference"/>
          <w:rFonts w:ascii="Arial" w:hAnsi="Arial" w:cs="Arial"/>
          <w:sz w:val="24"/>
          <w:szCs w:val="24"/>
        </w:rPr>
        <w:footnoteReference w:id="5"/>
      </w:r>
      <w:r w:rsidR="0050708C" w:rsidRPr="00801144">
        <w:rPr>
          <w:rFonts w:ascii="Arial" w:hAnsi="Arial" w:cs="Arial"/>
          <w:sz w:val="24"/>
          <w:szCs w:val="24"/>
        </w:rPr>
        <w:t xml:space="preserve"> </w:t>
      </w:r>
      <w:r w:rsidR="005C4829">
        <w:rPr>
          <w:rFonts w:ascii="Arial" w:hAnsi="Arial" w:cs="Arial"/>
          <w:sz w:val="24"/>
          <w:szCs w:val="24"/>
        </w:rPr>
        <w:t xml:space="preserve">Queen Mary was given the Psalter by Baldwin Smith, who </w:t>
      </w:r>
      <w:r w:rsidR="005C4829" w:rsidRPr="00801144">
        <w:rPr>
          <w:rFonts w:ascii="Arial" w:hAnsi="Arial" w:cs="Arial"/>
          <w:sz w:val="24"/>
          <w:szCs w:val="24"/>
        </w:rPr>
        <w:t>confiscated</w:t>
      </w:r>
      <w:r w:rsidR="005C4829">
        <w:rPr>
          <w:rFonts w:ascii="Arial" w:hAnsi="Arial" w:cs="Arial"/>
          <w:sz w:val="24"/>
          <w:szCs w:val="24"/>
        </w:rPr>
        <w:t xml:space="preserve"> it</w:t>
      </w:r>
      <w:r w:rsidR="005C4829" w:rsidRPr="00801144">
        <w:rPr>
          <w:rFonts w:ascii="Arial" w:hAnsi="Arial" w:cs="Arial"/>
          <w:sz w:val="24"/>
          <w:szCs w:val="24"/>
        </w:rPr>
        <w:t xml:space="preserve"> off the previous owner, Henry Manners, </w:t>
      </w:r>
      <w:r w:rsidR="009E2826">
        <w:rPr>
          <w:rFonts w:ascii="Arial" w:hAnsi="Arial" w:cs="Arial"/>
          <w:sz w:val="24"/>
          <w:szCs w:val="24"/>
        </w:rPr>
        <w:t>E</w:t>
      </w:r>
      <w:r w:rsidR="005C4829" w:rsidRPr="00801144">
        <w:rPr>
          <w:rFonts w:ascii="Arial" w:hAnsi="Arial" w:cs="Arial"/>
          <w:sz w:val="24"/>
          <w:szCs w:val="24"/>
        </w:rPr>
        <w:t>arl of Rutland, when he was arrested the year Mary became queen.</w:t>
      </w:r>
      <w:r w:rsidR="005C4829" w:rsidRPr="00801144">
        <w:rPr>
          <w:rStyle w:val="FootnoteReference"/>
          <w:rFonts w:ascii="Arial" w:hAnsi="Arial" w:cs="Arial"/>
          <w:sz w:val="24"/>
          <w:szCs w:val="24"/>
        </w:rPr>
        <w:footnoteReference w:id="6"/>
      </w:r>
      <w:r w:rsidR="005C4829" w:rsidRPr="00801144">
        <w:rPr>
          <w:rFonts w:ascii="Arial" w:hAnsi="Arial" w:cs="Arial"/>
          <w:sz w:val="24"/>
          <w:szCs w:val="24"/>
        </w:rPr>
        <w:t xml:space="preserve"> </w:t>
      </w:r>
      <w:r w:rsidR="005C4829">
        <w:rPr>
          <w:rFonts w:ascii="Arial" w:hAnsi="Arial" w:cs="Arial"/>
          <w:sz w:val="24"/>
          <w:szCs w:val="24"/>
        </w:rPr>
        <w:t xml:space="preserve">There is an </w:t>
      </w:r>
      <w:r w:rsidR="005C4829" w:rsidRPr="00801144">
        <w:rPr>
          <w:rFonts w:ascii="Arial" w:hAnsi="Arial" w:cs="Arial"/>
          <w:sz w:val="24"/>
          <w:szCs w:val="24"/>
        </w:rPr>
        <w:t>inscription</w:t>
      </w:r>
      <w:r w:rsidR="00733E29">
        <w:rPr>
          <w:rFonts w:ascii="Arial" w:hAnsi="Arial" w:cs="Arial"/>
          <w:sz w:val="24"/>
          <w:szCs w:val="24"/>
        </w:rPr>
        <w:t xml:space="preserve">, dated 1553, </w:t>
      </w:r>
      <w:r w:rsidR="005C4829" w:rsidRPr="00801144">
        <w:rPr>
          <w:rFonts w:ascii="Arial" w:hAnsi="Arial" w:cs="Arial"/>
          <w:sz w:val="24"/>
          <w:szCs w:val="24"/>
        </w:rPr>
        <w:t>on f</w:t>
      </w:r>
      <w:r w:rsidR="005C4829">
        <w:rPr>
          <w:rFonts w:ascii="Arial" w:hAnsi="Arial" w:cs="Arial"/>
          <w:sz w:val="24"/>
          <w:szCs w:val="24"/>
        </w:rPr>
        <w:t>.</w:t>
      </w:r>
      <w:r w:rsidR="005C4829" w:rsidRPr="00801144">
        <w:rPr>
          <w:rFonts w:ascii="Arial" w:hAnsi="Arial" w:cs="Arial"/>
          <w:sz w:val="24"/>
          <w:szCs w:val="24"/>
        </w:rPr>
        <w:t xml:space="preserve">319v in the Psalter confirming </w:t>
      </w:r>
      <w:r w:rsidR="005C4829">
        <w:rPr>
          <w:rFonts w:ascii="Arial" w:hAnsi="Arial" w:cs="Arial"/>
          <w:sz w:val="24"/>
          <w:szCs w:val="24"/>
        </w:rPr>
        <w:t>this</w:t>
      </w:r>
      <w:r w:rsidR="005C4829" w:rsidRPr="00801144">
        <w:rPr>
          <w:rFonts w:ascii="Arial" w:hAnsi="Arial" w:cs="Arial"/>
          <w:sz w:val="24"/>
          <w:szCs w:val="24"/>
        </w:rPr>
        <w:t>.</w:t>
      </w:r>
      <w:r w:rsidR="005C4829" w:rsidRPr="00801144">
        <w:rPr>
          <w:rStyle w:val="FootnoteReference"/>
          <w:rFonts w:ascii="Arial" w:hAnsi="Arial" w:cs="Arial"/>
          <w:sz w:val="24"/>
          <w:szCs w:val="24"/>
        </w:rPr>
        <w:footnoteReference w:id="7"/>
      </w:r>
      <w:r w:rsidR="005C4829">
        <w:rPr>
          <w:rFonts w:ascii="Arial" w:hAnsi="Arial" w:cs="Arial"/>
          <w:sz w:val="24"/>
          <w:szCs w:val="24"/>
        </w:rPr>
        <w:t xml:space="preserve"> Queen Mary</w:t>
      </w:r>
      <w:r w:rsidR="005C4829" w:rsidRPr="00801144">
        <w:rPr>
          <w:rFonts w:ascii="Arial" w:hAnsi="Arial" w:cs="Arial"/>
          <w:sz w:val="24"/>
          <w:szCs w:val="24"/>
        </w:rPr>
        <w:t xml:space="preserve"> had some adjustments made to the </w:t>
      </w:r>
      <w:r w:rsidR="005C4829">
        <w:rPr>
          <w:rFonts w:ascii="Arial" w:hAnsi="Arial" w:cs="Arial"/>
          <w:sz w:val="24"/>
          <w:szCs w:val="24"/>
        </w:rPr>
        <w:t>P</w:t>
      </w:r>
      <w:r w:rsidR="005C4829" w:rsidRPr="00801144">
        <w:rPr>
          <w:rFonts w:ascii="Arial" w:hAnsi="Arial" w:cs="Arial"/>
          <w:sz w:val="24"/>
          <w:szCs w:val="24"/>
        </w:rPr>
        <w:t xml:space="preserve">salter including adding a binding </w:t>
      </w:r>
      <w:r w:rsidR="002F16B6">
        <w:rPr>
          <w:rFonts w:ascii="Arial" w:hAnsi="Arial" w:cs="Arial"/>
          <w:sz w:val="24"/>
          <w:szCs w:val="24"/>
        </w:rPr>
        <w:t>which</w:t>
      </w:r>
      <w:r w:rsidR="005C4829" w:rsidRPr="00801144">
        <w:rPr>
          <w:rFonts w:ascii="Arial" w:hAnsi="Arial" w:cs="Arial"/>
          <w:sz w:val="24"/>
          <w:szCs w:val="24"/>
        </w:rPr>
        <w:t xml:space="preserve"> shows that it was a personal</w:t>
      </w:r>
      <w:r w:rsidR="003C7B6D">
        <w:rPr>
          <w:rFonts w:ascii="Arial" w:hAnsi="Arial" w:cs="Arial"/>
          <w:sz w:val="24"/>
          <w:szCs w:val="24"/>
        </w:rPr>
        <w:t xml:space="preserve">, prized </w:t>
      </w:r>
      <w:r w:rsidR="005C4829" w:rsidRPr="00801144">
        <w:rPr>
          <w:rFonts w:ascii="Arial" w:hAnsi="Arial" w:cs="Arial"/>
          <w:sz w:val="24"/>
          <w:szCs w:val="24"/>
        </w:rPr>
        <w:t>possession of hers.</w:t>
      </w:r>
      <w:r w:rsidR="005C4829" w:rsidRPr="00801144">
        <w:rPr>
          <w:rStyle w:val="FootnoteReference"/>
          <w:rFonts w:ascii="Arial" w:hAnsi="Arial" w:cs="Arial"/>
          <w:sz w:val="24"/>
          <w:szCs w:val="24"/>
        </w:rPr>
        <w:footnoteReference w:id="8"/>
      </w:r>
    </w:p>
    <w:p w14:paraId="311C64B5" w14:textId="1AAC2094" w:rsidR="00EB5F29" w:rsidRDefault="004E1541" w:rsidP="00EB5F29">
      <w:pPr>
        <w:spacing w:line="480" w:lineRule="auto"/>
        <w:ind w:firstLine="720"/>
        <w:rPr>
          <w:rFonts w:ascii="Arial" w:hAnsi="Arial" w:cs="Arial"/>
          <w:sz w:val="24"/>
          <w:szCs w:val="24"/>
        </w:rPr>
      </w:pPr>
      <w:r w:rsidRPr="004E1541">
        <w:rPr>
          <w:rFonts w:ascii="Arial" w:hAnsi="Arial" w:cs="Arial"/>
          <w:sz w:val="24"/>
          <w:szCs w:val="24"/>
        </w:rPr>
        <w:lastRenderedPageBreak/>
        <w:t xml:space="preserve">Although the original patron and owner is unknown, the British Library and others who have researched into the </w:t>
      </w:r>
      <w:r w:rsidRPr="005C4829">
        <w:rPr>
          <w:rFonts w:ascii="Arial" w:hAnsi="Arial" w:cs="Arial"/>
          <w:i/>
          <w:iCs/>
          <w:sz w:val="24"/>
          <w:szCs w:val="24"/>
        </w:rPr>
        <w:t>Queen Mary Psalter</w:t>
      </w:r>
      <w:r w:rsidRPr="004E1541">
        <w:rPr>
          <w:rFonts w:ascii="Arial" w:hAnsi="Arial" w:cs="Arial"/>
          <w:sz w:val="24"/>
          <w:szCs w:val="24"/>
        </w:rPr>
        <w:t xml:space="preserve">, including Anne Stanton, believe that Queen Isabella, daughter of King Philip IV of France and wife of Edward II, may have been the patron who </w:t>
      </w:r>
      <w:r>
        <w:rPr>
          <w:rFonts w:ascii="Arial" w:hAnsi="Arial" w:cs="Arial"/>
          <w:sz w:val="24"/>
          <w:szCs w:val="24"/>
        </w:rPr>
        <w:t>commissioned the Psalter</w:t>
      </w:r>
      <w:r w:rsidRPr="004E1541">
        <w:rPr>
          <w:rFonts w:ascii="Arial" w:hAnsi="Arial" w:cs="Arial"/>
          <w:sz w:val="24"/>
          <w:szCs w:val="24"/>
        </w:rPr>
        <w:t>.</w:t>
      </w:r>
      <w:r w:rsidRPr="004E1541">
        <w:rPr>
          <w:rFonts w:ascii="Arial" w:hAnsi="Arial" w:cs="Arial"/>
          <w:sz w:val="24"/>
          <w:szCs w:val="24"/>
          <w:vertAlign w:val="superscript"/>
        </w:rPr>
        <w:footnoteReference w:id="9"/>
      </w:r>
      <w:r w:rsidRPr="004E1541">
        <w:rPr>
          <w:rFonts w:ascii="Arial" w:hAnsi="Arial" w:cs="Arial"/>
          <w:sz w:val="24"/>
          <w:szCs w:val="24"/>
        </w:rPr>
        <w:t xml:space="preserve"> It certainly appears to have been made for a female audience, due to the many images </w:t>
      </w:r>
      <w:r w:rsidR="00DA16D5">
        <w:rPr>
          <w:rFonts w:ascii="Arial" w:hAnsi="Arial" w:cs="Arial"/>
          <w:sz w:val="24"/>
          <w:szCs w:val="24"/>
        </w:rPr>
        <w:t>featuring</w:t>
      </w:r>
      <w:r w:rsidRPr="004E1541">
        <w:rPr>
          <w:rFonts w:ascii="Arial" w:hAnsi="Arial" w:cs="Arial"/>
          <w:sz w:val="24"/>
          <w:szCs w:val="24"/>
        </w:rPr>
        <w:t xml:space="preserve"> </w:t>
      </w:r>
      <w:r w:rsidR="00143706">
        <w:rPr>
          <w:rFonts w:ascii="Arial" w:hAnsi="Arial" w:cs="Arial"/>
          <w:sz w:val="24"/>
          <w:szCs w:val="24"/>
        </w:rPr>
        <w:t>women</w:t>
      </w:r>
      <w:r w:rsidRPr="004E1541">
        <w:rPr>
          <w:rFonts w:ascii="Arial" w:hAnsi="Arial" w:cs="Arial"/>
          <w:sz w:val="24"/>
          <w:szCs w:val="24"/>
        </w:rPr>
        <w:t xml:space="preserve"> </w:t>
      </w:r>
      <w:r w:rsidR="00DA16D5">
        <w:rPr>
          <w:rFonts w:ascii="Arial" w:hAnsi="Arial" w:cs="Arial"/>
          <w:sz w:val="24"/>
          <w:szCs w:val="24"/>
        </w:rPr>
        <w:t xml:space="preserve">displaying strength </w:t>
      </w:r>
      <w:r w:rsidRPr="004E1541">
        <w:rPr>
          <w:rFonts w:ascii="Arial" w:hAnsi="Arial" w:cs="Arial"/>
          <w:sz w:val="24"/>
          <w:szCs w:val="24"/>
        </w:rPr>
        <w:t xml:space="preserve">throughout the Psalter, such as </w:t>
      </w:r>
      <w:r w:rsidR="00DA16D5">
        <w:rPr>
          <w:rFonts w:ascii="Arial" w:hAnsi="Arial" w:cs="Arial"/>
          <w:sz w:val="24"/>
          <w:szCs w:val="24"/>
        </w:rPr>
        <w:t xml:space="preserve">on </w:t>
      </w:r>
      <w:r w:rsidRPr="004E1541">
        <w:rPr>
          <w:rFonts w:ascii="Arial" w:hAnsi="Arial" w:cs="Arial"/>
          <w:sz w:val="24"/>
          <w:szCs w:val="24"/>
        </w:rPr>
        <w:t>f.153r where the bas-de-page scene shows a woman hunting an animal with a bow and arrow.</w:t>
      </w:r>
      <w:r w:rsidR="00EB5F29">
        <w:rPr>
          <w:rFonts w:ascii="Arial" w:hAnsi="Arial" w:cs="Arial"/>
          <w:sz w:val="24"/>
          <w:szCs w:val="24"/>
        </w:rPr>
        <w:t xml:space="preserve"> This is the main reason I chose to transcribe this manuscript, and specifically f.153r onwards. The bas-de-page scene is a rare example of a woman being portrayed hunting; an activity usually perceived as masculine. Most images of medieval women I have come across are either religious or of lower-class activities such as harvesting, and so this stands out to me.</w:t>
      </w:r>
    </w:p>
    <w:p w14:paraId="4F9F766B" w14:textId="22DA877D" w:rsidR="00A1603C" w:rsidRPr="00801144" w:rsidRDefault="00AC4E77" w:rsidP="006833C4">
      <w:pPr>
        <w:spacing w:line="480" w:lineRule="auto"/>
        <w:ind w:firstLine="720"/>
        <w:rPr>
          <w:rFonts w:ascii="Arial" w:hAnsi="Arial" w:cs="Arial"/>
          <w:sz w:val="24"/>
          <w:szCs w:val="24"/>
        </w:rPr>
      </w:pPr>
      <w:r w:rsidRPr="00801144">
        <w:rPr>
          <w:rFonts w:ascii="Arial" w:hAnsi="Arial" w:cs="Arial"/>
          <w:sz w:val="24"/>
          <w:szCs w:val="24"/>
        </w:rPr>
        <w:t xml:space="preserve">There is </w:t>
      </w:r>
      <w:r w:rsidR="00887B20" w:rsidRPr="00801144">
        <w:rPr>
          <w:rFonts w:ascii="Arial" w:hAnsi="Arial" w:cs="Arial"/>
          <w:sz w:val="24"/>
          <w:szCs w:val="24"/>
        </w:rPr>
        <w:t>nothing</w:t>
      </w:r>
      <w:r w:rsidRPr="00801144">
        <w:rPr>
          <w:rFonts w:ascii="Arial" w:hAnsi="Arial" w:cs="Arial"/>
          <w:sz w:val="24"/>
          <w:szCs w:val="24"/>
        </w:rPr>
        <w:t xml:space="preserve"> known about the scribe who wrote the Psalter</w:t>
      </w:r>
      <w:r w:rsidR="00887B20" w:rsidRPr="00801144">
        <w:rPr>
          <w:rFonts w:ascii="Arial" w:hAnsi="Arial" w:cs="Arial"/>
          <w:sz w:val="24"/>
          <w:szCs w:val="24"/>
        </w:rPr>
        <w:t>, but</w:t>
      </w:r>
      <w:r w:rsidR="00B61CD9" w:rsidRPr="00801144">
        <w:rPr>
          <w:rFonts w:ascii="Arial" w:hAnsi="Arial" w:cs="Arial"/>
          <w:sz w:val="24"/>
          <w:szCs w:val="24"/>
        </w:rPr>
        <w:t xml:space="preserve"> the illuminator is now known as the Queen Mary Master. </w:t>
      </w:r>
      <w:r w:rsidR="00A422D5" w:rsidRPr="00801144">
        <w:rPr>
          <w:rFonts w:ascii="Arial" w:hAnsi="Arial" w:cs="Arial"/>
          <w:sz w:val="24"/>
          <w:szCs w:val="24"/>
        </w:rPr>
        <w:t>It</w:t>
      </w:r>
      <w:r w:rsidR="00B61CD9" w:rsidRPr="00801144">
        <w:rPr>
          <w:rFonts w:ascii="Arial" w:hAnsi="Arial" w:cs="Arial"/>
          <w:sz w:val="24"/>
          <w:szCs w:val="24"/>
        </w:rPr>
        <w:t xml:space="preserve"> must have taken a very long time to complete </w:t>
      </w:r>
      <w:r w:rsidR="00A422D5" w:rsidRPr="00801144">
        <w:rPr>
          <w:rFonts w:ascii="Arial" w:hAnsi="Arial" w:cs="Arial"/>
          <w:sz w:val="24"/>
          <w:szCs w:val="24"/>
        </w:rPr>
        <w:t xml:space="preserve">the Psalter </w:t>
      </w:r>
      <w:r w:rsidR="00B61CD9" w:rsidRPr="00801144">
        <w:rPr>
          <w:rFonts w:ascii="Arial" w:hAnsi="Arial" w:cs="Arial"/>
          <w:sz w:val="24"/>
          <w:szCs w:val="24"/>
        </w:rPr>
        <w:t xml:space="preserve">with only one artist decorating </w:t>
      </w:r>
      <w:r w:rsidR="001F2B2A" w:rsidRPr="00801144">
        <w:rPr>
          <w:rFonts w:ascii="Arial" w:hAnsi="Arial" w:cs="Arial"/>
          <w:sz w:val="24"/>
          <w:szCs w:val="24"/>
        </w:rPr>
        <w:t xml:space="preserve">over 800 </w:t>
      </w:r>
      <w:r w:rsidR="00B61CD9" w:rsidRPr="00801144">
        <w:rPr>
          <w:rFonts w:ascii="Arial" w:hAnsi="Arial" w:cs="Arial"/>
          <w:sz w:val="24"/>
          <w:szCs w:val="24"/>
        </w:rPr>
        <w:t xml:space="preserve">images, including bas-de-page scenes, historiated initials, </w:t>
      </w:r>
      <w:r w:rsidR="00D72E38" w:rsidRPr="00801144">
        <w:rPr>
          <w:rFonts w:ascii="Arial" w:hAnsi="Arial" w:cs="Arial"/>
          <w:sz w:val="24"/>
          <w:szCs w:val="24"/>
        </w:rPr>
        <w:t>miniatures,</w:t>
      </w:r>
      <w:r w:rsidR="00B61CD9" w:rsidRPr="00801144">
        <w:rPr>
          <w:rFonts w:ascii="Arial" w:hAnsi="Arial" w:cs="Arial"/>
          <w:sz w:val="24"/>
          <w:szCs w:val="24"/>
        </w:rPr>
        <w:t xml:space="preserve"> and marginal scenes.</w:t>
      </w:r>
      <w:r w:rsidR="007F686F" w:rsidRPr="00801144">
        <w:rPr>
          <w:rStyle w:val="FootnoteReference"/>
          <w:rFonts w:ascii="Arial" w:hAnsi="Arial" w:cs="Arial"/>
          <w:sz w:val="24"/>
          <w:szCs w:val="24"/>
        </w:rPr>
        <w:footnoteReference w:id="10"/>
      </w:r>
      <w:r w:rsidR="007F686F" w:rsidRPr="00801144">
        <w:rPr>
          <w:rFonts w:ascii="Arial" w:hAnsi="Arial" w:cs="Arial"/>
          <w:sz w:val="24"/>
          <w:szCs w:val="24"/>
        </w:rPr>
        <w:t xml:space="preserve"> </w:t>
      </w:r>
      <w:r w:rsidR="002F674F">
        <w:rPr>
          <w:rFonts w:ascii="Arial" w:hAnsi="Arial" w:cs="Arial"/>
          <w:sz w:val="24"/>
          <w:szCs w:val="24"/>
        </w:rPr>
        <w:t>Whil</w:t>
      </w:r>
      <w:r w:rsidR="00CE59FA">
        <w:rPr>
          <w:rFonts w:ascii="Arial" w:hAnsi="Arial" w:cs="Arial"/>
          <w:sz w:val="24"/>
          <w:szCs w:val="24"/>
        </w:rPr>
        <w:t xml:space="preserve">st </w:t>
      </w:r>
      <w:r w:rsidR="002F674F">
        <w:rPr>
          <w:rFonts w:ascii="Arial" w:hAnsi="Arial" w:cs="Arial"/>
          <w:sz w:val="24"/>
          <w:szCs w:val="24"/>
        </w:rPr>
        <w:t>transcribing the</w:t>
      </w:r>
      <w:r w:rsidR="006215BD">
        <w:rPr>
          <w:rFonts w:ascii="Arial" w:hAnsi="Arial" w:cs="Arial"/>
          <w:sz w:val="24"/>
          <w:szCs w:val="24"/>
        </w:rPr>
        <w:t xml:space="preserve"> </w:t>
      </w:r>
      <w:r w:rsidR="006215BD" w:rsidRPr="005C4829">
        <w:rPr>
          <w:rFonts w:ascii="Arial" w:hAnsi="Arial" w:cs="Arial"/>
          <w:i/>
          <w:iCs/>
          <w:sz w:val="24"/>
          <w:szCs w:val="24"/>
        </w:rPr>
        <w:t>Queen Mary Psalter</w:t>
      </w:r>
      <w:r w:rsidR="006215BD">
        <w:rPr>
          <w:rFonts w:ascii="Arial" w:hAnsi="Arial" w:cs="Arial"/>
          <w:sz w:val="24"/>
          <w:szCs w:val="24"/>
        </w:rPr>
        <w:t xml:space="preserve">, I noticed </w:t>
      </w:r>
      <w:r w:rsidR="002F674F">
        <w:rPr>
          <w:rFonts w:ascii="Arial" w:hAnsi="Arial" w:cs="Arial"/>
          <w:sz w:val="24"/>
          <w:szCs w:val="24"/>
        </w:rPr>
        <w:t>ruled lines clearly showing where the scribe measured out the space between borders and different lines to ensure that once ink touched the parchment, every page would look uniform, s</w:t>
      </w:r>
      <w:r w:rsidR="006215BD">
        <w:rPr>
          <w:rFonts w:ascii="Arial" w:hAnsi="Arial" w:cs="Arial"/>
          <w:sz w:val="24"/>
          <w:szCs w:val="24"/>
        </w:rPr>
        <w:t xml:space="preserve">howing the attention </w:t>
      </w:r>
      <w:r w:rsidR="002F674F">
        <w:rPr>
          <w:rFonts w:ascii="Arial" w:hAnsi="Arial" w:cs="Arial"/>
          <w:sz w:val="24"/>
          <w:szCs w:val="24"/>
        </w:rPr>
        <w:t>to</w:t>
      </w:r>
      <w:r w:rsidR="006215BD">
        <w:rPr>
          <w:rFonts w:ascii="Arial" w:hAnsi="Arial" w:cs="Arial"/>
          <w:sz w:val="24"/>
          <w:szCs w:val="24"/>
        </w:rPr>
        <w:t xml:space="preserve"> detail and the time it must have taken to create the Psalter. Even the edges of the bas-de-page scenes are lined to ensure the images are central to the text and do not look out of place.</w:t>
      </w:r>
      <w:r w:rsidR="006833C4">
        <w:rPr>
          <w:rFonts w:ascii="Arial" w:hAnsi="Arial" w:cs="Arial"/>
          <w:sz w:val="24"/>
          <w:szCs w:val="24"/>
        </w:rPr>
        <w:t xml:space="preserve"> </w:t>
      </w:r>
      <w:r w:rsidR="005F17A4">
        <w:rPr>
          <w:rFonts w:ascii="Arial" w:hAnsi="Arial" w:cs="Arial"/>
          <w:sz w:val="24"/>
          <w:szCs w:val="24"/>
        </w:rPr>
        <w:t>For the reasons above, i</w:t>
      </w:r>
      <w:r w:rsidR="007F686F" w:rsidRPr="00801144">
        <w:rPr>
          <w:rFonts w:ascii="Arial" w:hAnsi="Arial" w:cs="Arial"/>
          <w:sz w:val="24"/>
          <w:szCs w:val="24"/>
        </w:rPr>
        <w:t xml:space="preserve">t would have </w:t>
      </w:r>
      <w:r w:rsidR="007F686F" w:rsidRPr="00801144">
        <w:rPr>
          <w:rFonts w:ascii="Arial" w:hAnsi="Arial" w:cs="Arial"/>
          <w:sz w:val="24"/>
          <w:szCs w:val="24"/>
        </w:rPr>
        <w:lastRenderedPageBreak/>
        <w:t>been incredibly expensive with only the wealthiest able to afford to commission such a manuscript.</w:t>
      </w:r>
      <w:r w:rsidR="00941B55" w:rsidRPr="00801144">
        <w:rPr>
          <w:rStyle w:val="FootnoteReference"/>
          <w:rFonts w:ascii="Arial" w:hAnsi="Arial" w:cs="Arial"/>
          <w:sz w:val="24"/>
          <w:szCs w:val="24"/>
        </w:rPr>
        <w:footnoteReference w:id="11"/>
      </w:r>
    </w:p>
    <w:p w14:paraId="56EF5356" w14:textId="4CB5ECBE" w:rsidR="005C4829" w:rsidRDefault="00EA5FC5" w:rsidP="009E33AB">
      <w:pPr>
        <w:spacing w:line="480" w:lineRule="auto"/>
        <w:rPr>
          <w:rFonts w:ascii="Arial" w:hAnsi="Arial" w:cs="Arial"/>
          <w:sz w:val="24"/>
          <w:szCs w:val="24"/>
        </w:rPr>
      </w:pPr>
      <w:r w:rsidRPr="00801144">
        <w:rPr>
          <w:rFonts w:ascii="Arial" w:hAnsi="Arial" w:cs="Arial"/>
          <w:sz w:val="24"/>
          <w:szCs w:val="24"/>
        </w:rPr>
        <w:tab/>
        <w:t xml:space="preserve">The script type in </w:t>
      </w:r>
      <w:r w:rsidR="00C226D9" w:rsidRPr="00801144">
        <w:rPr>
          <w:rFonts w:ascii="Arial" w:hAnsi="Arial" w:cs="Arial"/>
          <w:sz w:val="24"/>
          <w:szCs w:val="24"/>
        </w:rPr>
        <w:t xml:space="preserve">the </w:t>
      </w:r>
      <w:r w:rsidR="00C226D9" w:rsidRPr="005C4829">
        <w:rPr>
          <w:rFonts w:ascii="Arial" w:hAnsi="Arial" w:cs="Arial"/>
          <w:i/>
          <w:iCs/>
          <w:sz w:val="24"/>
          <w:szCs w:val="24"/>
        </w:rPr>
        <w:t>Queen Mary Psalter</w:t>
      </w:r>
      <w:r w:rsidR="00C226D9" w:rsidRPr="00801144">
        <w:rPr>
          <w:rFonts w:ascii="Arial" w:hAnsi="Arial" w:cs="Arial"/>
          <w:sz w:val="24"/>
          <w:szCs w:val="24"/>
        </w:rPr>
        <w:t xml:space="preserve"> is Gothic. It was in use between the twelfth and fifteenth centuries, but most popular in England in the thirteenth and fourteenth centuries. Its characteristics include ‘angular, narrow letter shapes that appear to have been compressed laterally.’</w:t>
      </w:r>
      <w:r w:rsidR="00C226D9" w:rsidRPr="00801144">
        <w:rPr>
          <w:rStyle w:val="FootnoteReference"/>
          <w:rFonts w:ascii="Arial" w:hAnsi="Arial" w:cs="Arial"/>
          <w:sz w:val="24"/>
          <w:szCs w:val="24"/>
        </w:rPr>
        <w:footnoteReference w:id="12"/>
      </w:r>
      <w:r w:rsidR="00C226D9" w:rsidRPr="00801144">
        <w:rPr>
          <w:rFonts w:ascii="Arial" w:hAnsi="Arial" w:cs="Arial"/>
          <w:sz w:val="24"/>
          <w:szCs w:val="24"/>
        </w:rPr>
        <w:t xml:space="preserve"> </w:t>
      </w:r>
      <w:r w:rsidR="009F1931" w:rsidRPr="003F1EB6">
        <w:rPr>
          <w:rFonts w:ascii="Arial" w:hAnsi="Arial" w:cs="Arial"/>
          <w:sz w:val="24"/>
          <w:szCs w:val="24"/>
        </w:rPr>
        <w:t>T</w:t>
      </w:r>
      <w:r w:rsidR="00C87B9C" w:rsidRPr="003F1EB6">
        <w:rPr>
          <w:rFonts w:ascii="Arial" w:hAnsi="Arial" w:cs="Arial"/>
          <w:sz w:val="24"/>
          <w:szCs w:val="24"/>
        </w:rPr>
        <w:t xml:space="preserve">he </w:t>
      </w:r>
      <w:r w:rsidR="009F1931" w:rsidRPr="003F1EB6">
        <w:rPr>
          <w:rFonts w:ascii="Arial" w:hAnsi="Arial" w:cs="Arial"/>
          <w:sz w:val="24"/>
          <w:szCs w:val="24"/>
        </w:rPr>
        <w:t>Psalter</w:t>
      </w:r>
      <w:r w:rsidR="00C87B9C" w:rsidRPr="003F1EB6">
        <w:rPr>
          <w:rFonts w:ascii="Arial" w:hAnsi="Arial" w:cs="Arial"/>
          <w:sz w:val="24"/>
          <w:szCs w:val="24"/>
        </w:rPr>
        <w:t xml:space="preserve"> was written at a time when </w:t>
      </w:r>
      <w:r w:rsidR="00463622" w:rsidRPr="003F1EB6">
        <w:rPr>
          <w:rFonts w:ascii="Arial" w:hAnsi="Arial" w:cs="Arial"/>
          <w:sz w:val="24"/>
          <w:szCs w:val="24"/>
        </w:rPr>
        <w:t>most</w:t>
      </w:r>
      <w:r w:rsidR="00C87B9C" w:rsidRPr="003F1EB6">
        <w:rPr>
          <w:rFonts w:ascii="Arial" w:hAnsi="Arial" w:cs="Arial"/>
          <w:sz w:val="24"/>
          <w:szCs w:val="24"/>
        </w:rPr>
        <w:t xml:space="preserve"> </w:t>
      </w:r>
      <w:r w:rsidR="00463622">
        <w:rPr>
          <w:rFonts w:ascii="Arial" w:hAnsi="Arial" w:cs="Arial"/>
          <w:sz w:val="24"/>
          <w:szCs w:val="24"/>
        </w:rPr>
        <w:t>well-made</w:t>
      </w:r>
      <w:r w:rsidR="00C87B9C" w:rsidRPr="003F1EB6">
        <w:rPr>
          <w:rFonts w:ascii="Arial" w:hAnsi="Arial" w:cs="Arial"/>
          <w:sz w:val="24"/>
          <w:szCs w:val="24"/>
        </w:rPr>
        <w:t xml:space="preserve"> manuscripts were written in Gothic style,</w:t>
      </w:r>
      <w:r w:rsidR="009F1931" w:rsidRPr="003F1EB6">
        <w:rPr>
          <w:rFonts w:ascii="Arial" w:hAnsi="Arial" w:cs="Arial"/>
          <w:sz w:val="24"/>
          <w:szCs w:val="24"/>
        </w:rPr>
        <w:t xml:space="preserve"> and</w:t>
      </w:r>
      <w:r w:rsidR="00C87B9C" w:rsidRPr="003F1EB6">
        <w:rPr>
          <w:rFonts w:ascii="Arial" w:hAnsi="Arial" w:cs="Arial"/>
          <w:sz w:val="24"/>
          <w:szCs w:val="24"/>
        </w:rPr>
        <w:t xml:space="preserve"> it </w:t>
      </w:r>
      <w:r w:rsidR="00670238">
        <w:rPr>
          <w:rFonts w:ascii="Arial" w:hAnsi="Arial" w:cs="Arial"/>
          <w:sz w:val="24"/>
          <w:szCs w:val="24"/>
        </w:rPr>
        <w:t>contains</w:t>
      </w:r>
      <w:r w:rsidR="00C87B9C" w:rsidRPr="003F1EB6">
        <w:rPr>
          <w:rFonts w:ascii="Arial" w:hAnsi="Arial" w:cs="Arial"/>
          <w:sz w:val="24"/>
          <w:szCs w:val="24"/>
        </w:rPr>
        <w:t xml:space="preserve"> all the typical </w:t>
      </w:r>
      <w:r w:rsidR="00670238">
        <w:rPr>
          <w:rFonts w:ascii="Arial" w:hAnsi="Arial" w:cs="Arial"/>
          <w:sz w:val="24"/>
          <w:szCs w:val="24"/>
        </w:rPr>
        <w:t>features</w:t>
      </w:r>
      <w:r w:rsidR="009F1931" w:rsidRPr="003F1EB6">
        <w:rPr>
          <w:rFonts w:ascii="Arial" w:hAnsi="Arial" w:cs="Arial"/>
          <w:sz w:val="24"/>
          <w:szCs w:val="24"/>
        </w:rPr>
        <w:t>. Every word is on the line</w:t>
      </w:r>
      <w:r w:rsidR="00C87B9C" w:rsidRPr="003F1EB6">
        <w:rPr>
          <w:rFonts w:ascii="Arial" w:hAnsi="Arial" w:cs="Arial"/>
          <w:sz w:val="24"/>
          <w:szCs w:val="24"/>
        </w:rPr>
        <w:t xml:space="preserve"> without much extension at the top </w:t>
      </w:r>
      <w:r w:rsidR="00ED021F">
        <w:rPr>
          <w:rFonts w:ascii="Arial" w:hAnsi="Arial" w:cs="Arial"/>
          <w:sz w:val="24"/>
          <w:szCs w:val="24"/>
        </w:rPr>
        <w:t>or feet at the bottom,</w:t>
      </w:r>
      <w:r w:rsidR="00C87B9C" w:rsidRPr="003F1EB6">
        <w:rPr>
          <w:rFonts w:ascii="Arial" w:hAnsi="Arial" w:cs="Arial"/>
          <w:sz w:val="24"/>
          <w:szCs w:val="24"/>
        </w:rPr>
        <w:t xml:space="preserve"> and with letters compressed very closely together, making it difficult to decipher where one word </w:t>
      </w:r>
      <w:proofErr w:type="gramStart"/>
      <w:r w:rsidR="00C87B9C" w:rsidRPr="003F1EB6">
        <w:rPr>
          <w:rFonts w:ascii="Arial" w:hAnsi="Arial" w:cs="Arial"/>
          <w:sz w:val="24"/>
          <w:szCs w:val="24"/>
        </w:rPr>
        <w:t>ends</w:t>
      </w:r>
      <w:proofErr w:type="gramEnd"/>
      <w:r w:rsidR="00C87B9C" w:rsidRPr="003F1EB6">
        <w:rPr>
          <w:rFonts w:ascii="Arial" w:hAnsi="Arial" w:cs="Arial"/>
          <w:sz w:val="24"/>
          <w:szCs w:val="24"/>
        </w:rPr>
        <w:t xml:space="preserve"> and another begins.</w:t>
      </w:r>
      <w:r w:rsidR="00970587" w:rsidRPr="003F1EB6">
        <w:rPr>
          <w:rFonts w:ascii="Arial" w:hAnsi="Arial" w:cs="Arial"/>
          <w:sz w:val="24"/>
          <w:szCs w:val="24"/>
        </w:rPr>
        <w:t xml:space="preserve"> </w:t>
      </w:r>
      <w:r w:rsidR="001259E4" w:rsidRPr="003F1EB6">
        <w:rPr>
          <w:rFonts w:ascii="Arial" w:hAnsi="Arial" w:cs="Arial"/>
          <w:sz w:val="24"/>
          <w:szCs w:val="24"/>
        </w:rPr>
        <w:t>It</w:t>
      </w:r>
      <w:r w:rsidR="001259E4">
        <w:rPr>
          <w:rFonts w:ascii="Arial" w:hAnsi="Arial" w:cs="Arial"/>
          <w:sz w:val="24"/>
          <w:szCs w:val="24"/>
        </w:rPr>
        <w:t xml:space="preserve"> was</w:t>
      </w:r>
      <w:r w:rsidR="00970587">
        <w:rPr>
          <w:rFonts w:ascii="Arial" w:hAnsi="Arial" w:cs="Arial"/>
          <w:sz w:val="24"/>
          <w:szCs w:val="24"/>
        </w:rPr>
        <w:t xml:space="preserve"> particularly hard to </w:t>
      </w:r>
      <w:r w:rsidR="00A00A5C">
        <w:rPr>
          <w:rFonts w:ascii="Arial" w:hAnsi="Arial" w:cs="Arial"/>
          <w:sz w:val="24"/>
          <w:szCs w:val="24"/>
        </w:rPr>
        <w:t>decipher</w:t>
      </w:r>
      <w:r w:rsidR="00970587">
        <w:rPr>
          <w:rFonts w:ascii="Arial" w:hAnsi="Arial" w:cs="Arial"/>
          <w:sz w:val="24"/>
          <w:szCs w:val="24"/>
        </w:rPr>
        <w:t xml:space="preserve"> what letters </w:t>
      </w:r>
      <w:r w:rsidR="00A00A5C">
        <w:rPr>
          <w:rFonts w:ascii="Arial" w:hAnsi="Arial" w:cs="Arial"/>
          <w:sz w:val="24"/>
          <w:szCs w:val="24"/>
        </w:rPr>
        <w:t>are</w:t>
      </w:r>
      <w:r w:rsidR="00970587">
        <w:rPr>
          <w:rFonts w:ascii="Arial" w:hAnsi="Arial" w:cs="Arial"/>
          <w:sz w:val="24"/>
          <w:szCs w:val="24"/>
        </w:rPr>
        <w:t xml:space="preserve"> a ‘u’</w:t>
      </w:r>
      <w:r w:rsidR="00A13AD3">
        <w:rPr>
          <w:rFonts w:ascii="Arial" w:hAnsi="Arial" w:cs="Arial"/>
          <w:sz w:val="24"/>
          <w:szCs w:val="24"/>
        </w:rPr>
        <w:t>, ‘v’,</w:t>
      </w:r>
      <w:r w:rsidR="00970587">
        <w:rPr>
          <w:rFonts w:ascii="Arial" w:hAnsi="Arial" w:cs="Arial"/>
          <w:sz w:val="24"/>
          <w:szCs w:val="24"/>
        </w:rPr>
        <w:t xml:space="preserve"> or ‘ii’, but </w:t>
      </w:r>
      <w:r w:rsidR="00C40FE4">
        <w:rPr>
          <w:rFonts w:ascii="Arial" w:hAnsi="Arial" w:cs="Arial"/>
          <w:sz w:val="24"/>
          <w:szCs w:val="24"/>
        </w:rPr>
        <w:t>after researching into thi</w:t>
      </w:r>
      <w:r w:rsidR="00260133">
        <w:rPr>
          <w:rFonts w:ascii="Arial" w:hAnsi="Arial" w:cs="Arial"/>
          <w:sz w:val="24"/>
          <w:szCs w:val="24"/>
        </w:rPr>
        <w:t>s</w:t>
      </w:r>
      <w:r w:rsidR="00C40FE4">
        <w:rPr>
          <w:rFonts w:ascii="Arial" w:hAnsi="Arial" w:cs="Arial"/>
          <w:sz w:val="24"/>
          <w:szCs w:val="24"/>
        </w:rPr>
        <w:t xml:space="preserve"> on</w:t>
      </w:r>
      <w:r w:rsidR="00A13AD3">
        <w:rPr>
          <w:rFonts w:ascii="Arial" w:hAnsi="Arial" w:cs="Arial"/>
          <w:sz w:val="24"/>
          <w:szCs w:val="24"/>
        </w:rPr>
        <w:t xml:space="preserve"> </w:t>
      </w:r>
      <w:r w:rsidR="00A13AD3" w:rsidRPr="00C40FE4">
        <w:rPr>
          <w:rFonts w:ascii="Arial" w:hAnsi="Arial" w:cs="Arial"/>
          <w:i/>
          <w:iCs/>
          <w:sz w:val="24"/>
          <w:szCs w:val="24"/>
        </w:rPr>
        <w:t>Medieval Writings</w:t>
      </w:r>
      <w:r w:rsidR="00A13AD3">
        <w:rPr>
          <w:rFonts w:ascii="Arial" w:hAnsi="Arial" w:cs="Arial"/>
          <w:sz w:val="24"/>
          <w:szCs w:val="24"/>
        </w:rPr>
        <w:t xml:space="preserve">, a useful </w:t>
      </w:r>
      <w:r w:rsidR="00002AD2">
        <w:rPr>
          <w:rFonts w:ascii="Arial" w:hAnsi="Arial" w:cs="Arial"/>
          <w:sz w:val="24"/>
          <w:szCs w:val="24"/>
        </w:rPr>
        <w:t xml:space="preserve">online </w:t>
      </w:r>
      <w:r w:rsidR="00A13AD3">
        <w:rPr>
          <w:rFonts w:ascii="Arial" w:hAnsi="Arial" w:cs="Arial"/>
          <w:sz w:val="24"/>
          <w:szCs w:val="24"/>
        </w:rPr>
        <w:t xml:space="preserve">resource which contains information about Gothic </w:t>
      </w:r>
      <w:r w:rsidR="00A13AD3" w:rsidRPr="00A13AD3">
        <w:rPr>
          <w:rFonts w:ascii="Arial" w:hAnsi="Arial" w:cs="Arial"/>
          <w:sz w:val="24"/>
          <w:szCs w:val="24"/>
        </w:rPr>
        <w:t>Textura Prescissa</w:t>
      </w:r>
      <w:r w:rsidR="00A13AD3">
        <w:rPr>
          <w:rFonts w:ascii="Arial" w:hAnsi="Arial" w:cs="Arial"/>
          <w:sz w:val="24"/>
          <w:szCs w:val="24"/>
        </w:rPr>
        <w:t xml:space="preserve">, </w:t>
      </w:r>
      <w:r w:rsidR="00260133">
        <w:rPr>
          <w:rFonts w:ascii="Arial" w:hAnsi="Arial" w:cs="Arial"/>
          <w:sz w:val="24"/>
          <w:szCs w:val="24"/>
        </w:rPr>
        <w:t>I found</w:t>
      </w:r>
      <w:r w:rsidR="00A13AD3">
        <w:rPr>
          <w:rFonts w:ascii="Arial" w:hAnsi="Arial" w:cs="Arial"/>
          <w:sz w:val="24"/>
          <w:szCs w:val="24"/>
        </w:rPr>
        <w:t xml:space="preserve"> a</w:t>
      </w:r>
      <w:r w:rsidR="00C40FE4">
        <w:rPr>
          <w:rFonts w:ascii="Arial" w:hAnsi="Arial" w:cs="Arial"/>
          <w:sz w:val="24"/>
          <w:szCs w:val="24"/>
        </w:rPr>
        <w:t xml:space="preserve">n </w:t>
      </w:r>
      <w:r w:rsidR="00A13AD3">
        <w:rPr>
          <w:rFonts w:ascii="Arial" w:hAnsi="Arial" w:cs="Arial"/>
          <w:sz w:val="24"/>
          <w:szCs w:val="24"/>
        </w:rPr>
        <w:t xml:space="preserve">alphabet </w:t>
      </w:r>
      <w:r w:rsidR="00C40FE4">
        <w:rPr>
          <w:rFonts w:ascii="Arial" w:hAnsi="Arial" w:cs="Arial"/>
          <w:sz w:val="24"/>
          <w:szCs w:val="24"/>
        </w:rPr>
        <w:t>showing the modern English equivalent alongside the Latin letters</w:t>
      </w:r>
      <w:r w:rsidR="00260133">
        <w:rPr>
          <w:rFonts w:ascii="Arial" w:hAnsi="Arial" w:cs="Arial"/>
          <w:sz w:val="24"/>
          <w:szCs w:val="24"/>
        </w:rPr>
        <w:t xml:space="preserve"> and</w:t>
      </w:r>
      <w:r w:rsidR="00C40FE4">
        <w:rPr>
          <w:rFonts w:ascii="Arial" w:hAnsi="Arial" w:cs="Arial"/>
          <w:sz w:val="24"/>
          <w:szCs w:val="24"/>
        </w:rPr>
        <w:t xml:space="preserve"> was able </w:t>
      </w:r>
      <w:r w:rsidR="007469CB">
        <w:rPr>
          <w:rFonts w:ascii="Arial" w:hAnsi="Arial" w:cs="Arial"/>
          <w:sz w:val="24"/>
          <w:szCs w:val="24"/>
        </w:rPr>
        <w:t>to differentiate between them</w:t>
      </w:r>
      <w:r w:rsidR="00C40FE4">
        <w:rPr>
          <w:rFonts w:ascii="Arial" w:hAnsi="Arial" w:cs="Arial"/>
          <w:sz w:val="24"/>
          <w:szCs w:val="24"/>
        </w:rPr>
        <w:t>.</w:t>
      </w:r>
      <w:r w:rsidR="00392774">
        <w:rPr>
          <w:rStyle w:val="FootnoteReference"/>
          <w:rFonts w:ascii="Arial" w:hAnsi="Arial" w:cs="Arial"/>
          <w:sz w:val="24"/>
          <w:szCs w:val="24"/>
        </w:rPr>
        <w:footnoteReference w:id="13"/>
      </w:r>
    </w:p>
    <w:p w14:paraId="3F753C4F" w14:textId="0B15E6ED" w:rsidR="0035688A" w:rsidRPr="00801144" w:rsidRDefault="0035688A" w:rsidP="005C4829">
      <w:pPr>
        <w:spacing w:line="480" w:lineRule="auto"/>
        <w:ind w:firstLine="720"/>
        <w:rPr>
          <w:rFonts w:ascii="Arial" w:hAnsi="Arial" w:cs="Arial"/>
          <w:sz w:val="24"/>
          <w:szCs w:val="24"/>
        </w:rPr>
      </w:pPr>
      <w:r>
        <w:rPr>
          <w:rFonts w:ascii="Arial" w:hAnsi="Arial" w:cs="Arial"/>
          <w:sz w:val="24"/>
          <w:szCs w:val="24"/>
        </w:rPr>
        <w:t>Being able to view the Psalter digitally enabled me to zoom in, without reducing the quality of the image</w:t>
      </w:r>
      <w:r w:rsidR="00500D0D">
        <w:rPr>
          <w:rFonts w:ascii="Arial" w:hAnsi="Arial" w:cs="Arial"/>
          <w:sz w:val="24"/>
          <w:szCs w:val="24"/>
        </w:rPr>
        <w:t xml:space="preserve">, </w:t>
      </w:r>
      <w:r>
        <w:rPr>
          <w:rFonts w:ascii="Arial" w:hAnsi="Arial" w:cs="Arial"/>
          <w:sz w:val="24"/>
          <w:szCs w:val="24"/>
        </w:rPr>
        <w:t>so I could get in close and transcribe far easier than if it were a physical copy. Some letters also look quite different to how they do today</w:t>
      </w:r>
      <w:r w:rsidR="001F7970">
        <w:rPr>
          <w:rFonts w:ascii="Arial" w:hAnsi="Arial" w:cs="Arial"/>
          <w:sz w:val="24"/>
          <w:szCs w:val="24"/>
        </w:rPr>
        <w:t>, and viewing it digitally helped me work out what each letter was</w:t>
      </w:r>
      <w:r>
        <w:rPr>
          <w:rFonts w:ascii="Arial" w:hAnsi="Arial" w:cs="Arial"/>
          <w:sz w:val="24"/>
          <w:szCs w:val="24"/>
        </w:rPr>
        <w:t>, with ‘t’ being very short and looking almost like an ‘r’ and with ‘s’ sometimes looking like an ‘f’</w:t>
      </w:r>
      <w:r w:rsidR="00A3266F">
        <w:rPr>
          <w:rFonts w:ascii="Arial" w:hAnsi="Arial" w:cs="Arial"/>
          <w:sz w:val="24"/>
          <w:szCs w:val="24"/>
        </w:rPr>
        <w:t xml:space="preserve"> without the line through the middle</w:t>
      </w:r>
      <w:r>
        <w:rPr>
          <w:rFonts w:ascii="Arial" w:hAnsi="Arial" w:cs="Arial"/>
          <w:sz w:val="24"/>
          <w:szCs w:val="24"/>
        </w:rPr>
        <w:t xml:space="preserve">. When I could not work out what the letter was, I used either the glossary of Latin words in </w:t>
      </w:r>
      <w:r w:rsidRPr="0018718D">
        <w:rPr>
          <w:rFonts w:ascii="Arial" w:hAnsi="Arial" w:cs="Arial"/>
          <w:i/>
          <w:iCs/>
          <w:sz w:val="24"/>
          <w:szCs w:val="24"/>
        </w:rPr>
        <w:t>The Record Interpreter</w:t>
      </w:r>
      <w:r>
        <w:rPr>
          <w:rFonts w:ascii="Arial" w:hAnsi="Arial" w:cs="Arial"/>
          <w:sz w:val="24"/>
          <w:szCs w:val="24"/>
        </w:rPr>
        <w:t>,</w:t>
      </w:r>
      <w:r>
        <w:rPr>
          <w:rStyle w:val="FootnoteReference"/>
          <w:rFonts w:ascii="Arial" w:hAnsi="Arial" w:cs="Arial"/>
          <w:sz w:val="24"/>
          <w:szCs w:val="24"/>
        </w:rPr>
        <w:footnoteReference w:id="14"/>
      </w:r>
      <w:r>
        <w:rPr>
          <w:rFonts w:ascii="Arial" w:hAnsi="Arial" w:cs="Arial"/>
          <w:sz w:val="24"/>
          <w:szCs w:val="24"/>
        </w:rPr>
        <w:t xml:space="preserve"> or </w:t>
      </w:r>
      <w:r w:rsidRPr="0018718D">
        <w:rPr>
          <w:rFonts w:ascii="Arial" w:hAnsi="Arial" w:cs="Arial"/>
          <w:i/>
          <w:iCs/>
          <w:sz w:val="24"/>
          <w:szCs w:val="24"/>
        </w:rPr>
        <w:t xml:space="preserve">William </w:t>
      </w:r>
      <w:r w:rsidRPr="0018718D">
        <w:rPr>
          <w:rFonts w:ascii="Arial" w:hAnsi="Arial" w:cs="Arial"/>
          <w:i/>
          <w:iCs/>
          <w:sz w:val="24"/>
          <w:szCs w:val="24"/>
        </w:rPr>
        <w:lastRenderedPageBreak/>
        <w:t>Whitaker’s Words</w:t>
      </w:r>
      <w:r>
        <w:rPr>
          <w:rFonts w:ascii="Arial" w:hAnsi="Arial" w:cs="Arial"/>
          <w:sz w:val="24"/>
          <w:szCs w:val="24"/>
        </w:rPr>
        <w:t>, an online Latin dictionary run by the University of Notre Dame.</w:t>
      </w:r>
      <w:r>
        <w:rPr>
          <w:rStyle w:val="FootnoteReference"/>
          <w:rFonts w:ascii="Arial" w:hAnsi="Arial" w:cs="Arial"/>
          <w:sz w:val="24"/>
          <w:szCs w:val="24"/>
        </w:rPr>
        <w:footnoteReference w:id="15"/>
      </w:r>
      <w:r>
        <w:rPr>
          <w:rFonts w:ascii="Arial" w:hAnsi="Arial" w:cs="Arial"/>
          <w:sz w:val="24"/>
          <w:szCs w:val="24"/>
        </w:rPr>
        <w:t xml:space="preserve"> I typed in what I thought the word was, and then changed a letter if it did not recognise the word.</w:t>
      </w:r>
    </w:p>
    <w:p w14:paraId="702C6CB9" w14:textId="0F790855" w:rsidR="009939E3" w:rsidRDefault="00133D92" w:rsidP="009E33AB">
      <w:pPr>
        <w:spacing w:line="480" w:lineRule="auto"/>
        <w:rPr>
          <w:rFonts w:ascii="Arial" w:hAnsi="Arial" w:cs="Arial"/>
          <w:sz w:val="24"/>
          <w:szCs w:val="24"/>
        </w:rPr>
      </w:pPr>
      <w:r w:rsidRPr="00801144">
        <w:rPr>
          <w:rFonts w:ascii="Arial" w:hAnsi="Arial" w:cs="Arial"/>
          <w:sz w:val="24"/>
          <w:szCs w:val="24"/>
        </w:rPr>
        <w:tab/>
        <w:t xml:space="preserve">Along with the complications of the letters being compressed, I faced the challenge of many abbreviations. Not knowing </w:t>
      </w:r>
      <w:r w:rsidR="005B293B" w:rsidRPr="00801144">
        <w:rPr>
          <w:rFonts w:ascii="Arial" w:hAnsi="Arial" w:cs="Arial"/>
          <w:sz w:val="24"/>
          <w:szCs w:val="24"/>
        </w:rPr>
        <w:t>Latin</w:t>
      </w:r>
      <w:r w:rsidRPr="00801144">
        <w:rPr>
          <w:rFonts w:ascii="Arial" w:hAnsi="Arial" w:cs="Arial"/>
          <w:sz w:val="24"/>
          <w:szCs w:val="24"/>
        </w:rPr>
        <w:t>, it felt almost impossible to start the transcription, not even being able to guess at what some of the abbreviated words could be.</w:t>
      </w:r>
      <w:r w:rsidR="00500FB6">
        <w:rPr>
          <w:rFonts w:ascii="Arial" w:hAnsi="Arial" w:cs="Arial"/>
          <w:sz w:val="24"/>
          <w:szCs w:val="24"/>
        </w:rPr>
        <w:t xml:space="preserve"> </w:t>
      </w:r>
      <w:r w:rsidR="004848CA" w:rsidRPr="00801144">
        <w:rPr>
          <w:rFonts w:ascii="Arial" w:hAnsi="Arial" w:cs="Arial"/>
          <w:sz w:val="24"/>
          <w:szCs w:val="24"/>
        </w:rPr>
        <w:t>I started to note down the words I could make out on f.153r</w:t>
      </w:r>
      <w:r w:rsidR="002D410B" w:rsidRPr="00801144">
        <w:rPr>
          <w:rFonts w:ascii="Arial" w:hAnsi="Arial" w:cs="Arial"/>
          <w:sz w:val="24"/>
          <w:szCs w:val="24"/>
        </w:rPr>
        <w:t xml:space="preserve"> and the abbreviated forms so I could research into them. I found Charles Trice Martin’s book </w:t>
      </w:r>
      <w:r w:rsidR="00900A28">
        <w:rPr>
          <w:rFonts w:ascii="Arial" w:hAnsi="Arial" w:cs="Arial"/>
          <w:sz w:val="24"/>
          <w:szCs w:val="24"/>
        </w:rPr>
        <w:t>in</w:t>
      </w:r>
      <w:r w:rsidR="00916718" w:rsidRPr="00801144">
        <w:rPr>
          <w:rFonts w:ascii="Arial" w:hAnsi="Arial" w:cs="Arial"/>
          <w:sz w:val="24"/>
          <w:szCs w:val="24"/>
        </w:rPr>
        <w:t>valuable</w:t>
      </w:r>
      <w:r w:rsidR="002D410B" w:rsidRPr="00801144">
        <w:rPr>
          <w:rFonts w:ascii="Arial" w:hAnsi="Arial" w:cs="Arial"/>
          <w:sz w:val="24"/>
          <w:szCs w:val="24"/>
        </w:rPr>
        <w:t xml:space="preserve">, </w:t>
      </w:r>
      <w:r w:rsidR="00775E59">
        <w:rPr>
          <w:rFonts w:ascii="Arial" w:hAnsi="Arial" w:cs="Arial"/>
          <w:sz w:val="24"/>
          <w:szCs w:val="24"/>
        </w:rPr>
        <w:t>as it</w:t>
      </w:r>
      <w:r w:rsidR="002D410B" w:rsidRPr="00801144">
        <w:rPr>
          <w:rFonts w:ascii="Arial" w:hAnsi="Arial" w:cs="Arial"/>
          <w:sz w:val="24"/>
          <w:szCs w:val="24"/>
        </w:rPr>
        <w:t xml:space="preserve"> contains a </w:t>
      </w:r>
      <w:r w:rsidR="00775E59">
        <w:rPr>
          <w:rFonts w:ascii="Arial" w:hAnsi="Arial" w:cs="Arial"/>
          <w:sz w:val="24"/>
          <w:szCs w:val="24"/>
        </w:rPr>
        <w:t xml:space="preserve">detailed </w:t>
      </w:r>
      <w:r w:rsidR="002D410B" w:rsidRPr="00801144">
        <w:rPr>
          <w:rFonts w:ascii="Arial" w:hAnsi="Arial" w:cs="Arial"/>
          <w:sz w:val="24"/>
          <w:szCs w:val="24"/>
        </w:rPr>
        <w:t>dictionary of abbreviated words</w:t>
      </w:r>
      <w:r w:rsidR="00DE38B5">
        <w:rPr>
          <w:rFonts w:ascii="Arial" w:hAnsi="Arial" w:cs="Arial"/>
          <w:sz w:val="24"/>
          <w:szCs w:val="24"/>
        </w:rPr>
        <w:t xml:space="preserve">. Not all the abbreviations seen in the </w:t>
      </w:r>
      <w:r w:rsidR="00DE38B5" w:rsidRPr="006D5F90">
        <w:rPr>
          <w:rFonts w:ascii="Arial" w:hAnsi="Arial" w:cs="Arial"/>
          <w:i/>
          <w:iCs/>
          <w:sz w:val="24"/>
          <w:szCs w:val="24"/>
        </w:rPr>
        <w:t>Queen Mary Psalter</w:t>
      </w:r>
      <w:r w:rsidR="00DE38B5">
        <w:rPr>
          <w:rFonts w:ascii="Arial" w:hAnsi="Arial" w:cs="Arial"/>
          <w:sz w:val="24"/>
          <w:szCs w:val="24"/>
        </w:rPr>
        <w:t xml:space="preserve"> were in this book, but many were. I used this as my starting </w:t>
      </w:r>
      <w:r w:rsidR="00697077">
        <w:rPr>
          <w:rFonts w:ascii="Arial" w:hAnsi="Arial" w:cs="Arial"/>
          <w:sz w:val="24"/>
          <w:szCs w:val="24"/>
        </w:rPr>
        <w:t>point and</w:t>
      </w:r>
      <w:r w:rsidR="00DE38B5">
        <w:rPr>
          <w:rFonts w:ascii="Arial" w:hAnsi="Arial" w:cs="Arial"/>
          <w:sz w:val="24"/>
          <w:szCs w:val="24"/>
        </w:rPr>
        <w:t xml:space="preserve"> was able to transcribe some difficult abbreviations. One of the hardest was ‘d</w:t>
      </w:r>
      <w:r w:rsidR="00697077">
        <w:rPr>
          <w:rFonts w:ascii="Arial" w:hAnsi="Arial" w:cs="Arial"/>
          <w:sz w:val="24"/>
          <w:szCs w:val="24"/>
        </w:rPr>
        <w:t>ñ</w:t>
      </w:r>
      <w:r w:rsidR="00DE38B5">
        <w:rPr>
          <w:rFonts w:ascii="Arial" w:hAnsi="Arial" w:cs="Arial"/>
          <w:sz w:val="24"/>
          <w:szCs w:val="24"/>
        </w:rPr>
        <w:t>e’ as I could only find ‘d</w:t>
      </w:r>
      <w:r w:rsidR="00697077">
        <w:rPr>
          <w:rFonts w:ascii="Arial" w:hAnsi="Arial" w:cs="Arial"/>
          <w:sz w:val="24"/>
          <w:szCs w:val="24"/>
        </w:rPr>
        <w:t>ñ</w:t>
      </w:r>
      <w:r w:rsidR="00DE38B5">
        <w:rPr>
          <w:rFonts w:ascii="Arial" w:hAnsi="Arial" w:cs="Arial"/>
          <w:sz w:val="24"/>
          <w:szCs w:val="24"/>
        </w:rPr>
        <w:t xml:space="preserve">a’ meant ‘domina’, and so after reading through </w:t>
      </w:r>
      <w:r w:rsidR="00697077">
        <w:rPr>
          <w:rFonts w:ascii="Arial" w:hAnsi="Arial" w:cs="Arial"/>
          <w:sz w:val="24"/>
          <w:szCs w:val="24"/>
        </w:rPr>
        <w:t xml:space="preserve">similar </w:t>
      </w:r>
      <w:r w:rsidR="00DE38B5">
        <w:rPr>
          <w:rFonts w:ascii="Arial" w:hAnsi="Arial" w:cs="Arial"/>
          <w:sz w:val="24"/>
          <w:szCs w:val="24"/>
        </w:rPr>
        <w:t xml:space="preserve">abbreviations, I </w:t>
      </w:r>
      <w:r w:rsidR="009939E3">
        <w:rPr>
          <w:rFonts w:ascii="Arial" w:hAnsi="Arial" w:cs="Arial"/>
          <w:sz w:val="24"/>
          <w:szCs w:val="24"/>
        </w:rPr>
        <w:t>concluded</w:t>
      </w:r>
      <w:r w:rsidR="00DE38B5">
        <w:rPr>
          <w:rFonts w:ascii="Arial" w:hAnsi="Arial" w:cs="Arial"/>
          <w:sz w:val="24"/>
          <w:szCs w:val="24"/>
        </w:rPr>
        <w:t xml:space="preserve"> that ‘d</w:t>
      </w:r>
      <w:r w:rsidR="00697077">
        <w:rPr>
          <w:rFonts w:ascii="Arial" w:hAnsi="Arial" w:cs="Arial"/>
          <w:sz w:val="24"/>
          <w:szCs w:val="24"/>
        </w:rPr>
        <w:t>ñ</w:t>
      </w:r>
      <w:r w:rsidR="00DE38B5">
        <w:rPr>
          <w:rFonts w:ascii="Arial" w:hAnsi="Arial" w:cs="Arial"/>
          <w:sz w:val="24"/>
          <w:szCs w:val="24"/>
        </w:rPr>
        <w:t>e’ would be ‘domine’.</w:t>
      </w:r>
      <w:r w:rsidR="002D410B" w:rsidRPr="00801144">
        <w:rPr>
          <w:rStyle w:val="FootnoteReference"/>
          <w:rFonts w:ascii="Arial" w:hAnsi="Arial" w:cs="Arial"/>
          <w:sz w:val="24"/>
          <w:szCs w:val="24"/>
        </w:rPr>
        <w:footnoteReference w:id="16"/>
      </w:r>
    </w:p>
    <w:p w14:paraId="02291A95" w14:textId="2C7864B3" w:rsidR="005C5005" w:rsidRPr="00801144" w:rsidRDefault="00846599" w:rsidP="00C764AB">
      <w:pPr>
        <w:spacing w:line="480" w:lineRule="auto"/>
        <w:rPr>
          <w:rFonts w:ascii="Arial" w:hAnsi="Arial" w:cs="Arial"/>
          <w:sz w:val="24"/>
          <w:szCs w:val="24"/>
        </w:rPr>
      </w:pPr>
      <w:r>
        <w:rPr>
          <w:rFonts w:ascii="Arial" w:hAnsi="Arial" w:cs="Arial"/>
          <w:sz w:val="24"/>
          <w:szCs w:val="24"/>
        </w:rPr>
        <w:tab/>
      </w:r>
      <w:r>
        <w:rPr>
          <w:rFonts w:ascii="Arial" w:hAnsi="Arial" w:cs="Arial"/>
          <w:sz w:val="24"/>
          <w:szCs w:val="24"/>
        </w:rPr>
        <w:t xml:space="preserve">As </w:t>
      </w:r>
      <w:r w:rsidRPr="00801144">
        <w:rPr>
          <w:rFonts w:ascii="Arial" w:hAnsi="Arial" w:cs="Arial"/>
          <w:sz w:val="24"/>
          <w:szCs w:val="24"/>
        </w:rPr>
        <w:t xml:space="preserve">I </w:t>
      </w:r>
      <w:r w:rsidR="00D72915">
        <w:rPr>
          <w:rFonts w:ascii="Arial" w:hAnsi="Arial" w:cs="Arial"/>
          <w:sz w:val="24"/>
          <w:szCs w:val="24"/>
        </w:rPr>
        <w:t>grew</w:t>
      </w:r>
      <w:r w:rsidRPr="00801144">
        <w:rPr>
          <w:rFonts w:ascii="Arial" w:hAnsi="Arial" w:cs="Arial"/>
          <w:sz w:val="24"/>
          <w:szCs w:val="24"/>
        </w:rPr>
        <w:t xml:space="preserve"> more used to the </w:t>
      </w:r>
      <w:r w:rsidR="006E10B5">
        <w:rPr>
          <w:rFonts w:ascii="Arial" w:hAnsi="Arial" w:cs="Arial"/>
          <w:sz w:val="24"/>
          <w:szCs w:val="24"/>
        </w:rPr>
        <w:t>Gothic style</w:t>
      </w:r>
      <w:r w:rsidR="00281860">
        <w:rPr>
          <w:rFonts w:ascii="Arial" w:hAnsi="Arial" w:cs="Arial"/>
          <w:sz w:val="24"/>
          <w:szCs w:val="24"/>
        </w:rPr>
        <w:t xml:space="preserve"> of text</w:t>
      </w:r>
      <w:r w:rsidRPr="00801144">
        <w:rPr>
          <w:rFonts w:ascii="Arial" w:hAnsi="Arial" w:cs="Arial"/>
          <w:sz w:val="24"/>
          <w:szCs w:val="24"/>
        </w:rPr>
        <w:t>, it became easier to transcribe, noticing some words were repeated and</w:t>
      </w:r>
      <w:r>
        <w:rPr>
          <w:rFonts w:ascii="Arial" w:hAnsi="Arial" w:cs="Arial"/>
          <w:sz w:val="24"/>
          <w:szCs w:val="24"/>
        </w:rPr>
        <w:t xml:space="preserve"> there was no pattern to what words were abbreviated. This meant I could go to a later folio, recognise the full-length word, then return to an earlier folio, and transcribe the abbreviated word.</w:t>
      </w:r>
      <w:r w:rsidR="00C764AB">
        <w:rPr>
          <w:rFonts w:ascii="Arial" w:hAnsi="Arial" w:cs="Arial"/>
          <w:sz w:val="24"/>
          <w:szCs w:val="24"/>
        </w:rPr>
        <w:t xml:space="preserve"> </w:t>
      </w:r>
      <w:r w:rsidR="009939E3">
        <w:rPr>
          <w:rFonts w:ascii="Arial" w:hAnsi="Arial" w:cs="Arial"/>
          <w:sz w:val="24"/>
          <w:szCs w:val="24"/>
        </w:rPr>
        <w:t xml:space="preserve">When I could not </w:t>
      </w:r>
      <w:r w:rsidR="00C764AB">
        <w:rPr>
          <w:rFonts w:ascii="Arial" w:hAnsi="Arial" w:cs="Arial"/>
          <w:sz w:val="24"/>
          <w:szCs w:val="24"/>
        </w:rPr>
        <w:t>work out</w:t>
      </w:r>
      <w:r w:rsidR="009939E3">
        <w:rPr>
          <w:rFonts w:ascii="Arial" w:hAnsi="Arial" w:cs="Arial"/>
          <w:sz w:val="24"/>
          <w:szCs w:val="24"/>
        </w:rPr>
        <w:t xml:space="preserve"> </w:t>
      </w:r>
      <w:r w:rsidR="00C764AB">
        <w:rPr>
          <w:rFonts w:ascii="Arial" w:hAnsi="Arial" w:cs="Arial"/>
          <w:sz w:val="24"/>
          <w:szCs w:val="24"/>
        </w:rPr>
        <w:t>an</w:t>
      </w:r>
      <w:r w:rsidR="009939E3">
        <w:rPr>
          <w:rFonts w:ascii="Arial" w:hAnsi="Arial" w:cs="Arial"/>
          <w:sz w:val="24"/>
          <w:szCs w:val="24"/>
        </w:rPr>
        <w:t xml:space="preserve"> abbreviat</w:t>
      </w:r>
      <w:r w:rsidR="00C764AB">
        <w:rPr>
          <w:rFonts w:ascii="Arial" w:hAnsi="Arial" w:cs="Arial"/>
          <w:sz w:val="24"/>
          <w:szCs w:val="24"/>
        </w:rPr>
        <w:t xml:space="preserve">ed word myself, or </w:t>
      </w:r>
      <w:r w:rsidR="009939E3">
        <w:rPr>
          <w:rFonts w:ascii="Arial" w:hAnsi="Arial" w:cs="Arial"/>
          <w:sz w:val="24"/>
          <w:szCs w:val="24"/>
        </w:rPr>
        <w:t xml:space="preserve">in </w:t>
      </w:r>
      <w:r w:rsidR="009939E3" w:rsidRPr="009939E3">
        <w:rPr>
          <w:rFonts w:ascii="Arial" w:hAnsi="Arial" w:cs="Arial"/>
          <w:i/>
          <w:iCs/>
          <w:sz w:val="24"/>
          <w:szCs w:val="24"/>
        </w:rPr>
        <w:t>The Record Interpreter</w:t>
      </w:r>
      <w:r w:rsidR="009939E3">
        <w:rPr>
          <w:rFonts w:ascii="Arial" w:hAnsi="Arial" w:cs="Arial"/>
          <w:sz w:val="24"/>
          <w:szCs w:val="24"/>
        </w:rPr>
        <w:t xml:space="preserve">, </w:t>
      </w:r>
      <w:r w:rsidR="009227EA" w:rsidRPr="00801144">
        <w:rPr>
          <w:rFonts w:ascii="Arial" w:hAnsi="Arial" w:cs="Arial"/>
          <w:sz w:val="24"/>
          <w:szCs w:val="24"/>
        </w:rPr>
        <w:t xml:space="preserve">I used </w:t>
      </w:r>
      <w:r w:rsidR="009227EA" w:rsidRPr="00801144">
        <w:rPr>
          <w:rFonts w:ascii="Arial" w:hAnsi="Arial" w:cs="Arial"/>
          <w:i/>
          <w:iCs/>
          <w:sz w:val="24"/>
          <w:szCs w:val="24"/>
        </w:rPr>
        <w:t>Registrum Palatinum Dunelmense</w:t>
      </w:r>
      <w:r w:rsidR="009227EA" w:rsidRPr="00801144">
        <w:rPr>
          <w:rFonts w:ascii="Arial" w:hAnsi="Arial" w:cs="Arial"/>
          <w:sz w:val="24"/>
          <w:szCs w:val="24"/>
        </w:rPr>
        <w:t xml:space="preserve"> for words</w:t>
      </w:r>
      <w:r w:rsidR="00264D0D">
        <w:rPr>
          <w:rFonts w:ascii="Arial" w:hAnsi="Arial" w:cs="Arial"/>
          <w:sz w:val="24"/>
          <w:szCs w:val="24"/>
        </w:rPr>
        <w:t xml:space="preserve"> such as</w:t>
      </w:r>
      <w:r w:rsidR="00BC5AB5">
        <w:rPr>
          <w:rFonts w:ascii="Arial" w:hAnsi="Arial" w:cs="Arial"/>
          <w:sz w:val="24"/>
          <w:szCs w:val="24"/>
        </w:rPr>
        <w:t xml:space="preserve"> the abbreviation</w:t>
      </w:r>
      <w:r w:rsidR="00264D0D">
        <w:rPr>
          <w:rFonts w:ascii="Arial" w:hAnsi="Arial" w:cs="Arial"/>
          <w:sz w:val="24"/>
          <w:szCs w:val="24"/>
        </w:rPr>
        <w:t xml:space="preserve"> ‘i</w:t>
      </w:r>
      <m:oMath>
        <m:acc>
          <m:accPr>
            <m:chr m:val="̅"/>
            <m:ctrlPr>
              <w:rPr>
                <w:rFonts w:ascii="Cambria Math" w:hAnsi="Cambria Math" w:cs="Arial"/>
                <w:i/>
                <w:sz w:val="24"/>
                <w:szCs w:val="24"/>
              </w:rPr>
            </m:ctrlPr>
          </m:accPr>
          <m:e>
            <m:r>
              <w:rPr>
                <w:rFonts w:ascii="Cambria Math" w:hAnsi="Cambria Math" w:cs="Arial"/>
                <w:sz w:val="24"/>
                <w:szCs w:val="24"/>
              </w:rPr>
              <m:t>p</m:t>
            </m:r>
          </m:e>
        </m:acc>
      </m:oMath>
      <w:r w:rsidR="00264D0D">
        <w:rPr>
          <w:rFonts w:ascii="Arial" w:hAnsi="Arial" w:cs="Arial"/>
          <w:sz w:val="24"/>
          <w:szCs w:val="24"/>
        </w:rPr>
        <w:t>e’ being ‘ipse’</w:t>
      </w:r>
      <w:r w:rsidR="009227EA" w:rsidRPr="00801144">
        <w:rPr>
          <w:rFonts w:ascii="Arial" w:hAnsi="Arial" w:cs="Arial"/>
          <w:sz w:val="24"/>
          <w:szCs w:val="24"/>
        </w:rPr>
        <w:t>.</w:t>
      </w:r>
      <w:r w:rsidR="009227EA" w:rsidRPr="00801144">
        <w:rPr>
          <w:rStyle w:val="FootnoteReference"/>
          <w:rFonts w:ascii="Arial" w:hAnsi="Arial" w:cs="Arial"/>
          <w:sz w:val="24"/>
          <w:szCs w:val="24"/>
        </w:rPr>
        <w:footnoteReference w:id="17"/>
      </w:r>
      <w:r w:rsidR="009227EA" w:rsidRPr="00801144">
        <w:rPr>
          <w:rFonts w:ascii="Arial" w:hAnsi="Arial" w:cs="Arial"/>
          <w:sz w:val="24"/>
          <w:szCs w:val="24"/>
        </w:rPr>
        <w:t xml:space="preserve"> Finally I </w:t>
      </w:r>
      <w:r w:rsidR="00804853">
        <w:rPr>
          <w:rFonts w:ascii="Arial" w:hAnsi="Arial" w:cs="Arial"/>
          <w:sz w:val="24"/>
          <w:szCs w:val="24"/>
        </w:rPr>
        <w:t>used</w:t>
      </w:r>
      <w:r w:rsidR="009227EA" w:rsidRPr="00801144">
        <w:rPr>
          <w:rFonts w:ascii="Arial" w:hAnsi="Arial" w:cs="Arial"/>
          <w:sz w:val="24"/>
          <w:szCs w:val="24"/>
        </w:rPr>
        <w:t xml:space="preserve"> Adriano Cap</w:t>
      </w:r>
      <w:r w:rsidR="002612B2" w:rsidRPr="00801144">
        <w:rPr>
          <w:rFonts w:ascii="Arial" w:hAnsi="Arial" w:cs="Arial"/>
          <w:sz w:val="24"/>
          <w:szCs w:val="24"/>
        </w:rPr>
        <w:t>p</w:t>
      </w:r>
      <w:r w:rsidR="009227EA" w:rsidRPr="00801144">
        <w:rPr>
          <w:rFonts w:ascii="Arial" w:hAnsi="Arial" w:cs="Arial"/>
          <w:sz w:val="24"/>
          <w:szCs w:val="24"/>
        </w:rPr>
        <w:t>elli’s book, translated by David Heimann</w:t>
      </w:r>
      <w:r w:rsidR="00036F70" w:rsidRPr="00801144">
        <w:rPr>
          <w:rFonts w:ascii="Arial" w:hAnsi="Arial" w:cs="Arial"/>
          <w:sz w:val="24"/>
          <w:szCs w:val="24"/>
        </w:rPr>
        <w:t>, which was particularly good at showing me what the different abbreviation symbols meant,</w:t>
      </w:r>
      <w:r w:rsidR="002612B2" w:rsidRPr="00801144">
        <w:rPr>
          <w:rFonts w:ascii="Arial" w:hAnsi="Arial" w:cs="Arial"/>
          <w:sz w:val="24"/>
          <w:szCs w:val="24"/>
        </w:rPr>
        <w:t xml:space="preserve"> including the </w:t>
      </w:r>
      <w:r w:rsidR="002612B2" w:rsidRPr="00801144">
        <w:rPr>
          <w:rFonts w:ascii="Arial" w:hAnsi="Arial" w:cs="Arial"/>
          <w:sz w:val="24"/>
          <w:szCs w:val="24"/>
        </w:rPr>
        <w:lastRenderedPageBreak/>
        <w:t xml:space="preserve">use of a symbol </w:t>
      </w:r>
      <w:r w:rsidR="00E12900">
        <w:rPr>
          <w:rFonts w:ascii="Arial" w:hAnsi="Arial" w:cs="Arial"/>
          <w:sz w:val="24"/>
          <w:szCs w:val="24"/>
        </w:rPr>
        <w:t>that</w:t>
      </w:r>
      <w:r w:rsidR="002612B2" w:rsidRPr="00801144">
        <w:rPr>
          <w:rFonts w:ascii="Arial" w:hAnsi="Arial" w:cs="Arial"/>
          <w:sz w:val="24"/>
          <w:szCs w:val="24"/>
        </w:rPr>
        <w:t xml:space="preserve"> looks like a ‘7’</w:t>
      </w:r>
      <w:r w:rsidR="00E12900">
        <w:rPr>
          <w:rFonts w:ascii="Arial" w:hAnsi="Arial" w:cs="Arial"/>
          <w:sz w:val="24"/>
          <w:szCs w:val="24"/>
        </w:rPr>
        <w:t>, which</w:t>
      </w:r>
      <w:r w:rsidR="002612B2" w:rsidRPr="00801144">
        <w:rPr>
          <w:rFonts w:ascii="Arial" w:hAnsi="Arial" w:cs="Arial"/>
          <w:sz w:val="24"/>
          <w:szCs w:val="24"/>
        </w:rPr>
        <w:t xml:space="preserve"> </w:t>
      </w:r>
      <w:r w:rsidR="00E12900">
        <w:rPr>
          <w:rFonts w:ascii="Arial" w:hAnsi="Arial" w:cs="Arial"/>
          <w:sz w:val="24"/>
          <w:szCs w:val="24"/>
        </w:rPr>
        <w:t>is</w:t>
      </w:r>
      <w:r w:rsidR="002612B2" w:rsidRPr="00801144">
        <w:rPr>
          <w:rFonts w:ascii="Arial" w:hAnsi="Arial" w:cs="Arial"/>
          <w:sz w:val="24"/>
          <w:szCs w:val="24"/>
        </w:rPr>
        <w:t xml:space="preserve"> a Tironian note used in the </w:t>
      </w:r>
      <w:r w:rsidR="00287420">
        <w:rPr>
          <w:rFonts w:ascii="Arial" w:hAnsi="Arial" w:cs="Arial"/>
          <w:sz w:val="24"/>
          <w:szCs w:val="24"/>
        </w:rPr>
        <w:t>Middle Ages</w:t>
      </w:r>
      <w:r w:rsidR="002612B2" w:rsidRPr="00801144">
        <w:rPr>
          <w:rFonts w:ascii="Arial" w:hAnsi="Arial" w:cs="Arial"/>
          <w:sz w:val="24"/>
          <w:szCs w:val="24"/>
        </w:rPr>
        <w:t xml:space="preserve"> to denote ‘and’.</w:t>
      </w:r>
      <w:r w:rsidR="002612B2" w:rsidRPr="00801144">
        <w:rPr>
          <w:rStyle w:val="FootnoteReference"/>
          <w:rFonts w:ascii="Arial" w:hAnsi="Arial" w:cs="Arial"/>
          <w:sz w:val="24"/>
          <w:szCs w:val="24"/>
        </w:rPr>
        <w:footnoteReference w:id="18"/>
      </w:r>
      <w:r w:rsidR="003643D0" w:rsidRPr="00801144">
        <w:rPr>
          <w:rFonts w:ascii="Arial" w:hAnsi="Arial" w:cs="Arial"/>
          <w:sz w:val="24"/>
          <w:szCs w:val="24"/>
        </w:rPr>
        <w:t xml:space="preserve"> </w:t>
      </w:r>
      <w:r w:rsidR="005C5005" w:rsidRPr="00801144">
        <w:rPr>
          <w:rFonts w:ascii="Arial" w:hAnsi="Arial" w:cs="Arial"/>
          <w:sz w:val="24"/>
          <w:szCs w:val="24"/>
        </w:rPr>
        <w:t xml:space="preserve">One of my biggest challenges was working out what the full version of the abbreviated word ‘eo4’ </w:t>
      </w:r>
      <w:r w:rsidR="005C5005">
        <w:rPr>
          <w:rFonts w:ascii="Arial" w:hAnsi="Arial" w:cs="Arial"/>
          <w:sz w:val="24"/>
          <w:szCs w:val="24"/>
        </w:rPr>
        <w:t>was</w:t>
      </w:r>
      <w:r w:rsidR="005C5005" w:rsidRPr="00801144">
        <w:rPr>
          <w:rFonts w:ascii="Arial" w:hAnsi="Arial" w:cs="Arial"/>
          <w:sz w:val="24"/>
          <w:szCs w:val="24"/>
        </w:rPr>
        <w:t>, as the 4 was a strange shape</w:t>
      </w:r>
      <w:r w:rsidR="005C5005">
        <w:rPr>
          <w:rFonts w:ascii="Arial" w:hAnsi="Arial" w:cs="Arial"/>
          <w:sz w:val="24"/>
          <w:szCs w:val="24"/>
        </w:rPr>
        <w:t xml:space="preserve"> only used once in the </w:t>
      </w:r>
      <w:r w:rsidR="005C5005" w:rsidRPr="00801144">
        <w:rPr>
          <w:rFonts w:ascii="Arial" w:hAnsi="Arial" w:cs="Arial"/>
          <w:sz w:val="24"/>
          <w:szCs w:val="24"/>
        </w:rPr>
        <w:t>folios I transcribed. I eventually found the symbol in Adriano Cappelli’s book</w:t>
      </w:r>
      <w:r w:rsidR="005B427D">
        <w:rPr>
          <w:rFonts w:ascii="Arial" w:hAnsi="Arial" w:cs="Arial"/>
          <w:sz w:val="24"/>
          <w:szCs w:val="24"/>
        </w:rPr>
        <w:t>, which contains many of the different symbols in Latin abbreviations, including that</w:t>
      </w:r>
      <w:r w:rsidR="005B427D" w:rsidRPr="00801144">
        <w:rPr>
          <w:rFonts w:ascii="Arial" w:hAnsi="Arial" w:cs="Arial"/>
          <w:sz w:val="24"/>
          <w:szCs w:val="24"/>
        </w:rPr>
        <w:t xml:space="preserve"> ‘4’ </w:t>
      </w:r>
      <w:r w:rsidR="005B427D">
        <w:rPr>
          <w:rFonts w:ascii="Arial" w:hAnsi="Arial" w:cs="Arial"/>
          <w:sz w:val="24"/>
          <w:szCs w:val="24"/>
        </w:rPr>
        <w:t>stands for</w:t>
      </w:r>
      <w:r w:rsidR="005B427D" w:rsidRPr="00801144">
        <w:rPr>
          <w:rFonts w:ascii="Arial" w:hAnsi="Arial" w:cs="Arial"/>
          <w:sz w:val="24"/>
          <w:szCs w:val="24"/>
        </w:rPr>
        <w:t xml:space="preserve"> ‘rum’, and so the word</w:t>
      </w:r>
      <w:r w:rsidR="005B427D">
        <w:rPr>
          <w:rFonts w:ascii="Arial" w:hAnsi="Arial" w:cs="Arial"/>
          <w:sz w:val="24"/>
          <w:szCs w:val="24"/>
        </w:rPr>
        <w:t xml:space="preserve"> ‘eo4’</w:t>
      </w:r>
      <w:r w:rsidR="005B427D" w:rsidRPr="00801144">
        <w:rPr>
          <w:rFonts w:ascii="Arial" w:hAnsi="Arial" w:cs="Arial"/>
          <w:sz w:val="24"/>
          <w:szCs w:val="24"/>
        </w:rPr>
        <w:t xml:space="preserve"> </w:t>
      </w:r>
      <w:r w:rsidR="005B427D">
        <w:rPr>
          <w:rFonts w:ascii="Arial" w:hAnsi="Arial" w:cs="Arial"/>
          <w:sz w:val="24"/>
          <w:szCs w:val="24"/>
        </w:rPr>
        <w:t>means</w:t>
      </w:r>
      <w:r w:rsidR="005B427D" w:rsidRPr="00801144">
        <w:rPr>
          <w:rFonts w:ascii="Arial" w:hAnsi="Arial" w:cs="Arial"/>
          <w:sz w:val="24"/>
          <w:szCs w:val="24"/>
        </w:rPr>
        <w:t xml:space="preserve"> ‘eorum’</w:t>
      </w:r>
      <w:r w:rsidR="000821FE">
        <w:rPr>
          <w:rFonts w:ascii="Arial" w:hAnsi="Arial" w:cs="Arial"/>
          <w:sz w:val="24"/>
          <w:szCs w:val="24"/>
        </w:rPr>
        <w:t>, a word used multiple times in the psalm.</w:t>
      </w:r>
      <w:r w:rsidR="005B427D" w:rsidRPr="00801144">
        <w:rPr>
          <w:rStyle w:val="FootnoteReference"/>
          <w:rFonts w:ascii="Arial" w:hAnsi="Arial" w:cs="Arial"/>
          <w:sz w:val="24"/>
          <w:szCs w:val="24"/>
        </w:rPr>
        <w:footnoteReference w:id="19"/>
      </w:r>
      <w:r w:rsidR="005B427D">
        <w:rPr>
          <w:rFonts w:ascii="Arial" w:hAnsi="Arial" w:cs="Arial"/>
          <w:sz w:val="24"/>
          <w:szCs w:val="24"/>
        </w:rPr>
        <w:t xml:space="preserve"> </w:t>
      </w:r>
      <w:r w:rsidR="00880AD5">
        <w:rPr>
          <w:rFonts w:ascii="Arial" w:hAnsi="Arial" w:cs="Arial"/>
          <w:sz w:val="24"/>
          <w:szCs w:val="24"/>
        </w:rPr>
        <w:t>This book was particularly useful, as</w:t>
      </w:r>
      <w:r w:rsidR="005B427D">
        <w:rPr>
          <w:rFonts w:ascii="Arial" w:hAnsi="Arial" w:cs="Arial"/>
          <w:sz w:val="24"/>
          <w:szCs w:val="24"/>
        </w:rPr>
        <w:t xml:space="preserve"> rather than just finding the exact abbreviation in the previously mentioned books, this one allows me to interpret the abbreviation myself, knowing what each symbol may mean.</w:t>
      </w:r>
    </w:p>
    <w:p w14:paraId="10246427" w14:textId="6D7C0E09" w:rsidR="00EA5FC5" w:rsidRPr="00801144" w:rsidRDefault="003643D0" w:rsidP="009939E3">
      <w:pPr>
        <w:spacing w:line="480" w:lineRule="auto"/>
        <w:ind w:firstLine="720"/>
        <w:rPr>
          <w:rFonts w:ascii="Arial" w:hAnsi="Arial" w:cs="Arial"/>
          <w:sz w:val="24"/>
          <w:szCs w:val="24"/>
        </w:rPr>
      </w:pPr>
      <w:r w:rsidRPr="00801144">
        <w:rPr>
          <w:rFonts w:ascii="Arial" w:hAnsi="Arial" w:cs="Arial"/>
          <w:sz w:val="24"/>
          <w:szCs w:val="24"/>
        </w:rPr>
        <w:t xml:space="preserve">There were a few words I could not transcribe even after using the </w:t>
      </w:r>
      <w:r w:rsidR="00A85FD4">
        <w:rPr>
          <w:rFonts w:ascii="Arial" w:hAnsi="Arial" w:cs="Arial"/>
          <w:sz w:val="24"/>
          <w:szCs w:val="24"/>
        </w:rPr>
        <w:t>afore</w:t>
      </w:r>
      <w:r w:rsidRPr="00801144">
        <w:rPr>
          <w:rFonts w:ascii="Arial" w:hAnsi="Arial" w:cs="Arial"/>
          <w:sz w:val="24"/>
          <w:szCs w:val="24"/>
        </w:rPr>
        <w:t>mentioned books</w:t>
      </w:r>
      <w:r w:rsidR="003902DD" w:rsidRPr="00801144">
        <w:rPr>
          <w:rFonts w:ascii="Arial" w:hAnsi="Arial" w:cs="Arial"/>
          <w:sz w:val="24"/>
          <w:szCs w:val="24"/>
        </w:rPr>
        <w:t>, and some that I wanted to double check</w:t>
      </w:r>
      <w:r w:rsidRPr="00801144">
        <w:rPr>
          <w:rFonts w:ascii="Arial" w:hAnsi="Arial" w:cs="Arial"/>
          <w:sz w:val="24"/>
          <w:szCs w:val="24"/>
        </w:rPr>
        <w:t xml:space="preserve">. </w:t>
      </w:r>
      <w:r w:rsidR="003902DD" w:rsidRPr="00801144">
        <w:rPr>
          <w:rFonts w:ascii="Arial" w:hAnsi="Arial" w:cs="Arial"/>
          <w:sz w:val="24"/>
          <w:szCs w:val="24"/>
        </w:rPr>
        <w:t xml:space="preserve">For these I </w:t>
      </w:r>
      <w:r w:rsidR="00CD0EF7">
        <w:rPr>
          <w:rFonts w:ascii="Arial" w:hAnsi="Arial" w:cs="Arial"/>
          <w:sz w:val="24"/>
          <w:szCs w:val="24"/>
        </w:rPr>
        <w:t>found</w:t>
      </w:r>
      <w:r w:rsidR="003902DD" w:rsidRPr="00801144">
        <w:rPr>
          <w:rFonts w:ascii="Arial" w:hAnsi="Arial" w:cs="Arial"/>
          <w:sz w:val="24"/>
          <w:szCs w:val="24"/>
        </w:rPr>
        <w:t xml:space="preserve"> a similar </w:t>
      </w:r>
      <w:r w:rsidR="00807AE3">
        <w:rPr>
          <w:rFonts w:ascii="Arial" w:hAnsi="Arial" w:cs="Arial"/>
          <w:sz w:val="24"/>
          <w:szCs w:val="24"/>
        </w:rPr>
        <w:t>manuscript</w:t>
      </w:r>
      <w:r w:rsidR="003902DD" w:rsidRPr="00801144">
        <w:rPr>
          <w:rFonts w:ascii="Arial" w:hAnsi="Arial" w:cs="Arial"/>
          <w:sz w:val="24"/>
          <w:szCs w:val="24"/>
        </w:rPr>
        <w:t xml:space="preserve">, the </w:t>
      </w:r>
      <w:r w:rsidR="003902DD" w:rsidRPr="005C4829">
        <w:rPr>
          <w:rFonts w:ascii="Arial" w:hAnsi="Arial" w:cs="Arial"/>
          <w:i/>
          <w:iCs/>
          <w:sz w:val="24"/>
          <w:szCs w:val="24"/>
        </w:rPr>
        <w:t>Harley Psalter</w:t>
      </w:r>
      <w:r w:rsidR="003902DD" w:rsidRPr="00801144">
        <w:rPr>
          <w:rFonts w:ascii="Arial" w:hAnsi="Arial" w:cs="Arial"/>
          <w:sz w:val="24"/>
          <w:szCs w:val="24"/>
        </w:rPr>
        <w:t xml:space="preserve">, which contained the same psalm. It had abbreviations in different places than the </w:t>
      </w:r>
      <w:r w:rsidR="003902DD" w:rsidRPr="005C4829">
        <w:rPr>
          <w:rFonts w:ascii="Arial" w:hAnsi="Arial" w:cs="Arial"/>
          <w:i/>
          <w:iCs/>
          <w:sz w:val="24"/>
          <w:szCs w:val="24"/>
        </w:rPr>
        <w:t>Queen Mary Psalter</w:t>
      </w:r>
      <w:r w:rsidR="003902DD" w:rsidRPr="00801144">
        <w:rPr>
          <w:rFonts w:ascii="Arial" w:hAnsi="Arial" w:cs="Arial"/>
          <w:sz w:val="24"/>
          <w:szCs w:val="24"/>
        </w:rPr>
        <w:t>, which helped me ensure some of the abbreviations I had transcribed in full were cor</w:t>
      </w:r>
      <w:r w:rsidR="00F418DE" w:rsidRPr="00801144">
        <w:rPr>
          <w:rFonts w:ascii="Arial" w:hAnsi="Arial" w:cs="Arial"/>
          <w:sz w:val="24"/>
          <w:szCs w:val="24"/>
        </w:rPr>
        <w:t>rect</w:t>
      </w:r>
      <w:r w:rsidR="003902DD" w:rsidRPr="00801144">
        <w:rPr>
          <w:rFonts w:ascii="Arial" w:hAnsi="Arial" w:cs="Arial"/>
          <w:sz w:val="24"/>
          <w:szCs w:val="24"/>
        </w:rPr>
        <w:t>.</w:t>
      </w:r>
      <w:r w:rsidR="00680782">
        <w:rPr>
          <w:rFonts w:ascii="Arial" w:hAnsi="Arial" w:cs="Arial"/>
          <w:sz w:val="24"/>
          <w:szCs w:val="24"/>
        </w:rPr>
        <w:t xml:space="preserve"> An example of this is </w:t>
      </w:r>
      <w:r w:rsidR="00714602">
        <w:rPr>
          <w:rFonts w:ascii="Arial" w:hAnsi="Arial" w:cs="Arial"/>
          <w:sz w:val="24"/>
          <w:szCs w:val="24"/>
        </w:rPr>
        <w:t>‘</w:t>
      </w:r>
      <w:r w:rsidR="00680782">
        <w:rPr>
          <w:rFonts w:ascii="Arial" w:hAnsi="Arial" w:cs="Arial"/>
          <w:sz w:val="24"/>
          <w:szCs w:val="24"/>
        </w:rPr>
        <w:t>c</w:t>
      </w:r>
      <w:r w:rsidR="00714602">
        <w:rPr>
          <w:rFonts w:ascii="Arial" w:hAnsi="Arial" w:cs="Arial"/>
          <w:sz w:val="24"/>
          <w:szCs w:val="24"/>
        </w:rPr>
        <w:t xml:space="preserve">ū’ which in the </w:t>
      </w:r>
      <w:r w:rsidR="00714602" w:rsidRPr="006D5F90">
        <w:rPr>
          <w:rFonts w:ascii="Arial" w:hAnsi="Arial" w:cs="Arial"/>
          <w:i/>
          <w:iCs/>
          <w:sz w:val="24"/>
          <w:szCs w:val="24"/>
        </w:rPr>
        <w:t>Harley Psalter</w:t>
      </w:r>
      <w:r w:rsidR="00714602">
        <w:rPr>
          <w:rFonts w:ascii="Arial" w:hAnsi="Arial" w:cs="Arial"/>
          <w:sz w:val="24"/>
          <w:szCs w:val="24"/>
        </w:rPr>
        <w:t xml:space="preserve"> is ‘cum’.</w:t>
      </w:r>
      <w:r w:rsidR="003902DD" w:rsidRPr="00801144">
        <w:rPr>
          <w:rStyle w:val="FootnoteReference"/>
          <w:rFonts w:ascii="Arial" w:hAnsi="Arial" w:cs="Arial"/>
          <w:sz w:val="24"/>
          <w:szCs w:val="24"/>
        </w:rPr>
        <w:footnoteReference w:id="20"/>
      </w:r>
    </w:p>
    <w:p w14:paraId="6D0597E7" w14:textId="63B35616" w:rsidR="00B01D9C" w:rsidRDefault="00400CD9" w:rsidP="00BC1AA2">
      <w:pPr>
        <w:spacing w:line="480" w:lineRule="auto"/>
        <w:rPr>
          <w:rFonts w:ascii="Arial" w:hAnsi="Arial" w:cs="Arial"/>
          <w:sz w:val="24"/>
          <w:szCs w:val="24"/>
        </w:rPr>
      </w:pPr>
      <w:r>
        <w:rPr>
          <w:rFonts w:ascii="Arial" w:hAnsi="Arial" w:cs="Arial"/>
          <w:sz w:val="24"/>
          <w:szCs w:val="24"/>
        </w:rPr>
        <w:tab/>
        <w:t xml:space="preserve">There was a </w:t>
      </w:r>
      <w:r w:rsidR="00FB2929">
        <w:rPr>
          <w:rFonts w:ascii="Arial" w:hAnsi="Arial" w:cs="Arial"/>
          <w:sz w:val="24"/>
          <w:szCs w:val="24"/>
        </w:rPr>
        <w:t>section I found interesting on</w:t>
      </w:r>
      <w:r w:rsidR="00EA36C1">
        <w:rPr>
          <w:rFonts w:ascii="Arial" w:hAnsi="Arial" w:cs="Arial"/>
          <w:sz w:val="24"/>
          <w:szCs w:val="24"/>
        </w:rPr>
        <w:t xml:space="preserve"> line 11 of</w:t>
      </w:r>
      <w:r>
        <w:rPr>
          <w:rFonts w:ascii="Arial" w:hAnsi="Arial" w:cs="Arial"/>
          <w:sz w:val="24"/>
          <w:szCs w:val="24"/>
        </w:rPr>
        <w:t xml:space="preserve"> f.</w:t>
      </w:r>
      <w:r w:rsidR="0064059A">
        <w:rPr>
          <w:rFonts w:ascii="Arial" w:hAnsi="Arial" w:cs="Arial"/>
          <w:sz w:val="24"/>
          <w:szCs w:val="24"/>
        </w:rPr>
        <w:t>153</w:t>
      </w:r>
      <w:r w:rsidR="00FB2929">
        <w:rPr>
          <w:rFonts w:ascii="Arial" w:hAnsi="Arial" w:cs="Arial"/>
          <w:sz w:val="24"/>
          <w:szCs w:val="24"/>
        </w:rPr>
        <w:t>r,</w:t>
      </w:r>
      <w:r w:rsidR="0064059A">
        <w:rPr>
          <w:rFonts w:ascii="Arial" w:hAnsi="Arial" w:cs="Arial"/>
          <w:sz w:val="24"/>
          <w:szCs w:val="24"/>
        </w:rPr>
        <w:t xml:space="preserve"> </w:t>
      </w:r>
      <w:r w:rsidR="00FB2929">
        <w:rPr>
          <w:rFonts w:ascii="Arial" w:hAnsi="Arial" w:cs="Arial"/>
          <w:sz w:val="24"/>
          <w:szCs w:val="24"/>
        </w:rPr>
        <w:t xml:space="preserve">that begins ‘Et si’, </w:t>
      </w:r>
      <w:r w:rsidR="0064059A">
        <w:rPr>
          <w:rFonts w:ascii="Arial" w:hAnsi="Arial" w:cs="Arial"/>
          <w:sz w:val="24"/>
          <w:szCs w:val="24"/>
        </w:rPr>
        <w:t xml:space="preserve">which appears to have a faint line </w:t>
      </w:r>
      <w:r w:rsidR="00FB2929">
        <w:rPr>
          <w:rFonts w:ascii="Arial" w:hAnsi="Arial" w:cs="Arial"/>
          <w:sz w:val="24"/>
          <w:szCs w:val="24"/>
        </w:rPr>
        <w:t xml:space="preserve">crossed through the next two letters ‘hi’, presumably meaning the letters are incorrect. The line is very </w:t>
      </w:r>
      <w:r w:rsidR="00586355">
        <w:rPr>
          <w:rFonts w:ascii="Arial" w:hAnsi="Arial" w:cs="Arial"/>
          <w:sz w:val="24"/>
          <w:szCs w:val="24"/>
        </w:rPr>
        <w:t>faint,</w:t>
      </w:r>
      <w:r w:rsidR="00FB2929">
        <w:rPr>
          <w:rFonts w:ascii="Arial" w:hAnsi="Arial" w:cs="Arial"/>
          <w:sz w:val="24"/>
          <w:szCs w:val="24"/>
        </w:rPr>
        <w:t xml:space="preserve"> and I zoomed in to be able to see it clearly. I looked on the reverse, f.153v, to see if the line was from the other side, </w:t>
      </w:r>
      <w:r w:rsidR="00434B64">
        <w:rPr>
          <w:rFonts w:ascii="Arial" w:hAnsi="Arial" w:cs="Arial"/>
          <w:sz w:val="24"/>
          <w:szCs w:val="24"/>
        </w:rPr>
        <w:t xml:space="preserve">but the line is not visible at all on this page, meaning it was </w:t>
      </w:r>
      <w:r w:rsidR="002B12EC">
        <w:rPr>
          <w:rFonts w:ascii="Arial" w:hAnsi="Arial" w:cs="Arial"/>
          <w:sz w:val="24"/>
          <w:szCs w:val="24"/>
        </w:rPr>
        <w:t>intended</w:t>
      </w:r>
      <w:r w:rsidR="00434B64">
        <w:rPr>
          <w:rFonts w:ascii="Arial" w:hAnsi="Arial" w:cs="Arial"/>
          <w:sz w:val="24"/>
          <w:szCs w:val="24"/>
        </w:rPr>
        <w:t xml:space="preserve"> for f.153r.</w:t>
      </w:r>
      <w:r w:rsidR="00D5218E">
        <w:rPr>
          <w:rFonts w:ascii="Arial" w:hAnsi="Arial" w:cs="Arial"/>
          <w:sz w:val="24"/>
          <w:szCs w:val="24"/>
        </w:rPr>
        <w:t xml:space="preserve"> There is a possibility the line may have been an accident, and so I looked at </w:t>
      </w:r>
      <w:r w:rsidR="00FE74C5">
        <w:rPr>
          <w:rFonts w:ascii="Arial" w:hAnsi="Arial" w:cs="Arial"/>
          <w:sz w:val="24"/>
          <w:szCs w:val="24"/>
        </w:rPr>
        <w:t xml:space="preserve">the </w:t>
      </w:r>
      <w:r w:rsidR="00FE74C5" w:rsidRPr="006D5F90">
        <w:rPr>
          <w:rFonts w:ascii="Arial" w:hAnsi="Arial" w:cs="Arial"/>
          <w:i/>
          <w:iCs/>
          <w:sz w:val="24"/>
          <w:szCs w:val="24"/>
        </w:rPr>
        <w:t>Harley</w:t>
      </w:r>
      <w:r w:rsidR="00D5218E" w:rsidRPr="006D5F90">
        <w:rPr>
          <w:rFonts w:ascii="Arial" w:hAnsi="Arial" w:cs="Arial"/>
          <w:i/>
          <w:iCs/>
          <w:sz w:val="24"/>
          <w:szCs w:val="24"/>
        </w:rPr>
        <w:t xml:space="preserve"> Psalter</w:t>
      </w:r>
      <w:r w:rsidR="00D5218E">
        <w:rPr>
          <w:rFonts w:ascii="Arial" w:hAnsi="Arial" w:cs="Arial"/>
          <w:sz w:val="24"/>
          <w:szCs w:val="24"/>
        </w:rPr>
        <w:t xml:space="preserve"> containing the same psalm</w:t>
      </w:r>
      <w:r w:rsidR="00FE74C5">
        <w:rPr>
          <w:rFonts w:ascii="Arial" w:hAnsi="Arial" w:cs="Arial"/>
          <w:sz w:val="24"/>
          <w:szCs w:val="24"/>
        </w:rPr>
        <w:t xml:space="preserve">, and found the line, </w:t>
      </w:r>
      <w:r w:rsidR="006D5F90">
        <w:rPr>
          <w:rFonts w:ascii="Arial" w:hAnsi="Arial" w:cs="Arial"/>
          <w:sz w:val="24"/>
          <w:szCs w:val="24"/>
        </w:rPr>
        <w:t>which</w:t>
      </w:r>
      <w:r w:rsidR="00FE74C5">
        <w:rPr>
          <w:rFonts w:ascii="Arial" w:hAnsi="Arial" w:cs="Arial"/>
          <w:sz w:val="24"/>
          <w:szCs w:val="24"/>
        </w:rPr>
        <w:t xml:space="preserve"> in this </w:t>
      </w:r>
      <w:r w:rsidR="00FE74C5">
        <w:rPr>
          <w:rFonts w:ascii="Arial" w:hAnsi="Arial" w:cs="Arial"/>
          <w:sz w:val="24"/>
          <w:szCs w:val="24"/>
        </w:rPr>
        <w:lastRenderedPageBreak/>
        <w:t>version starts ‘Et si</w:t>
      </w:r>
      <w:r w:rsidR="0017410E">
        <w:rPr>
          <w:rFonts w:ascii="Arial" w:hAnsi="Arial" w:cs="Arial"/>
          <w:sz w:val="24"/>
          <w:szCs w:val="24"/>
        </w:rPr>
        <w:t xml:space="preserve"> </w:t>
      </w:r>
      <w:proofErr w:type="gramStart"/>
      <w:r w:rsidR="00FE74C5">
        <w:rPr>
          <w:rFonts w:ascii="Arial" w:hAnsi="Arial" w:cs="Arial"/>
          <w:sz w:val="24"/>
          <w:szCs w:val="24"/>
        </w:rPr>
        <w:t>is’</w:t>
      </w:r>
      <w:proofErr w:type="gramEnd"/>
      <w:r w:rsidR="00FE74C5">
        <w:rPr>
          <w:rFonts w:ascii="Arial" w:hAnsi="Arial" w:cs="Arial"/>
          <w:sz w:val="24"/>
          <w:szCs w:val="24"/>
        </w:rPr>
        <w:t>.</w:t>
      </w:r>
      <w:r w:rsidR="002B12EC">
        <w:rPr>
          <w:rStyle w:val="FootnoteReference"/>
          <w:rFonts w:ascii="Arial" w:hAnsi="Arial" w:cs="Arial"/>
          <w:sz w:val="24"/>
          <w:szCs w:val="24"/>
        </w:rPr>
        <w:footnoteReference w:id="21"/>
      </w:r>
      <w:r w:rsidR="00FE74C5">
        <w:rPr>
          <w:rFonts w:ascii="Arial" w:hAnsi="Arial" w:cs="Arial"/>
          <w:sz w:val="24"/>
          <w:szCs w:val="24"/>
        </w:rPr>
        <w:t xml:space="preserve"> In the </w:t>
      </w:r>
      <w:r w:rsidR="00FE74C5" w:rsidRPr="00D55705">
        <w:rPr>
          <w:rFonts w:ascii="Arial" w:hAnsi="Arial" w:cs="Arial"/>
          <w:i/>
          <w:iCs/>
          <w:sz w:val="24"/>
          <w:szCs w:val="24"/>
        </w:rPr>
        <w:t>Queen Mary Psalter</w:t>
      </w:r>
      <w:r w:rsidR="00FE74C5">
        <w:rPr>
          <w:rFonts w:ascii="Arial" w:hAnsi="Arial" w:cs="Arial"/>
          <w:sz w:val="24"/>
          <w:szCs w:val="24"/>
        </w:rPr>
        <w:t xml:space="preserve">, the line starts ‘Et si </w:t>
      </w:r>
      <w:r w:rsidR="00FE74C5" w:rsidRPr="00FE74C5">
        <w:rPr>
          <w:rFonts w:ascii="Arial" w:hAnsi="Arial" w:cs="Arial"/>
          <w:strike/>
          <w:sz w:val="24"/>
          <w:szCs w:val="24"/>
        </w:rPr>
        <w:t>hi</w:t>
      </w:r>
      <w:r w:rsidR="0017410E" w:rsidRPr="0017410E">
        <w:rPr>
          <w:rFonts w:ascii="Arial" w:hAnsi="Arial" w:cs="Arial"/>
          <w:sz w:val="24"/>
          <w:szCs w:val="24"/>
        </w:rPr>
        <w:t xml:space="preserve"> </w:t>
      </w:r>
      <w:r w:rsidR="00FE74C5">
        <w:rPr>
          <w:rFonts w:ascii="Arial" w:hAnsi="Arial" w:cs="Arial"/>
          <w:sz w:val="24"/>
          <w:szCs w:val="24"/>
        </w:rPr>
        <w:t xml:space="preserve">is’, so reviewing both Psalters allowed me to conclude that the letters ‘hi’ were accidentally added and were crossed out as a correction. I have included the </w:t>
      </w:r>
      <w:r w:rsidR="001154A4">
        <w:rPr>
          <w:rFonts w:ascii="Arial" w:hAnsi="Arial" w:cs="Arial"/>
          <w:sz w:val="24"/>
          <w:szCs w:val="24"/>
        </w:rPr>
        <w:t>crossed-out</w:t>
      </w:r>
      <w:r w:rsidR="00FE74C5">
        <w:rPr>
          <w:rFonts w:ascii="Arial" w:hAnsi="Arial" w:cs="Arial"/>
          <w:sz w:val="24"/>
          <w:szCs w:val="24"/>
        </w:rPr>
        <w:t xml:space="preserve"> section in the transcription as it is </w:t>
      </w:r>
      <w:r w:rsidR="006431BA">
        <w:rPr>
          <w:rFonts w:ascii="Arial" w:hAnsi="Arial" w:cs="Arial"/>
          <w:sz w:val="24"/>
          <w:szCs w:val="24"/>
        </w:rPr>
        <w:t xml:space="preserve">still </w:t>
      </w:r>
      <w:r w:rsidR="00FE74C5">
        <w:rPr>
          <w:rFonts w:ascii="Arial" w:hAnsi="Arial" w:cs="Arial"/>
          <w:sz w:val="24"/>
          <w:szCs w:val="24"/>
        </w:rPr>
        <w:t>part of the document</w:t>
      </w:r>
      <w:r w:rsidR="00803BCA">
        <w:rPr>
          <w:rFonts w:ascii="Arial" w:hAnsi="Arial" w:cs="Arial"/>
          <w:sz w:val="24"/>
          <w:szCs w:val="24"/>
        </w:rPr>
        <w:t>.</w:t>
      </w:r>
      <w:r w:rsidR="00B254CB">
        <w:rPr>
          <w:rFonts w:ascii="Arial" w:hAnsi="Arial" w:cs="Arial"/>
          <w:sz w:val="24"/>
          <w:szCs w:val="24"/>
        </w:rPr>
        <w:t xml:space="preserve"> On line 10 of f.154r, there is another error which is erased to appear fainter rather than the crossed through line on f.153r. This is an ‘and’ symbol ‘7’, and again must have been written as a mistake. This shows the scribe used different techniques to remove errors throughout the Psalter.</w:t>
      </w:r>
    </w:p>
    <w:p w14:paraId="36EFCD9E" w14:textId="30C329BA" w:rsidR="009D1940" w:rsidRDefault="00B01D9C" w:rsidP="009D1940">
      <w:pPr>
        <w:spacing w:line="480" w:lineRule="auto"/>
        <w:ind w:firstLine="720"/>
        <w:rPr>
          <w:rFonts w:ascii="Arial" w:hAnsi="Arial" w:cs="Arial"/>
          <w:sz w:val="24"/>
          <w:szCs w:val="24"/>
        </w:rPr>
      </w:pPr>
      <w:r>
        <w:rPr>
          <w:rFonts w:ascii="Arial" w:hAnsi="Arial" w:cs="Arial"/>
          <w:sz w:val="24"/>
          <w:szCs w:val="24"/>
        </w:rPr>
        <w:t xml:space="preserve">Below is my complete transcription of f.153r to f.154r. </w:t>
      </w:r>
      <w:r w:rsidR="009D1940">
        <w:rPr>
          <w:rFonts w:ascii="Arial" w:hAnsi="Arial" w:cs="Arial"/>
          <w:sz w:val="24"/>
          <w:szCs w:val="24"/>
        </w:rPr>
        <w:t>I have put full versions of abbreviated words and symbols in squared brackets and marked in red the errors that were corrected within the folios.</w:t>
      </w:r>
      <w:r w:rsidR="009D1940">
        <w:rPr>
          <w:rFonts w:ascii="Arial" w:hAnsi="Arial" w:cs="Arial"/>
          <w:sz w:val="24"/>
          <w:szCs w:val="24"/>
        </w:rPr>
        <w:t xml:space="preserve"> I have stayed true to the end of each line and where a word </w:t>
      </w:r>
      <w:r w:rsidR="00AC67A6">
        <w:rPr>
          <w:rFonts w:ascii="Arial" w:hAnsi="Arial" w:cs="Arial"/>
          <w:sz w:val="24"/>
          <w:szCs w:val="24"/>
        </w:rPr>
        <w:t>goes</w:t>
      </w:r>
      <w:r w:rsidR="009D1940">
        <w:rPr>
          <w:rFonts w:ascii="Arial" w:hAnsi="Arial" w:cs="Arial"/>
          <w:sz w:val="24"/>
          <w:szCs w:val="24"/>
        </w:rPr>
        <w:t xml:space="preserve"> into the next line, I include</w:t>
      </w:r>
      <w:r w:rsidR="00844BAB">
        <w:rPr>
          <w:rFonts w:ascii="Arial" w:hAnsi="Arial" w:cs="Arial"/>
          <w:sz w:val="24"/>
          <w:szCs w:val="24"/>
        </w:rPr>
        <w:t>d</w:t>
      </w:r>
      <w:r w:rsidR="009D1940">
        <w:rPr>
          <w:rFonts w:ascii="Arial" w:hAnsi="Arial" w:cs="Arial"/>
          <w:sz w:val="24"/>
          <w:szCs w:val="24"/>
        </w:rPr>
        <w:t xml:space="preserve"> a dash at the start of the line to show it is a continuation.</w:t>
      </w:r>
    </w:p>
    <w:p w14:paraId="4FB40ED4" w14:textId="7214E744" w:rsidR="00350BE5" w:rsidRDefault="00B01D9C" w:rsidP="00350BE5">
      <w:pPr>
        <w:spacing w:line="480" w:lineRule="auto"/>
        <w:ind w:firstLine="720"/>
        <w:rPr>
          <w:rFonts w:ascii="Arial" w:hAnsi="Arial" w:cs="Arial"/>
          <w:sz w:val="24"/>
          <w:szCs w:val="24"/>
        </w:rPr>
      </w:pPr>
      <w:r>
        <w:rPr>
          <w:rFonts w:ascii="Arial" w:hAnsi="Arial" w:cs="Arial"/>
          <w:sz w:val="24"/>
          <w:szCs w:val="24"/>
        </w:rPr>
        <w:t>I have learnt a lot about the transcription process and have found it fascinating</w:t>
      </w:r>
      <w:r w:rsidR="004A57A7">
        <w:rPr>
          <w:rFonts w:ascii="Arial" w:hAnsi="Arial" w:cs="Arial"/>
          <w:sz w:val="24"/>
          <w:szCs w:val="24"/>
        </w:rPr>
        <w:t>,</w:t>
      </w:r>
      <w:r>
        <w:rPr>
          <w:rFonts w:ascii="Arial" w:hAnsi="Arial" w:cs="Arial"/>
          <w:sz w:val="24"/>
          <w:szCs w:val="24"/>
        </w:rPr>
        <w:t xml:space="preserve"> </w:t>
      </w:r>
      <w:r w:rsidR="004A57A7">
        <w:rPr>
          <w:rFonts w:ascii="Arial" w:hAnsi="Arial" w:cs="Arial"/>
          <w:sz w:val="24"/>
          <w:szCs w:val="24"/>
        </w:rPr>
        <w:t>discovering</w:t>
      </w:r>
      <w:r>
        <w:rPr>
          <w:rFonts w:ascii="Arial" w:hAnsi="Arial" w:cs="Arial"/>
          <w:sz w:val="24"/>
          <w:szCs w:val="24"/>
        </w:rPr>
        <w:t xml:space="preserve"> some great resources to help me understand and appreciate a manuscript such as the </w:t>
      </w:r>
      <w:r w:rsidRPr="00D55705">
        <w:rPr>
          <w:rFonts w:ascii="Arial" w:hAnsi="Arial" w:cs="Arial"/>
          <w:i/>
          <w:iCs/>
          <w:sz w:val="24"/>
          <w:szCs w:val="24"/>
        </w:rPr>
        <w:t>Queen Mary Psalter</w:t>
      </w:r>
      <w:r>
        <w:rPr>
          <w:rFonts w:ascii="Arial" w:hAnsi="Arial" w:cs="Arial"/>
          <w:sz w:val="24"/>
          <w:szCs w:val="24"/>
        </w:rPr>
        <w:t xml:space="preserve">. I never knew there were so many variations of words and abbreviations in medieval Latin documents, and although at </w:t>
      </w:r>
      <w:r w:rsidR="00D83DC0">
        <w:rPr>
          <w:rFonts w:ascii="Arial" w:hAnsi="Arial" w:cs="Arial"/>
          <w:sz w:val="24"/>
          <w:szCs w:val="24"/>
        </w:rPr>
        <w:t>first,</w:t>
      </w:r>
      <w:r>
        <w:rPr>
          <w:rFonts w:ascii="Arial" w:hAnsi="Arial" w:cs="Arial"/>
          <w:sz w:val="24"/>
          <w:szCs w:val="24"/>
        </w:rPr>
        <w:t xml:space="preserve"> I was not certain I would be able to get even a page of transcription, I have managed to go above and beyond my expectations, finding it easier as it went on. I now understand that I need to rely on many sources to transcribe complex documents, as the practice of scribes is not uniform from one manuscript to another, and sometimes there are inconsistencies even in the same folio</w:t>
      </w:r>
      <w:r w:rsidR="003D5AFD">
        <w:rPr>
          <w:rFonts w:ascii="Arial" w:hAnsi="Arial" w:cs="Arial"/>
          <w:sz w:val="24"/>
          <w:szCs w:val="24"/>
        </w:rPr>
        <w:t xml:space="preserve">. </w:t>
      </w:r>
      <w:r w:rsidR="00D83DC0">
        <w:rPr>
          <w:rFonts w:ascii="Arial" w:hAnsi="Arial" w:cs="Arial"/>
          <w:sz w:val="24"/>
          <w:szCs w:val="24"/>
        </w:rPr>
        <w:t xml:space="preserve">The most fascinating part for me was to notice the errors that were made by the scribe, </w:t>
      </w:r>
      <w:r w:rsidR="00D83DC0">
        <w:rPr>
          <w:rFonts w:ascii="Arial" w:hAnsi="Arial" w:cs="Arial"/>
          <w:sz w:val="24"/>
          <w:szCs w:val="24"/>
        </w:rPr>
        <w:lastRenderedPageBreak/>
        <w:t>wondering how frustrating it must have been to take so much time perfecting their craft, and yet still made mistakes as we do today.</w:t>
      </w:r>
    </w:p>
    <w:p w14:paraId="26F91B75" w14:textId="77777777" w:rsidR="00350BE5" w:rsidRDefault="00350BE5" w:rsidP="00350BE5">
      <w:pPr>
        <w:spacing w:line="480" w:lineRule="auto"/>
        <w:ind w:firstLine="720"/>
        <w:rPr>
          <w:rFonts w:ascii="Arial" w:hAnsi="Arial" w:cs="Arial"/>
          <w:sz w:val="24"/>
          <w:szCs w:val="24"/>
        </w:rPr>
      </w:pPr>
    </w:p>
    <w:p w14:paraId="4C184DCF" w14:textId="0AA15EAD" w:rsidR="0006538E" w:rsidRPr="00801144" w:rsidRDefault="00340BB9" w:rsidP="00BC1AA2">
      <w:pPr>
        <w:spacing w:line="480" w:lineRule="auto"/>
        <w:rPr>
          <w:rFonts w:ascii="Arial" w:hAnsi="Arial" w:cs="Arial"/>
          <w:sz w:val="24"/>
          <w:szCs w:val="24"/>
        </w:rPr>
      </w:pPr>
      <w:r w:rsidRPr="00801144">
        <w:rPr>
          <w:rFonts w:ascii="Arial" w:hAnsi="Arial" w:cs="Arial"/>
          <w:noProof/>
          <w:sz w:val="24"/>
          <w:szCs w:val="24"/>
        </w:rPr>
        <w:lastRenderedPageBreak/>
        <w:drawing>
          <wp:inline distT="0" distB="0" distL="0" distR="0" wp14:anchorId="6FE3E334" wp14:editId="6929BD17">
            <wp:extent cx="5994246" cy="799147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38824" t="14887" r="38181" b="3706"/>
                    <a:stretch/>
                  </pic:blipFill>
                  <pic:spPr bwMode="auto">
                    <a:xfrm>
                      <a:off x="0" y="0"/>
                      <a:ext cx="6029544" cy="8038534"/>
                    </a:xfrm>
                    <a:prstGeom prst="rect">
                      <a:avLst/>
                    </a:prstGeom>
                    <a:noFill/>
                    <a:ln>
                      <a:noFill/>
                    </a:ln>
                    <a:extLst>
                      <a:ext uri="{53640926-AAD7-44D8-BBD7-CCE9431645EC}">
                        <a14:shadowObscured xmlns:a14="http://schemas.microsoft.com/office/drawing/2010/main"/>
                      </a:ext>
                    </a:extLst>
                  </pic:spPr>
                </pic:pic>
              </a:graphicData>
            </a:graphic>
          </wp:inline>
        </w:drawing>
      </w:r>
    </w:p>
    <w:p w14:paraId="27196D4B" w14:textId="412F9AD0" w:rsidR="0006538E" w:rsidRPr="00801144" w:rsidRDefault="0006538E" w:rsidP="00BC1AA2">
      <w:pPr>
        <w:spacing w:line="480" w:lineRule="auto"/>
        <w:rPr>
          <w:rFonts w:ascii="Arial" w:hAnsi="Arial" w:cs="Arial"/>
          <w:sz w:val="24"/>
          <w:szCs w:val="24"/>
        </w:rPr>
      </w:pPr>
      <w:r w:rsidRPr="00801144">
        <w:rPr>
          <w:rFonts w:ascii="Arial" w:hAnsi="Arial" w:cs="Arial"/>
          <w:sz w:val="24"/>
          <w:szCs w:val="24"/>
        </w:rPr>
        <w:t>f.153r</w:t>
      </w:r>
    </w:p>
    <w:p w14:paraId="04F18CF2" w14:textId="60E114E2" w:rsidR="00340BB9" w:rsidRPr="00801144" w:rsidRDefault="00D51DB6" w:rsidP="00BC1AA2">
      <w:pPr>
        <w:spacing w:line="480" w:lineRule="auto"/>
        <w:rPr>
          <w:rFonts w:ascii="Arial" w:hAnsi="Arial" w:cs="Arial"/>
          <w:sz w:val="24"/>
          <w:szCs w:val="24"/>
        </w:rPr>
      </w:pPr>
      <w:r w:rsidRPr="00801144">
        <w:rPr>
          <w:rFonts w:ascii="Arial" w:hAnsi="Arial" w:cs="Arial"/>
          <w:sz w:val="24"/>
          <w:szCs w:val="24"/>
        </w:rPr>
        <w:lastRenderedPageBreak/>
        <w:t>Precipita d</w:t>
      </w:r>
      <w:r w:rsidR="003D53BF" w:rsidRPr="00801144">
        <w:rPr>
          <w:rFonts w:ascii="Arial" w:hAnsi="Arial" w:cs="Arial"/>
          <w:sz w:val="24"/>
          <w:szCs w:val="24"/>
        </w:rPr>
        <w:t xml:space="preserve">[omi]ne </w:t>
      </w:r>
      <w:r w:rsidR="00DF5E29">
        <w:rPr>
          <w:rFonts w:ascii="Arial" w:hAnsi="Arial" w:cs="Arial"/>
          <w:sz w:val="24"/>
          <w:szCs w:val="24"/>
        </w:rPr>
        <w:t xml:space="preserve">[et] </w:t>
      </w:r>
      <w:r w:rsidR="003D53BF" w:rsidRPr="00801144">
        <w:rPr>
          <w:rFonts w:ascii="Arial" w:hAnsi="Arial" w:cs="Arial"/>
          <w:sz w:val="24"/>
          <w:szCs w:val="24"/>
        </w:rPr>
        <w:t>divide linguas eo[</w:t>
      </w:r>
      <w:r w:rsidR="00DF5E29">
        <w:rPr>
          <w:rFonts w:ascii="Arial" w:hAnsi="Arial" w:cs="Arial"/>
          <w:sz w:val="24"/>
          <w:szCs w:val="24"/>
        </w:rPr>
        <w:t>r</w:t>
      </w:r>
      <w:r w:rsidR="003D53BF" w:rsidRPr="00801144">
        <w:rPr>
          <w:rFonts w:ascii="Arial" w:hAnsi="Arial" w:cs="Arial"/>
          <w:sz w:val="24"/>
          <w:szCs w:val="24"/>
        </w:rPr>
        <w:t>um]:</w:t>
      </w:r>
    </w:p>
    <w:p w14:paraId="72EB605A" w14:textId="2D830FF5" w:rsidR="003D53BF" w:rsidRPr="00801144" w:rsidRDefault="003D53BF" w:rsidP="00BC1AA2">
      <w:pPr>
        <w:spacing w:line="480" w:lineRule="auto"/>
        <w:rPr>
          <w:rFonts w:ascii="Arial" w:hAnsi="Arial" w:cs="Arial"/>
          <w:sz w:val="24"/>
          <w:szCs w:val="24"/>
        </w:rPr>
      </w:pPr>
      <w:r w:rsidRPr="00801144">
        <w:rPr>
          <w:rFonts w:ascii="Arial" w:hAnsi="Arial" w:cs="Arial"/>
          <w:sz w:val="24"/>
          <w:szCs w:val="24"/>
        </w:rPr>
        <w:t>q[uonia]m</w:t>
      </w:r>
      <w:r w:rsidR="00697444">
        <w:rPr>
          <w:rFonts w:ascii="Arial" w:hAnsi="Arial" w:cs="Arial"/>
          <w:sz w:val="24"/>
          <w:szCs w:val="24"/>
        </w:rPr>
        <w:t xml:space="preserve"> </w:t>
      </w:r>
      <w:r w:rsidRPr="00801144">
        <w:rPr>
          <w:rFonts w:ascii="Arial" w:hAnsi="Arial" w:cs="Arial"/>
          <w:sz w:val="24"/>
          <w:szCs w:val="24"/>
        </w:rPr>
        <w:t>vidi iniquitate[m] et contradict[i]o</w:t>
      </w:r>
    </w:p>
    <w:p w14:paraId="07AF4624" w14:textId="1691E0F7" w:rsidR="003D53BF" w:rsidRPr="00801144" w:rsidRDefault="00D745D4" w:rsidP="00BC1AA2">
      <w:pPr>
        <w:spacing w:line="480" w:lineRule="auto"/>
        <w:rPr>
          <w:rFonts w:ascii="Arial" w:hAnsi="Arial" w:cs="Arial"/>
          <w:sz w:val="24"/>
          <w:szCs w:val="24"/>
        </w:rPr>
      </w:pPr>
      <w:r>
        <w:rPr>
          <w:rFonts w:ascii="Arial" w:hAnsi="Arial" w:cs="Arial"/>
          <w:sz w:val="24"/>
          <w:szCs w:val="24"/>
        </w:rPr>
        <w:t>-</w:t>
      </w:r>
      <w:r w:rsidR="003D53BF" w:rsidRPr="00801144">
        <w:rPr>
          <w:rFonts w:ascii="Arial" w:hAnsi="Arial" w:cs="Arial"/>
          <w:sz w:val="24"/>
          <w:szCs w:val="24"/>
        </w:rPr>
        <w:t>nem in civitate.</w:t>
      </w:r>
    </w:p>
    <w:p w14:paraId="5E468D5F" w14:textId="77777777" w:rsidR="003D53BF" w:rsidRPr="00801144" w:rsidRDefault="003D53BF" w:rsidP="00BC1AA2">
      <w:pPr>
        <w:spacing w:line="480" w:lineRule="auto"/>
        <w:rPr>
          <w:rFonts w:ascii="Arial" w:hAnsi="Arial" w:cs="Arial"/>
          <w:sz w:val="24"/>
          <w:szCs w:val="24"/>
        </w:rPr>
      </w:pPr>
      <w:r w:rsidRPr="00801144">
        <w:rPr>
          <w:rFonts w:ascii="Arial" w:hAnsi="Arial" w:cs="Arial"/>
          <w:sz w:val="24"/>
          <w:szCs w:val="24"/>
        </w:rPr>
        <w:t>Die ac nocte circumdabit eam super</w:t>
      </w:r>
    </w:p>
    <w:p w14:paraId="29E6156A" w14:textId="77777777" w:rsidR="008964A2" w:rsidRPr="00801144" w:rsidRDefault="003D53BF" w:rsidP="00BC1AA2">
      <w:pPr>
        <w:spacing w:line="480" w:lineRule="auto"/>
        <w:rPr>
          <w:rFonts w:ascii="Arial" w:hAnsi="Arial" w:cs="Arial"/>
          <w:sz w:val="24"/>
          <w:szCs w:val="24"/>
        </w:rPr>
      </w:pPr>
      <w:r w:rsidRPr="00801144">
        <w:rPr>
          <w:rFonts w:ascii="Arial" w:hAnsi="Arial" w:cs="Arial"/>
          <w:sz w:val="24"/>
          <w:szCs w:val="24"/>
        </w:rPr>
        <w:t xml:space="preserve">muros eius iniquitas: </w:t>
      </w:r>
      <w:r w:rsidR="00CA024A" w:rsidRPr="00801144">
        <w:rPr>
          <w:rFonts w:ascii="Arial" w:hAnsi="Arial" w:cs="Arial"/>
          <w:sz w:val="24"/>
          <w:szCs w:val="24"/>
        </w:rPr>
        <w:t>[et]</w:t>
      </w:r>
      <w:r w:rsidR="008964A2" w:rsidRPr="00801144">
        <w:rPr>
          <w:rFonts w:ascii="Arial" w:hAnsi="Arial" w:cs="Arial"/>
          <w:sz w:val="24"/>
          <w:szCs w:val="24"/>
        </w:rPr>
        <w:t xml:space="preserve"> labor in me</w:t>
      </w:r>
    </w:p>
    <w:p w14:paraId="346673A1" w14:textId="75702A89" w:rsidR="003D53BF" w:rsidRPr="00801144" w:rsidRDefault="00D745D4" w:rsidP="00BC1AA2">
      <w:pPr>
        <w:spacing w:line="480" w:lineRule="auto"/>
        <w:rPr>
          <w:rFonts w:ascii="Arial" w:hAnsi="Arial" w:cs="Arial"/>
          <w:sz w:val="24"/>
          <w:szCs w:val="24"/>
        </w:rPr>
      </w:pPr>
      <w:r>
        <w:rPr>
          <w:rFonts w:ascii="Arial" w:hAnsi="Arial" w:cs="Arial"/>
          <w:sz w:val="24"/>
          <w:szCs w:val="24"/>
        </w:rPr>
        <w:t>-</w:t>
      </w:r>
      <w:r w:rsidR="008964A2" w:rsidRPr="00801144">
        <w:rPr>
          <w:rFonts w:ascii="Arial" w:hAnsi="Arial" w:cs="Arial"/>
          <w:sz w:val="24"/>
          <w:szCs w:val="24"/>
        </w:rPr>
        <w:t>dio eius [et]</w:t>
      </w:r>
      <w:r w:rsidR="00CA024A" w:rsidRPr="00801144">
        <w:rPr>
          <w:rFonts w:ascii="Arial" w:hAnsi="Arial" w:cs="Arial"/>
          <w:sz w:val="24"/>
          <w:szCs w:val="24"/>
        </w:rPr>
        <w:t xml:space="preserve"> </w:t>
      </w:r>
      <w:r w:rsidR="008964A2" w:rsidRPr="00801144">
        <w:rPr>
          <w:rFonts w:ascii="Arial" w:hAnsi="Arial" w:cs="Arial"/>
          <w:sz w:val="24"/>
          <w:szCs w:val="24"/>
        </w:rPr>
        <w:t>iniustitia.</w:t>
      </w:r>
    </w:p>
    <w:p w14:paraId="1B4D11C4" w14:textId="3B9BB9BE" w:rsidR="008964A2" w:rsidRPr="00801144" w:rsidRDefault="008964A2" w:rsidP="00BC1AA2">
      <w:pPr>
        <w:spacing w:line="480" w:lineRule="auto"/>
        <w:rPr>
          <w:rFonts w:ascii="Arial" w:hAnsi="Arial" w:cs="Arial"/>
          <w:sz w:val="24"/>
          <w:szCs w:val="24"/>
        </w:rPr>
      </w:pPr>
      <w:r w:rsidRPr="00801144">
        <w:rPr>
          <w:rFonts w:ascii="Arial" w:hAnsi="Arial" w:cs="Arial"/>
          <w:sz w:val="24"/>
          <w:szCs w:val="24"/>
        </w:rPr>
        <w:t xml:space="preserve">Et non </w:t>
      </w:r>
      <w:proofErr w:type="spellStart"/>
      <w:r w:rsidRPr="00801144">
        <w:rPr>
          <w:rFonts w:ascii="Arial" w:hAnsi="Arial" w:cs="Arial"/>
          <w:sz w:val="24"/>
          <w:szCs w:val="24"/>
        </w:rPr>
        <w:t>def</w:t>
      </w:r>
      <w:r w:rsidR="005A0A53">
        <w:rPr>
          <w:rFonts w:ascii="Arial" w:hAnsi="Arial" w:cs="Arial"/>
          <w:sz w:val="24"/>
          <w:szCs w:val="24"/>
        </w:rPr>
        <w:t>e</w:t>
      </w:r>
      <w:r w:rsidRPr="00801144">
        <w:rPr>
          <w:rFonts w:ascii="Arial" w:hAnsi="Arial" w:cs="Arial"/>
          <w:sz w:val="24"/>
          <w:szCs w:val="24"/>
        </w:rPr>
        <w:t>cit</w:t>
      </w:r>
      <w:proofErr w:type="spellEnd"/>
      <w:r w:rsidRPr="00801144">
        <w:rPr>
          <w:rFonts w:ascii="Arial" w:hAnsi="Arial" w:cs="Arial"/>
          <w:sz w:val="24"/>
          <w:szCs w:val="24"/>
        </w:rPr>
        <w:t xml:space="preserve"> de plateis eius: </w:t>
      </w:r>
      <w:r w:rsidR="00120208" w:rsidRPr="00801144">
        <w:rPr>
          <w:rFonts w:ascii="Arial" w:hAnsi="Arial" w:cs="Arial"/>
          <w:sz w:val="24"/>
          <w:szCs w:val="24"/>
        </w:rPr>
        <w:t>usura</w:t>
      </w:r>
    </w:p>
    <w:p w14:paraId="68450193" w14:textId="2359674F" w:rsidR="00120208" w:rsidRPr="00801144" w:rsidRDefault="00120208" w:rsidP="00BC1AA2">
      <w:pPr>
        <w:spacing w:line="480" w:lineRule="auto"/>
        <w:rPr>
          <w:rFonts w:ascii="Arial" w:hAnsi="Arial" w:cs="Arial"/>
          <w:sz w:val="24"/>
          <w:szCs w:val="24"/>
        </w:rPr>
      </w:pPr>
      <w:r w:rsidRPr="00801144">
        <w:rPr>
          <w:rFonts w:ascii="Arial" w:hAnsi="Arial" w:cs="Arial"/>
          <w:sz w:val="24"/>
          <w:szCs w:val="24"/>
        </w:rPr>
        <w:t>et dolus.</w:t>
      </w:r>
    </w:p>
    <w:p w14:paraId="37DD04B0" w14:textId="14B6B167" w:rsidR="00120208" w:rsidRPr="00801144" w:rsidRDefault="00120208" w:rsidP="00BC1AA2">
      <w:pPr>
        <w:spacing w:line="480" w:lineRule="auto"/>
        <w:rPr>
          <w:rFonts w:ascii="Arial" w:hAnsi="Arial" w:cs="Arial"/>
          <w:sz w:val="24"/>
          <w:szCs w:val="24"/>
        </w:rPr>
      </w:pPr>
      <w:r w:rsidRPr="00801144">
        <w:rPr>
          <w:rFonts w:ascii="Arial" w:hAnsi="Arial" w:cs="Arial"/>
          <w:sz w:val="24"/>
          <w:szCs w:val="24"/>
        </w:rPr>
        <w:t>Q[uonia]m si inimicus meus maledixiss[et]</w:t>
      </w:r>
    </w:p>
    <w:p w14:paraId="3FC07C42" w14:textId="6031811E" w:rsidR="00120208" w:rsidRPr="00801144" w:rsidRDefault="00120208" w:rsidP="00BC1AA2">
      <w:pPr>
        <w:spacing w:line="480" w:lineRule="auto"/>
        <w:rPr>
          <w:rFonts w:ascii="Arial" w:hAnsi="Arial" w:cs="Arial"/>
          <w:sz w:val="24"/>
          <w:szCs w:val="24"/>
        </w:rPr>
      </w:pPr>
      <w:r w:rsidRPr="00801144">
        <w:rPr>
          <w:rFonts w:ascii="Arial" w:hAnsi="Arial" w:cs="Arial"/>
          <w:sz w:val="24"/>
          <w:szCs w:val="24"/>
        </w:rPr>
        <w:t>m[ihi]</w:t>
      </w:r>
      <w:r w:rsidR="005A0A53">
        <w:rPr>
          <w:rFonts w:ascii="Arial" w:hAnsi="Arial" w:cs="Arial"/>
          <w:sz w:val="24"/>
          <w:szCs w:val="24"/>
        </w:rPr>
        <w:t>:</w:t>
      </w:r>
      <w:r w:rsidRPr="00801144">
        <w:rPr>
          <w:rFonts w:ascii="Arial" w:hAnsi="Arial" w:cs="Arial"/>
          <w:sz w:val="24"/>
          <w:szCs w:val="24"/>
        </w:rPr>
        <w:t xml:space="preserve"> sustinuisse[m] utiq[ue]</w:t>
      </w:r>
    </w:p>
    <w:p w14:paraId="3A5D55A8" w14:textId="52D1D43D" w:rsidR="00120208" w:rsidRPr="00801144" w:rsidRDefault="00120208" w:rsidP="00120208">
      <w:pPr>
        <w:spacing w:line="480" w:lineRule="auto"/>
        <w:rPr>
          <w:rFonts w:ascii="Arial" w:hAnsi="Arial" w:cs="Arial"/>
          <w:sz w:val="24"/>
          <w:szCs w:val="24"/>
        </w:rPr>
      </w:pPr>
      <w:r w:rsidRPr="00801144">
        <w:rPr>
          <w:rFonts w:ascii="Arial" w:hAnsi="Arial" w:cs="Arial"/>
          <w:sz w:val="24"/>
          <w:szCs w:val="24"/>
        </w:rPr>
        <w:t>Et si</w:t>
      </w:r>
      <w:r w:rsidR="008802C8">
        <w:rPr>
          <w:rFonts w:ascii="Arial" w:hAnsi="Arial" w:cs="Arial"/>
          <w:sz w:val="24"/>
          <w:szCs w:val="24"/>
        </w:rPr>
        <w:t xml:space="preserve"> </w:t>
      </w:r>
      <w:r w:rsidRPr="008F33A0">
        <w:rPr>
          <w:rFonts w:ascii="Arial" w:hAnsi="Arial" w:cs="Arial"/>
          <w:strike/>
          <w:color w:val="FF0000"/>
          <w:sz w:val="24"/>
          <w:szCs w:val="24"/>
        </w:rPr>
        <w:t>hi</w:t>
      </w:r>
      <w:r w:rsidR="008802C8">
        <w:rPr>
          <w:rFonts w:ascii="Arial" w:hAnsi="Arial" w:cs="Arial"/>
          <w:strike/>
          <w:color w:val="FF0000"/>
          <w:sz w:val="24"/>
          <w:szCs w:val="24"/>
        </w:rPr>
        <w:t xml:space="preserve"> </w:t>
      </w:r>
      <w:r w:rsidRPr="00801144">
        <w:rPr>
          <w:rFonts w:ascii="Arial" w:hAnsi="Arial" w:cs="Arial"/>
          <w:sz w:val="24"/>
          <w:szCs w:val="24"/>
        </w:rPr>
        <w:t>is qui oderat me super me</w:t>
      </w:r>
    </w:p>
    <w:p w14:paraId="41BE807B" w14:textId="5AAF704D" w:rsidR="00120208" w:rsidRPr="00801144" w:rsidRDefault="00120208" w:rsidP="00120208">
      <w:pPr>
        <w:spacing w:line="480" w:lineRule="auto"/>
        <w:rPr>
          <w:rFonts w:ascii="Arial" w:hAnsi="Arial" w:cs="Arial"/>
          <w:sz w:val="24"/>
          <w:szCs w:val="24"/>
        </w:rPr>
      </w:pPr>
      <w:r w:rsidRPr="00801144">
        <w:rPr>
          <w:rFonts w:ascii="Arial" w:hAnsi="Arial" w:cs="Arial"/>
          <w:sz w:val="24"/>
          <w:szCs w:val="24"/>
        </w:rPr>
        <w:t xml:space="preserve">magna </w:t>
      </w:r>
      <w:r w:rsidR="002B47F2" w:rsidRPr="00801144">
        <w:rPr>
          <w:rFonts w:ascii="Arial" w:hAnsi="Arial" w:cs="Arial"/>
          <w:sz w:val="24"/>
          <w:szCs w:val="24"/>
        </w:rPr>
        <w:t>locutus fuisset: abscondis</w:t>
      </w:r>
    </w:p>
    <w:p w14:paraId="17741949" w14:textId="6B1CBC8F" w:rsidR="002B47F2" w:rsidRPr="00801144" w:rsidRDefault="00D745D4" w:rsidP="00120208">
      <w:pPr>
        <w:spacing w:line="480" w:lineRule="auto"/>
        <w:rPr>
          <w:rFonts w:ascii="Arial" w:hAnsi="Arial" w:cs="Arial"/>
          <w:sz w:val="24"/>
          <w:szCs w:val="24"/>
        </w:rPr>
      </w:pPr>
      <w:r>
        <w:rPr>
          <w:rFonts w:ascii="Arial" w:hAnsi="Arial" w:cs="Arial"/>
          <w:sz w:val="24"/>
          <w:szCs w:val="24"/>
        </w:rPr>
        <w:t>-</w:t>
      </w:r>
      <w:r w:rsidR="002B47F2" w:rsidRPr="00801144">
        <w:rPr>
          <w:rFonts w:ascii="Arial" w:hAnsi="Arial" w:cs="Arial"/>
          <w:sz w:val="24"/>
          <w:szCs w:val="24"/>
        </w:rPr>
        <w:t>sem me forsitan ab eo.</w:t>
      </w:r>
    </w:p>
    <w:p w14:paraId="268BC7F7" w14:textId="696AE8BA" w:rsidR="002B47F2" w:rsidRPr="00801144" w:rsidRDefault="002B47F2" w:rsidP="00120208">
      <w:pPr>
        <w:spacing w:line="480" w:lineRule="auto"/>
        <w:rPr>
          <w:rFonts w:ascii="Arial" w:hAnsi="Arial" w:cs="Arial"/>
          <w:sz w:val="24"/>
          <w:szCs w:val="24"/>
        </w:rPr>
      </w:pPr>
      <w:r w:rsidRPr="00801144">
        <w:rPr>
          <w:rFonts w:ascii="Arial" w:hAnsi="Arial" w:cs="Arial"/>
          <w:sz w:val="24"/>
          <w:szCs w:val="24"/>
        </w:rPr>
        <w:t>Tu vero homo unanimis: dux me</w:t>
      </w:r>
    </w:p>
    <w:p w14:paraId="456F29B9" w14:textId="4169810A" w:rsidR="002B47F2" w:rsidRPr="00801144" w:rsidRDefault="00D745D4" w:rsidP="00120208">
      <w:pPr>
        <w:spacing w:line="480" w:lineRule="auto"/>
        <w:rPr>
          <w:rFonts w:ascii="Arial" w:hAnsi="Arial" w:cs="Arial"/>
          <w:sz w:val="24"/>
          <w:szCs w:val="24"/>
        </w:rPr>
      </w:pPr>
      <w:r>
        <w:rPr>
          <w:rFonts w:ascii="Arial" w:hAnsi="Arial" w:cs="Arial"/>
          <w:sz w:val="24"/>
          <w:szCs w:val="24"/>
        </w:rPr>
        <w:t>-</w:t>
      </w:r>
      <w:r w:rsidR="002B47F2" w:rsidRPr="00801144">
        <w:rPr>
          <w:rFonts w:ascii="Arial" w:hAnsi="Arial" w:cs="Arial"/>
          <w:sz w:val="24"/>
          <w:szCs w:val="24"/>
        </w:rPr>
        <w:t>us [et] notus meus.</w:t>
      </w:r>
    </w:p>
    <w:p w14:paraId="7D0298BF" w14:textId="699100C2" w:rsidR="0006538E" w:rsidRPr="00801144" w:rsidRDefault="00340BB9" w:rsidP="00BC1AA2">
      <w:pPr>
        <w:spacing w:line="480" w:lineRule="auto"/>
        <w:rPr>
          <w:rFonts w:ascii="Arial" w:hAnsi="Arial" w:cs="Arial"/>
          <w:sz w:val="24"/>
          <w:szCs w:val="24"/>
        </w:rPr>
      </w:pPr>
      <w:r w:rsidRPr="00801144">
        <w:rPr>
          <w:rFonts w:ascii="Arial" w:hAnsi="Arial" w:cs="Arial"/>
          <w:noProof/>
          <w:sz w:val="24"/>
          <w:szCs w:val="24"/>
        </w:rPr>
        <w:lastRenderedPageBreak/>
        <w:drawing>
          <wp:inline distT="0" distB="0" distL="0" distR="0" wp14:anchorId="04B86EB1" wp14:editId="47F40710">
            <wp:extent cx="5410200" cy="8413793"/>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37971" t="2809" r="39302" b="3337"/>
                    <a:stretch/>
                  </pic:blipFill>
                  <pic:spPr bwMode="auto">
                    <a:xfrm>
                      <a:off x="0" y="0"/>
                      <a:ext cx="5415865" cy="8422603"/>
                    </a:xfrm>
                    <a:prstGeom prst="rect">
                      <a:avLst/>
                    </a:prstGeom>
                    <a:noFill/>
                    <a:ln>
                      <a:noFill/>
                    </a:ln>
                    <a:extLst>
                      <a:ext uri="{53640926-AAD7-44D8-BBD7-CCE9431645EC}">
                        <a14:shadowObscured xmlns:a14="http://schemas.microsoft.com/office/drawing/2010/main"/>
                      </a:ext>
                    </a:extLst>
                  </pic:spPr>
                </pic:pic>
              </a:graphicData>
            </a:graphic>
          </wp:inline>
        </w:drawing>
      </w:r>
      <w:r w:rsidR="0006538E" w:rsidRPr="00801144">
        <w:rPr>
          <w:rFonts w:ascii="Arial" w:hAnsi="Arial" w:cs="Arial"/>
          <w:sz w:val="24"/>
          <w:szCs w:val="24"/>
        </w:rPr>
        <w:t>f.153v</w:t>
      </w:r>
    </w:p>
    <w:p w14:paraId="631372AC" w14:textId="14758F2E" w:rsidR="002B47F2" w:rsidRPr="00801144" w:rsidRDefault="002B47F2" w:rsidP="00BC1AA2">
      <w:pPr>
        <w:spacing w:line="480" w:lineRule="auto"/>
        <w:rPr>
          <w:rFonts w:ascii="Arial" w:hAnsi="Arial" w:cs="Arial"/>
          <w:sz w:val="24"/>
          <w:szCs w:val="24"/>
        </w:rPr>
      </w:pPr>
      <w:r w:rsidRPr="00801144">
        <w:rPr>
          <w:rFonts w:ascii="Arial" w:hAnsi="Arial" w:cs="Arial"/>
          <w:sz w:val="24"/>
          <w:szCs w:val="24"/>
        </w:rPr>
        <w:lastRenderedPageBreak/>
        <w:t>Qui simul mecum dulces capiebas</w:t>
      </w:r>
    </w:p>
    <w:p w14:paraId="07CDC09F" w14:textId="0DD1379C" w:rsidR="002B47F2" w:rsidRPr="00801144" w:rsidRDefault="002B47F2" w:rsidP="00BC1AA2">
      <w:pPr>
        <w:spacing w:line="480" w:lineRule="auto"/>
        <w:rPr>
          <w:rFonts w:ascii="Arial" w:hAnsi="Arial" w:cs="Arial"/>
          <w:sz w:val="24"/>
          <w:szCs w:val="24"/>
        </w:rPr>
      </w:pPr>
      <w:r w:rsidRPr="00801144">
        <w:rPr>
          <w:rFonts w:ascii="Arial" w:hAnsi="Arial" w:cs="Arial"/>
          <w:sz w:val="24"/>
          <w:szCs w:val="24"/>
        </w:rPr>
        <w:t>cibos: in domo dei ambulavimus cu[m]</w:t>
      </w:r>
    </w:p>
    <w:p w14:paraId="2E4F0BED" w14:textId="28E353EE" w:rsidR="002B47F2" w:rsidRPr="00801144" w:rsidRDefault="004900E9" w:rsidP="00BC1AA2">
      <w:pPr>
        <w:spacing w:line="480" w:lineRule="auto"/>
        <w:rPr>
          <w:rFonts w:ascii="Arial" w:hAnsi="Arial" w:cs="Arial"/>
          <w:sz w:val="24"/>
          <w:szCs w:val="24"/>
        </w:rPr>
      </w:pPr>
      <w:r w:rsidRPr="00801144">
        <w:rPr>
          <w:rFonts w:ascii="Arial" w:hAnsi="Arial" w:cs="Arial"/>
          <w:sz w:val="24"/>
          <w:szCs w:val="24"/>
        </w:rPr>
        <w:t>consensu.</w:t>
      </w:r>
    </w:p>
    <w:p w14:paraId="3417A77B" w14:textId="788CA6EB" w:rsidR="004900E9" w:rsidRPr="00801144" w:rsidRDefault="004900E9" w:rsidP="00BC1AA2">
      <w:pPr>
        <w:spacing w:line="480" w:lineRule="auto"/>
        <w:rPr>
          <w:rFonts w:ascii="Arial" w:hAnsi="Arial" w:cs="Arial"/>
          <w:sz w:val="24"/>
          <w:szCs w:val="24"/>
        </w:rPr>
      </w:pPr>
      <w:r w:rsidRPr="00801144">
        <w:rPr>
          <w:rFonts w:ascii="Arial" w:hAnsi="Arial" w:cs="Arial"/>
          <w:sz w:val="24"/>
          <w:szCs w:val="24"/>
        </w:rPr>
        <w:t xml:space="preserve">Veniat </w:t>
      </w:r>
      <w:proofErr w:type="spellStart"/>
      <w:r w:rsidRPr="00801144">
        <w:rPr>
          <w:rFonts w:ascii="Arial" w:hAnsi="Arial" w:cs="Arial"/>
          <w:sz w:val="24"/>
          <w:szCs w:val="24"/>
        </w:rPr>
        <w:t>mor</w:t>
      </w:r>
      <w:r w:rsidR="00D5513E">
        <w:rPr>
          <w:rFonts w:ascii="Arial" w:hAnsi="Arial" w:cs="Arial"/>
          <w:sz w:val="24"/>
          <w:szCs w:val="24"/>
        </w:rPr>
        <w:t>s</w:t>
      </w:r>
      <w:proofErr w:type="spellEnd"/>
      <w:r w:rsidRPr="00801144">
        <w:rPr>
          <w:rFonts w:ascii="Arial" w:hAnsi="Arial" w:cs="Arial"/>
          <w:sz w:val="24"/>
          <w:szCs w:val="24"/>
        </w:rPr>
        <w:t xml:space="preserve"> super illos: et descenda[n]t</w:t>
      </w:r>
    </w:p>
    <w:p w14:paraId="5E5F8DE9" w14:textId="3D6CEE36" w:rsidR="004900E9" w:rsidRPr="00801144" w:rsidRDefault="004900E9" w:rsidP="00BC1AA2">
      <w:pPr>
        <w:spacing w:line="480" w:lineRule="auto"/>
        <w:rPr>
          <w:rFonts w:ascii="Arial" w:hAnsi="Arial" w:cs="Arial"/>
          <w:sz w:val="24"/>
          <w:szCs w:val="24"/>
        </w:rPr>
      </w:pPr>
      <w:r w:rsidRPr="00801144">
        <w:rPr>
          <w:rFonts w:ascii="Arial" w:hAnsi="Arial" w:cs="Arial"/>
          <w:sz w:val="24"/>
          <w:szCs w:val="24"/>
        </w:rPr>
        <w:t>in infernu[m] viventes.</w:t>
      </w:r>
    </w:p>
    <w:p w14:paraId="16FB72B3" w14:textId="32114717" w:rsidR="004900E9" w:rsidRPr="00801144" w:rsidRDefault="004900E9" w:rsidP="00BC1AA2">
      <w:pPr>
        <w:spacing w:line="480" w:lineRule="auto"/>
        <w:rPr>
          <w:rFonts w:ascii="Arial" w:hAnsi="Arial" w:cs="Arial"/>
          <w:sz w:val="24"/>
          <w:szCs w:val="24"/>
        </w:rPr>
      </w:pPr>
      <w:r w:rsidRPr="00801144">
        <w:rPr>
          <w:rFonts w:ascii="Arial" w:hAnsi="Arial" w:cs="Arial"/>
          <w:sz w:val="24"/>
          <w:szCs w:val="24"/>
        </w:rPr>
        <w:t>Q[uonia]m nequitie in habitaculis eoru[m]:</w:t>
      </w:r>
    </w:p>
    <w:p w14:paraId="5BE10848" w14:textId="0E9887B1" w:rsidR="004900E9" w:rsidRPr="00801144" w:rsidRDefault="004900E9" w:rsidP="00BC1AA2">
      <w:pPr>
        <w:spacing w:line="480" w:lineRule="auto"/>
        <w:rPr>
          <w:rFonts w:ascii="Arial" w:hAnsi="Arial" w:cs="Arial"/>
          <w:sz w:val="24"/>
          <w:szCs w:val="24"/>
        </w:rPr>
      </w:pPr>
      <w:r w:rsidRPr="00801144">
        <w:rPr>
          <w:rFonts w:ascii="Arial" w:hAnsi="Arial" w:cs="Arial"/>
          <w:sz w:val="24"/>
          <w:szCs w:val="24"/>
        </w:rPr>
        <w:t>in medio eorum.</w:t>
      </w:r>
    </w:p>
    <w:p w14:paraId="488B1905" w14:textId="77777777" w:rsidR="004900E9" w:rsidRPr="00801144" w:rsidRDefault="004900E9" w:rsidP="00BC1AA2">
      <w:pPr>
        <w:spacing w:line="480" w:lineRule="auto"/>
        <w:rPr>
          <w:rFonts w:ascii="Arial" w:hAnsi="Arial" w:cs="Arial"/>
          <w:sz w:val="24"/>
          <w:szCs w:val="24"/>
        </w:rPr>
      </w:pPr>
      <w:r w:rsidRPr="00801144">
        <w:rPr>
          <w:rFonts w:ascii="Arial" w:hAnsi="Arial" w:cs="Arial"/>
          <w:sz w:val="24"/>
          <w:szCs w:val="24"/>
        </w:rPr>
        <w:t>Ego autem ad dominu[m] clamavi:</w:t>
      </w:r>
    </w:p>
    <w:p w14:paraId="0C9A3F3C" w14:textId="4CAE2460" w:rsidR="004900E9" w:rsidRPr="00801144" w:rsidRDefault="004900E9" w:rsidP="00BC1AA2">
      <w:pPr>
        <w:spacing w:line="480" w:lineRule="auto"/>
        <w:rPr>
          <w:rFonts w:ascii="Arial" w:hAnsi="Arial" w:cs="Arial"/>
          <w:sz w:val="24"/>
          <w:szCs w:val="24"/>
        </w:rPr>
      </w:pPr>
      <w:r w:rsidRPr="00801144">
        <w:rPr>
          <w:rFonts w:ascii="Arial" w:hAnsi="Arial" w:cs="Arial"/>
          <w:sz w:val="24"/>
          <w:szCs w:val="24"/>
        </w:rPr>
        <w:t>[et] dominus salvavit me.</w:t>
      </w:r>
    </w:p>
    <w:p w14:paraId="4FB654E9" w14:textId="17A53E19" w:rsidR="004900E9" w:rsidRPr="00801144" w:rsidRDefault="00521C34" w:rsidP="00BC1AA2">
      <w:pPr>
        <w:spacing w:line="480" w:lineRule="auto"/>
        <w:rPr>
          <w:rFonts w:ascii="Arial" w:hAnsi="Arial" w:cs="Arial"/>
          <w:sz w:val="24"/>
          <w:szCs w:val="24"/>
        </w:rPr>
      </w:pPr>
      <w:r w:rsidRPr="00801144">
        <w:rPr>
          <w:rFonts w:ascii="Arial" w:hAnsi="Arial" w:cs="Arial"/>
          <w:sz w:val="24"/>
          <w:szCs w:val="24"/>
        </w:rPr>
        <w:t>Vespere [et] mane [et] meridie narrabo [et]</w:t>
      </w:r>
    </w:p>
    <w:p w14:paraId="394C005A" w14:textId="2E3652C2" w:rsidR="00521C34" w:rsidRPr="00801144" w:rsidRDefault="00521C34" w:rsidP="00BC1AA2">
      <w:pPr>
        <w:spacing w:line="480" w:lineRule="auto"/>
        <w:rPr>
          <w:rFonts w:ascii="Arial" w:hAnsi="Arial" w:cs="Arial"/>
          <w:sz w:val="24"/>
          <w:szCs w:val="24"/>
        </w:rPr>
      </w:pPr>
      <w:r w:rsidRPr="00801144">
        <w:rPr>
          <w:rFonts w:ascii="Arial" w:hAnsi="Arial" w:cs="Arial"/>
          <w:sz w:val="24"/>
          <w:szCs w:val="24"/>
        </w:rPr>
        <w:t>Annu[n]tiabo [et] exaudiet vocem meam.</w:t>
      </w:r>
    </w:p>
    <w:p w14:paraId="6A84B82C" w14:textId="720928B1" w:rsidR="00521C34" w:rsidRPr="00801144" w:rsidRDefault="00521C34" w:rsidP="00BC1AA2">
      <w:pPr>
        <w:spacing w:line="480" w:lineRule="auto"/>
        <w:rPr>
          <w:rFonts w:ascii="Arial" w:hAnsi="Arial" w:cs="Arial"/>
          <w:sz w:val="24"/>
          <w:szCs w:val="24"/>
        </w:rPr>
      </w:pPr>
      <w:r w:rsidRPr="00801144">
        <w:rPr>
          <w:rFonts w:ascii="Arial" w:hAnsi="Arial" w:cs="Arial"/>
          <w:sz w:val="24"/>
          <w:szCs w:val="24"/>
        </w:rPr>
        <w:t>Redimet in pace anima[m] mea[m] ab hiis</w:t>
      </w:r>
    </w:p>
    <w:p w14:paraId="646B0429" w14:textId="4B0B31FE" w:rsidR="00521C34" w:rsidRPr="00801144" w:rsidRDefault="000F47C8" w:rsidP="00BC1AA2">
      <w:pPr>
        <w:spacing w:line="480" w:lineRule="auto"/>
        <w:rPr>
          <w:rFonts w:ascii="Arial" w:hAnsi="Arial" w:cs="Arial"/>
          <w:sz w:val="24"/>
          <w:szCs w:val="24"/>
        </w:rPr>
      </w:pPr>
      <w:r w:rsidRPr="00801144">
        <w:rPr>
          <w:rFonts w:ascii="Arial" w:hAnsi="Arial" w:cs="Arial"/>
          <w:sz w:val="24"/>
          <w:szCs w:val="24"/>
        </w:rPr>
        <w:t>qui appropinqua[n]t michi: q[uonia]m inter</w:t>
      </w:r>
    </w:p>
    <w:p w14:paraId="0789CC9F" w14:textId="0F5F547A" w:rsidR="000F47C8" w:rsidRPr="00801144" w:rsidRDefault="000F47C8" w:rsidP="00BC1AA2">
      <w:pPr>
        <w:spacing w:line="480" w:lineRule="auto"/>
        <w:rPr>
          <w:rFonts w:ascii="Arial" w:hAnsi="Arial" w:cs="Arial"/>
          <w:sz w:val="24"/>
          <w:szCs w:val="24"/>
        </w:rPr>
      </w:pPr>
      <w:r w:rsidRPr="00801144">
        <w:rPr>
          <w:rFonts w:ascii="Arial" w:hAnsi="Arial" w:cs="Arial"/>
          <w:sz w:val="24"/>
          <w:szCs w:val="24"/>
        </w:rPr>
        <w:t>multos erant mecu[m].</w:t>
      </w:r>
    </w:p>
    <w:p w14:paraId="46B5696B" w14:textId="2CB15EF6" w:rsidR="000F47C8" w:rsidRPr="00801144" w:rsidRDefault="000F47C8" w:rsidP="00BC1AA2">
      <w:pPr>
        <w:spacing w:line="480" w:lineRule="auto"/>
        <w:rPr>
          <w:rFonts w:ascii="Arial" w:hAnsi="Arial" w:cs="Arial"/>
          <w:sz w:val="24"/>
          <w:szCs w:val="24"/>
        </w:rPr>
      </w:pPr>
      <w:r w:rsidRPr="00801144">
        <w:rPr>
          <w:rFonts w:ascii="Arial" w:hAnsi="Arial" w:cs="Arial"/>
          <w:sz w:val="24"/>
          <w:szCs w:val="24"/>
        </w:rPr>
        <w:t>Exaudiet deus: [et] humiliabit illos</w:t>
      </w:r>
    </w:p>
    <w:p w14:paraId="2B94C023" w14:textId="27DE0E77" w:rsidR="000F47C8" w:rsidRPr="00801144" w:rsidRDefault="000F47C8" w:rsidP="00BC1AA2">
      <w:pPr>
        <w:spacing w:line="480" w:lineRule="auto"/>
        <w:rPr>
          <w:rFonts w:ascii="Arial" w:hAnsi="Arial" w:cs="Arial"/>
          <w:sz w:val="24"/>
          <w:szCs w:val="24"/>
        </w:rPr>
      </w:pPr>
      <w:r w:rsidRPr="00801144">
        <w:rPr>
          <w:rFonts w:ascii="Arial" w:hAnsi="Arial" w:cs="Arial"/>
          <w:sz w:val="24"/>
          <w:szCs w:val="24"/>
        </w:rPr>
        <w:t>qui est ante secula.</w:t>
      </w:r>
    </w:p>
    <w:p w14:paraId="66D2CEA0" w14:textId="77777777" w:rsidR="002B47F2" w:rsidRPr="00801144" w:rsidRDefault="002B47F2" w:rsidP="00BC1AA2">
      <w:pPr>
        <w:spacing w:line="480" w:lineRule="auto"/>
        <w:rPr>
          <w:rFonts w:ascii="Arial" w:hAnsi="Arial" w:cs="Arial"/>
          <w:sz w:val="24"/>
          <w:szCs w:val="24"/>
          <w:highlight w:val="yellow"/>
        </w:rPr>
      </w:pPr>
    </w:p>
    <w:p w14:paraId="518A496C" w14:textId="77777777" w:rsidR="0006538E" w:rsidRPr="00801144" w:rsidRDefault="00D51DB6" w:rsidP="00BC1AA2">
      <w:pPr>
        <w:spacing w:line="480" w:lineRule="auto"/>
        <w:rPr>
          <w:rFonts w:ascii="Arial" w:hAnsi="Arial" w:cs="Arial"/>
          <w:sz w:val="24"/>
          <w:szCs w:val="24"/>
        </w:rPr>
      </w:pPr>
      <w:r w:rsidRPr="00801144">
        <w:rPr>
          <w:rFonts w:ascii="Arial" w:hAnsi="Arial" w:cs="Arial"/>
          <w:noProof/>
          <w:sz w:val="24"/>
          <w:szCs w:val="24"/>
          <w:highlight w:val="yellow"/>
        </w:rPr>
        <w:lastRenderedPageBreak/>
        <w:drawing>
          <wp:inline distT="0" distB="0" distL="0" distR="0" wp14:anchorId="7D534C53" wp14:editId="6BE434FB">
            <wp:extent cx="5467350" cy="845404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l="38735" t="1906" r="38057" b="2803"/>
                    <a:stretch/>
                  </pic:blipFill>
                  <pic:spPr bwMode="auto">
                    <a:xfrm>
                      <a:off x="0" y="0"/>
                      <a:ext cx="5488679" cy="8487020"/>
                    </a:xfrm>
                    <a:prstGeom prst="rect">
                      <a:avLst/>
                    </a:prstGeom>
                    <a:noFill/>
                    <a:ln>
                      <a:noFill/>
                    </a:ln>
                    <a:extLst>
                      <a:ext uri="{53640926-AAD7-44D8-BBD7-CCE9431645EC}">
                        <a14:shadowObscured xmlns:a14="http://schemas.microsoft.com/office/drawing/2010/main"/>
                      </a:ext>
                    </a:extLst>
                  </pic:spPr>
                </pic:pic>
              </a:graphicData>
            </a:graphic>
          </wp:inline>
        </w:drawing>
      </w:r>
      <w:r w:rsidR="0006538E" w:rsidRPr="00801144">
        <w:rPr>
          <w:rFonts w:ascii="Arial" w:hAnsi="Arial" w:cs="Arial"/>
          <w:sz w:val="24"/>
          <w:szCs w:val="24"/>
        </w:rPr>
        <w:t>f.154r</w:t>
      </w:r>
    </w:p>
    <w:p w14:paraId="60BCAD51" w14:textId="7FE00E1C" w:rsidR="00D51DB6" w:rsidRPr="00801144" w:rsidRDefault="000F47C8" w:rsidP="00BC1AA2">
      <w:pPr>
        <w:spacing w:line="480" w:lineRule="auto"/>
        <w:rPr>
          <w:rFonts w:ascii="Arial" w:hAnsi="Arial" w:cs="Arial"/>
          <w:sz w:val="24"/>
          <w:szCs w:val="24"/>
          <w:highlight w:val="yellow"/>
        </w:rPr>
      </w:pPr>
      <w:r w:rsidRPr="00801144">
        <w:rPr>
          <w:rFonts w:ascii="Arial" w:hAnsi="Arial" w:cs="Arial"/>
          <w:sz w:val="24"/>
          <w:szCs w:val="24"/>
        </w:rPr>
        <w:lastRenderedPageBreak/>
        <w:t xml:space="preserve">Non enim est illis </w:t>
      </w:r>
      <w:r w:rsidR="007C01C6" w:rsidRPr="00801144">
        <w:rPr>
          <w:rFonts w:ascii="Arial" w:hAnsi="Arial" w:cs="Arial"/>
          <w:sz w:val="24"/>
          <w:szCs w:val="24"/>
        </w:rPr>
        <w:t>commutat[i]o et</w:t>
      </w:r>
    </w:p>
    <w:p w14:paraId="22A444DC" w14:textId="1394E7F7" w:rsidR="007C01C6" w:rsidRPr="00801144" w:rsidRDefault="007C01C6" w:rsidP="00BC1AA2">
      <w:pPr>
        <w:spacing w:line="480" w:lineRule="auto"/>
        <w:rPr>
          <w:rFonts w:ascii="Arial" w:hAnsi="Arial" w:cs="Arial"/>
          <w:sz w:val="24"/>
          <w:szCs w:val="24"/>
        </w:rPr>
      </w:pPr>
      <w:r w:rsidRPr="00801144">
        <w:rPr>
          <w:rFonts w:ascii="Arial" w:hAnsi="Arial" w:cs="Arial"/>
          <w:sz w:val="24"/>
          <w:szCs w:val="24"/>
        </w:rPr>
        <w:t>non timueru[n]t deum: extendit ma</w:t>
      </w:r>
    </w:p>
    <w:p w14:paraId="5293BB3B" w14:textId="57388D48" w:rsidR="007C01C6" w:rsidRPr="00801144" w:rsidRDefault="00D745D4" w:rsidP="00BC1AA2">
      <w:pPr>
        <w:spacing w:line="480" w:lineRule="auto"/>
        <w:rPr>
          <w:rFonts w:ascii="Arial" w:hAnsi="Arial" w:cs="Arial"/>
          <w:sz w:val="24"/>
          <w:szCs w:val="24"/>
        </w:rPr>
      </w:pPr>
      <w:r>
        <w:rPr>
          <w:rFonts w:ascii="Arial" w:hAnsi="Arial" w:cs="Arial"/>
          <w:sz w:val="24"/>
          <w:szCs w:val="24"/>
        </w:rPr>
        <w:t>-</w:t>
      </w:r>
      <w:r w:rsidR="007C01C6" w:rsidRPr="00801144">
        <w:rPr>
          <w:rFonts w:ascii="Arial" w:hAnsi="Arial" w:cs="Arial"/>
          <w:sz w:val="24"/>
          <w:szCs w:val="24"/>
        </w:rPr>
        <w:t>num suam in retribuendo.</w:t>
      </w:r>
    </w:p>
    <w:p w14:paraId="2622C822" w14:textId="232D35EE" w:rsidR="007C01C6" w:rsidRPr="00801144" w:rsidRDefault="007C01C6" w:rsidP="00BC1AA2">
      <w:pPr>
        <w:spacing w:line="480" w:lineRule="auto"/>
        <w:rPr>
          <w:rFonts w:ascii="Arial" w:hAnsi="Arial" w:cs="Arial"/>
          <w:sz w:val="24"/>
          <w:szCs w:val="24"/>
        </w:rPr>
      </w:pPr>
      <w:r w:rsidRPr="00801144">
        <w:rPr>
          <w:rFonts w:ascii="Arial" w:hAnsi="Arial" w:cs="Arial"/>
          <w:sz w:val="24"/>
          <w:szCs w:val="24"/>
        </w:rPr>
        <w:t xml:space="preserve">Contaminaveru[n]t testamentu[m] </w:t>
      </w:r>
      <w:proofErr w:type="spellStart"/>
      <w:r w:rsidRPr="00801144">
        <w:rPr>
          <w:rFonts w:ascii="Arial" w:hAnsi="Arial" w:cs="Arial"/>
          <w:sz w:val="24"/>
          <w:szCs w:val="24"/>
        </w:rPr>
        <w:t>ei</w:t>
      </w:r>
      <w:proofErr w:type="spellEnd"/>
      <w:r w:rsidR="00C536BB">
        <w:rPr>
          <w:rFonts w:ascii="Arial" w:hAnsi="Arial" w:cs="Arial"/>
          <w:sz w:val="24"/>
          <w:szCs w:val="24"/>
        </w:rPr>
        <w:t>[</w:t>
      </w:r>
      <w:r w:rsidRPr="00801144">
        <w:rPr>
          <w:rFonts w:ascii="Arial" w:hAnsi="Arial" w:cs="Arial"/>
          <w:sz w:val="24"/>
          <w:szCs w:val="24"/>
        </w:rPr>
        <w:t>us</w:t>
      </w:r>
      <w:r w:rsidR="00C536BB">
        <w:rPr>
          <w:rFonts w:ascii="Arial" w:hAnsi="Arial" w:cs="Arial"/>
          <w:sz w:val="24"/>
          <w:szCs w:val="24"/>
        </w:rPr>
        <w:t>]</w:t>
      </w:r>
      <w:r w:rsidRPr="00801144">
        <w:rPr>
          <w:rFonts w:ascii="Arial" w:hAnsi="Arial" w:cs="Arial"/>
          <w:sz w:val="24"/>
          <w:szCs w:val="24"/>
        </w:rPr>
        <w:t>:</w:t>
      </w:r>
    </w:p>
    <w:p w14:paraId="34B62E11" w14:textId="75B05505" w:rsidR="007C01C6" w:rsidRPr="00801144" w:rsidRDefault="007C01C6" w:rsidP="00BC1AA2">
      <w:pPr>
        <w:spacing w:line="480" w:lineRule="auto"/>
        <w:rPr>
          <w:rFonts w:ascii="Arial" w:hAnsi="Arial" w:cs="Arial"/>
          <w:sz w:val="24"/>
          <w:szCs w:val="24"/>
        </w:rPr>
      </w:pPr>
      <w:r w:rsidRPr="00801144">
        <w:rPr>
          <w:rFonts w:ascii="Arial" w:hAnsi="Arial" w:cs="Arial"/>
          <w:sz w:val="24"/>
          <w:szCs w:val="24"/>
        </w:rPr>
        <w:t>Divisi sunt ab ira vultus eius [et] app</w:t>
      </w:r>
    </w:p>
    <w:p w14:paraId="08BAA36C" w14:textId="06656782" w:rsidR="007C01C6" w:rsidRPr="00801144" w:rsidRDefault="00D745D4" w:rsidP="00BC1AA2">
      <w:pPr>
        <w:spacing w:line="480" w:lineRule="auto"/>
        <w:rPr>
          <w:rFonts w:ascii="Arial" w:hAnsi="Arial" w:cs="Arial"/>
          <w:sz w:val="24"/>
          <w:szCs w:val="24"/>
        </w:rPr>
      </w:pPr>
      <w:r>
        <w:rPr>
          <w:rFonts w:ascii="Arial" w:hAnsi="Arial" w:cs="Arial"/>
          <w:sz w:val="24"/>
          <w:szCs w:val="24"/>
        </w:rPr>
        <w:t>-</w:t>
      </w:r>
      <w:proofErr w:type="spellStart"/>
      <w:r w:rsidR="007C01C6" w:rsidRPr="00801144">
        <w:rPr>
          <w:rFonts w:ascii="Arial" w:hAnsi="Arial" w:cs="Arial"/>
          <w:sz w:val="24"/>
          <w:szCs w:val="24"/>
        </w:rPr>
        <w:t>pinquavit</w:t>
      </w:r>
      <w:proofErr w:type="spellEnd"/>
      <w:r w:rsidR="007C01C6" w:rsidRPr="00801144">
        <w:rPr>
          <w:rFonts w:ascii="Arial" w:hAnsi="Arial" w:cs="Arial"/>
          <w:sz w:val="24"/>
          <w:szCs w:val="24"/>
        </w:rPr>
        <w:t xml:space="preserve"> cor illius.</w:t>
      </w:r>
    </w:p>
    <w:p w14:paraId="50DEBF5A" w14:textId="31056269" w:rsidR="007C01C6" w:rsidRPr="00801144" w:rsidRDefault="007C01C6" w:rsidP="00BC1AA2">
      <w:pPr>
        <w:spacing w:line="480" w:lineRule="auto"/>
        <w:rPr>
          <w:rFonts w:ascii="Arial" w:hAnsi="Arial" w:cs="Arial"/>
          <w:sz w:val="24"/>
          <w:szCs w:val="24"/>
        </w:rPr>
      </w:pPr>
      <w:r w:rsidRPr="00801144">
        <w:rPr>
          <w:rFonts w:ascii="Arial" w:hAnsi="Arial" w:cs="Arial"/>
          <w:sz w:val="24"/>
          <w:szCs w:val="24"/>
        </w:rPr>
        <w:t>Molliti</w:t>
      </w:r>
      <w:r w:rsidR="007C1356" w:rsidRPr="00801144">
        <w:rPr>
          <w:rFonts w:ascii="Arial" w:hAnsi="Arial" w:cs="Arial"/>
          <w:sz w:val="24"/>
          <w:szCs w:val="24"/>
        </w:rPr>
        <w:t xml:space="preserve"> sunt </w:t>
      </w:r>
      <w:proofErr w:type="spellStart"/>
      <w:r w:rsidR="007C1356" w:rsidRPr="00801144">
        <w:rPr>
          <w:rFonts w:ascii="Arial" w:hAnsi="Arial" w:cs="Arial"/>
          <w:sz w:val="24"/>
          <w:szCs w:val="24"/>
        </w:rPr>
        <w:t>sermon</w:t>
      </w:r>
      <w:r w:rsidR="00F50868">
        <w:rPr>
          <w:rFonts w:ascii="Arial" w:hAnsi="Arial" w:cs="Arial"/>
          <w:sz w:val="24"/>
          <w:szCs w:val="24"/>
        </w:rPr>
        <w:t>e</w:t>
      </w:r>
      <w:r w:rsidR="007C1356" w:rsidRPr="00801144">
        <w:rPr>
          <w:rFonts w:ascii="Arial" w:hAnsi="Arial" w:cs="Arial"/>
          <w:sz w:val="24"/>
          <w:szCs w:val="24"/>
        </w:rPr>
        <w:t>s</w:t>
      </w:r>
      <w:proofErr w:type="spellEnd"/>
      <w:r w:rsidR="007C1356" w:rsidRPr="00801144">
        <w:rPr>
          <w:rFonts w:ascii="Arial" w:hAnsi="Arial" w:cs="Arial"/>
          <w:sz w:val="24"/>
          <w:szCs w:val="24"/>
        </w:rPr>
        <w:t xml:space="preserve"> eius super o</w:t>
      </w:r>
    </w:p>
    <w:p w14:paraId="3C9D5F72" w14:textId="6640F45D" w:rsidR="007C1356" w:rsidRPr="00801144" w:rsidRDefault="00D745D4" w:rsidP="00BC1AA2">
      <w:pPr>
        <w:spacing w:line="480" w:lineRule="auto"/>
        <w:rPr>
          <w:rFonts w:ascii="Arial" w:hAnsi="Arial" w:cs="Arial"/>
          <w:sz w:val="24"/>
          <w:szCs w:val="24"/>
        </w:rPr>
      </w:pPr>
      <w:r>
        <w:rPr>
          <w:rFonts w:ascii="Arial" w:hAnsi="Arial" w:cs="Arial"/>
          <w:sz w:val="24"/>
          <w:szCs w:val="24"/>
        </w:rPr>
        <w:t>-</w:t>
      </w:r>
      <w:r w:rsidR="007C1356" w:rsidRPr="00801144">
        <w:rPr>
          <w:rFonts w:ascii="Arial" w:hAnsi="Arial" w:cs="Arial"/>
          <w:sz w:val="24"/>
          <w:szCs w:val="24"/>
        </w:rPr>
        <w:t>leum: et ipsi sunt iacula</w:t>
      </w:r>
    </w:p>
    <w:p w14:paraId="373793EF" w14:textId="38581261" w:rsidR="007C1356" w:rsidRPr="00801144" w:rsidRDefault="007C1356" w:rsidP="00BC1AA2">
      <w:pPr>
        <w:spacing w:line="480" w:lineRule="auto"/>
        <w:rPr>
          <w:rFonts w:ascii="Arial" w:hAnsi="Arial" w:cs="Arial"/>
          <w:sz w:val="24"/>
          <w:szCs w:val="24"/>
        </w:rPr>
      </w:pPr>
      <w:r w:rsidRPr="00801144">
        <w:rPr>
          <w:rFonts w:ascii="Arial" w:hAnsi="Arial" w:cs="Arial"/>
          <w:sz w:val="24"/>
          <w:szCs w:val="24"/>
        </w:rPr>
        <w:t>Iacta super dominu[m] curam tua[m] [et] ip[s]e</w:t>
      </w:r>
    </w:p>
    <w:p w14:paraId="25C5DCE5" w14:textId="2650C5B5" w:rsidR="007C1356" w:rsidRPr="00801144" w:rsidRDefault="007C1356" w:rsidP="00BC1AA2">
      <w:pPr>
        <w:spacing w:line="480" w:lineRule="auto"/>
        <w:rPr>
          <w:rFonts w:ascii="Arial" w:hAnsi="Arial" w:cs="Arial"/>
          <w:sz w:val="24"/>
          <w:szCs w:val="24"/>
        </w:rPr>
      </w:pPr>
      <w:r w:rsidRPr="00801144">
        <w:rPr>
          <w:rFonts w:ascii="Arial" w:hAnsi="Arial" w:cs="Arial"/>
          <w:sz w:val="24"/>
          <w:szCs w:val="24"/>
        </w:rPr>
        <w:t>te enutriet: [</w:t>
      </w:r>
      <w:r w:rsidRPr="00F50868">
        <w:rPr>
          <w:rFonts w:ascii="Arial" w:hAnsi="Arial" w:cs="Arial"/>
          <w:strike/>
          <w:color w:val="FF0000"/>
          <w:sz w:val="24"/>
          <w:szCs w:val="24"/>
        </w:rPr>
        <w:t>et</w:t>
      </w:r>
      <w:r w:rsidRPr="00801144">
        <w:rPr>
          <w:rFonts w:ascii="Arial" w:hAnsi="Arial" w:cs="Arial"/>
          <w:sz w:val="24"/>
          <w:szCs w:val="24"/>
        </w:rPr>
        <w:t>] non dabit in eternum</w:t>
      </w:r>
    </w:p>
    <w:p w14:paraId="03BD8521" w14:textId="2F31DC4B" w:rsidR="007C1356" w:rsidRPr="00801144" w:rsidRDefault="007C1356" w:rsidP="00BC1AA2">
      <w:pPr>
        <w:spacing w:line="480" w:lineRule="auto"/>
        <w:rPr>
          <w:rFonts w:ascii="Arial" w:hAnsi="Arial" w:cs="Arial"/>
          <w:sz w:val="24"/>
          <w:szCs w:val="24"/>
        </w:rPr>
      </w:pPr>
      <w:r w:rsidRPr="00801144">
        <w:rPr>
          <w:rFonts w:ascii="Arial" w:hAnsi="Arial" w:cs="Arial"/>
          <w:sz w:val="24"/>
          <w:szCs w:val="24"/>
        </w:rPr>
        <w:t>fluctuat[i]onem iusto.</w:t>
      </w:r>
    </w:p>
    <w:p w14:paraId="26DCFB85" w14:textId="2D48F9F3" w:rsidR="007C1356" w:rsidRPr="00801144" w:rsidRDefault="007C1356" w:rsidP="00BC1AA2">
      <w:pPr>
        <w:spacing w:line="480" w:lineRule="auto"/>
        <w:rPr>
          <w:rFonts w:ascii="Arial" w:hAnsi="Arial" w:cs="Arial"/>
          <w:sz w:val="24"/>
          <w:szCs w:val="24"/>
        </w:rPr>
      </w:pPr>
      <w:r w:rsidRPr="00801144">
        <w:rPr>
          <w:rFonts w:ascii="Arial" w:hAnsi="Arial" w:cs="Arial"/>
          <w:sz w:val="24"/>
          <w:szCs w:val="24"/>
        </w:rPr>
        <w:t>Tu vero deus deduces eos: in puteu[m]</w:t>
      </w:r>
    </w:p>
    <w:p w14:paraId="63A9A5DC" w14:textId="7B188670" w:rsidR="007C1356" w:rsidRPr="00801144" w:rsidRDefault="007C1356" w:rsidP="00BC1AA2">
      <w:pPr>
        <w:spacing w:line="480" w:lineRule="auto"/>
        <w:rPr>
          <w:rFonts w:ascii="Arial" w:hAnsi="Arial" w:cs="Arial"/>
          <w:sz w:val="24"/>
          <w:szCs w:val="24"/>
        </w:rPr>
      </w:pPr>
      <w:r w:rsidRPr="00801144">
        <w:rPr>
          <w:rFonts w:ascii="Arial" w:hAnsi="Arial" w:cs="Arial"/>
          <w:sz w:val="24"/>
          <w:szCs w:val="24"/>
        </w:rPr>
        <w:t>interitus.</w:t>
      </w:r>
    </w:p>
    <w:p w14:paraId="486623A8" w14:textId="77777777" w:rsidR="007C1356" w:rsidRPr="00801144" w:rsidRDefault="007C1356" w:rsidP="00BC1AA2">
      <w:pPr>
        <w:spacing w:line="480" w:lineRule="auto"/>
        <w:rPr>
          <w:rFonts w:ascii="Arial" w:hAnsi="Arial" w:cs="Arial"/>
          <w:sz w:val="24"/>
          <w:szCs w:val="24"/>
        </w:rPr>
      </w:pPr>
      <w:r w:rsidRPr="00801144">
        <w:rPr>
          <w:rFonts w:ascii="Arial" w:hAnsi="Arial" w:cs="Arial"/>
          <w:sz w:val="24"/>
          <w:szCs w:val="24"/>
        </w:rPr>
        <w:t>Viri sanguinum [et] dolosi non dimi</w:t>
      </w:r>
    </w:p>
    <w:p w14:paraId="4FEB0EC1" w14:textId="64EB7F15" w:rsidR="00F34EDC" w:rsidRPr="00801144" w:rsidRDefault="00D745D4" w:rsidP="00BC1AA2">
      <w:pPr>
        <w:spacing w:line="480" w:lineRule="auto"/>
        <w:rPr>
          <w:rFonts w:ascii="Arial" w:hAnsi="Arial" w:cs="Arial"/>
          <w:sz w:val="24"/>
          <w:szCs w:val="24"/>
        </w:rPr>
      </w:pPr>
      <w:r>
        <w:rPr>
          <w:rFonts w:ascii="Arial" w:hAnsi="Arial" w:cs="Arial"/>
          <w:sz w:val="24"/>
          <w:szCs w:val="24"/>
        </w:rPr>
        <w:t>-</w:t>
      </w:r>
      <w:r w:rsidR="007C1356" w:rsidRPr="00801144">
        <w:rPr>
          <w:rFonts w:ascii="Arial" w:hAnsi="Arial" w:cs="Arial"/>
          <w:sz w:val="24"/>
          <w:szCs w:val="24"/>
        </w:rPr>
        <w:t>diabunt dies</w:t>
      </w:r>
      <w:r w:rsidR="00F34EDC" w:rsidRPr="00801144">
        <w:rPr>
          <w:rFonts w:ascii="Arial" w:hAnsi="Arial" w:cs="Arial"/>
          <w:sz w:val="24"/>
          <w:szCs w:val="24"/>
        </w:rPr>
        <w:t xml:space="preserve"> suos: ego aute[m] sperabo i[n]</w:t>
      </w:r>
    </w:p>
    <w:p w14:paraId="3356C4B2" w14:textId="4B508CA9" w:rsidR="00D51DB6" w:rsidRPr="00801144" w:rsidRDefault="00F34EDC" w:rsidP="00BC1AA2">
      <w:pPr>
        <w:spacing w:line="480" w:lineRule="auto"/>
        <w:rPr>
          <w:rFonts w:ascii="Arial" w:hAnsi="Arial" w:cs="Arial"/>
          <w:sz w:val="24"/>
          <w:szCs w:val="24"/>
        </w:rPr>
      </w:pPr>
      <w:r w:rsidRPr="00801144">
        <w:rPr>
          <w:rFonts w:ascii="Arial" w:hAnsi="Arial" w:cs="Arial"/>
          <w:sz w:val="24"/>
          <w:szCs w:val="24"/>
        </w:rPr>
        <w:t>te domine.</w:t>
      </w:r>
    </w:p>
    <w:p w14:paraId="71110E93" w14:textId="426E1680" w:rsidR="00D51DB6" w:rsidRPr="00801144" w:rsidRDefault="00D51DB6" w:rsidP="00BC1AA2">
      <w:pPr>
        <w:spacing w:line="480" w:lineRule="auto"/>
        <w:rPr>
          <w:rFonts w:ascii="Arial" w:hAnsi="Arial" w:cs="Arial"/>
          <w:sz w:val="24"/>
          <w:szCs w:val="24"/>
        </w:rPr>
      </w:pPr>
    </w:p>
    <w:p w14:paraId="1461F722" w14:textId="77777777" w:rsidR="0006538E" w:rsidRPr="00801144" w:rsidRDefault="0006538E" w:rsidP="00BC1AA2">
      <w:pPr>
        <w:spacing w:line="480" w:lineRule="auto"/>
        <w:rPr>
          <w:rFonts w:ascii="Arial" w:hAnsi="Arial" w:cs="Arial"/>
          <w:sz w:val="24"/>
          <w:szCs w:val="24"/>
        </w:rPr>
      </w:pPr>
    </w:p>
    <w:p w14:paraId="7800C7E1" w14:textId="77777777" w:rsidR="00D51DB6" w:rsidRPr="00801144" w:rsidRDefault="00D51DB6" w:rsidP="00BC1AA2">
      <w:pPr>
        <w:spacing w:line="480" w:lineRule="auto"/>
        <w:rPr>
          <w:rFonts w:ascii="Arial" w:hAnsi="Arial" w:cs="Arial"/>
          <w:sz w:val="24"/>
          <w:szCs w:val="24"/>
        </w:rPr>
      </w:pPr>
    </w:p>
    <w:p w14:paraId="28A33D0A" w14:textId="196977AF" w:rsidR="00BC1AA2" w:rsidRPr="00801144" w:rsidRDefault="00BC1AA2" w:rsidP="00BC1AA2">
      <w:pPr>
        <w:spacing w:line="480" w:lineRule="auto"/>
        <w:rPr>
          <w:rFonts w:ascii="Arial" w:hAnsi="Arial" w:cs="Arial"/>
          <w:sz w:val="24"/>
          <w:szCs w:val="24"/>
        </w:rPr>
      </w:pPr>
    </w:p>
    <w:p w14:paraId="04C03E95" w14:textId="17FD21A7" w:rsidR="00BC1AA2" w:rsidRPr="00801144" w:rsidRDefault="00340BB9" w:rsidP="00340BB9">
      <w:pPr>
        <w:spacing w:line="480" w:lineRule="auto"/>
        <w:jc w:val="center"/>
        <w:rPr>
          <w:rFonts w:ascii="Arial" w:hAnsi="Arial" w:cs="Arial"/>
          <w:b/>
          <w:bCs/>
          <w:sz w:val="28"/>
          <w:szCs w:val="28"/>
        </w:rPr>
      </w:pPr>
      <w:r w:rsidRPr="00801144">
        <w:rPr>
          <w:rFonts w:ascii="Arial" w:hAnsi="Arial" w:cs="Arial"/>
          <w:b/>
          <w:bCs/>
          <w:sz w:val="28"/>
          <w:szCs w:val="28"/>
        </w:rPr>
        <w:lastRenderedPageBreak/>
        <w:t>Bibliography</w:t>
      </w:r>
    </w:p>
    <w:p w14:paraId="6500C6CD" w14:textId="6AB031DA" w:rsidR="00340BB9" w:rsidRPr="00801144" w:rsidRDefault="00F05EDA" w:rsidP="00BC1AA2">
      <w:pPr>
        <w:spacing w:line="480" w:lineRule="auto"/>
        <w:rPr>
          <w:rFonts w:ascii="Arial" w:hAnsi="Arial" w:cs="Arial"/>
          <w:b/>
          <w:bCs/>
          <w:sz w:val="24"/>
          <w:szCs w:val="24"/>
        </w:rPr>
      </w:pPr>
      <w:r>
        <w:rPr>
          <w:rFonts w:ascii="Arial" w:hAnsi="Arial" w:cs="Arial"/>
          <w:b/>
          <w:bCs/>
          <w:sz w:val="24"/>
          <w:szCs w:val="24"/>
        </w:rPr>
        <w:t>Manuscript and Archival</w:t>
      </w:r>
      <w:r w:rsidR="00340BB9" w:rsidRPr="00801144">
        <w:rPr>
          <w:rFonts w:ascii="Arial" w:hAnsi="Arial" w:cs="Arial"/>
          <w:b/>
          <w:bCs/>
          <w:sz w:val="24"/>
          <w:szCs w:val="24"/>
        </w:rPr>
        <w:t xml:space="preserve"> Sources</w:t>
      </w:r>
    </w:p>
    <w:p w14:paraId="47B07F7F" w14:textId="4869D4EF" w:rsidR="007A319C" w:rsidRDefault="007A319C" w:rsidP="007A319C">
      <w:pPr>
        <w:spacing w:line="480" w:lineRule="auto"/>
        <w:ind w:left="720" w:hanging="720"/>
        <w:rPr>
          <w:rFonts w:ascii="Arial" w:hAnsi="Arial" w:cs="Arial"/>
          <w:sz w:val="24"/>
          <w:szCs w:val="24"/>
        </w:rPr>
      </w:pPr>
      <w:r w:rsidRPr="007A319C">
        <w:rPr>
          <w:rFonts w:ascii="Arial" w:hAnsi="Arial" w:cs="Arial"/>
          <w:sz w:val="24"/>
          <w:szCs w:val="24"/>
        </w:rPr>
        <w:t xml:space="preserve">London, British Library, </w:t>
      </w:r>
      <w:r w:rsidRPr="007A319C">
        <w:rPr>
          <w:rFonts w:ascii="Arial" w:hAnsi="Arial" w:cs="Arial"/>
          <w:i/>
          <w:iCs/>
          <w:sz w:val="24"/>
          <w:szCs w:val="24"/>
        </w:rPr>
        <w:t>Harley MS 603</w:t>
      </w:r>
      <w:r w:rsidR="00B21F46">
        <w:rPr>
          <w:rFonts w:ascii="Arial" w:hAnsi="Arial" w:cs="Arial"/>
          <w:sz w:val="24"/>
          <w:szCs w:val="24"/>
        </w:rPr>
        <w:t xml:space="preserve"> </w:t>
      </w:r>
      <w:r w:rsidRPr="007A319C">
        <w:rPr>
          <w:rFonts w:ascii="Arial" w:hAnsi="Arial" w:cs="Arial"/>
          <w:sz w:val="24"/>
          <w:szCs w:val="24"/>
        </w:rPr>
        <w:t>&lt;http://www.bl.uk/manuscripts/Viewer.aspx?ref=harley_ms_603_fs001r&gt; [Accessed 20 December 2021]</w:t>
      </w:r>
    </w:p>
    <w:p w14:paraId="5383D35A" w14:textId="687B863B" w:rsidR="00F05EDA" w:rsidRDefault="007A319C" w:rsidP="007A319C">
      <w:pPr>
        <w:spacing w:line="480" w:lineRule="auto"/>
        <w:ind w:left="720" w:hanging="720"/>
        <w:rPr>
          <w:rFonts w:ascii="Arial" w:hAnsi="Arial" w:cs="Arial"/>
          <w:sz w:val="24"/>
          <w:szCs w:val="24"/>
        </w:rPr>
      </w:pPr>
      <w:r w:rsidRPr="007A319C">
        <w:rPr>
          <w:rFonts w:ascii="Arial" w:hAnsi="Arial" w:cs="Arial"/>
          <w:sz w:val="24"/>
          <w:szCs w:val="24"/>
        </w:rPr>
        <w:t xml:space="preserve">London, British Library, </w:t>
      </w:r>
      <w:r w:rsidRPr="007A319C">
        <w:rPr>
          <w:rFonts w:ascii="Arial" w:hAnsi="Arial" w:cs="Arial"/>
          <w:i/>
          <w:iCs/>
          <w:sz w:val="24"/>
          <w:szCs w:val="24"/>
        </w:rPr>
        <w:t>Royal MS 2 B VII</w:t>
      </w:r>
      <w:r w:rsidR="00B21F46">
        <w:rPr>
          <w:rFonts w:ascii="Arial" w:hAnsi="Arial" w:cs="Arial"/>
          <w:sz w:val="24"/>
          <w:szCs w:val="24"/>
        </w:rPr>
        <w:t xml:space="preserve"> </w:t>
      </w:r>
      <w:r w:rsidRPr="007A319C">
        <w:rPr>
          <w:rFonts w:ascii="Arial" w:hAnsi="Arial" w:cs="Arial"/>
          <w:sz w:val="24"/>
          <w:szCs w:val="24"/>
        </w:rPr>
        <w:t>&lt;http://www.bl.uk/manuscripts/Viewer.aspx?ref=royal_ms_2_b_vii_f001r&gt; [Accessed 10 December 2021]</w:t>
      </w:r>
    </w:p>
    <w:p w14:paraId="16B83C25" w14:textId="77777777" w:rsidR="007A319C" w:rsidRPr="00801144" w:rsidRDefault="007A319C" w:rsidP="00BC1AA2">
      <w:pPr>
        <w:spacing w:line="480" w:lineRule="auto"/>
        <w:rPr>
          <w:rFonts w:ascii="Arial" w:hAnsi="Arial" w:cs="Arial"/>
          <w:sz w:val="24"/>
          <w:szCs w:val="24"/>
        </w:rPr>
      </w:pPr>
    </w:p>
    <w:p w14:paraId="1DE5C9A6" w14:textId="5769DFB8" w:rsidR="00340BB9" w:rsidRPr="00801144" w:rsidRDefault="00340BB9" w:rsidP="00BC1AA2">
      <w:pPr>
        <w:spacing w:line="480" w:lineRule="auto"/>
        <w:rPr>
          <w:rFonts w:ascii="Arial" w:hAnsi="Arial" w:cs="Arial"/>
          <w:b/>
          <w:bCs/>
          <w:sz w:val="24"/>
          <w:szCs w:val="24"/>
        </w:rPr>
      </w:pPr>
      <w:r w:rsidRPr="00801144">
        <w:rPr>
          <w:rFonts w:ascii="Arial" w:hAnsi="Arial" w:cs="Arial"/>
          <w:b/>
          <w:bCs/>
          <w:sz w:val="24"/>
          <w:szCs w:val="24"/>
        </w:rPr>
        <w:t>Secondary Sources</w:t>
      </w:r>
    </w:p>
    <w:p w14:paraId="6CE2DF70" w14:textId="2433CA33" w:rsidR="00F945BD" w:rsidRDefault="00F945BD" w:rsidP="009A5EF6">
      <w:pPr>
        <w:spacing w:line="480" w:lineRule="auto"/>
        <w:ind w:left="720" w:hanging="720"/>
        <w:rPr>
          <w:rFonts w:ascii="Arial" w:hAnsi="Arial" w:cs="Arial"/>
          <w:sz w:val="24"/>
          <w:szCs w:val="24"/>
          <w:lang w:val="en-US"/>
        </w:rPr>
      </w:pPr>
      <w:r w:rsidRPr="00E76714">
        <w:rPr>
          <w:rFonts w:ascii="Arial" w:hAnsi="Arial" w:cs="Arial"/>
          <w:sz w:val="24"/>
          <w:szCs w:val="24"/>
          <w:lang w:val="en-US"/>
        </w:rPr>
        <w:t xml:space="preserve">Cappelli, Adriano, </w:t>
      </w:r>
      <w:r w:rsidRPr="00E76714">
        <w:rPr>
          <w:rFonts w:ascii="Arial" w:hAnsi="Arial" w:cs="Arial"/>
          <w:i/>
          <w:iCs/>
          <w:sz w:val="24"/>
          <w:szCs w:val="24"/>
          <w:lang w:val="en-US"/>
        </w:rPr>
        <w:t>The Elements Of Abbreviation In Medieval Latin Paleography</w:t>
      </w:r>
      <w:r w:rsidRPr="00E76714">
        <w:rPr>
          <w:rFonts w:ascii="Arial" w:hAnsi="Arial" w:cs="Arial"/>
          <w:sz w:val="24"/>
          <w:szCs w:val="24"/>
          <w:lang w:val="en-US"/>
        </w:rPr>
        <w:t>, trans. by David Heimann and Richard Kay (Kansas: University Of Kansas Libaries, 1982)</w:t>
      </w:r>
    </w:p>
    <w:p w14:paraId="71E0BEDF" w14:textId="65602854" w:rsidR="001065A6" w:rsidRPr="00E76714" w:rsidRDefault="001065A6" w:rsidP="009A5EF6">
      <w:pPr>
        <w:spacing w:line="480" w:lineRule="auto"/>
        <w:ind w:left="720" w:hanging="720"/>
        <w:rPr>
          <w:rFonts w:ascii="Arial" w:hAnsi="Arial" w:cs="Arial"/>
          <w:sz w:val="24"/>
          <w:szCs w:val="24"/>
          <w:lang w:val="en-US"/>
        </w:rPr>
      </w:pPr>
      <w:r w:rsidRPr="001065A6">
        <w:rPr>
          <w:rFonts w:ascii="Arial" w:hAnsi="Arial" w:cs="Arial"/>
          <w:sz w:val="24"/>
          <w:szCs w:val="24"/>
          <w:lang w:val="en-US"/>
        </w:rPr>
        <w:t>Collins</w:t>
      </w:r>
      <w:r>
        <w:rPr>
          <w:rFonts w:ascii="Arial" w:hAnsi="Arial" w:cs="Arial"/>
          <w:sz w:val="24"/>
          <w:szCs w:val="24"/>
          <w:lang w:val="en-US"/>
        </w:rPr>
        <w:t>,</w:t>
      </w:r>
      <w:r w:rsidRPr="001065A6">
        <w:rPr>
          <w:rFonts w:ascii="Arial" w:hAnsi="Arial" w:cs="Arial"/>
          <w:sz w:val="24"/>
          <w:szCs w:val="24"/>
          <w:lang w:val="en-US"/>
        </w:rPr>
        <w:t xml:space="preserve"> </w:t>
      </w:r>
      <w:r w:rsidRPr="001065A6">
        <w:rPr>
          <w:rFonts w:ascii="Arial" w:hAnsi="Arial" w:cs="Arial"/>
          <w:sz w:val="24"/>
          <w:szCs w:val="24"/>
          <w:lang w:val="en-US"/>
        </w:rPr>
        <w:t xml:space="preserve">Kristen, ‘Pictures And The Devotional Imagination In The St. Albans Psalter’, in </w:t>
      </w:r>
      <w:r w:rsidRPr="00BE62F8">
        <w:rPr>
          <w:rFonts w:ascii="Arial" w:hAnsi="Arial" w:cs="Arial"/>
          <w:i/>
          <w:iCs/>
          <w:sz w:val="24"/>
          <w:szCs w:val="24"/>
          <w:lang w:val="en-US"/>
        </w:rPr>
        <w:t>The St. Albans Psalter: Painting And Prayer In Medieval England</w:t>
      </w:r>
      <w:r w:rsidRPr="001065A6">
        <w:rPr>
          <w:rFonts w:ascii="Arial" w:hAnsi="Arial" w:cs="Arial"/>
          <w:sz w:val="24"/>
          <w:szCs w:val="24"/>
          <w:lang w:val="en-US"/>
        </w:rPr>
        <w:t>, by Kristen Collins, Peter Kidd, and Nancy K. Turner (Los Angeles: The J. Paul Getty Museum, 2013)</w:t>
      </w:r>
    </w:p>
    <w:p w14:paraId="75D8E217" w14:textId="4A6702CA" w:rsidR="00D254D4" w:rsidRPr="00E76714" w:rsidRDefault="00D254D4" w:rsidP="009A5EF6">
      <w:pPr>
        <w:spacing w:line="480" w:lineRule="auto"/>
        <w:ind w:left="720" w:hanging="720"/>
        <w:rPr>
          <w:rFonts w:ascii="Arial" w:hAnsi="Arial" w:cs="Arial"/>
          <w:sz w:val="24"/>
          <w:szCs w:val="24"/>
          <w:lang w:val="en-US"/>
        </w:rPr>
      </w:pPr>
      <w:r w:rsidRPr="00E76714">
        <w:rPr>
          <w:rFonts w:ascii="Arial" w:hAnsi="Arial" w:cs="Arial"/>
          <w:sz w:val="24"/>
          <w:szCs w:val="24"/>
          <w:lang w:val="en-US"/>
        </w:rPr>
        <w:t xml:space="preserve">Hardy, Thomas Duffus, </w:t>
      </w:r>
      <w:r w:rsidRPr="00E76714">
        <w:rPr>
          <w:rFonts w:ascii="Arial" w:hAnsi="Arial" w:cs="Arial"/>
          <w:i/>
          <w:iCs/>
          <w:sz w:val="24"/>
          <w:szCs w:val="24"/>
          <w:lang w:val="en-US"/>
        </w:rPr>
        <w:t>Registrum Palatinum Dunelmense: The Register Of Richard De Kellawe, Lord Palatine And Bishop Of Durham, 1311-1316</w:t>
      </w:r>
      <w:r w:rsidRPr="00E76714">
        <w:rPr>
          <w:rFonts w:ascii="Arial" w:hAnsi="Arial" w:cs="Arial"/>
          <w:sz w:val="24"/>
          <w:szCs w:val="24"/>
          <w:lang w:val="en-US"/>
        </w:rPr>
        <w:t>, Vol. 4 (New York: Cambridge University Press, 2012)</w:t>
      </w:r>
    </w:p>
    <w:p w14:paraId="6086080A" w14:textId="19448CC3" w:rsidR="00AB0851" w:rsidRPr="00E76714" w:rsidRDefault="00AB0851" w:rsidP="009A5EF6">
      <w:pPr>
        <w:spacing w:line="480" w:lineRule="auto"/>
        <w:ind w:left="720" w:hanging="720"/>
        <w:rPr>
          <w:rFonts w:ascii="Arial" w:hAnsi="Arial" w:cs="Arial"/>
          <w:sz w:val="24"/>
          <w:szCs w:val="24"/>
          <w:lang w:val="en-US"/>
        </w:rPr>
      </w:pPr>
      <w:r w:rsidRPr="00E76714">
        <w:rPr>
          <w:rFonts w:ascii="Arial" w:hAnsi="Arial" w:cs="Arial"/>
          <w:sz w:val="24"/>
          <w:szCs w:val="24"/>
          <w:lang w:val="en-US"/>
        </w:rPr>
        <w:t xml:space="preserve">Mak, Bonnie, </w:t>
      </w:r>
      <w:r w:rsidRPr="00E76714">
        <w:rPr>
          <w:rFonts w:ascii="Arial" w:hAnsi="Arial" w:cs="Arial"/>
          <w:i/>
          <w:iCs/>
          <w:sz w:val="24"/>
          <w:szCs w:val="24"/>
          <w:lang w:val="en-US"/>
        </w:rPr>
        <w:t>How The Page Matters</w:t>
      </w:r>
      <w:r w:rsidRPr="00E76714">
        <w:rPr>
          <w:rFonts w:ascii="Arial" w:hAnsi="Arial" w:cs="Arial"/>
          <w:sz w:val="24"/>
          <w:szCs w:val="24"/>
          <w:lang w:val="en-US"/>
        </w:rPr>
        <w:t xml:space="preserve"> (Toronto: University of Toronto Press, 2011)</w:t>
      </w:r>
    </w:p>
    <w:p w14:paraId="134F6F7D" w14:textId="405402D4" w:rsidR="000C6BB3" w:rsidRPr="00E76714" w:rsidRDefault="000C6BB3" w:rsidP="009A5EF6">
      <w:pPr>
        <w:spacing w:line="480" w:lineRule="auto"/>
        <w:ind w:left="720" w:hanging="720"/>
        <w:rPr>
          <w:rFonts w:ascii="Arial" w:hAnsi="Arial" w:cs="Arial"/>
          <w:sz w:val="24"/>
          <w:szCs w:val="24"/>
          <w:lang w:val="en-US"/>
        </w:rPr>
      </w:pPr>
      <w:r w:rsidRPr="00E76714">
        <w:rPr>
          <w:rFonts w:ascii="Arial" w:hAnsi="Arial" w:cs="Arial"/>
          <w:sz w:val="24"/>
          <w:szCs w:val="24"/>
          <w:lang w:val="en-US"/>
        </w:rPr>
        <w:lastRenderedPageBreak/>
        <w:t xml:space="preserve">Martin, Charles Trice, </w:t>
      </w:r>
      <w:r w:rsidRPr="00E76714">
        <w:rPr>
          <w:rFonts w:ascii="Arial" w:hAnsi="Arial" w:cs="Arial"/>
          <w:i/>
          <w:iCs/>
          <w:sz w:val="24"/>
          <w:szCs w:val="24"/>
          <w:lang w:val="en-US"/>
        </w:rPr>
        <w:t>The Record Interpreter: A Collection Of Abbreviations, Latin Words And Names Used In English Histori</w:t>
      </w:r>
      <w:r w:rsidRPr="00E76714">
        <w:rPr>
          <w:rFonts w:ascii="Arial" w:hAnsi="Arial" w:cs="Arial"/>
          <w:sz w:val="24"/>
          <w:szCs w:val="24"/>
          <w:lang w:val="en-US"/>
        </w:rPr>
        <w:t xml:space="preserve"> (London: Reeves and Turner, 1892), p. 167-256.</w:t>
      </w:r>
    </w:p>
    <w:p w14:paraId="150D1F75" w14:textId="7F93B4A5" w:rsidR="009A5EF6" w:rsidRPr="00E76714" w:rsidRDefault="009A5EF6" w:rsidP="009A5EF6">
      <w:pPr>
        <w:spacing w:line="480" w:lineRule="auto"/>
        <w:ind w:left="720" w:hanging="720"/>
        <w:rPr>
          <w:rFonts w:ascii="Arial" w:hAnsi="Arial" w:cs="Arial"/>
          <w:sz w:val="24"/>
          <w:szCs w:val="24"/>
          <w:lang w:val="en-US"/>
        </w:rPr>
      </w:pPr>
      <w:r w:rsidRPr="00E76714">
        <w:rPr>
          <w:rFonts w:ascii="Arial" w:hAnsi="Arial" w:cs="Arial"/>
          <w:sz w:val="24"/>
          <w:szCs w:val="24"/>
          <w:lang w:val="en-US"/>
        </w:rPr>
        <w:t>Powicke, F. Maurice</w:t>
      </w:r>
      <w:r w:rsidR="00730159" w:rsidRPr="00E76714">
        <w:rPr>
          <w:rFonts w:ascii="Arial" w:hAnsi="Arial" w:cs="Arial"/>
          <w:sz w:val="24"/>
          <w:szCs w:val="24"/>
          <w:lang w:val="en-US"/>
        </w:rPr>
        <w:t>,</w:t>
      </w:r>
      <w:r w:rsidRPr="00E76714">
        <w:rPr>
          <w:rFonts w:ascii="Arial" w:hAnsi="Arial" w:cs="Arial"/>
          <w:sz w:val="24"/>
          <w:szCs w:val="24"/>
          <w:lang w:val="en-US"/>
        </w:rPr>
        <w:t xml:space="preserve"> and E. B.Fryde, </w:t>
      </w:r>
      <w:r w:rsidRPr="00E76714">
        <w:rPr>
          <w:rFonts w:ascii="Arial" w:hAnsi="Arial" w:cs="Arial"/>
          <w:i/>
          <w:iCs/>
          <w:sz w:val="24"/>
          <w:szCs w:val="24"/>
          <w:lang w:val="en-US"/>
        </w:rPr>
        <w:t>Handbook Of British Chronolo</w:t>
      </w:r>
      <w:r w:rsidR="008C6FF2" w:rsidRPr="00E76714">
        <w:rPr>
          <w:rFonts w:ascii="Arial" w:hAnsi="Arial" w:cs="Arial"/>
          <w:i/>
          <w:iCs/>
          <w:sz w:val="24"/>
          <w:szCs w:val="24"/>
          <w:lang w:val="en-US"/>
        </w:rPr>
        <w:t>g</w:t>
      </w:r>
      <w:r w:rsidRPr="00E76714">
        <w:rPr>
          <w:rFonts w:ascii="Arial" w:hAnsi="Arial" w:cs="Arial"/>
          <w:i/>
          <w:iCs/>
          <w:sz w:val="24"/>
          <w:szCs w:val="24"/>
          <w:lang w:val="en-US"/>
        </w:rPr>
        <w:t>y</w:t>
      </w:r>
      <w:r w:rsidRPr="00E76714">
        <w:rPr>
          <w:rFonts w:ascii="Arial" w:hAnsi="Arial" w:cs="Arial"/>
          <w:sz w:val="24"/>
          <w:szCs w:val="24"/>
          <w:lang w:val="en-US"/>
        </w:rPr>
        <w:t>, 2</w:t>
      </w:r>
      <w:r w:rsidRPr="00E76714">
        <w:rPr>
          <w:rFonts w:ascii="Arial" w:hAnsi="Arial" w:cs="Arial"/>
          <w:sz w:val="24"/>
          <w:szCs w:val="24"/>
          <w:vertAlign w:val="superscript"/>
          <w:lang w:val="en-US"/>
        </w:rPr>
        <w:t>nd</w:t>
      </w:r>
      <w:r w:rsidRPr="00E76714">
        <w:rPr>
          <w:rFonts w:ascii="Arial" w:hAnsi="Arial" w:cs="Arial"/>
          <w:sz w:val="24"/>
          <w:szCs w:val="24"/>
          <w:lang w:val="en-US"/>
        </w:rPr>
        <w:t xml:space="preserve"> edition (London: Royal Historical Society, 1961)</w:t>
      </w:r>
    </w:p>
    <w:p w14:paraId="13B88531" w14:textId="55F78DF0" w:rsidR="00340BB9" w:rsidRPr="00E76714" w:rsidRDefault="009A5EF6" w:rsidP="009A5EF6">
      <w:pPr>
        <w:spacing w:line="480" w:lineRule="auto"/>
        <w:ind w:left="720" w:hanging="720"/>
        <w:rPr>
          <w:rFonts w:ascii="Arial" w:hAnsi="Arial" w:cs="Arial"/>
          <w:sz w:val="24"/>
          <w:szCs w:val="24"/>
          <w:lang w:val="en-US"/>
        </w:rPr>
      </w:pPr>
      <w:r w:rsidRPr="00E76714">
        <w:rPr>
          <w:rFonts w:ascii="Arial" w:hAnsi="Arial" w:cs="Arial"/>
          <w:sz w:val="24"/>
          <w:szCs w:val="24"/>
          <w:lang w:val="en-US"/>
        </w:rPr>
        <w:t xml:space="preserve">Rudloff Stanton, Anne, </w:t>
      </w:r>
      <w:r w:rsidRPr="00E76714">
        <w:rPr>
          <w:rFonts w:ascii="Arial" w:hAnsi="Arial" w:cs="Arial"/>
          <w:i/>
          <w:iCs/>
          <w:sz w:val="24"/>
          <w:szCs w:val="24"/>
          <w:lang w:val="en-US"/>
        </w:rPr>
        <w:t>The Queen Mary Psalter: A Study Of Affect And Audience</w:t>
      </w:r>
      <w:r w:rsidRPr="00E76714">
        <w:rPr>
          <w:rFonts w:ascii="Arial" w:hAnsi="Arial" w:cs="Arial"/>
          <w:sz w:val="24"/>
          <w:szCs w:val="24"/>
          <w:lang w:val="en-US"/>
        </w:rPr>
        <w:t xml:space="preserve"> (Philadelphia: American Philosophical Society, 2001)</w:t>
      </w:r>
    </w:p>
    <w:p w14:paraId="1CBC67D9" w14:textId="5CE602B0" w:rsidR="00AB0851" w:rsidRPr="00AB0851" w:rsidRDefault="00AB0851" w:rsidP="00AB0851">
      <w:pPr>
        <w:spacing w:line="480" w:lineRule="auto"/>
        <w:ind w:left="720" w:hanging="720"/>
        <w:rPr>
          <w:rFonts w:ascii="Arial" w:hAnsi="Arial" w:cs="Arial"/>
          <w:sz w:val="24"/>
          <w:szCs w:val="24"/>
          <w:lang w:val="en-US"/>
        </w:rPr>
      </w:pPr>
      <w:r w:rsidRPr="00AB0851">
        <w:rPr>
          <w:rFonts w:ascii="Arial" w:hAnsi="Arial" w:cs="Arial"/>
          <w:sz w:val="24"/>
          <w:szCs w:val="24"/>
        </w:rPr>
        <w:t>Woods</w:t>
      </w:r>
      <w:r w:rsidRPr="00E76714">
        <w:rPr>
          <w:rFonts w:ascii="Arial" w:hAnsi="Arial" w:cs="Arial"/>
          <w:sz w:val="24"/>
          <w:szCs w:val="24"/>
        </w:rPr>
        <w:t xml:space="preserve">, </w:t>
      </w:r>
      <w:r w:rsidRPr="00AB0851">
        <w:rPr>
          <w:rFonts w:ascii="Arial" w:hAnsi="Arial" w:cs="Arial"/>
          <w:sz w:val="24"/>
          <w:szCs w:val="24"/>
        </w:rPr>
        <w:t xml:space="preserve">Kim W., ‘Art At Court’, in </w:t>
      </w:r>
      <w:r w:rsidRPr="00AB0851">
        <w:rPr>
          <w:rFonts w:ascii="Arial" w:hAnsi="Arial" w:cs="Arial"/>
          <w:i/>
          <w:iCs/>
          <w:sz w:val="24"/>
          <w:szCs w:val="24"/>
        </w:rPr>
        <w:t>Art &amp; Visual Culture 1100-1600: Medieval To Renaissance</w:t>
      </w:r>
      <w:r w:rsidRPr="00AB0851">
        <w:rPr>
          <w:rFonts w:ascii="Arial" w:hAnsi="Arial" w:cs="Arial"/>
          <w:sz w:val="24"/>
          <w:szCs w:val="24"/>
        </w:rPr>
        <w:t>, ed. by Kim W. Woods (London: Tate Publishing, 2012), pp. 173-209</w:t>
      </w:r>
    </w:p>
    <w:p w14:paraId="13F2137E" w14:textId="77777777" w:rsidR="009A5EF6" w:rsidRPr="00801144" w:rsidRDefault="009A5EF6" w:rsidP="009A5EF6">
      <w:pPr>
        <w:spacing w:line="480" w:lineRule="auto"/>
        <w:ind w:left="720" w:hanging="720"/>
        <w:rPr>
          <w:rFonts w:ascii="Arial" w:hAnsi="Arial" w:cs="Arial"/>
          <w:sz w:val="24"/>
          <w:szCs w:val="24"/>
        </w:rPr>
      </w:pPr>
    </w:p>
    <w:p w14:paraId="5B9A26E5" w14:textId="28E773C2" w:rsidR="00340BB9" w:rsidRDefault="00340BB9" w:rsidP="00BC1AA2">
      <w:pPr>
        <w:spacing w:line="480" w:lineRule="auto"/>
        <w:rPr>
          <w:rFonts w:ascii="Arial" w:hAnsi="Arial" w:cs="Arial"/>
          <w:b/>
          <w:bCs/>
          <w:sz w:val="24"/>
          <w:szCs w:val="24"/>
        </w:rPr>
      </w:pPr>
      <w:r w:rsidRPr="00801144">
        <w:rPr>
          <w:rFonts w:ascii="Arial" w:hAnsi="Arial" w:cs="Arial"/>
          <w:b/>
          <w:bCs/>
          <w:sz w:val="24"/>
          <w:szCs w:val="24"/>
        </w:rPr>
        <w:t>Online Sources</w:t>
      </w:r>
    </w:p>
    <w:p w14:paraId="094E9B2E" w14:textId="77777777" w:rsidR="00AB0851" w:rsidRPr="00AB0851" w:rsidRDefault="00AB0851" w:rsidP="00AB0851">
      <w:pPr>
        <w:spacing w:line="480" w:lineRule="auto"/>
        <w:ind w:left="720" w:hanging="720"/>
        <w:rPr>
          <w:rFonts w:ascii="Arial" w:hAnsi="Arial" w:cs="Arial"/>
          <w:sz w:val="24"/>
          <w:szCs w:val="24"/>
          <w:lang w:val="en-US"/>
        </w:rPr>
      </w:pPr>
      <w:r w:rsidRPr="00AB0851">
        <w:rPr>
          <w:rFonts w:ascii="Arial" w:hAnsi="Arial" w:cs="Arial"/>
          <w:sz w:val="24"/>
          <w:szCs w:val="24"/>
        </w:rPr>
        <w:t xml:space="preserve">British Library, </w:t>
      </w:r>
      <w:r w:rsidRPr="00AB0851">
        <w:rPr>
          <w:rFonts w:ascii="Arial" w:hAnsi="Arial" w:cs="Arial"/>
          <w:i/>
          <w:iCs/>
          <w:sz w:val="24"/>
          <w:szCs w:val="24"/>
          <w:lang w:val="en-US"/>
        </w:rPr>
        <w:t xml:space="preserve">Beautiful Bindings, </w:t>
      </w:r>
      <w:r w:rsidRPr="00AB0851">
        <w:rPr>
          <w:rFonts w:ascii="Arial" w:hAnsi="Arial" w:cs="Arial"/>
          <w:sz w:val="24"/>
          <w:szCs w:val="24"/>
          <w:lang w:val="en-US"/>
        </w:rPr>
        <w:t>09 March 2012 &lt;https://blogs.bl.uk/digitisedmanuscripts/2012/03/beautiful-bindings.html&gt; [Accessed 17 December 2021]</w:t>
      </w:r>
    </w:p>
    <w:p w14:paraId="27A3F32D" w14:textId="77777777" w:rsidR="00AB0851" w:rsidRPr="00AB0851" w:rsidRDefault="00AB0851" w:rsidP="00AB0851">
      <w:pPr>
        <w:spacing w:line="480" w:lineRule="auto"/>
        <w:ind w:left="720" w:hanging="720"/>
        <w:rPr>
          <w:rFonts w:ascii="Arial" w:hAnsi="Arial" w:cs="Arial"/>
          <w:sz w:val="24"/>
          <w:szCs w:val="24"/>
          <w:lang w:val="en-US"/>
        </w:rPr>
      </w:pPr>
      <w:r w:rsidRPr="00AB0851">
        <w:rPr>
          <w:rFonts w:ascii="Arial" w:hAnsi="Arial" w:cs="Arial"/>
          <w:sz w:val="24"/>
          <w:szCs w:val="24"/>
        </w:rPr>
        <w:t xml:space="preserve">British Library, </w:t>
      </w:r>
      <w:r w:rsidRPr="00AB0851">
        <w:rPr>
          <w:rFonts w:ascii="Arial" w:hAnsi="Arial" w:cs="Arial"/>
          <w:i/>
          <w:iCs/>
          <w:sz w:val="24"/>
          <w:szCs w:val="24"/>
        </w:rPr>
        <w:t>Beautiful Contraband: The Queen Mary Psalter</w:t>
      </w:r>
      <w:r w:rsidRPr="00AB0851">
        <w:rPr>
          <w:rFonts w:ascii="Arial" w:hAnsi="Arial" w:cs="Arial"/>
          <w:sz w:val="24"/>
          <w:szCs w:val="24"/>
        </w:rPr>
        <w:t>, 05 November 2012 &lt;</w:t>
      </w:r>
      <w:hyperlink r:id="rId10" w:history="1">
        <w:r w:rsidRPr="00AB0851">
          <w:rPr>
            <w:rStyle w:val="Hyperlink"/>
            <w:rFonts w:ascii="Arial" w:hAnsi="Arial" w:cs="Arial"/>
            <w:sz w:val="24"/>
            <w:szCs w:val="24"/>
          </w:rPr>
          <w:t>https://blogs.bl.uk/digitisedmanuscripts/2012/11/beautiful-contraband-the-queen-mary-psalter.html</w:t>
        </w:r>
      </w:hyperlink>
      <w:r w:rsidRPr="00AB0851">
        <w:rPr>
          <w:rFonts w:ascii="Arial" w:hAnsi="Arial" w:cs="Arial"/>
          <w:sz w:val="24"/>
          <w:szCs w:val="24"/>
        </w:rPr>
        <w:t>&gt; [Accessed 18 December 2021]</w:t>
      </w:r>
    </w:p>
    <w:p w14:paraId="0553F5FF" w14:textId="5FDCDF88" w:rsidR="009A5EF6" w:rsidRPr="00E76714" w:rsidRDefault="009A5EF6" w:rsidP="008C6FF2">
      <w:pPr>
        <w:spacing w:line="480" w:lineRule="auto"/>
        <w:ind w:left="720" w:hanging="720"/>
        <w:rPr>
          <w:rFonts w:ascii="Arial" w:hAnsi="Arial" w:cs="Arial"/>
          <w:sz w:val="24"/>
          <w:szCs w:val="24"/>
          <w:lang w:val="en-US"/>
        </w:rPr>
      </w:pPr>
      <w:r w:rsidRPr="00E76714">
        <w:rPr>
          <w:rFonts w:ascii="Arial" w:hAnsi="Arial" w:cs="Arial"/>
          <w:sz w:val="24"/>
          <w:szCs w:val="24"/>
        </w:rPr>
        <w:t xml:space="preserve">London, British Library, </w:t>
      </w:r>
      <w:r w:rsidRPr="00E76714">
        <w:rPr>
          <w:rFonts w:ascii="Arial" w:hAnsi="Arial" w:cs="Arial"/>
          <w:i/>
          <w:iCs/>
          <w:sz w:val="24"/>
          <w:szCs w:val="24"/>
        </w:rPr>
        <w:t>Royal MS 2 B VII</w:t>
      </w:r>
      <w:r w:rsidRPr="00E76714">
        <w:rPr>
          <w:rFonts w:ascii="Arial" w:hAnsi="Arial" w:cs="Arial"/>
          <w:sz w:val="24"/>
          <w:szCs w:val="24"/>
        </w:rPr>
        <w:t xml:space="preserve"> &lt;</w:t>
      </w:r>
      <w:hyperlink r:id="rId11" w:history="1">
        <w:r w:rsidRPr="00E76714">
          <w:rPr>
            <w:rStyle w:val="Hyperlink"/>
            <w:rFonts w:ascii="Arial" w:hAnsi="Arial" w:cs="Arial"/>
            <w:sz w:val="24"/>
            <w:szCs w:val="24"/>
            <w:lang w:val="en-US"/>
          </w:rPr>
          <w:t>http://www.bl.uk/manuscripts/FullDisplay.aspx?ref=Royal_MS_2_B_VII</w:t>
        </w:r>
      </w:hyperlink>
      <w:r w:rsidRPr="00E76714">
        <w:rPr>
          <w:rFonts w:ascii="Arial" w:hAnsi="Arial" w:cs="Arial"/>
          <w:sz w:val="24"/>
          <w:szCs w:val="24"/>
          <w:lang w:val="en-US"/>
        </w:rPr>
        <w:t>&gt; [Accessed 17 December 2021]</w:t>
      </w:r>
    </w:p>
    <w:p w14:paraId="1C6FCDBE" w14:textId="456A4976" w:rsidR="00AB0851" w:rsidRPr="00AB0851" w:rsidRDefault="00AB0851" w:rsidP="00AB0851">
      <w:pPr>
        <w:spacing w:line="480" w:lineRule="auto"/>
        <w:ind w:left="720" w:hanging="720"/>
        <w:rPr>
          <w:rFonts w:ascii="Arial" w:hAnsi="Arial" w:cs="Arial"/>
          <w:sz w:val="24"/>
          <w:szCs w:val="24"/>
          <w:lang w:val="en-US"/>
        </w:rPr>
      </w:pPr>
      <w:r w:rsidRPr="00AB0851">
        <w:rPr>
          <w:rFonts w:ascii="Arial" w:hAnsi="Arial" w:cs="Arial"/>
          <w:sz w:val="24"/>
          <w:szCs w:val="24"/>
        </w:rPr>
        <w:lastRenderedPageBreak/>
        <w:t>Tillotson, Dianne</w:t>
      </w:r>
      <w:r w:rsidRPr="00E76714">
        <w:rPr>
          <w:rFonts w:ascii="Arial" w:hAnsi="Arial" w:cs="Arial"/>
          <w:sz w:val="24"/>
          <w:szCs w:val="24"/>
        </w:rPr>
        <w:t>,</w:t>
      </w:r>
      <w:r w:rsidRPr="00AB0851">
        <w:rPr>
          <w:rFonts w:ascii="Arial" w:hAnsi="Arial" w:cs="Arial"/>
          <w:sz w:val="24"/>
          <w:szCs w:val="24"/>
        </w:rPr>
        <w:t xml:space="preserve"> </w:t>
      </w:r>
      <w:r w:rsidRPr="00AB0851">
        <w:rPr>
          <w:rFonts w:ascii="Arial" w:hAnsi="Arial" w:cs="Arial"/>
          <w:i/>
          <w:iCs/>
          <w:sz w:val="24"/>
          <w:szCs w:val="24"/>
        </w:rPr>
        <w:t xml:space="preserve">Medieval Writings, </w:t>
      </w:r>
      <w:r w:rsidRPr="00AB0851">
        <w:rPr>
          <w:rFonts w:ascii="Arial" w:hAnsi="Arial" w:cs="Arial"/>
          <w:sz w:val="24"/>
          <w:szCs w:val="24"/>
        </w:rPr>
        <w:t>2014 &lt;</w:t>
      </w:r>
      <w:hyperlink r:id="rId12" w:history="1">
        <w:r w:rsidRPr="00AB0851">
          <w:rPr>
            <w:rStyle w:val="Hyperlink"/>
            <w:rFonts w:ascii="Arial" w:hAnsi="Arial" w:cs="Arial"/>
            <w:sz w:val="24"/>
            <w:szCs w:val="24"/>
          </w:rPr>
          <w:t>https://medievalwritings.atillo.com.au/scripts/examples/prescissa.htm</w:t>
        </w:r>
      </w:hyperlink>
      <w:r w:rsidRPr="00AB0851">
        <w:rPr>
          <w:rFonts w:ascii="Arial" w:hAnsi="Arial" w:cs="Arial"/>
          <w:sz w:val="24"/>
          <w:szCs w:val="24"/>
        </w:rPr>
        <w:t>&gt; [Accessed 29 December 2021]</w:t>
      </w:r>
    </w:p>
    <w:p w14:paraId="2224043E" w14:textId="1991010C" w:rsidR="008C6FF2" w:rsidRPr="0008336A" w:rsidRDefault="00C65773" w:rsidP="0008336A">
      <w:pPr>
        <w:spacing w:line="480" w:lineRule="auto"/>
        <w:ind w:left="720" w:hanging="720"/>
        <w:rPr>
          <w:rFonts w:ascii="Arial" w:hAnsi="Arial" w:cs="Arial"/>
          <w:sz w:val="24"/>
          <w:szCs w:val="24"/>
          <w:lang w:val="en-US"/>
        </w:rPr>
      </w:pPr>
      <w:r w:rsidRPr="00C65773">
        <w:rPr>
          <w:rFonts w:ascii="Arial" w:hAnsi="Arial" w:cs="Arial"/>
          <w:sz w:val="24"/>
          <w:szCs w:val="24"/>
        </w:rPr>
        <w:t>Whitaker</w:t>
      </w:r>
      <w:r w:rsidRPr="00E76714">
        <w:rPr>
          <w:rFonts w:ascii="Arial" w:hAnsi="Arial" w:cs="Arial"/>
          <w:sz w:val="24"/>
          <w:szCs w:val="24"/>
        </w:rPr>
        <w:t xml:space="preserve">, </w:t>
      </w:r>
      <w:r w:rsidRPr="00C65773">
        <w:rPr>
          <w:rFonts w:ascii="Arial" w:hAnsi="Arial" w:cs="Arial"/>
          <w:sz w:val="24"/>
          <w:szCs w:val="24"/>
        </w:rPr>
        <w:t xml:space="preserve">William, </w:t>
      </w:r>
      <w:r w:rsidRPr="00C65773">
        <w:rPr>
          <w:rFonts w:ascii="Arial" w:hAnsi="Arial" w:cs="Arial"/>
          <w:i/>
          <w:iCs/>
          <w:sz w:val="24"/>
          <w:szCs w:val="24"/>
        </w:rPr>
        <w:t>William Whitaker’s Words</w:t>
      </w:r>
      <w:r w:rsidRPr="00C65773">
        <w:rPr>
          <w:rFonts w:ascii="Arial" w:hAnsi="Arial" w:cs="Arial"/>
          <w:sz w:val="24"/>
          <w:szCs w:val="24"/>
        </w:rPr>
        <w:t xml:space="preserve"> &lt;</w:t>
      </w:r>
      <w:hyperlink r:id="rId13" w:history="1">
        <w:r w:rsidRPr="00C65773">
          <w:rPr>
            <w:rStyle w:val="Hyperlink"/>
            <w:rFonts w:ascii="Arial" w:hAnsi="Arial" w:cs="Arial"/>
            <w:sz w:val="24"/>
            <w:szCs w:val="24"/>
          </w:rPr>
          <w:t>http://archives.nd.edu/words.html</w:t>
        </w:r>
      </w:hyperlink>
      <w:r w:rsidRPr="00C65773">
        <w:rPr>
          <w:rFonts w:ascii="Arial" w:hAnsi="Arial" w:cs="Arial"/>
          <w:sz w:val="24"/>
          <w:szCs w:val="24"/>
        </w:rPr>
        <w:t>&gt; [Accessed 20 December 2021]</w:t>
      </w:r>
    </w:p>
    <w:sectPr w:rsidR="008C6FF2" w:rsidRPr="0008336A" w:rsidSect="00340BB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B054B" w14:textId="77777777" w:rsidR="0064264A" w:rsidRDefault="0064264A" w:rsidP="000D09AB">
      <w:pPr>
        <w:spacing w:after="0" w:line="240" w:lineRule="auto"/>
      </w:pPr>
      <w:r>
        <w:separator/>
      </w:r>
    </w:p>
  </w:endnote>
  <w:endnote w:type="continuationSeparator" w:id="0">
    <w:p w14:paraId="536ACA46" w14:textId="77777777" w:rsidR="0064264A" w:rsidRDefault="0064264A" w:rsidP="000D0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872529"/>
      <w:docPartObj>
        <w:docPartGallery w:val="Page Numbers (Bottom of Page)"/>
        <w:docPartUnique/>
      </w:docPartObj>
    </w:sdtPr>
    <w:sdtEndPr>
      <w:rPr>
        <w:noProof/>
      </w:rPr>
    </w:sdtEndPr>
    <w:sdtContent>
      <w:p w14:paraId="528140DF" w14:textId="4E987C4E" w:rsidR="004F2CF6" w:rsidRDefault="004F2C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A9DBF3" w14:textId="77777777" w:rsidR="004F2CF6" w:rsidRDefault="004F2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F95D6" w14:textId="77777777" w:rsidR="0064264A" w:rsidRDefault="0064264A" w:rsidP="000D09AB">
      <w:pPr>
        <w:spacing w:after="0" w:line="240" w:lineRule="auto"/>
      </w:pPr>
      <w:r>
        <w:separator/>
      </w:r>
    </w:p>
  </w:footnote>
  <w:footnote w:type="continuationSeparator" w:id="0">
    <w:p w14:paraId="35C27EA4" w14:textId="77777777" w:rsidR="0064264A" w:rsidRDefault="0064264A" w:rsidP="000D09AB">
      <w:pPr>
        <w:spacing w:after="0" w:line="240" w:lineRule="auto"/>
      </w:pPr>
      <w:r>
        <w:continuationSeparator/>
      </w:r>
    </w:p>
  </w:footnote>
  <w:footnote w:id="1">
    <w:p w14:paraId="3960E1B0" w14:textId="20C68D63" w:rsidR="0062323F" w:rsidRPr="0062323F" w:rsidRDefault="0062323F">
      <w:pPr>
        <w:pStyle w:val="FootnoteText"/>
        <w:rPr>
          <w:lang w:val="en-US"/>
        </w:rPr>
      </w:pPr>
      <w:r>
        <w:rPr>
          <w:rStyle w:val="FootnoteReference"/>
        </w:rPr>
        <w:footnoteRef/>
      </w:r>
      <w:r>
        <w:t xml:space="preserve"> </w:t>
      </w:r>
      <w:r>
        <w:rPr>
          <w:lang w:val="en-US"/>
        </w:rPr>
        <w:t xml:space="preserve">Anne Rudloff Stanton, </w:t>
      </w:r>
      <w:r w:rsidRPr="00F97F97">
        <w:rPr>
          <w:i/>
          <w:iCs/>
          <w:lang w:val="en-US"/>
        </w:rPr>
        <w:t>The Queen Mary Psalter: A Study Of Affect And Audience</w:t>
      </w:r>
      <w:r>
        <w:rPr>
          <w:lang w:val="en-US"/>
        </w:rPr>
        <w:t xml:space="preserve"> (Philadelphia: American Philosophical Society, 2001), p. </w:t>
      </w:r>
      <w:r>
        <w:rPr>
          <w:lang w:val="en-US"/>
        </w:rPr>
        <w:t>4.</w:t>
      </w:r>
    </w:p>
  </w:footnote>
  <w:footnote w:id="2">
    <w:p w14:paraId="1E2BE873" w14:textId="66513786" w:rsidR="000D09AB" w:rsidRPr="000D09AB" w:rsidRDefault="000D09AB">
      <w:pPr>
        <w:pStyle w:val="FootnoteText"/>
        <w:rPr>
          <w:lang w:val="en-US"/>
        </w:rPr>
      </w:pPr>
      <w:r>
        <w:rPr>
          <w:rStyle w:val="FootnoteReference"/>
        </w:rPr>
        <w:footnoteRef/>
      </w:r>
      <w:r>
        <w:t xml:space="preserve"> London, </w:t>
      </w:r>
      <w:r>
        <w:rPr>
          <w:lang w:val="en-US"/>
        </w:rPr>
        <w:t xml:space="preserve">British Library, </w:t>
      </w:r>
      <w:r w:rsidRPr="00ED5D4A">
        <w:rPr>
          <w:i/>
          <w:iCs/>
          <w:lang w:val="en-US"/>
        </w:rPr>
        <w:t>Royal MS 2 B VII</w:t>
      </w:r>
      <w:r>
        <w:rPr>
          <w:lang w:val="en-US"/>
        </w:rPr>
        <w:t>.</w:t>
      </w:r>
      <w:r w:rsidR="005C3529">
        <w:rPr>
          <w:lang w:val="en-US"/>
        </w:rPr>
        <w:t xml:space="preserve"> </w:t>
      </w:r>
      <w:r w:rsidR="005C3529">
        <w:rPr>
          <w:lang w:val="en-US"/>
        </w:rPr>
        <w:t>&lt;</w:t>
      </w:r>
      <w:hyperlink r:id="rId1" w:history="1">
        <w:r w:rsidR="005C3529" w:rsidRPr="00925B4E">
          <w:rPr>
            <w:rStyle w:val="Hyperlink"/>
            <w:lang w:val="en-US"/>
          </w:rPr>
          <w:t>http://www.bl.uk/manuscripts/Viewer.aspx?ref=royal_ms_2_b_vii_f001r</w:t>
        </w:r>
      </w:hyperlink>
      <w:r w:rsidR="005C3529">
        <w:rPr>
          <w:lang w:val="en-US"/>
        </w:rPr>
        <w:t>&gt; [Accessed 10 December 2021].</w:t>
      </w:r>
    </w:p>
  </w:footnote>
  <w:footnote w:id="3">
    <w:p w14:paraId="6D7BDC2A" w14:textId="495B0F77" w:rsidR="000941B9" w:rsidRPr="000941B9" w:rsidRDefault="000941B9">
      <w:pPr>
        <w:pStyle w:val="FootnoteText"/>
        <w:rPr>
          <w:lang w:val="en-US"/>
        </w:rPr>
      </w:pPr>
      <w:r>
        <w:rPr>
          <w:rStyle w:val="FootnoteReference"/>
        </w:rPr>
        <w:footnoteRef/>
      </w:r>
      <w:r>
        <w:t xml:space="preserve"> </w:t>
      </w:r>
      <w:r w:rsidR="001065A6">
        <w:rPr>
          <w:lang w:val="en-US"/>
        </w:rPr>
        <w:t xml:space="preserve">Kristen Collins, ‘Pictures And The Devotional Imagination In The St. Albans Psalter’, in </w:t>
      </w:r>
      <w:r w:rsidR="001065A6" w:rsidRPr="001065A6">
        <w:rPr>
          <w:i/>
          <w:iCs/>
          <w:lang w:val="en-US"/>
        </w:rPr>
        <w:t>The St. Albans Psalter: Painting And Prayer In Medieval England</w:t>
      </w:r>
      <w:r w:rsidR="001065A6">
        <w:rPr>
          <w:lang w:val="en-US"/>
        </w:rPr>
        <w:t>, by Kristen Collins, Peter Kidd, and Nancy K. Turner (Los Angeles: The J. Paul Getty Museum, 2013), p. 9.</w:t>
      </w:r>
    </w:p>
  </w:footnote>
  <w:footnote w:id="4">
    <w:p w14:paraId="3B030EB0" w14:textId="5AF0CC6D" w:rsidR="00A1603C" w:rsidRPr="00A1603C" w:rsidRDefault="00A1603C">
      <w:pPr>
        <w:pStyle w:val="FootnoteText"/>
        <w:rPr>
          <w:lang w:val="en-US"/>
        </w:rPr>
      </w:pPr>
      <w:r>
        <w:rPr>
          <w:rStyle w:val="FootnoteReference"/>
        </w:rPr>
        <w:footnoteRef/>
      </w:r>
      <w:r>
        <w:t xml:space="preserve"> </w:t>
      </w:r>
      <w:r w:rsidR="009A5EF6">
        <w:t xml:space="preserve">London, </w:t>
      </w:r>
      <w:r>
        <w:t xml:space="preserve">British Library, </w:t>
      </w:r>
      <w:r w:rsidRPr="00423429">
        <w:rPr>
          <w:i/>
          <w:iCs/>
        </w:rPr>
        <w:t>Royal MS 2 B VII</w:t>
      </w:r>
      <w:r>
        <w:t xml:space="preserve"> </w:t>
      </w:r>
      <w:r w:rsidR="00423429">
        <w:t>&lt;</w:t>
      </w:r>
      <w:hyperlink r:id="rId2" w:history="1">
        <w:r w:rsidR="00423429" w:rsidRPr="00925B4E">
          <w:rPr>
            <w:rStyle w:val="Hyperlink"/>
            <w:lang w:val="en-US"/>
          </w:rPr>
          <w:t>http://www.bl.uk/manuscripts/FullDisplay.aspx?ref=Royal_MS_2_B_VII</w:t>
        </w:r>
      </w:hyperlink>
      <w:r w:rsidR="00423429">
        <w:rPr>
          <w:lang w:val="en-US"/>
        </w:rPr>
        <w:t>&gt;</w:t>
      </w:r>
      <w:r>
        <w:rPr>
          <w:lang w:val="en-US"/>
        </w:rPr>
        <w:t xml:space="preserve"> [Accessed 17 December 2021]</w:t>
      </w:r>
      <w:r w:rsidR="00FA49B8">
        <w:rPr>
          <w:lang w:val="en-US"/>
        </w:rPr>
        <w:t>.</w:t>
      </w:r>
    </w:p>
  </w:footnote>
  <w:footnote w:id="5">
    <w:p w14:paraId="218C0B35" w14:textId="27E028CC" w:rsidR="0050708C" w:rsidRPr="0050708C" w:rsidRDefault="0050708C">
      <w:pPr>
        <w:pStyle w:val="FootnoteText"/>
        <w:rPr>
          <w:lang w:val="en-US"/>
        </w:rPr>
      </w:pPr>
      <w:r>
        <w:rPr>
          <w:rStyle w:val="FootnoteReference"/>
        </w:rPr>
        <w:footnoteRef/>
      </w:r>
      <w:r>
        <w:t xml:space="preserve"> </w:t>
      </w:r>
      <w:r>
        <w:rPr>
          <w:lang w:val="en-US"/>
        </w:rPr>
        <w:t xml:space="preserve">F. Maurice Powicke and E. B.Fryde, </w:t>
      </w:r>
      <w:r w:rsidRPr="008C6FF2">
        <w:rPr>
          <w:i/>
          <w:iCs/>
          <w:lang w:val="en-US"/>
        </w:rPr>
        <w:t>Handbook Of British Chronolo</w:t>
      </w:r>
      <w:r w:rsidR="008C6FF2" w:rsidRPr="008C6FF2">
        <w:rPr>
          <w:i/>
          <w:iCs/>
          <w:lang w:val="en-US"/>
        </w:rPr>
        <w:t>g</w:t>
      </w:r>
      <w:r w:rsidRPr="008C6FF2">
        <w:rPr>
          <w:i/>
          <w:iCs/>
          <w:lang w:val="en-US"/>
        </w:rPr>
        <w:t>y</w:t>
      </w:r>
      <w:r>
        <w:rPr>
          <w:lang w:val="en-US"/>
        </w:rPr>
        <w:t>, 2</w:t>
      </w:r>
      <w:r w:rsidRPr="0050708C">
        <w:rPr>
          <w:vertAlign w:val="superscript"/>
          <w:lang w:val="en-US"/>
        </w:rPr>
        <w:t>nd</w:t>
      </w:r>
      <w:r>
        <w:rPr>
          <w:lang w:val="en-US"/>
        </w:rPr>
        <w:t xml:space="preserve"> edition (London: Royal Historical Society, 1961), p. 39.</w:t>
      </w:r>
    </w:p>
  </w:footnote>
  <w:footnote w:id="6">
    <w:p w14:paraId="6283D03B" w14:textId="4CFB6736" w:rsidR="005C4829" w:rsidRPr="00423429" w:rsidRDefault="005C4829" w:rsidP="005C4829">
      <w:pPr>
        <w:pStyle w:val="FootnoteText"/>
        <w:rPr>
          <w:lang w:val="en-US"/>
        </w:rPr>
      </w:pPr>
      <w:r>
        <w:rPr>
          <w:rStyle w:val="FootnoteReference"/>
        </w:rPr>
        <w:footnoteRef/>
      </w:r>
      <w:r>
        <w:t xml:space="preserve"> British Library, </w:t>
      </w:r>
      <w:r w:rsidRPr="00423429">
        <w:rPr>
          <w:i/>
          <w:iCs/>
        </w:rPr>
        <w:t>Royal MS 2 B VII</w:t>
      </w:r>
      <w:r>
        <w:t xml:space="preserve"> &lt;</w:t>
      </w:r>
      <w:hyperlink r:id="rId3" w:history="1">
        <w:r w:rsidRPr="00925B4E">
          <w:rPr>
            <w:rStyle w:val="Hyperlink"/>
            <w:lang w:val="en-US"/>
          </w:rPr>
          <w:t>http://www.bl.uk/manuscripts/FullDisplay.aspx?ref=Royal_MS_2_B_VII</w:t>
        </w:r>
      </w:hyperlink>
      <w:r>
        <w:rPr>
          <w:lang w:val="en-US"/>
        </w:rPr>
        <w:t>&gt; [Accessed 17 December 2021].</w:t>
      </w:r>
    </w:p>
  </w:footnote>
  <w:footnote w:id="7">
    <w:p w14:paraId="75D85474" w14:textId="20ACA925" w:rsidR="005C4829" w:rsidRPr="00AF64DC" w:rsidRDefault="005C4829" w:rsidP="005C4829">
      <w:pPr>
        <w:pStyle w:val="FootnoteText"/>
        <w:rPr>
          <w:lang w:val="en-US"/>
        </w:rPr>
      </w:pPr>
      <w:r>
        <w:rPr>
          <w:rStyle w:val="FootnoteReference"/>
        </w:rPr>
        <w:footnoteRef/>
      </w:r>
      <w:r>
        <w:t xml:space="preserve"> </w:t>
      </w:r>
      <w:bookmarkStart w:id="0" w:name="_Hlk91683886"/>
      <w:r>
        <w:rPr>
          <w:lang w:val="en-US"/>
        </w:rPr>
        <w:t xml:space="preserve">London, British Library, </w:t>
      </w:r>
      <w:r w:rsidRPr="00ED5D4A">
        <w:rPr>
          <w:i/>
          <w:iCs/>
          <w:lang w:val="en-US"/>
        </w:rPr>
        <w:t>Royal MS 2 B VII</w:t>
      </w:r>
      <w:r>
        <w:rPr>
          <w:lang w:val="en-US"/>
        </w:rPr>
        <w:t>, f.319v &lt;</w:t>
      </w:r>
      <w:hyperlink r:id="rId4" w:history="1">
        <w:r w:rsidRPr="00925B4E">
          <w:rPr>
            <w:rStyle w:val="Hyperlink"/>
            <w:lang w:val="en-US"/>
          </w:rPr>
          <w:t>http://www.bl.uk/manuscripts/Viewer.aspx?ref=royal_ms_2_b_vii_f001r</w:t>
        </w:r>
      </w:hyperlink>
      <w:r>
        <w:rPr>
          <w:lang w:val="en-US"/>
        </w:rPr>
        <w:t>&gt; [Accessed 10 December 2021].</w:t>
      </w:r>
    </w:p>
    <w:bookmarkEnd w:id="0"/>
  </w:footnote>
  <w:footnote w:id="8">
    <w:p w14:paraId="072CCAFF" w14:textId="77777777" w:rsidR="005C4829" w:rsidRPr="00B47F19" w:rsidRDefault="005C4829" w:rsidP="005C4829">
      <w:pPr>
        <w:pStyle w:val="FootnoteText"/>
        <w:rPr>
          <w:lang w:val="en-US"/>
        </w:rPr>
      </w:pPr>
      <w:r>
        <w:rPr>
          <w:rStyle w:val="FootnoteReference"/>
        </w:rPr>
        <w:footnoteRef/>
      </w:r>
      <w:r>
        <w:t xml:space="preserve"> </w:t>
      </w:r>
      <w:bookmarkStart w:id="1" w:name="_Hlk91683912"/>
      <w:r>
        <w:t xml:space="preserve">British Library, </w:t>
      </w:r>
      <w:r>
        <w:rPr>
          <w:i/>
          <w:iCs/>
          <w:lang w:val="en-US"/>
        </w:rPr>
        <w:t xml:space="preserve">Beautiful Bindings, </w:t>
      </w:r>
      <w:r w:rsidRPr="000D245A">
        <w:rPr>
          <w:lang w:val="en-US"/>
        </w:rPr>
        <w:t xml:space="preserve">09 March 2012 &lt;https://blogs.bl.uk/digitisedmanuscripts/2012/03/beautiful-bindings.html&gt; </w:t>
      </w:r>
      <w:r>
        <w:rPr>
          <w:lang w:val="en-US"/>
        </w:rPr>
        <w:t>[Accessed 17 December 2021].</w:t>
      </w:r>
    </w:p>
    <w:bookmarkEnd w:id="1"/>
  </w:footnote>
  <w:footnote w:id="9">
    <w:p w14:paraId="087D39B4" w14:textId="77777777" w:rsidR="004E1541" w:rsidRPr="00F97F97" w:rsidRDefault="004E1541" w:rsidP="004E1541">
      <w:pPr>
        <w:pStyle w:val="FootnoteText"/>
        <w:rPr>
          <w:lang w:val="en-US"/>
        </w:rPr>
      </w:pPr>
      <w:r>
        <w:rPr>
          <w:rStyle w:val="FootnoteReference"/>
        </w:rPr>
        <w:footnoteRef/>
      </w:r>
      <w:r>
        <w:t xml:space="preserve"> </w:t>
      </w:r>
      <w:r>
        <w:rPr>
          <w:lang w:val="en-US"/>
        </w:rPr>
        <w:t xml:space="preserve">Stanton, </w:t>
      </w:r>
      <w:r w:rsidRPr="00F97F97">
        <w:rPr>
          <w:i/>
          <w:iCs/>
          <w:lang w:val="en-US"/>
        </w:rPr>
        <w:t>The Queen Mary Psalter</w:t>
      </w:r>
      <w:r>
        <w:rPr>
          <w:lang w:val="en-US"/>
        </w:rPr>
        <w:t>, p. 189.</w:t>
      </w:r>
    </w:p>
  </w:footnote>
  <w:footnote w:id="10">
    <w:p w14:paraId="2BD08B8A" w14:textId="75CCF554" w:rsidR="007F686F" w:rsidRPr="007F686F" w:rsidRDefault="007F686F">
      <w:pPr>
        <w:pStyle w:val="FootnoteText"/>
        <w:rPr>
          <w:lang w:val="en-US"/>
        </w:rPr>
      </w:pPr>
      <w:r>
        <w:rPr>
          <w:rStyle w:val="FootnoteReference"/>
        </w:rPr>
        <w:footnoteRef/>
      </w:r>
      <w:r>
        <w:t xml:space="preserve"> British Library, </w:t>
      </w:r>
      <w:r w:rsidRPr="007F686F">
        <w:rPr>
          <w:i/>
          <w:iCs/>
        </w:rPr>
        <w:t>Beautiful Contraband: The Queen Mary Psalter</w:t>
      </w:r>
      <w:r>
        <w:t>, 05 November 2012 &lt;</w:t>
      </w:r>
      <w:hyperlink r:id="rId5" w:history="1">
        <w:r w:rsidRPr="00925B4E">
          <w:rPr>
            <w:rStyle w:val="Hyperlink"/>
          </w:rPr>
          <w:t>https://blogs.bl.uk/digitisedmanuscripts/2012/11/beautiful-contraband-the-queen-mary-psalter.html</w:t>
        </w:r>
      </w:hyperlink>
      <w:r>
        <w:t>&gt; [Accessed 18 December 2021]</w:t>
      </w:r>
      <w:r w:rsidR="00ED6FB2">
        <w:t>.</w:t>
      </w:r>
    </w:p>
  </w:footnote>
  <w:footnote w:id="11">
    <w:p w14:paraId="39F74F72" w14:textId="4EC387E7" w:rsidR="00941B55" w:rsidRPr="00941B55" w:rsidRDefault="00941B55">
      <w:pPr>
        <w:pStyle w:val="FootnoteText"/>
        <w:rPr>
          <w:lang w:val="en-US"/>
        </w:rPr>
      </w:pPr>
      <w:r>
        <w:rPr>
          <w:rStyle w:val="FootnoteReference"/>
        </w:rPr>
        <w:footnoteRef/>
      </w:r>
      <w:r>
        <w:t xml:space="preserve"> </w:t>
      </w:r>
      <w:r w:rsidRPr="00941B55">
        <w:t xml:space="preserve">Kim W. Woods, ‘Art At Court’, in </w:t>
      </w:r>
      <w:r w:rsidRPr="00C226D9">
        <w:rPr>
          <w:i/>
          <w:iCs/>
        </w:rPr>
        <w:t>Art &amp; Visual Culture 1100-1600: Medieval To Renaissance</w:t>
      </w:r>
      <w:r w:rsidRPr="00941B55">
        <w:t>, ed. by Kim W. Woods (London: Tate Publishing, 2012), pp. 173-209 (p. 173).</w:t>
      </w:r>
    </w:p>
  </w:footnote>
  <w:footnote w:id="12">
    <w:p w14:paraId="55833EBC" w14:textId="780A07C5" w:rsidR="00C226D9" w:rsidRPr="00C226D9" w:rsidRDefault="00C226D9">
      <w:pPr>
        <w:pStyle w:val="FootnoteText"/>
        <w:rPr>
          <w:lang w:val="en-US"/>
        </w:rPr>
      </w:pPr>
      <w:r>
        <w:rPr>
          <w:rStyle w:val="FootnoteReference"/>
        </w:rPr>
        <w:footnoteRef/>
      </w:r>
      <w:r>
        <w:t xml:space="preserve"> </w:t>
      </w:r>
      <w:bookmarkStart w:id="2" w:name="_Hlk91684037"/>
      <w:r>
        <w:rPr>
          <w:lang w:val="en-US"/>
        </w:rPr>
        <w:t xml:space="preserve">Bonnie Mak, </w:t>
      </w:r>
      <w:r w:rsidRPr="00C226D9">
        <w:rPr>
          <w:i/>
          <w:iCs/>
          <w:lang w:val="en-US"/>
        </w:rPr>
        <w:t>How The Page Matters</w:t>
      </w:r>
      <w:r>
        <w:rPr>
          <w:lang w:val="en-US"/>
        </w:rPr>
        <w:t xml:space="preserve"> (Toronto: University of Toronto Press, 2011)</w:t>
      </w:r>
      <w:bookmarkEnd w:id="2"/>
      <w:r>
        <w:rPr>
          <w:lang w:val="en-US"/>
        </w:rPr>
        <w:t>, p. 25.</w:t>
      </w:r>
    </w:p>
  </w:footnote>
  <w:footnote w:id="13">
    <w:p w14:paraId="0B67BF02" w14:textId="5DF244CF" w:rsidR="00392774" w:rsidRPr="00392774" w:rsidRDefault="00392774">
      <w:pPr>
        <w:pStyle w:val="FootnoteText"/>
        <w:rPr>
          <w:lang w:val="en-US"/>
        </w:rPr>
      </w:pPr>
      <w:r>
        <w:rPr>
          <w:rStyle w:val="FootnoteReference"/>
        </w:rPr>
        <w:footnoteRef/>
      </w:r>
      <w:r>
        <w:t xml:space="preserve"> Dianne Tillotson, </w:t>
      </w:r>
      <w:r w:rsidRPr="00392774">
        <w:rPr>
          <w:i/>
          <w:iCs/>
        </w:rPr>
        <w:t>Medieval Writings</w:t>
      </w:r>
      <w:r w:rsidR="00A13AD3">
        <w:rPr>
          <w:i/>
          <w:iCs/>
        </w:rPr>
        <w:t xml:space="preserve">, </w:t>
      </w:r>
      <w:r w:rsidR="00A13AD3" w:rsidRPr="00A13AD3">
        <w:t>2014</w:t>
      </w:r>
      <w:r>
        <w:t xml:space="preserve"> &lt;</w:t>
      </w:r>
      <w:hyperlink r:id="rId6" w:history="1">
        <w:r w:rsidRPr="00274A17">
          <w:rPr>
            <w:rStyle w:val="Hyperlink"/>
          </w:rPr>
          <w:t>https://medievalwritings.atillo.com.au/scripts/examples/prescissa.htm</w:t>
        </w:r>
      </w:hyperlink>
      <w:r>
        <w:t>&gt; [Accessed 29 December 2021].</w:t>
      </w:r>
    </w:p>
  </w:footnote>
  <w:footnote w:id="14">
    <w:p w14:paraId="404F9A4A" w14:textId="12814FBC" w:rsidR="0035688A" w:rsidRPr="00C708C3" w:rsidRDefault="0035688A" w:rsidP="0035688A">
      <w:pPr>
        <w:pStyle w:val="FootnoteText"/>
        <w:rPr>
          <w:lang w:val="en-US"/>
        </w:rPr>
      </w:pPr>
      <w:r>
        <w:rPr>
          <w:rStyle w:val="FootnoteReference"/>
        </w:rPr>
        <w:footnoteRef/>
      </w:r>
      <w:r>
        <w:t xml:space="preserve"> </w:t>
      </w:r>
      <w:r w:rsidR="000C6BB3">
        <w:rPr>
          <w:lang w:val="en-US"/>
        </w:rPr>
        <w:t xml:space="preserve">Charles Trice Martin, </w:t>
      </w:r>
      <w:r w:rsidR="000C6BB3" w:rsidRPr="002D410B">
        <w:rPr>
          <w:i/>
          <w:iCs/>
          <w:lang w:val="en-US"/>
        </w:rPr>
        <w:t>The Record Interpreter: A Collection Of Abbreviations, Latin Words And Names Used In English Histori</w:t>
      </w:r>
      <w:r w:rsidR="000C6BB3">
        <w:rPr>
          <w:lang w:val="en-US"/>
        </w:rPr>
        <w:t xml:space="preserve"> (London: Reeves and Turner, 1892), </w:t>
      </w:r>
      <w:r>
        <w:rPr>
          <w:lang w:val="en-US"/>
        </w:rPr>
        <w:t>p. 167-256.</w:t>
      </w:r>
    </w:p>
  </w:footnote>
  <w:footnote w:id="15">
    <w:p w14:paraId="48DEE379" w14:textId="77777777" w:rsidR="0035688A" w:rsidRPr="00C708C3" w:rsidRDefault="0035688A" w:rsidP="0035688A">
      <w:pPr>
        <w:pStyle w:val="FootnoteText"/>
        <w:rPr>
          <w:lang w:val="en-US"/>
        </w:rPr>
      </w:pPr>
      <w:r>
        <w:rPr>
          <w:rStyle w:val="FootnoteReference"/>
        </w:rPr>
        <w:footnoteRef/>
      </w:r>
      <w:r>
        <w:t xml:space="preserve"> William Whitaker, </w:t>
      </w:r>
      <w:r w:rsidRPr="00C93BC0">
        <w:rPr>
          <w:i/>
          <w:iCs/>
        </w:rPr>
        <w:t>William Whitaker’s Words</w:t>
      </w:r>
      <w:r>
        <w:t xml:space="preserve"> &lt;</w:t>
      </w:r>
      <w:hyperlink r:id="rId7" w:history="1">
        <w:r w:rsidRPr="00925B4E">
          <w:rPr>
            <w:rStyle w:val="Hyperlink"/>
          </w:rPr>
          <w:t>http://archives.nd.edu/words.html</w:t>
        </w:r>
      </w:hyperlink>
      <w:r>
        <w:t>&gt; [Accessed 20 December 2021].</w:t>
      </w:r>
    </w:p>
  </w:footnote>
  <w:footnote w:id="16">
    <w:p w14:paraId="0FDE56B3" w14:textId="61D4841A" w:rsidR="002D410B" w:rsidRPr="002D410B" w:rsidRDefault="002D410B">
      <w:pPr>
        <w:pStyle w:val="FootnoteText"/>
        <w:rPr>
          <w:lang w:val="en-US"/>
        </w:rPr>
      </w:pPr>
      <w:r>
        <w:rPr>
          <w:rStyle w:val="FootnoteReference"/>
        </w:rPr>
        <w:footnoteRef/>
      </w:r>
      <w:r>
        <w:t xml:space="preserve"> </w:t>
      </w:r>
      <w:r>
        <w:rPr>
          <w:lang w:val="en-US"/>
        </w:rPr>
        <w:t xml:space="preserve">Martin, </w:t>
      </w:r>
      <w:r w:rsidRPr="002D410B">
        <w:rPr>
          <w:i/>
          <w:iCs/>
          <w:lang w:val="en-US"/>
        </w:rPr>
        <w:t>The Record Interpreter</w:t>
      </w:r>
      <w:r w:rsidR="000C6BB3">
        <w:rPr>
          <w:i/>
          <w:iCs/>
          <w:lang w:val="en-US"/>
        </w:rPr>
        <w:t xml:space="preserve">, </w:t>
      </w:r>
      <w:r w:rsidR="00C4437D">
        <w:rPr>
          <w:lang w:val="en-US"/>
        </w:rPr>
        <w:t>p. 36.</w:t>
      </w:r>
    </w:p>
  </w:footnote>
  <w:footnote w:id="17">
    <w:p w14:paraId="7BB80442" w14:textId="16B8232E" w:rsidR="009227EA" w:rsidRPr="009227EA" w:rsidRDefault="009227EA">
      <w:pPr>
        <w:pStyle w:val="FootnoteText"/>
        <w:rPr>
          <w:lang w:val="en-US"/>
        </w:rPr>
      </w:pPr>
      <w:r>
        <w:rPr>
          <w:rStyle w:val="FootnoteReference"/>
        </w:rPr>
        <w:footnoteRef/>
      </w:r>
      <w:r>
        <w:t xml:space="preserve"> </w:t>
      </w:r>
      <w:r>
        <w:rPr>
          <w:lang w:val="en-US"/>
        </w:rPr>
        <w:t xml:space="preserve">Thomas Duffus Hardy, </w:t>
      </w:r>
      <w:r w:rsidRPr="009227EA">
        <w:rPr>
          <w:i/>
          <w:iCs/>
          <w:lang w:val="en-US"/>
        </w:rPr>
        <w:t>Registrum Palatinum Dunelmense: The Register Of Richard De Kellawe, Lord Palatine And Bishop Of Durham, 1311-1316</w:t>
      </w:r>
      <w:r>
        <w:rPr>
          <w:lang w:val="en-US"/>
        </w:rPr>
        <w:t>, Vol. 4 (New York: Cambridge University Press, 2012)</w:t>
      </w:r>
      <w:r w:rsidR="00BC5AB5">
        <w:rPr>
          <w:lang w:val="en-US"/>
        </w:rPr>
        <w:t>, p. cxciii.</w:t>
      </w:r>
    </w:p>
  </w:footnote>
  <w:footnote w:id="18">
    <w:p w14:paraId="1AE3CC65" w14:textId="058EC274" w:rsidR="002612B2" w:rsidRPr="002612B2" w:rsidRDefault="002612B2">
      <w:pPr>
        <w:pStyle w:val="FootnoteText"/>
        <w:rPr>
          <w:lang w:val="en-US"/>
        </w:rPr>
      </w:pPr>
      <w:r>
        <w:rPr>
          <w:rStyle w:val="FootnoteReference"/>
        </w:rPr>
        <w:footnoteRef/>
      </w:r>
      <w:r>
        <w:t xml:space="preserve"> </w:t>
      </w:r>
      <w:r>
        <w:rPr>
          <w:lang w:val="en-US"/>
        </w:rPr>
        <w:t xml:space="preserve">Adriano Cappelli, </w:t>
      </w:r>
      <w:r w:rsidRPr="002612B2">
        <w:rPr>
          <w:i/>
          <w:iCs/>
          <w:lang w:val="en-US"/>
        </w:rPr>
        <w:t>The Elements Of Abbreviation In Medieval Latin Paleography</w:t>
      </w:r>
      <w:r>
        <w:rPr>
          <w:lang w:val="en-US"/>
        </w:rPr>
        <w:t>, trans. by David Heimann and Richard Kay (Kansas: University Of Kansas Libaries, 1982)</w:t>
      </w:r>
      <w:r w:rsidR="00680782">
        <w:rPr>
          <w:lang w:val="en-US"/>
        </w:rPr>
        <w:t>, p. 40.</w:t>
      </w:r>
    </w:p>
  </w:footnote>
  <w:footnote w:id="19">
    <w:p w14:paraId="56A7E984" w14:textId="77777777" w:rsidR="005B427D" w:rsidRPr="00F418DE" w:rsidRDefault="005B427D" w:rsidP="005B427D">
      <w:pPr>
        <w:pStyle w:val="FootnoteText"/>
        <w:rPr>
          <w:lang w:val="en-US"/>
        </w:rPr>
      </w:pPr>
      <w:r>
        <w:rPr>
          <w:rStyle w:val="FootnoteReference"/>
        </w:rPr>
        <w:footnoteRef/>
      </w:r>
      <w:r>
        <w:t xml:space="preserve"> </w:t>
      </w:r>
      <w:r>
        <w:rPr>
          <w:lang w:val="en-US"/>
        </w:rPr>
        <w:t xml:space="preserve">Cappelli, </w:t>
      </w:r>
      <w:r w:rsidRPr="00F418DE">
        <w:rPr>
          <w:i/>
          <w:iCs/>
          <w:lang w:val="en-US"/>
        </w:rPr>
        <w:t>The Elements Of Abbreviation</w:t>
      </w:r>
      <w:r>
        <w:rPr>
          <w:lang w:val="en-US"/>
        </w:rPr>
        <w:t>, p. 13.</w:t>
      </w:r>
    </w:p>
  </w:footnote>
  <w:footnote w:id="20">
    <w:p w14:paraId="0E4C3DA7" w14:textId="111A342B" w:rsidR="003902DD" w:rsidRPr="003902DD" w:rsidRDefault="003902DD">
      <w:pPr>
        <w:pStyle w:val="FootnoteText"/>
        <w:rPr>
          <w:lang w:val="en-US"/>
        </w:rPr>
      </w:pPr>
      <w:r>
        <w:rPr>
          <w:rStyle w:val="FootnoteReference"/>
        </w:rPr>
        <w:footnoteRef/>
      </w:r>
      <w:r>
        <w:t xml:space="preserve"> </w:t>
      </w:r>
      <w:bookmarkStart w:id="3" w:name="_Hlk91673512"/>
      <w:r>
        <w:rPr>
          <w:lang w:val="en-US"/>
        </w:rPr>
        <w:t xml:space="preserve">London, British Library, </w:t>
      </w:r>
      <w:r w:rsidRPr="00F6293E">
        <w:rPr>
          <w:i/>
          <w:iCs/>
          <w:lang w:val="en-US"/>
        </w:rPr>
        <w:t>Harley MS 603</w:t>
      </w:r>
      <w:r w:rsidR="00F6293E">
        <w:rPr>
          <w:lang w:val="en-US"/>
        </w:rPr>
        <w:t>,</w:t>
      </w:r>
      <w:r>
        <w:rPr>
          <w:lang w:val="en-US"/>
        </w:rPr>
        <w:t xml:space="preserve"> f.30</w:t>
      </w:r>
      <w:r w:rsidR="002B12EC">
        <w:rPr>
          <w:lang w:val="en-US"/>
        </w:rPr>
        <w:t>r – f.30v</w:t>
      </w:r>
      <w:r>
        <w:rPr>
          <w:lang w:val="en-US"/>
        </w:rPr>
        <w:t xml:space="preserve"> &lt;</w:t>
      </w:r>
      <w:r w:rsidRPr="003902DD">
        <w:rPr>
          <w:lang w:val="en-US"/>
        </w:rPr>
        <w:t>http://www.bl.uk/manuscripts/Viewer.aspx?ref=harley_ms_603_fs001r</w:t>
      </w:r>
      <w:r>
        <w:rPr>
          <w:lang w:val="en-US"/>
        </w:rPr>
        <w:t>&gt; [Accessed 20 December 2021]</w:t>
      </w:r>
      <w:r w:rsidR="00F6293E">
        <w:rPr>
          <w:lang w:val="en-US"/>
        </w:rPr>
        <w:t>.</w:t>
      </w:r>
    </w:p>
    <w:bookmarkEnd w:id="3"/>
  </w:footnote>
  <w:footnote w:id="21">
    <w:p w14:paraId="3465193A" w14:textId="70ACCE05" w:rsidR="002B12EC" w:rsidRPr="002B12EC" w:rsidRDefault="002B12EC">
      <w:pPr>
        <w:pStyle w:val="FootnoteText"/>
        <w:rPr>
          <w:lang w:val="en-US"/>
        </w:rPr>
      </w:pPr>
      <w:r>
        <w:rPr>
          <w:rStyle w:val="FootnoteReference"/>
        </w:rPr>
        <w:footnoteRef/>
      </w:r>
      <w:r>
        <w:t xml:space="preserve"> </w:t>
      </w:r>
      <w:r>
        <w:rPr>
          <w:lang w:val="en-US"/>
        </w:rPr>
        <w:t xml:space="preserve">London, British Library, </w:t>
      </w:r>
      <w:r w:rsidRPr="00F6293E">
        <w:rPr>
          <w:i/>
          <w:iCs/>
          <w:lang w:val="en-US"/>
        </w:rPr>
        <w:t>Harley MS 603</w:t>
      </w:r>
      <w:r>
        <w:rPr>
          <w:lang w:val="en-US"/>
        </w:rPr>
        <w:t>, f.30r – f.30v</w:t>
      </w:r>
      <w:r w:rsidR="000D1312">
        <w:rPr>
          <w:lang w:val="en-US"/>
        </w:rPr>
        <w:t>.</w:t>
      </w:r>
      <w:r w:rsidR="00033800">
        <w:rPr>
          <w:lang w:val="en-US"/>
        </w:rPr>
        <w:t xml:space="preserve"> </w:t>
      </w:r>
      <w:r w:rsidR="00033800">
        <w:rPr>
          <w:lang w:val="en-US"/>
        </w:rPr>
        <w:t>&lt;</w:t>
      </w:r>
      <w:r w:rsidR="00033800" w:rsidRPr="003902DD">
        <w:rPr>
          <w:lang w:val="en-US"/>
        </w:rPr>
        <w:t>http://www.bl.uk/manuscripts/Viewer.aspx?ref=harley_ms_603_fs001r</w:t>
      </w:r>
      <w:r w:rsidR="00033800">
        <w:rPr>
          <w:lang w:val="en-US"/>
        </w:rPr>
        <w:t>&gt; [Accessed 20 December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51398" w14:textId="0372B164" w:rsidR="004F2CF6" w:rsidRDefault="004F2CF6">
    <w:pPr>
      <w:pStyle w:val="Header"/>
    </w:pPr>
    <w:r>
      <w:tab/>
    </w:r>
    <w:r>
      <w:tab/>
      <w:t>Bethan Jones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494"/>
    <w:rsid w:val="00001DAC"/>
    <w:rsid w:val="00002AD2"/>
    <w:rsid w:val="00033800"/>
    <w:rsid w:val="00036F70"/>
    <w:rsid w:val="0006538E"/>
    <w:rsid w:val="000821FE"/>
    <w:rsid w:val="0008336A"/>
    <w:rsid w:val="000941B9"/>
    <w:rsid w:val="000C6BB3"/>
    <w:rsid w:val="000D09AB"/>
    <w:rsid w:val="000D1312"/>
    <w:rsid w:val="000D245A"/>
    <w:rsid w:val="000F47C8"/>
    <w:rsid w:val="001065A6"/>
    <w:rsid w:val="001154A4"/>
    <w:rsid w:val="00120208"/>
    <w:rsid w:val="00125274"/>
    <w:rsid w:val="001259E4"/>
    <w:rsid w:val="00133D92"/>
    <w:rsid w:val="001401B0"/>
    <w:rsid w:val="00143706"/>
    <w:rsid w:val="00154F16"/>
    <w:rsid w:val="001669AE"/>
    <w:rsid w:val="0017410E"/>
    <w:rsid w:val="001742CC"/>
    <w:rsid w:val="001816EC"/>
    <w:rsid w:val="0018718D"/>
    <w:rsid w:val="00196213"/>
    <w:rsid w:val="00196DAF"/>
    <w:rsid w:val="001A08AB"/>
    <w:rsid w:val="001F2B2A"/>
    <w:rsid w:val="001F7970"/>
    <w:rsid w:val="00215743"/>
    <w:rsid w:val="00245491"/>
    <w:rsid w:val="00260133"/>
    <w:rsid w:val="002612B2"/>
    <w:rsid w:val="00264D0D"/>
    <w:rsid w:val="00281860"/>
    <w:rsid w:val="00287420"/>
    <w:rsid w:val="00290EF9"/>
    <w:rsid w:val="002B12EC"/>
    <w:rsid w:val="002B47F2"/>
    <w:rsid w:val="002C30F0"/>
    <w:rsid w:val="002D410B"/>
    <w:rsid w:val="002E008B"/>
    <w:rsid w:val="002F16B6"/>
    <w:rsid w:val="002F674F"/>
    <w:rsid w:val="00306122"/>
    <w:rsid w:val="00340BB9"/>
    <w:rsid w:val="00343BE8"/>
    <w:rsid w:val="00350BE5"/>
    <w:rsid w:val="0035688A"/>
    <w:rsid w:val="003643D0"/>
    <w:rsid w:val="003902DD"/>
    <w:rsid w:val="00392774"/>
    <w:rsid w:val="003A2DC0"/>
    <w:rsid w:val="003B7118"/>
    <w:rsid w:val="003C6F7D"/>
    <w:rsid w:val="003C7B6D"/>
    <w:rsid w:val="003D53BF"/>
    <w:rsid w:val="003D5AFD"/>
    <w:rsid w:val="003E5122"/>
    <w:rsid w:val="003F10EA"/>
    <w:rsid w:val="003F1EB6"/>
    <w:rsid w:val="00400CD9"/>
    <w:rsid w:val="00402DD3"/>
    <w:rsid w:val="004079DE"/>
    <w:rsid w:val="00423429"/>
    <w:rsid w:val="00434B64"/>
    <w:rsid w:val="00463622"/>
    <w:rsid w:val="0047005C"/>
    <w:rsid w:val="00472346"/>
    <w:rsid w:val="004848CA"/>
    <w:rsid w:val="004900E9"/>
    <w:rsid w:val="004A1473"/>
    <w:rsid w:val="004A57A7"/>
    <w:rsid w:val="004D41CD"/>
    <w:rsid w:val="004E0080"/>
    <w:rsid w:val="004E1541"/>
    <w:rsid w:val="004F2CF6"/>
    <w:rsid w:val="004F6CD0"/>
    <w:rsid w:val="00500D0D"/>
    <w:rsid w:val="00500FB6"/>
    <w:rsid w:val="0050708C"/>
    <w:rsid w:val="00516DB2"/>
    <w:rsid w:val="00521C34"/>
    <w:rsid w:val="00554A8F"/>
    <w:rsid w:val="00586355"/>
    <w:rsid w:val="005A0A53"/>
    <w:rsid w:val="005A2A04"/>
    <w:rsid w:val="005B293B"/>
    <w:rsid w:val="005B427D"/>
    <w:rsid w:val="005C3529"/>
    <w:rsid w:val="005C4829"/>
    <w:rsid w:val="005C5005"/>
    <w:rsid w:val="005C5163"/>
    <w:rsid w:val="005F17A4"/>
    <w:rsid w:val="0061223F"/>
    <w:rsid w:val="006134B1"/>
    <w:rsid w:val="006215BD"/>
    <w:rsid w:val="0062323F"/>
    <w:rsid w:val="0064059A"/>
    <w:rsid w:val="0064264A"/>
    <w:rsid w:val="006431BA"/>
    <w:rsid w:val="0064768E"/>
    <w:rsid w:val="00670238"/>
    <w:rsid w:val="00680782"/>
    <w:rsid w:val="006833C4"/>
    <w:rsid w:val="00690545"/>
    <w:rsid w:val="00697077"/>
    <w:rsid w:val="00697444"/>
    <w:rsid w:val="006B21F0"/>
    <w:rsid w:val="006C2127"/>
    <w:rsid w:val="006D5F90"/>
    <w:rsid w:val="006E10B5"/>
    <w:rsid w:val="006F74FF"/>
    <w:rsid w:val="00704594"/>
    <w:rsid w:val="00714602"/>
    <w:rsid w:val="00730159"/>
    <w:rsid w:val="00731925"/>
    <w:rsid w:val="00733E29"/>
    <w:rsid w:val="007469CB"/>
    <w:rsid w:val="00755E9B"/>
    <w:rsid w:val="00772EDC"/>
    <w:rsid w:val="00775E59"/>
    <w:rsid w:val="00784C12"/>
    <w:rsid w:val="007A319C"/>
    <w:rsid w:val="007A7365"/>
    <w:rsid w:val="007B4906"/>
    <w:rsid w:val="007B4E53"/>
    <w:rsid w:val="007C01C6"/>
    <w:rsid w:val="007C1356"/>
    <w:rsid w:val="007E54EC"/>
    <w:rsid w:val="007F686F"/>
    <w:rsid w:val="00801144"/>
    <w:rsid w:val="00803BCA"/>
    <w:rsid w:val="00804853"/>
    <w:rsid w:val="00807AE3"/>
    <w:rsid w:val="00815CF5"/>
    <w:rsid w:val="00836ED5"/>
    <w:rsid w:val="00844BAB"/>
    <w:rsid w:val="00846599"/>
    <w:rsid w:val="00853632"/>
    <w:rsid w:val="0085654B"/>
    <w:rsid w:val="00867FDF"/>
    <w:rsid w:val="008802C8"/>
    <w:rsid w:val="00880AD5"/>
    <w:rsid w:val="00887B20"/>
    <w:rsid w:val="00891ACA"/>
    <w:rsid w:val="008964A2"/>
    <w:rsid w:val="00896537"/>
    <w:rsid w:val="008C6FF2"/>
    <w:rsid w:val="008E5BAE"/>
    <w:rsid w:val="008F33A0"/>
    <w:rsid w:val="00900A28"/>
    <w:rsid w:val="00912BA8"/>
    <w:rsid w:val="00916475"/>
    <w:rsid w:val="00916718"/>
    <w:rsid w:val="00921CBB"/>
    <w:rsid w:val="009227EA"/>
    <w:rsid w:val="00927D39"/>
    <w:rsid w:val="00941B55"/>
    <w:rsid w:val="00951043"/>
    <w:rsid w:val="00963469"/>
    <w:rsid w:val="00970587"/>
    <w:rsid w:val="00980121"/>
    <w:rsid w:val="00990C63"/>
    <w:rsid w:val="009939E3"/>
    <w:rsid w:val="009A5EF6"/>
    <w:rsid w:val="009D1940"/>
    <w:rsid w:val="009D1978"/>
    <w:rsid w:val="009D1E42"/>
    <w:rsid w:val="009E077F"/>
    <w:rsid w:val="009E2826"/>
    <w:rsid w:val="009E33AB"/>
    <w:rsid w:val="009F1931"/>
    <w:rsid w:val="00A00A5C"/>
    <w:rsid w:val="00A13AD3"/>
    <w:rsid w:val="00A1603C"/>
    <w:rsid w:val="00A3266F"/>
    <w:rsid w:val="00A361F0"/>
    <w:rsid w:val="00A422D5"/>
    <w:rsid w:val="00A5253E"/>
    <w:rsid w:val="00A7676D"/>
    <w:rsid w:val="00A85FD4"/>
    <w:rsid w:val="00AB0851"/>
    <w:rsid w:val="00AC4E77"/>
    <w:rsid w:val="00AC67A6"/>
    <w:rsid w:val="00AD022D"/>
    <w:rsid w:val="00AD4D26"/>
    <w:rsid w:val="00AF0F09"/>
    <w:rsid w:val="00AF64DC"/>
    <w:rsid w:val="00B01D9C"/>
    <w:rsid w:val="00B21F46"/>
    <w:rsid w:val="00B254CB"/>
    <w:rsid w:val="00B303AE"/>
    <w:rsid w:val="00B47F19"/>
    <w:rsid w:val="00B61CD9"/>
    <w:rsid w:val="00B808DD"/>
    <w:rsid w:val="00B937E8"/>
    <w:rsid w:val="00BC1AA2"/>
    <w:rsid w:val="00BC5AB5"/>
    <w:rsid w:val="00BE62F8"/>
    <w:rsid w:val="00BF4099"/>
    <w:rsid w:val="00C01781"/>
    <w:rsid w:val="00C04BA6"/>
    <w:rsid w:val="00C156DD"/>
    <w:rsid w:val="00C16F30"/>
    <w:rsid w:val="00C226D9"/>
    <w:rsid w:val="00C31494"/>
    <w:rsid w:val="00C40FE4"/>
    <w:rsid w:val="00C43818"/>
    <w:rsid w:val="00C4437D"/>
    <w:rsid w:val="00C4590F"/>
    <w:rsid w:val="00C536BB"/>
    <w:rsid w:val="00C65773"/>
    <w:rsid w:val="00C708C3"/>
    <w:rsid w:val="00C72693"/>
    <w:rsid w:val="00C764AB"/>
    <w:rsid w:val="00C87B9C"/>
    <w:rsid w:val="00C90A94"/>
    <w:rsid w:val="00C93BC0"/>
    <w:rsid w:val="00CA024A"/>
    <w:rsid w:val="00CB2176"/>
    <w:rsid w:val="00CD0DFC"/>
    <w:rsid w:val="00CD0EF7"/>
    <w:rsid w:val="00CE59FA"/>
    <w:rsid w:val="00CF7990"/>
    <w:rsid w:val="00D06AA0"/>
    <w:rsid w:val="00D254D4"/>
    <w:rsid w:val="00D26B8F"/>
    <w:rsid w:val="00D45DC2"/>
    <w:rsid w:val="00D51DB6"/>
    <w:rsid w:val="00D5218E"/>
    <w:rsid w:val="00D5513E"/>
    <w:rsid w:val="00D55705"/>
    <w:rsid w:val="00D62391"/>
    <w:rsid w:val="00D72915"/>
    <w:rsid w:val="00D72E38"/>
    <w:rsid w:val="00D745D4"/>
    <w:rsid w:val="00D745E2"/>
    <w:rsid w:val="00D83DC0"/>
    <w:rsid w:val="00DA01EC"/>
    <w:rsid w:val="00DA16D5"/>
    <w:rsid w:val="00DB559C"/>
    <w:rsid w:val="00DE1749"/>
    <w:rsid w:val="00DE38B5"/>
    <w:rsid w:val="00DF5E29"/>
    <w:rsid w:val="00E12900"/>
    <w:rsid w:val="00E41D10"/>
    <w:rsid w:val="00E46791"/>
    <w:rsid w:val="00E66C48"/>
    <w:rsid w:val="00E761BC"/>
    <w:rsid w:val="00E76714"/>
    <w:rsid w:val="00E91322"/>
    <w:rsid w:val="00EA36C1"/>
    <w:rsid w:val="00EA4310"/>
    <w:rsid w:val="00EA5FC5"/>
    <w:rsid w:val="00EB5F29"/>
    <w:rsid w:val="00EC19E6"/>
    <w:rsid w:val="00ED021F"/>
    <w:rsid w:val="00ED5D4A"/>
    <w:rsid w:val="00ED6FB2"/>
    <w:rsid w:val="00EF6889"/>
    <w:rsid w:val="00F05EDA"/>
    <w:rsid w:val="00F24B66"/>
    <w:rsid w:val="00F34EDC"/>
    <w:rsid w:val="00F35BED"/>
    <w:rsid w:val="00F418DE"/>
    <w:rsid w:val="00F50868"/>
    <w:rsid w:val="00F53363"/>
    <w:rsid w:val="00F6293E"/>
    <w:rsid w:val="00F77109"/>
    <w:rsid w:val="00F82783"/>
    <w:rsid w:val="00F945BD"/>
    <w:rsid w:val="00F97F97"/>
    <w:rsid w:val="00FA49B8"/>
    <w:rsid w:val="00FB2929"/>
    <w:rsid w:val="00FB4EB9"/>
    <w:rsid w:val="00FB72B6"/>
    <w:rsid w:val="00FE7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41E864"/>
  <w15:chartTrackingRefBased/>
  <w15:docId w15:val="{124F8461-E24B-4C79-962C-827DEBFC2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F30"/>
    <w:rPr>
      <w:color w:val="0563C1" w:themeColor="hyperlink"/>
      <w:u w:val="single"/>
    </w:rPr>
  </w:style>
  <w:style w:type="character" w:styleId="UnresolvedMention">
    <w:name w:val="Unresolved Mention"/>
    <w:basedOn w:val="DefaultParagraphFont"/>
    <w:uiPriority w:val="99"/>
    <w:semiHidden/>
    <w:unhideWhenUsed/>
    <w:rsid w:val="00C16F30"/>
    <w:rPr>
      <w:color w:val="605E5C"/>
      <w:shd w:val="clear" w:color="auto" w:fill="E1DFDD"/>
    </w:rPr>
  </w:style>
  <w:style w:type="paragraph" w:styleId="FootnoteText">
    <w:name w:val="footnote text"/>
    <w:basedOn w:val="Normal"/>
    <w:link w:val="FootnoteTextChar"/>
    <w:uiPriority w:val="99"/>
    <w:semiHidden/>
    <w:unhideWhenUsed/>
    <w:rsid w:val="000D09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09AB"/>
    <w:rPr>
      <w:sz w:val="20"/>
      <w:szCs w:val="20"/>
    </w:rPr>
  </w:style>
  <w:style w:type="character" w:styleId="FootnoteReference">
    <w:name w:val="footnote reference"/>
    <w:basedOn w:val="DefaultParagraphFont"/>
    <w:uiPriority w:val="99"/>
    <w:semiHidden/>
    <w:unhideWhenUsed/>
    <w:rsid w:val="000D09AB"/>
    <w:rPr>
      <w:vertAlign w:val="superscript"/>
    </w:rPr>
  </w:style>
  <w:style w:type="paragraph" w:styleId="Header">
    <w:name w:val="header"/>
    <w:basedOn w:val="Normal"/>
    <w:link w:val="HeaderChar"/>
    <w:uiPriority w:val="99"/>
    <w:unhideWhenUsed/>
    <w:rsid w:val="004F2C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CF6"/>
  </w:style>
  <w:style w:type="paragraph" w:styleId="Footer">
    <w:name w:val="footer"/>
    <w:basedOn w:val="Normal"/>
    <w:link w:val="FooterChar"/>
    <w:uiPriority w:val="99"/>
    <w:unhideWhenUsed/>
    <w:rsid w:val="004F2C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CF6"/>
  </w:style>
  <w:style w:type="character" w:styleId="FollowedHyperlink">
    <w:name w:val="FollowedHyperlink"/>
    <w:basedOn w:val="DefaultParagraphFont"/>
    <w:uiPriority w:val="99"/>
    <w:semiHidden/>
    <w:unhideWhenUsed/>
    <w:rsid w:val="00F6293E"/>
    <w:rPr>
      <w:color w:val="954F72" w:themeColor="followedHyperlink"/>
      <w:u w:val="single"/>
    </w:rPr>
  </w:style>
  <w:style w:type="character" w:customStyle="1" w:styleId="footnotemark">
    <w:name w:val="footnote mark"/>
    <w:hidden/>
    <w:rsid w:val="00B937E8"/>
    <w:rPr>
      <w:rFonts w:ascii="Calibri" w:eastAsia="Calibri" w:hAnsi="Calibri" w:cs="Calibri"/>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46845">
      <w:bodyDiv w:val="1"/>
      <w:marLeft w:val="0"/>
      <w:marRight w:val="0"/>
      <w:marTop w:val="0"/>
      <w:marBottom w:val="0"/>
      <w:divBdr>
        <w:top w:val="none" w:sz="0" w:space="0" w:color="auto"/>
        <w:left w:val="none" w:sz="0" w:space="0" w:color="auto"/>
        <w:bottom w:val="none" w:sz="0" w:space="0" w:color="auto"/>
        <w:right w:val="none" w:sz="0" w:space="0" w:color="auto"/>
      </w:divBdr>
    </w:div>
    <w:div w:id="1826237991">
      <w:bodyDiv w:val="1"/>
      <w:marLeft w:val="0"/>
      <w:marRight w:val="0"/>
      <w:marTop w:val="0"/>
      <w:marBottom w:val="0"/>
      <w:divBdr>
        <w:top w:val="none" w:sz="0" w:space="0" w:color="auto"/>
        <w:left w:val="none" w:sz="0" w:space="0" w:color="auto"/>
        <w:bottom w:val="none" w:sz="0" w:space="0" w:color="auto"/>
        <w:right w:val="none" w:sz="0" w:space="0" w:color="auto"/>
      </w:divBdr>
      <w:divsChild>
        <w:div w:id="1108351035">
          <w:marLeft w:val="0"/>
          <w:marRight w:val="0"/>
          <w:marTop w:val="0"/>
          <w:marBottom w:val="0"/>
          <w:divBdr>
            <w:top w:val="none" w:sz="0" w:space="0" w:color="auto"/>
            <w:left w:val="none" w:sz="0" w:space="0" w:color="auto"/>
            <w:bottom w:val="none" w:sz="0" w:space="0" w:color="auto"/>
            <w:right w:val="none" w:sz="0" w:space="0" w:color="auto"/>
          </w:divBdr>
          <w:divsChild>
            <w:div w:id="991180484">
              <w:marLeft w:val="0"/>
              <w:marRight w:val="0"/>
              <w:marTop w:val="0"/>
              <w:marBottom w:val="0"/>
              <w:divBdr>
                <w:top w:val="none" w:sz="0" w:space="0" w:color="auto"/>
                <w:left w:val="none" w:sz="0" w:space="0" w:color="auto"/>
                <w:bottom w:val="none" w:sz="0" w:space="0" w:color="auto"/>
                <w:right w:val="none" w:sz="0" w:space="0" w:color="auto"/>
              </w:divBdr>
            </w:div>
            <w:div w:id="72244803">
              <w:marLeft w:val="0"/>
              <w:marRight w:val="0"/>
              <w:marTop w:val="0"/>
              <w:marBottom w:val="0"/>
              <w:divBdr>
                <w:top w:val="none" w:sz="0" w:space="0" w:color="auto"/>
                <w:left w:val="none" w:sz="0" w:space="0" w:color="auto"/>
                <w:bottom w:val="none" w:sz="0" w:space="0" w:color="auto"/>
                <w:right w:val="none" w:sz="0" w:space="0" w:color="auto"/>
              </w:divBdr>
            </w:div>
          </w:divsChild>
        </w:div>
        <w:div w:id="451098904">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archives.nd.edu/words.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edievalwritings.atillo.com.au/scripts/examples/prescissa.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l.uk/manuscripts/FullDisplay.aspx?ref=Royal_MS_2_B_VII"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blogs.bl.uk/digitisedmanuscripts/2012/11/beautiful-contraband-the-queen-mary-psalter.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bl.uk/manuscripts/FullDisplay.aspx?ref=Royal_MS_2_B_VII" TargetMode="External"/><Relationship Id="rId7" Type="http://schemas.openxmlformats.org/officeDocument/2006/relationships/hyperlink" Target="http://archives.nd.edu/words.html" TargetMode="External"/><Relationship Id="rId2" Type="http://schemas.openxmlformats.org/officeDocument/2006/relationships/hyperlink" Target="http://www.bl.uk/manuscripts/FullDisplay.aspx?ref=Royal_MS_2_B_VII" TargetMode="External"/><Relationship Id="rId1" Type="http://schemas.openxmlformats.org/officeDocument/2006/relationships/hyperlink" Target="http://www.bl.uk/manuscripts/Viewer.aspx?ref=royal_ms_2_b_vii_f001r" TargetMode="External"/><Relationship Id="rId6" Type="http://schemas.openxmlformats.org/officeDocument/2006/relationships/hyperlink" Target="https://medievalwritings.atillo.com.au/scripts/examples/prescissa.htm" TargetMode="External"/><Relationship Id="rId5" Type="http://schemas.openxmlformats.org/officeDocument/2006/relationships/hyperlink" Target="https://blogs.bl.uk/digitisedmanuscripts/2012/11/beautiful-contraband-the-queen-mary-psalter.html" TargetMode="External"/><Relationship Id="rId4" Type="http://schemas.openxmlformats.org/officeDocument/2006/relationships/hyperlink" Target="http://www.bl.uk/manuscripts/Viewer.aspx?ref=royal_ms_2_b_vii_f001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91D1C-4B3D-42E8-8143-FC7150E73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14774</TotalTime>
  <Pages>16</Pages>
  <Words>2258</Words>
  <Characters>11812</Characters>
  <Application>Microsoft Office Word</Application>
  <DocSecurity>0</DocSecurity>
  <Lines>241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dc:creator>
  <cp:keywords/>
  <dc:description/>
  <cp:lastModifiedBy>Bethan Catherine Jones (2022371)</cp:lastModifiedBy>
  <cp:revision>363</cp:revision>
  <dcterms:created xsi:type="dcterms:W3CDTF">2021-12-09T15:17:00Z</dcterms:created>
  <dcterms:modified xsi:type="dcterms:W3CDTF">2021-12-31T16:00:00Z</dcterms:modified>
</cp:coreProperties>
</file>