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7398FE" w14:textId="77777777" w:rsidR="00FA5DAA" w:rsidRDefault="00FA5DAA" w:rsidP="00C71D82">
      <w:pPr>
        <w:pStyle w:val="Title"/>
        <w:spacing w:line="360" w:lineRule="auto"/>
        <w:rPr>
          <w:rFonts w:cs="Times New Roman"/>
        </w:rPr>
      </w:pPr>
    </w:p>
    <w:p w14:paraId="24195FCA" w14:textId="54AAB5B6" w:rsidR="00C14D23" w:rsidRDefault="00C14D23" w:rsidP="00C479AE">
      <w:pPr>
        <w:pStyle w:val="Title"/>
        <w:spacing w:line="360" w:lineRule="auto"/>
        <w:rPr>
          <w:rFonts w:cs="Times New Roman"/>
        </w:rPr>
      </w:pPr>
      <w:r w:rsidRPr="0080148B">
        <w:rPr>
          <w:rFonts w:cs="Times New Roman"/>
        </w:rPr>
        <w:t>International Financial Management</w:t>
      </w:r>
    </w:p>
    <w:p w14:paraId="3409D9C4" w14:textId="78F3F516" w:rsidR="00C479AE" w:rsidRDefault="00C479AE" w:rsidP="00C479AE">
      <w:pPr>
        <w:jc w:val="center"/>
        <w:rPr>
          <w:b/>
          <w:sz w:val="56"/>
          <w:szCs w:val="56"/>
          <w:u w:val="single"/>
        </w:rPr>
      </w:pPr>
      <w:r>
        <w:rPr>
          <w:b/>
          <w:sz w:val="56"/>
          <w:szCs w:val="56"/>
          <w:u w:val="single"/>
        </w:rPr>
        <w:t>LCBB6002</w:t>
      </w:r>
    </w:p>
    <w:p w14:paraId="30A185D6" w14:textId="77777777" w:rsidR="00CC5F3D" w:rsidRDefault="00CC5F3D" w:rsidP="00C479AE">
      <w:pPr>
        <w:jc w:val="center"/>
        <w:rPr>
          <w:b/>
          <w:sz w:val="56"/>
          <w:szCs w:val="56"/>
          <w:u w:val="single"/>
        </w:rPr>
      </w:pPr>
    </w:p>
    <w:p w14:paraId="3F983264" w14:textId="77777777" w:rsidR="00CC5F3D" w:rsidRDefault="00CC5F3D" w:rsidP="00C479AE">
      <w:pPr>
        <w:jc w:val="center"/>
        <w:rPr>
          <w:b/>
          <w:sz w:val="56"/>
          <w:szCs w:val="56"/>
          <w:u w:val="single"/>
        </w:rPr>
      </w:pPr>
    </w:p>
    <w:p w14:paraId="773675A6" w14:textId="7F4C63E7" w:rsidR="00CC5F3D" w:rsidRDefault="00CC5F3D" w:rsidP="00C479AE">
      <w:pPr>
        <w:jc w:val="center"/>
        <w:rPr>
          <w:b/>
          <w:sz w:val="40"/>
          <w:szCs w:val="40"/>
        </w:rPr>
      </w:pPr>
      <w:r w:rsidRPr="00CC5F3D">
        <w:rPr>
          <w:b/>
          <w:sz w:val="40"/>
          <w:szCs w:val="40"/>
        </w:rPr>
        <w:t>Assessment 1</w:t>
      </w:r>
    </w:p>
    <w:p w14:paraId="4CD20363" w14:textId="77777777" w:rsidR="00CC5F3D" w:rsidRDefault="00CC5F3D" w:rsidP="00C479AE">
      <w:pPr>
        <w:jc w:val="center"/>
        <w:rPr>
          <w:b/>
          <w:sz w:val="40"/>
          <w:szCs w:val="40"/>
        </w:rPr>
      </w:pPr>
    </w:p>
    <w:p w14:paraId="2DBF36EF" w14:textId="77777777" w:rsidR="00CC5F3D" w:rsidRPr="00CD5D0B" w:rsidRDefault="00CC5F3D" w:rsidP="00CC5F3D">
      <w:pPr>
        <w:jc w:val="center"/>
        <w:rPr>
          <w:b/>
          <w:sz w:val="28"/>
          <w:szCs w:val="28"/>
        </w:rPr>
      </w:pPr>
      <w:r>
        <w:rPr>
          <w:b/>
          <w:sz w:val="28"/>
          <w:szCs w:val="28"/>
        </w:rPr>
        <w:t>Name: Vanya Nikolova</w:t>
      </w:r>
    </w:p>
    <w:p w14:paraId="1BAB4D29" w14:textId="77777777" w:rsidR="00CC5F3D" w:rsidRPr="00CD5D0B" w:rsidRDefault="00CC5F3D" w:rsidP="00CC5F3D">
      <w:pPr>
        <w:jc w:val="center"/>
        <w:rPr>
          <w:b/>
          <w:sz w:val="28"/>
          <w:szCs w:val="28"/>
        </w:rPr>
      </w:pPr>
      <w:r>
        <w:rPr>
          <w:b/>
          <w:sz w:val="28"/>
          <w:szCs w:val="28"/>
        </w:rPr>
        <w:t>Student Number: 1920484</w:t>
      </w:r>
    </w:p>
    <w:p w14:paraId="15BBEBAC" w14:textId="49CEC0C6" w:rsidR="00CC5F3D" w:rsidRPr="00CD5D0B" w:rsidRDefault="00CC5F3D" w:rsidP="00CC5F3D">
      <w:pPr>
        <w:jc w:val="center"/>
        <w:rPr>
          <w:b/>
          <w:sz w:val="28"/>
          <w:szCs w:val="28"/>
        </w:rPr>
      </w:pPr>
      <w:r>
        <w:rPr>
          <w:b/>
          <w:sz w:val="28"/>
          <w:szCs w:val="28"/>
        </w:rPr>
        <w:t>Module Title: International Financial Management</w:t>
      </w:r>
      <w:r w:rsidRPr="00CD5D0B">
        <w:rPr>
          <w:b/>
          <w:sz w:val="28"/>
          <w:szCs w:val="28"/>
        </w:rPr>
        <w:t xml:space="preserve"> </w:t>
      </w:r>
    </w:p>
    <w:p w14:paraId="654CEDCA" w14:textId="211620BD" w:rsidR="00CC5F3D" w:rsidRDefault="00CC5F3D" w:rsidP="00CC5F3D">
      <w:pPr>
        <w:jc w:val="center"/>
        <w:rPr>
          <w:b/>
          <w:sz w:val="28"/>
          <w:szCs w:val="28"/>
        </w:rPr>
      </w:pPr>
      <w:r>
        <w:rPr>
          <w:b/>
          <w:sz w:val="28"/>
          <w:szCs w:val="28"/>
        </w:rPr>
        <w:t>Module Lecturer: Isaiah Oino</w:t>
      </w:r>
    </w:p>
    <w:p w14:paraId="18EC7172" w14:textId="16CA11FF" w:rsidR="00D60738" w:rsidRDefault="00D60738" w:rsidP="00CC5F3D">
      <w:pPr>
        <w:jc w:val="center"/>
        <w:rPr>
          <w:b/>
          <w:sz w:val="28"/>
          <w:szCs w:val="28"/>
        </w:rPr>
      </w:pPr>
      <w:r>
        <w:rPr>
          <w:b/>
          <w:sz w:val="28"/>
          <w:szCs w:val="28"/>
        </w:rPr>
        <w:t xml:space="preserve">Assignment Title: Analysis of the International Financial Management of British  American </w:t>
      </w:r>
      <w:bookmarkStart w:id="0" w:name="_GoBack"/>
      <w:bookmarkEnd w:id="0"/>
      <w:r>
        <w:rPr>
          <w:b/>
          <w:sz w:val="28"/>
          <w:szCs w:val="28"/>
        </w:rPr>
        <w:t xml:space="preserve">Tobacco </w:t>
      </w:r>
    </w:p>
    <w:p w14:paraId="2FD8DDBC" w14:textId="77777777" w:rsidR="00CC5F3D" w:rsidRPr="00CC5F3D" w:rsidRDefault="00CC5F3D" w:rsidP="00C479AE">
      <w:pPr>
        <w:jc w:val="center"/>
        <w:rPr>
          <w:b/>
          <w:sz w:val="40"/>
          <w:szCs w:val="40"/>
        </w:rPr>
      </w:pPr>
    </w:p>
    <w:p w14:paraId="172B4521" w14:textId="7207C992" w:rsidR="00C70186" w:rsidRPr="00CC5F3D" w:rsidRDefault="004A2AAE" w:rsidP="000E4676">
      <w:pPr>
        <w:spacing w:line="360" w:lineRule="auto"/>
        <w:jc w:val="both"/>
        <w:rPr>
          <w:rFonts w:cs="Times New Roman"/>
          <w:b/>
          <w:sz w:val="36"/>
          <w:szCs w:val="36"/>
        </w:rPr>
      </w:pPr>
      <w:r w:rsidRPr="0080148B">
        <w:rPr>
          <w:rFonts w:cs="Times New Roman"/>
        </w:rPr>
        <w:br w:type="page"/>
      </w:r>
    </w:p>
    <w:sdt>
      <w:sdtPr>
        <w:rPr>
          <w:rFonts w:ascii="Times New Roman" w:eastAsiaTheme="minorHAnsi" w:hAnsi="Times New Roman" w:cs="Times New Roman"/>
          <w:color w:val="auto"/>
          <w:sz w:val="24"/>
          <w:szCs w:val="22"/>
          <w:lang w:val="en-IN"/>
        </w:rPr>
        <w:id w:val="-1855262172"/>
        <w:docPartObj>
          <w:docPartGallery w:val="Table of Contents"/>
          <w:docPartUnique/>
        </w:docPartObj>
      </w:sdtPr>
      <w:sdtEndPr>
        <w:rPr>
          <w:b/>
          <w:bCs/>
          <w:noProof/>
        </w:rPr>
      </w:sdtEndPr>
      <w:sdtContent>
        <w:p w14:paraId="3C90C44E" w14:textId="640B9540" w:rsidR="00270D84" w:rsidRPr="0080148B" w:rsidRDefault="00270D84" w:rsidP="000E4676">
          <w:pPr>
            <w:pStyle w:val="TOCHeading"/>
            <w:spacing w:line="360" w:lineRule="auto"/>
            <w:jc w:val="both"/>
            <w:rPr>
              <w:rFonts w:ascii="Times New Roman" w:hAnsi="Times New Roman" w:cs="Times New Roman"/>
            </w:rPr>
          </w:pPr>
          <w:r w:rsidRPr="0080148B">
            <w:rPr>
              <w:rFonts w:ascii="Times New Roman" w:hAnsi="Times New Roman" w:cs="Times New Roman"/>
            </w:rPr>
            <w:t>Contents</w:t>
          </w:r>
        </w:p>
        <w:p w14:paraId="4504482C" w14:textId="77777777" w:rsidR="00C05FA1" w:rsidRDefault="00270D84">
          <w:pPr>
            <w:pStyle w:val="TOC1"/>
            <w:tabs>
              <w:tab w:val="right" w:leader="dot" w:pos="9016"/>
            </w:tabs>
            <w:rPr>
              <w:rFonts w:asciiTheme="minorHAnsi" w:eastAsiaTheme="minorEastAsia" w:hAnsiTheme="minorHAnsi"/>
              <w:noProof/>
              <w:sz w:val="22"/>
              <w:lang w:val="en-US"/>
            </w:rPr>
          </w:pPr>
          <w:r w:rsidRPr="0080148B">
            <w:rPr>
              <w:rFonts w:cs="Times New Roman"/>
            </w:rPr>
            <w:fldChar w:fldCharType="begin"/>
          </w:r>
          <w:r w:rsidRPr="0080148B">
            <w:rPr>
              <w:rFonts w:cs="Times New Roman"/>
            </w:rPr>
            <w:instrText xml:space="preserve"> TOC \o "1-3" \h \z \u </w:instrText>
          </w:r>
          <w:r w:rsidRPr="0080148B">
            <w:rPr>
              <w:rFonts w:cs="Times New Roman"/>
            </w:rPr>
            <w:fldChar w:fldCharType="separate"/>
          </w:r>
          <w:hyperlink w:anchor="_Toc109132235" w:history="1">
            <w:r w:rsidR="00C05FA1" w:rsidRPr="00820178">
              <w:rPr>
                <w:rStyle w:val="Hyperlink"/>
                <w:noProof/>
              </w:rPr>
              <w:t>Analysis and evaluation of the importance of International Financial Management</w:t>
            </w:r>
            <w:r w:rsidR="00C05FA1">
              <w:rPr>
                <w:noProof/>
                <w:webHidden/>
              </w:rPr>
              <w:tab/>
            </w:r>
            <w:r w:rsidR="00C05FA1">
              <w:rPr>
                <w:noProof/>
                <w:webHidden/>
              </w:rPr>
              <w:fldChar w:fldCharType="begin"/>
            </w:r>
            <w:r w:rsidR="00C05FA1">
              <w:rPr>
                <w:noProof/>
                <w:webHidden/>
              </w:rPr>
              <w:instrText xml:space="preserve"> PAGEREF _Toc109132235 \h </w:instrText>
            </w:r>
            <w:r w:rsidR="00C05FA1">
              <w:rPr>
                <w:noProof/>
                <w:webHidden/>
              </w:rPr>
            </w:r>
            <w:r w:rsidR="00C05FA1">
              <w:rPr>
                <w:noProof/>
                <w:webHidden/>
              </w:rPr>
              <w:fldChar w:fldCharType="separate"/>
            </w:r>
            <w:r w:rsidR="00C05FA1">
              <w:rPr>
                <w:noProof/>
                <w:webHidden/>
              </w:rPr>
              <w:t>3</w:t>
            </w:r>
            <w:r w:rsidR="00C05FA1">
              <w:rPr>
                <w:noProof/>
                <w:webHidden/>
              </w:rPr>
              <w:fldChar w:fldCharType="end"/>
            </w:r>
          </w:hyperlink>
        </w:p>
        <w:p w14:paraId="505193D4" w14:textId="77777777" w:rsidR="00C05FA1" w:rsidRDefault="00C70186">
          <w:pPr>
            <w:pStyle w:val="TOC1"/>
            <w:tabs>
              <w:tab w:val="right" w:leader="dot" w:pos="9016"/>
            </w:tabs>
            <w:rPr>
              <w:rFonts w:asciiTheme="minorHAnsi" w:eastAsiaTheme="minorEastAsia" w:hAnsiTheme="minorHAnsi"/>
              <w:noProof/>
              <w:sz w:val="22"/>
              <w:lang w:val="en-US"/>
            </w:rPr>
          </w:pPr>
          <w:hyperlink w:anchor="_Toc109132236" w:history="1">
            <w:r w:rsidR="00C05FA1" w:rsidRPr="00820178">
              <w:rPr>
                <w:rStyle w:val="Hyperlink"/>
                <w:noProof/>
              </w:rPr>
              <w:t>Challenges that British American Tobacco is facing in the international markets</w:t>
            </w:r>
            <w:r w:rsidR="00C05FA1">
              <w:rPr>
                <w:noProof/>
                <w:webHidden/>
              </w:rPr>
              <w:tab/>
            </w:r>
            <w:r w:rsidR="00C05FA1">
              <w:rPr>
                <w:noProof/>
                <w:webHidden/>
              </w:rPr>
              <w:fldChar w:fldCharType="begin"/>
            </w:r>
            <w:r w:rsidR="00C05FA1">
              <w:rPr>
                <w:noProof/>
                <w:webHidden/>
              </w:rPr>
              <w:instrText xml:space="preserve"> PAGEREF _Toc109132236 \h </w:instrText>
            </w:r>
            <w:r w:rsidR="00C05FA1">
              <w:rPr>
                <w:noProof/>
                <w:webHidden/>
              </w:rPr>
            </w:r>
            <w:r w:rsidR="00C05FA1">
              <w:rPr>
                <w:noProof/>
                <w:webHidden/>
              </w:rPr>
              <w:fldChar w:fldCharType="separate"/>
            </w:r>
            <w:r w:rsidR="00C05FA1">
              <w:rPr>
                <w:noProof/>
                <w:webHidden/>
              </w:rPr>
              <w:t>3</w:t>
            </w:r>
            <w:r w:rsidR="00C05FA1">
              <w:rPr>
                <w:noProof/>
                <w:webHidden/>
              </w:rPr>
              <w:fldChar w:fldCharType="end"/>
            </w:r>
          </w:hyperlink>
        </w:p>
        <w:p w14:paraId="64A10FAB" w14:textId="77777777" w:rsidR="00C05FA1" w:rsidRDefault="00C70186">
          <w:pPr>
            <w:pStyle w:val="TOC1"/>
            <w:tabs>
              <w:tab w:val="right" w:leader="dot" w:pos="9016"/>
            </w:tabs>
            <w:rPr>
              <w:rFonts w:asciiTheme="minorHAnsi" w:eastAsiaTheme="minorEastAsia" w:hAnsiTheme="minorHAnsi"/>
              <w:noProof/>
              <w:sz w:val="22"/>
              <w:lang w:val="en-US"/>
            </w:rPr>
          </w:pPr>
          <w:hyperlink w:anchor="_Toc109132237" w:history="1">
            <w:r w:rsidR="00C05FA1" w:rsidRPr="00820178">
              <w:rPr>
                <w:rStyle w:val="Hyperlink"/>
                <w:noProof/>
              </w:rPr>
              <w:t>Dividend distribution policy of British American Tobacco</w:t>
            </w:r>
            <w:r w:rsidR="00C05FA1">
              <w:rPr>
                <w:noProof/>
                <w:webHidden/>
              </w:rPr>
              <w:tab/>
            </w:r>
            <w:r w:rsidR="00C05FA1">
              <w:rPr>
                <w:noProof/>
                <w:webHidden/>
              </w:rPr>
              <w:fldChar w:fldCharType="begin"/>
            </w:r>
            <w:r w:rsidR="00C05FA1">
              <w:rPr>
                <w:noProof/>
                <w:webHidden/>
              </w:rPr>
              <w:instrText xml:space="preserve"> PAGEREF _Toc109132237 \h </w:instrText>
            </w:r>
            <w:r w:rsidR="00C05FA1">
              <w:rPr>
                <w:noProof/>
                <w:webHidden/>
              </w:rPr>
            </w:r>
            <w:r w:rsidR="00C05FA1">
              <w:rPr>
                <w:noProof/>
                <w:webHidden/>
              </w:rPr>
              <w:fldChar w:fldCharType="separate"/>
            </w:r>
            <w:r w:rsidR="00C05FA1">
              <w:rPr>
                <w:noProof/>
                <w:webHidden/>
              </w:rPr>
              <w:t>3</w:t>
            </w:r>
            <w:r w:rsidR="00C05FA1">
              <w:rPr>
                <w:noProof/>
                <w:webHidden/>
              </w:rPr>
              <w:fldChar w:fldCharType="end"/>
            </w:r>
          </w:hyperlink>
        </w:p>
        <w:p w14:paraId="11E3034B" w14:textId="77777777" w:rsidR="00C05FA1" w:rsidRDefault="00C70186">
          <w:pPr>
            <w:pStyle w:val="TOC1"/>
            <w:tabs>
              <w:tab w:val="right" w:leader="dot" w:pos="9016"/>
            </w:tabs>
            <w:rPr>
              <w:rFonts w:asciiTheme="minorHAnsi" w:eastAsiaTheme="minorEastAsia" w:hAnsiTheme="minorHAnsi"/>
              <w:noProof/>
              <w:sz w:val="22"/>
              <w:lang w:val="en-US"/>
            </w:rPr>
          </w:pPr>
          <w:hyperlink w:anchor="_Toc109132238" w:history="1">
            <w:r w:rsidR="00C05FA1" w:rsidRPr="00820178">
              <w:rPr>
                <w:rStyle w:val="Hyperlink"/>
                <w:noProof/>
              </w:rPr>
              <w:t>Efficient market hypothesis and international financial management theories</w:t>
            </w:r>
            <w:r w:rsidR="00C05FA1">
              <w:rPr>
                <w:noProof/>
                <w:webHidden/>
              </w:rPr>
              <w:tab/>
            </w:r>
            <w:r w:rsidR="00C05FA1">
              <w:rPr>
                <w:noProof/>
                <w:webHidden/>
              </w:rPr>
              <w:fldChar w:fldCharType="begin"/>
            </w:r>
            <w:r w:rsidR="00C05FA1">
              <w:rPr>
                <w:noProof/>
                <w:webHidden/>
              </w:rPr>
              <w:instrText xml:space="preserve"> PAGEREF _Toc109132238 \h </w:instrText>
            </w:r>
            <w:r w:rsidR="00C05FA1">
              <w:rPr>
                <w:noProof/>
                <w:webHidden/>
              </w:rPr>
            </w:r>
            <w:r w:rsidR="00C05FA1">
              <w:rPr>
                <w:noProof/>
                <w:webHidden/>
              </w:rPr>
              <w:fldChar w:fldCharType="separate"/>
            </w:r>
            <w:r w:rsidR="00C05FA1">
              <w:rPr>
                <w:noProof/>
                <w:webHidden/>
              </w:rPr>
              <w:t>5</w:t>
            </w:r>
            <w:r w:rsidR="00C05FA1">
              <w:rPr>
                <w:noProof/>
                <w:webHidden/>
              </w:rPr>
              <w:fldChar w:fldCharType="end"/>
            </w:r>
          </w:hyperlink>
        </w:p>
        <w:p w14:paraId="4D020480" w14:textId="77777777" w:rsidR="00C05FA1" w:rsidRDefault="00C70186">
          <w:pPr>
            <w:pStyle w:val="TOC1"/>
            <w:tabs>
              <w:tab w:val="right" w:leader="dot" w:pos="9016"/>
            </w:tabs>
            <w:rPr>
              <w:rFonts w:asciiTheme="minorHAnsi" w:eastAsiaTheme="minorEastAsia" w:hAnsiTheme="minorHAnsi"/>
              <w:noProof/>
              <w:sz w:val="22"/>
              <w:lang w:val="en-US"/>
            </w:rPr>
          </w:pPr>
          <w:hyperlink w:anchor="_Toc109132239" w:history="1">
            <w:r w:rsidR="00C05FA1" w:rsidRPr="00820178">
              <w:rPr>
                <w:rStyle w:val="Hyperlink"/>
                <w:noProof/>
              </w:rPr>
              <w:t>BAT’s methods of appraising projects</w:t>
            </w:r>
            <w:r w:rsidR="00C05FA1">
              <w:rPr>
                <w:noProof/>
                <w:webHidden/>
              </w:rPr>
              <w:tab/>
            </w:r>
            <w:r w:rsidR="00C05FA1">
              <w:rPr>
                <w:noProof/>
                <w:webHidden/>
              </w:rPr>
              <w:fldChar w:fldCharType="begin"/>
            </w:r>
            <w:r w:rsidR="00C05FA1">
              <w:rPr>
                <w:noProof/>
                <w:webHidden/>
              </w:rPr>
              <w:instrText xml:space="preserve"> PAGEREF _Toc109132239 \h </w:instrText>
            </w:r>
            <w:r w:rsidR="00C05FA1">
              <w:rPr>
                <w:noProof/>
                <w:webHidden/>
              </w:rPr>
            </w:r>
            <w:r w:rsidR="00C05FA1">
              <w:rPr>
                <w:noProof/>
                <w:webHidden/>
              </w:rPr>
              <w:fldChar w:fldCharType="separate"/>
            </w:r>
            <w:r w:rsidR="00C05FA1">
              <w:rPr>
                <w:noProof/>
                <w:webHidden/>
              </w:rPr>
              <w:t>7</w:t>
            </w:r>
            <w:r w:rsidR="00C05FA1">
              <w:rPr>
                <w:noProof/>
                <w:webHidden/>
              </w:rPr>
              <w:fldChar w:fldCharType="end"/>
            </w:r>
          </w:hyperlink>
        </w:p>
        <w:p w14:paraId="61737B70" w14:textId="77777777" w:rsidR="00C05FA1" w:rsidRDefault="00C70186">
          <w:pPr>
            <w:pStyle w:val="TOC1"/>
            <w:tabs>
              <w:tab w:val="right" w:leader="dot" w:pos="9016"/>
            </w:tabs>
            <w:rPr>
              <w:rFonts w:asciiTheme="minorHAnsi" w:eastAsiaTheme="minorEastAsia" w:hAnsiTheme="minorHAnsi"/>
              <w:noProof/>
              <w:sz w:val="22"/>
              <w:lang w:val="en-US"/>
            </w:rPr>
          </w:pPr>
          <w:hyperlink w:anchor="_Toc109132240" w:history="1">
            <w:r w:rsidR="00C05FA1" w:rsidRPr="00820178">
              <w:rPr>
                <w:rStyle w:val="Hyperlink"/>
                <w:noProof/>
              </w:rPr>
              <w:t>References</w:t>
            </w:r>
            <w:r w:rsidR="00C05FA1">
              <w:rPr>
                <w:noProof/>
                <w:webHidden/>
              </w:rPr>
              <w:tab/>
            </w:r>
            <w:r w:rsidR="00C05FA1">
              <w:rPr>
                <w:noProof/>
                <w:webHidden/>
              </w:rPr>
              <w:fldChar w:fldCharType="begin"/>
            </w:r>
            <w:r w:rsidR="00C05FA1">
              <w:rPr>
                <w:noProof/>
                <w:webHidden/>
              </w:rPr>
              <w:instrText xml:space="preserve"> PAGEREF _Toc109132240 \h </w:instrText>
            </w:r>
            <w:r w:rsidR="00C05FA1">
              <w:rPr>
                <w:noProof/>
                <w:webHidden/>
              </w:rPr>
            </w:r>
            <w:r w:rsidR="00C05FA1">
              <w:rPr>
                <w:noProof/>
                <w:webHidden/>
              </w:rPr>
              <w:fldChar w:fldCharType="separate"/>
            </w:r>
            <w:r w:rsidR="00C05FA1">
              <w:rPr>
                <w:noProof/>
                <w:webHidden/>
              </w:rPr>
              <w:t>9</w:t>
            </w:r>
            <w:r w:rsidR="00C05FA1">
              <w:rPr>
                <w:noProof/>
                <w:webHidden/>
              </w:rPr>
              <w:fldChar w:fldCharType="end"/>
            </w:r>
          </w:hyperlink>
        </w:p>
        <w:p w14:paraId="18C7AFDE" w14:textId="67D19CDF" w:rsidR="00270D84" w:rsidRPr="0080148B" w:rsidRDefault="00270D84" w:rsidP="000E4676">
          <w:pPr>
            <w:spacing w:line="360" w:lineRule="auto"/>
            <w:jc w:val="both"/>
            <w:rPr>
              <w:rFonts w:cs="Times New Roman"/>
            </w:rPr>
          </w:pPr>
          <w:r w:rsidRPr="0080148B">
            <w:rPr>
              <w:rFonts w:cs="Times New Roman"/>
              <w:b/>
              <w:bCs/>
              <w:noProof/>
            </w:rPr>
            <w:fldChar w:fldCharType="end"/>
          </w:r>
        </w:p>
      </w:sdtContent>
    </w:sdt>
    <w:p w14:paraId="7AF95B95" w14:textId="77777777" w:rsidR="00270D84" w:rsidRPr="0080148B" w:rsidRDefault="00270D84" w:rsidP="000E4676">
      <w:pPr>
        <w:spacing w:line="360" w:lineRule="auto"/>
        <w:jc w:val="both"/>
        <w:rPr>
          <w:rFonts w:eastAsiaTheme="majorEastAsia" w:cs="Times New Roman"/>
          <w:b/>
          <w:color w:val="000000" w:themeColor="text1"/>
          <w:sz w:val="28"/>
          <w:szCs w:val="24"/>
        </w:rPr>
      </w:pPr>
      <w:r w:rsidRPr="0080148B">
        <w:rPr>
          <w:rFonts w:cs="Times New Roman"/>
        </w:rPr>
        <w:br w:type="page"/>
      </w:r>
    </w:p>
    <w:p w14:paraId="1605BB11" w14:textId="4EDC7821" w:rsidR="00FA5DAA" w:rsidRPr="0080148B" w:rsidRDefault="00921BE9" w:rsidP="000E4676">
      <w:pPr>
        <w:pStyle w:val="Heading1"/>
      </w:pPr>
      <w:bookmarkStart w:id="1" w:name="_Toc109132235"/>
      <w:r w:rsidRPr="0080148B">
        <w:lastRenderedPageBreak/>
        <w:t>Analysis and evaluation of the importance of International Financial Management</w:t>
      </w:r>
      <w:bookmarkEnd w:id="1"/>
      <w:r w:rsidRPr="0080148B">
        <w:t xml:space="preserve"> </w:t>
      </w:r>
    </w:p>
    <w:p w14:paraId="0CFECEF5" w14:textId="760F3FCD" w:rsidR="00682B69" w:rsidRPr="0080148B" w:rsidRDefault="005B7267" w:rsidP="000E4676">
      <w:pPr>
        <w:spacing w:line="360" w:lineRule="auto"/>
        <w:jc w:val="both"/>
        <w:rPr>
          <w:rFonts w:cs="Times New Roman"/>
        </w:rPr>
      </w:pPr>
      <w:r w:rsidRPr="0080148B">
        <w:rPr>
          <w:rFonts w:cs="Times New Roman"/>
        </w:rPr>
        <w:t xml:space="preserve">It is not easy </w:t>
      </w:r>
      <w:r w:rsidR="001835C8" w:rsidRPr="0080148B">
        <w:rPr>
          <w:rFonts w:cs="Times New Roman"/>
        </w:rPr>
        <w:t xml:space="preserve">for </w:t>
      </w:r>
      <w:r w:rsidR="004D394E">
        <w:rPr>
          <w:rFonts w:cs="Times New Roman"/>
        </w:rPr>
        <w:t>multinational corporations (</w:t>
      </w:r>
      <w:r w:rsidR="001835C8" w:rsidRPr="0080148B">
        <w:rPr>
          <w:rFonts w:cs="Times New Roman"/>
        </w:rPr>
        <w:t>MNCs</w:t>
      </w:r>
      <w:r w:rsidR="004D394E">
        <w:rPr>
          <w:rFonts w:cs="Times New Roman"/>
        </w:rPr>
        <w:t>)</w:t>
      </w:r>
      <w:r w:rsidR="001835C8" w:rsidRPr="0080148B">
        <w:rPr>
          <w:rFonts w:cs="Times New Roman"/>
        </w:rPr>
        <w:t xml:space="preserve"> to operate in foreign markets and stay remain profitable. The market is new for any organization</w:t>
      </w:r>
      <w:r w:rsidR="00C05FA1">
        <w:rPr>
          <w:rFonts w:cs="Times New Roman"/>
        </w:rPr>
        <w:t>,</w:t>
      </w:r>
      <w:r w:rsidR="001835C8" w:rsidRPr="0080148B">
        <w:rPr>
          <w:rFonts w:cs="Times New Roman"/>
        </w:rPr>
        <w:t xml:space="preserve"> and there is a certain number of risks it has to deal with. British American Tobacco PLC is a market leader in more than 55 countries in tobacco-based products</w:t>
      </w:r>
      <w:r w:rsidR="007B20B1" w:rsidRPr="0080148B">
        <w:rPr>
          <w:rFonts w:cs="Times New Roman"/>
        </w:rPr>
        <w:t xml:space="preserve"> </w:t>
      </w:r>
      <w:r w:rsidR="007B20B1" w:rsidRPr="005401D8">
        <w:rPr>
          <w:rFonts w:cs="Times New Roman"/>
        </w:rPr>
        <w:t>(Bat, 2022)</w:t>
      </w:r>
      <w:r w:rsidR="001835C8" w:rsidRPr="005401D8">
        <w:rPr>
          <w:rFonts w:cs="Times New Roman"/>
        </w:rPr>
        <w:t>.</w:t>
      </w:r>
      <w:r w:rsidR="001835C8" w:rsidRPr="0080148B">
        <w:rPr>
          <w:rFonts w:cs="Times New Roman"/>
        </w:rPr>
        <w:t xml:space="preserve"> International financial management provides it with the following advantages- </w:t>
      </w:r>
    </w:p>
    <w:p w14:paraId="0EC063BD" w14:textId="4673A2F9" w:rsidR="001835C8" w:rsidRPr="0080148B" w:rsidRDefault="00EF5A30" w:rsidP="000E4676">
      <w:pPr>
        <w:pStyle w:val="ListParagraph"/>
        <w:numPr>
          <w:ilvl w:val="0"/>
          <w:numId w:val="1"/>
        </w:numPr>
        <w:spacing w:line="360" w:lineRule="auto"/>
        <w:jc w:val="both"/>
        <w:rPr>
          <w:rFonts w:cs="Times New Roman"/>
        </w:rPr>
      </w:pPr>
      <w:r w:rsidRPr="0080148B">
        <w:rPr>
          <w:rFonts w:cs="Times New Roman"/>
          <w:b/>
          <w:bCs/>
        </w:rPr>
        <w:t>Management of exchange rates</w:t>
      </w:r>
      <w:r w:rsidRPr="0080148B">
        <w:rPr>
          <w:rFonts w:cs="Times New Roman"/>
        </w:rPr>
        <w:t xml:space="preserve">- The business can save </w:t>
      </w:r>
      <w:r w:rsidR="00851F53" w:rsidRPr="0080148B">
        <w:rPr>
          <w:rFonts w:cs="Times New Roman"/>
        </w:rPr>
        <w:t xml:space="preserve">money by managing </w:t>
      </w:r>
      <w:r w:rsidR="00C05FA1">
        <w:rPr>
          <w:rFonts w:cs="Times New Roman"/>
        </w:rPr>
        <w:t>its</w:t>
      </w:r>
      <w:r w:rsidR="00851F53" w:rsidRPr="0080148B">
        <w:rPr>
          <w:rFonts w:cs="Times New Roman"/>
        </w:rPr>
        <w:t xml:space="preserve"> international transactions. Since two currencies are involved, the </w:t>
      </w:r>
      <w:r w:rsidR="00C05FA1">
        <w:rPr>
          <w:rFonts w:cs="Times New Roman"/>
        </w:rPr>
        <w:t>business's finance department can decide when to make payments and how to</w:t>
      </w:r>
      <w:r w:rsidR="00851F53" w:rsidRPr="0080148B">
        <w:rPr>
          <w:rFonts w:cs="Times New Roman"/>
        </w:rPr>
        <w:t xml:space="preserve"> reduce the expenses of currency translation.</w:t>
      </w:r>
    </w:p>
    <w:p w14:paraId="5F43A388" w14:textId="7B5C3001" w:rsidR="00851F53" w:rsidRPr="0080148B" w:rsidRDefault="00496BCD" w:rsidP="000E4676">
      <w:pPr>
        <w:pStyle w:val="ListParagraph"/>
        <w:numPr>
          <w:ilvl w:val="0"/>
          <w:numId w:val="1"/>
        </w:numPr>
        <w:spacing w:line="360" w:lineRule="auto"/>
        <w:jc w:val="both"/>
        <w:rPr>
          <w:rFonts w:cs="Times New Roman"/>
        </w:rPr>
      </w:pPr>
      <w:r w:rsidRPr="0080148B">
        <w:rPr>
          <w:rFonts w:cs="Times New Roman"/>
          <w:b/>
          <w:bCs/>
        </w:rPr>
        <w:t>Comparison of interest rates</w:t>
      </w:r>
      <w:r w:rsidRPr="0080148B">
        <w:rPr>
          <w:rFonts w:cs="Times New Roman"/>
        </w:rPr>
        <w:t xml:space="preserve">- The BAT PLC can know where to </w:t>
      </w:r>
      <w:r w:rsidR="00C05FA1">
        <w:rPr>
          <w:rFonts w:cs="Times New Roman"/>
        </w:rPr>
        <w:t>invest by studying the country's inflation trends</w:t>
      </w:r>
      <w:r w:rsidRPr="0080148B">
        <w:rPr>
          <w:rFonts w:cs="Times New Roman"/>
        </w:rPr>
        <w:t xml:space="preserve">. It would shift the production processes from the countries </w:t>
      </w:r>
      <w:r w:rsidR="00C579AF" w:rsidRPr="0080148B">
        <w:rPr>
          <w:rFonts w:cs="Times New Roman"/>
        </w:rPr>
        <w:t xml:space="preserve">in </w:t>
      </w:r>
      <w:r w:rsidRPr="0080148B">
        <w:rPr>
          <w:rFonts w:cs="Times New Roman"/>
        </w:rPr>
        <w:t>the grip of inflation</w:t>
      </w:r>
      <w:r w:rsidR="007B20B1" w:rsidRPr="0080148B">
        <w:rPr>
          <w:rFonts w:cs="Times New Roman"/>
        </w:rPr>
        <w:t xml:space="preserve"> </w:t>
      </w:r>
      <w:r w:rsidR="007B20B1" w:rsidRPr="005401D8">
        <w:rPr>
          <w:rFonts w:cs="Times New Roman"/>
        </w:rPr>
        <w:t>(Thompson, 2018)</w:t>
      </w:r>
      <w:r w:rsidRPr="005401D8">
        <w:rPr>
          <w:rFonts w:cs="Times New Roman"/>
        </w:rPr>
        <w:t>.</w:t>
      </w:r>
      <w:r w:rsidRPr="0080148B">
        <w:rPr>
          <w:rFonts w:cs="Times New Roman"/>
        </w:rPr>
        <w:t xml:space="preserve"> As a result</w:t>
      </w:r>
      <w:r w:rsidR="00C05FA1">
        <w:rPr>
          <w:rFonts w:cs="Times New Roman"/>
        </w:rPr>
        <w:t>,</w:t>
      </w:r>
      <w:r w:rsidRPr="0080148B">
        <w:rPr>
          <w:rFonts w:cs="Times New Roman"/>
        </w:rPr>
        <w:t xml:space="preserve"> costs will be </w:t>
      </w:r>
      <w:r w:rsidR="00C579AF" w:rsidRPr="0080148B">
        <w:rPr>
          <w:rFonts w:cs="Times New Roman"/>
        </w:rPr>
        <w:t>low</w:t>
      </w:r>
      <w:r w:rsidR="00C05FA1">
        <w:rPr>
          <w:rFonts w:cs="Times New Roman"/>
        </w:rPr>
        <w:t>,</w:t>
      </w:r>
      <w:r w:rsidRPr="0080148B">
        <w:rPr>
          <w:rFonts w:cs="Times New Roman"/>
        </w:rPr>
        <w:t xml:space="preserve"> and the business can </w:t>
      </w:r>
      <w:r w:rsidR="00C05FA1">
        <w:rPr>
          <w:rFonts w:cs="Times New Roman"/>
        </w:rPr>
        <w:t>profit more</w:t>
      </w:r>
      <w:r w:rsidRPr="0080148B">
        <w:rPr>
          <w:rFonts w:cs="Times New Roman"/>
        </w:rPr>
        <w:t xml:space="preserve">. </w:t>
      </w:r>
    </w:p>
    <w:p w14:paraId="2D365A48" w14:textId="45D1C489" w:rsidR="00921BE9" w:rsidRPr="0080148B" w:rsidRDefault="002B695A" w:rsidP="000E4676">
      <w:pPr>
        <w:pStyle w:val="Heading1"/>
      </w:pPr>
      <w:bookmarkStart w:id="2" w:name="_Toc109132236"/>
      <w:r w:rsidRPr="0080148B">
        <w:t>Challenges that British American Tobacco is facing in the international markets</w:t>
      </w:r>
      <w:bookmarkEnd w:id="2"/>
    </w:p>
    <w:p w14:paraId="1B6DA56C" w14:textId="0A23E914" w:rsidR="000F2B1C" w:rsidRPr="0080148B" w:rsidRDefault="000F2B1C" w:rsidP="000E4676">
      <w:pPr>
        <w:spacing w:line="360" w:lineRule="auto"/>
        <w:jc w:val="both"/>
        <w:rPr>
          <w:rFonts w:cs="Times New Roman"/>
        </w:rPr>
      </w:pPr>
      <w:r w:rsidRPr="0080148B">
        <w:rPr>
          <w:rFonts w:cs="Times New Roman"/>
        </w:rPr>
        <w:t>The business of BAT has been facing several issues in the financial markets, which are-</w:t>
      </w:r>
    </w:p>
    <w:p w14:paraId="60FAECD5" w14:textId="7EC40249" w:rsidR="00EA70EC" w:rsidRPr="0080148B" w:rsidRDefault="000F2B1C" w:rsidP="000E4676">
      <w:pPr>
        <w:pStyle w:val="ListParagraph"/>
        <w:numPr>
          <w:ilvl w:val="0"/>
          <w:numId w:val="3"/>
        </w:numPr>
        <w:spacing w:line="360" w:lineRule="auto"/>
        <w:jc w:val="both"/>
        <w:rPr>
          <w:rFonts w:cs="Times New Roman"/>
        </w:rPr>
      </w:pPr>
      <w:r w:rsidRPr="0080148B">
        <w:rPr>
          <w:rFonts w:cs="Times New Roman"/>
          <w:b/>
          <w:bCs/>
        </w:rPr>
        <w:t>High product costs-</w:t>
      </w:r>
      <w:r w:rsidRPr="0080148B">
        <w:rPr>
          <w:rFonts w:cs="Times New Roman"/>
        </w:rPr>
        <w:t xml:space="preserve"> The business has been facing issues in </w:t>
      </w:r>
      <w:r w:rsidR="00C05FA1">
        <w:rPr>
          <w:rFonts w:cs="Times New Roman"/>
        </w:rPr>
        <w:t>managing cost</w:t>
      </w:r>
      <w:r w:rsidRPr="0080148B">
        <w:rPr>
          <w:rFonts w:cs="Times New Roman"/>
        </w:rPr>
        <w:t xml:space="preserve">s because of inflation in </w:t>
      </w:r>
      <w:r w:rsidR="004E0AC2">
        <w:rPr>
          <w:rFonts w:cs="Times New Roman"/>
        </w:rPr>
        <w:t>raw materials price</w:t>
      </w:r>
      <w:r w:rsidRPr="0080148B">
        <w:rPr>
          <w:rFonts w:cs="Times New Roman"/>
        </w:rPr>
        <w:t>s</w:t>
      </w:r>
      <w:r w:rsidR="007B20B1" w:rsidRPr="0080148B">
        <w:rPr>
          <w:rFonts w:cs="Times New Roman"/>
        </w:rPr>
        <w:t xml:space="preserve"> </w:t>
      </w:r>
      <w:r w:rsidR="007B20B1" w:rsidRPr="005401D8">
        <w:rPr>
          <w:rFonts w:cs="Times New Roman"/>
        </w:rPr>
        <w:t>(Bat, 2022)</w:t>
      </w:r>
      <w:r w:rsidRPr="005401D8">
        <w:rPr>
          <w:rFonts w:cs="Times New Roman"/>
        </w:rPr>
        <w:t>.</w:t>
      </w:r>
      <w:r w:rsidRPr="0080148B">
        <w:rPr>
          <w:rFonts w:cs="Times New Roman"/>
        </w:rPr>
        <w:t xml:space="preserve"> The global supply chains </w:t>
      </w:r>
      <w:r w:rsidR="0013076E" w:rsidRPr="0080148B">
        <w:rPr>
          <w:rFonts w:cs="Times New Roman"/>
        </w:rPr>
        <w:t>were already disrupted</w:t>
      </w:r>
      <w:r w:rsidR="00DD4AF8" w:rsidRPr="0080148B">
        <w:rPr>
          <w:rFonts w:cs="Times New Roman"/>
        </w:rPr>
        <w:t xml:space="preserve"> due to the pandemic. </w:t>
      </w:r>
      <w:r w:rsidR="00C05FA1">
        <w:rPr>
          <w:rFonts w:cs="Times New Roman"/>
        </w:rPr>
        <w:t>The growing inflation has recently</w:t>
      </w:r>
      <w:r w:rsidR="00EA70EC" w:rsidRPr="0080148B">
        <w:rPr>
          <w:rFonts w:cs="Times New Roman"/>
        </w:rPr>
        <w:t xml:space="preserve"> added to </w:t>
      </w:r>
      <w:r w:rsidR="00E438A7" w:rsidRPr="0080148B">
        <w:rPr>
          <w:rFonts w:cs="Times New Roman"/>
        </w:rPr>
        <w:t xml:space="preserve">the </w:t>
      </w:r>
      <w:r w:rsidR="00EA70EC" w:rsidRPr="0080148B">
        <w:rPr>
          <w:rFonts w:cs="Times New Roman"/>
        </w:rPr>
        <w:t>company</w:t>
      </w:r>
      <w:r w:rsidR="00C05FA1">
        <w:rPr>
          <w:rFonts w:cs="Times New Roman"/>
        </w:rPr>
        <w:t>'</w:t>
      </w:r>
      <w:r w:rsidR="00EA70EC" w:rsidRPr="0080148B">
        <w:rPr>
          <w:rFonts w:cs="Times New Roman"/>
        </w:rPr>
        <w:t xml:space="preserve">s worries. </w:t>
      </w:r>
    </w:p>
    <w:p w14:paraId="1D9DCB69" w14:textId="1C5BA1FC" w:rsidR="00C376B3" w:rsidRPr="0080148B" w:rsidRDefault="00EA70EC" w:rsidP="000E4676">
      <w:pPr>
        <w:pStyle w:val="ListParagraph"/>
        <w:numPr>
          <w:ilvl w:val="0"/>
          <w:numId w:val="3"/>
        </w:numPr>
        <w:spacing w:line="360" w:lineRule="auto"/>
        <w:jc w:val="both"/>
        <w:rPr>
          <w:rFonts w:cs="Times New Roman"/>
        </w:rPr>
      </w:pPr>
      <w:r w:rsidRPr="0080148B">
        <w:rPr>
          <w:rFonts w:cs="Times New Roman"/>
          <w:b/>
          <w:bCs/>
        </w:rPr>
        <w:t>Health and safety regulations-</w:t>
      </w:r>
      <w:r w:rsidRPr="0080148B">
        <w:rPr>
          <w:rFonts w:cs="Times New Roman"/>
        </w:rPr>
        <w:t xml:space="preserve"> The health standards may vary from country to country</w:t>
      </w:r>
      <w:r w:rsidR="00C05FA1">
        <w:rPr>
          <w:rFonts w:cs="Times New Roman"/>
        </w:rPr>
        <w:t>,</w:t>
      </w:r>
      <w:r w:rsidR="00EA7D48" w:rsidRPr="0080148B">
        <w:rPr>
          <w:rFonts w:cs="Times New Roman"/>
        </w:rPr>
        <w:t xml:space="preserve"> </w:t>
      </w:r>
      <w:r w:rsidR="00C376B3" w:rsidRPr="0080148B">
        <w:rPr>
          <w:rFonts w:cs="Times New Roman"/>
        </w:rPr>
        <w:t xml:space="preserve">and the business has to comply with the policies wherever it is doing business. </w:t>
      </w:r>
      <w:r w:rsidR="00C05FA1">
        <w:rPr>
          <w:rFonts w:cs="Times New Roman"/>
        </w:rPr>
        <w:t>A</w:t>
      </w:r>
      <w:r w:rsidR="00C376B3" w:rsidRPr="0080148B">
        <w:rPr>
          <w:rFonts w:cs="Times New Roman"/>
        </w:rPr>
        <w:t xml:space="preserve">n increasing number of nations are prohibiting products that are </w:t>
      </w:r>
      <w:r w:rsidR="00C05FA1">
        <w:rPr>
          <w:rFonts w:cs="Times New Roman"/>
        </w:rPr>
        <w:t>danger</w:t>
      </w:r>
      <w:r w:rsidR="00C376B3" w:rsidRPr="0080148B">
        <w:rPr>
          <w:rFonts w:cs="Times New Roman"/>
        </w:rPr>
        <w:t>ous to customers</w:t>
      </w:r>
      <w:r w:rsidR="00C05FA1">
        <w:rPr>
          <w:rFonts w:cs="Times New Roman"/>
        </w:rPr>
        <w:t>'</w:t>
      </w:r>
      <w:r w:rsidR="00C376B3" w:rsidRPr="0080148B">
        <w:rPr>
          <w:rFonts w:cs="Times New Roman"/>
        </w:rPr>
        <w:t xml:space="preserve"> health. </w:t>
      </w:r>
      <w:r w:rsidRPr="0080148B">
        <w:rPr>
          <w:rFonts w:cs="Times New Roman"/>
        </w:rPr>
        <w:t xml:space="preserve"> </w:t>
      </w:r>
      <w:r w:rsidR="0013076E" w:rsidRPr="0080148B">
        <w:rPr>
          <w:rFonts w:cs="Times New Roman"/>
        </w:rPr>
        <w:t xml:space="preserve"> </w:t>
      </w:r>
      <w:r w:rsidR="00DD4AF8" w:rsidRPr="0080148B">
        <w:rPr>
          <w:rFonts w:cs="Times New Roman"/>
        </w:rPr>
        <w:tab/>
      </w:r>
    </w:p>
    <w:p w14:paraId="7F311120" w14:textId="38E411FA" w:rsidR="002B695A" w:rsidRPr="0080148B" w:rsidRDefault="002B695A" w:rsidP="000E4676">
      <w:pPr>
        <w:pStyle w:val="Heading1"/>
      </w:pPr>
      <w:bookmarkStart w:id="3" w:name="_Toc109132237"/>
      <w:r w:rsidRPr="0080148B">
        <w:t>Dividend distribution policy of British American Tobacco</w:t>
      </w:r>
      <w:bookmarkEnd w:id="3"/>
      <w:r w:rsidRPr="0080148B">
        <w:t xml:space="preserve"> </w:t>
      </w:r>
    </w:p>
    <w:p w14:paraId="20926E60" w14:textId="7E279469" w:rsidR="00C376B3" w:rsidRPr="0080148B" w:rsidRDefault="001D746C" w:rsidP="000E4676">
      <w:pPr>
        <w:spacing w:line="360" w:lineRule="auto"/>
        <w:jc w:val="both"/>
        <w:rPr>
          <w:rFonts w:cs="Times New Roman"/>
        </w:rPr>
      </w:pPr>
      <w:r w:rsidRPr="0080148B">
        <w:rPr>
          <w:rFonts w:cs="Times New Roman"/>
        </w:rPr>
        <w:t xml:space="preserve">The company has a dividend </w:t>
      </w:r>
      <w:r w:rsidR="00891367" w:rsidRPr="0080148B">
        <w:rPr>
          <w:rFonts w:cs="Times New Roman"/>
        </w:rPr>
        <w:t>yield of 6.21</w:t>
      </w:r>
      <w:r w:rsidR="00891367" w:rsidRPr="005401D8">
        <w:rPr>
          <w:rFonts w:cs="Times New Roman"/>
        </w:rPr>
        <w:t>%</w:t>
      </w:r>
      <w:r w:rsidR="007B20B1" w:rsidRPr="005401D8">
        <w:rPr>
          <w:rFonts w:cs="Times New Roman"/>
        </w:rPr>
        <w:t xml:space="preserve"> (Annual report, 2021)</w:t>
      </w:r>
      <w:r w:rsidR="00891367" w:rsidRPr="005401D8">
        <w:rPr>
          <w:rFonts w:cs="Times New Roman"/>
        </w:rPr>
        <w:t>.</w:t>
      </w:r>
      <w:r w:rsidR="00891367" w:rsidRPr="0080148B">
        <w:rPr>
          <w:rFonts w:cs="Times New Roman"/>
        </w:rPr>
        <w:t xml:space="preserve"> It </w:t>
      </w:r>
      <w:r w:rsidR="00C05FA1">
        <w:rPr>
          <w:rFonts w:cs="Times New Roman"/>
        </w:rPr>
        <w:t>follows</w:t>
      </w:r>
      <w:r w:rsidR="00891367" w:rsidRPr="0080148B">
        <w:rPr>
          <w:rFonts w:cs="Times New Roman"/>
        </w:rPr>
        <w:t xml:space="preserve"> a </w:t>
      </w:r>
      <w:r w:rsidR="00C9123F" w:rsidRPr="0080148B">
        <w:rPr>
          <w:rFonts w:cs="Times New Roman"/>
        </w:rPr>
        <w:t xml:space="preserve">regular dividend policy whereby the dividends are paid each year. The company pays cash dividends directly into the bank accounts that </w:t>
      </w:r>
      <w:r w:rsidR="00C05FA1">
        <w:rPr>
          <w:rFonts w:cs="Times New Roman"/>
        </w:rPr>
        <w:t>the shareholders have provided</w:t>
      </w:r>
      <w:r w:rsidR="00C9123F" w:rsidRPr="0080148B">
        <w:rPr>
          <w:rFonts w:cs="Times New Roman"/>
        </w:rPr>
        <w:t xml:space="preserve">. It is called payment </w:t>
      </w:r>
      <w:r w:rsidR="00C05FA1">
        <w:rPr>
          <w:rFonts w:cs="Times New Roman"/>
        </w:rPr>
        <w:lastRenderedPageBreak/>
        <w:t>utilizing</w:t>
      </w:r>
      <w:r w:rsidR="00C9123F" w:rsidRPr="0080148B">
        <w:rPr>
          <w:rFonts w:cs="Times New Roman"/>
        </w:rPr>
        <w:t xml:space="preserve"> mandatory direct credit. The </w:t>
      </w:r>
      <w:r w:rsidR="00C05FA1">
        <w:rPr>
          <w:rFonts w:cs="Times New Roman"/>
        </w:rPr>
        <w:t>company has discontinued the issue of cheques for dividend payment purposes</w:t>
      </w:r>
      <w:r w:rsidR="00C9123F" w:rsidRPr="0080148B">
        <w:rPr>
          <w:rFonts w:cs="Times New Roman"/>
        </w:rPr>
        <w:t xml:space="preserve">. </w:t>
      </w:r>
    </w:p>
    <w:p w14:paraId="3482DDAE" w14:textId="74961C78" w:rsidR="00393954" w:rsidRPr="0080148B" w:rsidRDefault="00C9123F" w:rsidP="000E4676">
      <w:pPr>
        <w:spacing w:line="360" w:lineRule="auto"/>
        <w:jc w:val="both"/>
        <w:rPr>
          <w:rFonts w:cs="Times New Roman"/>
        </w:rPr>
      </w:pPr>
      <w:r w:rsidRPr="0080148B">
        <w:rPr>
          <w:rFonts w:cs="Times New Roman"/>
        </w:rPr>
        <w:t xml:space="preserve">On 11 February 2022, the company declared its latest interim dividend of 217.8 p per share. It pays </w:t>
      </w:r>
      <w:r w:rsidR="00C05FA1">
        <w:rPr>
          <w:rFonts w:cs="Times New Roman"/>
        </w:rPr>
        <w:t>quarterly dividends</w:t>
      </w:r>
      <w:r w:rsidRPr="0080148B">
        <w:rPr>
          <w:rFonts w:cs="Times New Roman"/>
        </w:rPr>
        <w:t xml:space="preserve"> to UK shareholders and the ADSs (American depositary Shares).  </w:t>
      </w:r>
    </w:p>
    <w:p w14:paraId="23043E62" w14:textId="594F385A" w:rsidR="00393954" w:rsidRPr="0080148B" w:rsidRDefault="00393954" w:rsidP="000E4676">
      <w:pPr>
        <w:spacing w:line="360" w:lineRule="auto"/>
        <w:jc w:val="both"/>
        <w:rPr>
          <w:rFonts w:cs="Times New Roman"/>
        </w:rPr>
      </w:pPr>
      <w:r w:rsidRPr="0080148B">
        <w:rPr>
          <w:rFonts w:cs="Times New Roman"/>
          <w:noProof/>
          <w:lang w:val="en-US"/>
        </w:rPr>
        <w:drawing>
          <wp:inline distT="0" distB="0" distL="0" distR="0" wp14:anchorId="41AFFE45" wp14:editId="53FEA04E">
            <wp:extent cx="3776353" cy="378930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4413" cy="3827498"/>
                    </a:xfrm>
                    <a:prstGeom prst="rect">
                      <a:avLst/>
                    </a:prstGeom>
                  </pic:spPr>
                </pic:pic>
              </a:graphicData>
            </a:graphic>
          </wp:inline>
        </w:drawing>
      </w:r>
    </w:p>
    <w:p w14:paraId="4F31B31B" w14:textId="011924F3" w:rsidR="00B86AD2" w:rsidRPr="0080148B" w:rsidRDefault="00B86AD2" w:rsidP="000E4676">
      <w:pPr>
        <w:spacing w:line="360" w:lineRule="auto"/>
        <w:jc w:val="both"/>
        <w:rPr>
          <w:rFonts w:cs="Times New Roman"/>
        </w:rPr>
      </w:pPr>
      <w:r w:rsidRPr="0080148B">
        <w:rPr>
          <w:rFonts w:cs="Times New Roman"/>
        </w:rPr>
        <w:t>(Souce: bat.com)</w:t>
      </w:r>
    </w:p>
    <w:p w14:paraId="6663D129" w14:textId="3BAC4F06" w:rsidR="00393954" w:rsidRPr="0080148B" w:rsidRDefault="00393954" w:rsidP="000E4676">
      <w:pPr>
        <w:spacing w:line="360" w:lineRule="auto"/>
        <w:jc w:val="both"/>
        <w:rPr>
          <w:rFonts w:cs="Times New Roman"/>
        </w:rPr>
      </w:pPr>
      <w:r w:rsidRPr="0080148B">
        <w:rPr>
          <w:rFonts w:cs="Times New Roman"/>
        </w:rPr>
        <w:t>The table above present</w:t>
      </w:r>
      <w:r w:rsidR="004E0AC2">
        <w:rPr>
          <w:rFonts w:cs="Times New Roman"/>
        </w:rPr>
        <w:t>ed</w:t>
      </w:r>
      <w:r w:rsidRPr="0080148B">
        <w:rPr>
          <w:rFonts w:cs="Times New Roman"/>
        </w:rPr>
        <w:t xml:space="preserve"> the essential dates when the </w:t>
      </w:r>
      <w:r w:rsidR="00C05FA1">
        <w:rPr>
          <w:rFonts w:cs="Times New Roman"/>
        </w:rPr>
        <w:t>company declared the dividends</w:t>
      </w:r>
      <w:r w:rsidRPr="0080148B">
        <w:rPr>
          <w:rFonts w:cs="Times New Roman"/>
        </w:rPr>
        <w:t xml:space="preserve">. The trend of dividend payments in </w:t>
      </w:r>
      <w:r w:rsidR="00B86AD2" w:rsidRPr="0080148B">
        <w:rPr>
          <w:rFonts w:cs="Times New Roman"/>
        </w:rPr>
        <w:t xml:space="preserve">the </w:t>
      </w:r>
      <w:r w:rsidRPr="0080148B">
        <w:rPr>
          <w:rFonts w:cs="Times New Roman"/>
        </w:rPr>
        <w:t xml:space="preserve">last few years can be </w:t>
      </w:r>
      <w:r w:rsidR="00B86AD2" w:rsidRPr="0080148B">
        <w:rPr>
          <w:rFonts w:cs="Times New Roman"/>
        </w:rPr>
        <w:t>seen in the figure below-</w:t>
      </w:r>
    </w:p>
    <w:p w14:paraId="0C396677" w14:textId="17291912" w:rsidR="00B86AD2" w:rsidRPr="0080148B" w:rsidRDefault="00B86AD2" w:rsidP="000E4676">
      <w:pPr>
        <w:spacing w:line="360" w:lineRule="auto"/>
        <w:jc w:val="both"/>
        <w:rPr>
          <w:rFonts w:cs="Times New Roman"/>
        </w:rPr>
      </w:pPr>
      <w:r w:rsidRPr="0080148B">
        <w:rPr>
          <w:rFonts w:cs="Times New Roman"/>
          <w:noProof/>
          <w:lang w:val="en-US"/>
        </w:rPr>
        <w:lastRenderedPageBreak/>
        <w:drawing>
          <wp:inline distT="0" distB="0" distL="0" distR="0" wp14:anchorId="6DB2D5DE" wp14:editId="2B981163">
            <wp:extent cx="5097334" cy="2968831"/>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26746" cy="2985961"/>
                    </a:xfrm>
                    <a:prstGeom prst="rect">
                      <a:avLst/>
                    </a:prstGeom>
                  </pic:spPr>
                </pic:pic>
              </a:graphicData>
            </a:graphic>
          </wp:inline>
        </w:drawing>
      </w:r>
    </w:p>
    <w:p w14:paraId="1EB3849C" w14:textId="6000E883" w:rsidR="00B86AD2" w:rsidRPr="0080148B" w:rsidRDefault="00B86AD2" w:rsidP="000E4676">
      <w:pPr>
        <w:spacing w:line="360" w:lineRule="auto"/>
        <w:jc w:val="both"/>
        <w:rPr>
          <w:rFonts w:cs="Times New Roman"/>
        </w:rPr>
      </w:pPr>
      <w:r w:rsidRPr="0080148B">
        <w:rPr>
          <w:rFonts w:cs="Times New Roman"/>
        </w:rPr>
        <w:t>(Source: Macrotrends.com)</w:t>
      </w:r>
    </w:p>
    <w:p w14:paraId="1DE4DB7C" w14:textId="7A857FDB" w:rsidR="00B86AD2" w:rsidRPr="0080148B" w:rsidRDefault="00B86AD2" w:rsidP="000E4676">
      <w:pPr>
        <w:spacing w:line="360" w:lineRule="auto"/>
        <w:jc w:val="both"/>
        <w:rPr>
          <w:rFonts w:cs="Times New Roman"/>
        </w:rPr>
      </w:pPr>
      <w:r w:rsidRPr="0080148B">
        <w:rPr>
          <w:rFonts w:cs="Times New Roman"/>
        </w:rPr>
        <w:t>The company</w:t>
      </w:r>
      <w:r w:rsidR="00C05FA1">
        <w:rPr>
          <w:rFonts w:cs="Times New Roman"/>
        </w:rPr>
        <w:t>'</w:t>
      </w:r>
      <w:r w:rsidRPr="0080148B">
        <w:rPr>
          <w:rFonts w:cs="Times New Roman"/>
        </w:rPr>
        <w:t xml:space="preserve">s dividend yield has increased over the period. After the year 2018, tremendous growth in dividend payments has been observed. </w:t>
      </w:r>
      <w:r w:rsidR="00C21AA0" w:rsidRPr="0080148B">
        <w:rPr>
          <w:rFonts w:cs="Times New Roman"/>
        </w:rPr>
        <w:t xml:space="preserve">It can be seen that the dividend yield has remained close to 4% between the years 201-2018, but after that, the yield was as high as 8% in 2019 and has been hovering between 6% to 8% </w:t>
      </w:r>
      <w:r w:rsidR="00900A92" w:rsidRPr="0080148B">
        <w:rPr>
          <w:rFonts w:cs="Times New Roman"/>
        </w:rPr>
        <w:t>in the last few years</w:t>
      </w:r>
      <w:r w:rsidR="00064C4E" w:rsidRPr="0080148B">
        <w:rPr>
          <w:rFonts w:cs="Times New Roman"/>
        </w:rPr>
        <w:t xml:space="preserve"> (Bat, 2022)</w:t>
      </w:r>
      <w:r w:rsidR="00900A92" w:rsidRPr="0080148B">
        <w:rPr>
          <w:rFonts w:cs="Times New Roman"/>
        </w:rPr>
        <w:t xml:space="preserve">. The company </w:t>
      </w:r>
      <w:r w:rsidR="00C05FA1">
        <w:rPr>
          <w:rFonts w:cs="Times New Roman"/>
        </w:rPr>
        <w:t>also paid dividends during</w:t>
      </w:r>
      <w:r w:rsidR="00900A92" w:rsidRPr="0080148B">
        <w:rPr>
          <w:rFonts w:cs="Times New Roman"/>
        </w:rPr>
        <w:t xml:space="preserve"> the pandemic while other businesses </w:t>
      </w:r>
      <w:r w:rsidR="004E0AC2">
        <w:rPr>
          <w:rFonts w:cs="Times New Roman"/>
        </w:rPr>
        <w:t>struggled</w:t>
      </w:r>
      <w:r w:rsidR="00900A92" w:rsidRPr="0080148B">
        <w:rPr>
          <w:rFonts w:cs="Times New Roman"/>
        </w:rPr>
        <w:t xml:space="preserve"> </w:t>
      </w:r>
      <w:r w:rsidR="00C05FA1">
        <w:rPr>
          <w:rFonts w:cs="Times New Roman"/>
        </w:rPr>
        <w:t>to make</w:t>
      </w:r>
      <w:r w:rsidR="00900A92" w:rsidRPr="0080148B">
        <w:rPr>
          <w:rFonts w:cs="Times New Roman"/>
        </w:rPr>
        <w:t xml:space="preserve"> a profit. </w:t>
      </w:r>
    </w:p>
    <w:p w14:paraId="45188911" w14:textId="76BD05AE" w:rsidR="00B86AD2" w:rsidRPr="0080148B" w:rsidRDefault="0025042F" w:rsidP="000E4676">
      <w:pPr>
        <w:spacing w:line="360" w:lineRule="auto"/>
        <w:jc w:val="both"/>
        <w:rPr>
          <w:rFonts w:cs="Times New Roman"/>
        </w:rPr>
      </w:pPr>
      <w:r w:rsidRPr="0080148B">
        <w:rPr>
          <w:rFonts w:cs="Times New Roman"/>
        </w:rPr>
        <w:t xml:space="preserve">The constant dividend payment policy of BAT PLC has been effective and protects the company from higher or lower dividend payments. The dividends are paid </w:t>
      </w:r>
      <w:r w:rsidR="00C05FA1">
        <w:rPr>
          <w:rFonts w:cs="Times New Roman"/>
        </w:rPr>
        <w:t>each quarter, which helps it</w:t>
      </w:r>
      <w:r w:rsidRPr="0080148B">
        <w:rPr>
          <w:rFonts w:cs="Times New Roman"/>
        </w:rPr>
        <w:t xml:space="preserve"> attract more investors. The dividends are essential as </w:t>
      </w:r>
      <w:r w:rsidR="000F4061" w:rsidRPr="0080148B">
        <w:rPr>
          <w:rFonts w:cs="Times New Roman"/>
        </w:rPr>
        <w:t>these</w:t>
      </w:r>
      <w:r w:rsidRPr="0080148B">
        <w:rPr>
          <w:rFonts w:cs="Times New Roman"/>
        </w:rPr>
        <w:t xml:space="preserve"> can significantly increase the profits made by investors. These also </w:t>
      </w:r>
      <w:r w:rsidR="000F4061" w:rsidRPr="0080148B">
        <w:rPr>
          <w:rFonts w:cs="Times New Roman"/>
        </w:rPr>
        <w:t>contribute</w:t>
      </w:r>
      <w:r w:rsidRPr="0080148B">
        <w:rPr>
          <w:rFonts w:cs="Times New Roman"/>
        </w:rPr>
        <w:t xml:space="preserve"> as an extra metric for evaluations and fundamental analysis, have tax advantages</w:t>
      </w:r>
      <w:r w:rsidR="000F4061" w:rsidRPr="0080148B">
        <w:rPr>
          <w:rFonts w:cs="Times New Roman"/>
        </w:rPr>
        <w:t>,</w:t>
      </w:r>
      <w:r w:rsidRPr="0080148B">
        <w:rPr>
          <w:rFonts w:cs="Times New Roman"/>
        </w:rPr>
        <w:t xml:space="preserve"> and reduce the </w:t>
      </w:r>
      <w:r w:rsidR="00C05FA1">
        <w:rPr>
          <w:rFonts w:cs="Times New Roman"/>
        </w:rPr>
        <w:t>portfolio's overall risk</w:t>
      </w:r>
      <w:r w:rsidRPr="0080148B">
        <w:rPr>
          <w:rFonts w:cs="Times New Roman"/>
        </w:rPr>
        <w:t xml:space="preserve">. </w:t>
      </w:r>
    </w:p>
    <w:p w14:paraId="325B6693" w14:textId="30E5C211" w:rsidR="002B695A" w:rsidRPr="0080148B" w:rsidRDefault="002B695A" w:rsidP="000E4676">
      <w:pPr>
        <w:pStyle w:val="Heading1"/>
      </w:pPr>
      <w:bookmarkStart w:id="4" w:name="_Toc109132238"/>
      <w:r w:rsidRPr="0080148B">
        <w:t>Efficient market hypothesis</w:t>
      </w:r>
      <w:r w:rsidR="00C376B3" w:rsidRPr="0080148B">
        <w:t xml:space="preserve"> and international financial management theories</w:t>
      </w:r>
      <w:bookmarkEnd w:id="4"/>
    </w:p>
    <w:p w14:paraId="7952D4D9" w14:textId="2EFF10B4" w:rsidR="00900A92" w:rsidRPr="0080148B" w:rsidRDefault="009703CA" w:rsidP="000E4676">
      <w:pPr>
        <w:spacing w:line="360" w:lineRule="auto"/>
        <w:jc w:val="both"/>
        <w:rPr>
          <w:rFonts w:cs="Times New Roman"/>
        </w:rPr>
      </w:pPr>
      <w:r w:rsidRPr="0080148B">
        <w:rPr>
          <w:rFonts w:cs="Times New Roman"/>
        </w:rPr>
        <w:t>The efficient market hypothesis strengthens the belief that the shares of a business are already fairly priced. There is no scope for the investors to acquire shares when they are under or overvalued</w:t>
      </w:r>
      <w:r w:rsidR="00064C4E" w:rsidRPr="0080148B">
        <w:rPr>
          <w:rFonts w:cs="Times New Roman"/>
        </w:rPr>
        <w:t xml:space="preserve"> </w:t>
      </w:r>
      <w:r w:rsidR="00064C4E" w:rsidRPr="005401D8">
        <w:rPr>
          <w:rFonts w:cs="Times New Roman"/>
        </w:rPr>
        <w:t>(Rossi and Gunardi, 2018)</w:t>
      </w:r>
      <w:r w:rsidRPr="005401D8">
        <w:rPr>
          <w:rFonts w:cs="Times New Roman"/>
        </w:rPr>
        <w:t>.</w:t>
      </w:r>
      <w:r w:rsidRPr="0080148B">
        <w:rPr>
          <w:rFonts w:cs="Times New Roman"/>
        </w:rPr>
        <w:t xml:space="preserve"> The profit here can be made only through speculations. This theory has three main forms</w:t>
      </w:r>
      <w:r w:rsidR="00C05FA1">
        <w:rPr>
          <w:rFonts w:cs="Times New Roman"/>
        </w:rPr>
        <w:t>:</w:t>
      </w:r>
      <w:r w:rsidRPr="0080148B">
        <w:rPr>
          <w:rFonts w:cs="Times New Roman"/>
        </w:rPr>
        <w:t xml:space="preserve"> weak, semi-strong</w:t>
      </w:r>
      <w:r w:rsidR="00763869" w:rsidRPr="0080148B">
        <w:rPr>
          <w:rFonts w:cs="Times New Roman"/>
        </w:rPr>
        <w:t>,</w:t>
      </w:r>
      <w:r w:rsidRPr="0080148B">
        <w:rPr>
          <w:rFonts w:cs="Times New Roman"/>
        </w:rPr>
        <w:t xml:space="preserve"> and strong. </w:t>
      </w:r>
    </w:p>
    <w:p w14:paraId="49DC16C5" w14:textId="0AB31949" w:rsidR="00DF6629" w:rsidRPr="0080148B" w:rsidRDefault="00DF6629" w:rsidP="000E4676">
      <w:pPr>
        <w:spacing w:line="360" w:lineRule="auto"/>
        <w:jc w:val="both"/>
        <w:rPr>
          <w:rFonts w:cs="Times New Roman"/>
        </w:rPr>
      </w:pPr>
      <w:r w:rsidRPr="0080148B">
        <w:rPr>
          <w:rFonts w:cs="Times New Roman"/>
        </w:rPr>
        <w:lastRenderedPageBreak/>
        <w:t xml:space="preserve">The weak form firmly believes in the idea that the current stock </w:t>
      </w:r>
      <w:r w:rsidR="00763869" w:rsidRPr="0080148B">
        <w:rPr>
          <w:rFonts w:cs="Times New Roman"/>
        </w:rPr>
        <w:t>price</w:t>
      </w:r>
      <w:r w:rsidRPr="0080148B">
        <w:rPr>
          <w:rFonts w:cs="Times New Roman"/>
        </w:rPr>
        <w:t xml:space="preserve"> of a company reflects all information </w:t>
      </w:r>
      <w:r w:rsidR="00763869" w:rsidRPr="0080148B">
        <w:rPr>
          <w:rFonts w:cs="Times New Roman"/>
        </w:rPr>
        <w:t>about</w:t>
      </w:r>
      <w:r w:rsidRPr="0080148B">
        <w:rPr>
          <w:rFonts w:cs="Times New Roman"/>
        </w:rPr>
        <w:t xml:space="preserve"> it</w:t>
      </w:r>
      <w:r w:rsidR="00C05FA1">
        <w:rPr>
          <w:rFonts w:cs="Times New Roman"/>
        </w:rPr>
        <w:t>,</w:t>
      </w:r>
      <w:r w:rsidRPr="0080148B">
        <w:rPr>
          <w:rFonts w:cs="Times New Roman"/>
        </w:rPr>
        <w:t xml:space="preserve"> and here shareholders cannot get much assistance from the technical analysis to make</w:t>
      </w:r>
      <w:r w:rsidR="006A1A83" w:rsidRPr="0080148B">
        <w:rPr>
          <w:rFonts w:cs="Times New Roman"/>
        </w:rPr>
        <w:t xml:space="preserve"> profits. </w:t>
      </w:r>
      <w:r w:rsidR="007213DF" w:rsidRPr="0080148B">
        <w:rPr>
          <w:rFonts w:cs="Times New Roman"/>
        </w:rPr>
        <w:t xml:space="preserve">In the semi-strong form, it is </w:t>
      </w:r>
      <w:r w:rsidR="00890AFE" w:rsidRPr="0080148B">
        <w:rPr>
          <w:rFonts w:cs="Times New Roman"/>
        </w:rPr>
        <w:t>believed</w:t>
      </w:r>
      <w:r w:rsidR="007213DF" w:rsidRPr="0080148B">
        <w:rPr>
          <w:rFonts w:cs="Times New Roman"/>
        </w:rPr>
        <w:t xml:space="preserve"> that profits can be made only when the investors know some information about the company that is unknown to the company. </w:t>
      </w:r>
      <w:r w:rsidR="000D5616" w:rsidRPr="0080148B">
        <w:rPr>
          <w:rFonts w:cs="Times New Roman"/>
        </w:rPr>
        <w:t xml:space="preserve">However, it is not a common practice as the shareholders also </w:t>
      </w:r>
      <w:r w:rsidR="00C05FA1">
        <w:rPr>
          <w:rFonts w:cs="Times New Roman"/>
        </w:rPr>
        <w:t>access</w:t>
      </w:r>
      <w:r w:rsidR="000D5616" w:rsidRPr="0080148B">
        <w:rPr>
          <w:rFonts w:cs="Times New Roman"/>
        </w:rPr>
        <w:t xml:space="preserve"> the same information in </w:t>
      </w:r>
      <w:r w:rsidR="00BB726E" w:rsidRPr="0080148B">
        <w:rPr>
          <w:rFonts w:cs="Times New Roman"/>
        </w:rPr>
        <w:t xml:space="preserve">the </w:t>
      </w:r>
      <w:r w:rsidR="000D5616" w:rsidRPr="0080148B">
        <w:rPr>
          <w:rFonts w:cs="Times New Roman"/>
        </w:rPr>
        <w:t xml:space="preserve">public domain. </w:t>
      </w:r>
    </w:p>
    <w:p w14:paraId="3A4FB661" w14:textId="4E780FC0" w:rsidR="00BB726E" w:rsidRPr="0080148B" w:rsidRDefault="00BB726E" w:rsidP="000E4676">
      <w:pPr>
        <w:spacing w:line="360" w:lineRule="auto"/>
        <w:jc w:val="both"/>
        <w:rPr>
          <w:rFonts w:cs="Times New Roman"/>
        </w:rPr>
      </w:pPr>
      <w:r w:rsidRPr="0080148B">
        <w:rPr>
          <w:rFonts w:cs="Times New Roman"/>
        </w:rPr>
        <w:t>In the strong form of the market, it is suggested that no information</w:t>
      </w:r>
      <w:r w:rsidR="00C05FA1">
        <w:rPr>
          <w:rFonts w:cs="Times New Roman"/>
        </w:rPr>
        <w:t>,</w:t>
      </w:r>
      <w:r w:rsidRPr="0080148B">
        <w:rPr>
          <w:rFonts w:cs="Times New Roman"/>
        </w:rPr>
        <w:t xml:space="preserve"> whether public or private</w:t>
      </w:r>
      <w:r w:rsidR="00C05FA1">
        <w:rPr>
          <w:rFonts w:cs="Times New Roman"/>
        </w:rPr>
        <w:t>,</w:t>
      </w:r>
      <w:r w:rsidRPr="0080148B">
        <w:rPr>
          <w:rFonts w:cs="Times New Roman"/>
        </w:rPr>
        <w:t xml:space="preserve"> can affect the share prices. Since the current share price </w:t>
      </w:r>
      <w:r w:rsidR="00A656F0" w:rsidRPr="0080148B">
        <w:rPr>
          <w:rFonts w:cs="Times New Roman"/>
        </w:rPr>
        <w:t xml:space="preserve">reflects all public and private information, the investors cannot predict when security can be purchased for profitable investments. </w:t>
      </w:r>
      <w:r w:rsidR="00A6645D" w:rsidRPr="0080148B">
        <w:rPr>
          <w:rFonts w:cs="Times New Roman"/>
        </w:rPr>
        <w:t>Hence, the likelihood is less tha</w:t>
      </w:r>
      <w:r w:rsidR="00C05FA1">
        <w:rPr>
          <w:rFonts w:cs="Times New Roman"/>
        </w:rPr>
        <w:t>n</w:t>
      </w:r>
      <w:r w:rsidR="00A6645D" w:rsidRPr="0080148B">
        <w:rPr>
          <w:rFonts w:cs="Times New Roman"/>
        </w:rPr>
        <w:t xml:space="preserve"> BAT Ltd acquires a stake in a company and turns the investments profitable in the short run. </w:t>
      </w:r>
    </w:p>
    <w:p w14:paraId="0AB5D1A7" w14:textId="76A2BBC0" w:rsidR="00A6645D" w:rsidRPr="0080148B" w:rsidRDefault="00A6645D" w:rsidP="000E4676">
      <w:pPr>
        <w:spacing w:line="360" w:lineRule="auto"/>
        <w:jc w:val="both"/>
        <w:rPr>
          <w:rFonts w:cs="Times New Roman"/>
          <w:b/>
          <w:bCs/>
        </w:rPr>
      </w:pPr>
      <w:r w:rsidRPr="0080148B">
        <w:rPr>
          <w:rFonts w:cs="Times New Roman"/>
          <w:b/>
          <w:bCs/>
        </w:rPr>
        <w:t>Main theories of international financial management</w:t>
      </w:r>
    </w:p>
    <w:p w14:paraId="1C2F46BC" w14:textId="1E7532DF" w:rsidR="00732211" w:rsidRPr="0080148B" w:rsidRDefault="008C1A69" w:rsidP="000E4676">
      <w:pPr>
        <w:pStyle w:val="ListParagraph"/>
        <w:numPr>
          <w:ilvl w:val="0"/>
          <w:numId w:val="5"/>
        </w:numPr>
        <w:spacing w:line="360" w:lineRule="auto"/>
        <w:jc w:val="both"/>
        <w:rPr>
          <w:rFonts w:cs="Times New Roman"/>
          <w:b/>
          <w:bCs/>
        </w:rPr>
      </w:pPr>
      <w:r w:rsidRPr="0080148B">
        <w:rPr>
          <w:rFonts w:cs="Times New Roman"/>
          <w:b/>
          <w:bCs/>
        </w:rPr>
        <w:t>Interest rate parity</w:t>
      </w:r>
    </w:p>
    <w:p w14:paraId="112D4DA9" w14:textId="18A5CBD9" w:rsidR="008B6F90" w:rsidRPr="0080148B" w:rsidRDefault="00965986" w:rsidP="000E4676">
      <w:pPr>
        <w:spacing w:line="360" w:lineRule="auto"/>
        <w:jc w:val="both"/>
        <w:rPr>
          <w:rFonts w:cs="Times New Roman"/>
        </w:rPr>
      </w:pPr>
      <w:r w:rsidRPr="0080148B">
        <w:rPr>
          <w:rFonts w:cs="Times New Roman"/>
        </w:rPr>
        <w:t xml:space="preserve">This theory establishes the relationship between exchange rates of currency and interest rates. The basic idea behind this theory is that when the funds are invested in </w:t>
      </w:r>
      <w:r w:rsidR="00C05FA1">
        <w:rPr>
          <w:rFonts w:cs="Times New Roman"/>
        </w:rPr>
        <w:t>some</w:t>
      </w:r>
      <w:r w:rsidRPr="0080148B">
        <w:rPr>
          <w:rFonts w:cs="Times New Roman"/>
        </w:rPr>
        <w:t xml:space="preserve"> currencies, the hedged returns would be the same, despite the differences in their interest rates. If British American Tobacco PLC invests funds in two different countries, there will be equilibrium in earnings as there is no opportunity to make riskless profit in any specific country. Thus, investors here are unable to</w:t>
      </w:r>
      <w:r w:rsidR="00E27032" w:rsidRPr="0080148B">
        <w:rPr>
          <w:rFonts w:cs="Times New Roman"/>
        </w:rPr>
        <w:t xml:space="preserve"> make a profit by</w:t>
      </w:r>
      <w:r w:rsidRPr="0080148B">
        <w:rPr>
          <w:rFonts w:cs="Times New Roman"/>
        </w:rPr>
        <w:t xml:space="preserve"> </w:t>
      </w:r>
      <w:r w:rsidR="00E27032" w:rsidRPr="0080148B">
        <w:rPr>
          <w:rFonts w:cs="Times New Roman"/>
        </w:rPr>
        <w:t xml:space="preserve">investing at </w:t>
      </w:r>
      <w:r w:rsidR="002651D9" w:rsidRPr="0080148B">
        <w:rPr>
          <w:rFonts w:cs="Times New Roman"/>
        </w:rPr>
        <w:t xml:space="preserve">a </w:t>
      </w:r>
      <w:r w:rsidR="00E27032" w:rsidRPr="0080148B">
        <w:rPr>
          <w:rFonts w:cs="Times New Roman"/>
        </w:rPr>
        <w:t xml:space="preserve">low exchange rate in a currency that is priced low and then </w:t>
      </w:r>
      <w:r w:rsidR="002651D9" w:rsidRPr="0080148B">
        <w:rPr>
          <w:rFonts w:cs="Times New Roman"/>
        </w:rPr>
        <w:t>purchasing</w:t>
      </w:r>
      <w:r w:rsidR="00E27032" w:rsidRPr="0080148B">
        <w:rPr>
          <w:rFonts w:cs="Times New Roman"/>
        </w:rPr>
        <w:t xml:space="preserve"> the currency which has a higher interest rate</w:t>
      </w:r>
    </w:p>
    <w:p w14:paraId="1A16E2B9" w14:textId="5AEA9137" w:rsidR="008C1A69" w:rsidRPr="0080148B" w:rsidRDefault="008B6F90" w:rsidP="000E4676">
      <w:pPr>
        <w:pStyle w:val="ListParagraph"/>
        <w:numPr>
          <w:ilvl w:val="0"/>
          <w:numId w:val="5"/>
        </w:numPr>
        <w:spacing w:line="360" w:lineRule="auto"/>
        <w:jc w:val="both"/>
        <w:rPr>
          <w:rFonts w:cs="Times New Roman"/>
          <w:b/>
          <w:bCs/>
        </w:rPr>
      </w:pPr>
      <w:r w:rsidRPr="0080148B">
        <w:rPr>
          <w:rFonts w:cs="Times New Roman"/>
          <w:b/>
          <w:bCs/>
        </w:rPr>
        <w:t>Fisher effect</w:t>
      </w:r>
    </w:p>
    <w:p w14:paraId="73D1C69D" w14:textId="6A913449" w:rsidR="00E27032" w:rsidRDefault="004703EE" w:rsidP="000E4676">
      <w:pPr>
        <w:spacing w:line="360" w:lineRule="auto"/>
        <w:jc w:val="both"/>
        <w:rPr>
          <w:rFonts w:cs="Times New Roman"/>
        </w:rPr>
      </w:pPr>
      <w:r w:rsidRPr="0080148B">
        <w:rPr>
          <w:rFonts w:cs="Times New Roman"/>
        </w:rPr>
        <w:t>As per this theory</w:t>
      </w:r>
      <w:r w:rsidR="002651D9" w:rsidRPr="0080148B">
        <w:rPr>
          <w:rFonts w:cs="Times New Roman"/>
        </w:rPr>
        <w:t>,</w:t>
      </w:r>
      <w:r w:rsidRPr="0080148B">
        <w:rPr>
          <w:rFonts w:cs="Times New Roman"/>
        </w:rPr>
        <w:t xml:space="preserve"> the interest rates of an economy follow the inflation rates. When a country </w:t>
      </w:r>
      <w:r w:rsidR="002651D9" w:rsidRPr="0080148B">
        <w:rPr>
          <w:rFonts w:cs="Times New Roman"/>
        </w:rPr>
        <w:t>experiences</w:t>
      </w:r>
      <w:r w:rsidRPr="0080148B">
        <w:rPr>
          <w:rFonts w:cs="Times New Roman"/>
        </w:rPr>
        <w:t xml:space="preserve"> a high rate of inflation, the </w:t>
      </w:r>
      <w:r w:rsidR="005836DD" w:rsidRPr="0080148B">
        <w:rPr>
          <w:rFonts w:cs="Times New Roman"/>
        </w:rPr>
        <w:t xml:space="preserve">real </w:t>
      </w:r>
      <w:r w:rsidRPr="0080148B">
        <w:rPr>
          <w:rFonts w:cs="Times New Roman"/>
        </w:rPr>
        <w:t xml:space="preserve">interest rate will be </w:t>
      </w:r>
      <w:r w:rsidR="005836DD" w:rsidRPr="0080148B">
        <w:rPr>
          <w:rFonts w:cs="Times New Roman"/>
        </w:rPr>
        <w:t>de</w:t>
      </w:r>
      <w:r w:rsidRPr="0080148B">
        <w:rPr>
          <w:rFonts w:cs="Times New Roman"/>
        </w:rPr>
        <w:t xml:space="preserve">creased by its government. </w:t>
      </w:r>
      <w:r w:rsidR="005836DD" w:rsidRPr="0080148B">
        <w:rPr>
          <w:rFonts w:cs="Times New Roman"/>
        </w:rPr>
        <w:t>The real interest rate of an economy is equal to the nominal interest rate less the inflation rate</w:t>
      </w:r>
      <w:r w:rsidR="00064C4E" w:rsidRPr="0080148B">
        <w:rPr>
          <w:rFonts w:cs="Times New Roman"/>
        </w:rPr>
        <w:t xml:space="preserve"> </w:t>
      </w:r>
      <w:r w:rsidR="00064C4E" w:rsidRPr="005401D8">
        <w:rPr>
          <w:rFonts w:cs="Times New Roman"/>
        </w:rPr>
        <w:t>(He, 2018)</w:t>
      </w:r>
      <w:r w:rsidR="005836DD" w:rsidRPr="005401D8">
        <w:rPr>
          <w:rFonts w:cs="Times New Roman"/>
        </w:rPr>
        <w:t>.</w:t>
      </w:r>
      <w:r w:rsidR="005836DD" w:rsidRPr="0080148B">
        <w:rPr>
          <w:rFonts w:cs="Times New Roman"/>
        </w:rPr>
        <w:t xml:space="preserve"> As a result, when inflation i</w:t>
      </w:r>
      <w:r w:rsidR="00C05FA1">
        <w:rPr>
          <w:rFonts w:cs="Times New Roman"/>
        </w:rPr>
        <w:t>ncreases</w:t>
      </w:r>
      <w:r w:rsidR="005836DD" w:rsidRPr="0080148B">
        <w:rPr>
          <w:rFonts w:cs="Times New Roman"/>
        </w:rPr>
        <w:t xml:space="preserve">, the nominal interest rates increase while the real interest rate falls. The company can study the Fisher effect </w:t>
      </w:r>
      <w:r w:rsidR="00C05FA1">
        <w:rPr>
          <w:rFonts w:cs="Times New Roman"/>
        </w:rPr>
        <w:t>to study the interest rates and inflations in the countries where</w:t>
      </w:r>
      <w:r w:rsidR="00E205E8" w:rsidRPr="0080148B">
        <w:rPr>
          <w:rFonts w:cs="Times New Roman"/>
        </w:rPr>
        <w:t xml:space="preserve"> it is doing business. </w:t>
      </w:r>
      <w:r w:rsidR="00AA5FAF" w:rsidRPr="0080148B">
        <w:rPr>
          <w:rFonts w:cs="Times New Roman"/>
        </w:rPr>
        <w:t>During inflation</w:t>
      </w:r>
      <w:r w:rsidR="00403E40" w:rsidRPr="0080148B">
        <w:rPr>
          <w:rFonts w:cs="Times New Roman"/>
        </w:rPr>
        <w:t>,</w:t>
      </w:r>
      <w:r w:rsidR="00AA5FAF" w:rsidRPr="0080148B">
        <w:rPr>
          <w:rFonts w:cs="Times New Roman"/>
        </w:rPr>
        <w:t xml:space="preserve"> its investments might not generate good returns as the real</w:t>
      </w:r>
      <w:r w:rsidR="00137067" w:rsidRPr="0080148B">
        <w:rPr>
          <w:rFonts w:cs="Times New Roman"/>
        </w:rPr>
        <w:t xml:space="preserve"> interest rates are falling, generating fewer returns on the investments.</w:t>
      </w:r>
    </w:p>
    <w:p w14:paraId="10CE1C0F" w14:textId="77777777" w:rsidR="00AB4FB8" w:rsidRPr="0080148B" w:rsidRDefault="00AB4FB8" w:rsidP="000E4676">
      <w:pPr>
        <w:spacing w:line="360" w:lineRule="auto"/>
        <w:jc w:val="both"/>
        <w:rPr>
          <w:rFonts w:cs="Times New Roman"/>
        </w:rPr>
      </w:pPr>
    </w:p>
    <w:p w14:paraId="4AC6B080" w14:textId="6B99C699" w:rsidR="008B6F90" w:rsidRPr="0080148B" w:rsidRDefault="008B6F90" w:rsidP="000E4676">
      <w:pPr>
        <w:pStyle w:val="ListParagraph"/>
        <w:numPr>
          <w:ilvl w:val="0"/>
          <w:numId w:val="5"/>
        </w:numPr>
        <w:spacing w:line="360" w:lineRule="auto"/>
        <w:jc w:val="both"/>
        <w:rPr>
          <w:rFonts w:cs="Times New Roman"/>
          <w:b/>
          <w:bCs/>
        </w:rPr>
      </w:pPr>
      <w:r w:rsidRPr="0080148B">
        <w:rPr>
          <w:rFonts w:cs="Times New Roman"/>
          <w:b/>
          <w:bCs/>
        </w:rPr>
        <w:lastRenderedPageBreak/>
        <w:t>Purchasing power parity</w:t>
      </w:r>
    </w:p>
    <w:p w14:paraId="4F49C261" w14:textId="6F2E9383" w:rsidR="00900A92" w:rsidRPr="0080148B" w:rsidRDefault="001953EB" w:rsidP="000E4676">
      <w:pPr>
        <w:spacing w:line="360" w:lineRule="auto"/>
        <w:jc w:val="both"/>
        <w:rPr>
          <w:rFonts w:cs="Times New Roman"/>
        </w:rPr>
      </w:pPr>
      <w:r w:rsidRPr="0080148B">
        <w:rPr>
          <w:rFonts w:cs="Times New Roman"/>
        </w:rPr>
        <w:t xml:space="preserve">It is the analysis of prices in </w:t>
      </w:r>
      <w:r w:rsidR="00C05FA1">
        <w:rPr>
          <w:rFonts w:cs="Times New Roman"/>
        </w:rPr>
        <w:t>some</w:t>
      </w:r>
      <w:r w:rsidRPr="0080148B">
        <w:rPr>
          <w:rFonts w:cs="Times New Roman"/>
        </w:rPr>
        <w:t xml:space="preserve"> countries to determine the purchasing power of the country</w:t>
      </w:r>
      <w:r w:rsidR="00C05FA1">
        <w:rPr>
          <w:rFonts w:cs="Times New Roman"/>
        </w:rPr>
        <w:t>'</w:t>
      </w:r>
      <w:r w:rsidRPr="0080148B">
        <w:rPr>
          <w:rFonts w:cs="Times New Roman"/>
        </w:rPr>
        <w:t xml:space="preserve">s currency and </w:t>
      </w:r>
      <w:r w:rsidR="00C05FA1">
        <w:rPr>
          <w:rFonts w:cs="Times New Roman"/>
        </w:rPr>
        <w:t>make estimates about its population's standard of living.</w:t>
      </w:r>
      <w:r w:rsidRPr="0080148B">
        <w:rPr>
          <w:rFonts w:cs="Times New Roman"/>
        </w:rPr>
        <w:t xml:space="preserve"> The business can launch its premium tobacco products in </w:t>
      </w:r>
      <w:r w:rsidR="00C05FA1">
        <w:rPr>
          <w:rFonts w:cs="Times New Roman"/>
        </w:rPr>
        <w:t>countries with</w:t>
      </w:r>
      <w:r w:rsidRPr="0080148B">
        <w:rPr>
          <w:rFonts w:cs="Times New Roman"/>
        </w:rPr>
        <w:t xml:space="preserve"> a high purchasing power parity</w:t>
      </w:r>
      <w:r w:rsidR="00FA77EC">
        <w:rPr>
          <w:rFonts w:cs="Times New Roman"/>
        </w:rPr>
        <w:t xml:space="preserve"> (Nagayasu</w:t>
      </w:r>
      <w:r w:rsidR="005401D8">
        <w:rPr>
          <w:rFonts w:cs="Times New Roman"/>
        </w:rPr>
        <w:t>,</w:t>
      </w:r>
      <w:r w:rsidR="00FA77EC">
        <w:rPr>
          <w:rFonts w:cs="Times New Roman"/>
        </w:rPr>
        <w:t xml:space="preserve"> 2021)</w:t>
      </w:r>
      <w:r w:rsidRPr="0080148B">
        <w:rPr>
          <w:rFonts w:cs="Times New Roman"/>
        </w:rPr>
        <w:t xml:space="preserve">. It is because in those locations, the customers would have more purchasing power and the scope of profits for the business are high in those territories. </w:t>
      </w:r>
    </w:p>
    <w:p w14:paraId="33C7778F" w14:textId="573EA3FD" w:rsidR="002B695A" w:rsidRPr="0080148B" w:rsidRDefault="002B695A" w:rsidP="000E4676">
      <w:pPr>
        <w:pStyle w:val="Heading1"/>
      </w:pPr>
      <w:bookmarkStart w:id="5" w:name="_Toc109132239"/>
      <w:r w:rsidRPr="0080148B">
        <w:t>BAT</w:t>
      </w:r>
      <w:r w:rsidR="00C05FA1">
        <w:t>'</w:t>
      </w:r>
      <w:r w:rsidRPr="0080148B">
        <w:t>s methods of appraising projects</w:t>
      </w:r>
      <w:bookmarkEnd w:id="5"/>
    </w:p>
    <w:p w14:paraId="53DB7945" w14:textId="69E435AB" w:rsidR="00900A92" w:rsidRPr="0080148B" w:rsidRDefault="00C05FA1" w:rsidP="000E4676">
      <w:pPr>
        <w:spacing w:line="360" w:lineRule="auto"/>
        <w:jc w:val="both"/>
        <w:rPr>
          <w:rFonts w:cs="Times New Roman"/>
        </w:rPr>
      </w:pPr>
      <w:r>
        <w:rPr>
          <w:rFonts w:cs="Times New Roman"/>
        </w:rPr>
        <w:t>As part of its international financial management, the company adopts several techniques for</w:t>
      </w:r>
      <w:r w:rsidR="00900A92" w:rsidRPr="0080148B">
        <w:rPr>
          <w:rFonts w:cs="Times New Roman"/>
        </w:rPr>
        <w:t xml:space="preserve"> </w:t>
      </w:r>
      <w:r w:rsidR="0096701D" w:rsidRPr="0080148B">
        <w:rPr>
          <w:rFonts w:cs="Times New Roman"/>
        </w:rPr>
        <w:t>appraising</w:t>
      </w:r>
      <w:r w:rsidR="00900A92" w:rsidRPr="0080148B">
        <w:rPr>
          <w:rFonts w:cs="Times New Roman"/>
        </w:rPr>
        <w:t xml:space="preserve"> its products.</w:t>
      </w:r>
      <w:r w:rsidR="00DA5695" w:rsidRPr="0080148B">
        <w:rPr>
          <w:rFonts w:cs="Times New Roman"/>
        </w:rPr>
        <w:t xml:space="preserve"> Since a large amount of capital is required with the selection of a project, it is thus necessary to know if the project </w:t>
      </w:r>
      <w:r>
        <w:rPr>
          <w:rFonts w:cs="Times New Roman"/>
        </w:rPr>
        <w:t>can provide</w:t>
      </w:r>
      <w:r w:rsidR="00DA5695" w:rsidRPr="0080148B">
        <w:rPr>
          <w:rFonts w:cs="Times New Roman"/>
        </w:rPr>
        <w:t xml:space="preserve"> returns over the period. Whenever the business decides </w:t>
      </w:r>
      <w:r>
        <w:rPr>
          <w:rFonts w:cs="Times New Roman"/>
        </w:rPr>
        <w:t>to invest in a foreign country, it would estimate the cash flows over</w:t>
      </w:r>
      <w:r w:rsidR="00DA5695" w:rsidRPr="0080148B">
        <w:rPr>
          <w:rFonts w:cs="Times New Roman"/>
        </w:rPr>
        <w:t xml:space="preserve"> time. It would also estimate the total initial capital required to initiate the project. The project appraisal in the company is done through the methods such as NPV and the payback method. </w:t>
      </w:r>
    </w:p>
    <w:p w14:paraId="3C80EEF4" w14:textId="5C292E63" w:rsidR="00A469E7" w:rsidRPr="0080148B" w:rsidRDefault="00A469E7" w:rsidP="000E4676">
      <w:pPr>
        <w:pStyle w:val="ListParagraph"/>
        <w:numPr>
          <w:ilvl w:val="0"/>
          <w:numId w:val="4"/>
        </w:numPr>
        <w:spacing w:line="360" w:lineRule="auto"/>
        <w:jc w:val="both"/>
        <w:rPr>
          <w:rFonts w:cs="Times New Roman"/>
          <w:b/>
          <w:bCs/>
        </w:rPr>
      </w:pPr>
      <w:r w:rsidRPr="0080148B">
        <w:rPr>
          <w:rFonts w:cs="Times New Roman"/>
          <w:b/>
          <w:bCs/>
        </w:rPr>
        <w:t>NPV method</w:t>
      </w:r>
    </w:p>
    <w:p w14:paraId="32E58161" w14:textId="6E86F907" w:rsidR="00A469E7" w:rsidRPr="0080148B" w:rsidRDefault="00A469E7" w:rsidP="000E4676">
      <w:pPr>
        <w:spacing w:line="360" w:lineRule="auto"/>
        <w:jc w:val="both"/>
        <w:rPr>
          <w:rFonts w:cs="Times New Roman"/>
        </w:rPr>
      </w:pPr>
      <w:r w:rsidRPr="0080148B">
        <w:rPr>
          <w:rFonts w:cs="Times New Roman"/>
        </w:rPr>
        <w:t xml:space="preserve">The NPV method is used in its business when the projects are of </w:t>
      </w:r>
      <w:r w:rsidR="003F3C3A" w:rsidRPr="0080148B">
        <w:rPr>
          <w:rFonts w:cs="Times New Roman"/>
        </w:rPr>
        <w:t>long-term</w:t>
      </w:r>
      <w:r w:rsidRPr="0080148B">
        <w:rPr>
          <w:rFonts w:cs="Times New Roman"/>
        </w:rPr>
        <w:t xml:space="preserve"> duration and involve a large cash flow. Since it is necessary to recover the capital invested in a certain number of years, the annual cash flows are written</w:t>
      </w:r>
      <w:r w:rsidR="00C05FA1">
        <w:rPr>
          <w:rFonts w:cs="Times New Roman"/>
        </w:rPr>
        <w:t>,</w:t>
      </w:r>
      <w:r w:rsidRPr="0080148B">
        <w:rPr>
          <w:rFonts w:cs="Times New Roman"/>
        </w:rPr>
        <w:t xml:space="preserve"> and their discounted value is calculated</w:t>
      </w:r>
      <w:r w:rsidR="00064C4E" w:rsidRPr="0080148B">
        <w:rPr>
          <w:rFonts w:cs="Times New Roman"/>
        </w:rPr>
        <w:t xml:space="preserve"> </w:t>
      </w:r>
      <w:r w:rsidR="00064C4E" w:rsidRPr="005401D8">
        <w:rPr>
          <w:rFonts w:cs="Times New Roman"/>
        </w:rPr>
        <w:t>(Garcia, 2017)</w:t>
      </w:r>
      <w:r w:rsidRPr="005401D8">
        <w:rPr>
          <w:rFonts w:cs="Times New Roman"/>
        </w:rPr>
        <w:t>.</w:t>
      </w:r>
      <w:r w:rsidRPr="0080148B">
        <w:rPr>
          <w:rFonts w:cs="Times New Roman"/>
        </w:rPr>
        <w:t xml:space="preserve"> This method of appraisal takes into account the time value of money. It tells that business the value of future cash flows in the current period. A project might look promising</w:t>
      </w:r>
      <w:r w:rsidR="00C05FA1">
        <w:rPr>
          <w:rFonts w:cs="Times New Roman"/>
        </w:rPr>
        <w:t>,</w:t>
      </w:r>
      <w:r w:rsidRPr="0080148B">
        <w:rPr>
          <w:rFonts w:cs="Times New Roman"/>
        </w:rPr>
        <w:t xml:space="preserve"> but </w:t>
      </w:r>
      <w:r w:rsidR="00C05FA1">
        <w:rPr>
          <w:rFonts w:cs="Times New Roman"/>
        </w:rPr>
        <w:t>the pound would lose its value when terminated</w:t>
      </w:r>
      <w:r w:rsidRPr="0080148B">
        <w:rPr>
          <w:rFonts w:cs="Times New Roman"/>
        </w:rPr>
        <w:t xml:space="preserve">. Thus, NPV helps </w:t>
      </w:r>
      <w:r w:rsidR="00C05FA1">
        <w:rPr>
          <w:rFonts w:cs="Times New Roman"/>
        </w:rPr>
        <w:t>establish</w:t>
      </w:r>
      <w:r w:rsidRPr="0080148B">
        <w:rPr>
          <w:rFonts w:cs="Times New Roman"/>
        </w:rPr>
        <w:t xml:space="preserve"> the present worth of future money</w:t>
      </w:r>
      <w:r w:rsidR="00AB2A3F" w:rsidRPr="0080148B">
        <w:rPr>
          <w:rFonts w:cs="Times New Roman"/>
        </w:rPr>
        <w:t xml:space="preserve"> and is </w:t>
      </w:r>
      <w:r w:rsidR="003F3C3A" w:rsidRPr="0080148B">
        <w:rPr>
          <w:rFonts w:cs="Times New Roman"/>
        </w:rPr>
        <w:t xml:space="preserve">a </w:t>
      </w:r>
      <w:r w:rsidR="00AB2A3F" w:rsidRPr="0080148B">
        <w:rPr>
          <w:rFonts w:cs="Times New Roman"/>
        </w:rPr>
        <w:t xml:space="preserve">very reliable method of project appraisal. </w:t>
      </w:r>
    </w:p>
    <w:p w14:paraId="6C59CA82" w14:textId="41C1602E" w:rsidR="006B2FF8" w:rsidRPr="0080148B" w:rsidRDefault="006B2FF8" w:rsidP="000E4676">
      <w:pPr>
        <w:pStyle w:val="ListParagraph"/>
        <w:numPr>
          <w:ilvl w:val="0"/>
          <w:numId w:val="4"/>
        </w:numPr>
        <w:spacing w:line="360" w:lineRule="auto"/>
        <w:jc w:val="both"/>
        <w:rPr>
          <w:rFonts w:cs="Times New Roman"/>
          <w:b/>
          <w:bCs/>
        </w:rPr>
      </w:pPr>
      <w:r w:rsidRPr="0080148B">
        <w:rPr>
          <w:rFonts w:cs="Times New Roman"/>
          <w:b/>
          <w:bCs/>
        </w:rPr>
        <w:t>Payback method</w:t>
      </w:r>
    </w:p>
    <w:p w14:paraId="3293A0A6" w14:textId="32C601A7" w:rsidR="003F3C3A" w:rsidRPr="0080148B" w:rsidRDefault="00625F68" w:rsidP="000E4676">
      <w:pPr>
        <w:spacing w:line="360" w:lineRule="auto"/>
        <w:jc w:val="both"/>
        <w:rPr>
          <w:rFonts w:cs="Times New Roman"/>
        </w:rPr>
      </w:pPr>
      <w:r w:rsidRPr="0080148B">
        <w:rPr>
          <w:rFonts w:cs="Times New Roman"/>
        </w:rPr>
        <w:t xml:space="preserve">The </w:t>
      </w:r>
      <w:r w:rsidR="00C05FA1">
        <w:rPr>
          <w:rFonts w:cs="Times New Roman"/>
        </w:rPr>
        <w:t>internal management of BAT PLC uses the payback method when the project duration is</w:t>
      </w:r>
      <w:r w:rsidRPr="0080148B">
        <w:rPr>
          <w:rFonts w:cs="Times New Roman"/>
        </w:rPr>
        <w:t xml:space="preserve"> several months. Since</w:t>
      </w:r>
      <w:r w:rsidR="00C05FA1">
        <w:rPr>
          <w:rFonts w:cs="Times New Roman"/>
        </w:rPr>
        <w:t>,</w:t>
      </w:r>
      <w:r w:rsidRPr="0080148B">
        <w:rPr>
          <w:rFonts w:cs="Times New Roman"/>
        </w:rPr>
        <w:t xml:space="preserve"> during the short phase, the pound does not lose much of its value, the payback method is more useful. For example, </w:t>
      </w:r>
      <w:r w:rsidR="00C05FA1">
        <w:rPr>
          <w:rFonts w:cs="Times New Roman"/>
        </w:rPr>
        <w:t>the cash inflows for a few months are estimated when a new product is launch</w:t>
      </w:r>
      <w:r w:rsidR="005E4F64" w:rsidRPr="0080148B">
        <w:rPr>
          <w:rFonts w:cs="Times New Roman"/>
        </w:rPr>
        <w:t xml:space="preserve">ed. The company can then know the number of months it can fully recover the invested capital. This method does not consider the time value concept and </w:t>
      </w:r>
      <w:r w:rsidR="000E6037" w:rsidRPr="0080148B">
        <w:rPr>
          <w:rFonts w:cs="Times New Roman"/>
        </w:rPr>
        <w:t xml:space="preserve">is </w:t>
      </w:r>
      <w:r w:rsidR="005E4F64" w:rsidRPr="0080148B">
        <w:rPr>
          <w:rFonts w:cs="Times New Roman"/>
        </w:rPr>
        <w:t xml:space="preserve">hence </w:t>
      </w:r>
      <w:r w:rsidR="00C05FA1">
        <w:rPr>
          <w:rFonts w:cs="Times New Roman"/>
        </w:rPr>
        <w:t>un</w:t>
      </w:r>
      <w:r w:rsidR="005E4F64" w:rsidRPr="0080148B">
        <w:rPr>
          <w:rFonts w:cs="Times New Roman"/>
        </w:rPr>
        <w:t xml:space="preserve">suitable for </w:t>
      </w:r>
      <w:r w:rsidR="000E6037" w:rsidRPr="0080148B">
        <w:rPr>
          <w:rFonts w:cs="Times New Roman"/>
        </w:rPr>
        <w:t>long-term</w:t>
      </w:r>
      <w:r w:rsidR="005E4F64" w:rsidRPr="0080148B">
        <w:rPr>
          <w:rFonts w:cs="Times New Roman"/>
        </w:rPr>
        <w:t xml:space="preserve"> projects.  </w:t>
      </w:r>
    </w:p>
    <w:p w14:paraId="77565F55" w14:textId="0D824D60" w:rsidR="00F42C1C" w:rsidRPr="0080148B" w:rsidRDefault="00802C2E" w:rsidP="000E4676">
      <w:pPr>
        <w:spacing w:line="360" w:lineRule="auto"/>
        <w:jc w:val="both"/>
        <w:rPr>
          <w:rFonts w:cs="Times New Roman"/>
        </w:rPr>
      </w:pPr>
      <w:r w:rsidRPr="0080148B">
        <w:rPr>
          <w:rFonts w:cs="Times New Roman"/>
        </w:rPr>
        <w:lastRenderedPageBreak/>
        <w:t xml:space="preserve">Other than the above methods, there are </w:t>
      </w:r>
      <w:r w:rsidR="00C05FA1">
        <w:rPr>
          <w:rFonts w:cs="Times New Roman"/>
        </w:rPr>
        <w:t>some</w:t>
      </w:r>
      <w:r w:rsidRPr="0080148B">
        <w:rPr>
          <w:rFonts w:cs="Times New Roman"/>
        </w:rPr>
        <w:t xml:space="preserve"> ways in which the management of BAT PLC </w:t>
      </w:r>
      <w:r w:rsidR="00937135" w:rsidRPr="0080148B">
        <w:rPr>
          <w:rFonts w:cs="Times New Roman"/>
        </w:rPr>
        <w:t>assesses</w:t>
      </w:r>
      <w:r w:rsidRPr="0080148B">
        <w:rPr>
          <w:rFonts w:cs="Times New Roman"/>
        </w:rPr>
        <w:t xml:space="preserve"> the suitability of a project. It can </w:t>
      </w:r>
      <w:r w:rsidR="007C779C">
        <w:rPr>
          <w:rFonts w:cs="Times New Roman"/>
        </w:rPr>
        <w:t>analy</w:t>
      </w:r>
      <w:r w:rsidR="00F25A3C">
        <w:rPr>
          <w:rFonts w:cs="Times New Roman"/>
        </w:rPr>
        <w:t>z</w:t>
      </w:r>
      <w:r w:rsidR="007C779C">
        <w:rPr>
          <w:rFonts w:cs="Times New Roman"/>
        </w:rPr>
        <w:t>e company</w:t>
      </w:r>
      <w:r w:rsidRPr="0080148B">
        <w:rPr>
          <w:rFonts w:cs="Times New Roman"/>
        </w:rPr>
        <w:t xml:space="preserve"> ratios before investing or acquiring a company</w:t>
      </w:r>
      <w:r w:rsidR="00064C4E" w:rsidRPr="0080148B">
        <w:rPr>
          <w:rFonts w:cs="Times New Roman"/>
        </w:rPr>
        <w:t xml:space="preserve"> (Bat, 2022)</w:t>
      </w:r>
      <w:r w:rsidRPr="0080148B">
        <w:rPr>
          <w:rFonts w:cs="Times New Roman"/>
        </w:rPr>
        <w:t>. Strategic advantage analyses</w:t>
      </w:r>
      <w:r w:rsidR="00937135" w:rsidRPr="0080148B">
        <w:rPr>
          <w:rFonts w:cs="Times New Roman"/>
        </w:rPr>
        <w:t xml:space="preserve"> and risk assessment are also ways the business undertakes to check </w:t>
      </w:r>
      <w:r w:rsidR="0018385B" w:rsidRPr="0080148B">
        <w:rPr>
          <w:rFonts w:cs="Times New Roman"/>
        </w:rPr>
        <w:t xml:space="preserve">for </w:t>
      </w:r>
      <w:r w:rsidR="00937135" w:rsidRPr="0080148B">
        <w:rPr>
          <w:rFonts w:cs="Times New Roman"/>
        </w:rPr>
        <w:t xml:space="preserve">the suitability of projects. </w:t>
      </w:r>
    </w:p>
    <w:p w14:paraId="575E5B49" w14:textId="77777777" w:rsidR="00F42C1C" w:rsidRPr="0080148B" w:rsidRDefault="00F42C1C" w:rsidP="000E4676">
      <w:pPr>
        <w:spacing w:line="360" w:lineRule="auto"/>
        <w:jc w:val="both"/>
        <w:rPr>
          <w:rFonts w:cs="Times New Roman"/>
        </w:rPr>
      </w:pPr>
      <w:r w:rsidRPr="0080148B">
        <w:rPr>
          <w:rFonts w:cs="Times New Roman"/>
        </w:rPr>
        <w:br w:type="page"/>
      </w:r>
    </w:p>
    <w:p w14:paraId="7A5D0BC9" w14:textId="778E0DFC" w:rsidR="00802C2E" w:rsidRPr="0080148B" w:rsidRDefault="00F42C1C" w:rsidP="000E4676">
      <w:pPr>
        <w:pStyle w:val="Heading1"/>
      </w:pPr>
      <w:bookmarkStart w:id="6" w:name="_Toc109132240"/>
      <w:r w:rsidRPr="0080148B">
        <w:lastRenderedPageBreak/>
        <w:t>References</w:t>
      </w:r>
      <w:bookmarkEnd w:id="6"/>
    </w:p>
    <w:p w14:paraId="7B42AC1A" w14:textId="77777777" w:rsidR="00C05FA1" w:rsidRPr="005401D8" w:rsidRDefault="00C05FA1" w:rsidP="000E4676">
      <w:pPr>
        <w:pStyle w:val="ListParagraph"/>
        <w:numPr>
          <w:ilvl w:val="0"/>
          <w:numId w:val="6"/>
        </w:numPr>
        <w:spacing w:line="360" w:lineRule="auto"/>
        <w:jc w:val="both"/>
        <w:rPr>
          <w:rFonts w:cs="Times New Roman"/>
        </w:rPr>
      </w:pPr>
      <w:bookmarkStart w:id="7" w:name="_Hlk109056128"/>
      <w:r w:rsidRPr="005401D8">
        <w:rPr>
          <w:rFonts w:cs="Times New Roman"/>
        </w:rPr>
        <w:t xml:space="preserve">Annual report (2021). British American Tobacco PLC. [online] Bat. Available at: </w:t>
      </w:r>
      <w:hyperlink r:id="rId11" w:history="1">
        <w:r w:rsidRPr="005401D8">
          <w:rPr>
            <w:rStyle w:val="Hyperlink"/>
            <w:rFonts w:cs="Times New Roman"/>
            <w:color w:val="auto"/>
            <w:u w:val="none"/>
          </w:rPr>
          <w:t>https://www.bat.com/group/sites/UK__9D9KCY.nsf/vwPagesWebLive/DOAWWGJT/$file/BAT_Annual_Report_and_Form_20-F_2021.pdf</w:t>
        </w:r>
      </w:hyperlink>
      <w:r w:rsidRPr="005401D8">
        <w:rPr>
          <w:rFonts w:cs="Times New Roman"/>
        </w:rPr>
        <w:t xml:space="preserve"> [Accessed on: 18 July 2022]</w:t>
      </w:r>
    </w:p>
    <w:p w14:paraId="47D14D6B" w14:textId="77777777"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 xml:space="preserve">Bat.com (2022). Quarterly dividend payments. [online] Bat. Available at: </w:t>
      </w:r>
      <w:hyperlink r:id="rId12" w:history="1">
        <w:r w:rsidRPr="005401D8">
          <w:rPr>
            <w:rStyle w:val="Hyperlink"/>
            <w:rFonts w:cs="Times New Roman"/>
            <w:color w:val="auto"/>
            <w:u w:val="none"/>
          </w:rPr>
          <w:t>https://www.bat.com/group/sites/UK__9D9KCY.nsf/vwPagesWebLive/DOALSC3V</w:t>
        </w:r>
      </w:hyperlink>
      <w:r w:rsidRPr="005401D8">
        <w:rPr>
          <w:rFonts w:cs="Times New Roman"/>
        </w:rPr>
        <w:t xml:space="preserve"> [Accessed on: 18 July 2022]</w:t>
      </w:r>
    </w:p>
    <w:p w14:paraId="4393D1F8" w14:textId="77777777"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 xml:space="preserve">Garcia, M. (2017). How to calculate Net Present Value (NPV). [online] Bizfluent. Available at: </w:t>
      </w:r>
      <w:hyperlink r:id="rId13" w:history="1">
        <w:r w:rsidRPr="005401D8">
          <w:rPr>
            <w:rStyle w:val="Hyperlink"/>
            <w:rFonts w:cs="Times New Roman"/>
            <w:color w:val="auto"/>
            <w:u w:val="none"/>
          </w:rPr>
          <w:t>https://bizfluent.com/how-2187130-calculate-net-present-value-npv.html</w:t>
        </w:r>
      </w:hyperlink>
      <w:r w:rsidRPr="005401D8">
        <w:rPr>
          <w:rFonts w:cs="Times New Roman"/>
        </w:rPr>
        <w:t xml:space="preserve"> [Accessed on: 18 July 2022]</w:t>
      </w:r>
    </w:p>
    <w:p w14:paraId="18EAF79B" w14:textId="77777777"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He, Y. (2018). A Study on the International Fisher Effect: An Investigation from South Korea and China. The Journal of Industrial Distribution &amp; Business, 9(7), pp.33-42.</w:t>
      </w:r>
    </w:p>
    <w:p w14:paraId="0929A6FD" w14:textId="77777777"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Nagayasu, J. (2021). Causal and frequency analyses of purchasing power parity. Journal of International Financial Markets, Institutions and Money, 71, p.101287.</w:t>
      </w:r>
    </w:p>
    <w:p w14:paraId="1DF7FBCC" w14:textId="77777777"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Rossi, M. and Gunardi, A. (2018). Efficient market hypothesis and stock market anomalies: Empirical evidence in four European countries. Journal of Applied Business Research (JABR), 34(1), pp.183-192.</w:t>
      </w:r>
    </w:p>
    <w:p w14:paraId="4D838A50" w14:textId="4A5E0AA9" w:rsidR="00C05FA1" w:rsidRPr="005401D8" w:rsidRDefault="00C05FA1" w:rsidP="000E4676">
      <w:pPr>
        <w:pStyle w:val="ListParagraph"/>
        <w:numPr>
          <w:ilvl w:val="0"/>
          <w:numId w:val="6"/>
        </w:numPr>
        <w:spacing w:line="360" w:lineRule="auto"/>
        <w:jc w:val="both"/>
        <w:rPr>
          <w:rFonts w:cs="Times New Roman"/>
        </w:rPr>
      </w:pPr>
      <w:r w:rsidRPr="005401D8">
        <w:rPr>
          <w:rFonts w:cs="Times New Roman"/>
        </w:rPr>
        <w:t xml:space="preserve">Thompson, J. (2018). How an Exchange Rate Affects a Business. [online] Bizfluent. Available at: </w:t>
      </w:r>
      <w:hyperlink r:id="rId14" w:history="1">
        <w:r w:rsidRPr="005401D8">
          <w:rPr>
            <w:rStyle w:val="Hyperlink"/>
            <w:rFonts w:cs="Times New Roman"/>
            <w:color w:val="auto"/>
            <w:u w:val="none"/>
          </w:rPr>
          <w:t>https://bizfluent.com/facts-6818189-exchange-rate-affects-business.html</w:t>
        </w:r>
      </w:hyperlink>
      <w:r w:rsidRPr="005401D8">
        <w:rPr>
          <w:rFonts w:cs="Times New Roman"/>
        </w:rPr>
        <w:t xml:space="preserve"> [Accessed on: 18 July 2022]s</w:t>
      </w:r>
    </w:p>
    <w:p w14:paraId="4BD1B53B" w14:textId="77777777" w:rsidR="005D6473" w:rsidRPr="0080148B" w:rsidRDefault="005D6473" w:rsidP="000E4676">
      <w:pPr>
        <w:spacing w:line="360" w:lineRule="auto"/>
        <w:jc w:val="both"/>
        <w:rPr>
          <w:rFonts w:cs="Times New Roman"/>
        </w:rPr>
      </w:pPr>
    </w:p>
    <w:p w14:paraId="7A9E84C7" w14:textId="77777777" w:rsidR="006B2FF8" w:rsidRPr="0080148B" w:rsidRDefault="006B2FF8" w:rsidP="000E4676">
      <w:pPr>
        <w:spacing w:line="360" w:lineRule="auto"/>
        <w:jc w:val="both"/>
        <w:rPr>
          <w:rFonts w:cs="Times New Roman"/>
        </w:rPr>
      </w:pPr>
    </w:p>
    <w:bookmarkEnd w:id="7"/>
    <w:p w14:paraId="1A56166B" w14:textId="6238AC9C" w:rsidR="00393954" w:rsidRPr="0080148B" w:rsidRDefault="00393954" w:rsidP="000E4676">
      <w:pPr>
        <w:spacing w:line="360" w:lineRule="auto"/>
        <w:jc w:val="both"/>
        <w:rPr>
          <w:rFonts w:cs="Times New Roman"/>
        </w:rPr>
      </w:pPr>
    </w:p>
    <w:sectPr w:rsidR="00393954" w:rsidRPr="0080148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1A418" w14:textId="77777777" w:rsidR="00D60738" w:rsidRDefault="00D60738" w:rsidP="00401DC6">
      <w:pPr>
        <w:spacing w:after="0" w:line="240" w:lineRule="auto"/>
      </w:pPr>
      <w:r>
        <w:separator/>
      </w:r>
    </w:p>
  </w:endnote>
  <w:endnote w:type="continuationSeparator" w:id="0">
    <w:p w14:paraId="525BA9BE" w14:textId="77777777" w:rsidR="00D60738" w:rsidRDefault="00D60738" w:rsidP="00401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209623"/>
      <w:docPartObj>
        <w:docPartGallery w:val="Page Numbers (Bottom of Page)"/>
        <w:docPartUnique/>
      </w:docPartObj>
    </w:sdtPr>
    <w:sdtEndPr>
      <w:rPr>
        <w:noProof/>
      </w:rPr>
    </w:sdtEndPr>
    <w:sdtContent>
      <w:p w14:paraId="75F9FC37" w14:textId="525E5594" w:rsidR="00D60738" w:rsidRDefault="00D607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5F3DEA" w14:textId="77777777" w:rsidR="00D60738" w:rsidRDefault="00D6073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EE31ED" w14:textId="77777777" w:rsidR="00D60738" w:rsidRDefault="00D60738" w:rsidP="00401DC6">
      <w:pPr>
        <w:spacing w:after="0" w:line="240" w:lineRule="auto"/>
      </w:pPr>
      <w:r>
        <w:separator/>
      </w:r>
    </w:p>
  </w:footnote>
  <w:footnote w:type="continuationSeparator" w:id="0">
    <w:p w14:paraId="0FF8D3EA" w14:textId="77777777" w:rsidR="00D60738" w:rsidRDefault="00D60738" w:rsidP="00401DC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1CE40" w14:textId="2E94E1FE" w:rsidR="00D60738" w:rsidRDefault="00D60738">
    <w:pPr>
      <w:pStyle w:val="Header"/>
    </w:pPr>
    <w:r>
      <w:rPr>
        <w:noProof/>
        <w:lang w:val="en-US"/>
      </w:rPr>
      <w:drawing>
        <wp:inline distT="0" distB="0" distL="0" distR="0" wp14:anchorId="20AEA76A" wp14:editId="2CEC381B">
          <wp:extent cx="1133953" cy="4608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50259" cy="46748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90492"/>
    <w:multiLevelType w:val="hybridMultilevel"/>
    <w:tmpl w:val="EAA8CC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A8306FA"/>
    <w:multiLevelType w:val="hybridMultilevel"/>
    <w:tmpl w:val="927058A2"/>
    <w:lvl w:ilvl="0" w:tplc="5C86E49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877501B"/>
    <w:multiLevelType w:val="hybridMultilevel"/>
    <w:tmpl w:val="810E6E12"/>
    <w:lvl w:ilvl="0" w:tplc="0D5A7C5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29D0D92"/>
    <w:multiLevelType w:val="hybridMultilevel"/>
    <w:tmpl w:val="CF7ED218"/>
    <w:lvl w:ilvl="0" w:tplc="F1BA1B1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F9F1FAD"/>
    <w:multiLevelType w:val="hybridMultilevel"/>
    <w:tmpl w:val="E6F28F40"/>
    <w:lvl w:ilvl="0" w:tplc="9DAC4B36">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9DD4723"/>
    <w:multiLevelType w:val="hybridMultilevel"/>
    <w:tmpl w:val="A574D25A"/>
    <w:lvl w:ilvl="0" w:tplc="AD2ABBF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I3tjAxNDUDsg0tLZV0lIJTi4sz8/NACoxqAURJcVwsAAAA"/>
  </w:docVars>
  <w:rsids>
    <w:rsidRoot w:val="00921BE9"/>
    <w:rsid w:val="00064C4E"/>
    <w:rsid w:val="00075BD6"/>
    <w:rsid w:val="000A4F45"/>
    <w:rsid w:val="000B323B"/>
    <w:rsid w:val="000B7720"/>
    <w:rsid w:val="000D5616"/>
    <w:rsid w:val="000E424B"/>
    <w:rsid w:val="000E4676"/>
    <w:rsid w:val="000E6037"/>
    <w:rsid w:val="000F2B1C"/>
    <w:rsid w:val="000F4061"/>
    <w:rsid w:val="0013076E"/>
    <w:rsid w:val="00137067"/>
    <w:rsid w:val="001835C8"/>
    <w:rsid w:val="0018385B"/>
    <w:rsid w:val="0019240E"/>
    <w:rsid w:val="001953EB"/>
    <w:rsid w:val="00197D0C"/>
    <w:rsid w:val="001D746C"/>
    <w:rsid w:val="0025042F"/>
    <w:rsid w:val="002651D9"/>
    <w:rsid w:val="00270D84"/>
    <w:rsid w:val="002B695A"/>
    <w:rsid w:val="00393954"/>
    <w:rsid w:val="003F3C3A"/>
    <w:rsid w:val="00401DC6"/>
    <w:rsid w:val="00403E40"/>
    <w:rsid w:val="004703EE"/>
    <w:rsid w:val="00484D5F"/>
    <w:rsid w:val="00496BCD"/>
    <w:rsid w:val="004A2AAE"/>
    <w:rsid w:val="004D394E"/>
    <w:rsid w:val="004E0AC2"/>
    <w:rsid w:val="00501781"/>
    <w:rsid w:val="00507412"/>
    <w:rsid w:val="005401D8"/>
    <w:rsid w:val="005559DF"/>
    <w:rsid w:val="005836DD"/>
    <w:rsid w:val="005B7267"/>
    <w:rsid w:val="005D6473"/>
    <w:rsid w:val="005E4F64"/>
    <w:rsid w:val="00625F68"/>
    <w:rsid w:val="00682B69"/>
    <w:rsid w:val="006A1A83"/>
    <w:rsid w:val="006B2FF8"/>
    <w:rsid w:val="007213DF"/>
    <w:rsid w:val="00732211"/>
    <w:rsid w:val="00763869"/>
    <w:rsid w:val="007B20B1"/>
    <w:rsid w:val="007C3FF7"/>
    <w:rsid w:val="007C779C"/>
    <w:rsid w:val="0080148B"/>
    <w:rsid w:val="00802C2E"/>
    <w:rsid w:val="00810B1F"/>
    <w:rsid w:val="008142FA"/>
    <w:rsid w:val="00814D77"/>
    <w:rsid w:val="00825F69"/>
    <w:rsid w:val="00851F53"/>
    <w:rsid w:val="00880FCA"/>
    <w:rsid w:val="00890AFE"/>
    <w:rsid w:val="00891367"/>
    <w:rsid w:val="008B6F90"/>
    <w:rsid w:val="008C1A69"/>
    <w:rsid w:val="008F116B"/>
    <w:rsid w:val="00900A92"/>
    <w:rsid w:val="00921BE9"/>
    <w:rsid w:val="009232CF"/>
    <w:rsid w:val="00937135"/>
    <w:rsid w:val="00965986"/>
    <w:rsid w:val="0096701D"/>
    <w:rsid w:val="009703CA"/>
    <w:rsid w:val="00A469E7"/>
    <w:rsid w:val="00A55BB9"/>
    <w:rsid w:val="00A6196D"/>
    <w:rsid w:val="00A656F0"/>
    <w:rsid w:val="00A6645D"/>
    <w:rsid w:val="00AA5FAF"/>
    <w:rsid w:val="00AB2A3F"/>
    <w:rsid w:val="00AB4FB8"/>
    <w:rsid w:val="00B822B9"/>
    <w:rsid w:val="00B840E6"/>
    <w:rsid w:val="00B86AD2"/>
    <w:rsid w:val="00B97E6E"/>
    <w:rsid w:val="00BB654D"/>
    <w:rsid w:val="00BB726E"/>
    <w:rsid w:val="00C05FA1"/>
    <w:rsid w:val="00C14D23"/>
    <w:rsid w:val="00C21AA0"/>
    <w:rsid w:val="00C376B3"/>
    <w:rsid w:val="00C479AE"/>
    <w:rsid w:val="00C579AF"/>
    <w:rsid w:val="00C70186"/>
    <w:rsid w:val="00C71D82"/>
    <w:rsid w:val="00C9123F"/>
    <w:rsid w:val="00CB5004"/>
    <w:rsid w:val="00CC5F3D"/>
    <w:rsid w:val="00D55E0F"/>
    <w:rsid w:val="00D60738"/>
    <w:rsid w:val="00DA2D6B"/>
    <w:rsid w:val="00DA5695"/>
    <w:rsid w:val="00DD4AF8"/>
    <w:rsid w:val="00DE2686"/>
    <w:rsid w:val="00DF6629"/>
    <w:rsid w:val="00E205E8"/>
    <w:rsid w:val="00E27032"/>
    <w:rsid w:val="00E438A7"/>
    <w:rsid w:val="00E5168A"/>
    <w:rsid w:val="00E7248E"/>
    <w:rsid w:val="00EA70EC"/>
    <w:rsid w:val="00EA7D48"/>
    <w:rsid w:val="00EB1AC8"/>
    <w:rsid w:val="00EF5A30"/>
    <w:rsid w:val="00F25A3C"/>
    <w:rsid w:val="00F42C1C"/>
    <w:rsid w:val="00FA5DAA"/>
    <w:rsid w:val="00FA77EC"/>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A0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D77"/>
    <w:rPr>
      <w:rFonts w:ascii="Times New Roman" w:hAnsi="Times New Roman"/>
      <w:sz w:val="24"/>
    </w:rPr>
  </w:style>
  <w:style w:type="paragraph" w:styleId="Heading1">
    <w:name w:val="heading 1"/>
    <w:basedOn w:val="Normal"/>
    <w:next w:val="Normal"/>
    <w:link w:val="Heading1Char"/>
    <w:autoRedefine/>
    <w:uiPriority w:val="9"/>
    <w:qFormat/>
    <w:rsid w:val="00E5168A"/>
    <w:pPr>
      <w:keepNext/>
      <w:keepLines/>
      <w:spacing w:before="240" w:after="0" w:line="360" w:lineRule="auto"/>
      <w:jc w:val="both"/>
      <w:outlineLvl w:val="0"/>
    </w:pPr>
    <w:rPr>
      <w:rFonts w:eastAsiaTheme="majorEastAsia" w:cs="Times New Roman"/>
      <w:b/>
      <w:color w:val="000000" w:themeColor="text1"/>
      <w:sz w:val="28"/>
      <w:szCs w:val="24"/>
    </w:rPr>
  </w:style>
  <w:style w:type="paragraph" w:styleId="Heading2">
    <w:name w:val="heading 2"/>
    <w:basedOn w:val="Normal"/>
    <w:next w:val="Normal"/>
    <w:link w:val="Heading2Char"/>
    <w:autoRedefine/>
    <w:uiPriority w:val="9"/>
    <w:semiHidden/>
    <w:unhideWhenUsed/>
    <w:qFormat/>
    <w:rsid w:val="00814D77"/>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2686"/>
    <w:pPr>
      <w:spacing w:after="0" w:line="240" w:lineRule="auto"/>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DE2686"/>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E5168A"/>
    <w:rPr>
      <w:rFonts w:ascii="Times New Roman" w:eastAsiaTheme="majorEastAsia" w:hAnsi="Times New Roman" w:cs="Times New Roman"/>
      <w:b/>
      <w:color w:val="000000" w:themeColor="text1"/>
      <w:sz w:val="28"/>
      <w:szCs w:val="24"/>
    </w:rPr>
  </w:style>
  <w:style w:type="character" w:customStyle="1" w:styleId="Heading2Char">
    <w:name w:val="Heading 2 Char"/>
    <w:basedOn w:val="DefaultParagraphFont"/>
    <w:link w:val="Heading2"/>
    <w:uiPriority w:val="9"/>
    <w:semiHidden/>
    <w:rsid w:val="00814D77"/>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1835C8"/>
    <w:pPr>
      <w:ind w:left="720"/>
      <w:contextualSpacing/>
    </w:pPr>
  </w:style>
  <w:style w:type="paragraph" w:styleId="Header">
    <w:name w:val="header"/>
    <w:basedOn w:val="Normal"/>
    <w:link w:val="HeaderChar"/>
    <w:uiPriority w:val="99"/>
    <w:unhideWhenUsed/>
    <w:rsid w:val="00401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DC6"/>
    <w:rPr>
      <w:rFonts w:ascii="Times New Roman" w:hAnsi="Times New Roman"/>
      <w:sz w:val="24"/>
    </w:rPr>
  </w:style>
  <w:style w:type="paragraph" w:styleId="Footer">
    <w:name w:val="footer"/>
    <w:basedOn w:val="Normal"/>
    <w:link w:val="FooterChar"/>
    <w:uiPriority w:val="99"/>
    <w:unhideWhenUsed/>
    <w:rsid w:val="00401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DC6"/>
    <w:rPr>
      <w:rFonts w:ascii="Times New Roman" w:hAnsi="Times New Roman"/>
      <w:sz w:val="24"/>
    </w:rPr>
  </w:style>
  <w:style w:type="paragraph" w:styleId="TOCHeading">
    <w:name w:val="TOC Heading"/>
    <w:basedOn w:val="Heading1"/>
    <w:next w:val="Normal"/>
    <w:uiPriority w:val="39"/>
    <w:unhideWhenUsed/>
    <w:qFormat/>
    <w:rsid w:val="00270D84"/>
    <w:pPr>
      <w:spacing w:line="259" w:lineRule="auto"/>
      <w:jc w:val="left"/>
      <w:outlineLvl w:val="9"/>
    </w:pPr>
    <w:rPr>
      <w:rFonts w:asciiTheme="majorHAnsi"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70D84"/>
    <w:pPr>
      <w:spacing w:after="100"/>
    </w:pPr>
  </w:style>
  <w:style w:type="character" w:styleId="Hyperlink">
    <w:name w:val="Hyperlink"/>
    <w:basedOn w:val="DefaultParagraphFont"/>
    <w:uiPriority w:val="99"/>
    <w:unhideWhenUsed/>
    <w:rsid w:val="00270D84"/>
    <w:rPr>
      <w:color w:val="0000FF" w:themeColor="hyperlink"/>
      <w:u w:val="single"/>
    </w:rPr>
  </w:style>
  <w:style w:type="character" w:customStyle="1" w:styleId="UnresolvedMention">
    <w:name w:val="Unresolved Mention"/>
    <w:basedOn w:val="DefaultParagraphFont"/>
    <w:uiPriority w:val="99"/>
    <w:semiHidden/>
    <w:unhideWhenUsed/>
    <w:rsid w:val="005D6473"/>
    <w:rPr>
      <w:color w:val="605E5C"/>
      <w:shd w:val="clear" w:color="auto" w:fill="E1DFDD"/>
    </w:rPr>
  </w:style>
  <w:style w:type="paragraph" w:styleId="BalloonText">
    <w:name w:val="Balloon Text"/>
    <w:basedOn w:val="Normal"/>
    <w:link w:val="BalloonTextChar"/>
    <w:uiPriority w:val="99"/>
    <w:semiHidden/>
    <w:unhideWhenUsed/>
    <w:rsid w:val="000B772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72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D77"/>
    <w:rPr>
      <w:rFonts w:ascii="Times New Roman" w:hAnsi="Times New Roman"/>
      <w:sz w:val="24"/>
    </w:rPr>
  </w:style>
  <w:style w:type="paragraph" w:styleId="Heading1">
    <w:name w:val="heading 1"/>
    <w:basedOn w:val="Normal"/>
    <w:next w:val="Normal"/>
    <w:link w:val="Heading1Char"/>
    <w:autoRedefine/>
    <w:uiPriority w:val="9"/>
    <w:qFormat/>
    <w:rsid w:val="00E5168A"/>
    <w:pPr>
      <w:keepNext/>
      <w:keepLines/>
      <w:spacing w:before="240" w:after="0" w:line="360" w:lineRule="auto"/>
      <w:jc w:val="both"/>
      <w:outlineLvl w:val="0"/>
    </w:pPr>
    <w:rPr>
      <w:rFonts w:eastAsiaTheme="majorEastAsia" w:cs="Times New Roman"/>
      <w:b/>
      <w:color w:val="000000" w:themeColor="text1"/>
      <w:sz w:val="28"/>
      <w:szCs w:val="24"/>
    </w:rPr>
  </w:style>
  <w:style w:type="paragraph" w:styleId="Heading2">
    <w:name w:val="heading 2"/>
    <w:basedOn w:val="Normal"/>
    <w:next w:val="Normal"/>
    <w:link w:val="Heading2Char"/>
    <w:autoRedefine/>
    <w:uiPriority w:val="9"/>
    <w:semiHidden/>
    <w:unhideWhenUsed/>
    <w:qFormat/>
    <w:rsid w:val="00814D77"/>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2686"/>
    <w:pPr>
      <w:spacing w:after="0" w:line="240" w:lineRule="auto"/>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DE2686"/>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E5168A"/>
    <w:rPr>
      <w:rFonts w:ascii="Times New Roman" w:eastAsiaTheme="majorEastAsia" w:hAnsi="Times New Roman" w:cs="Times New Roman"/>
      <w:b/>
      <w:color w:val="000000" w:themeColor="text1"/>
      <w:sz w:val="28"/>
      <w:szCs w:val="24"/>
    </w:rPr>
  </w:style>
  <w:style w:type="character" w:customStyle="1" w:styleId="Heading2Char">
    <w:name w:val="Heading 2 Char"/>
    <w:basedOn w:val="DefaultParagraphFont"/>
    <w:link w:val="Heading2"/>
    <w:uiPriority w:val="9"/>
    <w:semiHidden/>
    <w:rsid w:val="00814D77"/>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1835C8"/>
    <w:pPr>
      <w:ind w:left="720"/>
      <w:contextualSpacing/>
    </w:pPr>
  </w:style>
  <w:style w:type="paragraph" w:styleId="Header">
    <w:name w:val="header"/>
    <w:basedOn w:val="Normal"/>
    <w:link w:val="HeaderChar"/>
    <w:uiPriority w:val="99"/>
    <w:unhideWhenUsed/>
    <w:rsid w:val="00401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DC6"/>
    <w:rPr>
      <w:rFonts w:ascii="Times New Roman" w:hAnsi="Times New Roman"/>
      <w:sz w:val="24"/>
    </w:rPr>
  </w:style>
  <w:style w:type="paragraph" w:styleId="Footer">
    <w:name w:val="footer"/>
    <w:basedOn w:val="Normal"/>
    <w:link w:val="FooterChar"/>
    <w:uiPriority w:val="99"/>
    <w:unhideWhenUsed/>
    <w:rsid w:val="00401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DC6"/>
    <w:rPr>
      <w:rFonts w:ascii="Times New Roman" w:hAnsi="Times New Roman"/>
      <w:sz w:val="24"/>
    </w:rPr>
  </w:style>
  <w:style w:type="paragraph" w:styleId="TOCHeading">
    <w:name w:val="TOC Heading"/>
    <w:basedOn w:val="Heading1"/>
    <w:next w:val="Normal"/>
    <w:uiPriority w:val="39"/>
    <w:unhideWhenUsed/>
    <w:qFormat/>
    <w:rsid w:val="00270D84"/>
    <w:pPr>
      <w:spacing w:line="259" w:lineRule="auto"/>
      <w:jc w:val="left"/>
      <w:outlineLvl w:val="9"/>
    </w:pPr>
    <w:rPr>
      <w:rFonts w:asciiTheme="majorHAnsi"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70D84"/>
    <w:pPr>
      <w:spacing w:after="100"/>
    </w:pPr>
  </w:style>
  <w:style w:type="character" w:styleId="Hyperlink">
    <w:name w:val="Hyperlink"/>
    <w:basedOn w:val="DefaultParagraphFont"/>
    <w:uiPriority w:val="99"/>
    <w:unhideWhenUsed/>
    <w:rsid w:val="00270D84"/>
    <w:rPr>
      <w:color w:val="0000FF" w:themeColor="hyperlink"/>
      <w:u w:val="single"/>
    </w:rPr>
  </w:style>
  <w:style w:type="character" w:customStyle="1" w:styleId="UnresolvedMention">
    <w:name w:val="Unresolved Mention"/>
    <w:basedOn w:val="DefaultParagraphFont"/>
    <w:uiPriority w:val="99"/>
    <w:semiHidden/>
    <w:unhideWhenUsed/>
    <w:rsid w:val="005D6473"/>
    <w:rPr>
      <w:color w:val="605E5C"/>
      <w:shd w:val="clear" w:color="auto" w:fill="E1DFDD"/>
    </w:rPr>
  </w:style>
  <w:style w:type="paragraph" w:styleId="BalloonText">
    <w:name w:val="Balloon Text"/>
    <w:basedOn w:val="Normal"/>
    <w:link w:val="BalloonTextChar"/>
    <w:uiPriority w:val="99"/>
    <w:semiHidden/>
    <w:unhideWhenUsed/>
    <w:rsid w:val="000B772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B772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at.com/group/sites/UK__9D9KCY.nsf/vwPagesWebLive/DOAWWGJT/$file/BAT_Annual_Report_and_Form_20-F_2021.pdf" TargetMode="External"/><Relationship Id="rId12" Type="http://schemas.openxmlformats.org/officeDocument/2006/relationships/hyperlink" Target="https://www.bat.com/group/sites/UK__9D9KCY.nsf/vwPagesWebLive/DOALSC3V" TargetMode="External"/><Relationship Id="rId13" Type="http://schemas.openxmlformats.org/officeDocument/2006/relationships/hyperlink" Target="https://bizfluent.com/how-2187130-calculate-net-present-value-npv.html" TargetMode="External"/><Relationship Id="rId14" Type="http://schemas.openxmlformats.org/officeDocument/2006/relationships/hyperlink" Target="https://bizfluent.com/facts-6818189-exchange-rate-affects-business.html"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65C03-69F0-2745-9137-C052D401E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9</Pages>
  <Words>1731</Words>
  <Characters>9870</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NEW xyz</cp:lastModifiedBy>
  <cp:revision>102</cp:revision>
  <dcterms:created xsi:type="dcterms:W3CDTF">2022-07-18T08:38:00Z</dcterms:created>
  <dcterms:modified xsi:type="dcterms:W3CDTF">2022-08-04T17:54:00Z</dcterms:modified>
</cp:coreProperties>
</file>