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C367E" w:rsidRDefault="001D2B4B" w14:paraId="4DC52DEE" w14:textId="77777777">
      <w:pPr>
        <w:pStyle w:val="Heading1"/>
      </w:pPr>
      <w:r>
        <w:t>Heart Disease Report</w:t>
      </w:r>
    </w:p>
    <w:p w:rsidR="003C367E" w:rsidRDefault="001D2B4B" w14:paraId="207FDF53" w14:textId="77777777">
      <w:r>
        <w:t>Name: Nazima Begum</w:t>
      </w:r>
    </w:p>
    <w:p w:rsidR="003C367E" w:rsidRDefault="001D2B4B" w14:paraId="7F7B5260" w14:textId="560E85A2">
      <w:proofErr w:type="spellStart"/>
      <w:r w:rsidR="001D2B4B">
        <w:rPr/>
        <w:t>Student Number: 2435512</w:t>
      </w:r>
      <w:proofErr w:type="spellEnd"/>
    </w:p>
    <w:p w:rsidR="003C367E" w:rsidRDefault="001D2B4B" w14:paraId="39142B94" w14:textId="77777777">
      <w:r>
        <w:t>Module: Introduction to Public Health</w:t>
      </w:r>
    </w:p>
    <w:p w:rsidR="003C367E" w:rsidRDefault="001D2B4B" w14:paraId="55D8AC99" w14:textId="77777777">
      <w:r>
        <w:t>Module Code: LCHS4008</w:t>
      </w:r>
    </w:p>
    <w:p w:rsidR="003C367E" w:rsidRDefault="001D2B4B" w14:paraId="74624FA2" w14:textId="77777777">
      <w:r>
        <w:t>Lecturer: Gillian Weaver</w:t>
      </w:r>
    </w:p>
    <w:p w:rsidR="003C367E" w:rsidRDefault="001D2B4B" w14:paraId="7A95E2D3" w14:textId="77777777">
      <w:r>
        <w:t>Assignment Title: Assessment 2 – Report on a Health Issue: Heart Disease</w:t>
      </w:r>
    </w:p>
    <w:p w:rsidR="003C367E" w:rsidRDefault="001D2B4B" w14:paraId="632BA4EC" w14:textId="77777777">
      <w:r>
        <w:t>Word Count: 1500 words</w:t>
      </w:r>
    </w:p>
    <w:p w:rsidR="003C367E" w:rsidRDefault="001D2B4B" w14:paraId="1C62DDB5" w14:textId="77777777">
      <w:r>
        <w:br w:type="page"/>
      </w:r>
    </w:p>
    <w:p w:rsidR="003C367E" w:rsidRDefault="001D2B4B" w14:paraId="17E038C8" w14:textId="77777777">
      <w:pPr>
        <w:pStyle w:val="Heading1"/>
      </w:pPr>
      <w:r>
        <w:t>Contents</w:t>
      </w:r>
    </w:p>
    <w:p w:rsidR="003C367E" w:rsidRDefault="001D2B4B" w14:paraId="0FEF03D6" w14:textId="77777777">
      <w:pPr>
        <w:spacing w:line="360" w:lineRule="auto"/>
      </w:pPr>
      <w:r>
        <w:t>1. Introduction</w:t>
      </w:r>
    </w:p>
    <w:p w:rsidR="003C367E" w:rsidRDefault="001D2B4B" w14:paraId="5F72DE8A" w14:textId="77777777">
      <w:pPr>
        <w:spacing w:line="360" w:lineRule="auto"/>
      </w:pPr>
      <w:r>
        <w:t>2. Definition of Heart Disease</w:t>
      </w:r>
    </w:p>
    <w:p w:rsidR="003C367E" w:rsidRDefault="001D2B4B" w14:paraId="54D03E01" w14:textId="77777777">
      <w:pPr>
        <w:spacing w:line="360" w:lineRule="auto"/>
      </w:pPr>
      <w:r>
        <w:t>3. Signs and Symptoms</w:t>
      </w:r>
    </w:p>
    <w:p w:rsidR="003C367E" w:rsidRDefault="001D2B4B" w14:paraId="53E79F74" w14:textId="77777777">
      <w:pPr>
        <w:spacing w:line="360" w:lineRule="auto"/>
      </w:pPr>
      <w:r>
        <w:t>4. Incidence and Severity</w:t>
      </w:r>
    </w:p>
    <w:p w:rsidR="003C367E" w:rsidRDefault="001D2B4B" w14:paraId="77DCFEFA" w14:textId="77777777">
      <w:pPr>
        <w:spacing w:line="360" w:lineRule="auto"/>
      </w:pPr>
      <w:r>
        <w:t>5. Consequences for Communities and the NHS</w:t>
      </w:r>
    </w:p>
    <w:p w:rsidR="003C367E" w:rsidRDefault="001D2B4B" w14:paraId="742EB4DA" w14:textId="77777777">
      <w:pPr>
        <w:spacing w:line="360" w:lineRule="auto"/>
      </w:pPr>
      <w:r>
        <w:t>6. How Heart Disease Is Controlled</w:t>
      </w:r>
    </w:p>
    <w:p w:rsidR="003C367E" w:rsidRDefault="001D2B4B" w14:paraId="3EDD0EF3" w14:textId="77777777">
      <w:pPr>
        <w:spacing w:line="360" w:lineRule="auto"/>
      </w:pPr>
      <w:r>
        <w:t>7. Factors Influencing Health and Wellbeing</w:t>
      </w:r>
    </w:p>
    <w:p w:rsidR="003C367E" w:rsidRDefault="001D2B4B" w14:paraId="41934E94" w14:textId="77777777">
      <w:pPr>
        <w:spacing w:line="360" w:lineRule="auto"/>
      </w:pPr>
      <w:r>
        <w:t>8. Conclusion</w:t>
      </w:r>
    </w:p>
    <w:p w:rsidR="003C367E" w:rsidRDefault="003C367E" w14:paraId="4B3A567C" w14:textId="77777777">
      <w:pPr>
        <w:spacing w:line="360" w:lineRule="auto"/>
      </w:pPr>
    </w:p>
    <w:p w:rsidR="003C367E" w:rsidRDefault="001D2B4B" w14:paraId="1814C145" w14:textId="77777777">
      <w:r>
        <w:br w:type="page"/>
      </w:r>
    </w:p>
    <w:p w:rsidR="003C367E" w:rsidRDefault="001D2B4B" w14:paraId="6F472EF5" w14:textId="77777777">
      <w:pPr>
        <w:pStyle w:val="Heading1"/>
      </w:pPr>
      <w:r>
        <w:t>Introduction</w:t>
      </w:r>
    </w:p>
    <w:p w:rsidR="003C367E" w:rsidRDefault="001D2B4B" w14:paraId="18E1645E" w14:textId="77777777">
      <w:pPr>
        <w:spacing w:line="360" w:lineRule="auto"/>
      </w:pPr>
      <w:r>
        <w:t>Heart disease is one of the leading global causes of illness and premature mortality, representing a major burden on public health and health services (WHO, 2023; Benjamin et al., 2019). It affects millions of people each year and has significant social, economic, and healthcare consequences. As a chronic condition closely linked with lifestyle, environment, and socioeconomic factors, heart disease highlights the importance of prevention, early detection, and long-term management (Townsend et al., 2022; OHID, 2022). Health and social care professionals must understand not only the disease process, but also the wider determinants influencing health outcomes and inequalities (DHSC, 2022). This report examines the definition, symptoms, and incidence of heart disease globally and within the UK. It explores the consequences for communities and the NHS, discusses current control measures, and evaluates the various factors influencing the wellbeing of those affected. The aim is to provide a detailed understanding of the condition from a public health perspective.</w:t>
      </w:r>
    </w:p>
    <w:p w:rsidR="003C367E" w:rsidRDefault="001D2B4B" w14:paraId="19D42B44" w14:textId="77777777">
      <w:pPr>
        <w:pStyle w:val="Heading1"/>
      </w:pPr>
      <w:r>
        <w:t>Definition of Heart Disease</w:t>
      </w:r>
    </w:p>
    <w:p w:rsidR="003C367E" w:rsidRDefault="001D2B4B" w14:paraId="7B8C7D42" w14:textId="45BA54B3">
      <w:pPr>
        <w:spacing w:line="360" w:lineRule="auto"/>
      </w:pPr>
      <w:r w:rsidR="001D2B4B">
        <w:rPr/>
        <w:t>Heart disease, also known as cardiovascular disease (CVD), refers to a group of conditions affecting the heart and blood vessels (NHS, 2023). The most prevalent form is coronary heart disease (CHD), caused by atherosclerosis</w:t>
      </w:r>
      <w:r w:rsidR="3879CAB4">
        <w:rPr/>
        <w:t xml:space="preserve"> </w:t>
      </w:r>
      <w:r w:rsidR="001D2B4B">
        <w:rPr/>
        <w:t xml:space="preserve">where fatty deposits build up in the coronary arteries, reducing blood flow to the heart (NICE, 2019; Townsend et al., 2022). This process significantly increases the risk of angina, myocardial infarction, and heart failure. Heart disease also includes arrhythmias, congenital heart defects, and valvular problems, each </w:t>
      </w:r>
      <w:r w:rsidR="001D2B4B">
        <w:rPr/>
        <w:t>requiring</w:t>
      </w:r>
      <w:r w:rsidR="001D2B4B">
        <w:rPr/>
        <w:t xml:space="preserve"> different management approaches (Benjamin et al., 2019). Although genetic predisposition plays a role, lifestyle factors such as smoking, diet, and activity levels are strongly associated with the development of the disease (BHF, 2023).</w:t>
      </w:r>
    </w:p>
    <w:p w:rsidR="003C367E" w:rsidRDefault="001D2B4B" w14:paraId="57AE3799" w14:textId="77777777">
      <w:pPr>
        <w:pStyle w:val="Heading1"/>
      </w:pPr>
      <w:r>
        <w:t>Signs and Symptoms</w:t>
      </w:r>
    </w:p>
    <w:p w:rsidR="003C367E" w:rsidRDefault="001D2B4B" w14:paraId="5197D4B4" w14:textId="1F497C00">
      <w:pPr>
        <w:spacing w:line="360" w:lineRule="auto"/>
      </w:pPr>
      <w:r>
        <w:t xml:space="preserve">Heart disease </w:t>
      </w:r>
      <w:r w:rsidR="0DF082FA">
        <w:t>presents</w:t>
      </w:r>
      <w:r>
        <w:t xml:space="preserve"> various symptoms depending on the specific condition. Common clinical features include chest pain or pressure, shortness of breath, palpitations, dizziness, and fatigue (NHS, 2023). During a heart attack, symptoms may intensify to include radiating chest pain, nausea, sweating, and severe breathlessness (BHF, 2023). Evidence suggests that women often experience atypical symptoms, such as indigestion-like discomfort, unusual tiredness, or back pain, which can lead to delays in seeking treatment (Benjamin et al., 2019). Early recognition and diagnosis are essential to prevent permanent damage and improve long-term outcomes.</w:t>
      </w:r>
    </w:p>
    <w:p w:rsidR="003C367E" w:rsidRDefault="001D2B4B" w14:paraId="48C7DB5A" w14:textId="77777777">
      <w:pPr>
        <w:pStyle w:val="Heading1"/>
      </w:pPr>
      <w:r>
        <w:t>Incidence and Severity</w:t>
      </w:r>
    </w:p>
    <w:p w:rsidR="003C367E" w:rsidRDefault="001D2B4B" w14:paraId="3636DCFE" w14:textId="77777777">
      <w:pPr>
        <w:spacing w:line="360" w:lineRule="auto"/>
      </w:pPr>
      <w:r>
        <w:t>Cardiovascular disease is the leading cause of death globally, accounting for approximately 17.9 million deaths annually, or 32% of all global fatalities (WHO, 2023). Low- and middle-income countries bear a disproportionate share of the burden due to limited access to preventive care and early treatment services (WHO, 2023). In the UK, heart and circulatory diseases affect around 7.6 million people, with approximately 64,000 annual deaths attributed to heart disease alone (BHF, 2023). Although medical advancements have improved survival rates, the prevalence remains high, and heart disease continues to impose significant pressure on the NHS (Townsend et al., 2022). The ongoing rise in obesity, diabetes, and hypertension further contributes to the increasing incidence of cardiovascular disease (NIHR, 2021).</w:t>
      </w:r>
    </w:p>
    <w:p w:rsidR="003C367E" w:rsidRDefault="001D2B4B" w14:paraId="71C8D92F" w14:textId="77777777">
      <w:pPr>
        <w:pStyle w:val="Heading1"/>
      </w:pPr>
      <w:r>
        <w:t>Consequences for Communities and the NHS</w:t>
      </w:r>
    </w:p>
    <w:p w:rsidR="003C367E" w:rsidRDefault="001D2B4B" w14:paraId="4140C2E8" w14:textId="098226A8">
      <w:pPr>
        <w:spacing w:line="360" w:lineRule="auto"/>
      </w:pPr>
      <w:r w:rsidR="001D2B4B">
        <w:rPr/>
        <w:t xml:space="preserve">Heart disease has widespread consequences for individuals, families, communities, and the healthcare system. For individuals, the condition often results in reduced physical activity, chronic symptoms, and limitations in daily functioning, contributing to a lower quality of life (Benjamin et al., 2019). Emotional impacts such as depression and anxiety are also common following diagnosis or cardiac events (NIHR, 2021). Families may </w:t>
      </w:r>
      <w:r w:rsidR="39BA00F3">
        <w:rPr/>
        <w:t>take</w:t>
      </w:r>
      <w:r w:rsidR="001D2B4B">
        <w:rPr/>
        <w:t xml:space="preserve"> </w:t>
      </w:r>
      <w:r w:rsidR="1C823B6F">
        <w:rPr/>
        <w:t xml:space="preserve">on </w:t>
      </w:r>
      <w:r w:rsidR="001D2B4B">
        <w:rPr/>
        <w:t>caregiving responsibilities, experience financial strain, or provide long-term emotional support.</w:t>
      </w:r>
    </w:p>
    <w:p w:rsidR="003C367E" w:rsidRDefault="003C367E" w14:paraId="6C82083C" w14:textId="77777777">
      <w:pPr>
        <w:spacing w:line="360" w:lineRule="auto"/>
      </w:pPr>
    </w:p>
    <w:p w:rsidR="003C367E" w:rsidRDefault="001D2B4B" w14:paraId="5382CA5A" w14:textId="77777777">
      <w:pPr>
        <w:spacing w:line="360" w:lineRule="auto"/>
      </w:pPr>
      <w:r>
        <w:t>At the community level, heart disease contributes to widening health inequalities. People living in deprived areas are more likely to develop the condition due to higher exposure to risk factors such as smoking, unhealthy diets, and limited access to healthcare and recreational facilities (OHID, 2022). Ethnic minority groups also experience higher rates of hypertension and diabetes, increasing their risk of heart disease (DHSC, 2022). These inequalities demonstrate the strong link between social determinants and cardiovascular outcomes.</w:t>
      </w:r>
    </w:p>
    <w:p w:rsidR="003C367E" w:rsidRDefault="003C367E" w14:paraId="5B99AF64" w14:textId="77777777">
      <w:pPr>
        <w:spacing w:line="360" w:lineRule="auto"/>
      </w:pPr>
    </w:p>
    <w:p w:rsidR="003C367E" w:rsidRDefault="001D2B4B" w14:paraId="31EA8138" w14:textId="77777777">
      <w:pPr>
        <w:spacing w:line="360" w:lineRule="auto"/>
      </w:pPr>
      <w:r>
        <w:t>The NHS faces significant pressures due to heart disease. Emergency admissions for heart attacks require immediate and intensive treatment, placing demand on ambulance services, accident and emergency departments, and specialist cardiology units (NICE, 2019). Long-term conditions such as heart failure require frequent monitoring, medication management, and repeated outpatient appointments (NHS, 2023). Cardiovascular disease remains one of the most expensive conditions to treat within the healthcare system, costing billions annually (Townsend et al., 2022). Indirect economic impacts, including lost productivity and early retirement due to disability, further increase the overall burden (Benjamin et al., 2019).</w:t>
      </w:r>
    </w:p>
    <w:p w:rsidR="003C367E" w:rsidRDefault="001D2B4B" w14:paraId="0C6C1EC8" w14:textId="77777777">
      <w:pPr>
        <w:pStyle w:val="Heading1"/>
      </w:pPr>
      <w:r>
        <w:t>How Heart Disease Is Controlled</w:t>
      </w:r>
    </w:p>
    <w:p w:rsidR="003C367E" w:rsidRDefault="001D2B4B" w14:paraId="2AE5A58A" w14:textId="77777777">
      <w:pPr>
        <w:spacing w:line="360" w:lineRule="auto"/>
      </w:pPr>
      <w:r>
        <w:t xml:space="preserve">Heart disease is controlled using a combination of preventive strategies, public health initiatives, medical treatment, lifestyle modification, and monitoring systems. National </w:t>
      </w:r>
      <w:proofErr w:type="spellStart"/>
      <w:r>
        <w:t>programmes</w:t>
      </w:r>
      <w:proofErr w:type="spellEnd"/>
      <w:r>
        <w:t xml:space="preserve"> such as the NHS Health Check aim to identify individuals at higher risk by screening adults aged 40–74 for early signs of cardiovascular disease, diabetes, and stroke (Public Health England, 2020). Early detection enables targeted interventions, reducing the likelihood of severe cardiac events (NICE, 2019).</w:t>
      </w:r>
    </w:p>
    <w:p w:rsidR="003C367E" w:rsidRDefault="003C367E" w14:paraId="470C7287" w14:textId="77777777">
      <w:pPr>
        <w:spacing w:line="360" w:lineRule="auto"/>
      </w:pPr>
    </w:p>
    <w:p w:rsidR="003C367E" w:rsidRDefault="001D2B4B" w14:paraId="43928540" w14:textId="36735235">
      <w:pPr>
        <w:spacing w:line="360" w:lineRule="auto"/>
      </w:pPr>
      <w:r>
        <w:t xml:space="preserve">Health promotion campaigns encourage lifestyle changes such as quitting smoking, increasing physical activity, reducing salt and fat intake, and moderating alcohol consumption (OHID, 2022). These </w:t>
      </w:r>
      <w:r w:rsidR="00F157DD">
        <w:t>behavioral</w:t>
      </w:r>
      <w:r>
        <w:t xml:space="preserve"> changes have been shown to significantly reduce risk factors associated with heart disease (Townsend et al., 2022). Community-based interventions such as weight management </w:t>
      </w:r>
      <w:proofErr w:type="spellStart"/>
      <w:r>
        <w:t>programmes</w:t>
      </w:r>
      <w:proofErr w:type="spellEnd"/>
      <w:r>
        <w:t xml:space="preserve"> and stop-smoking services provide accessible support for at-risk populations.</w:t>
      </w:r>
    </w:p>
    <w:p w:rsidR="003C367E" w:rsidRDefault="003C367E" w14:paraId="670ECAC7" w14:textId="77777777">
      <w:pPr>
        <w:spacing w:line="360" w:lineRule="auto"/>
      </w:pPr>
    </w:p>
    <w:p w:rsidR="003C367E" w:rsidRDefault="001D2B4B" w14:paraId="3D862F07" w14:textId="77777777">
      <w:pPr>
        <w:spacing w:line="360" w:lineRule="auto"/>
      </w:pPr>
      <w:r>
        <w:t>Medical treatment forms another key pillar of heart disease control. Medications including statins, beta-blockers, ACE inhibitors, and antiplatelet drugs help manage cholesterol levels, blood pressure, and clotting risks (NHS, 2023). Advanced procedures such as angioplasty, stent insertion, and coronary artery bypass grafting have improved survival rates and reduced complications (Benjamin et al., 2019).</w:t>
      </w:r>
    </w:p>
    <w:p w:rsidR="003C367E" w:rsidRDefault="003C367E" w14:paraId="5FC6E73F" w14:textId="77777777">
      <w:pPr>
        <w:spacing w:line="360" w:lineRule="auto"/>
      </w:pPr>
    </w:p>
    <w:p w:rsidR="003C367E" w:rsidRDefault="001D2B4B" w14:paraId="6CA25591" w14:textId="1785EF94">
      <w:pPr>
        <w:spacing w:line="360" w:lineRule="auto"/>
      </w:pPr>
      <w:r>
        <w:t xml:space="preserve">Cardiac rehabilitation </w:t>
      </w:r>
      <w:proofErr w:type="spellStart"/>
      <w:r>
        <w:t>programmes</w:t>
      </w:r>
      <w:proofErr w:type="spellEnd"/>
      <w:r>
        <w:t xml:space="preserve"> support recovery by offering supervised exercise, psychological support, and education about healthy living (NIHR, 2021). These services have been shown to reduce hospital readmission rates and improve long-term health outcomes (BHF, 2023). Public health policies such as the UK Government’s “Prevention Green Paper” </w:t>
      </w:r>
      <w:r w:rsidR="00956700">
        <w:t>emphasize</w:t>
      </w:r>
      <w:r>
        <w:t xml:space="preserve"> prevention, early intervention, and reducing health inequalities through targeted strategies (DHSC, 2022).</w:t>
      </w:r>
    </w:p>
    <w:p w:rsidR="003C367E" w:rsidRDefault="001D2B4B" w14:paraId="2AB99B48" w14:textId="77777777">
      <w:pPr>
        <w:pStyle w:val="Heading1"/>
      </w:pPr>
      <w:r>
        <w:t>Factors Influencing Health and Wellbeing</w:t>
      </w:r>
    </w:p>
    <w:p w:rsidR="003C367E" w:rsidRDefault="001D2B4B" w14:paraId="2D86D985" w14:textId="77777777">
      <w:pPr>
        <w:spacing w:line="360" w:lineRule="auto"/>
      </w:pPr>
      <w:r>
        <w:t>A wide range of biological, lifestyle, social, and environmental factors influence the health and wellbeing of individuals with heart disease. Biological risks include increasing age, male gender, and family history, which are strongly associated with cardiovascular conditions (Benjamin et al., 2019). Coexisting conditions such as hypertension, obesity, and type 2 diabetes significantly raise the risk of heart disease (NICE, 2019).</w:t>
      </w:r>
    </w:p>
    <w:p w:rsidR="003C367E" w:rsidRDefault="003C367E" w14:paraId="29539E48" w14:textId="77777777">
      <w:pPr>
        <w:spacing w:line="360" w:lineRule="auto"/>
      </w:pPr>
    </w:p>
    <w:p w:rsidR="003C367E" w:rsidRDefault="001D2B4B" w14:paraId="07EBF744" w14:textId="77B3D26D">
      <w:pPr>
        <w:spacing w:line="360" w:lineRule="auto"/>
      </w:pPr>
      <w:r>
        <w:t xml:space="preserve">Lifestyle factors play a major role. Smoking remains one of the strongest predictors of cardiovascular disease, damaging blood </w:t>
      </w:r>
      <w:r w:rsidR="50D2F79D">
        <w:t>vessels,</w:t>
      </w:r>
      <w:r>
        <w:t xml:space="preserve"> and raising cholesterol and blood pressure (BHF, 2023). Diets high in saturated fats, sugar, and salt contribute to obesity and hypertension, while physical inactivity is linked with poor cardiovascular fitness (NHS, 2023). Excessive alcohol consumption also increases blood pressure and can weaken the heart muscle (OHID, 2022).</w:t>
      </w:r>
    </w:p>
    <w:p w:rsidR="003C367E" w:rsidRDefault="003C367E" w14:paraId="0279ADA5" w14:textId="77777777">
      <w:pPr>
        <w:spacing w:line="360" w:lineRule="auto"/>
      </w:pPr>
    </w:p>
    <w:p w:rsidR="003C367E" w:rsidRDefault="001D2B4B" w14:paraId="1107406D" w14:textId="77777777">
      <w:pPr>
        <w:spacing w:line="360" w:lineRule="auto"/>
      </w:pPr>
      <w:r>
        <w:t>Social determinants of health strongly influence outcomes. People living in deprived communities often face barriers to healthy eating, safe exercise spaces, and healthcare access (DHSC, 2022). Stress, financial insecurity, and unemployment contribute to unhealthy coping mechanisms such as smoking and alcohol use (Townsend et al., 2022).</w:t>
      </w:r>
    </w:p>
    <w:p w:rsidR="003C367E" w:rsidRDefault="003C367E" w14:paraId="5E3F52E4" w14:textId="77777777">
      <w:pPr>
        <w:spacing w:line="360" w:lineRule="auto"/>
      </w:pPr>
    </w:p>
    <w:p w:rsidR="003C367E" w:rsidRDefault="001D2B4B" w14:paraId="3E5BD5A3" w14:textId="77777777">
      <w:pPr>
        <w:spacing w:line="360" w:lineRule="auto"/>
      </w:pPr>
      <w:r>
        <w:t>Mental health is another crucial factor. Anxiety and depression are common among individuals diagnosed with heart disease and can negatively affect motivation, treatment adherence, and lifestyle modification (NIHR, 2021). Strong family and social support promote positive coping, recovery, and long-term management (Benjamin et al., 2019). Cultural beliefs surrounding food, illness, and healthcare may also influence how individuals engage with treatment and lifestyle changes.</w:t>
      </w:r>
    </w:p>
    <w:p w:rsidR="003C367E" w:rsidRDefault="001D2B4B" w14:paraId="641F9BC4" w14:textId="77777777">
      <w:pPr>
        <w:pStyle w:val="Heading1"/>
      </w:pPr>
      <w:r>
        <w:t>Conclusion</w:t>
      </w:r>
    </w:p>
    <w:p w:rsidR="003C367E" w:rsidRDefault="001D2B4B" w14:paraId="2BA787F8" w14:textId="77777777">
      <w:pPr>
        <w:spacing w:line="360" w:lineRule="auto"/>
      </w:pPr>
      <w:r>
        <w:t xml:space="preserve">Heart disease is a major global and national health challenge with profound consequences for individuals, communities, and the healthcare system. This report has outlined the definition, symptoms, and prevalence of the condition, highlighting its serious impact on public health (WHO, 2023; BHF, 2023). The disease contributes significantly to health inequalities, particularly among deprived populations and ethnic minorities (OHID, 2022; DHSC, 2022). The NHS faces ongoing pressure in managing both acute and chronic cases, requiring substantial resources and long-term care provision (NHS, 2023; Townsend et al., 2022). Control measures including prevention </w:t>
      </w:r>
      <w:proofErr w:type="spellStart"/>
      <w:r>
        <w:t>programmes</w:t>
      </w:r>
      <w:proofErr w:type="spellEnd"/>
      <w:r>
        <w:t>, screening initiatives, lifestyle interventions, medical treatment, and cardiac rehabilitation are essential in reducing risks and improving outcomes (NICE, 2019; NIHR, 2021). Addressing the social determinants of health and supporting individuals through holistic care approaches are crucial for reducing the burden of heart disease and improving overall wellbeing.</w:t>
      </w:r>
    </w:p>
    <w:p w:rsidR="00B31A62" w:rsidRDefault="00B31A62" w14:paraId="0C6E2673" w14:textId="77777777">
      <w:pPr>
        <w:spacing w:line="360" w:lineRule="auto"/>
      </w:pPr>
    </w:p>
    <w:p w:rsidR="00B31A62" w:rsidRDefault="00B31A62" w14:paraId="577E1B51" w14:textId="77777777">
      <w:pPr>
        <w:spacing w:line="360" w:lineRule="auto"/>
      </w:pPr>
    </w:p>
    <w:p w:rsidR="00B31A62" w:rsidRDefault="00B31A62" w14:paraId="193DE34B" w14:textId="77777777">
      <w:pPr>
        <w:spacing w:line="360" w:lineRule="auto"/>
      </w:pPr>
    </w:p>
    <w:p w:rsidR="00B31A62" w:rsidRDefault="00B31A62" w14:paraId="60107139" w14:textId="77777777">
      <w:pPr>
        <w:spacing w:line="360" w:lineRule="auto"/>
      </w:pPr>
    </w:p>
    <w:p w:rsidR="00B31A62" w:rsidRDefault="00B31A62" w14:paraId="7EC71182" w14:textId="77777777">
      <w:pPr>
        <w:spacing w:line="360" w:lineRule="auto"/>
      </w:pPr>
    </w:p>
    <w:p w:rsidR="00B31A62" w:rsidRDefault="00B31A62" w14:paraId="7AE83FFA" w14:textId="77777777">
      <w:pPr>
        <w:spacing w:line="360" w:lineRule="auto"/>
      </w:pPr>
    </w:p>
    <w:p w:rsidR="00B31A62" w:rsidRDefault="00B31A62" w14:paraId="729E81B4" w14:textId="77777777">
      <w:pPr>
        <w:spacing w:line="360" w:lineRule="auto"/>
      </w:pPr>
    </w:p>
    <w:p w:rsidR="00B31A62" w:rsidRDefault="00B31A62" w14:paraId="25D46A7E" w14:textId="77777777">
      <w:pPr>
        <w:spacing w:line="360" w:lineRule="auto"/>
      </w:pPr>
    </w:p>
    <w:p w:rsidR="00B31A62" w:rsidRDefault="00B31A62" w14:paraId="46992BAA" w14:textId="77777777">
      <w:pPr>
        <w:spacing w:line="360" w:lineRule="auto"/>
      </w:pPr>
    </w:p>
    <w:p w:rsidR="00B31A62" w:rsidRDefault="00B31A62" w14:paraId="41E1F80E" w14:textId="77777777">
      <w:pPr>
        <w:spacing w:line="360" w:lineRule="auto"/>
      </w:pPr>
    </w:p>
    <w:p w:rsidR="003C367E" w:rsidRDefault="001D2B4B" w14:paraId="5517FFCC" w14:textId="77777777">
      <w:r>
        <w:br w:type="page"/>
      </w:r>
    </w:p>
    <w:p w:rsidR="003C367E" w:rsidRDefault="003C367E" w14:paraId="78A59AA8" w14:textId="23B6D52F">
      <w:pPr>
        <w:spacing w:line="360" w:lineRule="auto"/>
      </w:pPr>
    </w:p>
    <w:p w:rsidR="003C367E" w:rsidRDefault="003C367E" w14:paraId="042B0A43" w14:textId="77777777"/>
    <w:p w:rsidR="003C367E" w:rsidRDefault="001D2B4B" w14:paraId="02354DB0" w14:textId="77777777">
      <w:pPr>
        <w:pStyle w:val="Heading1"/>
      </w:pPr>
      <w:r>
        <w:t>References</w:t>
      </w:r>
    </w:p>
    <w:p w:rsidR="003C367E" w:rsidRDefault="001D2B4B" w14:paraId="51F205E5" w14:textId="77777777">
      <w:pPr>
        <w:spacing w:line="360" w:lineRule="auto"/>
      </w:pPr>
      <w:r>
        <w:t>Benjamin, E.J., et al. (2019). Heart Disease and Stroke Statistics – AHA Update.</w:t>
      </w:r>
    </w:p>
    <w:p w:rsidR="003C367E" w:rsidRDefault="003C367E" w14:paraId="4CD8FB6F" w14:textId="77777777"/>
    <w:p w:rsidR="003C367E" w:rsidRDefault="001D2B4B" w14:paraId="3B32A89E" w14:textId="77777777">
      <w:pPr>
        <w:spacing w:line="360" w:lineRule="auto"/>
      </w:pPr>
      <w:r>
        <w:t>British Heart Foundation (2023). UK Heart and Circulatory Disease Statistics.</w:t>
      </w:r>
    </w:p>
    <w:p w:rsidR="003C367E" w:rsidRDefault="003C367E" w14:paraId="217B8054" w14:textId="77777777"/>
    <w:p w:rsidR="003C367E" w:rsidRDefault="001D2B4B" w14:paraId="19F6E292" w14:textId="77777777">
      <w:pPr>
        <w:spacing w:line="360" w:lineRule="auto"/>
      </w:pPr>
      <w:r>
        <w:t>Department of Health and Social Care (2022). Advancing Our Health: Prevention in the 2020s.</w:t>
      </w:r>
    </w:p>
    <w:p w:rsidR="003C367E" w:rsidRDefault="003C367E" w14:paraId="2F5EBC87" w14:textId="77777777"/>
    <w:p w:rsidR="003C367E" w:rsidRDefault="001D2B4B" w14:paraId="60735770" w14:textId="77777777">
      <w:pPr>
        <w:spacing w:line="360" w:lineRule="auto"/>
      </w:pPr>
      <w:r>
        <w:t>NHS (2023). Heart Disease Overview.</w:t>
      </w:r>
    </w:p>
    <w:p w:rsidR="003C367E" w:rsidRDefault="003C367E" w14:paraId="43EE6012" w14:textId="77777777"/>
    <w:p w:rsidR="003C367E" w:rsidRDefault="001D2B4B" w14:paraId="2AE85A19" w14:textId="77777777">
      <w:pPr>
        <w:spacing w:line="360" w:lineRule="auto"/>
      </w:pPr>
      <w:r>
        <w:t>NICE (2019). Cardiovascular Disease: Risk Assessment and Reduction.</w:t>
      </w:r>
    </w:p>
    <w:p w:rsidR="003C367E" w:rsidRDefault="003C367E" w14:paraId="2ED53678" w14:textId="77777777"/>
    <w:p w:rsidR="003C367E" w:rsidRDefault="001D2B4B" w14:paraId="449754B6" w14:textId="77777777">
      <w:pPr>
        <w:spacing w:line="360" w:lineRule="auto"/>
      </w:pPr>
      <w:r>
        <w:t>National Institute for Health Research (2021). Cardiovascular Disease Research Findings.</w:t>
      </w:r>
    </w:p>
    <w:p w:rsidR="003C367E" w:rsidRDefault="003C367E" w14:paraId="7C99B004" w14:textId="77777777"/>
    <w:p w:rsidR="003C367E" w:rsidRDefault="001D2B4B" w14:paraId="2F028ADB" w14:textId="77777777">
      <w:pPr>
        <w:spacing w:line="360" w:lineRule="auto"/>
      </w:pPr>
      <w:r>
        <w:t>Office for Health Improvement and Disparities (2022). Health Inequalities Data Report.</w:t>
      </w:r>
    </w:p>
    <w:p w:rsidR="003C367E" w:rsidRDefault="003C367E" w14:paraId="0F95C1B6" w14:textId="77777777"/>
    <w:p w:rsidR="003C367E" w:rsidRDefault="001D2B4B" w14:paraId="7F3527E6" w14:textId="77777777">
      <w:pPr>
        <w:spacing w:line="360" w:lineRule="auto"/>
      </w:pPr>
      <w:r>
        <w:t>Public Health England (2020). NHS Health Check Programme.</w:t>
      </w:r>
    </w:p>
    <w:p w:rsidR="003C367E" w:rsidRDefault="003C367E" w14:paraId="35489904" w14:textId="77777777"/>
    <w:p w:rsidR="003C367E" w:rsidRDefault="001D2B4B" w14:paraId="3D230F09" w14:textId="77777777">
      <w:pPr>
        <w:spacing w:line="360" w:lineRule="auto"/>
      </w:pPr>
      <w:r>
        <w:t>Townsend, N., et al. (2022). Cardiovascular Disease Statistics. BHF.</w:t>
      </w:r>
    </w:p>
    <w:p w:rsidR="003C367E" w:rsidRDefault="003C367E" w14:paraId="0504AB48" w14:textId="77777777"/>
    <w:p w:rsidR="003C367E" w:rsidRDefault="001D2B4B" w14:paraId="1F2BA8EC" w14:textId="77777777">
      <w:pPr>
        <w:spacing w:line="360" w:lineRule="auto"/>
      </w:pPr>
      <w:r>
        <w:t>World Health Organization (2023). Cardiovascular Diseases Fact Sheet.</w:t>
      </w:r>
    </w:p>
    <w:p w:rsidR="003C367E" w:rsidRDefault="003C367E" w14:paraId="68FC2F50" w14:textId="77777777"/>
    <w:sectPr w:rsidR="003C367E" w:rsidSect="00034616">
      <w:footerReference w:type="default" r:id="rId8"/>
      <w:pgSz w:w="12240" w:h="15840" w:orient="portrait"/>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0062B" w:rsidRDefault="0080062B" w14:paraId="4CB68AF2" w14:textId="77777777">
      <w:pPr>
        <w:spacing w:after="0" w:line="240" w:lineRule="auto"/>
      </w:pPr>
      <w:r>
        <w:separator/>
      </w:r>
    </w:p>
  </w:endnote>
  <w:endnote w:type="continuationSeparator" w:id="0">
    <w:p w:rsidR="0080062B" w:rsidRDefault="0080062B" w14:paraId="3F0198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C367E" w:rsidRDefault="001D2B4B" w14:paraId="30EBAE03" w14:textId="77777777">
    <w:pPr>
      <w:pStyle w:val="Footer"/>
    </w:pPr>
    <w:r>
      <w:t xml:space="preserve">Page </w:t>
    </w:r>
    <w:r>
      <w:fldChar w:fldCharType="begin"/>
    </w:r>
    <w:r>
      <w:instrText>PAGE</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0062B" w:rsidRDefault="0080062B" w14:paraId="4095ADB6" w14:textId="77777777">
      <w:pPr>
        <w:spacing w:after="0" w:line="240" w:lineRule="auto"/>
      </w:pPr>
      <w:r>
        <w:separator/>
      </w:r>
    </w:p>
  </w:footnote>
  <w:footnote w:type="continuationSeparator" w:id="0">
    <w:p w:rsidR="0080062B" w:rsidRDefault="0080062B" w14:paraId="38152FBC"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OrtZNwJC/JiGrS" int2:id="1cdXyBla">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30489135">
    <w:abstractNumId w:val="8"/>
  </w:num>
  <w:num w:numId="2" w16cid:durableId="1462453572">
    <w:abstractNumId w:val="6"/>
  </w:num>
  <w:num w:numId="3" w16cid:durableId="1059594711">
    <w:abstractNumId w:val="5"/>
  </w:num>
  <w:num w:numId="4" w16cid:durableId="1715276289">
    <w:abstractNumId w:val="4"/>
  </w:num>
  <w:num w:numId="5" w16cid:durableId="1852063413">
    <w:abstractNumId w:val="7"/>
  </w:num>
  <w:num w:numId="6" w16cid:durableId="518275496">
    <w:abstractNumId w:val="3"/>
  </w:num>
  <w:num w:numId="7" w16cid:durableId="1824275138">
    <w:abstractNumId w:val="2"/>
  </w:num>
  <w:num w:numId="8" w16cid:durableId="1030103897">
    <w:abstractNumId w:val="1"/>
  </w:num>
  <w:num w:numId="9" w16cid:durableId="75728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6A29"/>
    <w:rsid w:val="001254DE"/>
    <w:rsid w:val="0015074B"/>
    <w:rsid w:val="001D2B4B"/>
    <w:rsid w:val="0029639D"/>
    <w:rsid w:val="002A4874"/>
    <w:rsid w:val="00326F90"/>
    <w:rsid w:val="003C367E"/>
    <w:rsid w:val="005A66AF"/>
    <w:rsid w:val="006F3D99"/>
    <w:rsid w:val="0080062B"/>
    <w:rsid w:val="008B6DCA"/>
    <w:rsid w:val="0091361E"/>
    <w:rsid w:val="00956700"/>
    <w:rsid w:val="00A52B94"/>
    <w:rsid w:val="00AA1D8D"/>
    <w:rsid w:val="00B31A62"/>
    <w:rsid w:val="00B47730"/>
    <w:rsid w:val="00C15B1E"/>
    <w:rsid w:val="00CB0664"/>
    <w:rsid w:val="00F157DD"/>
    <w:rsid w:val="00FA4B84"/>
    <w:rsid w:val="00FC693F"/>
    <w:rsid w:val="00FF5F8E"/>
    <w:rsid w:val="0DF082FA"/>
    <w:rsid w:val="1A84BBFA"/>
    <w:rsid w:val="1C823B6F"/>
    <w:rsid w:val="339814EA"/>
    <w:rsid w:val="3879CAB4"/>
    <w:rsid w:val="39BA00F3"/>
    <w:rsid w:val="50D2F79D"/>
    <w:rsid w:val="51DE5A5E"/>
    <w:rsid w:val="5E5CC99E"/>
    <w:rsid w:val="5F667103"/>
    <w:rsid w:val="7A7AB8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BD08635-01B3-4D34-BC25-B0738900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rPr>
      <w:rFonts w:ascii="Arial" w:hAnsi="Arial" w:eastAsia="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bd4c5142d6fa4a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Nazima Begum (2435512)</lastModifiedBy>
  <revision>9</revision>
  <dcterms:created xsi:type="dcterms:W3CDTF">2013-12-23T23:15:00.0000000Z</dcterms:created>
  <dcterms:modified xsi:type="dcterms:W3CDTF">2025-11-16T22:25:17.3414343Z</dcterms:modified>
  <category/>
</coreProperties>
</file>