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CD4C4" w14:textId="77777777" w:rsidR="00660C11" w:rsidRDefault="00376781">
      <w:pPr>
        <w:rPr>
          <w:lang w:val="en-US"/>
        </w:rPr>
      </w:pPr>
      <w:r w:rsidRPr="00376781">
        <w:rPr>
          <w:lang w:val="en-US"/>
        </w:rPr>
        <w:t>What</w:t>
      </w:r>
      <w:r w:rsidR="005E1D8A">
        <w:rPr>
          <w:lang w:val="en-US"/>
        </w:rPr>
        <w:t xml:space="preserve"> is</w:t>
      </w:r>
      <w:r w:rsidRPr="00376781">
        <w:rPr>
          <w:lang w:val="en-US"/>
        </w:rPr>
        <w:t xml:space="preserve"> today known as the trust</w:t>
      </w:r>
      <w:r w:rsidR="00BA485C">
        <w:rPr>
          <w:lang w:val="en-US"/>
        </w:rPr>
        <w:t>,</w:t>
      </w:r>
      <w:r w:rsidRPr="00376781">
        <w:rPr>
          <w:lang w:val="en-US"/>
        </w:rPr>
        <w:t xml:space="preserve"> began in </w:t>
      </w:r>
      <w:r w:rsidR="00D05E49">
        <w:rPr>
          <w:lang w:val="en-US"/>
        </w:rPr>
        <w:t xml:space="preserve">the </w:t>
      </w:r>
      <w:r w:rsidR="00015C0B">
        <w:rPr>
          <w:lang w:val="en-US"/>
        </w:rPr>
        <w:t xml:space="preserve">twelfth </w:t>
      </w:r>
      <w:r w:rsidRPr="00376781">
        <w:rPr>
          <w:lang w:val="en-US"/>
        </w:rPr>
        <w:t xml:space="preserve">century </w:t>
      </w:r>
      <w:r w:rsidR="00D05E49">
        <w:rPr>
          <w:lang w:val="en-US"/>
        </w:rPr>
        <w:t xml:space="preserve">in </w:t>
      </w:r>
      <w:r w:rsidRPr="00376781">
        <w:rPr>
          <w:lang w:val="en-US"/>
        </w:rPr>
        <w:t xml:space="preserve">England during a crusade period. A man would usually transfer </w:t>
      </w:r>
      <w:r>
        <w:rPr>
          <w:lang w:val="en-US"/>
        </w:rPr>
        <w:t>his property</w:t>
      </w:r>
      <w:r w:rsidRPr="00376781">
        <w:rPr>
          <w:lang w:val="en-US"/>
        </w:rPr>
        <w:t xml:space="preserve"> to another person</w:t>
      </w:r>
      <w:r w:rsidR="00C11AE3">
        <w:rPr>
          <w:lang w:val="en-US"/>
        </w:rPr>
        <w:t xml:space="preserve"> </w:t>
      </w:r>
      <w:r w:rsidRPr="00376781">
        <w:rPr>
          <w:lang w:val="en-US"/>
        </w:rPr>
        <w:t>when he left England to fight in the Crusades</w:t>
      </w:r>
      <w:r w:rsidR="00D05E49">
        <w:rPr>
          <w:lang w:val="en-US"/>
        </w:rPr>
        <w:t>,</w:t>
      </w:r>
      <w:r w:rsidRPr="00376781">
        <w:rPr>
          <w:lang w:val="en-US"/>
        </w:rPr>
        <w:t xml:space="preserve"> </w:t>
      </w:r>
      <w:r w:rsidR="00C11AE3" w:rsidRPr="00C11AE3">
        <w:rPr>
          <w:lang w:val="en-US"/>
        </w:rPr>
        <w:t>this would normally be his friend</w:t>
      </w:r>
      <w:r w:rsidR="00C11AE3">
        <w:rPr>
          <w:lang w:val="en-US"/>
        </w:rPr>
        <w:t xml:space="preserve">. </w:t>
      </w:r>
      <w:r>
        <w:rPr>
          <w:lang w:val="en-US"/>
        </w:rPr>
        <w:t xml:space="preserve">While the man was away </w:t>
      </w:r>
      <w:r w:rsidR="00C11AE3">
        <w:rPr>
          <w:lang w:val="en-US"/>
        </w:rPr>
        <w:t>his friend</w:t>
      </w:r>
      <w:r w:rsidR="009B617E">
        <w:rPr>
          <w:lang w:val="en-US"/>
        </w:rPr>
        <w:t xml:space="preserve"> would look after the property as if it were his own</w:t>
      </w:r>
      <w:r w:rsidR="00C11AE3">
        <w:rPr>
          <w:lang w:val="en-US"/>
        </w:rPr>
        <w:t>,</w:t>
      </w:r>
      <w:r w:rsidR="009B617E">
        <w:rPr>
          <w:lang w:val="en-US"/>
        </w:rPr>
        <w:t xml:space="preserve"> the legal title would then be transferred back to the owner when he returned from the Crusades.</w:t>
      </w:r>
      <w:r w:rsidR="009B617E" w:rsidRPr="009B617E">
        <w:t xml:space="preserve"> </w:t>
      </w:r>
      <w:r w:rsidR="009B617E" w:rsidRPr="009B617E">
        <w:rPr>
          <w:lang w:val="en-US"/>
        </w:rPr>
        <w:t>During this period, property was assumed to be an indivisible thing under English common law, with all</w:t>
      </w:r>
      <w:r w:rsidR="00D05E49">
        <w:rPr>
          <w:lang w:val="en-US"/>
        </w:rPr>
        <w:t xml:space="preserve"> the</w:t>
      </w:r>
      <w:r w:rsidR="009B617E" w:rsidRPr="009B617E">
        <w:rPr>
          <w:lang w:val="en-US"/>
        </w:rPr>
        <w:t xml:space="preserve"> advantages and liabilities belonging to the holder of the legal title. As a result, the Crusader frequently returned to find that his </w:t>
      </w:r>
      <w:r w:rsidR="00C11AE3">
        <w:rPr>
          <w:lang w:val="en-US"/>
        </w:rPr>
        <w:t>friend would refuse</w:t>
      </w:r>
      <w:r w:rsidR="009B617E" w:rsidRPr="009B617E">
        <w:rPr>
          <w:lang w:val="en-US"/>
        </w:rPr>
        <w:t xml:space="preserve"> on their initial agreement to </w:t>
      </w:r>
      <w:r w:rsidR="00C11AE3">
        <w:rPr>
          <w:lang w:val="en-US"/>
        </w:rPr>
        <w:t xml:space="preserve">give </w:t>
      </w:r>
      <w:r w:rsidR="009B617E" w:rsidRPr="009B617E">
        <w:rPr>
          <w:lang w:val="en-US"/>
        </w:rPr>
        <w:t>his</w:t>
      </w:r>
      <w:r w:rsidR="00C11AE3">
        <w:rPr>
          <w:lang w:val="en-US"/>
        </w:rPr>
        <w:t xml:space="preserve"> property back</w:t>
      </w:r>
      <w:r w:rsidR="009B617E">
        <w:rPr>
          <w:lang w:val="en-US"/>
        </w:rPr>
        <w:t xml:space="preserve"> </w:t>
      </w:r>
      <w:r w:rsidR="00031D7A" w:rsidRPr="00F01170">
        <w:rPr>
          <w:lang w:val="en-US"/>
        </w:rPr>
        <w:t>(Media 2023</w:t>
      </w:r>
      <w:r w:rsidR="00D15C2D" w:rsidRPr="00F01170">
        <w:rPr>
          <w:lang w:val="en-US"/>
        </w:rPr>
        <w:t>)</w:t>
      </w:r>
      <w:r w:rsidR="00FB37C0" w:rsidRPr="00F01170">
        <w:rPr>
          <w:lang w:val="en-US"/>
        </w:rPr>
        <w:t>.</w:t>
      </w:r>
      <w:r w:rsidR="00D15C2D" w:rsidRPr="00C9401C">
        <w:rPr>
          <w:b/>
          <w:bCs/>
          <w:lang w:val="en-US"/>
        </w:rPr>
        <w:t xml:space="preserve"> </w:t>
      </w:r>
      <w:r w:rsidR="001E54A1" w:rsidRPr="001E54A1">
        <w:rPr>
          <w:lang w:val="en-US"/>
        </w:rPr>
        <w:t>The verbal trusts that the trustee promised to uphold could readily be rejected by a deceitful trustee. In contrast, a trustworthy land buyer would not risk relying on title deeds that appeared to be clear.</w:t>
      </w:r>
      <w:r w:rsidR="001E54A1" w:rsidRPr="001E54A1">
        <w:rPr>
          <w:b/>
          <w:bCs/>
          <w:lang w:val="en-US"/>
        </w:rPr>
        <w:t xml:space="preserve"> </w:t>
      </w:r>
      <w:r w:rsidR="001E54A1" w:rsidRPr="006B5254">
        <w:rPr>
          <w:lang w:val="en-US"/>
        </w:rPr>
        <w:t>(Qayyum 2021).</w:t>
      </w:r>
      <w:r w:rsidR="001E54A1" w:rsidRPr="001E54A1">
        <w:rPr>
          <w:b/>
          <w:bCs/>
          <w:lang w:val="en-US"/>
        </w:rPr>
        <w:t xml:space="preserve"> </w:t>
      </w:r>
      <w:r w:rsidR="00D15C2D" w:rsidRPr="00D15C2D">
        <w:rPr>
          <w:lang w:val="en-US"/>
        </w:rPr>
        <w:t>The</w:t>
      </w:r>
      <w:r w:rsidR="006E13DE" w:rsidRPr="006E13DE">
        <w:rPr>
          <w:lang w:val="en-US"/>
        </w:rPr>
        <w:t xml:space="preserve"> King would then be petitioned by the Crusader and take the case to his Lord Chancellor. Every time, the Lord Chancellor would decide what was just and reasonable, usually finding the Crusader's argument to be acceptable</w:t>
      </w:r>
      <w:r w:rsidR="006E13DE">
        <w:rPr>
          <w:lang w:val="en-US"/>
        </w:rPr>
        <w:t xml:space="preserve"> even though they did not hold the legal </w:t>
      </w:r>
      <w:r w:rsidR="00FB37C0">
        <w:rPr>
          <w:lang w:val="en-US"/>
        </w:rPr>
        <w:t>title</w:t>
      </w:r>
      <w:r w:rsidR="00FB37C0" w:rsidRPr="006E13DE">
        <w:rPr>
          <w:b/>
          <w:bCs/>
          <w:lang w:val="en-US"/>
        </w:rPr>
        <w:t xml:space="preserve"> </w:t>
      </w:r>
      <w:r w:rsidR="00FB37C0" w:rsidRPr="00214416">
        <w:rPr>
          <w:lang w:val="en-US"/>
        </w:rPr>
        <w:t>(</w:t>
      </w:r>
      <w:r w:rsidR="006E13DE" w:rsidRPr="00214416">
        <w:rPr>
          <w:lang w:val="en-US"/>
        </w:rPr>
        <w:t>Steens 2019).</w:t>
      </w:r>
      <w:r w:rsidR="00383CD7">
        <w:rPr>
          <w:b/>
          <w:bCs/>
          <w:lang w:val="en-US"/>
        </w:rPr>
        <w:t xml:space="preserve"> </w:t>
      </w:r>
      <w:r w:rsidR="00C41582" w:rsidRPr="00C41582">
        <w:rPr>
          <w:lang w:val="en-US"/>
        </w:rPr>
        <w:t xml:space="preserve">In the </w:t>
      </w:r>
      <w:r w:rsidR="00214416">
        <w:rPr>
          <w:lang w:val="en-US"/>
        </w:rPr>
        <w:t>thir</w:t>
      </w:r>
      <w:r w:rsidR="00981C29">
        <w:rPr>
          <w:lang w:val="en-US"/>
        </w:rPr>
        <w:t>teen</w:t>
      </w:r>
      <w:r w:rsidR="00C41582" w:rsidRPr="00C41582">
        <w:rPr>
          <w:lang w:val="en-US"/>
        </w:rPr>
        <w:t>th century, the medieval Chancellor received petitions seeking relief where the mechanism of the law appeared to work unfairly</w:t>
      </w:r>
      <w:r w:rsidR="00C41582" w:rsidRPr="00C41582">
        <w:rPr>
          <w:b/>
          <w:bCs/>
          <w:lang w:val="en-US"/>
        </w:rPr>
        <w:t xml:space="preserve"> </w:t>
      </w:r>
      <w:r w:rsidR="00C41582" w:rsidRPr="00214416">
        <w:rPr>
          <w:lang w:val="en-US"/>
        </w:rPr>
        <w:t>(</w:t>
      </w:r>
      <w:proofErr w:type="spellStart"/>
      <w:r w:rsidR="00C41582" w:rsidRPr="00214416">
        <w:rPr>
          <w:lang w:val="en-US"/>
        </w:rPr>
        <w:t>Xie</w:t>
      </w:r>
      <w:proofErr w:type="spellEnd"/>
      <w:r w:rsidR="00C41582" w:rsidRPr="00214416">
        <w:rPr>
          <w:lang w:val="en-US"/>
        </w:rPr>
        <w:t xml:space="preserve"> 2014)</w:t>
      </w:r>
      <w:r w:rsidR="00C41582">
        <w:rPr>
          <w:b/>
          <w:bCs/>
          <w:lang w:val="en-US"/>
        </w:rPr>
        <w:t xml:space="preserve"> </w:t>
      </w:r>
    </w:p>
    <w:p w14:paraId="4A1E2F9D" w14:textId="77777777" w:rsidR="00660C11" w:rsidRDefault="00660C11">
      <w:pPr>
        <w:rPr>
          <w:lang w:val="en-US"/>
        </w:rPr>
      </w:pPr>
    </w:p>
    <w:p w14:paraId="7A41EE8C" w14:textId="77777777" w:rsidR="00660C11" w:rsidRDefault="00383CD7">
      <w:pPr>
        <w:rPr>
          <w:lang w:val="en-US"/>
        </w:rPr>
      </w:pPr>
      <w:r>
        <w:rPr>
          <w:lang w:val="en-US"/>
        </w:rPr>
        <w:t>The chancellor was not</w:t>
      </w:r>
      <w:r w:rsidRPr="00383CD7">
        <w:rPr>
          <w:lang w:val="en-US"/>
        </w:rPr>
        <w:t xml:space="preserve"> a judge, </w:t>
      </w:r>
      <w:r>
        <w:rPr>
          <w:lang w:val="en-US"/>
        </w:rPr>
        <w:t>he</w:t>
      </w:r>
      <w:r w:rsidRPr="00383CD7">
        <w:rPr>
          <w:lang w:val="en-US"/>
        </w:rPr>
        <w:t xml:space="preserve"> was the government representative in charge of the </w:t>
      </w:r>
      <w:r>
        <w:rPr>
          <w:lang w:val="en-US"/>
        </w:rPr>
        <w:t xml:space="preserve">Exchequer </w:t>
      </w:r>
      <w:r w:rsidRPr="00383CD7">
        <w:rPr>
          <w:lang w:val="en-US"/>
        </w:rPr>
        <w:t>court. He would sit in court and deliver closed writs</w:t>
      </w:r>
      <w:r w:rsidR="004B50B8">
        <w:rPr>
          <w:lang w:val="en-US"/>
        </w:rPr>
        <w:t xml:space="preserve">. </w:t>
      </w:r>
      <w:r w:rsidR="004B50B8" w:rsidRPr="004B50B8">
        <w:rPr>
          <w:lang w:val="en-US"/>
        </w:rPr>
        <w:t xml:space="preserve">Often, the writs were rejected because of his </w:t>
      </w:r>
      <w:r w:rsidR="007E2025">
        <w:rPr>
          <w:lang w:val="en-US"/>
        </w:rPr>
        <w:t>lack of knowledge</w:t>
      </w:r>
      <w:r w:rsidR="004B50B8" w:rsidRPr="004B50B8">
        <w:rPr>
          <w:lang w:val="en-US"/>
        </w:rPr>
        <w:t>. The claimants would turn to the king if the courts did not satisfy them.</w:t>
      </w:r>
      <w:r w:rsidR="004B50B8" w:rsidRPr="004B50B8">
        <w:t xml:space="preserve"> </w:t>
      </w:r>
      <w:r w:rsidR="002627FB" w:rsidRPr="002627FB">
        <w:t xml:space="preserve">The chancellor began to obtain judicial understanding because of the numerous cases the king had to handle in the legal system, and the king nominated him to be his prime minister and a member of the king's council at the end of the </w:t>
      </w:r>
      <w:r w:rsidR="000256A2">
        <w:t>thirteen</w:t>
      </w:r>
      <w:r w:rsidR="002627FB" w:rsidRPr="002627FB">
        <w:t>th century</w:t>
      </w:r>
      <w:r w:rsidR="002627FB">
        <w:t xml:space="preserve"> </w:t>
      </w:r>
      <w:r w:rsidR="004B50B8" w:rsidRPr="00981C29">
        <w:rPr>
          <w:lang w:val="en-US"/>
        </w:rPr>
        <w:t xml:space="preserve">(Clements and </w:t>
      </w:r>
      <w:proofErr w:type="spellStart"/>
      <w:r w:rsidR="004B50B8" w:rsidRPr="00981C29">
        <w:rPr>
          <w:lang w:val="en-US"/>
        </w:rPr>
        <w:t>Abass</w:t>
      </w:r>
      <w:proofErr w:type="spellEnd"/>
      <w:r w:rsidR="004B50B8" w:rsidRPr="00981C29">
        <w:rPr>
          <w:lang w:val="en-US"/>
        </w:rPr>
        <w:t xml:space="preserve"> p.4. 2015).</w:t>
      </w:r>
      <w:r w:rsidR="004B50B8" w:rsidRPr="002E6B5D">
        <w:rPr>
          <w:lang w:val="en-US"/>
        </w:rPr>
        <w:t xml:space="preserve"> </w:t>
      </w:r>
      <w:r w:rsidR="00512470">
        <w:t xml:space="preserve">The common law court would issue a writ </w:t>
      </w:r>
      <w:r w:rsidR="000034AE">
        <w:rPr>
          <w:lang w:val="en-US"/>
        </w:rPr>
        <w:t xml:space="preserve">and </w:t>
      </w:r>
      <w:r w:rsidR="002627FB" w:rsidRPr="002627FB">
        <w:rPr>
          <w:lang w:val="en-US"/>
        </w:rPr>
        <w:t>would be used by the claimant to begin a claim</w:t>
      </w:r>
      <w:r w:rsidR="008A13F7">
        <w:rPr>
          <w:lang w:val="en-US"/>
        </w:rPr>
        <w:t xml:space="preserve">. </w:t>
      </w:r>
      <w:r w:rsidR="00512470">
        <w:rPr>
          <w:lang w:val="en-US"/>
        </w:rPr>
        <w:t>The writ was</w:t>
      </w:r>
      <w:r w:rsidR="00512470" w:rsidRPr="00512470">
        <w:t xml:space="preserve"> </w:t>
      </w:r>
      <w:r w:rsidR="00512470" w:rsidRPr="00512470">
        <w:rPr>
          <w:lang w:val="en-US"/>
        </w:rPr>
        <w:t>issued with the intention of ensuring that the defendants appeared in court to hear the evidence</w:t>
      </w:r>
      <w:r w:rsidR="00512470">
        <w:rPr>
          <w:lang w:val="en-US"/>
        </w:rPr>
        <w:t xml:space="preserve"> against them.</w:t>
      </w:r>
      <w:r w:rsidR="007461E4" w:rsidRPr="007461E4">
        <w:t xml:space="preserve"> </w:t>
      </w:r>
      <w:r w:rsidR="007461E4" w:rsidRPr="007461E4">
        <w:rPr>
          <w:lang w:val="en-US"/>
        </w:rPr>
        <w:t xml:space="preserve">To make sure that happened however, the common law established a </w:t>
      </w:r>
      <w:r w:rsidR="000A6072" w:rsidRPr="007461E4">
        <w:rPr>
          <w:lang w:val="en-US"/>
        </w:rPr>
        <w:t>strict</w:t>
      </w:r>
      <w:r w:rsidR="007461E4" w:rsidRPr="007461E4">
        <w:rPr>
          <w:lang w:val="en-US"/>
        </w:rPr>
        <w:t xml:space="preserve"> method.</w:t>
      </w:r>
      <w:r w:rsidR="007461E4" w:rsidRPr="007461E4">
        <w:t xml:space="preserve"> </w:t>
      </w:r>
      <w:r w:rsidR="007461E4" w:rsidRPr="007461E4">
        <w:rPr>
          <w:lang w:val="en-US"/>
        </w:rPr>
        <w:t>As an example, in a case involving land, the defendant's land would be confiscated for the King if he failed to appear in court; if he continued to fail to do so, the land would be awarded to the claimant.</w:t>
      </w:r>
      <w:r w:rsidR="00F26389" w:rsidRPr="00F26389">
        <w:t xml:space="preserve"> </w:t>
      </w:r>
      <w:r w:rsidR="00F26389" w:rsidRPr="00F26389">
        <w:rPr>
          <w:lang w:val="en-US"/>
        </w:rPr>
        <w:t>Writs, however, have now been replaced with a claim form under the procedu</w:t>
      </w:r>
      <w:r w:rsidR="0019049C">
        <w:rPr>
          <w:lang w:val="en-US"/>
        </w:rPr>
        <w:t>re</w:t>
      </w:r>
      <w:r w:rsidR="00F26389" w:rsidRPr="00F26389">
        <w:rPr>
          <w:lang w:val="en-US"/>
        </w:rPr>
        <w:t xml:space="preserve"> r</w:t>
      </w:r>
      <w:r w:rsidR="0019049C">
        <w:rPr>
          <w:lang w:val="en-US"/>
        </w:rPr>
        <w:t>ules</w:t>
      </w:r>
      <w:r w:rsidR="00F26389" w:rsidRPr="00F26389">
        <w:rPr>
          <w:lang w:val="en-US"/>
        </w:rPr>
        <w:t xml:space="preserve"> 1998.</w:t>
      </w:r>
      <w:r w:rsidR="00E853E7">
        <w:rPr>
          <w:b/>
          <w:bCs/>
          <w:lang w:val="en-US"/>
        </w:rPr>
        <w:t xml:space="preserve"> </w:t>
      </w:r>
      <w:r w:rsidR="00E853E7" w:rsidRPr="0000135C">
        <w:rPr>
          <w:lang w:val="en-US"/>
        </w:rPr>
        <w:t>(Business law 2015).</w:t>
      </w:r>
      <w:r w:rsidR="00551B94">
        <w:rPr>
          <w:b/>
          <w:bCs/>
          <w:lang w:val="en-US"/>
        </w:rPr>
        <w:t xml:space="preserve"> </w:t>
      </w:r>
      <w:r w:rsidR="00342F88">
        <w:rPr>
          <w:b/>
          <w:bCs/>
          <w:lang w:val="en-US"/>
        </w:rPr>
        <w:t xml:space="preserve"> </w:t>
      </w:r>
      <w:r w:rsidR="00342F88" w:rsidRPr="00342F88">
        <w:rPr>
          <w:lang w:val="en-US"/>
        </w:rPr>
        <w:t>Today, writs hold a different purpose they are legal documents that permit the holding of a general election or by-election. Writs ordering elections to be called in each constituency are issued when Parliament is dissolved before a general election</w:t>
      </w:r>
      <w:r w:rsidR="009111E5" w:rsidRPr="009111E5">
        <w:rPr>
          <w:b/>
          <w:bCs/>
          <w:lang w:val="en-US"/>
        </w:rPr>
        <w:t xml:space="preserve"> </w:t>
      </w:r>
      <w:r w:rsidR="009111E5" w:rsidRPr="0000135C">
        <w:rPr>
          <w:lang w:val="en-US"/>
        </w:rPr>
        <w:t xml:space="preserve">(UK Parliament 2023). </w:t>
      </w:r>
    </w:p>
    <w:p w14:paraId="3B3AC5FB" w14:textId="77777777" w:rsidR="00660C11" w:rsidRDefault="00660C11">
      <w:pPr>
        <w:rPr>
          <w:lang w:val="en-US"/>
        </w:rPr>
      </w:pPr>
    </w:p>
    <w:p w14:paraId="0DBDC9B1" w14:textId="7E934C85" w:rsidR="001A4579" w:rsidRPr="00660C11" w:rsidRDefault="003716B9">
      <w:pPr>
        <w:rPr>
          <w:lang w:val="en-US"/>
        </w:rPr>
      </w:pPr>
      <w:r w:rsidRPr="003716B9">
        <w:rPr>
          <w:lang w:val="en-US"/>
        </w:rPr>
        <w:t xml:space="preserve">Early in the </w:t>
      </w:r>
      <w:r w:rsidR="00D63BA0">
        <w:rPr>
          <w:lang w:val="en-US"/>
        </w:rPr>
        <w:t>fourteenth</w:t>
      </w:r>
      <w:r w:rsidRPr="003716B9">
        <w:rPr>
          <w:lang w:val="en-US"/>
        </w:rPr>
        <w:t xml:space="preserve"> century, when the </w:t>
      </w:r>
      <w:r w:rsidR="00F07C61" w:rsidRPr="003716B9">
        <w:rPr>
          <w:lang w:val="en-US"/>
        </w:rPr>
        <w:t>king’s</w:t>
      </w:r>
      <w:r w:rsidR="00A13A65">
        <w:rPr>
          <w:lang w:val="en-US"/>
        </w:rPr>
        <w:t xml:space="preserve"> </w:t>
      </w:r>
      <w:r w:rsidRPr="003716B9">
        <w:rPr>
          <w:lang w:val="en-US"/>
        </w:rPr>
        <w:t>common law had been fairly established although it occasionally resulted in unfairness, embarrassing the king's conscience, the chancellor was tasked with finding a fair solution.</w:t>
      </w:r>
      <w:r w:rsidR="00D63BA0" w:rsidRPr="00D63BA0">
        <w:t xml:space="preserve"> </w:t>
      </w:r>
      <w:r w:rsidR="00D63BA0" w:rsidRPr="00D63BA0">
        <w:rPr>
          <w:lang w:val="en-US"/>
        </w:rPr>
        <w:t xml:space="preserve">The chancellor was dealing justice on his own discretion </w:t>
      </w:r>
      <w:r w:rsidR="00D63BA0">
        <w:rPr>
          <w:lang w:val="en-US"/>
        </w:rPr>
        <w:t xml:space="preserve">from his office in Westminster in the late fourteenth </w:t>
      </w:r>
      <w:r w:rsidR="00B26140">
        <w:rPr>
          <w:lang w:val="en-US"/>
        </w:rPr>
        <w:t xml:space="preserve">century </w:t>
      </w:r>
      <w:r w:rsidR="00D63BA0" w:rsidRPr="00D63BA0">
        <w:rPr>
          <w:lang w:val="en-US"/>
        </w:rPr>
        <w:t>with his main objective still to change the strict common law position based on conscience</w:t>
      </w:r>
      <w:r w:rsidR="008707ED" w:rsidRPr="00D511A2">
        <w:rPr>
          <w:lang w:val="en-US"/>
        </w:rPr>
        <w:t xml:space="preserve"> </w:t>
      </w:r>
      <w:r w:rsidR="008707ED" w:rsidRPr="00D0343A">
        <w:rPr>
          <w:lang w:val="en-US"/>
        </w:rPr>
        <w:t>(Watt 2021).</w:t>
      </w:r>
      <w:r w:rsidR="008707ED" w:rsidRPr="008707ED">
        <w:rPr>
          <w:b/>
          <w:bCs/>
          <w:lang w:val="en-US"/>
        </w:rPr>
        <w:t xml:space="preserve">  </w:t>
      </w:r>
      <w:r w:rsidR="00A957EE" w:rsidRPr="00A957EE">
        <w:rPr>
          <w:lang w:val="en-US"/>
        </w:rPr>
        <w:t xml:space="preserve">The common law is well </w:t>
      </w:r>
      <w:proofErr w:type="spellStart"/>
      <w:r w:rsidR="00A957EE" w:rsidRPr="00A957EE">
        <w:rPr>
          <w:lang w:val="en-US"/>
        </w:rPr>
        <w:t>recognised</w:t>
      </w:r>
      <w:proofErr w:type="spellEnd"/>
      <w:r w:rsidR="00A957EE" w:rsidRPr="00A957EE">
        <w:rPr>
          <w:lang w:val="en-US"/>
        </w:rPr>
        <w:t xml:space="preserve"> for its strictness and reluctance to modify the law to allow for changing situations. Concern arose from its primary preference for certainty over flexibility.</w:t>
      </w:r>
      <w:r w:rsidR="00C5587E" w:rsidRPr="00C5587E">
        <w:t xml:space="preserve"> </w:t>
      </w:r>
      <w:r w:rsidR="00C5587E" w:rsidRPr="00C5587E">
        <w:rPr>
          <w:lang w:val="en-US"/>
        </w:rPr>
        <w:t>The strictness of common law sometimes led to unfairness since judges preferred to endure suffering in particular circumstances rather than provide exceptions to clear guidelines</w:t>
      </w:r>
      <w:r w:rsidR="008707ED" w:rsidRPr="00D511A2">
        <w:rPr>
          <w:lang w:val="en-US"/>
        </w:rPr>
        <w:t>.</w:t>
      </w:r>
      <w:r w:rsidR="0073343A">
        <w:rPr>
          <w:lang w:val="en-US"/>
        </w:rPr>
        <w:t xml:space="preserve"> </w:t>
      </w:r>
      <w:r w:rsidR="000F5473" w:rsidRPr="002E796D">
        <w:rPr>
          <w:lang w:val="en-US"/>
        </w:rPr>
        <w:t>The common law remedy only allows the claimant to sue for damages</w:t>
      </w:r>
      <w:r w:rsidR="008707ED" w:rsidRPr="002E796D">
        <w:rPr>
          <w:lang w:val="en-US"/>
        </w:rPr>
        <w:t xml:space="preserve"> </w:t>
      </w:r>
      <w:r w:rsidR="008407CA" w:rsidRPr="002E796D">
        <w:rPr>
          <w:lang w:val="en-US"/>
        </w:rPr>
        <w:t>whereas</w:t>
      </w:r>
      <w:r w:rsidR="000F5473" w:rsidRPr="002E796D">
        <w:rPr>
          <w:lang w:val="en-US"/>
        </w:rPr>
        <w:t xml:space="preserve"> </w:t>
      </w:r>
      <w:r w:rsidR="002E796D" w:rsidRPr="002E796D">
        <w:rPr>
          <w:lang w:val="en-US"/>
        </w:rPr>
        <w:t>equitable</w:t>
      </w:r>
      <w:r w:rsidR="000F5473" w:rsidRPr="002E796D">
        <w:rPr>
          <w:lang w:val="en-US"/>
        </w:rPr>
        <w:t xml:space="preserve"> remedy is all about fairness</w:t>
      </w:r>
      <w:r w:rsidR="00B26140">
        <w:rPr>
          <w:lang w:val="en-US"/>
        </w:rPr>
        <w:t>.</w:t>
      </w:r>
      <w:r w:rsidR="000F5473" w:rsidRPr="002E796D">
        <w:rPr>
          <w:lang w:val="en-US"/>
        </w:rPr>
        <w:t xml:space="preserve"> </w:t>
      </w:r>
      <w:r w:rsidR="00C5587E" w:rsidRPr="00C5587E">
        <w:rPr>
          <w:lang w:val="en-US"/>
        </w:rPr>
        <w:t xml:space="preserve">Chancery was referred to as the court of conscience by the middle of the </w:t>
      </w:r>
      <w:r w:rsidR="00C5587E">
        <w:rPr>
          <w:lang w:val="en-US"/>
        </w:rPr>
        <w:t>fi</w:t>
      </w:r>
      <w:r w:rsidR="008407CA">
        <w:rPr>
          <w:lang w:val="en-US"/>
        </w:rPr>
        <w:t>ft</w:t>
      </w:r>
      <w:r w:rsidR="00C5587E">
        <w:rPr>
          <w:lang w:val="en-US"/>
        </w:rPr>
        <w:t>een</w:t>
      </w:r>
      <w:r w:rsidR="00C5587E" w:rsidRPr="00C5587E">
        <w:rPr>
          <w:lang w:val="en-US"/>
        </w:rPr>
        <w:t>th century</w:t>
      </w:r>
      <w:r w:rsidR="000C7F16">
        <w:rPr>
          <w:lang w:val="en-US"/>
        </w:rPr>
        <w:t>,</w:t>
      </w:r>
      <w:r w:rsidR="00C5587E" w:rsidRPr="00C5587E">
        <w:rPr>
          <w:lang w:val="en-US"/>
        </w:rPr>
        <w:t xml:space="preserve"> </w:t>
      </w:r>
      <w:r w:rsidR="000C7F16">
        <w:rPr>
          <w:lang w:val="en-US"/>
        </w:rPr>
        <w:t>i</w:t>
      </w:r>
      <w:r w:rsidR="00C5587E" w:rsidRPr="00C5587E">
        <w:rPr>
          <w:lang w:val="en-US"/>
        </w:rPr>
        <w:t>t represents a crucial turning point in the establishment of English equity</w:t>
      </w:r>
      <w:r w:rsidR="0031742B" w:rsidRPr="0031742B">
        <w:rPr>
          <w:b/>
          <w:bCs/>
          <w:lang w:val="en-US"/>
        </w:rPr>
        <w:t xml:space="preserve"> </w:t>
      </w:r>
      <w:r w:rsidR="0031742B" w:rsidRPr="00D0343A">
        <w:rPr>
          <w:lang w:val="en-US"/>
        </w:rPr>
        <w:t>(Hedlund 2015</w:t>
      </w:r>
      <w:r w:rsidR="000064F9" w:rsidRPr="00D0343A">
        <w:rPr>
          <w:lang w:val="en-US"/>
        </w:rPr>
        <w:t>)</w:t>
      </w:r>
      <w:r w:rsidR="0043411F" w:rsidRPr="00D0343A">
        <w:rPr>
          <w:lang w:val="en-US"/>
        </w:rPr>
        <w:t>.</w:t>
      </w:r>
    </w:p>
    <w:p w14:paraId="4E53E1EC" w14:textId="77777777" w:rsidR="00660C11" w:rsidRDefault="008C36C3">
      <w:pPr>
        <w:rPr>
          <w:b/>
          <w:bCs/>
          <w:lang w:val="en-US"/>
        </w:rPr>
      </w:pPr>
      <w:r w:rsidRPr="008C36C3">
        <w:rPr>
          <w:lang w:val="en-US"/>
        </w:rPr>
        <w:lastRenderedPageBreak/>
        <w:t xml:space="preserve">Henry </w:t>
      </w:r>
      <w:proofErr w:type="spellStart"/>
      <w:r w:rsidRPr="008C36C3">
        <w:rPr>
          <w:lang w:val="en-US"/>
        </w:rPr>
        <w:t>Vll</w:t>
      </w:r>
      <w:proofErr w:type="spellEnd"/>
      <w:r w:rsidRPr="008C36C3">
        <w:rPr>
          <w:lang w:val="en-US"/>
        </w:rPr>
        <w:t xml:space="preserve"> pushed for the passing of the statute of Uses in 1535 with the intention of outlawing uses of land because landowners were using them to effectively sever the benefits of the property from its legal title to retain the rewards for their own use while avoiding paying fees that the crown assessed against legal title</w:t>
      </w:r>
      <w:r w:rsidR="00651B24" w:rsidRPr="00651B24">
        <w:rPr>
          <w:b/>
          <w:bCs/>
          <w:lang w:val="en-US"/>
        </w:rPr>
        <w:t xml:space="preserve"> </w:t>
      </w:r>
      <w:r w:rsidR="00651B24" w:rsidRPr="00D0343A">
        <w:rPr>
          <w:lang w:val="en-US"/>
        </w:rPr>
        <w:t>(Watt 2021</w:t>
      </w:r>
      <w:r w:rsidR="00422B7A" w:rsidRPr="00D0343A">
        <w:rPr>
          <w:lang w:val="en-US"/>
        </w:rPr>
        <w:t>).</w:t>
      </w:r>
      <w:r w:rsidR="00422B7A">
        <w:rPr>
          <w:lang w:val="en-US"/>
        </w:rPr>
        <w:t xml:space="preserve"> T</w:t>
      </w:r>
      <w:r w:rsidR="00FE57F1" w:rsidRPr="003C7873">
        <w:rPr>
          <w:lang w:val="en-US"/>
        </w:rPr>
        <w:t>his</w:t>
      </w:r>
      <w:r w:rsidR="00651B24" w:rsidRPr="00651B24">
        <w:rPr>
          <w:lang w:val="en-US"/>
        </w:rPr>
        <w:t xml:space="preserve"> was the factor of the development of </w:t>
      </w:r>
      <w:r w:rsidR="00422B7A">
        <w:rPr>
          <w:lang w:val="en-US"/>
        </w:rPr>
        <w:t>the</w:t>
      </w:r>
      <w:r w:rsidR="00651B24" w:rsidRPr="00651B24">
        <w:rPr>
          <w:lang w:val="en-US"/>
        </w:rPr>
        <w:t xml:space="preserve"> trust</w:t>
      </w:r>
      <w:r w:rsidR="00651B24">
        <w:rPr>
          <w:lang w:val="en-US"/>
        </w:rPr>
        <w:t>.</w:t>
      </w:r>
      <w:r w:rsidR="00FE57F1">
        <w:rPr>
          <w:lang w:val="en-US"/>
        </w:rPr>
        <w:t xml:space="preserve"> </w:t>
      </w:r>
      <w:r w:rsidR="00C5254F" w:rsidRPr="00C5254F">
        <w:rPr>
          <w:lang w:val="en-US"/>
        </w:rPr>
        <w:t xml:space="preserve">The only way to create a trust is by the transfer of property from the legal owner </w:t>
      </w:r>
      <w:r w:rsidR="00D91B53">
        <w:rPr>
          <w:lang w:val="en-US"/>
        </w:rPr>
        <w:t>known as the sett</w:t>
      </w:r>
      <w:r w:rsidR="008C4FE6">
        <w:rPr>
          <w:lang w:val="en-US"/>
        </w:rPr>
        <w:t xml:space="preserve">lor </w:t>
      </w:r>
      <w:r w:rsidR="00C5254F" w:rsidRPr="00C5254F">
        <w:rPr>
          <w:lang w:val="en-US"/>
        </w:rPr>
        <w:t xml:space="preserve">to the new legal owner </w:t>
      </w:r>
      <w:r w:rsidR="00570848">
        <w:rPr>
          <w:lang w:val="en-US"/>
        </w:rPr>
        <w:t xml:space="preserve">known as the </w:t>
      </w:r>
      <w:r w:rsidR="00C5254F" w:rsidRPr="00C5254F">
        <w:rPr>
          <w:lang w:val="en-US"/>
        </w:rPr>
        <w:t>trustee, who then holds the property in trust for the beneficial owner</w:t>
      </w:r>
      <w:r w:rsidR="000C57B5">
        <w:rPr>
          <w:lang w:val="en-US"/>
        </w:rPr>
        <w:t xml:space="preserve"> known as the </w:t>
      </w:r>
      <w:r w:rsidR="00C5254F" w:rsidRPr="00C5254F">
        <w:rPr>
          <w:lang w:val="en-US"/>
        </w:rPr>
        <w:t xml:space="preserve">beneficiary, who receives all the property's benefits. </w:t>
      </w:r>
      <w:r w:rsidR="00C5254F" w:rsidRPr="00D0343A">
        <w:rPr>
          <w:lang w:val="en-US"/>
        </w:rPr>
        <w:t xml:space="preserve">(Clements and </w:t>
      </w:r>
      <w:proofErr w:type="spellStart"/>
      <w:r w:rsidR="00C5254F" w:rsidRPr="00D0343A">
        <w:rPr>
          <w:lang w:val="en-US"/>
        </w:rPr>
        <w:t>Abass</w:t>
      </w:r>
      <w:proofErr w:type="spellEnd"/>
      <w:r w:rsidR="00C5254F" w:rsidRPr="00D0343A">
        <w:rPr>
          <w:lang w:val="en-US"/>
        </w:rPr>
        <w:t xml:space="preserve"> p. 18. 2015).</w:t>
      </w:r>
      <w:r w:rsidR="00C5254F" w:rsidRPr="00C5254F">
        <w:rPr>
          <w:b/>
          <w:bCs/>
          <w:lang w:val="en-US"/>
        </w:rPr>
        <w:t xml:space="preserve"> </w:t>
      </w:r>
      <w:r w:rsidR="0028686F" w:rsidRPr="0028686F">
        <w:rPr>
          <w:lang w:val="en-US"/>
        </w:rPr>
        <w:t xml:space="preserve">The beneficiary of a trust had no rights at all under the previous common law. However, the transfer of title to the trustee gave him unlimited and unrestricted ownership subject to a moral and so unenforceable responsibility under the </w:t>
      </w:r>
      <w:r w:rsidR="00FC4FBE" w:rsidRPr="0028686F">
        <w:rPr>
          <w:lang w:val="en-US"/>
        </w:rPr>
        <w:t>precise</w:t>
      </w:r>
      <w:r w:rsidR="0028686F" w:rsidRPr="0028686F">
        <w:rPr>
          <w:lang w:val="en-US"/>
        </w:rPr>
        <w:t xml:space="preserve"> principles of property law that existed under the ancient common law</w:t>
      </w:r>
      <w:r w:rsidR="0028686F">
        <w:rPr>
          <w:lang w:val="en-US"/>
        </w:rPr>
        <w:t>.</w:t>
      </w:r>
      <w:r w:rsidR="00EE19B8" w:rsidRPr="00EE19B8">
        <w:rPr>
          <w:lang w:val="en-US"/>
        </w:rPr>
        <w:t xml:space="preserve"> </w:t>
      </w:r>
      <w:r w:rsidR="00EE19B8" w:rsidRPr="00D0343A">
        <w:rPr>
          <w:lang w:val="en-US"/>
        </w:rPr>
        <w:t>(Noseda 2022)</w:t>
      </w:r>
      <w:bookmarkStart w:id="0" w:name="_Hlk128921815"/>
      <w:r w:rsidR="009B0ECA" w:rsidRPr="00D0343A">
        <w:rPr>
          <w:lang w:val="en-US"/>
        </w:rPr>
        <w:t>.</w:t>
      </w:r>
    </w:p>
    <w:p w14:paraId="730B1791" w14:textId="77777777" w:rsidR="00660C11" w:rsidRDefault="00660C11">
      <w:pPr>
        <w:rPr>
          <w:b/>
          <w:bCs/>
          <w:lang w:val="en-US"/>
        </w:rPr>
      </w:pPr>
    </w:p>
    <w:p w14:paraId="0EC4F7B6" w14:textId="77777777" w:rsidR="00767F02" w:rsidRDefault="000923D6" w:rsidP="00F265D4">
      <w:pPr>
        <w:rPr>
          <w:b/>
          <w:bCs/>
          <w:lang w:val="en-US"/>
        </w:rPr>
      </w:pPr>
      <w:r w:rsidRPr="000923D6">
        <w:rPr>
          <w:lang w:val="en-US"/>
        </w:rPr>
        <w:t xml:space="preserve">Lifetime trusts and wills trusts are the two methods for establishing trusts. How and when they take </w:t>
      </w:r>
      <w:r w:rsidR="000C66CB">
        <w:rPr>
          <w:lang w:val="en-US"/>
        </w:rPr>
        <w:t>place</w:t>
      </w:r>
      <w:r w:rsidR="00FD0E49">
        <w:rPr>
          <w:lang w:val="en-US"/>
        </w:rPr>
        <w:t xml:space="preserve">, there </w:t>
      </w:r>
      <w:r w:rsidRPr="000923D6">
        <w:rPr>
          <w:lang w:val="en-US"/>
        </w:rPr>
        <w:t xml:space="preserve">is one significant distinction between the two. Wills are only effective after your death. With the </w:t>
      </w:r>
      <w:r w:rsidRPr="005E29BB">
        <w:rPr>
          <w:lang w:val="en-US"/>
        </w:rPr>
        <w:t>Wills Act 1837</w:t>
      </w:r>
      <w:r w:rsidRPr="000923D6">
        <w:rPr>
          <w:lang w:val="en-US"/>
        </w:rPr>
        <w:t xml:space="preserve"> serving as the primary statute</w:t>
      </w:r>
      <w:r w:rsidR="00A56974">
        <w:rPr>
          <w:lang w:val="en-US"/>
        </w:rPr>
        <w:t>.</w:t>
      </w:r>
      <w:r w:rsidRPr="000923D6">
        <w:rPr>
          <w:lang w:val="en-US"/>
        </w:rPr>
        <w:t xml:space="preserve"> </w:t>
      </w:r>
      <w:r w:rsidR="00A56974">
        <w:rPr>
          <w:lang w:val="en-US"/>
        </w:rPr>
        <w:t>T</w:t>
      </w:r>
      <w:r w:rsidRPr="000923D6">
        <w:rPr>
          <w:lang w:val="en-US"/>
        </w:rPr>
        <w:t>he law of wills is essentially a creation of the</w:t>
      </w:r>
      <w:r w:rsidR="005A776A">
        <w:rPr>
          <w:lang w:val="en-US"/>
        </w:rPr>
        <w:t xml:space="preserve"> nineteen</w:t>
      </w:r>
      <w:r w:rsidRPr="000923D6">
        <w:rPr>
          <w:lang w:val="en-US"/>
        </w:rPr>
        <w:t>th century</w:t>
      </w:r>
      <w:bookmarkEnd w:id="0"/>
      <w:r w:rsidR="00807D31" w:rsidRPr="00807D31">
        <w:rPr>
          <w:lang w:val="en-US"/>
        </w:rPr>
        <w:t xml:space="preserve"> </w:t>
      </w:r>
      <w:r w:rsidR="00807D31" w:rsidRPr="003B528C">
        <w:rPr>
          <w:lang w:val="en-US"/>
        </w:rPr>
        <w:t>(Law commission 2018</w:t>
      </w:r>
      <w:r w:rsidR="001E3A08" w:rsidRPr="003B528C">
        <w:rPr>
          <w:lang w:val="en-US"/>
        </w:rPr>
        <w:t>),</w:t>
      </w:r>
      <w:r w:rsidR="009F256E" w:rsidRPr="009F256E">
        <w:rPr>
          <w:lang w:val="en-US"/>
        </w:rPr>
        <w:t xml:space="preserve"> who </w:t>
      </w:r>
      <w:r w:rsidR="004E23B5">
        <w:rPr>
          <w:lang w:val="en-US"/>
        </w:rPr>
        <w:t>so ever</w:t>
      </w:r>
      <w:r w:rsidR="00EA2766">
        <w:rPr>
          <w:lang w:val="en-US"/>
        </w:rPr>
        <w:t xml:space="preserve"> </w:t>
      </w:r>
      <w:r w:rsidR="009F256E" w:rsidRPr="009F256E">
        <w:rPr>
          <w:lang w:val="en-US"/>
        </w:rPr>
        <w:t>establishes a trust by will is frequently referred to as a testator</w:t>
      </w:r>
      <w:r w:rsidR="00EA2766">
        <w:rPr>
          <w:lang w:val="en-US"/>
        </w:rPr>
        <w:t xml:space="preserve"> being a </w:t>
      </w:r>
      <w:r w:rsidR="00B40666">
        <w:rPr>
          <w:lang w:val="en-US"/>
        </w:rPr>
        <w:t xml:space="preserve">man </w:t>
      </w:r>
      <w:r w:rsidR="00B40666" w:rsidRPr="009F256E">
        <w:rPr>
          <w:lang w:val="en-US"/>
        </w:rPr>
        <w:t>or</w:t>
      </w:r>
      <w:r w:rsidR="009F256E" w:rsidRPr="009F256E">
        <w:rPr>
          <w:lang w:val="en-US"/>
        </w:rPr>
        <w:t xml:space="preserve"> testatrix</w:t>
      </w:r>
      <w:r w:rsidR="00DA655C">
        <w:rPr>
          <w:lang w:val="en-US"/>
        </w:rPr>
        <w:t xml:space="preserve"> being a female</w:t>
      </w:r>
      <w:r w:rsidR="00E07A1B">
        <w:rPr>
          <w:lang w:val="en-US"/>
        </w:rPr>
        <w:t xml:space="preserve"> </w:t>
      </w:r>
      <w:r w:rsidR="009F256E" w:rsidRPr="00865262">
        <w:rPr>
          <w:lang w:val="en-US"/>
        </w:rPr>
        <w:t>(GOV. UK 2021</w:t>
      </w:r>
      <w:r w:rsidR="00D4146F" w:rsidRPr="00865262">
        <w:rPr>
          <w:lang w:val="en-US"/>
        </w:rPr>
        <w:t>)</w:t>
      </w:r>
      <w:r w:rsidR="00E07A1B" w:rsidRPr="00865262">
        <w:rPr>
          <w:lang w:val="en-US"/>
        </w:rPr>
        <w:t>.</w:t>
      </w:r>
      <w:r w:rsidR="00CE1BB2" w:rsidRPr="00CE1BB2">
        <w:rPr>
          <w:lang w:val="en-US"/>
        </w:rPr>
        <w:t xml:space="preserve"> </w:t>
      </w:r>
      <w:r w:rsidR="00E07A1B">
        <w:rPr>
          <w:lang w:val="en-US"/>
        </w:rPr>
        <w:t>A</w:t>
      </w:r>
      <w:r w:rsidR="00CE1BB2" w:rsidRPr="00CE1BB2">
        <w:rPr>
          <w:lang w:val="en-US"/>
        </w:rPr>
        <w:t xml:space="preserve"> </w:t>
      </w:r>
      <w:r w:rsidR="001B0A50">
        <w:rPr>
          <w:lang w:val="en-US"/>
        </w:rPr>
        <w:t>lifetime</w:t>
      </w:r>
      <w:r w:rsidR="001B0A50" w:rsidRPr="00CE1BB2">
        <w:rPr>
          <w:lang w:val="en-US"/>
        </w:rPr>
        <w:t xml:space="preserve"> Trust</w:t>
      </w:r>
      <w:r w:rsidR="00CE1BB2" w:rsidRPr="00CE1BB2">
        <w:rPr>
          <w:lang w:val="en-US"/>
        </w:rPr>
        <w:t xml:space="preserve"> takes effect as soon as it is signed and </w:t>
      </w:r>
      <w:r w:rsidR="00692587">
        <w:rPr>
          <w:lang w:val="en-US"/>
        </w:rPr>
        <w:t>handed over</w:t>
      </w:r>
      <w:r w:rsidR="001B0A50">
        <w:rPr>
          <w:lang w:val="en-US"/>
        </w:rPr>
        <w:t xml:space="preserve"> </w:t>
      </w:r>
      <w:r w:rsidR="00D61759">
        <w:rPr>
          <w:lang w:val="en-US"/>
        </w:rPr>
        <w:t xml:space="preserve">by the settlor </w:t>
      </w:r>
      <w:r w:rsidR="008C4B06">
        <w:rPr>
          <w:lang w:val="en-US"/>
        </w:rPr>
        <w:t xml:space="preserve">to the </w:t>
      </w:r>
      <w:r w:rsidR="00875DD6">
        <w:rPr>
          <w:lang w:val="en-US"/>
        </w:rPr>
        <w:t>trustee</w:t>
      </w:r>
      <w:r w:rsidR="00875DD6" w:rsidRPr="00CE1BB2">
        <w:rPr>
          <w:lang w:val="en-US"/>
        </w:rPr>
        <w:t>.</w:t>
      </w:r>
      <w:r w:rsidR="00875DD6" w:rsidRPr="00E70833">
        <w:rPr>
          <w:b/>
          <w:bCs/>
          <w:lang w:val="en-US"/>
        </w:rPr>
        <w:t xml:space="preserve"> </w:t>
      </w:r>
      <w:r w:rsidR="00875DD6" w:rsidRPr="00865262">
        <w:rPr>
          <w:lang w:val="en-US"/>
        </w:rPr>
        <w:t>(</w:t>
      </w:r>
      <w:r w:rsidR="00FE57F1" w:rsidRPr="00865262">
        <w:rPr>
          <w:lang w:val="en-US"/>
        </w:rPr>
        <w:t>Kagan 2021</w:t>
      </w:r>
      <w:r w:rsidR="008C4B06" w:rsidRPr="00865262">
        <w:rPr>
          <w:lang w:val="en-US"/>
        </w:rPr>
        <w:t>)</w:t>
      </w:r>
      <w:r w:rsidR="00B471AC" w:rsidRPr="00865262">
        <w:rPr>
          <w:lang w:val="en-US"/>
        </w:rPr>
        <w:t>.</w:t>
      </w:r>
      <w:r w:rsidR="003067F9">
        <w:rPr>
          <w:lang w:val="en-US"/>
        </w:rPr>
        <w:t xml:space="preserve"> </w:t>
      </w:r>
      <w:r w:rsidR="006F21B2" w:rsidRPr="006F21B2">
        <w:t xml:space="preserve">The trust is frequently quoted as English law's greatest contribution to the field of jurisdiction. Beginning life as the use of the Middle age trusts were mainly used to safeguard family assets, such as to protect family investment and look after the interests of the elderly, the children, the incapable and the foolish </w:t>
      </w:r>
      <w:r w:rsidR="006F21B2" w:rsidRPr="00252C47">
        <w:t>(Zhang 2017).</w:t>
      </w:r>
      <w:r w:rsidR="006F21B2">
        <w:t xml:space="preserve"> </w:t>
      </w:r>
      <w:r w:rsidR="00253640" w:rsidRPr="00253640">
        <w:t>The success of the English trust was based on the security provided for the beneficiary's interests as soon as this protection was expanded, half of the kingdom's properties were granted to feoffees for use. The protection began by holding the trustee accountable for the trust</w:t>
      </w:r>
      <w:r w:rsidR="00EE1BA4">
        <w:t>,</w:t>
      </w:r>
      <w:r w:rsidR="00253640" w:rsidRPr="00253640">
        <w:t xml:space="preserve"> if the Chancellor believed the trustee had broken his word, the Chancellor would issue an order ordering him to act or avoid carrying out a certain act. Following then, the </w:t>
      </w:r>
      <w:proofErr w:type="gramStart"/>
      <w:r w:rsidR="00253640" w:rsidRPr="00253640">
        <w:t>beneficiaries</w:t>
      </w:r>
      <w:proofErr w:type="gramEnd"/>
      <w:r w:rsidR="00352AAD">
        <w:t xml:space="preserve"> </w:t>
      </w:r>
      <w:r w:rsidR="00253640" w:rsidRPr="00253640">
        <w:t xml:space="preserve">interests were further protected from outsiders. The trust was enforced against people who acquired trust property through inheritance or succession, creditors of the trustee, people who acquired trust property without providing a valuable consideration, and people who bought trust property while being aware of the trust or should have been aware of </w:t>
      </w:r>
      <w:r w:rsidR="00305B22" w:rsidRPr="00253640">
        <w:t>it</w:t>
      </w:r>
      <w:r w:rsidR="00305B22" w:rsidRPr="00305B22">
        <w:rPr>
          <w:b/>
          <w:bCs/>
        </w:rPr>
        <w:t xml:space="preserve"> </w:t>
      </w:r>
      <w:r w:rsidR="00305B22" w:rsidRPr="00252C47">
        <w:t>(Garza 2014)</w:t>
      </w:r>
      <w:r w:rsidR="00113758">
        <w:t>.</w:t>
      </w:r>
      <w:r w:rsidR="00305B22" w:rsidRPr="00305B22">
        <w:t xml:space="preserve"> </w:t>
      </w:r>
      <w:r w:rsidR="00305B22">
        <w:t xml:space="preserve"> </w:t>
      </w:r>
      <w:r w:rsidR="00253640" w:rsidRPr="00253640">
        <w:t xml:space="preserve"> </w:t>
      </w:r>
      <w:r w:rsidR="00253640">
        <w:t xml:space="preserve"> </w:t>
      </w:r>
    </w:p>
    <w:p w14:paraId="36465E5F" w14:textId="77777777" w:rsidR="00767F02" w:rsidRDefault="00767F02" w:rsidP="00F265D4">
      <w:pPr>
        <w:rPr>
          <w:b/>
          <w:bCs/>
          <w:lang w:val="en-US"/>
        </w:rPr>
      </w:pPr>
    </w:p>
    <w:p w14:paraId="0F004FB2" w14:textId="77777777" w:rsidR="00767F02" w:rsidRDefault="009B7841" w:rsidP="00F265D4">
      <w:pPr>
        <w:rPr>
          <w:b/>
          <w:bCs/>
          <w:lang w:val="en-US"/>
        </w:rPr>
      </w:pPr>
      <w:r>
        <w:rPr>
          <w:lang w:val="en-US"/>
        </w:rPr>
        <w:t xml:space="preserve">James LJ give his opinion, </w:t>
      </w:r>
      <w:r w:rsidR="00A82818" w:rsidRPr="009B7841">
        <w:rPr>
          <w:lang w:val="en-US"/>
        </w:rPr>
        <w:t>it</w:t>
      </w:r>
      <w:r w:rsidR="007A23DA" w:rsidRPr="009B7841">
        <w:rPr>
          <w:lang w:val="en-US"/>
        </w:rPr>
        <w:t xml:space="preserve"> seems to be an extremely clever strategy by which a testator would be able to transfer his property twice over to his family, it is a strategy which ought not to be supported in any way in a Court of Equity</w:t>
      </w:r>
      <w:r w:rsidR="00A81FDB">
        <w:rPr>
          <w:lang w:val="en-US"/>
        </w:rPr>
        <w:t>,</w:t>
      </w:r>
      <w:r w:rsidR="007A23DA" w:rsidRPr="009B7841">
        <w:rPr>
          <w:lang w:val="en-US"/>
        </w:rPr>
        <w:t xml:space="preserve"> </w:t>
      </w:r>
      <w:r w:rsidR="00A81FDB">
        <w:rPr>
          <w:lang w:val="en-US"/>
        </w:rPr>
        <w:t>i</w:t>
      </w:r>
      <w:r w:rsidR="007A23DA" w:rsidRPr="009B7841">
        <w:rPr>
          <w:lang w:val="en-US"/>
        </w:rPr>
        <w:t>n the case of</w:t>
      </w:r>
      <w:r w:rsidR="007A23DA" w:rsidRPr="007A23DA">
        <w:rPr>
          <w:b/>
          <w:bCs/>
          <w:lang w:val="en-US"/>
        </w:rPr>
        <w:t xml:space="preserve"> </w:t>
      </w:r>
      <w:r w:rsidR="007A23DA" w:rsidRPr="00113758">
        <w:rPr>
          <w:lang w:val="en-US"/>
        </w:rPr>
        <w:t>Pilcher v. Rawlings in 1872.</w:t>
      </w:r>
      <w:r w:rsidR="00FE2B8B">
        <w:t xml:space="preserve"> </w:t>
      </w:r>
      <w:r w:rsidR="006422C4" w:rsidRPr="006422C4">
        <w:rPr>
          <w:lang w:val="en-US"/>
        </w:rPr>
        <w:t xml:space="preserve">In late mediaeval England, it became common to create feoffments of freehold land to the uses of a final will, thereby </w:t>
      </w:r>
      <w:r w:rsidR="006422C4" w:rsidRPr="005C425A">
        <w:t>authorising</w:t>
      </w:r>
      <w:r w:rsidR="006422C4" w:rsidRPr="006422C4">
        <w:rPr>
          <w:lang w:val="en-US"/>
        </w:rPr>
        <w:t xml:space="preserve"> a will of that land, which would have been illegal under common law. Such uses were passive, with the feoffor using the property as if he owned it up to his death while the feoffees were in possession of it.</w:t>
      </w:r>
      <w:r w:rsidR="006422C4" w:rsidRPr="006422C4">
        <w:t xml:space="preserve"> </w:t>
      </w:r>
      <w:r w:rsidR="006422C4" w:rsidRPr="006422C4">
        <w:rPr>
          <w:lang w:val="en-US"/>
        </w:rPr>
        <w:t xml:space="preserve">Such usage spread to the point that a feoffment with no specified purpose or consideration was seen as having been made to the use of the </w:t>
      </w:r>
      <w:r w:rsidR="00056D62" w:rsidRPr="006422C4">
        <w:rPr>
          <w:lang w:val="en-US"/>
        </w:rPr>
        <w:t>feoffor.</w:t>
      </w:r>
      <w:r w:rsidR="00056D62" w:rsidRPr="00C65B15">
        <w:rPr>
          <w:b/>
          <w:bCs/>
          <w:lang w:val="en-US"/>
        </w:rPr>
        <w:t xml:space="preserve"> </w:t>
      </w:r>
      <w:r w:rsidR="00056D62" w:rsidRPr="00E54152">
        <w:rPr>
          <w:lang w:val="en-US"/>
        </w:rPr>
        <w:t>(</w:t>
      </w:r>
      <w:r w:rsidR="00C65B15" w:rsidRPr="00E54152">
        <w:rPr>
          <w:lang w:val="en-US"/>
        </w:rPr>
        <w:t>Jones 2013).</w:t>
      </w:r>
      <w:r w:rsidR="00C65B15" w:rsidRPr="00C65B15">
        <w:rPr>
          <w:lang w:val="en-US"/>
        </w:rPr>
        <w:t xml:space="preserve"> </w:t>
      </w:r>
    </w:p>
    <w:p w14:paraId="42A44416" w14:textId="77777777" w:rsidR="00767F02" w:rsidRDefault="00767F02" w:rsidP="00F265D4">
      <w:pPr>
        <w:rPr>
          <w:b/>
          <w:bCs/>
          <w:lang w:val="en-US"/>
        </w:rPr>
      </w:pPr>
    </w:p>
    <w:p w14:paraId="37EB5F32" w14:textId="77777777" w:rsidR="00767F02" w:rsidRDefault="00016191" w:rsidP="001917C7">
      <w:pPr>
        <w:rPr>
          <w:b/>
          <w:bCs/>
          <w:lang w:val="en-US"/>
        </w:rPr>
      </w:pPr>
      <w:r w:rsidRPr="00016191">
        <w:rPr>
          <w:lang w:val="en-US"/>
        </w:rPr>
        <w:t xml:space="preserve">The norms of mediaeval common law gave little to no direction for the many innovative instances that English courts were required to determine in the </w:t>
      </w:r>
      <w:r>
        <w:rPr>
          <w:lang w:val="en-US"/>
        </w:rPr>
        <w:t>sixteenth</w:t>
      </w:r>
      <w:r w:rsidRPr="00016191">
        <w:rPr>
          <w:lang w:val="en-US"/>
        </w:rPr>
        <w:t xml:space="preserve"> and </w:t>
      </w:r>
      <w:r>
        <w:rPr>
          <w:lang w:val="en-US"/>
        </w:rPr>
        <w:t xml:space="preserve">seventeenth </w:t>
      </w:r>
      <w:r w:rsidRPr="00016191">
        <w:rPr>
          <w:lang w:val="en-US"/>
        </w:rPr>
        <w:t>centuries, and judges felt the need for broad</w:t>
      </w:r>
      <w:r w:rsidR="00CE0B02">
        <w:rPr>
          <w:lang w:val="en-US"/>
        </w:rPr>
        <w:t xml:space="preserve"> </w:t>
      </w:r>
      <w:r w:rsidRPr="00016191">
        <w:rPr>
          <w:lang w:val="en-US"/>
        </w:rPr>
        <w:t>authority principles to back their judgements.</w:t>
      </w:r>
      <w:r w:rsidR="00753E3E" w:rsidRPr="00753E3E">
        <w:t xml:space="preserve"> </w:t>
      </w:r>
      <w:r w:rsidR="00753E3E" w:rsidRPr="00753E3E">
        <w:rPr>
          <w:lang w:val="en-US"/>
        </w:rPr>
        <w:t xml:space="preserve">In addition, the writings of the English supreme court judge Sir Edward Coke (1552-1634) were overflowing with similar Latin </w:t>
      </w:r>
      <w:r w:rsidR="00753E3E" w:rsidRPr="00753E3E">
        <w:rPr>
          <w:lang w:val="en-US"/>
        </w:rPr>
        <w:lastRenderedPageBreak/>
        <w:t xml:space="preserve">aphorisms, some of which were derived from Roman law and others invented. </w:t>
      </w:r>
      <w:r w:rsidR="00056D62" w:rsidRPr="00753E3E">
        <w:rPr>
          <w:lang w:val="en-US"/>
        </w:rPr>
        <w:t>Both</w:t>
      </w:r>
      <w:r w:rsidR="00753E3E" w:rsidRPr="00753E3E">
        <w:rPr>
          <w:lang w:val="en-US"/>
        </w:rPr>
        <w:t xml:space="preserve"> collections of common law maxims were compiled in Latin by the philosopher and litigator Francis Bacon (1561-1626) and included intricate English commentary on each</w:t>
      </w:r>
      <w:r w:rsidR="001917C7" w:rsidRPr="001917C7">
        <w:rPr>
          <w:lang w:val="en-US"/>
        </w:rPr>
        <w:t xml:space="preserve"> </w:t>
      </w:r>
      <w:r w:rsidR="001917C7" w:rsidRPr="00E54152">
        <w:rPr>
          <w:lang w:val="en-US"/>
        </w:rPr>
        <w:t>(Britannica)</w:t>
      </w:r>
      <w:r w:rsidR="00BF2E6E" w:rsidRPr="00E54152">
        <w:t>.</w:t>
      </w:r>
      <w:r w:rsidR="00BF2E6E">
        <w:rPr>
          <w:b/>
          <w:bCs/>
          <w:lang w:val="en-US"/>
        </w:rPr>
        <w:t xml:space="preserve"> </w:t>
      </w:r>
      <w:r w:rsidR="008B3485" w:rsidRPr="008B3485">
        <w:rPr>
          <w:lang w:val="en-US"/>
        </w:rPr>
        <w:t xml:space="preserve">According to </w:t>
      </w:r>
      <w:r w:rsidR="008B3485" w:rsidRPr="00E54152">
        <w:rPr>
          <w:lang w:val="en-US"/>
        </w:rPr>
        <w:t>Huws 2014</w:t>
      </w:r>
      <w:r w:rsidR="008B3485" w:rsidRPr="008B3485">
        <w:rPr>
          <w:lang w:val="en-US"/>
        </w:rPr>
        <w:t xml:space="preserve"> in the Chancery case of Earl of Oxford (1615) Where a person should take the necessary precautions to protect his or her own interests, equity does not play a role. Yet, equity intervenes by establishing the legal owner</w:t>
      </w:r>
      <w:r w:rsidR="00E3285C">
        <w:rPr>
          <w:lang w:val="en-US"/>
        </w:rPr>
        <w:t xml:space="preserve"> </w:t>
      </w:r>
      <w:r w:rsidR="00E10D7D">
        <w:rPr>
          <w:lang w:val="en-US"/>
        </w:rPr>
        <w:t xml:space="preserve">who </w:t>
      </w:r>
      <w:r w:rsidR="008B3485" w:rsidRPr="008B3485">
        <w:rPr>
          <w:lang w:val="en-US"/>
        </w:rPr>
        <w:t xml:space="preserve">owns the land for the benefit of someone else where circumstances require it, such as a contribution to the purchase or a guarantee that another's entitlement will be </w:t>
      </w:r>
      <w:proofErr w:type="spellStart"/>
      <w:r w:rsidR="008B3485" w:rsidRPr="008B3485">
        <w:rPr>
          <w:lang w:val="en-US"/>
        </w:rPr>
        <w:t>recognised</w:t>
      </w:r>
      <w:proofErr w:type="spellEnd"/>
      <w:r w:rsidR="008B3485" w:rsidRPr="008B3485">
        <w:rPr>
          <w:lang w:val="en-US"/>
        </w:rPr>
        <w:t xml:space="preserve">. </w:t>
      </w:r>
    </w:p>
    <w:p w14:paraId="00B731FA" w14:textId="77777777" w:rsidR="00767F02" w:rsidRDefault="00767F02" w:rsidP="001917C7">
      <w:pPr>
        <w:rPr>
          <w:b/>
          <w:bCs/>
          <w:lang w:val="en-US"/>
        </w:rPr>
      </w:pPr>
    </w:p>
    <w:p w14:paraId="25119A58" w14:textId="77777777" w:rsidR="000C1CC6" w:rsidRDefault="000657C5" w:rsidP="001917C7">
      <w:pPr>
        <w:rPr>
          <w:lang w:val="en-US"/>
        </w:rPr>
      </w:pPr>
      <w:r w:rsidRPr="000657C5">
        <w:rPr>
          <w:lang w:val="en-US"/>
        </w:rPr>
        <w:t xml:space="preserve">After Sir Roundell Palmer, the future Lord </w:t>
      </w:r>
      <w:proofErr w:type="spellStart"/>
      <w:r w:rsidRPr="000657C5">
        <w:rPr>
          <w:lang w:val="en-US"/>
        </w:rPr>
        <w:t>Selborne</w:t>
      </w:r>
      <w:proofErr w:type="spellEnd"/>
      <w:r w:rsidRPr="000657C5">
        <w:rPr>
          <w:lang w:val="en-US"/>
        </w:rPr>
        <w:t>, gave a speech in September 1867 that led to the creation of the Judicature Commission, Lord Cairns served as its chairman. On March 25, 1869, the Commission issued its first report.</w:t>
      </w:r>
      <w:r w:rsidR="000323B5">
        <w:rPr>
          <w:lang w:val="en-US"/>
        </w:rPr>
        <w:t xml:space="preserve"> </w:t>
      </w:r>
      <w:r w:rsidR="00165EC3" w:rsidRPr="00165EC3">
        <w:rPr>
          <w:lang w:val="en-US"/>
        </w:rPr>
        <w:t>The most important example is that it rejects the technique that had previously been used to combine the two systems of law and equity. Since that technique had been developed by commissions and committees whose powers were limited to either legal or equitable proceedings</w:t>
      </w:r>
      <w:r w:rsidR="008753C7">
        <w:rPr>
          <w:lang w:val="en-US"/>
        </w:rPr>
        <w:t xml:space="preserve"> </w:t>
      </w:r>
      <w:r w:rsidR="00796615" w:rsidRPr="00315A8A">
        <w:rPr>
          <w:lang w:val="en-US"/>
        </w:rPr>
        <w:t>(Polden 2002)</w:t>
      </w:r>
      <w:r w:rsidR="00315A8A">
        <w:rPr>
          <w:b/>
          <w:bCs/>
          <w:lang w:val="en-US"/>
        </w:rPr>
        <w:t xml:space="preserve">. </w:t>
      </w:r>
      <w:r w:rsidR="00AC02F3" w:rsidRPr="00AC02F3">
        <w:rPr>
          <w:lang w:val="en-US"/>
        </w:rPr>
        <w:t xml:space="preserve">The Common Law Courts and the Court of Chancery were consolidated into one Supreme Court that oversaw both common law and equity </w:t>
      </w:r>
      <w:proofErr w:type="gramStart"/>
      <w:r w:rsidR="00AC02F3">
        <w:rPr>
          <w:lang w:val="en-US"/>
        </w:rPr>
        <w:t>as a result</w:t>
      </w:r>
      <w:r w:rsidR="00AC02F3" w:rsidRPr="00AC02F3">
        <w:rPr>
          <w:lang w:val="en-US"/>
        </w:rPr>
        <w:t xml:space="preserve"> of</w:t>
      </w:r>
      <w:proofErr w:type="gramEnd"/>
      <w:r w:rsidR="00AC02F3" w:rsidRPr="00AC02F3">
        <w:rPr>
          <w:lang w:val="en-US"/>
        </w:rPr>
        <w:t xml:space="preserve"> the Supreme Court of </w:t>
      </w:r>
      <w:bookmarkStart w:id="1" w:name="_Hlk129349106"/>
      <w:r w:rsidR="00AC02F3" w:rsidRPr="00315A8A">
        <w:rPr>
          <w:lang w:val="en-US"/>
        </w:rPr>
        <w:t>Judicature Acts of 187</w:t>
      </w:r>
      <w:r w:rsidR="003C2D50" w:rsidRPr="00315A8A">
        <w:rPr>
          <w:lang w:val="en-US"/>
        </w:rPr>
        <w:t>3</w:t>
      </w:r>
      <w:r w:rsidR="00722E5E" w:rsidRPr="00315A8A">
        <w:rPr>
          <w:lang w:val="en-US"/>
        </w:rPr>
        <w:t>¬</w:t>
      </w:r>
      <w:r w:rsidR="00AC02F3" w:rsidRPr="00315A8A">
        <w:rPr>
          <w:lang w:val="en-US"/>
        </w:rPr>
        <w:t>1875</w:t>
      </w:r>
      <w:r w:rsidR="00AC02F3">
        <w:rPr>
          <w:lang w:val="en-US"/>
        </w:rPr>
        <w:t xml:space="preserve"> </w:t>
      </w:r>
      <w:bookmarkEnd w:id="1"/>
      <w:r w:rsidR="00AC02F3">
        <w:rPr>
          <w:lang w:val="en-US"/>
        </w:rPr>
        <w:t xml:space="preserve">and equity </w:t>
      </w:r>
      <w:r w:rsidR="006A051E">
        <w:rPr>
          <w:lang w:val="en-US"/>
        </w:rPr>
        <w:t xml:space="preserve">prevails. </w:t>
      </w:r>
      <w:r w:rsidR="006A051E" w:rsidRPr="00C41582">
        <w:rPr>
          <w:lang w:val="en-US"/>
        </w:rPr>
        <w:t>In</w:t>
      </w:r>
      <w:r w:rsidR="00C41582" w:rsidRPr="00C41582">
        <w:rPr>
          <w:lang w:val="en-US"/>
        </w:rPr>
        <w:t xml:space="preserve"> the </w:t>
      </w:r>
      <w:r w:rsidR="00C41582" w:rsidRPr="00315A8A">
        <w:rPr>
          <w:lang w:val="en-US"/>
        </w:rPr>
        <w:t xml:space="preserve">Earl of </w:t>
      </w:r>
      <w:r w:rsidR="00A8777A" w:rsidRPr="00315A8A">
        <w:rPr>
          <w:lang w:val="en-US"/>
        </w:rPr>
        <w:t>O</w:t>
      </w:r>
      <w:r w:rsidR="00C41582" w:rsidRPr="00315A8A">
        <w:rPr>
          <w:lang w:val="en-US"/>
        </w:rPr>
        <w:t>xford</w:t>
      </w:r>
      <w:r w:rsidR="00C41582" w:rsidRPr="00C41582">
        <w:rPr>
          <w:lang w:val="en-US"/>
        </w:rPr>
        <w:t xml:space="preserve"> case Lord Ellesmere states </w:t>
      </w:r>
      <w:r w:rsidR="006A051E">
        <w:rPr>
          <w:lang w:val="en-US"/>
        </w:rPr>
        <w:t>`</w:t>
      </w:r>
      <w:r w:rsidR="00C41582" w:rsidRPr="00C41582">
        <w:rPr>
          <w:lang w:val="en-US"/>
        </w:rPr>
        <w:t>that the purpose of the Chancery is to correct men's consciences</w:t>
      </w:r>
      <w:r w:rsidR="00C41582" w:rsidRPr="00A40642">
        <w:rPr>
          <w:b/>
          <w:bCs/>
          <w:lang w:val="en-US"/>
        </w:rPr>
        <w:t xml:space="preserve"> </w:t>
      </w:r>
      <w:r w:rsidR="00C41582" w:rsidRPr="00315A8A">
        <w:rPr>
          <w:lang w:val="en-US"/>
        </w:rPr>
        <w:t>(Hedlund 2015)</w:t>
      </w:r>
      <w:r w:rsidR="00C41582" w:rsidRPr="006A051E">
        <w:rPr>
          <w:lang w:val="en-US"/>
        </w:rPr>
        <w:t xml:space="preserve"> </w:t>
      </w:r>
      <w:r w:rsidR="006A051E" w:rsidRPr="006A051E">
        <w:rPr>
          <w:lang w:val="en-US"/>
        </w:rPr>
        <w:t>regarding frauds, trust breaches, wrongs, and forms of oppression of any kind as well as to lighten and relieve the harshness of the law</w:t>
      </w:r>
      <w:r w:rsidR="006A051E">
        <w:rPr>
          <w:lang w:val="en-US"/>
        </w:rPr>
        <w:t>.</w:t>
      </w:r>
      <w:r w:rsidR="00C41582" w:rsidRPr="00C41582">
        <w:rPr>
          <w:b/>
          <w:bCs/>
          <w:lang w:val="en-US"/>
        </w:rPr>
        <w:t xml:space="preserve"> </w:t>
      </w:r>
      <w:r w:rsidR="00C41582" w:rsidRPr="00315A8A">
        <w:rPr>
          <w:lang w:val="en-US"/>
        </w:rPr>
        <w:t>(Dobson 2019)</w:t>
      </w:r>
      <w:r w:rsidR="00C41582">
        <w:rPr>
          <w:b/>
          <w:bCs/>
          <w:lang w:val="en-US"/>
        </w:rPr>
        <w:t xml:space="preserve"> </w:t>
      </w:r>
      <w:r w:rsidR="00AF15BF" w:rsidRPr="00AF15BF">
        <w:rPr>
          <w:lang w:val="en-US"/>
        </w:rPr>
        <w:t xml:space="preserve">Unconscionability is generally treated in England as a rule of substance rather than form, which makes it a specific standard rather than merely a general guideline. </w:t>
      </w:r>
      <w:r w:rsidR="00AF15BF" w:rsidRPr="00315A8A">
        <w:rPr>
          <w:lang w:val="en-US"/>
        </w:rPr>
        <w:t>(Admin 2013).</w:t>
      </w:r>
      <w:r w:rsidR="0099632B">
        <w:rPr>
          <w:lang w:val="en-US"/>
        </w:rPr>
        <w:t xml:space="preserve"> </w:t>
      </w:r>
      <w:r w:rsidR="00AF15BF" w:rsidRPr="00AF15BF">
        <w:rPr>
          <w:lang w:val="en-US"/>
        </w:rPr>
        <w:t>The fact that the defendant behaved unconscionably is one of the key justifications for equity's intervention. Equity will act on the owner of the legal interest's conscience when it steps in, as was made plain in</w:t>
      </w:r>
      <w:r w:rsidR="00AF15BF" w:rsidRPr="00AF15BF">
        <w:rPr>
          <w:b/>
          <w:bCs/>
          <w:lang w:val="en-US"/>
        </w:rPr>
        <w:t xml:space="preserve"> </w:t>
      </w:r>
      <w:proofErr w:type="spellStart"/>
      <w:r w:rsidR="00AF15BF" w:rsidRPr="000B54B5">
        <w:rPr>
          <w:lang w:val="en-US"/>
        </w:rPr>
        <w:t>Westdeutsche</w:t>
      </w:r>
      <w:proofErr w:type="spellEnd"/>
      <w:r w:rsidR="00AF15BF" w:rsidRPr="000B54B5">
        <w:rPr>
          <w:lang w:val="en-US"/>
        </w:rPr>
        <w:t xml:space="preserve"> </w:t>
      </w:r>
      <w:proofErr w:type="spellStart"/>
      <w:r w:rsidR="00AF15BF" w:rsidRPr="000B54B5">
        <w:rPr>
          <w:lang w:val="en-US"/>
        </w:rPr>
        <w:t>Landesbank</w:t>
      </w:r>
      <w:proofErr w:type="spellEnd"/>
      <w:r w:rsidR="00AF15BF" w:rsidRPr="000B54B5">
        <w:rPr>
          <w:lang w:val="en-US"/>
        </w:rPr>
        <w:t xml:space="preserve"> </w:t>
      </w:r>
      <w:proofErr w:type="spellStart"/>
      <w:r w:rsidR="00AF15BF" w:rsidRPr="000B54B5">
        <w:rPr>
          <w:lang w:val="en-US"/>
        </w:rPr>
        <w:t>Girozentrale</w:t>
      </w:r>
      <w:proofErr w:type="spellEnd"/>
      <w:r w:rsidR="00AF15BF" w:rsidRPr="000B54B5">
        <w:rPr>
          <w:lang w:val="en-US"/>
        </w:rPr>
        <w:t xml:space="preserve"> v. Islington LBC [1996].</w:t>
      </w:r>
      <w:r w:rsidR="00D96D2B">
        <w:rPr>
          <w:b/>
          <w:bCs/>
          <w:lang w:val="en-US"/>
        </w:rPr>
        <w:t xml:space="preserve"> </w:t>
      </w:r>
      <w:r w:rsidR="00D96D2B" w:rsidRPr="003D4A5C">
        <w:rPr>
          <w:lang w:val="en-US"/>
        </w:rPr>
        <w:t>In</w:t>
      </w:r>
      <w:r w:rsidR="007A2FDF" w:rsidRPr="003D4A5C">
        <w:rPr>
          <w:lang w:val="en-US"/>
        </w:rPr>
        <w:t xml:space="preserve"> </w:t>
      </w:r>
      <w:r w:rsidR="007A2FDF" w:rsidRPr="000B54B5">
        <w:rPr>
          <w:lang w:val="en-US"/>
        </w:rPr>
        <w:t>Holman v. Johnson,</w:t>
      </w:r>
      <w:r w:rsidR="007A2FDF" w:rsidRPr="003D4A5C">
        <w:rPr>
          <w:lang w:val="en-US"/>
        </w:rPr>
        <w:t xml:space="preserve"> decided by Lord Mansfield CJ in 1775, a third English-language maxim—apparently derived from the ex </w:t>
      </w:r>
      <w:proofErr w:type="spellStart"/>
      <w:r w:rsidR="007A2FDF" w:rsidRPr="003D4A5C">
        <w:rPr>
          <w:lang w:val="en-US"/>
        </w:rPr>
        <w:t>turpi</w:t>
      </w:r>
      <w:proofErr w:type="spellEnd"/>
      <w:r w:rsidR="007A2FDF" w:rsidRPr="003D4A5C">
        <w:rPr>
          <w:lang w:val="en-US"/>
        </w:rPr>
        <w:t xml:space="preserve"> causa maxim was adopted into English law. It means no action can be arise from an illegal act </w:t>
      </w:r>
      <w:r w:rsidR="007A2FDF" w:rsidRPr="000B54B5">
        <w:rPr>
          <w:lang w:val="en-US"/>
        </w:rPr>
        <w:t>(Stair's Laws of Scotland)</w:t>
      </w:r>
      <w:r w:rsidR="007A2FDF" w:rsidRPr="003D4A5C">
        <w:rPr>
          <w:lang w:val="en-US"/>
        </w:rPr>
        <w:t xml:space="preserve"> Lord Browne-Wilkinson said, “when property is obtained by fraud equity imposes a constructive trust on the fraudulent recipient”. In </w:t>
      </w:r>
      <w:r w:rsidR="007A2FDF" w:rsidRPr="000B54B5">
        <w:rPr>
          <w:lang w:val="en-US"/>
        </w:rPr>
        <w:t>Collings v. Lee [2001</w:t>
      </w:r>
      <w:r w:rsidR="007A2FDF" w:rsidRPr="003D4A5C">
        <w:rPr>
          <w:lang w:val="en-US"/>
        </w:rPr>
        <w:t>] this case was found to be fraudulent</w:t>
      </w:r>
      <w:r w:rsidR="000C1CC6">
        <w:rPr>
          <w:lang w:val="en-US"/>
        </w:rPr>
        <w:t>.</w:t>
      </w:r>
    </w:p>
    <w:p w14:paraId="50052B2C" w14:textId="77777777" w:rsidR="000C1CC6" w:rsidRDefault="000C1CC6" w:rsidP="001917C7">
      <w:pPr>
        <w:rPr>
          <w:lang w:val="en-US"/>
        </w:rPr>
      </w:pPr>
    </w:p>
    <w:p w14:paraId="55BD8EA4" w14:textId="77777777" w:rsidR="00643670" w:rsidRDefault="00E15321" w:rsidP="001917C7">
      <w:pPr>
        <w:rPr>
          <w:b/>
          <w:bCs/>
          <w:lang w:val="en-US"/>
        </w:rPr>
      </w:pPr>
      <w:r w:rsidRPr="000E5635">
        <w:rPr>
          <w:lang w:val="en-US"/>
        </w:rPr>
        <w:t>Because of the majority of uses, a landowner who established a passive use may not have considered himself to have transferred title of the property to the trustee</w:t>
      </w:r>
      <w:r w:rsidRPr="00A11AE1">
        <w:rPr>
          <w:lang w:val="en-US"/>
        </w:rPr>
        <w:t>.</w:t>
      </w:r>
      <w:r w:rsidR="000E5635" w:rsidRPr="00A11AE1">
        <w:t xml:space="preserve"> </w:t>
      </w:r>
      <w:r w:rsidR="004A2568" w:rsidRPr="00A11AE1">
        <w:t>(</w:t>
      </w:r>
      <w:r w:rsidR="000E5635" w:rsidRPr="00A11AE1">
        <w:rPr>
          <w:lang w:val="en-US"/>
        </w:rPr>
        <w:t>Mee 2017</w:t>
      </w:r>
      <w:r w:rsidR="00E329C6" w:rsidRPr="00A11AE1">
        <w:rPr>
          <w:lang w:val="en-US"/>
        </w:rPr>
        <w:t>)</w:t>
      </w:r>
      <w:r w:rsidR="00E329C6" w:rsidRPr="004A2568">
        <w:rPr>
          <w:b/>
          <w:bCs/>
          <w:lang w:val="en-US"/>
        </w:rPr>
        <w:t xml:space="preserve"> </w:t>
      </w:r>
      <w:r w:rsidR="00E329C6">
        <w:rPr>
          <w:b/>
          <w:bCs/>
          <w:lang w:val="en-US"/>
        </w:rPr>
        <w:t>It</w:t>
      </w:r>
      <w:r w:rsidR="0065538D" w:rsidRPr="0065538D">
        <w:rPr>
          <w:lang w:val="en-US"/>
        </w:rPr>
        <w:t xml:space="preserve"> was decided that it was a resulting trust in </w:t>
      </w:r>
      <w:r w:rsidR="0065538D" w:rsidRPr="0049611A">
        <w:rPr>
          <w:lang w:val="en-US"/>
        </w:rPr>
        <w:t>RE Vinogradoff 1935</w:t>
      </w:r>
      <w:r w:rsidR="0065538D" w:rsidRPr="0065538D">
        <w:rPr>
          <w:lang w:val="en-US"/>
        </w:rPr>
        <w:t xml:space="preserve"> it was not known that he was the actual owner. A trust is imposed by equity under the assumption that the settlor had no intention to transfer his legal title</w:t>
      </w:r>
      <w:r w:rsidR="00C8149D">
        <w:rPr>
          <w:b/>
          <w:bCs/>
          <w:lang w:val="en-US"/>
        </w:rPr>
        <w:t xml:space="preserve"> </w:t>
      </w:r>
      <w:r w:rsidR="0065538D" w:rsidRPr="0049611A">
        <w:rPr>
          <w:lang w:val="en-US"/>
        </w:rPr>
        <w:t>(Rhodes 2013</w:t>
      </w:r>
      <w:r w:rsidR="00C8149D" w:rsidRPr="0049611A">
        <w:rPr>
          <w:lang w:val="en-US"/>
        </w:rPr>
        <w:t>).</w:t>
      </w:r>
      <w:r w:rsidR="00C8149D">
        <w:rPr>
          <w:b/>
          <w:bCs/>
          <w:lang w:val="en-US"/>
        </w:rPr>
        <w:t xml:space="preserve"> </w:t>
      </w:r>
      <w:r w:rsidR="00BB5F90">
        <w:t>A</w:t>
      </w:r>
      <w:r w:rsidR="00537C07" w:rsidRPr="001E490C">
        <w:rPr>
          <w:lang w:val="en-US"/>
        </w:rPr>
        <w:t xml:space="preserve"> </w:t>
      </w:r>
      <w:r w:rsidR="001E490C" w:rsidRPr="001E490C">
        <w:rPr>
          <w:lang w:val="en-US"/>
        </w:rPr>
        <w:t xml:space="preserve">resulting </w:t>
      </w:r>
      <w:r w:rsidR="00537C07" w:rsidRPr="001E490C">
        <w:rPr>
          <w:lang w:val="en-US"/>
        </w:rPr>
        <w:t>trust is created to bridge the beneficial interest gap.</w:t>
      </w:r>
      <w:r w:rsidR="001E490C" w:rsidRPr="001E490C">
        <w:t xml:space="preserve"> </w:t>
      </w:r>
      <w:r w:rsidR="001E490C" w:rsidRPr="0049611A">
        <w:rPr>
          <w:lang w:val="en-US"/>
        </w:rPr>
        <w:t>(Mee 2017</w:t>
      </w:r>
      <w:r w:rsidR="00952973" w:rsidRPr="0049611A">
        <w:rPr>
          <w:lang w:val="en-US"/>
        </w:rPr>
        <w:t>)</w:t>
      </w:r>
      <w:r w:rsidR="00A04682">
        <w:rPr>
          <w:b/>
          <w:bCs/>
          <w:lang w:val="en-US"/>
        </w:rPr>
        <w:t xml:space="preserve"> </w:t>
      </w:r>
      <w:r w:rsidR="00780274" w:rsidRPr="00780274">
        <w:rPr>
          <w:lang w:val="en-US"/>
        </w:rPr>
        <w:t xml:space="preserve">This principle was established in the case of </w:t>
      </w:r>
      <w:r w:rsidR="00CB08A4">
        <w:rPr>
          <w:lang w:val="en-US"/>
        </w:rPr>
        <w:t>Walsh</w:t>
      </w:r>
      <w:r w:rsidR="00780274" w:rsidRPr="0049611A">
        <w:rPr>
          <w:lang w:val="en-US"/>
        </w:rPr>
        <w:t xml:space="preserve"> v. L</w:t>
      </w:r>
      <w:r w:rsidR="00895E8C">
        <w:rPr>
          <w:lang w:val="en-US"/>
        </w:rPr>
        <w:t>onsdale</w:t>
      </w:r>
      <w:r w:rsidR="00780274" w:rsidRPr="0049611A">
        <w:rPr>
          <w:lang w:val="en-US"/>
        </w:rPr>
        <w:t xml:space="preserve"> (1982)</w:t>
      </w:r>
      <w:r w:rsidR="00780274" w:rsidRPr="00780274">
        <w:rPr>
          <w:lang w:val="en-US"/>
        </w:rPr>
        <w:t xml:space="preserve"> Equity will treat that </w:t>
      </w:r>
      <w:proofErr w:type="spellStart"/>
      <w:r w:rsidR="00780274" w:rsidRPr="00780274">
        <w:rPr>
          <w:lang w:val="en-US"/>
        </w:rPr>
        <w:t>as</w:t>
      </w:r>
      <w:proofErr w:type="spellEnd"/>
      <w:r w:rsidR="00780274" w:rsidRPr="00780274">
        <w:rPr>
          <w:lang w:val="en-US"/>
        </w:rPr>
        <w:t xml:space="preserve"> done which ought to be done</w:t>
      </w:r>
      <w:r w:rsidR="00780274" w:rsidRPr="00780274">
        <w:rPr>
          <w:b/>
          <w:bCs/>
          <w:lang w:val="en-US"/>
        </w:rPr>
        <w:t xml:space="preserve"> </w:t>
      </w:r>
      <w:r w:rsidR="00780274" w:rsidRPr="0049611A">
        <w:rPr>
          <w:lang w:val="en-US"/>
        </w:rPr>
        <w:t>(Pawlowski</w:t>
      </w:r>
      <w:r w:rsidR="00044DFE" w:rsidRPr="0049611A">
        <w:rPr>
          <w:lang w:val="en-US"/>
        </w:rPr>
        <w:t xml:space="preserve"> </w:t>
      </w:r>
      <w:r w:rsidR="00780274" w:rsidRPr="0049611A">
        <w:rPr>
          <w:lang w:val="en-US"/>
        </w:rPr>
        <w:t>2020</w:t>
      </w:r>
      <w:r w:rsidR="00BB5F90" w:rsidRPr="0049611A">
        <w:rPr>
          <w:lang w:val="en-US"/>
        </w:rPr>
        <w:t>).</w:t>
      </w:r>
      <w:r w:rsidR="00BB5F90" w:rsidRPr="00952973">
        <w:rPr>
          <w:lang w:val="en-US"/>
        </w:rPr>
        <w:t xml:space="preserve"> In</w:t>
      </w:r>
      <w:r w:rsidR="005A30F9" w:rsidRPr="00952973">
        <w:rPr>
          <w:lang w:val="en-US"/>
        </w:rPr>
        <w:t xml:space="preserve"> the case of </w:t>
      </w:r>
      <w:r w:rsidR="005A30F9" w:rsidRPr="0049611A">
        <w:rPr>
          <w:lang w:val="en-US"/>
        </w:rPr>
        <w:t>Tinsley v. Milligan in 1994, it</w:t>
      </w:r>
      <w:r w:rsidR="005A30F9" w:rsidRPr="00952973">
        <w:rPr>
          <w:lang w:val="en-US"/>
        </w:rPr>
        <w:t xml:space="preserve"> was decided that a resulting trust </w:t>
      </w:r>
      <w:r w:rsidR="00845C1B" w:rsidRPr="00952973">
        <w:rPr>
          <w:lang w:val="en-US"/>
        </w:rPr>
        <w:t>existed,</w:t>
      </w:r>
      <w:r w:rsidR="00354550">
        <w:rPr>
          <w:lang w:val="en-US"/>
        </w:rPr>
        <w:t xml:space="preserve"> </w:t>
      </w:r>
      <w:r w:rsidR="009B1485" w:rsidRPr="009B1485">
        <w:rPr>
          <w:lang w:val="en-US"/>
        </w:rPr>
        <w:t xml:space="preserve">but two smart judges declared that He who comes to </w:t>
      </w:r>
      <w:r w:rsidR="009C5E52">
        <w:rPr>
          <w:lang w:val="en-US"/>
        </w:rPr>
        <w:t>e</w:t>
      </w:r>
      <w:r w:rsidR="009B1485" w:rsidRPr="009B1485">
        <w:rPr>
          <w:lang w:val="en-US"/>
        </w:rPr>
        <w:t xml:space="preserve">quity must do so with clean hands </w:t>
      </w:r>
      <w:r w:rsidR="00412DAB">
        <w:rPr>
          <w:lang w:val="en-US"/>
        </w:rPr>
        <w:t xml:space="preserve">and </w:t>
      </w:r>
      <w:r w:rsidR="009B1485" w:rsidRPr="009B1485">
        <w:rPr>
          <w:lang w:val="en-US"/>
        </w:rPr>
        <w:t xml:space="preserve">should </w:t>
      </w:r>
      <w:r w:rsidR="00412DAB">
        <w:rPr>
          <w:lang w:val="en-US"/>
        </w:rPr>
        <w:t xml:space="preserve">be </w:t>
      </w:r>
      <w:r w:rsidR="009B1485" w:rsidRPr="009B1485">
        <w:rPr>
          <w:lang w:val="en-US"/>
        </w:rPr>
        <w:t>appl</w:t>
      </w:r>
      <w:r w:rsidR="001E6CE9">
        <w:rPr>
          <w:lang w:val="en-US"/>
        </w:rPr>
        <w:t>ied</w:t>
      </w:r>
      <w:r w:rsidR="009B1485" w:rsidRPr="009B1485">
        <w:rPr>
          <w:lang w:val="en-US"/>
        </w:rPr>
        <w:t xml:space="preserve"> rigorously </w:t>
      </w:r>
      <w:r w:rsidR="000A5BAD">
        <w:rPr>
          <w:lang w:val="en-US"/>
        </w:rPr>
        <w:t>to</w:t>
      </w:r>
      <w:r w:rsidR="009B1485" w:rsidRPr="009B1485">
        <w:rPr>
          <w:lang w:val="en-US"/>
        </w:rPr>
        <w:t xml:space="preserve"> prevent Milligan from pursuing her equitable right against Tinsley</w:t>
      </w:r>
      <w:r w:rsidR="0059387B">
        <w:rPr>
          <w:b/>
          <w:bCs/>
          <w:lang w:val="en-US"/>
        </w:rPr>
        <w:t xml:space="preserve"> </w:t>
      </w:r>
      <w:r w:rsidR="00FC2658" w:rsidRPr="00841FF7">
        <w:rPr>
          <w:lang w:val="en-US"/>
        </w:rPr>
        <w:t>(Law 2017)</w:t>
      </w:r>
      <w:r w:rsidR="0059387B">
        <w:rPr>
          <w:lang w:val="en-US"/>
        </w:rPr>
        <w:t xml:space="preserve">. </w:t>
      </w:r>
      <w:r w:rsidR="000E43D6" w:rsidRPr="000E43D6">
        <w:rPr>
          <w:lang w:val="en-US"/>
        </w:rPr>
        <w:t xml:space="preserve">The Tinsley </w:t>
      </w:r>
      <w:r w:rsidR="00BB5F90" w:rsidRPr="000E43D6">
        <w:rPr>
          <w:lang w:val="en-US"/>
        </w:rPr>
        <w:t>ruling,</w:t>
      </w:r>
      <w:r w:rsidR="000E43D6" w:rsidRPr="000E43D6">
        <w:rPr>
          <w:lang w:val="en-US"/>
        </w:rPr>
        <w:t xml:space="preserve"> and the reliance principle's genesis have done more harm than good. Incident involving claimants with shady dealings may benefit financially by creating a resultant trust</w:t>
      </w:r>
      <w:r w:rsidR="000B49DB">
        <w:rPr>
          <w:lang w:val="en-US"/>
        </w:rPr>
        <w:t xml:space="preserve"> Ho</w:t>
      </w:r>
      <w:r w:rsidR="007B1E4A">
        <w:rPr>
          <w:lang w:val="en-US"/>
        </w:rPr>
        <w:t>wever,</w:t>
      </w:r>
      <w:r w:rsidR="007B1E4A" w:rsidRPr="007B1E4A">
        <w:t xml:space="preserve"> </w:t>
      </w:r>
      <w:r w:rsidR="00EA07BE" w:rsidRPr="007B1E4A">
        <w:rPr>
          <w:lang w:val="en-US"/>
        </w:rPr>
        <w:t>the</w:t>
      </w:r>
      <w:r w:rsidR="007B1E4A" w:rsidRPr="007B1E4A">
        <w:rPr>
          <w:lang w:val="en-US"/>
        </w:rPr>
        <w:t xml:space="preserve"> court's ruling in Patel v. Mirza 2014 did not, adopt Tinsley v. Milligan's </w:t>
      </w:r>
      <w:r w:rsidR="00797CC0" w:rsidRPr="007B1E4A">
        <w:rPr>
          <w:lang w:val="en-US"/>
        </w:rPr>
        <w:t>reasoning</w:t>
      </w:r>
      <w:r w:rsidR="00797CC0" w:rsidRPr="00797CC0">
        <w:rPr>
          <w:b/>
          <w:bCs/>
          <w:lang w:val="en-US"/>
        </w:rPr>
        <w:t xml:space="preserve">.  </w:t>
      </w:r>
      <w:r w:rsidR="00797CC0" w:rsidRPr="00841FF7">
        <w:rPr>
          <w:lang w:val="en-US"/>
        </w:rPr>
        <w:t xml:space="preserve">(Evans 2015). </w:t>
      </w:r>
      <w:r w:rsidR="00E74A2A" w:rsidRPr="00841FF7">
        <w:rPr>
          <w:lang w:val="en-US"/>
        </w:rPr>
        <w:t xml:space="preserve"> in</w:t>
      </w:r>
      <w:r w:rsidR="00BE336B" w:rsidRPr="00BE336B">
        <w:rPr>
          <w:lang w:val="en-US"/>
        </w:rPr>
        <w:t xml:space="preserve"> the case of </w:t>
      </w:r>
      <w:r w:rsidR="00BE336B" w:rsidRPr="00590F79">
        <w:rPr>
          <w:lang w:val="en-US"/>
        </w:rPr>
        <w:t>Standing v Bowring 1881</w:t>
      </w:r>
      <w:r w:rsidR="00BE336B" w:rsidRPr="00BE336B">
        <w:rPr>
          <w:lang w:val="en-US"/>
        </w:rPr>
        <w:t xml:space="preserve"> it was not held to be a resulting trust instead was classed as a gift</w:t>
      </w:r>
      <w:r w:rsidR="00A73F20">
        <w:rPr>
          <w:lang w:val="en-US"/>
        </w:rPr>
        <w:t>.</w:t>
      </w:r>
      <w:r w:rsidR="006369BD" w:rsidRPr="006369BD">
        <w:t xml:space="preserve"> </w:t>
      </w:r>
      <w:r w:rsidR="006369BD" w:rsidRPr="006369BD">
        <w:rPr>
          <w:lang w:val="en-US"/>
        </w:rPr>
        <w:t xml:space="preserve">When beneficiaries transfer funds to a trustee, they may have faith that the funds would only be distributed in line with the conditions of the trust. Yet, the fact that a beneficiary is restricted to compensation rather than a claim for </w:t>
      </w:r>
      <w:r w:rsidR="003D56D9" w:rsidRPr="006369BD">
        <w:rPr>
          <w:lang w:val="en-US"/>
        </w:rPr>
        <w:t>an</w:t>
      </w:r>
      <w:r w:rsidR="006369BD" w:rsidRPr="006369BD">
        <w:rPr>
          <w:lang w:val="en-US"/>
        </w:rPr>
        <w:t xml:space="preserve"> equitable debt may weaken this faith</w:t>
      </w:r>
      <w:r w:rsidR="009E7130">
        <w:rPr>
          <w:lang w:val="en-US"/>
        </w:rPr>
        <w:t xml:space="preserve"> </w:t>
      </w:r>
      <w:r w:rsidR="009E7130" w:rsidRPr="00841FF7">
        <w:rPr>
          <w:lang w:val="en-US"/>
        </w:rPr>
        <w:t>(Davis 2015).</w:t>
      </w:r>
      <w:r w:rsidR="009E7130" w:rsidRPr="009E7130">
        <w:rPr>
          <w:b/>
          <w:bCs/>
          <w:lang w:val="en-US"/>
        </w:rPr>
        <w:t xml:space="preserve"> </w:t>
      </w:r>
      <w:r w:rsidR="00034EA1" w:rsidRPr="00034EA1">
        <w:t xml:space="preserve"> </w:t>
      </w:r>
      <w:r w:rsidR="00173A47" w:rsidRPr="00173A47">
        <w:t xml:space="preserve">When money was misused or withheld by an </w:t>
      </w:r>
      <w:r w:rsidR="00173A47" w:rsidRPr="00173A47">
        <w:lastRenderedPageBreak/>
        <w:t xml:space="preserve">owner, trustee, or other person in a position of trust, or when equitable remedies like specific performance or rescission were obtained, interest was sometimes rewarded in the courts of equity. The equitable jurisdiction </w:t>
      </w:r>
      <w:r w:rsidR="00837E0D" w:rsidRPr="00173A47">
        <w:t>remains</w:t>
      </w:r>
      <w:r w:rsidR="00173A47" w:rsidRPr="00173A47">
        <w:t xml:space="preserve"> valid </w:t>
      </w:r>
      <w:r w:rsidR="00F54EE3">
        <w:t xml:space="preserve">today </w:t>
      </w:r>
      <w:r w:rsidR="00173A47" w:rsidRPr="00173A47">
        <w:t>however</w:t>
      </w:r>
      <w:r w:rsidR="000F60C1">
        <w:t>,</w:t>
      </w:r>
      <w:r w:rsidR="00173A47" w:rsidRPr="00173A47">
        <w:t xml:space="preserve"> it is now restricted in some cases by statute and by rules of the court. </w:t>
      </w:r>
      <w:r w:rsidR="00173A47" w:rsidRPr="00841FF7">
        <w:t>(Law commission 1976).</w:t>
      </w:r>
      <w:r w:rsidR="0079234F" w:rsidRPr="0079234F">
        <w:rPr>
          <w:b/>
          <w:bCs/>
        </w:rPr>
        <w:t xml:space="preserve"> </w:t>
      </w:r>
    </w:p>
    <w:p w14:paraId="3CDE426A" w14:textId="77777777" w:rsidR="00643670" w:rsidRDefault="00643670" w:rsidP="001917C7">
      <w:pPr>
        <w:rPr>
          <w:b/>
          <w:bCs/>
          <w:lang w:val="en-US"/>
        </w:rPr>
      </w:pPr>
    </w:p>
    <w:p w14:paraId="3A6D3910" w14:textId="77777777" w:rsidR="00643670" w:rsidRDefault="00643670" w:rsidP="001917C7">
      <w:pPr>
        <w:rPr>
          <w:b/>
          <w:bCs/>
          <w:lang w:val="en-US"/>
        </w:rPr>
      </w:pPr>
      <w:r>
        <w:rPr>
          <w:lang w:val="en-US"/>
        </w:rPr>
        <w:t>I</w:t>
      </w:r>
      <w:r w:rsidR="00034EA1" w:rsidRPr="00034EA1">
        <w:rPr>
          <w:lang w:val="en-US"/>
        </w:rPr>
        <w:t xml:space="preserve">n </w:t>
      </w:r>
      <w:proofErr w:type="spellStart"/>
      <w:r w:rsidR="00034EA1" w:rsidRPr="00034EA1">
        <w:rPr>
          <w:lang w:val="en-US"/>
        </w:rPr>
        <w:t>personam</w:t>
      </w:r>
      <w:proofErr w:type="spellEnd"/>
      <w:r w:rsidR="00034EA1" w:rsidRPr="00034EA1">
        <w:rPr>
          <w:lang w:val="en-US"/>
        </w:rPr>
        <w:t xml:space="preserve">, a </w:t>
      </w:r>
      <w:r w:rsidR="00C70EAB">
        <w:rPr>
          <w:lang w:val="en-US"/>
        </w:rPr>
        <w:t>beneficiary</w:t>
      </w:r>
      <w:r w:rsidR="00034EA1" w:rsidRPr="00034EA1">
        <w:rPr>
          <w:lang w:val="en-US"/>
        </w:rPr>
        <w:t xml:space="preserve"> has the right to claim against the trustee. Whereas in rem, it would be to stop someone from coming on to the land. The historian and legal philosopher Frederic Maitland questioned the proprietary nature of equitable rights under a trust at some point between the end of the </w:t>
      </w:r>
      <w:r w:rsidR="00DA3F2E">
        <w:rPr>
          <w:lang w:val="en-US"/>
        </w:rPr>
        <w:t>ninetee</w:t>
      </w:r>
      <w:r w:rsidR="00DA3F2E" w:rsidRPr="00034EA1">
        <w:rPr>
          <w:lang w:val="en-US"/>
        </w:rPr>
        <w:t>nth</w:t>
      </w:r>
      <w:r w:rsidR="00034EA1" w:rsidRPr="00034EA1">
        <w:rPr>
          <w:lang w:val="en-US"/>
        </w:rPr>
        <w:t xml:space="preserve"> and the beginning of the </w:t>
      </w:r>
      <w:r w:rsidR="00B66A33">
        <w:rPr>
          <w:lang w:val="en-US"/>
        </w:rPr>
        <w:t>twentie</w:t>
      </w:r>
      <w:r w:rsidR="00B66A33" w:rsidRPr="00034EA1">
        <w:rPr>
          <w:lang w:val="en-US"/>
        </w:rPr>
        <w:t>th</w:t>
      </w:r>
      <w:r w:rsidR="00034EA1" w:rsidRPr="00034EA1">
        <w:rPr>
          <w:lang w:val="en-US"/>
        </w:rPr>
        <w:t xml:space="preserve"> century, which is when this discussion first started. </w:t>
      </w:r>
      <w:r w:rsidR="001E0610" w:rsidRPr="00590F79">
        <w:rPr>
          <w:lang w:val="en-US"/>
        </w:rPr>
        <w:t>(</w:t>
      </w:r>
      <w:proofErr w:type="spellStart"/>
      <w:r w:rsidR="001E0610" w:rsidRPr="00590F79">
        <w:rPr>
          <w:lang w:val="en-US"/>
        </w:rPr>
        <w:t>Zaccaria</w:t>
      </w:r>
      <w:proofErr w:type="spellEnd"/>
      <w:r w:rsidR="001E0610" w:rsidRPr="00590F79">
        <w:rPr>
          <w:lang w:val="en-US"/>
        </w:rPr>
        <w:t xml:space="preserve"> 2019).</w:t>
      </w:r>
      <w:r w:rsidR="001E0610">
        <w:rPr>
          <w:lang w:val="en-US"/>
        </w:rPr>
        <w:t xml:space="preserve"> </w:t>
      </w:r>
      <w:r w:rsidR="00C52EF5">
        <w:rPr>
          <w:b/>
          <w:bCs/>
          <w:lang w:val="en-US"/>
        </w:rPr>
        <w:t xml:space="preserve"> </w:t>
      </w:r>
      <w:r w:rsidR="001E34E6" w:rsidRPr="001E34E6">
        <w:rPr>
          <w:lang w:val="en-US"/>
        </w:rPr>
        <w:t xml:space="preserve">Academic discussion has traditionally </w:t>
      </w:r>
      <w:r w:rsidR="003F6D26" w:rsidRPr="001E34E6">
        <w:rPr>
          <w:lang w:val="en-US"/>
        </w:rPr>
        <w:t>centered</w:t>
      </w:r>
      <w:r w:rsidR="001E34E6" w:rsidRPr="001E34E6">
        <w:rPr>
          <w:lang w:val="en-US"/>
        </w:rPr>
        <w:t xml:space="preserve"> on the characteristics of equitable property rights.</w:t>
      </w:r>
      <w:r w:rsidR="00212265" w:rsidRPr="00212265">
        <w:t xml:space="preserve"> </w:t>
      </w:r>
      <w:r w:rsidR="00212265" w:rsidRPr="00212265">
        <w:rPr>
          <w:lang w:val="en-US"/>
        </w:rPr>
        <w:t xml:space="preserve">Privity of doctrine does not protect a beneficiary against a third party so if the trustee breaches their duties the beneficiary </w:t>
      </w:r>
      <w:r w:rsidR="00420E20" w:rsidRPr="00212265">
        <w:rPr>
          <w:lang w:val="en-US"/>
        </w:rPr>
        <w:t>cannot</w:t>
      </w:r>
      <w:r w:rsidR="00212265" w:rsidRPr="00212265">
        <w:rPr>
          <w:lang w:val="en-US"/>
        </w:rPr>
        <w:t xml:space="preserve"> sue them because it is a right in rem it only protects people who are in the contract</w:t>
      </w:r>
      <w:r w:rsidR="00383478">
        <w:rPr>
          <w:lang w:val="en-US"/>
        </w:rPr>
        <w:t xml:space="preserve"> </w:t>
      </w:r>
      <w:r w:rsidR="00E02974">
        <w:rPr>
          <w:lang w:val="en-US"/>
        </w:rPr>
        <w:t>and binds the land not the person</w:t>
      </w:r>
      <w:r w:rsidR="00212265" w:rsidRPr="00212265">
        <w:rPr>
          <w:lang w:val="en-US"/>
        </w:rPr>
        <w:t xml:space="preserve"> </w:t>
      </w:r>
      <w:r w:rsidR="00212265" w:rsidRPr="00590F79">
        <w:rPr>
          <w:lang w:val="en-US"/>
        </w:rPr>
        <w:t>(Chan 2014</w:t>
      </w:r>
      <w:r w:rsidR="00212265" w:rsidRPr="00212265">
        <w:rPr>
          <w:lang w:val="en-US"/>
        </w:rPr>
        <w:t xml:space="preserve">).in the case of </w:t>
      </w:r>
      <w:r w:rsidR="00020584" w:rsidRPr="00590F79">
        <w:rPr>
          <w:lang w:val="en-US"/>
        </w:rPr>
        <w:t>Beswick</w:t>
      </w:r>
      <w:r w:rsidR="00212265" w:rsidRPr="00590F79">
        <w:rPr>
          <w:lang w:val="en-US"/>
        </w:rPr>
        <w:t xml:space="preserve"> v </w:t>
      </w:r>
      <w:r w:rsidR="00020584" w:rsidRPr="00590F79">
        <w:rPr>
          <w:lang w:val="en-US"/>
        </w:rPr>
        <w:t>Beswick</w:t>
      </w:r>
      <w:r w:rsidR="00212265" w:rsidRPr="00B350F0">
        <w:rPr>
          <w:b/>
          <w:bCs/>
          <w:lang w:val="en-US"/>
        </w:rPr>
        <w:t xml:space="preserve"> </w:t>
      </w:r>
      <w:r w:rsidR="00212265" w:rsidRPr="00212265">
        <w:rPr>
          <w:lang w:val="en-US"/>
        </w:rPr>
        <w:t xml:space="preserve">even though </w:t>
      </w:r>
      <w:r w:rsidR="00020584">
        <w:rPr>
          <w:lang w:val="en-US"/>
        </w:rPr>
        <w:t>M</w:t>
      </w:r>
      <w:r w:rsidR="00020584" w:rsidRPr="00212265">
        <w:rPr>
          <w:lang w:val="en-US"/>
        </w:rPr>
        <w:t>rs.</w:t>
      </w:r>
      <w:r w:rsidR="00212265" w:rsidRPr="00212265">
        <w:rPr>
          <w:lang w:val="en-US"/>
        </w:rPr>
        <w:t xml:space="preserve"> </w:t>
      </w:r>
      <w:r w:rsidR="00020584" w:rsidRPr="00212265">
        <w:rPr>
          <w:lang w:val="en-US"/>
        </w:rPr>
        <w:t>Beswick</w:t>
      </w:r>
      <w:r w:rsidR="00212265" w:rsidRPr="00212265">
        <w:rPr>
          <w:lang w:val="en-US"/>
        </w:rPr>
        <w:t xml:space="preserve"> was to </w:t>
      </w:r>
      <w:r w:rsidR="00020584" w:rsidRPr="00212265">
        <w:rPr>
          <w:lang w:val="en-US"/>
        </w:rPr>
        <w:t>benefit</w:t>
      </w:r>
      <w:r w:rsidR="00212265" w:rsidRPr="00212265">
        <w:rPr>
          <w:lang w:val="en-US"/>
        </w:rPr>
        <w:t xml:space="preserve"> from the contract she did not have a </w:t>
      </w:r>
      <w:r w:rsidR="00FF76E6">
        <w:rPr>
          <w:lang w:val="en-US"/>
        </w:rPr>
        <w:t>proprietary</w:t>
      </w:r>
      <w:r w:rsidR="00D769D3">
        <w:rPr>
          <w:lang w:val="en-US"/>
        </w:rPr>
        <w:t xml:space="preserve"> </w:t>
      </w:r>
      <w:r w:rsidR="00212265" w:rsidRPr="00212265">
        <w:rPr>
          <w:lang w:val="en-US"/>
        </w:rPr>
        <w:t>right</w:t>
      </w:r>
      <w:r w:rsidR="00197EF4">
        <w:rPr>
          <w:lang w:val="en-US"/>
        </w:rPr>
        <w:t>.</w:t>
      </w:r>
      <w:r w:rsidR="00212265" w:rsidRPr="00212265">
        <w:rPr>
          <w:lang w:val="en-US"/>
        </w:rPr>
        <w:t xml:space="preserve"> The </w:t>
      </w:r>
      <w:r w:rsidR="00212265" w:rsidRPr="00590F79">
        <w:rPr>
          <w:lang w:val="en-US"/>
        </w:rPr>
        <w:t>Contracts (Rights of Third Parties) Act 1999</w:t>
      </w:r>
      <w:r w:rsidR="00212265" w:rsidRPr="00212265">
        <w:rPr>
          <w:lang w:val="en-US"/>
        </w:rPr>
        <w:t xml:space="preserve"> was a</w:t>
      </w:r>
      <w:r w:rsidR="00822B92">
        <w:rPr>
          <w:lang w:val="en-US"/>
        </w:rPr>
        <w:t>n</w:t>
      </w:r>
      <w:r w:rsidR="00212265" w:rsidRPr="00212265">
        <w:rPr>
          <w:lang w:val="en-US"/>
        </w:rPr>
        <w:t xml:space="preserve"> exception to the privity of doctrine </w:t>
      </w:r>
      <w:r w:rsidR="00212265" w:rsidRPr="00152A89">
        <w:rPr>
          <w:lang w:val="en-US"/>
        </w:rPr>
        <w:t>(</w:t>
      </w:r>
      <w:proofErr w:type="spellStart"/>
      <w:r w:rsidR="00212265" w:rsidRPr="00152A89">
        <w:rPr>
          <w:lang w:val="en-US"/>
        </w:rPr>
        <w:t>Liau</w:t>
      </w:r>
      <w:proofErr w:type="spellEnd"/>
      <w:r w:rsidR="00212265" w:rsidRPr="00152A89">
        <w:rPr>
          <w:lang w:val="en-US"/>
        </w:rPr>
        <w:t xml:space="preserve"> 2021).</w:t>
      </w:r>
      <w:r w:rsidR="001F197F">
        <w:rPr>
          <w:b/>
          <w:bCs/>
          <w:lang w:val="en-US"/>
        </w:rPr>
        <w:t xml:space="preserve"> </w:t>
      </w:r>
      <w:r w:rsidR="00551EAE" w:rsidRPr="00C9478D">
        <w:rPr>
          <w:lang w:val="en-US"/>
        </w:rPr>
        <w:t xml:space="preserve">English law was created by judges, not legislators, </w:t>
      </w:r>
      <w:r w:rsidR="00E40AFE">
        <w:rPr>
          <w:lang w:val="en-US"/>
        </w:rPr>
        <w:t xml:space="preserve">it </w:t>
      </w:r>
      <w:r w:rsidR="00551EAE" w:rsidRPr="00C9478D">
        <w:rPr>
          <w:lang w:val="en-US"/>
        </w:rPr>
        <w:t>was realistic rather than intellectual, and addressed specific issues as they arose rather than outlining a complete framework in advance. Not the law of the garden, but the law of the jungle.</w:t>
      </w:r>
      <w:r w:rsidR="00C9478D" w:rsidRPr="00C9478D">
        <w:t xml:space="preserve"> </w:t>
      </w:r>
      <w:r w:rsidR="00C9478D" w:rsidRPr="00152A89">
        <w:rPr>
          <w:lang w:val="en-US"/>
        </w:rPr>
        <w:t>(Matthews 2013).</w:t>
      </w:r>
      <w:r w:rsidR="00C9478D">
        <w:rPr>
          <w:lang w:val="en-US"/>
        </w:rPr>
        <w:t xml:space="preserve"> </w:t>
      </w:r>
      <w:r w:rsidR="00B63F00" w:rsidRPr="00B63F00">
        <w:rPr>
          <w:lang w:val="en-US"/>
        </w:rPr>
        <w:t>The basic relationship in a contract is protected and fulfilled by expected damages and specific performance, which are suitable contractual remedies.</w:t>
      </w:r>
      <w:r w:rsidR="00B63F00">
        <w:rPr>
          <w:lang w:val="en-US"/>
        </w:rPr>
        <w:t xml:space="preserve"> </w:t>
      </w:r>
      <w:r w:rsidR="00B63F00" w:rsidRPr="00152A89">
        <w:rPr>
          <w:lang w:val="en-US"/>
        </w:rPr>
        <w:t>(</w:t>
      </w:r>
      <w:proofErr w:type="spellStart"/>
      <w:r w:rsidR="00B63F00" w:rsidRPr="00152A89">
        <w:rPr>
          <w:lang w:val="en-US"/>
        </w:rPr>
        <w:t>Jaffey</w:t>
      </w:r>
      <w:proofErr w:type="spellEnd"/>
      <w:r w:rsidR="00B63F00" w:rsidRPr="00152A89">
        <w:rPr>
          <w:lang w:val="en-US"/>
        </w:rPr>
        <w:t xml:space="preserve"> 2013).</w:t>
      </w:r>
      <w:r w:rsidR="00051E19">
        <w:rPr>
          <w:lang w:val="en-US"/>
        </w:rPr>
        <w:t xml:space="preserve"> </w:t>
      </w:r>
      <w:r w:rsidR="009F6B2C" w:rsidRPr="009F6B2C">
        <w:rPr>
          <w:lang w:val="en-US"/>
        </w:rPr>
        <w:t xml:space="preserve">In the case of </w:t>
      </w:r>
      <w:r w:rsidR="009F6B2C" w:rsidRPr="00BB3B3D">
        <w:rPr>
          <w:lang w:val="en-US"/>
        </w:rPr>
        <w:t>Jones v. Kernott (2011)</w:t>
      </w:r>
      <w:r w:rsidR="00152A89" w:rsidRPr="00BB3B3D">
        <w:rPr>
          <w:lang w:val="en-US"/>
        </w:rPr>
        <w:t>.</w:t>
      </w:r>
      <w:r w:rsidR="009F6B2C" w:rsidRPr="009F6B2C">
        <w:rPr>
          <w:lang w:val="en-US"/>
        </w:rPr>
        <w:t xml:space="preserve"> If Mrs. Jones and Mr. Kernott had intended to settle their beneficial interest in the property, they would have been required to do so in accordance with Section 53(1)(b) L</w:t>
      </w:r>
      <w:r w:rsidR="009F6B2C">
        <w:rPr>
          <w:lang w:val="en-US"/>
        </w:rPr>
        <w:t xml:space="preserve">aw of </w:t>
      </w:r>
      <w:r w:rsidR="009F6B2C" w:rsidRPr="009F6B2C">
        <w:rPr>
          <w:lang w:val="en-US"/>
        </w:rPr>
        <w:t>P</w:t>
      </w:r>
      <w:r w:rsidR="009F6B2C">
        <w:rPr>
          <w:lang w:val="en-US"/>
        </w:rPr>
        <w:t>roperty</w:t>
      </w:r>
      <w:r w:rsidR="003E7F3B">
        <w:rPr>
          <w:lang w:val="en-US"/>
        </w:rPr>
        <w:t xml:space="preserve"> </w:t>
      </w:r>
      <w:r w:rsidR="009F6B2C" w:rsidRPr="009F6B2C">
        <w:rPr>
          <w:lang w:val="en-US"/>
        </w:rPr>
        <w:t>A</w:t>
      </w:r>
      <w:r w:rsidR="003E7F3B">
        <w:rPr>
          <w:lang w:val="en-US"/>
        </w:rPr>
        <w:t>ct</w:t>
      </w:r>
      <w:r w:rsidR="009F6B2C" w:rsidRPr="009F6B2C">
        <w:rPr>
          <w:lang w:val="en-US"/>
        </w:rPr>
        <w:t xml:space="preserve"> 1925</w:t>
      </w:r>
      <w:r w:rsidR="003E7F3B">
        <w:rPr>
          <w:lang w:val="en-US"/>
        </w:rPr>
        <w:t xml:space="preserve"> (LPA 1925)</w:t>
      </w:r>
      <w:r w:rsidR="009F6B2C" w:rsidRPr="009F6B2C">
        <w:rPr>
          <w:lang w:val="en-US"/>
        </w:rPr>
        <w:t xml:space="preserve">. The result could have been quite different if they had done so at the </w:t>
      </w:r>
      <w:proofErr w:type="gramStart"/>
      <w:r w:rsidR="009F6B2C" w:rsidRPr="009F6B2C">
        <w:rPr>
          <w:lang w:val="en-US"/>
        </w:rPr>
        <w:t>time</w:t>
      </w:r>
      <w:proofErr w:type="gramEnd"/>
      <w:r w:rsidR="009F6B2C" w:rsidRPr="009F6B2C">
        <w:rPr>
          <w:lang w:val="en-US"/>
        </w:rPr>
        <w:t xml:space="preserve"> they purchased their home. The beneficial interest was split in accordance with the parties on which the Supreme Court's reasoning was based on their intention. A declaration of trusts must be in writing according to the Law s 53</w:t>
      </w:r>
      <w:r w:rsidR="00F64AA7">
        <w:rPr>
          <w:lang w:val="en-US"/>
        </w:rPr>
        <w:t xml:space="preserve"> </w:t>
      </w:r>
      <w:r w:rsidR="009F6B2C" w:rsidRPr="009F6B2C">
        <w:rPr>
          <w:lang w:val="en-US"/>
        </w:rPr>
        <w:t>LPA 1925.  express trusts, however, judges would try to avoid s53 LPA 1925 to allow fairness in a case that comes before them</w:t>
      </w:r>
      <w:r w:rsidR="00337528">
        <w:rPr>
          <w:lang w:val="en-US"/>
        </w:rPr>
        <w:t>,</w:t>
      </w:r>
      <w:r w:rsidR="009F6B2C" w:rsidRPr="009F6B2C">
        <w:rPr>
          <w:lang w:val="en-US"/>
        </w:rPr>
        <w:t xml:space="preserve"> so judges would </w:t>
      </w:r>
      <w:r w:rsidR="00337528" w:rsidRPr="009F6B2C">
        <w:rPr>
          <w:lang w:val="en-US"/>
        </w:rPr>
        <w:t>label</w:t>
      </w:r>
      <w:r w:rsidR="009F6B2C" w:rsidRPr="009F6B2C">
        <w:rPr>
          <w:lang w:val="en-US"/>
        </w:rPr>
        <w:t xml:space="preserve"> a trust to their direction as being implied, resulting trust or constructive trust (Hain 2014).</w:t>
      </w:r>
    </w:p>
    <w:p w14:paraId="3DE8FBE8" w14:textId="77777777" w:rsidR="00643670" w:rsidRDefault="00643670" w:rsidP="001917C7">
      <w:pPr>
        <w:rPr>
          <w:b/>
          <w:bCs/>
          <w:lang w:val="en-US"/>
        </w:rPr>
      </w:pPr>
    </w:p>
    <w:p w14:paraId="0A0B9E3C" w14:textId="0B32FB8D" w:rsidR="000E528B" w:rsidRPr="00380541" w:rsidRDefault="00BC0C72" w:rsidP="001917C7">
      <w:pPr>
        <w:rPr>
          <w:b/>
          <w:bCs/>
          <w:lang w:val="en-US"/>
        </w:rPr>
      </w:pPr>
      <w:r w:rsidRPr="00BC0C72">
        <w:rPr>
          <w:lang w:val="en-US"/>
        </w:rPr>
        <w:t>It is beyond question that the classic trust model was created within the womb of English common law, even though the circumstances surrounding the trust's conception are still unknown.</w:t>
      </w:r>
      <w:r w:rsidRPr="00BC0C72">
        <w:rPr>
          <w:b/>
          <w:bCs/>
          <w:lang w:val="en-US"/>
        </w:rPr>
        <w:t xml:space="preserve"> </w:t>
      </w:r>
      <w:r w:rsidRPr="00152A89">
        <w:rPr>
          <w:lang w:val="en-US"/>
        </w:rPr>
        <w:t>(</w:t>
      </w:r>
      <w:proofErr w:type="spellStart"/>
      <w:r w:rsidRPr="00152A89">
        <w:rPr>
          <w:lang w:val="en-US"/>
        </w:rPr>
        <w:t>Appermont</w:t>
      </w:r>
      <w:proofErr w:type="spellEnd"/>
      <w:r w:rsidRPr="00152A89">
        <w:rPr>
          <w:lang w:val="en-US"/>
        </w:rPr>
        <w:t xml:space="preserve"> 2016).</w:t>
      </w:r>
      <w:r w:rsidR="005915D8" w:rsidRPr="00152A89">
        <w:rPr>
          <w:lang w:val="en-US"/>
        </w:rPr>
        <w:t xml:space="preserve"> </w:t>
      </w:r>
      <w:r w:rsidR="007A73B9" w:rsidRPr="00152A89">
        <w:rPr>
          <w:lang w:val="en-US"/>
        </w:rPr>
        <w:t xml:space="preserve">Law Commission </w:t>
      </w:r>
      <w:r w:rsidR="00581F52" w:rsidRPr="00152A89">
        <w:rPr>
          <w:lang w:val="en-US"/>
        </w:rPr>
        <w:t>2018</w:t>
      </w:r>
      <w:r w:rsidR="00581F52">
        <w:rPr>
          <w:lang w:val="en-US"/>
        </w:rPr>
        <w:t xml:space="preserve"> Has</w:t>
      </w:r>
      <w:r w:rsidR="00E03D33">
        <w:rPr>
          <w:lang w:val="en-US"/>
        </w:rPr>
        <w:t xml:space="preserve"> suggested </w:t>
      </w:r>
      <w:r w:rsidR="00746D24">
        <w:rPr>
          <w:lang w:val="en-US"/>
        </w:rPr>
        <w:t xml:space="preserve">to drop the legal age for </w:t>
      </w:r>
      <w:r w:rsidR="00CF3869">
        <w:rPr>
          <w:lang w:val="en-US"/>
        </w:rPr>
        <w:t xml:space="preserve">making a will </w:t>
      </w:r>
      <w:r w:rsidR="00024D24">
        <w:rPr>
          <w:lang w:val="en-US"/>
        </w:rPr>
        <w:t xml:space="preserve">to 16 years of age instead of 18 </w:t>
      </w:r>
      <w:r w:rsidR="00950130">
        <w:rPr>
          <w:lang w:val="en-US"/>
        </w:rPr>
        <w:t xml:space="preserve">years </w:t>
      </w:r>
      <w:r w:rsidR="00554065">
        <w:rPr>
          <w:lang w:val="en-US"/>
        </w:rPr>
        <w:t>and</w:t>
      </w:r>
      <w:r w:rsidR="00334E68">
        <w:rPr>
          <w:lang w:val="en-US"/>
        </w:rPr>
        <w:t xml:space="preserve"> to keep up with modern time </w:t>
      </w:r>
      <w:r w:rsidR="00BE6E22">
        <w:rPr>
          <w:lang w:val="en-US"/>
        </w:rPr>
        <w:t xml:space="preserve">they </w:t>
      </w:r>
      <w:r w:rsidR="00913411">
        <w:rPr>
          <w:lang w:val="en-US"/>
        </w:rPr>
        <w:t xml:space="preserve">want </w:t>
      </w:r>
      <w:r w:rsidR="00D334FD">
        <w:rPr>
          <w:lang w:val="en-US"/>
        </w:rPr>
        <w:t xml:space="preserve">electronic wills </w:t>
      </w:r>
      <w:r w:rsidR="00F42CCF">
        <w:rPr>
          <w:lang w:val="en-US"/>
        </w:rPr>
        <w:t xml:space="preserve">to </w:t>
      </w:r>
      <w:r w:rsidR="00F54EE3">
        <w:rPr>
          <w:lang w:val="en-US"/>
        </w:rPr>
        <w:t>be introduced</w:t>
      </w:r>
      <w:r w:rsidR="00624EB3">
        <w:rPr>
          <w:lang w:val="en-US"/>
        </w:rPr>
        <w:t>,</w:t>
      </w:r>
      <w:r w:rsidR="00D334FD">
        <w:rPr>
          <w:lang w:val="en-US"/>
        </w:rPr>
        <w:t xml:space="preserve"> </w:t>
      </w:r>
      <w:r w:rsidR="00243442">
        <w:rPr>
          <w:lang w:val="en-US"/>
        </w:rPr>
        <w:t>the law commission say it would p</w:t>
      </w:r>
      <w:r w:rsidR="00077F00">
        <w:rPr>
          <w:lang w:val="en-US"/>
        </w:rPr>
        <w:t>revent fraud.</w:t>
      </w:r>
      <w:r w:rsidR="00380541">
        <w:rPr>
          <w:lang w:val="en-US"/>
        </w:rPr>
        <w:t xml:space="preserve"> </w:t>
      </w:r>
    </w:p>
    <w:p w14:paraId="18520DC3" w14:textId="77777777" w:rsidR="008E3E6B" w:rsidRDefault="008E3E6B" w:rsidP="001917C7">
      <w:pPr>
        <w:rPr>
          <w:lang w:val="en-US"/>
        </w:rPr>
      </w:pPr>
    </w:p>
    <w:p w14:paraId="2716DABB" w14:textId="77777777" w:rsidR="00EF38F5" w:rsidRDefault="00EF38F5">
      <w:pPr>
        <w:rPr>
          <w:lang w:val="en-US"/>
        </w:rPr>
      </w:pPr>
    </w:p>
    <w:p w14:paraId="52D1F3F2" w14:textId="77777777" w:rsidR="00FD4DB1" w:rsidRDefault="00FD4DB1">
      <w:pPr>
        <w:rPr>
          <w:lang w:val="en-US"/>
        </w:rPr>
      </w:pPr>
    </w:p>
    <w:p w14:paraId="1935214F" w14:textId="77777777" w:rsidR="00FD4DB1" w:rsidRDefault="00FD4DB1">
      <w:pPr>
        <w:rPr>
          <w:lang w:val="en-US"/>
        </w:rPr>
      </w:pPr>
    </w:p>
    <w:p w14:paraId="73F258A3" w14:textId="77777777" w:rsidR="00DA33F9" w:rsidRDefault="00DA33F9">
      <w:pPr>
        <w:rPr>
          <w:lang w:val="en-US"/>
        </w:rPr>
      </w:pPr>
    </w:p>
    <w:p w14:paraId="21AF90CB" w14:textId="77777777" w:rsidR="00DA33F9" w:rsidRDefault="00DA33F9">
      <w:pPr>
        <w:rPr>
          <w:lang w:val="en-US"/>
        </w:rPr>
      </w:pPr>
    </w:p>
    <w:p w14:paraId="26E7F8A0" w14:textId="77777777" w:rsidR="00643670" w:rsidRDefault="00643670">
      <w:pPr>
        <w:rPr>
          <w:lang w:val="en-US"/>
        </w:rPr>
      </w:pPr>
    </w:p>
    <w:p w14:paraId="4A879F5C" w14:textId="2F77EDBB" w:rsidR="004C170E" w:rsidRDefault="00EF38F5">
      <w:r>
        <w:rPr>
          <w:lang w:val="en-US"/>
        </w:rPr>
        <w:lastRenderedPageBreak/>
        <w:t>References</w:t>
      </w:r>
      <w:r w:rsidR="007250DC" w:rsidRPr="007250DC">
        <w:t xml:space="preserve"> </w:t>
      </w:r>
    </w:p>
    <w:p w14:paraId="15BCB1D5" w14:textId="4E9523B4" w:rsidR="00FA1267" w:rsidRDefault="00BB598B">
      <w:r w:rsidRPr="00BB598B">
        <w:t xml:space="preserve">Admin, TSL.  (2013) ` An Introduction to Trust Law: Equitable Maxims` The Student Lawyer. Available at: </w:t>
      </w:r>
      <w:hyperlink r:id="rId4" w:history="1">
        <w:r w:rsidRPr="001312AD">
          <w:rPr>
            <w:rStyle w:val="Hyperlink"/>
          </w:rPr>
          <w:t>https://thestudentlawyer.com/2013/10/16/an-introduction-to-trust-law-equitable-maxims/</w:t>
        </w:r>
      </w:hyperlink>
      <w:r>
        <w:t xml:space="preserve"> </w:t>
      </w:r>
      <w:r w:rsidR="004C170E" w:rsidRPr="004C170E">
        <w:t>[Accessed 3March 2023].</w:t>
      </w:r>
      <w:r w:rsidR="004C170E">
        <w:t xml:space="preserve"> </w:t>
      </w:r>
    </w:p>
    <w:p w14:paraId="365BC4DC" w14:textId="77777777" w:rsidR="00BC6F7A" w:rsidRDefault="00E61926">
      <w:proofErr w:type="spellStart"/>
      <w:r w:rsidRPr="00E61926">
        <w:rPr>
          <w:lang w:val="en-US"/>
        </w:rPr>
        <w:t>Appermont</w:t>
      </w:r>
      <w:proofErr w:type="spellEnd"/>
      <w:r w:rsidRPr="00E61926">
        <w:rPr>
          <w:lang w:val="en-US"/>
        </w:rPr>
        <w:t xml:space="preserve">, N. (2016) `Adrift between Scylla and Charybdis? The trust caught between a civil law rock and a fiscal hard place` Trust and Trustees. Available at: </w:t>
      </w:r>
      <w:hyperlink r:id="rId5" w:history="1">
        <w:r w:rsidR="00EF38F5" w:rsidRPr="001312AD">
          <w:rPr>
            <w:rStyle w:val="Hyperlink"/>
            <w:lang w:val="en-US"/>
          </w:rPr>
          <w:t>https://plus-lexis-com.ezproxy.uwtsd.ac.uk/uk/document/?pdmfid=1001073&amp;crid=0111df93-77d2-44c7-baaf-8bb8b20d88cb&amp;pddocfullpath=%2Fshared%2Fdocument%2Fanalytical-materials-uk%2Furn%3AcontentItem%3A5N5X-43Y1-F05F-30YK-00000-00&amp;pdcontentcomponentid=228880&amp;pdteaserkey=&amp;pdislpamode=true&amp;pddocumentnumber=6&amp;ecomp=ht5k&amp;earg=sr5&amp;prid=817f499d-6394-4a85-a23a-4e6dfa60fac4</w:t>
        </w:r>
      </w:hyperlink>
      <w:r w:rsidRPr="00E61926">
        <w:rPr>
          <w:lang w:val="en-US"/>
        </w:rPr>
        <w:t xml:space="preserve"> [Accessed16 February 20</w:t>
      </w:r>
      <w:r w:rsidR="004D6195" w:rsidRPr="004D6195">
        <w:t xml:space="preserve"> </w:t>
      </w:r>
    </w:p>
    <w:p w14:paraId="70912CF3" w14:textId="596B7425" w:rsidR="00BC6F7A" w:rsidRDefault="004D6195">
      <w:pPr>
        <w:rPr>
          <w:lang w:val="en-US"/>
        </w:rPr>
      </w:pPr>
      <w:r w:rsidRPr="004D6195">
        <w:rPr>
          <w:lang w:val="en-US"/>
        </w:rPr>
        <w:t xml:space="preserve">Britannica (n.d.). Legal maxim | law | Britannica. www.britannica.com. Available at: </w:t>
      </w:r>
      <w:hyperlink r:id="rId6" w:history="1">
        <w:r w:rsidR="00BC6F7A" w:rsidRPr="001312AD">
          <w:rPr>
            <w:rStyle w:val="Hyperlink"/>
            <w:lang w:val="en-US"/>
          </w:rPr>
          <w:t>https://www.britannica.com/topic/legal-maxim.[Accessed</w:t>
        </w:r>
      </w:hyperlink>
      <w:r w:rsidR="00A43B3D">
        <w:rPr>
          <w:lang w:val="en-US"/>
        </w:rPr>
        <w:t xml:space="preserve"> </w:t>
      </w:r>
      <w:r w:rsidR="00114A3B">
        <w:rPr>
          <w:lang w:val="en-US"/>
        </w:rPr>
        <w:t>3 March 2023].</w:t>
      </w:r>
    </w:p>
    <w:p w14:paraId="07A29268" w14:textId="2D353639" w:rsidR="004D6195" w:rsidRDefault="00491C5C">
      <w:pPr>
        <w:rPr>
          <w:lang w:val="en-US"/>
        </w:rPr>
      </w:pPr>
      <w:r w:rsidRPr="00491C5C">
        <w:rPr>
          <w:lang w:val="en-US"/>
        </w:rPr>
        <w:t>Business law (2015) ` Equity: Its Meaning, History and Maxims</w:t>
      </w:r>
      <w:r w:rsidR="007C05BC" w:rsidRPr="00491C5C">
        <w:rPr>
          <w:lang w:val="en-US"/>
        </w:rPr>
        <w:t>` Law</w:t>
      </w:r>
      <w:r w:rsidRPr="00491C5C">
        <w:rPr>
          <w:lang w:val="en-US"/>
        </w:rPr>
        <w:t xml:space="preserve"> Explorer. Available at: </w:t>
      </w:r>
      <w:hyperlink r:id="rId7" w:anchor=":~:text='Equity'%20in%20our%20sense%20is,be%20thought%20of%20as%20right" w:history="1">
        <w:r w:rsidRPr="001312AD">
          <w:rPr>
            <w:rStyle w:val="Hyperlink"/>
            <w:lang w:val="en-US"/>
          </w:rPr>
          <w:t>https://lawexplores.com/equity-its-meaning-history-and-maxims/#:~:text='Equity'%20in%20our%20sense%20is,be%20thought%20of%20as%20right</w:t>
        </w:r>
      </w:hyperlink>
      <w:r w:rsidRPr="00491C5C">
        <w:rPr>
          <w:lang w:val="en-US"/>
        </w:rPr>
        <w:t>.</w:t>
      </w:r>
      <w:r>
        <w:rPr>
          <w:lang w:val="en-US"/>
        </w:rPr>
        <w:t xml:space="preserve"> </w:t>
      </w:r>
      <w:r w:rsidR="00C04AB8" w:rsidRPr="00C04AB8">
        <w:rPr>
          <w:lang w:val="en-US"/>
        </w:rPr>
        <w:t>[Accessed 5 March 2023].</w:t>
      </w:r>
      <w:r w:rsidR="00C04AB8">
        <w:rPr>
          <w:lang w:val="en-US"/>
        </w:rPr>
        <w:t xml:space="preserve"> </w:t>
      </w:r>
    </w:p>
    <w:p w14:paraId="778A63A7" w14:textId="30D45F89" w:rsidR="006F6A3E" w:rsidRDefault="00655715">
      <w:pPr>
        <w:rPr>
          <w:lang w:val="en-US"/>
        </w:rPr>
      </w:pPr>
      <w:r w:rsidRPr="00655715">
        <w:rPr>
          <w:lang w:val="en-US"/>
        </w:rPr>
        <w:t xml:space="preserve">Chan, W.J. (2014) ` </w:t>
      </w:r>
      <w:r w:rsidRPr="00633C01">
        <w:rPr>
          <w:i/>
          <w:iCs/>
          <w:lang w:val="en-US"/>
        </w:rPr>
        <w:t>Contractual Privity and Inducing Breach of Contract</w:t>
      </w:r>
      <w:r w:rsidRPr="00655715">
        <w:rPr>
          <w:lang w:val="en-US"/>
        </w:rPr>
        <w:t xml:space="preserve">` Oxford University Undergraduate Law Journal` Available at: </w:t>
      </w:r>
      <w:hyperlink r:id="rId8" w:history="1">
        <w:r w:rsidRPr="001312AD">
          <w:rPr>
            <w:rStyle w:val="Hyperlink"/>
            <w:lang w:val="en-US"/>
          </w:rPr>
          <w:t>https://plus-lexis-com.ezproxy.uwtsd.ac.uk/uk/document/?pdmfid=1001073&amp;crid=c6bdd004-5f23-4d08-a9d9-0e6dd771e5e5&amp;pddocfullpath=%2Fshared%2Fdocument%2Fanalytical-materials-uk%2Furn%3AcontentItem%3A5JSR-3TH1-DXNR-Y0CH-00000-00&amp;pdcontentcomponentid=405422&amp;pdteaserkey=&amp;pdislpamode=false&amp;pddocumentnumber=2&amp;ecomp=ht5k&amp;earg=sr1&amp;prid=7bd1d506-9e58-4612-bbb9-b47e6e275fc3</w:t>
        </w:r>
      </w:hyperlink>
      <w:r>
        <w:rPr>
          <w:lang w:val="en-US"/>
        </w:rPr>
        <w:t xml:space="preserve"> </w:t>
      </w:r>
      <w:r w:rsidR="00BF3B9A" w:rsidRPr="00BF3B9A">
        <w:rPr>
          <w:lang w:val="en-US"/>
        </w:rPr>
        <w:t>[Accessed 8 March 2023].</w:t>
      </w:r>
      <w:r w:rsidR="00BF3B9A">
        <w:rPr>
          <w:lang w:val="en-US"/>
        </w:rPr>
        <w:t xml:space="preserve"> </w:t>
      </w:r>
    </w:p>
    <w:p w14:paraId="0E2D9352" w14:textId="77777777" w:rsidR="00DB6543" w:rsidRDefault="006F6A3E">
      <w:pPr>
        <w:rPr>
          <w:lang w:val="en-US"/>
        </w:rPr>
      </w:pPr>
      <w:r w:rsidRPr="006F6A3E">
        <w:rPr>
          <w:lang w:val="en-US"/>
        </w:rPr>
        <w:t xml:space="preserve">Clements, R. </w:t>
      </w:r>
      <w:proofErr w:type="spellStart"/>
      <w:r w:rsidRPr="006F6A3E">
        <w:rPr>
          <w:lang w:val="en-US"/>
        </w:rPr>
        <w:t>Abass</w:t>
      </w:r>
      <w:proofErr w:type="spellEnd"/>
      <w:r w:rsidRPr="006F6A3E">
        <w:rPr>
          <w:lang w:val="en-US"/>
        </w:rPr>
        <w:t xml:space="preserve">, A. (2015) `Equity and Trusts` 4th </w:t>
      </w:r>
      <w:proofErr w:type="spellStart"/>
      <w:r w:rsidRPr="006F6A3E">
        <w:rPr>
          <w:lang w:val="en-US"/>
        </w:rPr>
        <w:t>edt</w:t>
      </w:r>
      <w:proofErr w:type="spellEnd"/>
      <w:r w:rsidRPr="006F6A3E">
        <w:rPr>
          <w:lang w:val="en-US"/>
        </w:rPr>
        <w:t>, Oxford University Press.</w:t>
      </w:r>
      <w:r>
        <w:rPr>
          <w:lang w:val="en-US"/>
        </w:rPr>
        <w:t xml:space="preserve"> </w:t>
      </w:r>
    </w:p>
    <w:p w14:paraId="00E590CC" w14:textId="1D915DA5" w:rsidR="00973DA0" w:rsidRDefault="001F5743">
      <w:pPr>
        <w:rPr>
          <w:lang w:val="en-US"/>
        </w:rPr>
      </w:pPr>
      <w:r w:rsidRPr="001F5743">
        <w:rPr>
          <w:lang w:val="en-US"/>
        </w:rPr>
        <w:t xml:space="preserve">Davis, P.S. (2015) `Remedies for breach of trusts` The Modern Law Review Available at: </w:t>
      </w:r>
      <w:hyperlink r:id="rId9" w:history="1">
        <w:r w:rsidRPr="00F56CBA">
          <w:rPr>
            <w:rStyle w:val="Hyperlink"/>
            <w:lang w:val="en-US"/>
          </w:rPr>
          <w:t>https://plus-lexis-com.ezproxy.uwtsd.ac.uk/uk/document/?pdmfid=1001073&amp;crid=8ce070d0-5ebf-47f0-ba83-adabd9899e13&amp;pddocfullpath=%2Fshared%2Fdocument%2Fanalytical-materials-uk%2Furn%3AcontentItem%3A5H6T-3H71-F0CS-G11H-00000-00&amp;pdcontentcomponentid=420531&amp;pdteaserkey=&amp;pdislpamode=false&amp;pddocumentnumber=15&amp;ecomp=ht5k&amp;earg=sr14&amp;prid=a516c3da-5560-4c49-a503-9596a09fd4ad</w:t>
        </w:r>
      </w:hyperlink>
      <w:r>
        <w:rPr>
          <w:lang w:val="en-US"/>
        </w:rPr>
        <w:t xml:space="preserve"> </w:t>
      </w:r>
      <w:r w:rsidR="00A518C9" w:rsidRPr="00A518C9">
        <w:rPr>
          <w:lang w:val="en-US"/>
        </w:rPr>
        <w:t>[Accessed  6 February 2023].</w:t>
      </w:r>
      <w:r w:rsidR="00A518C9">
        <w:rPr>
          <w:lang w:val="en-US"/>
        </w:rPr>
        <w:t xml:space="preserve"> </w:t>
      </w:r>
    </w:p>
    <w:p w14:paraId="0AAB098E" w14:textId="77777777" w:rsidR="00797E22" w:rsidRDefault="00796462">
      <w:r w:rsidRPr="00796462">
        <w:rPr>
          <w:lang w:val="en-US"/>
        </w:rPr>
        <w:t>Dobson, N. (2019) `</w:t>
      </w:r>
      <w:r w:rsidRPr="00633C01">
        <w:rPr>
          <w:i/>
          <w:iCs/>
          <w:lang w:val="en-US"/>
        </w:rPr>
        <w:t xml:space="preserve">Trust me, </w:t>
      </w:r>
      <w:proofErr w:type="gramStart"/>
      <w:r w:rsidRPr="00633C01">
        <w:rPr>
          <w:i/>
          <w:iCs/>
          <w:lang w:val="en-US"/>
        </w:rPr>
        <w:t>I'm</w:t>
      </w:r>
      <w:proofErr w:type="gramEnd"/>
      <w:r w:rsidRPr="00633C01">
        <w:rPr>
          <w:i/>
          <w:iCs/>
          <w:lang w:val="en-US"/>
        </w:rPr>
        <w:t xml:space="preserve"> a company director</w:t>
      </w:r>
      <w:r w:rsidRPr="00796462">
        <w:rPr>
          <w:lang w:val="en-US"/>
        </w:rPr>
        <w:t xml:space="preserve"> ‘New Law Journal. Available at: </w:t>
      </w:r>
      <w:hyperlink r:id="rId10" w:history="1">
        <w:r w:rsidRPr="00F56CBA">
          <w:rPr>
            <w:rStyle w:val="Hyperlink"/>
            <w:lang w:val="en-US"/>
          </w:rPr>
          <w:t>https://plus-lexis-com.ezproxy.uwtsd.ac.uk/uk/document/?pdmfid=1001073&amp;crid=fc50b6bb-0486-43fc-ae95-89f37d0dbd8d&amp;pddocfullpath=%2Fshared%2Fdocument%2Fanalytical-materials-uk%2Furn%3AcontentItem%3A8VFR-T302-8T41-D4Y8-00000-00&amp;pdcontentcomponentid=280276&amp;pdteaserkey=&amp;pdislpamode=false&amp;pddocumentnumber=8&amp;ecomp=ht5k&amp;earg=sr7&amp;prid=22dab14e-d175-42c8-b79d-70e2d91f8475</w:t>
        </w:r>
      </w:hyperlink>
      <w:r>
        <w:rPr>
          <w:lang w:val="en-US"/>
        </w:rPr>
        <w:t xml:space="preserve"> </w:t>
      </w:r>
      <w:r w:rsidR="00DB1DB7" w:rsidRPr="00DB1DB7">
        <w:rPr>
          <w:lang w:val="en-US"/>
        </w:rPr>
        <w:t xml:space="preserve">[Accessed 7 </w:t>
      </w:r>
      <w:r w:rsidR="00994CB5">
        <w:rPr>
          <w:lang w:val="en-US"/>
        </w:rPr>
        <w:t xml:space="preserve">February </w:t>
      </w:r>
      <w:r w:rsidR="00DB1DB7" w:rsidRPr="00DB1DB7">
        <w:rPr>
          <w:lang w:val="en-US"/>
        </w:rPr>
        <w:t>2023</w:t>
      </w:r>
      <w:r w:rsidR="00797E22" w:rsidRPr="00797E22">
        <w:t xml:space="preserve"> </w:t>
      </w:r>
    </w:p>
    <w:p w14:paraId="190B03B9" w14:textId="77777777" w:rsidR="001A6E42" w:rsidRDefault="00797E22">
      <w:pPr>
        <w:rPr>
          <w:lang w:val="en-US"/>
        </w:rPr>
      </w:pPr>
      <w:r w:rsidRPr="00797E22">
        <w:rPr>
          <w:lang w:val="en-US"/>
        </w:rPr>
        <w:t xml:space="preserve">Evans. S. (2015) ` </w:t>
      </w:r>
      <w:r w:rsidRPr="00633C01">
        <w:rPr>
          <w:i/>
          <w:iCs/>
          <w:lang w:val="en-US"/>
        </w:rPr>
        <w:t>Dirty hands reach further</w:t>
      </w:r>
      <w:r w:rsidRPr="00797E22">
        <w:rPr>
          <w:lang w:val="en-US"/>
        </w:rPr>
        <w:t xml:space="preserve">` New Law Journal. Available at: </w:t>
      </w:r>
      <w:hyperlink r:id="rId11" w:history="1">
        <w:r w:rsidRPr="00F56CBA">
          <w:rPr>
            <w:rStyle w:val="Hyperlink"/>
            <w:lang w:val="en-US"/>
          </w:rPr>
          <w:t>https://plus-lexis-com.ezproxy.uwtsd.ac.uk/uk/document/?pdmfid=1001073&amp;crid=535a6ca6-eeef-4aa9-997d-ac22f7711014&amp;pddocfullpath=%2Fshared%2Fdocument%2Fanalytical-materials-uk%2Furn%3AcontentItem%3A5G07-0SN1-DYJD-X0NX-00000-</w:t>
        </w:r>
        <w:r w:rsidRPr="00F56CBA">
          <w:rPr>
            <w:rStyle w:val="Hyperlink"/>
            <w:lang w:val="en-US"/>
          </w:rPr>
          <w:lastRenderedPageBreak/>
          <w:t>00&amp;pdcontentcomponentid=280276&amp;pdteaserkey=&amp;pdislpamode=false&amp;pddocumentnumber=10&amp;ecomp=ht5k&amp;earg=sr9&amp;prid=d1e17a9c-dc74-4eac-8c04-80f5c21b5881</w:t>
        </w:r>
      </w:hyperlink>
      <w:r>
        <w:rPr>
          <w:lang w:val="en-US"/>
        </w:rPr>
        <w:t xml:space="preserve"> </w:t>
      </w:r>
      <w:r w:rsidR="00037D19" w:rsidRPr="00037D19">
        <w:rPr>
          <w:lang w:val="en-US"/>
        </w:rPr>
        <w:t>[Accessed 2 March 2023].</w:t>
      </w:r>
      <w:r w:rsidR="00037D19">
        <w:rPr>
          <w:lang w:val="en-US"/>
        </w:rPr>
        <w:t xml:space="preserve"> </w:t>
      </w:r>
    </w:p>
    <w:p w14:paraId="79A9EBBD" w14:textId="77777777" w:rsidR="00C632DF" w:rsidRDefault="001A6E42">
      <w:pPr>
        <w:rPr>
          <w:lang w:val="en-US"/>
        </w:rPr>
      </w:pPr>
      <w:r w:rsidRPr="001A6E42">
        <w:rPr>
          <w:lang w:val="en-US"/>
        </w:rPr>
        <w:t xml:space="preserve">Garza, R.L. (2014) ` Protecting the trust fund in French and English law` Trusts and Trustees. Available at: </w:t>
      </w:r>
      <w:hyperlink r:id="rId12" w:history="1">
        <w:r w:rsidRPr="00F56CBA">
          <w:rPr>
            <w:rStyle w:val="Hyperlink"/>
            <w:lang w:val="en-US"/>
          </w:rPr>
          <w:t>https://plus-lexis-com.ezproxy.uwtsd.ac.uk/uk/document/?pdmfid=1001073&amp;crid=723c0484-2164-42e8-80f9-36cd0c7ec1dc&amp;pddocfullpath=%2Fshared%2Fdocument%2Fanalytical-materials-uk%2Furn%3AcontentItem%3A5KX9-91D1-F05F-30K9-00000-00&amp;pdcontentcomponentid=228880&amp;pdteaserkey=&amp;pdislpamode=false&amp;pddocumentnumber=6&amp;ecomp=ht5k&amp;earg=sr5&amp;prid=f7bdef80-0b43-4948-b443-2445d5e219dc</w:t>
        </w:r>
      </w:hyperlink>
      <w:r>
        <w:rPr>
          <w:lang w:val="en-US"/>
        </w:rPr>
        <w:t xml:space="preserve"> </w:t>
      </w:r>
      <w:r w:rsidR="00E9561C" w:rsidRPr="00E9561C">
        <w:rPr>
          <w:lang w:val="en-US"/>
        </w:rPr>
        <w:t xml:space="preserve"> [Accessed 2 March 2023].</w:t>
      </w:r>
      <w:r w:rsidR="00E9561C">
        <w:rPr>
          <w:lang w:val="en-US"/>
        </w:rPr>
        <w:t xml:space="preserve"> </w:t>
      </w:r>
    </w:p>
    <w:p w14:paraId="0308E845" w14:textId="77777777" w:rsidR="00074D5B" w:rsidRDefault="00C632DF">
      <w:pPr>
        <w:rPr>
          <w:lang w:val="en-US"/>
        </w:rPr>
      </w:pPr>
      <w:r w:rsidRPr="00C632DF">
        <w:rPr>
          <w:lang w:val="en-US"/>
        </w:rPr>
        <w:t xml:space="preserve">GOV.UK Parliament (2021) ` Trust Registration Service Manual` Available at: </w:t>
      </w:r>
      <w:hyperlink r:id="rId13" w:anchor=":~:text=The%20settlor%20is%20the%20person,called%20a%20testator%20or%20testatrix" w:history="1">
        <w:r w:rsidRPr="00F56CBA">
          <w:rPr>
            <w:rStyle w:val="Hyperlink"/>
            <w:lang w:val="en-US"/>
          </w:rPr>
          <w:t>https://www.gov.uk/hmrc-internal-manuals/trust-registration-service-manual/trsm32040#:~:text=The%20settlor%20is%20the%20person,called%20a%20testator%20or%20testatrix</w:t>
        </w:r>
      </w:hyperlink>
      <w:r w:rsidRPr="00C632DF">
        <w:rPr>
          <w:lang w:val="en-US"/>
        </w:rPr>
        <w:t>.</w:t>
      </w:r>
      <w:r>
        <w:rPr>
          <w:lang w:val="en-US"/>
        </w:rPr>
        <w:t xml:space="preserve"> </w:t>
      </w:r>
      <w:r w:rsidR="00510071" w:rsidRPr="00510071">
        <w:rPr>
          <w:lang w:val="en-US"/>
        </w:rPr>
        <w:t>[Accessed 3 March 2023].</w:t>
      </w:r>
      <w:r w:rsidR="00510071">
        <w:rPr>
          <w:lang w:val="en-US"/>
        </w:rPr>
        <w:t xml:space="preserve"> </w:t>
      </w:r>
    </w:p>
    <w:p w14:paraId="5717F462" w14:textId="77777777" w:rsidR="009F48C4" w:rsidRDefault="00074D5B">
      <w:pPr>
        <w:rPr>
          <w:lang w:val="en-US"/>
        </w:rPr>
      </w:pPr>
      <w:r w:rsidRPr="00074D5B">
        <w:rPr>
          <w:lang w:val="en-US"/>
        </w:rPr>
        <w:t xml:space="preserve">Hain, M. (2014 ` </w:t>
      </w:r>
      <w:r w:rsidRPr="005C12BC">
        <w:rPr>
          <w:i/>
          <w:iCs/>
          <w:lang w:val="en-US"/>
        </w:rPr>
        <w:t>Making Law far away from Kitchen Tables: Imposing Trusts Regardless of Formalities</w:t>
      </w:r>
      <w:r w:rsidRPr="00074D5B">
        <w:rPr>
          <w:lang w:val="en-US"/>
        </w:rPr>
        <w:t xml:space="preserve">` Oxford University Undergraduate Law Journal. Available at: </w:t>
      </w:r>
      <w:hyperlink r:id="rId14" w:history="1">
        <w:r w:rsidRPr="00F56CBA">
          <w:rPr>
            <w:rStyle w:val="Hyperlink"/>
            <w:lang w:val="en-US"/>
          </w:rPr>
          <w:t>https://plus-lexis-com.ezproxy.uwtsd.ac.uk/uk/document/?pdmfid=1001073&amp;crid=5ac554c4-941e-49b4-b0bd-dda6d6856361&amp;pddocfullpath=%2Fshared%2Fdocument%2Fanalytical-materials-uk%2Furn%3AcontentItem%3A5JSR-3TH1-DXNR-Y2C1-00000-00&amp;pdcontentcomponentid=405422&amp;pdteaserkey=&amp;pdislpamode=false&amp;pddocumentnumber=23&amp;ecomp=ht5k&amp;earg=sr22&amp;prid=a82dfccc-6778-4db1-a34b-2019df2c9e95</w:t>
        </w:r>
      </w:hyperlink>
      <w:r>
        <w:rPr>
          <w:lang w:val="en-US"/>
        </w:rPr>
        <w:t xml:space="preserve"> </w:t>
      </w:r>
      <w:r w:rsidR="00E217BE" w:rsidRPr="00E217BE">
        <w:rPr>
          <w:lang w:val="en-US"/>
        </w:rPr>
        <w:t>[Accessed 2 March 2023].</w:t>
      </w:r>
      <w:r w:rsidR="00E217BE">
        <w:rPr>
          <w:lang w:val="en-US"/>
        </w:rPr>
        <w:t xml:space="preserve"> </w:t>
      </w:r>
    </w:p>
    <w:p w14:paraId="5D7A0C25" w14:textId="77777777" w:rsidR="004F21ED" w:rsidRDefault="009F48C4">
      <w:pPr>
        <w:rPr>
          <w:lang w:val="en-US"/>
        </w:rPr>
      </w:pPr>
      <w:r w:rsidRPr="009F48C4">
        <w:rPr>
          <w:lang w:val="en-US"/>
        </w:rPr>
        <w:t xml:space="preserve">Hedlund, R. (2015) ` </w:t>
      </w:r>
      <w:r w:rsidRPr="005C12BC">
        <w:rPr>
          <w:i/>
          <w:iCs/>
          <w:lang w:val="en-US"/>
        </w:rPr>
        <w:t>The Theological Foundations of Equity's Conscience</w:t>
      </w:r>
      <w:r w:rsidRPr="009F48C4">
        <w:rPr>
          <w:lang w:val="en-US"/>
        </w:rPr>
        <w:t xml:space="preserve">` Oxford Journal of Law and Religion. Available at: </w:t>
      </w:r>
      <w:hyperlink r:id="rId15" w:history="1">
        <w:r w:rsidRPr="00F56CBA">
          <w:rPr>
            <w:rStyle w:val="Hyperlink"/>
            <w:lang w:val="en-US"/>
          </w:rPr>
          <w:t>https://plus-lexis-com.ezproxy.uwtsd.ac.uk/uk/document/?pdmfid=1001073&amp;crid=eda1c14e-f018-48b1-a71b-784cbf6d048f&amp;pddocfullpath=%2Fshared%2Fdocument%2Fanalytical-materials-uk%2Furn%3AcontentItem%3A5FS8-HN51-F0NG-618K-00000-00&amp;pdcontentcomponentid=385494&amp;pdteaserkey=&amp;pdislpamode=false&amp;pddocumentnumber=1&amp;ecomp=ht5k&amp;earg=sr0&amp;prid=2cd57bd1-fbca-45e1-b784-27c66d0d5a83</w:t>
        </w:r>
      </w:hyperlink>
      <w:r>
        <w:rPr>
          <w:lang w:val="en-US"/>
        </w:rPr>
        <w:t xml:space="preserve"> </w:t>
      </w:r>
      <w:r w:rsidR="00460C20" w:rsidRPr="00460C20">
        <w:rPr>
          <w:lang w:val="en-US"/>
        </w:rPr>
        <w:t>[Accessed 24 February 2023].</w:t>
      </w:r>
      <w:r w:rsidR="00460C20">
        <w:rPr>
          <w:lang w:val="en-US"/>
        </w:rPr>
        <w:t xml:space="preserve"> </w:t>
      </w:r>
    </w:p>
    <w:p w14:paraId="06F869DB" w14:textId="4E17B777" w:rsidR="00E80E51" w:rsidRDefault="004F21ED">
      <w:pPr>
        <w:rPr>
          <w:lang w:val="en-US"/>
        </w:rPr>
      </w:pPr>
      <w:r w:rsidRPr="004F21ED">
        <w:rPr>
          <w:lang w:val="en-US"/>
        </w:rPr>
        <w:t xml:space="preserve">Huws, C. (2014) ` Text, Cases and Materials on Equity and Trusts PDF </w:t>
      </w:r>
      <w:proofErr w:type="spellStart"/>
      <w:r w:rsidRPr="004F21ED">
        <w:rPr>
          <w:lang w:val="en-US"/>
        </w:rPr>
        <w:t>EBook</w:t>
      </w:r>
      <w:proofErr w:type="spellEnd"/>
      <w:r w:rsidRPr="004F21ED">
        <w:rPr>
          <w:lang w:val="en-US"/>
        </w:rPr>
        <w:t xml:space="preserve">` Available at: </w:t>
      </w:r>
      <w:hyperlink r:id="rId16" w:history="1">
        <w:r w:rsidRPr="00F56CBA">
          <w:rPr>
            <w:rStyle w:val="Hyperlink"/>
            <w:lang w:val="en-US"/>
          </w:rPr>
          <w:t>https://ebookcentral.proquest.com/lib/trinity/reader.action?docID=5177702</w:t>
        </w:r>
      </w:hyperlink>
      <w:r>
        <w:rPr>
          <w:lang w:val="en-US"/>
        </w:rPr>
        <w:t xml:space="preserve"> </w:t>
      </w:r>
      <w:r w:rsidR="0092182A" w:rsidRPr="0092182A">
        <w:rPr>
          <w:lang w:val="en-US"/>
        </w:rPr>
        <w:t>[Accessed 1 March 2023].</w:t>
      </w:r>
      <w:r w:rsidR="0092182A">
        <w:rPr>
          <w:lang w:val="en-US"/>
        </w:rPr>
        <w:t xml:space="preserve"> </w:t>
      </w:r>
    </w:p>
    <w:p w14:paraId="30D3BFFF" w14:textId="77777777" w:rsidR="00D87B80" w:rsidRDefault="000F5282">
      <w:pPr>
        <w:rPr>
          <w:lang w:val="en-US"/>
        </w:rPr>
      </w:pPr>
      <w:proofErr w:type="spellStart"/>
      <w:r w:rsidRPr="000F5282">
        <w:rPr>
          <w:lang w:val="en-US"/>
        </w:rPr>
        <w:t>Jaffey</w:t>
      </w:r>
      <w:proofErr w:type="spellEnd"/>
      <w:r w:rsidRPr="000F5282">
        <w:rPr>
          <w:lang w:val="en-US"/>
        </w:rPr>
        <w:t xml:space="preserve">, P. (2013) ` </w:t>
      </w:r>
      <w:proofErr w:type="spellStart"/>
      <w:r w:rsidRPr="000F5282">
        <w:rPr>
          <w:lang w:val="en-US"/>
        </w:rPr>
        <w:t>Restitutionary</w:t>
      </w:r>
      <w:proofErr w:type="spellEnd"/>
      <w:r w:rsidRPr="000F5282">
        <w:rPr>
          <w:lang w:val="en-US"/>
        </w:rPr>
        <w:t xml:space="preserve"> Remedies in the Contractual Context` Modern Law Review. Available at: </w:t>
      </w:r>
      <w:hyperlink r:id="rId17" w:history="1">
        <w:r w:rsidRPr="00F56CBA">
          <w:rPr>
            <w:rStyle w:val="Hyperlink"/>
            <w:lang w:val="en-US"/>
          </w:rPr>
          <w:t>https://plus-lexis-com.ezproxy.uwtsd.ac.uk/uk/document/?pdmfid=1001073&amp;crid=0a78354c-27e5-4224-81fa-c8cf44538ec9&amp;pddocfullpath=%2Fshared%2Fdocument%2Fanalytical-materials-uk%2Furn%3AcontentItem%3A5G7Y-V841-F0CS-G275-00000-00&amp;pdcontentcomponentid=420531&amp;pdteaserkey=&amp;pdislpamode=false&amp;pddocumentnumber=7&amp;ecomp=ht5k&amp;earg=sr6&amp;prid=9c8b0e21-d2b8-4334-9642-d8f1c1d02600</w:t>
        </w:r>
      </w:hyperlink>
      <w:r>
        <w:rPr>
          <w:lang w:val="en-US"/>
        </w:rPr>
        <w:t xml:space="preserve"> </w:t>
      </w:r>
      <w:r w:rsidR="00900B3E" w:rsidRPr="00900B3E">
        <w:rPr>
          <w:lang w:val="en-US"/>
        </w:rPr>
        <w:t>[Accessed 8 March 2023].</w:t>
      </w:r>
      <w:r w:rsidR="00900B3E">
        <w:rPr>
          <w:lang w:val="en-US"/>
        </w:rPr>
        <w:t xml:space="preserve"> </w:t>
      </w:r>
    </w:p>
    <w:p w14:paraId="0506B9A9" w14:textId="77777777" w:rsidR="001200A5" w:rsidRDefault="009B1C82">
      <w:pPr>
        <w:rPr>
          <w:lang w:val="en-US"/>
        </w:rPr>
      </w:pPr>
      <w:r w:rsidRPr="009B1C82">
        <w:rPr>
          <w:lang w:val="en-US"/>
        </w:rPr>
        <w:t xml:space="preserve">Jones, G. N. (2013) </w:t>
      </w:r>
      <w:r w:rsidRPr="006C406D">
        <w:rPr>
          <w:i/>
          <w:iCs/>
          <w:lang w:val="en-US"/>
        </w:rPr>
        <w:t>`Uses and “Automatic” Resulting Trusts of Freehold</w:t>
      </w:r>
      <w:r w:rsidRPr="009B1C82">
        <w:rPr>
          <w:lang w:val="en-US"/>
        </w:rPr>
        <w:t xml:space="preserve">` The Cambridge Law Journal, 72 [2013], pp 91–114. Available at: </w:t>
      </w:r>
      <w:hyperlink r:id="rId18" w:history="1">
        <w:r w:rsidR="001137E1" w:rsidRPr="00F56CBA">
          <w:rPr>
            <w:rStyle w:val="Hyperlink"/>
            <w:lang w:val="en-US"/>
          </w:rPr>
          <w:t>https://plus-lexis-com.ezproxy.uwtsd.ac.uk/uk/document/?pdmfid=1001073&amp;crid=aae66a3b-9486-456a-91ff-880ac7f0262c&amp;pddocfullpath=%2Fshared%2Fdocument%2Fanalytical-materials-uk%2Furn%3AcontentItem%3A57YB-5241-DY08-C0P9-00000-00&amp;pdcontentcomponentid=374818&amp;pdteaserkey=&amp;pdislpamode=false&amp;pddocumentnumber=1&amp;ecomp=ht5k&amp;earg=sr0&amp;prid=0883a9bf-6561-49aa-8f71-eb7811a56d5b</w:t>
        </w:r>
      </w:hyperlink>
      <w:r w:rsidR="001137E1">
        <w:rPr>
          <w:lang w:val="en-US"/>
        </w:rPr>
        <w:t xml:space="preserve"> </w:t>
      </w:r>
      <w:r w:rsidR="00275CE0" w:rsidRPr="00275CE0">
        <w:rPr>
          <w:lang w:val="en-US"/>
        </w:rPr>
        <w:t xml:space="preserve">[Accessed </w:t>
      </w:r>
      <w:r w:rsidR="001D304B">
        <w:rPr>
          <w:lang w:val="en-US"/>
        </w:rPr>
        <w:t>10</w:t>
      </w:r>
      <w:r w:rsidR="00275CE0" w:rsidRPr="00275CE0">
        <w:rPr>
          <w:lang w:val="en-US"/>
        </w:rPr>
        <w:t xml:space="preserve"> February 2023].</w:t>
      </w:r>
    </w:p>
    <w:p w14:paraId="0004D9A8" w14:textId="640092A5" w:rsidR="00E970C3" w:rsidRDefault="00D87B80">
      <w:pPr>
        <w:rPr>
          <w:lang w:val="en-US"/>
        </w:rPr>
      </w:pPr>
      <w:r w:rsidRPr="00D87B80">
        <w:rPr>
          <w:lang w:val="en-US"/>
        </w:rPr>
        <w:lastRenderedPageBreak/>
        <w:t xml:space="preserve">Kagan, J. (2021) `Cases Settlor: The Entity That Establishes a Trust` Investopedia. Available at: </w:t>
      </w:r>
      <w:hyperlink r:id="rId19" w:history="1">
        <w:r w:rsidRPr="00F56CBA">
          <w:rPr>
            <w:rStyle w:val="Hyperlink"/>
            <w:lang w:val="en-US"/>
          </w:rPr>
          <w:t>https://www.investopedia.com/terms/s/settlor.asp</w:t>
        </w:r>
      </w:hyperlink>
      <w:r>
        <w:rPr>
          <w:lang w:val="en-US"/>
        </w:rPr>
        <w:t xml:space="preserve"> </w:t>
      </w:r>
      <w:r w:rsidR="00921A5C" w:rsidRPr="00921A5C">
        <w:rPr>
          <w:lang w:val="en-US"/>
        </w:rPr>
        <w:t>[Accessed 3 March 2023].</w:t>
      </w:r>
    </w:p>
    <w:p w14:paraId="32816EFB" w14:textId="77777777" w:rsidR="00C7468C" w:rsidRDefault="00E970C3">
      <w:pPr>
        <w:rPr>
          <w:lang w:val="en-US"/>
        </w:rPr>
      </w:pPr>
      <w:r w:rsidRPr="00E970C3">
        <w:rPr>
          <w:lang w:val="en-US"/>
        </w:rPr>
        <w:t xml:space="preserve">Law commission (1976) `Working paper 66` Available at: </w:t>
      </w:r>
      <w:hyperlink r:id="rId20" w:history="1">
        <w:r w:rsidRPr="00F56CBA">
          <w:rPr>
            <w:rStyle w:val="Hyperlink"/>
            <w:lang w:val="en-US"/>
          </w:rPr>
          <w:t>https://www.lawcom.gov.uk/project/law-of-contract-report-on-interest/</w:t>
        </w:r>
      </w:hyperlink>
      <w:r>
        <w:rPr>
          <w:lang w:val="en-US"/>
        </w:rPr>
        <w:t xml:space="preserve"> </w:t>
      </w:r>
      <w:r w:rsidR="00F70B21" w:rsidRPr="00F70B21">
        <w:rPr>
          <w:lang w:val="en-US"/>
        </w:rPr>
        <w:t>[Accessed 24 February 2023].</w:t>
      </w:r>
      <w:r w:rsidR="00F70B21">
        <w:rPr>
          <w:lang w:val="en-US"/>
        </w:rPr>
        <w:t xml:space="preserve"> </w:t>
      </w:r>
    </w:p>
    <w:p w14:paraId="7FC04F83" w14:textId="4836C95F" w:rsidR="00E61190" w:rsidRDefault="00C7468C">
      <w:pPr>
        <w:rPr>
          <w:lang w:val="en-US"/>
        </w:rPr>
      </w:pPr>
      <w:r w:rsidRPr="00C7468C">
        <w:rPr>
          <w:lang w:val="en-US"/>
        </w:rPr>
        <w:t xml:space="preserve">Law Commission (2018) ` The Law Commission Annual Report 2017-18` Available at: </w:t>
      </w:r>
      <w:hyperlink r:id="rId21" w:history="1">
        <w:r w:rsidRPr="00F56CBA">
          <w:rPr>
            <w:rStyle w:val="Hyperlink"/>
            <w:lang w:val="en-US"/>
          </w:rPr>
          <w:t>https://s3-eu-west-2.amazonaws.com/lawcom-prod-storage-11jsxou24uy7q/uploads/2015/05/6.4475_LC_Annual-ReportAccounts-201718_WEB.pdf</w:t>
        </w:r>
      </w:hyperlink>
      <w:r>
        <w:rPr>
          <w:lang w:val="en-US"/>
        </w:rPr>
        <w:t xml:space="preserve"> </w:t>
      </w:r>
      <w:r w:rsidR="00102A64" w:rsidRPr="00102A64">
        <w:rPr>
          <w:lang w:val="en-US"/>
        </w:rPr>
        <w:t>[Accessed 4</w:t>
      </w:r>
      <w:r w:rsidR="001E3630">
        <w:rPr>
          <w:lang w:val="en-US"/>
        </w:rPr>
        <w:t xml:space="preserve"> </w:t>
      </w:r>
      <w:r w:rsidR="00102A64" w:rsidRPr="00102A64">
        <w:rPr>
          <w:lang w:val="en-US"/>
        </w:rPr>
        <w:t>March 2023].</w:t>
      </w:r>
      <w:r w:rsidR="00102A64">
        <w:rPr>
          <w:lang w:val="en-US"/>
        </w:rPr>
        <w:t xml:space="preserve"> </w:t>
      </w:r>
    </w:p>
    <w:p w14:paraId="19BBE19D" w14:textId="77777777" w:rsidR="00032FC9" w:rsidRDefault="000C4590">
      <w:r w:rsidRPr="000C4590">
        <w:rPr>
          <w:lang w:val="en-US"/>
        </w:rPr>
        <w:t xml:space="preserve">Law, M. (2017) ` 'He who comes to Equity need not do so with clean hands?' illegality and resulting trusts after Patel v Mirza, what should the approach </w:t>
      </w:r>
      <w:proofErr w:type="gramStart"/>
      <w:r w:rsidRPr="000C4590">
        <w:rPr>
          <w:lang w:val="en-US"/>
        </w:rPr>
        <w:t>be?`</w:t>
      </w:r>
      <w:proofErr w:type="gramEnd"/>
      <w:r w:rsidRPr="000C4590">
        <w:rPr>
          <w:lang w:val="en-US"/>
        </w:rPr>
        <w:t xml:space="preserve"> </w:t>
      </w:r>
      <w:r w:rsidR="00E61190">
        <w:rPr>
          <w:lang w:val="en-US"/>
        </w:rPr>
        <w:t>T</w:t>
      </w:r>
      <w:r w:rsidRPr="000C4590">
        <w:rPr>
          <w:lang w:val="en-US"/>
        </w:rPr>
        <w:t xml:space="preserve">rusts and Trustees. Available at: </w:t>
      </w:r>
      <w:hyperlink r:id="rId22" w:history="1">
        <w:r w:rsidR="00E61190" w:rsidRPr="00F56CBA">
          <w:rPr>
            <w:rStyle w:val="Hyperlink"/>
            <w:lang w:val="en-US"/>
          </w:rPr>
          <w:t>https://plus-lexis-com.ezproxy.uwtsd.ac.uk/uk/document/?pdmfid=1001073&amp;crid=e4ae359a-74f2-42f9-8687-3815eba1c111&amp;pddocfullpath=%2Fshared%2Fdocument%2Fanalytical-materials-uk%2Furn%3AcontentItem%3A5TBR-N4Y1-F05F-31N3-00000-00&amp;pdcontentcomponentid=228880&amp;pdteaserkey=&amp;pdislpamode=false&amp;pddocumentnumber=1&amp;ecomp=ht5k&amp;earg=sr0&amp;prid=e9fdd119-1279-4937-aee7-6aadae1df9f1</w:t>
        </w:r>
      </w:hyperlink>
      <w:r w:rsidR="00E61190">
        <w:rPr>
          <w:lang w:val="en-US"/>
        </w:rPr>
        <w:t xml:space="preserve"> </w:t>
      </w:r>
      <w:r w:rsidR="00097614" w:rsidRPr="00097614">
        <w:rPr>
          <w:lang w:val="en-US"/>
        </w:rPr>
        <w:t>[Accessed 4 March 2023].</w:t>
      </w:r>
      <w:r w:rsidR="00032FC9" w:rsidRPr="00032FC9">
        <w:t xml:space="preserve"> </w:t>
      </w:r>
    </w:p>
    <w:p w14:paraId="234A1E5D" w14:textId="060198A0" w:rsidR="003D1338" w:rsidRDefault="001B0A2F">
      <w:pPr>
        <w:rPr>
          <w:lang w:val="en-US"/>
        </w:rPr>
      </w:pPr>
      <w:proofErr w:type="spellStart"/>
      <w:r w:rsidRPr="001B0A2F">
        <w:rPr>
          <w:lang w:val="en-US"/>
        </w:rPr>
        <w:t>Liau</w:t>
      </w:r>
      <w:proofErr w:type="spellEnd"/>
      <w:r w:rsidRPr="001B0A2F">
        <w:rPr>
          <w:lang w:val="en-US"/>
        </w:rPr>
        <w:t xml:space="preserve">, T. (2021). ` </w:t>
      </w:r>
      <w:r w:rsidRPr="009F41B3">
        <w:rPr>
          <w:i/>
          <w:iCs/>
          <w:lang w:val="en-US"/>
        </w:rPr>
        <w:t>Privity: Rights, Standing, and the Road Not Taken</w:t>
      </w:r>
      <w:r w:rsidRPr="001B0A2F">
        <w:rPr>
          <w:lang w:val="en-US"/>
        </w:rPr>
        <w:t xml:space="preserve">` Oxford Journal of Legal Studies. Available at: </w:t>
      </w:r>
      <w:hyperlink r:id="rId23" w:history="1">
        <w:r w:rsidRPr="00F56CBA">
          <w:rPr>
            <w:rStyle w:val="Hyperlink"/>
            <w:lang w:val="en-US"/>
          </w:rPr>
          <w:t>https://plus-lexis-com.ezproxy.uwtsd.ac.uk/uk/document/?pdmfid=1001073&amp;crid=b8bb8b13-a5fe-4b40-a507-2c991811f6ca&amp;pddocfullpath=%2Fshared%2Fdocument%2Fanalytical-materials-uk%2Furn%3AcontentItem%3A63VH-CXJ3-CGX8-00C6-00000-00&amp;pdcontentcomponentid=302218&amp;pdteaserkey=&amp;pdislpamode=false&amp;pddocumentnumber=1&amp;ecomp=ht5k&amp;earg=sr0&amp;prid=5751dba8-381c-4236-a05f-c6b0c0de2cc9</w:t>
        </w:r>
      </w:hyperlink>
      <w:r>
        <w:rPr>
          <w:lang w:val="en-US"/>
        </w:rPr>
        <w:t xml:space="preserve"> </w:t>
      </w:r>
      <w:r w:rsidR="00DA33F9" w:rsidRPr="00DA33F9">
        <w:rPr>
          <w:lang w:val="en-US"/>
        </w:rPr>
        <w:t>[Accessed 8 March 2023].</w:t>
      </w:r>
      <w:r w:rsidR="00DA33F9">
        <w:rPr>
          <w:lang w:val="en-US"/>
        </w:rPr>
        <w:t xml:space="preserve"> </w:t>
      </w:r>
    </w:p>
    <w:p w14:paraId="0686E45F" w14:textId="0C25DADE" w:rsidR="00032FC9" w:rsidRDefault="00032FC9">
      <w:pPr>
        <w:rPr>
          <w:lang w:val="en-US"/>
        </w:rPr>
      </w:pPr>
      <w:r w:rsidRPr="00032FC9">
        <w:rPr>
          <w:lang w:val="en-US"/>
        </w:rPr>
        <w:t xml:space="preserve">Matthews, P. (2013) `The place of the trust in English law and in English life` Trusts and Trustees. Available at: </w:t>
      </w:r>
      <w:hyperlink r:id="rId24" w:history="1">
        <w:r w:rsidRPr="00F56CBA">
          <w:rPr>
            <w:rStyle w:val="Hyperlink"/>
            <w:lang w:val="en-US"/>
          </w:rPr>
          <w:t>https://plus-lexis-com.ezproxy.uwtsd.ac.uk/uk/document/?pdmfid=1001073&amp;crid=b09e749d-f4f4-458b-b179-254e2d801554&amp;pddocfullpath=%2Fshared%2Fdocument%2Fanalytical-materials-uk%2Furn%3AcontentItem%3A5KX9-91D1-F05F-30N0-00000-00&amp;pdcontentcomponentid=228880&amp;pdteaserkey=&amp;pdislpamode=false&amp;pddocumentnumber=5&amp;ecomp=ht5k&amp;earg=sr4&amp;prid=32248038-0541-4852-931a-949c8b111f13</w:t>
        </w:r>
      </w:hyperlink>
      <w:r>
        <w:rPr>
          <w:lang w:val="en-US"/>
        </w:rPr>
        <w:t xml:space="preserve"> </w:t>
      </w:r>
      <w:r w:rsidR="00896168" w:rsidRPr="00896168">
        <w:rPr>
          <w:lang w:val="en-US"/>
        </w:rPr>
        <w:t>[Accessed 5 March 2023].</w:t>
      </w:r>
      <w:r w:rsidR="00896168">
        <w:rPr>
          <w:lang w:val="en-US"/>
        </w:rPr>
        <w:t xml:space="preserve"> </w:t>
      </w:r>
    </w:p>
    <w:p w14:paraId="44B59DF6" w14:textId="01134A76" w:rsidR="00032FC9" w:rsidRDefault="007A58D6">
      <w:pPr>
        <w:rPr>
          <w:lang w:val="en-US"/>
        </w:rPr>
      </w:pPr>
      <w:r w:rsidRPr="007A58D6">
        <w:rPr>
          <w:lang w:val="en-US"/>
        </w:rPr>
        <w:t xml:space="preserve">Media, S. (2023) ` Feudal System: Medieval Life and Feudalism` History on the net. Available at: </w:t>
      </w:r>
      <w:hyperlink r:id="rId25" w:history="1">
        <w:r w:rsidRPr="00F56CBA">
          <w:rPr>
            <w:rStyle w:val="Hyperlink"/>
            <w:lang w:val="en-US"/>
          </w:rPr>
          <w:t>https://www.historyonthenet.com/medieval-life-feudalism-feudal-system</w:t>
        </w:r>
      </w:hyperlink>
      <w:r>
        <w:rPr>
          <w:lang w:val="en-US"/>
        </w:rPr>
        <w:t xml:space="preserve"> </w:t>
      </w:r>
      <w:r w:rsidR="005C02BD" w:rsidRPr="005C02BD">
        <w:rPr>
          <w:lang w:val="en-US"/>
        </w:rPr>
        <w:t>[Accessed 8 March 2023].</w:t>
      </w:r>
      <w:r w:rsidR="005C02BD">
        <w:rPr>
          <w:lang w:val="en-US"/>
        </w:rPr>
        <w:t xml:space="preserve"> </w:t>
      </w:r>
    </w:p>
    <w:p w14:paraId="0487DEAE" w14:textId="4EF2BC52" w:rsidR="008D5220" w:rsidRDefault="00495CE6">
      <w:pPr>
        <w:rPr>
          <w:lang w:val="en-US"/>
        </w:rPr>
      </w:pPr>
      <w:r w:rsidRPr="00495CE6">
        <w:rPr>
          <w:lang w:val="en-US"/>
        </w:rPr>
        <w:t xml:space="preserve">Mee, J. (2017) ` The Past, Present, and Future of Resulting </w:t>
      </w:r>
      <w:r w:rsidR="00E66013" w:rsidRPr="00495CE6">
        <w:rPr>
          <w:lang w:val="en-US"/>
        </w:rPr>
        <w:t>Trusts Current</w:t>
      </w:r>
      <w:r w:rsidRPr="00495CE6">
        <w:rPr>
          <w:lang w:val="en-US"/>
        </w:rPr>
        <w:t xml:space="preserve"> Legal Problems. Available at:  </w:t>
      </w:r>
      <w:hyperlink r:id="rId26" w:history="1">
        <w:r w:rsidRPr="00F56CBA">
          <w:rPr>
            <w:rStyle w:val="Hyperlink"/>
            <w:lang w:val="en-US"/>
          </w:rPr>
          <w:t>https://plus-lexis-com.ezproxy.uwtsd.ac.uk/uk/document/?pdmfid=1001073&amp;crid=8ff957b7-2732-479b-ad66-ce41530633e0&amp;pddocfullpath=%2Fshared%2Fdocument%2Fanalytical-materials-uk%2Furn%3AcontentItem%3A5R7G-D641-F05F-030R-00000-00&amp;pdcontentcomponentid=228740&amp;pdteaserkey=&amp;pdislpamode=false&amp;pddocumentnumber=4&amp;ecomp=ht5k&amp;earg=sr3&amp;prid=6cec7dae-b0b1-4d25-bd8b-aaa2fde59598</w:t>
        </w:r>
      </w:hyperlink>
      <w:r>
        <w:rPr>
          <w:lang w:val="en-US"/>
        </w:rPr>
        <w:t xml:space="preserve"> </w:t>
      </w:r>
      <w:r w:rsidR="001D6F0D" w:rsidRPr="001D6F0D">
        <w:rPr>
          <w:lang w:val="en-US"/>
        </w:rPr>
        <w:t>[Accessed 1 March 2023)</w:t>
      </w:r>
      <w:r w:rsidR="001D6F0D">
        <w:rPr>
          <w:lang w:val="en-US"/>
        </w:rPr>
        <w:t xml:space="preserve"> </w:t>
      </w:r>
    </w:p>
    <w:p w14:paraId="74B872F5" w14:textId="77777777" w:rsidR="005A4A9F" w:rsidRDefault="008D5220">
      <w:r w:rsidRPr="008D5220">
        <w:rPr>
          <w:lang w:val="en-US"/>
        </w:rPr>
        <w:t xml:space="preserve">Noseda, F. (2022) ` Equitable ownership, </w:t>
      </w:r>
      <w:proofErr w:type="gramStart"/>
      <w:r w:rsidRPr="008D5220">
        <w:rPr>
          <w:lang w:val="en-US"/>
        </w:rPr>
        <w:t>butter</w:t>
      </w:r>
      <w:proofErr w:type="gramEnd"/>
      <w:r w:rsidRPr="008D5220">
        <w:rPr>
          <w:lang w:val="en-US"/>
        </w:rPr>
        <w:t xml:space="preserve"> and donkeys: Setting out a vision for the future of the Hague Trust Convention` Trusts &amp; Trustees. Available at: </w:t>
      </w:r>
      <w:hyperlink r:id="rId27" w:history="1">
        <w:r w:rsidRPr="00F56CBA">
          <w:rPr>
            <w:rStyle w:val="Hyperlink"/>
            <w:lang w:val="en-US"/>
          </w:rPr>
          <w:t>https://plus-lexis-com.ezproxy.uwtsd.ac.uk/uk/document/?pdmfid=1001073&amp;crid=a442b5ee-2a45-4de6-88c7-95230bfd5d0c&amp;pddocfullpath=%2Fshared%2Fdocument%2Fanalytical-materials-uk%2Furn%3AcontentItem%3A67BD-D6G3-CGX8-01CY-00000-</w:t>
        </w:r>
        <w:r w:rsidRPr="00F56CBA">
          <w:rPr>
            <w:rStyle w:val="Hyperlink"/>
            <w:lang w:val="en-US"/>
          </w:rPr>
          <w:lastRenderedPageBreak/>
          <w:t>00&amp;pdcontentcomponentid=228880&amp;pdteaserkey=&amp;pdislpamode=true&amp;pddocumentnumber=2&amp;ecomp=ht5k&amp;earg=sr1&amp;prid=fbdd7339-02a0-48da-9b11-78a90bbaa029</w:t>
        </w:r>
      </w:hyperlink>
      <w:r>
        <w:rPr>
          <w:lang w:val="en-US"/>
        </w:rPr>
        <w:t xml:space="preserve"> </w:t>
      </w:r>
      <w:r w:rsidR="0049006F" w:rsidRPr="0049006F">
        <w:rPr>
          <w:lang w:val="en-US"/>
        </w:rPr>
        <w:t>[Accessed 25 February 2023].</w:t>
      </w:r>
      <w:r w:rsidR="005A4A9F" w:rsidRPr="005A4A9F">
        <w:t xml:space="preserve"> </w:t>
      </w:r>
    </w:p>
    <w:p w14:paraId="2358DA60" w14:textId="77777777" w:rsidR="00161DCF" w:rsidRDefault="005A4A9F">
      <w:pPr>
        <w:rPr>
          <w:lang w:val="en-US"/>
        </w:rPr>
      </w:pPr>
      <w:r w:rsidRPr="005A4A9F">
        <w:rPr>
          <w:lang w:val="en-US"/>
        </w:rPr>
        <w:t xml:space="preserve">Pawlowski, M. Brown, J. (2006) ` </w:t>
      </w:r>
      <w:r w:rsidRPr="00C3669B">
        <w:rPr>
          <w:i/>
          <w:iCs/>
          <w:lang w:val="en-US"/>
        </w:rPr>
        <w:t>Oral contracts—avoiding formality</w:t>
      </w:r>
      <w:r w:rsidRPr="005A4A9F">
        <w:rPr>
          <w:lang w:val="en-US"/>
        </w:rPr>
        <w:t xml:space="preserve">` New law journal Available at: </w:t>
      </w:r>
      <w:hyperlink r:id="rId28" w:history="1">
        <w:r w:rsidRPr="00F56CBA">
          <w:rPr>
            <w:rStyle w:val="Hyperlink"/>
            <w:lang w:val="en-US"/>
          </w:rPr>
          <w:t>https://plus-lexis-com.ezproxy.uwtsd.ac.uk/uk/document/?pdmfid=1001073&amp;crid=3c13ffaa-23ad-4e3a-bfec-d91a56a05146&amp;pddocfullpath=%2Fshared%2Fdocument%2Fanalytical-materials-uk%2Furn%3AcontentItem%3A4MCV-FXG0-TWWR-G1G0-00000-00&amp;pdcontentcomponentid=280276&amp;pdteaserkey=&amp;pdislpamode=false&amp;pddocumentnumber=2&amp;ecomp=ht5k&amp;earg=sr1&amp;prid=05354a6c-8f85-493f-ad0f-3f4319f112ed</w:t>
        </w:r>
      </w:hyperlink>
      <w:r>
        <w:rPr>
          <w:lang w:val="en-US"/>
        </w:rPr>
        <w:t xml:space="preserve"> </w:t>
      </w:r>
      <w:r w:rsidR="006361D5" w:rsidRPr="006361D5">
        <w:rPr>
          <w:lang w:val="en-US"/>
        </w:rPr>
        <w:t>[Accessed 6 February 2023].</w:t>
      </w:r>
      <w:r w:rsidR="006361D5">
        <w:rPr>
          <w:lang w:val="en-US"/>
        </w:rPr>
        <w:t xml:space="preserve"> </w:t>
      </w:r>
    </w:p>
    <w:p w14:paraId="198B3C69" w14:textId="0A01BB30" w:rsidR="00796462" w:rsidRDefault="00161DCF">
      <w:pPr>
        <w:rPr>
          <w:lang w:val="en-US"/>
        </w:rPr>
      </w:pPr>
      <w:r w:rsidRPr="00161DCF">
        <w:rPr>
          <w:lang w:val="en-US"/>
        </w:rPr>
        <w:t>Polden, P. (2002) `</w:t>
      </w:r>
      <w:r w:rsidRPr="00635443">
        <w:rPr>
          <w:i/>
          <w:iCs/>
          <w:lang w:val="en-US"/>
        </w:rPr>
        <w:t xml:space="preserve">Personalities, </w:t>
      </w:r>
      <w:proofErr w:type="gramStart"/>
      <w:r w:rsidRPr="00635443">
        <w:rPr>
          <w:i/>
          <w:iCs/>
          <w:lang w:val="en-US"/>
        </w:rPr>
        <w:t>Politics</w:t>
      </w:r>
      <w:proofErr w:type="gramEnd"/>
      <w:r w:rsidRPr="00635443">
        <w:rPr>
          <w:i/>
          <w:iCs/>
          <w:lang w:val="en-US"/>
        </w:rPr>
        <w:t xml:space="preserve"> and the Making of the Supreme Court of Judicature</w:t>
      </w:r>
      <w:r w:rsidRPr="00161DCF">
        <w:rPr>
          <w:lang w:val="en-US"/>
        </w:rPr>
        <w:t xml:space="preserve">` Cambridge Law Journal. Available at: </w:t>
      </w:r>
      <w:hyperlink r:id="rId29" w:history="1">
        <w:r w:rsidRPr="00F56CBA">
          <w:rPr>
            <w:rStyle w:val="Hyperlink"/>
            <w:lang w:val="en-US"/>
          </w:rPr>
          <w:t>https://plus-lexis-com.ezproxy.uwtsd.ac.uk/uk/document/?pdmfid=1001073&amp;crid=39c23ead-859d-4e1f-943a-7a58f6168205&amp;pddocfullpath=%2Fshared%2Fdocument%2Fanalytical-materials-uk%2Furn%3AcontentItem%3A556T-T4J1-DY08-C40H-00000-00&amp;pdcontentcomponentid=374818&amp;pdteaserkey=&amp;pdislpamode=false&amp;pddocumentnumber=2&amp;ecomp=ht5k&amp;earg=sr1&amp;prid=e90f3111-7529-405b-b884-f1bc27fa1212</w:t>
        </w:r>
      </w:hyperlink>
      <w:r>
        <w:rPr>
          <w:lang w:val="en-US"/>
        </w:rPr>
        <w:t xml:space="preserve"> </w:t>
      </w:r>
      <w:r w:rsidR="004446FF" w:rsidRPr="004446FF">
        <w:rPr>
          <w:lang w:val="en-US"/>
        </w:rPr>
        <w:t>[Accessed 5 March2023].</w:t>
      </w:r>
      <w:r w:rsidR="004446FF">
        <w:rPr>
          <w:lang w:val="en-US"/>
        </w:rPr>
        <w:t xml:space="preserve"> </w:t>
      </w:r>
    </w:p>
    <w:p w14:paraId="6BC08F8B" w14:textId="77777777" w:rsidR="00053803" w:rsidRDefault="009C6205">
      <w:pPr>
        <w:rPr>
          <w:lang w:val="en-US"/>
        </w:rPr>
      </w:pPr>
      <w:proofErr w:type="spellStart"/>
      <w:r w:rsidRPr="009C6205">
        <w:rPr>
          <w:lang w:val="en-US"/>
        </w:rPr>
        <w:t>Qaytum</w:t>
      </w:r>
      <w:proofErr w:type="spellEnd"/>
      <w:r w:rsidRPr="009C6205">
        <w:rPr>
          <w:lang w:val="en-US"/>
        </w:rPr>
        <w:t xml:space="preserve">, S. (2021) `Some new maxims of chancery: 'Explicated for the more facile introduction </w:t>
      </w:r>
      <w:proofErr w:type="gramStart"/>
      <w:r w:rsidRPr="009C6205">
        <w:rPr>
          <w:lang w:val="en-US"/>
        </w:rPr>
        <w:t xml:space="preserve">of </w:t>
      </w:r>
      <w:r w:rsidR="00944F76">
        <w:rPr>
          <w:lang w:val="en-US"/>
        </w:rPr>
        <w:t xml:space="preserve"> </w:t>
      </w:r>
      <w:r w:rsidRPr="009C6205">
        <w:rPr>
          <w:lang w:val="en-US"/>
        </w:rPr>
        <w:t>such</w:t>
      </w:r>
      <w:proofErr w:type="gramEnd"/>
      <w:r w:rsidRPr="009C6205">
        <w:rPr>
          <w:lang w:val="en-US"/>
        </w:rPr>
        <w:t xml:space="preserve"> as are studiously addicted to that noble profession'†` Trusts and Trustees. Available at: </w:t>
      </w:r>
      <w:hyperlink r:id="rId30" w:history="1">
        <w:r w:rsidRPr="00F56CBA">
          <w:rPr>
            <w:rStyle w:val="Hyperlink"/>
            <w:lang w:val="en-US"/>
          </w:rPr>
          <w:t>https://plus-lexis-com.ezproxy.uwtsd.ac.uk/uk/document/?pdmfid=1001073&amp;crid=d4bac15c-0da3-4d2d-a001-f9773c8db3aa&amp;pddocfullpath=%2Fshared%2Fdocument%2Fanalytical-materials-uk%2Furn%3AcontentItem%3A630N-7TC3-CGXG-0019-00000-00&amp;pdcontentcomponentid=228880&amp;pdteaserkey=&amp;pdislpamode=true&amp;pddocumentnumber=1&amp;ecomp=ht5k&amp;earg=sr0&amp;prid=f61ff5e1-2c80-4aae-9e2a-17fc9a69bfd8</w:t>
        </w:r>
      </w:hyperlink>
      <w:r>
        <w:rPr>
          <w:lang w:val="en-US"/>
        </w:rPr>
        <w:t xml:space="preserve"> </w:t>
      </w:r>
      <w:r w:rsidR="00B11ABE" w:rsidRPr="00B11ABE">
        <w:rPr>
          <w:lang w:val="en-US"/>
        </w:rPr>
        <w:t>[Accessed 19 February 2023].</w:t>
      </w:r>
      <w:r w:rsidR="00B11ABE">
        <w:rPr>
          <w:lang w:val="en-US"/>
        </w:rPr>
        <w:t xml:space="preserve"> </w:t>
      </w:r>
    </w:p>
    <w:p w14:paraId="7C66939B" w14:textId="62D07ED1" w:rsidR="008646C9" w:rsidRDefault="00053803">
      <w:pPr>
        <w:rPr>
          <w:lang w:val="en-US"/>
        </w:rPr>
      </w:pPr>
      <w:r w:rsidRPr="00053803">
        <w:rPr>
          <w:lang w:val="en-US"/>
        </w:rPr>
        <w:t xml:space="preserve">Rhodes, A.L. (2013) ` The </w:t>
      </w:r>
      <w:proofErr w:type="spellStart"/>
      <w:r w:rsidRPr="00053803">
        <w:rPr>
          <w:lang w:val="en-US"/>
        </w:rPr>
        <w:t>Quistclose</w:t>
      </w:r>
      <w:proofErr w:type="spellEnd"/>
      <w:r w:rsidRPr="00053803">
        <w:rPr>
          <w:lang w:val="en-US"/>
        </w:rPr>
        <w:t xml:space="preserve"> Trust's Detrimental Effect on Commercial Transactions` Trust Law International. Available at: </w:t>
      </w:r>
      <w:hyperlink r:id="rId31" w:history="1">
        <w:r w:rsidRPr="00F56CBA">
          <w:rPr>
            <w:rStyle w:val="Hyperlink"/>
            <w:lang w:val="en-US"/>
          </w:rPr>
          <w:t>https://plus-lexis-com.ezproxy.uwtsd.ac.uk/uk/document/?pdmfid=1001073&amp;crid=58f7646e-2866-4c17-9df1-01f653d0cd3f&amp;pddocfullpath=%2Fshared%2Fdocument%2Fanalytical-materials-uk%2Furn%3AcontentItem%3A5CFN-R0W1-DXSV-T23C-00000-00&amp;pdcontentcomponentid=184481&amp;pdteaserkey=&amp;pdislpamode=false&amp;pddocumentnumber=6&amp;ecomp=ht5k&amp;earg=sr5&amp;prid=6cec7dae-b0b1-4d25-bd8b-aaa2fde59598</w:t>
        </w:r>
      </w:hyperlink>
      <w:r>
        <w:rPr>
          <w:lang w:val="en-US"/>
        </w:rPr>
        <w:t xml:space="preserve"> </w:t>
      </w:r>
      <w:r w:rsidR="00083340" w:rsidRPr="00083340">
        <w:rPr>
          <w:lang w:val="en-US"/>
        </w:rPr>
        <w:t>[Accessed 1 March 2023].</w:t>
      </w:r>
      <w:r w:rsidR="00083340">
        <w:rPr>
          <w:lang w:val="en-US"/>
        </w:rPr>
        <w:t xml:space="preserve"> </w:t>
      </w:r>
    </w:p>
    <w:p w14:paraId="50CFAAC2" w14:textId="2E6685B5" w:rsidR="00944F76" w:rsidRDefault="008646C9">
      <w:pPr>
        <w:rPr>
          <w:lang w:val="en-US"/>
        </w:rPr>
      </w:pPr>
      <w:r w:rsidRPr="008646C9">
        <w:rPr>
          <w:lang w:val="en-US"/>
        </w:rPr>
        <w:t xml:space="preserve">Stair's Laws of Scotland ` 369. Two Roman-law maxims, one English-law maxim and the modern reaction to them. ` Available at: </w:t>
      </w:r>
      <w:hyperlink r:id="rId32" w:history="1">
        <w:r w:rsidRPr="00F56CBA">
          <w:rPr>
            <w:rStyle w:val="Hyperlink"/>
            <w:lang w:val="en-US"/>
          </w:rPr>
          <w:t>https://plus-lexis-com.ezproxy.uwtsd.ac.uk/uk/document/?pdmfid=1001073&amp;crid=a28f080d-c9ac-46fd-80a9-e9747646d844&amp;pddocfullpath=%2Fshared%2Fdocument%2Fanalytical-materials-uk%2Furn%3AcontentItem%3A6470-4R23-CGX8-03RC-00000-00&amp;pdcontentcomponentid=291876&amp;pdteaserkey=&amp;pdislpamode=false&amp;pddocumentnumber=1&amp;ecomp=ht5k&amp;earg=sr0&amp;prid=b0397dde-45ce-4e44-b2a5-cd4287ebf8bd</w:t>
        </w:r>
      </w:hyperlink>
      <w:r>
        <w:rPr>
          <w:lang w:val="en-US"/>
        </w:rPr>
        <w:t xml:space="preserve"> </w:t>
      </w:r>
      <w:r w:rsidR="004851AC" w:rsidRPr="004851AC">
        <w:rPr>
          <w:lang w:val="en-US"/>
        </w:rPr>
        <w:t>[Accessed2 March 2023].</w:t>
      </w:r>
      <w:r w:rsidR="004851AC">
        <w:rPr>
          <w:lang w:val="en-US"/>
        </w:rPr>
        <w:t xml:space="preserve"> </w:t>
      </w:r>
    </w:p>
    <w:p w14:paraId="25DB7B21" w14:textId="3E154E87" w:rsidR="00216D8A" w:rsidRDefault="00153D68">
      <w:pPr>
        <w:rPr>
          <w:lang w:val="en-US"/>
        </w:rPr>
      </w:pPr>
      <w:r w:rsidRPr="00153D68">
        <w:rPr>
          <w:lang w:val="en-US"/>
        </w:rPr>
        <w:t>Steens, C. (2019) ` T</w:t>
      </w:r>
      <w:r w:rsidR="00491730">
        <w:rPr>
          <w:lang w:val="en-US"/>
        </w:rPr>
        <w:t>he</w:t>
      </w:r>
      <w:r w:rsidRPr="00153D68">
        <w:rPr>
          <w:lang w:val="en-US"/>
        </w:rPr>
        <w:t xml:space="preserve"> H</w:t>
      </w:r>
      <w:r w:rsidR="00491730">
        <w:rPr>
          <w:lang w:val="en-US"/>
        </w:rPr>
        <w:t>istory</w:t>
      </w:r>
      <w:r w:rsidRPr="00153D68">
        <w:rPr>
          <w:lang w:val="en-US"/>
        </w:rPr>
        <w:t xml:space="preserve"> </w:t>
      </w:r>
      <w:r w:rsidR="003457A3">
        <w:rPr>
          <w:lang w:val="en-US"/>
        </w:rPr>
        <w:t>of</w:t>
      </w:r>
      <w:r w:rsidRPr="00153D68">
        <w:rPr>
          <w:lang w:val="en-US"/>
        </w:rPr>
        <w:t xml:space="preserve"> </w:t>
      </w:r>
      <w:r w:rsidR="003457A3">
        <w:rPr>
          <w:lang w:val="en-US"/>
        </w:rPr>
        <w:t>the</w:t>
      </w:r>
      <w:r w:rsidRPr="00153D68">
        <w:rPr>
          <w:lang w:val="en-US"/>
        </w:rPr>
        <w:t xml:space="preserve"> T</w:t>
      </w:r>
      <w:r w:rsidR="003457A3">
        <w:rPr>
          <w:lang w:val="en-US"/>
        </w:rPr>
        <w:t>rust</w:t>
      </w:r>
      <w:r w:rsidRPr="00153D68">
        <w:rPr>
          <w:lang w:val="en-US"/>
        </w:rPr>
        <w:t xml:space="preserve">` </w:t>
      </w:r>
      <w:proofErr w:type="spellStart"/>
      <w:r w:rsidRPr="00153D68">
        <w:rPr>
          <w:lang w:val="en-US"/>
        </w:rPr>
        <w:t>Southpac</w:t>
      </w:r>
      <w:proofErr w:type="spellEnd"/>
      <w:r w:rsidRPr="00153D68">
        <w:rPr>
          <w:lang w:val="en-US"/>
        </w:rPr>
        <w:t xml:space="preserve"> Group. Available at: </w:t>
      </w:r>
      <w:hyperlink r:id="rId33" w:anchor=":~:text=The%20concept%20of%20the%20Trust,modern%20Trust%20we%20know%20today" w:history="1">
        <w:r w:rsidRPr="00F56CBA">
          <w:rPr>
            <w:rStyle w:val="Hyperlink"/>
            <w:lang w:val="en-US"/>
          </w:rPr>
          <w:t>https://southpacgroup.com/the-history-of-the-trust/#:~:text=The%20concept%20of%20the%20Trust,modern%20Trust%20we%20know%20today</w:t>
        </w:r>
      </w:hyperlink>
      <w:r w:rsidRPr="00153D68">
        <w:rPr>
          <w:lang w:val="en-US"/>
        </w:rPr>
        <w:t>.</w:t>
      </w:r>
      <w:r>
        <w:rPr>
          <w:lang w:val="en-US"/>
        </w:rPr>
        <w:t xml:space="preserve"> </w:t>
      </w:r>
      <w:r w:rsidR="00132FA1" w:rsidRPr="00132FA1">
        <w:rPr>
          <w:lang w:val="en-US"/>
        </w:rPr>
        <w:t>[Accessed 5 2023].</w:t>
      </w:r>
      <w:r w:rsidR="00132FA1">
        <w:rPr>
          <w:lang w:val="en-US"/>
        </w:rPr>
        <w:t xml:space="preserve"> </w:t>
      </w:r>
    </w:p>
    <w:p w14:paraId="0E0CD8EE" w14:textId="77777777" w:rsidR="0088669F" w:rsidRDefault="00216D8A">
      <w:pPr>
        <w:rPr>
          <w:lang w:val="en-US"/>
        </w:rPr>
      </w:pPr>
      <w:r w:rsidRPr="00216D8A">
        <w:rPr>
          <w:lang w:val="en-US"/>
        </w:rPr>
        <w:t xml:space="preserve">UK Parliament (2023) ` WRITS` available at: </w:t>
      </w:r>
      <w:hyperlink r:id="rId34" w:anchor=":~:text=Writs%20are%20legal%20documents%20which,be%20held%20in%20each%20constituency" w:history="1">
        <w:r w:rsidRPr="00F56CBA">
          <w:rPr>
            <w:rStyle w:val="Hyperlink"/>
            <w:lang w:val="en-US"/>
          </w:rPr>
          <w:t>https://www.parliament.uk/site-information/glossary/writs/#:~:text=Writs%20are%20legal%20documents%20which,be%20held%20in%20each%20constituency</w:t>
        </w:r>
      </w:hyperlink>
      <w:r w:rsidRPr="00216D8A">
        <w:rPr>
          <w:lang w:val="en-US"/>
        </w:rPr>
        <w:t>.</w:t>
      </w:r>
      <w:r>
        <w:rPr>
          <w:lang w:val="en-US"/>
        </w:rPr>
        <w:t xml:space="preserve"> </w:t>
      </w:r>
      <w:r w:rsidR="00897898" w:rsidRPr="00897898">
        <w:rPr>
          <w:lang w:val="en-US"/>
        </w:rPr>
        <w:t>[Accessed 3 March 2023].</w:t>
      </w:r>
      <w:r w:rsidR="00897898">
        <w:rPr>
          <w:lang w:val="en-US"/>
        </w:rPr>
        <w:t xml:space="preserve"> </w:t>
      </w:r>
    </w:p>
    <w:p w14:paraId="0EC9714B" w14:textId="78C73A19" w:rsidR="009C6205" w:rsidRDefault="0088669F">
      <w:pPr>
        <w:rPr>
          <w:lang w:val="en-US"/>
        </w:rPr>
      </w:pPr>
      <w:r w:rsidRPr="0088669F">
        <w:rPr>
          <w:lang w:val="en-US"/>
        </w:rPr>
        <w:lastRenderedPageBreak/>
        <w:t xml:space="preserve">Watt, G. (2021) `Equity and trusts law` 7th </w:t>
      </w:r>
      <w:proofErr w:type="spellStart"/>
      <w:r w:rsidRPr="0088669F">
        <w:rPr>
          <w:lang w:val="en-US"/>
        </w:rPr>
        <w:t>edt</w:t>
      </w:r>
      <w:proofErr w:type="spellEnd"/>
      <w:r w:rsidRPr="0088669F">
        <w:rPr>
          <w:lang w:val="en-US"/>
        </w:rPr>
        <w:t xml:space="preserve"> Oxford University Press.</w:t>
      </w:r>
      <w:r>
        <w:rPr>
          <w:lang w:val="en-US"/>
        </w:rPr>
        <w:t xml:space="preserve"> </w:t>
      </w:r>
    </w:p>
    <w:p w14:paraId="42FAD808" w14:textId="20493A7C" w:rsidR="002476E3" w:rsidRDefault="0043602B">
      <w:pPr>
        <w:rPr>
          <w:lang w:val="en-US"/>
        </w:rPr>
      </w:pPr>
      <w:proofErr w:type="spellStart"/>
      <w:r w:rsidRPr="0043602B">
        <w:rPr>
          <w:lang w:val="en-US"/>
        </w:rPr>
        <w:t>Xie</w:t>
      </w:r>
      <w:proofErr w:type="spellEnd"/>
      <w:r w:rsidRPr="0043602B">
        <w:rPr>
          <w:lang w:val="en-US"/>
        </w:rPr>
        <w:t xml:space="preserve">, B. (2014) </w:t>
      </w:r>
      <w:r w:rsidRPr="00E80155">
        <w:rPr>
          <w:i/>
          <w:iCs/>
          <w:lang w:val="en-US"/>
        </w:rPr>
        <w:t>`Utterly at Odds: Criminal Intention, Motive, and the Rule of Law</w:t>
      </w:r>
      <w:r w:rsidRPr="0043602B">
        <w:rPr>
          <w:lang w:val="en-US"/>
        </w:rPr>
        <w:t xml:space="preserve">` Oxford University Undergraduate Law Journal. Available at: </w:t>
      </w:r>
      <w:hyperlink r:id="rId35" w:history="1">
        <w:r w:rsidRPr="00F56CBA">
          <w:rPr>
            <w:rStyle w:val="Hyperlink"/>
            <w:lang w:val="en-US"/>
          </w:rPr>
          <w:t>https://plus-lexis-com.ezproxy.uwtsd.ac.uk/uk/document/?pdmfid=1001073&amp;crid=9e739509-f0cb-4eab-8264-1729a44ca4ac&amp;pddocfullpath=%2Fshared%2Fdocument%2Fanalytical-materials-uk%2Furn%3AcontentItem%3A5JSR-3TH1-DXNR-Y2M3-00000-00&amp;pdcontentcomponentid=405422&amp;pdteaserkey=&amp;pdislpamode=false&amp;pddocumentnumber=4&amp;ecomp=ht5k&amp;earg=sr3&amp;prid=b09f567b-d4ef-4fcb-b2a4-a14e9df8e482</w:t>
        </w:r>
      </w:hyperlink>
      <w:r>
        <w:rPr>
          <w:lang w:val="en-US"/>
        </w:rPr>
        <w:t xml:space="preserve"> </w:t>
      </w:r>
      <w:r w:rsidR="00040F5F" w:rsidRPr="00040F5F">
        <w:rPr>
          <w:lang w:val="en-US"/>
        </w:rPr>
        <w:t>[Accessed 26 February 2023].</w:t>
      </w:r>
      <w:r w:rsidR="00040F5F">
        <w:rPr>
          <w:lang w:val="en-US"/>
        </w:rPr>
        <w:t xml:space="preserve"> </w:t>
      </w:r>
    </w:p>
    <w:p w14:paraId="67EC8C17" w14:textId="34CB6466" w:rsidR="0088669F" w:rsidRDefault="002476E3">
      <w:pPr>
        <w:rPr>
          <w:lang w:val="en-US"/>
        </w:rPr>
      </w:pPr>
      <w:r w:rsidRPr="002476E3">
        <w:rPr>
          <w:lang w:val="en-US"/>
        </w:rPr>
        <w:t xml:space="preserve">Zhang, R. (2017) ` The new role trusts play in modern financial markets: The evolution of trusts from guardian to entrepreneur and the reasons for the evolution` Available at: </w:t>
      </w:r>
      <w:hyperlink r:id="rId36" w:history="1">
        <w:r w:rsidRPr="00F56CBA">
          <w:rPr>
            <w:rStyle w:val="Hyperlink"/>
            <w:lang w:val="en-US"/>
          </w:rPr>
          <w:t>https://plus-lexis-com.ezproxy.uwtsd.ac.uk/uk/document/teaserdocument/?pdmfid=1001073&amp;crid=f178a6a7-9656-4fef-88ed-928b8892d664&amp;pddocfullpath=%2Fshared%2Fdocument%2Fanalytical-materials-uk%2Furn%3AcontentItem%3A5NMH-7XG1-F05F-33NX-00000-00&amp;pddocid=urn%3AcontentItem%3A5NMH-7XG1-F05F-33NX-00000-00&amp;pdcontentcomponentid=228880&amp;pdteaserkey=h1&amp;pdislpamode=false&amp;ecomp=ht5k&amp;earg=sr0&amp;prid=d8deb131-7e82-40dc-8097-a72984b66e89</w:t>
        </w:r>
      </w:hyperlink>
      <w:r>
        <w:rPr>
          <w:lang w:val="en-US"/>
        </w:rPr>
        <w:t xml:space="preserve"> </w:t>
      </w:r>
      <w:r w:rsidR="004F67BB" w:rsidRPr="004F67BB">
        <w:rPr>
          <w:lang w:val="en-US"/>
        </w:rPr>
        <w:t>[Accessed 21 February 2023].</w:t>
      </w:r>
      <w:r w:rsidR="004F67BB">
        <w:rPr>
          <w:lang w:val="en-US"/>
        </w:rPr>
        <w:t xml:space="preserve"> </w:t>
      </w:r>
    </w:p>
    <w:p w14:paraId="0B6E86DF" w14:textId="77777777" w:rsidR="005E2EF3" w:rsidRDefault="005E2EF3">
      <w:pPr>
        <w:rPr>
          <w:lang w:val="en-US"/>
        </w:rPr>
      </w:pPr>
    </w:p>
    <w:p w14:paraId="79185E41" w14:textId="1602FB47" w:rsidR="00913AE2" w:rsidRDefault="00EE2DE7">
      <w:r>
        <w:rPr>
          <w:lang w:val="en-US"/>
        </w:rPr>
        <w:t>Case Law</w:t>
      </w:r>
      <w:r w:rsidR="00913AE2" w:rsidRPr="00913AE2">
        <w:t xml:space="preserve"> </w:t>
      </w:r>
    </w:p>
    <w:p w14:paraId="43BD0DE1" w14:textId="6AE86C77" w:rsidR="00EE2DE7" w:rsidRDefault="00BC02C3">
      <w:pPr>
        <w:rPr>
          <w:lang w:val="en-US"/>
        </w:rPr>
      </w:pPr>
      <w:r w:rsidRPr="00BC02C3">
        <w:rPr>
          <w:lang w:val="en-US"/>
        </w:rPr>
        <w:t>BESWICK APPELLANT AND BESWICK RESPONDENT [1968] A.C. 58</w:t>
      </w:r>
      <w:r>
        <w:rPr>
          <w:lang w:val="en-US"/>
        </w:rPr>
        <w:t xml:space="preserve"> </w:t>
      </w:r>
    </w:p>
    <w:p w14:paraId="12AF8214" w14:textId="4A4D09ED" w:rsidR="00AE002C" w:rsidRPr="000B54B5" w:rsidRDefault="00BC02C3" w:rsidP="00635B90">
      <w:pPr>
        <w:rPr>
          <w:b/>
          <w:bCs/>
          <w:lang w:val="en-US"/>
        </w:rPr>
      </w:pPr>
      <w:r w:rsidRPr="00BC02C3">
        <w:rPr>
          <w:lang w:val="en-US"/>
        </w:rPr>
        <w:t>Collings v. Lee [2001] 2 All E.R. 332</w:t>
      </w:r>
      <w:r>
        <w:rPr>
          <w:lang w:val="en-US"/>
        </w:rPr>
        <w:t xml:space="preserve"> </w:t>
      </w:r>
    </w:p>
    <w:p w14:paraId="24215E41" w14:textId="12527988" w:rsidR="003A376F" w:rsidRDefault="00AE002C" w:rsidP="00635B90">
      <w:pPr>
        <w:rPr>
          <w:lang w:val="en-US"/>
        </w:rPr>
      </w:pPr>
      <w:r w:rsidRPr="00AE002C">
        <w:rPr>
          <w:lang w:val="en-US"/>
        </w:rPr>
        <w:t>EARL OF OXFORD'S CASE in CHANCERY. With the Lord Chancellor's Arguments, touching the Jurisdiction of the said Court. Mich. 13 Jac. 1 [1615].</w:t>
      </w:r>
      <w:r>
        <w:rPr>
          <w:lang w:val="en-US"/>
        </w:rPr>
        <w:t xml:space="preserve"> </w:t>
      </w:r>
    </w:p>
    <w:p w14:paraId="7D4D1816" w14:textId="3DAB2DCD" w:rsidR="00E7260A" w:rsidRDefault="003A376F" w:rsidP="00635B90">
      <w:pPr>
        <w:rPr>
          <w:lang w:val="en-US"/>
        </w:rPr>
      </w:pPr>
      <w:r w:rsidRPr="003A376F">
        <w:rPr>
          <w:lang w:val="en-US"/>
        </w:rPr>
        <w:t>Holman et Al' v Johnson, alias Newland (1775) 98 ER 1120</w:t>
      </w:r>
      <w:r>
        <w:rPr>
          <w:lang w:val="en-US"/>
        </w:rPr>
        <w:t xml:space="preserve"> </w:t>
      </w:r>
    </w:p>
    <w:p w14:paraId="7A5413D9" w14:textId="6E0CC083" w:rsidR="00635B90" w:rsidRPr="005A4A35" w:rsidRDefault="00E7260A" w:rsidP="00635B90">
      <w:pPr>
        <w:rPr>
          <w:b/>
          <w:bCs/>
          <w:lang w:val="en-US"/>
        </w:rPr>
      </w:pPr>
      <w:r w:rsidRPr="00E7260A">
        <w:rPr>
          <w:lang w:val="en-US"/>
        </w:rPr>
        <w:t>Jones v Kernott [2011] UKSC 53</w:t>
      </w:r>
      <w:r>
        <w:rPr>
          <w:lang w:val="en-US"/>
        </w:rPr>
        <w:t xml:space="preserve"> </w:t>
      </w:r>
    </w:p>
    <w:p w14:paraId="26B44B2D" w14:textId="64819119" w:rsidR="00862582" w:rsidRPr="005A4A35" w:rsidRDefault="00862582" w:rsidP="00635B90">
      <w:pPr>
        <w:rPr>
          <w:b/>
          <w:bCs/>
          <w:lang w:val="en-US"/>
        </w:rPr>
      </w:pPr>
      <w:r w:rsidRPr="00862582">
        <w:rPr>
          <w:lang w:val="en-US"/>
        </w:rPr>
        <w:t>Patel v Mirza [2015] 1 All ER 326</w:t>
      </w:r>
      <w:r>
        <w:rPr>
          <w:lang w:val="en-US"/>
        </w:rPr>
        <w:t xml:space="preserve"> </w:t>
      </w:r>
    </w:p>
    <w:p w14:paraId="2AD71362" w14:textId="460C0282" w:rsidR="009A69A0" w:rsidRDefault="00862582" w:rsidP="00635B90">
      <w:pPr>
        <w:rPr>
          <w:lang w:val="en-US"/>
        </w:rPr>
      </w:pPr>
      <w:r w:rsidRPr="00862582">
        <w:rPr>
          <w:lang w:val="en-US"/>
        </w:rPr>
        <w:t xml:space="preserve">PILCHER v. RAWLINS. [1865 P. 117.] (1871) L.R. 7 </w:t>
      </w:r>
      <w:proofErr w:type="spellStart"/>
      <w:r w:rsidRPr="00862582">
        <w:rPr>
          <w:lang w:val="en-US"/>
        </w:rPr>
        <w:t>Ch.App</w:t>
      </w:r>
      <w:proofErr w:type="spellEnd"/>
      <w:r w:rsidRPr="00862582">
        <w:rPr>
          <w:lang w:val="en-US"/>
        </w:rPr>
        <w:t>. 259</w:t>
      </w:r>
      <w:r>
        <w:rPr>
          <w:lang w:val="en-US"/>
        </w:rPr>
        <w:t xml:space="preserve"> </w:t>
      </w:r>
    </w:p>
    <w:p w14:paraId="176BF045" w14:textId="0916782C" w:rsidR="00D910D0" w:rsidRDefault="009A69A0" w:rsidP="00635B90">
      <w:pPr>
        <w:rPr>
          <w:lang w:val="en-US"/>
        </w:rPr>
      </w:pPr>
      <w:r w:rsidRPr="009A69A0">
        <w:rPr>
          <w:lang w:val="en-US"/>
        </w:rPr>
        <w:t>Re VANDERVELL'S TRUSTS (No. 2) WHITE AND OTHERS v. VANDERVELL TRUSTEES LTD. [1968 V. No. 935] [1974] Ch. 269</w:t>
      </w:r>
      <w:r>
        <w:rPr>
          <w:lang w:val="en-US"/>
        </w:rPr>
        <w:t xml:space="preserve"> </w:t>
      </w:r>
      <w:r w:rsidR="00C85BFD" w:rsidRPr="00C85BFD">
        <w:rPr>
          <w:lang w:val="en-US"/>
        </w:rPr>
        <w:t xml:space="preserve">STANDING v. BOWRING. [1883 S. 566.] (1885) 31 </w:t>
      </w:r>
      <w:proofErr w:type="spellStart"/>
      <w:r w:rsidR="00C85BFD" w:rsidRPr="00C85BFD">
        <w:rPr>
          <w:lang w:val="en-US"/>
        </w:rPr>
        <w:t>Ch.D</w:t>
      </w:r>
      <w:proofErr w:type="spellEnd"/>
      <w:r w:rsidR="00C85BFD" w:rsidRPr="00C85BFD">
        <w:rPr>
          <w:lang w:val="en-US"/>
        </w:rPr>
        <w:t>. 282</w:t>
      </w:r>
      <w:r w:rsidR="00CA2853">
        <w:rPr>
          <w:lang w:val="en-US"/>
        </w:rPr>
        <w:t xml:space="preserve"> </w:t>
      </w:r>
    </w:p>
    <w:p w14:paraId="2DE30FBD" w14:textId="5CFEBB04" w:rsidR="004031AC" w:rsidRDefault="00340C33" w:rsidP="00635B90">
      <w:pPr>
        <w:rPr>
          <w:lang w:val="en-US"/>
        </w:rPr>
      </w:pPr>
      <w:r w:rsidRPr="00340C33">
        <w:rPr>
          <w:lang w:val="en-US"/>
        </w:rPr>
        <w:t xml:space="preserve">STANDING v. BOWRING. [1883 S. 566.] (1885) 31 </w:t>
      </w:r>
      <w:proofErr w:type="spellStart"/>
      <w:r w:rsidRPr="00340C33">
        <w:rPr>
          <w:lang w:val="en-US"/>
        </w:rPr>
        <w:t>Ch.D</w:t>
      </w:r>
      <w:proofErr w:type="spellEnd"/>
      <w:r w:rsidRPr="00340C33">
        <w:rPr>
          <w:lang w:val="en-US"/>
        </w:rPr>
        <w:t>. 282</w:t>
      </w:r>
      <w:r w:rsidR="00D910D0">
        <w:rPr>
          <w:lang w:val="en-US"/>
        </w:rPr>
        <w:t xml:space="preserve"> </w:t>
      </w:r>
    </w:p>
    <w:p w14:paraId="0F1293D4" w14:textId="08962680" w:rsidR="00425F4C" w:rsidRDefault="007151B2" w:rsidP="00635B90">
      <w:pPr>
        <w:rPr>
          <w:lang w:val="en-US"/>
        </w:rPr>
      </w:pPr>
      <w:r w:rsidRPr="007151B2">
        <w:rPr>
          <w:lang w:val="en-US"/>
        </w:rPr>
        <w:t xml:space="preserve">TINSLEY Appellant and MILLIGAN Respondent [1993] 3 WLR 126 </w:t>
      </w:r>
    </w:p>
    <w:p w14:paraId="08D23643" w14:textId="20850E7C" w:rsidR="00635B90" w:rsidRPr="00635B90" w:rsidRDefault="00425F4C" w:rsidP="00635B90">
      <w:pPr>
        <w:rPr>
          <w:lang w:val="en-US"/>
        </w:rPr>
      </w:pPr>
      <w:r w:rsidRPr="00425F4C">
        <w:rPr>
          <w:lang w:val="en-US"/>
        </w:rPr>
        <w:t xml:space="preserve">WALSH v. LONSDALE. [1882 W. 1127.] (1882) 21 </w:t>
      </w:r>
      <w:proofErr w:type="spellStart"/>
      <w:r w:rsidRPr="00425F4C">
        <w:rPr>
          <w:lang w:val="en-US"/>
        </w:rPr>
        <w:t>Ch.D</w:t>
      </w:r>
      <w:proofErr w:type="spellEnd"/>
      <w:r w:rsidRPr="00425F4C">
        <w:rPr>
          <w:lang w:val="en-US"/>
        </w:rPr>
        <w:t>. 9</w:t>
      </w:r>
      <w:r>
        <w:rPr>
          <w:lang w:val="en-US"/>
        </w:rPr>
        <w:t xml:space="preserve"> </w:t>
      </w:r>
    </w:p>
    <w:p w14:paraId="037860D7" w14:textId="31E842F4" w:rsidR="00635B90" w:rsidRPr="00635B90" w:rsidRDefault="00635B90" w:rsidP="00635B90">
      <w:pPr>
        <w:rPr>
          <w:lang w:val="en-US"/>
        </w:rPr>
      </w:pPr>
      <w:proofErr w:type="spellStart"/>
      <w:r w:rsidRPr="00635B90">
        <w:rPr>
          <w:lang w:val="en-US"/>
        </w:rPr>
        <w:t>Westdeutsche</w:t>
      </w:r>
      <w:proofErr w:type="spellEnd"/>
      <w:r w:rsidRPr="00635B90">
        <w:rPr>
          <w:lang w:val="en-US"/>
        </w:rPr>
        <w:t xml:space="preserve"> </w:t>
      </w:r>
      <w:proofErr w:type="spellStart"/>
      <w:r w:rsidRPr="00635B90">
        <w:rPr>
          <w:lang w:val="en-US"/>
        </w:rPr>
        <w:t>Landesbank</w:t>
      </w:r>
      <w:proofErr w:type="spellEnd"/>
      <w:r w:rsidRPr="00635B90">
        <w:rPr>
          <w:lang w:val="en-US"/>
        </w:rPr>
        <w:t xml:space="preserve"> </w:t>
      </w:r>
      <w:proofErr w:type="spellStart"/>
      <w:r w:rsidRPr="00635B90">
        <w:rPr>
          <w:lang w:val="en-US"/>
        </w:rPr>
        <w:t>Girozentrale</w:t>
      </w:r>
      <w:proofErr w:type="spellEnd"/>
      <w:r w:rsidRPr="00635B90">
        <w:rPr>
          <w:lang w:val="en-US"/>
        </w:rPr>
        <w:t xml:space="preserve"> v Islington LBC [1996].</w:t>
      </w:r>
      <w:r w:rsidR="000B54B5">
        <w:rPr>
          <w:lang w:val="en-US"/>
        </w:rPr>
        <w:t xml:space="preserve"> </w:t>
      </w:r>
    </w:p>
    <w:p w14:paraId="76FAFE84" w14:textId="77777777" w:rsidR="005E2EF3" w:rsidRDefault="005E2EF3">
      <w:pPr>
        <w:rPr>
          <w:lang w:val="en-US"/>
        </w:rPr>
      </w:pPr>
    </w:p>
    <w:p w14:paraId="33C421E5" w14:textId="1313BB09" w:rsidR="00332DA2" w:rsidRDefault="00EE2DE7">
      <w:pPr>
        <w:rPr>
          <w:lang w:val="en-US"/>
        </w:rPr>
      </w:pPr>
      <w:r>
        <w:rPr>
          <w:lang w:val="en-US"/>
        </w:rPr>
        <w:t xml:space="preserve">Legislation </w:t>
      </w:r>
    </w:p>
    <w:p w14:paraId="5F0815F9" w14:textId="77777777" w:rsidR="00B515D2" w:rsidRDefault="00332DA2">
      <w:pPr>
        <w:rPr>
          <w:lang w:val="en-US"/>
        </w:rPr>
      </w:pPr>
      <w:r w:rsidRPr="00332DA2">
        <w:rPr>
          <w:lang w:val="en-US"/>
        </w:rPr>
        <w:t>Contracts (Rights of Third Parties) Act 1999</w:t>
      </w:r>
      <w:r>
        <w:rPr>
          <w:lang w:val="en-US"/>
        </w:rPr>
        <w:t xml:space="preserve"> </w:t>
      </w:r>
    </w:p>
    <w:p w14:paraId="07E157C9" w14:textId="1AE85B6D" w:rsidR="00FA39B4" w:rsidRDefault="00B515D2">
      <w:pPr>
        <w:rPr>
          <w:lang w:val="en-US"/>
        </w:rPr>
      </w:pPr>
      <w:r w:rsidRPr="00B515D2">
        <w:rPr>
          <w:lang w:val="en-US"/>
        </w:rPr>
        <w:t>Judicature Acts of 1873¬</w:t>
      </w:r>
      <w:proofErr w:type="gramStart"/>
      <w:r w:rsidRPr="00B515D2">
        <w:rPr>
          <w:lang w:val="en-US"/>
        </w:rPr>
        <w:t>1875</w:t>
      </w:r>
      <w:proofErr w:type="gramEnd"/>
      <w:r w:rsidRPr="00B515D2">
        <w:rPr>
          <w:lang w:val="en-US"/>
        </w:rPr>
        <w:t xml:space="preserve">  </w:t>
      </w:r>
      <w:r>
        <w:rPr>
          <w:lang w:val="en-US"/>
        </w:rPr>
        <w:t xml:space="preserve"> </w:t>
      </w:r>
    </w:p>
    <w:p w14:paraId="4D229A6B" w14:textId="77777777" w:rsidR="007A6328" w:rsidRDefault="004B3A68">
      <w:pPr>
        <w:rPr>
          <w:lang w:val="en-US"/>
        </w:rPr>
      </w:pPr>
      <w:r w:rsidRPr="004B3A68">
        <w:rPr>
          <w:lang w:val="en-US"/>
        </w:rPr>
        <w:lastRenderedPageBreak/>
        <w:t>Law of Property Act 1925</w:t>
      </w:r>
      <w:r>
        <w:rPr>
          <w:lang w:val="en-US"/>
        </w:rPr>
        <w:t xml:space="preserve"> </w:t>
      </w:r>
    </w:p>
    <w:p w14:paraId="2A5AFB25" w14:textId="2EBD66CA" w:rsidR="00B515D2" w:rsidRDefault="007A6328">
      <w:pPr>
        <w:rPr>
          <w:lang w:val="en-US"/>
        </w:rPr>
      </w:pPr>
      <w:r>
        <w:rPr>
          <w:lang w:val="en-US"/>
        </w:rPr>
        <w:t>P</w:t>
      </w:r>
      <w:r w:rsidRPr="007A6328">
        <w:rPr>
          <w:lang w:val="en-US"/>
        </w:rPr>
        <w:t>rocedur</w:t>
      </w:r>
      <w:r w:rsidR="00C76459">
        <w:rPr>
          <w:lang w:val="en-US"/>
        </w:rPr>
        <w:t>e</w:t>
      </w:r>
      <w:r w:rsidRPr="007A6328">
        <w:rPr>
          <w:lang w:val="en-US"/>
        </w:rPr>
        <w:t xml:space="preserve"> </w:t>
      </w:r>
      <w:r w:rsidR="0048084D">
        <w:rPr>
          <w:lang w:val="en-US"/>
        </w:rPr>
        <w:t xml:space="preserve">Rules </w:t>
      </w:r>
      <w:r w:rsidRPr="007A6328">
        <w:rPr>
          <w:lang w:val="en-US"/>
        </w:rPr>
        <w:t>1998</w:t>
      </w:r>
      <w:r>
        <w:rPr>
          <w:lang w:val="en-US"/>
        </w:rPr>
        <w:t xml:space="preserve"> </w:t>
      </w:r>
    </w:p>
    <w:p w14:paraId="1D44B03E" w14:textId="3A56ADEC" w:rsidR="00094E93" w:rsidRDefault="00B515D2">
      <w:pPr>
        <w:rPr>
          <w:lang w:val="en-US"/>
        </w:rPr>
      </w:pPr>
      <w:r w:rsidRPr="00B515D2">
        <w:rPr>
          <w:lang w:val="en-US"/>
        </w:rPr>
        <w:t xml:space="preserve">Wills Act 1837 </w:t>
      </w:r>
      <w:r>
        <w:rPr>
          <w:lang w:val="en-US"/>
        </w:rPr>
        <w:t xml:space="preserve"> </w:t>
      </w:r>
      <w:r w:rsidR="00FA39B4">
        <w:rPr>
          <w:lang w:val="en-US"/>
        </w:rPr>
        <w:t xml:space="preserve"> </w:t>
      </w:r>
    </w:p>
    <w:p w14:paraId="2F813B75" w14:textId="77777777" w:rsidR="00843116" w:rsidRPr="004E1AA2" w:rsidRDefault="00843116">
      <w:pPr>
        <w:rPr>
          <w:lang w:val="en-US"/>
        </w:rPr>
      </w:pPr>
    </w:p>
    <w:sectPr w:rsidR="00843116" w:rsidRPr="004E1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60"/>
    <w:rsid w:val="0000135C"/>
    <w:rsid w:val="000034AE"/>
    <w:rsid w:val="000034C4"/>
    <w:rsid w:val="000037E4"/>
    <w:rsid w:val="000064F9"/>
    <w:rsid w:val="00006CBB"/>
    <w:rsid w:val="00010BD3"/>
    <w:rsid w:val="00015C0B"/>
    <w:rsid w:val="00016191"/>
    <w:rsid w:val="00020584"/>
    <w:rsid w:val="00022CCB"/>
    <w:rsid w:val="00024D24"/>
    <w:rsid w:val="000256A2"/>
    <w:rsid w:val="000275FC"/>
    <w:rsid w:val="00031D7A"/>
    <w:rsid w:val="000323B5"/>
    <w:rsid w:val="00032FC9"/>
    <w:rsid w:val="000334EB"/>
    <w:rsid w:val="00034EA1"/>
    <w:rsid w:val="00037D19"/>
    <w:rsid w:val="00037EC5"/>
    <w:rsid w:val="00040F5F"/>
    <w:rsid w:val="00044DFE"/>
    <w:rsid w:val="00051E19"/>
    <w:rsid w:val="00053803"/>
    <w:rsid w:val="00056D62"/>
    <w:rsid w:val="000648BA"/>
    <w:rsid w:val="000657C5"/>
    <w:rsid w:val="000721C3"/>
    <w:rsid w:val="00074D5B"/>
    <w:rsid w:val="00077F00"/>
    <w:rsid w:val="0008128E"/>
    <w:rsid w:val="00083340"/>
    <w:rsid w:val="000923D6"/>
    <w:rsid w:val="00094E93"/>
    <w:rsid w:val="00097614"/>
    <w:rsid w:val="000A214F"/>
    <w:rsid w:val="000A5BAD"/>
    <w:rsid w:val="000A6072"/>
    <w:rsid w:val="000B35C3"/>
    <w:rsid w:val="000B49DB"/>
    <w:rsid w:val="000B50FA"/>
    <w:rsid w:val="000B54B5"/>
    <w:rsid w:val="000C1CC6"/>
    <w:rsid w:val="000C4590"/>
    <w:rsid w:val="000C4F39"/>
    <w:rsid w:val="000C54D3"/>
    <w:rsid w:val="000C57B5"/>
    <w:rsid w:val="000C6386"/>
    <w:rsid w:val="000C66CB"/>
    <w:rsid w:val="000C7F16"/>
    <w:rsid w:val="000D1939"/>
    <w:rsid w:val="000E43D6"/>
    <w:rsid w:val="000E4B0F"/>
    <w:rsid w:val="000E50CD"/>
    <w:rsid w:val="000E528B"/>
    <w:rsid w:val="000E5635"/>
    <w:rsid w:val="000F11BE"/>
    <w:rsid w:val="000F5282"/>
    <w:rsid w:val="000F5473"/>
    <w:rsid w:val="000F60C1"/>
    <w:rsid w:val="000F7EA6"/>
    <w:rsid w:val="00102A64"/>
    <w:rsid w:val="00104B52"/>
    <w:rsid w:val="00106EAC"/>
    <w:rsid w:val="001103E3"/>
    <w:rsid w:val="00113758"/>
    <w:rsid w:val="001137E1"/>
    <w:rsid w:val="00114A3B"/>
    <w:rsid w:val="00115BE0"/>
    <w:rsid w:val="001200A5"/>
    <w:rsid w:val="00120C8F"/>
    <w:rsid w:val="00122FDA"/>
    <w:rsid w:val="00132FA1"/>
    <w:rsid w:val="00134935"/>
    <w:rsid w:val="00136C26"/>
    <w:rsid w:val="00142A15"/>
    <w:rsid w:val="00152A89"/>
    <w:rsid w:val="001534FE"/>
    <w:rsid w:val="00153D68"/>
    <w:rsid w:val="00154371"/>
    <w:rsid w:val="0015664C"/>
    <w:rsid w:val="00161DCF"/>
    <w:rsid w:val="001659EA"/>
    <w:rsid w:val="00165EC3"/>
    <w:rsid w:val="00173A47"/>
    <w:rsid w:val="00187662"/>
    <w:rsid w:val="0019049C"/>
    <w:rsid w:val="001917C7"/>
    <w:rsid w:val="00196168"/>
    <w:rsid w:val="00197EF4"/>
    <w:rsid w:val="001A4579"/>
    <w:rsid w:val="001A6E42"/>
    <w:rsid w:val="001B0A2F"/>
    <w:rsid w:val="001B0A50"/>
    <w:rsid w:val="001B5829"/>
    <w:rsid w:val="001C303D"/>
    <w:rsid w:val="001C5D01"/>
    <w:rsid w:val="001D13F2"/>
    <w:rsid w:val="001D304B"/>
    <w:rsid w:val="001D6684"/>
    <w:rsid w:val="001D6B04"/>
    <w:rsid w:val="001D6F0D"/>
    <w:rsid w:val="001E0610"/>
    <w:rsid w:val="001E34E6"/>
    <w:rsid w:val="001E3630"/>
    <w:rsid w:val="001E3A08"/>
    <w:rsid w:val="001E490C"/>
    <w:rsid w:val="001E54A1"/>
    <w:rsid w:val="001E6001"/>
    <w:rsid w:val="001E6CE9"/>
    <w:rsid w:val="001F1433"/>
    <w:rsid w:val="001F197F"/>
    <w:rsid w:val="001F5743"/>
    <w:rsid w:val="002050FC"/>
    <w:rsid w:val="00210101"/>
    <w:rsid w:val="00212265"/>
    <w:rsid w:val="00214416"/>
    <w:rsid w:val="00216D8A"/>
    <w:rsid w:val="00225261"/>
    <w:rsid w:val="00226664"/>
    <w:rsid w:val="00231F36"/>
    <w:rsid w:val="00243442"/>
    <w:rsid w:val="002476E3"/>
    <w:rsid w:val="002501A2"/>
    <w:rsid w:val="00252C47"/>
    <w:rsid w:val="00253640"/>
    <w:rsid w:val="00260535"/>
    <w:rsid w:val="002613C4"/>
    <w:rsid w:val="002627FB"/>
    <w:rsid w:val="00267AFB"/>
    <w:rsid w:val="0027073A"/>
    <w:rsid w:val="00273551"/>
    <w:rsid w:val="00275CE0"/>
    <w:rsid w:val="0027787D"/>
    <w:rsid w:val="0028507B"/>
    <w:rsid w:val="0028686F"/>
    <w:rsid w:val="00287726"/>
    <w:rsid w:val="002A296F"/>
    <w:rsid w:val="002B0C34"/>
    <w:rsid w:val="002B0E9B"/>
    <w:rsid w:val="002B1B29"/>
    <w:rsid w:val="002C4EBD"/>
    <w:rsid w:val="002E6B5D"/>
    <w:rsid w:val="002E796D"/>
    <w:rsid w:val="002F7251"/>
    <w:rsid w:val="00302A96"/>
    <w:rsid w:val="00305B22"/>
    <w:rsid w:val="00306310"/>
    <w:rsid w:val="003067F9"/>
    <w:rsid w:val="00312092"/>
    <w:rsid w:val="003128D7"/>
    <w:rsid w:val="003146AF"/>
    <w:rsid w:val="00315A8A"/>
    <w:rsid w:val="0031742B"/>
    <w:rsid w:val="00324F2F"/>
    <w:rsid w:val="00332DA2"/>
    <w:rsid w:val="003341E6"/>
    <w:rsid w:val="00334E68"/>
    <w:rsid w:val="00335975"/>
    <w:rsid w:val="00337528"/>
    <w:rsid w:val="00340C33"/>
    <w:rsid w:val="0034299B"/>
    <w:rsid w:val="00342F88"/>
    <w:rsid w:val="003457A3"/>
    <w:rsid w:val="00345929"/>
    <w:rsid w:val="00352AAD"/>
    <w:rsid w:val="00354550"/>
    <w:rsid w:val="00360B0F"/>
    <w:rsid w:val="00361E33"/>
    <w:rsid w:val="00366B18"/>
    <w:rsid w:val="00367E01"/>
    <w:rsid w:val="003716B9"/>
    <w:rsid w:val="00376781"/>
    <w:rsid w:val="00380541"/>
    <w:rsid w:val="00383478"/>
    <w:rsid w:val="00383CD7"/>
    <w:rsid w:val="00387404"/>
    <w:rsid w:val="00394E72"/>
    <w:rsid w:val="00397E12"/>
    <w:rsid w:val="00397E5B"/>
    <w:rsid w:val="003A1EE8"/>
    <w:rsid w:val="003A376F"/>
    <w:rsid w:val="003B0DC4"/>
    <w:rsid w:val="003B1064"/>
    <w:rsid w:val="003B1E1F"/>
    <w:rsid w:val="003B528C"/>
    <w:rsid w:val="003C2D50"/>
    <w:rsid w:val="003C3080"/>
    <w:rsid w:val="003C7873"/>
    <w:rsid w:val="003D1035"/>
    <w:rsid w:val="003D1338"/>
    <w:rsid w:val="003D4A5C"/>
    <w:rsid w:val="003D56D9"/>
    <w:rsid w:val="003E7F3B"/>
    <w:rsid w:val="003F6D26"/>
    <w:rsid w:val="00402E60"/>
    <w:rsid w:val="00403188"/>
    <w:rsid w:val="004031AC"/>
    <w:rsid w:val="004034DF"/>
    <w:rsid w:val="00410C66"/>
    <w:rsid w:val="00412DAB"/>
    <w:rsid w:val="00416211"/>
    <w:rsid w:val="00416F75"/>
    <w:rsid w:val="00420E20"/>
    <w:rsid w:val="004221C4"/>
    <w:rsid w:val="00422B7A"/>
    <w:rsid w:val="00425F4C"/>
    <w:rsid w:val="0043411F"/>
    <w:rsid w:val="0043602B"/>
    <w:rsid w:val="00441E20"/>
    <w:rsid w:val="004446FF"/>
    <w:rsid w:val="0044674D"/>
    <w:rsid w:val="00460C20"/>
    <w:rsid w:val="004750C0"/>
    <w:rsid w:val="0047793B"/>
    <w:rsid w:val="0048084D"/>
    <w:rsid w:val="00481B68"/>
    <w:rsid w:val="004851AC"/>
    <w:rsid w:val="00487808"/>
    <w:rsid w:val="0049006F"/>
    <w:rsid w:val="00491730"/>
    <w:rsid w:val="00491C5C"/>
    <w:rsid w:val="00495CE6"/>
    <w:rsid w:val="0049611A"/>
    <w:rsid w:val="004A24E9"/>
    <w:rsid w:val="004A2568"/>
    <w:rsid w:val="004A5B11"/>
    <w:rsid w:val="004B3A68"/>
    <w:rsid w:val="004B50B8"/>
    <w:rsid w:val="004B6BF5"/>
    <w:rsid w:val="004C170E"/>
    <w:rsid w:val="004D6195"/>
    <w:rsid w:val="004D6A3A"/>
    <w:rsid w:val="004D7451"/>
    <w:rsid w:val="004E1AA2"/>
    <w:rsid w:val="004E23B5"/>
    <w:rsid w:val="004F21ED"/>
    <w:rsid w:val="004F67BB"/>
    <w:rsid w:val="00501BA8"/>
    <w:rsid w:val="00504E9C"/>
    <w:rsid w:val="00510071"/>
    <w:rsid w:val="00512470"/>
    <w:rsid w:val="00537C07"/>
    <w:rsid w:val="00551B94"/>
    <w:rsid w:val="00551EAE"/>
    <w:rsid w:val="00553D0A"/>
    <w:rsid w:val="00554065"/>
    <w:rsid w:val="00563100"/>
    <w:rsid w:val="00563E55"/>
    <w:rsid w:val="005661FF"/>
    <w:rsid w:val="00567656"/>
    <w:rsid w:val="00570848"/>
    <w:rsid w:val="00573538"/>
    <w:rsid w:val="00573F88"/>
    <w:rsid w:val="00581F52"/>
    <w:rsid w:val="00582A2C"/>
    <w:rsid w:val="00582B47"/>
    <w:rsid w:val="005839C8"/>
    <w:rsid w:val="005868E8"/>
    <w:rsid w:val="00590F79"/>
    <w:rsid w:val="005915D8"/>
    <w:rsid w:val="0059197B"/>
    <w:rsid w:val="0059387B"/>
    <w:rsid w:val="005A2707"/>
    <w:rsid w:val="005A30F9"/>
    <w:rsid w:val="005A4A35"/>
    <w:rsid w:val="005A4A9F"/>
    <w:rsid w:val="005A776A"/>
    <w:rsid w:val="005B6FA0"/>
    <w:rsid w:val="005C02BD"/>
    <w:rsid w:val="005C12BC"/>
    <w:rsid w:val="005C425A"/>
    <w:rsid w:val="005C4FAE"/>
    <w:rsid w:val="005D1310"/>
    <w:rsid w:val="005D5FC8"/>
    <w:rsid w:val="005D732B"/>
    <w:rsid w:val="005E1D8A"/>
    <w:rsid w:val="005E29BB"/>
    <w:rsid w:val="005E2EF3"/>
    <w:rsid w:val="005F4CCC"/>
    <w:rsid w:val="005F61D4"/>
    <w:rsid w:val="006050C0"/>
    <w:rsid w:val="00610AC4"/>
    <w:rsid w:val="006116ED"/>
    <w:rsid w:val="006153DD"/>
    <w:rsid w:val="00617153"/>
    <w:rsid w:val="0062327C"/>
    <w:rsid w:val="00624EB3"/>
    <w:rsid w:val="0062538F"/>
    <w:rsid w:val="00633C01"/>
    <w:rsid w:val="00635443"/>
    <w:rsid w:val="00635B90"/>
    <w:rsid w:val="006361D5"/>
    <w:rsid w:val="006369BD"/>
    <w:rsid w:val="00640DD1"/>
    <w:rsid w:val="00641961"/>
    <w:rsid w:val="006422C4"/>
    <w:rsid w:val="00643670"/>
    <w:rsid w:val="00644489"/>
    <w:rsid w:val="006475EC"/>
    <w:rsid w:val="00651B24"/>
    <w:rsid w:val="0065538D"/>
    <w:rsid w:val="00655715"/>
    <w:rsid w:val="00655C08"/>
    <w:rsid w:val="00660C11"/>
    <w:rsid w:val="00676CB8"/>
    <w:rsid w:val="0068067A"/>
    <w:rsid w:val="006869A9"/>
    <w:rsid w:val="00687430"/>
    <w:rsid w:val="00687611"/>
    <w:rsid w:val="00691065"/>
    <w:rsid w:val="00692587"/>
    <w:rsid w:val="006A051E"/>
    <w:rsid w:val="006B5254"/>
    <w:rsid w:val="006C2342"/>
    <w:rsid w:val="006C406D"/>
    <w:rsid w:val="006C7B91"/>
    <w:rsid w:val="006D412E"/>
    <w:rsid w:val="006E13DE"/>
    <w:rsid w:val="006E1FC9"/>
    <w:rsid w:val="006E2226"/>
    <w:rsid w:val="006E3B61"/>
    <w:rsid w:val="006F0891"/>
    <w:rsid w:val="006F124F"/>
    <w:rsid w:val="006F21B2"/>
    <w:rsid w:val="006F5D02"/>
    <w:rsid w:val="006F6A3E"/>
    <w:rsid w:val="006F7610"/>
    <w:rsid w:val="00701E70"/>
    <w:rsid w:val="007109B4"/>
    <w:rsid w:val="007151B2"/>
    <w:rsid w:val="007152FD"/>
    <w:rsid w:val="00716C45"/>
    <w:rsid w:val="00720F2E"/>
    <w:rsid w:val="00722E5E"/>
    <w:rsid w:val="007250DC"/>
    <w:rsid w:val="00725932"/>
    <w:rsid w:val="007270D6"/>
    <w:rsid w:val="00730262"/>
    <w:rsid w:val="007314B4"/>
    <w:rsid w:val="00731E36"/>
    <w:rsid w:val="0073343A"/>
    <w:rsid w:val="00733489"/>
    <w:rsid w:val="007402CB"/>
    <w:rsid w:val="00745FBE"/>
    <w:rsid w:val="007461E4"/>
    <w:rsid w:val="00746D24"/>
    <w:rsid w:val="0074727B"/>
    <w:rsid w:val="00753E3E"/>
    <w:rsid w:val="00761CFB"/>
    <w:rsid w:val="00767D4D"/>
    <w:rsid w:val="00767F02"/>
    <w:rsid w:val="00773094"/>
    <w:rsid w:val="0077556C"/>
    <w:rsid w:val="0077646B"/>
    <w:rsid w:val="00777A85"/>
    <w:rsid w:val="00780274"/>
    <w:rsid w:val="007805B4"/>
    <w:rsid w:val="0079180F"/>
    <w:rsid w:val="0079234F"/>
    <w:rsid w:val="00796462"/>
    <w:rsid w:val="00796615"/>
    <w:rsid w:val="00797CC0"/>
    <w:rsid w:val="00797E22"/>
    <w:rsid w:val="007A2109"/>
    <w:rsid w:val="007A23DA"/>
    <w:rsid w:val="007A2FDF"/>
    <w:rsid w:val="007A4D12"/>
    <w:rsid w:val="007A58D6"/>
    <w:rsid w:val="007A5C77"/>
    <w:rsid w:val="007A6328"/>
    <w:rsid w:val="007A73B9"/>
    <w:rsid w:val="007A78F8"/>
    <w:rsid w:val="007B1536"/>
    <w:rsid w:val="007B1E4A"/>
    <w:rsid w:val="007C05BC"/>
    <w:rsid w:val="007C7C3D"/>
    <w:rsid w:val="007D0EB6"/>
    <w:rsid w:val="007E2025"/>
    <w:rsid w:val="007E5E78"/>
    <w:rsid w:val="00800531"/>
    <w:rsid w:val="00800D7B"/>
    <w:rsid w:val="008051AD"/>
    <w:rsid w:val="00807D31"/>
    <w:rsid w:val="008121E4"/>
    <w:rsid w:val="00820244"/>
    <w:rsid w:val="00822476"/>
    <w:rsid w:val="00822B92"/>
    <w:rsid w:val="008233DB"/>
    <w:rsid w:val="00823BA6"/>
    <w:rsid w:val="00825B22"/>
    <w:rsid w:val="00834766"/>
    <w:rsid w:val="008348DE"/>
    <w:rsid w:val="00837E0D"/>
    <w:rsid w:val="008407CA"/>
    <w:rsid w:val="00841FF7"/>
    <w:rsid w:val="00842573"/>
    <w:rsid w:val="00843116"/>
    <w:rsid w:val="00845C1B"/>
    <w:rsid w:val="00853B30"/>
    <w:rsid w:val="00856A0D"/>
    <w:rsid w:val="00862582"/>
    <w:rsid w:val="008646C9"/>
    <w:rsid w:val="00865262"/>
    <w:rsid w:val="008707ED"/>
    <w:rsid w:val="00873AEC"/>
    <w:rsid w:val="008753C7"/>
    <w:rsid w:val="00875DD6"/>
    <w:rsid w:val="008770D5"/>
    <w:rsid w:val="00885156"/>
    <w:rsid w:val="0088669F"/>
    <w:rsid w:val="00886952"/>
    <w:rsid w:val="00893812"/>
    <w:rsid w:val="00895E8C"/>
    <w:rsid w:val="00896168"/>
    <w:rsid w:val="00897898"/>
    <w:rsid w:val="008A13F7"/>
    <w:rsid w:val="008A184B"/>
    <w:rsid w:val="008B17D8"/>
    <w:rsid w:val="008B2655"/>
    <w:rsid w:val="008B3485"/>
    <w:rsid w:val="008C36C3"/>
    <w:rsid w:val="008C4B06"/>
    <w:rsid w:val="008C4FE6"/>
    <w:rsid w:val="008D5220"/>
    <w:rsid w:val="008D6D59"/>
    <w:rsid w:val="008E09BC"/>
    <w:rsid w:val="008E3E6B"/>
    <w:rsid w:val="00900B3E"/>
    <w:rsid w:val="00907759"/>
    <w:rsid w:val="009111E5"/>
    <w:rsid w:val="00912A2D"/>
    <w:rsid w:val="00913411"/>
    <w:rsid w:val="00913AE2"/>
    <w:rsid w:val="00915A0A"/>
    <w:rsid w:val="0092182A"/>
    <w:rsid w:val="00921A5C"/>
    <w:rsid w:val="0092220F"/>
    <w:rsid w:val="0093091A"/>
    <w:rsid w:val="00934837"/>
    <w:rsid w:val="009370D5"/>
    <w:rsid w:val="00940992"/>
    <w:rsid w:val="00944F76"/>
    <w:rsid w:val="0094552F"/>
    <w:rsid w:val="00950130"/>
    <w:rsid w:val="00952973"/>
    <w:rsid w:val="00955BE3"/>
    <w:rsid w:val="00962A60"/>
    <w:rsid w:val="00970BB9"/>
    <w:rsid w:val="00973DA0"/>
    <w:rsid w:val="009766E3"/>
    <w:rsid w:val="0098014D"/>
    <w:rsid w:val="00981C29"/>
    <w:rsid w:val="00982E49"/>
    <w:rsid w:val="009851C6"/>
    <w:rsid w:val="00992AB3"/>
    <w:rsid w:val="00994CB5"/>
    <w:rsid w:val="0099632B"/>
    <w:rsid w:val="00996451"/>
    <w:rsid w:val="00996976"/>
    <w:rsid w:val="009A48A2"/>
    <w:rsid w:val="009A56E8"/>
    <w:rsid w:val="009A5A8B"/>
    <w:rsid w:val="009A69A0"/>
    <w:rsid w:val="009B0ECA"/>
    <w:rsid w:val="009B1485"/>
    <w:rsid w:val="009B1C82"/>
    <w:rsid w:val="009B617E"/>
    <w:rsid w:val="009B7841"/>
    <w:rsid w:val="009C1661"/>
    <w:rsid w:val="009C5E52"/>
    <w:rsid w:val="009C6205"/>
    <w:rsid w:val="009D2171"/>
    <w:rsid w:val="009D65DE"/>
    <w:rsid w:val="009E7130"/>
    <w:rsid w:val="009F256E"/>
    <w:rsid w:val="009F41B3"/>
    <w:rsid w:val="009F470C"/>
    <w:rsid w:val="009F48C4"/>
    <w:rsid w:val="009F5467"/>
    <w:rsid w:val="009F5AF7"/>
    <w:rsid w:val="009F6B2C"/>
    <w:rsid w:val="00A02D2D"/>
    <w:rsid w:val="00A04682"/>
    <w:rsid w:val="00A11AE1"/>
    <w:rsid w:val="00A13A65"/>
    <w:rsid w:val="00A14EF6"/>
    <w:rsid w:val="00A40642"/>
    <w:rsid w:val="00A43B3D"/>
    <w:rsid w:val="00A45148"/>
    <w:rsid w:val="00A518C9"/>
    <w:rsid w:val="00A56974"/>
    <w:rsid w:val="00A64807"/>
    <w:rsid w:val="00A73F20"/>
    <w:rsid w:val="00A8121A"/>
    <w:rsid w:val="00A8178E"/>
    <w:rsid w:val="00A81FDB"/>
    <w:rsid w:val="00A820D1"/>
    <w:rsid w:val="00A82818"/>
    <w:rsid w:val="00A8374B"/>
    <w:rsid w:val="00A83ED9"/>
    <w:rsid w:val="00A8777A"/>
    <w:rsid w:val="00A877C0"/>
    <w:rsid w:val="00A957EE"/>
    <w:rsid w:val="00AA6065"/>
    <w:rsid w:val="00AB5627"/>
    <w:rsid w:val="00AC02F3"/>
    <w:rsid w:val="00AC339B"/>
    <w:rsid w:val="00AD2ABD"/>
    <w:rsid w:val="00AD36AD"/>
    <w:rsid w:val="00AE002C"/>
    <w:rsid w:val="00AF15BF"/>
    <w:rsid w:val="00B06333"/>
    <w:rsid w:val="00B11ABE"/>
    <w:rsid w:val="00B11D74"/>
    <w:rsid w:val="00B12449"/>
    <w:rsid w:val="00B12F34"/>
    <w:rsid w:val="00B25F18"/>
    <w:rsid w:val="00B26140"/>
    <w:rsid w:val="00B3439A"/>
    <w:rsid w:val="00B350F0"/>
    <w:rsid w:val="00B40666"/>
    <w:rsid w:val="00B471AC"/>
    <w:rsid w:val="00B513A5"/>
    <w:rsid w:val="00B515D2"/>
    <w:rsid w:val="00B545AC"/>
    <w:rsid w:val="00B6085A"/>
    <w:rsid w:val="00B63F00"/>
    <w:rsid w:val="00B66A33"/>
    <w:rsid w:val="00B70CD6"/>
    <w:rsid w:val="00B75AF6"/>
    <w:rsid w:val="00B81FDB"/>
    <w:rsid w:val="00B82995"/>
    <w:rsid w:val="00BA2720"/>
    <w:rsid w:val="00BA3480"/>
    <w:rsid w:val="00BA485C"/>
    <w:rsid w:val="00BB2AB8"/>
    <w:rsid w:val="00BB3B3D"/>
    <w:rsid w:val="00BB598B"/>
    <w:rsid w:val="00BB59EC"/>
    <w:rsid w:val="00BB5F90"/>
    <w:rsid w:val="00BC02C3"/>
    <w:rsid w:val="00BC0C72"/>
    <w:rsid w:val="00BC445A"/>
    <w:rsid w:val="00BC44A0"/>
    <w:rsid w:val="00BC6F7A"/>
    <w:rsid w:val="00BD73C6"/>
    <w:rsid w:val="00BE336B"/>
    <w:rsid w:val="00BE58E2"/>
    <w:rsid w:val="00BE6E22"/>
    <w:rsid w:val="00BF2E6E"/>
    <w:rsid w:val="00BF3B9A"/>
    <w:rsid w:val="00C0070B"/>
    <w:rsid w:val="00C04AB8"/>
    <w:rsid w:val="00C11AE3"/>
    <w:rsid w:val="00C13CA7"/>
    <w:rsid w:val="00C1659D"/>
    <w:rsid w:val="00C16864"/>
    <w:rsid w:val="00C20B1C"/>
    <w:rsid w:val="00C236BE"/>
    <w:rsid w:val="00C24107"/>
    <w:rsid w:val="00C243DC"/>
    <w:rsid w:val="00C3669B"/>
    <w:rsid w:val="00C36743"/>
    <w:rsid w:val="00C41582"/>
    <w:rsid w:val="00C431BA"/>
    <w:rsid w:val="00C50703"/>
    <w:rsid w:val="00C50AF1"/>
    <w:rsid w:val="00C51450"/>
    <w:rsid w:val="00C51A15"/>
    <w:rsid w:val="00C5254F"/>
    <w:rsid w:val="00C52EF5"/>
    <w:rsid w:val="00C5587E"/>
    <w:rsid w:val="00C632DF"/>
    <w:rsid w:val="00C65B15"/>
    <w:rsid w:val="00C70E01"/>
    <w:rsid w:val="00C70EAB"/>
    <w:rsid w:val="00C732D1"/>
    <w:rsid w:val="00C7468C"/>
    <w:rsid w:val="00C76459"/>
    <w:rsid w:val="00C81245"/>
    <w:rsid w:val="00C8149D"/>
    <w:rsid w:val="00C85BFD"/>
    <w:rsid w:val="00C85D6D"/>
    <w:rsid w:val="00C863E2"/>
    <w:rsid w:val="00C87C88"/>
    <w:rsid w:val="00C935BB"/>
    <w:rsid w:val="00C9401C"/>
    <w:rsid w:val="00C9478D"/>
    <w:rsid w:val="00CA2853"/>
    <w:rsid w:val="00CA28CE"/>
    <w:rsid w:val="00CB02D8"/>
    <w:rsid w:val="00CB08A4"/>
    <w:rsid w:val="00CC6B98"/>
    <w:rsid w:val="00CD1F6D"/>
    <w:rsid w:val="00CD60AD"/>
    <w:rsid w:val="00CE0B02"/>
    <w:rsid w:val="00CE1BB2"/>
    <w:rsid w:val="00CE1D51"/>
    <w:rsid w:val="00CE6617"/>
    <w:rsid w:val="00CE76D6"/>
    <w:rsid w:val="00CF3869"/>
    <w:rsid w:val="00D00350"/>
    <w:rsid w:val="00D01840"/>
    <w:rsid w:val="00D0343A"/>
    <w:rsid w:val="00D05E49"/>
    <w:rsid w:val="00D07671"/>
    <w:rsid w:val="00D1120B"/>
    <w:rsid w:val="00D15C2D"/>
    <w:rsid w:val="00D334FD"/>
    <w:rsid w:val="00D4146F"/>
    <w:rsid w:val="00D511A2"/>
    <w:rsid w:val="00D54F8C"/>
    <w:rsid w:val="00D61759"/>
    <w:rsid w:val="00D63BA0"/>
    <w:rsid w:val="00D71CBC"/>
    <w:rsid w:val="00D769D3"/>
    <w:rsid w:val="00D80C39"/>
    <w:rsid w:val="00D87B80"/>
    <w:rsid w:val="00D910D0"/>
    <w:rsid w:val="00D91B53"/>
    <w:rsid w:val="00D96D2B"/>
    <w:rsid w:val="00DA33F9"/>
    <w:rsid w:val="00DA3F2E"/>
    <w:rsid w:val="00DA47F6"/>
    <w:rsid w:val="00DA655C"/>
    <w:rsid w:val="00DB1DB7"/>
    <w:rsid w:val="00DB573D"/>
    <w:rsid w:val="00DB6543"/>
    <w:rsid w:val="00DB68AD"/>
    <w:rsid w:val="00DC69BB"/>
    <w:rsid w:val="00DD1CC9"/>
    <w:rsid w:val="00DE0C36"/>
    <w:rsid w:val="00DF1D80"/>
    <w:rsid w:val="00DF58BD"/>
    <w:rsid w:val="00E02974"/>
    <w:rsid w:val="00E03D33"/>
    <w:rsid w:val="00E060F2"/>
    <w:rsid w:val="00E07A1B"/>
    <w:rsid w:val="00E108EB"/>
    <w:rsid w:val="00E10D7D"/>
    <w:rsid w:val="00E12FC3"/>
    <w:rsid w:val="00E15321"/>
    <w:rsid w:val="00E1565F"/>
    <w:rsid w:val="00E217BE"/>
    <w:rsid w:val="00E242F3"/>
    <w:rsid w:val="00E2430A"/>
    <w:rsid w:val="00E2562E"/>
    <w:rsid w:val="00E26AAD"/>
    <w:rsid w:val="00E27E63"/>
    <w:rsid w:val="00E31FF3"/>
    <w:rsid w:val="00E3285C"/>
    <w:rsid w:val="00E329C6"/>
    <w:rsid w:val="00E35CF3"/>
    <w:rsid w:val="00E40AFE"/>
    <w:rsid w:val="00E40C8B"/>
    <w:rsid w:val="00E466E7"/>
    <w:rsid w:val="00E54152"/>
    <w:rsid w:val="00E61190"/>
    <w:rsid w:val="00E61926"/>
    <w:rsid w:val="00E66013"/>
    <w:rsid w:val="00E70833"/>
    <w:rsid w:val="00E7260A"/>
    <w:rsid w:val="00E7449E"/>
    <w:rsid w:val="00E74A2A"/>
    <w:rsid w:val="00E80155"/>
    <w:rsid w:val="00E80E51"/>
    <w:rsid w:val="00E81440"/>
    <w:rsid w:val="00E853E7"/>
    <w:rsid w:val="00E86873"/>
    <w:rsid w:val="00E92C7A"/>
    <w:rsid w:val="00E9561C"/>
    <w:rsid w:val="00E970C3"/>
    <w:rsid w:val="00EA07BE"/>
    <w:rsid w:val="00EA2766"/>
    <w:rsid w:val="00EA3B39"/>
    <w:rsid w:val="00EA695F"/>
    <w:rsid w:val="00EA7782"/>
    <w:rsid w:val="00EB0E2E"/>
    <w:rsid w:val="00EB2981"/>
    <w:rsid w:val="00EC6082"/>
    <w:rsid w:val="00EC6FE1"/>
    <w:rsid w:val="00EE19B8"/>
    <w:rsid w:val="00EE1BA4"/>
    <w:rsid w:val="00EE25A6"/>
    <w:rsid w:val="00EE2DE7"/>
    <w:rsid w:val="00EF0467"/>
    <w:rsid w:val="00EF13AE"/>
    <w:rsid w:val="00EF38F5"/>
    <w:rsid w:val="00EF5C81"/>
    <w:rsid w:val="00EF7695"/>
    <w:rsid w:val="00EF7860"/>
    <w:rsid w:val="00F0006A"/>
    <w:rsid w:val="00F01170"/>
    <w:rsid w:val="00F06D88"/>
    <w:rsid w:val="00F07C61"/>
    <w:rsid w:val="00F154BC"/>
    <w:rsid w:val="00F213E8"/>
    <w:rsid w:val="00F216AE"/>
    <w:rsid w:val="00F26389"/>
    <w:rsid w:val="00F265D4"/>
    <w:rsid w:val="00F26EFE"/>
    <w:rsid w:val="00F35EF4"/>
    <w:rsid w:val="00F37874"/>
    <w:rsid w:val="00F42CCF"/>
    <w:rsid w:val="00F4469B"/>
    <w:rsid w:val="00F44F1F"/>
    <w:rsid w:val="00F46479"/>
    <w:rsid w:val="00F51702"/>
    <w:rsid w:val="00F52391"/>
    <w:rsid w:val="00F54EE3"/>
    <w:rsid w:val="00F578A7"/>
    <w:rsid w:val="00F64AA7"/>
    <w:rsid w:val="00F64BC6"/>
    <w:rsid w:val="00F70B21"/>
    <w:rsid w:val="00F756C1"/>
    <w:rsid w:val="00F95359"/>
    <w:rsid w:val="00FA1267"/>
    <w:rsid w:val="00FA12C7"/>
    <w:rsid w:val="00FA39B4"/>
    <w:rsid w:val="00FA72AC"/>
    <w:rsid w:val="00FB0D26"/>
    <w:rsid w:val="00FB37C0"/>
    <w:rsid w:val="00FB5957"/>
    <w:rsid w:val="00FC2658"/>
    <w:rsid w:val="00FC4FBE"/>
    <w:rsid w:val="00FC5710"/>
    <w:rsid w:val="00FD0E49"/>
    <w:rsid w:val="00FD4DB1"/>
    <w:rsid w:val="00FD65C6"/>
    <w:rsid w:val="00FE2B8B"/>
    <w:rsid w:val="00FE57F1"/>
    <w:rsid w:val="00FF5CF7"/>
    <w:rsid w:val="00FF7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6B5C"/>
  <w15:chartTrackingRefBased/>
  <w15:docId w15:val="{C0932B5D-D259-46BC-8684-AA89F19C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8F5"/>
    <w:rPr>
      <w:color w:val="0563C1" w:themeColor="hyperlink"/>
      <w:u w:val="single"/>
    </w:rPr>
  </w:style>
  <w:style w:type="character" w:styleId="UnresolvedMention">
    <w:name w:val="Unresolved Mention"/>
    <w:basedOn w:val="DefaultParagraphFont"/>
    <w:uiPriority w:val="99"/>
    <w:semiHidden/>
    <w:unhideWhenUsed/>
    <w:rsid w:val="00EF3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hmrc-internal-manuals/trust-registration-service-manual/trsm32040" TargetMode="External"/><Relationship Id="rId18" Type="http://schemas.openxmlformats.org/officeDocument/2006/relationships/hyperlink" Target="https://plus-lexis-com.ezproxy.uwtsd.ac.uk/uk/document/?pdmfid=1001073&amp;crid=aae66a3b-9486-456a-91ff-880ac7f0262c&amp;pddocfullpath=%2Fshared%2Fdocument%2Fanalytical-materials-uk%2Furn%3AcontentItem%3A57YB-5241-DY08-C0P9-00000-00&amp;pdcontentcomponentid=374818&amp;pdteaserkey=&amp;pdislpamode=false&amp;pddocumentnumber=1&amp;ecomp=ht5k&amp;earg=sr0&amp;prid=0883a9bf-6561-49aa-8f71-eb7811a56d5b" TargetMode="External"/><Relationship Id="rId26" Type="http://schemas.openxmlformats.org/officeDocument/2006/relationships/hyperlink" Target="https://plus-lexis-com.ezproxy.uwtsd.ac.uk/uk/document/?pdmfid=1001073&amp;crid=8ff957b7-2732-479b-ad66-ce41530633e0&amp;pddocfullpath=%2Fshared%2Fdocument%2Fanalytical-materials-uk%2Furn%3AcontentItem%3A5R7G-D641-F05F-030R-00000-00&amp;pdcontentcomponentid=228740&amp;pdteaserkey=&amp;pdislpamode=false&amp;pddocumentnumber=4&amp;ecomp=ht5k&amp;earg=sr3&amp;prid=6cec7dae-b0b1-4d25-bd8b-aaa2fde59598" TargetMode="External"/><Relationship Id="rId21" Type="http://schemas.openxmlformats.org/officeDocument/2006/relationships/hyperlink" Target="https://s3-eu-west-2.amazonaws.com/lawcom-prod-storage-11jsxou24uy7q/uploads/2015/05/6.4475_LC_Annual-ReportAccounts-201718_WEB.pdf" TargetMode="External"/><Relationship Id="rId34" Type="http://schemas.openxmlformats.org/officeDocument/2006/relationships/hyperlink" Target="https://www.parliament.uk/site-information/glossary/writs/" TargetMode="External"/><Relationship Id="rId7" Type="http://schemas.openxmlformats.org/officeDocument/2006/relationships/hyperlink" Target="https://lawexplores.com/equity-its-meaning-history-and-maxims/" TargetMode="External"/><Relationship Id="rId12" Type="http://schemas.openxmlformats.org/officeDocument/2006/relationships/hyperlink" Target="https://plus-lexis-com.ezproxy.uwtsd.ac.uk/uk/document/?pdmfid=1001073&amp;crid=723c0484-2164-42e8-80f9-36cd0c7ec1dc&amp;pddocfullpath=%2Fshared%2Fdocument%2Fanalytical-materials-uk%2Furn%3AcontentItem%3A5KX9-91D1-F05F-30K9-00000-00&amp;pdcontentcomponentid=228880&amp;pdteaserkey=&amp;pdislpamode=false&amp;pddocumentnumber=6&amp;ecomp=ht5k&amp;earg=sr5&amp;prid=f7bdef80-0b43-4948-b443-2445d5e219dc" TargetMode="External"/><Relationship Id="rId17" Type="http://schemas.openxmlformats.org/officeDocument/2006/relationships/hyperlink" Target="https://plus-lexis-com.ezproxy.uwtsd.ac.uk/uk/document/?pdmfid=1001073&amp;crid=0a78354c-27e5-4224-81fa-c8cf44538ec9&amp;pddocfullpath=%2Fshared%2Fdocument%2Fanalytical-materials-uk%2Furn%3AcontentItem%3A5G7Y-V841-F0CS-G275-00000-00&amp;pdcontentcomponentid=420531&amp;pdteaserkey=&amp;pdislpamode=false&amp;pddocumentnumber=7&amp;ecomp=ht5k&amp;earg=sr6&amp;prid=9c8b0e21-d2b8-4334-9642-d8f1c1d02600" TargetMode="External"/><Relationship Id="rId25" Type="http://schemas.openxmlformats.org/officeDocument/2006/relationships/hyperlink" Target="https://www.historyonthenet.com/medieval-life-feudalism-feudal-system" TargetMode="External"/><Relationship Id="rId33" Type="http://schemas.openxmlformats.org/officeDocument/2006/relationships/hyperlink" Target="https://southpacgroup.com/the-history-of-the-trust/"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bookcentral.proquest.com/lib/trinity/reader.action?docID=5177702" TargetMode="External"/><Relationship Id="rId20" Type="http://schemas.openxmlformats.org/officeDocument/2006/relationships/hyperlink" Target="https://www.lawcom.gov.uk/project/law-of-contract-report-on-interest/" TargetMode="External"/><Relationship Id="rId29" Type="http://schemas.openxmlformats.org/officeDocument/2006/relationships/hyperlink" Target="https://plus-lexis-com.ezproxy.uwtsd.ac.uk/uk/document/?pdmfid=1001073&amp;crid=39c23ead-859d-4e1f-943a-7a58f6168205&amp;pddocfullpath=%2Fshared%2Fdocument%2Fanalytical-materials-uk%2Furn%3AcontentItem%3A556T-T4J1-DY08-C40H-00000-00&amp;pdcontentcomponentid=374818&amp;pdteaserkey=&amp;pdislpamode=false&amp;pddocumentnumber=2&amp;ecomp=ht5k&amp;earg=sr1&amp;prid=e90f3111-7529-405b-b884-f1bc27fa1212" TargetMode="External"/><Relationship Id="rId1" Type="http://schemas.openxmlformats.org/officeDocument/2006/relationships/styles" Target="styles.xml"/><Relationship Id="rId6" Type="http://schemas.openxmlformats.org/officeDocument/2006/relationships/hyperlink" Target="https://www.britannica.com/topic/legal-maxim.%5bAccessed" TargetMode="External"/><Relationship Id="rId11" Type="http://schemas.openxmlformats.org/officeDocument/2006/relationships/hyperlink" Target="https://plus-lexis-com.ezproxy.uwtsd.ac.uk/uk/document/?pdmfid=1001073&amp;crid=535a6ca6-eeef-4aa9-997d-ac22f7711014&amp;pddocfullpath=%2Fshared%2Fdocument%2Fanalytical-materials-uk%2Furn%3AcontentItem%3A5G07-0SN1-DYJD-X0NX-00000-00&amp;pdcontentcomponentid=280276&amp;pdteaserkey=&amp;pdislpamode=false&amp;pddocumentnumber=10&amp;ecomp=ht5k&amp;earg=sr9&amp;prid=d1e17a9c-dc74-4eac-8c04-80f5c21b5881" TargetMode="External"/><Relationship Id="rId24" Type="http://schemas.openxmlformats.org/officeDocument/2006/relationships/hyperlink" Target="https://plus-lexis-com.ezproxy.uwtsd.ac.uk/uk/document/?pdmfid=1001073&amp;crid=b09e749d-f4f4-458b-b179-254e2d801554&amp;pddocfullpath=%2Fshared%2Fdocument%2Fanalytical-materials-uk%2Furn%3AcontentItem%3A5KX9-91D1-F05F-30N0-00000-00&amp;pdcontentcomponentid=228880&amp;pdteaserkey=&amp;pdislpamode=false&amp;pddocumentnumber=5&amp;ecomp=ht5k&amp;earg=sr4&amp;prid=32248038-0541-4852-931a-949c8b111f13" TargetMode="External"/><Relationship Id="rId32" Type="http://schemas.openxmlformats.org/officeDocument/2006/relationships/hyperlink" Target="https://plus-lexis-com.ezproxy.uwtsd.ac.uk/uk/document/?pdmfid=1001073&amp;crid=a28f080d-c9ac-46fd-80a9-e9747646d844&amp;pddocfullpath=%2Fshared%2Fdocument%2Fanalytical-materials-uk%2Furn%3AcontentItem%3A6470-4R23-CGX8-03RC-00000-00&amp;pdcontentcomponentid=291876&amp;pdteaserkey=&amp;pdislpamode=false&amp;pddocumentnumber=1&amp;ecomp=ht5k&amp;earg=sr0&amp;prid=b0397dde-45ce-4e44-b2a5-cd4287ebf8bd" TargetMode="External"/><Relationship Id="rId37" Type="http://schemas.openxmlformats.org/officeDocument/2006/relationships/fontTable" Target="fontTable.xml"/><Relationship Id="rId5" Type="http://schemas.openxmlformats.org/officeDocument/2006/relationships/hyperlink" Target="https://plus-lexis-com.ezproxy.uwtsd.ac.uk/uk/document/?pdmfid=1001073&amp;crid=0111df93-77d2-44c7-baaf-8bb8b20d88cb&amp;pddocfullpath=%2Fshared%2Fdocument%2Fanalytical-materials-uk%2Furn%3AcontentItem%3A5N5X-43Y1-F05F-30YK-00000-00&amp;pdcontentcomponentid=228880&amp;pdteaserkey=&amp;pdislpamode=true&amp;pddocumentnumber=6&amp;ecomp=ht5k&amp;earg=sr5&amp;prid=817f499d-6394-4a85-a23a-4e6dfa60fac4" TargetMode="External"/><Relationship Id="rId15" Type="http://schemas.openxmlformats.org/officeDocument/2006/relationships/hyperlink" Target="https://plus-lexis-com.ezproxy.uwtsd.ac.uk/uk/document/?pdmfid=1001073&amp;crid=eda1c14e-f018-48b1-a71b-784cbf6d048f&amp;pddocfullpath=%2Fshared%2Fdocument%2Fanalytical-materials-uk%2Furn%3AcontentItem%3A5FS8-HN51-F0NG-618K-00000-00&amp;pdcontentcomponentid=385494&amp;pdteaserkey=&amp;pdislpamode=false&amp;pddocumentnumber=1&amp;ecomp=ht5k&amp;earg=sr0&amp;prid=2cd57bd1-fbca-45e1-b784-27c66d0d5a83" TargetMode="External"/><Relationship Id="rId23" Type="http://schemas.openxmlformats.org/officeDocument/2006/relationships/hyperlink" Target="https://plus-lexis-com.ezproxy.uwtsd.ac.uk/uk/document/?pdmfid=1001073&amp;crid=b8bb8b13-a5fe-4b40-a507-2c991811f6ca&amp;pddocfullpath=%2Fshared%2Fdocument%2Fanalytical-materials-uk%2Furn%3AcontentItem%3A63VH-CXJ3-CGX8-00C6-00000-00&amp;pdcontentcomponentid=302218&amp;pdteaserkey=&amp;pdislpamode=false&amp;pddocumentnumber=1&amp;ecomp=ht5k&amp;earg=sr0&amp;prid=5751dba8-381c-4236-a05f-c6b0c0de2cc9" TargetMode="External"/><Relationship Id="rId28" Type="http://schemas.openxmlformats.org/officeDocument/2006/relationships/hyperlink" Target="https://plus-lexis-com.ezproxy.uwtsd.ac.uk/uk/document/?pdmfid=1001073&amp;crid=3c13ffaa-23ad-4e3a-bfec-d91a56a05146&amp;pddocfullpath=%2Fshared%2Fdocument%2Fanalytical-materials-uk%2Furn%3AcontentItem%3A4MCV-FXG0-TWWR-G1G0-00000-00&amp;pdcontentcomponentid=280276&amp;pdteaserkey=&amp;pdislpamode=false&amp;pddocumentnumber=2&amp;ecomp=ht5k&amp;earg=sr1&amp;prid=05354a6c-8f85-493f-ad0f-3f4319f112ed" TargetMode="External"/><Relationship Id="rId36" Type="http://schemas.openxmlformats.org/officeDocument/2006/relationships/hyperlink" Target="https://plus-lexis-com.ezproxy.uwtsd.ac.uk/uk/document/teaserdocument/?pdmfid=1001073&amp;crid=f178a6a7-9656-4fef-88ed-928b8892d664&amp;pddocfullpath=%2Fshared%2Fdocument%2Fanalytical-materials-uk%2Furn%3AcontentItem%3A5NMH-7XG1-F05F-33NX-00000-00&amp;pddocid=urn%3AcontentItem%3A5NMH-7XG1-F05F-33NX-00000-00&amp;pdcontentcomponentid=228880&amp;pdteaserkey=h1&amp;pdislpamode=false&amp;ecomp=ht5k&amp;earg=sr0&amp;prid=d8deb131-7e82-40dc-8097-a72984b66e89" TargetMode="External"/><Relationship Id="rId10" Type="http://schemas.openxmlformats.org/officeDocument/2006/relationships/hyperlink" Target="https://plus-lexis-com.ezproxy.uwtsd.ac.uk/uk/document/?pdmfid=1001073&amp;crid=fc50b6bb-0486-43fc-ae95-89f37d0dbd8d&amp;pddocfullpath=%2Fshared%2Fdocument%2Fanalytical-materials-uk%2Furn%3AcontentItem%3A8VFR-T302-8T41-D4Y8-00000-00&amp;pdcontentcomponentid=280276&amp;pdteaserkey=&amp;pdislpamode=false&amp;pddocumentnumber=8&amp;ecomp=ht5k&amp;earg=sr7&amp;prid=22dab14e-d175-42c8-b79d-70e2d91f8475" TargetMode="External"/><Relationship Id="rId19" Type="http://schemas.openxmlformats.org/officeDocument/2006/relationships/hyperlink" Target="https://www.investopedia.com/terms/s/settlor.asp" TargetMode="External"/><Relationship Id="rId31" Type="http://schemas.openxmlformats.org/officeDocument/2006/relationships/hyperlink" Target="https://plus-lexis-com.ezproxy.uwtsd.ac.uk/uk/document/?pdmfid=1001073&amp;crid=58f7646e-2866-4c17-9df1-01f653d0cd3f&amp;pddocfullpath=%2Fshared%2Fdocument%2Fanalytical-materials-uk%2Furn%3AcontentItem%3A5CFN-R0W1-DXSV-T23C-00000-00&amp;pdcontentcomponentid=184481&amp;pdteaserkey=&amp;pdislpamode=false&amp;pddocumentnumber=6&amp;ecomp=ht5k&amp;earg=sr5&amp;prid=6cec7dae-b0b1-4d25-bd8b-aaa2fde59598" TargetMode="External"/><Relationship Id="rId4" Type="http://schemas.openxmlformats.org/officeDocument/2006/relationships/hyperlink" Target="https://thestudentlawyer.com/2013/10/16/an-introduction-to-trust-law-equitable-maxims/" TargetMode="External"/><Relationship Id="rId9" Type="http://schemas.openxmlformats.org/officeDocument/2006/relationships/hyperlink" Target="https://plus-lexis-com.ezproxy.uwtsd.ac.uk/uk/document/?pdmfid=1001073&amp;crid=8ce070d0-5ebf-47f0-ba83-adabd9899e13&amp;pddocfullpath=%2Fshared%2Fdocument%2Fanalytical-materials-uk%2Furn%3AcontentItem%3A5H6T-3H71-F0CS-G11H-00000-00&amp;pdcontentcomponentid=420531&amp;pdteaserkey=&amp;pdislpamode=false&amp;pddocumentnumber=15&amp;ecomp=ht5k&amp;earg=sr14&amp;prid=a516c3da-5560-4c49-a503-9596a09fd4ad" TargetMode="External"/><Relationship Id="rId14" Type="http://schemas.openxmlformats.org/officeDocument/2006/relationships/hyperlink" Target="https://plus-lexis-com.ezproxy.uwtsd.ac.uk/uk/document/?pdmfid=1001073&amp;crid=5ac554c4-941e-49b4-b0bd-dda6d6856361&amp;pddocfullpath=%2Fshared%2Fdocument%2Fanalytical-materials-uk%2Furn%3AcontentItem%3A5JSR-3TH1-DXNR-Y2C1-00000-00&amp;pdcontentcomponentid=405422&amp;pdteaserkey=&amp;pdislpamode=false&amp;pddocumentnumber=23&amp;ecomp=ht5k&amp;earg=sr22&amp;prid=a82dfccc-6778-4db1-a34b-2019df2c9e95" TargetMode="External"/><Relationship Id="rId22" Type="http://schemas.openxmlformats.org/officeDocument/2006/relationships/hyperlink" Target="https://plus-lexis-com.ezproxy.uwtsd.ac.uk/uk/document/?pdmfid=1001073&amp;crid=e4ae359a-74f2-42f9-8687-3815eba1c111&amp;pddocfullpath=%2Fshared%2Fdocument%2Fanalytical-materials-uk%2Furn%3AcontentItem%3A5TBR-N4Y1-F05F-31N3-00000-00&amp;pdcontentcomponentid=228880&amp;pdteaserkey=&amp;pdislpamode=false&amp;pddocumentnumber=1&amp;ecomp=ht5k&amp;earg=sr0&amp;prid=e9fdd119-1279-4937-aee7-6aadae1df9f1" TargetMode="External"/><Relationship Id="rId27" Type="http://schemas.openxmlformats.org/officeDocument/2006/relationships/hyperlink" Target="https://plus-lexis-com.ezproxy.uwtsd.ac.uk/uk/document/?pdmfid=1001073&amp;crid=a442b5ee-2a45-4de6-88c7-95230bfd5d0c&amp;pddocfullpath=%2Fshared%2Fdocument%2Fanalytical-materials-uk%2Furn%3AcontentItem%3A67BD-D6G3-CGX8-01CY-00000-00&amp;pdcontentcomponentid=228880&amp;pdteaserkey=&amp;pdislpamode=true&amp;pddocumentnumber=2&amp;ecomp=ht5k&amp;earg=sr1&amp;prid=fbdd7339-02a0-48da-9b11-78a90bbaa029" TargetMode="External"/><Relationship Id="rId30" Type="http://schemas.openxmlformats.org/officeDocument/2006/relationships/hyperlink" Target="https://plus-lexis-com.ezproxy.uwtsd.ac.uk/uk/document/?pdmfid=1001073&amp;crid=d4bac15c-0da3-4d2d-a001-f9773c8db3aa&amp;pddocfullpath=%2Fshared%2Fdocument%2Fanalytical-materials-uk%2Furn%3AcontentItem%3A630N-7TC3-CGXG-0019-00000-00&amp;pdcontentcomponentid=228880&amp;pdteaserkey=&amp;pdislpamode=true&amp;pddocumentnumber=1&amp;ecomp=ht5k&amp;earg=sr0&amp;prid=f61ff5e1-2c80-4aae-9e2a-17fc9a69bfd8" TargetMode="External"/><Relationship Id="rId35" Type="http://schemas.openxmlformats.org/officeDocument/2006/relationships/hyperlink" Target="https://plus-lexis-com.ezproxy.uwtsd.ac.uk/uk/document/?pdmfid=1001073&amp;crid=9e739509-f0cb-4eab-8264-1729a44ca4ac&amp;pddocfullpath=%2Fshared%2Fdocument%2Fanalytical-materials-uk%2Furn%3AcontentItem%3A5JSR-3TH1-DXNR-Y2M3-00000-00&amp;pdcontentcomponentid=405422&amp;pdteaserkey=&amp;pdislpamode=false&amp;pddocumentnumber=4&amp;ecomp=ht5k&amp;earg=sr3&amp;prid=b09f567b-d4ef-4fcb-b2a4-a14e9df8e482" TargetMode="External"/><Relationship Id="rId8" Type="http://schemas.openxmlformats.org/officeDocument/2006/relationships/hyperlink" Target="https://plus-lexis-com.ezproxy.uwtsd.ac.uk/uk/document/?pdmfid=1001073&amp;crid=c6bdd004-5f23-4d08-a9d9-0e6dd771e5e5&amp;pddocfullpath=%2Fshared%2Fdocument%2Fanalytical-materials-uk%2Furn%3AcontentItem%3A5JSR-3TH1-DXNR-Y0CH-00000-00&amp;pdcontentcomponentid=405422&amp;pdteaserkey=&amp;pdislpamode=false&amp;pddocumentnumber=2&amp;ecomp=ht5k&amp;earg=sr1&amp;prid=7bd1d506-9e58-4612-bbb9-b47e6e275fc3"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10</Pages>
  <Words>5975</Words>
  <Characters>34063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56</cp:revision>
  <dcterms:created xsi:type="dcterms:W3CDTF">2023-03-11T04:11:00Z</dcterms:created>
  <dcterms:modified xsi:type="dcterms:W3CDTF">2023-03-11T05:38:00Z</dcterms:modified>
</cp:coreProperties>
</file>