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48"/>
          <w:szCs w:val="48"/>
        </w:rPr>
      </w:pPr>
      <w:r w:rsidDel="00000000" w:rsidR="00000000" w:rsidRPr="00000000">
        <w:rPr>
          <w:sz w:val="48"/>
          <w:szCs w:val="48"/>
          <w:rtl w:val="0"/>
        </w:rPr>
        <w:t xml:space="preserve">Evaluate the reasons for staying in the EU</w:t>
      </w:r>
    </w:p>
    <w:p w:rsidR="00000000" w:rsidDel="00000000" w:rsidP="00000000" w:rsidRDefault="00000000" w:rsidRPr="00000000" w14:paraId="00000002">
      <w:pPr>
        <w:jc w:val="center"/>
        <w:rPr>
          <w:sz w:val="48"/>
          <w:szCs w:val="48"/>
        </w:rPr>
      </w:pPr>
      <w:r w:rsidDel="00000000" w:rsidR="00000000" w:rsidRPr="00000000">
        <w:rPr>
          <w:sz w:val="48"/>
          <w:szCs w:val="48"/>
          <w:rtl w:val="0"/>
        </w:rPr>
        <w:t xml:space="preserve">Madalin Milu</w:t>
      </w:r>
    </w:p>
    <w:p w:rsidR="00000000" w:rsidDel="00000000" w:rsidP="00000000" w:rsidRDefault="00000000" w:rsidRPr="00000000" w14:paraId="00000003">
      <w:pPr>
        <w:jc w:val="center"/>
        <w:rPr>
          <w:sz w:val="48"/>
          <w:szCs w:val="48"/>
        </w:rPr>
      </w:pPr>
      <w:r w:rsidDel="00000000" w:rsidR="00000000" w:rsidRPr="00000000">
        <w:rPr>
          <w:rtl w:val="0"/>
        </w:rPr>
      </w:r>
    </w:p>
    <w:p w:rsidR="00000000" w:rsidDel="00000000" w:rsidP="00000000" w:rsidRDefault="00000000" w:rsidRPr="00000000" w14:paraId="00000004">
      <w:pPr>
        <w:jc w:val="center"/>
        <w:rPr>
          <w:sz w:val="48"/>
          <w:szCs w:val="48"/>
        </w:rPr>
      </w:pPr>
      <w:r w:rsidDel="00000000" w:rsidR="00000000" w:rsidRPr="00000000">
        <w:rPr>
          <w:rtl w:val="0"/>
        </w:rPr>
      </w:r>
    </w:p>
    <w:p w:rsidR="00000000" w:rsidDel="00000000" w:rsidP="00000000" w:rsidRDefault="00000000" w:rsidRPr="00000000" w14:paraId="00000005">
      <w:pPr>
        <w:jc w:val="center"/>
        <w:rPr>
          <w:sz w:val="48"/>
          <w:szCs w:val="48"/>
        </w:rPr>
      </w:pPr>
      <w:r w:rsidDel="00000000" w:rsidR="00000000" w:rsidRPr="00000000">
        <w:rPr>
          <w:rtl w:val="0"/>
        </w:rPr>
      </w:r>
    </w:p>
    <w:p w:rsidR="00000000" w:rsidDel="00000000" w:rsidP="00000000" w:rsidRDefault="00000000" w:rsidRPr="00000000" w14:paraId="00000006">
      <w:pPr>
        <w:jc w:val="center"/>
        <w:rPr>
          <w:sz w:val="48"/>
          <w:szCs w:val="48"/>
        </w:rPr>
      </w:pPr>
      <w:r w:rsidDel="00000000" w:rsidR="00000000" w:rsidRPr="00000000">
        <w:rPr>
          <w:rtl w:val="0"/>
        </w:rPr>
      </w:r>
    </w:p>
    <w:p w:rsidR="00000000" w:rsidDel="00000000" w:rsidP="00000000" w:rsidRDefault="00000000" w:rsidRPr="00000000" w14:paraId="00000007">
      <w:pPr>
        <w:jc w:val="center"/>
        <w:rPr>
          <w:sz w:val="48"/>
          <w:szCs w:val="48"/>
        </w:rPr>
      </w:pPr>
      <w:r w:rsidDel="00000000" w:rsidR="00000000" w:rsidRPr="00000000">
        <w:rPr>
          <w:rtl w:val="0"/>
        </w:rPr>
      </w:r>
    </w:p>
    <w:p w:rsidR="00000000" w:rsidDel="00000000" w:rsidP="00000000" w:rsidRDefault="00000000" w:rsidRPr="00000000" w14:paraId="00000008">
      <w:pPr>
        <w:jc w:val="center"/>
        <w:rPr>
          <w:sz w:val="48"/>
          <w:szCs w:val="48"/>
        </w:rPr>
      </w:pPr>
      <w:r w:rsidDel="00000000" w:rsidR="00000000" w:rsidRPr="00000000">
        <w:rPr>
          <w:rtl w:val="0"/>
        </w:rPr>
      </w:r>
    </w:p>
    <w:p w:rsidR="00000000" w:rsidDel="00000000" w:rsidP="00000000" w:rsidRDefault="00000000" w:rsidRPr="00000000" w14:paraId="00000009">
      <w:pPr>
        <w:jc w:val="center"/>
        <w:rPr>
          <w:sz w:val="48"/>
          <w:szCs w:val="48"/>
        </w:rPr>
      </w:pPr>
      <w:r w:rsidDel="00000000" w:rsidR="00000000" w:rsidRPr="00000000">
        <w:rPr>
          <w:rtl w:val="0"/>
        </w:rPr>
      </w:r>
    </w:p>
    <w:p w:rsidR="00000000" w:rsidDel="00000000" w:rsidP="00000000" w:rsidRDefault="00000000" w:rsidRPr="00000000" w14:paraId="0000000A">
      <w:pPr>
        <w:jc w:val="center"/>
        <w:rPr>
          <w:sz w:val="48"/>
          <w:szCs w:val="48"/>
        </w:rPr>
      </w:pPr>
      <w:r w:rsidDel="00000000" w:rsidR="00000000" w:rsidRPr="00000000">
        <w:rPr>
          <w:rtl w:val="0"/>
        </w:rPr>
      </w:r>
    </w:p>
    <w:p w:rsidR="00000000" w:rsidDel="00000000" w:rsidP="00000000" w:rsidRDefault="00000000" w:rsidRPr="00000000" w14:paraId="0000000B">
      <w:pPr>
        <w:jc w:val="center"/>
        <w:rPr>
          <w:sz w:val="48"/>
          <w:szCs w:val="48"/>
        </w:rPr>
      </w:pPr>
      <w:r w:rsidDel="00000000" w:rsidR="00000000" w:rsidRPr="00000000">
        <w:rPr>
          <w:rtl w:val="0"/>
        </w:rPr>
      </w:r>
    </w:p>
    <w:p w:rsidR="00000000" w:rsidDel="00000000" w:rsidP="00000000" w:rsidRDefault="00000000" w:rsidRPr="00000000" w14:paraId="0000000C">
      <w:pPr>
        <w:jc w:val="center"/>
        <w:rPr>
          <w:sz w:val="48"/>
          <w:szCs w:val="48"/>
        </w:rPr>
      </w:pPr>
      <w:r w:rsidDel="00000000" w:rsidR="00000000" w:rsidRPr="00000000">
        <w:rPr>
          <w:rtl w:val="0"/>
        </w:rPr>
      </w:r>
    </w:p>
    <w:p w:rsidR="00000000" w:rsidDel="00000000" w:rsidP="00000000" w:rsidRDefault="00000000" w:rsidRPr="00000000" w14:paraId="0000000D">
      <w:pPr>
        <w:jc w:val="center"/>
        <w:rPr>
          <w:sz w:val="48"/>
          <w:szCs w:val="48"/>
        </w:rPr>
      </w:pPr>
      <w:r w:rsidDel="00000000" w:rsidR="00000000" w:rsidRPr="00000000">
        <w:rPr>
          <w:rtl w:val="0"/>
        </w:rPr>
      </w:r>
    </w:p>
    <w:p w:rsidR="00000000" w:rsidDel="00000000" w:rsidP="00000000" w:rsidRDefault="00000000" w:rsidRPr="00000000" w14:paraId="0000000E">
      <w:pPr>
        <w:jc w:val="center"/>
        <w:rPr>
          <w:sz w:val="48"/>
          <w:szCs w:val="48"/>
        </w:rPr>
      </w:pPr>
      <w:r w:rsidDel="00000000" w:rsidR="00000000" w:rsidRPr="00000000">
        <w:rPr>
          <w:rtl w:val="0"/>
        </w:rPr>
      </w:r>
    </w:p>
    <w:p w:rsidR="00000000" w:rsidDel="00000000" w:rsidP="00000000" w:rsidRDefault="00000000" w:rsidRPr="00000000" w14:paraId="0000000F">
      <w:pPr>
        <w:jc w:val="left"/>
        <w:rPr>
          <w:sz w:val="48"/>
          <w:szCs w:val="48"/>
        </w:rPr>
      </w:pPr>
      <w:r w:rsidDel="00000000" w:rsidR="00000000" w:rsidRPr="00000000">
        <w:rPr>
          <w:rtl w:val="0"/>
        </w:rPr>
      </w:r>
    </w:p>
    <w:p w:rsidR="00000000" w:rsidDel="00000000" w:rsidP="00000000" w:rsidRDefault="00000000" w:rsidRPr="00000000" w14:paraId="00000010">
      <w:pPr>
        <w:jc w:val="left"/>
        <w:rPr>
          <w:sz w:val="48"/>
          <w:szCs w:val="48"/>
        </w:rPr>
      </w:pPr>
      <w:r w:rsidDel="00000000" w:rsidR="00000000" w:rsidRPr="00000000">
        <w:rPr>
          <w:rtl w:val="0"/>
        </w:rPr>
      </w:r>
    </w:p>
    <w:p w:rsidR="00000000" w:rsidDel="00000000" w:rsidP="00000000" w:rsidRDefault="00000000" w:rsidRPr="00000000" w14:paraId="00000011">
      <w:pPr>
        <w:jc w:val="left"/>
        <w:rPr>
          <w:sz w:val="24"/>
          <w:szCs w:val="24"/>
        </w:rPr>
      </w:pPr>
      <w:r w:rsidDel="00000000" w:rsidR="00000000" w:rsidRPr="00000000">
        <w:rPr>
          <w:rtl w:val="0"/>
        </w:rPr>
      </w:r>
    </w:p>
    <w:p w:rsidR="00000000" w:rsidDel="00000000" w:rsidP="00000000" w:rsidRDefault="00000000" w:rsidRPr="00000000" w14:paraId="00000012">
      <w:pPr>
        <w:spacing w:line="480" w:lineRule="auto"/>
        <w:jc w:val="left"/>
        <w:rPr>
          <w:sz w:val="24"/>
          <w:szCs w:val="24"/>
        </w:rPr>
      </w:pPr>
      <w:r w:rsidDel="00000000" w:rsidR="00000000" w:rsidRPr="00000000">
        <w:rPr>
          <w:rtl w:val="0"/>
        </w:rPr>
      </w:r>
    </w:p>
    <w:p w:rsidR="00000000" w:rsidDel="00000000" w:rsidP="00000000" w:rsidRDefault="00000000" w:rsidRPr="00000000" w14:paraId="00000013">
      <w:pPr>
        <w:spacing w:line="480" w:lineRule="auto"/>
        <w:jc w:val="left"/>
        <w:rPr>
          <w:sz w:val="24"/>
          <w:szCs w:val="24"/>
        </w:rPr>
      </w:pPr>
      <w:r w:rsidDel="00000000" w:rsidR="00000000" w:rsidRPr="00000000">
        <w:rPr>
          <w:rtl w:val="0"/>
        </w:rPr>
      </w:r>
    </w:p>
    <w:p w:rsidR="00000000" w:rsidDel="00000000" w:rsidP="00000000" w:rsidRDefault="00000000" w:rsidRPr="00000000" w14:paraId="00000014">
      <w:pPr>
        <w:spacing w:line="480" w:lineRule="auto"/>
        <w:jc w:val="left"/>
        <w:rPr>
          <w:sz w:val="24"/>
          <w:szCs w:val="24"/>
        </w:rPr>
      </w:pPr>
      <w:r w:rsidDel="00000000" w:rsidR="00000000" w:rsidRPr="00000000">
        <w:rPr>
          <w:rtl w:val="0"/>
        </w:rPr>
      </w:r>
    </w:p>
    <w:p w:rsidR="00000000" w:rsidDel="00000000" w:rsidP="00000000" w:rsidRDefault="00000000" w:rsidRPr="00000000" w14:paraId="00000015">
      <w:pPr>
        <w:spacing w:line="480" w:lineRule="auto"/>
        <w:jc w:val="left"/>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16">
      <w:pPr>
        <w:spacing w:line="480" w:lineRule="auto"/>
        <w:jc w:val="left"/>
        <w:rPr>
          <w:sz w:val="24"/>
          <w:szCs w:val="24"/>
        </w:rPr>
      </w:pPr>
      <w:r w:rsidDel="00000000" w:rsidR="00000000" w:rsidRPr="00000000">
        <w:rPr>
          <w:sz w:val="24"/>
          <w:szCs w:val="24"/>
          <w:rtl w:val="0"/>
        </w:rPr>
        <w:t xml:space="preserve">In this assignment I will be talking about the reasons why the UK should remain in the EU due to all the benefits that they have from the union. Also I will provide facts that will show how the leave of the UK from the EU will most likely put the country on a possible fall.</w:t>
      </w:r>
    </w:p>
    <w:p w:rsidR="00000000" w:rsidDel="00000000" w:rsidP="00000000" w:rsidRDefault="00000000" w:rsidRPr="00000000" w14:paraId="00000017">
      <w:pPr>
        <w:spacing w:line="480" w:lineRule="auto"/>
        <w:jc w:val="left"/>
        <w:rPr>
          <w:sz w:val="24"/>
          <w:szCs w:val="24"/>
        </w:rPr>
      </w:pPr>
      <w:r w:rsidDel="00000000" w:rsidR="00000000" w:rsidRPr="00000000">
        <w:rPr>
          <w:rtl w:val="0"/>
        </w:rPr>
      </w:r>
    </w:p>
    <w:p w:rsidR="00000000" w:rsidDel="00000000" w:rsidP="00000000" w:rsidRDefault="00000000" w:rsidRPr="00000000" w14:paraId="00000018">
      <w:pPr>
        <w:shd w:fill="ffffff" w:val="clear"/>
        <w:spacing w:after="800" w:line="480" w:lineRule="auto"/>
        <w:ind w:left="0" w:firstLine="0"/>
        <w:rPr>
          <w:sz w:val="24"/>
          <w:szCs w:val="24"/>
        </w:rPr>
      </w:pPr>
      <w:r w:rsidDel="00000000" w:rsidR="00000000" w:rsidRPr="00000000">
        <w:rPr>
          <w:sz w:val="24"/>
          <w:szCs w:val="24"/>
          <w:rtl w:val="0"/>
        </w:rPr>
        <w:t xml:space="preserve">1.The access for free trade with Japan                                                                              It is well known that from the 1st of February 2019 the EU and Japan’s Partnership Agreement has been entered into force. This Partnership that the EU has entered permits all country members to have trades of goods with Japan. By having this privilege the members countries of the EU would be able to trade without tariffs or other kinds of barriers. As the UK will soon leave the EU, then they will no longer be a part of the Economic Partnership Agreement (EPA), the UK will not be able to have access to a free trade with Japan. Due to the lack of free traidings with other countries the UK’s economy would most likely meet a decrease such as a fall in the currency markets.</w:t>
      </w:r>
    </w:p>
    <w:p w:rsidR="00000000" w:rsidDel="00000000" w:rsidP="00000000" w:rsidRDefault="00000000" w:rsidRPr="00000000" w14:paraId="00000019">
      <w:pPr>
        <w:shd w:fill="ffffff" w:val="clear"/>
        <w:spacing w:after="800" w:line="480" w:lineRule="auto"/>
        <w:ind w:left="0" w:firstLine="0"/>
        <w:rPr>
          <w:sz w:val="24"/>
          <w:szCs w:val="24"/>
        </w:rPr>
      </w:pPr>
      <w:r w:rsidDel="00000000" w:rsidR="00000000" w:rsidRPr="00000000">
        <w:rPr>
          <w:sz w:val="24"/>
          <w:szCs w:val="24"/>
          <w:rtl w:val="0"/>
        </w:rPr>
        <w:t xml:space="preserve">2.Global influence with it’s Natural allays (France and Germany)                               Even if the UK has only been a member of the EU since 1975, it has managed to become one of the biggest powers as it has always had it’s natural allays France and Germany and also the other East-European countries also members of the EU. As the UK will soon leave the EU it will result in a significant loss of power and influence in the entire world emphasizing that the country would most likely be affected economically. The country would be affected economically too as the UK will have little to no funds from the EU to improve the agriculture of the country according to Philipe Briene 2018 in Prlaiment.UK. With the lack of help from the EU, the UK would be forced to buy and make expensive trades with other countries outside the EU, trades which would not be as fair for the UK. </w:t>
      </w:r>
    </w:p>
    <w:p w:rsidR="00000000" w:rsidDel="00000000" w:rsidP="00000000" w:rsidRDefault="00000000" w:rsidRPr="00000000" w14:paraId="0000001A">
      <w:pPr>
        <w:shd w:fill="ffffff" w:val="clear"/>
        <w:spacing w:after="800" w:line="480" w:lineRule="auto"/>
        <w:ind w:left="0" w:firstLine="0"/>
        <w:rPr>
          <w:sz w:val="24"/>
          <w:szCs w:val="24"/>
        </w:rPr>
      </w:pPr>
      <w:r w:rsidDel="00000000" w:rsidR="00000000" w:rsidRPr="00000000">
        <w:rPr>
          <w:sz w:val="24"/>
          <w:szCs w:val="24"/>
          <w:rtl w:val="0"/>
        </w:rPr>
        <w:t xml:space="preserve">3.EU anti-discrimiantion laws governing age, religion and sexual orientation and colour                                      As the UK is part of the EU it benefits the laws and protection acts that it has made all over the years. As the EU is a multicultural partnership of 28 counties it is well known that there are multiple religions, beliefs and ways in which the gender fluidity is being seen it is important to remark that all the laws and acts instaurated in the EU have been made so that all people should be treated the same no matter how different they are. As the UK itself is a multicultural country it is highly necessary to have these laws that are protecting everyone’s human rights. </w:t>
      </w:r>
    </w:p>
    <w:p w:rsidR="00000000" w:rsidDel="00000000" w:rsidP="00000000" w:rsidRDefault="00000000" w:rsidRPr="00000000" w14:paraId="0000001B">
      <w:pPr>
        <w:shd w:fill="ffffff" w:val="clear"/>
        <w:spacing w:after="800" w:line="480" w:lineRule="auto"/>
        <w:ind w:left="0" w:firstLine="0"/>
        <w:rPr>
          <w:sz w:val="24"/>
          <w:szCs w:val="24"/>
        </w:rPr>
      </w:pPr>
      <w:r w:rsidDel="00000000" w:rsidR="00000000" w:rsidRPr="00000000">
        <w:rPr>
          <w:sz w:val="24"/>
          <w:szCs w:val="24"/>
          <w:rtl w:val="0"/>
        </w:rPr>
        <w:t xml:space="preserve">4.Free of travelling and working in another 28 countries                                                     As the UK would soon leave the EU and especially in the case of a no deal brexit, they would lose all the right to travel freely in the UK without a valid Visa. Also the British citizens will be losing their right of working in any other 27 countries of the EU. However as they will be losing these two right as soon as they leave the EU, the UK will have to pay more money so that they can get the required documents to be able to travel in the EU for a given period of time depending on the duration of the Visa. This would be a problem for the exchange students that are currently studying in the EU as they might not be allowed to finish their studies and be sent home unless they would get the right documentation in time.</w:t>
      </w:r>
    </w:p>
    <w:p w:rsidR="00000000" w:rsidDel="00000000" w:rsidP="00000000" w:rsidRDefault="00000000" w:rsidRPr="00000000" w14:paraId="0000001C">
      <w:pPr>
        <w:shd w:fill="ffffff" w:val="clear"/>
        <w:spacing w:after="800" w:line="480" w:lineRule="auto"/>
        <w:ind w:left="0" w:firstLine="0"/>
        <w:rPr>
          <w:sz w:val="24"/>
          <w:szCs w:val="24"/>
        </w:rPr>
      </w:pPr>
      <w:r w:rsidDel="00000000" w:rsidR="00000000" w:rsidRPr="00000000">
        <w:rPr>
          <w:sz w:val="24"/>
          <w:szCs w:val="24"/>
          <w:rtl w:val="0"/>
        </w:rPr>
        <w:t xml:space="preserve">5.Jobs and Big Business                                                                                                                  As the UK has voted to leave the EU most of the big business have decided to leave the UK so that they would not be affected by the slight change the citizens have voted for. However the moves the big businesses have agreed on will impact the lives of a few million people as they will be left with no job due to the possible impacts that Brexit might have over their profits. However if Brexit would not take place, then the economy would not drop and would maintain constant. As the economy would remain constant then the country would not suffer from a next possible financial crunch that might appear in result of a no deal Breaxit with the EU.                                                               </w:t>
      </w:r>
    </w:p>
    <w:p w:rsidR="00000000" w:rsidDel="00000000" w:rsidP="00000000" w:rsidRDefault="00000000" w:rsidRPr="00000000" w14:paraId="0000001D">
      <w:pPr>
        <w:shd w:fill="ffffff" w:val="clear"/>
        <w:spacing w:after="800" w:line="480" w:lineRule="auto"/>
        <w:ind w:left="0" w:firstLine="0"/>
        <w:rPr>
          <w:sz w:val="24"/>
          <w:szCs w:val="24"/>
        </w:rPr>
      </w:pPr>
      <w:r w:rsidDel="00000000" w:rsidR="00000000" w:rsidRPr="00000000">
        <w:rPr>
          <w:sz w:val="24"/>
          <w:szCs w:val="24"/>
          <w:rtl w:val="0"/>
        </w:rPr>
        <w:t xml:space="preserve">Conclusion                                                                                                                                                      In Conclusion it is well known that the Europenian Union is a factor for the power that the UK has at the moment due to all the help and benefits it had from the EU for all these years it has been a member. It is also important to establish that the situation of a no deal brexit would be a catastrophic move as they would not be able to get any more help or perks that the EU provides to its members.</w:t>
      </w:r>
    </w:p>
    <w:p w:rsidR="00000000" w:rsidDel="00000000" w:rsidP="00000000" w:rsidRDefault="00000000" w:rsidRPr="00000000" w14:paraId="0000001E">
      <w:pPr>
        <w:shd w:fill="ffffff" w:val="clear"/>
        <w:spacing w:after="800" w:line="480" w:lineRule="auto"/>
        <w:ind w:left="0" w:firstLine="0"/>
        <w:rPr>
          <w:sz w:val="24"/>
          <w:szCs w:val="24"/>
        </w:rPr>
      </w:pPr>
      <w:r w:rsidDel="00000000" w:rsidR="00000000" w:rsidRPr="00000000">
        <w:rPr>
          <w:sz w:val="24"/>
          <w:szCs w:val="24"/>
          <w:rtl w:val="0"/>
        </w:rPr>
        <w:t xml:space="preserve">Recommendation                                                                                                                                    By analysing the Conclusion closely I can say that it is important for the UK to stay in the EU as it offers them benefits and perks. It must be notified that the EU has managed to make the UK one of the most powerful countries due to the support and that foundings offered to them. Also the EU has offered UK better trades with the other 27 member countries and free trade with Japan due to the EPA. However it should be observed that the EU has done a lot of good for UK but in the eventuality of a no deal Brexit the relationship between the EU and UK would not be the same.</w:t>
      </w:r>
      <w:r w:rsidDel="00000000" w:rsidR="00000000" w:rsidRPr="00000000">
        <w:rPr>
          <w:rtl w:val="0"/>
        </w:rPr>
      </w:r>
    </w:p>
    <w:p w:rsidR="00000000" w:rsidDel="00000000" w:rsidP="00000000" w:rsidRDefault="00000000" w:rsidRPr="00000000" w14:paraId="0000001F">
      <w:pPr>
        <w:shd w:fill="ffffff" w:val="clear"/>
        <w:spacing w:after="800" w:line="480" w:lineRule="auto"/>
        <w:ind w:left="0" w:firstLine="0"/>
        <w:rPr>
          <w:color w:val="222222"/>
          <w:sz w:val="24"/>
          <w:szCs w:val="24"/>
        </w:rPr>
      </w:pPr>
      <w:r w:rsidDel="00000000" w:rsidR="00000000" w:rsidRPr="00000000">
        <w:rPr>
          <w:color w:val="222222"/>
          <w:sz w:val="24"/>
          <w:szCs w:val="24"/>
          <w:rtl w:val="0"/>
        </w:rPr>
        <w:t xml:space="preserve">References                                                                                                                   Philip,B 2018 UK founding from the EU, (Online), Available at:</w:t>
      </w:r>
      <w:hyperlink r:id="rId6">
        <w:r w:rsidDel="00000000" w:rsidR="00000000" w:rsidRPr="00000000">
          <w:rPr>
            <w:color w:val="1155cc"/>
            <w:sz w:val="24"/>
            <w:szCs w:val="24"/>
            <w:u w:val="single"/>
            <w:rtl w:val="0"/>
          </w:rPr>
          <w:t xml:space="preserve">https://researchbriefings.parliament.uk/ResearchBriefing/Summary/CBP-7847</w:t>
        </w:r>
      </w:hyperlink>
      <w:r w:rsidDel="00000000" w:rsidR="00000000" w:rsidRPr="00000000">
        <w:rPr>
          <w:color w:val="222222"/>
          <w:sz w:val="24"/>
          <w:szCs w:val="24"/>
          <w:rtl w:val="0"/>
        </w:rPr>
        <w:t xml:space="preserve"> , 16/10/2019</w:t>
      </w:r>
    </w:p>
    <w:p w:rsidR="00000000" w:rsidDel="00000000" w:rsidP="00000000" w:rsidRDefault="00000000" w:rsidRPr="00000000" w14:paraId="00000020">
      <w:pPr>
        <w:shd w:fill="ffffff" w:val="clear"/>
        <w:spacing w:after="800" w:line="480" w:lineRule="auto"/>
        <w:ind w:left="0" w:firstLine="0"/>
        <w:rPr>
          <w:color w:val="222222"/>
          <w:sz w:val="24"/>
          <w:szCs w:val="24"/>
        </w:rPr>
      </w:pPr>
      <w:r w:rsidDel="00000000" w:rsidR="00000000" w:rsidRPr="00000000">
        <w:rPr>
          <w:color w:val="222222"/>
          <w:sz w:val="24"/>
          <w:szCs w:val="24"/>
          <w:rtl w:val="0"/>
        </w:rPr>
        <w:t xml:space="preserve">Surname, Initial(s) (No name available) 2019 , Economic Partnership Agreement, (Online), Available at:</w:t>
      </w:r>
      <w:hyperlink r:id="rId7">
        <w:r w:rsidDel="00000000" w:rsidR="00000000" w:rsidRPr="00000000">
          <w:rPr>
            <w:color w:val="1155cc"/>
            <w:sz w:val="24"/>
            <w:szCs w:val="24"/>
            <w:u w:val="single"/>
            <w:rtl w:val="0"/>
          </w:rPr>
          <w:t xml:space="preserve">https://ec.europa.eu/trade/policy/in-focus/eu-japan-economic-partnership-agreement/index_en.htm</w:t>
        </w:r>
      </w:hyperlink>
      <w:r w:rsidDel="00000000" w:rsidR="00000000" w:rsidRPr="00000000">
        <w:rPr>
          <w:color w:val="222222"/>
          <w:sz w:val="24"/>
          <w:szCs w:val="24"/>
          <w:rtl w:val="0"/>
        </w:rPr>
        <w:t xml:space="preserve"> , 16/10/2019</w:t>
      </w:r>
    </w:p>
    <w:p w:rsidR="00000000" w:rsidDel="00000000" w:rsidP="00000000" w:rsidRDefault="00000000" w:rsidRPr="00000000" w14:paraId="00000021">
      <w:pPr>
        <w:shd w:fill="ffffff" w:val="clear"/>
        <w:spacing w:after="800" w:line="480" w:lineRule="auto"/>
        <w:ind w:left="0" w:firstLine="0"/>
        <w:rPr>
          <w:color w:val="222222"/>
          <w:sz w:val="24"/>
          <w:szCs w:val="24"/>
        </w:rPr>
      </w:pPr>
      <w:r w:rsidDel="00000000" w:rsidR="00000000" w:rsidRPr="00000000">
        <w:rPr>
          <w:color w:val="222222"/>
          <w:sz w:val="24"/>
          <w:szCs w:val="24"/>
          <w:rtl w:val="0"/>
        </w:rPr>
        <w:t xml:space="preserve">Bibliography                                                                                                                    Evelyn and Philippa, E and W 2013, EU Anti-Discrimination Law, (Online), Available at:</w:t>
      </w:r>
      <w:hyperlink r:id="rId8">
        <w:r w:rsidDel="00000000" w:rsidR="00000000" w:rsidRPr="00000000">
          <w:rPr>
            <w:color w:val="1155cc"/>
            <w:sz w:val="24"/>
            <w:szCs w:val="24"/>
            <w:u w:val="single"/>
            <w:rtl w:val="0"/>
          </w:rPr>
          <w:t xml:space="preserve">https://www.oxfordscholarship.com/view/10.1093/acprof:oso/9780199698462.001.0001/acprof-9780199698462</w:t>
        </w:r>
      </w:hyperlink>
      <w:r w:rsidDel="00000000" w:rsidR="00000000" w:rsidRPr="00000000">
        <w:rPr>
          <w:color w:val="222222"/>
          <w:sz w:val="24"/>
          <w:szCs w:val="24"/>
          <w:rtl w:val="0"/>
        </w:rPr>
        <w:t xml:space="preserve"> , 16/10/2019</w:t>
      </w:r>
    </w:p>
    <w:p w:rsidR="00000000" w:rsidDel="00000000" w:rsidP="00000000" w:rsidRDefault="00000000" w:rsidRPr="00000000" w14:paraId="00000022">
      <w:pPr>
        <w:shd w:fill="ffffff" w:val="clear"/>
        <w:spacing w:after="800" w:line="480" w:lineRule="auto"/>
        <w:ind w:left="0" w:firstLine="0"/>
        <w:rPr>
          <w:color w:val="222222"/>
          <w:sz w:val="24"/>
          <w:szCs w:val="24"/>
        </w:rPr>
      </w:pPr>
      <w:r w:rsidDel="00000000" w:rsidR="00000000" w:rsidRPr="00000000">
        <w:rPr>
          <w:rtl w:val="0"/>
        </w:rPr>
      </w:r>
    </w:p>
    <w:p w:rsidR="00000000" w:rsidDel="00000000" w:rsidP="00000000" w:rsidRDefault="00000000" w:rsidRPr="00000000" w14:paraId="00000023">
      <w:pPr>
        <w:shd w:fill="ffffff" w:val="clear"/>
        <w:spacing w:after="800" w:line="480" w:lineRule="auto"/>
        <w:ind w:left="0" w:firstLine="0"/>
        <w:rPr>
          <w:color w:val="222222"/>
          <w:sz w:val="24"/>
          <w:szCs w:val="24"/>
        </w:rPr>
      </w:pPr>
      <w:r w:rsidDel="00000000" w:rsidR="00000000" w:rsidRPr="00000000">
        <w:rPr>
          <w:rtl w:val="0"/>
        </w:rPr>
      </w:r>
    </w:p>
    <w:p w:rsidR="00000000" w:rsidDel="00000000" w:rsidP="00000000" w:rsidRDefault="00000000" w:rsidRPr="00000000" w14:paraId="00000024">
      <w:pPr>
        <w:shd w:fill="ffffff" w:val="clear"/>
        <w:spacing w:after="800" w:line="480" w:lineRule="auto"/>
        <w:ind w:left="0" w:firstLine="0"/>
        <w:rPr>
          <w:color w:val="222222"/>
          <w:sz w:val="24"/>
          <w:szCs w:val="24"/>
        </w:rPr>
      </w:pPr>
      <w:r w:rsidDel="00000000" w:rsidR="00000000" w:rsidRPr="00000000">
        <w:rPr>
          <w:rtl w:val="0"/>
        </w:rPr>
      </w:r>
    </w:p>
    <w:p w:rsidR="00000000" w:rsidDel="00000000" w:rsidP="00000000" w:rsidRDefault="00000000" w:rsidRPr="00000000" w14:paraId="00000025">
      <w:pPr>
        <w:shd w:fill="ffffff" w:val="clear"/>
        <w:spacing w:after="800" w:line="480" w:lineRule="auto"/>
        <w:ind w:left="0" w:firstLine="0"/>
        <w:rPr>
          <w:color w:val="222222"/>
          <w:sz w:val="24"/>
          <w:szCs w:val="24"/>
        </w:rPr>
      </w:pPr>
      <w:r w:rsidDel="00000000" w:rsidR="00000000" w:rsidRPr="00000000">
        <w:rPr>
          <w:rtl w:val="0"/>
        </w:rPr>
      </w:r>
    </w:p>
    <w:p w:rsidR="00000000" w:rsidDel="00000000" w:rsidP="00000000" w:rsidRDefault="00000000" w:rsidRPr="00000000" w14:paraId="00000026">
      <w:pPr>
        <w:shd w:fill="ffffff" w:val="clear"/>
        <w:spacing w:after="800" w:line="480" w:lineRule="auto"/>
        <w:ind w:left="0" w:firstLine="0"/>
        <w:rPr>
          <w:color w:val="222222"/>
          <w:sz w:val="24"/>
          <w:szCs w:val="24"/>
        </w:rPr>
      </w:pPr>
      <w:r w:rsidDel="00000000" w:rsidR="00000000" w:rsidRPr="00000000">
        <w:rPr>
          <w:rtl w:val="0"/>
        </w:rPr>
      </w:r>
    </w:p>
    <w:p w:rsidR="00000000" w:rsidDel="00000000" w:rsidP="00000000" w:rsidRDefault="00000000" w:rsidRPr="00000000" w14:paraId="00000027">
      <w:pPr>
        <w:shd w:fill="ffffff" w:val="clear"/>
        <w:spacing w:after="800" w:line="480" w:lineRule="auto"/>
        <w:ind w:left="720" w:firstLine="0"/>
        <w:rPr>
          <w:color w:val="222222"/>
          <w:sz w:val="24"/>
          <w:szCs w:val="24"/>
        </w:rPr>
      </w:pPr>
      <w:r w:rsidDel="00000000" w:rsidR="00000000" w:rsidRPr="00000000">
        <w:rPr>
          <w:rtl w:val="0"/>
        </w:rPr>
      </w:r>
    </w:p>
    <w:p w:rsidR="00000000" w:rsidDel="00000000" w:rsidP="00000000" w:rsidRDefault="00000000" w:rsidRPr="00000000" w14:paraId="00000028">
      <w:pPr>
        <w:spacing w:line="480" w:lineRule="auto"/>
        <w:jc w:val="left"/>
        <w:rPr>
          <w:sz w:val="24"/>
          <w:szCs w:val="24"/>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sectPr>
      <w:headerReference r:id="rId9"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researchbriefings.parliament.uk/ResearchBriefing/Summary/CBP-7847" TargetMode="External"/><Relationship Id="rId7" Type="http://schemas.openxmlformats.org/officeDocument/2006/relationships/hyperlink" Target="https://ec.europa.eu/trade/policy/in-focus/eu-japan-economic-partnership-agreement/index_en.htm" TargetMode="External"/><Relationship Id="rId8" Type="http://schemas.openxmlformats.org/officeDocument/2006/relationships/hyperlink" Target="https://www.oxfordscholarship.com/view/10.1093/acprof:oso/9780199698462.001.0001/acprof-97801996984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