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581" w14:textId="1EDE4067" w:rsidR="00054F7F" w:rsidRPr="00054F7F" w:rsidRDefault="00054F7F" w:rsidP="00054F7F">
      <w:pPr>
        <w:jc w:val="center"/>
        <w:rPr>
          <w:rFonts w:ascii="Arial" w:hAnsi="Arial" w:cs="Arial"/>
          <w:b/>
          <w:bCs/>
          <w:u w:val="single"/>
        </w:rPr>
      </w:pPr>
      <w:r w:rsidRPr="00054F7F">
        <w:rPr>
          <w:rFonts w:ascii="Arial" w:hAnsi="Arial" w:cs="Arial"/>
          <w:b/>
          <w:bCs/>
          <w:u w:val="single"/>
        </w:rPr>
        <w:fldChar w:fldCharType="begin"/>
      </w:r>
      <w:r w:rsidRPr="00054F7F">
        <w:rPr>
          <w:rFonts w:ascii="Arial" w:hAnsi="Arial" w:cs="Arial"/>
          <w:b/>
          <w:bCs/>
          <w:u w:val="single"/>
        </w:rPr>
        <w:instrText>HYPERLINK "https://www.grammarly.com"</w:instrText>
      </w:r>
      <w:r w:rsidRPr="00054F7F">
        <w:rPr>
          <w:rFonts w:ascii="Arial" w:hAnsi="Arial" w:cs="Arial"/>
          <w:b/>
          <w:bCs/>
          <w:u w:val="single"/>
        </w:rPr>
      </w:r>
      <w:r w:rsidRPr="00054F7F">
        <w:rPr>
          <w:rFonts w:ascii="Arial" w:hAnsi="Arial" w:cs="Arial"/>
          <w:b/>
          <w:bCs/>
          <w:u w:val="single"/>
        </w:rPr>
        <w:fldChar w:fldCharType="separate"/>
      </w:r>
      <w:r w:rsidRPr="00054F7F">
        <w:rPr>
          <w:rStyle w:val="Hyperlink"/>
          <w:rFonts w:ascii="Arial" w:hAnsi="Arial" w:cs="Arial"/>
          <w:b/>
          <w:bCs/>
          <w:color w:val="auto"/>
        </w:rPr>
        <w:t xml:space="preserve">AI Cover Sheet </w:t>
      </w:r>
      <w:r w:rsidRPr="00054F7F">
        <w:rPr>
          <w:rFonts w:ascii="Arial" w:hAnsi="Arial" w:cs="Arial"/>
          <w:b/>
          <w:bCs/>
          <w:u w:val="single"/>
        </w:rPr>
        <w:fldChar w:fldCharType="end"/>
      </w:r>
    </w:p>
    <w:p w14:paraId="0C534733" w14:textId="77777777" w:rsidR="00054F7F" w:rsidRDefault="00054F7F" w:rsidP="00054F7F">
      <w:pPr>
        <w:jc w:val="center"/>
        <w:rPr>
          <w:rFonts w:ascii="Arial" w:hAnsi="Arial" w:cs="Arial"/>
        </w:rPr>
      </w:pPr>
      <w:hyperlink r:id="rId7" w:history="1">
        <w:r w:rsidRPr="00054F7F">
          <w:rPr>
            <w:rStyle w:val="Hyperlink"/>
            <w:rFonts w:ascii="Arial" w:hAnsi="Arial" w:cs="Arial"/>
            <w:color w:val="auto"/>
            <w:u w:val="none"/>
          </w:rPr>
          <w:t xml:space="preserve">I acknowledge the use of Grammarly </w:t>
        </w:r>
      </w:hyperlink>
    </w:p>
    <w:p w14:paraId="63417D60" w14:textId="5BFA97EF" w:rsidR="00054F7F" w:rsidRDefault="00054F7F" w:rsidP="00054F7F">
      <w:pPr>
        <w:jc w:val="center"/>
        <w:rPr>
          <w:rFonts w:ascii="Arial" w:hAnsi="Arial" w:cs="Arial"/>
        </w:rPr>
      </w:pPr>
      <w:hyperlink r:id="rId8" w:history="1">
        <w:r w:rsidRPr="00224F88">
          <w:rPr>
            <w:rStyle w:val="Hyperlink"/>
            <w:rFonts w:ascii="Arial" w:hAnsi="Arial" w:cs="Arial"/>
          </w:rPr>
          <w:t>https://www.grammarly.com/</w:t>
        </w:r>
      </w:hyperlink>
    </w:p>
    <w:p w14:paraId="1806D245" w14:textId="31938AE2" w:rsidR="00054F7F" w:rsidRDefault="00054F7F" w:rsidP="00054F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</w:t>
      </w:r>
      <w:r w:rsidRPr="00054F7F">
        <w:rPr>
          <w:rFonts w:ascii="Arial" w:hAnsi="Arial" w:cs="Arial"/>
        </w:rPr>
        <w:t>20</w:t>
      </w:r>
      <w:r w:rsidRPr="00054F7F">
        <w:rPr>
          <w:rFonts w:ascii="Arial" w:hAnsi="Arial" w:cs="Arial"/>
          <w:vertAlign w:val="superscript"/>
        </w:rPr>
        <w:t>th</w:t>
      </w:r>
      <w:hyperlink r:id="rId9" w:history="1">
        <w:r w:rsidRPr="00054F7F">
          <w:rPr>
            <w:rStyle w:val="Hyperlink"/>
            <w:rFonts w:ascii="Arial" w:hAnsi="Arial" w:cs="Arial"/>
            <w:color w:val="auto"/>
            <w:u w:val="none"/>
          </w:rPr>
          <w:t xml:space="preserve"> of May- </w:t>
        </w:r>
        <w:r w:rsidR="00D64B0A">
          <w:rPr>
            <w:rStyle w:val="Hyperlink"/>
            <w:rFonts w:ascii="Arial" w:hAnsi="Arial" w:cs="Arial"/>
            <w:color w:val="auto"/>
            <w:u w:val="none"/>
          </w:rPr>
          <w:t>9</w:t>
        </w:r>
        <w:r w:rsidRPr="00054F7F">
          <w:rPr>
            <w:rStyle w:val="Hyperlink"/>
            <w:rFonts w:ascii="Arial" w:hAnsi="Arial" w:cs="Arial"/>
            <w:color w:val="auto"/>
            <w:u w:val="none"/>
            <w:vertAlign w:val="superscript"/>
          </w:rPr>
          <w:t>th</w:t>
        </w:r>
        <w:r w:rsidRPr="00054F7F">
          <w:rPr>
            <w:rStyle w:val="Hyperlink"/>
            <w:rFonts w:ascii="Arial" w:hAnsi="Arial" w:cs="Arial"/>
            <w:color w:val="auto"/>
            <w:u w:val="none"/>
          </w:rPr>
          <w:t xml:space="preserve"> of June 2025 to check my grammar and spelling </w:t>
        </w:r>
      </w:hyperlink>
    </w:p>
    <w:p w14:paraId="3E6B22CD" w14:textId="77777777" w:rsidR="00054F7F" w:rsidRPr="00054F7F" w:rsidRDefault="00054F7F" w:rsidP="00054F7F">
      <w:pPr>
        <w:jc w:val="center"/>
        <w:rPr>
          <w:rFonts w:ascii="Arial" w:hAnsi="Arial" w:cs="Arial"/>
        </w:rPr>
      </w:pPr>
    </w:p>
    <w:p w14:paraId="58BD6E77" w14:textId="77777777" w:rsidR="00054F7F" w:rsidRPr="00054F7F" w:rsidRDefault="00054F7F" w:rsidP="00054F7F">
      <w:pPr>
        <w:jc w:val="center"/>
        <w:rPr>
          <w:rFonts w:ascii="Arial" w:hAnsi="Arial" w:cs="Arial"/>
        </w:rPr>
      </w:pPr>
      <w:hyperlink r:id="rId10" w:history="1">
        <w:r w:rsidRPr="00054F7F">
          <w:rPr>
            <w:rStyle w:val="Hyperlink"/>
            <w:rFonts w:ascii="Arial" w:hAnsi="Arial" w:cs="Arial"/>
            <w:color w:val="auto"/>
            <w:u w:val="none"/>
          </w:rPr>
          <w:t xml:space="preserve">I acknowledge the use of Google scholar </w:t>
        </w:r>
      </w:hyperlink>
    </w:p>
    <w:p w14:paraId="3764D186" w14:textId="5EBE60B8" w:rsidR="00054F7F" w:rsidRDefault="00054F7F" w:rsidP="00054F7F">
      <w:pPr>
        <w:jc w:val="center"/>
        <w:rPr>
          <w:rFonts w:ascii="Arial" w:hAnsi="Arial" w:cs="Arial"/>
        </w:rPr>
      </w:pPr>
      <w:hyperlink r:id="rId11" w:history="1">
        <w:r w:rsidRPr="00224F88">
          <w:rPr>
            <w:rStyle w:val="Hyperlink"/>
            <w:rFonts w:ascii="Arial" w:hAnsi="Arial" w:cs="Arial"/>
          </w:rPr>
          <w:t>https://scholar.google.com/</w:t>
        </w:r>
      </w:hyperlink>
    </w:p>
    <w:p w14:paraId="1FC6AB2F" w14:textId="326A9461" w:rsidR="00054F7F" w:rsidRDefault="00054F7F" w:rsidP="00054F7F">
      <w:pPr>
        <w:jc w:val="center"/>
        <w:rPr>
          <w:rFonts w:ascii="Arial" w:hAnsi="Arial" w:cs="Arial"/>
        </w:rPr>
      </w:pPr>
      <w:hyperlink r:id="rId12" w:history="1"/>
      <w:r w:rsidRPr="00054F7F">
        <w:rPr>
          <w:rFonts w:ascii="Arial" w:hAnsi="Arial" w:cs="Arial"/>
        </w:rPr>
        <w:t>20</w:t>
      </w:r>
      <w:r w:rsidRPr="00054F7F">
        <w:rPr>
          <w:rFonts w:ascii="Arial" w:hAnsi="Arial" w:cs="Arial"/>
          <w:vertAlign w:val="superscript"/>
        </w:rPr>
        <w:t>th</w:t>
      </w:r>
      <w:hyperlink r:id="rId13" w:history="1">
        <w:r w:rsidRPr="00054F7F">
          <w:rPr>
            <w:rStyle w:val="Hyperlink"/>
            <w:rFonts w:ascii="Arial" w:hAnsi="Arial" w:cs="Arial"/>
            <w:color w:val="auto"/>
            <w:u w:val="none"/>
          </w:rPr>
          <w:t xml:space="preserve"> of May- </w:t>
        </w:r>
        <w:r w:rsidR="00D64B0A">
          <w:rPr>
            <w:rStyle w:val="Hyperlink"/>
            <w:rFonts w:ascii="Arial" w:hAnsi="Arial" w:cs="Arial"/>
            <w:color w:val="auto"/>
            <w:u w:val="none"/>
          </w:rPr>
          <w:t>9</w:t>
        </w:r>
        <w:r w:rsidRPr="00054F7F">
          <w:rPr>
            <w:rStyle w:val="Hyperlink"/>
            <w:rFonts w:ascii="Arial" w:hAnsi="Arial" w:cs="Arial"/>
            <w:color w:val="auto"/>
            <w:u w:val="none"/>
            <w:vertAlign w:val="superscript"/>
          </w:rPr>
          <w:t>th</w:t>
        </w:r>
        <w:r w:rsidRPr="00054F7F">
          <w:rPr>
            <w:rStyle w:val="Hyperlink"/>
            <w:rFonts w:ascii="Arial" w:hAnsi="Arial" w:cs="Arial"/>
            <w:color w:val="auto"/>
            <w:u w:val="none"/>
          </w:rPr>
          <w:t xml:space="preserve"> of June 2025 to research</w:t>
        </w:r>
      </w:hyperlink>
    </w:p>
    <w:p w14:paraId="6786251D" w14:textId="77777777" w:rsidR="00054F7F" w:rsidRPr="00054F7F" w:rsidRDefault="00054F7F" w:rsidP="00054F7F">
      <w:pPr>
        <w:jc w:val="center"/>
        <w:rPr>
          <w:rFonts w:ascii="Arial" w:hAnsi="Arial" w:cs="Arial"/>
        </w:rPr>
      </w:pPr>
    </w:p>
    <w:p w14:paraId="23A1E08D" w14:textId="09B800CF" w:rsidR="00054F7F" w:rsidRDefault="00054F7F" w:rsidP="00054F7F">
      <w:pPr>
        <w:jc w:val="center"/>
        <w:rPr>
          <w:rFonts w:ascii="Arial" w:hAnsi="Arial" w:cs="Arial"/>
        </w:rPr>
      </w:pPr>
      <w:r w:rsidRPr="00054F7F">
        <w:rPr>
          <w:rFonts w:ascii="Arial" w:hAnsi="Arial" w:cs="Arial"/>
        </w:rPr>
        <w:t>I acknowledge the use of Canva</w:t>
      </w:r>
    </w:p>
    <w:p w14:paraId="7096C43C" w14:textId="7BB47F4D" w:rsidR="00054F7F" w:rsidRDefault="00054F7F" w:rsidP="00054F7F">
      <w:pPr>
        <w:jc w:val="center"/>
        <w:rPr>
          <w:rFonts w:ascii="Arial" w:hAnsi="Arial" w:cs="Arial"/>
        </w:rPr>
      </w:pPr>
      <w:hyperlink r:id="rId14" w:history="1">
        <w:r w:rsidRPr="00224F88">
          <w:rPr>
            <w:rStyle w:val="Hyperlink"/>
            <w:rFonts w:ascii="Arial" w:hAnsi="Arial" w:cs="Arial"/>
          </w:rPr>
          <w:t>https://www.canva.com/design/DAGoefqhn3c/WqJmxjNDZWq7U28tfsqfWg/edit</w:t>
        </w:r>
      </w:hyperlink>
    </w:p>
    <w:p w14:paraId="18B02536" w14:textId="68A3917A" w:rsidR="00054F7F" w:rsidRDefault="00054F7F" w:rsidP="00054F7F">
      <w:pPr>
        <w:jc w:val="center"/>
        <w:rPr>
          <w:rFonts w:ascii="Arial" w:hAnsi="Arial" w:cs="Arial"/>
        </w:rPr>
      </w:pPr>
      <w:r w:rsidRPr="00054F7F">
        <w:rPr>
          <w:rFonts w:ascii="Arial" w:hAnsi="Arial" w:cs="Arial"/>
        </w:rPr>
        <w:t>20</w:t>
      </w:r>
      <w:r w:rsidRPr="00054F7F">
        <w:rPr>
          <w:rFonts w:ascii="Arial" w:hAnsi="Arial" w:cs="Arial"/>
          <w:vertAlign w:val="superscript"/>
        </w:rPr>
        <w:t>th</w:t>
      </w:r>
      <w:r w:rsidRPr="00054F7F">
        <w:rPr>
          <w:rFonts w:ascii="Arial" w:hAnsi="Arial" w:cs="Arial"/>
        </w:rPr>
        <w:t xml:space="preserve"> of May- </w:t>
      </w:r>
      <w:r w:rsidR="00DA2DB3">
        <w:rPr>
          <w:rFonts w:ascii="Arial" w:hAnsi="Arial" w:cs="Arial"/>
        </w:rPr>
        <w:t>9</w:t>
      </w:r>
      <w:r w:rsidR="00DA2DB3" w:rsidRPr="00DA2DB3">
        <w:rPr>
          <w:rFonts w:ascii="Arial" w:hAnsi="Arial" w:cs="Arial"/>
          <w:vertAlign w:val="superscript"/>
        </w:rPr>
        <w:t>th</w:t>
      </w:r>
      <w:r w:rsidR="00DA2DB3">
        <w:rPr>
          <w:rFonts w:ascii="Arial" w:hAnsi="Arial" w:cs="Arial"/>
        </w:rPr>
        <w:t xml:space="preserve"> </w:t>
      </w:r>
      <w:r w:rsidRPr="00054F7F">
        <w:rPr>
          <w:rFonts w:ascii="Arial" w:hAnsi="Arial" w:cs="Arial"/>
        </w:rPr>
        <w:t>of June to create an academic poster</w:t>
      </w:r>
    </w:p>
    <w:p w14:paraId="0A9FE7D6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5B949E33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7F06D6C6" w14:textId="77777777" w:rsidR="00054F7F" w:rsidRDefault="00054F7F" w:rsidP="006F660B">
      <w:pPr>
        <w:jc w:val="right"/>
        <w:rPr>
          <w:rFonts w:ascii="Arial" w:hAnsi="Arial" w:cs="Arial"/>
        </w:rPr>
      </w:pPr>
    </w:p>
    <w:p w14:paraId="4051394A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7F105378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4CCF5D8B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3FCE0DF9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5C197352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16D38339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694CA34E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797AA4CC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378D988A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004CFF71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32294C63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238EF194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6A66631E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0719DC9F" w14:textId="77777777" w:rsidR="00054F7F" w:rsidRDefault="00054F7F" w:rsidP="00054F7F">
      <w:pPr>
        <w:jc w:val="center"/>
        <w:rPr>
          <w:rFonts w:ascii="Arial" w:hAnsi="Arial" w:cs="Arial"/>
        </w:rPr>
      </w:pPr>
    </w:p>
    <w:p w14:paraId="3360AE59" w14:textId="7F34B6B9" w:rsidR="00054F7F" w:rsidRPr="00054F7F" w:rsidRDefault="00256970" w:rsidP="00054F7F">
      <w:pPr>
        <w:jc w:val="center"/>
        <w:rPr>
          <w:rFonts w:ascii="Arial" w:hAnsi="Arial" w:cs="Arial"/>
        </w:rPr>
      </w:pPr>
      <w:r w:rsidRPr="00256970">
        <w:rPr>
          <w:rFonts w:ascii="Arial" w:hAnsi="Arial" w:cs="Arial"/>
          <w:noProof/>
        </w:rPr>
        <w:lastRenderedPageBreak/>
        <w:drawing>
          <wp:inline distT="0" distB="0" distL="0" distR="0" wp14:anchorId="2452DB88" wp14:editId="46F4BCCD">
            <wp:extent cx="6614160" cy="9354061"/>
            <wp:effectExtent l="0" t="0" r="0" b="0"/>
            <wp:docPr id="1349010112" name="Picture 1" descr="A screenshot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010112" name="Picture 1" descr="A screenshot of a documen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9498" cy="9375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020C2" w14:textId="55BD06C4" w:rsidR="00054F7F" w:rsidRDefault="00256970">
      <w:r w:rsidRPr="00256970">
        <w:rPr>
          <w:noProof/>
        </w:rPr>
        <w:lastRenderedPageBreak/>
        <w:drawing>
          <wp:inline distT="0" distB="0" distL="0" distR="0" wp14:anchorId="4FB9762D" wp14:editId="396ED632">
            <wp:extent cx="6690060" cy="9448800"/>
            <wp:effectExtent l="0" t="0" r="0" b="0"/>
            <wp:docPr id="1026943266" name="Picture 1" descr="A screen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943266" name="Picture 1" descr="A screenshot of a diagram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12265" cy="9480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B8522" w14:textId="475AD2F0" w:rsidR="00054F7F" w:rsidRDefault="00054F7F">
      <w:pPr>
        <w:rPr>
          <w:rFonts w:ascii="Arial" w:hAnsi="Arial" w:cs="Arial"/>
          <w:b/>
          <w:bCs/>
          <w:u w:val="single"/>
        </w:rPr>
      </w:pPr>
    </w:p>
    <w:p w14:paraId="5133C0A1" w14:textId="7C9BBA1A" w:rsidR="00054F7F" w:rsidRPr="00054F7F" w:rsidRDefault="00054F7F" w:rsidP="00054F7F">
      <w:pPr>
        <w:rPr>
          <w:rFonts w:ascii="Arial" w:hAnsi="Arial" w:cs="Arial"/>
          <w:b/>
          <w:bCs/>
          <w:u w:val="single"/>
          <w:lang w:val="en-US"/>
        </w:rPr>
      </w:pPr>
      <w:r w:rsidRPr="00054F7F">
        <w:rPr>
          <w:rFonts w:ascii="Arial" w:hAnsi="Arial" w:cs="Arial"/>
          <w:b/>
          <w:bCs/>
          <w:u w:val="single"/>
        </w:rPr>
        <w:t xml:space="preserve">Reference </w:t>
      </w:r>
      <w:r w:rsidRPr="00054F7F">
        <w:rPr>
          <w:rFonts w:ascii="Arial" w:hAnsi="Arial" w:cs="Arial"/>
          <w:b/>
          <w:bCs/>
          <w:u w:val="single"/>
          <w:lang w:val="en-US"/>
        </w:rPr>
        <w:t xml:space="preserve">List </w:t>
      </w:r>
      <w:r w:rsidR="0096187D">
        <w:rPr>
          <w:rFonts w:ascii="Arial" w:hAnsi="Arial" w:cs="Arial"/>
          <w:b/>
          <w:bCs/>
          <w:u w:val="single"/>
          <w:lang w:val="en-US"/>
        </w:rPr>
        <w:t xml:space="preserve">for Part 1 (Academic poster) &amp; Part 2 (Presentation) </w:t>
      </w:r>
    </w:p>
    <w:p w14:paraId="4971C7BD" w14:textId="77777777" w:rsidR="00054F7F" w:rsidRPr="00196775" w:rsidRDefault="00054F7F" w:rsidP="00054F7F">
      <w:pPr>
        <w:spacing w:line="360" w:lineRule="auto"/>
        <w:rPr>
          <w:rFonts w:ascii="Arial" w:hAnsi="Arial" w:cs="Arial"/>
          <w:strike/>
        </w:rPr>
      </w:pPr>
      <w:r w:rsidRPr="00196775">
        <w:rPr>
          <w:rFonts w:ascii="Arial" w:hAnsi="Arial" w:cs="Arial"/>
        </w:rPr>
        <w:t xml:space="preserve">Balasundaram, P. and Krishna, S. (2023) </w:t>
      </w:r>
      <w:r w:rsidRPr="00196775">
        <w:rPr>
          <w:rFonts w:ascii="Arial" w:hAnsi="Arial" w:cs="Arial"/>
          <w:i/>
          <w:iCs/>
        </w:rPr>
        <w:t>Obesity Effects on Child Health</w:t>
      </w:r>
      <w:r w:rsidRPr="00196775">
        <w:rPr>
          <w:rFonts w:ascii="Arial" w:hAnsi="Arial" w:cs="Arial"/>
        </w:rPr>
        <w:t xml:space="preserve">. Florida: </w:t>
      </w:r>
      <w:proofErr w:type="spellStart"/>
      <w:r w:rsidRPr="00196775">
        <w:rPr>
          <w:rFonts w:ascii="Arial" w:hAnsi="Arial" w:cs="Arial"/>
        </w:rPr>
        <w:t>StatPearls</w:t>
      </w:r>
      <w:proofErr w:type="spellEnd"/>
      <w:r w:rsidRPr="00196775">
        <w:rPr>
          <w:rFonts w:ascii="Arial" w:hAnsi="Arial" w:cs="Arial"/>
        </w:rPr>
        <w:t xml:space="preserve"> Publishing. </w:t>
      </w:r>
    </w:p>
    <w:p w14:paraId="2D08830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bookmarkStart w:id="0" w:name="_Hlk198900981"/>
      <w:r w:rsidRPr="00196775">
        <w:rPr>
          <w:rFonts w:ascii="Arial" w:hAnsi="Arial" w:cs="Arial"/>
        </w:rPr>
        <w:t xml:space="preserve">Berlinski, S. &amp; </w:t>
      </w:r>
      <w:proofErr w:type="spellStart"/>
      <w:r w:rsidRPr="00196775">
        <w:rPr>
          <w:rFonts w:ascii="Arial" w:hAnsi="Arial" w:cs="Arial"/>
        </w:rPr>
        <w:t>Schady</w:t>
      </w:r>
      <w:proofErr w:type="spellEnd"/>
      <w:r w:rsidRPr="00196775">
        <w:rPr>
          <w:rFonts w:ascii="Arial" w:hAnsi="Arial" w:cs="Arial"/>
        </w:rPr>
        <w:t xml:space="preserve">, N. (2015) </w:t>
      </w:r>
      <w:bookmarkEnd w:id="0"/>
      <w:r w:rsidRPr="00196775">
        <w:rPr>
          <w:rFonts w:ascii="Arial" w:hAnsi="Arial" w:cs="Arial"/>
          <w:i/>
          <w:iCs/>
        </w:rPr>
        <w:t xml:space="preserve">The Early </w:t>
      </w:r>
      <w:proofErr w:type="gramStart"/>
      <w:r w:rsidRPr="00196775">
        <w:rPr>
          <w:rFonts w:ascii="Arial" w:hAnsi="Arial" w:cs="Arial"/>
          <w:i/>
          <w:iCs/>
        </w:rPr>
        <w:t>Years :</w:t>
      </w:r>
      <w:proofErr w:type="gramEnd"/>
      <w:r w:rsidRPr="00196775">
        <w:rPr>
          <w:rFonts w:ascii="Arial" w:hAnsi="Arial" w:cs="Arial"/>
          <w:i/>
          <w:iCs/>
        </w:rPr>
        <w:t xml:space="preserve"> Child Well-Being and The Role of Public Policy</w:t>
      </w:r>
      <w:r w:rsidRPr="00196775">
        <w:rPr>
          <w:rFonts w:ascii="Arial" w:hAnsi="Arial" w:cs="Arial"/>
        </w:rPr>
        <w:t xml:space="preserve">. New York: Springer Open. </w:t>
      </w:r>
    </w:p>
    <w:p w14:paraId="3A97E742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Bitesize Learning (2024) </w:t>
      </w:r>
      <w:r w:rsidRPr="00196775">
        <w:rPr>
          <w:rFonts w:ascii="Arial" w:hAnsi="Arial" w:cs="Arial"/>
          <w:i/>
          <w:iCs/>
        </w:rPr>
        <w:t>Maslow’s hierarchy of needs, explained</w:t>
      </w:r>
      <w:r w:rsidRPr="00196775">
        <w:rPr>
          <w:rFonts w:ascii="Arial" w:hAnsi="Arial" w:cs="Arial"/>
        </w:rPr>
        <w:t xml:space="preserve">. Available at: </w:t>
      </w:r>
      <w:hyperlink r:id="rId17" w:history="1">
        <w:r w:rsidRPr="00196775">
          <w:rPr>
            <w:rStyle w:val="Hyperlink"/>
            <w:rFonts w:ascii="Arial" w:hAnsi="Arial" w:cs="Arial"/>
          </w:rPr>
          <w:t>https://www.bitesizelearning.co.uk/resources/maslows-hierarchy-of-needs-theory</w:t>
        </w:r>
      </w:hyperlink>
      <w:r w:rsidRPr="00196775">
        <w:rPr>
          <w:rFonts w:ascii="Arial" w:hAnsi="Arial" w:cs="Arial"/>
        </w:rPr>
        <w:t>. (Accessed: 23 May 2025).</w:t>
      </w:r>
    </w:p>
    <w:p w14:paraId="708F9389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Bracknell Forest Council (2024) </w:t>
      </w:r>
      <w:r w:rsidRPr="00196775">
        <w:rPr>
          <w:rFonts w:ascii="Arial" w:hAnsi="Arial" w:cs="Arial"/>
          <w:i/>
          <w:iCs/>
        </w:rPr>
        <w:t xml:space="preserve">Personal, social and emotional development in early years </w:t>
      </w:r>
      <w:r w:rsidRPr="00196775">
        <w:rPr>
          <w:rFonts w:ascii="Arial" w:hAnsi="Arial" w:cs="Arial"/>
        </w:rPr>
        <w:t xml:space="preserve">Available at: </w:t>
      </w:r>
      <w:hyperlink r:id="rId18" w:history="1">
        <w:r w:rsidRPr="00196775">
          <w:rPr>
            <w:rStyle w:val="Hyperlink"/>
            <w:rFonts w:ascii="Arial" w:hAnsi="Arial" w:cs="Arial"/>
          </w:rPr>
          <w:t>https://www.bracknell-forest.gov.uk/children-and-family-services/childcare/information-early-years-providers/resources-early-years-providers/play-and-learning-resources/personal-social-and-emotional-development-early-years</w:t>
        </w:r>
      </w:hyperlink>
      <w:r w:rsidRPr="00196775">
        <w:rPr>
          <w:rFonts w:ascii="Arial" w:hAnsi="Arial" w:cs="Arial"/>
        </w:rPr>
        <w:t>. (Accessed: 24 May 2025).</w:t>
      </w:r>
    </w:p>
    <w:p w14:paraId="4F1BD053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Bradshaw, J. (2016). </w:t>
      </w:r>
      <w:r w:rsidRPr="00196775">
        <w:rPr>
          <w:rFonts w:ascii="Arial" w:hAnsi="Arial" w:cs="Arial"/>
          <w:i/>
          <w:iCs/>
        </w:rPr>
        <w:t>The Well-being of children in the UK</w:t>
      </w:r>
      <w:r w:rsidRPr="00196775">
        <w:rPr>
          <w:rFonts w:ascii="Arial" w:hAnsi="Arial" w:cs="Arial"/>
        </w:rPr>
        <w:t>. Bristol: Policy Press.</w:t>
      </w:r>
    </w:p>
    <w:p w14:paraId="7913ED2B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Brivio, F., Viganò, A., Paterna, A., </w:t>
      </w:r>
      <w:proofErr w:type="spellStart"/>
      <w:r w:rsidRPr="00196775">
        <w:rPr>
          <w:rFonts w:ascii="Arial" w:hAnsi="Arial" w:cs="Arial"/>
        </w:rPr>
        <w:t>Palena</w:t>
      </w:r>
      <w:proofErr w:type="spellEnd"/>
      <w:r w:rsidRPr="00196775">
        <w:rPr>
          <w:rFonts w:ascii="Arial" w:hAnsi="Arial" w:cs="Arial"/>
        </w:rPr>
        <w:t xml:space="preserve">, N. and Greco, A. (2023) ‘Narrative Review and Analysis of the Use of ‘Lifestyle’ in Health Psychology’, </w:t>
      </w:r>
      <w:r w:rsidRPr="00196775">
        <w:rPr>
          <w:rFonts w:ascii="Arial" w:hAnsi="Arial" w:cs="Arial"/>
          <w:i/>
          <w:iCs/>
        </w:rPr>
        <w:t>International Journal of Environmental Research and Public Health</w:t>
      </w:r>
      <w:r w:rsidRPr="00196775">
        <w:rPr>
          <w:rFonts w:ascii="Arial" w:hAnsi="Arial" w:cs="Arial"/>
        </w:rPr>
        <w:t xml:space="preserve">, 20(5), pp. 4427.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://doi.org/10.3390/ijerph20054427</w:t>
      </w:r>
      <w:proofErr w:type="gramEnd"/>
      <w:r w:rsidRPr="00196775">
        <w:rPr>
          <w:rFonts w:ascii="Arial" w:hAnsi="Arial" w:cs="Arial"/>
        </w:rPr>
        <w:t>.</w:t>
      </w:r>
    </w:p>
    <w:p w14:paraId="0C7E95D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Cambridge Dictionary (2019) </w:t>
      </w:r>
      <w:r w:rsidRPr="00196775">
        <w:rPr>
          <w:rFonts w:ascii="Arial" w:hAnsi="Arial" w:cs="Arial"/>
          <w:i/>
          <w:iCs/>
        </w:rPr>
        <w:t xml:space="preserve">LIFESTYLE </w:t>
      </w:r>
      <w:r w:rsidRPr="00196775">
        <w:rPr>
          <w:rFonts w:ascii="Arial" w:hAnsi="Arial" w:cs="Arial"/>
        </w:rPr>
        <w:t xml:space="preserve">Available at: </w:t>
      </w:r>
      <w:hyperlink r:id="rId19" w:history="1">
        <w:r w:rsidRPr="00196775">
          <w:rPr>
            <w:rStyle w:val="Hyperlink"/>
            <w:rFonts w:ascii="Arial" w:hAnsi="Arial" w:cs="Arial"/>
          </w:rPr>
          <w:t>https://dictionary.cambridge.org/dictionary/english/lifestyle</w:t>
        </w:r>
      </w:hyperlink>
      <w:r w:rsidRPr="00196775">
        <w:rPr>
          <w:rFonts w:ascii="Arial" w:hAnsi="Arial" w:cs="Arial"/>
        </w:rPr>
        <w:t xml:space="preserve"> (Accessed: 24 May 2025).</w:t>
      </w:r>
    </w:p>
    <w:p w14:paraId="6F471F76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Chan, C.S. and Hazan, H. (2022) ‘The Health Hexagon Model: Postulating a holistic lifestyle approach to mental health for times and places of uncertainty’, </w:t>
      </w:r>
      <w:r w:rsidRPr="00196775">
        <w:rPr>
          <w:rFonts w:ascii="Arial" w:hAnsi="Arial" w:cs="Arial"/>
          <w:i/>
          <w:iCs/>
        </w:rPr>
        <w:t>SSM - Mental Health</w:t>
      </w:r>
      <w:r w:rsidRPr="00196775">
        <w:rPr>
          <w:rFonts w:ascii="Arial" w:hAnsi="Arial" w:cs="Arial"/>
        </w:rPr>
        <w:t xml:space="preserve">, 2, pp.100071.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://doi.org/10.1016/j.ssmmh.2022.100071</w:t>
      </w:r>
      <w:proofErr w:type="gramEnd"/>
      <w:r w:rsidRPr="00196775">
        <w:rPr>
          <w:rFonts w:ascii="Arial" w:hAnsi="Arial" w:cs="Arial"/>
        </w:rPr>
        <w:t>.</w:t>
      </w:r>
    </w:p>
    <w:p w14:paraId="168EE13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Cheung, R. (2018) </w:t>
      </w:r>
      <w:r w:rsidRPr="00196775">
        <w:rPr>
          <w:rFonts w:ascii="Arial" w:hAnsi="Arial" w:cs="Arial"/>
          <w:i/>
          <w:iCs/>
        </w:rPr>
        <w:t>International comparisons of health and wellbeing in early childhood</w:t>
      </w:r>
      <w:r w:rsidRPr="00196775">
        <w:rPr>
          <w:rFonts w:ascii="Arial" w:hAnsi="Arial" w:cs="Arial"/>
        </w:rPr>
        <w:t xml:space="preserve">.  Available at: </w:t>
      </w:r>
      <w:hyperlink r:id="rId20" w:history="1">
        <w:r w:rsidRPr="00196775">
          <w:rPr>
            <w:rStyle w:val="Hyperlink"/>
            <w:rFonts w:ascii="Arial" w:hAnsi="Arial" w:cs="Arial"/>
          </w:rPr>
          <w:t>https://www.nuffieldtrust.org.uk/research/international-comparisons-of-health-and-wellbeing-in-early-childhood</w:t>
        </w:r>
      </w:hyperlink>
      <w:r w:rsidRPr="00196775">
        <w:rPr>
          <w:rFonts w:ascii="Arial" w:hAnsi="Arial" w:cs="Arial"/>
        </w:rPr>
        <w:t xml:space="preserve"> (Accessed: 28 May 2025).</w:t>
      </w:r>
    </w:p>
    <w:p w14:paraId="0262AB7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Children's Commissioner for Wales (2024) </w:t>
      </w:r>
      <w:r w:rsidRPr="00196775">
        <w:rPr>
          <w:rFonts w:ascii="Arial" w:hAnsi="Arial" w:cs="Arial"/>
          <w:i/>
          <w:iCs/>
        </w:rPr>
        <w:t>Child Poverty</w:t>
      </w:r>
      <w:r w:rsidRPr="00196775">
        <w:rPr>
          <w:rFonts w:ascii="Arial" w:hAnsi="Arial" w:cs="Arial"/>
        </w:rPr>
        <w:t xml:space="preserve">. Available at: </w:t>
      </w:r>
      <w:hyperlink r:id="rId21" w:history="1">
        <w:r w:rsidRPr="00196775">
          <w:rPr>
            <w:rStyle w:val="Hyperlink"/>
            <w:rFonts w:ascii="Arial" w:hAnsi="Arial" w:cs="Arial"/>
          </w:rPr>
          <w:t>https://www.childcomwales.org.uk/our-work/policy-positions/child-poverty/</w:t>
        </w:r>
      </w:hyperlink>
      <w:r w:rsidRPr="00196775">
        <w:rPr>
          <w:rFonts w:ascii="Arial" w:hAnsi="Arial" w:cs="Arial"/>
        </w:rPr>
        <w:t>. (Accessed: 25 May 2025).</w:t>
      </w:r>
    </w:p>
    <w:p w14:paraId="1E58955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lastRenderedPageBreak/>
        <w:t xml:space="preserve">Cleveland Clinic (2024) </w:t>
      </w:r>
      <w:r w:rsidRPr="00196775">
        <w:rPr>
          <w:rFonts w:ascii="Arial" w:hAnsi="Arial" w:cs="Arial"/>
          <w:i/>
          <w:iCs/>
        </w:rPr>
        <w:t xml:space="preserve">Obesity in </w:t>
      </w:r>
      <w:proofErr w:type="spellStart"/>
      <w:r w:rsidRPr="00196775">
        <w:rPr>
          <w:rFonts w:ascii="Arial" w:hAnsi="Arial" w:cs="Arial"/>
          <w:i/>
          <w:iCs/>
        </w:rPr>
        <w:t>Children</w:t>
      </w:r>
      <w:r w:rsidRPr="00196775">
        <w:rPr>
          <w:rFonts w:ascii="Arial" w:hAnsi="Arial" w:cs="Arial"/>
        </w:rPr>
        <w:t>.Available</w:t>
      </w:r>
      <w:proofErr w:type="spellEnd"/>
      <w:r w:rsidRPr="00196775">
        <w:rPr>
          <w:rFonts w:ascii="Arial" w:hAnsi="Arial" w:cs="Arial"/>
        </w:rPr>
        <w:t xml:space="preserve"> at: </w:t>
      </w:r>
      <w:hyperlink r:id="rId22" w:history="1">
        <w:r w:rsidRPr="00196775">
          <w:rPr>
            <w:rStyle w:val="Hyperlink"/>
            <w:rFonts w:ascii="Arial" w:hAnsi="Arial" w:cs="Arial"/>
          </w:rPr>
          <w:t>https://my.clevelandclinic.org/health/diseases/9467-obesity-in-children</w:t>
        </w:r>
      </w:hyperlink>
      <w:r w:rsidRPr="00196775">
        <w:rPr>
          <w:rFonts w:ascii="Arial" w:hAnsi="Arial" w:cs="Arial"/>
        </w:rPr>
        <w:t xml:space="preserve"> (Accessed: 25 May 2025).</w:t>
      </w:r>
    </w:p>
    <w:p w14:paraId="47665C1D" w14:textId="77777777" w:rsidR="00054F7F" w:rsidRPr="00196775" w:rsidRDefault="00054F7F" w:rsidP="00054F7F">
      <w:pPr>
        <w:spacing w:line="360" w:lineRule="auto"/>
        <w:rPr>
          <w:rFonts w:ascii="Arial" w:hAnsi="Arial" w:cs="Arial"/>
          <w:strike/>
        </w:rPr>
      </w:pPr>
      <w:r w:rsidRPr="00196775">
        <w:rPr>
          <w:rFonts w:ascii="Arial" w:hAnsi="Arial" w:cs="Arial"/>
        </w:rPr>
        <w:t xml:space="preserve">Czyzewski, A. (2024) </w:t>
      </w:r>
      <w:r w:rsidRPr="00196775">
        <w:rPr>
          <w:rFonts w:ascii="Arial" w:hAnsi="Arial" w:cs="Arial"/>
          <w:i/>
          <w:iCs/>
        </w:rPr>
        <w:t xml:space="preserve">Soaring childhood obesity from pandemic could cost UK. </w:t>
      </w:r>
      <w:r w:rsidRPr="00196775">
        <w:rPr>
          <w:rFonts w:ascii="Arial" w:hAnsi="Arial" w:cs="Arial"/>
        </w:rPr>
        <w:t xml:space="preserve">London: Imperial News. </w:t>
      </w:r>
    </w:p>
    <w:p w14:paraId="3CE89AC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Dahlgren, G. and Whitehead, M. (2021) ‘The Dahlgren-Whitehead Model of Health Determinants: 30 Years on and Still Chasing Rainbows’, </w:t>
      </w:r>
      <w:r w:rsidRPr="00196775">
        <w:rPr>
          <w:rFonts w:ascii="Arial" w:hAnsi="Arial" w:cs="Arial"/>
          <w:i/>
          <w:iCs/>
        </w:rPr>
        <w:t>Public Health</w:t>
      </w:r>
      <w:r w:rsidRPr="00196775">
        <w:rPr>
          <w:rFonts w:ascii="Arial" w:hAnsi="Arial" w:cs="Arial"/>
        </w:rPr>
        <w:t xml:space="preserve">, 199(1), pp.20–24.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://doi.org/10.1016/j.puhe.2021.08.009</w:t>
      </w:r>
      <w:proofErr w:type="gramEnd"/>
      <w:r w:rsidRPr="00196775">
        <w:rPr>
          <w:rFonts w:ascii="Arial" w:hAnsi="Arial" w:cs="Arial"/>
        </w:rPr>
        <w:t xml:space="preserve">. </w:t>
      </w:r>
    </w:p>
    <w:p w14:paraId="4286A0C1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Darling-Churchill, K.E. and Lippman, L. (2016) ‘Early childhood social and emotional development: Advancing the field of measurement’, </w:t>
      </w:r>
      <w:r w:rsidRPr="00196775">
        <w:rPr>
          <w:rFonts w:ascii="Arial" w:hAnsi="Arial" w:cs="Arial"/>
          <w:i/>
          <w:iCs/>
        </w:rPr>
        <w:t>Journal of Applied Developmental Psychology</w:t>
      </w:r>
      <w:r w:rsidRPr="00196775">
        <w:rPr>
          <w:rFonts w:ascii="Arial" w:hAnsi="Arial" w:cs="Arial"/>
        </w:rPr>
        <w:t xml:space="preserve">, 45, pp.1–7.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://doi.org/10.1016/j.appdev.2016.02.002</w:t>
      </w:r>
      <w:proofErr w:type="gramEnd"/>
      <w:r w:rsidRPr="00196775">
        <w:rPr>
          <w:rFonts w:ascii="Arial" w:hAnsi="Arial" w:cs="Arial"/>
        </w:rPr>
        <w:t>.</w:t>
      </w:r>
    </w:p>
    <w:p w14:paraId="41D1EB7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Davies, J. (2024) </w:t>
      </w:r>
      <w:r w:rsidRPr="00196775">
        <w:rPr>
          <w:rFonts w:ascii="Arial" w:hAnsi="Arial" w:cs="Arial"/>
          <w:i/>
          <w:iCs/>
        </w:rPr>
        <w:t>Articles - Hwb</w:t>
      </w:r>
      <w:r w:rsidRPr="00196775">
        <w:rPr>
          <w:rFonts w:ascii="Arial" w:hAnsi="Arial" w:cs="Arial"/>
        </w:rPr>
        <w:t xml:space="preserve">. </w:t>
      </w:r>
      <w:proofErr w:type="spellStart"/>
      <w:proofErr w:type="gramStart"/>
      <w:r w:rsidRPr="00196775">
        <w:rPr>
          <w:rFonts w:ascii="Arial" w:hAnsi="Arial" w:cs="Arial"/>
        </w:rPr>
        <w:t>hwb.gov.wales</w:t>
      </w:r>
      <w:proofErr w:type="spellEnd"/>
      <w:proofErr w:type="gramEnd"/>
      <w:r w:rsidRPr="00196775">
        <w:rPr>
          <w:rFonts w:ascii="Arial" w:hAnsi="Arial" w:cs="Arial"/>
        </w:rPr>
        <w:t xml:space="preserve">. Available at: </w:t>
      </w:r>
      <w:hyperlink r:id="rId23" w:history="1">
        <w:r w:rsidRPr="00196775">
          <w:rPr>
            <w:rStyle w:val="Hyperlink"/>
            <w:rFonts w:ascii="Arial" w:hAnsi="Arial" w:cs="Arial"/>
          </w:rPr>
          <w:t>https://hwb.gov.wales/news/articles/c01847ed-53c7-4a8e-b34a-7f280d89b082</w:t>
        </w:r>
      </w:hyperlink>
      <w:r w:rsidRPr="00196775">
        <w:rPr>
          <w:rFonts w:ascii="Arial" w:hAnsi="Arial" w:cs="Arial"/>
        </w:rPr>
        <w:t>. (Accessed: 24 May 2025).</w:t>
      </w:r>
    </w:p>
    <w:p w14:paraId="2D4449BE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Department for Education (2023) </w:t>
      </w:r>
      <w:r w:rsidRPr="00196775">
        <w:rPr>
          <w:rFonts w:ascii="Arial" w:hAnsi="Arial" w:cs="Arial"/>
          <w:i/>
          <w:iCs/>
        </w:rPr>
        <w:t>Help for early years providers: Mental health for early years children</w:t>
      </w:r>
      <w:r w:rsidRPr="00196775">
        <w:rPr>
          <w:rFonts w:ascii="Arial" w:hAnsi="Arial" w:cs="Arial"/>
        </w:rPr>
        <w:t xml:space="preserve">. help-for-early-years-providers.education.gov.uk. Available at: </w:t>
      </w:r>
      <w:hyperlink r:id="rId24" w:history="1">
        <w:r w:rsidRPr="00196775">
          <w:rPr>
            <w:rStyle w:val="Hyperlink"/>
            <w:rFonts w:ascii="Arial" w:hAnsi="Arial" w:cs="Arial"/>
          </w:rPr>
          <w:t>https://help-for-early-years-providers.education.gov.uk/health-and-wellbeing/mental-health-for-early-years-children</w:t>
        </w:r>
      </w:hyperlink>
      <w:r w:rsidRPr="00196775">
        <w:rPr>
          <w:rFonts w:ascii="Arial" w:hAnsi="Arial" w:cs="Arial"/>
        </w:rPr>
        <w:t xml:space="preserve"> (Accessed: 23 May 2025).</w:t>
      </w:r>
    </w:p>
    <w:p w14:paraId="2FCDD95D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Department of Health and Social Care (2022) </w:t>
      </w:r>
      <w:r w:rsidRPr="00196775">
        <w:rPr>
          <w:rFonts w:ascii="Arial" w:hAnsi="Arial" w:cs="Arial"/>
          <w:i/>
          <w:iCs/>
        </w:rPr>
        <w:t>Better Health Childhood Obesity</w:t>
      </w:r>
      <w:r w:rsidRPr="00196775">
        <w:rPr>
          <w:rFonts w:ascii="Arial" w:hAnsi="Arial" w:cs="Arial"/>
        </w:rPr>
        <w:t xml:space="preserve">. Available at: </w:t>
      </w:r>
      <w:hyperlink r:id="rId25" w:history="1">
        <w:r w:rsidRPr="00196775">
          <w:rPr>
            <w:rStyle w:val="Hyperlink"/>
            <w:rFonts w:ascii="Arial" w:hAnsi="Arial" w:cs="Arial"/>
          </w:rPr>
          <w:t>https://campaignresources.dhsc.gov.uk/campaigns/better-health-childhood-obesity/</w:t>
        </w:r>
      </w:hyperlink>
      <w:r w:rsidRPr="00196775">
        <w:rPr>
          <w:rFonts w:ascii="Arial" w:hAnsi="Arial" w:cs="Arial"/>
        </w:rPr>
        <w:t xml:space="preserve"> (Accessed: 25 May 2025). </w:t>
      </w:r>
    </w:p>
    <w:p w14:paraId="07188860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proofErr w:type="spellStart"/>
      <w:r w:rsidRPr="00196775">
        <w:rPr>
          <w:rFonts w:ascii="Arial" w:hAnsi="Arial" w:cs="Arial"/>
        </w:rPr>
        <w:t>Dooru</w:t>
      </w:r>
      <w:proofErr w:type="spellEnd"/>
      <w:r w:rsidRPr="00196775">
        <w:rPr>
          <w:rFonts w:ascii="Arial" w:hAnsi="Arial" w:cs="Arial"/>
        </w:rPr>
        <w:t>, N. (2024) </w:t>
      </w:r>
      <w:r w:rsidRPr="00196775">
        <w:rPr>
          <w:rFonts w:ascii="Arial" w:hAnsi="Arial" w:cs="Arial"/>
          <w:i/>
          <w:iCs/>
        </w:rPr>
        <w:t xml:space="preserve">The Impact of Food Environment in Childhood Obesity in the UK. </w:t>
      </w:r>
      <w:r w:rsidRPr="00196775">
        <w:rPr>
          <w:rFonts w:ascii="Arial" w:hAnsi="Arial" w:cs="Arial"/>
        </w:rPr>
        <w:t xml:space="preserve">Thesis. University of Wales Trinity Saint David. </w:t>
      </w:r>
      <w:r w:rsidRPr="007E320E">
        <w:rPr>
          <w:rFonts w:ascii="Arial" w:hAnsi="Arial" w:cs="Arial"/>
        </w:rPr>
        <w:t xml:space="preserve">Available at: </w:t>
      </w:r>
      <w:hyperlink r:id="rId26" w:history="1">
        <w:r w:rsidRPr="007E320E">
          <w:rPr>
            <w:rStyle w:val="Hyperlink"/>
            <w:rFonts w:ascii="Arial" w:hAnsi="Arial" w:cs="Arial"/>
          </w:rPr>
          <w:t>https://repository.uwtsd.ac.uk/id/eprint/3276/</w:t>
        </w:r>
      </w:hyperlink>
      <w:r w:rsidRPr="007E320E">
        <w:rPr>
          <w:rFonts w:ascii="Arial" w:hAnsi="Arial" w:cs="Arial"/>
        </w:rPr>
        <w:t xml:space="preserve"> (Accessed: 25 May 2025).</w:t>
      </w:r>
    </w:p>
    <w:p w14:paraId="53347835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Estyn. (2013) </w:t>
      </w:r>
      <w:r w:rsidRPr="00196775">
        <w:rPr>
          <w:rFonts w:ascii="Arial" w:hAnsi="Arial" w:cs="Arial"/>
          <w:i/>
          <w:iCs/>
        </w:rPr>
        <w:t>Supplementary Guidance: Healthy Living.</w:t>
      </w:r>
      <w:r w:rsidRPr="00196775">
        <w:rPr>
          <w:rFonts w:ascii="Arial" w:hAnsi="Arial" w:cs="Arial"/>
        </w:rPr>
        <w:t xml:space="preserve"> Cardiff: WAG</w:t>
      </w:r>
    </w:p>
    <w:p w14:paraId="1EF45EF9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Flavin, G. (2023) </w:t>
      </w:r>
      <w:r w:rsidRPr="00196775">
        <w:rPr>
          <w:rFonts w:ascii="Arial" w:hAnsi="Arial" w:cs="Arial"/>
          <w:i/>
          <w:iCs/>
        </w:rPr>
        <w:t xml:space="preserve">Theorist in the Spotlight: Urie </w:t>
      </w:r>
      <w:proofErr w:type="spellStart"/>
      <w:r w:rsidRPr="00196775">
        <w:rPr>
          <w:rFonts w:ascii="Arial" w:hAnsi="Arial" w:cs="Arial"/>
          <w:i/>
          <w:iCs/>
        </w:rPr>
        <w:t>Brofenbrenner</w:t>
      </w:r>
      <w:proofErr w:type="spellEnd"/>
      <w:r w:rsidRPr="00196775">
        <w:rPr>
          <w:rFonts w:ascii="Arial" w:hAnsi="Arial" w:cs="Arial"/>
          <w:i/>
          <w:iCs/>
        </w:rPr>
        <w:t xml:space="preserve"> and the EYLF</w:t>
      </w:r>
      <w:r w:rsidRPr="00196775">
        <w:rPr>
          <w:rFonts w:ascii="Arial" w:hAnsi="Arial" w:cs="Arial"/>
        </w:rPr>
        <w:t xml:space="preserve">. Available at: </w:t>
      </w:r>
      <w:hyperlink r:id="rId27" w:history="1">
        <w:r w:rsidRPr="00196775">
          <w:rPr>
            <w:rStyle w:val="Hyperlink"/>
            <w:rFonts w:ascii="Arial" w:hAnsi="Arial" w:cs="Arial"/>
          </w:rPr>
          <w:t>https://www.sticksandstoneseducation.com.au/blogs/educators-notebook-the-early-years-edition/theorist-in-the-spotlight-urie-brofenbrenner</w:t>
        </w:r>
      </w:hyperlink>
      <w:r w:rsidRPr="00196775">
        <w:rPr>
          <w:rFonts w:ascii="Arial" w:hAnsi="Arial" w:cs="Arial"/>
        </w:rPr>
        <w:t xml:space="preserve"> (Accessed: 25 May 2025).</w:t>
      </w:r>
    </w:p>
    <w:p w14:paraId="1FEC4881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lastRenderedPageBreak/>
        <w:t xml:space="preserve">Foresight Mental Capital and Wellbeing Project (2008) </w:t>
      </w:r>
      <w:r w:rsidRPr="00196775">
        <w:rPr>
          <w:rFonts w:ascii="Arial" w:hAnsi="Arial" w:cs="Arial"/>
          <w:i/>
          <w:iCs/>
        </w:rPr>
        <w:t xml:space="preserve">Mental Capital and Wellbeing: Making the most of ourselves in the 21st century </w:t>
      </w:r>
      <w:r w:rsidRPr="00196775">
        <w:rPr>
          <w:rFonts w:ascii="Arial" w:hAnsi="Arial" w:cs="Arial"/>
        </w:rPr>
        <w:t xml:space="preserve">Available at: </w:t>
      </w:r>
      <w:hyperlink r:id="rId28" w:history="1">
        <w:r w:rsidRPr="00196775">
          <w:rPr>
            <w:rStyle w:val="Hyperlink"/>
            <w:rFonts w:ascii="Arial" w:hAnsi="Arial" w:cs="Arial"/>
          </w:rPr>
          <w:t>https://assets.publishing.service.gov.uk/media/5a7ce5afed915d36e95f0526/mental-capital-wellbeing-summary.pdf</w:t>
        </w:r>
      </w:hyperlink>
      <w:r w:rsidRPr="00196775">
        <w:rPr>
          <w:rFonts w:ascii="Arial" w:hAnsi="Arial" w:cs="Arial"/>
        </w:rPr>
        <w:t>. (Accessed: 24 May 2025).</w:t>
      </w:r>
    </w:p>
    <w:p w14:paraId="46A652BB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Gov (2025) </w:t>
      </w:r>
      <w:r w:rsidRPr="00196775">
        <w:rPr>
          <w:rFonts w:ascii="Arial" w:hAnsi="Arial" w:cs="Arial"/>
          <w:i/>
          <w:iCs/>
        </w:rPr>
        <w:t>STATISTICS, DOCUMENT</w:t>
      </w:r>
      <w:r w:rsidRPr="00196775">
        <w:rPr>
          <w:rFonts w:ascii="Arial" w:hAnsi="Arial" w:cs="Arial"/>
        </w:rPr>
        <w:t xml:space="preserve">. Available at: </w:t>
      </w:r>
      <w:hyperlink r:id="rId29" w:history="1">
        <w:r w:rsidRPr="00196775">
          <w:rPr>
            <w:rStyle w:val="Hyperlink"/>
            <w:rFonts w:ascii="Arial" w:hAnsi="Arial" w:cs="Arial"/>
          </w:rPr>
          <w:t>https://www.gov.wales/sites/default/files/pdf-versions/2025/5/3/1747816237/healthy-child-wales-programme-contacts-children-october-december-2024.pdf</w:t>
        </w:r>
      </w:hyperlink>
      <w:r w:rsidRPr="00196775">
        <w:rPr>
          <w:rFonts w:ascii="Arial" w:hAnsi="Arial" w:cs="Arial"/>
        </w:rPr>
        <w:t xml:space="preserve">  (Accessed: 24 May 2025).</w:t>
      </w:r>
    </w:p>
    <w:p w14:paraId="75C0AFE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GOV.UK (2022) </w:t>
      </w:r>
      <w:r w:rsidRPr="00196775">
        <w:rPr>
          <w:rFonts w:ascii="Arial" w:hAnsi="Arial" w:cs="Arial"/>
          <w:i/>
          <w:iCs/>
        </w:rPr>
        <w:t>Childhood obesity: applying All Our Health</w:t>
      </w:r>
      <w:r w:rsidRPr="00196775">
        <w:rPr>
          <w:rFonts w:ascii="Arial" w:hAnsi="Arial" w:cs="Arial"/>
        </w:rPr>
        <w:t xml:space="preserve">. Available at: </w:t>
      </w:r>
      <w:hyperlink r:id="rId30" w:history="1">
        <w:r w:rsidRPr="00196775">
          <w:rPr>
            <w:rStyle w:val="Hyperlink"/>
            <w:rFonts w:ascii="Arial" w:hAnsi="Arial" w:cs="Arial"/>
          </w:rPr>
          <w:t>https://www.gov.uk/government/publications/childhood-obesity-applying-all-our-health/childhood-obesity-applying-all-our-health</w:t>
        </w:r>
      </w:hyperlink>
      <w:r w:rsidRPr="00196775">
        <w:rPr>
          <w:rFonts w:ascii="Arial" w:hAnsi="Arial" w:cs="Arial"/>
        </w:rPr>
        <w:t xml:space="preserve"> (Accessed: 28 May 2025).</w:t>
      </w:r>
    </w:p>
    <w:p w14:paraId="7C2997FE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Hesketh, K.R., Lakshman, R. and van Sluijs, E.M.F. (2017) ‘Barriers and facilitators to young children’s physical activity and sedentary behaviour: a systematic review and synthesis of qualitative literature’, </w:t>
      </w:r>
      <w:r w:rsidRPr="00196775">
        <w:rPr>
          <w:rFonts w:ascii="Arial" w:hAnsi="Arial" w:cs="Arial"/>
          <w:i/>
          <w:iCs/>
        </w:rPr>
        <w:t>Obesity Reviews</w:t>
      </w:r>
      <w:r w:rsidRPr="00196775">
        <w:rPr>
          <w:rFonts w:ascii="Arial" w:hAnsi="Arial" w:cs="Arial"/>
        </w:rPr>
        <w:t xml:space="preserve">, 18(9), pp.987–1017.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://doi.org/10.1111/obr.12562</w:t>
      </w:r>
      <w:proofErr w:type="gramEnd"/>
      <w:r w:rsidRPr="00196775">
        <w:rPr>
          <w:rFonts w:ascii="Arial" w:hAnsi="Arial" w:cs="Arial"/>
        </w:rPr>
        <w:t>.</w:t>
      </w:r>
    </w:p>
    <w:p w14:paraId="62B8F25E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Hong, Y., Ra, Y. and Jang, H. (2014) ‘A Study on Young Children’s Perceptions and Experiences of </w:t>
      </w:r>
      <w:proofErr w:type="spellStart"/>
      <w:r w:rsidRPr="00196775">
        <w:rPr>
          <w:rFonts w:ascii="Arial" w:hAnsi="Arial" w:cs="Arial"/>
        </w:rPr>
        <w:t>Happiness</w:t>
      </w:r>
      <w:proofErr w:type="gramStart"/>
      <w:r w:rsidRPr="00196775">
        <w:rPr>
          <w:rFonts w:ascii="Arial" w:hAnsi="Arial" w:cs="Arial"/>
        </w:rPr>
        <w:t>’,</w:t>
      </w:r>
      <w:r w:rsidRPr="00196775">
        <w:rPr>
          <w:rFonts w:ascii="Arial" w:hAnsi="Arial" w:cs="Arial"/>
          <w:i/>
          <w:iCs/>
        </w:rPr>
        <w:t>Asia</w:t>
      </w:r>
      <w:proofErr w:type="spellEnd"/>
      <w:proofErr w:type="gramEnd"/>
      <w:r w:rsidRPr="00196775">
        <w:rPr>
          <w:rFonts w:ascii="Arial" w:hAnsi="Arial" w:cs="Arial"/>
          <w:i/>
          <w:iCs/>
        </w:rPr>
        <w:t xml:space="preserve">-Pacific Journal </w:t>
      </w:r>
      <w:proofErr w:type="gramStart"/>
      <w:r w:rsidRPr="00196775">
        <w:rPr>
          <w:rFonts w:ascii="Arial" w:hAnsi="Arial" w:cs="Arial"/>
          <w:i/>
          <w:iCs/>
        </w:rPr>
        <w:t>Of</w:t>
      </w:r>
      <w:proofErr w:type="gramEnd"/>
      <w:r w:rsidRPr="00196775">
        <w:rPr>
          <w:rFonts w:ascii="Arial" w:hAnsi="Arial" w:cs="Arial"/>
          <w:i/>
          <w:iCs/>
        </w:rPr>
        <w:t xml:space="preserve"> Research </w:t>
      </w:r>
      <w:proofErr w:type="gramStart"/>
      <w:r w:rsidRPr="00196775">
        <w:rPr>
          <w:rFonts w:ascii="Arial" w:hAnsi="Arial" w:cs="Arial"/>
          <w:i/>
          <w:iCs/>
        </w:rPr>
        <w:t>In</w:t>
      </w:r>
      <w:proofErr w:type="gramEnd"/>
      <w:r w:rsidRPr="00196775">
        <w:rPr>
          <w:rFonts w:ascii="Arial" w:hAnsi="Arial" w:cs="Arial"/>
          <w:i/>
          <w:iCs/>
        </w:rPr>
        <w:t xml:space="preserve"> Early Childhood Education</w:t>
      </w:r>
      <w:r w:rsidRPr="00196775">
        <w:rPr>
          <w:rFonts w:ascii="Arial" w:hAnsi="Arial" w:cs="Arial"/>
        </w:rPr>
        <w:t xml:space="preserve">, 9(1), pp.39–64.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://doi.org/10.17206/apjrece.2015.9.1.39</w:t>
      </w:r>
      <w:proofErr w:type="gramEnd"/>
      <w:r w:rsidRPr="00196775">
        <w:rPr>
          <w:rFonts w:ascii="Arial" w:hAnsi="Arial" w:cs="Arial"/>
        </w:rPr>
        <w:t>.</w:t>
      </w:r>
    </w:p>
    <w:p w14:paraId="6C36ED2B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INEOS (2018) </w:t>
      </w:r>
      <w:r w:rsidRPr="00196775">
        <w:rPr>
          <w:rFonts w:ascii="Arial" w:hAnsi="Arial" w:cs="Arial"/>
          <w:i/>
          <w:iCs/>
        </w:rPr>
        <w:t>About the Daily Mile | the Daily Mile UK</w:t>
      </w:r>
      <w:r w:rsidRPr="00196775">
        <w:rPr>
          <w:rFonts w:ascii="Arial" w:hAnsi="Arial" w:cs="Arial"/>
        </w:rPr>
        <w:t xml:space="preserve">. The Daily Mile. Available at: </w:t>
      </w:r>
      <w:hyperlink r:id="rId31" w:history="1">
        <w:r w:rsidRPr="00196775">
          <w:rPr>
            <w:rStyle w:val="Hyperlink"/>
            <w:rFonts w:ascii="Arial" w:hAnsi="Arial" w:cs="Arial"/>
          </w:rPr>
          <w:t>https://thedailymile.co.uk/about/</w:t>
        </w:r>
      </w:hyperlink>
      <w:r w:rsidRPr="00196775">
        <w:rPr>
          <w:rFonts w:ascii="Arial" w:hAnsi="Arial" w:cs="Arial"/>
        </w:rPr>
        <w:t>. (Accessed: 27 May 2025).</w:t>
      </w:r>
    </w:p>
    <w:p w14:paraId="12356F7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Jackson, B. and Third, S. (2023</w:t>
      </w:r>
      <w:r w:rsidRPr="00196775">
        <w:rPr>
          <w:rFonts w:ascii="Arial" w:hAnsi="Arial" w:cs="Arial"/>
          <w:i/>
          <w:iCs/>
        </w:rPr>
        <w:t>) 7.8 Barriers Impacting Wellness in the Early Years.</w:t>
      </w:r>
      <w:r w:rsidRPr="00196775">
        <w:rPr>
          <w:rFonts w:ascii="Arial" w:hAnsi="Arial" w:cs="Arial"/>
        </w:rPr>
        <w:t xml:space="preserve"> Available at: </w:t>
      </w:r>
      <w:hyperlink r:id="rId32" w:history="1">
        <w:r w:rsidRPr="00196775">
          <w:rPr>
            <w:rStyle w:val="Hyperlink"/>
            <w:rFonts w:ascii="Arial" w:hAnsi="Arial" w:cs="Arial"/>
          </w:rPr>
          <w:t>https://ecampusontario.pressbooks.pub/holisticwellnessece/chapter/7-8-barriers-impacting-wellness-in-the-early-years/</w:t>
        </w:r>
      </w:hyperlink>
      <w:r w:rsidRPr="00196775">
        <w:rPr>
          <w:rFonts w:ascii="Arial" w:hAnsi="Arial" w:cs="Arial"/>
        </w:rPr>
        <w:t xml:space="preserve"> (Accessed: 23 May 2025).</w:t>
      </w:r>
    </w:p>
    <w:p w14:paraId="270261AE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Joseph Rowntree Foundation (2025) </w:t>
      </w:r>
      <w:r w:rsidRPr="00196775">
        <w:rPr>
          <w:rFonts w:ascii="Arial" w:hAnsi="Arial" w:cs="Arial"/>
          <w:i/>
          <w:iCs/>
        </w:rPr>
        <w:t>UK Poverty 2025: The essential guide to understanding poverty in the UK</w:t>
      </w:r>
      <w:r w:rsidRPr="00196775">
        <w:rPr>
          <w:rFonts w:ascii="Arial" w:hAnsi="Arial" w:cs="Arial"/>
        </w:rPr>
        <w:t xml:space="preserve">. Available at: </w:t>
      </w:r>
      <w:hyperlink r:id="rId33" w:history="1">
        <w:r w:rsidRPr="00196775">
          <w:rPr>
            <w:rStyle w:val="Hyperlink"/>
            <w:rFonts w:ascii="Arial" w:hAnsi="Arial" w:cs="Arial"/>
          </w:rPr>
          <w:t>https://www.jrf.org.uk/uk-poverty-2025-the-essential-guide-to-understanding-poverty-in-the-uk</w:t>
        </w:r>
      </w:hyperlink>
      <w:r w:rsidRPr="00196775">
        <w:rPr>
          <w:rFonts w:ascii="Arial" w:hAnsi="Arial" w:cs="Arial"/>
        </w:rPr>
        <w:t xml:space="preserve"> (Accessed: 13 March 2025).</w:t>
      </w:r>
    </w:p>
    <w:p w14:paraId="216A1931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Kenney, E.L., Barrett, J.L., Bleich, S.N., Ward, Z.J., Cradock, A.L. and Gortmaker, S.L. (2020)’ Impact of the Healthy, Hunger-Free Kids Act on Obesity Trends’, </w:t>
      </w:r>
      <w:r w:rsidRPr="00196775">
        <w:rPr>
          <w:rFonts w:ascii="Arial" w:hAnsi="Arial" w:cs="Arial"/>
          <w:i/>
          <w:iCs/>
        </w:rPr>
        <w:t>Health Affairs</w:t>
      </w:r>
      <w:r w:rsidRPr="00196775">
        <w:rPr>
          <w:rFonts w:ascii="Arial" w:hAnsi="Arial" w:cs="Arial"/>
        </w:rPr>
        <w:t xml:space="preserve">, 39(7), pp.1122–1129.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://doi.org/10.1377/hlthaff.2020.00133</w:t>
      </w:r>
      <w:proofErr w:type="gramEnd"/>
      <w:r w:rsidRPr="00196775">
        <w:rPr>
          <w:rFonts w:ascii="Arial" w:hAnsi="Arial" w:cs="Arial"/>
        </w:rPr>
        <w:t>.</w:t>
      </w:r>
    </w:p>
    <w:p w14:paraId="7E55437D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lastRenderedPageBreak/>
        <w:t xml:space="preserve">Lekše, R., Prosen, M. and Prosen, M. (2023) ‘Determining the Impact of Lifestyle on the Health of Primary School Children in Slovenia Through Mixed Membership Focus Groups’, </w:t>
      </w:r>
      <w:r w:rsidRPr="00196775">
        <w:rPr>
          <w:rFonts w:ascii="Arial" w:hAnsi="Arial" w:cs="Arial"/>
          <w:i/>
          <w:iCs/>
        </w:rPr>
        <w:t>J Community Health,</w:t>
      </w:r>
      <w:r w:rsidRPr="00196775">
        <w:rPr>
          <w:rFonts w:ascii="Arial" w:hAnsi="Arial" w:cs="Arial"/>
        </w:rPr>
        <w:t xml:space="preserve"> 48, pp. 857-869. https://doi.org/10.1007/s10900-023-01231-7</w:t>
      </w:r>
    </w:p>
    <w:p w14:paraId="280B18A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proofErr w:type="spellStart"/>
      <w:r w:rsidRPr="00196775">
        <w:rPr>
          <w:rFonts w:ascii="Arial" w:hAnsi="Arial" w:cs="Arial"/>
        </w:rPr>
        <w:t>Lioret</w:t>
      </w:r>
      <w:proofErr w:type="spellEnd"/>
      <w:r w:rsidRPr="00196775">
        <w:rPr>
          <w:rFonts w:ascii="Arial" w:hAnsi="Arial" w:cs="Arial"/>
        </w:rPr>
        <w:t xml:space="preserve">, S., Campbell, K.J., McNaughton, S.A., Cameron, A.J., Salmon, J., Abbott, G. and Hesketh, K.D. (2020) ‘Lifestyle Patterns Begin in Early Childhood, Persist and Are Socioeconomically Patterned, Confirming the Importance of Early Life Interventions’, </w:t>
      </w:r>
      <w:r w:rsidRPr="00196775">
        <w:rPr>
          <w:rFonts w:ascii="Arial" w:hAnsi="Arial" w:cs="Arial"/>
          <w:i/>
          <w:iCs/>
        </w:rPr>
        <w:t>Nutrients</w:t>
      </w:r>
      <w:r w:rsidRPr="00196775">
        <w:rPr>
          <w:rFonts w:ascii="Arial" w:hAnsi="Arial" w:cs="Arial"/>
        </w:rPr>
        <w:t xml:space="preserve">, 12(3), pp. 724.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://doi.org/10.3390/nu12030724</w:t>
      </w:r>
      <w:proofErr w:type="gramEnd"/>
      <w:r w:rsidRPr="00196775">
        <w:rPr>
          <w:rFonts w:ascii="Arial" w:hAnsi="Arial" w:cs="Arial"/>
        </w:rPr>
        <w:t>.</w:t>
      </w:r>
    </w:p>
    <w:p w14:paraId="4CBEB83B" w14:textId="77777777" w:rsidR="00054F7F" w:rsidRPr="007E320E" w:rsidRDefault="00054F7F" w:rsidP="00054F7F">
      <w:pPr>
        <w:spacing w:line="360" w:lineRule="auto"/>
        <w:rPr>
          <w:rFonts w:ascii="Arial" w:hAnsi="Arial" w:cs="Arial"/>
        </w:rPr>
      </w:pPr>
      <w:r w:rsidRPr="007E320E">
        <w:rPr>
          <w:rFonts w:ascii="Arial" w:hAnsi="Arial" w:cs="Arial"/>
        </w:rPr>
        <w:t xml:space="preserve">Lister, N.B., Baur, L.A., Felix, J.F., Hill, A.J., Marcus, C., Reinehr, T., Summerbell, C. and </w:t>
      </w:r>
      <w:proofErr w:type="spellStart"/>
      <w:r w:rsidRPr="007E320E">
        <w:rPr>
          <w:rFonts w:ascii="Arial" w:hAnsi="Arial" w:cs="Arial"/>
        </w:rPr>
        <w:t>Wabitsch</w:t>
      </w:r>
      <w:proofErr w:type="spellEnd"/>
      <w:r w:rsidRPr="007E320E">
        <w:rPr>
          <w:rFonts w:ascii="Arial" w:hAnsi="Arial" w:cs="Arial"/>
        </w:rPr>
        <w:t xml:space="preserve">, M. (2023). Child and adolescent obesity. </w:t>
      </w:r>
      <w:r w:rsidRPr="007E320E">
        <w:rPr>
          <w:rFonts w:ascii="Arial" w:hAnsi="Arial" w:cs="Arial"/>
          <w:i/>
          <w:iCs/>
        </w:rPr>
        <w:t>Nature Reviews Disease Primers</w:t>
      </w:r>
      <w:r w:rsidRPr="007E320E">
        <w:rPr>
          <w:rFonts w:ascii="Arial" w:hAnsi="Arial" w:cs="Arial"/>
        </w:rPr>
        <w:t xml:space="preserve">, 9(1), pp.1–19. </w:t>
      </w:r>
      <w:proofErr w:type="spellStart"/>
      <w:proofErr w:type="gramStart"/>
      <w:r w:rsidRPr="007E320E">
        <w:rPr>
          <w:rFonts w:ascii="Arial" w:hAnsi="Arial" w:cs="Arial"/>
        </w:rPr>
        <w:t>doi:https</w:t>
      </w:r>
      <w:proofErr w:type="spellEnd"/>
      <w:r w:rsidRPr="007E320E">
        <w:rPr>
          <w:rFonts w:ascii="Arial" w:hAnsi="Arial" w:cs="Arial"/>
        </w:rPr>
        <w:t>://doi.org/10.1038/s41572-023-00435-4</w:t>
      </w:r>
      <w:proofErr w:type="gramEnd"/>
      <w:r w:rsidRPr="007E320E">
        <w:rPr>
          <w:rFonts w:ascii="Arial" w:hAnsi="Arial" w:cs="Arial"/>
        </w:rPr>
        <w:t>.</w:t>
      </w:r>
    </w:p>
    <w:p w14:paraId="4BAE9449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proofErr w:type="spellStart"/>
      <w:r w:rsidRPr="00196775">
        <w:rPr>
          <w:rFonts w:ascii="Arial" w:hAnsi="Arial" w:cs="Arial"/>
        </w:rPr>
        <w:t>Llywodraeth</w:t>
      </w:r>
      <w:proofErr w:type="spellEnd"/>
      <w:r w:rsidRPr="00196775">
        <w:rPr>
          <w:rFonts w:ascii="Arial" w:hAnsi="Arial" w:cs="Arial"/>
        </w:rPr>
        <w:t xml:space="preserve"> Cymru (2022) </w:t>
      </w:r>
      <w:r w:rsidRPr="00196775">
        <w:rPr>
          <w:rFonts w:ascii="Arial" w:hAnsi="Arial" w:cs="Arial"/>
          <w:i/>
          <w:iCs/>
        </w:rPr>
        <w:t>Curriculum for Wales</w:t>
      </w:r>
      <w:r w:rsidRPr="00196775">
        <w:rPr>
          <w:rFonts w:ascii="Arial" w:hAnsi="Arial" w:cs="Arial"/>
        </w:rPr>
        <w:t xml:space="preserve">. Available at: </w:t>
      </w:r>
      <w:hyperlink r:id="rId34" w:history="1">
        <w:r w:rsidRPr="00196775">
          <w:rPr>
            <w:rStyle w:val="Hyperlink"/>
            <w:rFonts w:ascii="Arial" w:hAnsi="Arial" w:cs="Arial"/>
          </w:rPr>
          <w:t>https://hwb.gov.wales/curriculum-for-wales</w:t>
        </w:r>
      </w:hyperlink>
      <w:r w:rsidRPr="00196775">
        <w:rPr>
          <w:rFonts w:ascii="Arial" w:hAnsi="Arial" w:cs="Arial"/>
        </w:rPr>
        <w:t xml:space="preserve"> (Accessed: 24 May 2025).</w:t>
      </w:r>
    </w:p>
    <w:p w14:paraId="037BA118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Lynne Alexandra Kennedy (2011) </w:t>
      </w:r>
      <w:r w:rsidRPr="00196775">
        <w:rPr>
          <w:rFonts w:ascii="Arial" w:hAnsi="Arial" w:cs="Arial"/>
          <w:i/>
          <w:iCs/>
        </w:rPr>
        <w:t>Figure 1: ‘Rainbow’ model of the determinants of health</w:t>
      </w:r>
      <w:r w:rsidRPr="00196775">
        <w:rPr>
          <w:rFonts w:ascii="Arial" w:hAnsi="Arial" w:cs="Arial"/>
        </w:rPr>
        <w:t xml:space="preserve">. ResearchGate. Available at: </w:t>
      </w:r>
      <w:hyperlink r:id="rId35" w:history="1">
        <w:r w:rsidRPr="00196775">
          <w:rPr>
            <w:rStyle w:val="Hyperlink"/>
            <w:rFonts w:ascii="Arial" w:hAnsi="Arial" w:cs="Arial"/>
          </w:rPr>
          <w:t>https://www.researchgate.net/figure/Rainbow-model-of-the-determinants-of-health_fig1_49951184</w:t>
        </w:r>
      </w:hyperlink>
      <w:r w:rsidRPr="00196775">
        <w:rPr>
          <w:rFonts w:ascii="Arial" w:hAnsi="Arial" w:cs="Arial"/>
        </w:rPr>
        <w:t>. (Accessed: 29 May 2025).</w:t>
      </w:r>
    </w:p>
    <w:p w14:paraId="38DFD0C3" w14:textId="77777777" w:rsidR="00054F7F" w:rsidRPr="00196775" w:rsidRDefault="00054F7F" w:rsidP="00054F7F">
      <w:pPr>
        <w:spacing w:line="360" w:lineRule="auto"/>
        <w:rPr>
          <w:rFonts w:ascii="Arial" w:hAnsi="Arial" w:cs="Arial"/>
          <w:i/>
          <w:iCs/>
        </w:rPr>
      </w:pPr>
      <w:proofErr w:type="spellStart"/>
      <w:r w:rsidRPr="00196775">
        <w:rPr>
          <w:rFonts w:ascii="Arial" w:hAnsi="Arial" w:cs="Arial"/>
        </w:rPr>
        <w:t>Mainstone</w:t>
      </w:r>
      <w:proofErr w:type="spellEnd"/>
      <w:r w:rsidRPr="00196775">
        <w:rPr>
          <w:rFonts w:ascii="Arial" w:hAnsi="Arial" w:cs="Arial"/>
        </w:rPr>
        <w:t>-Cotton, S. (2017)</w:t>
      </w:r>
      <w:r w:rsidRPr="00196775">
        <w:rPr>
          <w:rFonts w:ascii="Arial" w:hAnsi="Arial" w:cs="Arial"/>
          <w:i/>
          <w:iCs/>
        </w:rPr>
        <w:t xml:space="preserve"> Promoting young children’s emotional health and wellbeing: a practical guide for professionals and parents. </w:t>
      </w:r>
      <w:r w:rsidRPr="00196775">
        <w:rPr>
          <w:rFonts w:ascii="Arial" w:hAnsi="Arial" w:cs="Arial"/>
        </w:rPr>
        <w:t>London: Jessica Kingsley Publishers.</w:t>
      </w:r>
    </w:p>
    <w:p w14:paraId="7D58A7C5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Manning-Morton, J. (2014)</w:t>
      </w:r>
      <w:r w:rsidRPr="00196775">
        <w:rPr>
          <w:rFonts w:ascii="Arial" w:hAnsi="Arial" w:cs="Arial"/>
          <w:i/>
          <w:iCs/>
        </w:rPr>
        <w:t xml:space="preserve"> Exploring Wellbeing in the Early Years. </w:t>
      </w:r>
      <w:r w:rsidRPr="00196775">
        <w:rPr>
          <w:rFonts w:ascii="Arial" w:hAnsi="Arial" w:cs="Arial"/>
        </w:rPr>
        <w:t>NYC: McGraw Hill Publishing.</w:t>
      </w:r>
    </w:p>
    <w:p w14:paraId="4D29361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bookmarkStart w:id="1" w:name="_Hlk198871077"/>
      <w:r w:rsidRPr="00196775">
        <w:rPr>
          <w:rFonts w:ascii="Arial" w:hAnsi="Arial" w:cs="Arial"/>
        </w:rPr>
        <w:t xml:space="preserve">Marmot, M. (2010) </w:t>
      </w:r>
      <w:bookmarkEnd w:id="1"/>
      <w:r w:rsidRPr="00196775">
        <w:rPr>
          <w:rFonts w:ascii="Arial" w:hAnsi="Arial" w:cs="Arial"/>
          <w:i/>
          <w:iCs/>
        </w:rPr>
        <w:t xml:space="preserve">Fair Society, Healthy Lives: Strategic review of health inequalities in England Post-2010. </w:t>
      </w:r>
      <w:r w:rsidRPr="00196775">
        <w:rPr>
          <w:rFonts w:ascii="Arial" w:hAnsi="Arial" w:cs="Arial"/>
        </w:rPr>
        <w:t xml:space="preserve">Available at: </w:t>
      </w:r>
      <w:hyperlink r:id="rId36" w:history="1">
        <w:r w:rsidRPr="00196775">
          <w:rPr>
            <w:rStyle w:val="Hyperlink"/>
            <w:rFonts w:ascii="Arial" w:hAnsi="Arial" w:cs="Arial"/>
          </w:rPr>
          <w:t>https://www.parliament.uk/globalassets/documents/fair-society-healthy-lives-full-report.pdf</w:t>
        </w:r>
      </w:hyperlink>
      <w:r w:rsidRPr="00196775">
        <w:rPr>
          <w:rFonts w:ascii="Arial" w:hAnsi="Arial" w:cs="Arial"/>
        </w:rPr>
        <w:t xml:space="preserve"> (Accessed: 23 May 2025).</w:t>
      </w:r>
    </w:p>
    <w:p w14:paraId="410CDE35" w14:textId="5B467E14" w:rsidR="00054F7F" w:rsidRPr="00196775" w:rsidRDefault="00054F7F" w:rsidP="00054F7F">
      <w:pPr>
        <w:spacing w:line="360" w:lineRule="auto"/>
        <w:rPr>
          <w:rFonts w:ascii="Arial" w:hAnsi="Arial" w:cs="Arial"/>
          <w:strike/>
        </w:rPr>
      </w:pPr>
      <w:r w:rsidRPr="00196775">
        <w:rPr>
          <w:rFonts w:ascii="Arial" w:hAnsi="Arial" w:cs="Arial"/>
        </w:rPr>
        <w:t>Musgrave, J. (2017</w:t>
      </w:r>
      <w:r w:rsidR="00D76FE0">
        <w:rPr>
          <w:rFonts w:ascii="Arial" w:hAnsi="Arial" w:cs="Arial"/>
        </w:rPr>
        <w:t>a</w:t>
      </w:r>
      <w:r w:rsidRPr="00196775">
        <w:rPr>
          <w:rFonts w:ascii="Arial" w:hAnsi="Arial" w:cs="Arial"/>
        </w:rPr>
        <w:t xml:space="preserve">) </w:t>
      </w:r>
      <w:r w:rsidRPr="00196775">
        <w:rPr>
          <w:rFonts w:ascii="Arial" w:hAnsi="Arial" w:cs="Arial"/>
          <w:i/>
          <w:iCs/>
        </w:rPr>
        <w:t xml:space="preserve">Children’s Health is Every Professional’s Responsibility. </w:t>
      </w:r>
      <w:r w:rsidRPr="00196775">
        <w:rPr>
          <w:rFonts w:ascii="Arial" w:hAnsi="Arial" w:cs="Arial"/>
        </w:rPr>
        <w:t>London: SAGE Publications Ltd</w:t>
      </w:r>
      <w:r w:rsidRPr="00196775">
        <w:rPr>
          <w:rFonts w:ascii="Arial" w:hAnsi="Arial" w:cs="Arial"/>
          <w:i/>
          <w:iCs/>
        </w:rPr>
        <w:t xml:space="preserve">. </w:t>
      </w:r>
    </w:p>
    <w:p w14:paraId="25B56688" w14:textId="3B197912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Musgrave, J. (2017</w:t>
      </w:r>
      <w:r w:rsidR="00D76FE0">
        <w:rPr>
          <w:rFonts w:ascii="Arial" w:hAnsi="Arial" w:cs="Arial"/>
        </w:rPr>
        <w:t>b</w:t>
      </w:r>
      <w:r w:rsidRPr="00196775">
        <w:rPr>
          <w:rFonts w:ascii="Arial" w:hAnsi="Arial" w:cs="Arial"/>
        </w:rPr>
        <w:t xml:space="preserve">) </w:t>
      </w:r>
      <w:r w:rsidRPr="00196775">
        <w:rPr>
          <w:rFonts w:ascii="Arial" w:hAnsi="Arial" w:cs="Arial"/>
          <w:i/>
          <w:iCs/>
        </w:rPr>
        <w:t>Supporting Children’s Health and Wellbeing</w:t>
      </w:r>
      <w:r w:rsidRPr="00196775">
        <w:rPr>
          <w:rFonts w:ascii="Arial" w:hAnsi="Arial" w:cs="Arial"/>
        </w:rPr>
        <w:t>. London: SAGE Publications Ltd.</w:t>
      </w:r>
    </w:p>
    <w:p w14:paraId="3B2B29A0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lastRenderedPageBreak/>
        <w:t xml:space="preserve">Mwangi, L.W., Abuga, J.A., Cottrell, E., Kariuki, S.M., Kinyanjui, S.M. and Newton, C.R.J.C. (2021) ‘Barriers to access and utilization of healthcare by children with neurological impairments and disability in low-and middle-income countries: a systematic review’, </w:t>
      </w:r>
      <w:proofErr w:type="spellStart"/>
      <w:r w:rsidRPr="00196775">
        <w:rPr>
          <w:rFonts w:ascii="Arial" w:hAnsi="Arial" w:cs="Arial"/>
          <w:i/>
          <w:iCs/>
        </w:rPr>
        <w:t>Wellcome</w:t>
      </w:r>
      <w:proofErr w:type="spellEnd"/>
      <w:r w:rsidRPr="00196775">
        <w:rPr>
          <w:rFonts w:ascii="Arial" w:hAnsi="Arial" w:cs="Arial"/>
          <w:i/>
          <w:iCs/>
        </w:rPr>
        <w:t xml:space="preserve"> Open Research</w:t>
      </w:r>
      <w:r w:rsidRPr="00196775">
        <w:rPr>
          <w:rFonts w:ascii="Arial" w:hAnsi="Arial" w:cs="Arial"/>
        </w:rPr>
        <w:t xml:space="preserve">, 6, p.61.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://doi.org/10.12688/wellcomeopenres.16593.1</w:t>
      </w:r>
      <w:proofErr w:type="gramEnd"/>
      <w:r w:rsidRPr="00196775">
        <w:rPr>
          <w:rFonts w:ascii="Arial" w:hAnsi="Arial" w:cs="Arial"/>
        </w:rPr>
        <w:t>.</w:t>
      </w:r>
    </w:p>
    <w:p w14:paraId="01E8BE23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National Institute for Health and Care Excellence (NICE) (2021) </w:t>
      </w:r>
      <w:r w:rsidRPr="00196775">
        <w:rPr>
          <w:rFonts w:ascii="Arial" w:hAnsi="Arial" w:cs="Arial"/>
          <w:i/>
          <w:iCs/>
        </w:rPr>
        <w:t>Barriers and facilitators for promoting physical, mental and emotional health and wellbeing of looked-after children and young people and care leavers: Looked-After Children and Young People: Evidence review G</w:t>
      </w:r>
      <w:r w:rsidRPr="00196775">
        <w:rPr>
          <w:rFonts w:ascii="Arial" w:hAnsi="Arial" w:cs="Arial"/>
        </w:rPr>
        <w:t xml:space="preserve">. Available at: </w:t>
      </w:r>
      <w:hyperlink r:id="rId37" w:history="1">
        <w:r w:rsidRPr="00196775">
          <w:rPr>
            <w:rStyle w:val="Hyperlink"/>
            <w:rFonts w:ascii="Arial" w:hAnsi="Arial" w:cs="Arial"/>
          </w:rPr>
          <w:t>https://www.ncbi.nlm.nih.gov/books/NBK575879/</w:t>
        </w:r>
      </w:hyperlink>
      <w:r w:rsidRPr="00196775">
        <w:rPr>
          <w:rFonts w:ascii="Arial" w:hAnsi="Arial" w:cs="Arial"/>
        </w:rPr>
        <w:t xml:space="preserve">. (Accessed: 23 May 2025). </w:t>
      </w:r>
    </w:p>
    <w:p w14:paraId="58D3047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Norfolk (2025) </w:t>
      </w:r>
      <w:r w:rsidRPr="00196775">
        <w:rPr>
          <w:rFonts w:ascii="Arial" w:hAnsi="Arial" w:cs="Arial"/>
          <w:i/>
          <w:iCs/>
        </w:rPr>
        <w:t>Help for your body and mind</w:t>
      </w:r>
      <w:r w:rsidRPr="00196775">
        <w:rPr>
          <w:rFonts w:ascii="Arial" w:hAnsi="Arial" w:cs="Arial"/>
        </w:rPr>
        <w:t xml:space="preserve">. Available at: </w:t>
      </w:r>
      <w:hyperlink r:id="rId38" w:history="1">
        <w:r w:rsidRPr="00196775">
          <w:rPr>
            <w:rStyle w:val="Hyperlink"/>
            <w:rFonts w:ascii="Arial" w:hAnsi="Arial" w:cs="Arial"/>
          </w:rPr>
          <w:t>https://www.nsft.nhs.uk/help-for-your-body-and-mind/</w:t>
        </w:r>
      </w:hyperlink>
      <w:r w:rsidRPr="00196775">
        <w:rPr>
          <w:rFonts w:ascii="Arial" w:hAnsi="Arial" w:cs="Arial"/>
        </w:rPr>
        <w:t xml:space="preserve"> (Accessed: 23 May 2025).</w:t>
      </w:r>
    </w:p>
    <w:p w14:paraId="325FAC44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Parliamentary and Health Service Ombudsman (2015) </w:t>
      </w:r>
      <w:r w:rsidRPr="00196775">
        <w:rPr>
          <w:rFonts w:ascii="Arial" w:hAnsi="Arial" w:cs="Arial"/>
          <w:i/>
          <w:iCs/>
        </w:rPr>
        <w:t>Introduction to the Social and Medical Models of Disability</w:t>
      </w:r>
      <w:r w:rsidRPr="00196775">
        <w:rPr>
          <w:rFonts w:ascii="Arial" w:hAnsi="Arial" w:cs="Arial"/>
        </w:rPr>
        <w:t xml:space="preserve">. Available at: </w:t>
      </w:r>
      <w:hyperlink r:id="rId39" w:history="1">
        <w:r w:rsidRPr="00196775">
          <w:rPr>
            <w:rStyle w:val="Hyperlink"/>
            <w:rFonts w:ascii="Arial" w:hAnsi="Arial" w:cs="Arial"/>
          </w:rPr>
          <w:t>https://www.ombudsman.org.uk/sites/default/files/FDN-218144_Introduction_to_the_Social_and_Medical_Models_of_Disability.pdf</w:t>
        </w:r>
      </w:hyperlink>
      <w:r w:rsidRPr="00196775">
        <w:rPr>
          <w:rFonts w:ascii="Arial" w:hAnsi="Arial" w:cs="Arial"/>
        </w:rPr>
        <w:t xml:space="preserve"> (Accessed: 24 May 2025).</w:t>
      </w:r>
    </w:p>
    <w:p w14:paraId="1B60856C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proofErr w:type="spellStart"/>
      <w:r w:rsidRPr="00196775">
        <w:rPr>
          <w:rFonts w:ascii="Arial" w:hAnsi="Arial" w:cs="Arial"/>
        </w:rPr>
        <w:t>Pichère</w:t>
      </w:r>
      <w:proofErr w:type="spellEnd"/>
      <w:r w:rsidRPr="00196775">
        <w:rPr>
          <w:rFonts w:ascii="Arial" w:hAnsi="Arial" w:cs="Arial"/>
        </w:rPr>
        <w:t xml:space="preserve">, P. and </w:t>
      </w:r>
      <w:proofErr w:type="spellStart"/>
      <w:r w:rsidRPr="00196775">
        <w:rPr>
          <w:rFonts w:ascii="Arial" w:hAnsi="Arial" w:cs="Arial"/>
        </w:rPr>
        <w:t>Cadiat</w:t>
      </w:r>
      <w:proofErr w:type="spellEnd"/>
      <w:r w:rsidRPr="00196775">
        <w:rPr>
          <w:rFonts w:ascii="Arial" w:hAnsi="Arial" w:cs="Arial"/>
        </w:rPr>
        <w:t xml:space="preserve">, A.C. (2015) </w:t>
      </w:r>
      <w:r w:rsidRPr="00196775">
        <w:rPr>
          <w:rFonts w:ascii="Arial" w:hAnsi="Arial" w:cs="Arial"/>
          <w:i/>
          <w:iCs/>
        </w:rPr>
        <w:t>Maslow’s hierarchy of needs</w:t>
      </w:r>
      <w:r w:rsidRPr="00196775">
        <w:rPr>
          <w:rFonts w:ascii="Arial" w:hAnsi="Arial" w:cs="Arial"/>
        </w:rPr>
        <w:t>. Namur: Lemaitre Publishing.</w:t>
      </w:r>
    </w:p>
    <w:p w14:paraId="60EB361B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Public Health Wales (2024) </w:t>
      </w:r>
      <w:r w:rsidRPr="00196775">
        <w:rPr>
          <w:rFonts w:ascii="Arial" w:hAnsi="Arial" w:cs="Arial"/>
          <w:i/>
          <w:iCs/>
        </w:rPr>
        <w:t>Child Measurement Programme - Public Health Wales</w:t>
      </w:r>
      <w:r w:rsidRPr="00196775">
        <w:rPr>
          <w:rFonts w:ascii="Arial" w:hAnsi="Arial" w:cs="Arial"/>
        </w:rPr>
        <w:t xml:space="preserve">.  Available at: </w:t>
      </w:r>
      <w:hyperlink r:id="rId40" w:history="1">
        <w:r w:rsidRPr="00196775">
          <w:rPr>
            <w:rStyle w:val="Hyperlink"/>
            <w:rFonts w:ascii="Arial" w:hAnsi="Arial" w:cs="Arial"/>
          </w:rPr>
          <w:t>https://phw.nhs.wales/services-and-teams/child-measurement-programme/</w:t>
        </w:r>
      </w:hyperlink>
      <w:r w:rsidRPr="00196775">
        <w:rPr>
          <w:rFonts w:ascii="Arial" w:hAnsi="Arial" w:cs="Arial"/>
        </w:rPr>
        <w:t xml:space="preserve"> (Accessed: 27 May 2025). </w:t>
      </w:r>
    </w:p>
    <w:p w14:paraId="3A879AA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Public Health Wales (2024) </w:t>
      </w:r>
      <w:r w:rsidRPr="00196775">
        <w:rPr>
          <w:rFonts w:ascii="Arial" w:hAnsi="Arial" w:cs="Arial"/>
          <w:i/>
          <w:iCs/>
        </w:rPr>
        <w:t>Child Measurement Programme - Public Health Wales</w:t>
      </w:r>
      <w:r w:rsidRPr="00196775">
        <w:rPr>
          <w:rFonts w:ascii="Arial" w:hAnsi="Arial" w:cs="Arial"/>
        </w:rPr>
        <w:t xml:space="preserve">. Available at: </w:t>
      </w:r>
      <w:hyperlink r:id="rId41" w:history="1">
        <w:r w:rsidRPr="00196775">
          <w:rPr>
            <w:rStyle w:val="Hyperlink"/>
            <w:rFonts w:ascii="Arial" w:hAnsi="Arial" w:cs="Arial"/>
          </w:rPr>
          <w:t>https://phw.nhs.wales/services-and-teams/child-measurement-programme/</w:t>
        </w:r>
      </w:hyperlink>
      <w:r w:rsidRPr="00196775">
        <w:rPr>
          <w:rFonts w:ascii="Arial" w:hAnsi="Arial" w:cs="Arial"/>
        </w:rPr>
        <w:t>. (Accessed: 23 May 2025).</w:t>
      </w:r>
    </w:p>
    <w:p w14:paraId="7F44C145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Rankin, J., Matthews, L., Cobley, S., Han, A., Sanders, R., Wiltshire, H.D. and Baker, J.S. (2016) ‘Psychological Consequences of Childhood Obesity: Psychiatric Comorbidity and Prevention’, </w:t>
      </w:r>
      <w:r w:rsidRPr="00196775">
        <w:rPr>
          <w:rFonts w:ascii="Arial" w:hAnsi="Arial" w:cs="Arial"/>
          <w:i/>
          <w:iCs/>
        </w:rPr>
        <w:t>Adolescent Health, Medicine and Therapeutics</w:t>
      </w:r>
      <w:r w:rsidRPr="00196775">
        <w:rPr>
          <w:rFonts w:ascii="Arial" w:hAnsi="Arial" w:cs="Arial"/>
        </w:rPr>
        <w:t xml:space="preserve">, 7(7), pp.125–146.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://doi.org/10.2147/ahmt.s101631</w:t>
      </w:r>
      <w:proofErr w:type="gramEnd"/>
      <w:r w:rsidRPr="00196775">
        <w:rPr>
          <w:rFonts w:ascii="Arial" w:hAnsi="Arial" w:cs="Arial"/>
        </w:rPr>
        <w:t xml:space="preserve"> </w:t>
      </w:r>
    </w:p>
    <w:p w14:paraId="0BB774A6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lastRenderedPageBreak/>
        <w:t xml:space="preserve">Reggio Emilio Early Learning Centre (2024) </w:t>
      </w:r>
      <w:r w:rsidRPr="00196775">
        <w:rPr>
          <w:rFonts w:ascii="Arial" w:hAnsi="Arial" w:cs="Arial"/>
          <w:i/>
          <w:iCs/>
        </w:rPr>
        <w:t>Reggio Emilia Childcare Centres.</w:t>
      </w:r>
      <w:r w:rsidRPr="00196775">
        <w:rPr>
          <w:rFonts w:ascii="Arial" w:hAnsi="Arial" w:cs="Arial"/>
        </w:rPr>
        <w:t xml:space="preserve"> Available at: </w:t>
      </w:r>
      <w:hyperlink r:id="rId42" w:history="1">
        <w:r w:rsidRPr="00196775">
          <w:rPr>
            <w:rStyle w:val="Hyperlink"/>
            <w:rFonts w:ascii="Arial" w:hAnsi="Arial" w:cs="Arial"/>
          </w:rPr>
          <w:t>https://reggioemilia.com.au/blog/how-the-reggio-emilia-approach-nurtures-a-childs-well-being/</w:t>
        </w:r>
      </w:hyperlink>
      <w:r w:rsidRPr="00196775">
        <w:rPr>
          <w:rFonts w:ascii="Arial" w:hAnsi="Arial" w:cs="Arial"/>
        </w:rPr>
        <w:t>. (Accessed: 24 May 2025).</w:t>
      </w:r>
    </w:p>
    <w:p w14:paraId="1802AC18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Rolland-</w:t>
      </w:r>
      <w:proofErr w:type="spellStart"/>
      <w:r w:rsidRPr="00196775">
        <w:rPr>
          <w:rFonts w:ascii="Arial" w:hAnsi="Arial" w:cs="Arial"/>
        </w:rPr>
        <w:t>Cachera</w:t>
      </w:r>
      <w:proofErr w:type="spellEnd"/>
      <w:r w:rsidRPr="00196775">
        <w:rPr>
          <w:rFonts w:ascii="Arial" w:hAnsi="Arial" w:cs="Arial"/>
        </w:rPr>
        <w:t xml:space="preserve">, M.F. (2011)’ Childhood obesity: current definitions and recommendations for their use’, </w:t>
      </w:r>
      <w:r w:rsidRPr="00196775">
        <w:rPr>
          <w:rFonts w:ascii="Arial" w:hAnsi="Arial" w:cs="Arial"/>
          <w:i/>
          <w:iCs/>
        </w:rPr>
        <w:t xml:space="preserve">International Journal of </w:t>
      </w:r>
      <w:proofErr w:type="spellStart"/>
      <w:r w:rsidRPr="00196775">
        <w:rPr>
          <w:rFonts w:ascii="Arial" w:hAnsi="Arial" w:cs="Arial"/>
          <w:i/>
          <w:iCs/>
        </w:rPr>
        <w:t>Pediatric</w:t>
      </w:r>
      <w:proofErr w:type="spellEnd"/>
      <w:r w:rsidRPr="00196775">
        <w:rPr>
          <w:rFonts w:ascii="Arial" w:hAnsi="Arial" w:cs="Arial"/>
          <w:i/>
          <w:iCs/>
        </w:rPr>
        <w:t xml:space="preserve"> Obesity</w:t>
      </w:r>
      <w:r w:rsidRPr="00196775">
        <w:rPr>
          <w:rFonts w:ascii="Arial" w:hAnsi="Arial" w:cs="Arial"/>
        </w:rPr>
        <w:t xml:space="preserve">, 6(5-6), pp. 325–331.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://doi.org/10.3109/17477166.2011.607458</w:t>
      </w:r>
      <w:proofErr w:type="gramEnd"/>
      <w:r w:rsidRPr="00196775">
        <w:rPr>
          <w:rFonts w:ascii="Arial" w:hAnsi="Arial" w:cs="Arial"/>
        </w:rPr>
        <w:t>.</w:t>
      </w:r>
    </w:p>
    <w:p w14:paraId="3990D981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proofErr w:type="spellStart"/>
      <w:r w:rsidRPr="00196775">
        <w:rPr>
          <w:rFonts w:ascii="Arial" w:hAnsi="Arial" w:cs="Arial"/>
        </w:rPr>
        <w:t>Safaiyan</w:t>
      </w:r>
      <w:proofErr w:type="spellEnd"/>
      <w:r w:rsidRPr="00196775">
        <w:rPr>
          <w:rFonts w:ascii="Arial" w:hAnsi="Arial" w:cs="Arial"/>
        </w:rPr>
        <w:t xml:space="preserve">, A., Zarei, F., Moghaddam, H.R., </w:t>
      </w:r>
      <w:proofErr w:type="spellStart"/>
      <w:r w:rsidRPr="00196775">
        <w:rPr>
          <w:rFonts w:ascii="Arial" w:hAnsi="Arial" w:cs="Arial"/>
        </w:rPr>
        <w:t>Maasoumi</w:t>
      </w:r>
      <w:proofErr w:type="spellEnd"/>
      <w:r w:rsidRPr="00196775">
        <w:rPr>
          <w:rFonts w:ascii="Arial" w:hAnsi="Arial" w:cs="Arial"/>
        </w:rPr>
        <w:t xml:space="preserve">, N. and </w:t>
      </w:r>
      <w:proofErr w:type="spellStart"/>
      <w:r w:rsidRPr="00196775">
        <w:rPr>
          <w:rFonts w:ascii="Arial" w:hAnsi="Arial" w:cs="Arial"/>
        </w:rPr>
        <w:t>Matlabi</w:t>
      </w:r>
      <w:proofErr w:type="spellEnd"/>
      <w:r w:rsidRPr="00196775">
        <w:rPr>
          <w:rFonts w:ascii="Arial" w:hAnsi="Arial" w:cs="Arial"/>
        </w:rPr>
        <w:t xml:space="preserve">, H. (2021) ‘How do Mothers Explain the Causes of Childhood Obesity? Community-Based Approach in Preschool </w:t>
      </w:r>
      <w:proofErr w:type="spellStart"/>
      <w:r w:rsidRPr="00196775">
        <w:rPr>
          <w:rFonts w:ascii="Arial" w:hAnsi="Arial" w:cs="Arial"/>
        </w:rPr>
        <w:t>Centers</w:t>
      </w:r>
      <w:proofErr w:type="spellEnd"/>
      <w:r w:rsidRPr="00196775">
        <w:rPr>
          <w:rFonts w:ascii="Arial" w:hAnsi="Arial" w:cs="Arial"/>
        </w:rPr>
        <w:t xml:space="preserve">’, </w:t>
      </w:r>
      <w:r w:rsidRPr="00196775">
        <w:rPr>
          <w:rFonts w:ascii="Arial" w:hAnsi="Arial" w:cs="Arial"/>
          <w:i/>
          <w:iCs/>
        </w:rPr>
        <w:t>Child Care in Practice</w:t>
      </w:r>
      <w:r w:rsidRPr="00196775">
        <w:rPr>
          <w:rFonts w:ascii="Arial" w:hAnsi="Arial" w:cs="Arial"/>
        </w:rPr>
        <w:t xml:space="preserve">, pp.1–14.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://doi.org/10.1080/13575279.2021.1946012</w:t>
      </w:r>
      <w:proofErr w:type="gramEnd"/>
      <w:r w:rsidRPr="00196775">
        <w:rPr>
          <w:rFonts w:ascii="Arial" w:hAnsi="Arial" w:cs="Arial"/>
        </w:rPr>
        <w:t>.</w:t>
      </w:r>
    </w:p>
    <w:p w14:paraId="04F4F9F7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Save the Children (2018)</w:t>
      </w:r>
      <w:r w:rsidRPr="00196775">
        <w:rPr>
          <w:rFonts w:ascii="Arial" w:hAnsi="Arial" w:cs="Arial"/>
          <w:i/>
          <w:iCs/>
        </w:rPr>
        <w:t xml:space="preserve"> Little pieces Big Picture.</w:t>
      </w:r>
      <w:r w:rsidRPr="00196775">
        <w:rPr>
          <w:rFonts w:ascii="Arial" w:hAnsi="Arial" w:cs="Arial"/>
        </w:rPr>
        <w:t xml:space="preserve"> </w:t>
      </w:r>
      <w:r w:rsidRPr="00196775">
        <w:rPr>
          <w:rFonts w:ascii="Arial" w:hAnsi="Arial" w:cs="Arial"/>
          <w:i/>
          <w:iCs/>
        </w:rPr>
        <w:t>Harnessing Early Childhood Education and Care to make sure no child in Wales is left behind</w:t>
      </w:r>
      <w:r w:rsidRPr="00196775">
        <w:rPr>
          <w:rFonts w:ascii="Arial" w:hAnsi="Arial" w:cs="Arial"/>
        </w:rPr>
        <w:t xml:space="preserve">, </w:t>
      </w:r>
      <w:r w:rsidRPr="00196775">
        <w:rPr>
          <w:rFonts w:ascii="Arial" w:hAnsi="Arial" w:cs="Arial"/>
          <w:i/>
          <w:iCs/>
        </w:rPr>
        <w:t>Save the Children</w:t>
      </w:r>
      <w:r w:rsidRPr="00196775">
        <w:rPr>
          <w:rFonts w:ascii="Arial" w:hAnsi="Arial" w:cs="Arial"/>
        </w:rPr>
        <w:t xml:space="preserve">. </w:t>
      </w:r>
      <w:hyperlink r:id="rId43" w:history="1">
        <w:r w:rsidRPr="00196775">
          <w:rPr>
            <w:rStyle w:val="Hyperlink"/>
            <w:rFonts w:ascii="Arial" w:hAnsi="Arial" w:cs="Arial"/>
          </w:rPr>
          <w:t>https://www.savethechildren.org.uk/content/dam/global/reports/education-and-child-protection/stc-wales-childcare-report-2017.pdf</w:t>
        </w:r>
      </w:hyperlink>
      <w:r w:rsidRPr="00196775">
        <w:rPr>
          <w:rFonts w:ascii="Arial" w:hAnsi="Arial" w:cs="Arial"/>
        </w:rPr>
        <w:t xml:space="preserve"> (Accessed: 23 May 2025).</w:t>
      </w:r>
    </w:p>
    <w:p w14:paraId="452632E0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bookmarkStart w:id="2" w:name="_Hlk198929273"/>
      <w:r w:rsidRPr="00196775">
        <w:rPr>
          <w:rFonts w:ascii="Arial" w:hAnsi="Arial" w:cs="Arial"/>
        </w:rPr>
        <w:t xml:space="preserve">Statham, J. and Chase, E. (2010) </w:t>
      </w:r>
      <w:bookmarkEnd w:id="2"/>
      <w:r w:rsidRPr="00196775">
        <w:rPr>
          <w:rFonts w:ascii="Arial" w:hAnsi="Arial" w:cs="Arial"/>
          <w:i/>
          <w:iCs/>
        </w:rPr>
        <w:t>Childhood Wellbeing: A brief overview</w:t>
      </w:r>
      <w:r w:rsidRPr="00196775">
        <w:rPr>
          <w:rFonts w:ascii="Arial" w:hAnsi="Arial" w:cs="Arial"/>
        </w:rPr>
        <w:t>. Loughborough: Childhood Wellbeing Research Centre.</w:t>
      </w:r>
    </w:p>
    <w:p w14:paraId="657A936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Stiebahl, S. (2025) </w:t>
      </w:r>
      <w:r w:rsidRPr="00196775">
        <w:rPr>
          <w:rFonts w:ascii="Arial" w:hAnsi="Arial" w:cs="Arial"/>
          <w:i/>
          <w:iCs/>
        </w:rPr>
        <w:t>Obesity statistics</w:t>
      </w:r>
      <w:r w:rsidRPr="00196775">
        <w:rPr>
          <w:rFonts w:ascii="Arial" w:hAnsi="Arial" w:cs="Arial"/>
        </w:rPr>
        <w:t xml:space="preserve">. Available at: </w:t>
      </w:r>
      <w:hyperlink r:id="rId44" w:history="1">
        <w:r w:rsidRPr="00196775">
          <w:rPr>
            <w:rStyle w:val="Hyperlink"/>
            <w:rFonts w:ascii="Arial" w:hAnsi="Arial" w:cs="Arial"/>
          </w:rPr>
          <w:t>https://researchbriefings.files.parliament.uk/documents/SN03336/SN03336.pdf</w:t>
        </w:r>
      </w:hyperlink>
      <w:r w:rsidRPr="00196775">
        <w:rPr>
          <w:rFonts w:ascii="Arial" w:hAnsi="Arial" w:cs="Arial"/>
        </w:rPr>
        <w:t xml:space="preserve"> (Accessed: 25 May 2025).</w:t>
      </w:r>
    </w:p>
    <w:p w14:paraId="2A7633C2" w14:textId="77777777" w:rsidR="00054F7F" w:rsidRPr="00196775" w:rsidRDefault="00054F7F" w:rsidP="00054F7F">
      <w:pPr>
        <w:spacing w:line="360" w:lineRule="auto"/>
        <w:rPr>
          <w:rFonts w:ascii="Arial" w:hAnsi="Arial" w:cs="Arial"/>
          <w:i/>
          <w:iCs/>
        </w:rPr>
      </w:pPr>
      <w:r w:rsidRPr="00196775">
        <w:rPr>
          <w:rFonts w:ascii="Arial" w:hAnsi="Arial" w:cs="Arial"/>
        </w:rPr>
        <w:t>Thomas, A. and Lewis, A. (2016)</w:t>
      </w:r>
      <w:r w:rsidRPr="00196775">
        <w:rPr>
          <w:rFonts w:ascii="Arial" w:hAnsi="Arial" w:cs="Arial"/>
          <w:i/>
          <w:iCs/>
        </w:rPr>
        <w:t xml:space="preserve"> An introduction to the Foundation Phase. </w:t>
      </w:r>
      <w:r w:rsidRPr="00196775">
        <w:rPr>
          <w:rFonts w:ascii="Arial" w:hAnsi="Arial" w:cs="Arial"/>
        </w:rPr>
        <w:t>London</w:t>
      </w:r>
      <w:r w:rsidRPr="00196775">
        <w:rPr>
          <w:rFonts w:ascii="Arial" w:hAnsi="Arial" w:cs="Arial"/>
          <w:i/>
          <w:iCs/>
        </w:rPr>
        <w:t xml:space="preserve">: </w:t>
      </w:r>
      <w:r w:rsidRPr="00196775">
        <w:rPr>
          <w:rFonts w:ascii="Arial" w:hAnsi="Arial" w:cs="Arial"/>
        </w:rPr>
        <w:t>Bloomsbury Publications</w:t>
      </w:r>
      <w:r w:rsidRPr="00196775">
        <w:rPr>
          <w:rFonts w:ascii="Arial" w:hAnsi="Arial" w:cs="Arial"/>
          <w:i/>
          <w:iCs/>
        </w:rPr>
        <w:t>.</w:t>
      </w:r>
    </w:p>
    <w:p w14:paraId="13AC62A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Tickell, D.C. (2011) </w:t>
      </w:r>
      <w:r w:rsidRPr="00196775">
        <w:rPr>
          <w:rFonts w:ascii="Arial" w:hAnsi="Arial" w:cs="Arial"/>
          <w:i/>
          <w:iCs/>
        </w:rPr>
        <w:t>The Early Years: Foundations for life, health and learning An Independent Report on the Early Years Foundation Stage to Her Majesty’s Government Dame Clare Tickell</w:t>
      </w:r>
      <w:r w:rsidRPr="00196775">
        <w:rPr>
          <w:rFonts w:ascii="Arial" w:hAnsi="Arial" w:cs="Arial"/>
        </w:rPr>
        <w:t xml:space="preserve">.  Available at: </w:t>
      </w:r>
      <w:hyperlink r:id="rId45" w:history="1">
        <w:r w:rsidRPr="00196775">
          <w:rPr>
            <w:rStyle w:val="Hyperlink"/>
            <w:rFonts w:ascii="Arial" w:hAnsi="Arial" w:cs="Arial"/>
          </w:rPr>
          <w:t>https://core.ac.uk/download/pdf/5911613.pdf</w:t>
        </w:r>
      </w:hyperlink>
      <w:r w:rsidRPr="00196775">
        <w:rPr>
          <w:rFonts w:ascii="Arial" w:hAnsi="Arial" w:cs="Arial"/>
        </w:rPr>
        <w:t xml:space="preserve"> (Accessed: 23 May 2025).</w:t>
      </w:r>
    </w:p>
    <w:p w14:paraId="575298C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UNICEF (2022) </w:t>
      </w:r>
      <w:r w:rsidRPr="00196775">
        <w:rPr>
          <w:rFonts w:ascii="Arial" w:hAnsi="Arial" w:cs="Arial"/>
          <w:i/>
          <w:iCs/>
        </w:rPr>
        <w:t>The Convention on the Rights of the child: the Children’s Version</w:t>
      </w:r>
      <w:r w:rsidRPr="00196775">
        <w:rPr>
          <w:rFonts w:ascii="Arial" w:hAnsi="Arial" w:cs="Arial"/>
        </w:rPr>
        <w:t xml:space="preserve">. Available at: </w:t>
      </w:r>
      <w:hyperlink r:id="rId46" w:history="1">
        <w:r w:rsidRPr="00196775">
          <w:rPr>
            <w:rStyle w:val="Hyperlink"/>
            <w:rFonts w:ascii="Arial" w:hAnsi="Arial" w:cs="Arial"/>
          </w:rPr>
          <w:t>https://www.unicef.org/child-rights-convention/convention-text-childrens-version</w:t>
        </w:r>
      </w:hyperlink>
      <w:r w:rsidRPr="00196775">
        <w:rPr>
          <w:rFonts w:ascii="Arial" w:hAnsi="Arial" w:cs="Arial"/>
        </w:rPr>
        <w:t xml:space="preserve">. (Accessed: 23 May 2025). </w:t>
      </w:r>
    </w:p>
    <w:p w14:paraId="16BD10B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Union of Concerned Scientists (2022) </w:t>
      </w:r>
      <w:r w:rsidRPr="00196775">
        <w:rPr>
          <w:rFonts w:ascii="Arial" w:hAnsi="Arial" w:cs="Arial"/>
          <w:i/>
          <w:iCs/>
        </w:rPr>
        <w:t>Healthy School Meals, Healthy Children: How Stronger Federal Policy Can Help Address Childhood Obesity</w:t>
      </w:r>
      <w:r w:rsidRPr="00196775">
        <w:rPr>
          <w:rFonts w:ascii="Arial" w:hAnsi="Arial" w:cs="Arial"/>
        </w:rPr>
        <w:t xml:space="preserve">. Available at: </w:t>
      </w:r>
      <w:hyperlink r:id="rId47" w:history="1">
        <w:r w:rsidRPr="00196775">
          <w:rPr>
            <w:rStyle w:val="Hyperlink"/>
            <w:rFonts w:ascii="Arial" w:hAnsi="Arial" w:cs="Arial"/>
          </w:rPr>
          <w:t>https://www.jstor.org/stable/pdf/resrep17300.pdf?refreqid=fastly-default%3A7fd4dca9f2caa7c10cce8036f258920a&amp;ab_segments=0%2Fbasic_search_gsv2%2Fcontrol&amp;initiator=&amp;acceptTC=1</w:t>
        </w:r>
      </w:hyperlink>
      <w:r w:rsidRPr="00196775">
        <w:rPr>
          <w:rFonts w:ascii="Arial" w:hAnsi="Arial" w:cs="Arial"/>
        </w:rPr>
        <w:t xml:space="preserve"> (Accessed: 25 May 2025).</w:t>
      </w:r>
    </w:p>
    <w:p w14:paraId="6E38372A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Ure, K. (2021) ‘Childhood obesity - giving the best care’, </w:t>
      </w:r>
      <w:r w:rsidRPr="00196775">
        <w:rPr>
          <w:rFonts w:ascii="Arial" w:hAnsi="Arial" w:cs="Arial"/>
          <w:i/>
          <w:iCs/>
        </w:rPr>
        <w:t>Wellington</w:t>
      </w:r>
      <w:r w:rsidRPr="00196775">
        <w:rPr>
          <w:rFonts w:ascii="Arial" w:hAnsi="Arial" w:cs="Arial"/>
        </w:rPr>
        <w:t xml:space="preserve">, 27(3), pp.16–18. </w:t>
      </w:r>
    </w:p>
    <w:p w14:paraId="7DA946E8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Van Acker, V. (2016) ‘Lifestyle and modal choices: Defining, measuring and using the ‘lifestyle’ concept’, </w:t>
      </w:r>
      <w:r w:rsidRPr="00196775">
        <w:rPr>
          <w:rFonts w:ascii="Arial" w:hAnsi="Arial" w:cs="Arial"/>
          <w:i/>
          <w:iCs/>
        </w:rPr>
        <w:t>Transportation Research Record</w:t>
      </w:r>
      <w:r w:rsidRPr="00196775">
        <w:rPr>
          <w:rFonts w:ascii="Arial" w:hAnsi="Arial" w:cs="Arial"/>
        </w:rPr>
        <w:t>, (1), pp.74-82.</w:t>
      </w:r>
    </w:p>
    <w:p w14:paraId="62122DD6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Vaquero-Abellan, M., </w:t>
      </w:r>
      <w:proofErr w:type="spellStart"/>
      <w:r w:rsidRPr="00196775">
        <w:rPr>
          <w:rFonts w:ascii="Arial" w:hAnsi="Arial" w:cs="Arial"/>
        </w:rPr>
        <w:t>Genil</w:t>
      </w:r>
      <w:proofErr w:type="spellEnd"/>
      <w:r w:rsidRPr="00196775">
        <w:rPr>
          <w:rFonts w:ascii="Arial" w:hAnsi="Arial" w:cs="Arial"/>
        </w:rPr>
        <w:t xml:space="preserve"> Marquez, F. and Aparicio Martínez, P. (2022) ‘The importance of healthy lifestyles in helping achieving wellbeing’, </w:t>
      </w:r>
      <w:r w:rsidRPr="00196775">
        <w:rPr>
          <w:rFonts w:ascii="Arial" w:hAnsi="Arial" w:cs="Arial"/>
          <w:i/>
          <w:iCs/>
        </w:rPr>
        <w:t>Fertility, Pregnancy, and Wellness</w:t>
      </w:r>
      <w:r w:rsidRPr="00196775">
        <w:rPr>
          <w:rFonts w:ascii="Arial" w:hAnsi="Arial" w:cs="Arial"/>
        </w:rPr>
        <w:t xml:space="preserve">, pp.1–19. </w:t>
      </w:r>
      <w:proofErr w:type="spellStart"/>
      <w:proofErr w:type="gramStart"/>
      <w:r w:rsidRPr="00196775">
        <w:rPr>
          <w:rFonts w:ascii="Arial" w:hAnsi="Arial" w:cs="Arial"/>
        </w:rPr>
        <w:t>doi:https</w:t>
      </w:r>
      <w:proofErr w:type="spellEnd"/>
      <w:r w:rsidRPr="00196775">
        <w:rPr>
          <w:rFonts w:ascii="Arial" w:hAnsi="Arial" w:cs="Arial"/>
        </w:rPr>
        <w:t>://doi.org/10.1016/b978-0-12-818309-0.00020-4</w:t>
      </w:r>
      <w:proofErr w:type="gramEnd"/>
      <w:r w:rsidRPr="00196775">
        <w:rPr>
          <w:rFonts w:ascii="Arial" w:hAnsi="Arial" w:cs="Arial"/>
        </w:rPr>
        <w:t>.</w:t>
      </w:r>
    </w:p>
    <w:p w14:paraId="6E7558C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Welsh Government (2019) </w:t>
      </w:r>
      <w:r w:rsidRPr="00196775">
        <w:rPr>
          <w:rFonts w:ascii="Arial" w:hAnsi="Arial" w:cs="Arial"/>
          <w:i/>
          <w:iCs/>
        </w:rPr>
        <w:t xml:space="preserve">Sport and active recreation </w:t>
      </w:r>
      <w:r w:rsidRPr="00196775">
        <w:rPr>
          <w:rFonts w:ascii="Arial" w:hAnsi="Arial" w:cs="Arial"/>
        </w:rPr>
        <w:t xml:space="preserve">Available at: </w:t>
      </w:r>
      <w:hyperlink r:id="rId48" w:history="1">
        <w:r w:rsidRPr="00196775">
          <w:rPr>
            <w:rStyle w:val="Hyperlink"/>
            <w:rFonts w:ascii="Arial" w:hAnsi="Arial" w:cs="Arial"/>
          </w:rPr>
          <w:t>https://www.gov.wales/sport-and-active-recreation</w:t>
        </w:r>
      </w:hyperlink>
      <w:r w:rsidRPr="00196775">
        <w:rPr>
          <w:rFonts w:ascii="Arial" w:hAnsi="Arial" w:cs="Arial"/>
        </w:rPr>
        <w:t xml:space="preserve"> (Accessed: 24 May 2025).</w:t>
      </w:r>
    </w:p>
    <w:p w14:paraId="26DCF6E2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Welsh Government (2020) </w:t>
      </w:r>
      <w:r w:rsidRPr="00196775">
        <w:rPr>
          <w:rFonts w:ascii="Arial" w:hAnsi="Arial" w:cs="Arial"/>
          <w:i/>
          <w:iCs/>
        </w:rPr>
        <w:t>£5.5m to help prevent and reduce obesity in Wales</w:t>
      </w:r>
      <w:r w:rsidRPr="00196775">
        <w:rPr>
          <w:rFonts w:ascii="Arial" w:hAnsi="Arial" w:cs="Arial"/>
          <w:strike/>
        </w:rPr>
        <w:t>.</w:t>
      </w:r>
      <w:r w:rsidRPr="00196775">
        <w:rPr>
          <w:rFonts w:ascii="Arial" w:hAnsi="Arial" w:cs="Arial"/>
        </w:rPr>
        <w:t xml:space="preserve"> Available at: </w:t>
      </w:r>
      <w:hyperlink r:id="rId49" w:history="1">
        <w:r w:rsidRPr="00196775">
          <w:rPr>
            <w:rStyle w:val="Hyperlink"/>
            <w:rFonts w:ascii="Arial" w:hAnsi="Arial" w:cs="Arial"/>
          </w:rPr>
          <w:t>https://www.gov.wales/ps55m-help-prevent-and-reduce-obesity-wales</w:t>
        </w:r>
      </w:hyperlink>
      <w:r w:rsidRPr="00196775">
        <w:rPr>
          <w:rFonts w:ascii="Arial" w:hAnsi="Arial" w:cs="Arial"/>
        </w:rPr>
        <w:t xml:space="preserve"> (Accessed: 25 May 2025). </w:t>
      </w:r>
    </w:p>
    <w:p w14:paraId="05F81558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Welsh Government (2022) </w:t>
      </w:r>
      <w:r w:rsidRPr="00196775">
        <w:rPr>
          <w:rFonts w:ascii="Arial" w:hAnsi="Arial" w:cs="Arial"/>
          <w:i/>
          <w:iCs/>
        </w:rPr>
        <w:t>A curriculum for funded non-maintained nursery settings</w:t>
      </w:r>
      <w:r w:rsidRPr="00196775">
        <w:rPr>
          <w:rFonts w:ascii="Arial" w:hAnsi="Arial" w:cs="Arial"/>
        </w:rPr>
        <w:t xml:space="preserve">. Available at: </w:t>
      </w:r>
      <w:hyperlink r:id="rId50" w:history="1">
        <w:r w:rsidRPr="00196775">
          <w:rPr>
            <w:rStyle w:val="Hyperlink"/>
            <w:rFonts w:ascii="Arial" w:hAnsi="Arial" w:cs="Arial"/>
          </w:rPr>
          <w:t>https://hwb.gov.wales/api/storage/b1801d78-38c3-4320-9818-d9996c21aef8/220914-a-curriculum-for-funded-non-maintained-nursery-settings.pdf</w:t>
        </w:r>
      </w:hyperlink>
      <w:r w:rsidRPr="00196775">
        <w:rPr>
          <w:rFonts w:ascii="Arial" w:hAnsi="Arial" w:cs="Arial"/>
        </w:rPr>
        <w:t>. (Accessed: 23 May 2025).</w:t>
      </w:r>
    </w:p>
    <w:p w14:paraId="19579143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Welsh Government (2022) </w:t>
      </w:r>
      <w:r w:rsidRPr="00196775">
        <w:rPr>
          <w:rFonts w:ascii="Arial" w:hAnsi="Arial" w:cs="Arial"/>
          <w:i/>
          <w:iCs/>
        </w:rPr>
        <w:t>An overview of the Healthy Child Wales Programme</w:t>
      </w:r>
      <w:r w:rsidRPr="00196775">
        <w:rPr>
          <w:rFonts w:ascii="Arial" w:hAnsi="Arial" w:cs="Arial"/>
        </w:rPr>
        <w:t xml:space="preserve">. Available at: </w:t>
      </w:r>
      <w:hyperlink r:id="rId51" w:history="1">
        <w:r w:rsidRPr="00196775">
          <w:rPr>
            <w:rStyle w:val="Hyperlink"/>
            <w:rFonts w:ascii="Arial" w:hAnsi="Arial" w:cs="Arial"/>
          </w:rPr>
          <w:t>https://www.gov.wales/sites/default/files/publications/2022-03/an-overview-of-the-healthy-child-wales-programme.pdf</w:t>
        </w:r>
      </w:hyperlink>
      <w:r w:rsidRPr="00196775">
        <w:rPr>
          <w:rFonts w:ascii="Arial" w:hAnsi="Arial" w:cs="Arial"/>
        </w:rPr>
        <w:t xml:space="preserve"> (Accessed: 24 May 2025).</w:t>
      </w:r>
    </w:p>
    <w:p w14:paraId="4F6C64F8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Welsh Government (2022) </w:t>
      </w:r>
      <w:r w:rsidRPr="00196775">
        <w:rPr>
          <w:rFonts w:ascii="Arial" w:hAnsi="Arial" w:cs="Arial"/>
          <w:i/>
          <w:iCs/>
        </w:rPr>
        <w:t>Free breakfast in primary schools: information for parents and carers</w:t>
      </w:r>
      <w:r w:rsidRPr="00196775">
        <w:rPr>
          <w:rFonts w:ascii="Arial" w:hAnsi="Arial" w:cs="Arial"/>
        </w:rPr>
        <w:t xml:space="preserve">. Available at: </w:t>
      </w:r>
      <w:hyperlink r:id="rId52" w:history="1">
        <w:r w:rsidRPr="00196775">
          <w:rPr>
            <w:rStyle w:val="Hyperlink"/>
            <w:rFonts w:ascii="Arial" w:hAnsi="Arial" w:cs="Arial"/>
          </w:rPr>
          <w:t>https://www.gov.wales/free-breakfast-primary-schools</w:t>
        </w:r>
      </w:hyperlink>
      <w:r w:rsidRPr="00196775">
        <w:rPr>
          <w:rFonts w:ascii="Arial" w:hAnsi="Arial" w:cs="Arial"/>
        </w:rPr>
        <w:t xml:space="preserve"> (Accessed: 24 May 2025).</w:t>
      </w:r>
    </w:p>
    <w:p w14:paraId="0C6A6FB0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WHO (2025) </w:t>
      </w:r>
      <w:r w:rsidRPr="00196775">
        <w:rPr>
          <w:rFonts w:ascii="Arial" w:hAnsi="Arial" w:cs="Arial"/>
          <w:i/>
          <w:iCs/>
        </w:rPr>
        <w:t>Obesity and Overweight</w:t>
      </w:r>
      <w:r w:rsidRPr="00196775">
        <w:rPr>
          <w:rFonts w:ascii="Arial" w:hAnsi="Arial" w:cs="Arial"/>
        </w:rPr>
        <w:t xml:space="preserve">. Available at: </w:t>
      </w:r>
      <w:hyperlink r:id="rId53" w:history="1">
        <w:r w:rsidRPr="00196775">
          <w:rPr>
            <w:rStyle w:val="Hyperlink"/>
            <w:rFonts w:ascii="Arial" w:hAnsi="Arial" w:cs="Arial"/>
          </w:rPr>
          <w:t>https://www.who.int/news-room/fact-sheets/detail/obesity-and-overweight</w:t>
        </w:r>
      </w:hyperlink>
      <w:r w:rsidRPr="00196775">
        <w:rPr>
          <w:rFonts w:ascii="Arial" w:hAnsi="Arial" w:cs="Arial"/>
        </w:rPr>
        <w:t xml:space="preserve"> (Accessed: 25 May 2025).</w:t>
      </w:r>
    </w:p>
    <w:p w14:paraId="6A4B747F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Wilson, T. (2016). </w:t>
      </w:r>
      <w:r w:rsidRPr="00196775">
        <w:rPr>
          <w:rFonts w:ascii="Arial" w:hAnsi="Arial" w:cs="Arial"/>
          <w:i/>
          <w:iCs/>
        </w:rPr>
        <w:t>Working with parents, Carers and Families in the Early Years: The Essential Guide</w:t>
      </w:r>
      <w:r w:rsidRPr="00196775">
        <w:rPr>
          <w:rFonts w:ascii="Arial" w:hAnsi="Arial" w:cs="Arial"/>
        </w:rPr>
        <w:t>. London: Routledge.</w:t>
      </w:r>
    </w:p>
    <w:p w14:paraId="6BC129DD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lastRenderedPageBreak/>
        <w:t xml:space="preserve">World Health Organisation (1986) </w:t>
      </w:r>
      <w:r w:rsidRPr="00196775">
        <w:rPr>
          <w:rFonts w:ascii="Arial" w:hAnsi="Arial" w:cs="Arial"/>
          <w:i/>
          <w:iCs/>
        </w:rPr>
        <w:t>Ottawa Charter for Health Promotion</w:t>
      </w:r>
      <w:r w:rsidRPr="00196775">
        <w:rPr>
          <w:rFonts w:ascii="Arial" w:hAnsi="Arial" w:cs="Arial"/>
        </w:rPr>
        <w:t xml:space="preserve">. Available at: </w:t>
      </w:r>
      <w:hyperlink r:id="rId54" w:history="1">
        <w:r w:rsidRPr="00196775">
          <w:rPr>
            <w:rStyle w:val="Hyperlink"/>
            <w:rFonts w:ascii="Arial" w:hAnsi="Arial" w:cs="Arial"/>
          </w:rPr>
          <w:t>https://iris.who.int/bitstream/handle/10665/349652/WHO-EURO-1986-4044-43803-61677-eng.pdf</w:t>
        </w:r>
      </w:hyperlink>
      <w:r w:rsidRPr="00196775">
        <w:rPr>
          <w:rFonts w:ascii="Arial" w:hAnsi="Arial" w:cs="Arial"/>
        </w:rPr>
        <w:t>. (Accessed: 23 May 2025).</w:t>
      </w:r>
    </w:p>
    <w:p w14:paraId="6C6FFB8B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 xml:space="preserve">World Health Organization (2020) </w:t>
      </w:r>
      <w:r w:rsidRPr="00196775">
        <w:rPr>
          <w:rFonts w:ascii="Arial" w:hAnsi="Arial" w:cs="Arial"/>
          <w:i/>
          <w:iCs/>
        </w:rPr>
        <w:t>THE DOUBLE BURDEN OF MALNUTRITION: PRIORITY ACTIONS ON ENDING CHILDHOOD OBESITY</w:t>
      </w:r>
      <w:r w:rsidRPr="00196775">
        <w:rPr>
          <w:rFonts w:ascii="Arial" w:hAnsi="Arial" w:cs="Arial"/>
        </w:rPr>
        <w:t xml:space="preserve">.  Available at: </w:t>
      </w:r>
      <w:hyperlink r:id="rId55" w:history="1">
        <w:r w:rsidRPr="00196775">
          <w:rPr>
            <w:rStyle w:val="Hyperlink"/>
            <w:rFonts w:ascii="Arial" w:hAnsi="Arial" w:cs="Arial"/>
          </w:rPr>
          <w:t>https://www.jstor.org/stable/pdf/resrep27942.13.pdf?refreqid=fastly-default%3A147ddb8b11d4c51135cb776780c2b9d6&amp;ab_segments=&amp;initiator=&amp;acceptTC=1</w:t>
        </w:r>
      </w:hyperlink>
      <w:r w:rsidRPr="00196775">
        <w:rPr>
          <w:rFonts w:ascii="Arial" w:hAnsi="Arial" w:cs="Arial"/>
        </w:rPr>
        <w:t xml:space="preserve"> (Accessed: 25 May 2025).</w:t>
      </w:r>
    </w:p>
    <w:p w14:paraId="1F11F1DE" w14:textId="77777777" w:rsidR="00054F7F" w:rsidRPr="00196775" w:rsidRDefault="00054F7F" w:rsidP="00054F7F">
      <w:pPr>
        <w:spacing w:line="360" w:lineRule="auto"/>
        <w:rPr>
          <w:rFonts w:ascii="Arial" w:hAnsi="Arial" w:cs="Arial"/>
        </w:rPr>
      </w:pPr>
      <w:r w:rsidRPr="00196775">
        <w:rPr>
          <w:rFonts w:ascii="Arial" w:hAnsi="Arial" w:cs="Arial"/>
        </w:rPr>
        <w:t>World Health Organization (2025) </w:t>
      </w:r>
      <w:r w:rsidRPr="00196775">
        <w:rPr>
          <w:rFonts w:ascii="Arial" w:hAnsi="Arial" w:cs="Arial"/>
          <w:i/>
          <w:iCs/>
        </w:rPr>
        <w:t>Constitution of the World Health Organization</w:t>
      </w:r>
      <w:r w:rsidRPr="00196775">
        <w:rPr>
          <w:rFonts w:ascii="Arial" w:hAnsi="Arial" w:cs="Arial"/>
        </w:rPr>
        <w:t>.</w:t>
      </w:r>
      <w:r w:rsidRPr="00196775">
        <w:rPr>
          <w:rFonts w:ascii="Arial" w:hAnsi="Arial" w:cs="Arial"/>
          <w:strike/>
          <w:highlight w:val="yellow"/>
        </w:rPr>
        <w:t xml:space="preserve"> </w:t>
      </w:r>
      <w:r w:rsidRPr="00196775">
        <w:rPr>
          <w:rFonts w:ascii="Arial" w:hAnsi="Arial" w:cs="Arial"/>
        </w:rPr>
        <w:t xml:space="preserve">Available at: </w:t>
      </w:r>
      <w:hyperlink r:id="rId56" w:history="1">
        <w:r w:rsidRPr="00196775">
          <w:rPr>
            <w:rStyle w:val="Hyperlink"/>
            <w:rFonts w:ascii="Arial" w:hAnsi="Arial" w:cs="Arial"/>
          </w:rPr>
          <w:t>https://www.who.int/about/governance/constitution</w:t>
        </w:r>
      </w:hyperlink>
      <w:r w:rsidRPr="00196775">
        <w:rPr>
          <w:rFonts w:ascii="Arial" w:hAnsi="Arial" w:cs="Arial"/>
        </w:rPr>
        <w:t>. (Accessed: 24 May 2024).</w:t>
      </w:r>
    </w:p>
    <w:p w14:paraId="2F46D737" w14:textId="77777777" w:rsidR="00054F7F" w:rsidRDefault="00054F7F">
      <w:pPr>
        <w:rPr>
          <w:rFonts w:ascii="Arial" w:hAnsi="Arial" w:cs="Arial"/>
          <w:b/>
          <w:bCs/>
          <w:u w:val="single"/>
        </w:rPr>
      </w:pPr>
    </w:p>
    <w:p w14:paraId="07FFB682" w14:textId="77777777" w:rsidR="00054F7F" w:rsidRPr="00054F7F" w:rsidRDefault="00054F7F">
      <w:pPr>
        <w:rPr>
          <w:rFonts w:ascii="Arial" w:hAnsi="Arial" w:cs="Arial"/>
          <w:b/>
          <w:bCs/>
          <w:u w:val="single"/>
        </w:rPr>
      </w:pPr>
    </w:p>
    <w:sectPr w:rsidR="00054F7F" w:rsidRPr="00054F7F">
      <w:headerReference w:type="default" r:id="rId57"/>
      <w:footerReference w:type="default" r:id="rId5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511E3" w14:textId="77777777" w:rsidR="00FA1D0C" w:rsidRDefault="00FA1D0C" w:rsidP="00537426">
      <w:pPr>
        <w:spacing w:after="0" w:line="240" w:lineRule="auto"/>
      </w:pPr>
      <w:r>
        <w:separator/>
      </w:r>
    </w:p>
  </w:endnote>
  <w:endnote w:type="continuationSeparator" w:id="0">
    <w:p w14:paraId="4069C450" w14:textId="77777777" w:rsidR="00FA1D0C" w:rsidRDefault="00FA1D0C" w:rsidP="0053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C42F8" w14:textId="6C307781" w:rsidR="0096187D" w:rsidRDefault="0096187D">
    <w:pPr>
      <w:pStyle w:val="Footer"/>
    </w:pPr>
    <w:r>
      <w:rPr>
        <w:noProof/>
        <w:color w:val="156082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658102" wp14:editId="4312E7F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2233A724" id="Rectangle 247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37373 [1614]" strokeweight="1.25pt">
              <w10:wrap anchorx="page" anchory="page"/>
            </v:rect>
          </w:pict>
        </mc:Fallback>
      </mc:AlternateContent>
    </w:r>
    <w:r>
      <w:rPr>
        <w:color w:val="156082" w:themeColor="accent1"/>
      </w:rPr>
      <w:t xml:space="preserve"> 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 xml:space="preserve">pg. </w:t>
    </w:r>
    <w:r>
      <w:rPr>
        <w:rFonts w:eastAsiaTheme="minorEastAsia"/>
        <w:color w:val="156082" w:themeColor="accent1"/>
        <w:sz w:val="20"/>
        <w:szCs w:val="20"/>
      </w:rPr>
      <w:fldChar w:fldCharType="begin"/>
    </w:r>
    <w:r>
      <w:rPr>
        <w:color w:val="156082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156082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156082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156082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85572" w14:textId="77777777" w:rsidR="00FA1D0C" w:rsidRDefault="00FA1D0C" w:rsidP="00537426">
      <w:pPr>
        <w:spacing w:after="0" w:line="240" w:lineRule="auto"/>
      </w:pPr>
      <w:r>
        <w:separator/>
      </w:r>
    </w:p>
  </w:footnote>
  <w:footnote w:type="continuationSeparator" w:id="0">
    <w:p w14:paraId="11D86DEC" w14:textId="77777777" w:rsidR="00FA1D0C" w:rsidRDefault="00FA1D0C" w:rsidP="00537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063B4" w14:textId="1BFECC00" w:rsidR="00537426" w:rsidRDefault="00537426">
    <w:pPr>
      <w:pStyle w:val="Header"/>
    </w:pPr>
    <w:r>
      <w:t>ECEY5009</w:t>
    </w:r>
    <w:r>
      <w:ptab w:relativeTo="margin" w:alignment="center" w:leader="none"/>
    </w:r>
    <w:r w:rsidR="0096187D">
      <w:t xml:space="preserve">2,436 Words </w:t>
    </w:r>
    <w:r>
      <w:ptab w:relativeTo="margin" w:alignment="right" w:leader="none"/>
    </w:r>
    <w:r>
      <w:t>1704224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2A4"/>
    <w:multiLevelType w:val="hybridMultilevel"/>
    <w:tmpl w:val="B3C88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C7C8D"/>
    <w:multiLevelType w:val="hybridMultilevel"/>
    <w:tmpl w:val="0A9EB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52E74"/>
    <w:multiLevelType w:val="hybridMultilevel"/>
    <w:tmpl w:val="94064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86D82"/>
    <w:multiLevelType w:val="hybridMultilevel"/>
    <w:tmpl w:val="A342C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2205D"/>
    <w:multiLevelType w:val="hybridMultilevel"/>
    <w:tmpl w:val="AF280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5628D"/>
    <w:multiLevelType w:val="hybridMultilevel"/>
    <w:tmpl w:val="133EA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634FE"/>
    <w:multiLevelType w:val="hybridMultilevel"/>
    <w:tmpl w:val="33303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395A5F"/>
    <w:multiLevelType w:val="hybridMultilevel"/>
    <w:tmpl w:val="91E0B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9F071F"/>
    <w:multiLevelType w:val="hybridMultilevel"/>
    <w:tmpl w:val="66289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6124F3"/>
    <w:multiLevelType w:val="hybridMultilevel"/>
    <w:tmpl w:val="7D54723C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0" w15:restartNumberingAfterBreak="0">
    <w:nsid w:val="3FBB344A"/>
    <w:multiLevelType w:val="hybridMultilevel"/>
    <w:tmpl w:val="68C83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9921F6"/>
    <w:multiLevelType w:val="hybridMultilevel"/>
    <w:tmpl w:val="03BA4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5D2430"/>
    <w:multiLevelType w:val="hybridMultilevel"/>
    <w:tmpl w:val="254E8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F5476E"/>
    <w:multiLevelType w:val="hybridMultilevel"/>
    <w:tmpl w:val="27569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502EBD"/>
    <w:multiLevelType w:val="hybridMultilevel"/>
    <w:tmpl w:val="67220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237EC4"/>
    <w:multiLevelType w:val="hybridMultilevel"/>
    <w:tmpl w:val="F16EC570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65891757"/>
    <w:multiLevelType w:val="hybridMultilevel"/>
    <w:tmpl w:val="2C82D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93D92"/>
    <w:multiLevelType w:val="hybridMultilevel"/>
    <w:tmpl w:val="B184C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535D55"/>
    <w:multiLevelType w:val="hybridMultilevel"/>
    <w:tmpl w:val="7D243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1E1E7F"/>
    <w:multiLevelType w:val="hybridMultilevel"/>
    <w:tmpl w:val="3214B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0344C"/>
    <w:multiLevelType w:val="hybridMultilevel"/>
    <w:tmpl w:val="F8E06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1F2BC4"/>
    <w:multiLevelType w:val="hybridMultilevel"/>
    <w:tmpl w:val="8E1AF90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 w15:restartNumberingAfterBreak="0">
    <w:nsid w:val="798E0A18"/>
    <w:multiLevelType w:val="hybridMultilevel"/>
    <w:tmpl w:val="BFD4C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D172A"/>
    <w:multiLevelType w:val="hybridMultilevel"/>
    <w:tmpl w:val="515A7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B65D30"/>
    <w:multiLevelType w:val="hybridMultilevel"/>
    <w:tmpl w:val="9A6A7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85607F"/>
    <w:multiLevelType w:val="hybridMultilevel"/>
    <w:tmpl w:val="750A9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168681">
    <w:abstractNumId w:val="16"/>
  </w:num>
  <w:num w:numId="2" w16cid:durableId="1329401039">
    <w:abstractNumId w:val="0"/>
  </w:num>
  <w:num w:numId="3" w16cid:durableId="527833537">
    <w:abstractNumId w:val="8"/>
  </w:num>
  <w:num w:numId="4" w16cid:durableId="935476130">
    <w:abstractNumId w:val="15"/>
  </w:num>
  <w:num w:numId="5" w16cid:durableId="1571380516">
    <w:abstractNumId w:val="19"/>
  </w:num>
  <w:num w:numId="6" w16cid:durableId="426002058">
    <w:abstractNumId w:val="11"/>
  </w:num>
  <w:num w:numId="7" w16cid:durableId="393771418">
    <w:abstractNumId w:val="18"/>
  </w:num>
  <w:num w:numId="8" w16cid:durableId="1689675112">
    <w:abstractNumId w:val="4"/>
  </w:num>
  <w:num w:numId="9" w16cid:durableId="1825513986">
    <w:abstractNumId w:val="20"/>
  </w:num>
  <w:num w:numId="10" w16cid:durableId="697198761">
    <w:abstractNumId w:val="12"/>
  </w:num>
  <w:num w:numId="11" w16cid:durableId="418328667">
    <w:abstractNumId w:val="14"/>
  </w:num>
  <w:num w:numId="12" w16cid:durableId="1129938582">
    <w:abstractNumId w:val="3"/>
  </w:num>
  <w:num w:numId="13" w16cid:durableId="1065296592">
    <w:abstractNumId w:val="6"/>
  </w:num>
  <w:num w:numId="14" w16cid:durableId="2115516542">
    <w:abstractNumId w:val="21"/>
  </w:num>
  <w:num w:numId="15" w16cid:durableId="947590805">
    <w:abstractNumId w:val="22"/>
  </w:num>
  <w:num w:numId="16" w16cid:durableId="1688871425">
    <w:abstractNumId w:val="5"/>
  </w:num>
  <w:num w:numId="17" w16cid:durableId="1974098883">
    <w:abstractNumId w:val="1"/>
  </w:num>
  <w:num w:numId="18" w16cid:durableId="1741908356">
    <w:abstractNumId w:val="9"/>
  </w:num>
  <w:num w:numId="19" w16cid:durableId="453445950">
    <w:abstractNumId w:val="10"/>
  </w:num>
  <w:num w:numId="20" w16cid:durableId="1544752044">
    <w:abstractNumId w:val="24"/>
  </w:num>
  <w:num w:numId="21" w16cid:durableId="666635536">
    <w:abstractNumId w:val="13"/>
  </w:num>
  <w:num w:numId="22" w16cid:durableId="1953442017">
    <w:abstractNumId w:val="25"/>
  </w:num>
  <w:num w:numId="23" w16cid:durableId="1521696921">
    <w:abstractNumId w:val="23"/>
  </w:num>
  <w:num w:numId="24" w16cid:durableId="696545762">
    <w:abstractNumId w:val="7"/>
  </w:num>
  <w:num w:numId="25" w16cid:durableId="1376924044">
    <w:abstractNumId w:val="2"/>
  </w:num>
  <w:num w:numId="26" w16cid:durableId="9340960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F7F"/>
    <w:rsid w:val="00054F7F"/>
    <w:rsid w:val="00256970"/>
    <w:rsid w:val="00357DCB"/>
    <w:rsid w:val="00384082"/>
    <w:rsid w:val="00537426"/>
    <w:rsid w:val="0062393F"/>
    <w:rsid w:val="006914F1"/>
    <w:rsid w:val="006F660B"/>
    <w:rsid w:val="0070178E"/>
    <w:rsid w:val="0096187D"/>
    <w:rsid w:val="00AF3D07"/>
    <w:rsid w:val="00D64B0A"/>
    <w:rsid w:val="00D67415"/>
    <w:rsid w:val="00D76FE0"/>
    <w:rsid w:val="00DA2DB3"/>
    <w:rsid w:val="00F21E38"/>
    <w:rsid w:val="00FA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AEA93"/>
  <w15:chartTrackingRefBased/>
  <w15:docId w15:val="{35501BB2-5FBF-4A68-9E0F-DD3957627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4F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4F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4F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4F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4F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4F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4F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4F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4F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F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4F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4F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4F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4F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4F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4F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4F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4F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4F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4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4F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4F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4F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4F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4F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4F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4F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4F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4F7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54F7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4F7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426"/>
  </w:style>
  <w:style w:type="paragraph" w:styleId="Footer">
    <w:name w:val="footer"/>
    <w:basedOn w:val="Normal"/>
    <w:link w:val="FooterChar"/>
    <w:uiPriority w:val="99"/>
    <w:unhideWhenUsed/>
    <w:rsid w:val="005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8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8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0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7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rammarly.com" TargetMode="External"/><Relationship Id="rId18" Type="http://schemas.openxmlformats.org/officeDocument/2006/relationships/hyperlink" Target="https://www.bracknell-forest.gov.uk/children-and-family-services/childcare/information-early-years-providers/resources-early-years-providers/play-and-learning-resources/personal-social-and-emotional-development-early-years" TargetMode="External"/><Relationship Id="rId26" Type="http://schemas.openxmlformats.org/officeDocument/2006/relationships/hyperlink" Target="https://repository.uwtsd.ac.uk/id/eprint/3276/" TargetMode="External"/><Relationship Id="rId39" Type="http://schemas.openxmlformats.org/officeDocument/2006/relationships/hyperlink" Target="https://www.ombudsman.org.uk/sites/default/files/FDN-218144_Introduction_to_the_Social_and_Medical_Models_of_Disability.pdf" TargetMode="External"/><Relationship Id="rId21" Type="http://schemas.openxmlformats.org/officeDocument/2006/relationships/hyperlink" Target="https://www.childcomwales.org.uk/our-work/policy-positions/child-poverty/" TargetMode="External"/><Relationship Id="rId34" Type="http://schemas.openxmlformats.org/officeDocument/2006/relationships/hyperlink" Target="https://hwb.gov.wales/curriculum-for-wales" TargetMode="External"/><Relationship Id="rId42" Type="http://schemas.openxmlformats.org/officeDocument/2006/relationships/hyperlink" Target="https://reggioemilia.com.au/blog/how-the-reggio-emilia-approach-nurtures-a-childs-well-being/" TargetMode="External"/><Relationship Id="rId47" Type="http://schemas.openxmlformats.org/officeDocument/2006/relationships/hyperlink" Target="https://www.jstor.org/stable/pdf/resrep17300.pdf?refreqid=fastly-default%3A7fd4dca9f2caa7c10cce8036f258920a&amp;ab_segments=0%2Fbasic_search_gsv2%2Fcontrol&amp;initiator=&amp;acceptTC=1" TargetMode="External"/><Relationship Id="rId50" Type="http://schemas.openxmlformats.org/officeDocument/2006/relationships/hyperlink" Target="https://hwb.gov.wales/api/storage/b1801d78-38c3-4320-9818-d9996c21aef8/220914-a-curriculum-for-funded-non-maintained-nursery-settings.pdf" TargetMode="External"/><Relationship Id="rId55" Type="http://schemas.openxmlformats.org/officeDocument/2006/relationships/hyperlink" Target="https://www.jstor.org/stable/pdf/resrep27942.13.pdf?refreqid=fastly-default%3A147ddb8b11d4c51135cb776780c2b9d6&amp;ab_segments=&amp;initiator=&amp;acceptTC=1" TargetMode="External"/><Relationship Id="rId7" Type="http://schemas.openxmlformats.org/officeDocument/2006/relationships/hyperlink" Target="https://www.grammarly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9" Type="http://schemas.openxmlformats.org/officeDocument/2006/relationships/hyperlink" Target="https://www.gov.wales/sites/default/files/pdf-versions/2025/5/3/1747816237/healthy-child-wales-programme-contacts-children-october-december-2024.pdf" TargetMode="External"/><Relationship Id="rId11" Type="http://schemas.openxmlformats.org/officeDocument/2006/relationships/hyperlink" Target="https://scholar.google.com/" TargetMode="External"/><Relationship Id="rId24" Type="http://schemas.openxmlformats.org/officeDocument/2006/relationships/hyperlink" Target="https://help-for-early-years-providers.education.gov.uk/health-and-wellbeing/mental-health-for-early-years-children" TargetMode="External"/><Relationship Id="rId32" Type="http://schemas.openxmlformats.org/officeDocument/2006/relationships/hyperlink" Target="https://ecampusontario.pressbooks.pub/holisticwellnessece/chapter/7-8-barriers-impacting-wellness-in-the-early-years/" TargetMode="External"/><Relationship Id="rId37" Type="http://schemas.openxmlformats.org/officeDocument/2006/relationships/hyperlink" Target="https://www.ncbi.nlm.nih.gov/books/NBK575879/" TargetMode="External"/><Relationship Id="rId40" Type="http://schemas.openxmlformats.org/officeDocument/2006/relationships/hyperlink" Target="https://phw.nhs.wales/services-and-teams/child-measurement-programme/" TargetMode="External"/><Relationship Id="rId45" Type="http://schemas.openxmlformats.org/officeDocument/2006/relationships/hyperlink" Target="https://core.ac.uk/download/pdf/5911613.pdf" TargetMode="External"/><Relationship Id="rId53" Type="http://schemas.openxmlformats.org/officeDocument/2006/relationships/hyperlink" Target="https://www.who.int/news-room/fact-sheets/detail/obesity-and-overweight" TargetMode="External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19" Type="http://schemas.openxmlformats.org/officeDocument/2006/relationships/hyperlink" Target="https://dictionary.cambridge.org/dictionary/english/lifesty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rammarly.com" TargetMode="External"/><Relationship Id="rId14" Type="http://schemas.openxmlformats.org/officeDocument/2006/relationships/hyperlink" Target="https://www.canva.com/design/DAGoefqhn3c/WqJmxjNDZWq7U28tfsqfWg/edit" TargetMode="External"/><Relationship Id="rId22" Type="http://schemas.openxmlformats.org/officeDocument/2006/relationships/hyperlink" Target="https://my.clevelandclinic.org/health/diseases/9467-obesity-in-children" TargetMode="External"/><Relationship Id="rId27" Type="http://schemas.openxmlformats.org/officeDocument/2006/relationships/hyperlink" Target="https://www.sticksandstoneseducation.com.au/blogs/educators-notebook-the-early-years-edition/theorist-in-the-spotlight-urie-brofenbrenner" TargetMode="External"/><Relationship Id="rId30" Type="http://schemas.openxmlformats.org/officeDocument/2006/relationships/hyperlink" Target="https://www.gov.uk/government/publications/childhood-obesity-applying-all-our-health/childhood-obesity-applying-all-our-health" TargetMode="External"/><Relationship Id="rId35" Type="http://schemas.openxmlformats.org/officeDocument/2006/relationships/hyperlink" Target="https://www.researchgate.net/figure/Rainbow-model-of-the-determinants-of-health_fig1_49951184" TargetMode="External"/><Relationship Id="rId43" Type="http://schemas.openxmlformats.org/officeDocument/2006/relationships/hyperlink" Target="https://www.savethechildren.org.uk/content/dam/global/reports/education-and-child-protection/stc-wales-childcare-report-2017.pdf" TargetMode="External"/><Relationship Id="rId48" Type="http://schemas.openxmlformats.org/officeDocument/2006/relationships/hyperlink" Target="https://www.gov.wales/sport-and-active-recreation" TargetMode="External"/><Relationship Id="rId56" Type="http://schemas.openxmlformats.org/officeDocument/2006/relationships/hyperlink" Target="https://www.who.int/about/governance/constitution" TargetMode="External"/><Relationship Id="rId8" Type="http://schemas.openxmlformats.org/officeDocument/2006/relationships/hyperlink" Target="https://www.grammarly.com/" TargetMode="External"/><Relationship Id="rId51" Type="http://schemas.openxmlformats.org/officeDocument/2006/relationships/hyperlink" Target="https://www.gov.wales/sites/default/files/publications/2022-03/an-overview-of-the-healthy-child-wales-programme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scholar.google.com" TargetMode="External"/><Relationship Id="rId17" Type="http://schemas.openxmlformats.org/officeDocument/2006/relationships/hyperlink" Target="https://www.bitesizelearning.co.uk/resources/maslows-hierarchy-of-needs-theory" TargetMode="External"/><Relationship Id="rId25" Type="http://schemas.openxmlformats.org/officeDocument/2006/relationships/hyperlink" Target="https://campaignresources.dhsc.gov.uk/campaigns/better-health-childhood-obesity/" TargetMode="External"/><Relationship Id="rId33" Type="http://schemas.openxmlformats.org/officeDocument/2006/relationships/hyperlink" Target="https://www.jrf.org.uk/uk-poverty-2025-the-essential-guide-to-understanding-poverty-in-the-uk" TargetMode="External"/><Relationship Id="rId38" Type="http://schemas.openxmlformats.org/officeDocument/2006/relationships/hyperlink" Target="https://www.nsft.nhs.uk/help-for-your-body-and-mind/" TargetMode="External"/><Relationship Id="rId46" Type="http://schemas.openxmlformats.org/officeDocument/2006/relationships/hyperlink" Target="https://www.unicef.org/child-rights-convention/convention-text-childrens-version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www.nuffieldtrust.org.uk/research/international-comparisons-of-health-and-wellbeing-in-early-childhood" TargetMode="External"/><Relationship Id="rId41" Type="http://schemas.openxmlformats.org/officeDocument/2006/relationships/hyperlink" Target="https://phw.nhs.wales/services-and-teams/child-measurement-programme/" TargetMode="External"/><Relationship Id="rId54" Type="http://schemas.openxmlformats.org/officeDocument/2006/relationships/hyperlink" Target="https://iris.who.int/bitstream/handle/10665/349652/WHO-EURO-1986-4044-43803-61677-eng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1.png"/><Relationship Id="rId23" Type="http://schemas.openxmlformats.org/officeDocument/2006/relationships/hyperlink" Target="https://hwb.gov.wales/news/articles/c01847ed-53c7-4a8e-b34a-7f280d89b082" TargetMode="External"/><Relationship Id="rId28" Type="http://schemas.openxmlformats.org/officeDocument/2006/relationships/hyperlink" Target="https://assets.publishing.service.gov.uk/media/5a7ce5afed915d36e95f0526/mental-capital-wellbeing-summary.pdf" TargetMode="External"/><Relationship Id="rId36" Type="http://schemas.openxmlformats.org/officeDocument/2006/relationships/hyperlink" Target="https://www.parliament.uk/globalassets/documents/fair-society-healthy-lives-full-report.pdf" TargetMode="External"/><Relationship Id="rId49" Type="http://schemas.openxmlformats.org/officeDocument/2006/relationships/hyperlink" Target="https://www.gov.wales/ps55m-help-prevent-and-reduce-obesity-wales" TargetMode="External"/><Relationship Id="rId57" Type="http://schemas.openxmlformats.org/officeDocument/2006/relationships/header" Target="header1.xml"/><Relationship Id="rId10" Type="http://schemas.openxmlformats.org/officeDocument/2006/relationships/hyperlink" Target="https://www.grammarly.com" TargetMode="External"/><Relationship Id="rId31" Type="http://schemas.openxmlformats.org/officeDocument/2006/relationships/hyperlink" Target="https://thedailymile.co.uk/about/" TargetMode="External"/><Relationship Id="rId44" Type="http://schemas.openxmlformats.org/officeDocument/2006/relationships/hyperlink" Target="https://researchbriefings.files.parliament.uk/documents/SN03336/SN03336.pdf" TargetMode="External"/><Relationship Id="rId52" Type="http://schemas.openxmlformats.org/officeDocument/2006/relationships/hyperlink" Target="https://www.gov.wales/free-breakfast-primary-schools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2927</Words>
  <Characters>16688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Sullivan (1704224)</dc:creator>
  <cp:keywords/>
  <dc:description/>
  <cp:lastModifiedBy>Abigail Sullivan (1704224)</cp:lastModifiedBy>
  <cp:revision>2</cp:revision>
  <dcterms:created xsi:type="dcterms:W3CDTF">2025-06-10T17:26:00Z</dcterms:created>
  <dcterms:modified xsi:type="dcterms:W3CDTF">2025-06-10T17:26:00Z</dcterms:modified>
</cp:coreProperties>
</file>