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1EE69" w14:textId="284561AC" w:rsidR="00E067A8" w:rsidRDefault="00ED5964">
      <w:bookmarkStart w:id="0" w:name="_GoBack"/>
      <w:bookmarkEnd w:id="0"/>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ADB3FA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A6163">
        <w:rPr>
          <w:rFonts w:asciiTheme="minorBidi" w:hAnsiTheme="minorBidi"/>
          <w:sz w:val="28"/>
          <w:szCs w:val="28"/>
        </w:rPr>
        <w:t xml:space="preserve">Hassan </w:t>
      </w:r>
      <w:proofErr w:type="spellStart"/>
      <w:r w:rsidR="00BA6163">
        <w:rPr>
          <w:rFonts w:asciiTheme="minorBidi" w:hAnsiTheme="minorBidi"/>
          <w:sz w:val="28"/>
          <w:szCs w:val="28"/>
        </w:rPr>
        <w:t>Hossany</w:t>
      </w:r>
      <w:proofErr w:type="spellEnd"/>
    </w:p>
    <w:p w14:paraId="485B6F49" w14:textId="1155EA8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A6163">
        <w:rPr>
          <w:rFonts w:asciiTheme="minorBidi" w:hAnsiTheme="minorBidi"/>
          <w:sz w:val="28"/>
          <w:szCs w:val="28"/>
        </w:rPr>
        <w:t>254546</w:t>
      </w:r>
      <w:r w:rsidR="00570DB4">
        <w:rPr>
          <w:rFonts w:asciiTheme="minorBidi" w:hAnsiTheme="minorBidi"/>
          <w:sz w:val="28"/>
          <w:szCs w:val="28"/>
        </w:rPr>
        <w:t>1</w:t>
      </w:r>
    </w:p>
    <w:p w14:paraId="3C1E7A20" w14:textId="16E2ABE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A6163">
        <w:rPr>
          <w:rFonts w:asciiTheme="minorBidi" w:hAnsiTheme="minorBidi"/>
          <w:sz w:val="28"/>
          <w:szCs w:val="28"/>
        </w:rPr>
        <w:t>LCHS4001</w:t>
      </w:r>
    </w:p>
    <w:p w14:paraId="4EEB2DA3" w14:textId="7EF5A34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BA6163">
        <w:rPr>
          <w:rFonts w:asciiTheme="minorBidi" w:hAnsiTheme="minorBidi"/>
          <w:sz w:val="28"/>
          <w:szCs w:val="28"/>
        </w:rPr>
        <w:t xml:space="preserve">Academic and </w:t>
      </w:r>
      <w:r w:rsidR="00E576E7">
        <w:rPr>
          <w:rFonts w:asciiTheme="minorBidi" w:hAnsiTheme="minorBidi"/>
          <w:sz w:val="28"/>
          <w:szCs w:val="28"/>
        </w:rPr>
        <w:t>E</w:t>
      </w:r>
      <w:r w:rsidR="00BA6163">
        <w:rPr>
          <w:rFonts w:asciiTheme="minorBidi" w:hAnsiTheme="minorBidi"/>
          <w:sz w:val="28"/>
          <w:szCs w:val="28"/>
        </w:rPr>
        <w:t xml:space="preserve">mployability skills </w:t>
      </w:r>
    </w:p>
    <w:p w14:paraId="112342CB" w14:textId="0D4A010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A6163">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3F3F5E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BA6163">
        <w:rPr>
          <w:rFonts w:asciiTheme="minorBidi" w:hAnsiTheme="minorBidi"/>
          <w:sz w:val="28"/>
          <w:szCs w:val="28"/>
        </w:rPr>
        <w:t xml:space="preserve"> </w:t>
      </w:r>
      <w:r w:rsidR="00570DB4">
        <w:rPr>
          <w:rFonts w:asciiTheme="minorBidi" w:hAnsiTheme="minorBidi"/>
          <w:sz w:val="28"/>
          <w:szCs w:val="28"/>
        </w:rPr>
        <w:t>21</w:t>
      </w:r>
      <w:r w:rsidR="00BA6163">
        <w:rPr>
          <w:rFonts w:asciiTheme="minorBidi" w:hAnsiTheme="minorBidi"/>
          <w:sz w:val="28"/>
          <w:szCs w:val="28"/>
        </w:rPr>
        <w:t>/08/2026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476D560"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F13AA7">
              <w:rPr>
                <w:noProof/>
              </w:rPr>
              <w:t>3</w:t>
            </w:r>
            <w:r w:rsidR="00184A9A">
              <w:rPr>
                <w:noProof/>
              </w:rPr>
              <w:fldChar w:fldCharType="end"/>
            </w:r>
          </w:hyperlink>
        </w:p>
        <w:p w14:paraId="5A09ADA9" w14:textId="1982C4C6" w:rsidR="00824CB1" w:rsidRDefault="00470F6E" w:rsidP="0CF501EC">
          <w:pPr>
            <w:pStyle w:val="TOC2"/>
            <w:tabs>
              <w:tab w:val="right" w:leader="dot" w:pos="9015"/>
            </w:tabs>
            <w:rPr>
              <w:rStyle w:val="Hyperlink"/>
              <w:noProof/>
              <w:lang w:eastAsia="en-GB"/>
            </w:rPr>
          </w:pPr>
          <w:hyperlink w:anchor="_Toc1915621813">
            <w:r w:rsidR="0CF501EC" w:rsidRPr="0CF501EC">
              <w:rPr>
                <w:rStyle w:val="Hyperlink"/>
                <w:noProof/>
              </w:rPr>
              <w:t xml:space="preserve">2 </w:t>
            </w:r>
            <w:r w:rsidR="00570DB4">
              <w:rPr>
                <w:rStyle w:val="Hyperlink"/>
                <w:noProof/>
              </w:rPr>
              <w:t>S</w:t>
            </w:r>
            <w:r w:rsidR="006F251B">
              <w:rPr>
                <w:rStyle w:val="Hyperlink"/>
                <w:noProof/>
              </w:rPr>
              <w:t>ocial work student behaviour mentor</w:t>
            </w:r>
            <w:r w:rsidR="0CF501EC" w:rsidRPr="0CF501EC">
              <w:rPr>
                <w:rStyle w:val="Hyperlink"/>
                <w:noProof/>
              </w:rPr>
              <w:t xml:space="preserve">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F13AA7">
              <w:rPr>
                <w:noProof/>
              </w:rPr>
              <w:t>3</w:t>
            </w:r>
            <w:r w:rsidR="00824CB1">
              <w:rPr>
                <w:noProof/>
              </w:rPr>
              <w:fldChar w:fldCharType="end"/>
            </w:r>
          </w:hyperlink>
        </w:p>
        <w:p w14:paraId="405810A6" w14:textId="15D4C219" w:rsidR="00824CB1" w:rsidRDefault="00470F6E" w:rsidP="0CF501EC">
          <w:pPr>
            <w:pStyle w:val="TOC2"/>
            <w:tabs>
              <w:tab w:val="right" w:leader="dot" w:pos="9015"/>
            </w:tabs>
            <w:rPr>
              <w:rStyle w:val="Hyperlink"/>
              <w:noProof/>
              <w:lang w:eastAsia="en-GB"/>
            </w:rPr>
          </w:pPr>
          <w:hyperlink w:anchor="_Toc796087951">
            <w:r w:rsidR="0CF501EC" w:rsidRPr="0CF501EC">
              <w:rPr>
                <w:rStyle w:val="Hyperlink"/>
                <w:noProof/>
              </w:rPr>
              <w:t xml:space="preserve">2.1 Description of </w:t>
            </w:r>
            <w:r w:rsidR="00570DB4" w:rsidRPr="00570DB4">
              <w:rPr>
                <w:rStyle w:val="Hyperlink"/>
                <w:noProof/>
              </w:rPr>
              <w:t xml:space="preserve">social work student behaviour mentor </w:t>
            </w:r>
            <w:r w:rsidR="0CF501EC" w:rsidRPr="0CF501EC">
              <w:rPr>
                <w:rStyle w:val="Hyperlink"/>
                <w:noProof/>
              </w:rPr>
              <w:t>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F13AA7">
              <w:rPr>
                <w:noProof/>
              </w:rPr>
              <w:t>3</w:t>
            </w:r>
            <w:r w:rsidR="00824CB1">
              <w:rPr>
                <w:noProof/>
              </w:rPr>
              <w:fldChar w:fldCharType="end"/>
            </w:r>
          </w:hyperlink>
        </w:p>
        <w:p w14:paraId="0D838B7F" w14:textId="571FD22E" w:rsidR="00824CB1" w:rsidRDefault="00470F6E" w:rsidP="0CF501EC">
          <w:pPr>
            <w:pStyle w:val="TOC2"/>
            <w:tabs>
              <w:tab w:val="right" w:leader="dot" w:pos="9015"/>
            </w:tabs>
            <w:rPr>
              <w:rStyle w:val="Hyperlink"/>
              <w:noProof/>
              <w:lang w:eastAsia="en-GB"/>
            </w:rPr>
          </w:pPr>
          <w:hyperlink w:anchor="_Toc1426973069">
            <w:r w:rsidR="0CF501EC" w:rsidRPr="0CF501EC">
              <w:rPr>
                <w:rStyle w:val="Hyperlink"/>
                <w:noProof/>
              </w:rPr>
              <w:t xml:space="preserve">2.2 Explanation of Most Significant Skills Needed for </w:t>
            </w:r>
            <w:r w:rsidR="00570DB4">
              <w:rPr>
                <w:rStyle w:val="Hyperlink"/>
                <w:noProof/>
              </w:rPr>
              <w:t>s</w:t>
            </w:r>
            <w:r w:rsidR="006F251B">
              <w:rPr>
                <w:rStyle w:val="Hyperlink"/>
                <w:noProof/>
              </w:rPr>
              <w:t>ocial work student behaviour mentor</w:t>
            </w:r>
            <w:r w:rsidR="00570DB4">
              <w:rPr>
                <w:rStyle w:val="Hyperlink"/>
                <w:noProof/>
              </w:rPr>
              <w:t xml:space="preserve"> </w:t>
            </w:r>
            <w:r w:rsidR="0CF501EC" w:rsidRPr="0CF501EC">
              <w:rPr>
                <w:rStyle w:val="Hyperlink"/>
                <w:noProof/>
              </w:rPr>
              <w:t>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F13AA7">
              <w:rPr>
                <w:noProof/>
              </w:rPr>
              <w:t>4</w:t>
            </w:r>
            <w:r w:rsidR="00824CB1">
              <w:rPr>
                <w:noProof/>
              </w:rPr>
              <w:fldChar w:fldCharType="end"/>
            </w:r>
          </w:hyperlink>
        </w:p>
        <w:p w14:paraId="0A8B3CCA" w14:textId="745F7131" w:rsidR="00824CB1" w:rsidRDefault="00470F6E" w:rsidP="0CF501EC">
          <w:pPr>
            <w:pStyle w:val="TOC2"/>
            <w:tabs>
              <w:tab w:val="right" w:leader="dot" w:pos="9015"/>
            </w:tabs>
            <w:rPr>
              <w:rStyle w:val="Hyperlink"/>
              <w:noProof/>
              <w:lang w:eastAsia="en-GB"/>
            </w:rPr>
          </w:pPr>
          <w:hyperlink w:anchor="_Toc992114325">
            <w:r w:rsidR="0CF501EC" w:rsidRPr="0CF501EC">
              <w:rPr>
                <w:rStyle w:val="Hyperlink"/>
                <w:noProof/>
              </w:rPr>
              <w:t xml:space="preserve">3 Strategies for Skill Improvement for </w:t>
            </w:r>
            <w:r w:rsidR="006F251B" w:rsidRPr="006F251B">
              <w:rPr>
                <w:rStyle w:val="Hyperlink"/>
                <w:noProof/>
              </w:rPr>
              <w:t>social work student behaviour mentor</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F13AA7">
              <w:rPr>
                <w:noProof/>
              </w:rPr>
              <w:t>5</w:t>
            </w:r>
            <w:r w:rsidR="00824CB1">
              <w:rPr>
                <w:noProof/>
              </w:rPr>
              <w:fldChar w:fldCharType="end"/>
            </w:r>
          </w:hyperlink>
        </w:p>
        <w:p w14:paraId="1AA7C6F6" w14:textId="1A7BED82" w:rsidR="00824CB1" w:rsidRDefault="00470F6E" w:rsidP="0CF501EC">
          <w:pPr>
            <w:pStyle w:val="TOC2"/>
            <w:tabs>
              <w:tab w:val="right" w:leader="dot" w:pos="9015"/>
            </w:tabs>
            <w:rPr>
              <w:rStyle w:val="Hyperlink"/>
              <w:noProof/>
              <w:lang w:eastAsia="en-GB"/>
            </w:rPr>
          </w:pPr>
          <w:hyperlink w:anchor="_Toc1405407187">
            <w:r w:rsidR="0CF501EC" w:rsidRPr="0CF501EC">
              <w:rPr>
                <w:rStyle w:val="Hyperlink"/>
                <w:noProof/>
              </w:rPr>
              <w:t xml:space="preserve">3.1 Three Strategies to Improve the Skills for </w:t>
            </w:r>
            <w:r w:rsidR="006F251B" w:rsidRPr="006F251B">
              <w:rPr>
                <w:rStyle w:val="Hyperlink"/>
                <w:noProof/>
              </w:rPr>
              <w:t>social work student behaviour mentor</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00F13AA7">
              <w:rPr>
                <w:noProof/>
              </w:rPr>
              <w:t>5</w:t>
            </w:r>
            <w:r w:rsidR="00824CB1">
              <w:rPr>
                <w:noProof/>
              </w:rPr>
              <w:fldChar w:fldCharType="end"/>
            </w:r>
          </w:hyperlink>
        </w:p>
        <w:p w14:paraId="318879F9" w14:textId="5DACBF9D" w:rsidR="00824CB1" w:rsidRDefault="00470F6E" w:rsidP="0CF501EC">
          <w:pPr>
            <w:pStyle w:val="TOC2"/>
            <w:tabs>
              <w:tab w:val="right" w:leader="dot" w:pos="9015"/>
            </w:tabs>
            <w:rPr>
              <w:rStyle w:val="Hyperlink"/>
              <w:noProof/>
              <w:lang w:eastAsia="en-GB"/>
            </w:rPr>
          </w:pPr>
          <w:hyperlink w:anchor="_Toc1799977123">
            <w:r w:rsidR="0CF501EC"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00F13AA7">
              <w:rPr>
                <w:noProof/>
              </w:rPr>
              <w:t>6</w:t>
            </w:r>
            <w:r w:rsidR="00824CB1">
              <w:rPr>
                <w:noProof/>
              </w:rPr>
              <w:fldChar w:fldCharType="end"/>
            </w:r>
          </w:hyperlink>
        </w:p>
        <w:p w14:paraId="2F2A1EA8" w14:textId="78AE277A" w:rsidR="0156E134" w:rsidRDefault="00470F6E" w:rsidP="0156E134">
          <w:pPr>
            <w:pStyle w:val="TOC2"/>
            <w:tabs>
              <w:tab w:val="right" w:leader="dot" w:pos="9015"/>
            </w:tabs>
            <w:rPr>
              <w:rStyle w:val="Hyperlink"/>
            </w:rPr>
          </w:pPr>
          <w:hyperlink w:anchor="_Toc1911583216">
            <w:r w:rsidR="0CF501EC"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F13AA7">
              <w:rPr>
                <w:noProof/>
              </w:rPr>
              <w:t>6</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33CAF4B1" w:rsidR="00D676C3" w:rsidRPr="00570DB4" w:rsidRDefault="002E71BA" w:rsidP="00570DB4">
      <w:pPr>
        <w:rPr>
          <w:b/>
          <w:bCs/>
          <w:sz w:val="21"/>
          <w:szCs w:val="21"/>
        </w:rPr>
      </w:pPr>
      <w:r w:rsidRPr="00242974">
        <w:rPr>
          <w:b/>
          <w:bCs/>
          <w:sz w:val="21"/>
          <w:szCs w:val="21"/>
        </w:rPr>
        <w:br w:type="page"/>
      </w:r>
    </w:p>
    <w:p w14:paraId="7E817B09" w14:textId="50F31860" w:rsidR="00A035CD" w:rsidRPr="002976D4" w:rsidRDefault="00AA77C8" w:rsidP="006C18C5">
      <w:pPr>
        <w:pStyle w:val="Heading2"/>
        <w:spacing w:line="360" w:lineRule="auto"/>
        <w:rPr>
          <w:color w:val="4472C4" w:themeColor="accent1"/>
        </w:rPr>
      </w:pPr>
      <w:bookmarkStart w:id="1"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1"/>
    </w:p>
    <w:p w14:paraId="4CC61BC1" w14:textId="508F6863" w:rsidR="00F36ADC" w:rsidRPr="00570DB4" w:rsidRDefault="00E576E7" w:rsidP="006C18C5">
      <w:pPr>
        <w:numPr>
          <w:ilvl w:val="0"/>
          <w:numId w:val="21"/>
        </w:numPr>
        <w:spacing w:after="0" w:line="360" w:lineRule="auto"/>
        <w:rPr>
          <w:b/>
          <w:bCs/>
          <w:i/>
          <w:iCs/>
          <w:sz w:val="22"/>
        </w:rPr>
      </w:pPr>
      <w:r w:rsidRPr="00570DB4">
        <w:rPr>
          <w:rFonts w:ascii="Arial" w:hAnsi="Arial" w:cs="Arial"/>
          <w:sz w:val="22"/>
        </w:rPr>
        <w:t>The role</w:t>
      </w:r>
      <w:r w:rsidR="006F251B" w:rsidRPr="00570DB4">
        <w:rPr>
          <w:rFonts w:ascii="Arial" w:hAnsi="Arial" w:cs="Arial"/>
          <w:sz w:val="22"/>
        </w:rPr>
        <w:t xml:space="preserve"> with in the health and social care sector</w:t>
      </w:r>
      <w:r w:rsidRPr="00570DB4">
        <w:rPr>
          <w:rFonts w:ascii="Arial" w:hAnsi="Arial" w:cs="Arial"/>
          <w:sz w:val="22"/>
        </w:rPr>
        <w:t xml:space="preserve"> being written about in this report is </w:t>
      </w:r>
      <w:r w:rsidR="006F251B" w:rsidRPr="00570DB4">
        <w:rPr>
          <w:rFonts w:ascii="Arial" w:hAnsi="Arial" w:cs="Arial"/>
          <w:sz w:val="22"/>
        </w:rPr>
        <w:t xml:space="preserve">social work student behaviour mentor. A social work student behaviour mentor has a </w:t>
      </w:r>
      <w:r w:rsidR="00D42C8F" w:rsidRPr="00570DB4">
        <w:rPr>
          <w:rFonts w:ascii="Arial" w:hAnsi="Arial" w:cs="Arial"/>
          <w:sz w:val="22"/>
        </w:rPr>
        <w:t>lot of responsibility and requirements to</w:t>
      </w:r>
      <w:r w:rsidR="006F251B" w:rsidRPr="00570DB4">
        <w:rPr>
          <w:rFonts w:ascii="Arial" w:hAnsi="Arial" w:cs="Arial"/>
          <w:sz w:val="22"/>
        </w:rPr>
        <w:t xml:space="preserve"> care for young students such as </w:t>
      </w:r>
      <w:r w:rsidR="006F251B" w:rsidRPr="00570DB4">
        <w:rPr>
          <w:rFonts w:ascii="Arial" w:hAnsi="Arial" w:cs="Arial"/>
          <w:color w:val="333333"/>
          <w:sz w:val="22"/>
          <w:shd w:val="clear" w:color="auto" w:fill="FFFFFF"/>
        </w:rPr>
        <w:t>Support pupils</w:t>
      </w:r>
      <w:r w:rsidR="00D42C8F" w:rsidRPr="00570DB4">
        <w:rPr>
          <w:rFonts w:ascii="Arial" w:hAnsi="Arial" w:cs="Arial"/>
          <w:color w:val="333333"/>
          <w:sz w:val="22"/>
          <w:shd w:val="clear" w:color="auto" w:fill="FFFFFF"/>
        </w:rPr>
        <w:t xml:space="preserve">. They may </w:t>
      </w:r>
      <w:r w:rsidR="006F251B" w:rsidRPr="00570DB4">
        <w:rPr>
          <w:rFonts w:ascii="Arial" w:hAnsi="Arial" w:cs="Arial"/>
          <w:color w:val="333333"/>
          <w:sz w:val="22"/>
          <w:shd w:val="clear" w:color="auto" w:fill="FFFFFF"/>
        </w:rPr>
        <w:t>require additional behavioural and emotional support</w:t>
      </w:r>
      <w:r w:rsidR="00D42C8F" w:rsidRPr="00570DB4">
        <w:rPr>
          <w:rFonts w:ascii="Arial" w:hAnsi="Arial" w:cs="Arial"/>
          <w:color w:val="333333"/>
          <w:sz w:val="22"/>
          <w:shd w:val="clear" w:color="auto" w:fill="FFFFFF"/>
        </w:rPr>
        <w:t>,</w:t>
      </w:r>
      <w:r w:rsidR="006F251B" w:rsidRPr="00570DB4">
        <w:rPr>
          <w:rFonts w:ascii="Arial" w:hAnsi="Arial" w:cs="Arial"/>
          <w:color w:val="333333"/>
          <w:sz w:val="22"/>
          <w:shd w:val="clear" w:color="auto" w:fill="FFFFFF"/>
        </w:rPr>
        <w:t xml:space="preserve"> </w:t>
      </w:r>
      <w:r w:rsidR="00F62C2E" w:rsidRPr="00570DB4">
        <w:rPr>
          <w:rFonts w:ascii="Arial" w:hAnsi="Arial" w:cs="Arial"/>
          <w:color w:val="333333"/>
          <w:sz w:val="22"/>
          <w:shd w:val="clear" w:color="auto" w:fill="FFFFFF"/>
        </w:rPr>
        <w:t>Encourage</w:t>
      </w:r>
      <w:r w:rsidR="00D42C8F" w:rsidRPr="00570DB4">
        <w:rPr>
          <w:rFonts w:ascii="Arial" w:hAnsi="Arial" w:cs="Arial"/>
          <w:color w:val="333333"/>
          <w:sz w:val="22"/>
          <w:shd w:val="clear" w:color="auto" w:fill="FFFFFF"/>
        </w:rPr>
        <w:t xml:space="preserve">ment towards </w:t>
      </w:r>
      <w:r w:rsidR="00F62C2E" w:rsidRPr="00570DB4">
        <w:rPr>
          <w:rFonts w:ascii="Arial" w:hAnsi="Arial" w:cs="Arial"/>
          <w:color w:val="333333"/>
          <w:sz w:val="22"/>
          <w:shd w:val="clear" w:color="auto" w:fill="FFFFFF"/>
        </w:rPr>
        <w:t>positive behaviour, resilience and engagement with learning</w:t>
      </w:r>
      <w:r w:rsidR="00D42C8F" w:rsidRPr="00570DB4">
        <w:rPr>
          <w:rFonts w:ascii="Arial" w:hAnsi="Arial" w:cs="Arial"/>
          <w:color w:val="333333"/>
          <w:sz w:val="22"/>
          <w:shd w:val="clear" w:color="auto" w:fill="FFFFFF"/>
        </w:rPr>
        <w:t xml:space="preserve">. </w:t>
      </w:r>
      <w:r w:rsidR="0079196F" w:rsidRPr="00570DB4">
        <w:rPr>
          <w:rFonts w:ascii="Arial" w:hAnsi="Arial" w:cs="Arial"/>
          <w:color w:val="333333"/>
          <w:sz w:val="22"/>
          <w:shd w:val="clear" w:color="auto" w:fill="FFFFFF"/>
        </w:rPr>
        <w:t xml:space="preserve">The role requires </w:t>
      </w:r>
      <w:r w:rsidR="00F62C2E" w:rsidRPr="00570DB4">
        <w:rPr>
          <w:rFonts w:ascii="Arial" w:hAnsi="Arial" w:cs="Arial"/>
          <w:color w:val="333333"/>
          <w:sz w:val="22"/>
          <w:shd w:val="clear" w:color="auto" w:fill="FFFFFF"/>
        </w:rPr>
        <w:t>record</w:t>
      </w:r>
      <w:r w:rsidR="0079196F" w:rsidRPr="00570DB4">
        <w:rPr>
          <w:rFonts w:ascii="Arial" w:hAnsi="Arial" w:cs="Arial"/>
          <w:color w:val="333333"/>
          <w:sz w:val="22"/>
          <w:shd w:val="clear" w:color="auto" w:fill="FFFFFF"/>
        </w:rPr>
        <w:t>ing</w:t>
      </w:r>
      <w:r w:rsidR="00F62C2E" w:rsidRPr="00570DB4">
        <w:rPr>
          <w:rFonts w:ascii="Arial" w:hAnsi="Arial" w:cs="Arial"/>
          <w:color w:val="333333"/>
          <w:sz w:val="22"/>
          <w:shd w:val="clear" w:color="auto" w:fill="FFFFFF"/>
        </w:rPr>
        <w:t xml:space="preserve"> progress and contribut</w:t>
      </w:r>
      <w:r w:rsidR="0079196F" w:rsidRPr="00570DB4">
        <w:rPr>
          <w:rFonts w:ascii="Arial" w:hAnsi="Arial" w:cs="Arial"/>
          <w:color w:val="333333"/>
          <w:sz w:val="22"/>
          <w:shd w:val="clear" w:color="auto" w:fill="FFFFFF"/>
        </w:rPr>
        <w:t>ing</w:t>
      </w:r>
      <w:r w:rsidR="00F62C2E" w:rsidRPr="00570DB4">
        <w:rPr>
          <w:rFonts w:ascii="Arial" w:hAnsi="Arial" w:cs="Arial"/>
          <w:color w:val="333333"/>
          <w:sz w:val="22"/>
          <w:shd w:val="clear" w:color="auto" w:fill="FFFFFF"/>
        </w:rPr>
        <w:t xml:space="preserve"> to</w:t>
      </w:r>
      <w:r w:rsidR="00D42C8F" w:rsidRPr="00570DB4">
        <w:rPr>
          <w:rFonts w:ascii="Arial" w:hAnsi="Arial" w:cs="Arial"/>
          <w:color w:val="333333"/>
          <w:sz w:val="22"/>
          <w:shd w:val="clear" w:color="auto" w:fill="FFFFFF"/>
        </w:rPr>
        <w:t xml:space="preserve">wards better behavioural management techniques. </w:t>
      </w:r>
      <w:r w:rsidR="00F62C2E" w:rsidRPr="00570DB4">
        <w:rPr>
          <w:rFonts w:ascii="Arial" w:hAnsi="Arial" w:cs="Arial"/>
          <w:color w:val="000000" w:themeColor="text1"/>
          <w:sz w:val="22"/>
          <w:shd w:val="clear" w:color="auto" w:fill="FFFFFF"/>
        </w:rPr>
        <w:t xml:space="preserve">Low-income students from </w:t>
      </w:r>
      <w:r w:rsidR="00D42C8F" w:rsidRPr="00570DB4">
        <w:rPr>
          <w:rFonts w:ascii="Arial" w:hAnsi="Arial" w:cs="Arial"/>
          <w:color w:val="000000" w:themeColor="text1"/>
          <w:sz w:val="22"/>
          <w:shd w:val="clear" w:color="auto" w:fill="FFFFFF"/>
        </w:rPr>
        <w:t>marginalised</w:t>
      </w:r>
      <w:r w:rsidR="00F62C2E" w:rsidRPr="00570DB4">
        <w:rPr>
          <w:rFonts w:ascii="Arial" w:hAnsi="Arial" w:cs="Arial"/>
          <w:color w:val="000000" w:themeColor="text1"/>
          <w:sz w:val="22"/>
          <w:shd w:val="clear" w:color="auto" w:fill="FFFFFF"/>
        </w:rPr>
        <w:t xml:space="preserve"> communities experience significant educational </w:t>
      </w:r>
      <w:r w:rsidR="0079196F" w:rsidRPr="00570DB4">
        <w:rPr>
          <w:rFonts w:ascii="Arial" w:hAnsi="Arial" w:cs="Arial"/>
          <w:color w:val="000000" w:themeColor="text1"/>
          <w:sz w:val="22"/>
          <w:shd w:val="clear" w:color="auto" w:fill="FFFFFF"/>
        </w:rPr>
        <w:t>prejudices</w:t>
      </w:r>
      <w:r w:rsidR="00F62C2E" w:rsidRPr="00570DB4">
        <w:rPr>
          <w:rFonts w:ascii="Arial" w:hAnsi="Arial" w:cs="Arial"/>
          <w:color w:val="000000" w:themeColor="text1"/>
          <w:sz w:val="22"/>
          <w:shd w:val="clear" w:color="auto" w:fill="FFFFFF"/>
        </w:rPr>
        <w:t xml:space="preserve">, including mental health </w:t>
      </w:r>
      <w:r w:rsidR="0079196F" w:rsidRPr="00570DB4">
        <w:rPr>
          <w:rFonts w:ascii="Arial" w:hAnsi="Arial" w:cs="Arial"/>
          <w:color w:val="000000" w:themeColor="text1"/>
          <w:sz w:val="22"/>
          <w:shd w:val="clear" w:color="auto" w:fill="FFFFFF"/>
        </w:rPr>
        <w:t>crisis</w:t>
      </w:r>
      <w:r w:rsidR="00F62C2E" w:rsidRPr="00570DB4">
        <w:rPr>
          <w:rFonts w:ascii="Arial" w:hAnsi="Arial" w:cs="Arial"/>
          <w:color w:val="000000" w:themeColor="text1"/>
          <w:sz w:val="22"/>
          <w:shd w:val="clear" w:color="auto" w:fill="FFFFFF"/>
        </w:rPr>
        <w:t>, trauma exposure, and social injustices</w:t>
      </w:r>
      <w:r w:rsidR="00F41585" w:rsidRPr="00570DB4">
        <w:rPr>
          <w:rFonts w:ascii="Arial" w:hAnsi="Arial" w:cs="Arial"/>
          <w:color w:val="000000" w:themeColor="text1"/>
          <w:sz w:val="22"/>
          <w:shd w:val="clear" w:color="auto" w:fill="FFFFFF"/>
        </w:rPr>
        <w:t xml:space="preserve">. </w:t>
      </w:r>
      <w:r w:rsidR="0079196F" w:rsidRPr="00570DB4">
        <w:rPr>
          <w:rFonts w:ascii="Arial" w:hAnsi="Arial" w:cs="Arial"/>
          <w:sz w:val="22"/>
        </w:rPr>
        <w:t>They w</w:t>
      </w:r>
      <w:r w:rsidR="00F41585" w:rsidRPr="00570DB4">
        <w:rPr>
          <w:rFonts w:ascii="Arial" w:hAnsi="Arial" w:cs="Arial"/>
          <w:sz w:val="22"/>
        </w:rPr>
        <w:t>ork</w:t>
      </w:r>
      <w:r w:rsidR="00F41585" w:rsidRPr="00570DB4">
        <w:rPr>
          <w:rFonts w:ascii="Arial" w:hAnsi="Arial" w:cs="Arial"/>
          <w:color w:val="333333"/>
          <w:sz w:val="22"/>
          <w:shd w:val="clear" w:color="auto" w:fill="FFFFFF"/>
        </w:rPr>
        <w:t xml:space="preserve"> with students on a </w:t>
      </w:r>
      <w:r w:rsidR="00D42C8F" w:rsidRPr="00570DB4">
        <w:rPr>
          <w:rFonts w:ascii="Arial" w:hAnsi="Arial" w:cs="Arial"/>
          <w:color w:val="333333"/>
          <w:sz w:val="22"/>
          <w:shd w:val="clear" w:color="auto" w:fill="FFFFFF"/>
        </w:rPr>
        <w:t>one to one</w:t>
      </w:r>
      <w:r w:rsidR="00F41585" w:rsidRPr="00570DB4">
        <w:rPr>
          <w:rFonts w:ascii="Arial" w:hAnsi="Arial" w:cs="Arial"/>
          <w:color w:val="333333"/>
          <w:sz w:val="22"/>
          <w:shd w:val="clear" w:color="auto" w:fill="FFFFFF"/>
        </w:rPr>
        <w:t xml:space="preserve"> basis and in small groups to help them in everyday life. </w:t>
      </w:r>
      <w:r w:rsidR="00F41585" w:rsidRPr="00570DB4">
        <w:rPr>
          <w:rFonts w:ascii="Arial" w:hAnsi="Arial" w:cs="Arial"/>
          <w:b/>
          <w:bCs/>
          <w:color w:val="333333"/>
          <w:sz w:val="22"/>
        </w:rPr>
        <w:br/>
      </w:r>
    </w:p>
    <w:p w14:paraId="64F36E68" w14:textId="7400B599" w:rsidR="3C659699" w:rsidRPr="00E74796" w:rsidRDefault="3C659699" w:rsidP="006C18C5">
      <w:pPr>
        <w:pStyle w:val="Heading1"/>
        <w:spacing w:line="360" w:lineRule="auto"/>
        <w:rPr>
          <w:color w:val="4472C4" w:themeColor="accent1"/>
        </w:rPr>
      </w:pPr>
      <w:r w:rsidRPr="00E74796">
        <w:t>2</w:t>
      </w:r>
      <w:r w:rsidR="00570DB4">
        <w:t xml:space="preserve">. </w:t>
      </w:r>
      <w:bookmarkStart w:id="2" w:name="_Toc1915621813"/>
      <w:r w:rsidR="00F41585" w:rsidRPr="00E74796">
        <w:t>Social work student behaviour mentor</w:t>
      </w:r>
      <w:r w:rsidR="00570DB4">
        <w:t xml:space="preserve"> </w:t>
      </w:r>
      <w:r w:rsidRPr="00E74796">
        <w:t>in the Health and Social Care Field</w:t>
      </w:r>
      <w:bookmarkEnd w:id="2"/>
    </w:p>
    <w:p w14:paraId="1F62CD4A" w14:textId="0D025ED6" w:rsidR="48942F29" w:rsidRPr="00570DB4" w:rsidRDefault="5CF7C3DB" w:rsidP="006C18C5">
      <w:pPr>
        <w:pStyle w:val="Heading2"/>
        <w:spacing w:line="360" w:lineRule="auto"/>
        <w:rPr>
          <w:color w:val="4472C4" w:themeColor="accent1"/>
        </w:rPr>
      </w:pPr>
      <w:bookmarkStart w:id="3"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F41585">
        <w:rPr>
          <w:color w:val="4471C4"/>
        </w:rPr>
        <w:t>social work student behaviour mentor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3"/>
      <w:r w:rsidR="008B0B22" w:rsidRPr="0CF501EC">
        <w:rPr>
          <w:color w:val="4471C4"/>
        </w:rPr>
        <w:t xml:space="preserve"> </w:t>
      </w:r>
    </w:p>
    <w:p w14:paraId="36ED3C86" w14:textId="51E693FA" w:rsidR="00F41585" w:rsidRPr="00E120FF" w:rsidRDefault="00A9002A" w:rsidP="006C18C5">
      <w:pPr>
        <w:spacing w:line="360" w:lineRule="auto"/>
        <w:ind w:left="720"/>
        <w:rPr>
          <w:rFonts w:ascii="Arial" w:hAnsi="Arial" w:cs="Arial"/>
          <w:sz w:val="22"/>
        </w:rPr>
      </w:pPr>
      <w:r w:rsidRPr="00E120FF">
        <w:rPr>
          <w:rFonts w:ascii="Arial" w:hAnsi="Arial" w:cs="Arial"/>
          <w:sz w:val="22"/>
        </w:rPr>
        <w:t xml:space="preserve">Being a social work student behaviour mentor is a very important role with in the health and social care sector as it helps student, families and teachers to work as a team to help build better communities and allows student to grow and gain confidence which helps them fit into society. The main duties of a social work student behaviour mentor </w:t>
      </w:r>
      <w:proofErr w:type="gramStart"/>
      <w:r w:rsidRPr="00E120FF">
        <w:rPr>
          <w:rFonts w:ascii="Arial" w:hAnsi="Arial" w:cs="Arial"/>
          <w:sz w:val="22"/>
        </w:rPr>
        <w:t>is</w:t>
      </w:r>
      <w:proofErr w:type="gramEnd"/>
      <w:r w:rsidRPr="00E120FF">
        <w:rPr>
          <w:rFonts w:ascii="Arial" w:hAnsi="Arial" w:cs="Arial"/>
          <w:sz w:val="22"/>
        </w:rPr>
        <w:t xml:space="preserve"> helping children through their difficulties to allow them to achieve their potential inside and outside of school. Creating different tasks and strategies to broaden their minds using challenging activities which creates a focus used to help children with behavioural issues. Recording student progress is a method used by mentors to track how far the child has succeeded and how the mentor can motivate and help them improve further. They also require informing parents and teachers explaining that the child has been receiving extra help from the mentor and other external support sources requesting them to support the child improving individual student’s behaviour as everyone has different learning strategies. Which requires patience helping students gaining trust by being there when needed as a community is important for student development.</w:t>
      </w:r>
    </w:p>
    <w:p w14:paraId="3BE9CE70" w14:textId="5566C71A" w:rsidR="48942F29" w:rsidRPr="00E120FF" w:rsidRDefault="48942F29" w:rsidP="006C18C5">
      <w:pPr>
        <w:spacing w:after="0" w:line="360" w:lineRule="auto"/>
        <w:jc w:val="both"/>
        <w:rPr>
          <w:rFonts w:ascii="Arial" w:hAnsi="Arial" w:cs="Arial"/>
          <w:sz w:val="22"/>
        </w:rPr>
      </w:pPr>
    </w:p>
    <w:p w14:paraId="1CB8B0F1" w14:textId="34C40497" w:rsidR="0156E134" w:rsidRPr="00E120FF" w:rsidRDefault="0156E134" w:rsidP="006C18C5">
      <w:pPr>
        <w:spacing w:after="0" w:line="360" w:lineRule="auto"/>
        <w:jc w:val="both"/>
        <w:rPr>
          <w:rFonts w:ascii="Arial" w:hAnsi="Arial" w:cs="Arial"/>
          <w:sz w:val="22"/>
        </w:rPr>
      </w:pPr>
    </w:p>
    <w:p w14:paraId="7338813D" w14:textId="0981DFB5" w:rsidR="00C85A7C" w:rsidRPr="00B740D8" w:rsidRDefault="04019B15" w:rsidP="006C18C5">
      <w:pPr>
        <w:pStyle w:val="Heading2"/>
        <w:spacing w:line="360" w:lineRule="auto"/>
        <w:rPr>
          <w:color w:val="4472C4" w:themeColor="accent1"/>
        </w:rPr>
      </w:pPr>
      <w:bookmarkStart w:id="4"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w:t>
      </w:r>
      <w:r w:rsidR="00D4006B" w:rsidRPr="00B24156">
        <w:rPr>
          <w:color w:val="4471C4"/>
          <w:sz w:val="22"/>
          <w:szCs w:val="22"/>
        </w:rPr>
        <w:t xml:space="preserve"> </w:t>
      </w:r>
      <w:r w:rsidR="00D4006B" w:rsidRPr="00B24156">
        <w:rPr>
          <w:rFonts w:cs="Segoe UI"/>
          <w:color w:val="4471C4"/>
          <w:szCs w:val="24"/>
        </w:rPr>
        <w:t xml:space="preserve">for </w:t>
      </w:r>
      <w:r w:rsidR="00A9002A" w:rsidRPr="00B24156">
        <w:rPr>
          <w:rFonts w:cs="Segoe UI"/>
          <w:szCs w:val="28"/>
        </w:rPr>
        <w:t>student behaviour mentor</w:t>
      </w:r>
      <w:r w:rsidR="007138EF" w:rsidRPr="00B24156">
        <w:rPr>
          <w:rFonts w:ascii="Arial" w:hAnsi="Arial" w:cs="Arial"/>
          <w:color w:val="4471C4"/>
          <w:sz w:val="36"/>
          <w:szCs w:val="32"/>
        </w:rPr>
        <w:t xml:space="preserve"> </w:t>
      </w:r>
      <w:r w:rsidR="007138EF" w:rsidRPr="0CF501EC">
        <w:rPr>
          <w:color w:val="4471C4"/>
        </w:rPr>
        <w:t>in Health</w:t>
      </w:r>
      <w:r w:rsidR="655ACEAB" w:rsidRPr="0CF501EC">
        <w:rPr>
          <w:color w:val="4471C4"/>
        </w:rPr>
        <w:t xml:space="preserve"> and Social C</w:t>
      </w:r>
      <w:r w:rsidR="007138EF" w:rsidRPr="0CF501EC">
        <w:rPr>
          <w:color w:val="4471C4"/>
        </w:rPr>
        <w:t>are</w:t>
      </w:r>
      <w:bookmarkEnd w:id="4"/>
    </w:p>
    <w:p w14:paraId="4AD10E67" w14:textId="45E80AC2" w:rsidR="00B24156" w:rsidRPr="00E120FF" w:rsidRDefault="00B24156" w:rsidP="006C18C5">
      <w:pPr>
        <w:spacing w:after="0" w:line="360" w:lineRule="auto"/>
        <w:jc w:val="both"/>
        <w:rPr>
          <w:rFonts w:ascii="Arial" w:hAnsi="Arial" w:cs="Arial"/>
          <w:sz w:val="22"/>
        </w:rPr>
      </w:pPr>
      <w:r w:rsidRPr="00E120FF">
        <w:rPr>
          <w:rFonts w:ascii="Arial" w:hAnsi="Arial" w:cs="Arial"/>
          <w:sz w:val="22"/>
        </w:rPr>
        <w:t>One of the key skills required for this role is resilience. This skill is required as this specific role deals with a lot of different behavioural issues meaning they deal with a lot of different scenarios requiring the mentor be emotionally resilient remaining a calm composure when dealing with difficult situations. To be a mentor u need to be emotionally intelligent and mentally prepared for tasks which you may be involved in.</w:t>
      </w:r>
      <w:r w:rsidR="00563D03" w:rsidRPr="00E120FF">
        <w:rPr>
          <w:rFonts w:ascii="Arial" w:hAnsi="Arial" w:cs="Arial"/>
          <w:sz w:val="22"/>
        </w:rPr>
        <w:t xml:space="preserve"> For </w:t>
      </w:r>
      <w:proofErr w:type="gramStart"/>
      <w:r w:rsidR="00563D03" w:rsidRPr="00E120FF">
        <w:rPr>
          <w:rFonts w:ascii="Arial" w:hAnsi="Arial" w:cs="Arial"/>
          <w:sz w:val="22"/>
        </w:rPr>
        <w:t>instance</w:t>
      </w:r>
      <w:proofErr w:type="gramEnd"/>
      <w:r w:rsidR="00563D03" w:rsidRPr="00E120FF">
        <w:rPr>
          <w:rFonts w:ascii="Arial" w:hAnsi="Arial" w:cs="Arial"/>
          <w:sz w:val="22"/>
        </w:rPr>
        <w:t xml:space="preserve"> it says “Resilience: Dealing with challenging behaviour and emotional situations requires emotional resilience and the ability to stay calm under pressure” found in the (</w:t>
      </w:r>
      <w:proofErr w:type="spellStart"/>
      <w:r w:rsidR="00563D03" w:rsidRPr="00E120FF">
        <w:rPr>
          <w:rStyle w:val="Strong"/>
          <w:rFonts w:ascii="Arial" w:hAnsi="Arial" w:cs="Arial"/>
          <w:b w:val="0"/>
          <w:bCs w:val="0"/>
          <w:sz w:val="22"/>
        </w:rPr>
        <w:t>SENDirect</w:t>
      </w:r>
      <w:proofErr w:type="spellEnd"/>
      <w:r w:rsidR="00563D03" w:rsidRPr="00E120FF">
        <w:rPr>
          <w:rFonts w:ascii="Arial" w:hAnsi="Arial" w:cs="Arial"/>
          <w:sz w:val="22"/>
        </w:rPr>
        <w:t xml:space="preserve"> (2026) </w:t>
      </w:r>
      <w:r w:rsidR="00563D03" w:rsidRPr="00E120FF">
        <w:rPr>
          <w:rStyle w:val="Emphasis"/>
          <w:rFonts w:ascii="Arial" w:hAnsi="Arial" w:cs="Arial"/>
          <w:sz w:val="22"/>
        </w:rPr>
        <w:t>What is a Behaviour Mentor? SEN/SEND Job Profile</w:t>
      </w:r>
      <w:r w:rsidR="00563D03" w:rsidRPr="00E120FF">
        <w:rPr>
          <w:rFonts w:ascii="Arial" w:hAnsi="Arial" w:cs="Arial"/>
          <w:sz w:val="22"/>
        </w:rPr>
        <w:t xml:space="preserve">. Available at: </w:t>
      </w:r>
      <w:hyperlink r:id="rId9" w:history="1">
        <w:r w:rsidR="00563D03" w:rsidRPr="00E120FF">
          <w:rPr>
            <w:rStyle w:val="Hyperlink"/>
            <w:rFonts w:ascii="Arial" w:hAnsi="Arial" w:cs="Arial"/>
            <w:color w:val="auto"/>
            <w:sz w:val="22"/>
            <w:u w:val="none"/>
          </w:rPr>
          <w:t>https://sendirect.co.uk/role/what-is-a-behaviour-mentor</w:t>
        </w:r>
      </w:hyperlink>
      <w:r w:rsidR="00D5334C" w:rsidRPr="00E120FF">
        <w:rPr>
          <w:rFonts w:ascii="Arial" w:hAnsi="Arial" w:cs="Arial"/>
          <w:sz w:val="22"/>
        </w:rPr>
        <w:t>).</w:t>
      </w:r>
    </w:p>
    <w:p w14:paraId="1C48EFA6" w14:textId="1C1A4AEE" w:rsidR="00D5334C" w:rsidRPr="00E120FF" w:rsidRDefault="00563D03" w:rsidP="006C18C5">
      <w:pPr>
        <w:spacing w:before="240" w:after="0" w:line="360" w:lineRule="auto"/>
        <w:rPr>
          <w:rFonts w:ascii="Arial" w:hAnsi="Arial" w:cs="Arial"/>
          <w:sz w:val="22"/>
        </w:rPr>
      </w:pPr>
      <w:r w:rsidRPr="00E120FF">
        <w:rPr>
          <w:rFonts w:ascii="Arial" w:hAnsi="Arial" w:cs="Arial"/>
          <w:sz w:val="22"/>
        </w:rPr>
        <w:t>Another key skill</w:t>
      </w:r>
      <w:r w:rsidR="000C6AA1" w:rsidRPr="00E120FF">
        <w:rPr>
          <w:rFonts w:ascii="Arial" w:hAnsi="Arial" w:cs="Arial"/>
          <w:sz w:val="22"/>
        </w:rPr>
        <w:t xml:space="preserve"> to be a mentor</w:t>
      </w:r>
      <w:r w:rsidRPr="00E120FF">
        <w:rPr>
          <w:rFonts w:ascii="Arial" w:hAnsi="Arial" w:cs="Arial"/>
          <w:sz w:val="22"/>
        </w:rPr>
        <w:t xml:space="preserve"> </w:t>
      </w:r>
      <w:r w:rsidR="000C6AA1" w:rsidRPr="00E120FF">
        <w:rPr>
          <w:rFonts w:ascii="Arial" w:hAnsi="Arial" w:cs="Arial"/>
          <w:sz w:val="22"/>
        </w:rPr>
        <w:t xml:space="preserve">is trust building techniques. Students need to be able to trust their mentors and to have a level of comfort with their mentor which means that the mentor must create a level of respect with the student. Being open with the student helps them feel like they can also be open with you and can come to you about any problems or issues they may be facing. Allowing them to be an authentic version of themselves helps the student not cover up who they really are and what support they need giving the mentor a better understanding to help them develop. According to (The Mentoring School (2025) </w:t>
      </w:r>
      <w:r w:rsidR="000C6AA1" w:rsidRPr="00E120FF">
        <w:rPr>
          <w:rStyle w:val="Emphasis"/>
          <w:rFonts w:ascii="Arial" w:hAnsi="Arial" w:cs="Arial"/>
          <w:i w:val="0"/>
          <w:iCs w:val="0"/>
          <w:sz w:val="22"/>
        </w:rPr>
        <w:t>How student behaviour can be improved through mentoring</w:t>
      </w:r>
      <w:r w:rsidR="000C6AA1" w:rsidRPr="00E120FF">
        <w:rPr>
          <w:rFonts w:ascii="Arial" w:hAnsi="Arial" w:cs="Arial"/>
          <w:sz w:val="22"/>
        </w:rPr>
        <w:t>.) “trust and communication are the foundation of these relationships,” As a result trust building is important as it dictates the pupil</w:t>
      </w:r>
      <w:r w:rsidR="00B740D8" w:rsidRPr="00E120FF">
        <w:rPr>
          <w:rFonts w:ascii="Arial" w:hAnsi="Arial" w:cs="Arial"/>
          <w:sz w:val="22"/>
        </w:rPr>
        <w:t>’</w:t>
      </w:r>
      <w:r w:rsidR="000C6AA1" w:rsidRPr="00E120FF">
        <w:rPr>
          <w:rFonts w:ascii="Arial" w:hAnsi="Arial" w:cs="Arial"/>
          <w:sz w:val="22"/>
        </w:rPr>
        <w:t xml:space="preserve">s behaviour with the mentor identifying how they can progress. (Available at: </w:t>
      </w:r>
      <w:hyperlink r:id="rId10" w:history="1">
        <w:r w:rsidR="000C6AA1" w:rsidRPr="00E120FF">
          <w:rPr>
            <w:rStyle w:val="Hyperlink"/>
            <w:rFonts w:ascii="Arial" w:hAnsi="Arial" w:cs="Arial"/>
            <w:color w:val="auto"/>
            <w:sz w:val="22"/>
            <w:u w:val="none"/>
          </w:rPr>
          <w:t>https://thementoringschool.com/improving-student-behaviour</w:t>
        </w:r>
      </w:hyperlink>
      <w:r w:rsidR="00D5334C" w:rsidRPr="00E120FF">
        <w:rPr>
          <w:rFonts w:ascii="Arial" w:hAnsi="Arial" w:cs="Arial"/>
          <w:sz w:val="22"/>
        </w:rPr>
        <w:t>).</w:t>
      </w:r>
    </w:p>
    <w:p w14:paraId="6DBD566C" w14:textId="78AB3421" w:rsidR="004F4924" w:rsidRPr="00E120FF" w:rsidRDefault="004F4924" w:rsidP="006C18C5">
      <w:pPr>
        <w:shd w:val="clear" w:color="auto" w:fill="FDFCFD"/>
        <w:spacing w:before="100" w:beforeAutospacing="1" w:after="100" w:afterAutospacing="1" w:line="360" w:lineRule="auto"/>
        <w:rPr>
          <w:rFonts w:ascii="Arial" w:hAnsi="Arial" w:cs="Arial"/>
          <w:sz w:val="22"/>
          <w:lang w:eastAsia="en-GB"/>
        </w:rPr>
      </w:pPr>
      <w:r w:rsidRPr="00E120FF">
        <w:rPr>
          <w:rFonts w:ascii="Arial" w:hAnsi="Arial" w:cs="Arial"/>
          <w:sz w:val="22"/>
        </w:rPr>
        <w:t>Another very important skill/quality one needs to be a mentor is empathy/patience. This skill is important as a mentor</w:t>
      </w:r>
      <w:r w:rsidR="00B740D8" w:rsidRPr="00E120FF">
        <w:rPr>
          <w:rFonts w:ascii="Arial" w:hAnsi="Arial" w:cs="Arial"/>
          <w:sz w:val="22"/>
        </w:rPr>
        <w:t>’</w:t>
      </w:r>
      <w:r w:rsidRPr="00E120FF">
        <w:rPr>
          <w:rFonts w:ascii="Arial" w:hAnsi="Arial" w:cs="Arial"/>
          <w:sz w:val="22"/>
        </w:rPr>
        <w:t>s job is to help students feel comfortable and help motivate them to achieve success which requires them to be patient as everyone progresses at their own pace. Being empathetic is a valuable quality as it shows that you understand and feel for their pain and you genuinely want to help them. As stated on (</w:t>
      </w:r>
      <w:proofErr w:type="spellStart"/>
      <w:r w:rsidRPr="00E120FF">
        <w:rPr>
          <w:rStyle w:val="Strong"/>
          <w:rFonts w:ascii="Arial" w:hAnsi="Arial" w:cs="Arial"/>
          <w:b w:val="0"/>
          <w:bCs w:val="0"/>
          <w:sz w:val="22"/>
        </w:rPr>
        <w:t>SENDirect</w:t>
      </w:r>
      <w:proofErr w:type="spellEnd"/>
      <w:r w:rsidRPr="00E120FF">
        <w:rPr>
          <w:rFonts w:ascii="Arial" w:hAnsi="Arial" w:cs="Arial"/>
          <w:sz w:val="22"/>
        </w:rPr>
        <w:t xml:space="preserve"> (2026) </w:t>
      </w:r>
      <w:r w:rsidRPr="00E120FF">
        <w:rPr>
          <w:rStyle w:val="Emphasis"/>
          <w:rFonts w:ascii="Arial" w:hAnsi="Arial" w:cs="Arial"/>
          <w:sz w:val="22"/>
        </w:rPr>
        <w:t>What is a Behaviour Mentor? SEN/SEND Job Profile</w:t>
      </w:r>
      <w:r w:rsidRPr="00E120FF">
        <w:rPr>
          <w:rFonts w:ascii="Arial" w:hAnsi="Arial" w:cs="Arial"/>
          <w:sz w:val="22"/>
        </w:rPr>
        <w:t xml:space="preserve">. Available at: </w:t>
      </w:r>
      <w:hyperlink r:id="rId11" w:history="1">
        <w:r w:rsidRPr="00E120FF">
          <w:rPr>
            <w:rStyle w:val="Hyperlink"/>
            <w:rFonts w:ascii="Arial" w:hAnsi="Arial" w:cs="Arial"/>
            <w:color w:val="auto"/>
            <w:sz w:val="22"/>
            <w:u w:val="none"/>
          </w:rPr>
          <w:t>https://sendirect.co.uk/role/what-is-a-behaviour-mentor</w:t>
        </w:r>
      </w:hyperlink>
      <w:r w:rsidRPr="00E120FF">
        <w:rPr>
          <w:rStyle w:val="Hyperlink"/>
          <w:rFonts w:ascii="Arial" w:hAnsi="Arial" w:cs="Arial"/>
          <w:color w:val="auto"/>
          <w:sz w:val="22"/>
          <w:u w:val="none"/>
        </w:rPr>
        <w:t>)</w:t>
      </w:r>
      <w:r w:rsidRPr="00E120FF">
        <w:rPr>
          <w:rStyle w:val="Strong"/>
          <w:rFonts w:ascii="Arial" w:hAnsi="Arial" w:cs="Arial"/>
          <w:color w:val="65636D"/>
          <w:sz w:val="22"/>
        </w:rPr>
        <w:t xml:space="preserve"> </w:t>
      </w:r>
      <w:r w:rsidRPr="00E120FF">
        <w:rPr>
          <w:rFonts w:ascii="Arial" w:hAnsi="Arial" w:cs="Arial"/>
          <w:sz w:val="22"/>
          <w:lang w:eastAsia="en-GB"/>
        </w:rPr>
        <w:t xml:space="preserve">Empathy and Patience: Understanding the emotional and social challenges that students face and offering non-judgmental, patient support. Which shows us the importance of these skills. </w:t>
      </w:r>
    </w:p>
    <w:p w14:paraId="0BFEC7D1" w14:textId="37B94EA0" w:rsidR="00D5334C" w:rsidRPr="00E120FF" w:rsidRDefault="004F4924" w:rsidP="006C18C5">
      <w:pPr>
        <w:shd w:val="clear" w:color="auto" w:fill="FDFCFD"/>
        <w:spacing w:before="240" w:beforeAutospacing="1" w:after="0" w:afterAutospacing="1" w:line="360" w:lineRule="auto"/>
        <w:rPr>
          <w:rFonts w:ascii="Arial" w:hAnsi="Arial" w:cs="Arial"/>
          <w:sz w:val="22"/>
        </w:rPr>
      </w:pPr>
      <w:r w:rsidRPr="00E120FF">
        <w:rPr>
          <w:rFonts w:ascii="Arial" w:hAnsi="Arial" w:cs="Arial"/>
          <w:sz w:val="22"/>
          <w:lang w:eastAsia="en-GB"/>
        </w:rPr>
        <w:t>If a behaviour mentor does not have these key skills their ability to help and support a student</w:t>
      </w:r>
      <w:r w:rsidR="00B740D8" w:rsidRPr="00E120FF">
        <w:rPr>
          <w:rFonts w:ascii="Arial" w:hAnsi="Arial" w:cs="Arial"/>
          <w:sz w:val="22"/>
          <w:lang w:eastAsia="en-GB"/>
        </w:rPr>
        <w:t xml:space="preserve"> is weakened</w:t>
      </w:r>
      <w:r w:rsidRPr="00E120FF">
        <w:rPr>
          <w:rFonts w:ascii="Arial" w:hAnsi="Arial" w:cs="Arial"/>
          <w:sz w:val="22"/>
          <w:lang w:eastAsia="en-GB"/>
        </w:rPr>
        <w:t xml:space="preserve">. The role requires skills like patience, trust building techniques, </w:t>
      </w:r>
      <w:r w:rsidRPr="00E120FF">
        <w:rPr>
          <w:rFonts w:ascii="Arial" w:hAnsi="Arial" w:cs="Arial"/>
          <w:sz w:val="22"/>
          <w:lang w:eastAsia="en-GB"/>
        </w:rPr>
        <w:lastRenderedPageBreak/>
        <w:t>communication</w:t>
      </w:r>
      <w:r w:rsidR="00B740D8" w:rsidRPr="00E120FF">
        <w:rPr>
          <w:rFonts w:ascii="Arial" w:hAnsi="Arial" w:cs="Arial"/>
          <w:sz w:val="22"/>
          <w:lang w:eastAsia="en-GB"/>
        </w:rPr>
        <w:t xml:space="preserve"> as its necessary to retain these attributes.</w:t>
      </w:r>
      <w:r w:rsidRPr="00E120FF">
        <w:rPr>
          <w:rFonts w:ascii="Arial" w:hAnsi="Arial" w:cs="Arial"/>
          <w:sz w:val="22"/>
          <w:lang w:eastAsia="en-GB"/>
        </w:rPr>
        <w:t xml:space="preserve"> </w:t>
      </w:r>
      <w:r w:rsidR="00B740D8" w:rsidRPr="00E120FF">
        <w:rPr>
          <w:rFonts w:ascii="Arial" w:hAnsi="Arial" w:cs="Arial"/>
          <w:sz w:val="22"/>
          <w:lang w:eastAsia="en-GB"/>
        </w:rPr>
        <w:t>W</w:t>
      </w:r>
      <w:r w:rsidRPr="00E120FF">
        <w:rPr>
          <w:rFonts w:ascii="Arial" w:hAnsi="Arial" w:cs="Arial"/>
          <w:sz w:val="22"/>
          <w:lang w:eastAsia="en-GB"/>
        </w:rPr>
        <w:t>ithout these skills</w:t>
      </w:r>
      <w:r w:rsidR="00B740D8" w:rsidRPr="00E120FF">
        <w:rPr>
          <w:rFonts w:ascii="Arial" w:hAnsi="Arial" w:cs="Arial"/>
          <w:sz w:val="22"/>
          <w:lang w:eastAsia="en-GB"/>
        </w:rPr>
        <w:t xml:space="preserve"> a mentor may have issues with communicating with a student and misunderstanding them causing them to feel distressed and unhappy. A mentor may also face problems like not understanding the severity of a situation due to them not being as empathetic. </w:t>
      </w:r>
      <w:r w:rsidR="00B740D8" w:rsidRPr="00E120FF">
        <w:rPr>
          <w:rFonts w:ascii="Arial" w:hAnsi="Arial" w:cs="Arial"/>
          <w:sz w:val="22"/>
        </w:rPr>
        <w:t xml:space="preserve">As a result, lacking these very important skills would prevent a Mentor from achieving the best results within their role, ultimately reducing the support students receive and affecting the overall impact of behaviour support. </w:t>
      </w:r>
    </w:p>
    <w:p w14:paraId="48BD5E03" w14:textId="77777777" w:rsidR="00E120FF" w:rsidRDefault="1F09BC6E" w:rsidP="006C18C5">
      <w:pPr>
        <w:pStyle w:val="Heading1"/>
        <w:spacing w:line="360" w:lineRule="auto"/>
        <w:rPr>
          <w:rFonts w:cs="Segoe UI"/>
          <w:szCs w:val="28"/>
        </w:rPr>
      </w:pPr>
      <w:bookmarkStart w:id="5" w:name="_Toc992114325"/>
      <w:r w:rsidRPr="0CF501EC">
        <w:t>3</w:t>
      </w:r>
      <w:r w:rsidR="005D5457" w:rsidRPr="0CF501EC">
        <w:t xml:space="preserve"> </w:t>
      </w:r>
      <w:r w:rsidR="003003FD" w:rsidRPr="0CF501EC">
        <w:t>Strategies</w:t>
      </w:r>
      <w:r w:rsidR="00183CB9" w:rsidRPr="0CF501EC">
        <w:t xml:space="preserve"> </w:t>
      </w:r>
      <w:r w:rsidR="59AB5A3E" w:rsidRPr="0CF501EC">
        <w:t xml:space="preserve">for Skill Improvement for </w:t>
      </w:r>
      <w:bookmarkStart w:id="6" w:name="_Toc1405407187"/>
      <w:bookmarkEnd w:id="5"/>
      <w:r w:rsidR="00B740D8" w:rsidRPr="00B24156">
        <w:rPr>
          <w:rFonts w:cs="Segoe UI"/>
          <w:szCs w:val="28"/>
        </w:rPr>
        <w:t>student behaviour mentor</w:t>
      </w:r>
    </w:p>
    <w:p w14:paraId="01C49510" w14:textId="538FA518" w:rsidR="002370CE" w:rsidRPr="002976D4" w:rsidRDefault="00B740D8" w:rsidP="006C18C5">
      <w:pPr>
        <w:pStyle w:val="Heading1"/>
        <w:spacing w:line="360" w:lineRule="auto"/>
        <w:rPr>
          <w:color w:val="4472C4" w:themeColor="accent1"/>
        </w:rPr>
      </w:pPr>
      <w:r w:rsidRPr="00B24156">
        <w:rPr>
          <w:rFonts w:ascii="Arial" w:hAnsi="Arial" w:cs="Arial"/>
          <w:color w:val="4471C4"/>
          <w:sz w:val="36"/>
        </w:rPr>
        <w:t xml:space="preserve"> </w:t>
      </w:r>
      <w:r w:rsidR="0C5D0C5C" w:rsidRPr="00E120FF">
        <w:rPr>
          <w:rStyle w:val="Heading2Char"/>
          <w:b w:val="0"/>
          <w:bCs/>
        </w:rPr>
        <w:t xml:space="preserve">3.1 Three Strategies </w:t>
      </w:r>
      <w:r w:rsidR="00183CB9" w:rsidRPr="00E120FF">
        <w:rPr>
          <w:rStyle w:val="Heading2Char"/>
          <w:b w:val="0"/>
          <w:bCs/>
        </w:rPr>
        <w:t xml:space="preserve">to </w:t>
      </w:r>
      <w:r w:rsidR="5CE671C3" w:rsidRPr="00E120FF">
        <w:rPr>
          <w:rStyle w:val="Heading2Char"/>
          <w:b w:val="0"/>
          <w:bCs/>
        </w:rPr>
        <w:t>I</w:t>
      </w:r>
      <w:r w:rsidR="00183CB9" w:rsidRPr="00E120FF">
        <w:rPr>
          <w:rStyle w:val="Heading2Char"/>
          <w:b w:val="0"/>
          <w:bCs/>
        </w:rPr>
        <w:t xml:space="preserve">mprove the </w:t>
      </w:r>
      <w:r w:rsidR="40F0AB75" w:rsidRPr="00E120FF">
        <w:rPr>
          <w:rStyle w:val="Heading2Char"/>
          <w:b w:val="0"/>
          <w:bCs/>
        </w:rPr>
        <w:t>S</w:t>
      </w:r>
      <w:r w:rsidR="00183CB9" w:rsidRPr="00E120FF">
        <w:rPr>
          <w:rStyle w:val="Heading2Char"/>
          <w:b w:val="0"/>
          <w:bCs/>
        </w:rPr>
        <w:t>kills</w:t>
      </w:r>
      <w:r w:rsidR="005D5457" w:rsidRPr="00E120FF">
        <w:rPr>
          <w:rStyle w:val="Heading2Char"/>
          <w:b w:val="0"/>
          <w:bCs/>
        </w:rPr>
        <w:t xml:space="preserve"> </w:t>
      </w:r>
      <w:r w:rsidR="00070818" w:rsidRPr="00E120FF">
        <w:rPr>
          <w:rStyle w:val="Heading2Char"/>
          <w:b w:val="0"/>
          <w:bCs/>
        </w:rPr>
        <w:t xml:space="preserve">for </w:t>
      </w:r>
      <w:bookmarkEnd w:id="6"/>
      <w:r w:rsidR="00E120FF" w:rsidRPr="00E120FF">
        <w:rPr>
          <w:rStyle w:val="Heading2Char"/>
          <w:b w:val="0"/>
          <w:bCs/>
        </w:rPr>
        <w:t>Student behaviour M</w:t>
      </w:r>
      <w:r w:rsidR="00E120FF" w:rsidRPr="00E120FF">
        <w:rPr>
          <w:rStyle w:val="Heading2Char"/>
          <w:b w:val="0"/>
          <w:bCs/>
          <w:sz w:val="24"/>
          <w:szCs w:val="24"/>
        </w:rPr>
        <w:t>ENTOR</w:t>
      </w:r>
      <w:r w:rsidR="00E120FF">
        <w:rPr>
          <w:color w:val="4471C4"/>
        </w:rPr>
        <w:t xml:space="preserve"> </w:t>
      </w:r>
    </w:p>
    <w:p w14:paraId="4FD8D1FB" w14:textId="40AE1BF8" w:rsidR="0092364D" w:rsidRPr="00E120FF" w:rsidRDefault="007F6A24" w:rsidP="00E120FF">
      <w:pPr>
        <w:spacing w:line="360" w:lineRule="auto"/>
        <w:rPr>
          <w:rFonts w:ascii="Arial" w:eastAsia="Times New Roman" w:hAnsi="Arial" w:cs="Arial"/>
          <w:kern w:val="0"/>
          <w:sz w:val="22"/>
          <w:lang w:eastAsia="en-GB"/>
          <w14:ligatures w14:val="none"/>
        </w:rPr>
      </w:pPr>
      <w:r w:rsidRPr="00E120FF">
        <w:rPr>
          <w:rFonts w:ascii="Arial" w:hAnsi="Arial" w:cs="Arial"/>
          <w:sz w:val="22"/>
        </w:rPr>
        <w:t xml:space="preserve">A strategy to help someone who feels not so resilient according to (Cherry, K. (2026) </w:t>
      </w:r>
      <w:r w:rsidRPr="00E120FF">
        <w:rPr>
          <w:rStyle w:val="Emphasis"/>
          <w:rFonts w:ascii="Arial" w:hAnsi="Arial" w:cs="Arial"/>
          <w:sz w:val="22"/>
        </w:rPr>
        <w:t>How to Build Resilience</w:t>
      </w:r>
      <w:r w:rsidRPr="00E120FF">
        <w:rPr>
          <w:rFonts w:ascii="Arial" w:hAnsi="Arial" w:cs="Arial"/>
          <w:sz w:val="22"/>
        </w:rPr>
        <w:t xml:space="preserve">. </w:t>
      </w:r>
      <w:proofErr w:type="spellStart"/>
      <w:r w:rsidRPr="00E120FF">
        <w:rPr>
          <w:rFonts w:ascii="Arial" w:hAnsi="Arial" w:cs="Arial"/>
          <w:sz w:val="22"/>
        </w:rPr>
        <w:t>Verywell</w:t>
      </w:r>
      <w:proofErr w:type="spellEnd"/>
      <w:r w:rsidRPr="00E120FF">
        <w:rPr>
          <w:rFonts w:ascii="Arial" w:hAnsi="Arial" w:cs="Arial"/>
          <w:sz w:val="22"/>
        </w:rPr>
        <w:t xml:space="preserve"> Mind. Available at: </w:t>
      </w:r>
      <w:hyperlink r:id="rId12" w:history="1">
        <w:r w:rsidRPr="00E120FF">
          <w:rPr>
            <w:rStyle w:val="Hyperlink"/>
            <w:rFonts w:ascii="Arial" w:hAnsi="Arial" w:cs="Arial"/>
            <w:color w:val="auto"/>
            <w:sz w:val="22"/>
            <w:u w:val="none"/>
          </w:rPr>
          <w:t>https://www.verywellmind.com/ways-to-become-more-resilient-2795063</w:t>
        </w:r>
      </w:hyperlink>
      <w:r w:rsidRPr="00E120FF">
        <w:rPr>
          <w:rFonts w:ascii="Arial" w:hAnsi="Arial" w:cs="Arial"/>
          <w:sz w:val="22"/>
        </w:rPr>
        <w:t>) “</w:t>
      </w:r>
      <w:hyperlink r:id="rId13" w:history="1">
        <w:r w:rsidRPr="00E120FF">
          <w:rPr>
            <w:rStyle w:val="Hyperlink"/>
            <w:rFonts w:ascii="Arial" w:hAnsi="Arial" w:cs="Arial"/>
            <w:color w:val="auto"/>
            <w:sz w:val="22"/>
            <w:u w:val="none"/>
            <w:shd w:val="clear" w:color="auto" w:fill="FFFFFF"/>
          </w:rPr>
          <w:t>Finding a sense of purpose</w:t>
        </w:r>
      </w:hyperlink>
      <w:r w:rsidRPr="00E120FF">
        <w:rPr>
          <w:rFonts w:ascii="Arial" w:hAnsi="Arial" w:cs="Arial"/>
          <w:sz w:val="22"/>
          <w:shd w:val="clear" w:color="auto" w:fill="FFFFFF"/>
        </w:rPr>
        <w:t> can help you find meaning in life's challenges. Instead of being discouraged by your problems, with a defined purpose, you'll be more motivated to learn from past experiences and keep going.” some examples they give to help overcome the issue are</w:t>
      </w:r>
      <w:r w:rsidRPr="00E120FF">
        <w:rPr>
          <w:rFonts w:ascii="Arial" w:hAnsi="Arial" w:cs="Arial"/>
          <w:sz w:val="22"/>
        </w:rPr>
        <w:t xml:space="preserve"> </w:t>
      </w:r>
      <w:r w:rsidRPr="00E120FF">
        <w:rPr>
          <w:rFonts w:ascii="Arial" w:eastAsia="Times New Roman" w:hAnsi="Arial" w:cs="Arial"/>
          <w:kern w:val="0"/>
          <w:sz w:val="22"/>
          <w:lang w:eastAsia="en-GB"/>
          <w14:ligatures w14:val="none"/>
        </w:rPr>
        <w:t>Building a support system of loved ones, Giving a voice to a social movement, Leading a healthy lifestyle.</w:t>
      </w:r>
    </w:p>
    <w:p w14:paraId="3CD20832" w14:textId="6C9AA5BD" w:rsidR="00DC2E15" w:rsidRPr="00E120FF" w:rsidRDefault="0092364D" w:rsidP="00E120FF">
      <w:pPr>
        <w:spacing w:line="360" w:lineRule="auto"/>
        <w:rPr>
          <w:rFonts w:ascii="Arial" w:hAnsi="Arial" w:cs="Arial"/>
          <w:spacing w:val="-8"/>
          <w:sz w:val="22"/>
        </w:rPr>
      </w:pPr>
      <w:r w:rsidRPr="00E120FF">
        <w:rPr>
          <w:rFonts w:ascii="Arial" w:hAnsi="Arial" w:cs="Arial"/>
          <w:sz w:val="22"/>
          <w:lang w:eastAsia="en-GB"/>
        </w:rPr>
        <w:t>A strategy to help build trust for the work place would be “negotiation mastery” this means one becomes skilled in negotiating using this to strengthen relationships helping them build trust in and around the work place with students and colleagues. Some examples found on (“</w:t>
      </w:r>
      <w:r w:rsidRPr="00E120FF">
        <w:rPr>
          <w:rStyle w:val="Strong"/>
          <w:rFonts w:ascii="Arial" w:hAnsi="Arial" w:cs="Arial"/>
          <w:b w:val="0"/>
          <w:bCs w:val="0"/>
          <w:sz w:val="22"/>
        </w:rPr>
        <w:t xml:space="preserve">How to Build Trust in Workplace Relationships” written by </w:t>
      </w:r>
      <w:r w:rsidRPr="00E120FF">
        <w:rPr>
          <w:rFonts w:ascii="Arial" w:hAnsi="Arial" w:cs="Arial"/>
          <w:sz w:val="22"/>
        </w:rPr>
        <w:t xml:space="preserve">Ally Heinrich , found on Harvard Business School Online February 11, 2026 </w:t>
      </w:r>
      <w:r w:rsidRPr="00E120FF">
        <w:rPr>
          <w:rStyle w:val="Strong"/>
          <w:rFonts w:ascii="Arial" w:hAnsi="Arial" w:cs="Arial"/>
          <w:sz w:val="22"/>
        </w:rPr>
        <w:t xml:space="preserve"> </w:t>
      </w:r>
      <w:hyperlink r:id="rId14" w:history="1">
        <w:r w:rsidRPr="00E120FF">
          <w:rPr>
            <w:rStyle w:val="Hyperlink"/>
            <w:rFonts w:ascii="Arial" w:hAnsi="Arial" w:cs="Arial"/>
            <w:color w:val="auto"/>
            <w:sz w:val="22"/>
            <w:u w:val="none"/>
          </w:rPr>
          <w:t>https://online.hbs.edu/trust-in-workplace-relationships</w:t>
        </w:r>
      </w:hyperlink>
      <w:r w:rsidRPr="00E120FF">
        <w:rPr>
          <w:rFonts w:ascii="Arial" w:hAnsi="Arial" w:cs="Arial"/>
          <w:sz w:val="22"/>
        </w:rPr>
        <w:t xml:space="preserve">) </w:t>
      </w:r>
      <w:r w:rsidR="00DC2E15" w:rsidRPr="00E120FF">
        <w:rPr>
          <w:rFonts w:ascii="Arial" w:hAnsi="Arial" w:cs="Arial"/>
          <w:sz w:val="22"/>
        </w:rPr>
        <w:t xml:space="preserve">are  </w:t>
      </w:r>
      <w:r w:rsidR="00DC2E15" w:rsidRPr="00E120FF">
        <w:rPr>
          <w:rFonts w:ascii="Arial" w:hAnsi="Arial" w:cs="Arial"/>
          <w:spacing w:val="-8"/>
          <w:sz w:val="22"/>
        </w:rPr>
        <w:t xml:space="preserve">Be Clear About What You Can Do and Can't Do, Balance Creating and Claiming Value, </w:t>
      </w:r>
      <w:r w:rsidR="00DC2E15" w:rsidRPr="00E120FF">
        <w:rPr>
          <w:rFonts w:ascii="Arial" w:hAnsi="Arial" w:cs="Arial"/>
          <w:b/>
          <w:bCs/>
          <w:spacing w:val="-8"/>
          <w:sz w:val="22"/>
        </w:rPr>
        <w:t> </w:t>
      </w:r>
      <w:r w:rsidR="00DC2E15" w:rsidRPr="00E120FF">
        <w:rPr>
          <w:rFonts w:ascii="Arial" w:hAnsi="Arial" w:cs="Arial"/>
          <w:spacing w:val="-8"/>
          <w:sz w:val="22"/>
        </w:rPr>
        <w:t>Reinforce Trust Through Consistency and Follow-Through. “</w:t>
      </w:r>
      <w:r w:rsidR="00DC2E15" w:rsidRPr="00E120FF">
        <w:rPr>
          <w:rFonts w:ascii="Arial" w:hAnsi="Arial" w:cs="Arial"/>
          <w:sz w:val="22"/>
        </w:rPr>
        <w:t xml:space="preserve">Trust at work is rarely built in a single interaction. It develops through repeated conversations—how reliably commitments are honoured, how consistently decisions are revisited, and whether people feel confident re-engaging as circumstances change.” Is an example of trust building also found on the same </w:t>
      </w:r>
      <w:proofErr w:type="gramStart"/>
      <w:r w:rsidR="00DC2E15" w:rsidRPr="00E120FF">
        <w:rPr>
          <w:rFonts w:ascii="Arial" w:hAnsi="Arial" w:cs="Arial"/>
          <w:sz w:val="22"/>
        </w:rPr>
        <w:t>source.</w:t>
      </w:r>
      <w:proofErr w:type="gramEnd"/>
    </w:p>
    <w:p w14:paraId="59B2516C" w14:textId="5E880D6F" w:rsidR="00DC2E15" w:rsidRPr="00E120FF" w:rsidRDefault="00DC2E15" w:rsidP="00E120FF">
      <w:pPr>
        <w:spacing w:line="360" w:lineRule="auto"/>
        <w:rPr>
          <w:rFonts w:ascii="Arial" w:hAnsi="Arial" w:cs="Arial"/>
          <w:sz w:val="22"/>
        </w:rPr>
      </w:pPr>
      <w:r w:rsidRPr="00E120FF">
        <w:rPr>
          <w:rFonts w:ascii="Arial" w:hAnsi="Arial" w:cs="Arial"/>
          <w:sz w:val="22"/>
        </w:rPr>
        <w:t>One great strategy for building empathy and patience skills in the workplace is the practice of “listening first and speaking last,” a leadership behaviour highlighted in the Forbes article on building empathetic teams.</w:t>
      </w:r>
      <w:r w:rsidR="00B51D96" w:rsidRPr="00E120FF">
        <w:rPr>
          <w:rFonts w:ascii="Arial" w:hAnsi="Arial" w:cs="Arial"/>
          <w:sz w:val="22"/>
        </w:rPr>
        <w:t xml:space="preserve"> The article explains that leaders who prioritise listening create environments where people feel genuinely heard, which improves performance and strengthens trust, listening deeply also helps leaders understand the full context of </w:t>
      </w:r>
      <w:r w:rsidR="00B51D96" w:rsidRPr="00E120FF">
        <w:rPr>
          <w:rFonts w:ascii="Arial" w:hAnsi="Arial" w:cs="Arial"/>
          <w:sz w:val="22"/>
        </w:rPr>
        <w:lastRenderedPageBreak/>
        <w:t xml:space="preserve">someone’s emotions, challenges and needs. By applying this strategy, one naturally become more patient intentionally slowing down our responses and giving others space to express themselves fully. This pause allows us to absorb not just their words but their tone, hesitations and feelings all of which are essential for empathy. Therefore, using the “listen first, speak last” strategy directly strengthens both empathy and patience, making us more effective communicators, better colleagues and more emotionally intelligent leaders. Information </w:t>
      </w:r>
      <w:proofErr w:type="gramStart"/>
      <w:r w:rsidR="00B51D96" w:rsidRPr="00E120FF">
        <w:rPr>
          <w:rFonts w:ascii="Arial" w:hAnsi="Arial" w:cs="Arial"/>
          <w:sz w:val="22"/>
        </w:rPr>
        <w:t>found :</w:t>
      </w:r>
      <w:proofErr w:type="gramEnd"/>
      <w:r w:rsidR="00B51D96" w:rsidRPr="00E120FF">
        <w:rPr>
          <w:rFonts w:ascii="Arial" w:hAnsi="Arial" w:cs="Arial"/>
          <w:sz w:val="22"/>
        </w:rPr>
        <w:t xml:space="preserve"> Percy, S. (2026) </w:t>
      </w:r>
      <w:r w:rsidR="00B51D96" w:rsidRPr="00E120FF">
        <w:rPr>
          <w:rStyle w:val="Emphasis"/>
          <w:rFonts w:ascii="Arial" w:hAnsi="Arial" w:cs="Arial"/>
          <w:sz w:val="22"/>
        </w:rPr>
        <w:t>4 strategies to build a more empathetic team</w:t>
      </w:r>
      <w:r w:rsidR="00B51D96" w:rsidRPr="00E120FF">
        <w:rPr>
          <w:rFonts w:ascii="Arial" w:hAnsi="Arial" w:cs="Arial"/>
          <w:sz w:val="22"/>
        </w:rPr>
        <w:t xml:space="preserve">. Forbes. Available at: </w:t>
      </w:r>
      <w:hyperlink r:id="rId15" w:history="1">
        <w:r w:rsidR="00B51D96" w:rsidRPr="00E120FF">
          <w:rPr>
            <w:rStyle w:val="Hyperlink"/>
            <w:rFonts w:ascii="Arial" w:hAnsi="Arial" w:cs="Arial"/>
            <w:color w:val="auto"/>
            <w:sz w:val="22"/>
            <w:u w:val="none"/>
          </w:rPr>
          <w:t>https://www.forbes.com/sites/sallypercy/2026/08/12/4-strategies-to-build-a-more-empathetic-team</w:t>
        </w:r>
      </w:hyperlink>
      <w:r w:rsidR="00B51D96" w:rsidRPr="00E120FF">
        <w:rPr>
          <w:rFonts w:ascii="Arial" w:hAnsi="Arial" w:cs="Arial"/>
          <w:sz w:val="22"/>
        </w:rPr>
        <w:t>.</w:t>
      </w:r>
    </w:p>
    <w:p w14:paraId="1497148C" w14:textId="79773877" w:rsidR="00A946CB" w:rsidRPr="002976D4" w:rsidRDefault="5617AA6E" w:rsidP="006C18C5">
      <w:pPr>
        <w:pStyle w:val="Heading1"/>
        <w:spacing w:line="360" w:lineRule="auto"/>
        <w:rPr>
          <w:color w:val="4472C4" w:themeColor="accent1"/>
        </w:rPr>
      </w:pPr>
      <w:bookmarkStart w:id="7" w:name="_Toc1799977123"/>
      <w:r w:rsidRPr="0CF501EC">
        <w:t>4</w:t>
      </w:r>
      <w:r w:rsidR="00A946CB" w:rsidRPr="0CF501EC">
        <w:t xml:space="preserve"> Conclusion</w:t>
      </w:r>
      <w:bookmarkEnd w:id="7"/>
    </w:p>
    <w:p w14:paraId="59AFB85A" w14:textId="0AA55B48" w:rsidR="00B51D96" w:rsidRPr="00E120FF" w:rsidRDefault="00B51D96" w:rsidP="006C18C5">
      <w:pPr>
        <w:spacing w:after="0" w:line="360" w:lineRule="auto"/>
        <w:rPr>
          <w:rFonts w:ascii="Arial" w:hAnsi="Arial" w:cs="Arial"/>
          <w:sz w:val="22"/>
        </w:rPr>
      </w:pPr>
      <w:r w:rsidRPr="00E120FF">
        <w:rPr>
          <w:rFonts w:ascii="Arial" w:hAnsi="Arial" w:cs="Arial"/>
          <w:sz w:val="22"/>
        </w:rPr>
        <w:t>In conclusion there as essential skills required to be a behaviour mentor as u need to be able to understand people</w:t>
      </w:r>
      <w:r w:rsidR="006C18C5" w:rsidRPr="00E120FF">
        <w:rPr>
          <w:rFonts w:ascii="Arial" w:hAnsi="Arial" w:cs="Arial"/>
          <w:sz w:val="22"/>
        </w:rPr>
        <w:t>’</w:t>
      </w:r>
      <w:r w:rsidRPr="00E120FF">
        <w:rPr>
          <w:rFonts w:ascii="Arial" w:hAnsi="Arial" w:cs="Arial"/>
          <w:sz w:val="22"/>
        </w:rPr>
        <w:t xml:space="preserve">s challenges and weaknesses in order to help them progress on those specific issues. </w:t>
      </w:r>
      <w:r w:rsidR="006C18C5" w:rsidRPr="00E120FF">
        <w:rPr>
          <w:rFonts w:ascii="Arial" w:hAnsi="Arial" w:cs="Arial"/>
          <w:sz w:val="22"/>
        </w:rPr>
        <w:t xml:space="preserve">If someone wants to become a mentor without the necessary skills there are strategies as stated in the report which may help develop these skills. Ultimately practising these strategies helps one become more thoughtful, compassionate and resilient leaders who can navigate challenges with greater clarity and care gaining the skills to resonate with pupils giving them the confidence to progress on their difficulties and struggles. </w:t>
      </w:r>
    </w:p>
    <w:p w14:paraId="5155B0ED" w14:textId="77777777" w:rsidR="00D676C3" w:rsidRPr="006C18C5" w:rsidRDefault="00D676C3" w:rsidP="006C18C5">
      <w:pPr>
        <w:spacing w:after="0" w:line="360" w:lineRule="auto"/>
        <w:rPr>
          <w:sz w:val="21"/>
          <w:szCs w:val="21"/>
        </w:rPr>
      </w:pPr>
    </w:p>
    <w:p w14:paraId="6C4B494D" w14:textId="3FD9A722" w:rsidR="00226D31" w:rsidRPr="002976D4" w:rsidRDefault="00226D31" w:rsidP="006C18C5">
      <w:pPr>
        <w:pStyle w:val="Heading1"/>
        <w:spacing w:line="360" w:lineRule="auto"/>
        <w:rPr>
          <w:color w:val="4472C4" w:themeColor="accent1"/>
        </w:rPr>
      </w:pPr>
      <w:bookmarkStart w:id="8" w:name="_Toc1911583216"/>
      <w:r w:rsidRPr="0CF501EC">
        <w:t>5 Reference List</w:t>
      </w:r>
      <w:bookmarkEnd w:id="8"/>
    </w:p>
    <w:p w14:paraId="2C44877B" w14:textId="122BA5A6" w:rsidR="006C18C5" w:rsidRPr="00E120FF" w:rsidRDefault="006C18C5" w:rsidP="006C18C5">
      <w:pPr>
        <w:tabs>
          <w:tab w:val="left" w:pos="7140"/>
        </w:tabs>
        <w:spacing w:after="0" w:line="360" w:lineRule="auto"/>
        <w:rPr>
          <w:rFonts w:ascii="Arial" w:hAnsi="Arial" w:cs="Arial"/>
          <w:sz w:val="22"/>
        </w:rPr>
      </w:pPr>
      <w:r w:rsidRPr="00E120FF">
        <w:rPr>
          <w:rFonts w:ascii="Arial" w:hAnsi="Arial" w:cs="Arial"/>
          <w:sz w:val="22"/>
        </w:rPr>
        <w:t xml:space="preserve">Ally Heinrich , found on Harvard Business School Online February 11, 2026 </w:t>
      </w:r>
      <w:r w:rsidRPr="00E120FF">
        <w:rPr>
          <w:rStyle w:val="Strong"/>
          <w:rFonts w:ascii="Arial" w:hAnsi="Arial" w:cs="Arial"/>
          <w:sz w:val="22"/>
        </w:rPr>
        <w:t xml:space="preserve"> </w:t>
      </w:r>
      <w:hyperlink r:id="rId16" w:history="1">
        <w:r w:rsidRPr="00E120FF">
          <w:rPr>
            <w:rStyle w:val="Hyperlink"/>
            <w:rFonts w:ascii="Arial" w:hAnsi="Arial" w:cs="Arial"/>
            <w:color w:val="auto"/>
            <w:sz w:val="22"/>
            <w:u w:val="none"/>
          </w:rPr>
          <w:t>https://online.hbs.edu/trust-in-workplace-relationships</w:t>
        </w:r>
      </w:hyperlink>
    </w:p>
    <w:p w14:paraId="2A04F00B" w14:textId="2F7E9DCF" w:rsidR="006C18C5" w:rsidRPr="00E120FF" w:rsidRDefault="006C18C5" w:rsidP="006C18C5">
      <w:pPr>
        <w:spacing w:line="360" w:lineRule="auto"/>
        <w:rPr>
          <w:rStyle w:val="Hyperlink"/>
          <w:rFonts w:ascii="Arial" w:hAnsi="Arial" w:cs="Arial"/>
          <w:color w:val="auto"/>
          <w:sz w:val="22"/>
          <w:u w:val="none"/>
        </w:rPr>
      </w:pPr>
      <w:r w:rsidRPr="00E120FF">
        <w:rPr>
          <w:rFonts w:ascii="Arial" w:hAnsi="Arial" w:cs="Arial"/>
          <w:sz w:val="22"/>
        </w:rPr>
        <w:t xml:space="preserve">(Cherry, K. (2026) </w:t>
      </w:r>
      <w:r w:rsidRPr="00E120FF">
        <w:rPr>
          <w:rStyle w:val="Emphasis"/>
          <w:rFonts w:ascii="Arial" w:hAnsi="Arial" w:cs="Arial"/>
          <w:sz w:val="22"/>
        </w:rPr>
        <w:t>How to Build Resilience</w:t>
      </w:r>
      <w:r w:rsidRPr="00E120FF">
        <w:rPr>
          <w:rFonts w:ascii="Arial" w:hAnsi="Arial" w:cs="Arial"/>
          <w:sz w:val="22"/>
        </w:rPr>
        <w:t xml:space="preserve">. </w:t>
      </w:r>
      <w:proofErr w:type="spellStart"/>
      <w:r w:rsidRPr="00E120FF">
        <w:rPr>
          <w:rFonts w:ascii="Arial" w:hAnsi="Arial" w:cs="Arial"/>
          <w:sz w:val="22"/>
        </w:rPr>
        <w:t>Verywell</w:t>
      </w:r>
      <w:proofErr w:type="spellEnd"/>
      <w:r w:rsidRPr="00E120FF">
        <w:rPr>
          <w:rFonts w:ascii="Arial" w:hAnsi="Arial" w:cs="Arial"/>
          <w:sz w:val="22"/>
        </w:rPr>
        <w:t xml:space="preserve"> Mind. Available at: </w:t>
      </w:r>
      <w:hyperlink r:id="rId17" w:history="1">
        <w:r w:rsidRPr="00E120FF">
          <w:rPr>
            <w:rStyle w:val="Hyperlink"/>
            <w:rFonts w:ascii="Arial" w:hAnsi="Arial" w:cs="Arial"/>
            <w:color w:val="auto"/>
            <w:sz w:val="22"/>
            <w:u w:val="none"/>
          </w:rPr>
          <w:t>https://www.verywellmind.com/ways-to-become-more-resilient-2795063</w:t>
        </w:r>
      </w:hyperlink>
    </w:p>
    <w:p w14:paraId="79569765" w14:textId="77777777" w:rsidR="006C18C5" w:rsidRPr="00E120FF" w:rsidRDefault="006C18C5" w:rsidP="006C18C5">
      <w:pPr>
        <w:spacing w:line="360" w:lineRule="auto"/>
        <w:rPr>
          <w:rFonts w:ascii="Arial" w:hAnsi="Arial" w:cs="Arial"/>
          <w:sz w:val="22"/>
        </w:rPr>
      </w:pPr>
      <w:r w:rsidRPr="00E120FF">
        <w:rPr>
          <w:rFonts w:ascii="Arial" w:hAnsi="Arial" w:cs="Arial"/>
          <w:sz w:val="22"/>
        </w:rPr>
        <w:t xml:space="preserve">Percy, S. (2026) </w:t>
      </w:r>
      <w:r w:rsidRPr="00E120FF">
        <w:rPr>
          <w:rStyle w:val="Emphasis"/>
          <w:rFonts w:ascii="Arial" w:hAnsi="Arial" w:cs="Arial"/>
          <w:sz w:val="22"/>
        </w:rPr>
        <w:t>4 strategies to build a more empathetic team</w:t>
      </w:r>
      <w:r w:rsidRPr="00E120FF">
        <w:rPr>
          <w:rFonts w:ascii="Arial" w:hAnsi="Arial" w:cs="Arial"/>
          <w:sz w:val="22"/>
        </w:rPr>
        <w:t xml:space="preserve">. Forbes. Available at: </w:t>
      </w:r>
      <w:hyperlink r:id="rId18" w:history="1">
        <w:r w:rsidRPr="00E120FF">
          <w:rPr>
            <w:rStyle w:val="Hyperlink"/>
            <w:rFonts w:ascii="Arial" w:hAnsi="Arial" w:cs="Arial"/>
            <w:color w:val="auto"/>
            <w:sz w:val="22"/>
            <w:u w:val="none"/>
          </w:rPr>
          <w:t>https://www.forbes.com/sites/sallypercy/2026/08/12/4-strategies-to-build-a-more-empathetic-team</w:t>
        </w:r>
      </w:hyperlink>
      <w:r w:rsidRPr="00E120FF">
        <w:rPr>
          <w:rFonts w:ascii="Arial" w:hAnsi="Arial" w:cs="Arial"/>
          <w:sz w:val="22"/>
        </w:rPr>
        <w:t>.</w:t>
      </w:r>
    </w:p>
    <w:p w14:paraId="3D8B74B4" w14:textId="11A1CF9E" w:rsidR="006C18C5" w:rsidRPr="00E120FF" w:rsidRDefault="006C18C5" w:rsidP="006C18C5">
      <w:pPr>
        <w:spacing w:after="0" w:line="360" w:lineRule="auto"/>
        <w:jc w:val="both"/>
        <w:rPr>
          <w:rFonts w:ascii="Arial" w:hAnsi="Arial" w:cs="Arial"/>
          <w:sz w:val="22"/>
        </w:rPr>
      </w:pPr>
      <w:r w:rsidRPr="00E120FF">
        <w:rPr>
          <w:rFonts w:ascii="Arial" w:hAnsi="Arial" w:cs="Arial"/>
          <w:sz w:val="22"/>
        </w:rPr>
        <w:t>(</w:t>
      </w:r>
      <w:proofErr w:type="spellStart"/>
      <w:r w:rsidRPr="00E120FF">
        <w:rPr>
          <w:rStyle w:val="Strong"/>
          <w:rFonts w:ascii="Arial" w:hAnsi="Arial" w:cs="Arial"/>
          <w:b w:val="0"/>
          <w:bCs w:val="0"/>
          <w:sz w:val="22"/>
        </w:rPr>
        <w:t>SENDirect</w:t>
      </w:r>
      <w:proofErr w:type="spellEnd"/>
      <w:r w:rsidRPr="00E120FF">
        <w:rPr>
          <w:rFonts w:ascii="Arial" w:hAnsi="Arial" w:cs="Arial"/>
          <w:sz w:val="22"/>
        </w:rPr>
        <w:t xml:space="preserve"> (2026) </w:t>
      </w:r>
      <w:r w:rsidRPr="00E120FF">
        <w:rPr>
          <w:rStyle w:val="Emphasis"/>
          <w:rFonts w:ascii="Arial" w:hAnsi="Arial" w:cs="Arial"/>
          <w:sz w:val="22"/>
        </w:rPr>
        <w:t>What is a Behaviour Mentor? SEN/SEND Job Profile</w:t>
      </w:r>
      <w:r w:rsidRPr="00E120FF">
        <w:rPr>
          <w:rFonts w:ascii="Arial" w:hAnsi="Arial" w:cs="Arial"/>
          <w:sz w:val="22"/>
        </w:rPr>
        <w:t xml:space="preserve">. Available at: </w:t>
      </w:r>
      <w:hyperlink r:id="rId19" w:history="1">
        <w:r w:rsidRPr="00E120FF">
          <w:rPr>
            <w:rStyle w:val="Hyperlink"/>
            <w:rFonts w:ascii="Arial" w:hAnsi="Arial" w:cs="Arial"/>
            <w:color w:val="auto"/>
            <w:sz w:val="22"/>
            <w:u w:val="none"/>
          </w:rPr>
          <w:t>https://sendirect.co.uk/role/what-is-a-behaviour-mentor</w:t>
        </w:r>
      </w:hyperlink>
      <w:r w:rsidRPr="00E120FF">
        <w:rPr>
          <w:rFonts w:ascii="Arial" w:hAnsi="Arial" w:cs="Arial"/>
          <w:sz w:val="22"/>
        </w:rPr>
        <w:t>).</w:t>
      </w:r>
    </w:p>
    <w:p w14:paraId="5415F3AA" w14:textId="77777777" w:rsidR="00E120FF" w:rsidRDefault="00E120FF" w:rsidP="00E120FF">
      <w:pPr>
        <w:tabs>
          <w:tab w:val="left" w:pos="6630"/>
        </w:tabs>
        <w:spacing w:line="360" w:lineRule="auto"/>
        <w:rPr>
          <w:rFonts w:ascii="Arial" w:hAnsi="Arial" w:cs="Arial"/>
          <w:color w:val="FF0000"/>
          <w:sz w:val="22"/>
        </w:rPr>
      </w:pPr>
    </w:p>
    <w:p w14:paraId="6D418DCB" w14:textId="75944487" w:rsidR="006C18C5" w:rsidRPr="00E120FF" w:rsidRDefault="006C18C5" w:rsidP="00E120FF">
      <w:pPr>
        <w:tabs>
          <w:tab w:val="left" w:pos="6630"/>
        </w:tabs>
        <w:spacing w:line="360" w:lineRule="auto"/>
        <w:rPr>
          <w:rFonts w:ascii="Arial" w:hAnsi="Arial" w:cs="Arial"/>
          <w:sz w:val="22"/>
        </w:rPr>
      </w:pPr>
      <w:r w:rsidRPr="00E120FF">
        <w:rPr>
          <w:rFonts w:ascii="Arial" w:hAnsi="Arial" w:cs="Arial"/>
          <w:sz w:val="22"/>
        </w:rPr>
        <w:t xml:space="preserve">The Mentoring School (2025) </w:t>
      </w:r>
      <w:r w:rsidRPr="00E120FF">
        <w:rPr>
          <w:rStyle w:val="Emphasis"/>
          <w:rFonts w:ascii="Arial" w:hAnsi="Arial" w:cs="Arial"/>
          <w:i w:val="0"/>
          <w:iCs w:val="0"/>
          <w:sz w:val="22"/>
        </w:rPr>
        <w:t>How student behaviour can be improved through mentoring</w:t>
      </w:r>
      <w:r w:rsidRPr="00E120FF">
        <w:rPr>
          <w:rFonts w:ascii="Arial" w:hAnsi="Arial" w:cs="Arial"/>
          <w:sz w:val="22"/>
        </w:rPr>
        <w:t xml:space="preserve">(Available at: </w:t>
      </w:r>
      <w:hyperlink r:id="rId20" w:history="1">
        <w:r w:rsidRPr="00E120FF">
          <w:rPr>
            <w:rStyle w:val="Hyperlink"/>
            <w:rFonts w:ascii="Arial" w:hAnsi="Arial" w:cs="Arial"/>
            <w:color w:val="auto"/>
            <w:sz w:val="22"/>
            <w:u w:val="none"/>
          </w:rPr>
          <w:t>https://thementoringschool.com/improving-student-behaviour</w:t>
        </w:r>
      </w:hyperlink>
      <w:r w:rsidRPr="00E120FF">
        <w:rPr>
          <w:rFonts w:ascii="Arial" w:hAnsi="Arial" w:cs="Arial"/>
          <w:sz w:val="22"/>
        </w:rPr>
        <w:t>).</w:t>
      </w:r>
    </w:p>
    <w:p w14:paraId="6DED64A7" w14:textId="06E98BA0" w:rsidR="006C18C5" w:rsidRPr="00E120FF" w:rsidRDefault="006C18C5" w:rsidP="006C18C5">
      <w:pPr>
        <w:tabs>
          <w:tab w:val="left" w:pos="6630"/>
        </w:tabs>
        <w:spacing w:line="360" w:lineRule="auto"/>
        <w:rPr>
          <w:rFonts w:ascii="Arial" w:hAnsi="Arial" w:cs="Arial"/>
          <w:sz w:val="22"/>
        </w:rPr>
      </w:pPr>
    </w:p>
    <w:sectPr w:rsidR="006C18C5" w:rsidRPr="00E120FF" w:rsidSect="00D676C3">
      <w:headerReference w:type="even" r:id="rId21"/>
      <w:head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0435E" w14:textId="77777777" w:rsidR="00470F6E" w:rsidRDefault="00470F6E" w:rsidP="003C7C97">
      <w:pPr>
        <w:spacing w:after="0" w:line="240" w:lineRule="auto"/>
      </w:pPr>
      <w:r>
        <w:separator/>
      </w:r>
    </w:p>
  </w:endnote>
  <w:endnote w:type="continuationSeparator" w:id="0">
    <w:p w14:paraId="463B5D9D" w14:textId="77777777" w:rsidR="00470F6E" w:rsidRDefault="00470F6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5BF027" w14:textId="77777777" w:rsidR="00470F6E" w:rsidRDefault="00470F6E" w:rsidP="003C7C97">
      <w:pPr>
        <w:spacing w:after="0" w:line="240" w:lineRule="auto"/>
      </w:pPr>
      <w:r>
        <w:separator/>
      </w:r>
    </w:p>
  </w:footnote>
  <w:footnote w:type="continuationSeparator" w:id="0">
    <w:p w14:paraId="0BBD6E42" w14:textId="77777777" w:rsidR="00470F6E" w:rsidRDefault="00470F6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70A3734"/>
    <w:lvl w:ilvl="0" w:tplc="2438EA6E">
      <w:start w:val="1"/>
      <w:numFmt w:val="bullet"/>
      <w:lvlText w:val=""/>
      <w:lvlJc w:val="left"/>
      <w:pPr>
        <w:ind w:left="720" w:hanging="360"/>
      </w:pPr>
      <w:rPr>
        <w:rFonts w:ascii="Symbol" w:hAnsi="Symbol" w:hint="default"/>
      </w:rPr>
    </w:lvl>
    <w:lvl w:ilvl="1" w:tplc="097E6662">
      <w:start w:val="1"/>
      <w:numFmt w:val="bullet"/>
      <w:lvlText w:val="o"/>
      <w:lvlJc w:val="left"/>
      <w:pPr>
        <w:ind w:left="1440" w:hanging="360"/>
      </w:pPr>
      <w:rPr>
        <w:rFonts w:ascii="Courier New" w:hAnsi="Courier New" w:hint="default"/>
      </w:rPr>
    </w:lvl>
    <w:lvl w:ilvl="2" w:tplc="5E5EB95E">
      <w:start w:val="1"/>
      <w:numFmt w:val="bullet"/>
      <w:lvlText w:val=""/>
      <w:lvlJc w:val="left"/>
      <w:pPr>
        <w:ind w:left="2160" w:hanging="360"/>
      </w:pPr>
      <w:rPr>
        <w:rFonts w:ascii="Wingdings" w:hAnsi="Wingdings" w:hint="default"/>
      </w:rPr>
    </w:lvl>
    <w:lvl w:ilvl="3" w:tplc="C44AEA08">
      <w:start w:val="1"/>
      <w:numFmt w:val="bullet"/>
      <w:lvlText w:val=""/>
      <w:lvlJc w:val="left"/>
      <w:pPr>
        <w:ind w:left="2880" w:hanging="360"/>
      </w:pPr>
      <w:rPr>
        <w:rFonts w:ascii="Symbol" w:hAnsi="Symbol" w:hint="default"/>
      </w:rPr>
    </w:lvl>
    <w:lvl w:ilvl="4" w:tplc="C0122C4E">
      <w:start w:val="1"/>
      <w:numFmt w:val="bullet"/>
      <w:lvlText w:val="o"/>
      <w:lvlJc w:val="left"/>
      <w:pPr>
        <w:ind w:left="3600" w:hanging="360"/>
      </w:pPr>
      <w:rPr>
        <w:rFonts w:ascii="Courier New" w:hAnsi="Courier New" w:hint="default"/>
      </w:rPr>
    </w:lvl>
    <w:lvl w:ilvl="5" w:tplc="004812DA">
      <w:start w:val="1"/>
      <w:numFmt w:val="bullet"/>
      <w:lvlText w:val=""/>
      <w:lvlJc w:val="left"/>
      <w:pPr>
        <w:ind w:left="4320" w:hanging="360"/>
      </w:pPr>
      <w:rPr>
        <w:rFonts w:ascii="Wingdings" w:hAnsi="Wingdings" w:hint="default"/>
      </w:rPr>
    </w:lvl>
    <w:lvl w:ilvl="6" w:tplc="B958FA0E">
      <w:start w:val="1"/>
      <w:numFmt w:val="bullet"/>
      <w:lvlText w:val=""/>
      <w:lvlJc w:val="left"/>
      <w:pPr>
        <w:ind w:left="5040" w:hanging="360"/>
      </w:pPr>
      <w:rPr>
        <w:rFonts w:ascii="Symbol" w:hAnsi="Symbol" w:hint="default"/>
      </w:rPr>
    </w:lvl>
    <w:lvl w:ilvl="7" w:tplc="A4AE0EBE">
      <w:start w:val="1"/>
      <w:numFmt w:val="bullet"/>
      <w:lvlText w:val="o"/>
      <w:lvlJc w:val="left"/>
      <w:pPr>
        <w:ind w:left="5760" w:hanging="360"/>
      </w:pPr>
      <w:rPr>
        <w:rFonts w:ascii="Courier New" w:hAnsi="Courier New" w:hint="default"/>
      </w:rPr>
    </w:lvl>
    <w:lvl w:ilvl="8" w:tplc="E3C0E9D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9F027A96"/>
    <w:lvl w:ilvl="0" w:tplc="4A983376">
      <w:start w:val="1"/>
      <w:numFmt w:val="bullet"/>
      <w:lvlText w:val=""/>
      <w:lvlJc w:val="left"/>
      <w:pPr>
        <w:ind w:left="720" w:hanging="360"/>
      </w:pPr>
      <w:rPr>
        <w:rFonts w:ascii="Symbol" w:hAnsi="Symbol" w:hint="default"/>
      </w:rPr>
    </w:lvl>
    <w:lvl w:ilvl="1" w:tplc="84B0B714">
      <w:start w:val="1"/>
      <w:numFmt w:val="bullet"/>
      <w:lvlText w:val="o"/>
      <w:lvlJc w:val="left"/>
      <w:pPr>
        <w:ind w:left="1440" w:hanging="360"/>
      </w:pPr>
      <w:rPr>
        <w:rFonts w:ascii="Courier New" w:hAnsi="Courier New" w:hint="default"/>
      </w:rPr>
    </w:lvl>
    <w:lvl w:ilvl="2" w:tplc="30E64C56">
      <w:start w:val="1"/>
      <w:numFmt w:val="bullet"/>
      <w:lvlText w:val=""/>
      <w:lvlJc w:val="left"/>
      <w:pPr>
        <w:ind w:left="2160" w:hanging="360"/>
      </w:pPr>
      <w:rPr>
        <w:rFonts w:ascii="Wingdings" w:hAnsi="Wingdings" w:hint="default"/>
      </w:rPr>
    </w:lvl>
    <w:lvl w:ilvl="3" w:tplc="D12C1472">
      <w:start w:val="1"/>
      <w:numFmt w:val="bullet"/>
      <w:lvlText w:val=""/>
      <w:lvlJc w:val="left"/>
      <w:pPr>
        <w:ind w:left="2880" w:hanging="360"/>
      </w:pPr>
      <w:rPr>
        <w:rFonts w:ascii="Symbol" w:hAnsi="Symbol" w:hint="default"/>
      </w:rPr>
    </w:lvl>
    <w:lvl w:ilvl="4" w:tplc="A156E52A">
      <w:start w:val="1"/>
      <w:numFmt w:val="bullet"/>
      <w:lvlText w:val="o"/>
      <w:lvlJc w:val="left"/>
      <w:pPr>
        <w:ind w:left="3600" w:hanging="360"/>
      </w:pPr>
      <w:rPr>
        <w:rFonts w:ascii="Courier New" w:hAnsi="Courier New" w:hint="default"/>
      </w:rPr>
    </w:lvl>
    <w:lvl w:ilvl="5" w:tplc="0FE88F44">
      <w:start w:val="1"/>
      <w:numFmt w:val="bullet"/>
      <w:lvlText w:val=""/>
      <w:lvlJc w:val="left"/>
      <w:pPr>
        <w:ind w:left="4320" w:hanging="360"/>
      </w:pPr>
      <w:rPr>
        <w:rFonts w:ascii="Wingdings" w:hAnsi="Wingdings" w:hint="default"/>
      </w:rPr>
    </w:lvl>
    <w:lvl w:ilvl="6" w:tplc="9F7AAD1C">
      <w:start w:val="1"/>
      <w:numFmt w:val="bullet"/>
      <w:lvlText w:val=""/>
      <w:lvlJc w:val="left"/>
      <w:pPr>
        <w:ind w:left="5040" w:hanging="360"/>
      </w:pPr>
      <w:rPr>
        <w:rFonts w:ascii="Symbol" w:hAnsi="Symbol" w:hint="default"/>
      </w:rPr>
    </w:lvl>
    <w:lvl w:ilvl="7" w:tplc="ABD6A7C2">
      <w:start w:val="1"/>
      <w:numFmt w:val="bullet"/>
      <w:lvlText w:val="o"/>
      <w:lvlJc w:val="left"/>
      <w:pPr>
        <w:ind w:left="5760" w:hanging="360"/>
      </w:pPr>
      <w:rPr>
        <w:rFonts w:ascii="Courier New" w:hAnsi="Courier New" w:hint="default"/>
      </w:rPr>
    </w:lvl>
    <w:lvl w:ilvl="8" w:tplc="3C90F09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FBC447BC"/>
    <w:lvl w:ilvl="0" w:tplc="82BAA7D2">
      <w:start w:val="1"/>
      <w:numFmt w:val="decimal"/>
      <w:lvlText w:val="%1."/>
      <w:lvlJc w:val="left"/>
      <w:pPr>
        <w:ind w:left="720" w:hanging="360"/>
      </w:pPr>
      <w:rPr>
        <w:rFonts w:ascii="Segoe UI" w:eastAsiaTheme="minorEastAsia" w:hAnsi="Segoe UI" w:cstheme="minorBidi"/>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B1A30"/>
    <w:multiLevelType w:val="multilevel"/>
    <w:tmpl w:val="D330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64E8777E"/>
    <w:lvl w:ilvl="0" w:tplc="8EE8F606">
      <w:start w:val="1"/>
      <w:numFmt w:val="bullet"/>
      <w:lvlText w:val=""/>
      <w:lvlJc w:val="left"/>
      <w:pPr>
        <w:ind w:left="720" w:hanging="360"/>
      </w:pPr>
      <w:rPr>
        <w:rFonts w:ascii="Symbol" w:hAnsi="Symbol" w:hint="default"/>
      </w:rPr>
    </w:lvl>
    <w:lvl w:ilvl="1" w:tplc="F91C5500">
      <w:start w:val="1"/>
      <w:numFmt w:val="bullet"/>
      <w:lvlText w:val="o"/>
      <w:lvlJc w:val="left"/>
      <w:pPr>
        <w:ind w:left="1440" w:hanging="360"/>
      </w:pPr>
      <w:rPr>
        <w:rFonts w:ascii="Courier New" w:hAnsi="Courier New" w:hint="default"/>
      </w:rPr>
    </w:lvl>
    <w:lvl w:ilvl="2" w:tplc="4FA61346">
      <w:start w:val="1"/>
      <w:numFmt w:val="bullet"/>
      <w:lvlText w:val=""/>
      <w:lvlJc w:val="left"/>
      <w:pPr>
        <w:ind w:left="2160" w:hanging="360"/>
      </w:pPr>
      <w:rPr>
        <w:rFonts w:ascii="Wingdings" w:hAnsi="Wingdings" w:hint="default"/>
      </w:rPr>
    </w:lvl>
    <w:lvl w:ilvl="3" w:tplc="A9A4AA5A">
      <w:start w:val="1"/>
      <w:numFmt w:val="bullet"/>
      <w:lvlText w:val=""/>
      <w:lvlJc w:val="left"/>
      <w:pPr>
        <w:ind w:left="2880" w:hanging="360"/>
      </w:pPr>
      <w:rPr>
        <w:rFonts w:ascii="Symbol" w:hAnsi="Symbol" w:hint="default"/>
      </w:rPr>
    </w:lvl>
    <w:lvl w:ilvl="4" w:tplc="E84EBEEE">
      <w:start w:val="1"/>
      <w:numFmt w:val="bullet"/>
      <w:lvlText w:val="o"/>
      <w:lvlJc w:val="left"/>
      <w:pPr>
        <w:ind w:left="3600" w:hanging="360"/>
      </w:pPr>
      <w:rPr>
        <w:rFonts w:ascii="Courier New" w:hAnsi="Courier New" w:hint="default"/>
      </w:rPr>
    </w:lvl>
    <w:lvl w:ilvl="5" w:tplc="34F0465E">
      <w:start w:val="1"/>
      <w:numFmt w:val="bullet"/>
      <w:lvlText w:val=""/>
      <w:lvlJc w:val="left"/>
      <w:pPr>
        <w:ind w:left="4320" w:hanging="360"/>
      </w:pPr>
      <w:rPr>
        <w:rFonts w:ascii="Wingdings" w:hAnsi="Wingdings" w:hint="default"/>
      </w:rPr>
    </w:lvl>
    <w:lvl w:ilvl="6" w:tplc="18E69B16">
      <w:start w:val="1"/>
      <w:numFmt w:val="bullet"/>
      <w:lvlText w:val=""/>
      <w:lvlJc w:val="left"/>
      <w:pPr>
        <w:ind w:left="5040" w:hanging="360"/>
      </w:pPr>
      <w:rPr>
        <w:rFonts w:ascii="Symbol" w:hAnsi="Symbol" w:hint="default"/>
      </w:rPr>
    </w:lvl>
    <w:lvl w:ilvl="7" w:tplc="08EA60FC">
      <w:start w:val="1"/>
      <w:numFmt w:val="bullet"/>
      <w:lvlText w:val="o"/>
      <w:lvlJc w:val="left"/>
      <w:pPr>
        <w:ind w:left="5760" w:hanging="360"/>
      </w:pPr>
      <w:rPr>
        <w:rFonts w:ascii="Courier New" w:hAnsi="Courier New" w:hint="default"/>
      </w:rPr>
    </w:lvl>
    <w:lvl w:ilvl="8" w:tplc="13841960">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C046C6CE"/>
    <w:lvl w:ilvl="0" w:tplc="72D27EF2">
      <w:start w:val="1"/>
      <w:numFmt w:val="bullet"/>
      <w:lvlText w:val=""/>
      <w:lvlJc w:val="left"/>
      <w:pPr>
        <w:ind w:left="720" w:hanging="360"/>
      </w:pPr>
      <w:rPr>
        <w:rFonts w:ascii="Symbol" w:hAnsi="Symbol" w:hint="default"/>
      </w:rPr>
    </w:lvl>
    <w:lvl w:ilvl="1" w:tplc="92A08618">
      <w:start w:val="1"/>
      <w:numFmt w:val="bullet"/>
      <w:lvlText w:val="o"/>
      <w:lvlJc w:val="left"/>
      <w:pPr>
        <w:ind w:left="1440" w:hanging="360"/>
      </w:pPr>
      <w:rPr>
        <w:rFonts w:ascii="Courier New" w:hAnsi="Courier New" w:hint="default"/>
      </w:rPr>
    </w:lvl>
    <w:lvl w:ilvl="2" w:tplc="B4F24468">
      <w:start w:val="1"/>
      <w:numFmt w:val="bullet"/>
      <w:lvlText w:val=""/>
      <w:lvlJc w:val="left"/>
      <w:pPr>
        <w:ind w:left="2160" w:hanging="360"/>
      </w:pPr>
      <w:rPr>
        <w:rFonts w:ascii="Wingdings" w:hAnsi="Wingdings" w:hint="default"/>
      </w:rPr>
    </w:lvl>
    <w:lvl w:ilvl="3" w:tplc="CD4C540C">
      <w:start w:val="1"/>
      <w:numFmt w:val="bullet"/>
      <w:lvlText w:val=""/>
      <w:lvlJc w:val="left"/>
      <w:pPr>
        <w:ind w:left="2880" w:hanging="360"/>
      </w:pPr>
      <w:rPr>
        <w:rFonts w:ascii="Symbol" w:hAnsi="Symbol" w:hint="default"/>
      </w:rPr>
    </w:lvl>
    <w:lvl w:ilvl="4" w:tplc="E6C49BF0">
      <w:start w:val="1"/>
      <w:numFmt w:val="bullet"/>
      <w:lvlText w:val="o"/>
      <w:lvlJc w:val="left"/>
      <w:pPr>
        <w:ind w:left="3600" w:hanging="360"/>
      </w:pPr>
      <w:rPr>
        <w:rFonts w:ascii="Courier New" w:hAnsi="Courier New" w:hint="default"/>
      </w:rPr>
    </w:lvl>
    <w:lvl w:ilvl="5" w:tplc="E062C3B4">
      <w:start w:val="1"/>
      <w:numFmt w:val="bullet"/>
      <w:lvlText w:val=""/>
      <w:lvlJc w:val="left"/>
      <w:pPr>
        <w:ind w:left="4320" w:hanging="360"/>
      </w:pPr>
      <w:rPr>
        <w:rFonts w:ascii="Wingdings" w:hAnsi="Wingdings" w:hint="default"/>
      </w:rPr>
    </w:lvl>
    <w:lvl w:ilvl="6" w:tplc="45E49532">
      <w:start w:val="1"/>
      <w:numFmt w:val="bullet"/>
      <w:lvlText w:val=""/>
      <w:lvlJc w:val="left"/>
      <w:pPr>
        <w:ind w:left="5040" w:hanging="360"/>
      </w:pPr>
      <w:rPr>
        <w:rFonts w:ascii="Symbol" w:hAnsi="Symbol" w:hint="default"/>
      </w:rPr>
    </w:lvl>
    <w:lvl w:ilvl="7" w:tplc="3E2C8C78">
      <w:start w:val="1"/>
      <w:numFmt w:val="bullet"/>
      <w:lvlText w:val="o"/>
      <w:lvlJc w:val="left"/>
      <w:pPr>
        <w:ind w:left="5760" w:hanging="360"/>
      </w:pPr>
      <w:rPr>
        <w:rFonts w:ascii="Courier New" w:hAnsi="Courier New" w:hint="default"/>
      </w:rPr>
    </w:lvl>
    <w:lvl w:ilvl="8" w:tplc="7B5862C8">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83887B46"/>
    <w:lvl w:ilvl="0" w:tplc="AE5464A4">
      <w:start w:val="1"/>
      <w:numFmt w:val="bullet"/>
      <w:lvlText w:val=""/>
      <w:lvlJc w:val="left"/>
      <w:pPr>
        <w:ind w:left="720" w:hanging="360"/>
      </w:pPr>
      <w:rPr>
        <w:rFonts w:ascii="Symbol" w:hAnsi="Symbol" w:hint="default"/>
      </w:rPr>
    </w:lvl>
    <w:lvl w:ilvl="1" w:tplc="3E604A40">
      <w:start w:val="1"/>
      <w:numFmt w:val="bullet"/>
      <w:lvlText w:val="o"/>
      <w:lvlJc w:val="left"/>
      <w:pPr>
        <w:ind w:left="1440" w:hanging="360"/>
      </w:pPr>
      <w:rPr>
        <w:rFonts w:ascii="Courier New" w:hAnsi="Courier New" w:hint="default"/>
      </w:rPr>
    </w:lvl>
    <w:lvl w:ilvl="2" w:tplc="E6E21B12">
      <w:start w:val="1"/>
      <w:numFmt w:val="bullet"/>
      <w:lvlText w:val=""/>
      <w:lvlJc w:val="left"/>
      <w:pPr>
        <w:ind w:left="2160" w:hanging="360"/>
      </w:pPr>
      <w:rPr>
        <w:rFonts w:ascii="Wingdings" w:hAnsi="Wingdings" w:hint="default"/>
      </w:rPr>
    </w:lvl>
    <w:lvl w:ilvl="3" w:tplc="E90C378A">
      <w:start w:val="1"/>
      <w:numFmt w:val="bullet"/>
      <w:lvlText w:val=""/>
      <w:lvlJc w:val="left"/>
      <w:pPr>
        <w:ind w:left="2880" w:hanging="360"/>
      </w:pPr>
      <w:rPr>
        <w:rFonts w:ascii="Symbol" w:hAnsi="Symbol" w:hint="default"/>
      </w:rPr>
    </w:lvl>
    <w:lvl w:ilvl="4" w:tplc="2660939C">
      <w:start w:val="1"/>
      <w:numFmt w:val="bullet"/>
      <w:lvlText w:val="o"/>
      <w:lvlJc w:val="left"/>
      <w:pPr>
        <w:ind w:left="3600" w:hanging="360"/>
      </w:pPr>
      <w:rPr>
        <w:rFonts w:ascii="Courier New" w:hAnsi="Courier New" w:hint="default"/>
      </w:rPr>
    </w:lvl>
    <w:lvl w:ilvl="5" w:tplc="597A2506">
      <w:start w:val="1"/>
      <w:numFmt w:val="bullet"/>
      <w:lvlText w:val=""/>
      <w:lvlJc w:val="left"/>
      <w:pPr>
        <w:ind w:left="4320" w:hanging="360"/>
      </w:pPr>
      <w:rPr>
        <w:rFonts w:ascii="Wingdings" w:hAnsi="Wingdings" w:hint="default"/>
      </w:rPr>
    </w:lvl>
    <w:lvl w:ilvl="6" w:tplc="A3D81528">
      <w:start w:val="1"/>
      <w:numFmt w:val="bullet"/>
      <w:lvlText w:val=""/>
      <w:lvlJc w:val="left"/>
      <w:pPr>
        <w:ind w:left="5040" w:hanging="360"/>
      </w:pPr>
      <w:rPr>
        <w:rFonts w:ascii="Symbol" w:hAnsi="Symbol" w:hint="default"/>
      </w:rPr>
    </w:lvl>
    <w:lvl w:ilvl="7" w:tplc="EB56F30E">
      <w:start w:val="1"/>
      <w:numFmt w:val="bullet"/>
      <w:lvlText w:val="o"/>
      <w:lvlJc w:val="left"/>
      <w:pPr>
        <w:ind w:left="5760" w:hanging="360"/>
      </w:pPr>
      <w:rPr>
        <w:rFonts w:ascii="Courier New" w:hAnsi="Courier New" w:hint="default"/>
      </w:rPr>
    </w:lvl>
    <w:lvl w:ilvl="8" w:tplc="1F4E5EBE">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9777B"/>
    <w:multiLevelType w:val="multilevel"/>
    <w:tmpl w:val="DF7C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1F8EE4EC"/>
    <w:lvl w:ilvl="0" w:tplc="F6EE898E">
      <w:start w:val="1"/>
      <w:numFmt w:val="bullet"/>
      <w:lvlText w:val=""/>
      <w:lvlJc w:val="left"/>
      <w:pPr>
        <w:ind w:left="720" w:hanging="360"/>
      </w:pPr>
      <w:rPr>
        <w:rFonts w:ascii="Symbol" w:hAnsi="Symbol" w:hint="default"/>
      </w:rPr>
    </w:lvl>
    <w:lvl w:ilvl="1" w:tplc="8D264FA0">
      <w:start w:val="1"/>
      <w:numFmt w:val="bullet"/>
      <w:lvlText w:val="o"/>
      <w:lvlJc w:val="left"/>
      <w:pPr>
        <w:ind w:left="1440" w:hanging="360"/>
      </w:pPr>
      <w:rPr>
        <w:rFonts w:ascii="Courier New" w:hAnsi="Courier New" w:hint="default"/>
      </w:rPr>
    </w:lvl>
    <w:lvl w:ilvl="2" w:tplc="37A6556E">
      <w:start w:val="1"/>
      <w:numFmt w:val="bullet"/>
      <w:lvlText w:val=""/>
      <w:lvlJc w:val="left"/>
      <w:pPr>
        <w:ind w:left="2160" w:hanging="360"/>
      </w:pPr>
      <w:rPr>
        <w:rFonts w:ascii="Wingdings" w:hAnsi="Wingdings" w:hint="default"/>
      </w:rPr>
    </w:lvl>
    <w:lvl w:ilvl="3" w:tplc="CAD86902">
      <w:start w:val="1"/>
      <w:numFmt w:val="bullet"/>
      <w:lvlText w:val=""/>
      <w:lvlJc w:val="left"/>
      <w:pPr>
        <w:ind w:left="2880" w:hanging="360"/>
      </w:pPr>
      <w:rPr>
        <w:rFonts w:ascii="Symbol" w:hAnsi="Symbol" w:hint="default"/>
      </w:rPr>
    </w:lvl>
    <w:lvl w:ilvl="4" w:tplc="EF508C70">
      <w:start w:val="1"/>
      <w:numFmt w:val="bullet"/>
      <w:lvlText w:val="o"/>
      <w:lvlJc w:val="left"/>
      <w:pPr>
        <w:ind w:left="3600" w:hanging="360"/>
      </w:pPr>
      <w:rPr>
        <w:rFonts w:ascii="Courier New" w:hAnsi="Courier New" w:hint="default"/>
      </w:rPr>
    </w:lvl>
    <w:lvl w:ilvl="5" w:tplc="265C2266">
      <w:start w:val="1"/>
      <w:numFmt w:val="bullet"/>
      <w:lvlText w:val=""/>
      <w:lvlJc w:val="left"/>
      <w:pPr>
        <w:ind w:left="4320" w:hanging="360"/>
      </w:pPr>
      <w:rPr>
        <w:rFonts w:ascii="Wingdings" w:hAnsi="Wingdings" w:hint="default"/>
      </w:rPr>
    </w:lvl>
    <w:lvl w:ilvl="6" w:tplc="E4B82450">
      <w:start w:val="1"/>
      <w:numFmt w:val="bullet"/>
      <w:lvlText w:val=""/>
      <w:lvlJc w:val="left"/>
      <w:pPr>
        <w:ind w:left="5040" w:hanging="360"/>
      </w:pPr>
      <w:rPr>
        <w:rFonts w:ascii="Symbol" w:hAnsi="Symbol" w:hint="default"/>
      </w:rPr>
    </w:lvl>
    <w:lvl w:ilvl="7" w:tplc="87F42E88">
      <w:start w:val="1"/>
      <w:numFmt w:val="bullet"/>
      <w:lvlText w:val="o"/>
      <w:lvlJc w:val="left"/>
      <w:pPr>
        <w:ind w:left="5760" w:hanging="360"/>
      </w:pPr>
      <w:rPr>
        <w:rFonts w:ascii="Courier New" w:hAnsi="Courier New" w:hint="default"/>
      </w:rPr>
    </w:lvl>
    <w:lvl w:ilvl="8" w:tplc="6814233E">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1"/>
  </w:num>
  <w:num w:numId="4">
    <w:abstractNumId w:val="3"/>
  </w:num>
  <w:num w:numId="5">
    <w:abstractNumId w:val="16"/>
  </w:num>
  <w:num w:numId="6">
    <w:abstractNumId w:val="25"/>
  </w:num>
  <w:num w:numId="7">
    <w:abstractNumId w:val="9"/>
  </w:num>
  <w:num w:numId="8">
    <w:abstractNumId w:val="2"/>
  </w:num>
  <w:num w:numId="9">
    <w:abstractNumId w:val="14"/>
  </w:num>
  <w:num w:numId="10">
    <w:abstractNumId w:val="28"/>
  </w:num>
  <w:num w:numId="11">
    <w:abstractNumId w:val="22"/>
  </w:num>
  <w:num w:numId="12">
    <w:abstractNumId w:val="24"/>
  </w:num>
  <w:num w:numId="13">
    <w:abstractNumId w:val="29"/>
  </w:num>
  <w:num w:numId="14">
    <w:abstractNumId w:val="19"/>
  </w:num>
  <w:num w:numId="15">
    <w:abstractNumId w:val="5"/>
  </w:num>
  <w:num w:numId="16">
    <w:abstractNumId w:val="17"/>
  </w:num>
  <w:num w:numId="17">
    <w:abstractNumId w:val="18"/>
  </w:num>
  <w:num w:numId="18">
    <w:abstractNumId w:val="15"/>
  </w:num>
  <w:num w:numId="19">
    <w:abstractNumId w:val="21"/>
  </w:num>
  <w:num w:numId="20">
    <w:abstractNumId w:val="11"/>
  </w:num>
  <w:num w:numId="21">
    <w:abstractNumId w:val="4"/>
  </w:num>
  <w:num w:numId="22">
    <w:abstractNumId w:val="8"/>
  </w:num>
  <w:num w:numId="23">
    <w:abstractNumId w:val="31"/>
  </w:num>
  <w:num w:numId="24">
    <w:abstractNumId w:val="26"/>
  </w:num>
  <w:num w:numId="25">
    <w:abstractNumId w:val="10"/>
  </w:num>
  <w:num w:numId="26">
    <w:abstractNumId w:val="20"/>
  </w:num>
  <w:num w:numId="27">
    <w:abstractNumId w:val="33"/>
  </w:num>
  <w:num w:numId="28">
    <w:abstractNumId w:val="0"/>
  </w:num>
  <w:num w:numId="29">
    <w:abstractNumId w:val="27"/>
  </w:num>
  <w:num w:numId="30">
    <w:abstractNumId w:val="30"/>
  </w:num>
  <w:num w:numId="31">
    <w:abstractNumId w:val="32"/>
  </w:num>
  <w:num w:numId="32">
    <w:abstractNumId w:val="7"/>
  </w:num>
  <w:num w:numId="33">
    <w:abstractNumId w:val="6"/>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C6AA1"/>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161B"/>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70F6E"/>
    <w:rsid w:val="00481FF7"/>
    <w:rsid w:val="004B7D26"/>
    <w:rsid w:val="004F4924"/>
    <w:rsid w:val="00500295"/>
    <w:rsid w:val="00501AAF"/>
    <w:rsid w:val="00527AFA"/>
    <w:rsid w:val="005419DA"/>
    <w:rsid w:val="00563D03"/>
    <w:rsid w:val="005678AC"/>
    <w:rsid w:val="005679BD"/>
    <w:rsid w:val="005709B1"/>
    <w:rsid w:val="00570DB4"/>
    <w:rsid w:val="00572B3B"/>
    <w:rsid w:val="005775AE"/>
    <w:rsid w:val="005836D2"/>
    <w:rsid w:val="00587C58"/>
    <w:rsid w:val="005A7FD4"/>
    <w:rsid w:val="005B1A84"/>
    <w:rsid w:val="005C38C1"/>
    <w:rsid w:val="005C48F7"/>
    <w:rsid w:val="005D1AF9"/>
    <w:rsid w:val="005D5457"/>
    <w:rsid w:val="005E2699"/>
    <w:rsid w:val="005E44B5"/>
    <w:rsid w:val="00612DEA"/>
    <w:rsid w:val="00614572"/>
    <w:rsid w:val="006232DF"/>
    <w:rsid w:val="00631F2E"/>
    <w:rsid w:val="00635609"/>
    <w:rsid w:val="006457C0"/>
    <w:rsid w:val="00652BB7"/>
    <w:rsid w:val="00661758"/>
    <w:rsid w:val="0067612C"/>
    <w:rsid w:val="00676FEB"/>
    <w:rsid w:val="00686ACA"/>
    <w:rsid w:val="006912C4"/>
    <w:rsid w:val="006A5CFC"/>
    <w:rsid w:val="006C18C5"/>
    <w:rsid w:val="006C5138"/>
    <w:rsid w:val="006C689B"/>
    <w:rsid w:val="006E005C"/>
    <w:rsid w:val="006E6EE5"/>
    <w:rsid w:val="006F0029"/>
    <w:rsid w:val="006F251B"/>
    <w:rsid w:val="007138EF"/>
    <w:rsid w:val="00750447"/>
    <w:rsid w:val="007632A9"/>
    <w:rsid w:val="00774092"/>
    <w:rsid w:val="00782830"/>
    <w:rsid w:val="0078664A"/>
    <w:rsid w:val="0079196F"/>
    <w:rsid w:val="007B0F6D"/>
    <w:rsid w:val="007C62C3"/>
    <w:rsid w:val="007D25AA"/>
    <w:rsid w:val="007F0873"/>
    <w:rsid w:val="007F6A24"/>
    <w:rsid w:val="00805726"/>
    <w:rsid w:val="00815117"/>
    <w:rsid w:val="008176A6"/>
    <w:rsid w:val="00824CB1"/>
    <w:rsid w:val="008520F8"/>
    <w:rsid w:val="00855F34"/>
    <w:rsid w:val="008826B6"/>
    <w:rsid w:val="008B0B22"/>
    <w:rsid w:val="008C2A2D"/>
    <w:rsid w:val="008C58B0"/>
    <w:rsid w:val="008C591B"/>
    <w:rsid w:val="008C6182"/>
    <w:rsid w:val="0090779E"/>
    <w:rsid w:val="0092364D"/>
    <w:rsid w:val="00926458"/>
    <w:rsid w:val="00933720"/>
    <w:rsid w:val="0095197D"/>
    <w:rsid w:val="009C7E52"/>
    <w:rsid w:val="009E4934"/>
    <w:rsid w:val="009F40A7"/>
    <w:rsid w:val="009F5CE6"/>
    <w:rsid w:val="00A035CD"/>
    <w:rsid w:val="00A50E80"/>
    <w:rsid w:val="00A513B0"/>
    <w:rsid w:val="00A63F7F"/>
    <w:rsid w:val="00A667CE"/>
    <w:rsid w:val="00A75042"/>
    <w:rsid w:val="00A774BC"/>
    <w:rsid w:val="00A82678"/>
    <w:rsid w:val="00A9002A"/>
    <w:rsid w:val="00A946CB"/>
    <w:rsid w:val="00AA31C9"/>
    <w:rsid w:val="00AA77C8"/>
    <w:rsid w:val="00AC774F"/>
    <w:rsid w:val="00AC7BE2"/>
    <w:rsid w:val="00AD7587"/>
    <w:rsid w:val="00AE35BF"/>
    <w:rsid w:val="00B055AF"/>
    <w:rsid w:val="00B1067E"/>
    <w:rsid w:val="00B24156"/>
    <w:rsid w:val="00B46556"/>
    <w:rsid w:val="00B47015"/>
    <w:rsid w:val="00B51D96"/>
    <w:rsid w:val="00B740D8"/>
    <w:rsid w:val="00B81790"/>
    <w:rsid w:val="00B81BBC"/>
    <w:rsid w:val="00BA6163"/>
    <w:rsid w:val="00BA73FD"/>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42C8F"/>
    <w:rsid w:val="00D5334C"/>
    <w:rsid w:val="00D64A0D"/>
    <w:rsid w:val="00D676C3"/>
    <w:rsid w:val="00D750B4"/>
    <w:rsid w:val="00D81C18"/>
    <w:rsid w:val="00D8461A"/>
    <w:rsid w:val="00D95CAF"/>
    <w:rsid w:val="00DB3385"/>
    <w:rsid w:val="00DB60B6"/>
    <w:rsid w:val="00DC1CC6"/>
    <w:rsid w:val="00DC2E15"/>
    <w:rsid w:val="00DD5135"/>
    <w:rsid w:val="00E067A8"/>
    <w:rsid w:val="00E120FF"/>
    <w:rsid w:val="00E13924"/>
    <w:rsid w:val="00E15FD5"/>
    <w:rsid w:val="00E1725A"/>
    <w:rsid w:val="00E33758"/>
    <w:rsid w:val="00E53E5E"/>
    <w:rsid w:val="00E576E7"/>
    <w:rsid w:val="00E64325"/>
    <w:rsid w:val="00E673C5"/>
    <w:rsid w:val="00E67967"/>
    <w:rsid w:val="00E73F01"/>
    <w:rsid w:val="00E74796"/>
    <w:rsid w:val="00E82723"/>
    <w:rsid w:val="00EA29A5"/>
    <w:rsid w:val="00EA6EB7"/>
    <w:rsid w:val="00EC107C"/>
    <w:rsid w:val="00EC7EBE"/>
    <w:rsid w:val="00EC7FD2"/>
    <w:rsid w:val="00ED5964"/>
    <w:rsid w:val="00F13AA7"/>
    <w:rsid w:val="00F1720B"/>
    <w:rsid w:val="00F36ADC"/>
    <w:rsid w:val="00F41585"/>
    <w:rsid w:val="00F605C6"/>
    <w:rsid w:val="00F62C2E"/>
    <w:rsid w:val="00F6785B"/>
    <w:rsid w:val="00F9012D"/>
    <w:rsid w:val="00F915D6"/>
    <w:rsid w:val="00FA04C0"/>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bde-icon-listtext">
    <w:name w:val="bde-icon-list__text"/>
    <w:basedOn w:val="DefaultParagraphFont"/>
    <w:rsid w:val="004F4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4629">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462891704">
      <w:bodyDiv w:val="1"/>
      <w:marLeft w:val="0"/>
      <w:marRight w:val="0"/>
      <w:marTop w:val="0"/>
      <w:marBottom w:val="0"/>
      <w:divBdr>
        <w:top w:val="none" w:sz="0" w:space="0" w:color="auto"/>
        <w:left w:val="none" w:sz="0" w:space="0" w:color="auto"/>
        <w:bottom w:val="none" w:sz="0" w:space="0" w:color="auto"/>
        <w:right w:val="none" w:sz="0" w:space="0" w:color="auto"/>
      </w:divBdr>
    </w:div>
    <w:div w:id="548958903">
      <w:bodyDiv w:val="1"/>
      <w:marLeft w:val="0"/>
      <w:marRight w:val="0"/>
      <w:marTop w:val="0"/>
      <w:marBottom w:val="0"/>
      <w:divBdr>
        <w:top w:val="none" w:sz="0" w:space="0" w:color="auto"/>
        <w:left w:val="none" w:sz="0" w:space="0" w:color="auto"/>
        <w:bottom w:val="none" w:sz="0" w:space="0" w:color="auto"/>
        <w:right w:val="none" w:sz="0" w:space="0" w:color="auto"/>
      </w:divBdr>
    </w:div>
    <w:div w:id="879170528">
      <w:bodyDiv w:val="1"/>
      <w:marLeft w:val="0"/>
      <w:marRight w:val="0"/>
      <w:marTop w:val="0"/>
      <w:marBottom w:val="0"/>
      <w:divBdr>
        <w:top w:val="none" w:sz="0" w:space="0" w:color="auto"/>
        <w:left w:val="none" w:sz="0" w:space="0" w:color="auto"/>
        <w:bottom w:val="none" w:sz="0" w:space="0" w:color="auto"/>
        <w:right w:val="none" w:sz="0" w:space="0" w:color="auto"/>
      </w:divBdr>
      <w:divsChild>
        <w:div w:id="1154102687">
          <w:marLeft w:val="0"/>
          <w:marRight w:val="0"/>
          <w:marTop w:val="0"/>
          <w:marBottom w:val="0"/>
          <w:divBdr>
            <w:top w:val="none" w:sz="0" w:space="0" w:color="auto"/>
            <w:left w:val="none" w:sz="0" w:space="0" w:color="auto"/>
            <w:bottom w:val="none" w:sz="0" w:space="0" w:color="auto"/>
            <w:right w:val="none" w:sz="0" w:space="0" w:color="auto"/>
          </w:divBdr>
        </w:div>
      </w:divsChild>
    </w:div>
    <w:div w:id="993609099">
      <w:bodyDiv w:val="1"/>
      <w:marLeft w:val="0"/>
      <w:marRight w:val="0"/>
      <w:marTop w:val="0"/>
      <w:marBottom w:val="0"/>
      <w:divBdr>
        <w:top w:val="none" w:sz="0" w:space="0" w:color="auto"/>
        <w:left w:val="none" w:sz="0" w:space="0" w:color="auto"/>
        <w:bottom w:val="none" w:sz="0" w:space="0" w:color="auto"/>
        <w:right w:val="none" w:sz="0" w:space="0" w:color="auto"/>
      </w:divBdr>
    </w:div>
    <w:div w:id="1095789355">
      <w:bodyDiv w:val="1"/>
      <w:marLeft w:val="0"/>
      <w:marRight w:val="0"/>
      <w:marTop w:val="0"/>
      <w:marBottom w:val="0"/>
      <w:divBdr>
        <w:top w:val="none" w:sz="0" w:space="0" w:color="auto"/>
        <w:left w:val="none" w:sz="0" w:space="0" w:color="auto"/>
        <w:bottom w:val="none" w:sz="0" w:space="0" w:color="auto"/>
        <w:right w:val="none" w:sz="0" w:space="0" w:color="auto"/>
      </w:divBdr>
      <w:divsChild>
        <w:div w:id="34892836">
          <w:marLeft w:val="0"/>
          <w:marRight w:val="0"/>
          <w:marTop w:val="0"/>
          <w:marBottom w:val="0"/>
          <w:divBdr>
            <w:top w:val="none" w:sz="0" w:space="0" w:color="auto"/>
            <w:left w:val="none" w:sz="0" w:space="0" w:color="auto"/>
            <w:bottom w:val="none" w:sz="0" w:space="0" w:color="auto"/>
            <w:right w:val="none" w:sz="0" w:space="0" w:color="auto"/>
          </w:divBdr>
          <w:divsChild>
            <w:div w:id="339891282">
              <w:marLeft w:val="0"/>
              <w:marRight w:val="0"/>
              <w:marTop w:val="0"/>
              <w:marBottom w:val="0"/>
              <w:divBdr>
                <w:top w:val="none" w:sz="0" w:space="0" w:color="auto"/>
                <w:left w:val="none" w:sz="0" w:space="0" w:color="auto"/>
                <w:bottom w:val="none" w:sz="0" w:space="0" w:color="auto"/>
                <w:right w:val="none" w:sz="0" w:space="0" w:color="auto"/>
              </w:divBdr>
              <w:divsChild>
                <w:div w:id="1866555399">
                  <w:marLeft w:val="0"/>
                  <w:marRight w:val="0"/>
                  <w:marTop w:val="0"/>
                  <w:marBottom w:val="0"/>
                  <w:divBdr>
                    <w:top w:val="none" w:sz="0" w:space="0" w:color="auto"/>
                    <w:left w:val="none" w:sz="0" w:space="0" w:color="auto"/>
                    <w:bottom w:val="none" w:sz="0" w:space="0" w:color="auto"/>
                    <w:right w:val="none" w:sz="0" w:space="0" w:color="auto"/>
                  </w:divBdr>
                  <w:divsChild>
                    <w:div w:id="16892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94375797">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212265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erywellmind.com/tips-for-finding-your-purpose-in-life-4164689" TargetMode="External"/><Relationship Id="rId18" Type="http://schemas.openxmlformats.org/officeDocument/2006/relationships/hyperlink" Target="https://www.forbes.com/sites/sallypercy/2026/08/12/4-strategies-to-build-a-more-empathetic-tea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verywellmind.com/ways-to-become-more-resilient-2795063" TargetMode="External"/><Relationship Id="rId17" Type="http://schemas.openxmlformats.org/officeDocument/2006/relationships/hyperlink" Target="https://www.verywellmind.com/ways-to-become-more-resilient-2795063" TargetMode="External"/><Relationship Id="rId2" Type="http://schemas.openxmlformats.org/officeDocument/2006/relationships/numbering" Target="numbering.xml"/><Relationship Id="rId16" Type="http://schemas.openxmlformats.org/officeDocument/2006/relationships/hyperlink" Target="https://online.hbs.edu/trust-in-workplace-relationships" TargetMode="External"/><Relationship Id="rId20" Type="http://schemas.openxmlformats.org/officeDocument/2006/relationships/hyperlink" Target="https://thementoringschool.com/improving-student-behaviou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direct.co.uk/role/what-is-a-behaviour-mento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orbes.com/sites/sallypercy/2026/08/12/4-strategies-to-build-a-more-empathetic-team" TargetMode="External"/><Relationship Id="rId23" Type="http://schemas.openxmlformats.org/officeDocument/2006/relationships/fontTable" Target="fontTable.xml"/><Relationship Id="rId10" Type="http://schemas.openxmlformats.org/officeDocument/2006/relationships/hyperlink" Target="https://thementoringschool.com/improving-student-behaviour" TargetMode="External"/><Relationship Id="rId19" Type="http://schemas.openxmlformats.org/officeDocument/2006/relationships/hyperlink" Target="https://sendirect.co.uk/role/what-is-a-behaviour-mentor" TargetMode="External"/><Relationship Id="rId4" Type="http://schemas.openxmlformats.org/officeDocument/2006/relationships/settings" Target="settings.xml"/><Relationship Id="rId9" Type="http://schemas.openxmlformats.org/officeDocument/2006/relationships/hyperlink" Target="https://sendirect.co.uk/role/what-is-a-behaviour-mentor" TargetMode="External"/><Relationship Id="rId14" Type="http://schemas.openxmlformats.org/officeDocument/2006/relationships/hyperlink" Target="https://online.hbs.edu/trust-in-workplace-relationships"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601B5-8683-4713-A15D-B0A73BF34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Husna</cp:lastModifiedBy>
  <cp:revision>2</cp:revision>
  <dcterms:created xsi:type="dcterms:W3CDTF">2026-08-21T10:31:00Z</dcterms:created>
  <dcterms:modified xsi:type="dcterms:W3CDTF">2026-08-21T10:31:00Z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