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FB66A" w14:textId="77777777" w:rsidR="00E02E50" w:rsidRDefault="00E02E50" w:rsidP="00E02E50">
      <w:pPr>
        <w:pStyle w:val="BodyText"/>
        <w:ind w:left="8533"/>
        <w:rPr>
          <w:rFonts w:ascii="Times New Roman"/>
          <w:sz w:val="20"/>
        </w:rPr>
      </w:pPr>
      <w:r>
        <w:rPr>
          <w:rFonts w:ascii="Times New Roman"/>
          <w:noProof/>
          <w:sz w:val="20"/>
        </w:rPr>
        <w:drawing>
          <wp:anchor distT="0" distB="0" distL="114300" distR="114300" simplePos="0" relativeHeight="251664384" behindDoc="1" locked="0" layoutInCell="1" allowOverlap="1" wp14:anchorId="3F5D0745" wp14:editId="053C4188">
            <wp:simplePos x="0" y="0"/>
            <wp:positionH relativeFrom="column">
              <wp:posOffset>4756785</wp:posOffset>
            </wp:positionH>
            <wp:positionV relativeFrom="paragraph">
              <wp:posOffset>0</wp:posOffset>
            </wp:positionV>
            <wp:extent cx="1432020" cy="1668779"/>
            <wp:effectExtent l="0" t="0" r="0" b="8255"/>
            <wp:wrapTight wrapText="bothSides">
              <wp:wrapPolygon edited="0">
                <wp:start x="0" y="0"/>
                <wp:lineTo x="0" y="21460"/>
                <wp:lineTo x="21265" y="21460"/>
                <wp:lineTo x="21265" y="0"/>
                <wp:lineTo x="0" y="0"/>
              </wp:wrapPolygon>
            </wp:wrapTight>
            <wp:docPr id="1" name="Image 1" descr="A blue and white logo with a drago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blue and white logo with a drago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32020" cy="1668779"/>
                    </a:xfrm>
                    <a:prstGeom prst="rect">
                      <a:avLst/>
                    </a:prstGeom>
                  </pic:spPr>
                </pic:pic>
              </a:graphicData>
            </a:graphic>
          </wp:anchor>
        </w:drawing>
      </w:r>
    </w:p>
    <w:p w14:paraId="17A5E25E" w14:textId="77777777" w:rsidR="00E02E50" w:rsidRDefault="00E02E50" w:rsidP="00E02E50">
      <w:pPr>
        <w:pStyle w:val="BodyText"/>
        <w:rPr>
          <w:rFonts w:ascii="Times New Roman"/>
          <w:sz w:val="20"/>
        </w:rPr>
      </w:pPr>
    </w:p>
    <w:p w14:paraId="51E9EC51" w14:textId="77777777" w:rsidR="00E02E50" w:rsidRDefault="00E02E50" w:rsidP="00E02E50">
      <w:pPr>
        <w:pStyle w:val="BodyText"/>
        <w:rPr>
          <w:rFonts w:ascii="Times New Roman"/>
          <w:sz w:val="20"/>
        </w:rPr>
      </w:pPr>
    </w:p>
    <w:p w14:paraId="161BB3CC" w14:textId="77777777" w:rsidR="00E02E50" w:rsidRDefault="00E02E50" w:rsidP="00E02E50">
      <w:pPr>
        <w:pStyle w:val="BodyText"/>
        <w:rPr>
          <w:rFonts w:ascii="Times New Roman"/>
          <w:sz w:val="20"/>
        </w:rPr>
      </w:pPr>
    </w:p>
    <w:p w14:paraId="3FCD60D1" w14:textId="77777777" w:rsidR="00E02E50" w:rsidRDefault="00E02E50" w:rsidP="00E02E50">
      <w:pPr>
        <w:pStyle w:val="BodyText"/>
        <w:rPr>
          <w:rFonts w:ascii="Times New Roman"/>
          <w:sz w:val="20"/>
        </w:rPr>
      </w:pPr>
    </w:p>
    <w:p w14:paraId="4508053F" w14:textId="77777777" w:rsidR="00E02E50" w:rsidRDefault="00E02E50" w:rsidP="00E02E50">
      <w:pPr>
        <w:pStyle w:val="BodyText"/>
        <w:rPr>
          <w:rFonts w:ascii="Times New Roman"/>
          <w:sz w:val="20"/>
        </w:rPr>
      </w:pPr>
    </w:p>
    <w:p w14:paraId="5FBE1B20" w14:textId="77777777" w:rsidR="00E02E50" w:rsidRDefault="00E02E50" w:rsidP="00E02E50">
      <w:pPr>
        <w:pStyle w:val="BodyText"/>
        <w:rPr>
          <w:rFonts w:ascii="Times New Roman"/>
          <w:sz w:val="20"/>
        </w:rPr>
      </w:pPr>
    </w:p>
    <w:p w14:paraId="1B238148" w14:textId="77777777" w:rsidR="00E02E50" w:rsidRDefault="00E02E50" w:rsidP="00E02E50">
      <w:pPr>
        <w:pStyle w:val="BodyText"/>
        <w:rPr>
          <w:rFonts w:ascii="Times New Roman"/>
          <w:sz w:val="20"/>
        </w:rPr>
      </w:pPr>
    </w:p>
    <w:p w14:paraId="3C2354CA" w14:textId="77777777" w:rsidR="00E02E50" w:rsidRDefault="00E02E50" w:rsidP="00E02E50">
      <w:pPr>
        <w:pStyle w:val="BodyText"/>
        <w:rPr>
          <w:rFonts w:ascii="Times New Roman"/>
          <w:sz w:val="20"/>
        </w:rPr>
      </w:pPr>
    </w:p>
    <w:p w14:paraId="3278949D" w14:textId="38E501BD" w:rsidR="00E02E50" w:rsidRDefault="00227A43" w:rsidP="00E02E50">
      <w:pPr>
        <w:pStyle w:val="BodyText"/>
        <w:spacing w:before="188"/>
        <w:rPr>
          <w:rFonts w:ascii="Times New Roman"/>
          <w:sz w:val="20"/>
        </w:rPr>
      </w:pPr>
      <w:r>
        <w:rPr>
          <w:noProof/>
        </w:rPr>
        <mc:AlternateContent>
          <mc:Choice Requires="wps">
            <w:drawing>
              <wp:anchor distT="0" distB="0" distL="114300" distR="114300" simplePos="0" relativeHeight="251661312" behindDoc="0" locked="0" layoutInCell="1" allowOverlap="1" wp14:anchorId="77DFEF37" wp14:editId="44A32494">
                <wp:simplePos x="0" y="0"/>
                <wp:positionH relativeFrom="column">
                  <wp:posOffset>2743200</wp:posOffset>
                </wp:positionH>
                <wp:positionV relativeFrom="paragraph">
                  <wp:posOffset>1268730</wp:posOffset>
                </wp:positionV>
                <wp:extent cx="2430780" cy="1447800"/>
                <wp:effectExtent l="0" t="0" r="0" b="0"/>
                <wp:wrapNone/>
                <wp:docPr id="828754537" name="Text Box 1"/>
                <wp:cNvGraphicFramePr/>
                <a:graphic xmlns:a="http://schemas.openxmlformats.org/drawingml/2006/main">
                  <a:graphicData uri="http://schemas.microsoft.com/office/word/2010/wordprocessingShape">
                    <wps:wsp>
                      <wps:cNvSpPr txBox="1"/>
                      <wps:spPr>
                        <a:xfrm>
                          <a:off x="0" y="0"/>
                          <a:ext cx="2430780" cy="1447800"/>
                        </a:xfrm>
                        <a:prstGeom prst="rect">
                          <a:avLst/>
                        </a:prstGeom>
                        <a:noFill/>
                        <a:ln>
                          <a:noFill/>
                        </a:ln>
                      </wps:spPr>
                      <wps:txbx>
                        <w:txbxContent>
                          <w:p w14:paraId="47B8A13C" w14:textId="7A98B69D" w:rsidR="00E02E50" w:rsidRPr="00E84B88" w:rsidRDefault="00227A43" w:rsidP="00E02E50">
                            <w:pPr>
                              <w:pStyle w:val="BodyText"/>
                              <w:spacing w:before="188"/>
                              <w:jc w:val="cente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DFEF37" id="_x0000_t202" coordsize="21600,21600" o:spt="202" path="m,l,21600r21600,l21600,xe">
                <v:stroke joinstyle="miter"/>
                <v:path gradientshapeok="t" o:connecttype="rect"/>
              </v:shapetype>
              <v:shape id="Text Box 1" o:spid="_x0000_s1026" type="#_x0000_t202" style="position:absolute;margin-left:3in;margin-top:99.9pt;width:191.4pt;height:1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" filled="f" stroked="f">
                <v:textbox>
                  <w:txbxContent>
                    <w:p w14:paraId="47B8A13C" w14:textId="7A98B69D" w:rsidR="00E02E50" w:rsidRPr="00E84B88" w:rsidRDefault="00227A43" w:rsidP="00E02E50">
                      <w:pPr>
                        <w:pStyle w:val="BodyText"/>
                        <w:spacing w:before="188"/>
                        <w:jc w:val="cente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PLP</w:t>
                      </w:r>
                    </w:p>
                  </w:txbxContent>
                </v:textbox>
              </v:shape>
            </w:pict>
          </mc:Fallback>
        </mc:AlternateContent>
      </w:r>
      <w:r w:rsidR="00E02E50">
        <w:rPr>
          <w:noProof/>
        </w:rPr>
        <mc:AlternateContent>
          <mc:Choice Requires="wps">
            <w:drawing>
              <wp:anchor distT="0" distB="0" distL="114300" distR="114300" simplePos="0" relativeHeight="251663360" behindDoc="0" locked="0" layoutInCell="1" allowOverlap="1" wp14:anchorId="0B841E5C" wp14:editId="54CE55B7">
                <wp:simplePos x="0" y="0"/>
                <wp:positionH relativeFrom="column">
                  <wp:posOffset>-632460</wp:posOffset>
                </wp:positionH>
                <wp:positionV relativeFrom="paragraph">
                  <wp:posOffset>2526030</wp:posOffset>
                </wp:positionV>
                <wp:extent cx="5859780" cy="861060"/>
                <wp:effectExtent l="0" t="0" r="0" b="0"/>
                <wp:wrapNone/>
                <wp:docPr id="971952739" name="Text Box 1"/>
                <wp:cNvGraphicFramePr/>
                <a:graphic xmlns:a="http://schemas.openxmlformats.org/drawingml/2006/main">
                  <a:graphicData uri="http://schemas.microsoft.com/office/word/2010/wordprocessingShape">
                    <wps:wsp>
                      <wps:cNvSpPr txBox="1"/>
                      <wps:spPr>
                        <a:xfrm>
                          <a:off x="0" y="0"/>
                          <a:ext cx="5859780" cy="861060"/>
                        </a:xfrm>
                        <a:prstGeom prst="rect">
                          <a:avLst/>
                        </a:prstGeom>
                        <a:noFill/>
                        <a:ln>
                          <a:noFill/>
                        </a:ln>
                      </wps:spPr>
                      <wps:txbx>
                        <w:txbxContent>
                          <w:p w14:paraId="0E78A556" w14:textId="600AE232" w:rsidR="00E02E50" w:rsidRPr="00E84B88" w:rsidRDefault="00227A43" w:rsidP="00E02E50">
                            <w:pPr>
                              <w:pStyle w:val="BodyText"/>
                              <w:spacing w:before="188"/>
                              <w:jc w:val="cente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 L: Passivhaus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41E5C" id="_x0000_s1027" type="#_x0000_t202" style="position:absolute;margin-left:-49.8pt;margin-top:198.9pt;width:461.4pt;height:67.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" filled="f" stroked="f">
                <v:textbox>
                  <w:txbxContent>
                    <w:p w14:paraId="0E78A556" w14:textId="600AE232" w:rsidR="00E02E50" w:rsidRPr="00E84B88" w:rsidRDefault="00227A43" w:rsidP="00E02E50">
                      <w:pPr>
                        <w:pStyle w:val="BodyText"/>
                        <w:spacing w:before="188"/>
                        <w:jc w:val="cente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 L: Passivhaus  </w:t>
                      </w:r>
                    </w:p>
                  </w:txbxContent>
                </v:textbox>
              </v:shape>
            </w:pict>
          </mc:Fallback>
        </mc:AlternateContent>
      </w:r>
      <w:r w:rsidR="00E02E50" w:rsidRPr="00E84B88">
        <w:rPr>
          <w:rFonts w:ascii="Times New Roman"/>
          <w:noProof/>
          <w:sz w:val="40"/>
        </w:rPr>
        <w:drawing>
          <wp:anchor distT="0" distB="0" distL="114300" distR="114300" simplePos="0" relativeHeight="251662336" behindDoc="1" locked="0" layoutInCell="1" allowOverlap="1" wp14:anchorId="5C090157" wp14:editId="189746CD">
            <wp:simplePos x="0" y="0"/>
            <wp:positionH relativeFrom="column">
              <wp:posOffset>-670560</wp:posOffset>
            </wp:positionH>
            <wp:positionV relativeFrom="paragraph">
              <wp:posOffset>2634615</wp:posOffset>
            </wp:positionV>
            <wp:extent cx="2956560" cy="776605"/>
            <wp:effectExtent l="0" t="0" r="0" b="4445"/>
            <wp:wrapTight wrapText="bothSides">
              <wp:wrapPolygon edited="0">
                <wp:start x="0" y="0"/>
                <wp:lineTo x="0" y="21194"/>
                <wp:lineTo x="21433" y="21194"/>
                <wp:lineTo x="21433" y="0"/>
                <wp:lineTo x="0" y="0"/>
              </wp:wrapPolygon>
            </wp:wrapTight>
            <wp:docPr id="1146111849"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11849" name="Picture 1" descr="A blue square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956560" cy="776605"/>
                    </a:xfrm>
                    <a:prstGeom prst="rect">
                      <a:avLst/>
                    </a:prstGeom>
                  </pic:spPr>
                </pic:pic>
              </a:graphicData>
            </a:graphic>
            <wp14:sizeRelH relativeFrom="margin">
              <wp14:pctWidth>0</wp14:pctWidth>
            </wp14:sizeRelH>
          </wp:anchor>
        </w:drawing>
      </w:r>
      <w:r w:rsidR="00E02E50" w:rsidRPr="00E84B88">
        <w:rPr>
          <w:rFonts w:ascii="Times New Roman"/>
          <w:noProof/>
          <w:sz w:val="40"/>
        </w:rPr>
        <w:drawing>
          <wp:anchor distT="0" distB="0" distL="114300" distR="114300" simplePos="0" relativeHeight="251660288" behindDoc="1" locked="0" layoutInCell="1" allowOverlap="1" wp14:anchorId="59DDE57F" wp14:editId="7CD2D2A4">
            <wp:simplePos x="0" y="0"/>
            <wp:positionH relativeFrom="column">
              <wp:posOffset>3055620</wp:posOffset>
            </wp:positionH>
            <wp:positionV relativeFrom="paragraph">
              <wp:posOffset>1323975</wp:posOffset>
            </wp:positionV>
            <wp:extent cx="2286000" cy="1968500"/>
            <wp:effectExtent l="0" t="0" r="0" b="0"/>
            <wp:wrapTight wrapText="bothSides">
              <wp:wrapPolygon edited="0">
                <wp:start x="0" y="0"/>
                <wp:lineTo x="0" y="21321"/>
                <wp:lineTo x="21420" y="21321"/>
                <wp:lineTo x="21420" y="0"/>
                <wp:lineTo x="0" y="0"/>
              </wp:wrapPolygon>
            </wp:wrapTight>
            <wp:docPr id="1696646888"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646888" name="Picture 1" descr="A blue square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286000" cy="1968500"/>
                    </a:xfrm>
                    <a:prstGeom prst="rect">
                      <a:avLst/>
                    </a:prstGeom>
                  </pic:spPr>
                </pic:pic>
              </a:graphicData>
            </a:graphic>
            <wp14:sizeRelH relativeFrom="page">
              <wp14:pctWidth>0</wp14:pctWidth>
            </wp14:sizeRelH>
            <wp14:sizeRelV relativeFrom="page">
              <wp14:pctHeight>0</wp14:pctHeight>
            </wp14:sizeRelV>
          </wp:anchor>
        </w:drawing>
      </w:r>
      <w:r w:rsidR="00E02E50">
        <w:rPr>
          <w:rFonts w:ascii="Times New Roman"/>
          <w:noProof/>
          <w:sz w:val="20"/>
        </w:rPr>
        <w:drawing>
          <wp:anchor distT="0" distB="0" distL="0" distR="0" simplePos="0" relativeHeight="251659264" behindDoc="1" locked="0" layoutInCell="1" allowOverlap="1" wp14:anchorId="6E5FA804" wp14:editId="66BD864E">
            <wp:simplePos x="0" y="0"/>
            <wp:positionH relativeFrom="page">
              <wp:posOffset>0</wp:posOffset>
            </wp:positionH>
            <wp:positionV relativeFrom="paragraph">
              <wp:posOffset>280035</wp:posOffset>
            </wp:positionV>
            <wp:extent cx="6591300" cy="3322320"/>
            <wp:effectExtent l="0" t="0" r="0" b="0"/>
            <wp:wrapTopAndBottom/>
            <wp:docPr id="2" name="Image 2" descr="A blue rectangular sign with white text&#10;&#10;AI-generated content may be incorr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ue rectangular sign with white text&#10;&#10;AI-generated content may be incorrect.">
                      <a:extLst>
                        <a:ext uri="{C183D7F6-B498-43B3-948B-1728B52AA6E4}">
                          <adec:decorative xmlns:adec="http://schemas.microsoft.com/office/drawing/2017/decorative" val="0"/>
                        </a:ext>
                      </a:extLst>
                    </pic:cNvPr>
                    <pic:cNvPicPr/>
                  </pic:nvPicPr>
                  <pic:blipFill rotWithShape="1">
                    <a:blip r:embed="rId8" cstate="print"/>
                    <a:srcRect b="21653"/>
                    <a:stretch>
                      <a:fillRect/>
                    </a:stretch>
                  </pic:blipFill>
                  <pic:spPr bwMode="auto">
                    <a:xfrm>
                      <a:off x="0" y="0"/>
                      <a:ext cx="6591300" cy="33223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6EA0C99" w14:textId="77777777" w:rsidR="00E02E50" w:rsidRDefault="00E02E50" w:rsidP="00E02E50">
      <w:pPr>
        <w:pStyle w:val="BodyText"/>
        <w:rPr>
          <w:rFonts w:ascii="Times New Roman"/>
          <w:sz w:val="40"/>
        </w:rPr>
      </w:pPr>
    </w:p>
    <w:p w14:paraId="6BF220F2" w14:textId="77777777" w:rsidR="00E02E50" w:rsidRDefault="00E02E50" w:rsidP="00E02E50">
      <w:pPr>
        <w:pStyle w:val="BodyText"/>
        <w:rPr>
          <w:rFonts w:ascii="Times New Roman"/>
          <w:sz w:val="40"/>
        </w:rPr>
      </w:pPr>
    </w:p>
    <w:p w14:paraId="42E6DC2D" w14:textId="77777777" w:rsidR="00E02E50" w:rsidRDefault="00E02E50" w:rsidP="00E02E50">
      <w:pPr>
        <w:pStyle w:val="BodyText"/>
        <w:rPr>
          <w:rFonts w:ascii="Times New Roman"/>
          <w:sz w:val="40"/>
        </w:rPr>
      </w:pPr>
    </w:p>
    <w:p w14:paraId="2D99725B" w14:textId="77777777" w:rsidR="00E02E50" w:rsidRDefault="00E02E50" w:rsidP="00E02E50">
      <w:pPr>
        <w:pStyle w:val="BodyText"/>
        <w:rPr>
          <w:rFonts w:ascii="Times New Roman"/>
          <w:sz w:val="40"/>
        </w:rPr>
      </w:pPr>
    </w:p>
    <w:p w14:paraId="72C4D5E3" w14:textId="77777777" w:rsidR="00E02E50" w:rsidRDefault="00E02E50" w:rsidP="00E02E50">
      <w:pPr>
        <w:spacing w:line="280" w:lineRule="auto"/>
        <w:rPr>
          <w:sz w:val="40"/>
        </w:rPr>
      </w:pPr>
    </w:p>
    <w:p w14:paraId="7D60E903" w14:textId="77777777" w:rsidR="00E02E50" w:rsidRDefault="00E02E50" w:rsidP="00E02E50">
      <w:pPr>
        <w:spacing w:line="280" w:lineRule="auto"/>
        <w:rPr>
          <w:sz w:val="40"/>
        </w:rPr>
      </w:pPr>
    </w:p>
    <w:p w14:paraId="657D00FD" w14:textId="35C23D7C" w:rsidR="00735874" w:rsidRPr="004E2676" w:rsidRDefault="00E02E50" w:rsidP="00E02E50">
      <w:pPr>
        <w:rPr>
          <w:color w:val="1F4E79" w:themeColor="accent5" w:themeShade="80"/>
          <w:sz w:val="32"/>
          <w:szCs w:val="14"/>
        </w:rPr>
      </w:pPr>
      <w:r w:rsidRPr="004E2676">
        <w:rPr>
          <w:color w:val="1F4E79" w:themeColor="accent5" w:themeShade="80"/>
          <w:sz w:val="32"/>
          <w:szCs w:val="14"/>
        </w:rPr>
        <w:t>Joseph Lewis (2414282)</w:t>
      </w:r>
    </w:p>
    <w:p w14:paraId="5D77228D" w14:textId="625240D4" w:rsidR="005E6D70" w:rsidRPr="004E2676" w:rsidRDefault="005E6D70" w:rsidP="00E02E50">
      <w:pPr>
        <w:rPr>
          <w:rFonts w:ascii="Century Gothic" w:hAnsi="Century Gothic"/>
          <w:b/>
          <w:bCs/>
          <w:color w:val="1F4E79" w:themeColor="accent5" w:themeShade="80"/>
          <w:sz w:val="32"/>
          <w:szCs w:val="28"/>
        </w:rPr>
      </w:pPr>
      <w:r w:rsidRPr="004E2676">
        <w:rPr>
          <w:rFonts w:ascii="Century Gothic" w:hAnsi="Century Gothic"/>
          <w:b/>
          <w:bCs/>
          <w:color w:val="1F4E79" w:themeColor="accent5" w:themeShade="80"/>
          <w:sz w:val="32"/>
          <w:szCs w:val="28"/>
        </w:rPr>
        <w:lastRenderedPageBreak/>
        <w:t xml:space="preserve">Contents </w:t>
      </w:r>
    </w:p>
    <w:p w14:paraId="0E7301AB" w14:textId="77777777" w:rsidR="005E6D70" w:rsidRPr="004E2676" w:rsidRDefault="005E6D70" w:rsidP="005E6D70">
      <w:pPr>
        <w:rPr>
          <w:rFonts w:ascii="Century Gothic" w:hAnsi="Century Gothic"/>
          <w:b/>
          <w:bCs/>
          <w:color w:val="1F4E79" w:themeColor="accent5" w:themeShade="80"/>
          <w:sz w:val="32"/>
          <w:szCs w:val="28"/>
        </w:rPr>
      </w:pPr>
    </w:p>
    <w:p w14:paraId="23B05A82" w14:textId="5D7C8E7C" w:rsidR="005E6D70" w:rsidRPr="004E2676" w:rsidRDefault="005E6D70" w:rsidP="005E6D70">
      <w:pPr>
        <w:rPr>
          <w:rFonts w:ascii="Century Gothic" w:hAnsi="Century Gothic"/>
          <w:b/>
          <w:bCs/>
          <w:color w:val="1F4E79" w:themeColor="accent5" w:themeShade="80"/>
          <w:sz w:val="24"/>
          <w:szCs w:val="24"/>
        </w:rPr>
      </w:pPr>
      <w:r w:rsidRPr="004E2676">
        <w:rPr>
          <w:rFonts w:ascii="Century Gothic" w:hAnsi="Century Gothic"/>
          <w:b/>
          <w:bCs/>
          <w:color w:val="1F4E79" w:themeColor="accent5" w:themeShade="80"/>
          <w:sz w:val="24"/>
          <w:szCs w:val="24"/>
        </w:rPr>
        <w:t xml:space="preserve">Introduction </w:t>
      </w:r>
    </w:p>
    <w:p w14:paraId="213A37B3" w14:textId="0E2B9831" w:rsidR="005E6D70" w:rsidRPr="004E2676" w:rsidRDefault="00EE7E27" w:rsidP="005E6D70">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Context</w:t>
      </w:r>
      <w:r w:rsidR="005E6D70" w:rsidRPr="004E2676">
        <w:rPr>
          <w:rFonts w:ascii="Century Gothic" w:hAnsi="Century Gothic"/>
          <w:color w:val="1F4E79" w:themeColor="accent5" w:themeShade="80"/>
          <w:sz w:val="24"/>
          <w:szCs w:val="24"/>
        </w:rPr>
        <w:t xml:space="preserve"> </w:t>
      </w:r>
    </w:p>
    <w:p w14:paraId="3A060386" w14:textId="76C2BF6B" w:rsidR="00F456E6" w:rsidRPr="00F16BF7" w:rsidRDefault="00EE7E27" w:rsidP="00F456E6">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Purpose </w:t>
      </w:r>
      <w:r w:rsidR="00F456E6" w:rsidRPr="004E2676">
        <w:rPr>
          <w:rFonts w:ascii="Century Gothic" w:hAnsi="Century Gothic"/>
          <w:color w:val="1F4E79" w:themeColor="accent5" w:themeShade="80"/>
          <w:sz w:val="24"/>
          <w:szCs w:val="24"/>
        </w:rPr>
        <w:t xml:space="preserve"> </w:t>
      </w:r>
    </w:p>
    <w:p w14:paraId="68465D03" w14:textId="67064327" w:rsidR="0073476B" w:rsidRPr="0073476B" w:rsidRDefault="00F16BF7" w:rsidP="0073476B">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Relationship with other </w:t>
      </w:r>
      <w:r w:rsidR="0073476B" w:rsidRPr="0073476B">
        <w:rPr>
          <w:rFonts w:ascii="Century Gothic" w:hAnsi="Century Gothic"/>
          <w:color w:val="1F4E79" w:themeColor="accent5" w:themeShade="80"/>
          <w:sz w:val="24"/>
          <w:szCs w:val="24"/>
        </w:rPr>
        <w:t xml:space="preserve">Approved Documents </w:t>
      </w:r>
    </w:p>
    <w:p w14:paraId="0CCC34BA" w14:textId="6BB77759" w:rsidR="00F456E6" w:rsidRPr="004E2676" w:rsidRDefault="00F456E6" w:rsidP="00F456E6">
      <w:pPr>
        <w:pStyle w:val="ListParagraph"/>
        <w:numPr>
          <w:ilvl w:val="0"/>
          <w:numId w:val="1"/>
        </w:numPr>
        <w:rPr>
          <w:rFonts w:ascii="Century Gothic" w:hAnsi="Century Gothic"/>
          <w:color w:val="1F4E79" w:themeColor="accent5" w:themeShade="80"/>
          <w:sz w:val="24"/>
          <w:szCs w:val="24"/>
        </w:rPr>
      </w:pPr>
      <w:r w:rsidRPr="004E2676">
        <w:rPr>
          <w:rFonts w:ascii="Century Gothic" w:hAnsi="Century Gothic"/>
          <w:color w:val="1F4E79" w:themeColor="accent5" w:themeShade="80"/>
          <w:sz w:val="24"/>
          <w:szCs w:val="24"/>
        </w:rPr>
        <w:t xml:space="preserve">Frameworks </w:t>
      </w:r>
    </w:p>
    <w:p w14:paraId="64296726" w14:textId="6EC3F616" w:rsidR="005E6D70" w:rsidRDefault="00F16BF7" w:rsidP="00F16BF7">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Part A: </w:t>
      </w:r>
      <w:r w:rsidR="008C2E21">
        <w:rPr>
          <w:rFonts w:ascii="Century Gothic" w:hAnsi="Century Gothic"/>
          <w:b/>
          <w:bCs/>
          <w:color w:val="1F4E79" w:themeColor="accent5" w:themeShade="80"/>
          <w:sz w:val="24"/>
          <w:szCs w:val="24"/>
        </w:rPr>
        <w:t>Core Performance Requirements</w:t>
      </w:r>
    </w:p>
    <w:p w14:paraId="094F1716" w14:textId="11C71CC4"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A1. Fabric Performance Requirements </w:t>
      </w:r>
    </w:p>
    <w:p w14:paraId="1127EA5E" w14:textId="29344A08"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A2. Thermal Transmittance Values (U Values)</w:t>
      </w:r>
    </w:p>
    <w:p w14:paraId="2EAAEA59" w14:textId="0F7426BC"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A3. Space Heating Demand </w:t>
      </w:r>
    </w:p>
    <w:p w14:paraId="472C4D4A" w14:textId="3D0A3228"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A4. Airtightness </w:t>
      </w:r>
    </w:p>
    <w:p w14:paraId="7BA48E13" w14:textId="00099512"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A5. Ventilation </w:t>
      </w:r>
    </w:p>
    <w:p w14:paraId="7FE00426" w14:textId="640DB88E"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A6. Thermal Bridging </w:t>
      </w:r>
    </w:p>
    <w:p w14:paraId="013FC2AB" w14:textId="5823B0E1" w:rsidR="008C2E21" w:rsidRPr="00BE228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A7. Heat Loss and Gains from Building Services </w:t>
      </w:r>
    </w:p>
    <w:p w14:paraId="06D3B922" w14:textId="1FC541D8" w:rsidR="00BE2281" w:rsidRDefault="00BE2281" w:rsidP="00BE2281">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Part B: Renewable Energy Requirements </w:t>
      </w:r>
    </w:p>
    <w:p w14:paraId="288E225D" w14:textId="0CAC5BD0" w:rsidR="00F456E6"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B1. Heat Pumps </w:t>
      </w:r>
    </w:p>
    <w:p w14:paraId="15304095" w14:textId="38A55A65" w:rsidR="00554F07"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B2. Solar Panels </w:t>
      </w:r>
    </w:p>
    <w:p w14:paraId="4F07C86E" w14:textId="14686B6A" w:rsidR="00554F07"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B3. Energy Modelling </w:t>
      </w:r>
    </w:p>
    <w:p w14:paraId="24BC1893" w14:textId="71FF8E37" w:rsidR="00554F07" w:rsidRDefault="00554F07" w:rsidP="00554F07">
      <w:pPr>
        <w:rPr>
          <w:rFonts w:ascii="Century Gothic" w:hAnsi="Century Gothic"/>
          <w:b/>
          <w:bCs/>
          <w:color w:val="1F4E79" w:themeColor="accent5" w:themeShade="80"/>
          <w:sz w:val="24"/>
          <w:szCs w:val="24"/>
        </w:rPr>
      </w:pPr>
      <w:r w:rsidRPr="00554F07">
        <w:rPr>
          <w:rFonts w:ascii="Century Gothic" w:hAnsi="Century Gothic"/>
          <w:b/>
          <w:bCs/>
          <w:color w:val="1F4E79" w:themeColor="accent5" w:themeShade="80"/>
          <w:sz w:val="24"/>
          <w:szCs w:val="24"/>
        </w:rPr>
        <w:t xml:space="preserve">Part C: </w:t>
      </w:r>
      <w:r w:rsidR="00E84317">
        <w:rPr>
          <w:rFonts w:ascii="Century Gothic" w:hAnsi="Century Gothic"/>
          <w:b/>
          <w:bCs/>
          <w:color w:val="1F4E79" w:themeColor="accent5" w:themeShade="80"/>
          <w:sz w:val="24"/>
          <w:szCs w:val="24"/>
        </w:rPr>
        <w:t xml:space="preserve">Water Efficiency </w:t>
      </w:r>
    </w:p>
    <w:p w14:paraId="376ACD08" w14:textId="3818A4E4" w:rsidR="00E84317"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C1. Rainwater Harvesting Systems </w:t>
      </w:r>
    </w:p>
    <w:p w14:paraId="0AAAB30D" w14:textId="1F42FC18" w:rsidR="00C51EDC"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C2. Low flow fixtures and fittings </w:t>
      </w:r>
    </w:p>
    <w:p w14:paraId="60A0B42D" w14:textId="71017ECB" w:rsidR="00C51EDC"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C3. Water Monitoring and Maintenance </w:t>
      </w:r>
    </w:p>
    <w:p w14:paraId="0EE1EB69" w14:textId="181C917D" w:rsidR="00F456E6" w:rsidRPr="00441823" w:rsidRDefault="008E3EEB" w:rsidP="00E02E50">
      <w:pPr>
        <w:rPr>
          <w:rFonts w:ascii="Century Gothic" w:hAnsi="Century Gothic"/>
          <w:b/>
          <w:bCs/>
          <w:color w:val="1F4E79" w:themeColor="accent5" w:themeShade="80"/>
          <w:sz w:val="24"/>
          <w:szCs w:val="24"/>
        </w:rPr>
      </w:pPr>
      <w:r w:rsidRPr="00441823">
        <w:rPr>
          <w:rFonts w:ascii="Century Gothic" w:hAnsi="Century Gothic"/>
          <w:b/>
          <w:bCs/>
          <w:color w:val="1F4E79" w:themeColor="accent5" w:themeShade="80"/>
          <w:sz w:val="24"/>
          <w:szCs w:val="24"/>
        </w:rPr>
        <w:t xml:space="preserve">Part D: </w:t>
      </w:r>
      <w:r w:rsidR="00441823" w:rsidRPr="00441823">
        <w:rPr>
          <w:rFonts w:ascii="Century Gothic" w:hAnsi="Century Gothic"/>
          <w:b/>
          <w:bCs/>
          <w:color w:val="1F4E79" w:themeColor="accent5" w:themeShade="80"/>
          <w:sz w:val="24"/>
          <w:szCs w:val="24"/>
        </w:rPr>
        <w:t>Passivhaus Certification</w:t>
      </w:r>
    </w:p>
    <w:p w14:paraId="56F247E8" w14:textId="4720432F" w:rsidR="00441823" w:rsidRDefault="00441823" w:rsidP="00441823">
      <w:pPr>
        <w:pStyle w:val="ListParagraph"/>
        <w:numPr>
          <w:ilvl w:val="0"/>
          <w:numId w:val="1"/>
        </w:numPr>
        <w:rPr>
          <w:rFonts w:ascii="Century Gothic" w:hAnsi="Century Gothic"/>
          <w:color w:val="1F4E79" w:themeColor="accent5" w:themeShade="80"/>
        </w:rPr>
      </w:pPr>
      <w:r w:rsidRPr="00F93496">
        <w:rPr>
          <w:rFonts w:ascii="Century Gothic" w:hAnsi="Century Gothic"/>
          <w:color w:val="1F4E79" w:themeColor="accent5" w:themeShade="80"/>
        </w:rPr>
        <w:t xml:space="preserve">D1. </w:t>
      </w:r>
      <w:r w:rsidR="00FF40DD" w:rsidRPr="00F93496">
        <w:rPr>
          <w:rFonts w:ascii="Century Gothic" w:hAnsi="Century Gothic"/>
          <w:color w:val="1F4E79" w:themeColor="accent5" w:themeShade="80"/>
        </w:rPr>
        <w:t xml:space="preserve">Design Stage </w:t>
      </w:r>
    </w:p>
    <w:p w14:paraId="74F34167" w14:textId="31BC2994"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D2. Modelling and Simulation using PHPP</w:t>
      </w:r>
    </w:p>
    <w:p w14:paraId="2C868091" w14:textId="4C7B2A7E"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 xml:space="preserve">D3. Construction of the Building </w:t>
      </w:r>
    </w:p>
    <w:p w14:paraId="62768FAD" w14:textId="3D7124DE"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D4. On Site Testing and Commissioning</w:t>
      </w:r>
    </w:p>
    <w:p w14:paraId="6B854B4C" w14:textId="2EC1367B" w:rsidR="00F93496" w:rsidRDefault="00F93496" w:rsidP="00F93496">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D5. Submission and Passive House Certification</w:t>
      </w:r>
    </w:p>
    <w:p w14:paraId="3C07D3A6" w14:textId="4A6BAF92" w:rsidR="00F93496" w:rsidRDefault="00F93496" w:rsidP="00F93496">
      <w:pPr>
        <w:rPr>
          <w:rFonts w:ascii="Century Gothic" w:hAnsi="Century Gothic"/>
          <w:b/>
          <w:bCs/>
          <w:color w:val="1F4E79" w:themeColor="accent5" w:themeShade="80"/>
          <w:sz w:val="24"/>
          <w:szCs w:val="24"/>
        </w:rPr>
      </w:pPr>
      <w:r w:rsidRPr="00F93496">
        <w:rPr>
          <w:rFonts w:ascii="Century Gothic" w:hAnsi="Century Gothic"/>
          <w:b/>
          <w:bCs/>
          <w:color w:val="1F4E79" w:themeColor="accent5" w:themeShade="80"/>
          <w:sz w:val="24"/>
          <w:szCs w:val="24"/>
        </w:rPr>
        <w:t>Summary</w:t>
      </w:r>
    </w:p>
    <w:p w14:paraId="1D9D889F" w14:textId="5B26EE41" w:rsidR="00F93496" w:rsidRPr="00F93496" w:rsidRDefault="00F93496" w:rsidP="00F93496">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Referen</w:t>
      </w:r>
      <w:r w:rsidR="009B39D6">
        <w:rPr>
          <w:rFonts w:ascii="Century Gothic" w:hAnsi="Century Gothic"/>
          <w:b/>
          <w:bCs/>
          <w:color w:val="1F4E79" w:themeColor="accent5" w:themeShade="80"/>
          <w:sz w:val="24"/>
          <w:szCs w:val="24"/>
        </w:rPr>
        <w:t>ces</w:t>
      </w:r>
    </w:p>
    <w:p w14:paraId="7A358E0E" w14:textId="4B62C192" w:rsidR="00F456E6" w:rsidRPr="009B39D6" w:rsidRDefault="009B39D6" w:rsidP="00E02E50">
      <w:pPr>
        <w:rPr>
          <w:rFonts w:ascii="Century Gothic" w:hAnsi="Century Gothic"/>
          <w:b/>
          <w:bCs/>
          <w:color w:val="1F4E79" w:themeColor="accent5" w:themeShade="80"/>
          <w:sz w:val="24"/>
          <w:szCs w:val="24"/>
        </w:rPr>
      </w:pPr>
      <w:r w:rsidRPr="009B39D6">
        <w:rPr>
          <w:rFonts w:ascii="Century Gothic" w:hAnsi="Century Gothic"/>
          <w:b/>
          <w:bCs/>
          <w:color w:val="1F4E79" w:themeColor="accent5" w:themeShade="80"/>
          <w:sz w:val="24"/>
          <w:szCs w:val="24"/>
        </w:rPr>
        <w:t>Bibliography</w:t>
      </w:r>
    </w:p>
    <w:p w14:paraId="1A0D5F96" w14:textId="77777777" w:rsidR="00F456E6" w:rsidRPr="004E2676" w:rsidRDefault="00F456E6" w:rsidP="00E02E50">
      <w:pPr>
        <w:rPr>
          <w:rFonts w:ascii="Century Gothic" w:hAnsi="Century Gothic"/>
          <w:color w:val="1F4E79" w:themeColor="accent5" w:themeShade="80"/>
          <w:sz w:val="24"/>
          <w:szCs w:val="24"/>
        </w:rPr>
      </w:pPr>
    </w:p>
    <w:p w14:paraId="647DA970" w14:textId="77777777" w:rsidR="00F456E6" w:rsidRPr="004E2676" w:rsidRDefault="00F456E6" w:rsidP="00E02E50">
      <w:pPr>
        <w:rPr>
          <w:rFonts w:ascii="Century Gothic" w:hAnsi="Century Gothic"/>
          <w:color w:val="1F4E79" w:themeColor="accent5" w:themeShade="80"/>
          <w:sz w:val="24"/>
          <w:szCs w:val="24"/>
        </w:rPr>
      </w:pPr>
    </w:p>
    <w:p w14:paraId="1EB01419" w14:textId="77777777" w:rsidR="00F456E6" w:rsidRPr="004E2676" w:rsidRDefault="00F456E6" w:rsidP="00E02E50">
      <w:pPr>
        <w:rPr>
          <w:rFonts w:ascii="Century Gothic" w:hAnsi="Century Gothic"/>
          <w:color w:val="1F4E79" w:themeColor="accent5" w:themeShade="80"/>
          <w:sz w:val="24"/>
          <w:szCs w:val="24"/>
        </w:rPr>
      </w:pPr>
    </w:p>
    <w:p w14:paraId="63EE9EEA" w14:textId="77777777" w:rsidR="00F456E6" w:rsidRPr="004E2676" w:rsidRDefault="00F456E6" w:rsidP="00E02E50">
      <w:pPr>
        <w:rPr>
          <w:rFonts w:ascii="Century Gothic" w:hAnsi="Century Gothic"/>
          <w:color w:val="1F4E79" w:themeColor="accent5" w:themeShade="80"/>
          <w:sz w:val="24"/>
          <w:szCs w:val="24"/>
        </w:rPr>
      </w:pPr>
    </w:p>
    <w:p w14:paraId="1BAD625E" w14:textId="77777777" w:rsidR="00F456E6" w:rsidRPr="004E2676" w:rsidRDefault="00F456E6" w:rsidP="00E02E50">
      <w:pPr>
        <w:rPr>
          <w:rFonts w:ascii="Century Gothic" w:hAnsi="Century Gothic"/>
          <w:color w:val="1F4E79" w:themeColor="accent5" w:themeShade="80"/>
          <w:sz w:val="24"/>
          <w:szCs w:val="24"/>
        </w:rPr>
      </w:pPr>
    </w:p>
    <w:p w14:paraId="4B5C5E54" w14:textId="77777777" w:rsidR="00F456E6" w:rsidRPr="004E2676" w:rsidRDefault="00F456E6" w:rsidP="00E02E50">
      <w:pPr>
        <w:rPr>
          <w:rFonts w:ascii="Century Gothic" w:hAnsi="Century Gothic"/>
          <w:color w:val="1F4E79" w:themeColor="accent5" w:themeShade="80"/>
          <w:sz w:val="24"/>
          <w:szCs w:val="24"/>
        </w:rPr>
      </w:pPr>
    </w:p>
    <w:p w14:paraId="372386E8" w14:textId="77777777" w:rsidR="00F456E6" w:rsidRPr="004E2676" w:rsidRDefault="00F456E6" w:rsidP="00E02E50">
      <w:pPr>
        <w:rPr>
          <w:rFonts w:ascii="Century Gothic" w:hAnsi="Century Gothic"/>
          <w:color w:val="1F4E79" w:themeColor="accent5" w:themeShade="80"/>
          <w:sz w:val="24"/>
          <w:szCs w:val="24"/>
        </w:rPr>
      </w:pPr>
    </w:p>
    <w:p w14:paraId="0A2E63C0" w14:textId="77777777" w:rsidR="00F456E6" w:rsidRPr="004E2676" w:rsidRDefault="00F456E6" w:rsidP="00E02E50">
      <w:pPr>
        <w:rPr>
          <w:rFonts w:ascii="Century Gothic" w:hAnsi="Century Gothic"/>
          <w:color w:val="1F4E79" w:themeColor="accent5" w:themeShade="80"/>
          <w:sz w:val="24"/>
          <w:szCs w:val="24"/>
        </w:rPr>
      </w:pPr>
    </w:p>
    <w:p w14:paraId="3B5A35D9" w14:textId="77777777" w:rsidR="00F456E6" w:rsidRPr="004E2676" w:rsidRDefault="00F456E6" w:rsidP="00E02E50">
      <w:pPr>
        <w:rPr>
          <w:rFonts w:ascii="Century Gothic" w:hAnsi="Century Gothic"/>
          <w:color w:val="1F4E79" w:themeColor="accent5" w:themeShade="80"/>
          <w:sz w:val="24"/>
          <w:szCs w:val="24"/>
        </w:rPr>
      </w:pPr>
    </w:p>
    <w:p w14:paraId="6F37AEEA" w14:textId="77777777" w:rsidR="00F16BF7" w:rsidRDefault="00F16BF7" w:rsidP="00E02E50">
      <w:pPr>
        <w:rPr>
          <w:rFonts w:ascii="Century Gothic" w:hAnsi="Century Gothic"/>
          <w:b/>
          <w:bCs/>
          <w:color w:val="1F4E79" w:themeColor="accent5" w:themeShade="80"/>
          <w:sz w:val="24"/>
          <w:szCs w:val="24"/>
        </w:rPr>
      </w:pPr>
    </w:p>
    <w:p w14:paraId="0D38541E" w14:textId="28A5E0C7" w:rsidR="00F456E6" w:rsidRPr="00CD12B5" w:rsidRDefault="00F456E6" w:rsidP="00CE2373">
      <w:pPr>
        <w:rPr>
          <w:rFonts w:ascii="Century Gothic" w:hAnsi="Century Gothic"/>
          <w:b/>
          <w:bCs/>
          <w:color w:val="1F4E79" w:themeColor="accent5" w:themeShade="80"/>
          <w:sz w:val="32"/>
          <w:szCs w:val="28"/>
        </w:rPr>
      </w:pPr>
      <w:r w:rsidRPr="00CD12B5">
        <w:rPr>
          <w:rFonts w:ascii="Century Gothic" w:hAnsi="Century Gothic"/>
          <w:b/>
          <w:bCs/>
          <w:color w:val="1F4E79" w:themeColor="accent5" w:themeShade="80"/>
          <w:sz w:val="32"/>
          <w:szCs w:val="28"/>
        </w:rPr>
        <w:lastRenderedPageBreak/>
        <w:t xml:space="preserve">Introduction </w:t>
      </w:r>
    </w:p>
    <w:p w14:paraId="6523DF56" w14:textId="77777777" w:rsidR="00F456E6" w:rsidRPr="004E2676" w:rsidRDefault="00F456E6" w:rsidP="00E02E50">
      <w:pPr>
        <w:rPr>
          <w:rFonts w:ascii="Century Gothic" w:hAnsi="Century Gothic"/>
          <w:b/>
          <w:bCs/>
          <w:color w:val="1F4E79" w:themeColor="accent5" w:themeShade="80"/>
          <w:sz w:val="24"/>
          <w:szCs w:val="24"/>
        </w:rPr>
      </w:pPr>
    </w:p>
    <w:p w14:paraId="0B4D56EB" w14:textId="671C23D4" w:rsidR="00F456E6" w:rsidRPr="009C5217" w:rsidRDefault="001D0E70" w:rsidP="00E02E50">
      <w:pPr>
        <w:rPr>
          <w:rFonts w:ascii="Century Gothic" w:hAnsi="Century Gothic"/>
          <w:color w:val="1F4E79" w:themeColor="accent5" w:themeShade="80"/>
        </w:rPr>
      </w:pPr>
      <w:r w:rsidRPr="009C5217">
        <w:rPr>
          <w:rFonts w:ascii="Century Gothic" w:hAnsi="Century Gothic"/>
          <w:color w:val="1F4E79" w:themeColor="accent5" w:themeShade="80"/>
        </w:rPr>
        <w:t>The United Kingdom’s</w:t>
      </w:r>
      <w:r w:rsidR="004E2676" w:rsidRPr="009C5217">
        <w:rPr>
          <w:rFonts w:ascii="Century Gothic" w:hAnsi="Century Gothic"/>
          <w:color w:val="1F4E79" w:themeColor="accent5" w:themeShade="80"/>
        </w:rPr>
        <w:t xml:space="preserve"> </w:t>
      </w:r>
      <w:r w:rsidRPr="009C5217">
        <w:rPr>
          <w:rFonts w:ascii="Century Gothic" w:hAnsi="Century Gothic"/>
          <w:color w:val="1F4E79" w:themeColor="accent5" w:themeShade="80"/>
        </w:rPr>
        <w:t>construction indust</w:t>
      </w:r>
      <w:r w:rsidR="004E2676" w:rsidRPr="009C5217">
        <w:rPr>
          <w:rFonts w:ascii="Century Gothic" w:hAnsi="Century Gothic"/>
          <w:color w:val="1F4E79" w:themeColor="accent5" w:themeShade="80"/>
        </w:rPr>
        <w:t>ry</w:t>
      </w:r>
      <w:r w:rsidRPr="009C5217">
        <w:rPr>
          <w:rFonts w:ascii="Century Gothic" w:hAnsi="Century Gothic"/>
          <w:color w:val="1F4E79" w:themeColor="accent5" w:themeShade="80"/>
        </w:rPr>
        <w:t xml:space="preserve"> </w:t>
      </w:r>
      <w:r w:rsidR="004E2676" w:rsidRPr="009C5217">
        <w:rPr>
          <w:rFonts w:ascii="Century Gothic" w:hAnsi="Century Gothic"/>
          <w:color w:val="1F4E79" w:themeColor="accent5" w:themeShade="80"/>
        </w:rPr>
        <w:t>is responsible for a large portion of the UK’s Carbon Footprint. According to the UK Green Building Council</w:t>
      </w:r>
      <w:r w:rsidR="00B13C4B" w:rsidRPr="009C5217">
        <w:rPr>
          <w:rFonts w:ascii="Century Gothic" w:hAnsi="Century Gothic"/>
          <w:color w:val="1F4E79" w:themeColor="accent5" w:themeShade="80"/>
        </w:rPr>
        <w:t xml:space="preserve"> (UKGBC)</w:t>
      </w:r>
      <w:r w:rsidR="004E2676" w:rsidRPr="009C5217">
        <w:rPr>
          <w:rFonts w:ascii="Century Gothic" w:hAnsi="Century Gothic"/>
          <w:color w:val="1F4E79" w:themeColor="accent5" w:themeShade="80"/>
        </w:rPr>
        <w:t xml:space="preserve">, around 25% of greenhouse gas emissions come from the Built Environment which goes up to 40% if you include the embodied carbon from materials, processes and infrastructure. As a result of this, the UK’s construction industry is under serious scrutiny and is contributing to the nations climate challenge. </w:t>
      </w:r>
    </w:p>
    <w:p w14:paraId="52B9F5D1" w14:textId="77777777" w:rsidR="004E2676" w:rsidRPr="009C5217" w:rsidRDefault="004E2676" w:rsidP="00E02E50">
      <w:pPr>
        <w:rPr>
          <w:rFonts w:ascii="Century Gothic" w:hAnsi="Century Gothic"/>
          <w:color w:val="1F4E79" w:themeColor="accent5" w:themeShade="80"/>
        </w:rPr>
      </w:pPr>
    </w:p>
    <w:p w14:paraId="14E40590" w14:textId="56362C53" w:rsidR="004E2676" w:rsidRPr="009C5217" w:rsidRDefault="004E2676" w:rsidP="00E02E50">
      <w:pPr>
        <w:rPr>
          <w:rFonts w:ascii="Century Gothic" w:hAnsi="Century Gothic"/>
          <w:color w:val="1F4E79" w:themeColor="accent5" w:themeShade="80"/>
        </w:rPr>
      </w:pPr>
      <w:r w:rsidRPr="009C5217">
        <w:rPr>
          <w:rFonts w:ascii="Century Gothic" w:hAnsi="Century Gothic"/>
          <w:color w:val="1F4E79" w:themeColor="accent5" w:themeShade="80"/>
        </w:rPr>
        <w:t xml:space="preserve">On a more global scale to this, the World Green Building Council </w:t>
      </w:r>
      <w:r w:rsidR="00A334EC" w:rsidRPr="009C5217">
        <w:rPr>
          <w:rFonts w:ascii="Century Gothic" w:hAnsi="Century Gothic"/>
          <w:color w:val="1F4E79" w:themeColor="accent5" w:themeShade="80"/>
        </w:rPr>
        <w:t xml:space="preserve">(WGBC) </w:t>
      </w:r>
      <w:r w:rsidRPr="009C5217">
        <w:rPr>
          <w:rFonts w:ascii="Century Gothic" w:hAnsi="Century Gothic"/>
          <w:color w:val="1F4E79" w:themeColor="accent5" w:themeShade="80"/>
        </w:rPr>
        <w:t>has emphasized the urgency to transform the construction industry, to remain in targets outlined by the Paris Agreement and a commitment made by the UK to achieve net zero by 2050. As a result of this, new buildings must radically reduce the amount of carbon emissions and energy demand. Terri Wills</w:t>
      </w:r>
      <w:r w:rsidR="00A334EC" w:rsidRPr="009C5217">
        <w:rPr>
          <w:rFonts w:ascii="Century Gothic" w:hAnsi="Century Gothic"/>
          <w:color w:val="1F4E79" w:themeColor="accent5" w:themeShade="80"/>
        </w:rPr>
        <w:t xml:space="preserve">, former CEO of the WGBC has stated “ambitious transformation” is required to increase the number of net zero homes being built from thousands to billions in the future. </w:t>
      </w:r>
    </w:p>
    <w:p w14:paraId="3A36B0AD" w14:textId="77777777" w:rsidR="00A334EC" w:rsidRDefault="00A334EC" w:rsidP="00E02E50">
      <w:pPr>
        <w:rPr>
          <w:rFonts w:ascii="Century Gothic" w:hAnsi="Century Gothic"/>
          <w:color w:val="1F4E79" w:themeColor="accent5" w:themeShade="80"/>
          <w:sz w:val="24"/>
          <w:szCs w:val="24"/>
        </w:rPr>
      </w:pPr>
    </w:p>
    <w:p w14:paraId="1BC3EF2B" w14:textId="22366F4A" w:rsidR="00A334EC" w:rsidRDefault="00A334EC" w:rsidP="00E02E50">
      <w:pPr>
        <w:rPr>
          <w:rFonts w:ascii="Century Gothic" w:hAnsi="Century Gothic"/>
          <w:b/>
          <w:bCs/>
          <w:color w:val="1F4E79" w:themeColor="accent5" w:themeShade="80"/>
          <w:sz w:val="24"/>
          <w:szCs w:val="24"/>
        </w:rPr>
      </w:pPr>
      <w:r w:rsidRPr="00A334EC">
        <w:rPr>
          <w:rFonts w:ascii="Century Gothic" w:hAnsi="Century Gothic"/>
          <w:b/>
          <w:bCs/>
          <w:color w:val="1F4E79" w:themeColor="accent5" w:themeShade="80"/>
          <w:sz w:val="24"/>
          <w:szCs w:val="24"/>
        </w:rPr>
        <w:t xml:space="preserve">Purpose of this Document </w:t>
      </w:r>
    </w:p>
    <w:p w14:paraId="59A48D00" w14:textId="77777777" w:rsidR="00A334EC" w:rsidRDefault="00A334EC" w:rsidP="00E02E50">
      <w:pPr>
        <w:rPr>
          <w:rFonts w:ascii="Century Gothic" w:hAnsi="Century Gothic"/>
          <w:color w:val="1F4E79" w:themeColor="accent5" w:themeShade="80"/>
          <w:sz w:val="24"/>
          <w:szCs w:val="24"/>
        </w:rPr>
      </w:pPr>
    </w:p>
    <w:p w14:paraId="5965EB0B" w14:textId="434941C9" w:rsidR="00312AAB" w:rsidRPr="009C5217" w:rsidRDefault="00AB2F79" w:rsidP="00A334EC">
      <w:pPr>
        <w:rPr>
          <w:rFonts w:ascii="Century Gothic" w:hAnsi="Century Gothic"/>
          <w:color w:val="1F4E79" w:themeColor="accent5" w:themeShade="80"/>
        </w:rPr>
      </w:pPr>
      <w:r w:rsidRPr="009C5217">
        <w:rPr>
          <w:rFonts w:ascii="Century Gothic" w:hAnsi="Century Gothic"/>
          <w:color w:val="1F4E79" w:themeColor="accent5" w:themeShade="80"/>
        </w:rPr>
        <w:t>This Approved Document is designed to provide guidance on compliance with Net Zero Building Regulations and is fully aligned with principles and performance requirements of the Passivhaus Standard</w:t>
      </w:r>
      <w:r w:rsidR="009C5217">
        <w:rPr>
          <w:rFonts w:ascii="Century Gothic" w:hAnsi="Century Gothic"/>
          <w:color w:val="1F4E79" w:themeColor="accent5" w:themeShade="80"/>
        </w:rPr>
        <w:t xml:space="preserve"> and is strictly for the use in residential buildings</w:t>
      </w:r>
      <w:r w:rsidR="0039062E">
        <w:rPr>
          <w:rFonts w:ascii="Century Gothic" w:hAnsi="Century Gothic"/>
          <w:color w:val="1F4E79" w:themeColor="accent5" w:themeShade="80"/>
        </w:rPr>
        <w:t xml:space="preserve"> in Wales</w:t>
      </w:r>
      <w:r w:rsidRPr="009C5217">
        <w:rPr>
          <w:rFonts w:ascii="Century Gothic" w:hAnsi="Century Gothic"/>
          <w:color w:val="1F4E79" w:themeColor="accent5" w:themeShade="80"/>
        </w:rPr>
        <w:t xml:space="preserve">. </w:t>
      </w:r>
      <w:r w:rsidR="00B848F6" w:rsidRPr="009C5217">
        <w:rPr>
          <w:rFonts w:ascii="Century Gothic" w:hAnsi="Century Gothic"/>
          <w:color w:val="1F4E79" w:themeColor="accent5" w:themeShade="80"/>
        </w:rPr>
        <w:t xml:space="preserve">This is an internationally recognized set of standards that form a technical foundation to achieving Net Zero. </w:t>
      </w:r>
      <w:r w:rsidR="00227A43">
        <w:rPr>
          <w:rFonts w:ascii="Century Gothic" w:hAnsi="Century Gothic"/>
          <w:color w:val="1F4E79" w:themeColor="accent5" w:themeShade="80"/>
        </w:rPr>
        <w:t xml:space="preserve">This document is an amendment to Part L of the Building Regulations and should be read in conjunction with this document. </w:t>
      </w:r>
    </w:p>
    <w:p w14:paraId="0A4E2534" w14:textId="77777777" w:rsidR="00312AAB" w:rsidRDefault="00312AAB" w:rsidP="00A334EC">
      <w:pPr>
        <w:rPr>
          <w:rFonts w:ascii="Century Gothic" w:hAnsi="Century Gothic"/>
          <w:b/>
          <w:bCs/>
          <w:color w:val="1F4E79" w:themeColor="accent5" w:themeShade="80"/>
          <w:sz w:val="24"/>
          <w:szCs w:val="24"/>
        </w:rPr>
      </w:pPr>
    </w:p>
    <w:p w14:paraId="500CBE8F" w14:textId="72F5F92E" w:rsidR="00A334EC" w:rsidRDefault="00EE7E27" w:rsidP="00A334EC">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Relationship with other Approved Documents </w:t>
      </w:r>
    </w:p>
    <w:p w14:paraId="5D2426A5" w14:textId="77777777" w:rsidR="00A334EC" w:rsidRDefault="00A334EC" w:rsidP="00A334EC">
      <w:pPr>
        <w:rPr>
          <w:rFonts w:ascii="Century Gothic" w:hAnsi="Century Gothic"/>
          <w:b/>
          <w:bCs/>
          <w:color w:val="1F4E79" w:themeColor="accent5" w:themeShade="80"/>
          <w:sz w:val="24"/>
          <w:szCs w:val="24"/>
        </w:rPr>
      </w:pPr>
    </w:p>
    <w:p w14:paraId="37BC9FB3" w14:textId="2FFAF918" w:rsidR="00A334EC" w:rsidRPr="009C5217" w:rsidRDefault="0073476B" w:rsidP="00A334EC">
      <w:pPr>
        <w:rPr>
          <w:rFonts w:ascii="Century Gothic" w:hAnsi="Century Gothic"/>
          <w:color w:val="1F4E79" w:themeColor="accent5" w:themeShade="80"/>
        </w:rPr>
      </w:pPr>
      <w:r w:rsidRPr="009C5217">
        <w:rPr>
          <w:rFonts w:ascii="Century Gothic" w:hAnsi="Century Gothic"/>
          <w:color w:val="1F4E79" w:themeColor="accent5" w:themeShade="80"/>
        </w:rPr>
        <w:t xml:space="preserve">Approved Document </w:t>
      </w:r>
      <w:r w:rsidR="00227A43">
        <w:rPr>
          <w:rFonts w:ascii="Century Gothic" w:hAnsi="Century Gothic"/>
          <w:color w:val="1F4E79" w:themeColor="accent5" w:themeShade="80"/>
        </w:rPr>
        <w:t>PLP</w:t>
      </w:r>
      <w:r w:rsidRPr="009C5217">
        <w:rPr>
          <w:rFonts w:ascii="Century Gothic" w:hAnsi="Century Gothic"/>
          <w:color w:val="1F4E79" w:themeColor="accent5" w:themeShade="80"/>
        </w:rPr>
        <w:t xml:space="preserve"> is designed to be able to integrate with rather than replace other Approved Documents for example: </w:t>
      </w:r>
    </w:p>
    <w:p w14:paraId="3905B247" w14:textId="77777777" w:rsidR="0073476B" w:rsidRPr="009C5217" w:rsidRDefault="0073476B" w:rsidP="0073476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Approved Document B – Fire Safety</w:t>
      </w:r>
    </w:p>
    <w:p w14:paraId="28BB3521" w14:textId="0F2D315C" w:rsidR="0073476B" w:rsidRPr="009C5217" w:rsidRDefault="0073476B" w:rsidP="0073476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Approved Document F – Ventilation  </w:t>
      </w:r>
    </w:p>
    <w:p w14:paraId="2F4E7231" w14:textId="4D67C187" w:rsidR="0073476B" w:rsidRPr="009C5217" w:rsidRDefault="0073476B" w:rsidP="0073476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Approved Document G – Sanitation, hot water safety and water efficiency </w:t>
      </w:r>
    </w:p>
    <w:p w14:paraId="5B799206" w14:textId="77777777" w:rsidR="00CE2373" w:rsidRPr="009C5217" w:rsidRDefault="0073476B" w:rsidP="00B13C4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Approved Document L – Conservation of Fuel &amp; Power </w:t>
      </w:r>
    </w:p>
    <w:p w14:paraId="068952FA" w14:textId="07DD9A6A" w:rsidR="0073476B" w:rsidRPr="00CE2373" w:rsidRDefault="00B13C4B" w:rsidP="00CE2373">
      <w:pPr>
        <w:rPr>
          <w:rFonts w:ascii="Century Gothic" w:hAnsi="Century Gothic"/>
          <w:color w:val="1F4E79" w:themeColor="accent5" w:themeShade="80"/>
          <w:sz w:val="24"/>
          <w:szCs w:val="24"/>
        </w:rPr>
      </w:pPr>
      <w:r w:rsidRPr="00CE2373">
        <w:rPr>
          <w:rFonts w:ascii="Century Gothic" w:hAnsi="Century Gothic"/>
          <w:b/>
          <w:bCs/>
          <w:color w:val="1F4E79" w:themeColor="accent5" w:themeShade="80"/>
          <w:sz w:val="24"/>
          <w:szCs w:val="24"/>
        </w:rPr>
        <w:t xml:space="preserve">Relationship with Sustainability Frameworks </w:t>
      </w:r>
    </w:p>
    <w:p w14:paraId="48A0D5C6" w14:textId="77777777" w:rsidR="00B13C4B" w:rsidRDefault="00B13C4B" w:rsidP="00B13C4B">
      <w:pPr>
        <w:rPr>
          <w:rFonts w:ascii="Century Gothic" w:hAnsi="Century Gothic"/>
          <w:b/>
          <w:bCs/>
          <w:color w:val="1F4E79" w:themeColor="accent5" w:themeShade="80"/>
          <w:sz w:val="24"/>
          <w:szCs w:val="24"/>
        </w:rPr>
      </w:pPr>
    </w:p>
    <w:p w14:paraId="7908180B" w14:textId="083AD537" w:rsidR="00B13C4B" w:rsidRPr="009C5217" w:rsidRDefault="00B13C4B" w:rsidP="00B13C4B">
      <w:pPr>
        <w:rPr>
          <w:rFonts w:ascii="Century Gothic" w:hAnsi="Century Gothic"/>
          <w:color w:val="1F4E79" w:themeColor="accent5" w:themeShade="80"/>
        </w:rPr>
      </w:pPr>
      <w:r w:rsidRPr="009C5217">
        <w:rPr>
          <w:rFonts w:ascii="Century Gothic" w:hAnsi="Century Gothic"/>
          <w:color w:val="1F4E79" w:themeColor="accent5" w:themeShade="80"/>
        </w:rPr>
        <w:t>Approved Document</w:t>
      </w:r>
      <w:r w:rsidR="00227A43">
        <w:rPr>
          <w:rFonts w:ascii="Century Gothic" w:hAnsi="Century Gothic"/>
          <w:color w:val="1F4E79" w:themeColor="accent5" w:themeShade="80"/>
        </w:rPr>
        <w:t xml:space="preserve"> PLP</w:t>
      </w:r>
      <w:r w:rsidRPr="009C5217">
        <w:rPr>
          <w:rFonts w:ascii="Century Gothic" w:hAnsi="Century Gothic"/>
          <w:color w:val="1F4E79" w:themeColor="accent5" w:themeShade="80"/>
        </w:rPr>
        <w:t xml:space="preserve"> also coincides with existing sustainability frameworks such as:</w:t>
      </w:r>
    </w:p>
    <w:p w14:paraId="30CFF0C1" w14:textId="48F4F4AB" w:rsidR="00B13C4B" w:rsidRPr="009C5217" w:rsidRDefault="00B13C4B" w:rsidP="00B13C4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RIBA 2030 Climate Change </w:t>
      </w:r>
    </w:p>
    <w:p w14:paraId="5BAD2B9F" w14:textId="1BDA72F3" w:rsidR="00B13C4B" w:rsidRPr="009C5217" w:rsidRDefault="00B13C4B" w:rsidP="00B13C4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LETI (London Energy Transformation Initiative) </w:t>
      </w:r>
    </w:p>
    <w:p w14:paraId="68B1AFA4" w14:textId="3EB01E98" w:rsidR="00B13C4B" w:rsidRPr="009C5217" w:rsidRDefault="00B13C4B" w:rsidP="00B13C4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UKGBC </w:t>
      </w:r>
      <w:r w:rsidR="00CE2373" w:rsidRPr="009C5217">
        <w:rPr>
          <w:rFonts w:ascii="Century Gothic" w:hAnsi="Century Gothic"/>
          <w:color w:val="1F4E79" w:themeColor="accent5" w:themeShade="80"/>
        </w:rPr>
        <w:t xml:space="preserve">Net Zero Framework </w:t>
      </w:r>
    </w:p>
    <w:p w14:paraId="356FD448" w14:textId="7D23418E" w:rsidR="000A30A3" w:rsidRPr="00227A43" w:rsidRDefault="00CE2373" w:rsidP="00227A43">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Passivhaus Standard </w:t>
      </w:r>
    </w:p>
    <w:p w14:paraId="0EFECFBD" w14:textId="77777777" w:rsidR="00227A43" w:rsidRDefault="00227A43" w:rsidP="009C5217">
      <w:pPr>
        <w:rPr>
          <w:rFonts w:ascii="Century Gothic" w:hAnsi="Century Gothic"/>
          <w:color w:val="1F4E79" w:themeColor="accent5" w:themeShade="80"/>
        </w:rPr>
      </w:pPr>
    </w:p>
    <w:p w14:paraId="2ED40969" w14:textId="75A67C63" w:rsidR="009C5217" w:rsidRPr="00227A43" w:rsidRDefault="00227A43" w:rsidP="009C5217">
      <w:pPr>
        <w:rPr>
          <w:rFonts w:ascii="Century Gothic" w:hAnsi="Century Gothic"/>
          <w:b/>
          <w:bCs/>
          <w:color w:val="1F4E79" w:themeColor="accent5" w:themeShade="80"/>
          <w:sz w:val="24"/>
          <w:szCs w:val="24"/>
        </w:rPr>
      </w:pPr>
      <w:r w:rsidRPr="00227A43">
        <w:rPr>
          <w:rFonts w:ascii="Century Gothic" w:hAnsi="Century Gothic"/>
          <w:b/>
          <w:bCs/>
          <w:color w:val="1F4E79" w:themeColor="accent5" w:themeShade="80"/>
          <w:sz w:val="24"/>
          <w:szCs w:val="24"/>
        </w:rPr>
        <w:t xml:space="preserve">Exemptions </w:t>
      </w:r>
    </w:p>
    <w:p w14:paraId="383A6E13" w14:textId="683E41A3" w:rsidR="009C5217" w:rsidRDefault="009C5217" w:rsidP="009C5217">
      <w:pPr>
        <w:rPr>
          <w:rFonts w:ascii="Century Gothic" w:hAnsi="Century Gothic"/>
          <w:color w:val="1F4E79" w:themeColor="accent5" w:themeShade="80"/>
        </w:rPr>
      </w:pPr>
    </w:p>
    <w:p w14:paraId="50B95F76" w14:textId="20714A37" w:rsidR="00227A43" w:rsidRDefault="00227A43" w:rsidP="009C5217">
      <w:pPr>
        <w:rPr>
          <w:rFonts w:ascii="Century Gothic" w:hAnsi="Century Gothic"/>
          <w:color w:val="1F4E79" w:themeColor="accent5" w:themeShade="80"/>
        </w:rPr>
      </w:pPr>
      <w:r>
        <w:rPr>
          <w:rFonts w:ascii="Century Gothic" w:hAnsi="Century Gothic"/>
          <w:color w:val="1F4E79" w:themeColor="accent5" w:themeShade="80"/>
        </w:rPr>
        <w:t xml:space="preserve">This document is not for use on commercial or historical buildings and must also not be used for extensions to existing buildings over the size </w:t>
      </w:r>
      <w:r w:rsidR="00953CBF">
        <w:rPr>
          <w:rFonts w:ascii="Century Gothic" w:hAnsi="Century Gothic"/>
          <w:color w:val="1F4E79" w:themeColor="accent5" w:themeShade="80"/>
        </w:rPr>
        <w:t xml:space="preserve">of 30m². </w:t>
      </w:r>
    </w:p>
    <w:p w14:paraId="47E9113D" w14:textId="77777777" w:rsidR="00F16BF7" w:rsidRPr="00F16BF7" w:rsidRDefault="00F16BF7" w:rsidP="00F16BF7">
      <w:pPr>
        <w:rPr>
          <w:rFonts w:ascii="Century Gothic" w:hAnsi="Century Gothic"/>
          <w:b/>
          <w:bCs/>
          <w:color w:val="1F4E79" w:themeColor="accent5" w:themeShade="80"/>
          <w:sz w:val="32"/>
          <w:szCs w:val="28"/>
        </w:rPr>
      </w:pPr>
    </w:p>
    <w:p w14:paraId="2CA15CB8" w14:textId="4C2D6892" w:rsidR="0039405C" w:rsidRPr="00F16BF7" w:rsidRDefault="00A71A14" w:rsidP="00F16BF7">
      <w:pPr>
        <w:pStyle w:val="ListParagraph"/>
        <w:numPr>
          <w:ilvl w:val="0"/>
          <w:numId w:val="6"/>
        </w:numPr>
        <w:rPr>
          <w:rFonts w:ascii="Century Gothic" w:hAnsi="Century Gothic"/>
          <w:b/>
          <w:bCs/>
          <w:color w:val="1F4E79" w:themeColor="accent5" w:themeShade="80"/>
          <w:sz w:val="32"/>
          <w:szCs w:val="28"/>
        </w:rPr>
      </w:pPr>
      <w:r w:rsidRPr="00F16BF7">
        <w:rPr>
          <w:rFonts w:ascii="Century Gothic" w:hAnsi="Century Gothic"/>
          <w:b/>
          <w:bCs/>
          <w:color w:val="1F4E79" w:themeColor="accent5" w:themeShade="80"/>
          <w:sz w:val="32"/>
          <w:szCs w:val="28"/>
        </w:rPr>
        <w:lastRenderedPageBreak/>
        <w:t>Core Performance</w:t>
      </w:r>
      <w:r w:rsidR="00A533B5" w:rsidRPr="00F16BF7">
        <w:rPr>
          <w:rFonts w:ascii="Century Gothic" w:hAnsi="Century Gothic"/>
          <w:b/>
          <w:bCs/>
          <w:color w:val="1F4E79" w:themeColor="accent5" w:themeShade="80"/>
          <w:sz w:val="32"/>
          <w:szCs w:val="28"/>
        </w:rPr>
        <w:t xml:space="preserve"> </w:t>
      </w:r>
      <w:r w:rsidR="000A30A3" w:rsidRPr="00F16BF7">
        <w:rPr>
          <w:rFonts w:ascii="Century Gothic" w:hAnsi="Century Gothic"/>
          <w:b/>
          <w:bCs/>
          <w:color w:val="1F4E79" w:themeColor="accent5" w:themeShade="80"/>
          <w:sz w:val="32"/>
          <w:szCs w:val="28"/>
        </w:rPr>
        <w:t>Requirements</w:t>
      </w:r>
    </w:p>
    <w:p w14:paraId="0BA335D0" w14:textId="77777777" w:rsidR="00A533B5" w:rsidRDefault="00A533B5" w:rsidP="00CE2373">
      <w:pPr>
        <w:rPr>
          <w:rFonts w:ascii="Century Gothic" w:hAnsi="Century Gothic"/>
          <w:b/>
          <w:bCs/>
          <w:color w:val="1F4E79" w:themeColor="accent5" w:themeShade="80"/>
          <w:sz w:val="32"/>
          <w:szCs w:val="28"/>
        </w:rPr>
      </w:pPr>
    </w:p>
    <w:p w14:paraId="5007B929" w14:textId="3C16603D" w:rsidR="00A533B5" w:rsidRPr="009C5217" w:rsidRDefault="00A533B5" w:rsidP="00CE2373">
      <w:pPr>
        <w:rPr>
          <w:rFonts w:ascii="Century Gothic" w:hAnsi="Century Gothic"/>
          <w:color w:val="1F4E79" w:themeColor="accent5" w:themeShade="80"/>
        </w:rPr>
      </w:pPr>
      <w:r w:rsidRPr="009C5217">
        <w:rPr>
          <w:rFonts w:ascii="Century Gothic" w:hAnsi="Century Gothic"/>
          <w:color w:val="1F4E79" w:themeColor="accent5" w:themeShade="80"/>
        </w:rPr>
        <w:t xml:space="preserve">This section of the Approved Document will outline all Passivhaus methodologies that are related to established sustainability frameworks such as BREEAM, LETI and the UKGBC Net Zero Carbon Framework. </w:t>
      </w:r>
    </w:p>
    <w:p w14:paraId="54263C6F" w14:textId="77777777" w:rsidR="00A533B5" w:rsidRDefault="00A533B5" w:rsidP="00CE2373">
      <w:pPr>
        <w:rPr>
          <w:rFonts w:ascii="Century Gothic" w:hAnsi="Century Gothic"/>
          <w:b/>
          <w:bCs/>
          <w:color w:val="1F4E79" w:themeColor="accent5" w:themeShade="80"/>
          <w:sz w:val="24"/>
          <w:szCs w:val="24"/>
        </w:rPr>
      </w:pPr>
    </w:p>
    <w:p w14:paraId="287ADB86" w14:textId="0F65819D" w:rsidR="00A533B5" w:rsidRPr="00A533B5" w:rsidRDefault="000609BE" w:rsidP="00CE2373">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A1. </w:t>
      </w:r>
      <w:r w:rsidR="00A533B5" w:rsidRPr="00A533B5">
        <w:rPr>
          <w:rFonts w:ascii="Century Gothic" w:hAnsi="Century Gothic"/>
          <w:b/>
          <w:bCs/>
          <w:color w:val="1F4E79" w:themeColor="accent5" w:themeShade="80"/>
          <w:sz w:val="24"/>
          <w:szCs w:val="24"/>
        </w:rPr>
        <w:t xml:space="preserve">Fabric </w:t>
      </w:r>
      <w:r w:rsidR="00A71A14">
        <w:rPr>
          <w:rFonts w:ascii="Century Gothic" w:hAnsi="Century Gothic"/>
          <w:b/>
          <w:bCs/>
          <w:color w:val="1F4E79" w:themeColor="accent5" w:themeShade="80"/>
          <w:sz w:val="24"/>
          <w:szCs w:val="24"/>
        </w:rPr>
        <w:t>Performance Requirements</w:t>
      </w:r>
    </w:p>
    <w:p w14:paraId="378AEBC7" w14:textId="77777777" w:rsidR="00A533B5" w:rsidRDefault="00A533B5" w:rsidP="00CE2373">
      <w:pPr>
        <w:rPr>
          <w:rFonts w:ascii="Century Gothic" w:hAnsi="Century Gothic"/>
          <w:color w:val="1F4E79" w:themeColor="accent5" w:themeShade="80"/>
          <w:sz w:val="24"/>
          <w:szCs w:val="24"/>
        </w:rPr>
      </w:pPr>
    </w:p>
    <w:p w14:paraId="532B2946" w14:textId="1DD7CB94" w:rsidR="000A30A3" w:rsidRPr="009C5217" w:rsidRDefault="00A533B5" w:rsidP="00CE2373">
      <w:pPr>
        <w:rPr>
          <w:rFonts w:ascii="Century Gothic" w:hAnsi="Century Gothic"/>
          <w:color w:val="1F4E79" w:themeColor="accent5" w:themeShade="80"/>
        </w:rPr>
      </w:pPr>
      <w:r w:rsidRPr="009C5217">
        <w:rPr>
          <w:rFonts w:ascii="Century Gothic" w:hAnsi="Century Gothic"/>
          <w:color w:val="1F4E79" w:themeColor="accent5" w:themeShade="80"/>
        </w:rPr>
        <w:t>As part of the Passivhaus standard of construction, priorities are set on improving the building’s physical fabric (walls, roof, floors, windows and doors) to maximize thermal performance and airtightness</w:t>
      </w:r>
      <w:r w:rsidR="00DF0507" w:rsidRPr="009C5217">
        <w:rPr>
          <w:rFonts w:ascii="Century Gothic" w:hAnsi="Century Gothic"/>
          <w:color w:val="1F4E79" w:themeColor="accent5" w:themeShade="80"/>
        </w:rPr>
        <w:t xml:space="preserve"> before renewable technologies can be integrated into the building. </w:t>
      </w:r>
    </w:p>
    <w:p w14:paraId="27F5CB31" w14:textId="374A128D" w:rsidR="00DF0507" w:rsidRPr="009C5217" w:rsidRDefault="00DF0507" w:rsidP="00CE2373">
      <w:pPr>
        <w:rPr>
          <w:rFonts w:ascii="Century Gothic" w:hAnsi="Century Gothic"/>
          <w:color w:val="1F4E79" w:themeColor="accent5" w:themeShade="80"/>
        </w:rPr>
      </w:pPr>
    </w:p>
    <w:p w14:paraId="07918EB2" w14:textId="2D639251" w:rsidR="00DF0507" w:rsidRPr="009C5217" w:rsidRDefault="00DF0507" w:rsidP="00CE2373">
      <w:pPr>
        <w:rPr>
          <w:rFonts w:ascii="Century Gothic" w:hAnsi="Century Gothic"/>
          <w:color w:val="1F4E79" w:themeColor="accent5" w:themeShade="80"/>
        </w:rPr>
      </w:pPr>
      <w:r w:rsidRPr="009C5217">
        <w:rPr>
          <w:rFonts w:ascii="Century Gothic" w:hAnsi="Century Gothic"/>
          <w:color w:val="1F4E79" w:themeColor="accent5" w:themeShade="80"/>
        </w:rPr>
        <w:t xml:space="preserve">As part of this, Passivhaus outlines a set of specific performance targets that are outlined below. </w:t>
      </w:r>
    </w:p>
    <w:p w14:paraId="3924363E" w14:textId="77777777" w:rsidR="00DF0507" w:rsidRDefault="00DF0507" w:rsidP="00CE2373">
      <w:pPr>
        <w:rPr>
          <w:rFonts w:ascii="Century Gothic" w:hAnsi="Century Gothic"/>
          <w:color w:val="1F4E79" w:themeColor="accent5" w:themeShade="80"/>
          <w:sz w:val="24"/>
          <w:szCs w:val="24"/>
        </w:rPr>
      </w:pPr>
    </w:p>
    <w:p w14:paraId="1E687FDB" w14:textId="0139403E" w:rsidR="00DF0507" w:rsidRPr="00DF0507" w:rsidRDefault="000609BE" w:rsidP="00CE2373">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A2. </w:t>
      </w:r>
      <w:r w:rsidR="00DF0507">
        <w:rPr>
          <w:rFonts w:ascii="Century Gothic" w:hAnsi="Century Gothic"/>
          <w:b/>
          <w:bCs/>
          <w:color w:val="1F4E79" w:themeColor="accent5" w:themeShade="80"/>
          <w:sz w:val="24"/>
          <w:szCs w:val="24"/>
        </w:rPr>
        <w:t xml:space="preserve">Thermal Transmittance Values (U Values) </w:t>
      </w:r>
    </w:p>
    <w:p w14:paraId="2F4387D1" w14:textId="5ABEE385" w:rsidR="00C34EC4" w:rsidRDefault="00C34EC4" w:rsidP="00A35EED">
      <w:pPr>
        <w:rPr>
          <w:rFonts w:ascii="Century Gothic" w:hAnsi="Century Gothic"/>
          <w:color w:val="1F4E79" w:themeColor="accent5" w:themeShade="80"/>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9"/>
        <w:gridCol w:w="2975"/>
      </w:tblGrid>
      <w:tr w:rsidR="00953CBF" w:rsidRPr="00953CBF" w14:paraId="277F87D0" w14:textId="77777777" w:rsidTr="0039062E">
        <w:trPr>
          <w:tblHeader/>
          <w:tblCellSpacing w:w="15" w:type="dxa"/>
        </w:trPr>
        <w:tc>
          <w:tcPr>
            <w:tcW w:w="0" w:type="auto"/>
            <w:vAlign w:val="center"/>
            <w:hideMark/>
          </w:tcPr>
          <w:p w14:paraId="6EEB2464" w14:textId="77777777" w:rsidR="00953CBF" w:rsidRPr="00953CBF" w:rsidRDefault="00953CBF" w:rsidP="00953CBF">
            <w:pPr>
              <w:widowControl/>
              <w:autoSpaceDE/>
              <w:autoSpaceDN/>
              <w:jc w:val="center"/>
              <w:rPr>
                <w:rFonts w:asciiTheme="minorHAnsi" w:eastAsia="Times New Roman" w:hAnsiTheme="minorHAnsi" w:cstheme="minorHAnsi"/>
                <w:b/>
                <w:bCs/>
                <w:color w:val="1F3864" w:themeColor="accent1" w:themeShade="80"/>
                <w:sz w:val="24"/>
                <w:szCs w:val="24"/>
                <w:lang w:val="en-GB" w:eastAsia="en-GB"/>
              </w:rPr>
            </w:pPr>
            <w:r w:rsidRPr="00953CBF">
              <w:rPr>
                <w:rFonts w:asciiTheme="minorHAnsi" w:eastAsia="Times New Roman" w:hAnsiTheme="minorHAnsi" w:cstheme="minorHAnsi"/>
                <w:b/>
                <w:bCs/>
                <w:color w:val="1F3864" w:themeColor="accent1" w:themeShade="80"/>
                <w:sz w:val="24"/>
                <w:szCs w:val="24"/>
                <w:lang w:val="en-GB" w:eastAsia="en-GB"/>
              </w:rPr>
              <w:t>Building Element</w:t>
            </w:r>
          </w:p>
        </w:tc>
        <w:tc>
          <w:tcPr>
            <w:tcW w:w="0" w:type="auto"/>
            <w:vAlign w:val="center"/>
            <w:hideMark/>
          </w:tcPr>
          <w:p w14:paraId="4DE00DD5" w14:textId="54D95D24" w:rsidR="00953CBF" w:rsidRPr="00953CBF" w:rsidRDefault="00953CBF" w:rsidP="00953CBF">
            <w:pPr>
              <w:widowControl/>
              <w:autoSpaceDE/>
              <w:autoSpaceDN/>
              <w:jc w:val="center"/>
              <w:rPr>
                <w:rFonts w:asciiTheme="minorHAnsi" w:eastAsia="Times New Roman" w:hAnsiTheme="minorHAnsi" w:cstheme="minorHAnsi"/>
                <w:b/>
                <w:bCs/>
                <w:color w:val="1F3864" w:themeColor="accent1" w:themeShade="80"/>
                <w:sz w:val="24"/>
                <w:szCs w:val="24"/>
                <w:lang w:val="en-GB" w:eastAsia="en-GB"/>
              </w:rPr>
            </w:pPr>
            <w:r w:rsidRPr="00953CBF">
              <w:rPr>
                <w:rFonts w:asciiTheme="minorHAnsi" w:eastAsia="Times New Roman" w:hAnsiTheme="minorHAnsi" w:cstheme="minorHAnsi"/>
                <w:b/>
                <w:bCs/>
                <w:color w:val="1F3864" w:themeColor="accent1" w:themeShade="80"/>
                <w:sz w:val="24"/>
                <w:szCs w:val="24"/>
                <w:lang w:val="en-GB" w:eastAsia="en-GB"/>
              </w:rPr>
              <w:t xml:space="preserve">   Maximum U-value Allowed</w:t>
            </w:r>
          </w:p>
        </w:tc>
      </w:tr>
      <w:tr w:rsidR="00953CBF" w:rsidRPr="00953CBF" w14:paraId="04968CA7" w14:textId="77777777" w:rsidTr="0039062E">
        <w:trPr>
          <w:tblCellSpacing w:w="15" w:type="dxa"/>
        </w:trPr>
        <w:tc>
          <w:tcPr>
            <w:tcW w:w="0" w:type="auto"/>
            <w:vAlign w:val="center"/>
            <w:hideMark/>
          </w:tcPr>
          <w:p w14:paraId="6289EB76"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External Walls</w:t>
            </w:r>
          </w:p>
        </w:tc>
        <w:tc>
          <w:tcPr>
            <w:tcW w:w="0" w:type="auto"/>
            <w:vAlign w:val="center"/>
            <w:hideMark/>
          </w:tcPr>
          <w:p w14:paraId="601AF0D9" w14:textId="0DDEBCE8"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0.11 W/m²K</w:t>
            </w:r>
          </w:p>
        </w:tc>
      </w:tr>
      <w:tr w:rsidR="00953CBF" w:rsidRPr="00953CBF" w14:paraId="5B4BEF7C" w14:textId="77777777" w:rsidTr="0039062E">
        <w:trPr>
          <w:tblCellSpacing w:w="15" w:type="dxa"/>
        </w:trPr>
        <w:tc>
          <w:tcPr>
            <w:tcW w:w="0" w:type="auto"/>
            <w:vAlign w:val="center"/>
            <w:hideMark/>
          </w:tcPr>
          <w:p w14:paraId="1E9E91A6"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Roof</w:t>
            </w:r>
          </w:p>
        </w:tc>
        <w:tc>
          <w:tcPr>
            <w:tcW w:w="0" w:type="auto"/>
            <w:vAlign w:val="center"/>
            <w:hideMark/>
          </w:tcPr>
          <w:p w14:paraId="444662DF" w14:textId="3C62BBD8"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0.10 W/m²K</w:t>
            </w:r>
          </w:p>
        </w:tc>
      </w:tr>
      <w:tr w:rsidR="00953CBF" w:rsidRPr="00953CBF" w14:paraId="269E72E0" w14:textId="77777777" w:rsidTr="0039062E">
        <w:trPr>
          <w:tblCellSpacing w:w="15" w:type="dxa"/>
        </w:trPr>
        <w:tc>
          <w:tcPr>
            <w:tcW w:w="0" w:type="auto"/>
            <w:vAlign w:val="center"/>
            <w:hideMark/>
          </w:tcPr>
          <w:p w14:paraId="0B2F4629"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Ground Floor</w:t>
            </w:r>
          </w:p>
        </w:tc>
        <w:tc>
          <w:tcPr>
            <w:tcW w:w="0" w:type="auto"/>
            <w:vAlign w:val="center"/>
            <w:hideMark/>
          </w:tcPr>
          <w:p w14:paraId="2FA34BC4" w14:textId="21A54FEA"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0.12 W/m²K</w:t>
            </w:r>
          </w:p>
        </w:tc>
      </w:tr>
      <w:tr w:rsidR="00953CBF" w:rsidRPr="00953CBF" w14:paraId="768D8DD2" w14:textId="77777777" w:rsidTr="0039062E">
        <w:trPr>
          <w:tblCellSpacing w:w="15" w:type="dxa"/>
        </w:trPr>
        <w:tc>
          <w:tcPr>
            <w:tcW w:w="0" w:type="auto"/>
            <w:vAlign w:val="center"/>
            <w:hideMark/>
          </w:tcPr>
          <w:p w14:paraId="27A9B898"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Windows (Triple Glazing)</w:t>
            </w:r>
          </w:p>
        </w:tc>
        <w:tc>
          <w:tcPr>
            <w:tcW w:w="0" w:type="auto"/>
            <w:vAlign w:val="center"/>
            <w:hideMark/>
          </w:tcPr>
          <w:p w14:paraId="351B620E" w14:textId="2579E0F1"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0.80 W/m²K</w:t>
            </w:r>
          </w:p>
        </w:tc>
      </w:tr>
      <w:tr w:rsidR="00953CBF" w:rsidRPr="00953CBF" w14:paraId="27FAA668" w14:textId="77777777" w:rsidTr="0039062E">
        <w:trPr>
          <w:tblCellSpacing w:w="15" w:type="dxa"/>
        </w:trPr>
        <w:tc>
          <w:tcPr>
            <w:tcW w:w="0" w:type="auto"/>
            <w:vAlign w:val="center"/>
            <w:hideMark/>
          </w:tcPr>
          <w:p w14:paraId="2F86B038"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Door</w:t>
            </w:r>
          </w:p>
        </w:tc>
        <w:tc>
          <w:tcPr>
            <w:tcW w:w="0" w:type="auto"/>
            <w:vAlign w:val="center"/>
            <w:hideMark/>
          </w:tcPr>
          <w:p w14:paraId="5D2322CB" w14:textId="749D8936"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0.80–1.0 W/m²K</w:t>
            </w:r>
          </w:p>
        </w:tc>
      </w:tr>
    </w:tbl>
    <w:p w14:paraId="49ECEEBF" w14:textId="4587B3C6" w:rsidR="00DF0507" w:rsidRPr="009C5217" w:rsidRDefault="00DF0507" w:rsidP="00A35EED">
      <w:pPr>
        <w:rPr>
          <w:rFonts w:ascii="Century Gothic" w:hAnsi="Century Gothic"/>
          <w:color w:val="1F4E79" w:themeColor="accent5" w:themeShade="80"/>
        </w:rPr>
      </w:pPr>
    </w:p>
    <w:p w14:paraId="1F071C7B" w14:textId="69C084C4" w:rsidR="00DF0507" w:rsidRPr="009C5217" w:rsidRDefault="00DF0507" w:rsidP="00A35EED">
      <w:pPr>
        <w:rPr>
          <w:rFonts w:ascii="Century Gothic" w:hAnsi="Century Gothic"/>
          <w:color w:val="1F4E79" w:themeColor="accent5" w:themeShade="80"/>
        </w:rPr>
      </w:pPr>
      <w:r w:rsidRPr="009C5217">
        <w:rPr>
          <w:rFonts w:ascii="Century Gothic" w:hAnsi="Century Gothic"/>
          <w:color w:val="1F4E79" w:themeColor="accent5" w:themeShade="80"/>
        </w:rPr>
        <w:t xml:space="preserve">These performance standards are generally achieved when consistent and high insulation levels are integrated </w:t>
      </w:r>
      <w:r w:rsidR="001F0CFA" w:rsidRPr="009C5217">
        <w:rPr>
          <w:rFonts w:ascii="Century Gothic" w:hAnsi="Century Gothic"/>
          <w:color w:val="1F4E79" w:themeColor="accent5" w:themeShade="80"/>
        </w:rPr>
        <w:t>into</w:t>
      </w:r>
      <w:r w:rsidRPr="009C5217">
        <w:rPr>
          <w:rFonts w:ascii="Century Gothic" w:hAnsi="Century Gothic"/>
          <w:color w:val="1F4E79" w:themeColor="accent5" w:themeShade="80"/>
        </w:rPr>
        <w:t xml:space="preserve"> all aspects listed above and </w:t>
      </w:r>
      <w:r w:rsidR="001F0CFA" w:rsidRPr="009C5217">
        <w:rPr>
          <w:rFonts w:ascii="Century Gothic" w:hAnsi="Century Gothic"/>
          <w:color w:val="1F4E79" w:themeColor="accent5" w:themeShade="80"/>
        </w:rPr>
        <w:t>help</w:t>
      </w:r>
      <w:r w:rsidRPr="009C5217">
        <w:rPr>
          <w:rFonts w:ascii="Century Gothic" w:hAnsi="Century Gothic"/>
          <w:color w:val="1F4E79" w:themeColor="accent5" w:themeShade="80"/>
        </w:rPr>
        <w:t xml:space="preserve"> to ensure it creates a </w:t>
      </w:r>
      <w:r w:rsidR="001F0CFA" w:rsidRPr="009C5217">
        <w:rPr>
          <w:rFonts w:ascii="Century Gothic" w:hAnsi="Century Gothic"/>
          <w:color w:val="1F4E79" w:themeColor="accent5" w:themeShade="80"/>
        </w:rPr>
        <w:t xml:space="preserve">continuous </w:t>
      </w:r>
      <w:r w:rsidRPr="009C5217">
        <w:rPr>
          <w:rFonts w:ascii="Century Gothic" w:hAnsi="Century Gothic"/>
          <w:color w:val="1F4E79" w:themeColor="accent5" w:themeShade="80"/>
        </w:rPr>
        <w:t>high performance thermal envelope</w:t>
      </w:r>
      <w:r w:rsidR="001F0CFA" w:rsidRPr="009C5217">
        <w:rPr>
          <w:rFonts w:ascii="Century Gothic" w:hAnsi="Century Gothic"/>
          <w:color w:val="1F4E79" w:themeColor="accent5" w:themeShade="80"/>
        </w:rPr>
        <w:t xml:space="preserve"> around the building. </w:t>
      </w:r>
      <w:r w:rsidRPr="009C5217">
        <w:rPr>
          <w:rFonts w:ascii="Century Gothic" w:hAnsi="Century Gothic"/>
          <w:color w:val="1F4E79" w:themeColor="accent5" w:themeShade="80"/>
        </w:rPr>
        <w:t xml:space="preserve"> </w:t>
      </w:r>
    </w:p>
    <w:p w14:paraId="6CDF7EDA" w14:textId="77777777" w:rsidR="00DF0507" w:rsidRDefault="00DF0507" w:rsidP="00A35EED">
      <w:pPr>
        <w:rPr>
          <w:rFonts w:ascii="Century Gothic" w:hAnsi="Century Gothic"/>
          <w:color w:val="1F4E79" w:themeColor="accent5" w:themeShade="80"/>
          <w:sz w:val="24"/>
          <w:szCs w:val="24"/>
        </w:rPr>
      </w:pPr>
    </w:p>
    <w:p w14:paraId="3EB211F2" w14:textId="77777777" w:rsidR="00DF0507" w:rsidRDefault="00DF0507" w:rsidP="00A35EED">
      <w:pPr>
        <w:rPr>
          <w:rFonts w:ascii="Century Gothic" w:hAnsi="Century Gothic"/>
          <w:color w:val="1F4E79" w:themeColor="accent5" w:themeShade="80"/>
          <w:sz w:val="24"/>
          <w:szCs w:val="24"/>
        </w:rPr>
      </w:pPr>
    </w:p>
    <w:p w14:paraId="24D59EED" w14:textId="07B64E38" w:rsidR="001F0CFA" w:rsidRDefault="000609BE"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A3. </w:t>
      </w:r>
      <w:r w:rsidR="001F0CFA">
        <w:rPr>
          <w:rFonts w:ascii="Century Gothic" w:hAnsi="Century Gothic"/>
          <w:b/>
          <w:bCs/>
          <w:color w:val="1F4E79" w:themeColor="accent5" w:themeShade="80"/>
          <w:sz w:val="24"/>
          <w:szCs w:val="24"/>
        </w:rPr>
        <w:t xml:space="preserve">Space Heating Demand </w:t>
      </w:r>
    </w:p>
    <w:p w14:paraId="25FEAD00" w14:textId="77777777" w:rsidR="001F0CFA" w:rsidRDefault="001F0CFA" w:rsidP="00A35EED">
      <w:pPr>
        <w:rPr>
          <w:rFonts w:ascii="Century Gothic" w:hAnsi="Century Gothic"/>
          <w:b/>
          <w:bCs/>
          <w:color w:val="1F4E79" w:themeColor="accent5" w:themeShade="80"/>
          <w:sz w:val="24"/>
          <w:szCs w:val="24"/>
        </w:rPr>
      </w:pPr>
    </w:p>
    <w:p w14:paraId="71746FDF" w14:textId="51FF8355" w:rsidR="00050F0B" w:rsidRPr="009C5217" w:rsidRDefault="001F0CFA" w:rsidP="00A35EED">
      <w:pPr>
        <w:rPr>
          <w:rFonts w:ascii="Century Gothic" w:hAnsi="Century Gothic"/>
          <w:color w:val="1F4E79" w:themeColor="accent5" w:themeShade="80"/>
        </w:rPr>
      </w:pPr>
      <w:r w:rsidRPr="009C5217">
        <w:rPr>
          <w:rFonts w:ascii="Century Gothic" w:hAnsi="Century Gothic"/>
          <w:color w:val="1F4E79" w:themeColor="accent5" w:themeShade="80"/>
        </w:rPr>
        <w:t>The space heating demand of a building refers to amount of energy a building needs per square meter per year</w:t>
      </w:r>
      <w:r w:rsidR="00050F0B" w:rsidRPr="009C5217">
        <w:rPr>
          <w:rFonts w:ascii="Century Gothic" w:hAnsi="Century Gothic"/>
          <w:color w:val="1F4E79" w:themeColor="accent5" w:themeShade="80"/>
        </w:rPr>
        <w:t xml:space="preserve"> to maintain an indoor temperature of 20°C. This requirement ensures that the building’s energy efficiency is high and that the amount of heat energy needed, through conventional heating systems, is low. </w:t>
      </w:r>
    </w:p>
    <w:p w14:paraId="3B152B96" w14:textId="77777777" w:rsidR="00050F0B" w:rsidRPr="009C5217" w:rsidRDefault="00050F0B" w:rsidP="00A35EED">
      <w:pPr>
        <w:rPr>
          <w:rFonts w:ascii="Century Gothic" w:hAnsi="Century Gothic"/>
          <w:color w:val="1F4E79" w:themeColor="accent5" w:themeShade="80"/>
        </w:rPr>
      </w:pPr>
    </w:p>
    <w:p w14:paraId="3A9E4CC6" w14:textId="7F099BC4" w:rsidR="00050F0B" w:rsidRPr="009C5217" w:rsidRDefault="00050F0B" w:rsidP="00A35EED">
      <w:pPr>
        <w:rPr>
          <w:rFonts w:ascii="Century Gothic" w:hAnsi="Century Gothic"/>
          <w:color w:val="1F4E79" w:themeColor="accent5" w:themeShade="80"/>
        </w:rPr>
      </w:pPr>
      <w:r w:rsidRPr="009C5217">
        <w:rPr>
          <w:rFonts w:ascii="Century Gothic" w:hAnsi="Century Gothic"/>
          <w:color w:val="1F4E79" w:themeColor="accent5" w:themeShade="80"/>
        </w:rPr>
        <w:t>It is stated in Passivhaus standards that the building</w:t>
      </w:r>
      <w:r w:rsidR="001F0CFA" w:rsidRPr="009C5217">
        <w:rPr>
          <w:rFonts w:ascii="Century Gothic" w:hAnsi="Century Gothic"/>
          <w:color w:val="1F4E79" w:themeColor="accent5" w:themeShade="80"/>
        </w:rPr>
        <w:t xml:space="preserve"> must be able to achieve a space heating demand rating of less than 15 kWh</w:t>
      </w:r>
      <w:r w:rsidRPr="009C5217">
        <w:rPr>
          <w:rFonts w:ascii="Century Gothic" w:hAnsi="Century Gothic"/>
          <w:color w:val="1F4E79" w:themeColor="accent5" w:themeShade="80"/>
        </w:rPr>
        <w:t>/m²/year</w:t>
      </w:r>
      <w:r w:rsidR="001F0CFA" w:rsidRPr="009C5217">
        <w:rPr>
          <w:rFonts w:ascii="Century Gothic" w:hAnsi="Century Gothic"/>
          <w:color w:val="1F4E79" w:themeColor="accent5" w:themeShade="80"/>
        </w:rPr>
        <w:t xml:space="preserve"> to </w:t>
      </w:r>
      <w:r w:rsidRPr="009C5217">
        <w:rPr>
          <w:rFonts w:ascii="Century Gothic" w:hAnsi="Century Gothic"/>
          <w:color w:val="1F4E79" w:themeColor="accent5" w:themeShade="80"/>
        </w:rPr>
        <w:t xml:space="preserve">achieve this. The low heating demand is achieved when very high levels of insulation are used, good airtightness and minimal thermal bridging. </w:t>
      </w:r>
    </w:p>
    <w:p w14:paraId="65454ED2" w14:textId="77777777" w:rsidR="009C5217" w:rsidRDefault="009C5217" w:rsidP="00A35EED">
      <w:pPr>
        <w:rPr>
          <w:rFonts w:ascii="Century Gothic" w:hAnsi="Century Gothic"/>
          <w:b/>
          <w:bCs/>
          <w:color w:val="1F4E79" w:themeColor="accent5" w:themeShade="80"/>
          <w:sz w:val="32"/>
          <w:szCs w:val="28"/>
        </w:rPr>
      </w:pPr>
    </w:p>
    <w:p w14:paraId="1208723C" w14:textId="77777777" w:rsidR="009C5217" w:rsidRDefault="009C5217" w:rsidP="00A35EED">
      <w:pPr>
        <w:rPr>
          <w:rFonts w:ascii="Century Gothic" w:hAnsi="Century Gothic"/>
          <w:b/>
          <w:bCs/>
          <w:color w:val="1F4E79" w:themeColor="accent5" w:themeShade="80"/>
          <w:sz w:val="32"/>
          <w:szCs w:val="28"/>
        </w:rPr>
      </w:pPr>
    </w:p>
    <w:p w14:paraId="18B22909" w14:textId="77777777" w:rsidR="000609BE" w:rsidRDefault="000609BE" w:rsidP="00A35EED">
      <w:pPr>
        <w:rPr>
          <w:rFonts w:ascii="Century Gothic" w:hAnsi="Century Gothic"/>
          <w:b/>
          <w:bCs/>
          <w:color w:val="1F4E79" w:themeColor="accent5" w:themeShade="80"/>
          <w:sz w:val="32"/>
          <w:szCs w:val="28"/>
        </w:rPr>
      </w:pPr>
    </w:p>
    <w:p w14:paraId="0AE1FF27" w14:textId="77777777" w:rsidR="000609BE" w:rsidRDefault="000609BE" w:rsidP="00A35EED">
      <w:pPr>
        <w:rPr>
          <w:rFonts w:ascii="Century Gothic" w:hAnsi="Century Gothic"/>
          <w:b/>
          <w:bCs/>
          <w:color w:val="1F4E79" w:themeColor="accent5" w:themeShade="80"/>
          <w:sz w:val="24"/>
          <w:szCs w:val="24"/>
        </w:rPr>
      </w:pPr>
    </w:p>
    <w:p w14:paraId="410592D2" w14:textId="05DD03A8" w:rsidR="00050F0B" w:rsidRPr="00F9558D" w:rsidRDefault="000609BE"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lastRenderedPageBreak/>
        <w:t xml:space="preserve">A4. </w:t>
      </w:r>
      <w:r w:rsidR="00050F0B" w:rsidRPr="00F9558D">
        <w:rPr>
          <w:rFonts w:ascii="Century Gothic" w:hAnsi="Century Gothic"/>
          <w:b/>
          <w:bCs/>
          <w:color w:val="1F4E79" w:themeColor="accent5" w:themeShade="80"/>
          <w:sz w:val="24"/>
          <w:szCs w:val="24"/>
        </w:rPr>
        <w:t xml:space="preserve">Airtightness </w:t>
      </w:r>
    </w:p>
    <w:p w14:paraId="25FA15BE" w14:textId="77777777" w:rsidR="00050F0B" w:rsidRDefault="00050F0B" w:rsidP="00A35EED">
      <w:pPr>
        <w:rPr>
          <w:rFonts w:ascii="Century Gothic" w:hAnsi="Century Gothic"/>
          <w:color w:val="1F4E79" w:themeColor="accent5" w:themeShade="80"/>
          <w:sz w:val="24"/>
          <w:szCs w:val="24"/>
        </w:rPr>
      </w:pPr>
    </w:p>
    <w:p w14:paraId="2FCBE1A0" w14:textId="06CF877C" w:rsidR="00050F0B" w:rsidRPr="009C5217" w:rsidRDefault="00A95800" w:rsidP="00A35EED">
      <w:pPr>
        <w:rPr>
          <w:rFonts w:ascii="Century Gothic" w:hAnsi="Century Gothic"/>
          <w:color w:val="1F4E79" w:themeColor="accent5" w:themeShade="80"/>
        </w:rPr>
      </w:pPr>
      <w:r w:rsidRPr="009C5217">
        <w:rPr>
          <w:rFonts w:ascii="Century Gothic" w:hAnsi="Century Gothic"/>
          <w:color w:val="1F4E79" w:themeColor="accent5" w:themeShade="80"/>
        </w:rPr>
        <w:t xml:space="preserve">The airtightness of a building is a key requirement outlined under the Passivhaus standard and achieving the correct levels is strongly encouraged. </w:t>
      </w:r>
    </w:p>
    <w:p w14:paraId="61B619C4" w14:textId="77777777" w:rsidR="00A95800" w:rsidRPr="009C5217" w:rsidRDefault="00A95800" w:rsidP="00A35EED">
      <w:pPr>
        <w:rPr>
          <w:rFonts w:ascii="Century Gothic" w:hAnsi="Century Gothic"/>
          <w:color w:val="1F4E79" w:themeColor="accent5" w:themeShade="80"/>
        </w:rPr>
      </w:pPr>
    </w:p>
    <w:p w14:paraId="0F0479C1" w14:textId="484A4C8C" w:rsidR="00A95800" w:rsidRPr="009C5217" w:rsidRDefault="00A95800" w:rsidP="00A35EED">
      <w:pPr>
        <w:rPr>
          <w:rFonts w:ascii="Century Gothic" w:hAnsi="Century Gothic"/>
          <w:color w:val="1F4E79" w:themeColor="accent5" w:themeShade="80"/>
        </w:rPr>
      </w:pPr>
      <w:r w:rsidRPr="009C5217">
        <w:rPr>
          <w:rFonts w:ascii="Century Gothic" w:hAnsi="Century Gothic"/>
          <w:color w:val="1F4E79" w:themeColor="accent5" w:themeShade="80"/>
        </w:rPr>
        <w:t xml:space="preserve">The airtightness of a building refers to the ability of the building to control air leakage through gaps, joints and poorly sealed elements, such as doors and windows, of the building external envelope. This is recommended to be controlled to prevent warm air escaping and cold air entering. </w:t>
      </w:r>
      <w:r w:rsidR="006822B4" w:rsidRPr="009C5217">
        <w:rPr>
          <w:rFonts w:ascii="Century Gothic" w:hAnsi="Century Gothic"/>
          <w:color w:val="1F4E79" w:themeColor="accent5" w:themeShade="80"/>
        </w:rPr>
        <w:t xml:space="preserve">This can be achieved through the installation of membranes, panels and sealants around the whole of the buildings external envelope. </w:t>
      </w:r>
    </w:p>
    <w:p w14:paraId="4AFF5575" w14:textId="77777777" w:rsidR="00A95800" w:rsidRPr="009C5217" w:rsidRDefault="00A95800" w:rsidP="00A35EED">
      <w:pPr>
        <w:rPr>
          <w:rFonts w:ascii="Century Gothic" w:hAnsi="Century Gothic"/>
          <w:color w:val="1F4E79" w:themeColor="accent5" w:themeShade="80"/>
        </w:rPr>
      </w:pPr>
    </w:p>
    <w:p w14:paraId="7FC20463" w14:textId="77777777" w:rsidR="00F9558D" w:rsidRDefault="00F9558D" w:rsidP="00A35EED">
      <w:pPr>
        <w:rPr>
          <w:rFonts w:ascii="Century Gothic" w:hAnsi="Century Gothic"/>
          <w:color w:val="1F4E79" w:themeColor="accent5" w:themeShade="80"/>
        </w:rPr>
      </w:pPr>
    </w:p>
    <w:p w14:paraId="08171EC7" w14:textId="104B8C8A" w:rsidR="00F9558D" w:rsidRPr="0039062E" w:rsidRDefault="000609BE"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A5. </w:t>
      </w:r>
      <w:r w:rsidR="0039062E" w:rsidRPr="0039062E">
        <w:rPr>
          <w:rFonts w:ascii="Century Gothic" w:hAnsi="Century Gothic"/>
          <w:b/>
          <w:bCs/>
          <w:color w:val="1F4E79" w:themeColor="accent5" w:themeShade="80"/>
          <w:sz w:val="24"/>
          <w:szCs w:val="24"/>
        </w:rPr>
        <w:t xml:space="preserve">Ventilation </w:t>
      </w:r>
      <w:r w:rsidR="00F9558D" w:rsidRPr="0039062E">
        <w:rPr>
          <w:rFonts w:ascii="Century Gothic" w:hAnsi="Century Gothic"/>
          <w:b/>
          <w:bCs/>
          <w:color w:val="1F4E79" w:themeColor="accent5" w:themeShade="80"/>
          <w:sz w:val="24"/>
          <w:szCs w:val="24"/>
        </w:rPr>
        <w:t xml:space="preserve"> </w:t>
      </w:r>
    </w:p>
    <w:p w14:paraId="4F7F83ED" w14:textId="77777777" w:rsidR="00F9558D" w:rsidRDefault="00F9558D" w:rsidP="00A35EED">
      <w:pPr>
        <w:rPr>
          <w:rFonts w:ascii="Century Gothic" w:hAnsi="Century Gothic"/>
          <w:color w:val="1F4E79" w:themeColor="accent5" w:themeShade="80"/>
        </w:rPr>
      </w:pPr>
    </w:p>
    <w:p w14:paraId="118D2BA1" w14:textId="03926B81" w:rsidR="00442BCB" w:rsidRDefault="0039062E" w:rsidP="00A35EED">
      <w:pPr>
        <w:rPr>
          <w:rFonts w:ascii="Century Gothic" w:hAnsi="Century Gothic"/>
          <w:color w:val="1F4E79" w:themeColor="accent5" w:themeShade="80"/>
        </w:rPr>
      </w:pPr>
      <w:r>
        <w:rPr>
          <w:rFonts w:ascii="Century Gothic" w:hAnsi="Century Gothic"/>
          <w:color w:val="1F4E79" w:themeColor="accent5" w:themeShade="80"/>
        </w:rPr>
        <w:t xml:space="preserve">Under the Passivhaus Standard, a Mechanical Ventilation with Heat Recovery (MHVR) System is mandatory to be installed. This provides continuous ventilation and maintains indoor air quality.  </w:t>
      </w:r>
    </w:p>
    <w:p w14:paraId="338DF380" w14:textId="77777777" w:rsidR="0039062E" w:rsidRDefault="0039062E" w:rsidP="00A35EED">
      <w:pPr>
        <w:rPr>
          <w:rFonts w:ascii="Century Gothic" w:hAnsi="Century Gothic"/>
          <w:color w:val="1F4E79" w:themeColor="accent5" w:themeShade="80"/>
        </w:rPr>
      </w:pPr>
    </w:p>
    <w:p w14:paraId="38AB51BB" w14:textId="31A57EE8" w:rsidR="00584F6C" w:rsidRDefault="00584F6C" w:rsidP="00A35EED">
      <w:pPr>
        <w:rPr>
          <w:rFonts w:ascii="Century Gothic" w:hAnsi="Century Gothic"/>
          <w:color w:val="1F4E79" w:themeColor="accent5" w:themeShade="80"/>
        </w:rPr>
      </w:pPr>
      <w:r>
        <w:rPr>
          <w:rFonts w:ascii="Century Gothic" w:hAnsi="Century Gothic"/>
          <w:color w:val="1F4E79" w:themeColor="accent5" w:themeShade="80"/>
        </w:rPr>
        <w:t>The air exchange rate within a Passivhaus dwelling is no more than 0.6 air changes per hour (ACH) at 50 Pascal of pressure. This design ensures all habitable rooms within the property have a continuous fresh air supply and dampness is removed from wet rooms such as kitchens and bathrooms.</w:t>
      </w:r>
    </w:p>
    <w:p w14:paraId="33EAF76C" w14:textId="77777777" w:rsidR="00584F6C" w:rsidRDefault="00584F6C" w:rsidP="00A35EED">
      <w:pPr>
        <w:rPr>
          <w:rFonts w:ascii="Century Gothic" w:hAnsi="Century Gothic"/>
          <w:color w:val="1F4E79" w:themeColor="accent5" w:themeShade="80"/>
        </w:rPr>
      </w:pPr>
    </w:p>
    <w:p w14:paraId="4872A274" w14:textId="0689E3DE" w:rsidR="00584F6C" w:rsidRDefault="00F065B3" w:rsidP="00A35EED">
      <w:pPr>
        <w:rPr>
          <w:rFonts w:ascii="Century Gothic" w:hAnsi="Century Gothic"/>
          <w:color w:val="1F4E79" w:themeColor="accent5" w:themeShade="80"/>
        </w:rPr>
      </w:pPr>
      <w:r>
        <w:rPr>
          <w:rFonts w:ascii="Century Gothic" w:hAnsi="Century Gothic"/>
          <w:color w:val="1F4E79" w:themeColor="accent5" w:themeShade="80"/>
        </w:rPr>
        <w:t xml:space="preserve">All measures above should also adhere to </w:t>
      </w:r>
      <w:r w:rsidR="00E85DB6">
        <w:rPr>
          <w:rFonts w:ascii="Century Gothic" w:hAnsi="Century Gothic"/>
          <w:color w:val="1F4E79" w:themeColor="accent5" w:themeShade="80"/>
        </w:rPr>
        <w:t xml:space="preserve">Approved Document Part F: Ventilation. </w:t>
      </w:r>
    </w:p>
    <w:p w14:paraId="190D34B2" w14:textId="77777777" w:rsidR="00E85DB6" w:rsidRDefault="00E85DB6" w:rsidP="00A35EED">
      <w:pPr>
        <w:rPr>
          <w:rFonts w:ascii="Century Gothic" w:hAnsi="Century Gothic"/>
          <w:color w:val="1F4E79" w:themeColor="accent5" w:themeShade="80"/>
        </w:rPr>
      </w:pPr>
    </w:p>
    <w:p w14:paraId="31D34DED" w14:textId="54E16E81" w:rsidR="00A71A14" w:rsidRDefault="000609BE"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A6. </w:t>
      </w:r>
      <w:r w:rsidR="00A71A14" w:rsidRPr="00A71A14">
        <w:rPr>
          <w:rFonts w:ascii="Century Gothic" w:hAnsi="Century Gothic"/>
          <w:b/>
          <w:bCs/>
          <w:color w:val="1F4E79" w:themeColor="accent5" w:themeShade="80"/>
          <w:sz w:val="24"/>
          <w:szCs w:val="24"/>
        </w:rPr>
        <w:t xml:space="preserve">Thermal Bridging </w:t>
      </w:r>
    </w:p>
    <w:p w14:paraId="411011A2" w14:textId="77777777" w:rsidR="00A71A14" w:rsidRDefault="00A71A14" w:rsidP="00A35EED">
      <w:pPr>
        <w:rPr>
          <w:rFonts w:ascii="Century Gothic" w:hAnsi="Century Gothic"/>
          <w:b/>
          <w:bCs/>
          <w:color w:val="1F4E79" w:themeColor="accent5" w:themeShade="80"/>
          <w:sz w:val="24"/>
          <w:szCs w:val="24"/>
        </w:rPr>
      </w:pPr>
    </w:p>
    <w:p w14:paraId="4ED5E72A" w14:textId="2286DED0" w:rsidR="00A71A14" w:rsidRDefault="00A71A14" w:rsidP="00A35EED">
      <w:pPr>
        <w:rPr>
          <w:rFonts w:ascii="Century Gothic" w:hAnsi="Century Gothic"/>
          <w:color w:val="1F4E79" w:themeColor="accent5" w:themeShade="80"/>
        </w:rPr>
      </w:pPr>
      <w:r>
        <w:rPr>
          <w:rFonts w:ascii="Century Gothic" w:hAnsi="Century Gothic"/>
          <w:color w:val="1F4E79" w:themeColor="accent5" w:themeShade="80"/>
        </w:rPr>
        <w:t xml:space="preserve">All buildings should be designed to be free from thermal bridging and should be demonstrated through specific construction details. </w:t>
      </w:r>
    </w:p>
    <w:p w14:paraId="4D21DF76" w14:textId="77777777" w:rsidR="00A71A14" w:rsidRDefault="00A71A14" w:rsidP="00A35EED">
      <w:pPr>
        <w:rPr>
          <w:rFonts w:ascii="Century Gothic" w:hAnsi="Century Gothic"/>
          <w:color w:val="1F4E79" w:themeColor="accent5" w:themeShade="80"/>
        </w:rPr>
      </w:pPr>
    </w:p>
    <w:p w14:paraId="6D828941" w14:textId="21900EBC" w:rsidR="00A71A14" w:rsidRDefault="00A71A14" w:rsidP="00A35EED">
      <w:pPr>
        <w:rPr>
          <w:rFonts w:ascii="Century Gothic" w:hAnsi="Century Gothic"/>
          <w:color w:val="1F4E79" w:themeColor="accent5" w:themeShade="80"/>
        </w:rPr>
      </w:pPr>
      <w:r>
        <w:rPr>
          <w:rFonts w:ascii="Century Gothic" w:hAnsi="Century Gothic"/>
          <w:color w:val="1F4E79" w:themeColor="accent5" w:themeShade="80"/>
        </w:rPr>
        <w:t>Under Passivhaus Standard, it is shown that all junctions, penetrations and interfaces should maintain a continuous layer of insulation and thermal breaks. All buildings should be completely free of thermal bridging. This is calculated preconstruction by designers and should be constructed to 0 W/ m²K or as close as possible to.</w:t>
      </w:r>
    </w:p>
    <w:p w14:paraId="66DFE662" w14:textId="77777777" w:rsidR="000609BE" w:rsidRDefault="000609BE" w:rsidP="00A35EED">
      <w:pPr>
        <w:rPr>
          <w:rFonts w:ascii="Century Gothic" w:hAnsi="Century Gothic"/>
          <w:color w:val="1F4E79" w:themeColor="accent5" w:themeShade="80"/>
        </w:rPr>
      </w:pPr>
    </w:p>
    <w:p w14:paraId="3B4F8AB5" w14:textId="77777777" w:rsidR="000609BE" w:rsidRDefault="000609BE" w:rsidP="00A35EED">
      <w:pPr>
        <w:rPr>
          <w:rFonts w:ascii="Century Gothic" w:hAnsi="Century Gothic"/>
          <w:color w:val="1F4E79" w:themeColor="accent5" w:themeShade="80"/>
        </w:rPr>
      </w:pPr>
    </w:p>
    <w:p w14:paraId="2989B5A8" w14:textId="77777777" w:rsidR="000609BE" w:rsidRDefault="000609BE" w:rsidP="00A35EED">
      <w:pPr>
        <w:rPr>
          <w:rFonts w:ascii="Century Gothic" w:hAnsi="Century Gothic"/>
          <w:color w:val="1F4E79" w:themeColor="accent5" w:themeShade="80"/>
        </w:rPr>
      </w:pPr>
    </w:p>
    <w:p w14:paraId="6EBC9207" w14:textId="7047EBD5" w:rsidR="000609BE" w:rsidRPr="00665AEC" w:rsidRDefault="00665AEC" w:rsidP="00665AEC">
      <w:pPr>
        <w:rPr>
          <w:rFonts w:ascii="Century Gothic" w:hAnsi="Century Gothic"/>
          <w:b/>
          <w:bCs/>
          <w:color w:val="1F4E79" w:themeColor="accent5" w:themeShade="80"/>
          <w:sz w:val="24"/>
          <w:szCs w:val="28"/>
        </w:rPr>
      </w:pPr>
      <w:r w:rsidRPr="00665AEC">
        <w:rPr>
          <w:rFonts w:ascii="Century Gothic" w:hAnsi="Century Gothic"/>
          <w:b/>
          <w:bCs/>
          <w:color w:val="1F4E79" w:themeColor="accent5" w:themeShade="80"/>
          <w:sz w:val="24"/>
          <w:szCs w:val="28"/>
        </w:rPr>
        <w:t xml:space="preserve">A7. </w:t>
      </w:r>
      <w:r w:rsidR="000609BE" w:rsidRPr="00665AEC">
        <w:rPr>
          <w:rFonts w:ascii="Century Gothic" w:hAnsi="Century Gothic"/>
          <w:b/>
          <w:bCs/>
          <w:color w:val="1F4E79" w:themeColor="accent5" w:themeShade="80"/>
          <w:sz w:val="24"/>
          <w:szCs w:val="28"/>
        </w:rPr>
        <w:t xml:space="preserve">Heat Loss and Gains from Building Services </w:t>
      </w:r>
    </w:p>
    <w:p w14:paraId="1A7D4AD0" w14:textId="77777777" w:rsidR="000609BE" w:rsidRDefault="000609BE" w:rsidP="00A35EED">
      <w:pPr>
        <w:rPr>
          <w:rFonts w:ascii="Century Gothic" w:hAnsi="Century Gothic"/>
          <w:color w:val="1F4E79" w:themeColor="accent5" w:themeShade="80"/>
        </w:rPr>
      </w:pPr>
    </w:p>
    <w:p w14:paraId="0C8A52F6" w14:textId="508DE5EE" w:rsidR="000609BE" w:rsidRDefault="000609BE" w:rsidP="00A35EED">
      <w:pPr>
        <w:rPr>
          <w:rFonts w:ascii="Century Gothic" w:hAnsi="Century Gothic"/>
          <w:color w:val="1F4E79" w:themeColor="accent5" w:themeShade="80"/>
        </w:rPr>
      </w:pPr>
      <w:r>
        <w:rPr>
          <w:rFonts w:ascii="Century Gothic" w:hAnsi="Century Gothic"/>
          <w:color w:val="1F4E79" w:themeColor="accent5" w:themeShade="80"/>
        </w:rPr>
        <w:t xml:space="preserve">The Passivhaus Standard of building treats services in buildings as part of balancing energy. </w:t>
      </w:r>
      <w:r w:rsidR="0013494F">
        <w:rPr>
          <w:rFonts w:ascii="Century Gothic" w:hAnsi="Century Gothic"/>
          <w:color w:val="1F4E79" w:themeColor="accent5" w:themeShade="80"/>
        </w:rPr>
        <w:t xml:space="preserve">Compliance is achieved when all ventilation, heating and hot water losses are explicitly modelled and counted in the annual space heating and energy balance. </w:t>
      </w:r>
    </w:p>
    <w:p w14:paraId="2169745B" w14:textId="77777777" w:rsidR="000609BE" w:rsidRDefault="000609BE" w:rsidP="00A35EED">
      <w:pPr>
        <w:rPr>
          <w:rFonts w:ascii="Century Gothic" w:hAnsi="Century Gothic"/>
          <w:color w:val="1F4E79" w:themeColor="accent5" w:themeShade="80"/>
        </w:rPr>
      </w:pPr>
    </w:p>
    <w:p w14:paraId="030E3B98" w14:textId="7161994F" w:rsidR="000609BE" w:rsidRDefault="000609BE" w:rsidP="00A35EED">
      <w:pPr>
        <w:rPr>
          <w:rFonts w:ascii="Century Gothic" w:hAnsi="Century Gothic"/>
          <w:color w:val="1F4E79" w:themeColor="accent5" w:themeShade="80"/>
        </w:rPr>
      </w:pPr>
      <w:r>
        <w:rPr>
          <w:rFonts w:ascii="Century Gothic" w:hAnsi="Century Gothic"/>
          <w:color w:val="1F4E79" w:themeColor="accent5" w:themeShade="80"/>
        </w:rPr>
        <w:t>All services within Passivhaus should be</w:t>
      </w:r>
      <w:r w:rsidR="0013494F">
        <w:rPr>
          <w:rFonts w:ascii="Century Gothic" w:hAnsi="Century Gothic"/>
          <w:color w:val="1F4E79" w:themeColor="accent5" w:themeShade="80"/>
        </w:rPr>
        <w:t xml:space="preserve"> within the external envelope of the building and should be insulated</w:t>
      </w:r>
      <w:r w:rsidR="006B00ED">
        <w:rPr>
          <w:rFonts w:ascii="Century Gothic" w:hAnsi="Century Gothic"/>
          <w:color w:val="1F4E79" w:themeColor="accent5" w:themeShade="80"/>
        </w:rPr>
        <w:t xml:space="preserve"> and if </w:t>
      </w:r>
      <w:proofErr w:type="gramStart"/>
      <w:r w:rsidR="006B00ED">
        <w:rPr>
          <w:rFonts w:ascii="Century Gothic" w:hAnsi="Century Gothic"/>
          <w:color w:val="1F4E79" w:themeColor="accent5" w:themeShade="80"/>
        </w:rPr>
        <w:t>possible</w:t>
      </w:r>
      <w:proofErr w:type="gramEnd"/>
      <w:r w:rsidR="006B00ED">
        <w:rPr>
          <w:rFonts w:ascii="Century Gothic" w:hAnsi="Century Gothic"/>
          <w:color w:val="1F4E79" w:themeColor="accent5" w:themeShade="80"/>
        </w:rPr>
        <w:t xml:space="preserve"> the building orientation should be so that it can gain from sunlight</w:t>
      </w:r>
      <w:r w:rsidR="00D3089B">
        <w:rPr>
          <w:rFonts w:ascii="Century Gothic" w:hAnsi="Century Gothic"/>
          <w:color w:val="1F4E79" w:themeColor="accent5" w:themeShade="80"/>
        </w:rPr>
        <w:t xml:space="preserve">. </w:t>
      </w:r>
      <w:r w:rsidR="0013494F">
        <w:rPr>
          <w:rFonts w:ascii="Century Gothic" w:hAnsi="Century Gothic"/>
          <w:color w:val="1F4E79" w:themeColor="accent5" w:themeShade="80"/>
        </w:rPr>
        <w:t xml:space="preserve">  </w:t>
      </w:r>
    </w:p>
    <w:p w14:paraId="000243D5" w14:textId="77777777" w:rsidR="000609BE" w:rsidRDefault="000609BE" w:rsidP="00A35EED">
      <w:pPr>
        <w:rPr>
          <w:rFonts w:ascii="Century Gothic" w:hAnsi="Century Gothic"/>
          <w:color w:val="1F4E79" w:themeColor="accent5" w:themeShade="80"/>
        </w:rPr>
      </w:pPr>
    </w:p>
    <w:p w14:paraId="45BB3139" w14:textId="77777777" w:rsidR="000609BE" w:rsidRDefault="000609BE" w:rsidP="00A35EED">
      <w:pPr>
        <w:rPr>
          <w:rFonts w:ascii="Century Gothic" w:hAnsi="Century Gothic"/>
          <w:color w:val="1F4E79" w:themeColor="accent5" w:themeShade="80"/>
        </w:rPr>
      </w:pPr>
    </w:p>
    <w:p w14:paraId="7AF992D4" w14:textId="77777777" w:rsidR="000609BE" w:rsidRDefault="000609BE" w:rsidP="00A35EED">
      <w:pPr>
        <w:rPr>
          <w:rFonts w:ascii="Century Gothic" w:hAnsi="Century Gothic"/>
          <w:color w:val="1F4E79" w:themeColor="accent5" w:themeShade="80"/>
        </w:rPr>
      </w:pPr>
    </w:p>
    <w:p w14:paraId="5E3A3328" w14:textId="1FDD41E5" w:rsidR="000609BE" w:rsidRPr="00665AEC" w:rsidRDefault="00665AEC" w:rsidP="00F16BF7">
      <w:pPr>
        <w:pStyle w:val="ListParagraph"/>
        <w:numPr>
          <w:ilvl w:val="0"/>
          <w:numId w:val="6"/>
        </w:numPr>
        <w:rPr>
          <w:rFonts w:ascii="Century Gothic" w:hAnsi="Century Gothic"/>
          <w:b/>
          <w:bCs/>
          <w:color w:val="1F4E79" w:themeColor="accent5" w:themeShade="80"/>
          <w:sz w:val="32"/>
          <w:szCs w:val="28"/>
        </w:rPr>
      </w:pPr>
      <w:r>
        <w:rPr>
          <w:rFonts w:ascii="Century Gothic" w:hAnsi="Century Gothic"/>
          <w:b/>
          <w:bCs/>
          <w:color w:val="1F4E79" w:themeColor="accent5" w:themeShade="80"/>
          <w:sz w:val="32"/>
          <w:szCs w:val="28"/>
        </w:rPr>
        <w:lastRenderedPageBreak/>
        <w:t xml:space="preserve">Renewable Energy Requirements </w:t>
      </w:r>
    </w:p>
    <w:p w14:paraId="4227F9F6" w14:textId="77777777" w:rsidR="000609BE" w:rsidRDefault="000609BE" w:rsidP="00A35EED">
      <w:pPr>
        <w:rPr>
          <w:rFonts w:ascii="Century Gothic" w:hAnsi="Century Gothic"/>
          <w:color w:val="1F4E79" w:themeColor="accent5" w:themeShade="80"/>
        </w:rPr>
      </w:pPr>
    </w:p>
    <w:p w14:paraId="1937F6E9" w14:textId="25DE4838" w:rsidR="000609BE" w:rsidRDefault="00665AEC" w:rsidP="00A35EED">
      <w:pPr>
        <w:rPr>
          <w:rFonts w:ascii="Century Gothic" w:hAnsi="Century Gothic"/>
          <w:color w:val="1F4E79" w:themeColor="accent5" w:themeShade="80"/>
        </w:rPr>
      </w:pPr>
      <w:r>
        <w:rPr>
          <w:rFonts w:ascii="Century Gothic" w:hAnsi="Century Gothic"/>
          <w:color w:val="1F4E79" w:themeColor="accent5" w:themeShade="80"/>
        </w:rPr>
        <w:t xml:space="preserve">New Passivhaus </w:t>
      </w:r>
      <w:r w:rsidR="008E17E1">
        <w:rPr>
          <w:rFonts w:ascii="Century Gothic" w:hAnsi="Century Gothic"/>
          <w:color w:val="1F4E79" w:themeColor="accent5" w:themeShade="80"/>
        </w:rPr>
        <w:t xml:space="preserve">developments prioritize the use of onsite renewable energy sources to offset residual energy demand due to their limited loads and needs.  </w:t>
      </w:r>
    </w:p>
    <w:p w14:paraId="3A259EB5" w14:textId="77777777" w:rsidR="008E17E1" w:rsidRDefault="008E17E1" w:rsidP="00A35EED">
      <w:pPr>
        <w:rPr>
          <w:rFonts w:ascii="Century Gothic" w:hAnsi="Century Gothic"/>
          <w:color w:val="1F4E79" w:themeColor="accent5" w:themeShade="80"/>
        </w:rPr>
      </w:pPr>
    </w:p>
    <w:p w14:paraId="5F06390F" w14:textId="24D69A5A" w:rsidR="00C6648A" w:rsidRDefault="00C6648A" w:rsidP="00A35EED">
      <w:pPr>
        <w:rPr>
          <w:rFonts w:ascii="Century Gothic" w:hAnsi="Century Gothic"/>
          <w:color w:val="1F4E79" w:themeColor="accent5" w:themeShade="80"/>
        </w:rPr>
      </w:pPr>
      <w:r>
        <w:rPr>
          <w:rFonts w:ascii="Century Gothic" w:hAnsi="Century Gothic"/>
          <w:color w:val="1F4E79" w:themeColor="accent5" w:themeShade="80"/>
        </w:rPr>
        <w:t xml:space="preserve">Once energy demand is minimized through improving the fabric of a building, the remaining energy can be covered by the use of renewable energy sources which helps further to reduce the environmental impact of the building. </w:t>
      </w:r>
    </w:p>
    <w:p w14:paraId="38214CA2" w14:textId="51B0D17F" w:rsidR="008E17E1" w:rsidRDefault="008E17E1" w:rsidP="00A35EED">
      <w:pPr>
        <w:rPr>
          <w:rFonts w:ascii="Century Gothic" w:hAnsi="Century Gothic"/>
          <w:color w:val="1F4E79" w:themeColor="accent5" w:themeShade="80"/>
        </w:rPr>
      </w:pPr>
    </w:p>
    <w:p w14:paraId="4D2EAB6D" w14:textId="58C05E09" w:rsidR="008E17E1" w:rsidRPr="008E17E1" w:rsidRDefault="008E17E1" w:rsidP="00A35EED">
      <w:pPr>
        <w:rPr>
          <w:rFonts w:ascii="Century Gothic" w:hAnsi="Century Gothic"/>
          <w:b/>
          <w:bCs/>
          <w:color w:val="1F4E79" w:themeColor="accent5" w:themeShade="80"/>
          <w:sz w:val="24"/>
          <w:szCs w:val="24"/>
        </w:rPr>
      </w:pPr>
      <w:r w:rsidRPr="008E17E1">
        <w:rPr>
          <w:rFonts w:ascii="Century Gothic" w:hAnsi="Century Gothic"/>
          <w:b/>
          <w:bCs/>
          <w:color w:val="1F4E79" w:themeColor="accent5" w:themeShade="80"/>
          <w:sz w:val="24"/>
          <w:szCs w:val="24"/>
        </w:rPr>
        <w:t xml:space="preserve">B1. Heat Pumps </w:t>
      </w:r>
    </w:p>
    <w:p w14:paraId="3642ED35" w14:textId="77777777" w:rsidR="000609BE" w:rsidRDefault="000609BE" w:rsidP="00A35EED">
      <w:pPr>
        <w:rPr>
          <w:rFonts w:ascii="Century Gothic" w:hAnsi="Century Gothic"/>
          <w:color w:val="1F4E79" w:themeColor="accent5" w:themeShade="80"/>
        </w:rPr>
      </w:pPr>
    </w:p>
    <w:p w14:paraId="708BFE21" w14:textId="4C4D37A9" w:rsidR="000609BE" w:rsidRDefault="008E17E1" w:rsidP="00A35EED">
      <w:pPr>
        <w:rPr>
          <w:rFonts w:ascii="Century Gothic" w:hAnsi="Century Gothic"/>
          <w:color w:val="1F4E79" w:themeColor="accent5" w:themeShade="80"/>
        </w:rPr>
      </w:pPr>
      <w:r>
        <w:rPr>
          <w:rFonts w:ascii="Century Gothic" w:hAnsi="Century Gothic"/>
          <w:color w:val="1F4E79" w:themeColor="accent5" w:themeShade="80"/>
        </w:rPr>
        <w:t xml:space="preserve">Heat pumps can provide efficient heating and hot water to a Passivhaus and align with the targets set for achieving Net Zero. </w:t>
      </w:r>
    </w:p>
    <w:p w14:paraId="14BDE467" w14:textId="77777777" w:rsidR="008E17E1" w:rsidRDefault="008E17E1" w:rsidP="00A35EED">
      <w:pPr>
        <w:rPr>
          <w:rFonts w:ascii="Century Gothic" w:hAnsi="Century Gothic"/>
          <w:color w:val="1F4E79" w:themeColor="accent5" w:themeShade="80"/>
        </w:rPr>
      </w:pPr>
    </w:p>
    <w:p w14:paraId="3C12907F" w14:textId="54126D42" w:rsidR="008E17E1" w:rsidRDefault="008E17E1" w:rsidP="00A35EED">
      <w:pPr>
        <w:rPr>
          <w:rFonts w:ascii="Century Gothic" w:hAnsi="Century Gothic"/>
          <w:color w:val="1F4E79" w:themeColor="accent5" w:themeShade="80"/>
        </w:rPr>
      </w:pPr>
      <w:r>
        <w:rPr>
          <w:rFonts w:ascii="Century Gothic" w:hAnsi="Century Gothic"/>
          <w:color w:val="1F4E79" w:themeColor="accent5" w:themeShade="80"/>
        </w:rPr>
        <w:t xml:space="preserve">Air source heat pumps are most commonly found but ground source heat pumps are also ideal for buildings with more space. Oversized heat pumps should be avoided due to the need to reduce the </w:t>
      </w:r>
      <w:r w:rsidR="00C6648A">
        <w:rPr>
          <w:rFonts w:ascii="Century Gothic" w:hAnsi="Century Gothic"/>
          <w:color w:val="1F4E79" w:themeColor="accent5" w:themeShade="80"/>
        </w:rPr>
        <w:t xml:space="preserve">capacity systems for a Passivhaus. </w:t>
      </w:r>
    </w:p>
    <w:p w14:paraId="4208C620" w14:textId="77777777" w:rsidR="00C6648A" w:rsidRDefault="00C6648A" w:rsidP="00A35EED">
      <w:pPr>
        <w:rPr>
          <w:rFonts w:ascii="Century Gothic" w:hAnsi="Century Gothic"/>
          <w:color w:val="1F4E79" w:themeColor="accent5" w:themeShade="80"/>
        </w:rPr>
      </w:pPr>
    </w:p>
    <w:p w14:paraId="1AA43E97" w14:textId="77777777" w:rsidR="00C6648A" w:rsidRDefault="00C6648A" w:rsidP="00A35EED">
      <w:pPr>
        <w:rPr>
          <w:rFonts w:ascii="Century Gothic" w:hAnsi="Century Gothic"/>
          <w:color w:val="1F4E79" w:themeColor="accent5" w:themeShade="80"/>
        </w:rPr>
      </w:pPr>
    </w:p>
    <w:p w14:paraId="233EAAC5" w14:textId="1068412A" w:rsidR="00C6648A" w:rsidRDefault="00C6648A" w:rsidP="00A35EED">
      <w:pPr>
        <w:rPr>
          <w:rFonts w:ascii="Century Gothic" w:hAnsi="Century Gothic"/>
          <w:b/>
          <w:bCs/>
          <w:color w:val="1F4E79" w:themeColor="accent5" w:themeShade="80"/>
          <w:sz w:val="24"/>
          <w:szCs w:val="24"/>
        </w:rPr>
      </w:pPr>
      <w:r w:rsidRPr="00C6648A">
        <w:rPr>
          <w:rFonts w:ascii="Century Gothic" w:hAnsi="Century Gothic"/>
          <w:b/>
          <w:bCs/>
          <w:color w:val="1F4E79" w:themeColor="accent5" w:themeShade="80"/>
          <w:sz w:val="24"/>
          <w:szCs w:val="24"/>
        </w:rPr>
        <w:t xml:space="preserve">B2. Solar Panels </w:t>
      </w:r>
    </w:p>
    <w:p w14:paraId="1F0AE566" w14:textId="77777777" w:rsidR="00C6648A" w:rsidRDefault="00C6648A" w:rsidP="00A35EED">
      <w:pPr>
        <w:rPr>
          <w:rFonts w:ascii="Century Gothic" w:hAnsi="Century Gothic"/>
          <w:b/>
          <w:bCs/>
          <w:color w:val="1F4E79" w:themeColor="accent5" w:themeShade="80"/>
          <w:sz w:val="24"/>
          <w:szCs w:val="24"/>
        </w:rPr>
      </w:pPr>
    </w:p>
    <w:p w14:paraId="61FF0451" w14:textId="4E2360A5" w:rsidR="00C6648A" w:rsidRDefault="00C6648A" w:rsidP="00A35EED">
      <w:pPr>
        <w:rPr>
          <w:rFonts w:ascii="Century Gothic" w:hAnsi="Century Gothic"/>
          <w:color w:val="1F4E79" w:themeColor="accent5" w:themeShade="80"/>
        </w:rPr>
      </w:pPr>
      <w:r>
        <w:rPr>
          <w:rFonts w:ascii="Century Gothic" w:hAnsi="Century Gothic"/>
          <w:color w:val="1F4E79" w:themeColor="accent5" w:themeShade="80"/>
        </w:rPr>
        <w:t xml:space="preserve">Solar panels are used for domestic hot water and space heating within </w:t>
      </w:r>
      <w:r w:rsidR="00827BFC">
        <w:rPr>
          <w:rFonts w:ascii="Century Gothic" w:hAnsi="Century Gothic"/>
          <w:color w:val="1F4E79" w:themeColor="accent5" w:themeShade="80"/>
        </w:rPr>
        <w:t>Passivhaus</w:t>
      </w:r>
      <w:r>
        <w:rPr>
          <w:rFonts w:ascii="Century Gothic" w:hAnsi="Century Gothic"/>
          <w:color w:val="1F4E79" w:themeColor="accent5" w:themeShade="80"/>
        </w:rPr>
        <w:t xml:space="preserve"> and are usually integrated during the planning stage depending on the building orientation, roof pitch and sunlight levels. </w:t>
      </w:r>
    </w:p>
    <w:p w14:paraId="7D4E9D4F" w14:textId="77777777" w:rsidR="00827BFC" w:rsidRDefault="00827BFC" w:rsidP="00A35EED">
      <w:pPr>
        <w:rPr>
          <w:rFonts w:ascii="Century Gothic" w:hAnsi="Century Gothic"/>
          <w:color w:val="1F4E79" w:themeColor="accent5" w:themeShade="80"/>
        </w:rPr>
      </w:pPr>
    </w:p>
    <w:p w14:paraId="327BD403" w14:textId="77777777" w:rsidR="00827BFC" w:rsidRDefault="00827BFC" w:rsidP="00A35EED">
      <w:pPr>
        <w:rPr>
          <w:rFonts w:ascii="Century Gothic" w:hAnsi="Century Gothic"/>
          <w:color w:val="1F4E79" w:themeColor="accent5" w:themeShade="80"/>
        </w:rPr>
      </w:pPr>
    </w:p>
    <w:p w14:paraId="432CDE99" w14:textId="06CC602C" w:rsidR="00827BFC" w:rsidRDefault="00554F07"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B3. </w:t>
      </w:r>
      <w:r w:rsidR="00827BFC">
        <w:rPr>
          <w:rFonts w:ascii="Century Gothic" w:hAnsi="Century Gothic"/>
          <w:b/>
          <w:bCs/>
          <w:color w:val="1F4E79" w:themeColor="accent5" w:themeShade="80"/>
          <w:sz w:val="24"/>
          <w:szCs w:val="24"/>
        </w:rPr>
        <w:t xml:space="preserve">Energy Modeling </w:t>
      </w:r>
    </w:p>
    <w:p w14:paraId="47EBCCB7" w14:textId="77777777" w:rsidR="00827BFC" w:rsidRDefault="00827BFC" w:rsidP="00A35EED">
      <w:pPr>
        <w:rPr>
          <w:rFonts w:ascii="Century Gothic" w:hAnsi="Century Gothic"/>
          <w:b/>
          <w:bCs/>
          <w:color w:val="1F4E79" w:themeColor="accent5" w:themeShade="80"/>
          <w:sz w:val="24"/>
          <w:szCs w:val="24"/>
        </w:rPr>
      </w:pPr>
    </w:p>
    <w:p w14:paraId="2404A0E2" w14:textId="74D295E0" w:rsidR="00827BFC" w:rsidRDefault="00827BFC" w:rsidP="00A35EED">
      <w:pPr>
        <w:rPr>
          <w:rFonts w:ascii="Century Gothic" w:hAnsi="Century Gothic"/>
          <w:b/>
          <w:bCs/>
          <w:color w:val="1F4E79" w:themeColor="accent5" w:themeShade="80"/>
          <w:sz w:val="24"/>
          <w:szCs w:val="24"/>
        </w:rPr>
      </w:pPr>
      <w:r>
        <w:rPr>
          <w:rFonts w:ascii="Century Gothic" w:hAnsi="Century Gothic"/>
          <w:color w:val="1F4E79" w:themeColor="accent5" w:themeShade="80"/>
        </w:rPr>
        <w:t>Passivhaus uses a package called the Passive House Planning Package (PHPP) and is an energy modelling tool developed by the Passivhaus Institute. These provide calculations for annual heating and cooling demand, primary renewable energy demand and renewable energy gains. This tool helps to verify compliance with Passivhaus and optimizes the design element of the building.</w:t>
      </w:r>
      <w:r w:rsidRPr="00827BFC">
        <w:rPr>
          <w:rFonts w:ascii="Century Gothic" w:hAnsi="Century Gothic"/>
          <w:b/>
          <w:bCs/>
          <w:color w:val="1F4E79" w:themeColor="accent5" w:themeShade="80"/>
          <w:sz w:val="24"/>
          <w:szCs w:val="24"/>
        </w:rPr>
        <w:t xml:space="preserve"> </w:t>
      </w:r>
    </w:p>
    <w:p w14:paraId="4429D223" w14:textId="77777777" w:rsidR="00BC79D7" w:rsidRDefault="00BC79D7" w:rsidP="00A35EED">
      <w:pPr>
        <w:rPr>
          <w:rFonts w:ascii="Century Gothic" w:hAnsi="Century Gothic"/>
          <w:b/>
          <w:bCs/>
          <w:color w:val="1F4E79" w:themeColor="accent5" w:themeShade="80"/>
          <w:sz w:val="24"/>
          <w:szCs w:val="24"/>
        </w:rPr>
      </w:pPr>
    </w:p>
    <w:p w14:paraId="33895A32" w14:textId="6E0C6CD3" w:rsidR="00BC79D7" w:rsidRDefault="00634091" w:rsidP="00A35EED">
      <w:pPr>
        <w:rPr>
          <w:rFonts w:ascii="Century Gothic" w:hAnsi="Century Gothic"/>
          <w:color w:val="1F4E79" w:themeColor="accent5" w:themeShade="80"/>
        </w:rPr>
      </w:pPr>
      <w:r>
        <w:rPr>
          <w:rFonts w:ascii="Century Gothic" w:hAnsi="Century Gothic"/>
          <w:color w:val="1F4E79" w:themeColor="accent5" w:themeShade="80"/>
        </w:rPr>
        <w:t xml:space="preserve">Renewable energy within a Passivhaus is considered to be a complimentary measure </w:t>
      </w:r>
      <w:r w:rsidR="00400966">
        <w:rPr>
          <w:rFonts w:ascii="Century Gothic" w:hAnsi="Century Gothic"/>
          <w:color w:val="1F4E79" w:themeColor="accent5" w:themeShade="80"/>
        </w:rPr>
        <w:t xml:space="preserve">but </w:t>
      </w:r>
      <w:r w:rsidR="00A76E6C">
        <w:rPr>
          <w:rFonts w:ascii="Century Gothic" w:hAnsi="Century Gothic"/>
          <w:color w:val="1F4E79" w:themeColor="accent5" w:themeShade="80"/>
        </w:rPr>
        <w:t xml:space="preserve">the combination of a very energy efficient design and </w:t>
      </w:r>
      <w:r w:rsidR="00E86234">
        <w:rPr>
          <w:rFonts w:ascii="Century Gothic" w:hAnsi="Century Gothic"/>
          <w:color w:val="1F4E79" w:themeColor="accent5" w:themeShade="80"/>
        </w:rPr>
        <w:t xml:space="preserve">the use of renewable energy sources can further improve </w:t>
      </w:r>
      <w:r w:rsidR="001E5C10">
        <w:rPr>
          <w:rFonts w:ascii="Century Gothic" w:hAnsi="Century Gothic"/>
          <w:color w:val="1F4E79" w:themeColor="accent5" w:themeShade="80"/>
        </w:rPr>
        <w:t xml:space="preserve">the buildings approach to net zero energy status. </w:t>
      </w:r>
    </w:p>
    <w:p w14:paraId="2A362CF0" w14:textId="77777777" w:rsidR="002B3C8C" w:rsidRDefault="002B3C8C" w:rsidP="00A35EED">
      <w:pPr>
        <w:rPr>
          <w:rFonts w:ascii="Century Gothic" w:hAnsi="Century Gothic"/>
          <w:color w:val="1F4E79" w:themeColor="accent5" w:themeShade="80"/>
        </w:rPr>
      </w:pPr>
    </w:p>
    <w:p w14:paraId="2E0BB9CD" w14:textId="77777777" w:rsidR="002B3C8C" w:rsidRDefault="002B3C8C" w:rsidP="00A35EED">
      <w:pPr>
        <w:rPr>
          <w:rFonts w:ascii="Century Gothic" w:hAnsi="Century Gothic"/>
          <w:color w:val="1F4E79" w:themeColor="accent5" w:themeShade="80"/>
        </w:rPr>
      </w:pPr>
    </w:p>
    <w:p w14:paraId="471D1CD7" w14:textId="77777777" w:rsidR="002B3C8C" w:rsidRDefault="002B3C8C" w:rsidP="00A35EED">
      <w:pPr>
        <w:rPr>
          <w:rFonts w:ascii="Century Gothic" w:hAnsi="Century Gothic"/>
          <w:color w:val="1F4E79" w:themeColor="accent5" w:themeShade="80"/>
        </w:rPr>
      </w:pPr>
    </w:p>
    <w:p w14:paraId="601F1B4B" w14:textId="77777777" w:rsidR="002B3C8C" w:rsidRDefault="002B3C8C" w:rsidP="00A35EED">
      <w:pPr>
        <w:rPr>
          <w:rFonts w:ascii="Century Gothic" w:hAnsi="Century Gothic"/>
          <w:color w:val="1F4E79" w:themeColor="accent5" w:themeShade="80"/>
        </w:rPr>
      </w:pPr>
    </w:p>
    <w:p w14:paraId="1F63F451" w14:textId="77777777" w:rsidR="002B3C8C" w:rsidRDefault="002B3C8C" w:rsidP="00A35EED">
      <w:pPr>
        <w:rPr>
          <w:rFonts w:ascii="Century Gothic" w:hAnsi="Century Gothic"/>
          <w:color w:val="1F4E79" w:themeColor="accent5" w:themeShade="80"/>
        </w:rPr>
      </w:pPr>
    </w:p>
    <w:p w14:paraId="1FA900D1" w14:textId="77777777" w:rsidR="002B3C8C" w:rsidRDefault="002B3C8C" w:rsidP="00A35EED">
      <w:pPr>
        <w:rPr>
          <w:rFonts w:ascii="Century Gothic" w:hAnsi="Century Gothic"/>
          <w:color w:val="1F4E79" w:themeColor="accent5" w:themeShade="80"/>
        </w:rPr>
      </w:pPr>
    </w:p>
    <w:p w14:paraId="2582FB55" w14:textId="77777777" w:rsidR="002B3C8C" w:rsidRDefault="002B3C8C" w:rsidP="00A35EED">
      <w:pPr>
        <w:rPr>
          <w:rFonts w:ascii="Century Gothic" w:hAnsi="Century Gothic"/>
          <w:color w:val="1F4E79" w:themeColor="accent5" w:themeShade="80"/>
        </w:rPr>
      </w:pPr>
    </w:p>
    <w:p w14:paraId="2696F24D" w14:textId="77777777" w:rsidR="002B3C8C" w:rsidRDefault="002B3C8C" w:rsidP="00A35EED">
      <w:pPr>
        <w:rPr>
          <w:rFonts w:ascii="Century Gothic" w:hAnsi="Century Gothic"/>
          <w:color w:val="1F4E79" w:themeColor="accent5" w:themeShade="80"/>
        </w:rPr>
      </w:pPr>
    </w:p>
    <w:p w14:paraId="59E598E4" w14:textId="77777777" w:rsidR="002B3C8C" w:rsidRDefault="002B3C8C" w:rsidP="00A35EED">
      <w:pPr>
        <w:rPr>
          <w:rFonts w:ascii="Century Gothic" w:hAnsi="Century Gothic"/>
          <w:color w:val="1F4E79" w:themeColor="accent5" w:themeShade="80"/>
        </w:rPr>
      </w:pPr>
    </w:p>
    <w:p w14:paraId="78C74A51" w14:textId="77777777" w:rsidR="002B3C8C" w:rsidRDefault="002B3C8C" w:rsidP="00A35EED">
      <w:pPr>
        <w:rPr>
          <w:rFonts w:ascii="Century Gothic" w:hAnsi="Century Gothic"/>
          <w:color w:val="1F4E79" w:themeColor="accent5" w:themeShade="80"/>
        </w:rPr>
      </w:pPr>
    </w:p>
    <w:p w14:paraId="5BECB3B7" w14:textId="77777777" w:rsidR="002B3C8C" w:rsidRDefault="002B3C8C" w:rsidP="00A35EED">
      <w:pPr>
        <w:rPr>
          <w:rFonts w:ascii="Century Gothic" w:hAnsi="Century Gothic"/>
          <w:color w:val="1F4E79" w:themeColor="accent5" w:themeShade="80"/>
        </w:rPr>
      </w:pPr>
    </w:p>
    <w:p w14:paraId="6EB921F7" w14:textId="77777777" w:rsidR="002B3C8C" w:rsidRDefault="002B3C8C" w:rsidP="00A35EED">
      <w:pPr>
        <w:rPr>
          <w:rFonts w:ascii="Century Gothic" w:hAnsi="Century Gothic"/>
          <w:color w:val="1F4E79" w:themeColor="accent5" w:themeShade="80"/>
        </w:rPr>
      </w:pPr>
    </w:p>
    <w:p w14:paraId="22609B33" w14:textId="498DB64B" w:rsidR="002B3C8C" w:rsidRDefault="00913D9C" w:rsidP="00913D9C">
      <w:pPr>
        <w:pStyle w:val="ListParagraph"/>
        <w:numPr>
          <w:ilvl w:val="0"/>
          <w:numId w:val="6"/>
        </w:numPr>
        <w:rPr>
          <w:rFonts w:ascii="Century Gothic" w:hAnsi="Century Gothic"/>
          <w:b/>
          <w:bCs/>
          <w:color w:val="1F4E79" w:themeColor="accent5" w:themeShade="80"/>
          <w:sz w:val="32"/>
          <w:szCs w:val="32"/>
        </w:rPr>
      </w:pPr>
      <w:r w:rsidRPr="00913D9C">
        <w:rPr>
          <w:rFonts w:ascii="Century Gothic" w:hAnsi="Century Gothic"/>
          <w:b/>
          <w:bCs/>
          <w:color w:val="1F4E79" w:themeColor="accent5" w:themeShade="80"/>
          <w:sz w:val="32"/>
          <w:szCs w:val="32"/>
        </w:rPr>
        <w:lastRenderedPageBreak/>
        <w:t xml:space="preserve">Water efficiency </w:t>
      </w:r>
    </w:p>
    <w:p w14:paraId="3F19E6B1" w14:textId="229AD834" w:rsidR="00913D9C" w:rsidRDefault="00913D9C" w:rsidP="00913D9C">
      <w:pPr>
        <w:rPr>
          <w:rFonts w:ascii="Century Gothic" w:hAnsi="Century Gothic"/>
          <w:color w:val="1F4E79" w:themeColor="accent5" w:themeShade="80"/>
          <w:szCs w:val="26"/>
        </w:rPr>
      </w:pPr>
    </w:p>
    <w:p w14:paraId="0FAC7752" w14:textId="531C0C0E" w:rsidR="004B09D2" w:rsidRDefault="004B09D2"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Although Passivhaus standards do not explicitly specify </w:t>
      </w:r>
      <w:r w:rsidR="00B66496">
        <w:rPr>
          <w:rFonts w:ascii="Century Gothic" w:hAnsi="Century Gothic"/>
          <w:color w:val="1F4E79" w:themeColor="accent5" w:themeShade="80"/>
          <w:szCs w:val="26"/>
        </w:rPr>
        <w:t xml:space="preserve">mandatory requirements for water efficiency, it is important to note that certain measures can be adopted to improve sustainability </w:t>
      </w:r>
      <w:r w:rsidR="00296169">
        <w:rPr>
          <w:rFonts w:ascii="Century Gothic" w:hAnsi="Century Gothic"/>
          <w:color w:val="1F4E79" w:themeColor="accent5" w:themeShade="80"/>
          <w:szCs w:val="26"/>
        </w:rPr>
        <w:t xml:space="preserve">and provide cost savings </w:t>
      </w:r>
      <w:r w:rsidR="00244CD4">
        <w:rPr>
          <w:rFonts w:ascii="Century Gothic" w:hAnsi="Century Gothic"/>
          <w:color w:val="1F4E79" w:themeColor="accent5" w:themeShade="80"/>
          <w:szCs w:val="26"/>
        </w:rPr>
        <w:t>for</w:t>
      </w:r>
      <w:r w:rsidR="00296169">
        <w:rPr>
          <w:rFonts w:ascii="Century Gothic" w:hAnsi="Century Gothic"/>
          <w:color w:val="1F4E79" w:themeColor="accent5" w:themeShade="80"/>
          <w:szCs w:val="26"/>
        </w:rPr>
        <w:t xml:space="preserve"> a residential property. </w:t>
      </w:r>
      <w:r w:rsidR="00233681">
        <w:rPr>
          <w:rFonts w:ascii="Century Gothic" w:hAnsi="Century Gothic"/>
          <w:color w:val="1F4E79" w:themeColor="accent5" w:themeShade="80"/>
          <w:szCs w:val="26"/>
        </w:rPr>
        <w:t xml:space="preserve">This document should be read in conjunction with Part G of the Building Regulations in Wales for Sanitation, hot water safety and </w:t>
      </w:r>
      <w:r w:rsidR="00817260">
        <w:rPr>
          <w:rFonts w:ascii="Century Gothic" w:hAnsi="Century Gothic"/>
          <w:color w:val="1F4E79" w:themeColor="accent5" w:themeShade="80"/>
          <w:szCs w:val="26"/>
        </w:rPr>
        <w:t xml:space="preserve">water efficiency. </w:t>
      </w:r>
    </w:p>
    <w:p w14:paraId="1A994151" w14:textId="77777777" w:rsidR="00296169" w:rsidRDefault="00296169" w:rsidP="00913D9C">
      <w:pPr>
        <w:rPr>
          <w:rFonts w:ascii="Century Gothic" w:hAnsi="Century Gothic"/>
          <w:color w:val="1F4E79" w:themeColor="accent5" w:themeShade="80"/>
          <w:szCs w:val="26"/>
        </w:rPr>
      </w:pPr>
    </w:p>
    <w:p w14:paraId="4D96910C" w14:textId="7D9C7A2B" w:rsidR="00342DB9" w:rsidRDefault="00296169" w:rsidP="00913D9C">
      <w:pPr>
        <w:rPr>
          <w:rFonts w:ascii="Century Gothic" w:hAnsi="Century Gothic"/>
          <w:b/>
          <w:bCs/>
          <w:color w:val="1F4E79" w:themeColor="accent5" w:themeShade="80"/>
          <w:sz w:val="24"/>
          <w:szCs w:val="28"/>
        </w:rPr>
      </w:pPr>
      <w:r w:rsidRPr="00296169">
        <w:rPr>
          <w:rFonts w:ascii="Century Gothic" w:hAnsi="Century Gothic"/>
          <w:b/>
          <w:bCs/>
          <w:color w:val="1F4E79" w:themeColor="accent5" w:themeShade="80"/>
          <w:sz w:val="24"/>
          <w:szCs w:val="28"/>
        </w:rPr>
        <w:t>C1</w:t>
      </w:r>
      <w:r>
        <w:rPr>
          <w:rFonts w:ascii="Century Gothic" w:hAnsi="Century Gothic"/>
          <w:b/>
          <w:bCs/>
          <w:color w:val="1F4E79" w:themeColor="accent5" w:themeShade="80"/>
          <w:sz w:val="24"/>
          <w:szCs w:val="28"/>
        </w:rPr>
        <w:t>. Rainwater Harvesting Systems</w:t>
      </w:r>
    </w:p>
    <w:p w14:paraId="7E8BD76F" w14:textId="77777777" w:rsidR="00677333" w:rsidRDefault="00677333" w:rsidP="00913D9C">
      <w:pPr>
        <w:rPr>
          <w:rFonts w:ascii="Century Gothic" w:hAnsi="Century Gothic"/>
          <w:b/>
          <w:bCs/>
          <w:color w:val="1F4E79" w:themeColor="accent5" w:themeShade="80"/>
          <w:sz w:val="24"/>
          <w:szCs w:val="28"/>
        </w:rPr>
      </w:pPr>
    </w:p>
    <w:p w14:paraId="5A8C576A" w14:textId="0D7EA292" w:rsidR="00677333" w:rsidRDefault="00677333"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Rainwater Harvesting Systems </w:t>
      </w:r>
      <w:r w:rsidR="00AA377B">
        <w:rPr>
          <w:rFonts w:ascii="Century Gothic" w:hAnsi="Century Gothic"/>
          <w:color w:val="1F4E79" w:themeColor="accent5" w:themeShade="80"/>
          <w:szCs w:val="26"/>
        </w:rPr>
        <w:t>capture rainwater for use wi</w:t>
      </w:r>
      <w:r w:rsidR="005407CB">
        <w:rPr>
          <w:rFonts w:ascii="Century Gothic" w:hAnsi="Century Gothic"/>
          <w:color w:val="1F4E79" w:themeColor="accent5" w:themeShade="80"/>
          <w:szCs w:val="26"/>
        </w:rPr>
        <w:t xml:space="preserve">thin </w:t>
      </w:r>
      <w:r w:rsidR="00B67015">
        <w:rPr>
          <w:rFonts w:ascii="Century Gothic" w:hAnsi="Century Gothic"/>
          <w:color w:val="1F4E79" w:themeColor="accent5" w:themeShade="80"/>
          <w:szCs w:val="26"/>
        </w:rPr>
        <w:t xml:space="preserve">a </w:t>
      </w:r>
      <w:r w:rsidR="00216EE3">
        <w:rPr>
          <w:rFonts w:ascii="Century Gothic" w:hAnsi="Century Gothic"/>
          <w:color w:val="1F4E79" w:themeColor="accent5" w:themeShade="80"/>
          <w:szCs w:val="26"/>
        </w:rPr>
        <w:t>building,</w:t>
      </w:r>
      <w:r w:rsidR="00B67015">
        <w:rPr>
          <w:rFonts w:ascii="Century Gothic" w:hAnsi="Century Gothic"/>
          <w:color w:val="1F4E79" w:themeColor="accent5" w:themeShade="80"/>
          <w:szCs w:val="26"/>
        </w:rPr>
        <w:t xml:space="preserve"> for example in toilets</w:t>
      </w:r>
      <w:r w:rsidR="00094CC9">
        <w:rPr>
          <w:rFonts w:ascii="Century Gothic" w:hAnsi="Century Gothic"/>
          <w:color w:val="1F4E79" w:themeColor="accent5" w:themeShade="80"/>
          <w:szCs w:val="26"/>
        </w:rPr>
        <w:t xml:space="preserve">, gardens and in some cases, filtration </w:t>
      </w:r>
      <w:r w:rsidR="00770BDE">
        <w:rPr>
          <w:rFonts w:ascii="Century Gothic" w:hAnsi="Century Gothic"/>
          <w:color w:val="1F4E79" w:themeColor="accent5" w:themeShade="80"/>
          <w:szCs w:val="26"/>
        </w:rPr>
        <w:t>c</w:t>
      </w:r>
      <w:r w:rsidR="00094CC9">
        <w:rPr>
          <w:rFonts w:ascii="Century Gothic" w:hAnsi="Century Gothic"/>
          <w:color w:val="1F4E79" w:themeColor="accent5" w:themeShade="80"/>
          <w:szCs w:val="26"/>
        </w:rPr>
        <w:t xml:space="preserve">an take place for further </w:t>
      </w:r>
      <w:r w:rsidR="00216EE3">
        <w:rPr>
          <w:rFonts w:ascii="Century Gothic" w:hAnsi="Century Gothic"/>
          <w:color w:val="1F4E79" w:themeColor="accent5" w:themeShade="80"/>
          <w:szCs w:val="26"/>
        </w:rPr>
        <w:t>use within the building.</w:t>
      </w:r>
    </w:p>
    <w:p w14:paraId="04CF36D1" w14:textId="77777777" w:rsidR="00216EE3" w:rsidRDefault="00216EE3" w:rsidP="00913D9C">
      <w:pPr>
        <w:rPr>
          <w:rFonts w:ascii="Century Gothic" w:hAnsi="Century Gothic"/>
          <w:color w:val="1F4E79" w:themeColor="accent5" w:themeShade="80"/>
          <w:szCs w:val="26"/>
        </w:rPr>
      </w:pPr>
    </w:p>
    <w:p w14:paraId="19A83273" w14:textId="15B919DF" w:rsidR="00770BDE" w:rsidRDefault="00770BDE"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It is recommended that a gravity fed system is implemented as it reduces the energy that would be needed to </w:t>
      </w:r>
      <w:r w:rsidR="00216EE3">
        <w:rPr>
          <w:rFonts w:ascii="Century Gothic" w:hAnsi="Century Gothic"/>
          <w:color w:val="1F4E79" w:themeColor="accent5" w:themeShade="80"/>
          <w:szCs w:val="26"/>
        </w:rPr>
        <w:t xml:space="preserve">run a pump and also reduces energy loss. </w:t>
      </w:r>
    </w:p>
    <w:p w14:paraId="5B385790" w14:textId="77777777" w:rsidR="001D377F" w:rsidRDefault="001D377F" w:rsidP="00913D9C">
      <w:pPr>
        <w:rPr>
          <w:rFonts w:ascii="Century Gothic" w:hAnsi="Century Gothic"/>
          <w:color w:val="1F4E79" w:themeColor="accent5" w:themeShade="80"/>
          <w:szCs w:val="26"/>
        </w:rPr>
      </w:pPr>
    </w:p>
    <w:p w14:paraId="36AD08D2" w14:textId="39F953F9" w:rsidR="001D377F" w:rsidRDefault="001D377F" w:rsidP="00913D9C">
      <w:pPr>
        <w:rPr>
          <w:rFonts w:ascii="Century Gothic" w:hAnsi="Century Gothic"/>
          <w:b/>
          <w:bCs/>
          <w:color w:val="1F4E79" w:themeColor="accent5" w:themeShade="80"/>
          <w:sz w:val="24"/>
          <w:szCs w:val="28"/>
        </w:rPr>
      </w:pPr>
      <w:r w:rsidRPr="001D377F">
        <w:rPr>
          <w:rFonts w:ascii="Century Gothic" w:hAnsi="Century Gothic"/>
          <w:b/>
          <w:bCs/>
          <w:color w:val="1F4E79" w:themeColor="accent5" w:themeShade="80"/>
          <w:sz w:val="24"/>
          <w:szCs w:val="28"/>
        </w:rPr>
        <w:t xml:space="preserve">C2. Low flow fixtures and fittings. </w:t>
      </w:r>
    </w:p>
    <w:p w14:paraId="70ED356B" w14:textId="77777777" w:rsidR="001D377F" w:rsidRDefault="001D377F" w:rsidP="00913D9C">
      <w:pPr>
        <w:rPr>
          <w:rFonts w:ascii="Century Gothic" w:hAnsi="Century Gothic"/>
          <w:b/>
          <w:bCs/>
          <w:color w:val="1F4E79" w:themeColor="accent5" w:themeShade="80"/>
          <w:sz w:val="24"/>
          <w:szCs w:val="28"/>
        </w:rPr>
      </w:pPr>
    </w:p>
    <w:p w14:paraId="2362F761" w14:textId="5F2E6108" w:rsidR="003E083A" w:rsidRDefault="00BA5CC0"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Low flow fixtures and fittings </w:t>
      </w:r>
      <w:r w:rsidR="004B50A3">
        <w:rPr>
          <w:rFonts w:ascii="Century Gothic" w:hAnsi="Century Gothic"/>
          <w:color w:val="1F4E79" w:themeColor="accent5" w:themeShade="80"/>
          <w:szCs w:val="26"/>
        </w:rPr>
        <w:t xml:space="preserve">are a key component to compliance with Passivhaus and </w:t>
      </w:r>
      <w:r>
        <w:rPr>
          <w:rFonts w:ascii="Century Gothic" w:hAnsi="Century Gothic"/>
          <w:color w:val="1F4E79" w:themeColor="accent5" w:themeShade="80"/>
          <w:szCs w:val="26"/>
        </w:rPr>
        <w:t xml:space="preserve">must be included within </w:t>
      </w:r>
      <w:r w:rsidR="00193D10">
        <w:rPr>
          <w:rFonts w:ascii="Century Gothic" w:hAnsi="Century Gothic"/>
          <w:color w:val="1F4E79" w:themeColor="accent5" w:themeShade="80"/>
          <w:szCs w:val="26"/>
        </w:rPr>
        <w:t xml:space="preserve">sinks and showers to reduce </w:t>
      </w:r>
      <w:r w:rsidR="00AD32D0">
        <w:rPr>
          <w:rFonts w:ascii="Century Gothic" w:hAnsi="Century Gothic"/>
          <w:color w:val="1F4E79" w:themeColor="accent5" w:themeShade="80"/>
          <w:szCs w:val="26"/>
        </w:rPr>
        <w:t>water</w:t>
      </w:r>
      <w:r w:rsidR="00193D10">
        <w:rPr>
          <w:rFonts w:ascii="Century Gothic" w:hAnsi="Century Gothic"/>
          <w:color w:val="1F4E79" w:themeColor="accent5" w:themeShade="80"/>
          <w:szCs w:val="26"/>
        </w:rPr>
        <w:t xml:space="preserve"> consumption</w:t>
      </w:r>
      <w:r w:rsidR="00A34B08">
        <w:rPr>
          <w:rFonts w:ascii="Century Gothic" w:hAnsi="Century Gothic"/>
          <w:color w:val="1F4E79" w:themeColor="accent5" w:themeShade="80"/>
          <w:szCs w:val="26"/>
        </w:rPr>
        <w:t xml:space="preserve"> and </w:t>
      </w:r>
      <w:r w:rsidR="00240F75">
        <w:rPr>
          <w:rFonts w:ascii="Century Gothic" w:hAnsi="Century Gothic"/>
          <w:color w:val="1F4E79" w:themeColor="accent5" w:themeShade="80"/>
          <w:szCs w:val="26"/>
        </w:rPr>
        <w:t>help</w:t>
      </w:r>
      <w:r w:rsidR="00A34B08">
        <w:rPr>
          <w:rFonts w:ascii="Century Gothic" w:hAnsi="Century Gothic"/>
          <w:color w:val="1F4E79" w:themeColor="accent5" w:themeShade="80"/>
          <w:szCs w:val="26"/>
        </w:rPr>
        <w:t xml:space="preserve"> to keep the hot water demand </w:t>
      </w:r>
      <w:r w:rsidR="00233681">
        <w:rPr>
          <w:rFonts w:ascii="Century Gothic" w:hAnsi="Century Gothic"/>
          <w:color w:val="1F4E79" w:themeColor="accent5" w:themeShade="80"/>
          <w:szCs w:val="26"/>
        </w:rPr>
        <w:t>at a minimum.</w:t>
      </w:r>
      <w:r w:rsidR="003E083A">
        <w:rPr>
          <w:rFonts w:ascii="Century Gothic" w:hAnsi="Century Gothic"/>
          <w:color w:val="1F4E79" w:themeColor="accent5" w:themeShade="80"/>
          <w:szCs w:val="26"/>
        </w:rPr>
        <w:t xml:space="preserve"> </w:t>
      </w:r>
    </w:p>
    <w:p w14:paraId="5C9D1B5C" w14:textId="77777777" w:rsidR="00C37D28" w:rsidRDefault="00C37D28" w:rsidP="00913D9C">
      <w:pPr>
        <w:rPr>
          <w:rFonts w:ascii="Century Gothic" w:hAnsi="Century Gothic"/>
          <w:color w:val="1F4E79" w:themeColor="accent5" w:themeShade="80"/>
          <w:szCs w:val="26"/>
        </w:rPr>
      </w:pPr>
    </w:p>
    <w:p w14:paraId="43810C04" w14:textId="5736BAE7" w:rsidR="00C37D28" w:rsidRPr="00C37D28" w:rsidRDefault="00C37D28" w:rsidP="00913D9C">
      <w:pPr>
        <w:rPr>
          <w:rFonts w:ascii="Century Gothic" w:hAnsi="Century Gothic"/>
          <w:b/>
          <w:bCs/>
          <w:color w:val="1F4E79" w:themeColor="accent5" w:themeShade="80"/>
          <w:sz w:val="24"/>
          <w:szCs w:val="28"/>
        </w:rPr>
      </w:pPr>
      <w:r w:rsidRPr="00C37D28">
        <w:rPr>
          <w:rFonts w:ascii="Century Gothic" w:hAnsi="Century Gothic"/>
          <w:b/>
          <w:bCs/>
          <w:color w:val="1F4E79" w:themeColor="accent5" w:themeShade="80"/>
          <w:sz w:val="24"/>
          <w:szCs w:val="28"/>
        </w:rPr>
        <w:t xml:space="preserve">C3. Water Monitoring and Maintenance </w:t>
      </w:r>
    </w:p>
    <w:p w14:paraId="79EA43A4" w14:textId="77777777" w:rsidR="00A34B08" w:rsidRDefault="00A34B08" w:rsidP="00913D9C">
      <w:pPr>
        <w:rPr>
          <w:rFonts w:ascii="Century Gothic" w:hAnsi="Century Gothic"/>
          <w:color w:val="1F4E79" w:themeColor="accent5" w:themeShade="80"/>
          <w:szCs w:val="26"/>
        </w:rPr>
      </w:pPr>
    </w:p>
    <w:p w14:paraId="2BD229B4" w14:textId="4757134D" w:rsidR="00BA5CC0" w:rsidRDefault="00CE38C9"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Passivhaus requires that all fixtures and fittings are to </w:t>
      </w:r>
      <w:r w:rsidR="00D40749">
        <w:rPr>
          <w:rFonts w:ascii="Century Gothic" w:hAnsi="Century Gothic"/>
          <w:color w:val="1F4E79" w:themeColor="accent5" w:themeShade="80"/>
          <w:szCs w:val="26"/>
        </w:rPr>
        <w:t>be fitted with their own water usage monitors to provide evidence of the water usage for each component</w:t>
      </w:r>
      <w:r w:rsidR="00535D75">
        <w:rPr>
          <w:rFonts w:ascii="Century Gothic" w:hAnsi="Century Gothic"/>
          <w:color w:val="1F4E79" w:themeColor="accent5" w:themeShade="80"/>
          <w:szCs w:val="26"/>
        </w:rPr>
        <w:t xml:space="preserve"> and leak detectors would also need to be fitted at potential leak points. </w:t>
      </w:r>
    </w:p>
    <w:p w14:paraId="7F51295A" w14:textId="77777777" w:rsidR="00B573B3" w:rsidRDefault="00B573B3" w:rsidP="00913D9C">
      <w:pPr>
        <w:rPr>
          <w:rFonts w:ascii="Century Gothic" w:hAnsi="Century Gothic"/>
          <w:color w:val="1F4E79" w:themeColor="accent5" w:themeShade="80"/>
          <w:szCs w:val="26"/>
        </w:rPr>
      </w:pPr>
    </w:p>
    <w:p w14:paraId="5AA7ACB6" w14:textId="7CC01CDB" w:rsidR="00B573B3" w:rsidRDefault="00B573B3" w:rsidP="00913D9C">
      <w:pPr>
        <w:rPr>
          <w:rFonts w:ascii="Century Gothic" w:hAnsi="Century Gothic"/>
          <w:color w:val="1F4E79" w:themeColor="accent5" w:themeShade="80"/>
          <w:szCs w:val="26"/>
        </w:rPr>
      </w:pPr>
      <w:r>
        <w:rPr>
          <w:rFonts w:ascii="Century Gothic" w:hAnsi="Century Gothic"/>
          <w:color w:val="1F4E79" w:themeColor="accent5" w:themeShade="80"/>
          <w:szCs w:val="26"/>
        </w:rPr>
        <w:t>Certain meters can be integrated to be able to show hot water usage of appliance</w:t>
      </w:r>
      <w:r w:rsidR="00937A60">
        <w:rPr>
          <w:rFonts w:ascii="Century Gothic" w:hAnsi="Century Gothic"/>
          <w:color w:val="1F4E79" w:themeColor="accent5" w:themeShade="80"/>
          <w:szCs w:val="26"/>
        </w:rPr>
        <w:t xml:space="preserve">s to show their individual energy efficiency. </w:t>
      </w:r>
      <w:r w:rsidR="000C078E">
        <w:rPr>
          <w:rFonts w:ascii="Century Gothic" w:hAnsi="Century Gothic"/>
          <w:color w:val="1F4E79" w:themeColor="accent5" w:themeShade="80"/>
          <w:szCs w:val="26"/>
        </w:rPr>
        <w:t xml:space="preserve">Periodic reporting of the findings from the meters is important to remain within the standards of Passivhaus. </w:t>
      </w:r>
    </w:p>
    <w:p w14:paraId="581A7574" w14:textId="77777777" w:rsidR="00637D60" w:rsidRDefault="00637D60" w:rsidP="00637D60">
      <w:pPr>
        <w:rPr>
          <w:rFonts w:ascii="Century Gothic" w:hAnsi="Century Gothic"/>
          <w:color w:val="1F4E79" w:themeColor="accent5" w:themeShade="80"/>
          <w:szCs w:val="26"/>
        </w:rPr>
      </w:pPr>
    </w:p>
    <w:p w14:paraId="1AF75DC7" w14:textId="77777777" w:rsidR="001B0329" w:rsidRDefault="001B0329" w:rsidP="00637D60">
      <w:pPr>
        <w:rPr>
          <w:rFonts w:ascii="Century Gothic" w:hAnsi="Century Gothic"/>
          <w:color w:val="1F4E79" w:themeColor="accent5" w:themeShade="80"/>
          <w:szCs w:val="26"/>
        </w:rPr>
      </w:pPr>
    </w:p>
    <w:p w14:paraId="7CA27A8A" w14:textId="77777777" w:rsidR="001B0329" w:rsidRDefault="001B0329" w:rsidP="00637D60">
      <w:pPr>
        <w:rPr>
          <w:rFonts w:ascii="Century Gothic" w:hAnsi="Century Gothic"/>
          <w:color w:val="1F4E79" w:themeColor="accent5" w:themeShade="80"/>
          <w:szCs w:val="26"/>
        </w:rPr>
      </w:pPr>
    </w:p>
    <w:p w14:paraId="4B1B7D02" w14:textId="7214AFA0" w:rsidR="001B0329" w:rsidRPr="004F3F27" w:rsidRDefault="004F3F27" w:rsidP="004F3F27">
      <w:pPr>
        <w:pStyle w:val="ListParagraph"/>
        <w:numPr>
          <w:ilvl w:val="0"/>
          <w:numId w:val="6"/>
        </w:numPr>
        <w:rPr>
          <w:rFonts w:ascii="Century Gothic" w:hAnsi="Century Gothic"/>
          <w:b/>
          <w:bCs/>
          <w:color w:val="1F4E79" w:themeColor="accent5" w:themeShade="80"/>
          <w:sz w:val="32"/>
          <w:szCs w:val="36"/>
        </w:rPr>
      </w:pPr>
      <w:r w:rsidRPr="004F3F27">
        <w:rPr>
          <w:rFonts w:ascii="Century Gothic" w:hAnsi="Century Gothic"/>
          <w:b/>
          <w:bCs/>
          <w:color w:val="1F4E79" w:themeColor="accent5" w:themeShade="80"/>
          <w:sz w:val="32"/>
          <w:szCs w:val="36"/>
        </w:rPr>
        <w:t xml:space="preserve">Passivhaus Certification </w:t>
      </w:r>
    </w:p>
    <w:p w14:paraId="4EBF3B03" w14:textId="77777777" w:rsidR="00B0074C" w:rsidRDefault="004F3F27" w:rsidP="00637D60">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Passivhaus certification is achieved </w:t>
      </w:r>
      <w:r w:rsidR="006C4C7F">
        <w:rPr>
          <w:rFonts w:ascii="Century Gothic" w:hAnsi="Century Gothic"/>
          <w:color w:val="1F4E79" w:themeColor="accent5" w:themeShade="80"/>
          <w:szCs w:val="30"/>
        </w:rPr>
        <w:t xml:space="preserve">through </w:t>
      </w:r>
      <w:r w:rsidR="00B0074C">
        <w:rPr>
          <w:rFonts w:ascii="Century Gothic" w:hAnsi="Century Gothic"/>
          <w:color w:val="1F4E79" w:themeColor="accent5" w:themeShade="80"/>
          <w:szCs w:val="30"/>
        </w:rPr>
        <w:t xml:space="preserve">many different stages from original design to the certification of the finished building. </w:t>
      </w:r>
    </w:p>
    <w:p w14:paraId="6F0FF5FE" w14:textId="77777777" w:rsidR="00B0074C" w:rsidRDefault="00B0074C" w:rsidP="00637D60">
      <w:pPr>
        <w:rPr>
          <w:rFonts w:ascii="Century Gothic" w:hAnsi="Century Gothic"/>
          <w:color w:val="1F4E79" w:themeColor="accent5" w:themeShade="80"/>
          <w:szCs w:val="30"/>
        </w:rPr>
      </w:pPr>
    </w:p>
    <w:p w14:paraId="6FBC90F8" w14:textId="355D35D7" w:rsidR="001B0329" w:rsidRDefault="00B0074C" w:rsidP="00637D60">
      <w:pPr>
        <w:rPr>
          <w:rFonts w:ascii="Century Gothic" w:hAnsi="Century Gothic"/>
          <w:b/>
          <w:bCs/>
          <w:color w:val="1F4E79" w:themeColor="accent5" w:themeShade="80"/>
          <w:sz w:val="24"/>
          <w:szCs w:val="32"/>
        </w:rPr>
      </w:pPr>
      <w:r w:rsidRPr="00B0074C">
        <w:rPr>
          <w:rFonts w:ascii="Century Gothic" w:hAnsi="Century Gothic"/>
          <w:b/>
          <w:bCs/>
          <w:color w:val="1F4E79" w:themeColor="accent5" w:themeShade="80"/>
          <w:sz w:val="24"/>
          <w:szCs w:val="32"/>
        </w:rPr>
        <w:t>D1.</w:t>
      </w:r>
      <w:r>
        <w:rPr>
          <w:rFonts w:ascii="Century Gothic" w:hAnsi="Century Gothic"/>
          <w:b/>
          <w:bCs/>
          <w:color w:val="1F4E79" w:themeColor="accent5" w:themeShade="80"/>
          <w:sz w:val="24"/>
          <w:szCs w:val="32"/>
        </w:rPr>
        <w:t xml:space="preserve"> Design Stage </w:t>
      </w:r>
    </w:p>
    <w:p w14:paraId="68A00B0A" w14:textId="77777777" w:rsidR="00B0074C" w:rsidRDefault="00B0074C" w:rsidP="00637D60">
      <w:pPr>
        <w:rPr>
          <w:rFonts w:ascii="Century Gothic" w:hAnsi="Century Gothic"/>
          <w:color w:val="1F4E79" w:themeColor="accent5" w:themeShade="80"/>
          <w:szCs w:val="30"/>
        </w:rPr>
      </w:pPr>
    </w:p>
    <w:p w14:paraId="13CBA633" w14:textId="16C6A2CD" w:rsidR="00B0074C" w:rsidRDefault="00B0074C" w:rsidP="00637D60">
      <w:pPr>
        <w:rPr>
          <w:rFonts w:ascii="Century Gothic" w:hAnsi="Century Gothic"/>
          <w:color w:val="1F4E79" w:themeColor="accent5" w:themeShade="80"/>
          <w:szCs w:val="30"/>
        </w:rPr>
      </w:pPr>
      <w:r>
        <w:rPr>
          <w:rFonts w:ascii="Century Gothic" w:hAnsi="Century Gothic"/>
          <w:color w:val="1F4E79" w:themeColor="accent5" w:themeShade="80"/>
          <w:szCs w:val="30"/>
        </w:rPr>
        <w:t>Design of the building must meet all fabric and core requirement listed above in Section A to be able to meet Passivhaus Standard.</w:t>
      </w:r>
    </w:p>
    <w:p w14:paraId="3D85EFB9" w14:textId="77777777" w:rsidR="00B0074C" w:rsidRDefault="00B0074C" w:rsidP="00637D60">
      <w:pPr>
        <w:rPr>
          <w:rFonts w:ascii="Century Gothic" w:hAnsi="Century Gothic"/>
          <w:color w:val="1F4E79" w:themeColor="accent5" w:themeShade="80"/>
          <w:szCs w:val="30"/>
        </w:rPr>
      </w:pPr>
    </w:p>
    <w:p w14:paraId="465C8206" w14:textId="77777777" w:rsidR="00FF40DD" w:rsidRDefault="00FF40DD" w:rsidP="00637D60">
      <w:pPr>
        <w:rPr>
          <w:rFonts w:ascii="Century Gothic" w:hAnsi="Century Gothic"/>
          <w:b/>
          <w:bCs/>
          <w:color w:val="1F4E79" w:themeColor="accent5" w:themeShade="80"/>
          <w:sz w:val="24"/>
          <w:szCs w:val="32"/>
        </w:rPr>
      </w:pPr>
    </w:p>
    <w:p w14:paraId="7DAA1E01" w14:textId="68880CB6" w:rsidR="00B0074C" w:rsidRPr="00B0074C" w:rsidRDefault="00B0074C" w:rsidP="00637D60">
      <w:pPr>
        <w:rPr>
          <w:rFonts w:ascii="Century Gothic" w:hAnsi="Century Gothic"/>
          <w:b/>
          <w:bCs/>
          <w:color w:val="1F4E79" w:themeColor="accent5" w:themeShade="80"/>
          <w:sz w:val="24"/>
          <w:szCs w:val="32"/>
        </w:rPr>
      </w:pPr>
      <w:r w:rsidRPr="00B0074C">
        <w:rPr>
          <w:rFonts w:ascii="Century Gothic" w:hAnsi="Century Gothic"/>
          <w:b/>
          <w:bCs/>
          <w:color w:val="1F4E79" w:themeColor="accent5" w:themeShade="80"/>
          <w:sz w:val="24"/>
          <w:szCs w:val="32"/>
        </w:rPr>
        <w:t xml:space="preserve">D2. Modelling and Simulation using PHPP </w:t>
      </w:r>
    </w:p>
    <w:p w14:paraId="6B76B935" w14:textId="17EF4AB7" w:rsidR="004F3F27" w:rsidRDefault="004F3F27" w:rsidP="001B0329">
      <w:pPr>
        <w:rPr>
          <w:rFonts w:ascii="Century Gothic" w:hAnsi="Century Gothic"/>
          <w:color w:val="1F4E79" w:themeColor="accent5" w:themeShade="80"/>
          <w:szCs w:val="30"/>
        </w:rPr>
      </w:pPr>
    </w:p>
    <w:p w14:paraId="18EA59C8" w14:textId="3B071D11" w:rsidR="00B0074C" w:rsidRDefault="00B0074C"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Once designed, the building must be modelled through the Passivhaus Institute </w:t>
      </w:r>
      <w:r>
        <w:rPr>
          <w:rFonts w:ascii="Century Gothic" w:hAnsi="Century Gothic"/>
          <w:color w:val="1F4E79" w:themeColor="accent5" w:themeShade="80"/>
          <w:szCs w:val="30"/>
        </w:rPr>
        <w:lastRenderedPageBreak/>
        <w:t xml:space="preserve">Software to be able to simulate the conditions of the building. Here, all calculations of U Values, insulation and energy efficiency are combined to determine if the building needs stricter design. </w:t>
      </w:r>
    </w:p>
    <w:p w14:paraId="010C2D74" w14:textId="77777777" w:rsidR="00B0074C" w:rsidRDefault="00B0074C" w:rsidP="001B0329">
      <w:pPr>
        <w:rPr>
          <w:rFonts w:ascii="Century Gothic" w:hAnsi="Century Gothic"/>
          <w:color w:val="1F4E79" w:themeColor="accent5" w:themeShade="80"/>
          <w:szCs w:val="30"/>
        </w:rPr>
      </w:pPr>
    </w:p>
    <w:p w14:paraId="4ECD6E02" w14:textId="1AA2FCE5" w:rsidR="00B0074C" w:rsidRPr="00B0074C" w:rsidRDefault="00B0074C" w:rsidP="001B0329">
      <w:pPr>
        <w:rPr>
          <w:rFonts w:ascii="Century Gothic" w:hAnsi="Century Gothic"/>
          <w:b/>
          <w:bCs/>
          <w:color w:val="1F4E79" w:themeColor="accent5" w:themeShade="80"/>
          <w:sz w:val="24"/>
          <w:szCs w:val="32"/>
        </w:rPr>
      </w:pPr>
      <w:r w:rsidRPr="00B0074C">
        <w:rPr>
          <w:rFonts w:ascii="Century Gothic" w:hAnsi="Century Gothic"/>
          <w:b/>
          <w:bCs/>
          <w:color w:val="1F4E79" w:themeColor="accent5" w:themeShade="80"/>
          <w:sz w:val="24"/>
          <w:szCs w:val="32"/>
        </w:rPr>
        <w:t>D3. Construction of the Building.</w:t>
      </w:r>
    </w:p>
    <w:p w14:paraId="1897677F" w14:textId="77777777" w:rsidR="004F3F27" w:rsidRDefault="004F3F27" w:rsidP="001B0329">
      <w:pPr>
        <w:rPr>
          <w:rFonts w:ascii="Century Gothic" w:hAnsi="Century Gothic"/>
          <w:b/>
          <w:bCs/>
          <w:color w:val="1F4E79" w:themeColor="accent5" w:themeShade="80"/>
          <w:sz w:val="32"/>
          <w:szCs w:val="36"/>
        </w:rPr>
      </w:pPr>
    </w:p>
    <w:p w14:paraId="1BB9B6CD" w14:textId="6DF5181C" w:rsidR="004F3F27" w:rsidRDefault="00B0074C"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The Construction phase of a Passivhaus, to design, is an extremely intricate process ensuring that all gaps are sealed, membranes are in </w:t>
      </w:r>
      <w:r w:rsidR="00D341CD">
        <w:rPr>
          <w:rFonts w:ascii="Century Gothic" w:hAnsi="Century Gothic"/>
          <w:color w:val="1F4E79" w:themeColor="accent5" w:themeShade="80"/>
          <w:szCs w:val="30"/>
        </w:rPr>
        <w:t>place,</w:t>
      </w:r>
      <w:r>
        <w:rPr>
          <w:rFonts w:ascii="Century Gothic" w:hAnsi="Century Gothic"/>
          <w:color w:val="1F4E79" w:themeColor="accent5" w:themeShade="80"/>
          <w:szCs w:val="30"/>
        </w:rPr>
        <w:t xml:space="preserve"> and all potential areas of thermal bridging are addressed. </w:t>
      </w:r>
    </w:p>
    <w:p w14:paraId="3FB4303D" w14:textId="77777777" w:rsidR="00D341CD" w:rsidRDefault="00D341CD" w:rsidP="001B0329">
      <w:pPr>
        <w:rPr>
          <w:rFonts w:ascii="Century Gothic" w:hAnsi="Century Gothic"/>
          <w:color w:val="1F4E79" w:themeColor="accent5" w:themeShade="80"/>
          <w:szCs w:val="30"/>
        </w:rPr>
      </w:pPr>
    </w:p>
    <w:p w14:paraId="0F0CE5AE" w14:textId="199D1EE2" w:rsidR="00D341CD" w:rsidRDefault="00D341CD"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All areas are continuously checked to ensure compliance is achieved throughout the construction process. </w:t>
      </w:r>
    </w:p>
    <w:p w14:paraId="343074AD" w14:textId="77777777" w:rsidR="00D341CD" w:rsidRDefault="00D341CD" w:rsidP="001B0329">
      <w:pPr>
        <w:rPr>
          <w:rFonts w:ascii="Century Gothic" w:hAnsi="Century Gothic"/>
          <w:color w:val="1F4E79" w:themeColor="accent5" w:themeShade="80"/>
          <w:szCs w:val="30"/>
        </w:rPr>
      </w:pPr>
    </w:p>
    <w:p w14:paraId="00E68670" w14:textId="0ACBE713" w:rsidR="00D341CD" w:rsidRPr="00D341CD" w:rsidRDefault="00D341CD" w:rsidP="001B0329">
      <w:pPr>
        <w:rPr>
          <w:rFonts w:ascii="Century Gothic" w:hAnsi="Century Gothic"/>
          <w:b/>
          <w:bCs/>
          <w:color w:val="1F4E79" w:themeColor="accent5" w:themeShade="80"/>
          <w:sz w:val="24"/>
          <w:szCs w:val="32"/>
        </w:rPr>
      </w:pPr>
      <w:r w:rsidRPr="00D341CD">
        <w:rPr>
          <w:rFonts w:ascii="Century Gothic" w:hAnsi="Century Gothic"/>
          <w:b/>
          <w:bCs/>
          <w:color w:val="1F4E79" w:themeColor="accent5" w:themeShade="80"/>
          <w:sz w:val="24"/>
          <w:szCs w:val="32"/>
        </w:rPr>
        <w:t>D4. On site Testing and Commissioning</w:t>
      </w:r>
    </w:p>
    <w:p w14:paraId="1A7C2D9C" w14:textId="77777777" w:rsidR="004F3F27" w:rsidRDefault="004F3F27" w:rsidP="001B0329">
      <w:pPr>
        <w:rPr>
          <w:rFonts w:ascii="Century Gothic" w:hAnsi="Century Gothic"/>
          <w:b/>
          <w:bCs/>
          <w:color w:val="1F4E79" w:themeColor="accent5" w:themeShade="80"/>
          <w:sz w:val="32"/>
          <w:szCs w:val="36"/>
        </w:rPr>
      </w:pPr>
    </w:p>
    <w:p w14:paraId="5FD525D8" w14:textId="4626F857" w:rsidR="004F3F27" w:rsidRDefault="00441823"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On site testing must be complete when elements of the project are complete such as pressure tests and ventilation system tests. Also, thermal imaging readings can be taken to show thermal bridging measures have been achieved. </w:t>
      </w:r>
    </w:p>
    <w:p w14:paraId="2D890ED8" w14:textId="77777777" w:rsidR="00441823" w:rsidRDefault="00441823" w:rsidP="001B0329">
      <w:pPr>
        <w:rPr>
          <w:rFonts w:ascii="Century Gothic" w:hAnsi="Century Gothic"/>
          <w:color w:val="1F4E79" w:themeColor="accent5" w:themeShade="80"/>
          <w:szCs w:val="30"/>
        </w:rPr>
      </w:pPr>
    </w:p>
    <w:p w14:paraId="129FC02F" w14:textId="146D0D94" w:rsidR="00441823" w:rsidRPr="00441823" w:rsidRDefault="00441823" w:rsidP="001B0329">
      <w:pPr>
        <w:rPr>
          <w:rFonts w:ascii="Century Gothic" w:hAnsi="Century Gothic"/>
          <w:b/>
          <w:bCs/>
          <w:color w:val="1F4E79" w:themeColor="accent5" w:themeShade="80"/>
          <w:sz w:val="24"/>
          <w:szCs w:val="32"/>
        </w:rPr>
      </w:pPr>
      <w:r w:rsidRPr="00441823">
        <w:rPr>
          <w:rFonts w:ascii="Century Gothic" w:hAnsi="Century Gothic"/>
          <w:b/>
          <w:bCs/>
          <w:color w:val="1F4E79" w:themeColor="accent5" w:themeShade="80"/>
          <w:sz w:val="24"/>
          <w:szCs w:val="32"/>
        </w:rPr>
        <w:t>D5. Submission and Passivhaus Certification</w:t>
      </w:r>
    </w:p>
    <w:p w14:paraId="6797E0D3" w14:textId="77777777" w:rsidR="004F3F27" w:rsidRDefault="004F3F27" w:rsidP="001B0329">
      <w:pPr>
        <w:rPr>
          <w:rFonts w:ascii="Century Gothic" w:hAnsi="Century Gothic"/>
          <w:color w:val="1F4E79" w:themeColor="accent5" w:themeShade="80"/>
          <w:szCs w:val="30"/>
        </w:rPr>
      </w:pPr>
    </w:p>
    <w:p w14:paraId="64FB1BB3" w14:textId="2ACF3800" w:rsidR="00441823" w:rsidRDefault="00441823"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Once all tests have been performed, a certified Passivhaus consultant or designer will submit the findings to The Passive House Institute (PHI) for final verification. Once verified the building can then be occupied. </w:t>
      </w:r>
    </w:p>
    <w:p w14:paraId="363BAC3F" w14:textId="77777777" w:rsidR="00441823" w:rsidRDefault="00441823" w:rsidP="001B0329">
      <w:pPr>
        <w:rPr>
          <w:rFonts w:ascii="Century Gothic" w:hAnsi="Century Gothic"/>
          <w:color w:val="1F4E79" w:themeColor="accent5" w:themeShade="80"/>
          <w:szCs w:val="30"/>
        </w:rPr>
      </w:pPr>
    </w:p>
    <w:p w14:paraId="370B2B24" w14:textId="0C906A20" w:rsidR="00441823" w:rsidRDefault="00441823"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Further tests may need to take place on the property such as comfort tests and energy monitoring. </w:t>
      </w:r>
    </w:p>
    <w:p w14:paraId="61E137AF" w14:textId="77777777" w:rsidR="00441823" w:rsidRDefault="00441823" w:rsidP="001B0329">
      <w:pPr>
        <w:rPr>
          <w:rFonts w:ascii="Century Gothic" w:hAnsi="Century Gothic"/>
          <w:color w:val="1F4E79" w:themeColor="accent5" w:themeShade="80"/>
          <w:szCs w:val="30"/>
        </w:rPr>
      </w:pPr>
    </w:p>
    <w:p w14:paraId="7297903D" w14:textId="7316E392" w:rsidR="00441823" w:rsidRPr="00441823" w:rsidRDefault="00441823" w:rsidP="001B0329">
      <w:pPr>
        <w:rPr>
          <w:rFonts w:ascii="Century Gothic" w:hAnsi="Century Gothic"/>
          <w:b/>
          <w:bCs/>
          <w:color w:val="1F4E79" w:themeColor="accent5" w:themeShade="80"/>
          <w:sz w:val="32"/>
          <w:szCs w:val="36"/>
        </w:rPr>
      </w:pPr>
      <w:r w:rsidRPr="00441823">
        <w:rPr>
          <w:rFonts w:ascii="Century Gothic" w:hAnsi="Century Gothic"/>
          <w:b/>
          <w:bCs/>
          <w:color w:val="1F4E79" w:themeColor="accent5" w:themeShade="80"/>
          <w:sz w:val="32"/>
          <w:szCs w:val="36"/>
        </w:rPr>
        <w:t xml:space="preserve">Summary </w:t>
      </w:r>
    </w:p>
    <w:p w14:paraId="2DFAA5D0" w14:textId="77777777" w:rsidR="004F3F27" w:rsidRDefault="004F3F27" w:rsidP="001B0329">
      <w:pPr>
        <w:rPr>
          <w:rFonts w:ascii="Century Gothic" w:hAnsi="Century Gothic"/>
          <w:b/>
          <w:bCs/>
          <w:color w:val="1F4E79" w:themeColor="accent5" w:themeShade="80"/>
          <w:sz w:val="32"/>
          <w:szCs w:val="36"/>
        </w:rPr>
      </w:pPr>
    </w:p>
    <w:p w14:paraId="1C4C1A51" w14:textId="78DD9374" w:rsidR="00ED5E34" w:rsidRDefault="00ED5E34"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Achieving Passivhaus certification </w:t>
      </w:r>
      <w:r w:rsidR="00E11A8A">
        <w:rPr>
          <w:rFonts w:ascii="Century Gothic" w:hAnsi="Century Gothic"/>
          <w:color w:val="1F4E79" w:themeColor="accent5" w:themeShade="80"/>
          <w:szCs w:val="30"/>
        </w:rPr>
        <w:t xml:space="preserve">involves designing and constructing a building to meet strict energy efficiency standards. </w:t>
      </w:r>
    </w:p>
    <w:p w14:paraId="744CA526" w14:textId="77777777" w:rsidR="00ED5E34" w:rsidRDefault="00ED5E34" w:rsidP="001B0329">
      <w:pPr>
        <w:rPr>
          <w:rFonts w:ascii="Century Gothic" w:hAnsi="Century Gothic"/>
          <w:color w:val="1F4E79" w:themeColor="accent5" w:themeShade="80"/>
          <w:szCs w:val="30"/>
        </w:rPr>
      </w:pPr>
    </w:p>
    <w:p w14:paraId="4DD1956F" w14:textId="405E41AB" w:rsidR="009B39D6" w:rsidRDefault="00697C4B"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A Passivhaus building must meet all requirement set and monitored by </w:t>
      </w:r>
      <w:r w:rsidR="002471E6">
        <w:rPr>
          <w:rFonts w:ascii="Century Gothic" w:hAnsi="Century Gothic"/>
          <w:color w:val="1F4E79" w:themeColor="accent5" w:themeShade="80"/>
          <w:szCs w:val="30"/>
        </w:rPr>
        <w:t>The Passive House Institute to be certified</w:t>
      </w:r>
      <w:r w:rsidR="00265836">
        <w:rPr>
          <w:rFonts w:ascii="Century Gothic" w:hAnsi="Century Gothic"/>
          <w:color w:val="1F4E79" w:themeColor="accent5" w:themeShade="80"/>
          <w:szCs w:val="30"/>
        </w:rPr>
        <w:t xml:space="preserve"> and construction must be to strict quality control. </w:t>
      </w:r>
      <w:r w:rsidR="002471E6">
        <w:rPr>
          <w:rFonts w:ascii="Century Gothic" w:hAnsi="Century Gothic"/>
          <w:color w:val="1F4E79" w:themeColor="accent5" w:themeShade="80"/>
          <w:szCs w:val="30"/>
        </w:rPr>
        <w:t xml:space="preserve"> </w:t>
      </w:r>
    </w:p>
    <w:p w14:paraId="0D22A3BF" w14:textId="77777777" w:rsidR="00D00EEB" w:rsidRDefault="00D00EEB" w:rsidP="001B0329">
      <w:pPr>
        <w:rPr>
          <w:rFonts w:ascii="Century Gothic" w:hAnsi="Century Gothic"/>
          <w:color w:val="1F4E79" w:themeColor="accent5" w:themeShade="80"/>
          <w:szCs w:val="30"/>
        </w:rPr>
      </w:pPr>
    </w:p>
    <w:p w14:paraId="1DD11356" w14:textId="27132EEC" w:rsidR="00D00EEB" w:rsidRPr="009B39D6" w:rsidRDefault="00D00EEB"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Certification is only awarded once all design, construction and performance targets have been met and </w:t>
      </w:r>
      <w:r w:rsidR="00265836">
        <w:rPr>
          <w:rFonts w:ascii="Century Gothic" w:hAnsi="Century Gothic"/>
          <w:color w:val="1F4E79" w:themeColor="accent5" w:themeShade="80"/>
          <w:szCs w:val="30"/>
        </w:rPr>
        <w:t xml:space="preserve">documented. </w:t>
      </w:r>
    </w:p>
    <w:p w14:paraId="6D1BFD1C" w14:textId="77777777" w:rsidR="00265836" w:rsidRDefault="00265836" w:rsidP="001B0329">
      <w:pPr>
        <w:rPr>
          <w:rFonts w:ascii="Century Gothic" w:hAnsi="Century Gothic"/>
          <w:b/>
          <w:bCs/>
          <w:color w:val="1F4E79" w:themeColor="accent5" w:themeShade="80"/>
          <w:sz w:val="32"/>
          <w:szCs w:val="36"/>
        </w:rPr>
      </w:pPr>
    </w:p>
    <w:p w14:paraId="130AE056" w14:textId="42B62722" w:rsidR="00265836" w:rsidRPr="009A60EA" w:rsidRDefault="009A60EA"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All information within this document should still comply </w:t>
      </w:r>
      <w:r w:rsidR="0087251B">
        <w:rPr>
          <w:rFonts w:ascii="Century Gothic" w:hAnsi="Century Gothic"/>
          <w:color w:val="1F4E79" w:themeColor="accent5" w:themeShade="80"/>
          <w:szCs w:val="30"/>
        </w:rPr>
        <w:t>with</w:t>
      </w:r>
      <w:r>
        <w:rPr>
          <w:rFonts w:ascii="Century Gothic" w:hAnsi="Century Gothic"/>
          <w:color w:val="1F4E79" w:themeColor="accent5" w:themeShade="80"/>
          <w:szCs w:val="30"/>
        </w:rPr>
        <w:t xml:space="preserve"> Building Regulations Wales Approved Documents </w:t>
      </w:r>
      <w:r w:rsidR="0087251B">
        <w:rPr>
          <w:rFonts w:ascii="Century Gothic" w:hAnsi="Century Gothic"/>
          <w:color w:val="1F4E79" w:themeColor="accent5" w:themeShade="80"/>
          <w:szCs w:val="30"/>
        </w:rPr>
        <w:t xml:space="preserve">as well as this document. </w:t>
      </w:r>
    </w:p>
    <w:p w14:paraId="5ABBA15A" w14:textId="77777777" w:rsidR="00265836" w:rsidRDefault="00265836" w:rsidP="001B0329">
      <w:pPr>
        <w:rPr>
          <w:rFonts w:ascii="Century Gothic" w:hAnsi="Century Gothic"/>
          <w:b/>
          <w:bCs/>
          <w:color w:val="1F4E79" w:themeColor="accent5" w:themeShade="80"/>
          <w:sz w:val="32"/>
          <w:szCs w:val="36"/>
        </w:rPr>
      </w:pPr>
    </w:p>
    <w:p w14:paraId="3EC49F05" w14:textId="77777777" w:rsidR="00265836" w:rsidRDefault="00265836" w:rsidP="001B0329">
      <w:pPr>
        <w:rPr>
          <w:rFonts w:ascii="Century Gothic" w:hAnsi="Century Gothic"/>
          <w:b/>
          <w:bCs/>
          <w:color w:val="1F4E79" w:themeColor="accent5" w:themeShade="80"/>
          <w:sz w:val="32"/>
          <w:szCs w:val="36"/>
        </w:rPr>
      </w:pPr>
    </w:p>
    <w:p w14:paraId="0576B762" w14:textId="77777777" w:rsidR="00265836" w:rsidRDefault="00265836" w:rsidP="001B0329">
      <w:pPr>
        <w:rPr>
          <w:rFonts w:ascii="Century Gothic" w:hAnsi="Century Gothic"/>
          <w:b/>
          <w:bCs/>
          <w:color w:val="1F4E79" w:themeColor="accent5" w:themeShade="80"/>
          <w:sz w:val="32"/>
          <w:szCs w:val="36"/>
        </w:rPr>
      </w:pPr>
    </w:p>
    <w:p w14:paraId="7A3C9702" w14:textId="77777777" w:rsidR="00265836" w:rsidRDefault="00265836" w:rsidP="001B0329">
      <w:pPr>
        <w:rPr>
          <w:rFonts w:ascii="Century Gothic" w:hAnsi="Century Gothic"/>
          <w:b/>
          <w:bCs/>
          <w:color w:val="1F4E79" w:themeColor="accent5" w:themeShade="80"/>
          <w:sz w:val="32"/>
          <w:szCs w:val="36"/>
        </w:rPr>
      </w:pPr>
    </w:p>
    <w:p w14:paraId="598EE214" w14:textId="77777777" w:rsidR="00265836" w:rsidRDefault="00265836" w:rsidP="001B0329">
      <w:pPr>
        <w:rPr>
          <w:rFonts w:ascii="Century Gothic" w:hAnsi="Century Gothic"/>
          <w:b/>
          <w:bCs/>
          <w:color w:val="1F4E79" w:themeColor="accent5" w:themeShade="80"/>
          <w:sz w:val="32"/>
          <w:szCs w:val="36"/>
        </w:rPr>
      </w:pPr>
    </w:p>
    <w:p w14:paraId="70EBC84D" w14:textId="468AE563" w:rsidR="00637D60" w:rsidRPr="001B0329" w:rsidRDefault="001B0329" w:rsidP="001B0329">
      <w:pPr>
        <w:rPr>
          <w:rFonts w:ascii="Century Gothic" w:hAnsi="Century Gothic"/>
          <w:b/>
          <w:bCs/>
          <w:color w:val="1F4E79" w:themeColor="accent5" w:themeShade="80"/>
          <w:sz w:val="32"/>
          <w:szCs w:val="36"/>
        </w:rPr>
      </w:pPr>
      <w:r>
        <w:rPr>
          <w:rFonts w:ascii="Century Gothic" w:hAnsi="Century Gothic"/>
          <w:b/>
          <w:bCs/>
          <w:color w:val="1F4E79" w:themeColor="accent5" w:themeShade="80"/>
          <w:sz w:val="32"/>
          <w:szCs w:val="36"/>
        </w:rPr>
        <w:lastRenderedPageBreak/>
        <w:t xml:space="preserve">References </w:t>
      </w:r>
    </w:p>
    <w:p w14:paraId="41E51111" w14:textId="77777777" w:rsidR="004F3F27" w:rsidRDefault="004F3F27" w:rsidP="00637D60">
      <w:pPr>
        <w:rPr>
          <w:rFonts w:ascii="Century Gothic" w:hAnsi="Century Gothic"/>
          <w:color w:val="1F4E79" w:themeColor="accent5" w:themeShade="80"/>
          <w:szCs w:val="30"/>
        </w:rPr>
      </w:pPr>
    </w:p>
    <w:p w14:paraId="163C6BEE" w14:textId="03B7EBFE" w:rsidR="00637D60" w:rsidRDefault="0068124F"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Trust, What is Passivhaus?</w:t>
      </w:r>
      <w:r>
        <w:rPr>
          <w:rFonts w:ascii="Century Gothic" w:hAnsi="Century Gothic"/>
          <w:color w:val="1F4E79" w:themeColor="accent5" w:themeShade="80"/>
          <w:szCs w:val="30"/>
        </w:rPr>
        <w:t xml:space="preserve"> (Online) Available at:</w:t>
      </w:r>
      <w:r w:rsidR="00767532" w:rsidRPr="00767532">
        <w:t xml:space="preserve"> </w:t>
      </w:r>
      <w:hyperlink r:id="rId9" w:history="1">
        <w:r w:rsidR="00767532" w:rsidRPr="00D648A2">
          <w:rPr>
            <w:rStyle w:val="Hyperlink"/>
            <w:rFonts w:ascii="Century Gothic" w:hAnsi="Century Gothic"/>
            <w:szCs w:val="30"/>
          </w:rPr>
          <w:t>https://passivhaus.uk/passivhaus-principles-a-primer/</w:t>
        </w:r>
      </w:hyperlink>
      <w:r w:rsidR="00767532" w:rsidRPr="00767532">
        <w:rPr>
          <w:rFonts w:ascii="Century Gothic" w:hAnsi="Century Gothic"/>
          <w:color w:val="1F4E79" w:themeColor="accent5" w:themeShade="80"/>
          <w:szCs w:val="30"/>
        </w:rPr>
        <w:t>?</w:t>
      </w:r>
      <w:r w:rsidR="00767532">
        <w:rPr>
          <w:rFonts w:ascii="Century Gothic" w:hAnsi="Century Gothic"/>
          <w:color w:val="1F4E79" w:themeColor="accent5" w:themeShade="80"/>
          <w:szCs w:val="30"/>
        </w:rPr>
        <w:t xml:space="preserve"> </w:t>
      </w:r>
      <w:r>
        <w:rPr>
          <w:rFonts w:ascii="Century Gothic" w:hAnsi="Century Gothic"/>
          <w:color w:val="1F4E79" w:themeColor="accent5" w:themeShade="80"/>
          <w:szCs w:val="30"/>
        </w:rPr>
        <w:t xml:space="preserve"> </w:t>
      </w:r>
      <w:r w:rsidR="00502D3D">
        <w:rPr>
          <w:rFonts w:ascii="Century Gothic" w:hAnsi="Century Gothic"/>
          <w:color w:val="1F4E79" w:themeColor="accent5" w:themeShade="80"/>
          <w:szCs w:val="30"/>
        </w:rPr>
        <w:t>(Accessed on 8</w:t>
      </w:r>
      <w:r w:rsidR="00502D3D" w:rsidRPr="00502D3D">
        <w:rPr>
          <w:rFonts w:ascii="Century Gothic" w:hAnsi="Century Gothic"/>
          <w:color w:val="1F4E79" w:themeColor="accent5" w:themeShade="80"/>
          <w:szCs w:val="30"/>
          <w:vertAlign w:val="superscript"/>
        </w:rPr>
        <w:t>th</w:t>
      </w:r>
      <w:r w:rsidR="00502D3D">
        <w:rPr>
          <w:rFonts w:ascii="Century Gothic" w:hAnsi="Century Gothic"/>
          <w:color w:val="1F4E79" w:themeColor="accent5" w:themeShade="80"/>
          <w:szCs w:val="30"/>
        </w:rPr>
        <w:t xml:space="preserve"> December 2025) </w:t>
      </w:r>
    </w:p>
    <w:p w14:paraId="7572F15A" w14:textId="77777777" w:rsidR="00502D3D" w:rsidRDefault="00502D3D" w:rsidP="00637D60">
      <w:pPr>
        <w:rPr>
          <w:rFonts w:ascii="Century Gothic" w:hAnsi="Century Gothic"/>
          <w:color w:val="1F4E79" w:themeColor="accent5" w:themeShade="80"/>
          <w:szCs w:val="30"/>
        </w:rPr>
      </w:pPr>
    </w:p>
    <w:p w14:paraId="43403B70" w14:textId="147A1270" w:rsidR="00502D3D" w:rsidRDefault="00364F67"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Trust, Claiming the Passivhaus Standard</w:t>
      </w:r>
      <w:r w:rsidR="00AB17D0" w:rsidRPr="009A60EA">
        <w:rPr>
          <w:rFonts w:ascii="Century Gothic" w:hAnsi="Century Gothic"/>
          <w:b/>
          <w:bCs/>
          <w:color w:val="1F4E79" w:themeColor="accent5" w:themeShade="80"/>
          <w:szCs w:val="30"/>
        </w:rPr>
        <w:t>.</w:t>
      </w:r>
      <w:r w:rsidR="00AB17D0">
        <w:rPr>
          <w:rFonts w:ascii="Century Gothic" w:hAnsi="Century Gothic"/>
          <w:color w:val="1F4E79" w:themeColor="accent5" w:themeShade="80"/>
          <w:szCs w:val="30"/>
        </w:rPr>
        <w:t xml:space="preserve"> (Online) Available at: </w:t>
      </w:r>
      <w:hyperlink r:id="rId10" w:history="1">
        <w:r w:rsidR="00767532" w:rsidRPr="00D648A2">
          <w:rPr>
            <w:rStyle w:val="Hyperlink"/>
            <w:rFonts w:ascii="Century Gothic" w:hAnsi="Century Gothic"/>
            <w:szCs w:val="30"/>
          </w:rPr>
          <w:t>https://passivhaus.uk/passivhaus-principles-a-primer/</w:t>
        </w:r>
      </w:hyperlink>
      <w:r w:rsidR="00F4195D" w:rsidRPr="00F4195D">
        <w:rPr>
          <w:rFonts w:ascii="Century Gothic" w:hAnsi="Century Gothic"/>
          <w:color w:val="1F4E79" w:themeColor="accent5" w:themeShade="80"/>
          <w:szCs w:val="30"/>
        </w:rPr>
        <w:t>?</w:t>
      </w:r>
      <w:r w:rsidR="00767532">
        <w:rPr>
          <w:rFonts w:ascii="Century Gothic" w:hAnsi="Century Gothic"/>
          <w:color w:val="1F4E79" w:themeColor="accent5" w:themeShade="80"/>
          <w:szCs w:val="30"/>
        </w:rPr>
        <w:t xml:space="preserve"> (Accessed on 8</w:t>
      </w:r>
      <w:r w:rsidR="00767532" w:rsidRPr="00767532">
        <w:rPr>
          <w:rFonts w:ascii="Century Gothic" w:hAnsi="Century Gothic"/>
          <w:color w:val="1F4E79" w:themeColor="accent5" w:themeShade="80"/>
          <w:szCs w:val="30"/>
          <w:vertAlign w:val="superscript"/>
        </w:rPr>
        <w:t>th</w:t>
      </w:r>
      <w:r w:rsidR="00767532">
        <w:rPr>
          <w:rFonts w:ascii="Century Gothic" w:hAnsi="Century Gothic"/>
          <w:color w:val="1F4E79" w:themeColor="accent5" w:themeShade="80"/>
          <w:szCs w:val="30"/>
        </w:rPr>
        <w:t xml:space="preserve"> December 2025) </w:t>
      </w:r>
    </w:p>
    <w:p w14:paraId="4B6042E3" w14:textId="77777777" w:rsidR="00265836" w:rsidRDefault="00265836" w:rsidP="00637D60">
      <w:pPr>
        <w:rPr>
          <w:rFonts w:ascii="Century Gothic" w:hAnsi="Century Gothic"/>
          <w:color w:val="1F4E79" w:themeColor="accent5" w:themeShade="80"/>
          <w:szCs w:val="30"/>
        </w:rPr>
      </w:pPr>
    </w:p>
    <w:p w14:paraId="24D34433" w14:textId="25FBE3D6" w:rsidR="004F3F27" w:rsidRDefault="004F3F27"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The Building Engineer. Passivhaus: Key Design Principles, Specification and Inspection.</w:t>
      </w:r>
      <w:r>
        <w:rPr>
          <w:rFonts w:ascii="Century Gothic" w:hAnsi="Century Gothic"/>
          <w:color w:val="1F4E79" w:themeColor="accent5" w:themeShade="80"/>
          <w:szCs w:val="30"/>
        </w:rPr>
        <w:t xml:space="preserve"> (Online) Available at:  </w:t>
      </w:r>
      <w:hyperlink r:id="rId11" w:history="1">
        <w:r w:rsidRPr="00343489">
          <w:rPr>
            <w:rStyle w:val="Hyperlink"/>
            <w:rFonts w:ascii="Century Gothic" w:hAnsi="Century Gothic"/>
            <w:szCs w:val="30"/>
          </w:rPr>
          <w:t>https://www.buildingengineer.org.uk/intelligence/passivhaus-key-design-principles-specification-and-inspection</w:t>
        </w:r>
      </w:hyperlink>
      <w:r w:rsidRPr="004F3F27">
        <w:rPr>
          <w:rFonts w:ascii="Century Gothic" w:hAnsi="Century Gothic"/>
          <w:color w:val="1F4E79" w:themeColor="accent5" w:themeShade="80"/>
          <w:szCs w:val="30"/>
        </w:rPr>
        <w:t>?</w:t>
      </w:r>
      <w:r>
        <w:rPr>
          <w:rFonts w:ascii="Century Gothic" w:hAnsi="Century Gothic"/>
          <w:color w:val="1F4E79" w:themeColor="accent5" w:themeShade="80"/>
          <w:szCs w:val="30"/>
        </w:rPr>
        <w:t xml:space="preserve"> (Accessed on 8</w:t>
      </w:r>
      <w:r w:rsidRPr="004F3F27">
        <w:rPr>
          <w:rFonts w:ascii="Century Gothic" w:hAnsi="Century Gothic"/>
          <w:color w:val="1F4E79" w:themeColor="accent5" w:themeShade="80"/>
          <w:szCs w:val="30"/>
          <w:vertAlign w:val="superscript"/>
        </w:rPr>
        <w:t>th</w:t>
      </w:r>
      <w:r>
        <w:rPr>
          <w:rFonts w:ascii="Century Gothic" w:hAnsi="Century Gothic"/>
          <w:color w:val="1F4E79" w:themeColor="accent5" w:themeShade="80"/>
          <w:szCs w:val="30"/>
        </w:rPr>
        <w:t xml:space="preserve"> </w:t>
      </w:r>
      <w:r w:rsidR="006C4C7F">
        <w:rPr>
          <w:rFonts w:ascii="Century Gothic" w:hAnsi="Century Gothic"/>
          <w:color w:val="1F4E79" w:themeColor="accent5" w:themeShade="80"/>
          <w:szCs w:val="30"/>
        </w:rPr>
        <w:t>December 2025)</w:t>
      </w:r>
    </w:p>
    <w:p w14:paraId="13CB76BE" w14:textId="77777777" w:rsidR="00244459" w:rsidRDefault="00244459" w:rsidP="00637D60">
      <w:pPr>
        <w:rPr>
          <w:rFonts w:ascii="Century Gothic" w:hAnsi="Century Gothic"/>
          <w:color w:val="1F4E79" w:themeColor="accent5" w:themeShade="80"/>
          <w:szCs w:val="30"/>
        </w:rPr>
      </w:pPr>
    </w:p>
    <w:p w14:paraId="6326C364" w14:textId="5E1B5A59" w:rsidR="00244459" w:rsidRDefault="00BB3BFF"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Energy Saving Trust</w:t>
      </w:r>
      <w:r w:rsidR="00E41A71" w:rsidRPr="009A60EA">
        <w:rPr>
          <w:rFonts w:ascii="Century Gothic" w:hAnsi="Century Gothic"/>
          <w:b/>
          <w:bCs/>
          <w:color w:val="1F4E79" w:themeColor="accent5" w:themeShade="80"/>
          <w:szCs w:val="30"/>
        </w:rPr>
        <w:t>. A guide to Passivhaus Principles.</w:t>
      </w:r>
      <w:r w:rsidR="00E41A71">
        <w:rPr>
          <w:rFonts w:ascii="Century Gothic" w:hAnsi="Century Gothic"/>
          <w:color w:val="1F4E79" w:themeColor="accent5" w:themeShade="80"/>
          <w:szCs w:val="30"/>
        </w:rPr>
        <w:t xml:space="preserve"> (Online) Available at: </w:t>
      </w:r>
      <w:hyperlink r:id="rId12" w:history="1">
        <w:r w:rsidR="00E85109" w:rsidRPr="00495416">
          <w:rPr>
            <w:rStyle w:val="Hyperlink"/>
            <w:rFonts w:ascii="Century Gothic" w:hAnsi="Century Gothic"/>
            <w:szCs w:val="30"/>
          </w:rPr>
          <w:t>https://energysavingtrust.org.uk/passivhaus-what-you-need-know/</w:t>
        </w:r>
      </w:hyperlink>
      <w:r w:rsidR="00E85109">
        <w:rPr>
          <w:rFonts w:ascii="Century Gothic" w:hAnsi="Century Gothic"/>
          <w:color w:val="1F4E79" w:themeColor="accent5" w:themeShade="80"/>
          <w:szCs w:val="30"/>
        </w:rPr>
        <w:t xml:space="preserve"> (Accessed on 8</w:t>
      </w:r>
      <w:r w:rsidR="00E85109" w:rsidRPr="00E85109">
        <w:rPr>
          <w:rFonts w:ascii="Century Gothic" w:hAnsi="Century Gothic"/>
          <w:color w:val="1F4E79" w:themeColor="accent5" w:themeShade="80"/>
          <w:szCs w:val="30"/>
          <w:vertAlign w:val="superscript"/>
        </w:rPr>
        <w:t>th</w:t>
      </w:r>
      <w:r w:rsidR="00E85109">
        <w:rPr>
          <w:rFonts w:ascii="Century Gothic" w:hAnsi="Century Gothic"/>
          <w:color w:val="1F4E79" w:themeColor="accent5" w:themeShade="80"/>
          <w:szCs w:val="30"/>
        </w:rPr>
        <w:t xml:space="preserve"> December 2025)</w:t>
      </w:r>
    </w:p>
    <w:p w14:paraId="160C30D6" w14:textId="77777777" w:rsidR="00E85109" w:rsidRDefault="00E85109" w:rsidP="00637D60">
      <w:pPr>
        <w:rPr>
          <w:rFonts w:ascii="Century Gothic" w:hAnsi="Century Gothic"/>
          <w:color w:val="1F4E79" w:themeColor="accent5" w:themeShade="80"/>
          <w:szCs w:val="30"/>
        </w:rPr>
      </w:pPr>
    </w:p>
    <w:p w14:paraId="3D482626" w14:textId="2ED6359B" w:rsidR="00E85109" w:rsidRDefault="00643093"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Truat</w:t>
      </w:r>
      <w:r w:rsidR="00C65264" w:rsidRPr="009A60EA">
        <w:rPr>
          <w:rFonts w:ascii="Century Gothic" w:hAnsi="Century Gothic"/>
          <w:b/>
          <w:bCs/>
          <w:color w:val="1F4E79" w:themeColor="accent5" w:themeShade="80"/>
          <w:szCs w:val="30"/>
        </w:rPr>
        <w:t>. Passivhaus and Building Regulations.</w:t>
      </w:r>
      <w:r w:rsidR="00C65264">
        <w:rPr>
          <w:rFonts w:ascii="Century Gothic" w:hAnsi="Century Gothic"/>
          <w:color w:val="1F4E79" w:themeColor="accent5" w:themeShade="80"/>
          <w:szCs w:val="30"/>
        </w:rPr>
        <w:t xml:space="preserve"> (Online) Available at: </w:t>
      </w:r>
      <w:hyperlink r:id="rId13" w:history="1">
        <w:r w:rsidR="00C65264" w:rsidRPr="00495416">
          <w:rPr>
            <w:rStyle w:val="Hyperlink"/>
            <w:rFonts w:ascii="Century Gothic" w:hAnsi="Century Gothic"/>
            <w:szCs w:val="30"/>
          </w:rPr>
          <w:t>https://www.passivhaustrust.org.uk/competitions_and_campaigns/passivhaus-building-regulations/</w:t>
        </w:r>
      </w:hyperlink>
      <w:r w:rsidR="00C65264">
        <w:rPr>
          <w:rFonts w:ascii="Century Gothic" w:hAnsi="Century Gothic"/>
          <w:color w:val="1F4E79" w:themeColor="accent5" w:themeShade="80"/>
          <w:szCs w:val="30"/>
        </w:rPr>
        <w:t xml:space="preserve"> (Accessed on 8</w:t>
      </w:r>
      <w:r w:rsidR="00C65264" w:rsidRPr="00C65264">
        <w:rPr>
          <w:rFonts w:ascii="Century Gothic" w:hAnsi="Century Gothic"/>
          <w:color w:val="1F4E79" w:themeColor="accent5" w:themeShade="80"/>
          <w:szCs w:val="30"/>
          <w:vertAlign w:val="superscript"/>
        </w:rPr>
        <w:t>th</w:t>
      </w:r>
      <w:r w:rsidR="00C65264">
        <w:rPr>
          <w:rFonts w:ascii="Century Gothic" w:hAnsi="Century Gothic"/>
          <w:color w:val="1F4E79" w:themeColor="accent5" w:themeShade="80"/>
          <w:szCs w:val="30"/>
        </w:rPr>
        <w:t xml:space="preserve"> December 2025)</w:t>
      </w:r>
    </w:p>
    <w:p w14:paraId="41BAF76D" w14:textId="77777777" w:rsidR="004F3F27" w:rsidRDefault="004F3F27" w:rsidP="00637D60">
      <w:pPr>
        <w:rPr>
          <w:rFonts w:ascii="Century Gothic" w:hAnsi="Century Gothic"/>
          <w:color w:val="1F4E79" w:themeColor="accent5" w:themeShade="80"/>
          <w:szCs w:val="30"/>
        </w:rPr>
      </w:pPr>
    </w:p>
    <w:p w14:paraId="4E09D25B" w14:textId="39550C4D" w:rsidR="004F3F27" w:rsidRDefault="004F4E9C"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LETI</w:t>
      </w:r>
      <w:r w:rsidR="00FF6BD7" w:rsidRPr="009A60EA">
        <w:rPr>
          <w:rFonts w:ascii="Century Gothic" w:hAnsi="Century Gothic"/>
          <w:b/>
          <w:bCs/>
          <w:color w:val="1F4E79" w:themeColor="accent5" w:themeShade="80"/>
          <w:szCs w:val="30"/>
        </w:rPr>
        <w:t>. Net Zero Carbon Building Standards.</w:t>
      </w:r>
      <w:r w:rsidR="00FF6BD7">
        <w:rPr>
          <w:rFonts w:ascii="Century Gothic" w:hAnsi="Century Gothic"/>
          <w:color w:val="1F4E79" w:themeColor="accent5" w:themeShade="80"/>
          <w:szCs w:val="30"/>
        </w:rPr>
        <w:t xml:space="preserve"> (Online) Available at: </w:t>
      </w:r>
      <w:hyperlink r:id="rId14" w:history="1">
        <w:r w:rsidR="00366341" w:rsidRPr="00495416">
          <w:rPr>
            <w:rStyle w:val="Hyperlink"/>
            <w:rFonts w:ascii="Century Gothic" w:hAnsi="Century Gothic"/>
            <w:szCs w:val="30"/>
          </w:rPr>
          <w:t>https://www.leti.uk/uknzcbs</w:t>
        </w:r>
      </w:hyperlink>
      <w:r w:rsidR="00366341">
        <w:rPr>
          <w:rFonts w:ascii="Century Gothic" w:hAnsi="Century Gothic"/>
          <w:color w:val="1F4E79" w:themeColor="accent5" w:themeShade="80"/>
          <w:szCs w:val="30"/>
        </w:rPr>
        <w:t xml:space="preserve"> (Accessed on 8th December 2025)</w:t>
      </w:r>
    </w:p>
    <w:p w14:paraId="511A9A3A" w14:textId="77777777" w:rsidR="00366341" w:rsidRDefault="00366341" w:rsidP="00637D60">
      <w:pPr>
        <w:rPr>
          <w:rFonts w:ascii="Century Gothic" w:hAnsi="Century Gothic"/>
          <w:color w:val="1F4E79" w:themeColor="accent5" w:themeShade="80"/>
          <w:szCs w:val="30"/>
        </w:rPr>
      </w:pPr>
    </w:p>
    <w:p w14:paraId="34CED5CF" w14:textId="77777777" w:rsidR="00C65264" w:rsidRDefault="00C65264" w:rsidP="00637D60">
      <w:pPr>
        <w:rPr>
          <w:rFonts w:ascii="Century Gothic" w:hAnsi="Century Gothic"/>
          <w:b/>
          <w:bCs/>
          <w:color w:val="1F4E79" w:themeColor="accent5" w:themeShade="80"/>
          <w:sz w:val="32"/>
          <w:szCs w:val="36"/>
        </w:rPr>
      </w:pPr>
    </w:p>
    <w:p w14:paraId="1504C218" w14:textId="40A5D450" w:rsidR="004F3F27" w:rsidRDefault="004F3F27" w:rsidP="00637D60">
      <w:pPr>
        <w:rPr>
          <w:rFonts w:ascii="Century Gothic" w:hAnsi="Century Gothic"/>
          <w:b/>
          <w:bCs/>
          <w:color w:val="1F4E79" w:themeColor="accent5" w:themeShade="80"/>
          <w:sz w:val="32"/>
          <w:szCs w:val="36"/>
        </w:rPr>
      </w:pPr>
      <w:r w:rsidRPr="004F3F27">
        <w:rPr>
          <w:rFonts w:ascii="Century Gothic" w:hAnsi="Century Gothic"/>
          <w:b/>
          <w:bCs/>
          <w:color w:val="1F4E79" w:themeColor="accent5" w:themeShade="80"/>
          <w:sz w:val="32"/>
          <w:szCs w:val="36"/>
        </w:rPr>
        <w:t xml:space="preserve">Bibliography </w:t>
      </w:r>
    </w:p>
    <w:p w14:paraId="6D9D689E" w14:textId="77777777" w:rsidR="004F3F27" w:rsidRPr="004F3F27" w:rsidRDefault="004F3F27" w:rsidP="00637D60">
      <w:pPr>
        <w:rPr>
          <w:rFonts w:ascii="Century Gothic" w:hAnsi="Century Gothic"/>
          <w:b/>
          <w:bCs/>
          <w:color w:val="1F4E79" w:themeColor="accent5" w:themeShade="80"/>
          <w:sz w:val="32"/>
          <w:szCs w:val="36"/>
        </w:rPr>
      </w:pPr>
    </w:p>
    <w:p w14:paraId="391A625E" w14:textId="4E05673E" w:rsidR="004F3F27" w:rsidRDefault="004F3F27" w:rsidP="00637D60">
      <w:pPr>
        <w:rPr>
          <w:rFonts w:ascii="Century Gothic" w:hAnsi="Century Gothic"/>
          <w:color w:val="1F4E79" w:themeColor="accent5" w:themeShade="80"/>
          <w:szCs w:val="30"/>
        </w:rPr>
      </w:pPr>
      <w:r w:rsidRPr="004F3F27">
        <w:rPr>
          <w:rFonts w:ascii="Century Gothic" w:hAnsi="Century Gothic"/>
          <w:b/>
          <w:bCs/>
          <w:color w:val="1F4E79" w:themeColor="accent5" w:themeShade="80"/>
          <w:szCs w:val="30"/>
        </w:rPr>
        <w:t>Building Regulations Wales. Approved Document L</w:t>
      </w:r>
      <w:r>
        <w:rPr>
          <w:rFonts w:ascii="Century Gothic" w:hAnsi="Century Gothic"/>
          <w:color w:val="1F4E79" w:themeColor="accent5" w:themeShade="80"/>
          <w:szCs w:val="30"/>
        </w:rPr>
        <w:t>. (Online) A</w:t>
      </w:r>
      <w:r w:rsidR="006C4C7F">
        <w:rPr>
          <w:rFonts w:ascii="Century Gothic" w:hAnsi="Century Gothic"/>
          <w:color w:val="1F4E79" w:themeColor="accent5" w:themeShade="80"/>
          <w:szCs w:val="30"/>
        </w:rPr>
        <w:t xml:space="preserve">vailable at: </w:t>
      </w:r>
      <w:hyperlink r:id="rId15" w:history="1">
        <w:r w:rsidR="006C4C7F" w:rsidRPr="00343489">
          <w:rPr>
            <w:rStyle w:val="Hyperlink"/>
            <w:rFonts w:ascii="Century Gothic" w:hAnsi="Century Gothic"/>
            <w:szCs w:val="30"/>
          </w:rPr>
          <w:t>https://www.gov.wales/sites/default/files/publications/2024-05/building-regulations-approved-document-l-vol-1.pdf</w:t>
        </w:r>
      </w:hyperlink>
      <w:r w:rsidR="006C4C7F">
        <w:rPr>
          <w:rFonts w:ascii="Century Gothic" w:hAnsi="Century Gothic"/>
          <w:color w:val="1F4E79" w:themeColor="accent5" w:themeShade="80"/>
          <w:szCs w:val="30"/>
        </w:rPr>
        <w:t xml:space="preserve"> (Accessed on 8th December 2025)</w:t>
      </w:r>
    </w:p>
    <w:p w14:paraId="6BDA3159" w14:textId="77777777" w:rsidR="004F3F27" w:rsidRDefault="004F3F27" w:rsidP="00637D60">
      <w:pPr>
        <w:rPr>
          <w:rFonts w:ascii="Century Gothic" w:hAnsi="Century Gothic"/>
          <w:b/>
          <w:bCs/>
          <w:color w:val="1F4E79" w:themeColor="accent5" w:themeShade="80"/>
          <w:sz w:val="32"/>
          <w:szCs w:val="36"/>
        </w:rPr>
      </w:pPr>
    </w:p>
    <w:p w14:paraId="54CE5791" w14:textId="57292D02" w:rsidR="004F3F27" w:rsidRPr="004F3F27" w:rsidRDefault="004F3F27" w:rsidP="00637D60">
      <w:pPr>
        <w:rPr>
          <w:rFonts w:ascii="Century Gothic" w:hAnsi="Century Gothic"/>
          <w:color w:val="1F4E79" w:themeColor="accent5" w:themeShade="80"/>
          <w:szCs w:val="30"/>
        </w:rPr>
      </w:pPr>
      <w:r w:rsidRPr="006C4C7F">
        <w:rPr>
          <w:rFonts w:ascii="Century Gothic" w:hAnsi="Century Gothic"/>
          <w:b/>
          <w:bCs/>
          <w:color w:val="1F4E79" w:themeColor="accent5" w:themeShade="80"/>
          <w:szCs w:val="30"/>
        </w:rPr>
        <w:t xml:space="preserve">Building Regulations Wales. </w:t>
      </w:r>
      <w:r w:rsidR="006C4C7F" w:rsidRPr="006C4C7F">
        <w:rPr>
          <w:rFonts w:ascii="Century Gothic" w:hAnsi="Century Gothic"/>
          <w:b/>
          <w:bCs/>
          <w:color w:val="1F4E79" w:themeColor="accent5" w:themeShade="80"/>
          <w:szCs w:val="30"/>
        </w:rPr>
        <w:t>Approved Document G.</w:t>
      </w:r>
      <w:r w:rsidR="006C4C7F">
        <w:rPr>
          <w:rFonts w:ascii="Century Gothic" w:hAnsi="Century Gothic"/>
          <w:color w:val="1F4E79" w:themeColor="accent5" w:themeShade="80"/>
          <w:szCs w:val="30"/>
        </w:rPr>
        <w:t xml:space="preserve"> (Online) Available at: </w:t>
      </w:r>
    </w:p>
    <w:p w14:paraId="2FC61296" w14:textId="6C90692D" w:rsidR="004F3F27" w:rsidRDefault="006C4C7F" w:rsidP="00637D60">
      <w:pPr>
        <w:rPr>
          <w:rFonts w:ascii="Century Gothic" w:hAnsi="Century Gothic"/>
          <w:color w:val="1F4E79" w:themeColor="accent5" w:themeShade="80"/>
          <w:szCs w:val="30"/>
        </w:rPr>
      </w:pPr>
      <w:hyperlink r:id="rId16" w:history="1">
        <w:r w:rsidRPr="00343489">
          <w:rPr>
            <w:rStyle w:val="Hyperlink"/>
            <w:rFonts w:ascii="Century Gothic" w:hAnsi="Century Gothic"/>
            <w:szCs w:val="30"/>
          </w:rPr>
          <w:t>https://www.gov.wales/sites/default/files/publications/2024-05/building-regulations-approved-document-l-vol-1.pdf</w:t>
        </w:r>
      </w:hyperlink>
      <w:r>
        <w:rPr>
          <w:rFonts w:ascii="Century Gothic" w:hAnsi="Century Gothic"/>
          <w:color w:val="1F4E79" w:themeColor="accent5" w:themeShade="80"/>
          <w:szCs w:val="30"/>
        </w:rPr>
        <w:t xml:space="preserve"> (Accessed on 8th December 2025)</w:t>
      </w:r>
    </w:p>
    <w:p w14:paraId="0FD41C48" w14:textId="77777777" w:rsidR="006C4C7F" w:rsidRDefault="006C4C7F" w:rsidP="00637D60">
      <w:pPr>
        <w:rPr>
          <w:rFonts w:ascii="Century Gothic" w:hAnsi="Century Gothic"/>
          <w:color w:val="1F4E79" w:themeColor="accent5" w:themeShade="80"/>
          <w:szCs w:val="30"/>
        </w:rPr>
      </w:pPr>
    </w:p>
    <w:p w14:paraId="5C515C6A" w14:textId="567F983E" w:rsidR="006C4C7F" w:rsidRDefault="00190F97" w:rsidP="00637D60">
      <w:pPr>
        <w:rPr>
          <w:rFonts w:ascii="Century Gothic" w:hAnsi="Century Gothic"/>
          <w:color w:val="1F4E79" w:themeColor="accent5" w:themeShade="80"/>
          <w:szCs w:val="30"/>
        </w:rPr>
      </w:pPr>
      <w:r w:rsidRPr="00DB1220">
        <w:rPr>
          <w:rFonts w:ascii="Century Gothic" w:hAnsi="Century Gothic"/>
          <w:b/>
          <w:bCs/>
          <w:color w:val="1F4E79" w:themeColor="accent5" w:themeShade="80"/>
          <w:szCs w:val="30"/>
        </w:rPr>
        <w:t>Building Regulations Wales. Approved Document F.</w:t>
      </w:r>
      <w:r>
        <w:rPr>
          <w:rFonts w:ascii="Century Gothic" w:hAnsi="Century Gothic"/>
          <w:color w:val="1F4E79" w:themeColor="accent5" w:themeShade="80"/>
          <w:szCs w:val="30"/>
        </w:rPr>
        <w:t xml:space="preserve"> </w:t>
      </w:r>
      <w:r w:rsidR="00244EF7">
        <w:rPr>
          <w:rFonts w:ascii="Century Gothic" w:hAnsi="Century Gothic"/>
          <w:color w:val="1F4E79" w:themeColor="accent5" w:themeShade="80"/>
          <w:szCs w:val="30"/>
        </w:rPr>
        <w:t xml:space="preserve">(Online) Available at: </w:t>
      </w:r>
      <w:hyperlink r:id="rId17" w:history="1">
        <w:r w:rsidR="00244EF7" w:rsidRPr="00495416">
          <w:rPr>
            <w:rStyle w:val="Hyperlink"/>
            <w:rFonts w:ascii="Century Gothic" w:hAnsi="Century Gothic"/>
            <w:szCs w:val="30"/>
          </w:rPr>
          <w:t>https://www.gov.wales/approved-document-f-ventilation</w:t>
        </w:r>
      </w:hyperlink>
      <w:r>
        <w:rPr>
          <w:rFonts w:ascii="Century Gothic" w:hAnsi="Century Gothic"/>
          <w:color w:val="1F4E79" w:themeColor="accent5" w:themeShade="80"/>
          <w:szCs w:val="30"/>
        </w:rPr>
        <w:t xml:space="preserve"> </w:t>
      </w:r>
      <w:r w:rsidR="00244EF7">
        <w:rPr>
          <w:rFonts w:ascii="Century Gothic" w:hAnsi="Century Gothic"/>
          <w:color w:val="1F4E79" w:themeColor="accent5" w:themeShade="80"/>
          <w:szCs w:val="30"/>
        </w:rPr>
        <w:t xml:space="preserve">(Accessed on </w:t>
      </w:r>
      <w:r w:rsidR="00DB1220">
        <w:rPr>
          <w:rFonts w:ascii="Century Gothic" w:hAnsi="Century Gothic"/>
          <w:color w:val="1F4E79" w:themeColor="accent5" w:themeShade="80"/>
          <w:szCs w:val="30"/>
        </w:rPr>
        <w:t>8th December 2025)</w:t>
      </w:r>
    </w:p>
    <w:p w14:paraId="42375E32" w14:textId="77777777" w:rsidR="00DB1220" w:rsidRDefault="00DB1220" w:rsidP="00637D60">
      <w:pPr>
        <w:rPr>
          <w:rFonts w:ascii="Century Gothic" w:hAnsi="Century Gothic"/>
          <w:color w:val="1F4E79" w:themeColor="accent5" w:themeShade="80"/>
          <w:szCs w:val="30"/>
        </w:rPr>
      </w:pPr>
    </w:p>
    <w:p w14:paraId="782BA957" w14:textId="65926FF7" w:rsidR="00DB1220" w:rsidRDefault="00DB1220" w:rsidP="00637D60">
      <w:pPr>
        <w:rPr>
          <w:rFonts w:ascii="Century Gothic" w:hAnsi="Century Gothic"/>
          <w:color w:val="1F4E79" w:themeColor="accent5" w:themeShade="80"/>
          <w:szCs w:val="30"/>
        </w:rPr>
      </w:pPr>
      <w:r w:rsidRPr="0086170D">
        <w:rPr>
          <w:rFonts w:ascii="Century Gothic" w:hAnsi="Century Gothic"/>
          <w:b/>
          <w:bCs/>
          <w:color w:val="1F4E79" w:themeColor="accent5" w:themeShade="80"/>
          <w:szCs w:val="30"/>
        </w:rPr>
        <w:t>Building Regulations Wales. Approved Document O.</w:t>
      </w:r>
      <w:r>
        <w:rPr>
          <w:rFonts w:ascii="Century Gothic" w:hAnsi="Century Gothic"/>
          <w:color w:val="1F4E79" w:themeColor="accent5" w:themeShade="80"/>
          <w:szCs w:val="30"/>
        </w:rPr>
        <w:t xml:space="preserve"> (Online) Available at: </w:t>
      </w:r>
      <w:hyperlink r:id="rId18" w:history="1">
        <w:r w:rsidR="00244459" w:rsidRPr="00495416">
          <w:rPr>
            <w:rStyle w:val="Hyperlink"/>
            <w:rFonts w:ascii="Century Gothic" w:hAnsi="Century Gothic"/>
            <w:szCs w:val="30"/>
          </w:rPr>
          <w:t>https://www.gov.wales/approved-document-o-overheating</w:t>
        </w:r>
      </w:hyperlink>
      <w:r w:rsidR="00244459">
        <w:rPr>
          <w:rFonts w:ascii="Century Gothic" w:hAnsi="Century Gothic"/>
          <w:color w:val="1F4E79" w:themeColor="accent5" w:themeShade="80"/>
          <w:szCs w:val="30"/>
        </w:rPr>
        <w:t xml:space="preserve"> (Accessed on 8th December 2025)</w:t>
      </w:r>
    </w:p>
    <w:p w14:paraId="3272ACEC" w14:textId="77777777" w:rsidR="0086170D" w:rsidRDefault="0086170D" w:rsidP="00637D60">
      <w:pPr>
        <w:rPr>
          <w:rFonts w:ascii="Century Gothic" w:hAnsi="Century Gothic"/>
          <w:color w:val="1F4E79" w:themeColor="accent5" w:themeShade="80"/>
          <w:szCs w:val="30"/>
        </w:rPr>
      </w:pPr>
    </w:p>
    <w:p w14:paraId="3D90B7AB" w14:textId="1EEDB6FE" w:rsidR="0086170D" w:rsidRPr="004F3F27" w:rsidRDefault="0086170D" w:rsidP="00637D60">
      <w:pPr>
        <w:rPr>
          <w:rFonts w:ascii="Century Gothic" w:hAnsi="Century Gothic"/>
          <w:color w:val="1F4E79" w:themeColor="accent5" w:themeShade="80"/>
          <w:szCs w:val="30"/>
        </w:rPr>
      </w:pPr>
      <w:r w:rsidRPr="0015639C">
        <w:rPr>
          <w:rFonts w:ascii="Century Gothic" w:hAnsi="Century Gothic"/>
          <w:b/>
          <w:bCs/>
          <w:color w:val="1F4E79" w:themeColor="accent5" w:themeShade="80"/>
          <w:szCs w:val="30"/>
        </w:rPr>
        <w:t>RIBA</w:t>
      </w:r>
      <w:r w:rsidR="00513941" w:rsidRPr="0015639C">
        <w:rPr>
          <w:rFonts w:ascii="Century Gothic" w:hAnsi="Century Gothic"/>
          <w:b/>
          <w:bCs/>
          <w:color w:val="1F4E79" w:themeColor="accent5" w:themeShade="80"/>
          <w:szCs w:val="30"/>
        </w:rPr>
        <w:t>.</w:t>
      </w:r>
      <w:r w:rsidRPr="0015639C">
        <w:rPr>
          <w:rFonts w:ascii="Century Gothic" w:hAnsi="Century Gothic"/>
          <w:b/>
          <w:bCs/>
          <w:color w:val="1F4E79" w:themeColor="accent5" w:themeShade="80"/>
          <w:szCs w:val="30"/>
        </w:rPr>
        <w:t xml:space="preserve"> </w:t>
      </w:r>
      <w:r w:rsidR="00513941" w:rsidRPr="0015639C">
        <w:rPr>
          <w:rFonts w:ascii="Century Gothic" w:hAnsi="Century Gothic"/>
          <w:b/>
          <w:bCs/>
          <w:color w:val="1F4E79" w:themeColor="accent5" w:themeShade="80"/>
          <w:szCs w:val="30"/>
        </w:rPr>
        <w:t xml:space="preserve">RIBA </w:t>
      </w:r>
      <w:r w:rsidRPr="0015639C">
        <w:rPr>
          <w:rFonts w:ascii="Century Gothic" w:hAnsi="Century Gothic"/>
          <w:b/>
          <w:bCs/>
          <w:color w:val="1F4E79" w:themeColor="accent5" w:themeShade="80"/>
          <w:szCs w:val="30"/>
        </w:rPr>
        <w:t>2</w:t>
      </w:r>
      <w:r w:rsidR="00513941" w:rsidRPr="0015639C">
        <w:rPr>
          <w:rFonts w:ascii="Century Gothic" w:hAnsi="Century Gothic"/>
          <w:b/>
          <w:bCs/>
          <w:color w:val="1F4E79" w:themeColor="accent5" w:themeShade="80"/>
          <w:szCs w:val="30"/>
        </w:rPr>
        <w:t>030 Climate Challenge.</w:t>
      </w:r>
      <w:r w:rsidR="00513941">
        <w:rPr>
          <w:rFonts w:ascii="Century Gothic" w:hAnsi="Century Gothic"/>
          <w:color w:val="1F4E79" w:themeColor="accent5" w:themeShade="80"/>
          <w:szCs w:val="30"/>
        </w:rPr>
        <w:t xml:space="preserve"> (Online) Available at: </w:t>
      </w:r>
      <w:hyperlink r:id="rId19" w:history="1">
        <w:r w:rsidR="00513941" w:rsidRPr="00495416">
          <w:rPr>
            <w:rStyle w:val="Hyperlink"/>
            <w:rFonts w:ascii="Century Gothic" w:hAnsi="Century Gothic"/>
            <w:szCs w:val="30"/>
          </w:rPr>
          <w:t>https://www.riba.org/campaigns/climate-action/2030-climate-challenge/</w:t>
        </w:r>
      </w:hyperlink>
      <w:r w:rsidR="00513941">
        <w:rPr>
          <w:rFonts w:ascii="Century Gothic" w:hAnsi="Century Gothic"/>
          <w:color w:val="1F4E79" w:themeColor="accent5" w:themeShade="80"/>
          <w:szCs w:val="30"/>
        </w:rPr>
        <w:t xml:space="preserve"> (Accessed on 8</w:t>
      </w:r>
      <w:r w:rsidR="00513941" w:rsidRPr="00513941">
        <w:rPr>
          <w:rFonts w:ascii="Century Gothic" w:hAnsi="Century Gothic"/>
          <w:color w:val="1F4E79" w:themeColor="accent5" w:themeShade="80"/>
          <w:szCs w:val="30"/>
          <w:vertAlign w:val="superscript"/>
        </w:rPr>
        <w:t>th</w:t>
      </w:r>
      <w:r w:rsidR="00513941">
        <w:rPr>
          <w:rFonts w:ascii="Century Gothic" w:hAnsi="Century Gothic"/>
          <w:color w:val="1F4E79" w:themeColor="accent5" w:themeShade="80"/>
          <w:szCs w:val="30"/>
        </w:rPr>
        <w:t xml:space="preserve"> December 2025)</w:t>
      </w:r>
      <w:r w:rsidR="0015639C">
        <w:rPr>
          <w:rFonts w:ascii="Century Gothic" w:hAnsi="Century Gothic"/>
          <w:color w:val="1F4E79" w:themeColor="accent5" w:themeShade="80"/>
          <w:szCs w:val="30"/>
        </w:rPr>
        <w:t xml:space="preserve"> </w:t>
      </w:r>
    </w:p>
    <w:sectPr w:rsidR="0086170D" w:rsidRPr="004F3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MT">
    <w:altName w:val="Arial"/>
    <w:charset w:val="01"/>
    <w:family w:val="swiss"/>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4835"/>
    <w:multiLevelType w:val="hybridMultilevel"/>
    <w:tmpl w:val="808C19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93006"/>
    <w:multiLevelType w:val="hybridMultilevel"/>
    <w:tmpl w:val="330492D2"/>
    <w:lvl w:ilvl="0" w:tplc="F49A4C9A">
      <w:numFmt w:val="bullet"/>
      <w:lvlText w:val="-"/>
      <w:lvlJc w:val="left"/>
      <w:pPr>
        <w:ind w:left="720" w:hanging="360"/>
      </w:pPr>
      <w:rPr>
        <w:rFonts w:ascii="Century Gothic" w:eastAsia="Arial MT" w:hAnsi="Century Gothic" w:cs="Arial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D05832"/>
    <w:multiLevelType w:val="hybridMultilevel"/>
    <w:tmpl w:val="19DEA3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5C522D"/>
    <w:multiLevelType w:val="hybridMultilevel"/>
    <w:tmpl w:val="C1BA8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A646D1"/>
    <w:multiLevelType w:val="hybridMultilevel"/>
    <w:tmpl w:val="02CA6E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8F0C08"/>
    <w:multiLevelType w:val="hybridMultilevel"/>
    <w:tmpl w:val="4CAA9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7465575">
    <w:abstractNumId w:val="1"/>
  </w:num>
  <w:num w:numId="2" w16cid:durableId="884875353">
    <w:abstractNumId w:val="5"/>
  </w:num>
  <w:num w:numId="3" w16cid:durableId="190605130">
    <w:abstractNumId w:val="3"/>
  </w:num>
  <w:num w:numId="4" w16cid:durableId="665740818">
    <w:abstractNumId w:val="4"/>
  </w:num>
  <w:num w:numId="5" w16cid:durableId="1505322158">
    <w:abstractNumId w:val="0"/>
  </w:num>
  <w:num w:numId="6" w16cid:durableId="9344840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E50"/>
    <w:rsid w:val="00037E5E"/>
    <w:rsid w:val="00050F0B"/>
    <w:rsid w:val="000609BE"/>
    <w:rsid w:val="00094CC9"/>
    <w:rsid w:val="000A30A3"/>
    <w:rsid w:val="000A334B"/>
    <w:rsid w:val="000B2D78"/>
    <w:rsid w:val="000C078E"/>
    <w:rsid w:val="000D5433"/>
    <w:rsid w:val="0013494F"/>
    <w:rsid w:val="001456B3"/>
    <w:rsid w:val="0015639C"/>
    <w:rsid w:val="001644D8"/>
    <w:rsid w:val="00183E36"/>
    <w:rsid w:val="001846D4"/>
    <w:rsid w:val="00190932"/>
    <w:rsid w:val="00190F97"/>
    <w:rsid w:val="00193D10"/>
    <w:rsid w:val="001B0329"/>
    <w:rsid w:val="001D0E70"/>
    <w:rsid w:val="001D377F"/>
    <w:rsid w:val="001E5C10"/>
    <w:rsid w:val="001F0CFA"/>
    <w:rsid w:val="00216EE3"/>
    <w:rsid w:val="00227A43"/>
    <w:rsid w:val="00233681"/>
    <w:rsid w:val="00240F75"/>
    <w:rsid w:val="00244459"/>
    <w:rsid w:val="00244CD4"/>
    <w:rsid w:val="00244EF7"/>
    <w:rsid w:val="002471E6"/>
    <w:rsid w:val="00265836"/>
    <w:rsid w:val="00296169"/>
    <w:rsid w:val="002B3C8C"/>
    <w:rsid w:val="002D5D95"/>
    <w:rsid w:val="00304A8E"/>
    <w:rsid w:val="00312AAB"/>
    <w:rsid w:val="00342DB9"/>
    <w:rsid w:val="0035528A"/>
    <w:rsid w:val="00357C3E"/>
    <w:rsid w:val="00364F67"/>
    <w:rsid w:val="00366341"/>
    <w:rsid w:val="00387203"/>
    <w:rsid w:val="0039062E"/>
    <w:rsid w:val="0039405C"/>
    <w:rsid w:val="003B022B"/>
    <w:rsid w:val="003E083A"/>
    <w:rsid w:val="003F116C"/>
    <w:rsid w:val="003F1770"/>
    <w:rsid w:val="003F3470"/>
    <w:rsid w:val="00400966"/>
    <w:rsid w:val="004169D6"/>
    <w:rsid w:val="0043572C"/>
    <w:rsid w:val="00441823"/>
    <w:rsid w:val="00442BCB"/>
    <w:rsid w:val="004838CF"/>
    <w:rsid w:val="00490217"/>
    <w:rsid w:val="0049634D"/>
    <w:rsid w:val="004B09D2"/>
    <w:rsid w:val="004B50A3"/>
    <w:rsid w:val="004E1578"/>
    <w:rsid w:val="004E2676"/>
    <w:rsid w:val="004F3F27"/>
    <w:rsid w:val="004F4E9C"/>
    <w:rsid w:val="00502D3D"/>
    <w:rsid w:val="00513941"/>
    <w:rsid w:val="00535D75"/>
    <w:rsid w:val="005407CB"/>
    <w:rsid w:val="00554F07"/>
    <w:rsid w:val="00584F6C"/>
    <w:rsid w:val="00595183"/>
    <w:rsid w:val="005A02CD"/>
    <w:rsid w:val="005D3291"/>
    <w:rsid w:val="005E6D70"/>
    <w:rsid w:val="00615808"/>
    <w:rsid w:val="00634091"/>
    <w:rsid w:val="00637D60"/>
    <w:rsid w:val="00643093"/>
    <w:rsid w:val="00665AEC"/>
    <w:rsid w:val="00677333"/>
    <w:rsid w:val="0068124F"/>
    <w:rsid w:val="006822B4"/>
    <w:rsid w:val="00697C4B"/>
    <w:rsid w:val="006B00ED"/>
    <w:rsid w:val="006B3D65"/>
    <w:rsid w:val="006C4C7F"/>
    <w:rsid w:val="0073476B"/>
    <w:rsid w:val="00735874"/>
    <w:rsid w:val="007572D2"/>
    <w:rsid w:val="00767532"/>
    <w:rsid w:val="00770BDE"/>
    <w:rsid w:val="00797F18"/>
    <w:rsid w:val="008005C5"/>
    <w:rsid w:val="00817260"/>
    <w:rsid w:val="00827BFC"/>
    <w:rsid w:val="0086170D"/>
    <w:rsid w:val="0087251B"/>
    <w:rsid w:val="00883BE8"/>
    <w:rsid w:val="008C2E21"/>
    <w:rsid w:val="008E17E1"/>
    <w:rsid w:val="008E3EEB"/>
    <w:rsid w:val="009050D9"/>
    <w:rsid w:val="00913D9C"/>
    <w:rsid w:val="00920993"/>
    <w:rsid w:val="00937A60"/>
    <w:rsid w:val="00953CBF"/>
    <w:rsid w:val="0099564F"/>
    <w:rsid w:val="009A60EA"/>
    <w:rsid w:val="009B39D6"/>
    <w:rsid w:val="009C5217"/>
    <w:rsid w:val="009D04BF"/>
    <w:rsid w:val="009E1011"/>
    <w:rsid w:val="00A14190"/>
    <w:rsid w:val="00A334EC"/>
    <w:rsid w:val="00A34B08"/>
    <w:rsid w:val="00A35EED"/>
    <w:rsid w:val="00A533B5"/>
    <w:rsid w:val="00A6740F"/>
    <w:rsid w:val="00A71A14"/>
    <w:rsid w:val="00A76E6C"/>
    <w:rsid w:val="00A95800"/>
    <w:rsid w:val="00AA1F79"/>
    <w:rsid w:val="00AA377B"/>
    <w:rsid w:val="00AB0BA1"/>
    <w:rsid w:val="00AB17D0"/>
    <w:rsid w:val="00AB2F79"/>
    <w:rsid w:val="00AB79A1"/>
    <w:rsid w:val="00AC2C7F"/>
    <w:rsid w:val="00AC4A9A"/>
    <w:rsid w:val="00AD32D0"/>
    <w:rsid w:val="00AD4156"/>
    <w:rsid w:val="00AE7A0C"/>
    <w:rsid w:val="00B0074C"/>
    <w:rsid w:val="00B13C4B"/>
    <w:rsid w:val="00B41BC9"/>
    <w:rsid w:val="00B573B3"/>
    <w:rsid w:val="00B66496"/>
    <w:rsid w:val="00B67015"/>
    <w:rsid w:val="00B848F6"/>
    <w:rsid w:val="00B903F2"/>
    <w:rsid w:val="00BA5CC0"/>
    <w:rsid w:val="00BA6A7D"/>
    <w:rsid w:val="00BB3BFF"/>
    <w:rsid w:val="00BB4690"/>
    <w:rsid w:val="00BC79D7"/>
    <w:rsid w:val="00BE2281"/>
    <w:rsid w:val="00BF746E"/>
    <w:rsid w:val="00C30A04"/>
    <w:rsid w:val="00C3356A"/>
    <w:rsid w:val="00C34EC4"/>
    <w:rsid w:val="00C37D28"/>
    <w:rsid w:val="00C51EDC"/>
    <w:rsid w:val="00C65264"/>
    <w:rsid w:val="00C6648A"/>
    <w:rsid w:val="00CC33CC"/>
    <w:rsid w:val="00CC3420"/>
    <w:rsid w:val="00CD12B5"/>
    <w:rsid w:val="00CE2373"/>
    <w:rsid w:val="00CE38C9"/>
    <w:rsid w:val="00D00EEB"/>
    <w:rsid w:val="00D3089B"/>
    <w:rsid w:val="00D341CD"/>
    <w:rsid w:val="00D40749"/>
    <w:rsid w:val="00DB1220"/>
    <w:rsid w:val="00DF0507"/>
    <w:rsid w:val="00E02E50"/>
    <w:rsid w:val="00E11A8A"/>
    <w:rsid w:val="00E33E33"/>
    <w:rsid w:val="00E41A71"/>
    <w:rsid w:val="00E5526E"/>
    <w:rsid w:val="00E57DBC"/>
    <w:rsid w:val="00E75510"/>
    <w:rsid w:val="00E84317"/>
    <w:rsid w:val="00E85109"/>
    <w:rsid w:val="00E85DB6"/>
    <w:rsid w:val="00E86234"/>
    <w:rsid w:val="00ED5E34"/>
    <w:rsid w:val="00EE7E27"/>
    <w:rsid w:val="00F065B3"/>
    <w:rsid w:val="00F16BF7"/>
    <w:rsid w:val="00F4195D"/>
    <w:rsid w:val="00F456E6"/>
    <w:rsid w:val="00F572D9"/>
    <w:rsid w:val="00F869D5"/>
    <w:rsid w:val="00F93496"/>
    <w:rsid w:val="00F9558D"/>
    <w:rsid w:val="00FC0E78"/>
    <w:rsid w:val="00FC0F31"/>
    <w:rsid w:val="00FF40DD"/>
    <w:rsid w:val="00FF6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47AFF"/>
  <w15:chartTrackingRefBased/>
  <w15:docId w15:val="{0CBCE2DE-966C-4852-B730-B234F790E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E50"/>
    <w:pPr>
      <w:widowControl w:val="0"/>
      <w:autoSpaceDE w:val="0"/>
      <w:autoSpaceDN w:val="0"/>
      <w:spacing w:after="0" w:line="240" w:lineRule="auto"/>
    </w:pPr>
    <w:rPr>
      <w:rFonts w:ascii="Arial MT" w:eastAsia="Arial MT" w:hAnsi="Arial MT" w:cs="Arial MT"/>
      <w:kern w:val="0"/>
      <w:lang w:val="en-US"/>
      <w14:ligatures w14:val="none"/>
    </w:rPr>
  </w:style>
  <w:style w:type="paragraph" w:styleId="Heading1">
    <w:name w:val="heading 1"/>
    <w:basedOn w:val="Normal"/>
    <w:next w:val="Normal"/>
    <w:link w:val="Heading1Char"/>
    <w:uiPriority w:val="9"/>
    <w:qFormat/>
    <w:rsid w:val="00E02E50"/>
    <w:pPr>
      <w:keepNext/>
      <w:keepLines/>
      <w:widowControl/>
      <w:autoSpaceDE/>
      <w:autoSpaceDN/>
      <w:spacing w:before="360" w:after="80" w:line="259"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E02E50"/>
    <w:pPr>
      <w:keepNext/>
      <w:keepLines/>
      <w:widowControl/>
      <w:autoSpaceDE/>
      <w:autoSpaceDN/>
      <w:spacing w:before="160" w:after="80" w:line="259" w:lineRule="auto"/>
      <w:outlineLvl w:val="1"/>
    </w:pPr>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02E50"/>
    <w:pPr>
      <w:keepNext/>
      <w:keepLines/>
      <w:widowControl/>
      <w:autoSpaceDE/>
      <w:autoSpaceDN/>
      <w:spacing w:before="160" w:after="80" w:line="259" w:lineRule="auto"/>
      <w:outlineLvl w:val="2"/>
    </w:pPr>
    <w:rPr>
      <w:rFonts w:asciiTheme="minorHAnsi" w:eastAsiaTheme="majorEastAsia" w:hAnsiTheme="minorHAnsi" w:cstheme="majorBidi"/>
      <w:color w:val="2F5496"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02E50"/>
    <w:pPr>
      <w:keepNext/>
      <w:keepLines/>
      <w:widowControl/>
      <w:autoSpaceDE/>
      <w:autoSpaceDN/>
      <w:spacing w:before="80" w:after="40" w:line="259" w:lineRule="auto"/>
      <w:outlineLvl w:val="3"/>
    </w:pPr>
    <w:rPr>
      <w:rFonts w:asciiTheme="minorHAnsi" w:eastAsiaTheme="majorEastAsia" w:hAnsiTheme="minorHAnsi" w:cstheme="majorBidi"/>
      <w:i/>
      <w:iCs/>
      <w:color w:val="2F5496"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E02E50"/>
    <w:pPr>
      <w:keepNext/>
      <w:keepLines/>
      <w:widowControl/>
      <w:autoSpaceDE/>
      <w:autoSpaceDN/>
      <w:spacing w:before="80" w:after="40" w:line="259" w:lineRule="auto"/>
      <w:outlineLvl w:val="4"/>
    </w:pPr>
    <w:rPr>
      <w:rFonts w:asciiTheme="minorHAnsi" w:eastAsiaTheme="majorEastAsia" w:hAnsiTheme="minorHAnsi" w:cstheme="majorBidi"/>
      <w:color w:val="2F5496"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E02E50"/>
    <w:pPr>
      <w:keepNext/>
      <w:keepLines/>
      <w:widowControl/>
      <w:autoSpaceDE/>
      <w:autoSpaceDN/>
      <w:spacing w:before="4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E02E50"/>
    <w:pPr>
      <w:keepNext/>
      <w:keepLines/>
      <w:widowControl/>
      <w:autoSpaceDE/>
      <w:autoSpaceDN/>
      <w:spacing w:before="4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E02E50"/>
    <w:pPr>
      <w:keepNext/>
      <w:keepLines/>
      <w:widowControl/>
      <w:autoSpaceDE/>
      <w:autoSpaceDN/>
      <w:spacing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E02E50"/>
    <w:pPr>
      <w:keepNext/>
      <w:keepLines/>
      <w:widowControl/>
      <w:autoSpaceDE/>
      <w:autoSpaceDN/>
      <w:spacing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E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2E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2E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2E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2E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2E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E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E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E50"/>
    <w:rPr>
      <w:rFonts w:eastAsiaTheme="majorEastAsia" w:cstheme="majorBidi"/>
      <w:color w:val="272727" w:themeColor="text1" w:themeTint="D8"/>
    </w:rPr>
  </w:style>
  <w:style w:type="paragraph" w:styleId="Title">
    <w:name w:val="Title"/>
    <w:basedOn w:val="Normal"/>
    <w:next w:val="Normal"/>
    <w:link w:val="TitleChar"/>
    <w:uiPriority w:val="10"/>
    <w:qFormat/>
    <w:rsid w:val="00E02E50"/>
    <w:pPr>
      <w:widowControl/>
      <w:autoSpaceDE/>
      <w:autoSpaceDN/>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02E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E50"/>
    <w:pPr>
      <w:widowControl/>
      <w:numPr>
        <w:ilvl w:val="1"/>
      </w:numPr>
      <w:autoSpaceDE/>
      <w:autoSpaceDN/>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02E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E50"/>
    <w:pPr>
      <w:widowControl/>
      <w:autoSpaceDE/>
      <w:autoSpaceDN/>
      <w:spacing w:before="160" w:after="160" w:line="259"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E02E50"/>
    <w:rPr>
      <w:i/>
      <w:iCs/>
      <w:color w:val="404040" w:themeColor="text1" w:themeTint="BF"/>
    </w:rPr>
  </w:style>
  <w:style w:type="paragraph" w:styleId="ListParagraph">
    <w:name w:val="List Paragraph"/>
    <w:basedOn w:val="Normal"/>
    <w:uiPriority w:val="34"/>
    <w:qFormat/>
    <w:rsid w:val="00E02E50"/>
    <w:pPr>
      <w:widowControl/>
      <w:autoSpaceDE/>
      <w:autoSpaceDN/>
      <w:spacing w:after="160" w:line="259" w:lineRule="auto"/>
      <w:ind w:left="720"/>
      <w:contextualSpacing/>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E02E50"/>
    <w:rPr>
      <w:i/>
      <w:iCs/>
      <w:color w:val="2F5496" w:themeColor="accent1" w:themeShade="BF"/>
    </w:rPr>
  </w:style>
  <w:style w:type="paragraph" w:styleId="IntenseQuote">
    <w:name w:val="Intense Quote"/>
    <w:basedOn w:val="Normal"/>
    <w:next w:val="Normal"/>
    <w:link w:val="IntenseQuoteChar"/>
    <w:uiPriority w:val="30"/>
    <w:qFormat/>
    <w:rsid w:val="00E02E50"/>
    <w:pPr>
      <w:widowControl/>
      <w:pBdr>
        <w:top w:val="single" w:sz="4" w:space="10" w:color="2F5496" w:themeColor="accent1" w:themeShade="BF"/>
        <w:bottom w:val="single" w:sz="4" w:space="10" w:color="2F5496" w:themeColor="accent1" w:themeShade="BF"/>
      </w:pBdr>
      <w:autoSpaceDE/>
      <w:autoSpaceDN/>
      <w:spacing w:before="360" w:after="360" w:line="259" w:lineRule="auto"/>
      <w:ind w:left="864" w:right="864"/>
      <w:jc w:val="center"/>
    </w:pPr>
    <w:rPr>
      <w:rFonts w:asciiTheme="minorHAnsi" w:eastAsiaTheme="minorHAnsi" w:hAnsiTheme="minorHAnsi" w:cstheme="minorBidi"/>
      <w:i/>
      <w:iCs/>
      <w:color w:val="2F5496"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E02E50"/>
    <w:rPr>
      <w:i/>
      <w:iCs/>
      <w:color w:val="2F5496" w:themeColor="accent1" w:themeShade="BF"/>
    </w:rPr>
  </w:style>
  <w:style w:type="character" w:styleId="IntenseReference">
    <w:name w:val="Intense Reference"/>
    <w:basedOn w:val="DefaultParagraphFont"/>
    <w:uiPriority w:val="32"/>
    <w:qFormat/>
    <w:rsid w:val="00E02E50"/>
    <w:rPr>
      <w:b/>
      <w:bCs/>
      <w:smallCaps/>
      <w:color w:val="2F5496" w:themeColor="accent1" w:themeShade="BF"/>
      <w:spacing w:val="5"/>
    </w:rPr>
  </w:style>
  <w:style w:type="paragraph" w:styleId="BodyText">
    <w:name w:val="Body Text"/>
    <w:basedOn w:val="Normal"/>
    <w:link w:val="BodyTextChar"/>
    <w:uiPriority w:val="1"/>
    <w:qFormat/>
    <w:rsid w:val="00E02E50"/>
    <w:rPr>
      <w:sz w:val="24"/>
      <w:szCs w:val="24"/>
    </w:rPr>
  </w:style>
  <w:style w:type="character" w:customStyle="1" w:styleId="BodyTextChar">
    <w:name w:val="Body Text Char"/>
    <w:basedOn w:val="DefaultParagraphFont"/>
    <w:link w:val="BodyText"/>
    <w:uiPriority w:val="1"/>
    <w:rsid w:val="00E02E50"/>
    <w:rPr>
      <w:rFonts w:ascii="Arial MT" w:eastAsia="Arial MT" w:hAnsi="Arial MT" w:cs="Arial MT"/>
      <w:kern w:val="0"/>
      <w:sz w:val="24"/>
      <w:szCs w:val="24"/>
      <w:lang w:val="en-US"/>
      <w14:ligatures w14:val="none"/>
    </w:rPr>
  </w:style>
  <w:style w:type="character" w:styleId="Hyperlink">
    <w:name w:val="Hyperlink"/>
    <w:basedOn w:val="DefaultParagraphFont"/>
    <w:uiPriority w:val="99"/>
    <w:unhideWhenUsed/>
    <w:rsid w:val="00502D3D"/>
    <w:rPr>
      <w:color w:val="0563C1" w:themeColor="hyperlink"/>
      <w:u w:val="single"/>
    </w:rPr>
  </w:style>
  <w:style w:type="character" w:styleId="UnresolvedMention">
    <w:name w:val="Unresolved Mention"/>
    <w:basedOn w:val="DefaultParagraphFont"/>
    <w:uiPriority w:val="99"/>
    <w:semiHidden/>
    <w:unhideWhenUsed/>
    <w:rsid w:val="00502D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assivhaustrust.org.uk/competitions_and_campaigns/passivhaus-building-regulations/" TargetMode="External"/><Relationship Id="rId18" Type="http://schemas.openxmlformats.org/officeDocument/2006/relationships/hyperlink" Target="https://www.gov.wales/approved-document-o-overheat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energysavingtrust.org.uk/passivhaus-what-you-need-know/" TargetMode="External"/><Relationship Id="rId17" Type="http://schemas.openxmlformats.org/officeDocument/2006/relationships/hyperlink" Target="https://www.gov.wales/approved-document-f-ventilation" TargetMode="External"/><Relationship Id="rId2" Type="http://schemas.openxmlformats.org/officeDocument/2006/relationships/numbering" Target="numbering.xml"/><Relationship Id="rId16" Type="http://schemas.openxmlformats.org/officeDocument/2006/relationships/hyperlink" Target="https://www.gov.wales/sites/default/files/publications/2024-05/building-regulations-approved-document-l-vol-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uildingengineer.org.uk/intelligence/passivhaus-key-design-principles-specification-and-inspection" TargetMode="External"/><Relationship Id="rId5" Type="http://schemas.openxmlformats.org/officeDocument/2006/relationships/webSettings" Target="webSettings.xml"/><Relationship Id="rId15" Type="http://schemas.openxmlformats.org/officeDocument/2006/relationships/hyperlink" Target="https://www.gov.wales/sites/default/files/publications/2024-05/building-regulations-approved-document-l-vol-1.pdf" TargetMode="External"/><Relationship Id="rId10" Type="http://schemas.openxmlformats.org/officeDocument/2006/relationships/hyperlink" Target="https://passivhaus.uk/passivhaus-principles-a-primer/" TargetMode="External"/><Relationship Id="rId19" Type="http://schemas.openxmlformats.org/officeDocument/2006/relationships/hyperlink" Target="https://www.riba.org/campaigns/climate-action/2030-climate-challenge/" TargetMode="External"/><Relationship Id="rId4" Type="http://schemas.openxmlformats.org/officeDocument/2006/relationships/settings" Target="settings.xml"/><Relationship Id="rId9" Type="http://schemas.openxmlformats.org/officeDocument/2006/relationships/hyperlink" Target="https://passivhaus.uk/passivhaus-principles-a-primer/" TargetMode="External"/><Relationship Id="rId14" Type="http://schemas.openxmlformats.org/officeDocument/2006/relationships/hyperlink" Target="https://www.leti.uk/uknzc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FDB6C-8EF1-43E4-8ADC-056BD3D45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871</TotalTime>
  <Pages>9</Pages>
  <Words>2085</Words>
  <Characters>12257</Characters>
  <Application>Microsoft Office Word</Application>
  <DocSecurity>0</DocSecurity>
  <Lines>401</Lines>
  <Paragraphs>140</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Lewis</dc:creator>
  <cp:keywords/>
  <dc:description/>
  <cp:lastModifiedBy>Joseph Lewis</cp:lastModifiedBy>
  <cp:revision>111</cp:revision>
  <dcterms:created xsi:type="dcterms:W3CDTF">2025-11-24T11:12:00Z</dcterms:created>
  <dcterms:modified xsi:type="dcterms:W3CDTF">2025-12-09T15:57:00Z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2025-11-24T11:15:54Z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609173e6-516e-4d41-8acb-f5360483f23e</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