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W w:w="0" w:type="auto"/>
        <w:tblCellSpacing w:w="0" w:type="dxa"/>
        <w:tblCellMar>
          <w:left w:w="0" w:type="dxa"/>
          <w:right w:w="0" w:type="dxa"/>
        </w:tblCellMar>
        <w:tblLook w:val="04A0" w:firstRow="1" w:lastRow="0" w:firstColumn="1" w:lastColumn="0" w:noHBand="0" w:noVBand="1"/>
      </w:tblPr>
      <w:tblGrid>
        <w:gridCol w:w="6"/>
        <w:gridCol w:w="2862"/>
        <w:gridCol w:w="6"/>
      </w:tblGrid>
      <w:tr w:rsidR="008B318E" w:rsidRPr="00964EE3" w14:paraId="5C5FF9EE" w14:textId="77777777">
        <w:trPr>
          <w:tblCellSpacing w:w="0" w:type="dxa"/>
        </w:trPr>
        <w:tc>
          <w:tcPr>
            <w:tcW w:w="0" w:type="auto"/>
            <w:hideMark/>
          </w:tcPr>
          <w:p w14:paraId="0748D184" w14:textId="77777777" w:rsidR="008B318E" w:rsidRPr="00964EE3" w:rsidRDefault="008B318E" w:rsidP="008B318E">
            <w:pPr>
              <w:spacing w:after="0" w:line="240" w:lineRule="auto"/>
              <w:rPr>
                <w:rFonts w:ascii="Arial" w:hAnsi="Arial" w:cs="Arial"/>
                <w:kern w:val="0"/>
                <w:sz w:val="22"/>
                <w:szCs w:val="22"/>
                <w14:ligatures w14:val="none"/>
              </w:rPr>
            </w:pPr>
          </w:p>
        </w:tc>
        <w:tc>
          <w:tcPr>
            <w:tcW w:w="0" w:type="auto"/>
            <w:hideMark/>
          </w:tcPr>
          <w:p w14:paraId="0F9A5E78" w14:textId="77777777" w:rsidR="008B318E" w:rsidRPr="00964EE3" w:rsidRDefault="008B318E" w:rsidP="008B318E">
            <w:pPr>
              <w:spacing w:after="0" w:line="240" w:lineRule="auto"/>
              <w:rPr>
                <w:rFonts w:ascii="Arial" w:hAnsi="Arial" w:cs="Arial"/>
                <w:kern w:val="0"/>
                <w:sz w:val="22"/>
                <w:szCs w:val="22"/>
                <w14:ligatures w14:val="none"/>
              </w:rPr>
            </w:pPr>
            <w:r w:rsidRPr="00964EE3">
              <w:rPr>
                <w:rFonts w:ascii="Arial" w:hAnsi="Arial" w:cs="Arial"/>
                <w:kern w:val="0"/>
                <w:sz w:val="22"/>
                <w:szCs w:val="22"/>
                <w14:ligatures w14:val="none"/>
              </w:rPr>
              <w:t>Component 2: Written Report</w:t>
            </w:r>
          </w:p>
        </w:tc>
        <w:tc>
          <w:tcPr>
            <w:tcW w:w="0" w:type="auto"/>
            <w:hideMark/>
          </w:tcPr>
          <w:p w14:paraId="3026D256" w14:textId="66745293" w:rsidR="008B318E" w:rsidRPr="00964EE3" w:rsidRDefault="008B318E" w:rsidP="008B318E">
            <w:pPr>
              <w:spacing w:after="0" w:line="240" w:lineRule="auto"/>
              <w:rPr>
                <w:rFonts w:ascii="Arial" w:hAnsi="Arial" w:cs="Arial"/>
                <w:kern w:val="0"/>
                <w:sz w:val="22"/>
                <w:szCs w:val="22"/>
                <w14:ligatures w14:val="none"/>
              </w:rPr>
            </w:pPr>
          </w:p>
        </w:tc>
      </w:tr>
    </w:tbl>
    <w:p w14:paraId="736E5236" w14:textId="266C1726" w:rsidR="00D87F19" w:rsidRPr="00964EE3" w:rsidRDefault="006F0B2F" w:rsidP="00E7565A">
      <w:pPr>
        <w:spacing w:before="100" w:beforeAutospacing="1" w:after="100" w:afterAutospacing="1" w:line="240" w:lineRule="auto"/>
        <w:outlineLvl w:val="1"/>
        <w:rPr>
          <w:rFonts w:ascii="Arial" w:eastAsia="Times New Roman" w:hAnsi="Arial" w:cs="Arial"/>
          <w:kern w:val="0"/>
          <w:sz w:val="22"/>
          <w:szCs w:val="22"/>
          <w14:ligatures w14:val="none"/>
        </w:rPr>
      </w:pPr>
      <w:r w:rsidRPr="00964EE3">
        <w:rPr>
          <w:rFonts w:ascii="Arial" w:eastAsia="Times New Roman" w:hAnsi="Arial" w:cs="Arial"/>
          <w:kern w:val="0"/>
          <w:sz w:val="22"/>
          <w:szCs w:val="22"/>
          <w14:ligatures w14:val="none"/>
        </w:rPr>
        <w:t xml:space="preserve">Mona Alexa Costescu </w:t>
      </w:r>
    </w:p>
    <w:p w14:paraId="4D35B4F9" w14:textId="28132855" w:rsidR="006F0B2F" w:rsidRPr="00964EE3" w:rsidRDefault="006F0B2F" w:rsidP="00E7565A">
      <w:pPr>
        <w:spacing w:before="100" w:beforeAutospacing="1" w:after="100" w:afterAutospacing="1" w:line="240" w:lineRule="auto"/>
        <w:outlineLvl w:val="1"/>
        <w:rPr>
          <w:rFonts w:ascii="Arial" w:eastAsia="Times New Roman" w:hAnsi="Arial" w:cs="Arial"/>
          <w:kern w:val="0"/>
          <w:sz w:val="22"/>
          <w:szCs w:val="22"/>
          <w14:ligatures w14:val="none"/>
        </w:rPr>
      </w:pPr>
      <w:r w:rsidRPr="00964EE3">
        <w:rPr>
          <w:rFonts w:ascii="Arial" w:eastAsia="Times New Roman" w:hAnsi="Arial" w:cs="Arial"/>
          <w:kern w:val="0"/>
          <w:sz w:val="22"/>
          <w:szCs w:val="22"/>
          <w14:ligatures w14:val="none"/>
        </w:rPr>
        <w:t>ID</w:t>
      </w:r>
      <w:r w:rsidR="00FC5543" w:rsidRPr="00964EE3">
        <w:rPr>
          <w:rFonts w:ascii="Arial" w:eastAsia="Times New Roman" w:hAnsi="Arial" w:cs="Arial"/>
          <w:kern w:val="0"/>
          <w:sz w:val="22"/>
          <w:szCs w:val="22"/>
          <w14:ligatures w14:val="none"/>
        </w:rPr>
        <w:t>: 2412</w:t>
      </w:r>
      <w:r w:rsidR="00454DE4" w:rsidRPr="00964EE3">
        <w:rPr>
          <w:rFonts w:ascii="Arial" w:eastAsia="Times New Roman" w:hAnsi="Arial" w:cs="Arial"/>
          <w:kern w:val="0"/>
          <w:sz w:val="22"/>
          <w:szCs w:val="22"/>
          <w14:ligatures w14:val="none"/>
        </w:rPr>
        <w:t>771</w:t>
      </w:r>
    </w:p>
    <w:p w14:paraId="0A7E8D9F" w14:textId="7B74ED4B" w:rsidR="001B5C46" w:rsidRPr="00964EE3" w:rsidRDefault="00B14047" w:rsidP="00E7565A">
      <w:pPr>
        <w:spacing w:before="100" w:beforeAutospacing="1" w:after="100" w:afterAutospacing="1" w:line="240" w:lineRule="auto"/>
        <w:outlineLvl w:val="1"/>
        <w:rPr>
          <w:rFonts w:ascii="Arial" w:eastAsia="Times New Roman" w:hAnsi="Arial" w:cs="Arial"/>
          <w:kern w:val="0"/>
          <w:sz w:val="22"/>
          <w:szCs w:val="22"/>
          <w14:ligatures w14:val="none"/>
        </w:rPr>
      </w:pPr>
      <w:r w:rsidRPr="00964EE3">
        <w:rPr>
          <w:rFonts w:ascii="Arial" w:eastAsia="Times New Roman" w:hAnsi="Arial" w:cs="Arial"/>
          <w:kern w:val="0"/>
          <w:sz w:val="22"/>
          <w:szCs w:val="22"/>
          <w14:ligatures w14:val="none"/>
        </w:rPr>
        <w:t>BMHP</w:t>
      </w:r>
      <w:r w:rsidR="00F9689B" w:rsidRPr="00964EE3">
        <w:rPr>
          <w:rFonts w:ascii="Arial" w:eastAsia="Times New Roman" w:hAnsi="Arial" w:cs="Arial"/>
          <w:kern w:val="0"/>
          <w:sz w:val="22"/>
          <w:szCs w:val="22"/>
          <w14:ligatures w14:val="none"/>
        </w:rPr>
        <w:t>5021</w:t>
      </w:r>
    </w:p>
    <w:p w14:paraId="559EA481" w14:textId="77777777" w:rsidR="00D87F19" w:rsidRPr="00964EE3"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7101A88D"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521A33A4"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61C0572B"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7C7B753F"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70DAB5BA"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2845BFCD"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0E4DBC06"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57BDC2E6"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3D91FBF5"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37DDD146"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790BBB92"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5C8C4AC5"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3B062F0B"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0DAE2661"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2726B285"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6C1BEC61"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1BB427C9"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3193063B"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17C9A3E5"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1F7A89C6"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2DF1C209"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53C64BA9"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42FA13BF"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03B32BCD" w14:textId="77777777" w:rsidR="00D87F19" w:rsidRDefault="00D87F19" w:rsidP="00E7565A">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0A15235C" w14:textId="77777777" w:rsidR="00E7565A" w:rsidRPr="00CF30B3" w:rsidRDefault="00E7565A" w:rsidP="00E7565A">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Early Help is a fundamental element of safeguarding practice in England, aiming to identify and respond to the needs of children and families before concerns escalate and require statutory intervention. Rather than representing a single service, Early Help is a coordinated system of support delivered through collaboration between local authorities and partner agencies, including health services, education providers, the police and voluntary organisations. The system seeks to improve outcomes for children by providing timely, preventative support that strengthens family resilience and reduces the likelihood of more serious safeguarding concerns developing (HM Government, 2024; Department for Education, 2023).</w:t>
      </w:r>
    </w:p>
    <w:p w14:paraId="67FA3F22" w14:textId="77777777" w:rsidR="00E7565A" w:rsidRPr="00CF30B3" w:rsidRDefault="00E7565A" w:rsidP="00E7565A">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Local authority websites play an increasingly important role in ensuring that families can access information about Early Help and other support services. As a primary source of information, these websites should provide clear, accessible and well-organised guidance that enables parents and carers to understand the support available and how it can be accessed. Effective communication through local authority websites can encourage families to seek assistance at an early stage, contributing to better outcomes for children and promoting collaborative safeguarding practice (Department for Education, 2023).</w:t>
      </w:r>
    </w:p>
    <w:p w14:paraId="0654FCD5" w14:textId="77777777" w:rsidR="00E7565A" w:rsidRPr="00CF30B3" w:rsidRDefault="00E7565A" w:rsidP="00E7565A">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This report evaluates how Leeds City Council, Southwark Council and Staffordshire County Council communicate information about Early Help through their websites. It examines the accessibility, clarity and comprehensiveness of the information provided before comparing the strengths and weaknesses of each website. The report concludes by identifying which local authority presents the most effective online information and offers recommendations for improvement.</w:t>
      </w:r>
    </w:p>
    <w:p w14:paraId="32B11300" w14:textId="77777777" w:rsidR="00146091" w:rsidRPr="00CF30B3" w:rsidRDefault="00146091" w:rsidP="00146091">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 xml:space="preserve">The Early Help system is a preventative approach that aims to identify and respond to the needs of children, young people and families before difficulties escalate into significant safeguarding concerns requiring statutory intervention. Rather than functioning as a single service, Early Help is a coordinated network of professionals and organisations working collaboratively to provide timely, evidence-informed support tailored to the needs of individual families (HM Government, 2024). The </w:t>
      </w:r>
      <w:r w:rsidRPr="00CF30B3">
        <w:rPr>
          <w:rFonts w:ascii="Arial" w:hAnsi="Arial" w:cs="Arial"/>
          <w:i/>
          <w:iCs/>
          <w:kern w:val="0"/>
          <w:sz w:val="22"/>
          <w:szCs w:val="22"/>
          <w14:ligatures w14:val="none"/>
        </w:rPr>
        <w:t>Early Help System Guide</w:t>
      </w:r>
      <w:r w:rsidRPr="00CF30B3">
        <w:rPr>
          <w:rFonts w:ascii="Arial" w:hAnsi="Arial" w:cs="Arial"/>
          <w:kern w:val="0"/>
          <w:sz w:val="22"/>
          <w:szCs w:val="22"/>
          <w14:ligatures w14:val="none"/>
        </w:rPr>
        <w:t xml:space="preserve"> describes an effective Early Help system as one that is child-centred, partnership-led and focused on improving outcomes through early identification of need, coordinated intervention and continuous evaluation of local practice (HM Government, 2024).</w:t>
      </w:r>
    </w:p>
    <w:p w14:paraId="7CFE3740" w14:textId="77777777" w:rsidR="00B80C03" w:rsidRPr="00CF30B3" w:rsidRDefault="00B80C03">
      <w:pPr>
        <w:pStyle w:val="p1"/>
        <w:rPr>
          <w:rFonts w:ascii="Arial" w:hAnsi="Arial" w:cs="Arial"/>
          <w:sz w:val="22"/>
          <w:szCs w:val="22"/>
        </w:rPr>
      </w:pPr>
      <w:r w:rsidRPr="00CF30B3">
        <w:rPr>
          <w:rFonts w:ascii="Arial" w:hAnsi="Arial" w:cs="Arial"/>
          <w:sz w:val="22"/>
          <w:szCs w:val="22"/>
        </w:rPr>
        <w:t>The primary objective of Early Help is to strengthen family resilience and improve children’s wellbeing before concerns escalate. Support is voluntary and involves children, parents and carers experiencing challenges such as poor school attendance, financial hardship, parental mental ill health, domestic abuse, housing instability and substance misuse (Department for Education, 2023).</w:t>
      </w:r>
    </w:p>
    <w:p w14:paraId="22EA3FCC" w14:textId="77777777" w:rsidR="00464F23" w:rsidRPr="00CF30B3" w:rsidRDefault="00464F23">
      <w:pPr>
        <w:pStyle w:val="p1"/>
        <w:rPr>
          <w:rFonts w:ascii="Arial" w:hAnsi="Arial" w:cs="Arial"/>
          <w:sz w:val="22"/>
          <w:szCs w:val="22"/>
        </w:rPr>
      </w:pPr>
      <w:r w:rsidRPr="00CF30B3">
        <w:rPr>
          <w:rFonts w:ascii="Arial" w:hAnsi="Arial" w:cs="Arial"/>
          <w:sz w:val="22"/>
          <w:szCs w:val="22"/>
        </w:rPr>
        <w:t>Research suggests that effective Early Help can improve outcomes for children and families while reducing demand for statutory services. However, differences in funding, service capacity and local delivery can create variation in access and effectiveness, highlighting the importance of strong leadership and clear communication with families (Edwards et al., 2021).</w:t>
      </w:r>
    </w:p>
    <w:p w14:paraId="7CC1901D" w14:textId="77777777" w:rsidR="00146091" w:rsidRPr="00CF30B3" w:rsidRDefault="00146091" w:rsidP="00146091">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lastRenderedPageBreak/>
        <w:t>Given these challenges, accessible information is essential to ensuring that families recognise when support is available and understand how to obtain it. Local authority websites therefore play a central role in signposting Early Help services by explaining available support, referral pathways and eligibility criteria in a clear and accessible manner. Consequently, the quality, organisation and accessibility of online information are important indicators of how effectively local authorities enable families to access preventative support, forming the basis for the comparative evaluation undertaken in this report.</w:t>
      </w:r>
    </w:p>
    <w:p w14:paraId="3A9936C8" w14:textId="77777777" w:rsidR="00060557" w:rsidRPr="00CF30B3" w:rsidRDefault="00060557">
      <w:pPr>
        <w:pStyle w:val="p1"/>
        <w:rPr>
          <w:rFonts w:ascii="Arial" w:hAnsi="Arial" w:cs="Arial"/>
          <w:sz w:val="22"/>
          <w:szCs w:val="22"/>
        </w:rPr>
      </w:pPr>
      <w:r w:rsidRPr="00CF30B3">
        <w:rPr>
          <w:rFonts w:ascii="Arial" w:hAnsi="Arial" w:cs="Arial"/>
          <w:sz w:val="22"/>
          <w:szCs w:val="22"/>
        </w:rPr>
        <w:t>Multi-agency working is the collaboration of professionals and organisations from different sectors to safeguard children and families. Within Early Help, agencies including children’s social care, education, health services, police, housing and voluntary organisations work together to identify needs, share information and coordinate support.</w:t>
      </w:r>
    </w:p>
    <w:p w14:paraId="19D2BB7D" w14:textId="0164A35E" w:rsidR="00F109C0" w:rsidRPr="00CF30B3" w:rsidRDefault="00F109C0" w:rsidP="00F109C0">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 xml:space="preserve"> As no single agency can address the complex and often interconnected needs of children and families, effective collaboration is fundamental to delivering timely and appropriate interventions (Department for Education, 2023; HM Government, 2024).</w:t>
      </w:r>
    </w:p>
    <w:p w14:paraId="446F5904" w14:textId="77777777" w:rsidR="00F109C0" w:rsidRPr="00CF30B3" w:rsidRDefault="00F109C0" w:rsidP="00F109C0">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i/>
          <w:iCs/>
          <w:kern w:val="0"/>
          <w:sz w:val="22"/>
          <w:szCs w:val="22"/>
          <w14:ligatures w14:val="none"/>
        </w:rPr>
        <w:t>Working Together to Safeguard Children</w:t>
      </w:r>
      <w:r w:rsidRPr="00CF30B3">
        <w:rPr>
          <w:rFonts w:ascii="Arial" w:hAnsi="Arial" w:cs="Arial"/>
          <w:kern w:val="0"/>
          <w:sz w:val="22"/>
          <w:szCs w:val="22"/>
          <w14:ligatures w14:val="none"/>
        </w:rPr>
        <w:t xml:space="preserve"> (Department for Education, 2023) identifies safeguarding as a shared responsibility, requiring practitioners to work collaboratively while placing the child at the centre of all decision-making. Similarly, the </w:t>
      </w:r>
      <w:r w:rsidRPr="00CF30B3">
        <w:rPr>
          <w:rFonts w:ascii="Arial" w:hAnsi="Arial" w:cs="Arial"/>
          <w:i/>
          <w:iCs/>
          <w:kern w:val="0"/>
          <w:sz w:val="22"/>
          <w:szCs w:val="22"/>
          <w14:ligatures w14:val="none"/>
        </w:rPr>
        <w:t>Early Help System Guide</w:t>
      </w:r>
      <w:r w:rsidRPr="00CF30B3">
        <w:rPr>
          <w:rFonts w:ascii="Arial" w:hAnsi="Arial" w:cs="Arial"/>
          <w:kern w:val="0"/>
          <w:sz w:val="22"/>
          <w:szCs w:val="22"/>
          <w14:ligatures w14:val="none"/>
        </w:rPr>
        <w:t xml:space="preserve"> emphasises that successful Early Help depends on strong local partnerships, effective leadership and coordinated service delivery, ensuring that families receive the right support at the right time (HM Government, 2024). Multi-agency working also enables professionals to develop a more comprehensive understanding of a family’s circumstances, allowing risks to be identified earlier and reducing unnecessary duplication of assessments and interventions.</w:t>
      </w:r>
    </w:p>
    <w:p w14:paraId="618E8381" w14:textId="77777777" w:rsidR="007551BF" w:rsidRPr="00CF30B3" w:rsidRDefault="007551BF">
      <w:pPr>
        <w:pStyle w:val="p1"/>
        <w:rPr>
          <w:rFonts w:ascii="Arial" w:hAnsi="Arial" w:cs="Arial"/>
          <w:sz w:val="22"/>
          <w:szCs w:val="22"/>
        </w:rPr>
      </w:pPr>
      <w:r w:rsidRPr="00CF30B3">
        <w:rPr>
          <w:rFonts w:ascii="Arial" w:hAnsi="Arial" w:cs="Arial"/>
          <w:sz w:val="22"/>
          <w:szCs w:val="22"/>
        </w:rPr>
        <w:t>Research suggests that integrated working improves outcomes by supporting earlier intervention and better communication between professionals (Munro, 2011; Frost and Robinson, 2016). However, differences in organisational cultures, intervention thresholds and resource pressures can hinder collaboration, demonstrating the need for effective communication, shared responsibility and strong leadership (Department for Education, 2023; Frost and Robinson, 2016).</w:t>
      </w:r>
    </w:p>
    <w:p w14:paraId="4511F836" w14:textId="77777777" w:rsidR="00F109C0" w:rsidRPr="00CF30B3" w:rsidRDefault="00F109C0" w:rsidP="00F109C0">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Given the central role of partnership working within Early Help, it is essential that local authority websites clearly communicate how families can access coordinated services and understand the range of agencies involved in providing support. Accessible online information enables families to identify appropriate services, understand referral pathways and engage with support at the earliest opportunity. Consequently, the clarity with which local authorities present multi-agency support forms an important aspect of evaluating how effectively their websites signpost Early Help services.</w:t>
      </w:r>
    </w:p>
    <w:p w14:paraId="3C7B04D5" w14:textId="77777777" w:rsidR="0043296D" w:rsidRPr="00CF30B3" w:rsidRDefault="0043296D" w:rsidP="0043296D">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 xml:space="preserve">Leeds City Council provides a comprehensive and well-structured approach to communicating Early Help through its website. Information is organised around the principle of providing the right support at the right time, reflecting the preventative approach promoted within </w:t>
      </w:r>
      <w:r w:rsidRPr="00CF30B3">
        <w:rPr>
          <w:rFonts w:ascii="Arial" w:hAnsi="Arial" w:cs="Arial"/>
          <w:i/>
          <w:iCs/>
          <w:kern w:val="0"/>
          <w:sz w:val="22"/>
          <w:szCs w:val="22"/>
          <w14:ligatures w14:val="none"/>
        </w:rPr>
        <w:t>Working Together to Safeguard Children</w:t>
      </w:r>
      <w:r w:rsidRPr="00CF30B3">
        <w:rPr>
          <w:rFonts w:ascii="Arial" w:hAnsi="Arial" w:cs="Arial"/>
          <w:kern w:val="0"/>
          <w:sz w:val="22"/>
          <w:szCs w:val="22"/>
          <w14:ligatures w14:val="none"/>
        </w:rPr>
        <w:t xml:space="preserve"> (Department for Education, 2023) and the </w:t>
      </w:r>
      <w:r w:rsidRPr="00CF30B3">
        <w:rPr>
          <w:rFonts w:ascii="Arial" w:hAnsi="Arial" w:cs="Arial"/>
          <w:i/>
          <w:iCs/>
          <w:kern w:val="0"/>
          <w:sz w:val="22"/>
          <w:szCs w:val="22"/>
          <w14:ligatures w14:val="none"/>
        </w:rPr>
        <w:t>Early Help System Guide</w:t>
      </w:r>
      <w:r w:rsidRPr="00CF30B3">
        <w:rPr>
          <w:rFonts w:ascii="Arial" w:hAnsi="Arial" w:cs="Arial"/>
          <w:kern w:val="0"/>
          <w:sz w:val="22"/>
          <w:szCs w:val="22"/>
          <w14:ligatures w14:val="none"/>
        </w:rPr>
        <w:t xml:space="preserve"> (HM Government, 2024). Families are able to access dedicated webpages explaining the purpose of Early Help, the support available and the pathways through which services can be accessed.</w:t>
      </w:r>
    </w:p>
    <w:p w14:paraId="56752E6D" w14:textId="77777777" w:rsidR="0043296D" w:rsidRPr="00CF30B3" w:rsidRDefault="0043296D" w:rsidP="0043296D">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 xml:space="preserve">A notable strength of the website is the clarity with which Early Help is explained. Rather than presenting Early Help solely as a referral process, the website emphasises that it is an approach involving universal, targeted and specialist services working together to improve outcomes for children and families. The website also explains that support is voluntary and </w:t>
      </w:r>
      <w:r w:rsidRPr="00CF30B3">
        <w:rPr>
          <w:rFonts w:ascii="Arial" w:hAnsi="Arial" w:cs="Arial"/>
          <w:kern w:val="0"/>
          <w:sz w:val="22"/>
          <w:szCs w:val="22"/>
          <w14:ligatures w14:val="none"/>
        </w:rPr>
        <w:lastRenderedPageBreak/>
        <w:t>should be provided before problems escalate, demonstrating consistency with national safeguarding guidance (Department for Education, 2023).</w:t>
      </w:r>
    </w:p>
    <w:p w14:paraId="5ED106E3" w14:textId="77777777" w:rsidR="00A27CA4" w:rsidRPr="00CF30B3" w:rsidRDefault="00A27CA4">
      <w:pPr>
        <w:pStyle w:val="p1"/>
        <w:rPr>
          <w:rFonts w:ascii="Arial" w:hAnsi="Arial" w:cs="Arial"/>
          <w:sz w:val="22"/>
          <w:szCs w:val="22"/>
        </w:rPr>
      </w:pPr>
      <w:r w:rsidRPr="00CF30B3">
        <w:rPr>
          <w:rFonts w:ascii="Arial" w:hAnsi="Arial" w:cs="Arial"/>
          <w:sz w:val="22"/>
          <w:szCs w:val="22"/>
        </w:rPr>
        <w:t>The website provides clear signposting to Family Hubs, Early Help services and referral pathways, helping families identify appropriate support through a logical structure that reflects national Early Help guidance (HM Government, 2024).</w:t>
      </w:r>
    </w:p>
    <w:p w14:paraId="04494197" w14:textId="77777777" w:rsidR="0043296D" w:rsidRPr="00CF30B3" w:rsidRDefault="0043296D" w:rsidP="0043296D">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Another strength is the emphasis placed on partnership working. The website explains that Early Help involves collaboration between education, health, social care, police and community organisations, helping families understand that support extends beyond a single agency. This reinforces the multi-agency approach promoted within national safeguarding policy (Department for Education, 2023).</w:t>
      </w:r>
    </w:p>
    <w:p w14:paraId="0F4E0AF4" w14:textId="77777777" w:rsidR="003E7F9D" w:rsidRPr="00CF30B3" w:rsidRDefault="003E7F9D">
      <w:pPr>
        <w:pStyle w:val="p1"/>
        <w:rPr>
          <w:rFonts w:ascii="Arial" w:hAnsi="Arial" w:cs="Arial"/>
          <w:sz w:val="22"/>
          <w:szCs w:val="22"/>
        </w:rPr>
      </w:pPr>
      <w:r w:rsidRPr="00CF30B3">
        <w:rPr>
          <w:rFonts w:ascii="Arial" w:hAnsi="Arial" w:cs="Arial"/>
          <w:sz w:val="22"/>
          <w:szCs w:val="22"/>
        </w:rPr>
        <w:t>Despite these strengths, Early Help information is spread across several webpages, including Family Hubs and children’s services. Although linked together, navigating multiple sections may be difficult for some users, particularly those with lower levels of digital literacy. Some pages also combine professional and family guidance, reducing accessibility.</w:t>
      </w:r>
    </w:p>
    <w:p w14:paraId="28946848" w14:textId="77777777" w:rsidR="0043296D" w:rsidRPr="00CF30B3" w:rsidRDefault="0043296D" w:rsidP="0043296D">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Overall, Leeds City Council provides a comprehensive, informative and accessible presentation of Early Help services. Its strong emphasis on prevention, partnership working and clearly signposted family support makes it an effective example of how local authority websites can communicate Early Help to families.</w:t>
      </w:r>
    </w:p>
    <w:p w14:paraId="6B6653AC" w14:textId="77777777" w:rsidR="00CC0670" w:rsidRPr="00CF30B3" w:rsidRDefault="00CC0670" w:rsidP="00CC0670">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 xml:space="preserve">Southwark Council provides a clear and user-focused approach to communicating Early Help through its website. The information is organised into distinct sections explaining what Early Help is, the difference between universal and targeted support, and how families can access additional assistance when required. This structure reflects the preventative principles outlined in </w:t>
      </w:r>
      <w:r w:rsidRPr="00CF30B3">
        <w:rPr>
          <w:rFonts w:ascii="Arial" w:hAnsi="Arial" w:cs="Arial"/>
          <w:i/>
          <w:iCs/>
          <w:kern w:val="0"/>
          <w:sz w:val="22"/>
          <w:szCs w:val="22"/>
          <w14:ligatures w14:val="none"/>
        </w:rPr>
        <w:t>Working Together to Safeguard Children</w:t>
      </w:r>
      <w:r w:rsidRPr="00CF30B3">
        <w:rPr>
          <w:rFonts w:ascii="Arial" w:hAnsi="Arial" w:cs="Arial"/>
          <w:kern w:val="0"/>
          <w:sz w:val="22"/>
          <w:szCs w:val="22"/>
          <w14:ligatures w14:val="none"/>
        </w:rPr>
        <w:t xml:space="preserve"> (Department for Education, 2023) and the </w:t>
      </w:r>
      <w:r w:rsidRPr="00CF30B3">
        <w:rPr>
          <w:rFonts w:ascii="Arial" w:hAnsi="Arial" w:cs="Arial"/>
          <w:i/>
          <w:iCs/>
          <w:kern w:val="0"/>
          <w:sz w:val="22"/>
          <w:szCs w:val="22"/>
          <w14:ligatures w14:val="none"/>
        </w:rPr>
        <w:t>Early Help System Guide</w:t>
      </w:r>
      <w:r w:rsidRPr="00CF30B3">
        <w:rPr>
          <w:rFonts w:ascii="Arial" w:hAnsi="Arial" w:cs="Arial"/>
          <w:kern w:val="0"/>
          <w:sz w:val="22"/>
          <w:szCs w:val="22"/>
          <w14:ligatures w14:val="none"/>
        </w:rPr>
        <w:t xml:space="preserve"> (HM Government, 2024).</w:t>
      </w:r>
    </w:p>
    <w:p w14:paraId="4FA4CD8B" w14:textId="77777777" w:rsidR="00CC0670" w:rsidRPr="00CF30B3" w:rsidRDefault="00CC0670" w:rsidP="00CC0670">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A key strength of the website is its clear explanation of the different levels of support available to families. Universal services, such as health visitors, schools, family hubs and parenting support, are distinguished from the Family Early Help service, which provides targeted intervention for families requiring additional support. The website also identifies the types of difficulties for which families may seek help, including parenting challenges, emotional wellbeing, domestic abuse, financial hardship and housing concerns. This enables families to understand both the purpose of Early Help and whether the service is appropriate for their circumstances.</w:t>
      </w:r>
    </w:p>
    <w:p w14:paraId="0EDDBB88" w14:textId="77777777" w:rsidR="00860F72" w:rsidRPr="00CF30B3" w:rsidRDefault="00860F72">
      <w:pPr>
        <w:pStyle w:val="p1"/>
        <w:rPr>
          <w:rFonts w:ascii="Arial" w:hAnsi="Arial" w:cs="Arial"/>
          <w:sz w:val="22"/>
          <w:szCs w:val="22"/>
        </w:rPr>
      </w:pPr>
      <w:r w:rsidRPr="00CF30B3">
        <w:rPr>
          <w:rFonts w:ascii="Arial" w:hAnsi="Arial" w:cs="Arial"/>
          <w:sz w:val="22"/>
          <w:szCs w:val="22"/>
        </w:rPr>
        <w:t>The website provides clear referral information and explains who can make referrals to the Family Early Help service, enabling users to progress easily from understanding Early Help to accessing support.</w:t>
      </w:r>
    </w:p>
    <w:p w14:paraId="1C1EA8F8" w14:textId="77777777" w:rsidR="00CC0670" w:rsidRPr="00CF30B3" w:rsidRDefault="00CC0670" w:rsidP="00CC0670">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Despite these strengths, some information is distributed across several linked webpages, requiring users to navigate between pages to obtain a complete understanding of the available services. Although this does not significantly reduce accessibility, consolidating key information into a single overview page could further improve the user experience.</w:t>
      </w:r>
    </w:p>
    <w:p w14:paraId="5F44F90D" w14:textId="77777777" w:rsidR="00CC0670" w:rsidRPr="00CF30B3" w:rsidRDefault="00CC0670" w:rsidP="00CC0670">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Overall, Southwark Council effectively communicates the purpose of Early Help and the support available to families. Its clear distinction between universal and targeted services, combined with accessible referral guidance, provides families with a well-structured pathway to appropriate support (Department for Education, 2023; HM Government, 2024).</w:t>
      </w:r>
    </w:p>
    <w:p w14:paraId="703A9163" w14:textId="77777777" w:rsidR="00545223" w:rsidRPr="00CF30B3" w:rsidRDefault="00545223" w:rsidP="00545223">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lastRenderedPageBreak/>
        <w:t xml:space="preserve">Staffordshire County Council presents Early Help through an accessible and family-centred website that places considerable emphasis on practical support and early intervention. The website explains that Early Help is intended to provide information, advice and guidance before family difficulties escalate, reflecting the preventative principles outlined in the </w:t>
      </w:r>
      <w:r w:rsidRPr="00CF30B3">
        <w:rPr>
          <w:rFonts w:ascii="Arial" w:hAnsi="Arial" w:cs="Arial"/>
          <w:i/>
          <w:iCs/>
          <w:kern w:val="0"/>
          <w:sz w:val="22"/>
          <w:szCs w:val="22"/>
          <w14:ligatures w14:val="none"/>
        </w:rPr>
        <w:t>Early Help System Guide</w:t>
      </w:r>
      <w:r w:rsidRPr="00CF30B3">
        <w:rPr>
          <w:rFonts w:ascii="Arial" w:hAnsi="Arial" w:cs="Arial"/>
          <w:kern w:val="0"/>
          <w:sz w:val="22"/>
          <w:szCs w:val="22"/>
          <w14:ligatures w14:val="none"/>
        </w:rPr>
        <w:t xml:space="preserve"> (HM Government, 2024) and </w:t>
      </w:r>
      <w:r w:rsidRPr="00CF30B3">
        <w:rPr>
          <w:rFonts w:ascii="Arial" w:hAnsi="Arial" w:cs="Arial"/>
          <w:i/>
          <w:iCs/>
          <w:kern w:val="0"/>
          <w:sz w:val="22"/>
          <w:szCs w:val="22"/>
          <w14:ligatures w14:val="none"/>
        </w:rPr>
        <w:t>Working Together to Safeguard Children</w:t>
      </w:r>
      <w:r w:rsidRPr="00CF30B3">
        <w:rPr>
          <w:rFonts w:ascii="Arial" w:hAnsi="Arial" w:cs="Arial"/>
          <w:kern w:val="0"/>
          <w:sz w:val="22"/>
          <w:szCs w:val="22"/>
          <w14:ligatures w14:val="none"/>
        </w:rPr>
        <w:t xml:space="preserve"> (Department for Education, 2023).</w:t>
      </w:r>
    </w:p>
    <w:p w14:paraId="11E87B14" w14:textId="77777777" w:rsidR="00545223" w:rsidRPr="00CF30B3" w:rsidRDefault="00545223" w:rsidP="00545223">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A significant strength of the website is its strong focus on accessibility. Early Help information is linked directly to Family Hubs, Staffordshire Connects and the Early Help Team, enabling families to move easily between information about available services and routes to support. The website explains that families can access advice, group activities and one-to-one support through Family Hubs, the Community Family Support Service and the Family Practitioner Service, while Staffordshire Connects provides signposting to a wider range of local services, demonstrating a coordinated approach to early intervention that is consistent with national guidance (Department for Education, 2023). In addition, the inclusion of contact details and clear referral information helps families understand how support can be accessed.</w:t>
      </w:r>
    </w:p>
    <w:p w14:paraId="2B3A1246" w14:textId="77777777" w:rsidR="00A35355" w:rsidRPr="00CF30B3" w:rsidRDefault="00A35355">
      <w:pPr>
        <w:pStyle w:val="p1"/>
        <w:rPr>
          <w:rFonts w:ascii="Arial" w:hAnsi="Arial" w:cs="Arial"/>
          <w:sz w:val="22"/>
          <w:szCs w:val="22"/>
        </w:rPr>
      </w:pPr>
      <w:r w:rsidRPr="00CF30B3">
        <w:rPr>
          <w:rFonts w:ascii="Arial" w:hAnsi="Arial" w:cs="Arial"/>
          <w:sz w:val="22"/>
          <w:szCs w:val="22"/>
        </w:rPr>
        <w:t>Another strength is the emphasis on local support through nearby Family Hubs and community services, helping families identify services available within their own area.</w:t>
      </w:r>
    </w:p>
    <w:p w14:paraId="3C9D7C51" w14:textId="77777777" w:rsidR="00545223" w:rsidRPr="00CF30B3" w:rsidRDefault="00545223" w:rsidP="00545223">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Despite these strengths, some information is distributed across separate webpages, including Family Hubs, Staffordshire Connects and the Early Help Team. Although these pages are interconnected, users may need to navigate between several sections before gaining a complete understanding of the support available.</w:t>
      </w:r>
    </w:p>
    <w:p w14:paraId="00B6F770" w14:textId="77777777" w:rsidR="00545223" w:rsidRPr="00CF30B3" w:rsidRDefault="00545223" w:rsidP="00545223">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Overall, Staffordshire County Council communicates Early Help effectively through clear explanations, practical referral information and strong signposting to local support services. Its emphasis on accessible community-based support and coordinated services provides families with a clear pathway to obtaining Early Help when concerns first arise (HM Government, 2024).</w:t>
      </w:r>
    </w:p>
    <w:p w14:paraId="125BF05E" w14:textId="77777777" w:rsidR="009F6C0A" w:rsidRPr="00CF30B3" w:rsidRDefault="009F6C0A" w:rsidP="009F6C0A">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 xml:space="preserve">Although Leeds City Council, Southwark Council and Staffordshire County Council all communicate Early Help in accordance with the principles outlined in </w:t>
      </w:r>
      <w:r w:rsidRPr="00CF30B3">
        <w:rPr>
          <w:rFonts w:ascii="Arial" w:hAnsi="Arial" w:cs="Arial"/>
          <w:i/>
          <w:iCs/>
          <w:kern w:val="0"/>
          <w:sz w:val="22"/>
          <w:szCs w:val="22"/>
          <w14:ligatures w14:val="none"/>
        </w:rPr>
        <w:t>Working Together to Safeguard Children</w:t>
      </w:r>
      <w:r w:rsidRPr="00CF30B3">
        <w:rPr>
          <w:rFonts w:ascii="Arial" w:hAnsi="Arial" w:cs="Arial"/>
          <w:kern w:val="0"/>
          <w:sz w:val="22"/>
          <w:szCs w:val="22"/>
          <w14:ligatures w14:val="none"/>
        </w:rPr>
        <w:t xml:space="preserve"> (Department for Education, 2023) and the </w:t>
      </w:r>
      <w:r w:rsidRPr="00CF30B3">
        <w:rPr>
          <w:rFonts w:ascii="Arial" w:hAnsi="Arial" w:cs="Arial"/>
          <w:i/>
          <w:iCs/>
          <w:kern w:val="0"/>
          <w:sz w:val="22"/>
          <w:szCs w:val="22"/>
          <w14:ligatures w14:val="none"/>
        </w:rPr>
        <w:t>Early Help System Guide</w:t>
      </w:r>
      <w:r w:rsidRPr="00CF30B3">
        <w:rPr>
          <w:rFonts w:ascii="Arial" w:hAnsi="Arial" w:cs="Arial"/>
          <w:kern w:val="0"/>
          <w:sz w:val="22"/>
          <w:szCs w:val="22"/>
          <w14:ligatures w14:val="none"/>
        </w:rPr>
        <w:t xml:space="preserve"> (HM Government, 2024), they differ in the clarity, organisation and accessibility of the information provided. All three websites explain Early Help as a preventative approach, promote multi-agency working and signpost families to wider support services, demonstrating consistency with national safeguarding guidance.</w:t>
      </w:r>
    </w:p>
    <w:p w14:paraId="6C2100D1" w14:textId="77777777" w:rsidR="009F6C0A" w:rsidRPr="00CF30B3" w:rsidRDefault="009F6C0A" w:rsidP="009F6C0A">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Leeds City Council provides the most comprehensive overview of the Early Help system, offering detailed explanations of the continuum of support alongside information about Family Hubs and multi-agency collaboration. In comparison, Southwark Council is particularly effective in distinguishing between universal and targeted services, enabling families to understand the level of support most appropriate to their circumstances. Staffordshire County Council places particular emphasis on helping families access local services through Family Hubs, Staffordshire Connects and community-based support, making it straightforward for users to identify available support within their local area.</w:t>
      </w:r>
    </w:p>
    <w:p w14:paraId="22251A6B" w14:textId="77777777" w:rsidR="00B82AA5" w:rsidRPr="00CF30B3" w:rsidRDefault="009F6C0A">
      <w:pPr>
        <w:pStyle w:val="p1"/>
        <w:rPr>
          <w:rFonts w:ascii="Arial" w:hAnsi="Arial" w:cs="Arial"/>
          <w:sz w:val="22"/>
          <w:szCs w:val="22"/>
        </w:rPr>
      </w:pPr>
      <w:r w:rsidRPr="00CF30B3">
        <w:rPr>
          <w:rFonts w:ascii="Arial" w:hAnsi="Arial" w:cs="Arial"/>
          <w:sz w:val="22"/>
          <w:szCs w:val="22"/>
        </w:rPr>
        <w:t xml:space="preserve"> </w:t>
      </w:r>
      <w:r w:rsidR="00B82AA5" w:rsidRPr="00CF30B3">
        <w:rPr>
          <w:rFonts w:ascii="Arial" w:hAnsi="Arial" w:cs="Arial"/>
          <w:sz w:val="22"/>
          <w:szCs w:val="22"/>
        </w:rPr>
        <w:t>All three websites provide accessible information about Early Help and family support. However, each requires users to navigate several interconnected webpages, which may reduce accessibility for some users.</w:t>
      </w:r>
    </w:p>
    <w:p w14:paraId="49293462" w14:textId="04733851" w:rsidR="009F6C0A" w:rsidRPr="00CF30B3" w:rsidRDefault="009F6C0A" w:rsidP="009F6C0A">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lastRenderedPageBreak/>
        <w:t>Overall, Leeds City Council demonstrates the strongest balance of comprehensive information, clear organisation and effective communication of Early Help and family support services, while Southwark and Staffordshire also provide effective resources with comparatively minor limitations in website navigation (Department for Education, 2023; HM Government, 2024).</w:t>
      </w:r>
    </w:p>
    <w:p w14:paraId="15EAC7F1" w14:textId="77777777" w:rsidR="006B2F4F" w:rsidRPr="00CF30B3" w:rsidRDefault="006B2F4F" w:rsidP="006B2F4F">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This report has demonstrated that Leeds City Council, Southwark Council and Staffordshire County Council all communicate the principles of Early Help in a manner consistent with national safeguarding guidance (Department for Education, 2023; HM Government, 2024). However, differences exist in the accessibility and organisation of the information provided. Overall, Leeds City Council offers the most effective communication of Early Help and wider family support services because it provides the clearest explanation of the Early Help model, comprehensive signposting, accessible referral information and a strong emphasis on multi-agency working. Although Southwark and Staffordshire also provide accessible and informative resources, both would benefit from presenting key Early Help information in a more consolidated format to reduce the need for users to navigate multiple webpages.</w:t>
      </w:r>
    </w:p>
    <w:p w14:paraId="6B051CEC" w14:textId="77777777" w:rsidR="006B2F4F" w:rsidRPr="00CF30B3" w:rsidRDefault="006B2F4F" w:rsidP="006B2F4F">
      <w:pPr>
        <w:spacing w:before="100" w:beforeAutospacing="1" w:after="100" w:afterAutospacing="1" w:line="240" w:lineRule="auto"/>
        <w:rPr>
          <w:rFonts w:ascii="Arial" w:hAnsi="Arial" w:cs="Arial"/>
          <w:kern w:val="0"/>
          <w:sz w:val="22"/>
          <w:szCs w:val="22"/>
          <w14:ligatures w14:val="none"/>
        </w:rPr>
      </w:pPr>
      <w:r w:rsidRPr="00CF30B3">
        <w:rPr>
          <w:rFonts w:ascii="Arial" w:hAnsi="Arial" w:cs="Arial"/>
          <w:kern w:val="0"/>
          <w:sz w:val="22"/>
          <w:szCs w:val="22"/>
          <w14:ligatures w14:val="none"/>
        </w:rPr>
        <w:t>To further improve accessibility, all three local authorities should continue to simplify website navigation by reducing duplication across webpages, strengthening internal signposting between related services and ensuring that key Early Help information is available from a single, easily accessible location. These improvements would enhance public access to Early Help and further support the preventative aims of national safeguarding policy (Department for Education, 2023; HM Government, 2024).</w:t>
      </w:r>
    </w:p>
    <w:p w14:paraId="56238370" w14:textId="77777777" w:rsidR="00077E93" w:rsidRDefault="00077E93">
      <w:pPr>
        <w:pStyle w:val="p1"/>
        <w:rPr>
          <w:rFonts w:ascii="Arial" w:hAnsi="Arial" w:cs="Arial"/>
          <w:b/>
          <w:bCs/>
          <w:sz w:val="22"/>
          <w:szCs w:val="22"/>
        </w:rPr>
      </w:pPr>
    </w:p>
    <w:p w14:paraId="7147A4B0" w14:textId="77777777" w:rsidR="00077E93" w:rsidRDefault="00077E93">
      <w:pPr>
        <w:pStyle w:val="p1"/>
        <w:rPr>
          <w:rFonts w:ascii="Arial" w:hAnsi="Arial" w:cs="Arial"/>
          <w:b/>
          <w:bCs/>
          <w:sz w:val="22"/>
          <w:szCs w:val="22"/>
        </w:rPr>
      </w:pPr>
    </w:p>
    <w:p w14:paraId="7ED79E92" w14:textId="77777777" w:rsidR="00077E93" w:rsidRDefault="00077E93">
      <w:pPr>
        <w:pStyle w:val="p1"/>
        <w:rPr>
          <w:rFonts w:ascii="Arial" w:hAnsi="Arial" w:cs="Arial"/>
          <w:b/>
          <w:bCs/>
          <w:sz w:val="22"/>
          <w:szCs w:val="22"/>
        </w:rPr>
      </w:pPr>
    </w:p>
    <w:p w14:paraId="4BA05823" w14:textId="77777777" w:rsidR="00077E93" w:rsidRDefault="00077E93">
      <w:pPr>
        <w:pStyle w:val="p1"/>
        <w:rPr>
          <w:rFonts w:ascii="Arial" w:hAnsi="Arial" w:cs="Arial"/>
          <w:b/>
          <w:bCs/>
          <w:sz w:val="22"/>
          <w:szCs w:val="22"/>
        </w:rPr>
      </w:pPr>
    </w:p>
    <w:p w14:paraId="0A7B0541" w14:textId="77777777" w:rsidR="00077E93" w:rsidRDefault="00077E93">
      <w:pPr>
        <w:pStyle w:val="p1"/>
        <w:rPr>
          <w:rFonts w:ascii="Arial" w:hAnsi="Arial" w:cs="Arial"/>
          <w:b/>
          <w:bCs/>
          <w:sz w:val="22"/>
          <w:szCs w:val="22"/>
        </w:rPr>
      </w:pPr>
    </w:p>
    <w:p w14:paraId="0D4E34AA" w14:textId="77777777" w:rsidR="00077E93" w:rsidRDefault="00077E93">
      <w:pPr>
        <w:pStyle w:val="p1"/>
        <w:rPr>
          <w:rFonts w:ascii="Arial" w:hAnsi="Arial" w:cs="Arial"/>
          <w:b/>
          <w:bCs/>
          <w:sz w:val="22"/>
          <w:szCs w:val="22"/>
        </w:rPr>
      </w:pPr>
    </w:p>
    <w:p w14:paraId="1C33AA91" w14:textId="77777777" w:rsidR="00077E93" w:rsidRDefault="00077E93">
      <w:pPr>
        <w:pStyle w:val="p1"/>
        <w:rPr>
          <w:rFonts w:ascii="Arial" w:hAnsi="Arial" w:cs="Arial"/>
          <w:b/>
          <w:bCs/>
          <w:sz w:val="22"/>
          <w:szCs w:val="22"/>
        </w:rPr>
      </w:pPr>
    </w:p>
    <w:p w14:paraId="35FD4BAC" w14:textId="77777777" w:rsidR="00077E93" w:rsidRDefault="00077E93">
      <w:pPr>
        <w:pStyle w:val="p1"/>
        <w:rPr>
          <w:rFonts w:ascii="Arial" w:hAnsi="Arial" w:cs="Arial"/>
          <w:b/>
          <w:bCs/>
          <w:sz w:val="22"/>
          <w:szCs w:val="22"/>
        </w:rPr>
      </w:pPr>
    </w:p>
    <w:p w14:paraId="4912CCB4" w14:textId="73184F0F" w:rsidR="007F6BC9" w:rsidRDefault="007F6BC9">
      <w:pPr>
        <w:pStyle w:val="p1"/>
        <w:rPr>
          <w:rFonts w:ascii="Arial" w:hAnsi="Arial" w:cs="Arial"/>
          <w:b/>
          <w:bCs/>
          <w:sz w:val="22"/>
          <w:szCs w:val="22"/>
        </w:rPr>
      </w:pPr>
    </w:p>
    <w:p w14:paraId="71DDA028" w14:textId="77777777" w:rsidR="002E77A0" w:rsidRDefault="002E77A0">
      <w:pPr>
        <w:pStyle w:val="p1"/>
        <w:rPr>
          <w:rFonts w:ascii="Arial" w:hAnsi="Arial" w:cs="Arial"/>
          <w:sz w:val="22"/>
          <w:szCs w:val="22"/>
        </w:rPr>
      </w:pPr>
    </w:p>
    <w:p w14:paraId="2830CC1E" w14:textId="77777777" w:rsidR="002E77A0" w:rsidRDefault="002E77A0">
      <w:pPr>
        <w:pStyle w:val="p1"/>
        <w:rPr>
          <w:rFonts w:ascii="Arial" w:hAnsi="Arial" w:cs="Arial"/>
          <w:sz w:val="22"/>
          <w:szCs w:val="22"/>
        </w:rPr>
      </w:pPr>
    </w:p>
    <w:p w14:paraId="4B0AF87F" w14:textId="77777777" w:rsidR="002E77A0" w:rsidRDefault="002E77A0">
      <w:pPr>
        <w:pStyle w:val="p1"/>
        <w:rPr>
          <w:rFonts w:ascii="Arial" w:hAnsi="Arial" w:cs="Arial"/>
          <w:sz w:val="22"/>
          <w:szCs w:val="22"/>
        </w:rPr>
      </w:pPr>
    </w:p>
    <w:p w14:paraId="4048E1D1" w14:textId="77777777" w:rsidR="002E77A0" w:rsidRDefault="002E77A0">
      <w:pPr>
        <w:pStyle w:val="p1"/>
        <w:rPr>
          <w:rFonts w:ascii="Arial" w:hAnsi="Arial" w:cs="Arial"/>
          <w:sz w:val="22"/>
          <w:szCs w:val="22"/>
        </w:rPr>
      </w:pPr>
    </w:p>
    <w:p w14:paraId="2EED78E0" w14:textId="77777777" w:rsidR="002E77A0" w:rsidRDefault="002E77A0">
      <w:pPr>
        <w:pStyle w:val="p1"/>
        <w:rPr>
          <w:rFonts w:ascii="Arial" w:hAnsi="Arial" w:cs="Arial"/>
          <w:sz w:val="22"/>
          <w:szCs w:val="22"/>
        </w:rPr>
      </w:pPr>
    </w:p>
    <w:p w14:paraId="10CDE76E" w14:textId="77777777" w:rsidR="002E77A0" w:rsidRDefault="002E77A0">
      <w:pPr>
        <w:pStyle w:val="p1"/>
        <w:rPr>
          <w:rFonts w:ascii="Arial" w:hAnsi="Arial" w:cs="Arial"/>
          <w:sz w:val="22"/>
          <w:szCs w:val="22"/>
        </w:rPr>
      </w:pPr>
    </w:p>
    <w:p w14:paraId="5B8A6275" w14:textId="4B9DE055" w:rsidR="002E77A0" w:rsidRPr="00CF30B3" w:rsidRDefault="002E77A0">
      <w:pPr>
        <w:pStyle w:val="p1"/>
        <w:rPr>
          <w:rFonts w:ascii="Arial" w:hAnsi="Arial" w:cs="Arial"/>
          <w:sz w:val="22"/>
          <w:szCs w:val="22"/>
        </w:rPr>
      </w:pPr>
      <w:r>
        <w:rPr>
          <w:rFonts w:ascii="Arial" w:hAnsi="Arial" w:cs="Arial"/>
          <w:sz w:val="22"/>
          <w:szCs w:val="22"/>
        </w:rPr>
        <w:lastRenderedPageBreak/>
        <w:t>References</w:t>
      </w:r>
    </w:p>
    <w:p w14:paraId="7143E81C" w14:textId="77777777" w:rsidR="007F6BC9" w:rsidRPr="00CF30B3" w:rsidRDefault="007F6BC9">
      <w:pPr>
        <w:pStyle w:val="p2"/>
        <w:rPr>
          <w:rStyle w:val="s2"/>
          <w:rFonts w:ascii="Arial" w:hAnsi="Arial" w:cs="Arial"/>
          <w:sz w:val="22"/>
          <w:szCs w:val="22"/>
        </w:rPr>
      </w:pPr>
      <w:r w:rsidRPr="00CF30B3">
        <w:rPr>
          <w:rFonts w:ascii="Arial" w:hAnsi="Arial" w:cs="Arial"/>
          <w:sz w:val="22"/>
          <w:szCs w:val="22"/>
        </w:rPr>
        <w:t xml:space="preserve">Department for Education (2023) </w:t>
      </w:r>
      <w:r w:rsidRPr="00CF30B3">
        <w:rPr>
          <w:rStyle w:val="s1"/>
          <w:rFonts w:ascii="Arial" w:hAnsi="Arial" w:cs="Arial"/>
          <w:i/>
          <w:iCs/>
          <w:sz w:val="22"/>
          <w:szCs w:val="22"/>
        </w:rPr>
        <w:t>Working Together to Safeguard Children: A guide to multi-agency working to help, protect and promote the welfare of children</w:t>
      </w:r>
      <w:r w:rsidRPr="00CF30B3">
        <w:rPr>
          <w:rStyle w:val="s2"/>
          <w:rFonts w:ascii="Arial" w:hAnsi="Arial" w:cs="Arial"/>
          <w:sz w:val="22"/>
          <w:szCs w:val="22"/>
        </w:rPr>
        <w:t>. London: Department for Education.</w:t>
      </w:r>
    </w:p>
    <w:p w14:paraId="552C6864" w14:textId="77777777" w:rsidR="007F6BC9" w:rsidRPr="00CF30B3" w:rsidRDefault="007F6BC9">
      <w:pPr>
        <w:pStyle w:val="p2"/>
        <w:rPr>
          <w:rStyle w:val="s2"/>
          <w:rFonts w:ascii="Arial" w:hAnsi="Arial" w:cs="Arial"/>
          <w:sz w:val="22"/>
          <w:szCs w:val="22"/>
        </w:rPr>
      </w:pPr>
      <w:r w:rsidRPr="00CF30B3">
        <w:rPr>
          <w:rFonts w:ascii="Arial" w:hAnsi="Arial" w:cs="Arial"/>
          <w:sz w:val="22"/>
          <w:szCs w:val="22"/>
        </w:rPr>
        <w:t xml:space="preserve">Edwards, A., Gharbi, R., Berry, A. and Duschinsky, R. (2021) </w:t>
      </w:r>
      <w:r w:rsidRPr="00CF30B3">
        <w:rPr>
          <w:rStyle w:val="s1"/>
          <w:rFonts w:ascii="Arial" w:hAnsi="Arial" w:cs="Arial"/>
          <w:i/>
          <w:iCs/>
          <w:sz w:val="22"/>
          <w:szCs w:val="22"/>
        </w:rPr>
        <w:t>Supporting and strengthening families through provision of early help: A rapid review of evidence</w:t>
      </w:r>
      <w:r w:rsidRPr="00CF30B3">
        <w:rPr>
          <w:rStyle w:val="s2"/>
          <w:rFonts w:ascii="Arial" w:hAnsi="Arial" w:cs="Arial"/>
          <w:sz w:val="22"/>
          <w:szCs w:val="22"/>
        </w:rPr>
        <w:t>. London: National Children’s Bureau.</w:t>
      </w:r>
    </w:p>
    <w:p w14:paraId="23ADA5A9" w14:textId="77777777" w:rsidR="007F6BC9" w:rsidRPr="00CF30B3" w:rsidRDefault="007F6BC9">
      <w:pPr>
        <w:pStyle w:val="p2"/>
        <w:rPr>
          <w:rStyle w:val="s2"/>
          <w:rFonts w:ascii="Arial" w:hAnsi="Arial" w:cs="Arial"/>
          <w:sz w:val="22"/>
          <w:szCs w:val="22"/>
        </w:rPr>
      </w:pPr>
      <w:r w:rsidRPr="00CF30B3">
        <w:rPr>
          <w:rFonts w:ascii="Arial" w:hAnsi="Arial" w:cs="Arial"/>
          <w:sz w:val="22"/>
          <w:szCs w:val="22"/>
        </w:rPr>
        <w:t xml:space="preserve">Frost, N. and Robinson, M. (2016) </w:t>
      </w:r>
      <w:r w:rsidRPr="00CF30B3">
        <w:rPr>
          <w:rStyle w:val="s1"/>
          <w:rFonts w:ascii="Arial" w:hAnsi="Arial" w:cs="Arial"/>
          <w:i/>
          <w:iCs/>
          <w:sz w:val="22"/>
          <w:szCs w:val="22"/>
        </w:rPr>
        <w:t>Developing Multi-Professional Teamwork for Integrated Children’s Services</w:t>
      </w:r>
      <w:r w:rsidRPr="00CF30B3">
        <w:rPr>
          <w:rStyle w:val="s2"/>
          <w:rFonts w:ascii="Arial" w:hAnsi="Arial" w:cs="Arial"/>
          <w:sz w:val="22"/>
          <w:szCs w:val="22"/>
        </w:rPr>
        <w:t>. 3rd edn. Maidenhead: Open University Press.</w:t>
      </w:r>
    </w:p>
    <w:p w14:paraId="57B91C5C" w14:textId="77777777" w:rsidR="007F6BC9" w:rsidRPr="00CF30B3" w:rsidRDefault="007F6BC9">
      <w:pPr>
        <w:pStyle w:val="p2"/>
        <w:rPr>
          <w:rStyle w:val="s2"/>
          <w:rFonts w:ascii="Arial" w:hAnsi="Arial" w:cs="Arial"/>
          <w:sz w:val="22"/>
          <w:szCs w:val="22"/>
        </w:rPr>
      </w:pPr>
      <w:r w:rsidRPr="00CF30B3">
        <w:rPr>
          <w:rFonts w:ascii="Arial" w:hAnsi="Arial" w:cs="Arial"/>
          <w:sz w:val="22"/>
          <w:szCs w:val="22"/>
        </w:rPr>
        <w:t xml:space="preserve">HM Government (2024) </w:t>
      </w:r>
      <w:r w:rsidRPr="00CF30B3">
        <w:rPr>
          <w:rStyle w:val="s1"/>
          <w:rFonts w:ascii="Arial" w:hAnsi="Arial" w:cs="Arial"/>
          <w:i/>
          <w:iCs/>
          <w:sz w:val="22"/>
          <w:szCs w:val="22"/>
        </w:rPr>
        <w:t>Early Help System Guide</w:t>
      </w:r>
      <w:r w:rsidRPr="00CF30B3">
        <w:rPr>
          <w:rStyle w:val="s2"/>
          <w:rFonts w:ascii="Arial" w:hAnsi="Arial" w:cs="Arial"/>
          <w:sz w:val="22"/>
          <w:szCs w:val="22"/>
        </w:rPr>
        <w:t>. London: HM Government.</w:t>
      </w:r>
    </w:p>
    <w:p w14:paraId="7381D8B3" w14:textId="77777777" w:rsidR="007F6BC9" w:rsidRPr="00CF30B3" w:rsidRDefault="007F6BC9">
      <w:pPr>
        <w:pStyle w:val="p2"/>
        <w:rPr>
          <w:rStyle w:val="s2"/>
          <w:rFonts w:ascii="Arial" w:hAnsi="Arial" w:cs="Arial"/>
          <w:sz w:val="22"/>
          <w:szCs w:val="22"/>
        </w:rPr>
      </w:pPr>
      <w:r w:rsidRPr="00CF30B3">
        <w:rPr>
          <w:rFonts w:ascii="Arial" w:hAnsi="Arial" w:cs="Arial"/>
          <w:sz w:val="22"/>
          <w:szCs w:val="22"/>
        </w:rPr>
        <w:t xml:space="preserve">Leeds City Council (2025) </w:t>
      </w:r>
      <w:r w:rsidRPr="00CF30B3">
        <w:rPr>
          <w:rStyle w:val="s1"/>
          <w:rFonts w:ascii="Arial" w:hAnsi="Arial" w:cs="Arial"/>
          <w:i/>
          <w:iCs/>
          <w:sz w:val="22"/>
          <w:szCs w:val="22"/>
        </w:rPr>
        <w:t>One Minute Guide: Early Help</w:t>
      </w:r>
      <w:r w:rsidRPr="00CF30B3">
        <w:rPr>
          <w:rStyle w:val="s2"/>
          <w:rFonts w:ascii="Arial" w:hAnsi="Arial" w:cs="Arial"/>
          <w:sz w:val="22"/>
          <w:szCs w:val="22"/>
        </w:rPr>
        <w:t xml:space="preserve">. Available at: </w:t>
      </w:r>
      <w:hyperlink r:id="rId4" w:history="1">
        <w:r w:rsidRPr="00CF30B3">
          <w:rPr>
            <w:rStyle w:val="Hyperlink"/>
            <w:rFonts w:ascii="Arial" w:hAnsi="Arial" w:cs="Arial"/>
            <w:sz w:val="22"/>
            <w:szCs w:val="22"/>
          </w:rPr>
          <w:t>https://www.leeds.gov.uk/one-minute-guides/early-help</w:t>
        </w:r>
      </w:hyperlink>
      <w:r w:rsidRPr="00CF30B3">
        <w:rPr>
          <w:rStyle w:val="s2"/>
          <w:rFonts w:ascii="Arial" w:hAnsi="Arial" w:cs="Arial"/>
          <w:sz w:val="22"/>
          <w:szCs w:val="22"/>
        </w:rPr>
        <w:t xml:space="preserve"> (Accessed: 15 July 2026).</w:t>
      </w:r>
    </w:p>
    <w:p w14:paraId="57633EB7" w14:textId="77777777" w:rsidR="007F6BC9" w:rsidRPr="00CF30B3" w:rsidRDefault="007F6BC9">
      <w:pPr>
        <w:pStyle w:val="p2"/>
        <w:rPr>
          <w:rStyle w:val="s2"/>
          <w:rFonts w:ascii="Arial" w:hAnsi="Arial" w:cs="Arial"/>
          <w:sz w:val="22"/>
          <w:szCs w:val="22"/>
        </w:rPr>
      </w:pPr>
      <w:r w:rsidRPr="00CF30B3">
        <w:rPr>
          <w:rFonts w:ascii="Arial" w:hAnsi="Arial" w:cs="Arial"/>
          <w:sz w:val="22"/>
          <w:szCs w:val="22"/>
        </w:rPr>
        <w:t xml:space="preserve">Munro, E. (2011) </w:t>
      </w:r>
      <w:r w:rsidRPr="00CF30B3">
        <w:rPr>
          <w:rStyle w:val="s1"/>
          <w:rFonts w:ascii="Arial" w:hAnsi="Arial" w:cs="Arial"/>
          <w:i/>
          <w:iCs/>
          <w:sz w:val="22"/>
          <w:szCs w:val="22"/>
        </w:rPr>
        <w:t>The Munro Review of Child Protection: Final Report – A Child-Centred System</w:t>
      </w:r>
      <w:r w:rsidRPr="00CF30B3">
        <w:rPr>
          <w:rStyle w:val="s2"/>
          <w:rFonts w:ascii="Arial" w:hAnsi="Arial" w:cs="Arial"/>
          <w:sz w:val="22"/>
          <w:szCs w:val="22"/>
        </w:rPr>
        <w:t>. London: Department for Education.</w:t>
      </w:r>
    </w:p>
    <w:p w14:paraId="1569DDB5" w14:textId="77777777" w:rsidR="007F6BC9" w:rsidRPr="00CF30B3" w:rsidRDefault="007F6BC9">
      <w:pPr>
        <w:pStyle w:val="p2"/>
        <w:rPr>
          <w:rStyle w:val="s2"/>
          <w:rFonts w:ascii="Arial" w:hAnsi="Arial" w:cs="Arial"/>
          <w:sz w:val="22"/>
          <w:szCs w:val="22"/>
        </w:rPr>
      </w:pPr>
      <w:r w:rsidRPr="00CF30B3">
        <w:rPr>
          <w:rFonts w:ascii="Arial" w:hAnsi="Arial" w:cs="Arial"/>
          <w:sz w:val="22"/>
          <w:szCs w:val="22"/>
        </w:rPr>
        <w:t xml:space="preserve">Southwark Council (2024) </w:t>
      </w:r>
      <w:r w:rsidRPr="00CF30B3">
        <w:rPr>
          <w:rStyle w:val="s1"/>
          <w:rFonts w:ascii="Arial" w:hAnsi="Arial" w:cs="Arial"/>
          <w:i/>
          <w:iCs/>
          <w:sz w:val="22"/>
          <w:szCs w:val="22"/>
        </w:rPr>
        <w:t>Early Help</w:t>
      </w:r>
      <w:r w:rsidRPr="00CF30B3">
        <w:rPr>
          <w:rStyle w:val="s2"/>
          <w:rFonts w:ascii="Arial" w:hAnsi="Arial" w:cs="Arial"/>
          <w:sz w:val="22"/>
          <w:szCs w:val="22"/>
        </w:rPr>
        <w:t xml:space="preserve">. Available at: </w:t>
      </w:r>
      <w:hyperlink r:id="rId5" w:history="1">
        <w:r w:rsidRPr="00CF30B3">
          <w:rPr>
            <w:rStyle w:val="Hyperlink"/>
            <w:rFonts w:ascii="Arial" w:hAnsi="Arial" w:cs="Arial"/>
            <w:sz w:val="22"/>
            <w:szCs w:val="22"/>
          </w:rPr>
          <w:t>https://www.southwark.gov.uk/children-and-families/childrens-social-care/early-help</w:t>
        </w:r>
      </w:hyperlink>
      <w:r w:rsidRPr="00CF30B3">
        <w:rPr>
          <w:rStyle w:val="s2"/>
          <w:rFonts w:ascii="Arial" w:hAnsi="Arial" w:cs="Arial"/>
          <w:sz w:val="22"/>
          <w:szCs w:val="22"/>
        </w:rPr>
        <w:t xml:space="preserve"> (Accessed: 15 July 2026).</w:t>
      </w:r>
    </w:p>
    <w:p w14:paraId="196B1976" w14:textId="77777777" w:rsidR="007F6BC9" w:rsidRPr="00CF30B3" w:rsidRDefault="007F6BC9">
      <w:pPr>
        <w:pStyle w:val="p2"/>
        <w:rPr>
          <w:rStyle w:val="s2"/>
          <w:rFonts w:ascii="Arial" w:hAnsi="Arial" w:cs="Arial"/>
          <w:sz w:val="22"/>
          <w:szCs w:val="22"/>
        </w:rPr>
      </w:pPr>
      <w:r w:rsidRPr="00CF30B3">
        <w:rPr>
          <w:rFonts w:ascii="Arial" w:hAnsi="Arial" w:cs="Arial"/>
          <w:sz w:val="22"/>
          <w:szCs w:val="22"/>
        </w:rPr>
        <w:t xml:space="preserve">Staffordshire County Council (2025) </w:t>
      </w:r>
      <w:r w:rsidRPr="00CF30B3">
        <w:rPr>
          <w:rStyle w:val="s1"/>
          <w:rFonts w:ascii="Arial" w:hAnsi="Arial" w:cs="Arial"/>
          <w:i/>
          <w:iCs/>
          <w:sz w:val="22"/>
          <w:szCs w:val="22"/>
        </w:rPr>
        <w:t>Family Support Services</w:t>
      </w:r>
      <w:r w:rsidRPr="00CF30B3">
        <w:rPr>
          <w:rStyle w:val="s2"/>
          <w:rFonts w:ascii="Arial" w:hAnsi="Arial" w:cs="Arial"/>
          <w:sz w:val="22"/>
          <w:szCs w:val="22"/>
        </w:rPr>
        <w:t xml:space="preserve">. Available at: </w:t>
      </w:r>
      <w:hyperlink r:id="rId6" w:history="1">
        <w:r w:rsidRPr="00CF30B3">
          <w:rPr>
            <w:rStyle w:val="Hyperlink"/>
            <w:rFonts w:ascii="Arial" w:hAnsi="Arial" w:cs="Arial"/>
            <w:sz w:val="22"/>
            <w:szCs w:val="22"/>
          </w:rPr>
          <w:t>https://www.staffordshire.gov.uk/children-young-people-and-families/family-hubs/family-support-services</w:t>
        </w:r>
      </w:hyperlink>
      <w:r w:rsidRPr="00CF30B3">
        <w:rPr>
          <w:rStyle w:val="s2"/>
          <w:rFonts w:ascii="Arial" w:hAnsi="Arial" w:cs="Arial"/>
          <w:sz w:val="22"/>
          <w:szCs w:val="22"/>
        </w:rPr>
        <w:t xml:space="preserve"> (Accessed: 15 July 2026).</w:t>
      </w:r>
    </w:p>
    <w:p w14:paraId="704CADFE" w14:textId="77777777" w:rsidR="00E7565A" w:rsidRPr="00CF30B3" w:rsidRDefault="00E7565A">
      <w:pPr>
        <w:rPr>
          <w:rFonts w:ascii="Arial" w:hAnsi="Arial" w:cs="Arial"/>
          <w:sz w:val="22"/>
          <w:szCs w:val="22"/>
        </w:rPr>
      </w:pPr>
    </w:p>
    <w:sectPr w:rsidR="00E7565A" w:rsidRPr="00CF30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65A"/>
    <w:rsid w:val="00060557"/>
    <w:rsid w:val="00077E93"/>
    <w:rsid w:val="000820E7"/>
    <w:rsid w:val="00131ED7"/>
    <w:rsid w:val="00146091"/>
    <w:rsid w:val="001B5C46"/>
    <w:rsid w:val="002567F3"/>
    <w:rsid w:val="00262738"/>
    <w:rsid w:val="002851CD"/>
    <w:rsid w:val="002E77A0"/>
    <w:rsid w:val="003E7F9D"/>
    <w:rsid w:val="0043296D"/>
    <w:rsid w:val="00454DE4"/>
    <w:rsid w:val="00464373"/>
    <w:rsid w:val="00464F23"/>
    <w:rsid w:val="00474110"/>
    <w:rsid w:val="004F06F2"/>
    <w:rsid w:val="00545223"/>
    <w:rsid w:val="0056407D"/>
    <w:rsid w:val="0060123A"/>
    <w:rsid w:val="006B2F4F"/>
    <w:rsid w:val="006C5582"/>
    <w:rsid w:val="006F0B2F"/>
    <w:rsid w:val="00752D34"/>
    <w:rsid w:val="007551BF"/>
    <w:rsid w:val="007F6BC9"/>
    <w:rsid w:val="00850DD4"/>
    <w:rsid w:val="00860F72"/>
    <w:rsid w:val="00877291"/>
    <w:rsid w:val="008B318E"/>
    <w:rsid w:val="00964EE3"/>
    <w:rsid w:val="009F1158"/>
    <w:rsid w:val="009F6C0A"/>
    <w:rsid w:val="00A27CA4"/>
    <w:rsid w:val="00A35355"/>
    <w:rsid w:val="00A803CD"/>
    <w:rsid w:val="00B14047"/>
    <w:rsid w:val="00B80C03"/>
    <w:rsid w:val="00B82AA5"/>
    <w:rsid w:val="00CC0670"/>
    <w:rsid w:val="00CF30B3"/>
    <w:rsid w:val="00D87F19"/>
    <w:rsid w:val="00E7565A"/>
    <w:rsid w:val="00F109C0"/>
    <w:rsid w:val="00F9689B"/>
    <w:rsid w:val="00FC5543"/>
    <w:rsid w:val="00FF6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4F5FCA"/>
  <w15:chartTrackingRefBased/>
  <w15:docId w15:val="{AEA5249C-0400-AA43-94BB-EBFBF43D2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6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56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56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56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56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56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56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56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56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6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56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56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56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56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56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56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56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565A"/>
    <w:rPr>
      <w:rFonts w:eastAsiaTheme="majorEastAsia" w:cstheme="majorBidi"/>
      <w:color w:val="272727" w:themeColor="text1" w:themeTint="D8"/>
    </w:rPr>
  </w:style>
  <w:style w:type="paragraph" w:styleId="Title">
    <w:name w:val="Title"/>
    <w:basedOn w:val="Normal"/>
    <w:next w:val="Normal"/>
    <w:link w:val="TitleChar"/>
    <w:uiPriority w:val="10"/>
    <w:qFormat/>
    <w:rsid w:val="00E756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56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56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56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565A"/>
    <w:pPr>
      <w:spacing w:before="160"/>
      <w:jc w:val="center"/>
    </w:pPr>
    <w:rPr>
      <w:i/>
      <w:iCs/>
      <w:color w:val="404040" w:themeColor="text1" w:themeTint="BF"/>
    </w:rPr>
  </w:style>
  <w:style w:type="character" w:customStyle="1" w:styleId="QuoteChar">
    <w:name w:val="Quote Char"/>
    <w:basedOn w:val="DefaultParagraphFont"/>
    <w:link w:val="Quote"/>
    <w:uiPriority w:val="29"/>
    <w:rsid w:val="00E7565A"/>
    <w:rPr>
      <w:i/>
      <w:iCs/>
      <w:color w:val="404040" w:themeColor="text1" w:themeTint="BF"/>
    </w:rPr>
  </w:style>
  <w:style w:type="paragraph" w:styleId="ListParagraph">
    <w:name w:val="List Paragraph"/>
    <w:basedOn w:val="Normal"/>
    <w:uiPriority w:val="34"/>
    <w:qFormat/>
    <w:rsid w:val="00E7565A"/>
    <w:pPr>
      <w:ind w:left="720"/>
      <w:contextualSpacing/>
    </w:pPr>
  </w:style>
  <w:style w:type="character" w:styleId="IntenseEmphasis">
    <w:name w:val="Intense Emphasis"/>
    <w:basedOn w:val="DefaultParagraphFont"/>
    <w:uiPriority w:val="21"/>
    <w:qFormat/>
    <w:rsid w:val="00E7565A"/>
    <w:rPr>
      <w:i/>
      <w:iCs/>
      <w:color w:val="0F4761" w:themeColor="accent1" w:themeShade="BF"/>
    </w:rPr>
  </w:style>
  <w:style w:type="paragraph" w:styleId="IntenseQuote">
    <w:name w:val="Intense Quote"/>
    <w:basedOn w:val="Normal"/>
    <w:next w:val="Normal"/>
    <w:link w:val="IntenseQuoteChar"/>
    <w:uiPriority w:val="30"/>
    <w:qFormat/>
    <w:rsid w:val="00E756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565A"/>
    <w:rPr>
      <w:i/>
      <w:iCs/>
      <w:color w:val="0F4761" w:themeColor="accent1" w:themeShade="BF"/>
    </w:rPr>
  </w:style>
  <w:style w:type="character" w:styleId="IntenseReference">
    <w:name w:val="Intense Reference"/>
    <w:basedOn w:val="DefaultParagraphFont"/>
    <w:uiPriority w:val="32"/>
    <w:qFormat/>
    <w:rsid w:val="00E7565A"/>
    <w:rPr>
      <w:b/>
      <w:bCs/>
      <w:smallCaps/>
      <w:color w:val="0F4761" w:themeColor="accent1" w:themeShade="BF"/>
      <w:spacing w:val="5"/>
    </w:rPr>
  </w:style>
  <w:style w:type="character" w:customStyle="1" w:styleId="s1">
    <w:name w:val="s1"/>
    <w:basedOn w:val="DefaultParagraphFont"/>
    <w:rsid w:val="00E7565A"/>
  </w:style>
  <w:style w:type="paragraph" w:customStyle="1" w:styleId="p2">
    <w:name w:val="p2"/>
    <w:basedOn w:val="Normal"/>
    <w:rsid w:val="00E7565A"/>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146091"/>
  </w:style>
  <w:style w:type="paragraph" w:customStyle="1" w:styleId="p1">
    <w:name w:val="p1"/>
    <w:basedOn w:val="Normal"/>
    <w:rsid w:val="00464F23"/>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7F6BC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ffordshire.gov.uk/children-young-people-and-families/family-hubs/family-support-services" TargetMode="External"/><Relationship Id="rId5" Type="http://schemas.openxmlformats.org/officeDocument/2006/relationships/hyperlink" Target="https://www.southwark.gov.uk/children-and-families/childrens-social-care/early-help" TargetMode="External"/><Relationship Id="rId4" Type="http://schemas.openxmlformats.org/officeDocument/2006/relationships/hyperlink" Target="https://www.leeds.gov.uk/one-minute-guides/early-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2659</Words>
  <Characters>15161</Characters>
  <Application>Microsoft Office Word</Application>
  <DocSecurity>0</DocSecurity>
  <Lines>126</Lines>
  <Paragraphs>35</Paragraphs>
  <ScaleCrop>false</ScaleCrop>
  <Company/>
  <LinksUpToDate>false</LinksUpToDate>
  <CharactersWithSpaces>17785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 Lissa</dc:creator>
  <cp:keywords/>
  <dc:description/>
  <cp:lastModifiedBy>Alexa Lissa</cp:lastModifiedBy>
  <cp:revision>2</cp:revision>
  <dcterms:created xsi:type="dcterms:W3CDTF">2026-07-19T00:50:00Z</dcterms:created>
  <dcterms:modified xsi:type="dcterms:W3CDTF">2026-07-19T00:50:00Z</dcterms:modified>
</cp:coreProperties>
</file>