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ayout w:type="fixed"/>
        <w:tblLook w:val="0000"/>
      </w:tblPr>
      <w:tblGrid>
        <w:gridCol w:w="4264"/>
        <w:gridCol w:w="4844"/>
      </w:tblGrid>
      <w:tr w:rsidR="00FC1D60" w:rsidRPr="00CD7D2A" w:rsidTr="00320480">
        <w:trPr>
          <w:trHeight w:val="600"/>
        </w:trPr>
        <w:tc>
          <w:tcPr>
            <w:tcW w:w="4264" w:type="dxa"/>
          </w:tcPr>
          <w:p w:rsidR="00FC1D60" w:rsidRPr="00CD7D2A" w:rsidRDefault="00FC1D60" w:rsidP="00320480">
            <w:pPr>
              <w:rPr>
                <w:rFonts w:ascii="Arial" w:hAnsi="Arial" w:cs="Arial"/>
              </w:rPr>
            </w:pPr>
            <w:r w:rsidRPr="00CD7D2A">
              <w:rPr>
                <w:rFonts w:ascii="Arial" w:hAnsi="Arial" w:cs="Arial"/>
                <w:b/>
                <w:sz w:val="22"/>
                <w:szCs w:val="22"/>
              </w:rPr>
              <w:t>Module Title:</w:t>
            </w:r>
          </w:p>
        </w:tc>
        <w:tc>
          <w:tcPr>
            <w:tcW w:w="4844" w:type="dxa"/>
          </w:tcPr>
          <w:p w:rsidR="00FC1D60" w:rsidRPr="00CD7D2A" w:rsidRDefault="00FC1D60" w:rsidP="00320480">
            <w:pPr>
              <w:pStyle w:val="Heading2"/>
            </w:pPr>
            <w:bookmarkStart w:id="0" w:name="_Toc253137258"/>
            <w:bookmarkStart w:id="1" w:name="_Toc260818162"/>
            <w:bookmarkStart w:id="2" w:name="_Toc260826020"/>
            <w:bookmarkStart w:id="3" w:name="_Toc286681222"/>
            <w:r w:rsidRPr="00CD7D2A">
              <w:t>Critical Perspectives on Management</w:t>
            </w:r>
            <w:bookmarkEnd w:id="0"/>
            <w:bookmarkEnd w:id="1"/>
            <w:bookmarkEnd w:id="2"/>
            <w:bookmarkEnd w:id="3"/>
            <w:r w:rsidRPr="00CD7D2A">
              <w:t xml:space="preserve"> </w:t>
            </w:r>
          </w:p>
        </w:tc>
      </w:tr>
      <w:tr w:rsidR="00FC1D60" w:rsidRPr="00CD7D2A" w:rsidTr="00320480">
        <w:trPr>
          <w:trHeight w:val="600"/>
        </w:trPr>
        <w:tc>
          <w:tcPr>
            <w:tcW w:w="4264" w:type="dxa"/>
          </w:tcPr>
          <w:p w:rsidR="00FC1D60" w:rsidRPr="00CD7D2A" w:rsidRDefault="00FC1D60" w:rsidP="00320480">
            <w:pPr>
              <w:rPr>
                <w:rFonts w:ascii="Arial" w:hAnsi="Arial" w:cs="Arial"/>
              </w:rPr>
            </w:pPr>
            <w:r w:rsidRPr="00CD7D2A">
              <w:rPr>
                <w:rFonts w:ascii="Arial" w:hAnsi="Arial" w:cs="Arial"/>
                <w:b/>
                <w:sz w:val="22"/>
                <w:szCs w:val="22"/>
              </w:rPr>
              <w:t>Date of Validation:</w:t>
            </w:r>
          </w:p>
        </w:tc>
        <w:tc>
          <w:tcPr>
            <w:tcW w:w="4844" w:type="dxa"/>
          </w:tcPr>
          <w:p w:rsidR="00FC1D60" w:rsidRPr="00CD7D2A" w:rsidRDefault="00FC1D60" w:rsidP="00320480">
            <w:pPr>
              <w:rPr>
                <w:rFonts w:ascii="Arial" w:hAnsi="Arial" w:cs="Arial"/>
              </w:rPr>
            </w:pPr>
          </w:p>
        </w:tc>
      </w:tr>
      <w:tr w:rsidR="00FC1D60" w:rsidRPr="00CD7D2A" w:rsidTr="00320480">
        <w:trPr>
          <w:trHeight w:val="600"/>
        </w:trPr>
        <w:tc>
          <w:tcPr>
            <w:tcW w:w="4264" w:type="dxa"/>
          </w:tcPr>
          <w:p w:rsidR="00FC1D60" w:rsidRPr="00CD7D2A" w:rsidRDefault="00FC1D60" w:rsidP="00320480">
            <w:pPr>
              <w:rPr>
                <w:rFonts w:ascii="Arial" w:hAnsi="Arial" w:cs="Arial"/>
                <w:b/>
              </w:rPr>
            </w:pPr>
            <w:r w:rsidRPr="00CD7D2A">
              <w:rPr>
                <w:rFonts w:ascii="Arial" w:hAnsi="Arial" w:cs="Arial"/>
                <w:b/>
                <w:sz w:val="22"/>
                <w:szCs w:val="22"/>
              </w:rPr>
              <w:t>Module Number:</w:t>
            </w:r>
          </w:p>
        </w:tc>
        <w:tc>
          <w:tcPr>
            <w:tcW w:w="4844" w:type="dxa"/>
          </w:tcPr>
          <w:p w:rsidR="00FC1D60" w:rsidRPr="00CD7D2A" w:rsidRDefault="00FC1D60" w:rsidP="00320480">
            <w:pPr>
              <w:rPr>
                <w:rFonts w:ascii="Arial" w:hAnsi="Arial" w:cs="Arial"/>
              </w:rPr>
            </w:pPr>
          </w:p>
        </w:tc>
      </w:tr>
      <w:tr w:rsidR="00FC1D60" w:rsidRPr="00CD7D2A" w:rsidTr="00320480">
        <w:trPr>
          <w:trHeight w:val="600"/>
        </w:trPr>
        <w:tc>
          <w:tcPr>
            <w:tcW w:w="4264" w:type="dxa"/>
          </w:tcPr>
          <w:p w:rsidR="00FC1D60" w:rsidRPr="00CD7D2A" w:rsidRDefault="00FC1D60" w:rsidP="00320480">
            <w:pPr>
              <w:rPr>
                <w:rFonts w:ascii="Arial" w:hAnsi="Arial" w:cs="Arial"/>
              </w:rPr>
            </w:pPr>
            <w:r w:rsidRPr="00CD7D2A">
              <w:rPr>
                <w:rFonts w:ascii="Arial" w:hAnsi="Arial" w:cs="Arial"/>
                <w:b/>
                <w:sz w:val="22"/>
                <w:szCs w:val="22"/>
              </w:rPr>
              <w:t>Module Value:</w:t>
            </w:r>
          </w:p>
        </w:tc>
        <w:tc>
          <w:tcPr>
            <w:tcW w:w="4844" w:type="dxa"/>
          </w:tcPr>
          <w:p w:rsidR="00FC1D60" w:rsidRPr="00CD7D2A" w:rsidRDefault="00FC1D60" w:rsidP="00320480">
            <w:pPr>
              <w:rPr>
                <w:rFonts w:ascii="Arial" w:hAnsi="Arial" w:cs="Arial"/>
              </w:rPr>
            </w:pPr>
            <w:r w:rsidRPr="00CD7D2A">
              <w:rPr>
                <w:rFonts w:ascii="Arial" w:hAnsi="Arial" w:cs="Arial"/>
                <w:sz w:val="22"/>
                <w:szCs w:val="22"/>
              </w:rPr>
              <w:t>20 credits</w:t>
            </w:r>
          </w:p>
        </w:tc>
      </w:tr>
      <w:tr w:rsidR="00FC1D60" w:rsidRPr="00CD7D2A" w:rsidTr="00320480">
        <w:trPr>
          <w:trHeight w:val="600"/>
        </w:trPr>
        <w:tc>
          <w:tcPr>
            <w:tcW w:w="4264" w:type="dxa"/>
          </w:tcPr>
          <w:p w:rsidR="00FC1D60" w:rsidRPr="00CD7D2A" w:rsidRDefault="00FC1D60" w:rsidP="00320480">
            <w:pPr>
              <w:rPr>
                <w:rFonts w:ascii="Arial" w:hAnsi="Arial" w:cs="Arial"/>
              </w:rPr>
            </w:pPr>
            <w:r w:rsidRPr="00CD7D2A">
              <w:rPr>
                <w:rFonts w:ascii="Arial" w:hAnsi="Arial" w:cs="Arial"/>
                <w:b/>
                <w:sz w:val="22"/>
                <w:szCs w:val="22"/>
              </w:rPr>
              <w:t>Level:</w:t>
            </w:r>
          </w:p>
        </w:tc>
        <w:tc>
          <w:tcPr>
            <w:tcW w:w="4844" w:type="dxa"/>
          </w:tcPr>
          <w:p w:rsidR="00FC1D60" w:rsidRPr="00CD7D2A" w:rsidRDefault="00FC1D60" w:rsidP="00320480">
            <w:pPr>
              <w:rPr>
                <w:rFonts w:ascii="Arial" w:hAnsi="Arial" w:cs="Arial"/>
              </w:rPr>
            </w:pPr>
            <w:r w:rsidRPr="00CD7D2A">
              <w:rPr>
                <w:rFonts w:ascii="Arial" w:hAnsi="Arial" w:cs="Arial"/>
                <w:sz w:val="22"/>
                <w:szCs w:val="22"/>
              </w:rPr>
              <w:t>6</w:t>
            </w:r>
          </w:p>
        </w:tc>
      </w:tr>
      <w:tr w:rsidR="00FC1D60" w:rsidRPr="00CD7D2A" w:rsidTr="00320480">
        <w:trPr>
          <w:trHeight w:val="600"/>
        </w:trPr>
        <w:tc>
          <w:tcPr>
            <w:tcW w:w="4264" w:type="dxa"/>
          </w:tcPr>
          <w:p w:rsidR="00FC1D60" w:rsidRPr="00CD7D2A" w:rsidRDefault="00FC1D60" w:rsidP="00320480">
            <w:pPr>
              <w:rPr>
                <w:rFonts w:ascii="Arial" w:hAnsi="Arial" w:cs="Arial"/>
              </w:rPr>
            </w:pPr>
            <w:r w:rsidRPr="00CD7D2A">
              <w:rPr>
                <w:rFonts w:ascii="Arial" w:hAnsi="Arial" w:cs="Arial"/>
                <w:b/>
                <w:sz w:val="22"/>
                <w:szCs w:val="22"/>
              </w:rPr>
              <w:t>Faculty Responsible for Delivery:</w:t>
            </w:r>
          </w:p>
        </w:tc>
        <w:tc>
          <w:tcPr>
            <w:tcW w:w="4844" w:type="dxa"/>
          </w:tcPr>
          <w:p w:rsidR="00FC1D60" w:rsidRPr="00CD7D2A" w:rsidRDefault="00FC1D60" w:rsidP="00320480">
            <w:pPr>
              <w:rPr>
                <w:rFonts w:ascii="Arial" w:hAnsi="Arial" w:cs="Arial"/>
              </w:rPr>
            </w:pPr>
            <w:r w:rsidRPr="00CD7D2A">
              <w:rPr>
                <w:rFonts w:ascii="Arial" w:hAnsi="Arial" w:cs="Arial"/>
                <w:sz w:val="22"/>
                <w:szCs w:val="22"/>
              </w:rPr>
              <w:t xml:space="preserve">Swansea Business School, </w:t>
            </w:r>
          </w:p>
          <w:p w:rsidR="00FC1D60" w:rsidRPr="00CD7D2A" w:rsidRDefault="00FC1D60" w:rsidP="00320480">
            <w:pPr>
              <w:rPr>
                <w:rFonts w:ascii="Arial" w:hAnsi="Arial" w:cs="Arial"/>
              </w:rPr>
            </w:pPr>
            <w:r w:rsidRPr="00CD7D2A">
              <w:rPr>
                <w:rFonts w:ascii="Arial" w:hAnsi="Arial" w:cs="Arial"/>
                <w:sz w:val="22"/>
                <w:szCs w:val="22"/>
              </w:rPr>
              <w:t>Faculty of Humanities</w:t>
            </w:r>
          </w:p>
        </w:tc>
      </w:tr>
      <w:tr w:rsidR="00FC1D60" w:rsidRPr="00CD7D2A" w:rsidTr="00320480">
        <w:trPr>
          <w:trHeight w:val="600"/>
        </w:trPr>
        <w:tc>
          <w:tcPr>
            <w:tcW w:w="4264" w:type="dxa"/>
            <w:tcBorders>
              <w:bottom w:val="single" w:sz="12" w:space="0" w:color="auto"/>
            </w:tcBorders>
          </w:tcPr>
          <w:p w:rsidR="00FC1D60" w:rsidRPr="00CD7D2A" w:rsidRDefault="00FC1D60" w:rsidP="00320480">
            <w:pPr>
              <w:rPr>
                <w:rFonts w:ascii="Arial" w:hAnsi="Arial" w:cs="Arial"/>
                <w:b/>
              </w:rPr>
            </w:pPr>
            <w:r w:rsidRPr="00CD7D2A">
              <w:rPr>
                <w:rFonts w:ascii="Arial" w:hAnsi="Arial" w:cs="Arial"/>
                <w:b/>
                <w:sz w:val="22"/>
                <w:szCs w:val="22"/>
              </w:rPr>
              <w:t>Pre-requisites:</w:t>
            </w:r>
          </w:p>
        </w:tc>
        <w:tc>
          <w:tcPr>
            <w:tcW w:w="4844" w:type="dxa"/>
            <w:tcBorders>
              <w:bottom w:val="single" w:sz="12" w:space="0" w:color="auto"/>
            </w:tcBorders>
          </w:tcPr>
          <w:p w:rsidR="00FC1D60" w:rsidRPr="00CD7D2A" w:rsidRDefault="00FC1D60" w:rsidP="00320480">
            <w:pPr>
              <w:rPr>
                <w:rFonts w:ascii="Arial" w:hAnsi="Arial" w:cs="Arial"/>
              </w:rPr>
            </w:pPr>
          </w:p>
        </w:tc>
      </w:tr>
    </w:tbl>
    <w:p w:rsidR="00FC1D60" w:rsidRPr="00CD7D2A" w:rsidRDefault="00FC1D60" w:rsidP="00FC1D60">
      <w:pPr>
        <w:rPr>
          <w:rFonts w:ascii="Arial" w:hAnsi="Arial" w:cs="Arial"/>
          <w:b/>
          <w:sz w:val="22"/>
          <w:szCs w:val="22"/>
          <w:u w:val="single"/>
        </w:rPr>
      </w:pPr>
    </w:p>
    <w:p w:rsidR="00FC1D60" w:rsidRPr="00CD7D2A" w:rsidRDefault="00FC1D60" w:rsidP="00FC1D60">
      <w:pPr>
        <w:rPr>
          <w:rFonts w:ascii="Arial" w:hAnsi="Arial" w:cs="Arial"/>
          <w:sz w:val="22"/>
          <w:szCs w:val="22"/>
        </w:rPr>
      </w:pPr>
      <w:r w:rsidRPr="00CD7D2A">
        <w:rPr>
          <w:rFonts w:ascii="Arial" w:hAnsi="Arial" w:cs="Arial"/>
          <w:b/>
          <w:sz w:val="22"/>
          <w:szCs w:val="22"/>
          <w:u w:val="single"/>
        </w:rPr>
        <w:t>AIMS:</w:t>
      </w:r>
    </w:p>
    <w:p w:rsidR="00FC1D60" w:rsidRPr="00CD7D2A" w:rsidRDefault="00FC1D60" w:rsidP="00FC1D60">
      <w:pPr>
        <w:rPr>
          <w:rFonts w:ascii="Arial" w:hAnsi="Arial" w:cs="Arial"/>
          <w:sz w:val="22"/>
          <w:szCs w:val="22"/>
        </w:rPr>
      </w:pPr>
    </w:p>
    <w:p w:rsidR="00FC1D60" w:rsidRPr="00CD7D2A" w:rsidRDefault="00FC1D60" w:rsidP="00FC1D60">
      <w:pPr>
        <w:jc w:val="both"/>
        <w:rPr>
          <w:rFonts w:ascii="Arial" w:hAnsi="Arial" w:cs="Arial"/>
          <w:sz w:val="22"/>
          <w:szCs w:val="22"/>
          <w:lang w:eastAsia="en-GB"/>
        </w:rPr>
      </w:pPr>
      <w:r w:rsidRPr="00CD7D2A">
        <w:rPr>
          <w:rFonts w:ascii="Arial" w:hAnsi="Arial" w:cs="Arial"/>
          <w:sz w:val="22"/>
          <w:szCs w:val="22"/>
          <w:lang w:eastAsia="en-GB"/>
        </w:rPr>
        <w:t>This module aims to explore objectively and critically the role of managers in modern organisations.</w:t>
      </w:r>
    </w:p>
    <w:p w:rsidR="00FC1D60" w:rsidRPr="00CD7D2A" w:rsidRDefault="00FC1D60" w:rsidP="00FC1D60">
      <w:pPr>
        <w:rPr>
          <w:rFonts w:ascii="Arial" w:hAnsi="Arial" w:cs="Arial"/>
          <w:sz w:val="22"/>
          <w:szCs w:val="22"/>
        </w:rPr>
      </w:pPr>
    </w:p>
    <w:p w:rsidR="00FC1D60" w:rsidRPr="00CD7D2A" w:rsidRDefault="00FC1D60" w:rsidP="00FC1D60">
      <w:pPr>
        <w:rPr>
          <w:rFonts w:ascii="Arial" w:hAnsi="Arial" w:cs="Arial"/>
          <w:sz w:val="22"/>
          <w:szCs w:val="22"/>
        </w:rPr>
      </w:pPr>
      <w:r w:rsidRPr="00CD7D2A">
        <w:rPr>
          <w:rFonts w:ascii="Arial" w:hAnsi="Arial" w:cs="Arial"/>
          <w:b/>
          <w:sz w:val="22"/>
          <w:szCs w:val="22"/>
          <w:u w:val="single"/>
        </w:rPr>
        <w:t>LEARNING OUTCOMES:</w:t>
      </w:r>
    </w:p>
    <w:p w:rsidR="00FC1D60" w:rsidRPr="00CD7D2A" w:rsidRDefault="00FC1D60" w:rsidP="00FC1D60">
      <w:pPr>
        <w:rPr>
          <w:rFonts w:ascii="Arial" w:hAnsi="Arial" w:cs="Arial"/>
          <w:sz w:val="22"/>
          <w:szCs w:val="22"/>
        </w:rPr>
      </w:pPr>
    </w:p>
    <w:p w:rsidR="00FC1D60" w:rsidRPr="00CD7D2A" w:rsidRDefault="00FC1D60" w:rsidP="00FC1D60">
      <w:pPr>
        <w:rPr>
          <w:rFonts w:ascii="Arial" w:hAnsi="Arial" w:cs="Arial"/>
          <w:sz w:val="22"/>
          <w:szCs w:val="22"/>
        </w:rPr>
      </w:pPr>
      <w:r w:rsidRPr="00CD7D2A">
        <w:rPr>
          <w:rFonts w:ascii="Arial" w:hAnsi="Arial" w:cs="Arial"/>
          <w:sz w:val="22"/>
          <w:szCs w:val="22"/>
        </w:rPr>
        <w:t>Upon the successful completion of this module the student will be able to:</w:t>
      </w:r>
    </w:p>
    <w:p w:rsidR="00FC1D60" w:rsidRPr="00CD7D2A" w:rsidRDefault="00FC1D60" w:rsidP="00FC1D60">
      <w:pPr>
        <w:rPr>
          <w:rFonts w:ascii="Arial" w:hAnsi="Arial" w:cs="Arial"/>
          <w:sz w:val="22"/>
          <w:szCs w:val="22"/>
        </w:rPr>
      </w:pPr>
    </w:p>
    <w:p w:rsidR="00FC1D60" w:rsidRPr="00CD7D2A" w:rsidRDefault="00FC1D60" w:rsidP="00FC1D60">
      <w:pPr>
        <w:numPr>
          <w:ilvl w:val="0"/>
          <w:numId w:val="5"/>
        </w:numPr>
        <w:autoSpaceDE w:val="0"/>
        <w:autoSpaceDN w:val="0"/>
        <w:adjustRightInd w:val="0"/>
        <w:jc w:val="both"/>
        <w:rPr>
          <w:rFonts w:ascii="Arial" w:hAnsi="Arial" w:cs="Arial"/>
          <w:sz w:val="22"/>
          <w:szCs w:val="22"/>
          <w:lang w:eastAsia="en-GB"/>
        </w:rPr>
      </w:pPr>
      <w:r w:rsidRPr="00CD7D2A">
        <w:rPr>
          <w:rFonts w:ascii="Arial" w:hAnsi="Arial" w:cs="Arial"/>
          <w:sz w:val="22"/>
          <w:szCs w:val="22"/>
        </w:rPr>
        <w:t>Evaluate critical approaches when studying management theory and practice.</w:t>
      </w:r>
    </w:p>
    <w:p w:rsidR="00FC1D60" w:rsidRPr="00CD7D2A" w:rsidRDefault="00FC1D60" w:rsidP="00FC1D60">
      <w:pPr>
        <w:jc w:val="both"/>
        <w:rPr>
          <w:rFonts w:ascii="Arial" w:hAnsi="Arial" w:cs="Arial"/>
          <w:b/>
          <w:sz w:val="22"/>
          <w:szCs w:val="22"/>
          <w:u w:val="single"/>
        </w:rPr>
      </w:pPr>
    </w:p>
    <w:p w:rsidR="00FC1D60" w:rsidRPr="00CD7D2A" w:rsidRDefault="00FC1D60" w:rsidP="00FC1D60">
      <w:pPr>
        <w:numPr>
          <w:ilvl w:val="0"/>
          <w:numId w:val="5"/>
        </w:numPr>
        <w:jc w:val="both"/>
        <w:rPr>
          <w:rFonts w:ascii="Arial" w:hAnsi="Arial" w:cs="Arial"/>
          <w:sz w:val="22"/>
          <w:szCs w:val="22"/>
          <w:lang w:eastAsia="en-GB"/>
        </w:rPr>
      </w:pPr>
      <w:r w:rsidRPr="00CD7D2A">
        <w:rPr>
          <w:rFonts w:ascii="Arial" w:hAnsi="Arial" w:cs="Arial"/>
          <w:sz w:val="22"/>
          <w:szCs w:val="22"/>
          <w:lang w:eastAsia="en-GB"/>
        </w:rPr>
        <w:t>Judge dispassionately the differences between mainstream and critical theories of management and develop critical or ethical assessments of concepts underpinning management theory.</w:t>
      </w:r>
    </w:p>
    <w:p w:rsidR="00FC1D60" w:rsidRPr="00CD7D2A" w:rsidRDefault="00FC1D60" w:rsidP="00FC1D60">
      <w:pPr>
        <w:jc w:val="both"/>
        <w:rPr>
          <w:rFonts w:ascii="Arial" w:hAnsi="Arial" w:cs="Arial"/>
          <w:sz w:val="22"/>
          <w:szCs w:val="22"/>
          <w:lang w:eastAsia="en-GB"/>
        </w:rPr>
      </w:pPr>
    </w:p>
    <w:p w:rsidR="00FC1D60" w:rsidRPr="00CD7D2A" w:rsidRDefault="00FC1D60" w:rsidP="00FC1D60">
      <w:pPr>
        <w:numPr>
          <w:ilvl w:val="0"/>
          <w:numId w:val="5"/>
        </w:numPr>
        <w:autoSpaceDE w:val="0"/>
        <w:autoSpaceDN w:val="0"/>
        <w:adjustRightInd w:val="0"/>
        <w:jc w:val="both"/>
        <w:rPr>
          <w:rFonts w:ascii="Arial" w:hAnsi="Arial" w:cs="Arial"/>
          <w:sz w:val="22"/>
          <w:szCs w:val="22"/>
          <w:lang w:eastAsia="en-GB"/>
        </w:rPr>
      </w:pPr>
      <w:r w:rsidRPr="00CD7D2A">
        <w:rPr>
          <w:rFonts w:ascii="Arial" w:hAnsi="Arial" w:cs="Arial"/>
          <w:sz w:val="22"/>
          <w:szCs w:val="22"/>
          <w:lang w:eastAsia="en-GB"/>
        </w:rPr>
        <w:t>Analyse problems arising in a select number of contemporary management/organizational topics and themes including, but not limited to, bureaucracy and post bureaucracy, scientific management, team working and ethical decision making and argue coherently for acceptable solutions.</w:t>
      </w:r>
    </w:p>
    <w:p w:rsidR="00FC1D60" w:rsidRPr="00CD7D2A" w:rsidRDefault="00FC1D60" w:rsidP="00FC1D60">
      <w:pPr>
        <w:autoSpaceDE w:val="0"/>
        <w:autoSpaceDN w:val="0"/>
        <w:adjustRightInd w:val="0"/>
        <w:jc w:val="both"/>
        <w:rPr>
          <w:rFonts w:ascii="Arial" w:hAnsi="Arial" w:cs="Arial"/>
          <w:sz w:val="22"/>
          <w:szCs w:val="22"/>
          <w:lang w:eastAsia="en-GB"/>
        </w:rPr>
      </w:pPr>
    </w:p>
    <w:p w:rsidR="00FC1D60" w:rsidRPr="00CD7D2A" w:rsidRDefault="00FC1D60" w:rsidP="00FC1D60">
      <w:pPr>
        <w:numPr>
          <w:ilvl w:val="0"/>
          <w:numId w:val="5"/>
        </w:numPr>
        <w:autoSpaceDE w:val="0"/>
        <w:autoSpaceDN w:val="0"/>
        <w:adjustRightInd w:val="0"/>
        <w:jc w:val="both"/>
        <w:rPr>
          <w:rFonts w:ascii="Arial" w:hAnsi="Arial" w:cs="Arial"/>
          <w:sz w:val="22"/>
          <w:szCs w:val="22"/>
          <w:lang w:eastAsia="en-GB"/>
        </w:rPr>
      </w:pPr>
      <w:r w:rsidRPr="00CD7D2A">
        <w:rPr>
          <w:rFonts w:ascii="Arial" w:hAnsi="Arial" w:cs="Arial"/>
          <w:sz w:val="22"/>
          <w:szCs w:val="22"/>
        </w:rPr>
        <w:t>Critically review normative and positive decision-making tools integrating ethical perspectives into other corporate objectives. Contrast US, European and Developing World perspectives of Corporate Social Responsibility (CSR).</w:t>
      </w:r>
    </w:p>
    <w:p w:rsidR="00FC1D60" w:rsidRPr="00CD7D2A" w:rsidRDefault="00FC1D60" w:rsidP="00FC1D60">
      <w:pPr>
        <w:pStyle w:val="ListParagraph"/>
        <w:ind w:left="0"/>
        <w:rPr>
          <w:rFonts w:ascii="Arial" w:hAnsi="Arial" w:cs="Arial"/>
          <w:sz w:val="22"/>
          <w:szCs w:val="22"/>
        </w:rPr>
      </w:pPr>
    </w:p>
    <w:p w:rsidR="00FC1D60" w:rsidRPr="00CD7D2A" w:rsidRDefault="00FC1D60" w:rsidP="00FC1D60">
      <w:pPr>
        <w:rPr>
          <w:rFonts w:ascii="Arial" w:hAnsi="Arial" w:cs="Arial"/>
          <w:sz w:val="22"/>
          <w:szCs w:val="22"/>
        </w:rPr>
      </w:pPr>
    </w:p>
    <w:p w:rsidR="00FC1D60" w:rsidRPr="00CD7D2A" w:rsidRDefault="00FC1D60" w:rsidP="00FC1D60">
      <w:pPr>
        <w:rPr>
          <w:rFonts w:ascii="Arial" w:hAnsi="Arial" w:cs="Arial"/>
          <w:sz w:val="22"/>
          <w:szCs w:val="22"/>
        </w:rPr>
      </w:pPr>
      <w:r w:rsidRPr="00CD7D2A">
        <w:rPr>
          <w:rFonts w:ascii="Arial" w:hAnsi="Arial" w:cs="Arial"/>
          <w:b/>
          <w:sz w:val="22"/>
          <w:szCs w:val="22"/>
          <w:u w:val="single"/>
        </w:rPr>
        <w:t>INDICATIVE CONTENT:</w:t>
      </w:r>
    </w:p>
    <w:p w:rsidR="00FC1D60" w:rsidRPr="00CD7D2A" w:rsidRDefault="00FC1D60" w:rsidP="00FC1D60">
      <w:pPr>
        <w:rPr>
          <w:rFonts w:ascii="Arial" w:hAnsi="Arial" w:cs="Arial"/>
          <w:sz w:val="22"/>
          <w:szCs w:val="22"/>
        </w:rPr>
      </w:pPr>
    </w:p>
    <w:p w:rsidR="00FC1D60" w:rsidRPr="00CD7D2A" w:rsidRDefault="00FC1D60" w:rsidP="00FC1D60">
      <w:pPr>
        <w:numPr>
          <w:ilvl w:val="0"/>
          <w:numId w:val="3"/>
        </w:numPr>
        <w:tabs>
          <w:tab w:val="clear" w:pos="720"/>
          <w:tab w:val="num" w:pos="360"/>
        </w:tabs>
        <w:spacing w:before="240"/>
        <w:ind w:left="360"/>
        <w:jc w:val="both"/>
        <w:rPr>
          <w:rFonts w:ascii="Arial" w:hAnsi="Arial" w:cs="Arial"/>
          <w:sz w:val="22"/>
          <w:szCs w:val="22"/>
        </w:rPr>
      </w:pPr>
      <w:r w:rsidRPr="00CD7D2A">
        <w:rPr>
          <w:rFonts w:ascii="Arial" w:hAnsi="Arial" w:cs="Arial"/>
          <w:sz w:val="22"/>
          <w:szCs w:val="22"/>
        </w:rPr>
        <w:t>The scope for critical perspectives. What does it mean to be critical? The challenge to conventional management education and development from radical, alternative and evolving schools. The systems/control orthodoxy vs. process relational perspective.</w:t>
      </w:r>
    </w:p>
    <w:p w:rsidR="00FC1D60" w:rsidRPr="00CD7D2A" w:rsidRDefault="00FC1D60" w:rsidP="00FC1D60">
      <w:pPr>
        <w:numPr>
          <w:ilvl w:val="0"/>
          <w:numId w:val="3"/>
        </w:numPr>
        <w:tabs>
          <w:tab w:val="clear" w:pos="720"/>
          <w:tab w:val="num" w:pos="360"/>
        </w:tabs>
        <w:spacing w:before="240"/>
        <w:ind w:left="360"/>
        <w:jc w:val="both"/>
        <w:rPr>
          <w:rFonts w:ascii="Arial" w:hAnsi="Arial" w:cs="Arial"/>
          <w:sz w:val="22"/>
          <w:szCs w:val="22"/>
        </w:rPr>
      </w:pPr>
      <w:r w:rsidRPr="00CD7D2A">
        <w:rPr>
          <w:rFonts w:ascii="Arial" w:hAnsi="Arial" w:cs="Arial"/>
          <w:sz w:val="22"/>
          <w:szCs w:val="22"/>
        </w:rPr>
        <w:t xml:space="preserve">Management entity, process and concept views. Management and insecurity, identity, power, inequality, knowledge and freedom. Critical management.  </w:t>
      </w:r>
    </w:p>
    <w:p w:rsidR="00FC1D60" w:rsidRPr="00CD7D2A" w:rsidRDefault="00FC1D60" w:rsidP="00FC1D60">
      <w:pPr>
        <w:jc w:val="both"/>
        <w:rPr>
          <w:rFonts w:ascii="Arial" w:hAnsi="Arial" w:cs="Arial"/>
          <w:sz w:val="22"/>
          <w:szCs w:val="22"/>
        </w:rPr>
      </w:pPr>
    </w:p>
    <w:p w:rsidR="00FC1D60" w:rsidRPr="00CD7D2A" w:rsidRDefault="00FC1D60" w:rsidP="00FC1D60">
      <w:pPr>
        <w:numPr>
          <w:ilvl w:val="0"/>
          <w:numId w:val="3"/>
        </w:numPr>
        <w:tabs>
          <w:tab w:val="clear" w:pos="720"/>
          <w:tab w:val="num" w:pos="360"/>
        </w:tabs>
        <w:ind w:left="360"/>
        <w:jc w:val="both"/>
        <w:rPr>
          <w:rFonts w:ascii="Arial" w:hAnsi="Arial" w:cs="Arial"/>
          <w:sz w:val="22"/>
          <w:szCs w:val="22"/>
        </w:rPr>
      </w:pPr>
      <w:r w:rsidRPr="00CD7D2A">
        <w:rPr>
          <w:rFonts w:ascii="Arial" w:hAnsi="Arial" w:cs="Arial"/>
          <w:sz w:val="22"/>
          <w:szCs w:val="22"/>
        </w:rPr>
        <w:t xml:space="preserve">Critical perspectives in the workplace. Analysis of management in terms of its social, moral and political significance. Challenging conventional views on motivation, </w:t>
      </w:r>
      <w:r w:rsidRPr="00CD7D2A">
        <w:rPr>
          <w:rFonts w:ascii="Arial" w:hAnsi="Arial" w:cs="Arial"/>
          <w:sz w:val="22"/>
          <w:szCs w:val="22"/>
        </w:rPr>
        <w:lastRenderedPageBreak/>
        <w:t xml:space="preserve">teamwork, bureaucracy, scientific management, management behaviour and </w:t>
      </w:r>
      <w:proofErr w:type="spellStart"/>
      <w:r w:rsidRPr="00CD7D2A">
        <w:rPr>
          <w:rFonts w:ascii="Arial" w:hAnsi="Arial" w:cs="Arial"/>
          <w:sz w:val="22"/>
          <w:szCs w:val="22"/>
        </w:rPr>
        <w:t>misbehavious</w:t>
      </w:r>
      <w:proofErr w:type="spellEnd"/>
      <w:r w:rsidRPr="00CD7D2A">
        <w:rPr>
          <w:rFonts w:ascii="Arial" w:hAnsi="Arial" w:cs="Arial"/>
          <w:sz w:val="22"/>
          <w:szCs w:val="22"/>
        </w:rPr>
        <w:t>, counterproductive behaviours at work, power and politics in organisations.</w:t>
      </w:r>
    </w:p>
    <w:p w:rsidR="00FC1D60" w:rsidRPr="00CD7D2A" w:rsidRDefault="00FC1D60" w:rsidP="00FC1D60">
      <w:pPr>
        <w:jc w:val="both"/>
        <w:rPr>
          <w:rFonts w:ascii="Arial" w:hAnsi="Arial" w:cs="Arial"/>
          <w:sz w:val="22"/>
          <w:szCs w:val="22"/>
        </w:rPr>
      </w:pPr>
    </w:p>
    <w:p w:rsidR="00FC1D60" w:rsidRPr="00CD7D2A" w:rsidRDefault="00FC1D60" w:rsidP="00FC1D60">
      <w:pPr>
        <w:numPr>
          <w:ilvl w:val="0"/>
          <w:numId w:val="3"/>
        </w:numPr>
        <w:tabs>
          <w:tab w:val="clear" w:pos="720"/>
          <w:tab w:val="num" w:pos="360"/>
        </w:tabs>
        <w:ind w:left="360"/>
        <w:jc w:val="both"/>
        <w:rPr>
          <w:rFonts w:ascii="Arial" w:hAnsi="Arial" w:cs="Arial"/>
          <w:sz w:val="22"/>
          <w:szCs w:val="22"/>
        </w:rPr>
      </w:pPr>
      <w:r w:rsidRPr="00CD7D2A">
        <w:rPr>
          <w:rFonts w:ascii="Arial" w:hAnsi="Arial" w:cs="Arial"/>
          <w:sz w:val="22"/>
          <w:szCs w:val="22"/>
        </w:rPr>
        <w:t xml:space="preserve">Corporate Social Responsibility. Agency theory - stakeholders and the firm.  Different perspectives of social responsibility. </w:t>
      </w:r>
    </w:p>
    <w:p w:rsidR="00FC1D60" w:rsidRPr="00CD7D2A" w:rsidRDefault="00FC1D60" w:rsidP="00FC1D60">
      <w:pPr>
        <w:pStyle w:val="ListParagraph"/>
        <w:rPr>
          <w:rFonts w:ascii="Arial" w:hAnsi="Arial" w:cs="Arial"/>
          <w:sz w:val="22"/>
          <w:szCs w:val="22"/>
        </w:rPr>
      </w:pPr>
    </w:p>
    <w:p w:rsidR="00FC1D60" w:rsidRPr="00CD7D2A" w:rsidRDefault="00FC1D60" w:rsidP="00FC1D60">
      <w:pPr>
        <w:numPr>
          <w:ilvl w:val="0"/>
          <w:numId w:val="3"/>
        </w:numPr>
        <w:tabs>
          <w:tab w:val="clear" w:pos="720"/>
          <w:tab w:val="num" w:pos="360"/>
        </w:tabs>
        <w:ind w:left="360"/>
        <w:jc w:val="both"/>
        <w:rPr>
          <w:rFonts w:ascii="Arial" w:hAnsi="Arial" w:cs="Arial"/>
          <w:sz w:val="22"/>
          <w:szCs w:val="22"/>
        </w:rPr>
      </w:pPr>
      <w:r w:rsidRPr="00CD7D2A">
        <w:rPr>
          <w:rFonts w:ascii="Arial" w:hAnsi="Arial" w:cs="Arial"/>
          <w:sz w:val="22"/>
          <w:szCs w:val="22"/>
        </w:rPr>
        <w:t xml:space="preserve">Theories of business power, the managerial revolution, mechanisms of corporate control, corporate governance, </w:t>
      </w:r>
      <w:proofErr w:type="gramStart"/>
      <w:r w:rsidRPr="00CD7D2A">
        <w:rPr>
          <w:rFonts w:ascii="Arial" w:hAnsi="Arial" w:cs="Arial"/>
          <w:sz w:val="22"/>
          <w:szCs w:val="22"/>
        </w:rPr>
        <w:t>managerial</w:t>
      </w:r>
      <w:proofErr w:type="gramEnd"/>
      <w:r w:rsidRPr="00CD7D2A">
        <w:rPr>
          <w:rFonts w:ascii="Arial" w:hAnsi="Arial" w:cs="Arial"/>
          <w:sz w:val="22"/>
          <w:szCs w:val="22"/>
        </w:rPr>
        <w:t xml:space="preserve"> capitalism v state capitalism etc. Application to private, public and Not-For-Profit organizations. </w:t>
      </w:r>
    </w:p>
    <w:p w:rsidR="00FC1D60" w:rsidRPr="00CD7D2A" w:rsidRDefault="00FC1D60" w:rsidP="00FC1D60">
      <w:pPr>
        <w:pStyle w:val="ListParagraph"/>
        <w:rPr>
          <w:rFonts w:ascii="Arial" w:hAnsi="Arial" w:cs="Arial"/>
          <w:sz w:val="22"/>
          <w:szCs w:val="22"/>
        </w:rPr>
      </w:pPr>
    </w:p>
    <w:p w:rsidR="00FC1D60" w:rsidRPr="00CD7D2A" w:rsidRDefault="00FC1D60" w:rsidP="00FC1D60">
      <w:pPr>
        <w:numPr>
          <w:ilvl w:val="0"/>
          <w:numId w:val="3"/>
        </w:numPr>
        <w:tabs>
          <w:tab w:val="clear" w:pos="720"/>
          <w:tab w:val="num" w:pos="360"/>
        </w:tabs>
        <w:ind w:left="360"/>
        <w:jc w:val="both"/>
        <w:rPr>
          <w:rFonts w:ascii="Arial" w:hAnsi="Arial" w:cs="Arial"/>
          <w:sz w:val="22"/>
          <w:szCs w:val="22"/>
        </w:rPr>
      </w:pPr>
      <w:r w:rsidRPr="00CD7D2A">
        <w:rPr>
          <w:rFonts w:ascii="Arial" w:hAnsi="Arial" w:cs="Arial"/>
          <w:sz w:val="22"/>
          <w:szCs w:val="22"/>
        </w:rPr>
        <w:t>Corporate citizenship in the context of Anglo-American, International and European perspectives.</w:t>
      </w:r>
    </w:p>
    <w:p w:rsidR="00FC1D60" w:rsidRPr="00CD7D2A" w:rsidRDefault="00FC1D60" w:rsidP="00FC1D60">
      <w:pPr>
        <w:ind w:left="360"/>
        <w:rPr>
          <w:rFonts w:ascii="Arial" w:hAnsi="Arial" w:cs="Arial"/>
          <w:sz w:val="22"/>
          <w:szCs w:val="22"/>
        </w:rPr>
      </w:pPr>
    </w:p>
    <w:p w:rsidR="00FC1D60" w:rsidRPr="00CD7D2A" w:rsidRDefault="00FC1D60" w:rsidP="00FC1D60">
      <w:pPr>
        <w:rPr>
          <w:rFonts w:ascii="Arial" w:hAnsi="Arial" w:cs="Arial"/>
          <w:sz w:val="22"/>
          <w:szCs w:val="22"/>
        </w:rPr>
      </w:pPr>
    </w:p>
    <w:p w:rsidR="00FC1D60" w:rsidRPr="00CD7D2A" w:rsidRDefault="00FC1D60" w:rsidP="00FC1D60">
      <w:pPr>
        <w:rPr>
          <w:rFonts w:ascii="Arial" w:hAnsi="Arial" w:cs="Arial"/>
          <w:sz w:val="22"/>
          <w:szCs w:val="22"/>
        </w:rPr>
      </w:pPr>
      <w:r w:rsidRPr="00CD7D2A">
        <w:rPr>
          <w:rFonts w:ascii="Arial" w:hAnsi="Arial" w:cs="Arial"/>
          <w:b/>
          <w:sz w:val="22"/>
          <w:szCs w:val="22"/>
          <w:u w:val="single"/>
        </w:rPr>
        <w:t>LEARNING AND TEACHING STRATEGY:</w:t>
      </w:r>
    </w:p>
    <w:p w:rsidR="00FC1D60" w:rsidRPr="00CD7D2A" w:rsidRDefault="00FC1D60" w:rsidP="00FC1D60">
      <w:pPr>
        <w:rPr>
          <w:rFonts w:ascii="Arial" w:hAnsi="Arial" w:cs="Arial"/>
          <w:sz w:val="22"/>
          <w:szCs w:val="22"/>
        </w:rPr>
      </w:pPr>
    </w:p>
    <w:p w:rsidR="00FC1D60" w:rsidRPr="00CD7D2A" w:rsidRDefault="00FC1D60" w:rsidP="00FC1D60">
      <w:pPr>
        <w:jc w:val="both"/>
        <w:rPr>
          <w:rFonts w:ascii="Arial" w:hAnsi="Arial" w:cs="Arial"/>
          <w:sz w:val="22"/>
          <w:szCs w:val="22"/>
        </w:rPr>
      </w:pPr>
      <w:r w:rsidRPr="00CD7D2A">
        <w:rPr>
          <w:rFonts w:ascii="Arial" w:hAnsi="Arial" w:cs="Arial"/>
          <w:sz w:val="22"/>
          <w:szCs w:val="22"/>
        </w:rPr>
        <w:t>The suggested strategies and allocation of teaching hours to deliver the module are:</w:t>
      </w:r>
    </w:p>
    <w:p w:rsidR="00FC1D60" w:rsidRPr="00CD7D2A" w:rsidRDefault="00FC1D60" w:rsidP="00FC1D60">
      <w:pPr>
        <w:pStyle w:val="BodyText"/>
        <w:rPr>
          <w:rFonts w:ascii="Arial" w:hAnsi="Arial" w:cs="Arial"/>
          <w:szCs w:val="22"/>
        </w:rPr>
      </w:pPr>
    </w:p>
    <w:p w:rsidR="00FC1D60" w:rsidRPr="00CD7D2A" w:rsidRDefault="00FC1D60" w:rsidP="00FC1D60">
      <w:pPr>
        <w:pStyle w:val="BodyText"/>
        <w:rPr>
          <w:rFonts w:ascii="Arial" w:hAnsi="Arial" w:cs="Arial"/>
          <w:b w:val="0"/>
          <w:szCs w:val="22"/>
        </w:rPr>
      </w:pPr>
      <w:r w:rsidRPr="00CD7D2A">
        <w:rPr>
          <w:rFonts w:ascii="Arial" w:hAnsi="Arial" w:cs="Arial"/>
          <w:b w:val="0"/>
          <w:szCs w:val="22"/>
        </w:rPr>
        <w:t xml:space="preserve">Teaching will be via lectures that will address the knowledge content needed to meet the learning outcomes of the module and seminar groups will examine how an understanding of critical management can aid managerial decision-making in practice. Within these formats, student will be required to think constructively about key theoretical and conceptual tools and organisational experiences through the use of case studies, research based exercises, role play, </w:t>
      </w:r>
      <w:proofErr w:type="gramStart"/>
      <w:r w:rsidRPr="00CD7D2A">
        <w:rPr>
          <w:rFonts w:ascii="Arial" w:hAnsi="Arial" w:cs="Arial"/>
          <w:b w:val="0"/>
          <w:szCs w:val="22"/>
        </w:rPr>
        <w:t>video</w:t>
      </w:r>
      <w:proofErr w:type="gramEnd"/>
      <w:r w:rsidRPr="00CD7D2A">
        <w:rPr>
          <w:rFonts w:ascii="Arial" w:hAnsi="Arial" w:cs="Arial"/>
          <w:b w:val="0"/>
          <w:szCs w:val="22"/>
        </w:rPr>
        <w:t xml:space="preserve"> and internet activities. Via these methods students will be encouraged to deploy a variety of conceptual frameworks and examine, evaluate and analyse a number of essential management issues and activities within a simulated or real life scenario.</w:t>
      </w:r>
    </w:p>
    <w:p w:rsidR="00FC1D60" w:rsidRPr="00CD7D2A" w:rsidRDefault="00FC1D60" w:rsidP="00FC1D60">
      <w:pPr>
        <w:jc w:val="both"/>
        <w:rPr>
          <w:rFonts w:ascii="Arial" w:hAnsi="Arial" w:cs="Arial"/>
          <w:sz w:val="22"/>
          <w:szCs w:val="22"/>
        </w:rPr>
      </w:pPr>
    </w:p>
    <w:p w:rsidR="00FC1D60" w:rsidRPr="00CD7D2A" w:rsidRDefault="00FC1D60" w:rsidP="00FC1D60">
      <w:pPr>
        <w:rPr>
          <w:rFonts w:ascii="Arial" w:hAnsi="Arial" w:cs="Arial"/>
          <w:b/>
          <w:sz w:val="22"/>
          <w:szCs w:val="22"/>
          <w:u w:val="single"/>
        </w:rPr>
      </w:pPr>
      <w:r w:rsidRPr="00CD7D2A">
        <w:rPr>
          <w:rFonts w:ascii="Arial" w:hAnsi="Arial" w:cs="Arial"/>
          <w:sz w:val="22"/>
          <w:szCs w:val="22"/>
        </w:rPr>
        <w:tab/>
      </w:r>
      <w:r w:rsidRPr="00CD7D2A">
        <w:rPr>
          <w:rFonts w:ascii="Arial" w:hAnsi="Arial" w:cs="Arial"/>
          <w:sz w:val="22"/>
          <w:szCs w:val="22"/>
        </w:rPr>
        <w:tab/>
      </w:r>
      <w:r w:rsidRPr="00CD7D2A">
        <w:rPr>
          <w:rFonts w:ascii="Arial" w:hAnsi="Arial" w:cs="Arial"/>
          <w:sz w:val="22"/>
          <w:szCs w:val="22"/>
        </w:rPr>
        <w:tab/>
      </w:r>
      <w:r w:rsidRPr="00CD7D2A">
        <w:rPr>
          <w:rFonts w:ascii="Arial" w:hAnsi="Arial" w:cs="Arial"/>
          <w:sz w:val="22"/>
          <w:szCs w:val="22"/>
        </w:rPr>
        <w:tab/>
      </w:r>
      <w:r w:rsidRPr="00CD7D2A">
        <w:rPr>
          <w:rFonts w:ascii="Arial" w:hAnsi="Arial" w:cs="Arial"/>
          <w:sz w:val="22"/>
          <w:szCs w:val="22"/>
        </w:rPr>
        <w:tab/>
      </w:r>
      <w:r w:rsidRPr="00CD7D2A">
        <w:rPr>
          <w:rFonts w:ascii="Arial" w:hAnsi="Arial" w:cs="Arial"/>
          <w:b/>
          <w:sz w:val="22"/>
          <w:szCs w:val="22"/>
          <w:u w:val="single"/>
        </w:rPr>
        <w:t>Hours</w:t>
      </w:r>
    </w:p>
    <w:p w:rsidR="00FC1D60" w:rsidRPr="00CD7D2A" w:rsidRDefault="00FC1D60" w:rsidP="00FC1D60">
      <w:pPr>
        <w:rPr>
          <w:rFonts w:ascii="Arial" w:hAnsi="Arial" w:cs="Arial"/>
          <w:sz w:val="22"/>
          <w:szCs w:val="22"/>
        </w:rPr>
      </w:pPr>
      <w:r w:rsidRPr="00CD7D2A">
        <w:rPr>
          <w:rFonts w:ascii="Arial" w:hAnsi="Arial" w:cs="Arial"/>
          <w:sz w:val="22"/>
          <w:szCs w:val="22"/>
        </w:rPr>
        <w:t>Lectures</w:t>
      </w:r>
      <w:r w:rsidRPr="00CD7D2A">
        <w:rPr>
          <w:rFonts w:ascii="Arial" w:hAnsi="Arial" w:cs="Arial"/>
          <w:sz w:val="22"/>
          <w:szCs w:val="22"/>
        </w:rPr>
        <w:tab/>
      </w:r>
      <w:r w:rsidRPr="00CD7D2A">
        <w:rPr>
          <w:rFonts w:ascii="Arial" w:hAnsi="Arial" w:cs="Arial"/>
          <w:sz w:val="22"/>
          <w:szCs w:val="22"/>
        </w:rPr>
        <w:tab/>
      </w:r>
      <w:r w:rsidRPr="00CD7D2A">
        <w:rPr>
          <w:rFonts w:ascii="Arial" w:hAnsi="Arial" w:cs="Arial"/>
          <w:sz w:val="22"/>
          <w:szCs w:val="22"/>
        </w:rPr>
        <w:tab/>
      </w:r>
      <w:r w:rsidRPr="00CD7D2A">
        <w:rPr>
          <w:rFonts w:ascii="Arial" w:hAnsi="Arial" w:cs="Arial"/>
          <w:sz w:val="22"/>
          <w:szCs w:val="22"/>
        </w:rPr>
        <w:tab/>
        <w:t xml:space="preserve"> 25</w:t>
      </w:r>
    </w:p>
    <w:p w:rsidR="00FC1D60" w:rsidRPr="00CD7D2A" w:rsidRDefault="00FC1D60" w:rsidP="00FC1D60">
      <w:pPr>
        <w:rPr>
          <w:rFonts w:ascii="Arial" w:hAnsi="Arial" w:cs="Arial"/>
          <w:sz w:val="22"/>
          <w:szCs w:val="22"/>
        </w:rPr>
      </w:pPr>
      <w:r w:rsidRPr="00CD7D2A">
        <w:rPr>
          <w:rFonts w:ascii="Arial" w:hAnsi="Arial" w:cs="Arial"/>
          <w:sz w:val="22"/>
          <w:szCs w:val="22"/>
        </w:rPr>
        <w:t>Tutorials/Seminars</w:t>
      </w:r>
      <w:r w:rsidRPr="00CD7D2A">
        <w:rPr>
          <w:rFonts w:ascii="Arial" w:hAnsi="Arial" w:cs="Arial"/>
          <w:sz w:val="22"/>
          <w:szCs w:val="22"/>
        </w:rPr>
        <w:tab/>
      </w:r>
      <w:r w:rsidRPr="00CD7D2A">
        <w:rPr>
          <w:rFonts w:ascii="Arial" w:hAnsi="Arial" w:cs="Arial"/>
          <w:sz w:val="22"/>
          <w:szCs w:val="22"/>
        </w:rPr>
        <w:tab/>
      </w:r>
      <w:r w:rsidRPr="00CD7D2A">
        <w:rPr>
          <w:rFonts w:ascii="Arial" w:hAnsi="Arial" w:cs="Arial"/>
          <w:sz w:val="22"/>
          <w:szCs w:val="22"/>
        </w:rPr>
        <w:tab/>
        <w:t xml:space="preserve"> 25</w:t>
      </w:r>
    </w:p>
    <w:p w:rsidR="00FC1D60" w:rsidRPr="00CD7D2A" w:rsidRDefault="00FC1D60" w:rsidP="00FC1D60">
      <w:pPr>
        <w:rPr>
          <w:rFonts w:ascii="Arial" w:hAnsi="Arial" w:cs="Arial"/>
          <w:sz w:val="22"/>
          <w:szCs w:val="22"/>
        </w:rPr>
      </w:pPr>
      <w:r w:rsidRPr="00CD7D2A">
        <w:rPr>
          <w:rFonts w:ascii="Arial" w:hAnsi="Arial" w:cs="Arial"/>
          <w:sz w:val="22"/>
          <w:szCs w:val="22"/>
        </w:rPr>
        <w:t>Student private study</w:t>
      </w:r>
      <w:r w:rsidRPr="00CD7D2A">
        <w:rPr>
          <w:rFonts w:ascii="Arial" w:hAnsi="Arial" w:cs="Arial"/>
          <w:sz w:val="22"/>
          <w:szCs w:val="22"/>
        </w:rPr>
        <w:tab/>
      </w:r>
      <w:r w:rsidRPr="00CD7D2A">
        <w:rPr>
          <w:rFonts w:ascii="Arial" w:hAnsi="Arial" w:cs="Arial"/>
          <w:sz w:val="22"/>
          <w:szCs w:val="22"/>
        </w:rPr>
        <w:tab/>
      </w:r>
      <w:r w:rsidRPr="00CD7D2A">
        <w:rPr>
          <w:rFonts w:ascii="Arial" w:hAnsi="Arial" w:cs="Arial"/>
          <w:sz w:val="22"/>
          <w:szCs w:val="22"/>
        </w:rPr>
        <w:tab/>
        <w:t>150</w:t>
      </w:r>
    </w:p>
    <w:p w:rsidR="00FC1D60" w:rsidRPr="00CD7D2A" w:rsidRDefault="00FC1D60" w:rsidP="00FC1D60">
      <w:pPr>
        <w:rPr>
          <w:rFonts w:ascii="Arial" w:hAnsi="Arial" w:cs="Arial"/>
          <w:sz w:val="22"/>
          <w:szCs w:val="22"/>
        </w:rPr>
      </w:pPr>
      <w:r w:rsidRPr="00CD7D2A">
        <w:rPr>
          <w:rFonts w:ascii="Arial" w:hAnsi="Arial" w:cs="Arial"/>
          <w:b/>
          <w:sz w:val="22"/>
          <w:szCs w:val="22"/>
        </w:rPr>
        <w:t>TOTAL</w:t>
      </w:r>
      <w:r w:rsidRPr="00CD7D2A">
        <w:rPr>
          <w:rFonts w:ascii="Arial" w:hAnsi="Arial" w:cs="Arial"/>
          <w:sz w:val="22"/>
          <w:szCs w:val="22"/>
        </w:rPr>
        <w:tab/>
      </w:r>
      <w:r w:rsidRPr="00CD7D2A">
        <w:rPr>
          <w:rFonts w:ascii="Arial" w:hAnsi="Arial" w:cs="Arial"/>
          <w:sz w:val="22"/>
          <w:szCs w:val="22"/>
        </w:rPr>
        <w:tab/>
      </w:r>
      <w:r w:rsidRPr="00CD7D2A">
        <w:rPr>
          <w:rFonts w:ascii="Arial" w:hAnsi="Arial" w:cs="Arial"/>
          <w:sz w:val="22"/>
          <w:szCs w:val="22"/>
        </w:rPr>
        <w:tab/>
      </w:r>
      <w:r w:rsidRPr="00CD7D2A">
        <w:rPr>
          <w:rFonts w:ascii="Arial" w:hAnsi="Arial" w:cs="Arial"/>
          <w:sz w:val="22"/>
          <w:szCs w:val="22"/>
        </w:rPr>
        <w:tab/>
      </w:r>
      <w:r w:rsidRPr="00CD7D2A">
        <w:rPr>
          <w:rFonts w:ascii="Arial" w:hAnsi="Arial" w:cs="Arial"/>
          <w:sz w:val="22"/>
          <w:szCs w:val="22"/>
          <w:u w:val="single"/>
        </w:rPr>
        <w:t>200</w:t>
      </w:r>
    </w:p>
    <w:p w:rsidR="00FC1D60" w:rsidRPr="00CD7D2A" w:rsidRDefault="00FC1D60" w:rsidP="00FC1D60">
      <w:pPr>
        <w:rPr>
          <w:rFonts w:ascii="Arial" w:hAnsi="Arial" w:cs="Arial"/>
          <w:sz w:val="22"/>
          <w:szCs w:val="22"/>
        </w:rPr>
      </w:pPr>
    </w:p>
    <w:p w:rsidR="00FC1D60" w:rsidRPr="00CD7D2A" w:rsidRDefault="00FC1D60" w:rsidP="00FC1D60">
      <w:pPr>
        <w:rPr>
          <w:rFonts w:ascii="Arial" w:hAnsi="Arial" w:cs="Arial"/>
          <w:sz w:val="22"/>
          <w:szCs w:val="22"/>
        </w:rPr>
      </w:pPr>
      <w:r w:rsidRPr="00CD7D2A">
        <w:rPr>
          <w:rFonts w:ascii="Arial" w:hAnsi="Arial" w:cs="Arial"/>
          <w:b/>
          <w:sz w:val="22"/>
          <w:szCs w:val="22"/>
          <w:u w:val="single"/>
        </w:rPr>
        <w:t>ASSESSMENT:</w:t>
      </w:r>
    </w:p>
    <w:p w:rsidR="00FC1D60" w:rsidRPr="00CD7D2A" w:rsidRDefault="00FC1D60" w:rsidP="00FC1D60">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077"/>
        <w:gridCol w:w="5121"/>
      </w:tblGrid>
      <w:tr w:rsidR="00FC1D60" w:rsidRPr="00CD7D2A" w:rsidTr="00320480">
        <w:tc>
          <w:tcPr>
            <w:tcW w:w="4077" w:type="dxa"/>
            <w:shd w:val="pct10" w:color="auto" w:fill="auto"/>
          </w:tcPr>
          <w:p w:rsidR="00FC1D60" w:rsidRPr="00CD7D2A" w:rsidRDefault="00FC1D60" w:rsidP="00320480">
            <w:pPr>
              <w:rPr>
                <w:rFonts w:ascii="Arial" w:hAnsi="Arial" w:cs="Arial"/>
              </w:rPr>
            </w:pPr>
            <w:r w:rsidRPr="00CD7D2A">
              <w:rPr>
                <w:rFonts w:ascii="Arial" w:hAnsi="Arial" w:cs="Arial"/>
                <w:b/>
                <w:sz w:val="22"/>
                <w:szCs w:val="22"/>
              </w:rPr>
              <w:t>Learning Outcomes</w:t>
            </w:r>
          </w:p>
        </w:tc>
        <w:tc>
          <w:tcPr>
            <w:tcW w:w="5121" w:type="dxa"/>
            <w:shd w:val="pct10" w:color="auto" w:fill="auto"/>
          </w:tcPr>
          <w:p w:rsidR="00FC1D60" w:rsidRPr="00CD7D2A" w:rsidRDefault="00FC1D60" w:rsidP="00320480">
            <w:pPr>
              <w:rPr>
                <w:rFonts w:ascii="Arial" w:hAnsi="Arial" w:cs="Arial"/>
              </w:rPr>
            </w:pPr>
            <w:r w:rsidRPr="00CD7D2A">
              <w:rPr>
                <w:rFonts w:ascii="Arial" w:hAnsi="Arial" w:cs="Arial"/>
                <w:b/>
                <w:sz w:val="22"/>
                <w:szCs w:val="22"/>
              </w:rPr>
              <w:t>Assessment Criteria</w:t>
            </w:r>
            <w:r w:rsidRPr="00CD7D2A">
              <w:rPr>
                <w:rFonts w:ascii="Arial" w:hAnsi="Arial" w:cs="Arial"/>
                <w:sz w:val="22"/>
                <w:szCs w:val="22"/>
              </w:rPr>
              <w:t xml:space="preserve">                                                      </w:t>
            </w:r>
            <w:r w:rsidRPr="00CD7D2A">
              <w:rPr>
                <w:rFonts w:ascii="Arial" w:hAnsi="Arial" w:cs="Arial"/>
                <w:b/>
                <w:sz w:val="22"/>
                <w:szCs w:val="22"/>
              </w:rPr>
              <w:t>To achieve each outcome a student must:</w:t>
            </w:r>
          </w:p>
        </w:tc>
      </w:tr>
      <w:tr w:rsidR="00FC1D60" w:rsidRPr="00CD7D2A" w:rsidTr="00320480">
        <w:tc>
          <w:tcPr>
            <w:tcW w:w="4077" w:type="dxa"/>
          </w:tcPr>
          <w:p w:rsidR="00FC1D60" w:rsidRPr="00CD7D2A" w:rsidRDefault="00FC1D60" w:rsidP="00320480">
            <w:pPr>
              <w:rPr>
                <w:rFonts w:ascii="Arial" w:hAnsi="Arial" w:cs="Arial"/>
              </w:rPr>
            </w:pPr>
          </w:p>
          <w:p w:rsidR="00FC1D60" w:rsidRPr="00CD7D2A" w:rsidRDefault="00FC1D60" w:rsidP="00320480">
            <w:pPr>
              <w:pStyle w:val="ListParagraph"/>
              <w:numPr>
                <w:ilvl w:val="0"/>
                <w:numId w:val="4"/>
              </w:numPr>
              <w:autoSpaceDE w:val="0"/>
              <w:autoSpaceDN w:val="0"/>
              <w:adjustRightInd w:val="0"/>
              <w:jc w:val="both"/>
              <w:rPr>
                <w:rFonts w:ascii="Arial" w:hAnsi="Arial" w:cs="Arial"/>
                <w:szCs w:val="22"/>
                <w:lang w:eastAsia="en-GB"/>
              </w:rPr>
            </w:pPr>
            <w:r w:rsidRPr="00CD7D2A">
              <w:rPr>
                <w:rFonts w:ascii="Arial" w:hAnsi="Arial" w:cs="Arial"/>
                <w:sz w:val="22"/>
                <w:szCs w:val="22"/>
              </w:rPr>
              <w:t>Evaluate critical approaches when studying management theory and practice.</w:t>
            </w:r>
          </w:p>
        </w:tc>
        <w:tc>
          <w:tcPr>
            <w:tcW w:w="5121" w:type="dxa"/>
          </w:tcPr>
          <w:p w:rsidR="00FC1D60" w:rsidRPr="00CD7D2A" w:rsidRDefault="00FC1D60" w:rsidP="00320480">
            <w:pPr>
              <w:pStyle w:val="ListParagraph"/>
              <w:numPr>
                <w:ilvl w:val="0"/>
                <w:numId w:val="2"/>
              </w:numPr>
              <w:rPr>
                <w:rFonts w:ascii="Arial" w:hAnsi="Arial" w:cs="Arial"/>
                <w:szCs w:val="22"/>
              </w:rPr>
            </w:pPr>
            <w:r w:rsidRPr="00CD7D2A">
              <w:rPr>
                <w:rFonts w:ascii="Arial" w:hAnsi="Arial" w:cs="Arial"/>
                <w:sz w:val="22"/>
                <w:szCs w:val="22"/>
              </w:rPr>
              <w:t>Comprehend a number of critical theoretical frameworks and apply them to a given organizational context.</w:t>
            </w:r>
          </w:p>
        </w:tc>
      </w:tr>
      <w:tr w:rsidR="00FC1D60" w:rsidRPr="00CD7D2A" w:rsidTr="00320480">
        <w:tc>
          <w:tcPr>
            <w:tcW w:w="4077" w:type="dxa"/>
          </w:tcPr>
          <w:p w:rsidR="00FC1D60" w:rsidRPr="00CD7D2A" w:rsidRDefault="00FC1D60" w:rsidP="00320480">
            <w:pPr>
              <w:pStyle w:val="ListParagraph"/>
              <w:numPr>
                <w:ilvl w:val="0"/>
                <w:numId w:val="4"/>
              </w:numPr>
              <w:jc w:val="both"/>
              <w:rPr>
                <w:rFonts w:ascii="Arial" w:hAnsi="Arial" w:cs="Arial"/>
                <w:szCs w:val="22"/>
                <w:lang w:eastAsia="en-GB"/>
              </w:rPr>
            </w:pPr>
            <w:r w:rsidRPr="00CD7D2A">
              <w:rPr>
                <w:rFonts w:ascii="Arial" w:hAnsi="Arial" w:cs="Arial"/>
                <w:sz w:val="22"/>
                <w:szCs w:val="22"/>
                <w:lang w:eastAsia="en-GB"/>
              </w:rPr>
              <w:t>Judge dispassionately the differences between mainstream and critical theories of management and develop critical or ethical assessments of concepts underpinning management theory.</w:t>
            </w:r>
          </w:p>
          <w:p w:rsidR="00FC1D60" w:rsidRPr="00CD7D2A" w:rsidRDefault="00FC1D60" w:rsidP="00320480">
            <w:pPr>
              <w:rPr>
                <w:rFonts w:ascii="Arial" w:hAnsi="Arial" w:cs="Arial"/>
              </w:rPr>
            </w:pPr>
          </w:p>
        </w:tc>
        <w:tc>
          <w:tcPr>
            <w:tcW w:w="5121" w:type="dxa"/>
          </w:tcPr>
          <w:p w:rsidR="00FC1D60" w:rsidRPr="00CD7D2A" w:rsidRDefault="00FC1D60" w:rsidP="00320480">
            <w:pPr>
              <w:pStyle w:val="ListParagraph"/>
              <w:numPr>
                <w:ilvl w:val="0"/>
                <w:numId w:val="2"/>
              </w:numPr>
              <w:rPr>
                <w:rFonts w:ascii="Arial" w:hAnsi="Arial" w:cs="Arial"/>
                <w:szCs w:val="22"/>
              </w:rPr>
            </w:pPr>
            <w:r w:rsidRPr="00CD7D2A">
              <w:rPr>
                <w:rFonts w:ascii="Arial" w:hAnsi="Arial" w:cs="Arial"/>
                <w:sz w:val="22"/>
                <w:szCs w:val="22"/>
              </w:rPr>
              <w:t xml:space="preserve">Compare orthodox approaches to a management problem with critical and ethical perspectives and provide appropriate interpretations and recommendations. </w:t>
            </w:r>
          </w:p>
        </w:tc>
      </w:tr>
      <w:tr w:rsidR="00FC1D60" w:rsidRPr="00CD7D2A" w:rsidTr="00320480">
        <w:tc>
          <w:tcPr>
            <w:tcW w:w="4077" w:type="dxa"/>
          </w:tcPr>
          <w:p w:rsidR="00FC1D60" w:rsidRPr="00CD7D2A" w:rsidRDefault="00FC1D60" w:rsidP="00320480">
            <w:pPr>
              <w:pStyle w:val="ListParagraph"/>
              <w:numPr>
                <w:ilvl w:val="0"/>
                <w:numId w:val="4"/>
              </w:numPr>
              <w:autoSpaceDE w:val="0"/>
              <w:autoSpaceDN w:val="0"/>
              <w:adjustRightInd w:val="0"/>
              <w:jc w:val="both"/>
              <w:rPr>
                <w:rFonts w:ascii="Arial" w:hAnsi="Arial" w:cs="Arial"/>
                <w:szCs w:val="22"/>
                <w:lang w:eastAsia="en-GB"/>
              </w:rPr>
            </w:pPr>
            <w:r w:rsidRPr="00CD7D2A">
              <w:rPr>
                <w:rFonts w:ascii="Arial" w:hAnsi="Arial" w:cs="Arial"/>
                <w:sz w:val="22"/>
                <w:szCs w:val="22"/>
                <w:lang w:eastAsia="en-GB"/>
              </w:rPr>
              <w:t xml:space="preserve">Analyse problems arising in a select number of contemporary management/organizational topics and themes including, </w:t>
            </w:r>
            <w:r w:rsidRPr="00CD7D2A">
              <w:rPr>
                <w:rFonts w:ascii="Arial" w:hAnsi="Arial" w:cs="Arial"/>
                <w:sz w:val="22"/>
                <w:szCs w:val="22"/>
                <w:lang w:eastAsia="en-GB"/>
              </w:rPr>
              <w:lastRenderedPageBreak/>
              <w:t>but not limited to, bureaucracy and post bureaucracy, scientific management, team working and ethical decision making and argue coherently for acceptable solutions.</w:t>
            </w:r>
          </w:p>
          <w:p w:rsidR="00FC1D60" w:rsidRPr="00CD7D2A" w:rsidRDefault="00FC1D60" w:rsidP="00320480">
            <w:pPr>
              <w:rPr>
                <w:rFonts w:ascii="Arial" w:hAnsi="Arial" w:cs="Arial"/>
              </w:rPr>
            </w:pPr>
          </w:p>
        </w:tc>
        <w:tc>
          <w:tcPr>
            <w:tcW w:w="5121" w:type="dxa"/>
          </w:tcPr>
          <w:p w:rsidR="00FC1D60" w:rsidRPr="00CD7D2A" w:rsidRDefault="00FC1D60" w:rsidP="00320480">
            <w:pPr>
              <w:pStyle w:val="ListParagraph"/>
              <w:numPr>
                <w:ilvl w:val="0"/>
                <w:numId w:val="2"/>
              </w:numPr>
              <w:rPr>
                <w:rFonts w:ascii="Arial" w:hAnsi="Arial" w:cs="Arial"/>
                <w:szCs w:val="22"/>
              </w:rPr>
            </w:pPr>
            <w:r w:rsidRPr="00CD7D2A">
              <w:rPr>
                <w:rFonts w:ascii="Arial" w:hAnsi="Arial" w:cs="Arial"/>
                <w:sz w:val="22"/>
                <w:szCs w:val="22"/>
              </w:rPr>
              <w:lastRenderedPageBreak/>
              <w:t>Analyze a management problem from a critical or ethical perspective and provide a research and evidence based approach to issues that lead to appropriate solutions.</w:t>
            </w:r>
          </w:p>
        </w:tc>
      </w:tr>
      <w:tr w:rsidR="00FC1D60" w:rsidRPr="00CD7D2A" w:rsidTr="00320480">
        <w:tc>
          <w:tcPr>
            <w:tcW w:w="4077" w:type="dxa"/>
          </w:tcPr>
          <w:p w:rsidR="00FC1D60" w:rsidRPr="00CD7D2A" w:rsidRDefault="00FC1D60" w:rsidP="00320480">
            <w:pPr>
              <w:pStyle w:val="ListParagraph"/>
              <w:numPr>
                <w:ilvl w:val="0"/>
                <w:numId w:val="4"/>
              </w:numPr>
              <w:autoSpaceDE w:val="0"/>
              <w:autoSpaceDN w:val="0"/>
              <w:adjustRightInd w:val="0"/>
              <w:jc w:val="both"/>
              <w:rPr>
                <w:rFonts w:ascii="Arial" w:hAnsi="Arial" w:cs="Arial"/>
                <w:szCs w:val="22"/>
              </w:rPr>
            </w:pPr>
            <w:r w:rsidRPr="00CD7D2A">
              <w:rPr>
                <w:rFonts w:ascii="Arial" w:hAnsi="Arial" w:cs="Arial"/>
                <w:sz w:val="22"/>
                <w:szCs w:val="22"/>
              </w:rPr>
              <w:lastRenderedPageBreak/>
              <w:t>Critically review normative and positive decision-making tools integrating ethical perspectives into other corporate objectives. Contrast US, European and Developing World perspectives of Corporate Social Responsibility (CSR).</w:t>
            </w:r>
          </w:p>
        </w:tc>
        <w:tc>
          <w:tcPr>
            <w:tcW w:w="5121" w:type="dxa"/>
          </w:tcPr>
          <w:p w:rsidR="00FC1D60" w:rsidRPr="00CD7D2A" w:rsidRDefault="00FC1D60" w:rsidP="00320480">
            <w:pPr>
              <w:numPr>
                <w:ilvl w:val="0"/>
                <w:numId w:val="1"/>
              </w:numPr>
              <w:rPr>
                <w:rFonts w:ascii="Arial" w:hAnsi="Arial" w:cs="Arial"/>
              </w:rPr>
            </w:pPr>
            <w:r w:rsidRPr="00CD7D2A">
              <w:rPr>
                <w:rFonts w:ascii="Arial" w:hAnsi="Arial" w:cs="Arial"/>
                <w:sz w:val="22"/>
                <w:szCs w:val="22"/>
              </w:rPr>
              <w:t>Maintain an ethical outlook on management practice and provide up-to-date research and organisational practice to support contentions and judgements.</w:t>
            </w:r>
          </w:p>
        </w:tc>
      </w:tr>
    </w:tbl>
    <w:p w:rsidR="00FC1D60" w:rsidRPr="00CD7D2A" w:rsidRDefault="00FC1D60" w:rsidP="00FC1D60">
      <w:pPr>
        <w:jc w:val="both"/>
        <w:rPr>
          <w:rFonts w:ascii="Arial" w:hAnsi="Arial" w:cs="Arial"/>
          <w:b/>
          <w:sz w:val="22"/>
          <w:szCs w:val="22"/>
          <w:u w:val="single"/>
        </w:rPr>
      </w:pPr>
    </w:p>
    <w:p w:rsidR="00FC1D60" w:rsidRPr="00CD7D2A" w:rsidRDefault="00FC1D60" w:rsidP="00FC1D60">
      <w:pPr>
        <w:jc w:val="both"/>
        <w:rPr>
          <w:rFonts w:ascii="Arial" w:hAnsi="Arial" w:cs="Arial"/>
          <w:sz w:val="22"/>
          <w:szCs w:val="22"/>
        </w:rPr>
      </w:pPr>
      <w:r w:rsidRPr="00CD7D2A">
        <w:rPr>
          <w:rFonts w:ascii="Arial" w:hAnsi="Arial" w:cs="Arial"/>
          <w:sz w:val="22"/>
          <w:szCs w:val="22"/>
        </w:rPr>
        <w:t>Two assessments will be set.  The nature of the critical management approach is to develop a holistic approach to analysis and evaluation.  Both assignments will assess part of outcomes (1) and (2).  Assignment 1 will require issue based research with a special focus on outcome (3).  Assignment 2 will require organisation based analysis with a special focus on outcome (4).</w:t>
      </w:r>
    </w:p>
    <w:p w:rsidR="00FC1D60" w:rsidRPr="00CD7D2A" w:rsidRDefault="00FC1D60" w:rsidP="00FC1D60">
      <w:pPr>
        <w:jc w:val="both"/>
        <w:rPr>
          <w:rFonts w:ascii="Arial" w:hAnsi="Arial" w:cs="Arial"/>
          <w:b/>
          <w:sz w:val="22"/>
          <w:szCs w:val="22"/>
          <w:u w:val="single"/>
        </w:rPr>
      </w:pPr>
    </w:p>
    <w:p w:rsidR="00FC1D60" w:rsidRPr="00CD7D2A" w:rsidRDefault="00FC1D60" w:rsidP="00FC1D60">
      <w:pPr>
        <w:jc w:val="both"/>
        <w:rPr>
          <w:rFonts w:ascii="Arial" w:hAnsi="Arial" w:cs="Arial"/>
          <w:sz w:val="22"/>
          <w:szCs w:val="22"/>
        </w:rPr>
      </w:pPr>
      <w:r w:rsidRPr="00CD7D2A">
        <w:rPr>
          <w:rFonts w:ascii="Arial" w:hAnsi="Arial" w:cs="Arial"/>
          <w:sz w:val="22"/>
          <w:szCs w:val="22"/>
        </w:rPr>
        <w:t>The first assignment will be via a 2,000 word case study assignment which will require the student to analyse a ‘management practice’ from both orthodox and critical perspectives and to provide alternative interpretations, solutions and recommendation to problems arising from such practice. Students will be encouraged to challenge conventional wisdoms with the critical perspectives studied and to critically evaluate the strength of tradition and the viability of critical perspectives to the real world.</w:t>
      </w:r>
    </w:p>
    <w:p w:rsidR="00FC1D60" w:rsidRPr="00CD7D2A" w:rsidRDefault="00FC1D60" w:rsidP="00FC1D60">
      <w:pPr>
        <w:jc w:val="both"/>
        <w:rPr>
          <w:rFonts w:ascii="Arial" w:hAnsi="Arial" w:cs="Arial"/>
          <w:sz w:val="22"/>
          <w:szCs w:val="22"/>
        </w:rPr>
      </w:pPr>
    </w:p>
    <w:p w:rsidR="00FC1D60" w:rsidRPr="00CD7D2A" w:rsidRDefault="00FC1D60" w:rsidP="00FC1D60">
      <w:pPr>
        <w:spacing w:after="120"/>
        <w:jc w:val="both"/>
        <w:rPr>
          <w:rFonts w:ascii="Arial" w:hAnsi="Arial" w:cs="Arial"/>
          <w:sz w:val="22"/>
          <w:szCs w:val="22"/>
        </w:rPr>
      </w:pPr>
      <w:r w:rsidRPr="00CD7D2A">
        <w:rPr>
          <w:rFonts w:ascii="Arial" w:hAnsi="Arial" w:cs="Arial"/>
          <w:sz w:val="22"/>
          <w:szCs w:val="22"/>
        </w:rPr>
        <w:t>The second assignment will be a 2,000 word research based exercise during which the student will be required, for example, to examine and analyse changes in gender relations and their impact on managerial ethics and critically evaluated these changes using the theoretical and conceptual tools available.</w:t>
      </w:r>
    </w:p>
    <w:p w:rsidR="00FC1D60" w:rsidRPr="00CD7D2A" w:rsidRDefault="00FC1D60" w:rsidP="00FC1D60">
      <w:pPr>
        <w:rPr>
          <w:rFonts w:ascii="Arial" w:hAnsi="Arial" w:cs="Arial"/>
          <w:b/>
          <w:sz w:val="22"/>
          <w:szCs w:val="22"/>
          <w:u w:val="single"/>
        </w:rPr>
      </w:pPr>
    </w:p>
    <w:p w:rsidR="00FC1D60" w:rsidRPr="00CD7D2A" w:rsidRDefault="00FC1D60" w:rsidP="00FC1D60">
      <w:pPr>
        <w:spacing w:after="200" w:line="276" w:lineRule="auto"/>
        <w:rPr>
          <w:rFonts w:ascii="Arial" w:hAnsi="Arial" w:cs="Arial"/>
          <w:sz w:val="22"/>
          <w:szCs w:val="22"/>
        </w:rPr>
      </w:pPr>
      <w:r w:rsidRPr="00CD7D2A">
        <w:rPr>
          <w:rFonts w:ascii="Arial" w:hAnsi="Arial" w:cs="Arial"/>
          <w:b/>
          <w:sz w:val="22"/>
          <w:szCs w:val="22"/>
          <w:u w:val="single"/>
        </w:rPr>
        <w:t>READING LIST:</w:t>
      </w:r>
    </w:p>
    <w:p w:rsidR="00FC1D60" w:rsidRPr="00CD7D2A" w:rsidRDefault="00FC1D60" w:rsidP="00FC1D60">
      <w:pPr>
        <w:rPr>
          <w:rFonts w:ascii="Arial" w:hAnsi="Arial" w:cs="Arial"/>
          <w:b/>
          <w:sz w:val="22"/>
          <w:szCs w:val="22"/>
        </w:rPr>
      </w:pPr>
      <w:r w:rsidRPr="00CD7D2A">
        <w:rPr>
          <w:rFonts w:ascii="Arial" w:hAnsi="Arial" w:cs="Arial"/>
          <w:b/>
          <w:sz w:val="22"/>
          <w:szCs w:val="22"/>
        </w:rPr>
        <w:t>Essential Texts:</w:t>
      </w:r>
    </w:p>
    <w:p w:rsidR="00FC1D60" w:rsidRPr="00CD7D2A" w:rsidRDefault="00FC1D60" w:rsidP="00FC1D60">
      <w:pPr>
        <w:rPr>
          <w:rFonts w:ascii="Arial" w:hAnsi="Arial" w:cs="Arial"/>
          <w:b/>
          <w:sz w:val="22"/>
          <w:szCs w:val="22"/>
        </w:rPr>
      </w:pPr>
    </w:p>
    <w:p w:rsidR="00FC1D60" w:rsidRPr="00CD7D2A" w:rsidRDefault="00FC1D60" w:rsidP="00FC1D60">
      <w:pPr>
        <w:jc w:val="both"/>
        <w:rPr>
          <w:rFonts w:ascii="Arial" w:hAnsi="Arial" w:cs="Arial"/>
          <w:sz w:val="22"/>
          <w:szCs w:val="22"/>
          <w:lang w:eastAsia="en-GB"/>
        </w:rPr>
      </w:pPr>
      <w:r w:rsidRPr="00CD7D2A">
        <w:rPr>
          <w:rFonts w:ascii="Arial" w:hAnsi="Arial" w:cs="Arial"/>
          <w:sz w:val="22"/>
          <w:szCs w:val="22"/>
          <w:lang w:eastAsia="en-GB"/>
        </w:rPr>
        <w:t xml:space="preserve">Grey, Chris (2009) </w:t>
      </w:r>
      <w:proofErr w:type="gramStart"/>
      <w:r w:rsidRPr="00CD7D2A">
        <w:rPr>
          <w:rFonts w:ascii="Arial" w:hAnsi="Arial" w:cs="Arial"/>
          <w:sz w:val="22"/>
          <w:szCs w:val="22"/>
          <w:u w:val="single"/>
          <w:lang w:eastAsia="en-GB"/>
        </w:rPr>
        <w:t>A</w:t>
      </w:r>
      <w:proofErr w:type="gramEnd"/>
      <w:r w:rsidRPr="00CD7D2A">
        <w:rPr>
          <w:rFonts w:ascii="Arial" w:hAnsi="Arial" w:cs="Arial"/>
          <w:sz w:val="22"/>
          <w:szCs w:val="22"/>
          <w:u w:val="single"/>
          <w:lang w:eastAsia="en-GB"/>
        </w:rPr>
        <w:t xml:space="preserve"> very short, fairly interesting and reasonably cheap book about studying organizations,</w:t>
      </w:r>
      <w:r w:rsidRPr="00CD7D2A">
        <w:rPr>
          <w:rFonts w:ascii="Arial" w:hAnsi="Arial" w:cs="Arial"/>
          <w:sz w:val="22"/>
          <w:szCs w:val="22"/>
          <w:lang w:eastAsia="en-GB"/>
        </w:rPr>
        <w:t xml:space="preserve"> 2</w:t>
      </w:r>
      <w:r w:rsidRPr="00CD7D2A">
        <w:rPr>
          <w:rFonts w:ascii="Arial" w:hAnsi="Arial" w:cs="Arial"/>
          <w:sz w:val="22"/>
          <w:szCs w:val="22"/>
          <w:vertAlign w:val="superscript"/>
          <w:lang w:eastAsia="en-GB"/>
        </w:rPr>
        <w:t>nd</w:t>
      </w:r>
      <w:r w:rsidRPr="00CD7D2A">
        <w:rPr>
          <w:rFonts w:ascii="Arial" w:hAnsi="Arial" w:cs="Arial"/>
          <w:sz w:val="22"/>
          <w:szCs w:val="22"/>
          <w:lang w:eastAsia="en-GB"/>
        </w:rPr>
        <w:t xml:space="preserve"> Ed., London, Sage. </w:t>
      </w:r>
    </w:p>
    <w:p w:rsidR="00FC1D60" w:rsidRPr="00CD7D2A" w:rsidRDefault="00FC1D60" w:rsidP="00FC1D60">
      <w:pPr>
        <w:rPr>
          <w:rFonts w:ascii="Arial" w:hAnsi="Arial" w:cs="Arial"/>
          <w:sz w:val="22"/>
          <w:szCs w:val="22"/>
        </w:rPr>
      </w:pPr>
    </w:p>
    <w:p w:rsidR="00FC1D60" w:rsidRPr="00CD7D2A" w:rsidRDefault="00FC1D60" w:rsidP="00FC1D60">
      <w:pPr>
        <w:rPr>
          <w:rFonts w:ascii="Arial" w:hAnsi="Arial" w:cs="Arial"/>
          <w:b/>
          <w:sz w:val="22"/>
          <w:szCs w:val="22"/>
        </w:rPr>
      </w:pPr>
    </w:p>
    <w:p w:rsidR="00FC1D60" w:rsidRPr="00CD7D2A" w:rsidRDefault="00FC1D60" w:rsidP="00FC1D60">
      <w:pPr>
        <w:rPr>
          <w:rFonts w:ascii="Arial" w:hAnsi="Arial" w:cs="Arial"/>
          <w:b/>
          <w:sz w:val="22"/>
          <w:szCs w:val="22"/>
        </w:rPr>
      </w:pPr>
      <w:r w:rsidRPr="00CD7D2A">
        <w:rPr>
          <w:rFonts w:ascii="Arial" w:hAnsi="Arial" w:cs="Arial"/>
          <w:b/>
          <w:sz w:val="22"/>
          <w:szCs w:val="22"/>
        </w:rPr>
        <w:t>Background Reading:</w:t>
      </w:r>
    </w:p>
    <w:p w:rsidR="00FC1D60" w:rsidRPr="00CD7D2A" w:rsidRDefault="00FC1D60" w:rsidP="00FC1D60">
      <w:pPr>
        <w:rPr>
          <w:rFonts w:ascii="Arial" w:hAnsi="Arial" w:cs="Arial"/>
          <w:sz w:val="22"/>
          <w:szCs w:val="22"/>
        </w:rPr>
      </w:pPr>
    </w:p>
    <w:p w:rsidR="00FC1D60" w:rsidRPr="00CD7D2A" w:rsidRDefault="00FC1D60" w:rsidP="00FC1D60">
      <w:pPr>
        <w:autoSpaceDE w:val="0"/>
        <w:autoSpaceDN w:val="0"/>
        <w:adjustRightInd w:val="0"/>
        <w:jc w:val="both"/>
        <w:rPr>
          <w:rFonts w:ascii="Arial" w:hAnsi="Arial" w:cs="Arial"/>
          <w:sz w:val="22"/>
          <w:szCs w:val="22"/>
          <w:lang w:eastAsia="en-GB"/>
        </w:rPr>
      </w:pPr>
      <w:proofErr w:type="spellStart"/>
      <w:r w:rsidRPr="00CD7D2A">
        <w:rPr>
          <w:rFonts w:ascii="Arial" w:hAnsi="Arial" w:cs="Arial"/>
          <w:sz w:val="22"/>
          <w:szCs w:val="22"/>
          <w:lang w:eastAsia="en-GB"/>
        </w:rPr>
        <w:t>Alvesson</w:t>
      </w:r>
      <w:proofErr w:type="spellEnd"/>
      <w:r w:rsidRPr="00CD7D2A">
        <w:rPr>
          <w:rFonts w:ascii="Arial" w:hAnsi="Arial" w:cs="Arial"/>
          <w:sz w:val="22"/>
          <w:szCs w:val="22"/>
          <w:lang w:eastAsia="en-GB"/>
        </w:rPr>
        <w:t xml:space="preserve"> Mats and </w:t>
      </w:r>
      <w:proofErr w:type="spellStart"/>
      <w:r w:rsidRPr="00CD7D2A">
        <w:rPr>
          <w:rFonts w:ascii="Arial" w:hAnsi="Arial" w:cs="Arial"/>
          <w:sz w:val="22"/>
          <w:szCs w:val="22"/>
          <w:lang w:eastAsia="en-GB"/>
        </w:rPr>
        <w:t>Willmott</w:t>
      </w:r>
      <w:proofErr w:type="spellEnd"/>
      <w:r w:rsidRPr="00CD7D2A">
        <w:rPr>
          <w:rFonts w:ascii="Arial" w:hAnsi="Arial" w:cs="Arial"/>
          <w:sz w:val="22"/>
          <w:szCs w:val="22"/>
          <w:lang w:eastAsia="en-GB"/>
        </w:rPr>
        <w:t xml:space="preserve"> Hugh (1992) </w:t>
      </w:r>
      <w:r w:rsidRPr="00CD7D2A">
        <w:rPr>
          <w:rFonts w:ascii="Arial" w:hAnsi="Arial" w:cs="Arial"/>
          <w:sz w:val="22"/>
          <w:szCs w:val="22"/>
          <w:u w:val="single"/>
          <w:lang w:eastAsia="en-GB"/>
        </w:rPr>
        <w:t>Critical Management Studies,</w:t>
      </w:r>
      <w:r w:rsidRPr="00CD7D2A">
        <w:rPr>
          <w:rFonts w:ascii="Arial" w:hAnsi="Arial" w:cs="Arial"/>
          <w:sz w:val="22"/>
          <w:szCs w:val="22"/>
          <w:lang w:eastAsia="en-GB"/>
        </w:rPr>
        <w:t xml:space="preserve"> London: Sage Pubs</w:t>
      </w:r>
    </w:p>
    <w:p w:rsidR="00FC1D60" w:rsidRPr="00CD7D2A" w:rsidRDefault="00FC1D60" w:rsidP="00FC1D60">
      <w:pPr>
        <w:autoSpaceDE w:val="0"/>
        <w:autoSpaceDN w:val="0"/>
        <w:adjustRightInd w:val="0"/>
        <w:jc w:val="both"/>
        <w:rPr>
          <w:rFonts w:ascii="Arial" w:hAnsi="Arial" w:cs="Arial"/>
          <w:sz w:val="22"/>
          <w:szCs w:val="22"/>
          <w:lang w:eastAsia="en-GB"/>
        </w:rPr>
      </w:pP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Beauchamp T and Bowie N (2003) (7</w:t>
      </w:r>
      <w:r w:rsidRPr="00CD7D2A">
        <w:rPr>
          <w:rFonts w:ascii="Arial" w:hAnsi="Arial" w:cs="Arial"/>
          <w:sz w:val="22"/>
          <w:szCs w:val="22"/>
          <w:vertAlign w:val="superscript"/>
        </w:rPr>
        <w:t>th</w:t>
      </w:r>
      <w:r w:rsidRPr="00CD7D2A">
        <w:rPr>
          <w:rFonts w:ascii="Arial" w:hAnsi="Arial" w:cs="Arial"/>
          <w:sz w:val="22"/>
          <w:szCs w:val="22"/>
        </w:rPr>
        <w:t xml:space="preserve"> Ed) </w:t>
      </w:r>
      <w:r w:rsidRPr="00CD7D2A">
        <w:rPr>
          <w:rFonts w:ascii="Arial" w:hAnsi="Arial" w:cs="Arial"/>
          <w:sz w:val="22"/>
          <w:szCs w:val="22"/>
          <w:u w:val="single"/>
        </w:rPr>
        <w:t>Ethical Theory and Business</w:t>
      </w:r>
      <w:r w:rsidRPr="00CD7D2A">
        <w:rPr>
          <w:rFonts w:ascii="Arial" w:hAnsi="Arial" w:cs="Arial"/>
          <w:sz w:val="22"/>
          <w:szCs w:val="22"/>
        </w:rPr>
        <w:t>, London: Prentice Hall</w:t>
      </w:r>
    </w:p>
    <w:p w:rsidR="00FC1D60" w:rsidRPr="00CD7D2A" w:rsidRDefault="00FC1D60" w:rsidP="00FC1D60">
      <w:pPr>
        <w:jc w:val="both"/>
        <w:rPr>
          <w:rFonts w:ascii="Arial" w:hAnsi="Arial" w:cs="Arial"/>
          <w:sz w:val="22"/>
          <w:szCs w:val="22"/>
        </w:rPr>
      </w:pPr>
    </w:p>
    <w:p w:rsidR="00FC1D60" w:rsidRPr="00CD7D2A" w:rsidRDefault="00FC1D60" w:rsidP="00FC1D60">
      <w:pPr>
        <w:tabs>
          <w:tab w:val="left" w:pos="567"/>
        </w:tabs>
        <w:jc w:val="both"/>
        <w:rPr>
          <w:rFonts w:ascii="Arial" w:hAnsi="Arial" w:cs="Arial"/>
          <w:sz w:val="22"/>
          <w:szCs w:val="22"/>
        </w:rPr>
      </w:pPr>
      <w:proofErr w:type="spellStart"/>
      <w:proofErr w:type="gramStart"/>
      <w:r w:rsidRPr="00CD7D2A">
        <w:rPr>
          <w:rFonts w:ascii="Arial" w:hAnsi="Arial" w:cs="Arial"/>
          <w:sz w:val="22"/>
          <w:szCs w:val="22"/>
        </w:rPr>
        <w:t>Boatright</w:t>
      </w:r>
      <w:proofErr w:type="spellEnd"/>
      <w:r w:rsidRPr="00CD7D2A">
        <w:rPr>
          <w:rFonts w:ascii="Arial" w:hAnsi="Arial" w:cs="Arial"/>
          <w:sz w:val="22"/>
          <w:szCs w:val="22"/>
        </w:rPr>
        <w:t xml:space="preserve">  J</w:t>
      </w:r>
      <w:proofErr w:type="gramEnd"/>
      <w:r w:rsidRPr="00CD7D2A">
        <w:rPr>
          <w:rFonts w:ascii="Arial" w:hAnsi="Arial" w:cs="Arial"/>
          <w:sz w:val="22"/>
          <w:szCs w:val="22"/>
        </w:rPr>
        <w:t xml:space="preserve"> R (2004) </w:t>
      </w:r>
      <w:r w:rsidRPr="00CD7D2A">
        <w:rPr>
          <w:rFonts w:ascii="Arial" w:hAnsi="Arial" w:cs="Arial"/>
          <w:sz w:val="22"/>
          <w:szCs w:val="22"/>
          <w:u w:val="single"/>
        </w:rPr>
        <w:t>Ethics &amp; the Conduct of Business,</w:t>
      </w:r>
      <w:r w:rsidRPr="00CD7D2A">
        <w:rPr>
          <w:rFonts w:ascii="Arial" w:hAnsi="Arial" w:cs="Arial"/>
          <w:i/>
          <w:sz w:val="22"/>
          <w:szCs w:val="22"/>
        </w:rPr>
        <w:t xml:space="preserve"> </w:t>
      </w:r>
      <w:r w:rsidRPr="00CD7D2A">
        <w:rPr>
          <w:rFonts w:ascii="Arial" w:hAnsi="Arial" w:cs="Arial"/>
          <w:sz w:val="22"/>
          <w:szCs w:val="22"/>
        </w:rPr>
        <w:t>New York:</w:t>
      </w:r>
      <w:r w:rsidRPr="00CD7D2A">
        <w:rPr>
          <w:rFonts w:ascii="Arial" w:hAnsi="Arial" w:cs="Arial"/>
          <w:i/>
          <w:sz w:val="22"/>
          <w:szCs w:val="22"/>
        </w:rPr>
        <w:t xml:space="preserve"> </w:t>
      </w:r>
      <w:r w:rsidRPr="00CD7D2A">
        <w:rPr>
          <w:rFonts w:ascii="Arial" w:hAnsi="Arial" w:cs="Arial"/>
          <w:sz w:val="22"/>
          <w:szCs w:val="22"/>
        </w:rPr>
        <w:t xml:space="preserve">Prentice Hall </w:t>
      </w:r>
    </w:p>
    <w:p w:rsidR="00FC1D60" w:rsidRPr="00CD7D2A" w:rsidRDefault="00FC1D60" w:rsidP="00FC1D60">
      <w:pPr>
        <w:tabs>
          <w:tab w:val="left" w:pos="567"/>
        </w:tabs>
        <w:jc w:val="both"/>
        <w:rPr>
          <w:rFonts w:ascii="Arial" w:hAnsi="Arial" w:cs="Arial"/>
          <w:sz w:val="22"/>
          <w:szCs w:val="22"/>
        </w:rPr>
      </w:pP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 xml:space="preserve">Carroll A and </w:t>
      </w:r>
      <w:proofErr w:type="spellStart"/>
      <w:r w:rsidRPr="00CD7D2A">
        <w:rPr>
          <w:rFonts w:ascii="Arial" w:hAnsi="Arial" w:cs="Arial"/>
          <w:sz w:val="22"/>
          <w:szCs w:val="22"/>
        </w:rPr>
        <w:t>Buchholtz</w:t>
      </w:r>
      <w:proofErr w:type="spellEnd"/>
      <w:r w:rsidRPr="00CD7D2A">
        <w:rPr>
          <w:rFonts w:ascii="Arial" w:hAnsi="Arial" w:cs="Arial"/>
          <w:sz w:val="22"/>
          <w:szCs w:val="22"/>
        </w:rPr>
        <w:t xml:space="preserve"> A. (2002) (5</w:t>
      </w:r>
      <w:r w:rsidRPr="00CD7D2A">
        <w:rPr>
          <w:rFonts w:ascii="Arial" w:hAnsi="Arial" w:cs="Arial"/>
          <w:sz w:val="22"/>
          <w:szCs w:val="22"/>
          <w:vertAlign w:val="superscript"/>
        </w:rPr>
        <w:t>th</w:t>
      </w:r>
      <w:r w:rsidRPr="00CD7D2A">
        <w:rPr>
          <w:rFonts w:ascii="Arial" w:hAnsi="Arial" w:cs="Arial"/>
          <w:sz w:val="22"/>
          <w:szCs w:val="22"/>
        </w:rPr>
        <w:t xml:space="preserve"> Ed) </w:t>
      </w:r>
      <w:r w:rsidRPr="00CD7D2A">
        <w:rPr>
          <w:rFonts w:ascii="Arial" w:hAnsi="Arial" w:cs="Arial"/>
          <w:sz w:val="22"/>
          <w:szCs w:val="22"/>
          <w:u w:val="single"/>
        </w:rPr>
        <w:t>Business and Society: Ethics &amp; Stakeholder Management</w:t>
      </w:r>
      <w:r w:rsidRPr="00CD7D2A">
        <w:rPr>
          <w:rFonts w:ascii="Arial" w:hAnsi="Arial" w:cs="Arial"/>
          <w:sz w:val="22"/>
          <w:szCs w:val="22"/>
        </w:rPr>
        <w:t xml:space="preserve">, Cincinnati. </w:t>
      </w:r>
      <w:proofErr w:type="gramStart"/>
      <w:r w:rsidRPr="00CD7D2A">
        <w:rPr>
          <w:rFonts w:ascii="Arial" w:hAnsi="Arial" w:cs="Arial"/>
          <w:sz w:val="22"/>
          <w:szCs w:val="22"/>
        </w:rPr>
        <w:t>USA.:</w:t>
      </w:r>
      <w:proofErr w:type="gramEnd"/>
      <w:r w:rsidRPr="00CD7D2A">
        <w:rPr>
          <w:rFonts w:ascii="Arial" w:hAnsi="Arial" w:cs="Arial"/>
          <w:sz w:val="22"/>
          <w:szCs w:val="22"/>
        </w:rPr>
        <w:t xml:space="preserve"> South-Western College Publishing</w:t>
      </w:r>
    </w:p>
    <w:p w:rsidR="00FC1D60" w:rsidRPr="00CD7D2A" w:rsidRDefault="00FC1D60" w:rsidP="00FC1D60">
      <w:pPr>
        <w:tabs>
          <w:tab w:val="left" w:pos="567"/>
        </w:tabs>
        <w:jc w:val="both"/>
        <w:rPr>
          <w:rFonts w:ascii="Arial" w:hAnsi="Arial" w:cs="Arial"/>
          <w:sz w:val="22"/>
          <w:szCs w:val="22"/>
        </w:rPr>
      </w:pPr>
    </w:p>
    <w:p w:rsidR="00FC1D60" w:rsidRPr="00CD7D2A" w:rsidRDefault="00FC1D60" w:rsidP="00FC1D60">
      <w:pPr>
        <w:tabs>
          <w:tab w:val="left" w:pos="567"/>
        </w:tabs>
        <w:jc w:val="both"/>
        <w:rPr>
          <w:rFonts w:ascii="Arial" w:hAnsi="Arial" w:cs="Arial"/>
          <w:bCs/>
          <w:sz w:val="22"/>
          <w:szCs w:val="22"/>
        </w:rPr>
      </w:pPr>
      <w:r w:rsidRPr="00CD7D2A">
        <w:rPr>
          <w:rFonts w:ascii="Arial" w:hAnsi="Arial" w:cs="Arial"/>
          <w:bCs/>
          <w:sz w:val="22"/>
          <w:szCs w:val="22"/>
        </w:rPr>
        <w:t xml:space="preserve">Crane A and </w:t>
      </w:r>
      <w:proofErr w:type="spellStart"/>
      <w:r w:rsidRPr="00CD7D2A">
        <w:rPr>
          <w:rFonts w:ascii="Arial" w:hAnsi="Arial" w:cs="Arial"/>
          <w:bCs/>
          <w:sz w:val="22"/>
          <w:szCs w:val="22"/>
        </w:rPr>
        <w:t>Matten</w:t>
      </w:r>
      <w:proofErr w:type="spellEnd"/>
      <w:r w:rsidRPr="00CD7D2A">
        <w:rPr>
          <w:rFonts w:ascii="Arial" w:hAnsi="Arial" w:cs="Arial"/>
          <w:bCs/>
          <w:sz w:val="22"/>
          <w:szCs w:val="22"/>
        </w:rPr>
        <w:t xml:space="preserve"> D (2004) </w:t>
      </w:r>
      <w:r w:rsidRPr="00CD7D2A">
        <w:rPr>
          <w:rFonts w:ascii="Arial" w:hAnsi="Arial" w:cs="Arial"/>
          <w:bCs/>
          <w:sz w:val="22"/>
          <w:szCs w:val="22"/>
          <w:u w:val="single"/>
        </w:rPr>
        <w:t>Business Ethics</w:t>
      </w:r>
      <w:r w:rsidRPr="00CD7D2A">
        <w:rPr>
          <w:rFonts w:ascii="Arial" w:hAnsi="Arial" w:cs="Arial"/>
          <w:bCs/>
          <w:sz w:val="22"/>
          <w:szCs w:val="22"/>
        </w:rPr>
        <w:t>, Oxford: Oxford University Press</w:t>
      </w:r>
    </w:p>
    <w:p w:rsidR="00FC1D60" w:rsidRPr="00CD7D2A" w:rsidRDefault="00FC1D60" w:rsidP="00FC1D60">
      <w:pPr>
        <w:tabs>
          <w:tab w:val="left" w:pos="567"/>
        </w:tabs>
        <w:jc w:val="both"/>
        <w:rPr>
          <w:rFonts w:ascii="Arial" w:hAnsi="Arial" w:cs="Arial"/>
          <w:bCs/>
          <w:sz w:val="22"/>
          <w:szCs w:val="22"/>
        </w:rPr>
      </w:pPr>
    </w:p>
    <w:p w:rsidR="00FC1D60" w:rsidRPr="00CD7D2A" w:rsidRDefault="00FC1D60" w:rsidP="00FC1D60">
      <w:pPr>
        <w:autoSpaceDE w:val="0"/>
        <w:autoSpaceDN w:val="0"/>
        <w:adjustRightInd w:val="0"/>
        <w:jc w:val="both"/>
        <w:rPr>
          <w:rFonts w:ascii="Arial" w:hAnsi="Arial" w:cs="Arial"/>
          <w:sz w:val="22"/>
          <w:szCs w:val="22"/>
          <w:lang w:eastAsia="en-GB"/>
        </w:rPr>
      </w:pPr>
      <w:proofErr w:type="spellStart"/>
      <w:r w:rsidRPr="00CD7D2A">
        <w:rPr>
          <w:rFonts w:ascii="Arial" w:hAnsi="Arial" w:cs="Arial"/>
          <w:sz w:val="22"/>
          <w:szCs w:val="22"/>
          <w:lang w:eastAsia="en-GB"/>
        </w:rPr>
        <w:t>Fulop</w:t>
      </w:r>
      <w:proofErr w:type="spellEnd"/>
      <w:r w:rsidRPr="00CD7D2A">
        <w:rPr>
          <w:rFonts w:ascii="Arial" w:hAnsi="Arial" w:cs="Arial"/>
          <w:sz w:val="22"/>
          <w:szCs w:val="22"/>
          <w:lang w:eastAsia="en-GB"/>
        </w:rPr>
        <w:t xml:space="preserve"> L and </w:t>
      </w:r>
      <w:proofErr w:type="spellStart"/>
      <w:r w:rsidRPr="00CD7D2A">
        <w:rPr>
          <w:rFonts w:ascii="Arial" w:hAnsi="Arial" w:cs="Arial"/>
          <w:sz w:val="22"/>
          <w:szCs w:val="22"/>
          <w:lang w:eastAsia="en-GB"/>
        </w:rPr>
        <w:t>Linstead</w:t>
      </w:r>
      <w:proofErr w:type="spellEnd"/>
      <w:r w:rsidRPr="00CD7D2A">
        <w:rPr>
          <w:rFonts w:ascii="Arial" w:hAnsi="Arial" w:cs="Arial"/>
          <w:sz w:val="22"/>
          <w:szCs w:val="22"/>
          <w:lang w:eastAsia="en-GB"/>
        </w:rPr>
        <w:t xml:space="preserve"> S (1999) </w:t>
      </w:r>
      <w:r w:rsidRPr="00CD7D2A">
        <w:rPr>
          <w:rFonts w:ascii="Arial" w:hAnsi="Arial" w:cs="Arial"/>
          <w:sz w:val="22"/>
          <w:szCs w:val="22"/>
          <w:u w:val="single"/>
          <w:lang w:eastAsia="en-GB"/>
        </w:rPr>
        <w:t>Management: A Critical Text</w:t>
      </w:r>
      <w:r w:rsidRPr="00CD7D2A">
        <w:rPr>
          <w:rFonts w:ascii="Arial" w:hAnsi="Arial" w:cs="Arial"/>
          <w:sz w:val="22"/>
          <w:szCs w:val="22"/>
          <w:lang w:eastAsia="en-GB"/>
        </w:rPr>
        <w:t>, London: Macmillan</w:t>
      </w:r>
    </w:p>
    <w:p w:rsidR="00FC1D60" w:rsidRPr="00CD7D2A" w:rsidRDefault="00FC1D60" w:rsidP="00FC1D60">
      <w:pPr>
        <w:autoSpaceDE w:val="0"/>
        <w:autoSpaceDN w:val="0"/>
        <w:adjustRightInd w:val="0"/>
        <w:jc w:val="both"/>
        <w:rPr>
          <w:rFonts w:ascii="Arial" w:hAnsi="Arial" w:cs="Arial"/>
          <w:sz w:val="22"/>
          <w:szCs w:val="22"/>
          <w:lang w:eastAsia="en-GB"/>
        </w:rPr>
      </w:pPr>
    </w:p>
    <w:p w:rsidR="00FC1D60" w:rsidRPr="00CD7D2A" w:rsidRDefault="00FC1D60" w:rsidP="00FC1D60">
      <w:pPr>
        <w:autoSpaceDE w:val="0"/>
        <w:autoSpaceDN w:val="0"/>
        <w:adjustRightInd w:val="0"/>
        <w:jc w:val="both"/>
        <w:rPr>
          <w:rFonts w:ascii="Arial" w:hAnsi="Arial" w:cs="Arial"/>
          <w:sz w:val="22"/>
          <w:szCs w:val="22"/>
          <w:lang w:eastAsia="en-GB"/>
        </w:rPr>
      </w:pPr>
      <w:proofErr w:type="spellStart"/>
      <w:r w:rsidRPr="00CD7D2A">
        <w:rPr>
          <w:rFonts w:ascii="Arial" w:hAnsi="Arial" w:cs="Arial"/>
          <w:sz w:val="22"/>
          <w:szCs w:val="22"/>
          <w:lang w:eastAsia="en-GB"/>
        </w:rPr>
        <w:t>Lazonick</w:t>
      </w:r>
      <w:proofErr w:type="spellEnd"/>
      <w:r w:rsidRPr="00CD7D2A">
        <w:rPr>
          <w:rFonts w:ascii="Arial" w:hAnsi="Arial" w:cs="Arial"/>
          <w:sz w:val="22"/>
          <w:szCs w:val="22"/>
          <w:lang w:eastAsia="en-GB"/>
        </w:rPr>
        <w:t xml:space="preserve"> William (2002) </w:t>
      </w:r>
      <w:r w:rsidRPr="00CD7D2A">
        <w:rPr>
          <w:rFonts w:ascii="Arial" w:hAnsi="Arial" w:cs="Arial"/>
          <w:sz w:val="22"/>
          <w:szCs w:val="22"/>
          <w:u w:val="single"/>
          <w:lang w:eastAsia="en-GB"/>
        </w:rPr>
        <w:t>American Corporate Economy: Critical Perspectives on Business and Management,</w:t>
      </w:r>
      <w:r w:rsidRPr="00CD7D2A">
        <w:rPr>
          <w:rFonts w:ascii="Arial" w:hAnsi="Arial" w:cs="Arial"/>
          <w:sz w:val="22"/>
          <w:szCs w:val="22"/>
          <w:lang w:eastAsia="en-GB"/>
        </w:rPr>
        <w:t xml:space="preserve"> </w:t>
      </w:r>
      <w:proofErr w:type="gramStart"/>
      <w:r w:rsidRPr="00CD7D2A">
        <w:rPr>
          <w:rFonts w:ascii="Arial" w:hAnsi="Arial" w:cs="Arial"/>
          <w:sz w:val="22"/>
          <w:szCs w:val="22"/>
          <w:lang w:eastAsia="en-GB"/>
        </w:rPr>
        <w:t>London :</w:t>
      </w:r>
      <w:proofErr w:type="spellStart"/>
      <w:r w:rsidRPr="00CD7D2A">
        <w:rPr>
          <w:rFonts w:ascii="Arial" w:hAnsi="Arial" w:cs="Arial"/>
          <w:sz w:val="22"/>
          <w:szCs w:val="22"/>
          <w:lang w:eastAsia="en-GB"/>
        </w:rPr>
        <w:t>Routledge</w:t>
      </w:r>
      <w:proofErr w:type="spellEnd"/>
      <w:proofErr w:type="gramEnd"/>
    </w:p>
    <w:p w:rsidR="00FC1D60" w:rsidRPr="00CD7D2A" w:rsidRDefault="00FC1D60" w:rsidP="00FC1D60">
      <w:pPr>
        <w:jc w:val="both"/>
        <w:rPr>
          <w:rFonts w:ascii="Arial" w:hAnsi="Arial" w:cs="Arial"/>
          <w:sz w:val="22"/>
          <w:szCs w:val="22"/>
          <w:lang w:eastAsia="en-GB"/>
        </w:rPr>
      </w:pPr>
    </w:p>
    <w:p w:rsidR="00FC1D60" w:rsidRPr="00CD7D2A" w:rsidRDefault="00FC1D60" w:rsidP="00FC1D60">
      <w:pPr>
        <w:jc w:val="both"/>
        <w:rPr>
          <w:rFonts w:ascii="Arial" w:hAnsi="Arial" w:cs="Arial"/>
          <w:sz w:val="22"/>
          <w:szCs w:val="22"/>
          <w:lang w:eastAsia="en-GB"/>
        </w:rPr>
      </w:pPr>
      <w:proofErr w:type="spellStart"/>
      <w:r w:rsidRPr="00CD7D2A">
        <w:rPr>
          <w:rFonts w:ascii="Arial" w:hAnsi="Arial" w:cs="Arial"/>
          <w:sz w:val="22"/>
          <w:szCs w:val="22"/>
          <w:lang w:eastAsia="en-GB"/>
        </w:rPr>
        <w:t>Linstead</w:t>
      </w:r>
      <w:proofErr w:type="spellEnd"/>
      <w:r w:rsidRPr="00CD7D2A">
        <w:rPr>
          <w:rFonts w:ascii="Arial" w:hAnsi="Arial" w:cs="Arial"/>
          <w:sz w:val="22"/>
          <w:szCs w:val="22"/>
          <w:lang w:eastAsia="en-GB"/>
        </w:rPr>
        <w:t xml:space="preserve"> Stephen (2003) </w:t>
      </w:r>
      <w:r w:rsidRPr="00CD7D2A">
        <w:rPr>
          <w:rFonts w:ascii="Arial" w:hAnsi="Arial" w:cs="Arial"/>
          <w:sz w:val="22"/>
          <w:szCs w:val="22"/>
          <w:u w:val="single"/>
          <w:lang w:eastAsia="en-GB"/>
        </w:rPr>
        <w:t>Organization Theory and Postmodern Thought,</w:t>
      </w:r>
      <w:r w:rsidRPr="00CD7D2A">
        <w:rPr>
          <w:rFonts w:ascii="Arial" w:hAnsi="Arial" w:cs="Arial"/>
          <w:sz w:val="22"/>
          <w:szCs w:val="22"/>
          <w:lang w:eastAsia="en-GB"/>
        </w:rPr>
        <w:t xml:space="preserve"> London: Sage Pubs</w:t>
      </w:r>
    </w:p>
    <w:p w:rsidR="00FC1D60" w:rsidRPr="00CD7D2A" w:rsidRDefault="00FC1D60" w:rsidP="00FC1D60">
      <w:pPr>
        <w:jc w:val="both"/>
        <w:rPr>
          <w:rFonts w:ascii="Arial" w:hAnsi="Arial" w:cs="Arial"/>
          <w:b/>
          <w:sz w:val="22"/>
          <w:szCs w:val="22"/>
          <w:u w:val="single"/>
        </w:rPr>
      </w:pPr>
    </w:p>
    <w:p w:rsidR="00FC1D60" w:rsidRPr="00CD7D2A" w:rsidRDefault="00FC1D60" w:rsidP="00FC1D60">
      <w:pPr>
        <w:jc w:val="both"/>
        <w:rPr>
          <w:rFonts w:ascii="Arial" w:hAnsi="Arial" w:cs="Arial"/>
          <w:sz w:val="22"/>
          <w:szCs w:val="22"/>
          <w:lang w:eastAsia="en-GB"/>
        </w:rPr>
      </w:pPr>
      <w:proofErr w:type="spellStart"/>
      <w:r w:rsidRPr="00CD7D2A">
        <w:rPr>
          <w:rFonts w:ascii="Arial" w:hAnsi="Arial" w:cs="Arial"/>
          <w:sz w:val="22"/>
          <w:szCs w:val="22"/>
          <w:lang w:eastAsia="en-GB"/>
        </w:rPr>
        <w:t>Linstead</w:t>
      </w:r>
      <w:proofErr w:type="spellEnd"/>
      <w:r w:rsidRPr="00CD7D2A">
        <w:rPr>
          <w:rFonts w:ascii="Arial" w:hAnsi="Arial" w:cs="Arial"/>
          <w:sz w:val="22"/>
          <w:szCs w:val="22"/>
          <w:lang w:eastAsia="en-GB"/>
        </w:rPr>
        <w:t xml:space="preserve"> Stephen </w:t>
      </w:r>
      <w:proofErr w:type="spellStart"/>
      <w:r w:rsidRPr="00CD7D2A">
        <w:rPr>
          <w:rFonts w:ascii="Arial" w:hAnsi="Arial" w:cs="Arial"/>
          <w:sz w:val="22"/>
          <w:szCs w:val="22"/>
          <w:lang w:eastAsia="en-GB"/>
        </w:rPr>
        <w:t>Fulop</w:t>
      </w:r>
      <w:proofErr w:type="spellEnd"/>
      <w:r w:rsidRPr="00CD7D2A">
        <w:rPr>
          <w:rFonts w:ascii="Arial" w:hAnsi="Arial" w:cs="Arial"/>
          <w:sz w:val="22"/>
          <w:szCs w:val="22"/>
          <w:lang w:eastAsia="en-GB"/>
        </w:rPr>
        <w:t xml:space="preserve"> Liz Lilley Simon (2004) </w:t>
      </w:r>
      <w:r w:rsidRPr="00CD7D2A">
        <w:rPr>
          <w:rFonts w:ascii="Arial" w:hAnsi="Arial" w:cs="Arial"/>
          <w:sz w:val="22"/>
          <w:szCs w:val="22"/>
          <w:u w:val="single"/>
          <w:lang w:eastAsia="en-GB"/>
        </w:rPr>
        <w:t>Management and Organization: A Critical Text,</w:t>
      </w:r>
      <w:r w:rsidRPr="00CD7D2A">
        <w:rPr>
          <w:rFonts w:ascii="Arial" w:hAnsi="Arial" w:cs="Arial"/>
          <w:sz w:val="22"/>
          <w:szCs w:val="22"/>
          <w:lang w:eastAsia="en-GB"/>
        </w:rPr>
        <w:t xml:space="preserve"> Basingstoke: Palgrave Macmillan</w:t>
      </w:r>
    </w:p>
    <w:p w:rsidR="00FC1D60" w:rsidRPr="00CD7D2A" w:rsidRDefault="00FC1D60" w:rsidP="00FC1D60">
      <w:pPr>
        <w:autoSpaceDE w:val="0"/>
        <w:autoSpaceDN w:val="0"/>
        <w:adjustRightInd w:val="0"/>
        <w:jc w:val="both"/>
        <w:rPr>
          <w:rFonts w:ascii="Arial" w:hAnsi="Arial" w:cs="Arial"/>
          <w:sz w:val="22"/>
          <w:szCs w:val="22"/>
          <w:lang w:eastAsia="en-GB"/>
        </w:rPr>
      </w:pPr>
    </w:p>
    <w:p w:rsidR="00FC1D60" w:rsidRPr="00CD7D2A" w:rsidRDefault="00FC1D60" w:rsidP="00FC1D60">
      <w:pPr>
        <w:autoSpaceDE w:val="0"/>
        <w:autoSpaceDN w:val="0"/>
        <w:adjustRightInd w:val="0"/>
        <w:jc w:val="both"/>
        <w:rPr>
          <w:rFonts w:ascii="Arial" w:hAnsi="Arial" w:cs="Arial"/>
          <w:sz w:val="22"/>
          <w:szCs w:val="22"/>
          <w:lang w:eastAsia="en-GB"/>
        </w:rPr>
      </w:pPr>
      <w:proofErr w:type="spellStart"/>
      <w:r w:rsidRPr="00CD7D2A">
        <w:rPr>
          <w:rFonts w:ascii="Arial" w:hAnsi="Arial" w:cs="Arial"/>
          <w:sz w:val="22"/>
          <w:szCs w:val="22"/>
          <w:lang w:eastAsia="en-GB"/>
        </w:rPr>
        <w:t>Malachowski</w:t>
      </w:r>
      <w:proofErr w:type="spellEnd"/>
      <w:r w:rsidRPr="00CD7D2A">
        <w:rPr>
          <w:rFonts w:ascii="Arial" w:hAnsi="Arial" w:cs="Arial"/>
          <w:sz w:val="22"/>
          <w:szCs w:val="22"/>
          <w:lang w:eastAsia="en-GB"/>
        </w:rPr>
        <w:t xml:space="preserve"> Alan (1999) </w:t>
      </w:r>
      <w:r w:rsidRPr="00CD7D2A">
        <w:rPr>
          <w:rFonts w:ascii="Arial" w:hAnsi="Arial" w:cs="Arial"/>
          <w:sz w:val="22"/>
          <w:szCs w:val="22"/>
          <w:u w:val="single"/>
          <w:lang w:eastAsia="en-GB"/>
        </w:rPr>
        <w:t xml:space="preserve">Business </w:t>
      </w:r>
      <w:proofErr w:type="gramStart"/>
      <w:r w:rsidRPr="00CD7D2A">
        <w:rPr>
          <w:rFonts w:ascii="Arial" w:hAnsi="Arial" w:cs="Arial"/>
          <w:sz w:val="22"/>
          <w:szCs w:val="22"/>
          <w:u w:val="single"/>
          <w:lang w:eastAsia="en-GB"/>
        </w:rPr>
        <w:t>Ethics :</w:t>
      </w:r>
      <w:proofErr w:type="gramEnd"/>
      <w:r w:rsidRPr="00CD7D2A">
        <w:rPr>
          <w:rFonts w:ascii="Arial" w:hAnsi="Arial" w:cs="Arial"/>
          <w:sz w:val="22"/>
          <w:szCs w:val="22"/>
          <w:u w:val="single"/>
          <w:lang w:eastAsia="en-GB"/>
        </w:rPr>
        <w:t xml:space="preserve"> Critical Perspectives on Business and Management</w:t>
      </w:r>
      <w:r w:rsidRPr="00CD7D2A">
        <w:rPr>
          <w:rFonts w:ascii="Arial" w:hAnsi="Arial" w:cs="Arial"/>
          <w:sz w:val="22"/>
          <w:szCs w:val="22"/>
          <w:lang w:eastAsia="en-GB"/>
        </w:rPr>
        <w:t xml:space="preserve">, London: </w:t>
      </w:r>
      <w:proofErr w:type="spellStart"/>
      <w:r w:rsidRPr="00CD7D2A">
        <w:rPr>
          <w:rFonts w:ascii="Arial" w:hAnsi="Arial" w:cs="Arial"/>
          <w:sz w:val="22"/>
          <w:szCs w:val="22"/>
          <w:lang w:eastAsia="en-GB"/>
        </w:rPr>
        <w:t>Routledge</w:t>
      </w:r>
      <w:proofErr w:type="spellEnd"/>
    </w:p>
    <w:p w:rsidR="00FC1D60" w:rsidRPr="00CD7D2A" w:rsidRDefault="00FC1D60" w:rsidP="00FC1D60">
      <w:pPr>
        <w:autoSpaceDE w:val="0"/>
        <w:autoSpaceDN w:val="0"/>
        <w:adjustRightInd w:val="0"/>
        <w:jc w:val="both"/>
        <w:rPr>
          <w:rFonts w:ascii="Arial" w:hAnsi="Arial" w:cs="Arial"/>
          <w:sz w:val="22"/>
          <w:szCs w:val="22"/>
          <w:lang w:eastAsia="en-GB"/>
        </w:rPr>
      </w:pPr>
    </w:p>
    <w:p w:rsidR="00FC1D60" w:rsidRDefault="00FC1D60" w:rsidP="00FC1D60">
      <w:pPr>
        <w:autoSpaceDE w:val="0"/>
        <w:autoSpaceDN w:val="0"/>
        <w:adjustRightInd w:val="0"/>
        <w:jc w:val="both"/>
        <w:rPr>
          <w:rFonts w:ascii="Arial" w:hAnsi="Arial" w:cs="Arial"/>
          <w:sz w:val="22"/>
          <w:szCs w:val="22"/>
          <w:lang w:eastAsia="en-GB"/>
        </w:rPr>
      </w:pPr>
      <w:proofErr w:type="spellStart"/>
      <w:r w:rsidRPr="00CD7D2A">
        <w:rPr>
          <w:rFonts w:ascii="Arial" w:hAnsi="Arial" w:cs="Arial"/>
          <w:sz w:val="22"/>
          <w:szCs w:val="22"/>
          <w:lang w:eastAsia="en-GB"/>
        </w:rPr>
        <w:t>Smircich</w:t>
      </w:r>
      <w:proofErr w:type="spellEnd"/>
      <w:r w:rsidRPr="00CD7D2A">
        <w:rPr>
          <w:rFonts w:ascii="Arial" w:hAnsi="Arial" w:cs="Arial"/>
          <w:sz w:val="22"/>
          <w:szCs w:val="22"/>
          <w:lang w:eastAsia="en-GB"/>
        </w:rPr>
        <w:t xml:space="preserve"> Linda and </w:t>
      </w:r>
      <w:proofErr w:type="spellStart"/>
      <w:r w:rsidRPr="00CD7D2A">
        <w:rPr>
          <w:rFonts w:ascii="Arial" w:hAnsi="Arial" w:cs="Arial"/>
          <w:sz w:val="22"/>
          <w:szCs w:val="22"/>
          <w:lang w:eastAsia="en-GB"/>
        </w:rPr>
        <w:t>Calás</w:t>
      </w:r>
      <w:proofErr w:type="spellEnd"/>
      <w:r w:rsidRPr="00CD7D2A">
        <w:rPr>
          <w:rFonts w:ascii="Arial" w:hAnsi="Arial" w:cs="Arial"/>
          <w:sz w:val="22"/>
          <w:szCs w:val="22"/>
          <w:lang w:eastAsia="en-GB"/>
        </w:rPr>
        <w:t xml:space="preserve"> Marta B (</w:t>
      </w:r>
      <w:proofErr w:type="spellStart"/>
      <w:r w:rsidRPr="00CD7D2A">
        <w:rPr>
          <w:rFonts w:ascii="Arial" w:hAnsi="Arial" w:cs="Arial"/>
          <w:sz w:val="22"/>
          <w:szCs w:val="22"/>
          <w:lang w:eastAsia="en-GB"/>
        </w:rPr>
        <w:t>Eds</w:t>
      </w:r>
      <w:proofErr w:type="spellEnd"/>
      <w:proofErr w:type="gramStart"/>
      <w:r w:rsidRPr="00CD7D2A">
        <w:rPr>
          <w:rFonts w:ascii="Arial" w:hAnsi="Arial" w:cs="Arial"/>
          <w:sz w:val="22"/>
          <w:szCs w:val="22"/>
          <w:lang w:eastAsia="en-GB"/>
        </w:rPr>
        <w:t>)(</w:t>
      </w:r>
      <w:proofErr w:type="gramEnd"/>
      <w:r w:rsidRPr="00CD7D2A">
        <w:rPr>
          <w:rFonts w:ascii="Arial" w:hAnsi="Arial" w:cs="Arial"/>
          <w:sz w:val="22"/>
          <w:szCs w:val="22"/>
          <w:lang w:eastAsia="en-GB"/>
        </w:rPr>
        <w:t xml:space="preserve">1995) </w:t>
      </w:r>
      <w:r w:rsidRPr="00CD7D2A">
        <w:rPr>
          <w:rFonts w:ascii="Arial" w:hAnsi="Arial" w:cs="Arial"/>
          <w:sz w:val="22"/>
          <w:szCs w:val="22"/>
          <w:u w:val="single"/>
          <w:lang w:eastAsia="en-GB"/>
        </w:rPr>
        <w:t>Critical Perspectives on Organization and Management Theory</w:t>
      </w:r>
      <w:r w:rsidRPr="00CD7D2A">
        <w:rPr>
          <w:rFonts w:ascii="Arial" w:hAnsi="Arial" w:cs="Arial"/>
          <w:sz w:val="22"/>
          <w:szCs w:val="22"/>
          <w:lang w:eastAsia="en-GB"/>
        </w:rPr>
        <w:t>,  Aldershot:  Dartmouth Press</w:t>
      </w:r>
    </w:p>
    <w:p w:rsidR="00523B07" w:rsidRPr="00CD7D2A" w:rsidRDefault="00523B07" w:rsidP="00FC1D60">
      <w:pPr>
        <w:autoSpaceDE w:val="0"/>
        <w:autoSpaceDN w:val="0"/>
        <w:adjustRightInd w:val="0"/>
        <w:jc w:val="both"/>
        <w:rPr>
          <w:rFonts w:ascii="Arial" w:hAnsi="Arial" w:cs="Arial"/>
          <w:sz w:val="22"/>
          <w:szCs w:val="22"/>
          <w:lang w:eastAsia="en-GB"/>
        </w:rPr>
      </w:pPr>
    </w:p>
    <w:p w:rsidR="00FC1D60" w:rsidRPr="00CD7D2A" w:rsidRDefault="00FC1D60" w:rsidP="00FC1D60">
      <w:pPr>
        <w:autoSpaceDE w:val="0"/>
        <w:autoSpaceDN w:val="0"/>
        <w:adjustRightInd w:val="0"/>
        <w:jc w:val="both"/>
        <w:rPr>
          <w:rFonts w:ascii="Arial" w:hAnsi="Arial" w:cs="Arial"/>
          <w:sz w:val="22"/>
          <w:szCs w:val="22"/>
          <w:lang w:eastAsia="en-GB"/>
        </w:rPr>
      </w:pPr>
      <w:proofErr w:type="spellStart"/>
      <w:r w:rsidRPr="00CD7D2A">
        <w:rPr>
          <w:rFonts w:ascii="Arial" w:hAnsi="Arial" w:cs="Arial"/>
          <w:sz w:val="22"/>
          <w:szCs w:val="22"/>
          <w:lang w:eastAsia="en-GB"/>
        </w:rPr>
        <w:t>Styhre</w:t>
      </w:r>
      <w:proofErr w:type="spellEnd"/>
      <w:r w:rsidRPr="00CD7D2A">
        <w:rPr>
          <w:rFonts w:ascii="Arial" w:hAnsi="Arial" w:cs="Arial"/>
          <w:sz w:val="22"/>
          <w:szCs w:val="22"/>
          <w:lang w:eastAsia="en-GB"/>
        </w:rPr>
        <w:t xml:space="preserve"> Alexander (2003) </w:t>
      </w:r>
      <w:r w:rsidRPr="00CD7D2A">
        <w:rPr>
          <w:rFonts w:ascii="Arial" w:hAnsi="Arial" w:cs="Arial"/>
          <w:sz w:val="22"/>
          <w:szCs w:val="22"/>
          <w:u w:val="single"/>
          <w:lang w:eastAsia="en-GB"/>
        </w:rPr>
        <w:t>Understanding Knowledge Management: Critical and Postmodern Perspectives</w:t>
      </w:r>
      <w:r w:rsidRPr="00CD7D2A">
        <w:rPr>
          <w:rFonts w:ascii="Arial" w:hAnsi="Arial" w:cs="Arial"/>
          <w:sz w:val="22"/>
          <w:szCs w:val="22"/>
          <w:lang w:eastAsia="en-GB"/>
        </w:rPr>
        <w:t xml:space="preserve">, </w:t>
      </w:r>
      <w:proofErr w:type="spellStart"/>
      <w:r w:rsidRPr="00CD7D2A">
        <w:rPr>
          <w:rFonts w:ascii="Arial" w:hAnsi="Arial" w:cs="Arial"/>
          <w:sz w:val="22"/>
          <w:szCs w:val="22"/>
          <w:lang w:eastAsia="en-GB"/>
        </w:rPr>
        <w:t>Malmö</w:t>
      </w:r>
      <w:proofErr w:type="spellEnd"/>
      <w:r w:rsidRPr="00CD7D2A">
        <w:rPr>
          <w:rFonts w:ascii="Arial" w:hAnsi="Arial" w:cs="Arial"/>
          <w:sz w:val="22"/>
          <w:szCs w:val="22"/>
          <w:lang w:eastAsia="en-GB"/>
        </w:rPr>
        <w:t xml:space="preserve">: </w:t>
      </w:r>
      <w:proofErr w:type="spellStart"/>
      <w:r w:rsidRPr="00CD7D2A">
        <w:rPr>
          <w:rFonts w:ascii="Arial" w:hAnsi="Arial" w:cs="Arial"/>
          <w:sz w:val="22"/>
          <w:szCs w:val="22"/>
          <w:lang w:eastAsia="en-GB"/>
        </w:rPr>
        <w:t>Liber</w:t>
      </w:r>
      <w:proofErr w:type="spellEnd"/>
      <w:r w:rsidRPr="00CD7D2A">
        <w:rPr>
          <w:rFonts w:ascii="Arial" w:hAnsi="Arial" w:cs="Arial"/>
          <w:sz w:val="22"/>
          <w:szCs w:val="22"/>
          <w:lang w:eastAsia="en-GB"/>
        </w:rPr>
        <w:t xml:space="preserve">: Oslo: </w:t>
      </w:r>
      <w:proofErr w:type="spellStart"/>
      <w:r w:rsidRPr="00CD7D2A">
        <w:rPr>
          <w:rFonts w:ascii="Arial" w:hAnsi="Arial" w:cs="Arial"/>
          <w:sz w:val="22"/>
          <w:szCs w:val="22"/>
          <w:lang w:eastAsia="en-GB"/>
        </w:rPr>
        <w:t>Abstrakt</w:t>
      </w:r>
      <w:proofErr w:type="spellEnd"/>
    </w:p>
    <w:p w:rsidR="00FC1D60" w:rsidRPr="00CD7D2A" w:rsidRDefault="00FC1D60" w:rsidP="00FC1D60">
      <w:pPr>
        <w:autoSpaceDE w:val="0"/>
        <w:autoSpaceDN w:val="0"/>
        <w:adjustRightInd w:val="0"/>
        <w:jc w:val="both"/>
        <w:rPr>
          <w:rFonts w:ascii="Arial" w:hAnsi="Arial" w:cs="Arial"/>
          <w:sz w:val="22"/>
          <w:szCs w:val="22"/>
          <w:lang w:eastAsia="en-GB"/>
        </w:rPr>
      </w:pPr>
    </w:p>
    <w:p w:rsidR="00FC1D60" w:rsidRPr="00CD7D2A" w:rsidRDefault="00FC1D60" w:rsidP="00FC1D60">
      <w:pPr>
        <w:autoSpaceDE w:val="0"/>
        <w:autoSpaceDN w:val="0"/>
        <w:adjustRightInd w:val="0"/>
        <w:jc w:val="both"/>
        <w:rPr>
          <w:rFonts w:ascii="Arial" w:hAnsi="Arial" w:cs="Arial"/>
          <w:sz w:val="22"/>
          <w:szCs w:val="22"/>
          <w:lang w:eastAsia="en-GB"/>
        </w:rPr>
      </w:pPr>
      <w:r w:rsidRPr="00CD7D2A">
        <w:rPr>
          <w:rFonts w:ascii="Arial" w:hAnsi="Arial" w:cs="Arial"/>
          <w:sz w:val="22"/>
          <w:szCs w:val="22"/>
          <w:lang w:eastAsia="en-GB"/>
        </w:rPr>
        <w:t>Warwick Organizational Behaviour Staff (2008</w:t>
      </w:r>
      <w:proofErr w:type="gramStart"/>
      <w:r w:rsidRPr="00CD7D2A">
        <w:rPr>
          <w:rFonts w:ascii="Arial" w:hAnsi="Arial" w:cs="Arial"/>
          <w:sz w:val="22"/>
          <w:szCs w:val="22"/>
          <w:lang w:eastAsia="en-GB"/>
        </w:rPr>
        <w:t xml:space="preserve">)  </w:t>
      </w:r>
      <w:r w:rsidRPr="00CD7D2A">
        <w:rPr>
          <w:rFonts w:ascii="Arial" w:hAnsi="Arial" w:cs="Arial"/>
          <w:sz w:val="22"/>
          <w:szCs w:val="22"/>
          <w:u w:val="single"/>
          <w:lang w:eastAsia="en-GB"/>
        </w:rPr>
        <w:t>Organizational</w:t>
      </w:r>
      <w:proofErr w:type="gramEnd"/>
      <w:r w:rsidRPr="00CD7D2A">
        <w:rPr>
          <w:rFonts w:ascii="Arial" w:hAnsi="Arial" w:cs="Arial"/>
          <w:sz w:val="22"/>
          <w:szCs w:val="22"/>
          <w:u w:val="single"/>
          <w:lang w:eastAsia="en-GB"/>
        </w:rPr>
        <w:t xml:space="preserve"> Studies: Critical Perspectives on Business and Management</w:t>
      </w:r>
      <w:r w:rsidRPr="00CD7D2A">
        <w:rPr>
          <w:rFonts w:ascii="Arial" w:hAnsi="Arial" w:cs="Arial"/>
          <w:sz w:val="22"/>
          <w:szCs w:val="22"/>
          <w:lang w:eastAsia="en-GB"/>
        </w:rPr>
        <w:t xml:space="preserve">, London: </w:t>
      </w:r>
      <w:proofErr w:type="spellStart"/>
      <w:r w:rsidRPr="00CD7D2A">
        <w:rPr>
          <w:rFonts w:ascii="Arial" w:hAnsi="Arial" w:cs="Arial"/>
          <w:sz w:val="22"/>
          <w:szCs w:val="22"/>
          <w:lang w:eastAsia="en-GB"/>
        </w:rPr>
        <w:t>Routledge</w:t>
      </w:r>
      <w:proofErr w:type="spellEnd"/>
    </w:p>
    <w:p w:rsidR="00FC1D60" w:rsidRPr="00CD7D2A" w:rsidRDefault="00FC1D60" w:rsidP="00FC1D60">
      <w:pPr>
        <w:jc w:val="both"/>
        <w:rPr>
          <w:rFonts w:ascii="Arial" w:hAnsi="Arial" w:cs="Arial"/>
          <w:sz w:val="22"/>
          <w:szCs w:val="22"/>
          <w:lang w:eastAsia="en-GB"/>
        </w:rPr>
      </w:pPr>
    </w:p>
    <w:p w:rsidR="00FC1D60" w:rsidRPr="00CD7D2A" w:rsidRDefault="00FC1D60" w:rsidP="00FC1D60">
      <w:pPr>
        <w:jc w:val="both"/>
        <w:rPr>
          <w:rFonts w:ascii="Arial" w:hAnsi="Arial" w:cs="Arial"/>
          <w:sz w:val="22"/>
          <w:szCs w:val="22"/>
          <w:lang w:eastAsia="en-GB"/>
        </w:rPr>
      </w:pPr>
      <w:r w:rsidRPr="00CD7D2A">
        <w:rPr>
          <w:rFonts w:ascii="Arial" w:hAnsi="Arial" w:cs="Arial"/>
          <w:sz w:val="22"/>
          <w:szCs w:val="22"/>
          <w:lang w:eastAsia="en-GB"/>
        </w:rPr>
        <w:t xml:space="preserve">Watson, Tony (2006) </w:t>
      </w:r>
      <w:r w:rsidRPr="00CD7D2A">
        <w:rPr>
          <w:rFonts w:ascii="Arial" w:hAnsi="Arial" w:cs="Arial"/>
          <w:sz w:val="22"/>
          <w:szCs w:val="22"/>
          <w:u w:val="single"/>
          <w:lang w:eastAsia="en-GB"/>
        </w:rPr>
        <w:t xml:space="preserve">Organising and Managing Work: </w:t>
      </w:r>
      <w:r w:rsidRPr="00CD7D2A">
        <w:rPr>
          <w:rFonts w:ascii="Arial" w:hAnsi="Arial" w:cs="Arial"/>
          <w:sz w:val="22"/>
          <w:szCs w:val="22"/>
          <w:u w:val="single"/>
        </w:rPr>
        <w:t>organisational, managerial and strategic behaviour in theory and practice</w:t>
      </w:r>
      <w:r w:rsidRPr="00CD7D2A">
        <w:rPr>
          <w:rFonts w:ascii="Arial" w:hAnsi="Arial" w:cs="Arial"/>
          <w:sz w:val="22"/>
          <w:szCs w:val="22"/>
        </w:rPr>
        <w:t xml:space="preserve">, London: Pearson. </w:t>
      </w:r>
    </w:p>
    <w:p w:rsidR="00FC1D60" w:rsidRPr="00CD7D2A" w:rsidRDefault="00FC1D60" w:rsidP="00FC1D60">
      <w:pPr>
        <w:rPr>
          <w:rFonts w:ascii="Arial" w:hAnsi="Arial" w:cs="Arial"/>
          <w:b/>
          <w:sz w:val="22"/>
          <w:szCs w:val="22"/>
        </w:rPr>
      </w:pPr>
    </w:p>
    <w:p w:rsidR="00FC1D60" w:rsidRPr="00CD7D2A" w:rsidRDefault="00FC1D60" w:rsidP="00FC1D60">
      <w:pPr>
        <w:rPr>
          <w:rFonts w:ascii="Arial" w:hAnsi="Arial" w:cs="Arial"/>
          <w:sz w:val="22"/>
          <w:szCs w:val="22"/>
        </w:rPr>
      </w:pPr>
      <w:r w:rsidRPr="00CD7D2A">
        <w:rPr>
          <w:rFonts w:ascii="Arial" w:hAnsi="Arial" w:cs="Arial"/>
          <w:b/>
          <w:sz w:val="22"/>
          <w:szCs w:val="22"/>
        </w:rPr>
        <w:t>Journals</w:t>
      </w:r>
      <w:r w:rsidRPr="00CD7D2A">
        <w:rPr>
          <w:rFonts w:ascii="Arial" w:hAnsi="Arial" w:cs="Arial"/>
          <w:sz w:val="22"/>
          <w:szCs w:val="22"/>
        </w:rPr>
        <w:t>:</w:t>
      </w:r>
    </w:p>
    <w:p w:rsidR="00FC1D60" w:rsidRPr="00CD7D2A" w:rsidRDefault="00FC1D60" w:rsidP="00FC1D60">
      <w:pPr>
        <w:rPr>
          <w:rFonts w:ascii="Arial" w:hAnsi="Arial" w:cs="Arial"/>
          <w:sz w:val="22"/>
          <w:szCs w:val="22"/>
        </w:rPr>
      </w:pP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British Journal of Industrial Relations</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Business &amp; Professional Ethics</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Business and Society</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Business Ethics - A European Review</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Business Ethics Quarterly</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Business Strategy and the Environment</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ENDs Report</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Environment and Resource Economics</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Environment Policy and Practice</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Ethical Performance</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Human Resource Management Journal</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International Journal of Human Resource Management</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Journal of Business Ethics</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Journal of Environmental Management</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Journal of Management Studies</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Philosophy and Social Criticism</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Strategic Management Journal</w:t>
      </w:r>
    </w:p>
    <w:p w:rsidR="00FC1D60" w:rsidRPr="00CD7D2A" w:rsidRDefault="00FC1D60" w:rsidP="00FC1D60">
      <w:pPr>
        <w:tabs>
          <w:tab w:val="left" w:pos="567"/>
        </w:tabs>
        <w:jc w:val="both"/>
        <w:rPr>
          <w:rFonts w:ascii="Arial" w:hAnsi="Arial" w:cs="Arial"/>
          <w:sz w:val="22"/>
          <w:szCs w:val="22"/>
        </w:rPr>
      </w:pPr>
      <w:r w:rsidRPr="00CD7D2A">
        <w:rPr>
          <w:rFonts w:ascii="Arial" w:hAnsi="Arial" w:cs="Arial"/>
          <w:sz w:val="22"/>
          <w:szCs w:val="22"/>
        </w:rPr>
        <w:t>The Stakeholder</w:t>
      </w:r>
    </w:p>
    <w:p w:rsidR="00FC1D60" w:rsidRPr="00CD7D2A" w:rsidRDefault="00FC1D60" w:rsidP="00FC1D60">
      <w:pPr>
        <w:tabs>
          <w:tab w:val="left" w:pos="567"/>
        </w:tabs>
        <w:jc w:val="both"/>
        <w:rPr>
          <w:rFonts w:ascii="Arial" w:hAnsi="Arial" w:cs="Arial"/>
          <w:sz w:val="22"/>
          <w:szCs w:val="22"/>
        </w:rPr>
      </w:pPr>
    </w:p>
    <w:p w:rsidR="00FC1D60" w:rsidRPr="00CD7D2A" w:rsidRDefault="00FC1D60" w:rsidP="00FC1D60">
      <w:pPr>
        <w:rPr>
          <w:rStyle w:val="HTMLCite"/>
          <w:rFonts w:ascii="Arial" w:hAnsi="Arial" w:cs="Arial"/>
          <w:i w:val="0"/>
          <w:iCs w:val="0"/>
          <w:sz w:val="22"/>
          <w:szCs w:val="22"/>
        </w:rPr>
      </w:pPr>
      <w:r w:rsidRPr="00CD7D2A">
        <w:rPr>
          <w:rFonts w:ascii="Arial" w:hAnsi="Arial" w:cs="Arial"/>
          <w:b/>
          <w:sz w:val="22"/>
          <w:szCs w:val="22"/>
        </w:rPr>
        <w:t>Useful Websites</w:t>
      </w:r>
      <w:r w:rsidRPr="00CD7D2A">
        <w:rPr>
          <w:rStyle w:val="HTMLCite"/>
          <w:rFonts w:ascii="Arial" w:hAnsi="Arial" w:cs="Arial"/>
          <w:i w:val="0"/>
          <w:sz w:val="22"/>
          <w:szCs w:val="22"/>
        </w:rPr>
        <w:tab/>
      </w:r>
    </w:p>
    <w:p w:rsidR="00FC1D60" w:rsidRPr="00CD7D2A" w:rsidRDefault="00FC1D60" w:rsidP="00FC1D60">
      <w:pPr>
        <w:rPr>
          <w:rFonts w:ascii="Arial" w:hAnsi="Arial" w:cs="Arial"/>
          <w:b/>
          <w:sz w:val="22"/>
          <w:szCs w:val="22"/>
          <w:u w:val="single"/>
        </w:rPr>
      </w:pPr>
    </w:p>
    <w:p w:rsidR="00FC1D60" w:rsidRPr="00CD7D2A" w:rsidRDefault="000374DA" w:rsidP="00FC1D60">
      <w:pPr>
        <w:pStyle w:val="Footer"/>
        <w:tabs>
          <w:tab w:val="left" w:pos="567"/>
        </w:tabs>
        <w:jc w:val="both"/>
        <w:rPr>
          <w:rFonts w:ascii="Arial" w:hAnsi="Arial" w:cs="Arial"/>
          <w:sz w:val="22"/>
          <w:szCs w:val="22"/>
        </w:rPr>
      </w:pPr>
      <w:hyperlink r:id="rId5" w:history="1">
        <w:r w:rsidR="00FC1D60" w:rsidRPr="00CD7D2A">
          <w:rPr>
            <w:rStyle w:val="Hyperlink"/>
            <w:rFonts w:ascii="Arial" w:hAnsi="Arial" w:cs="Arial"/>
            <w:sz w:val="22"/>
            <w:szCs w:val="22"/>
          </w:rPr>
          <w:t>www.bsr.org</w:t>
        </w:r>
      </w:hyperlink>
    </w:p>
    <w:p w:rsidR="00FC1D60" w:rsidRPr="00CD7D2A" w:rsidRDefault="000374DA" w:rsidP="00FC1D60">
      <w:pPr>
        <w:pStyle w:val="Footer"/>
        <w:tabs>
          <w:tab w:val="left" w:pos="567"/>
        </w:tabs>
        <w:jc w:val="both"/>
        <w:rPr>
          <w:rFonts w:ascii="Arial" w:hAnsi="Arial" w:cs="Arial"/>
          <w:sz w:val="22"/>
          <w:szCs w:val="22"/>
        </w:rPr>
      </w:pPr>
      <w:hyperlink r:id="rId6" w:history="1">
        <w:r w:rsidR="00FC1D60" w:rsidRPr="00CD7D2A">
          <w:rPr>
            <w:rStyle w:val="Hyperlink"/>
            <w:rFonts w:ascii="Arial" w:hAnsi="Arial" w:cs="Arial"/>
            <w:sz w:val="22"/>
            <w:szCs w:val="22"/>
          </w:rPr>
          <w:t>www.business-ethics.com</w:t>
        </w:r>
      </w:hyperlink>
    </w:p>
    <w:p w:rsidR="00FC1D60" w:rsidRPr="00CD7D2A" w:rsidRDefault="000374DA" w:rsidP="00FC1D60">
      <w:pPr>
        <w:pStyle w:val="Footer"/>
        <w:tabs>
          <w:tab w:val="left" w:pos="567"/>
        </w:tabs>
        <w:jc w:val="both"/>
        <w:rPr>
          <w:rFonts w:ascii="Arial" w:hAnsi="Arial" w:cs="Arial"/>
          <w:sz w:val="22"/>
          <w:szCs w:val="22"/>
        </w:rPr>
      </w:pPr>
      <w:hyperlink r:id="rId7" w:history="1">
        <w:r w:rsidR="00FC1D60" w:rsidRPr="00CD7D2A">
          <w:rPr>
            <w:rStyle w:val="Hyperlink"/>
            <w:rFonts w:ascii="Arial" w:hAnsi="Arial" w:cs="Arial"/>
            <w:sz w:val="22"/>
            <w:szCs w:val="22"/>
          </w:rPr>
          <w:t>www.ethics.org/etwork</w:t>
        </w:r>
      </w:hyperlink>
    </w:p>
    <w:p w:rsidR="00FC1D60" w:rsidRPr="00CD7D2A" w:rsidRDefault="000374DA" w:rsidP="00FC1D60">
      <w:pPr>
        <w:pStyle w:val="Footer"/>
        <w:tabs>
          <w:tab w:val="left" w:pos="567"/>
        </w:tabs>
        <w:jc w:val="both"/>
        <w:rPr>
          <w:rFonts w:ascii="Arial" w:hAnsi="Arial" w:cs="Arial"/>
          <w:sz w:val="22"/>
          <w:szCs w:val="22"/>
        </w:rPr>
      </w:pPr>
      <w:hyperlink r:id="rId8" w:history="1">
        <w:r w:rsidR="00FC1D60" w:rsidRPr="00CD7D2A">
          <w:rPr>
            <w:rStyle w:val="Hyperlink"/>
            <w:rFonts w:ascii="Arial" w:hAnsi="Arial" w:cs="Arial"/>
            <w:sz w:val="22"/>
            <w:szCs w:val="22"/>
          </w:rPr>
          <w:t>www.ethics.ubc.ca</w:t>
        </w:r>
      </w:hyperlink>
    </w:p>
    <w:p w:rsidR="00FC1D60" w:rsidRPr="00CD7D2A" w:rsidRDefault="000374DA" w:rsidP="00FC1D60">
      <w:pPr>
        <w:pStyle w:val="Footer"/>
        <w:tabs>
          <w:tab w:val="left" w:pos="567"/>
        </w:tabs>
        <w:jc w:val="both"/>
        <w:rPr>
          <w:rFonts w:ascii="Arial" w:hAnsi="Arial" w:cs="Arial"/>
          <w:sz w:val="22"/>
          <w:szCs w:val="22"/>
        </w:rPr>
      </w:pPr>
      <w:hyperlink r:id="rId9" w:history="1">
        <w:r w:rsidR="00FC1D60" w:rsidRPr="00CD7D2A">
          <w:rPr>
            <w:rStyle w:val="Hyperlink"/>
            <w:rFonts w:ascii="Arial" w:hAnsi="Arial" w:cs="Arial"/>
            <w:sz w:val="22"/>
            <w:szCs w:val="22"/>
          </w:rPr>
          <w:t>www.etnor.org/eben</w:t>
        </w:r>
      </w:hyperlink>
    </w:p>
    <w:p w:rsidR="00FC1D60" w:rsidRPr="00CD7D2A" w:rsidRDefault="000374DA" w:rsidP="00FC1D60">
      <w:pPr>
        <w:pStyle w:val="Footer"/>
        <w:tabs>
          <w:tab w:val="left" w:pos="567"/>
        </w:tabs>
        <w:jc w:val="both"/>
        <w:rPr>
          <w:rFonts w:ascii="Arial" w:hAnsi="Arial" w:cs="Arial"/>
          <w:sz w:val="22"/>
          <w:szCs w:val="22"/>
        </w:rPr>
      </w:pPr>
      <w:hyperlink r:id="rId10" w:history="1">
        <w:r w:rsidR="00FC1D60" w:rsidRPr="00CD7D2A">
          <w:rPr>
            <w:rStyle w:val="Hyperlink"/>
            <w:rFonts w:ascii="Arial" w:hAnsi="Arial" w:cs="Arial"/>
            <w:sz w:val="22"/>
            <w:szCs w:val="22"/>
          </w:rPr>
          <w:t>www.gci.org.uk</w:t>
        </w:r>
      </w:hyperlink>
    </w:p>
    <w:p w:rsidR="00523B07" w:rsidRDefault="00523B07" w:rsidP="00FC1D60">
      <w:pPr>
        <w:rPr>
          <w:rFonts w:ascii="Arial" w:hAnsi="Arial" w:cs="Arial"/>
          <w:b/>
          <w:sz w:val="22"/>
          <w:szCs w:val="22"/>
          <w:u w:val="single"/>
        </w:rPr>
      </w:pPr>
    </w:p>
    <w:p w:rsidR="00FC1D60" w:rsidRPr="00CD7D2A" w:rsidRDefault="00523B07" w:rsidP="00FC1D60">
      <w:pPr>
        <w:rPr>
          <w:rFonts w:ascii="Arial" w:hAnsi="Arial" w:cs="Arial"/>
          <w:sz w:val="22"/>
          <w:szCs w:val="22"/>
        </w:rPr>
      </w:pPr>
      <w:r>
        <w:rPr>
          <w:rFonts w:ascii="Arial" w:hAnsi="Arial" w:cs="Arial"/>
          <w:b/>
          <w:sz w:val="22"/>
          <w:szCs w:val="22"/>
          <w:u w:val="single"/>
        </w:rPr>
        <w:t>PHYSI</w:t>
      </w:r>
      <w:r w:rsidR="00FC1D60" w:rsidRPr="00CD7D2A">
        <w:rPr>
          <w:rFonts w:ascii="Arial" w:hAnsi="Arial" w:cs="Arial"/>
          <w:b/>
          <w:sz w:val="22"/>
          <w:szCs w:val="22"/>
          <w:u w:val="single"/>
        </w:rPr>
        <w:t>CAL RESOURCES:</w:t>
      </w:r>
    </w:p>
    <w:p w:rsidR="00FC1D60" w:rsidRPr="00CD7D2A" w:rsidRDefault="00FC1D60" w:rsidP="00FC1D60">
      <w:pPr>
        <w:rPr>
          <w:rFonts w:ascii="Arial" w:hAnsi="Arial" w:cs="Arial"/>
          <w:sz w:val="22"/>
          <w:szCs w:val="22"/>
        </w:rPr>
      </w:pPr>
    </w:p>
    <w:p w:rsidR="00FC1D60" w:rsidRPr="00CD7D2A" w:rsidRDefault="00FC1D60" w:rsidP="00FC1D60">
      <w:pPr>
        <w:rPr>
          <w:rFonts w:ascii="Arial" w:hAnsi="Arial" w:cs="Arial"/>
          <w:sz w:val="22"/>
          <w:szCs w:val="22"/>
        </w:rPr>
      </w:pPr>
      <w:proofErr w:type="gramStart"/>
      <w:r w:rsidRPr="00CD7D2A">
        <w:rPr>
          <w:rFonts w:ascii="Arial" w:hAnsi="Arial" w:cs="Arial"/>
          <w:sz w:val="22"/>
          <w:szCs w:val="22"/>
        </w:rPr>
        <w:t>Computer/projector.</w:t>
      </w:r>
      <w:proofErr w:type="gramEnd"/>
    </w:p>
    <w:p w:rsidR="00FC1D60" w:rsidRPr="00CD7D2A" w:rsidRDefault="00FC1D60" w:rsidP="00FC1D60">
      <w:pPr>
        <w:rPr>
          <w:rFonts w:ascii="Arial" w:hAnsi="Arial" w:cs="Arial"/>
          <w:b/>
          <w:sz w:val="22"/>
          <w:szCs w:val="22"/>
          <w:u w:val="single"/>
        </w:rPr>
      </w:pPr>
    </w:p>
    <w:p w:rsidR="00FC1D60" w:rsidRPr="00CD7D2A" w:rsidRDefault="00FC1D60" w:rsidP="00FC1D60">
      <w:pPr>
        <w:rPr>
          <w:rFonts w:ascii="Arial" w:hAnsi="Arial" w:cs="Arial"/>
          <w:b/>
          <w:sz w:val="22"/>
          <w:szCs w:val="22"/>
          <w:u w:val="single"/>
        </w:rPr>
      </w:pPr>
    </w:p>
    <w:p w:rsidR="00FC1D60" w:rsidRPr="00CD7D2A" w:rsidRDefault="00FC1D60" w:rsidP="00FC1D60">
      <w:pPr>
        <w:rPr>
          <w:rFonts w:ascii="Arial" w:hAnsi="Arial" w:cs="Arial"/>
          <w:sz w:val="22"/>
          <w:szCs w:val="22"/>
        </w:rPr>
      </w:pPr>
      <w:r w:rsidRPr="00CD7D2A">
        <w:rPr>
          <w:rFonts w:ascii="Arial" w:hAnsi="Arial" w:cs="Arial"/>
          <w:b/>
          <w:sz w:val="22"/>
          <w:szCs w:val="22"/>
          <w:u w:val="single"/>
        </w:rPr>
        <w:t>ROOM REQUIREMENTS:</w:t>
      </w:r>
    </w:p>
    <w:p w:rsidR="00FC1D60" w:rsidRPr="00CD7D2A" w:rsidRDefault="00FC1D60" w:rsidP="00FC1D60">
      <w:pPr>
        <w:rPr>
          <w:rFonts w:ascii="Arial" w:hAnsi="Arial" w:cs="Arial"/>
          <w:sz w:val="22"/>
          <w:szCs w:val="22"/>
        </w:rPr>
      </w:pPr>
    </w:p>
    <w:p w:rsidR="00FC1D60" w:rsidRPr="00CD7D2A" w:rsidRDefault="00FC1D60" w:rsidP="00FC1D60">
      <w:pPr>
        <w:rPr>
          <w:rFonts w:ascii="Arial" w:hAnsi="Arial" w:cs="Arial"/>
          <w:sz w:val="22"/>
          <w:szCs w:val="22"/>
        </w:rPr>
      </w:pPr>
      <w:proofErr w:type="gramStart"/>
      <w:r w:rsidRPr="00CD7D2A">
        <w:rPr>
          <w:rFonts w:ascii="Arial" w:hAnsi="Arial" w:cs="Arial"/>
          <w:sz w:val="22"/>
          <w:szCs w:val="22"/>
        </w:rPr>
        <w:t>Seminar/tutorial room.</w:t>
      </w:r>
      <w:proofErr w:type="gramEnd"/>
    </w:p>
    <w:p w:rsidR="00FC1D60" w:rsidRPr="00CD7D2A" w:rsidRDefault="00FC1D60" w:rsidP="00FC1D60">
      <w:pPr>
        <w:rPr>
          <w:rFonts w:ascii="Arial" w:hAnsi="Arial" w:cs="Arial"/>
          <w:sz w:val="22"/>
          <w:szCs w:val="22"/>
        </w:rPr>
      </w:pPr>
      <w:r w:rsidRPr="00CD7D2A">
        <w:rPr>
          <w:rFonts w:ascii="Arial" w:hAnsi="Arial" w:cs="Arial"/>
          <w:sz w:val="22"/>
          <w:szCs w:val="22"/>
        </w:rPr>
        <w:tab/>
      </w:r>
    </w:p>
    <w:p w:rsidR="00FC1D60" w:rsidRPr="00CD7D2A" w:rsidRDefault="00FC1D60" w:rsidP="00FC1D60">
      <w:pPr>
        <w:rPr>
          <w:rFonts w:ascii="Arial" w:hAnsi="Arial" w:cs="Arial"/>
          <w:b/>
          <w:sz w:val="22"/>
          <w:szCs w:val="22"/>
          <w:u w:val="single"/>
        </w:rPr>
      </w:pPr>
    </w:p>
    <w:p w:rsidR="00FC1D60" w:rsidRPr="00CD7D2A" w:rsidRDefault="00FC1D60" w:rsidP="00FC1D60">
      <w:pPr>
        <w:rPr>
          <w:rFonts w:ascii="Arial" w:hAnsi="Arial" w:cs="Arial"/>
          <w:sz w:val="22"/>
          <w:szCs w:val="22"/>
        </w:rPr>
      </w:pPr>
      <w:r w:rsidRPr="00CD7D2A">
        <w:rPr>
          <w:rFonts w:ascii="Arial" w:hAnsi="Arial" w:cs="Arial"/>
          <w:b/>
          <w:sz w:val="22"/>
          <w:szCs w:val="22"/>
          <w:u w:val="single"/>
        </w:rPr>
        <w:t>STAFF RESOURCES:</w:t>
      </w:r>
    </w:p>
    <w:p w:rsidR="00FC1D60" w:rsidRPr="00CD7D2A" w:rsidRDefault="00FC1D60" w:rsidP="00FC1D60">
      <w:pPr>
        <w:rPr>
          <w:rFonts w:ascii="Arial" w:hAnsi="Arial" w:cs="Arial"/>
          <w:sz w:val="22"/>
          <w:szCs w:val="22"/>
        </w:rPr>
      </w:pPr>
    </w:p>
    <w:p w:rsidR="00FC1D60" w:rsidRPr="00CD7D2A" w:rsidRDefault="00FC1D60" w:rsidP="00FC1D60">
      <w:pPr>
        <w:rPr>
          <w:rFonts w:ascii="Arial" w:hAnsi="Arial" w:cs="Arial"/>
          <w:sz w:val="22"/>
          <w:szCs w:val="22"/>
        </w:rPr>
      </w:pPr>
      <w:r w:rsidRPr="00CD7D2A">
        <w:rPr>
          <w:rFonts w:ascii="Arial" w:hAnsi="Arial" w:cs="Arial"/>
          <w:sz w:val="22"/>
          <w:szCs w:val="22"/>
        </w:rPr>
        <w:t>Staf</w:t>
      </w:r>
      <w:r w:rsidR="00523B07">
        <w:rPr>
          <w:rFonts w:ascii="Arial" w:hAnsi="Arial" w:cs="Arial"/>
          <w:sz w:val="22"/>
          <w:szCs w:val="22"/>
        </w:rPr>
        <w:t>f Co-ordinator:</w:t>
      </w:r>
      <w:r w:rsidR="00523B07">
        <w:rPr>
          <w:rFonts w:ascii="Arial" w:hAnsi="Arial" w:cs="Arial"/>
          <w:sz w:val="22"/>
          <w:szCs w:val="22"/>
        </w:rPr>
        <w:tab/>
      </w:r>
      <w:r w:rsidR="00523B07">
        <w:rPr>
          <w:rFonts w:ascii="Arial" w:hAnsi="Arial" w:cs="Arial"/>
          <w:sz w:val="22"/>
          <w:szCs w:val="22"/>
        </w:rPr>
        <w:tab/>
        <w:t>Dr Glen Jenkins</w:t>
      </w:r>
    </w:p>
    <w:p w:rsidR="00FC1D60" w:rsidRPr="00CD7D2A" w:rsidRDefault="00FC1D60" w:rsidP="00FC1D60">
      <w:pPr>
        <w:rPr>
          <w:rFonts w:ascii="Arial" w:hAnsi="Arial" w:cs="Arial"/>
          <w:sz w:val="22"/>
          <w:szCs w:val="22"/>
        </w:rPr>
      </w:pPr>
      <w:r w:rsidRPr="00CD7D2A">
        <w:rPr>
          <w:rFonts w:ascii="Arial" w:hAnsi="Arial" w:cs="Arial"/>
          <w:sz w:val="22"/>
          <w:szCs w:val="22"/>
        </w:rPr>
        <w:tab/>
      </w:r>
    </w:p>
    <w:p w:rsidR="00FC1D60" w:rsidRPr="00CD7D2A" w:rsidRDefault="00FC1D60" w:rsidP="00FC1D60">
      <w:pPr>
        <w:rPr>
          <w:rFonts w:ascii="Arial" w:hAnsi="Arial" w:cs="Arial"/>
          <w:sz w:val="22"/>
          <w:szCs w:val="22"/>
        </w:rPr>
      </w:pPr>
      <w:r w:rsidRPr="00CD7D2A">
        <w:rPr>
          <w:rFonts w:ascii="Arial" w:hAnsi="Arial" w:cs="Arial"/>
          <w:sz w:val="22"/>
          <w:szCs w:val="22"/>
        </w:rPr>
        <w:t>Staff delivering this module:</w:t>
      </w:r>
      <w:r w:rsidRPr="00CD7D2A">
        <w:rPr>
          <w:rFonts w:ascii="Arial" w:hAnsi="Arial" w:cs="Arial"/>
          <w:sz w:val="22"/>
          <w:szCs w:val="22"/>
        </w:rPr>
        <w:tab/>
        <w:t>Dr Glen Jenkins</w:t>
      </w:r>
    </w:p>
    <w:p w:rsidR="00FC1D60" w:rsidRDefault="00FC1D60" w:rsidP="00FC1D60">
      <w:pPr>
        <w:rPr>
          <w:rFonts w:ascii="Arial" w:hAnsi="Arial" w:cs="Arial"/>
          <w:sz w:val="22"/>
          <w:szCs w:val="22"/>
        </w:rPr>
      </w:pPr>
      <w:r w:rsidRPr="00CD7D2A">
        <w:rPr>
          <w:rFonts w:ascii="Arial" w:hAnsi="Arial" w:cs="Arial"/>
          <w:sz w:val="22"/>
          <w:szCs w:val="22"/>
        </w:rPr>
        <w:tab/>
      </w:r>
      <w:r w:rsidRPr="00CD7D2A">
        <w:rPr>
          <w:rFonts w:ascii="Arial" w:hAnsi="Arial" w:cs="Arial"/>
          <w:sz w:val="22"/>
          <w:szCs w:val="22"/>
        </w:rPr>
        <w:tab/>
      </w:r>
      <w:r w:rsidRPr="00CD7D2A">
        <w:rPr>
          <w:rFonts w:ascii="Arial" w:hAnsi="Arial" w:cs="Arial"/>
          <w:sz w:val="22"/>
          <w:szCs w:val="22"/>
        </w:rPr>
        <w:tab/>
      </w:r>
      <w:r w:rsidRPr="00CD7D2A">
        <w:rPr>
          <w:rFonts w:ascii="Arial" w:hAnsi="Arial" w:cs="Arial"/>
          <w:sz w:val="22"/>
          <w:szCs w:val="22"/>
        </w:rPr>
        <w:tab/>
        <w:t>Steve Griffiths</w:t>
      </w:r>
    </w:p>
    <w:p w:rsidR="00523B07" w:rsidRDefault="00523B07" w:rsidP="00FC1D60">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Caroline </w:t>
      </w:r>
      <w:proofErr w:type="spellStart"/>
      <w:r>
        <w:rPr>
          <w:rFonts w:ascii="Arial" w:hAnsi="Arial" w:cs="Arial"/>
          <w:sz w:val="22"/>
          <w:szCs w:val="22"/>
        </w:rPr>
        <w:t>Jawad</w:t>
      </w:r>
      <w:proofErr w:type="spellEnd"/>
    </w:p>
    <w:p w:rsidR="009D09F7" w:rsidRDefault="009D09F7" w:rsidP="00FC1D60">
      <w:pPr>
        <w:rPr>
          <w:rFonts w:ascii="Arial" w:hAnsi="Arial" w:cs="Arial"/>
          <w:sz w:val="22"/>
          <w:szCs w:val="22"/>
        </w:rPr>
      </w:pPr>
    </w:p>
    <w:sectPr w:rsidR="009D09F7" w:rsidSect="00D72D4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1">
    <w:nsid w:val="5CE504A4"/>
    <w:multiLevelType w:val="hybridMultilevel"/>
    <w:tmpl w:val="A8A41D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62411F82"/>
    <w:multiLevelType w:val="hybridMultilevel"/>
    <w:tmpl w:val="E542BB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F265372"/>
    <w:multiLevelType w:val="hybridMultilevel"/>
    <w:tmpl w:val="82DCD43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nsid w:val="7809418D"/>
    <w:multiLevelType w:val="hybridMultilevel"/>
    <w:tmpl w:val="B1A24B4C"/>
    <w:lvl w:ilvl="0" w:tplc="AB94E236">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oNotDisplayPageBoundaries/>
  <w:proofState w:spelling="clean" w:grammar="clean"/>
  <w:defaultTabStop w:val="720"/>
  <w:characterSpacingControl w:val="doNotCompress"/>
  <w:compat/>
  <w:rsids>
    <w:rsidRoot w:val="00FC1D60"/>
    <w:rsid w:val="000374DA"/>
    <w:rsid w:val="000C3582"/>
    <w:rsid w:val="00523B07"/>
    <w:rsid w:val="009D09F7"/>
    <w:rsid w:val="00B26B25"/>
    <w:rsid w:val="00D72D4F"/>
    <w:rsid w:val="00F96207"/>
    <w:rsid w:val="00FC1D6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1D60"/>
    <w:pPr>
      <w:spacing w:after="0" w:line="240" w:lineRule="auto"/>
    </w:pPr>
    <w:rPr>
      <w:rFonts w:ascii="Times New Roman" w:eastAsia="Times New Roman" w:hAnsi="Times New Roman" w:cs="Times New Roman"/>
      <w:sz w:val="24"/>
      <w:szCs w:val="24"/>
    </w:rPr>
  </w:style>
  <w:style w:type="paragraph" w:styleId="Heading2">
    <w:name w:val="heading 2"/>
    <w:basedOn w:val="Normal"/>
    <w:next w:val="Normal"/>
    <w:link w:val="Heading2Char"/>
    <w:qFormat/>
    <w:rsid w:val="00FC1D60"/>
    <w:pPr>
      <w:keepNext/>
      <w:outlineLvl w:val="1"/>
    </w:pPr>
    <w:rPr>
      <w:rFonts w:ascii="Arial" w:hAnsi="Arial" w:cs="Arial"/>
      <w:b/>
    </w:rPr>
  </w:style>
  <w:style w:type="paragraph" w:styleId="Heading4">
    <w:name w:val="heading 4"/>
    <w:basedOn w:val="Normal"/>
    <w:next w:val="Normal"/>
    <w:link w:val="Heading4Char"/>
    <w:uiPriority w:val="9"/>
    <w:semiHidden/>
    <w:unhideWhenUsed/>
    <w:qFormat/>
    <w:rsid w:val="000C3582"/>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C1D60"/>
    <w:rPr>
      <w:rFonts w:ascii="Arial" w:eastAsia="Times New Roman" w:hAnsi="Arial" w:cs="Arial"/>
      <w:b/>
      <w:sz w:val="24"/>
      <w:szCs w:val="24"/>
    </w:rPr>
  </w:style>
  <w:style w:type="paragraph" w:styleId="BodyText">
    <w:name w:val="Body Text"/>
    <w:basedOn w:val="Normal"/>
    <w:link w:val="BodyTextChar"/>
    <w:rsid w:val="00FC1D60"/>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FC1D60"/>
    <w:rPr>
      <w:rFonts w:ascii="Times New Roman" w:eastAsia="Times New Roman" w:hAnsi="Times New Roman" w:cs="Times New Roman"/>
      <w:b/>
      <w:szCs w:val="24"/>
    </w:rPr>
  </w:style>
  <w:style w:type="character" w:styleId="Hyperlink">
    <w:name w:val="Hyperlink"/>
    <w:basedOn w:val="DefaultParagraphFont"/>
    <w:uiPriority w:val="99"/>
    <w:rsid w:val="00FC1D60"/>
    <w:rPr>
      <w:color w:val="0000FF"/>
      <w:u w:val="single"/>
    </w:rPr>
  </w:style>
  <w:style w:type="paragraph" w:styleId="Footer">
    <w:name w:val="footer"/>
    <w:basedOn w:val="Normal"/>
    <w:link w:val="FooterChar"/>
    <w:rsid w:val="00FC1D60"/>
    <w:pPr>
      <w:tabs>
        <w:tab w:val="center" w:pos="4320"/>
        <w:tab w:val="right" w:pos="8640"/>
      </w:tabs>
    </w:pPr>
  </w:style>
  <w:style w:type="character" w:customStyle="1" w:styleId="FooterChar">
    <w:name w:val="Footer Char"/>
    <w:basedOn w:val="DefaultParagraphFont"/>
    <w:link w:val="Footer"/>
    <w:rsid w:val="00FC1D60"/>
    <w:rPr>
      <w:rFonts w:ascii="Times New Roman" w:eastAsia="Times New Roman" w:hAnsi="Times New Roman" w:cs="Times New Roman"/>
      <w:sz w:val="24"/>
      <w:szCs w:val="24"/>
    </w:rPr>
  </w:style>
  <w:style w:type="paragraph" w:styleId="ListParagraph">
    <w:name w:val="List Paragraph"/>
    <w:basedOn w:val="Normal"/>
    <w:uiPriority w:val="34"/>
    <w:qFormat/>
    <w:rsid w:val="00FC1D60"/>
    <w:pPr>
      <w:ind w:left="720"/>
      <w:contextualSpacing/>
    </w:pPr>
    <w:rPr>
      <w:szCs w:val="20"/>
    </w:rPr>
  </w:style>
  <w:style w:type="character" w:styleId="HTMLCite">
    <w:name w:val="HTML Cite"/>
    <w:basedOn w:val="DefaultParagraphFont"/>
    <w:uiPriority w:val="99"/>
    <w:unhideWhenUsed/>
    <w:rsid w:val="00FC1D60"/>
    <w:rPr>
      <w:i/>
      <w:iCs/>
    </w:rPr>
  </w:style>
  <w:style w:type="character" w:customStyle="1" w:styleId="Heading4Char">
    <w:name w:val="Heading 4 Char"/>
    <w:basedOn w:val="DefaultParagraphFont"/>
    <w:link w:val="Heading4"/>
    <w:uiPriority w:val="9"/>
    <w:semiHidden/>
    <w:rsid w:val="000C3582"/>
    <w:rPr>
      <w:rFonts w:asciiTheme="majorHAnsi" w:eastAsiaTheme="majorEastAsia" w:hAnsiTheme="majorHAnsi" w:cstheme="majorBidi"/>
      <w:b/>
      <w:bCs/>
      <w:i/>
      <w:iCs/>
      <w:color w:val="4F81BD" w:themeColor="accent1"/>
      <w:sz w:val="24"/>
      <w:szCs w:val="24"/>
    </w:rPr>
  </w:style>
  <w:style w:type="paragraph" w:styleId="NormalWeb">
    <w:name w:val="Normal (Web)"/>
    <w:basedOn w:val="Normal"/>
    <w:uiPriority w:val="99"/>
    <w:semiHidden/>
    <w:unhideWhenUsed/>
    <w:rsid w:val="000C3582"/>
    <w:pPr>
      <w:spacing w:before="100" w:beforeAutospacing="1" w:after="100" w:afterAutospacing="1"/>
    </w:pPr>
    <w:rPr>
      <w:color w:val="990000"/>
      <w:lang w:eastAsia="en-GB"/>
    </w:rPr>
  </w:style>
</w:styles>
</file>

<file path=word/webSettings.xml><?xml version="1.0" encoding="utf-8"?>
<w:webSettings xmlns:r="http://schemas.openxmlformats.org/officeDocument/2006/relationships" xmlns:w="http://schemas.openxmlformats.org/wordprocessingml/2006/main">
  <w:divs>
    <w:div w:id="587082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ethics.ubc.ca" TargetMode="External"/><Relationship Id="rId3" Type="http://schemas.openxmlformats.org/officeDocument/2006/relationships/settings" Target="settings.xml"/><Relationship Id="rId7" Type="http://schemas.openxmlformats.org/officeDocument/2006/relationships/hyperlink" Target="http://www.ethics.org/etwor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usiness-ethics.com" TargetMode="External"/><Relationship Id="rId11" Type="http://schemas.openxmlformats.org/officeDocument/2006/relationships/fontTable" Target="fontTable.xml"/><Relationship Id="rId5" Type="http://schemas.openxmlformats.org/officeDocument/2006/relationships/hyperlink" Target="http://www.bsr.org" TargetMode="External"/><Relationship Id="rId10" Type="http://schemas.openxmlformats.org/officeDocument/2006/relationships/hyperlink" Target="http://www.gci.org.uk" TargetMode="External"/><Relationship Id="rId4" Type="http://schemas.openxmlformats.org/officeDocument/2006/relationships/webSettings" Target="webSettings.xml"/><Relationship Id="rId9" Type="http://schemas.openxmlformats.org/officeDocument/2006/relationships/hyperlink" Target="http://www.etnor.org/eb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321</TotalTime>
  <Pages>5</Pages>
  <Words>1330</Words>
  <Characters>7582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Jawad</dc:creator>
  <cp:lastModifiedBy>George Jawad</cp:lastModifiedBy>
  <cp:revision>2</cp:revision>
  <dcterms:created xsi:type="dcterms:W3CDTF">2011-09-13T07:57:00Z</dcterms:created>
  <dcterms:modified xsi:type="dcterms:W3CDTF">2011-09-21T08:50:00Z</dcterms:modified>
</cp:coreProperties>
</file>