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F6787" w14:textId="11E8DC84" w:rsidR="003761C5" w:rsidRDefault="003761C5" w:rsidP="00772C70">
      <w:r>
        <w:t>Methodology Chapter Dissertation – PC 6946 WARRINER SWP</w:t>
      </w:r>
    </w:p>
    <w:p w14:paraId="68C85D79" w14:textId="77777777" w:rsidR="003761C5" w:rsidRDefault="003761C5" w:rsidP="00772C70"/>
    <w:p w14:paraId="2620FB55" w14:textId="6B9D8E94" w:rsidR="003761C5" w:rsidRPr="00DD2E0E" w:rsidRDefault="003761C5" w:rsidP="00772C70">
      <w:pPr>
        <w:rPr>
          <w:b/>
          <w:bCs/>
        </w:rPr>
      </w:pPr>
      <w:r w:rsidRPr="00DD2E0E">
        <w:rPr>
          <w:b/>
          <w:bCs/>
        </w:rPr>
        <w:t>3.1 – Introduction</w:t>
      </w:r>
    </w:p>
    <w:p w14:paraId="2ADB7494" w14:textId="34312FE3" w:rsidR="003761C5" w:rsidRDefault="003761C5" w:rsidP="00772C70">
      <w:r>
        <w:t xml:space="preserve">Throughout this chapter of the dissertation, it will offer a synopsis of the methods that have been utilised in conducting research in this topic. It will provide confirmation of the ethical practices that have been followed in conducting the research and the informed consent provided by the participants. </w:t>
      </w:r>
      <w:r w:rsidR="00D3713A">
        <w:t>Additionally</w:t>
      </w:r>
      <w:r>
        <w:t xml:space="preserve">, it will explore the approaches used to obtain the data for the research, and the reasons behind choosing those methods. </w:t>
      </w:r>
    </w:p>
    <w:p w14:paraId="10DBB1A5" w14:textId="60F04439" w:rsidR="00E5681F" w:rsidRDefault="00E5681F" w:rsidP="00772C70">
      <w:r>
        <w:t>Research can be defined as ‘</w:t>
      </w:r>
      <w:r>
        <w:rPr>
          <w:i/>
          <w:iCs/>
        </w:rPr>
        <w:t>a process of systematic inquiry that entails collection of data; documentation of critical information; and analysis and interpretation of that data/ information, in accordance with suitable methodologies set by specific professional field and academic disciplines. (Hampshire College, 2022).</w:t>
      </w:r>
    </w:p>
    <w:p w14:paraId="3E29AF7A" w14:textId="28B8F8A4" w:rsidR="00E5681F" w:rsidRDefault="00E5681F" w:rsidP="00772C70">
      <w:r>
        <w:t>As discussed in the previous chapter, there are currently limited results from the CPS and the police on the success rates of ‘positive action’ in domestic abuse cases, especially those where the case is a victimless prosecution. To help assist with obtaining information surrounding this, research is to be conducted and data collected in the form of primary data, which is original data collected by the researcher first hand (Study Smarter, 2023).</w:t>
      </w:r>
    </w:p>
    <w:p w14:paraId="5E6F6CCA" w14:textId="73CD8432" w:rsidR="00E5681F" w:rsidRPr="00DD2E0E" w:rsidRDefault="00E5681F" w:rsidP="00772C70">
      <w:pPr>
        <w:rPr>
          <w:b/>
          <w:bCs/>
        </w:rPr>
      </w:pPr>
      <w:r w:rsidRPr="00DD2E0E">
        <w:rPr>
          <w:b/>
          <w:bCs/>
        </w:rPr>
        <w:t>3.2 – Ethical Practice</w:t>
      </w:r>
    </w:p>
    <w:p w14:paraId="3C895E7A" w14:textId="350CDD61" w:rsidR="00E5681F" w:rsidRDefault="004169C7" w:rsidP="00772C70">
      <w:r>
        <w:t>Prior to conducting any primary research, ethical approval should be sought by the relevant bodies who will be assessing the results. This is done to protect the participants and the researcher when the research is carried out and proves that the researcher has adhered to ethical guidelines (UWE Bristol, 2023).</w:t>
      </w:r>
      <w:r w:rsidR="007D0233">
        <w:t xml:space="preserve"> </w:t>
      </w:r>
    </w:p>
    <w:p w14:paraId="0BC9A608" w14:textId="4D689A23" w:rsidR="007D0233" w:rsidRDefault="00983A2A" w:rsidP="00772C70">
      <w:r>
        <w:t>This</w:t>
      </w:r>
      <w:r w:rsidR="007D0233">
        <w:t xml:space="preserve"> ensures that the researcher will be paying attention to possible ethical issues that could occur when collecting the data, and discussing how they will overcome these issues. Bhandari (2022) defines ethical considerations as ‘</w:t>
      </w:r>
      <w:r w:rsidR="007D0233">
        <w:rPr>
          <w:i/>
          <w:iCs/>
        </w:rPr>
        <w:t xml:space="preserve">a set of principles that guide your research designs and practices’. </w:t>
      </w:r>
      <w:r w:rsidR="007D0233">
        <w:t xml:space="preserve">She also explains that there are several ethical issues that should be considered prior to conducting the research which are: Voluntary participation, informed consent, anonymity, confidentiality, potential for harm and results for communication. </w:t>
      </w:r>
    </w:p>
    <w:p w14:paraId="5EEA8D1C" w14:textId="766B247B" w:rsidR="00DE6FA6" w:rsidRDefault="007D0233" w:rsidP="00772C70">
      <w:r>
        <w:t xml:space="preserve">To guarantee that this research complies with those standards, an application was submitted to an ethics committee which has been approved. </w:t>
      </w:r>
      <w:r w:rsidR="00DE6FA6">
        <w:t>This form included explained to the ethics committee the goals of the research, the methods which would be used to collect the data</w:t>
      </w:r>
      <w:r w:rsidR="001434FF">
        <w:t xml:space="preserve"> such as surveys</w:t>
      </w:r>
      <w:r w:rsidR="00DE6FA6">
        <w:t xml:space="preserve">, and explained how the researcher had considered the ethical issues that could be produced and how these had been negated. </w:t>
      </w:r>
    </w:p>
    <w:p w14:paraId="5C19FB7F" w14:textId="59E28666" w:rsidR="007D0233" w:rsidRDefault="00D3713A" w:rsidP="00772C70">
      <w:r>
        <w:t>Additionally</w:t>
      </w:r>
      <w:r w:rsidR="00DE6FA6">
        <w:t xml:space="preserve">, the application form discusses what participants would be targeted for the research and </w:t>
      </w:r>
      <w:r w:rsidR="001434FF">
        <w:t xml:space="preserve">the reasoning for choosing this sample of participants, how their answers would be stored and accessed, as well as confirming how the participants information would be kept confidential, therefore demonstrating compliance with the ethical issues that Bhandari (2022) discusses. </w:t>
      </w:r>
    </w:p>
    <w:p w14:paraId="74613D46" w14:textId="28CB0A26" w:rsidR="00E3203E" w:rsidRPr="00DD2E0E" w:rsidRDefault="00E3203E" w:rsidP="00772C70">
      <w:pPr>
        <w:rPr>
          <w:b/>
          <w:bCs/>
        </w:rPr>
      </w:pPr>
      <w:r w:rsidRPr="00DD2E0E">
        <w:rPr>
          <w:b/>
          <w:bCs/>
        </w:rPr>
        <w:t>3.3 – Informed consent and participant confidentiality</w:t>
      </w:r>
    </w:p>
    <w:p w14:paraId="33F0A4BB" w14:textId="0FDDB66A" w:rsidR="0075009E" w:rsidRDefault="00E1679C" w:rsidP="00772C70">
      <w:r>
        <w:t xml:space="preserve">As stated previously, there is an ethical obligation to ensure that the participant’s information is kept confidential and to ensure that the participants are not exposed to any harm that could be accrued </w:t>
      </w:r>
      <w:r w:rsidR="00B966DB">
        <w:lastRenderedPageBreak/>
        <w:t>because of</w:t>
      </w:r>
      <w:r>
        <w:t xml:space="preserve"> the research. It is the responsibility of the researcher to ensure that all measures are put in place to comply with this successfully (</w:t>
      </w:r>
      <w:r w:rsidR="00B966DB">
        <w:t>University of Sunderland, No date).</w:t>
      </w:r>
      <w:r w:rsidR="0075009E">
        <w:t xml:space="preserve"> </w:t>
      </w:r>
    </w:p>
    <w:p w14:paraId="0E2D6352" w14:textId="64443E7A" w:rsidR="000827F4" w:rsidRDefault="0075009E" w:rsidP="00772C70">
      <w:r>
        <w:t xml:space="preserve">Due to this, all responses provided in the study were stored on a secure website with the researcher having to enter a username and password to access the information. </w:t>
      </w:r>
      <w:r w:rsidR="00D3713A">
        <w:t>Additionally</w:t>
      </w:r>
      <w:r>
        <w:t>, the researcher would only access this website from password protected devices which were only accessible by them</w:t>
      </w:r>
      <w:r w:rsidR="00DD2E0E">
        <w:t>, therefore protecting the participants in line with data protection laws such as the Data Protection Act (2018).</w:t>
      </w:r>
    </w:p>
    <w:p w14:paraId="298994BD" w14:textId="5245B050" w:rsidR="00E5681F" w:rsidRDefault="00D3713A" w:rsidP="00772C70">
      <w:r>
        <w:t>Before</w:t>
      </w:r>
      <w:r w:rsidR="0075009E">
        <w:t xml:space="preserve"> completing the survey, participants were provided with a disclaimer. This disclaimer explained they should only complete this if they </w:t>
      </w:r>
      <w:r w:rsidR="00DD2E0E">
        <w:t>are</w:t>
      </w:r>
      <w:r w:rsidR="0075009E">
        <w:t xml:space="preserve"> a serving police officer who</w:t>
      </w:r>
      <w:r w:rsidR="00386390">
        <w:t xml:space="preserve"> deals or has dealt with domestic violence cases. There was no requirement to </w:t>
      </w:r>
      <w:r w:rsidR="00DD2E0E">
        <w:t>confirm</w:t>
      </w:r>
      <w:r w:rsidR="00386390">
        <w:t xml:space="preserve"> the participants were over the age of 18, as all serving police officers are aged 18 or over. </w:t>
      </w:r>
      <w:r w:rsidR="00DD2E0E">
        <w:t>The participants were informed</w:t>
      </w:r>
      <w:r w:rsidR="005A1B06">
        <w:t xml:space="preserve"> their answers were confidential, </w:t>
      </w:r>
      <w:r w:rsidR="00DD2E0E">
        <w:t>and that the survey was not compulsory, and they could exit at any time</w:t>
      </w:r>
      <w:r w:rsidR="005A1B06">
        <w:t>.</w:t>
      </w:r>
      <w:r w:rsidR="00F9105F">
        <w:t xml:space="preserve"> Finally, the participants were informed that </w:t>
      </w:r>
      <w:r w:rsidR="00DD2E0E">
        <w:t>by completing the survey</w:t>
      </w:r>
      <w:r w:rsidR="00F9105F">
        <w:t xml:space="preserve"> they were</w:t>
      </w:r>
      <w:r w:rsidR="000827F4">
        <w:t xml:space="preserve"> giving </w:t>
      </w:r>
      <w:r w:rsidR="00DD2E0E">
        <w:t xml:space="preserve">written </w:t>
      </w:r>
      <w:r w:rsidR="000827F4">
        <w:t>informed consent</w:t>
      </w:r>
      <w:r w:rsidR="00F9105F">
        <w:t xml:space="preserve"> for their answers to be used in this research, and that their answers would then be deleted upon submission of the research. </w:t>
      </w:r>
      <w:r w:rsidR="00DD2E0E">
        <w:t>(University of Oxford, 2021).</w:t>
      </w:r>
    </w:p>
    <w:p w14:paraId="71EB2E94" w14:textId="1494EF39" w:rsidR="004651D1" w:rsidRDefault="004651D1" w:rsidP="004651D1">
      <w:pPr>
        <w:rPr>
          <w:b/>
          <w:bCs/>
        </w:rPr>
      </w:pPr>
      <w:r>
        <w:rPr>
          <w:b/>
          <w:bCs/>
        </w:rPr>
        <w:t>3.4 – Research Method and Tools</w:t>
      </w:r>
    </w:p>
    <w:p w14:paraId="785F0FB9" w14:textId="62712105" w:rsidR="004651D1" w:rsidRDefault="00384FD1" w:rsidP="00772C70">
      <w:r>
        <w:t xml:space="preserve">When collecting data, it was necessary to conduct a mixed method approach and utilise both quantitative and qualitative research. </w:t>
      </w:r>
      <w:r w:rsidR="00D3713A">
        <w:t>Each</w:t>
      </w:r>
      <w:r>
        <w:t xml:space="preserve"> method </w:t>
      </w:r>
      <w:r w:rsidR="00D3713A">
        <w:t>has a unique</w:t>
      </w:r>
      <w:r>
        <w:t xml:space="preserve"> approach and has different methods for gathering the data, with qualitative research focusing more on open-ended and detailed questions, and quantitative data emphasising instead on the number of responses retrieved (Daniel, 2016). </w:t>
      </w:r>
    </w:p>
    <w:p w14:paraId="5566838E" w14:textId="4AAA69C6" w:rsidR="00384FD1" w:rsidRDefault="00384FD1" w:rsidP="00772C70">
      <w:r>
        <w:t xml:space="preserve">The decision was made to utilise an online </w:t>
      </w:r>
      <w:r w:rsidR="0034015B">
        <w:t xml:space="preserve">survey including both methods. Online surveys have many benefits in obtaining research data in that they are more accurate as the researcher cannot misinterpret the answers given, results can be obtained quickly and conveniently, and the researcher is able to reach more people online than they may be able to in person (Communications for Research, 2021). </w:t>
      </w:r>
    </w:p>
    <w:p w14:paraId="11136913" w14:textId="02B530F8" w:rsidR="0034015B" w:rsidRDefault="0034015B" w:rsidP="00772C70">
      <w:r>
        <w:t xml:space="preserve">The survey used some closed questions which were more quantitative in nature, but then followed up by asking the participants to provide more reasoning to their answers if they selected certain answers, thereby encouraging a more qualitative approach. </w:t>
      </w:r>
      <w:r w:rsidR="00652A49">
        <w:t xml:space="preserve">These more detailed responses from participants allows the researcher to gain an in-depth response as to whether positive action in policing is working, and where participants believe it does not </w:t>
      </w:r>
      <w:r w:rsidR="00D3713A">
        <w:t>work, ‘</w:t>
      </w:r>
      <w:r w:rsidR="00652A49">
        <w:t xml:space="preserve">how’ and ‘why’ this should be changed (Cleland, 2017). </w:t>
      </w:r>
    </w:p>
    <w:p w14:paraId="77053DDB" w14:textId="08509F04" w:rsidR="004651D1" w:rsidRDefault="004651D1" w:rsidP="00772C70">
      <w:pPr>
        <w:rPr>
          <w:b/>
          <w:bCs/>
        </w:rPr>
      </w:pPr>
      <w:r>
        <w:rPr>
          <w:b/>
          <w:bCs/>
        </w:rPr>
        <w:t>3.5 – Participant Sample and Technique</w:t>
      </w:r>
    </w:p>
    <w:p w14:paraId="42C25886" w14:textId="5BC7E7B9" w:rsidR="004651D1" w:rsidRDefault="004651D1" w:rsidP="00772C70">
      <w:r>
        <w:t xml:space="preserve">Initially it was considered to utilise the charities that deal with victims of domestic abuse to conduct the research required, this was discussed as it would not be ethical to consider using the victims of the crimes themselves. However, due to the difficulties in obtaining a large sample of responses from these charities, and the time restraints on shift patterns, the decision was made to obtain responses from serving police officers in the UK. </w:t>
      </w:r>
    </w:p>
    <w:p w14:paraId="57E15C41" w14:textId="718C4D5F" w:rsidR="00E5681F" w:rsidRDefault="009B6585" w:rsidP="00772C70">
      <w:r>
        <w:t xml:space="preserve">By collecting responses from police officers who have or currently deal with domestic abuse victims daily, they would ideally be able to provide an accurate response on how many cases get progressed via victimless prosecution, because of positive action. It also would allow the researcher to gain answers as what victims’ have told them directly in these cases, and whether the current policies are successful, need improvement, and what could be done differently. </w:t>
      </w:r>
    </w:p>
    <w:p w14:paraId="15D288CB" w14:textId="03ED3EF8" w:rsidR="006A10D2" w:rsidRDefault="006A10D2" w:rsidP="00772C70">
      <w:r>
        <w:lastRenderedPageBreak/>
        <w:t xml:space="preserve">The survey aimed to have at least 25 responses and was posted on internal policing websites to ensure that this could only be accessed by police officers and not the public. The survey was open for one month between July 2023 and August 2023 and on closure had a total of </w:t>
      </w:r>
      <w:r w:rsidR="007A4C1C">
        <w:t>32</w:t>
      </w:r>
      <w:r>
        <w:t xml:space="preserve"> participants. </w:t>
      </w:r>
    </w:p>
    <w:p w14:paraId="0A0C6C54" w14:textId="77777777" w:rsidR="00E5681F" w:rsidRDefault="00E5681F" w:rsidP="00772C70"/>
    <w:p w14:paraId="57537757" w14:textId="77777777" w:rsidR="00E5681F" w:rsidRDefault="00E5681F" w:rsidP="00772C70"/>
    <w:p w14:paraId="4749A2AB" w14:textId="153440C8" w:rsidR="00E5681F" w:rsidRDefault="00B67736" w:rsidP="00772C70">
      <w:r>
        <w:t>Bibliography for Methodology</w:t>
      </w:r>
    </w:p>
    <w:p w14:paraId="329BD4B9" w14:textId="77777777" w:rsidR="00036E24" w:rsidRDefault="00036E24" w:rsidP="00036E24">
      <w:r>
        <w:t xml:space="preserve">Bhandari, P (2022). </w:t>
      </w:r>
      <w:r>
        <w:rPr>
          <w:i/>
          <w:iCs/>
        </w:rPr>
        <w:t xml:space="preserve">Ethical Considerations in Research / Types &amp; Examples. </w:t>
      </w:r>
      <w:r>
        <w:t xml:space="preserve">Available At: </w:t>
      </w:r>
      <w:hyperlink r:id="rId4" w:history="1">
        <w:r w:rsidRPr="003D3200">
          <w:rPr>
            <w:rStyle w:val="Hyperlink"/>
          </w:rPr>
          <w:t>https://www.scribbr.co.uk/research-methods/ethical-considerations/#:~:text=These%20principles%20include%20voluntary%20participation,when%20collecting%20data%20from%20others</w:t>
        </w:r>
      </w:hyperlink>
      <w:r>
        <w:t xml:space="preserve"> (Accessed 23</w:t>
      </w:r>
      <w:r w:rsidRPr="00B67736">
        <w:rPr>
          <w:vertAlign w:val="superscript"/>
        </w:rPr>
        <w:t>rd</w:t>
      </w:r>
      <w:r>
        <w:t xml:space="preserve"> August 2023)</w:t>
      </w:r>
    </w:p>
    <w:p w14:paraId="2FADCC7A" w14:textId="77777777" w:rsidR="00036E24" w:rsidRDefault="00036E24" w:rsidP="00036E24">
      <w:r>
        <w:t xml:space="preserve">Cleland, J. (2017) ‘The qualitative orientation in medical education research’ </w:t>
      </w:r>
      <w:r>
        <w:rPr>
          <w:i/>
          <w:iCs/>
        </w:rPr>
        <w:t xml:space="preserve">Korean Journal Medical Education, 29(2), </w:t>
      </w:r>
      <w:r>
        <w:t xml:space="preserve">Available At: </w:t>
      </w:r>
      <w:hyperlink r:id="rId5" w:history="1">
        <w:r w:rsidRPr="003D3200">
          <w:rPr>
            <w:rStyle w:val="Hyperlink"/>
          </w:rPr>
          <w:t>https://www.ncbi.nlm.nih.gov/pmc/articles/PMC5465434/#:~:text=Conclusion-,Qualitative%20research%20is%20very%20important%20in%20educational%20research%20as%20it,numbers%20to%20understand%20human%20experience</w:t>
        </w:r>
      </w:hyperlink>
      <w:r>
        <w:t xml:space="preserve"> (Accessed 24</w:t>
      </w:r>
      <w:r w:rsidRPr="00036E24">
        <w:rPr>
          <w:vertAlign w:val="superscript"/>
        </w:rPr>
        <w:t>th</w:t>
      </w:r>
      <w:r>
        <w:t xml:space="preserve"> August 2023)</w:t>
      </w:r>
    </w:p>
    <w:p w14:paraId="0703E222" w14:textId="77777777" w:rsidR="00036E24" w:rsidRPr="00344F8F" w:rsidRDefault="00036E24" w:rsidP="00036E24">
      <w:r>
        <w:t xml:space="preserve">Communications for Research (2021). </w:t>
      </w:r>
      <w:r>
        <w:rPr>
          <w:i/>
          <w:iCs/>
        </w:rPr>
        <w:t xml:space="preserve">6 Advantages of Online Surveys. </w:t>
      </w:r>
      <w:r>
        <w:t xml:space="preserve">Available At: </w:t>
      </w:r>
      <w:hyperlink r:id="rId6" w:history="1">
        <w:r w:rsidRPr="003D3200">
          <w:rPr>
            <w:rStyle w:val="Hyperlink"/>
          </w:rPr>
          <w:t>https://www.cfrinc.net/cfrblog/6-advantages-of-online-surveys</w:t>
        </w:r>
      </w:hyperlink>
      <w:r>
        <w:t xml:space="preserve"> (Accessed 24th August 2023)</w:t>
      </w:r>
    </w:p>
    <w:p w14:paraId="106A01AF" w14:textId="77777777" w:rsidR="00036E24" w:rsidRDefault="00036E24" w:rsidP="00036E24">
      <w:r>
        <w:t xml:space="preserve">Daniel, E (2016) ‘The Usefulness of Qualitative and Quantitative Approaches and Methods in Researching Problem- Solving Ability in Science Education Curriculum’. </w:t>
      </w:r>
      <w:r>
        <w:rPr>
          <w:i/>
          <w:iCs/>
        </w:rPr>
        <w:t xml:space="preserve">Journal of Education and Practice, 7(15), </w:t>
      </w:r>
      <w:r>
        <w:t xml:space="preserve">pp92-98. Available At: </w:t>
      </w:r>
      <w:hyperlink r:id="rId7" w:history="1">
        <w:r w:rsidRPr="003D3200">
          <w:rPr>
            <w:rStyle w:val="Hyperlink"/>
          </w:rPr>
          <w:t>https://files.eric.ed.gov/fulltext/EJ1103224.pdf</w:t>
        </w:r>
      </w:hyperlink>
      <w:r>
        <w:t xml:space="preserve"> (Accessed 24th August 2023)</w:t>
      </w:r>
    </w:p>
    <w:p w14:paraId="27AE5FFD" w14:textId="77777777" w:rsidR="00036E24" w:rsidRDefault="00036E24" w:rsidP="00036E24">
      <w:r>
        <w:rPr>
          <w:i/>
          <w:iCs/>
        </w:rPr>
        <w:t xml:space="preserve">Data Protection Act 2018. </w:t>
      </w:r>
      <w:r>
        <w:t xml:space="preserve">Available At: </w:t>
      </w:r>
      <w:hyperlink r:id="rId8" w:history="1">
        <w:r w:rsidRPr="003D3200">
          <w:rPr>
            <w:rStyle w:val="Hyperlink"/>
          </w:rPr>
          <w:t>https://www.legislation.gov.uk/ukpga/2018/12/contents/enacted</w:t>
        </w:r>
      </w:hyperlink>
      <w:r>
        <w:t xml:space="preserve"> (Accessed 23rd August 2023).</w:t>
      </w:r>
    </w:p>
    <w:p w14:paraId="4A23F1B8" w14:textId="6B2AC7B7" w:rsidR="00B67736" w:rsidRDefault="00B67736" w:rsidP="00772C70">
      <w:r>
        <w:t xml:space="preserve">Hampshire College (2022) </w:t>
      </w:r>
      <w:r>
        <w:rPr>
          <w:i/>
          <w:iCs/>
        </w:rPr>
        <w:t xml:space="preserve">What is Research? </w:t>
      </w:r>
      <w:r>
        <w:t xml:space="preserve">Available at: </w:t>
      </w:r>
      <w:hyperlink r:id="rId9" w:history="1">
        <w:r w:rsidRPr="003D3200">
          <w:rPr>
            <w:rStyle w:val="Hyperlink"/>
          </w:rPr>
          <w:t>https://www.hampshire.edu/what-research</w:t>
        </w:r>
      </w:hyperlink>
      <w:r>
        <w:t xml:space="preserve"> (Accessed 23rd August 2023).</w:t>
      </w:r>
    </w:p>
    <w:p w14:paraId="4BE28464" w14:textId="083F89AE" w:rsidR="00B67736" w:rsidRDefault="00B67736" w:rsidP="00772C70">
      <w:r>
        <w:t xml:space="preserve">Study Smarter (2023) </w:t>
      </w:r>
      <w:r>
        <w:rPr>
          <w:i/>
          <w:iCs/>
        </w:rPr>
        <w:t xml:space="preserve">Primary and Secondary Data. </w:t>
      </w:r>
      <w:r>
        <w:t xml:space="preserve">Available At: </w:t>
      </w:r>
      <w:hyperlink r:id="rId10" w:history="1">
        <w:r w:rsidRPr="003D3200">
          <w:rPr>
            <w:rStyle w:val="Hyperlink"/>
          </w:rPr>
          <w:t>https://www.studysmarter.co.uk/explanations/psychology/cognition/primary-and-secondary-data/</w:t>
        </w:r>
      </w:hyperlink>
      <w:r>
        <w:t xml:space="preserve"> (Accessed 23</w:t>
      </w:r>
      <w:r w:rsidRPr="00B67736">
        <w:rPr>
          <w:vertAlign w:val="superscript"/>
        </w:rPr>
        <w:t>rd</w:t>
      </w:r>
      <w:r>
        <w:t xml:space="preserve"> August 2023).</w:t>
      </w:r>
    </w:p>
    <w:p w14:paraId="592EE88E" w14:textId="4DDE6936" w:rsidR="00036E24" w:rsidRPr="00B67736" w:rsidRDefault="00036E24" w:rsidP="00772C70">
      <w:r>
        <w:t xml:space="preserve">University of Oxford (2021) </w:t>
      </w:r>
      <w:r>
        <w:rPr>
          <w:i/>
          <w:iCs/>
        </w:rPr>
        <w:t xml:space="preserve">Informed Consent. </w:t>
      </w:r>
      <w:r>
        <w:t xml:space="preserve">Available At: </w:t>
      </w:r>
      <w:hyperlink r:id="rId11" w:history="1">
        <w:r w:rsidRPr="003D3200">
          <w:rPr>
            <w:rStyle w:val="Hyperlink"/>
          </w:rPr>
          <w:t>https://researchsupport.admin.ox.ac.uk/governance/ethics/resources/consent#collapse281091</w:t>
        </w:r>
      </w:hyperlink>
      <w:r>
        <w:t xml:space="preserve">  (Accessed 2</w:t>
      </w:r>
      <w:r>
        <w:t>3</w:t>
      </w:r>
      <w:r w:rsidRPr="00036E24">
        <w:rPr>
          <w:vertAlign w:val="superscript"/>
        </w:rPr>
        <w:t>rd</w:t>
      </w:r>
      <w:r>
        <w:t xml:space="preserve"> August 2023)</w:t>
      </w:r>
    </w:p>
    <w:p w14:paraId="2BF0A85D" w14:textId="398C12F8" w:rsidR="00B67736" w:rsidRDefault="00B67736" w:rsidP="00772C70">
      <w:r>
        <w:t xml:space="preserve">University of Sunderland (No Date). </w:t>
      </w:r>
      <w:r>
        <w:rPr>
          <w:i/>
          <w:iCs/>
        </w:rPr>
        <w:t xml:space="preserve">Participant and Researcher Safety and Well-Being. </w:t>
      </w:r>
      <w:r>
        <w:t xml:space="preserve">Available At: </w:t>
      </w:r>
      <w:hyperlink r:id="rId12" w:history="1">
        <w:r w:rsidRPr="003D3200">
          <w:rPr>
            <w:rStyle w:val="Hyperlink"/>
          </w:rPr>
          <w:t>https://www.sunderland.ac.uk/more/research/research-governance-integrity/ethics/apply-ethical-review/participant-and-researcher-safety-and-well-being/</w:t>
        </w:r>
      </w:hyperlink>
      <w:r>
        <w:t xml:space="preserve"> (Accessed 23</w:t>
      </w:r>
      <w:r w:rsidRPr="00B67736">
        <w:rPr>
          <w:vertAlign w:val="superscript"/>
        </w:rPr>
        <w:t>rd</w:t>
      </w:r>
      <w:r>
        <w:t xml:space="preserve"> August 2023)</w:t>
      </w:r>
    </w:p>
    <w:p w14:paraId="411EAE41" w14:textId="77777777" w:rsidR="00036E24" w:rsidRDefault="00036E24" w:rsidP="00036E24">
      <w:r>
        <w:t xml:space="preserve">UWE Bristol (2023) </w:t>
      </w:r>
      <w:r>
        <w:rPr>
          <w:i/>
          <w:iCs/>
        </w:rPr>
        <w:t xml:space="preserve">Why you need ethical approval. </w:t>
      </w:r>
      <w:r>
        <w:t xml:space="preserve">Available At: </w:t>
      </w:r>
      <w:hyperlink r:id="rId13" w:history="1">
        <w:r w:rsidRPr="003D3200">
          <w:rPr>
            <w:rStyle w:val="Hyperlink"/>
          </w:rPr>
          <w:t>https://www.uwe.ac.uk/research/policies-and-standards/research-ethics/why-you-need-ethical-approval</w:t>
        </w:r>
      </w:hyperlink>
      <w:r>
        <w:t xml:space="preserve"> (Accessed 23rd August 2023)</w:t>
      </w:r>
    </w:p>
    <w:p w14:paraId="3E14DAE7" w14:textId="77777777" w:rsidR="00036E24" w:rsidRDefault="00036E24" w:rsidP="00772C70"/>
    <w:p w14:paraId="5ABD30CF" w14:textId="05EDE7E8" w:rsidR="00B67736" w:rsidRPr="00344F8F" w:rsidRDefault="00B67736" w:rsidP="00772C70"/>
    <w:p w14:paraId="1A8F2126" w14:textId="77777777" w:rsidR="00D3713A" w:rsidRDefault="00D3713A" w:rsidP="00772C70"/>
    <w:p w14:paraId="2FEB237C" w14:textId="77777777" w:rsidR="001434FF" w:rsidRPr="00E5681F" w:rsidRDefault="001434FF" w:rsidP="00772C70"/>
    <w:p w14:paraId="2FD428D5" w14:textId="77777777" w:rsidR="003761C5" w:rsidRDefault="003761C5" w:rsidP="00772C70"/>
    <w:p w14:paraId="5F215772" w14:textId="442F92F1" w:rsidR="006206F9" w:rsidRPr="009D5DA4" w:rsidRDefault="006206F9" w:rsidP="00CF1CB6">
      <w:pPr>
        <w:rPr>
          <w:rFonts w:eastAsia="Times New Roman" w:cs="Calibri"/>
          <w:b/>
          <w:kern w:val="0"/>
          <w14:ligatures w14:val="none"/>
        </w:rPr>
      </w:pPr>
    </w:p>
    <w:sectPr w:rsidR="006206F9" w:rsidRPr="009D5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F0B"/>
    <w:rsid w:val="00036E24"/>
    <w:rsid w:val="000827F4"/>
    <w:rsid w:val="001434FF"/>
    <w:rsid w:val="0027531F"/>
    <w:rsid w:val="0034015B"/>
    <w:rsid w:val="00344F8F"/>
    <w:rsid w:val="003761C5"/>
    <w:rsid w:val="00384FD1"/>
    <w:rsid w:val="00386390"/>
    <w:rsid w:val="004169C7"/>
    <w:rsid w:val="00442F0B"/>
    <w:rsid w:val="004651D1"/>
    <w:rsid w:val="005A1B06"/>
    <w:rsid w:val="006206F9"/>
    <w:rsid w:val="00652A49"/>
    <w:rsid w:val="006A10D2"/>
    <w:rsid w:val="006A4564"/>
    <w:rsid w:val="0075009E"/>
    <w:rsid w:val="00772C70"/>
    <w:rsid w:val="007A4C1C"/>
    <w:rsid w:val="007D0233"/>
    <w:rsid w:val="00983A2A"/>
    <w:rsid w:val="009B6585"/>
    <w:rsid w:val="009D5DA4"/>
    <w:rsid w:val="00B67736"/>
    <w:rsid w:val="00B966DB"/>
    <w:rsid w:val="00C80FEC"/>
    <w:rsid w:val="00CF1CB6"/>
    <w:rsid w:val="00D3713A"/>
    <w:rsid w:val="00DD2E0E"/>
    <w:rsid w:val="00DE6FA6"/>
    <w:rsid w:val="00E1679C"/>
    <w:rsid w:val="00E3203E"/>
    <w:rsid w:val="00E5681F"/>
    <w:rsid w:val="00EC4FDB"/>
    <w:rsid w:val="00F91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65FD3"/>
  <w15:docId w15:val="{E9FDF227-3D08-4115-98D9-033DABE3F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681F"/>
    <w:rPr>
      <w:color w:val="0563C1" w:themeColor="hyperlink"/>
      <w:u w:val="single"/>
    </w:rPr>
  </w:style>
  <w:style w:type="character" w:styleId="UnresolvedMention">
    <w:name w:val="Unresolved Mention"/>
    <w:basedOn w:val="DefaultParagraphFont"/>
    <w:uiPriority w:val="99"/>
    <w:semiHidden/>
    <w:unhideWhenUsed/>
    <w:rsid w:val="00E5681F"/>
    <w:rPr>
      <w:color w:val="605E5C"/>
      <w:shd w:val="clear" w:color="auto" w:fill="E1DFDD"/>
    </w:rPr>
  </w:style>
  <w:style w:type="character" w:styleId="FollowedHyperlink">
    <w:name w:val="FollowedHyperlink"/>
    <w:basedOn w:val="DefaultParagraphFont"/>
    <w:uiPriority w:val="99"/>
    <w:semiHidden/>
    <w:unhideWhenUsed/>
    <w:rsid w:val="00E568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enacted" TargetMode="External"/><Relationship Id="rId13" Type="http://schemas.openxmlformats.org/officeDocument/2006/relationships/hyperlink" Target="https://www.uwe.ac.uk/research/policies-and-standards/research-ethics/why-you-need-ethical-approval" TargetMode="External"/><Relationship Id="rId3" Type="http://schemas.openxmlformats.org/officeDocument/2006/relationships/webSettings" Target="webSettings.xml"/><Relationship Id="rId7" Type="http://schemas.openxmlformats.org/officeDocument/2006/relationships/hyperlink" Target="https://files.eric.ed.gov/fulltext/EJ1103224.pdf" TargetMode="External"/><Relationship Id="rId12" Type="http://schemas.openxmlformats.org/officeDocument/2006/relationships/hyperlink" Target="https://www.sunderland.ac.uk/more/research/research-governance-integrity/ethics/apply-ethical-review/participant-and-researcher-safety-and-well-be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frinc.net/cfrblog/6-advantages-of-online-surveys" TargetMode="External"/><Relationship Id="rId11" Type="http://schemas.openxmlformats.org/officeDocument/2006/relationships/hyperlink" Target="https://researchsupport.admin.ox.ac.uk/governance/ethics/resources/consent#collapse281091" TargetMode="External"/><Relationship Id="rId5" Type="http://schemas.openxmlformats.org/officeDocument/2006/relationships/hyperlink" Target="https://www.ncbi.nlm.nih.gov/pmc/articles/PMC5465434/#:~:text=Conclusion-,Qualitative%20research%20is%20very%20important%20in%20educational%20research%20as%20it,numbers%20to%20understand%20human%20experience" TargetMode="External"/><Relationship Id="rId15" Type="http://schemas.openxmlformats.org/officeDocument/2006/relationships/theme" Target="theme/theme1.xml"/><Relationship Id="rId10" Type="http://schemas.openxmlformats.org/officeDocument/2006/relationships/hyperlink" Target="https://www.studysmarter.co.uk/explanations/psychology/cognition/primary-and-secondary-data/" TargetMode="External"/><Relationship Id="rId4" Type="http://schemas.openxmlformats.org/officeDocument/2006/relationships/hyperlink" Target="https://www.scribbr.co.uk/research-methods/ethical-considerations/#:~:text=These%20principles%20include%20voluntary%20participation,when%20collecting%20data%20from%20others" TargetMode="External"/><Relationship Id="rId9" Type="http://schemas.openxmlformats.org/officeDocument/2006/relationships/hyperlink" Target="https://www.hampshire.edu/what-researc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2331</TotalTime>
  <Pages>4</Pages>
  <Words>1580</Words>
  <Characters>9010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Warriner</dc:creator>
  <cp:keywords/>
  <dc:description/>
  <cp:lastModifiedBy>Warriner,Sarah swp6946</cp:lastModifiedBy>
  <cp:revision>12</cp:revision>
  <dcterms:created xsi:type="dcterms:W3CDTF">2023-08-21T20:14:00Z</dcterms:created>
  <dcterms:modified xsi:type="dcterms:W3CDTF">2023-08-24T20:20:00Z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2023-08-21T21:57:04Z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1b42fe2c-b51f-486b-82c6-f4903c9c32a6</vt:lpwstr>
  </property>
  <property fmtid="{D5CDD505-2E9C-101B-9397-08002B2CF9AE}" pid="8" name="MSIP_Label_66cf8fe5-b7b7-4df7-b38d-1c61ac2f6639_ContentBits">
    <vt:lpwstr>0</vt:lpwstr>
  </property>
</Properties>
</file>