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IN"/>
          <w14:ligatures w14:val="standardContextual"/>
        </w:rPr>
        <w:id w:val="-613984202"/>
        <w:docPartObj>
          <w:docPartGallery w:val="Cover Pages"/>
          <w:docPartUnique/>
        </w:docPartObj>
      </w:sdtPr>
      <w:sdtEndPr>
        <w:rPr>
          <w:rFonts w:ascii="Arial Narrow" w:hAnsi="Arial Narrow"/>
          <w:color w:val="auto"/>
          <w:sz w:val="24"/>
          <w:szCs w:val="24"/>
        </w:rPr>
      </w:sdtEndPr>
      <w:sdtContent>
        <w:p w14:paraId="530C322A" w14:textId="41E4483C" w:rsidR="005F04E8" w:rsidRDefault="005F04E8">
          <w:pPr>
            <w:pStyle w:val="NoSpacing"/>
            <w:spacing w:before="1540" w:after="240"/>
            <w:jc w:val="center"/>
            <w:rPr>
              <w:color w:val="4472C4" w:themeColor="accent1"/>
            </w:rPr>
          </w:pPr>
          <w:r>
            <w:rPr>
              <w:noProof/>
              <w:color w:val="4472C4" w:themeColor="accent1"/>
            </w:rPr>
            <w:drawing>
              <wp:inline distT="0" distB="0" distL="0" distR="0" wp14:anchorId="5EABE36B" wp14:editId="0340748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Narrow" w:hAnsi="Arial Narrow"/>
              <w:sz w:val="32"/>
              <w:szCs w:val="32"/>
            </w:rPr>
            <w:alias w:val="Title"/>
            <w:tag w:val=""/>
            <w:id w:val="1735040861"/>
            <w:placeholder>
              <w:docPart w:val="43AC3C7E069F490EAA7E560652156EB7"/>
            </w:placeholder>
            <w:dataBinding w:prefixMappings="xmlns:ns0='http://purl.org/dc/elements/1.1/' xmlns:ns1='http://schemas.openxmlformats.org/package/2006/metadata/core-properties' " w:xpath="/ns1:coreProperties[1]/ns0:title[1]" w:storeItemID="{6C3C8BC8-F283-45AE-878A-BAB7291924A1}"/>
            <w:text/>
          </w:sdtPr>
          <w:sdtContent>
            <w:p w14:paraId="15ED685A" w14:textId="13A7392B" w:rsidR="005F04E8" w:rsidRDefault="006667A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667A7">
                <w:rPr>
                  <w:rFonts w:ascii="Arial Narrow" w:hAnsi="Arial Narrow"/>
                  <w:sz w:val="32"/>
                  <w:szCs w:val="32"/>
                </w:rPr>
                <w:t xml:space="preserve">" A Comprehensive Analysis of Apple Inc.'s Capital Structure and Dividend </w:t>
              </w:r>
              <w:r>
                <w:rPr>
                  <w:rFonts w:ascii="Arial Narrow" w:hAnsi="Arial Narrow"/>
                  <w:sz w:val="32"/>
                  <w:szCs w:val="32"/>
                </w:rPr>
                <w:t xml:space="preserve">Policy </w:t>
              </w:r>
              <w:r w:rsidRPr="006667A7">
                <w:rPr>
                  <w:rFonts w:ascii="Arial Narrow" w:hAnsi="Arial Narrow"/>
                  <w:sz w:val="32"/>
                  <w:szCs w:val="32"/>
                </w:rPr>
                <w:t>in the USA Technology Sector Over the Past Decade"</w:t>
              </w:r>
            </w:p>
          </w:sdtContent>
        </w:sdt>
        <w:sdt>
          <w:sdtPr>
            <w:rPr>
              <w:color w:val="4472C4" w:themeColor="accent1"/>
              <w:sz w:val="28"/>
              <w:szCs w:val="28"/>
            </w:rPr>
            <w:alias w:val="Subtitle"/>
            <w:tag w:val=""/>
            <w:id w:val="328029620"/>
            <w:placeholder>
              <w:docPart w:val="B94C5D69DE0F462AB33C0077F924B478"/>
            </w:placeholder>
            <w:dataBinding w:prefixMappings="xmlns:ns0='http://purl.org/dc/elements/1.1/' xmlns:ns1='http://schemas.openxmlformats.org/package/2006/metadata/core-properties' " w:xpath="/ns1:coreProperties[1]/ns0:subject[1]" w:storeItemID="{6C3C8BC8-F283-45AE-878A-BAB7291924A1}"/>
            <w:text/>
          </w:sdtPr>
          <w:sdtContent>
            <w:p w14:paraId="4FC8F82C" w14:textId="4FA34CED" w:rsidR="005F04E8" w:rsidRDefault="00EB48EB">
              <w:pPr>
                <w:pStyle w:val="NoSpacing"/>
                <w:jc w:val="center"/>
                <w:rPr>
                  <w:color w:val="4472C4" w:themeColor="accent1"/>
                  <w:sz w:val="28"/>
                  <w:szCs w:val="28"/>
                </w:rPr>
              </w:pPr>
              <w:r>
                <w:rPr>
                  <w:color w:val="4472C4" w:themeColor="accent1"/>
                  <w:sz w:val="28"/>
                  <w:szCs w:val="28"/>
                </w:rPr>
                <w:t>University Of Wales Trinity Sant David</w:t>
              </w:r>
            </w:p>
          </w:sdtContent>
        </w:sdt>
        <w:p w14:paraId="6BE581A7" w14:textId="77777777" w:rsidR="005F04E8" w:rsidRDefault="005F04E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AC37E7D" wp14:editId="18D86F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2-13T00:00:00Z">
                                    <w:dateFormat w:val="MMMM d, yyyy"/>
                                    <w:lid w:val="en-US"/>
                                    <w:storeMappedDataAs w:val="dateTime"/>
                                    <w:calendar w:val="gregorian"/>
                                  </w:date>
                                </w:sdtPr>
                                <w:sdtContent>
                                  <w:p w14:paraId="3F8793BA" w14:textId="3A843EA7" w:rsidR="005F04E8" w:rsidRDefault="00550B1A">
                                    <w:pPr>
                                      <w:pStyle w:val="NoSpacing"/>
                                      <w:spacing w:after="40"/>
                                      <w:jc w:val="center"/>
                                      <w:rPr>
                                        <w:caps/>
                                        <w:color w:val="4472C4" w:themeColor="accent1"/>
                                        <w:sz w:val="28"/>
                                        <w:szCs w:val="28"/>
                                      </w:rPr>
                                    </w:pPr>
                                    <w:r>
                                      <w:rPr>
                                        <w:caps/>
                                        <w:color w:val="4472C4" w:themeColor="accent1"/>
                                        <w:sz w:val="28"/>
                                        <w:szCs w:val="28"/>
                                      </w:rPr>
                                      <w:t>February 13, 2024</w:t>
                                    </w:r>
                                  </w:p>
                                </w:sdtContent>
                              </w:sdt>
                              <w:p w14:paraId="4F3B219C" w14:textId="7C4F4B4F" w:rsidR="005F04E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83643">
                                      <w:rPr>
                                        <w:caps/>
                                        <w:color w:val="4472C4" w:themeColor="accent1"/>
                                      </w:rPr>
                                      <w:t>Jainam Dhrangadhariya</w:t>
                                    </w:r>
                                  </w:sdtContent>
                                </w:sdt>
                              </w:p>
                              <w:p w14:paraId="2A853736" w14:textId="4EE3CBCE" w:rsidR="005F04E8"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83643">
                                      <w:rPr>
                                        <w:color w:val="4472C4" w:themeColor="accent1"/>
                                      </w:rPr>
                                      <w:t>2240913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C37E7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2-13T00:00:00Z">
                              <w:dateFormat w:val="MMMM d, yyyy"/>
                              <w:lid w:val="en-US"/>
                              <w:storeMappedDataAs w:val="dateTime"/>
                              <w:calendar w:val="gregorian"/>
                            </w:date>
                          </w:sdtPr>
                          <w:sdtContent>
                            <w:p w14:paraId="3F8793BA" w14:textId="3A843EA7" w:rsidR="005F04E8" w:rsidRDefault="00550B1A">
                              <w:pPr>
                                <w:pStyle w:val="NoSpacing"/>
                                <w:spacing w:after="40"/>
                                <w:jc w:val="center"/>
                                <w:rPr>
                                  <w:caps/>
                                  <w:color w:val="4472C4" w:themeColor="accent1"/>
                                  <w:sz w:val="28"/>
                                  <w:szCs w:val="28"/>
                                </w:rPr>
                              </w:pPr>
                              <w:r>
                                <w:rPr>
                                  <w:caps/>
                                  <w:color w:val="4472C4" w:themeColor="accent1"/>
                                  <w:sz w:val="28"/>
                                  <w:szCs w:val="28"/>
                                </w:rPr>
                                <w:t>February 13, 2024</w:t>
                              </w:r>
                            </w:p>
                          </w:sdtContent>
                        </w:sdt>
                        <w:p w14:paraId="4F3B219C" w14:textId="7C4F4B4F" w:rsidR="005F04E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83643">
                                <w:rPr>
                                  <w:caps/>
                                  <w:color w:val="4472C4" w:themeColor="accent1"/>
                                </w:rPr>
                                <w:t>Jainam Dhrangadhariya</w:t>
                              </w:r>
                            </w:sdtContent>
                          </w:sdt>
                        </w:p>
                        <w:p w14:paraId="2A853736" w14:textId="4EE3CBCE" w:rsidR="005F04E8"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83643">
                                <w:rPr>
                                  <w:color w:val="4472C4" w:themeColor="accent1"/>
                                </w:rPr>
                                <w:t>2240913</w:t>
                              </w:r>
                            </w:sdtContent>
                          </w:sdt>
                        </w:p>
                      </w:txbxContent>
                    </v:textbox>
                    <w10:wrap anchorx="margin" anchory="page"/>
                  </v:shape>
                </w:pict>
              </mc:Fallback>
            </mc:AlternateContent>
          </w:r>
          <w:r>
            <w:rPr>
              <w:noProof/>
              <w:color w:val="4472C4" w:themeColor="accent1"/>
            </w:rPr>
            <w:drawing>
              <wp:inline distT="0" distB="0" distL="0" distR="0" wp14:anchorId="423F6BC0" wp14:editId="16156CA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34DEEA" w14:textId="51B6B969" w:rsidR="005F04E8" w:rsidRDefault="005F04E8">
          <w:pPr>
            <w:rPr>
              <w:rFonts w:ascii="Arial Narrow" w:hAnsi="Arial Narrow"/>
              <w:sz w:val="24"/>
              <w:szCs w:val="24"/>
            </w:rPr>
          </w:pPr>
          <w:r>
            <w:rPr>
              <w:rFonts w:ascii="Arial Narrow" w:hAnsi="Arial Narrow"/>
              <w:sz w:val="24"/>
              <w:szCs w:val="24"/>
            </w:rPr>
            <w:br w:type="page"/>
          </w:r>
        </w:p>
      </w:sdtContent>
    </w:sdt>
    <w:p w14:paraId="4746C46E" w14:textId="77777777" w:rsidR="004A5AB2" w:rsidRPr="006E2FFB" w:rsidRDefault="004A5AB2">
      <w:pPr>
        <w:rPr>
          <w:rFonts w:ascii="Arial Narrow" w:hAnsi="Arial Narrow"/>
          <w:sz w:val="24"/>
          <w:szCs w:val="24"/>
        </w:rPr>
      </w:pPr>
    </w:p>
    <w:p w14:paraId="287683F7" w14:textId="77777777" w:rsidR="005B2BA1" w:rsidRPr="006E2FFB" w:rsidRDefault="005B2BA1">
      <w:pPr>
        <w:rPr>
          <w:rFonts w:ascii="Arial Narrow" w:hAnsi="Arial Narrow"/>
          <w:sz w:val="24"/>
          <w:szCs w:val="24"/>
        </w:rPr>
      </w:pPr>
    </w:p>
    <w:sdt>
      <w:sdtPr>
        <w:rPr>
          <w:rFonts w:asciiTheme="minorHAnsi" w:eastAsiaTheme="minorHAnsi" w:hAnsiTheme="minorHAnsi" w:cstheme="minorBidi"/>
          <w:color w:val="auto"/>
          <w:kern w:val="2"/>
          <w:sz w:val="22"/>
          <w:szCs w:val="22"/>
          <w:lang w:val="en-IN"/>
          <w14:ligatures w14:val="standardContextual"/>
        </w:rPr>
        <w:id w:val="835108427"/>
        <w:docPartObj>
          <w:docPartGallery w:val="Table of Contents"/>
          <w:docPartUnique/>
        </w:docPartObj>
      </w:sdtPr>
      <w:sdtEndPr>
        <w:rPr>
          <w:b/>
          <w:bCs/>
          <w:noProof/>
        </w:rPr>
      </w:sdtEndPr>
      <w:sdtContent>
        <w:p w14:paraId="0C912DAB" w14:textId="72A757E0" w:rsidR="00550B1A" w:rsidRDefault="00550B1A">
          <w:pPr>
            <w:pStyle w:val="TOCHeading"/>
          </w:pPr>
          <w:r>
            <w:t>Table of Contents</w:t>
          </w:r>
        </w:p>
        <w:p w14:paraId="51EF8648" w14:textId="23B1A599" w:rsidR="00550B1A" w:rsidRDefault="00550B1A">
          <w:pPr>
            <w:pStyle w:val="TOC1"/>
            <w:tabs>
              <w:tab w:val="right" w:leader="dot" w:pos="9465"/>
            </w:tabs>
            <w:rPr>
              <w:noProof/>
            </w:rPr>
          </w:pPr>
          <w:r>
            <w:fldChar w:fldCharType="begin"/>
          </w:r>
          <w:r>
            <w:instrText xml:space="preserve"> TOC \o "1-3" \h \z \u </w:instrText>
          </w:r>
          <w:r>
            <w:fldChar w:fldCharType="separate"/>
          </w:r>
          <w:hyperlink w:anchor="_Toc158683768" w:history="1">
            <w:r w:rsidRPr="00FE14BC">
              <w:rPr>
                <w:rStyle w:val="Hyperlink"/>
                <w:b/>
                <w:bCs/>
                <w:noProof/>
              </w:rPr>
              <w:t>1. Introduction &amp; Research Problem</w:t>
            </w:r>
            <w:r>
              <w:rPr>
                <w:noProof/>
                <w:webHidden/>
              </w:rPr>
              <w:tab/>
            </w:r>
            <w:r>
              <w:rPr>
                <w:noProof/>
                <w:webHidden/>
              </w:rPr>
              <w:fldChar w:fldCharType="begin"/>
            </w:r>
            <w:r>
              <w:rPr>
                <w:noProof/>
                <w:webHidden/>
              </w:rPr>
              <w:instrText xml:space="preserve"> PAGEREF _Toc158683768 \h </w:instrText>
            </w:r>
            <w:r>
              <w:rPr>
                <w:noProof/>
                <w:webHidden/>
              </w:rPr>
            </w:r>
            <w:r>
              <w:rPr>
                <w:noProof/>
                <w:webHidden/>
              </w:rPr>
              <w:fldChar w:fldCharType="separate"/>
            </w:r>
            <w:r>
              <w:rPr>
                <w:noProof/>
                <w:webHidden/>
              </w:rPr>
              <w:t>1</w:t>
            </w:r>
            <w:r>
              <w:rPr>
                <w:noProof/>
                <w:webHidden/>
              </w:rPr>
              <w:fldChar w:fldCharType="end"/>
            </w:r>
          </w:hyperlink>
        </w:p>
        <w:p w14:paraId="6CFF4EEC" w14:textId="0F7B288E" w:rsidR="00550B1A" w:rsidRDefault="00000000">
          <w:pPr>
            <w:pStyle w:val="TOC2"/>
            <w:tabs>
              <w:tab w:val="right" w:leader="dot" w:pos="9465"/>
            </w:tabs>
            <w:rPr>
              <w:noProof/>
            </w:rPr>
          </w:pPr>
          <w:hyperlink w:anchor="_Toc158683769" w:history="1">
            <w:r w:rsidR="00550B1A" w:rsidRPr="00FE14BC">
              <w:rPr>
                <w:rStyle w:val="Hyperlink"/>
                <w:b/>
                <w:bCs/>
                <w:noProof/>
              </w:rPr>
              <w:t>1.1 Introduction</w:t>
            </w:r>
            <w:r w:rsidR="00550B1A">
              <w:rPr>
                <w:noProof/>
                <w:webHidden/>
              </w:rPr>
              <w:tab/>
            </w:r>
            <w:r w:rsidR="00550B1A">
              <w:rPr>
                <w:noProof/>
                <w:webHidden/>
              </w:rPr>
              <w:fldChar w:fldCharType="begin"/>
            </w:r>
            <w:r w:rsidR="00550B1A">
              <w:rPr>
                <w:noProof/>
                <w:webHidden/>
              </w:rPr>
              <w:instrText xml:space="preserve"> PAGEREF _Toc158683769 \h </w:instrText>
            </w:r>
            <w:r w:rsidR="00550B1A">
              <w:rPr>
                <w:noProof/>
                <w:webHidden/>
              </w:rPr>
            </w:r>
            <w:r w:rsidR="00550B1A">
              <w:rPr>
                <w:noProof/>
                <w:webHidden/>
              </w:rPr>
              <w:fldChar w:fldCharType="separate"/>
            </w:r>
            <w:r w:rsidR="00550B1A">
              <w:rPr>
                <w:noProof/>
                <w:webHidden/>
              </w:rPr>
              <w:t>1</w:t>
            </w:r>
            <w:r w:rsidR="00550B1A">
              <w:rPr>
                <w:noProof/>
                <w:webHidden/>
              </w:rPr>
              <w:fldChar w:fldCharType="end"/>
            </w:r>
          </w:hyperlink>
        </w:p>
        <w:p w14:paraId="19839A9D" w14:textId="13FF5CD0" w:rsidR="00550B1A" w:rsidRDefault="00000000">
          <w:pPr>
            <w:pStyle w:val="TOC2"/>
            <w:tabs>
              <w:tab w:val="right" w:leader="dot" w:pos="9465"/>
            </w:tabs>
            <w:rPr>
              <w:noProof/>
            </w:rPr>
          </w:pPr>
          <w:hyperlink w:anchor="_Toc158683770" w:history="1">
            <w:r w:rsidR="00550B1A" w:rsidRPr="00FE14BC">
              <w:rPr>
                <w:rStyle w:val="Hyperlink"/>
                <w:b/>
                <w:bCs/>
                <w:noProof/>
              </w:rPr>
              <w:t>1.2 Research Question</w:t>
            </w:r>
            <w:r w:rsidR="00550B1A">
              <w:rPr>
                <w:noProof/>
                <w:webHidden/>
              </w:rPr>
              <w:tab/>
            </w:r>
            <w:r w:rsidR="00550B1A">
              <w:rPr>
                <w:noProof/>
                <w:webHidden/>
              </w:rPr>
              <w:fldChar w:fldCharType="begin"/>
            </w:r>
            <w:r w:rsidR="00550B1A">
              <w:rPr>
                <w:noProof/>
                <w:webHidden/>
              </w:rPr>
              <w:instrText xml:space="preserve"> PAGEREF _Toc158683770 \h </w:instrText>
            </w:r>
            <w:r w:rsidR="00550B1A">
              <w:rPr>
                <w:noProof/>
                <w:webHidden/>
              </w:rPr>
            </w:r>
            <w:r w:rsidR="00550B1A">
              <w:rPr>
                <w:noProof/>
                <w:webHidden/>
              </w:rPr>
              <w:fldChar w:fldCharType="separate"/>
            </w:r>
            <w:r w:rsidR="00550B1A">
              <w:rPr>
                <w:noProof/>
                <w:webHidden/>
              </w:rPr>
              <w:t>2</w:t>
            </w:r>
            <w:r w:rsidR="00550B1A">
              <w:rPr>
                <w:noProof/>
                <w:webHidden/>
              </w:rPr>
              <w:fldChar w:fldCharType="end"/>
            </w:r>
          </w:hyperlink>
        </w:p>
        <w:p w14:paraId="68CF3BA5" w14:textId="519044C9" w:rsidR="00550B1A" w:rsidRDefault="00000000">
          <w:pPr>
            <w:pStyle w:val="TOC1"/>
            <w:tabs>
              <w:tab w:val="right" w:leader="dot" w:pos="9465"/>
            </w:tabs>
            <w:rPr>
              <w:noProof/>
            </w:rPr>
          </w:pPr>
          <w:hyperlink w:anchor="_Toc158683771" w:history="1">
            <w:r w:rsidR="00550B1A" w:rsidRPr="00FE14BC">
              <w:rPr>
                <w:rStyle w:val="Hyperlink"/>
                <w:b/>
                <w:bCs/>
                <w:noProof/>
              </w:rPr>
              <w:t>2. Research Aim, Objectives, Questions</w:t>
            </w:r>
            <w:r w:rsidR="00550B1A">
              <w:rPr>
                <w:noProof/>
                <w:webHidden/>
              </w:rPr>
              <w:tab/>
            </w:r>
            <w:r w:rsidR="00550B1A">
              <w:rPr>
                <w:noProof/>
                <w:webHidden/>
              </w:rPr>
              <w:fldChar w:fldCharType="begin"/>
            </w:r>
            <w:r w:rsidR="00550B1A">
              <w:rPr>
                <w:noProof/>
                <w:webHidden/>
              </w:rPr>
              <w:instrText xml:space="preserve"> PAGEREF _Toc158683771 \h </w:instrText>
            </w:r>
            <w:r w:rsidR="00550B1A">
              <w:rPr>
                <w:noProof/>
                <w:webHidden/>
              </w:rPr>
            </w:r>
            <w:r w:rsidR="00550B1A">
              <w:rPr>
                <w:noProof/>
                <w:webHidden/>
              </w:rPr>
              <w:fldChar w:fldCharType="separate"/>
            </w:r>
            <w:r w:rsidR="00550B1A">
              <w:rPr>
                <w:noProof/>
                <w:webHidden/>
              </w:rPr>
              <w:t>2</w:t>
            </w:r>
            <w:r w:rsidR="00550B1A">
              <w:rPr>
                <w:noProof/>
                <w:webHidden/>
              </w:rPr>
              <w:fldChar w:fldCharType="end"/>
            </w:r>
          </w:hyperlink>
        </w:p>
        <w:p w14:paraId="71301523" w14:textId="2F1173E2" w:rsidR="00550B1A" w:rsidRDefault="00000000">
          <w:pPr>
            <w:pStyle w:val="TOC2"/>
            <w:tabs>
              <w:tab w:val="right" w:leader="dot" w:pos="9465"/>
            </w:tabs>
            <w:rPr>
              <w:noProof/>
            </w:rPr>
          </w:pPr>
          <w:hyperlink w:anchor="_Toc158683772" w:history="1">
            <w:r w:rsidR="00550B1A" w:rsidRPr="00FE14BC">
              <w:rPr>
                <w:rStyle w:val="Hyperlink"/>
                <w:b/>
                <w:bCs/>
                <w:noProof/>
              </w:rPr>
              <w:t>2.1 Research Aim</w:t>
            </w:r>
            <w:r w:rsidR="00550B1A">
              <w:rPr>
                <w:noProof/>
                <w:webHidden/>
              </w:rPr>
              <w:tab/>
            </w:r>
            <w:r w:rsidR="00550B1A">
              <w:rPr>
                <w:noProof/>
                <w:webHidden/>
              </w:rPr>
              <w:fldChar w:fldCharType="begin"/>
            </w:r>
            <w:r w:rsidR="00550B1A">
              <w:rPr>
                <w:noProof/>
                <w:webHidden/>
              </w:rPr>
              <w:instrText xml:space="preserve"> PAGEREF _Toc158683772 \h </w:instrText>
            </w:r>
            <w:r w:rsidR="00550B1A">
              <w:rPr>
                <w:noProof/>
                <w:webHidden/>
              </w:rPr>
            </w:r>
            <w:r w:rsidR="00550B1A">
              <w:rPr>
                <w:noProof/>
                <w:webHidden/>
              </w:rPr>
              <w:fldChar w:fldCharType="separate"/>
            </w:r>
            <w:r w:rsidR="00550B1A">
              <w:rPr>
                <w:noProof/>
                <w:webHidden/>
              </w:rPr>
              <w:t>2</w:t>
            </w:r>
            <w:r w:rsidR="00550B1A">
              <w:rPr>
                <w:noProof/>
                <w:webHidden/>
              </w:rPr>
              <w:fldChar w:fldCharType="end"/>
            </w:r>
          </w:hyperlink>
        </w:p>
        <w:p w14:paraId="5CA7C4A4" w14:textId="7573435F" w:rsidR="00550B1A" w:rsidRDefault="00000000">
          <w:pPr>
            <w:pStyle w:val="TOC2"/>
            <w:tabs>
              <w:tab w:val="right" w:leader="dot" w:pos="9465"/>
            </w:tabs>
            <w:rPr>
              <w:noProof/>
            </w:rPr>
          </w:pPr>
          <w:hyperlink w:anchor="_Toc158683773" w:history="1">
            <w:r w:rsidR="00550B1A" w:rsidRPr="00FE14BC">
              <w:rPr>
                <w:rStyle w:val="Hyperlink"/>
                <w:b/>
                <w:bCs/>
                <w:noProof/>
              </w:rPr>
              <w:t>2.2 Research Objectives</w:t>
            </w:r>
            <w:r w:rsidR="00550B1A">
              <w:rPr>
                <w:noProof/>
                <w:webHidden/>
              </w:rPr>
              <w:tab/>
            </w:r>
            <w:r w:rsidR="00550B1A">
              <w:rPr>
                <w:noProof/>
                <w:webHidden/>
              </w:rPr>
              <w:fldChar w:fldCharType="begin"/>
            </w:r>
            <w:r w:rsidR="00550B1A">
              <w:rPr>
                <w:noProof/>
                <w:webHidden/>
              </w:rPr>
              <w:instrText xml:space="preserve"> PAGEREF _Toc158683773 \h </w:instrText>
            </w:r>
            <w:r w:rsidR="00550B1A">
              <w:rPr>
                <w:noProof/>
                <w:webHidden/>
              </w:rPr>
            </w:r>
            <w:r w:rsidR="00550B1A">
              <w:rPr>
                <w:noProof/>
                <w:webHidden/>
              </w:rPr>
              <w:fldChar w:fldCharType="separate"/>
            </w:r>
            <w:r w:rsidR="00550B1A">
              <w:rPr>
                <w:noProof/>
                <w:webHidden/>
              </w:rPr>
              <w:t>2</w:t>
            </w:r>
            <w:r w:rsidR="00550B1A">
              <w:rPr>
                <w:noProof/>
                <w:webHidden/>
              </w:rPr>
              <w:fldChar w:fldCharType="end"/>
            </w:r>
          </w:hyperlink>
        </w:p>
        <w:p w14:paraId="2B2FBB32" w14:textId="7D1CA4A7" w:rsidR="00550B1A" w:rsidRDefault="00000000">
          <w:pPr>
            <w:pStyle w:val="TOC2"/>
            <w:tabs>
              <w:tab w:val="right" w:leader="dot" w:pos="9465"/>
            </w:tabs>
            <w:rPr>
              <w:noProof/>
            </w:rPr>
          </w:pPr>
          <w:hyperlink w:anchor="_Toc158683774" w:history="1">
            <w:r w:rsidR="00550B1A" w:rsidRPr="00FE14BC">
              <w:rPr>
                <w:rStyle w:val="Hyperlink"/>
                <w:b/>
                <w:bCs/>
                <w:noProof/>
              </w:rPr>
              <w:t>2.3 Research Questions</w:t>
            </w:r>
            <w:r w:rsidR="00550B1A">
              <w:rPr>
                <w:noProof/>
                <w:webHidden/>
              </w:rPr>
              <w:tab/>
            </w:r>
            <w:r w:rsidR="00550B1A">
              <w:rPr>
                <w:noProof/>
                <w:webHidden/>
              </w:rPr>
              <w:fldChar w:fldCharType="begin"/>
            </w:r>
            <w:r w:rsidR="00550B1A">
              <w:rPr>
                <w:noProof/>
                <w:webHidden/>
              </w:rPr>
              <w:instrText xml:space="preserve"> PAGEREF _Toc158683774 \h </w:instrText>
            </w:r>
            <w:r w:rsidR="00550B1A">
              <w:rPr>
                <w:noProof/>
                <w:webHidden/>
              </w:rPr>
            </w:r>
            <w:r w:rsidR="00550B1A">
              <w:rPr>
                <w:noProof/>
                <w:webHidden/>
              </w:rPr>
              <w:fldChar w:fldCharType="separate"/>
            </w:r>
            <w:r w:rsidR="00550B1A">
              <w:rPr>
                <w:noProof/>
                <w:webHidden/>
              </w:rPr>
              <w:t>2</w:t>
            </w:r>
            <w:r w:rsidR="00550B1A">
              <w:rPr>
                <w:noProof/>
                <w:webHidden/>
              </w:rPr>
              <w:fldChar w:fldCharType="end"/>
            </w:r>
          </w:hyperlink>
        </w:p>
        <w:p w14:paraId="612D2B0E" w14:textId="375E1F9B" w:rsidR="00550B1A" w:rsidRDefault="00000000">
          <w:pPr>
            <w:pStyle w:val="TOC1"/>
            <w:tabs>
              <w:tab w:val="right" w:leader="dot" w:pos="9465"/>
            </w:tabs>
            <w:rPr>
              <w:noProof/>
            </w:rPr>
          </w:pPr>
          <w:hyperlink w:anchor="_Toc158683775" w:history="1">
            <w:r w:rsidR="00550B1A" w:rsidRPr="00FE14BC">
              <w:rPr>
                <w:rStyle w:val="Hyperlink"/>
                <w:b/>
                <w:bCs/>
                <w:noProof/>
              </w:rPr>
              <w:t>3. Preliminary Literature Search</w:t>
            </w:r>
            <w:r w:rsidR="00550B1A">
              <w:rPr>
                <w:noProof/>
                <w:webHidden/>
              </w:rPr>
              <w:tab/>
            </w:r>
            <w:r w:rsidR="00550B1A">
              <w:rPr>
                <w:noProof/>
                <w:webHidden/>
              </w:rPr>
              <w:fldChar w:fldCharType="begin"/>
            </w:r>
            <w:r w:rsidR="00550B1A">
              <w:rPr>
                <w:noProof/>
                <w:webHidden/>
              </w:rPr>
              <w:instrText xml:space="preserve"> PAGEREF _Toc158683775 \h </w:instrText>
            </w:r>
            <w:r w:rsidR="00550B1A">
              <w:rPr>
                <w:noProof/>
                <w:webHidden/>
              </w:rPr>
            </w:r>
            <w:r w:rsidR="00550B1A">
              <w:rPr>
                <w:noProof/>
                <w:webHidden/>
              </w:rPr>
              <w:fldChar w:fldCharType="separate"/>
            </w:r>
            <w:r w:rsidR="00550B1A">
              <w:rPr>
                <w:noProof/>
                <w:webHidden/>
              </w:rPr>
              <w:t>3</w:t>
            </w:r>
            <w:r w:rsidR="00550B1A">
              <w:rPr>
                <w:noProof/>
                <w:webHidden/>
              </w:rPr>
              <w:fldChar w:fldCharType="end"/>
            </w:r>
          </w:hyperlink>
        </w:p>
        <w:p w14:paraId="1CD99347" w14:textId="7FD3D492" w:rsidR="00550B1A" w:rsidRDefault="00000000">
          <w:pPr>
            <w:pStyle w:val="TOC1"/>
            <w:tabs>
              <w:tab w:val="right" w:leader="dot" w:pos="9465"/>
            </w:tabs>
            <w:rPr>
              <w:noProof/>
            </w:rPr>
          </w:pPr>
          <w:hyperlink w:anchor="_Toc158683776" w:history="1">
            <w:r w:rsidR="00550B1A" w:rsidRPr="00FE14BC">
              <w:rPr>
                <w:rStyle w:val="Hyperlink"/>
                <w:b/>
                <w:bCs/>
                <w:noProof/>
              </w:rPr>
              <w:t>4. Research Methodology</w:t>
            </w:r>
            <w:r w:rsidR="00550B1A">
              <w:rPr>
                <w:noProof/>
                <w:webHidden/>
              </w:rPr>
              <w:tab/>
            </w:r>
            <w:r w:rsidR="00550B1A">
              <w:rPr>
                <w:noProof/>
                <w:webHidden/>
              </w:rPr>
              <w:fldChar w:fldCharType="begin"/>
            </w:r>
            <w:r w:rsidR="00550B1A">
              <w:rPr>
                <w:noProof/>
                <w:webHidden/>
              </w:rPr>
              <w:instrText xml:space="preserve"> PAGEREF _Toc158683776 \h </w:instrText>
            </w:r>
            <w:r w:rsidR="00550B1A">
              <w:rPr>
                <w:noProof/>
                <w:webHidden/>
              </w:rPr>
            </w:r>
            <w:r w:rsidR="00550B1A">
              <w:rPr>
                <w:noProof/>
                <w:webHidden/>
              </w:rPr>
              <w:fldChar w:fldCharType="separate"/>
            </w:r>
            <w:r w:rsidR="00550B1A">
              <w:rPr>
                <w:noProof/>
                <w:webHidden/>
              </w:rPr>
              <w:t>3</w:t>
            </w:r>
            <w:r w:rsidR="00550B1A">
              <w:rPr>
                <w:noProof/>
                <w:webHidden/>
              </w:rPr>
              <w:fldChar w:fldCharType="end"/>
            </w:r>
          </w:hyperlink>
        </w:p>
        <w:p w14:paraId="61F3C071" w14:textId="274E8BF6" w:rsidR="00550B1A" w:rsidRDefault="00000000">
          <w:pPr>
            <w:pStyle w:val="TOC2"/>
            <w:tabs>
              <w:tab w:val="right" w:leader="dot" w:pos="9465"/>
            </w:tabs>
            <w:rPr>
              <w:noProof/>
            </w:rPr>
          </w:pPr>
          <w:hyperlink w:anchor="_Toc158683777" w:history="1">
            <w:r w:rsidR="00550B1A" w:rsidRPr="00FE14BC">
              <w:rPr>
                <w:rStyle w:val="Hyperlink"/>
                <w:b/>
                <w:bCs/>
                <w:noProof/>
              </w:rPr>
              <w:t>4.1 Data Collection</w:t>
            </w:r>
            <w:r w:rsidR="00550B1A">
              <w:rPr>
                <w:noProof/>
                <w:webHidden/>
              </w:rPr>
              <w:tab/>
            </w:r>
            <w:r w:rsidR="00550B1A">
              <w:rPr>
                <w:noProof/>
                <w:webHidden/>
              </w:rPr>
              <w:fldChar w:fldCharType="begin"/>
            </w:r>
            <w:r w:rsidR="00550B1A">
              <w:rPr>
                <w:noProof/>
                <w:webHidden/>
              </w:rPr>
              <w:instrText xml:space="preserve"> PAGEREF _Toc158683777 \h </w:instrText>
            </w:r>
            <w:r w:rsidR="00550B1A">
              <w:rPr>
                <w:noProof/>
                <w:webHidden/>
              </w:rPr>
            </w:r>
            <w:r w:rsidR="00550B1A">
              <w:rPr>
                <w:noProof/>
                <w:webHidden/>
              </w:rPr>
              <w:fldChar w:fldCharType="separate"/>
            </w:r>
            <w:r w:rsidR="00550B1A">
              <w:rPr>
                <w:noProof/>
                <w:webHidden/>
              </w:rPr>
              <w:t>3</w:t>
            </w:r>
            <w:r w:rsidR="00550B1A">
              <w:rPr>
                <w:noProof/>
                <w:webHidden/>
              </w:rPr>
              <w:fldChar w:fldCharType="end"/>
            </w:r>
          </w:hyperlink>
        </w:p>
        <w:p w14:paraId="5F2A8AFC" w14:textId="6FCDF8E5" w:rsidR="00550B1A" w:rsidRDefault="00000000">
          <w:pPr>
            <w:pStyle w:val="TOC2"/>
            <w:tabs>
              <w:tab w:val="right" w:leader="dot" w:pos="9465"/>
            </w:tabs>
            <w:rPr>
              <w:noProof/>
            </w:rPr>
          </w:pPr>
          <w:hyperlink w:anchor="_Toc158683778" w:history="1">
            <w:r w:rsidR="00550B1A" w:rsidRPr="00FE14BC">
              <w:rPr>
                <w:rStyle w:val="Hyperlink"/>
                <w:b/>
                <w:bCs/>
                <w:noProof/>
              </w:rPr>
              <w:t>4.2 Analysis</w:t>
            </w:r>
            <w:r w:rsidR="00550B1A">
              <w:rPr>
                <w:noProof/>
                <w:webHidden/>
              </w:rPr>
              <w:tab/>
            </w:r>
            <w:r w:rsidR="00550B1A">
              <w:rPr>
                <w:noProof/>
                <w:webHidden/>
              </w:rPr>
              <w:fldChar w:fldCharType="begin"/>
            </w:r>
            <w:r w:rsidR="00550B1A">
              <w:rPr>
                <w:noProof/>
                <w:webHidden/>
              </w:rPr>
              <w:instrText xml:space="preserve"> PAGEREF _Toc158683778 \h </w:instrText>
            </w:r>
            <w:r w:rsidR="00550B1A">
              <w:rPr>
                <w:noProof/>
                <w:webHidden/>
              </w:rPr>
            </w:r>
            <w:r w:rsidR="00550B1A">
              <w:rPr>
                <w:noProof/>
                <w:webHidden/>
              </w:rPr>
              <w:fldChar w:fldCharType="separate"/>
            </w:r>
            <w:r w:rsidR="00550B1A">
              <w:rPr>
                <w:noProof/>
                <w:webHidden/>
              </w:rPr>
              <w:t>4</w:t>
            </w:r>
            <w:r w:rsidR="00550B1A">
              <w:rPr>
                <w:noProof/>
                <w:webHidden/>
              </w:rPr>
              <w:fldChar w:fldCharType="end"/>
            </w:r>
          </w:hyperlink>
        </w:p>
        <w:p w14:paraId="7E22E0E0" w14:textId="531DA21C" w:rsidR="00550B1A" w:rsidRDefault="00000000">
          <w:pPr>
            <w:pStyle w:val="TOC2"/>
            <w:tabs>
              <w:tab w:val="right" w:leader="dot" w:pos="9465"/>
            </w:tabs>
            <w:rPr>
              <w:noProof/>
            </w:rPr>
          </w:pPr>
          <w:hyperlink w:anchor="_Toc158683779" w:history="1">
            <w:r w:rsidR="00550B1A" w:rsidRPr="00FE14BC">
              <w:rPr>
                <w:rStyle w:val="Hyperlink"/>
                <w:b/>
                <w:bCs/>
                <w:noProof/>
              </w:rPr>
              <w:t>4.3 Ethics</w:t>
            </w:r>
            <w:r w:rsidR="00550B1A">
              <w:rPr>
                <w:noProof/>
                <w:webHidden/>
              </w:rPr>
              <w:tab/>
            </w:r>
            <w:r w:rsidR="00550B1A">
              <w:rPr>
                <w:noProof/>
                <w:webHidden/>
              </w:rPr>
              <w:fldChar w:fldCharType="begin"/>
            </w:r>
            <w:r w:rsidR="00550B1A">
              <w:rPr>
                <w:noProof/>
                <w:webHidden/>
              </w:rPr>
              <w:instrText xml:space="preserve"> PAGEREF _Toc158683779 \h </w:instrText>
            </w:r>
            <w:r w:rsidR="00550B1A">
              <w:rPr>
                <w:noProof/>
                <w:webHidden/>
              </w:rPr>
            </w:r>
            <w:r w:rsidR="00550B1A">
              <w:rPr>
                <w:noProof/>
                <w:webHidden/>
              </w:rPr>
              <w:fldChar w:fldCharType="separate"/>
            </w:r>
            <w:r w:rsidR="00550B1A">
              <w:rPr>
                <w:noProof/>
                <w:webHidden/>
              </w:rPr>
              <w:t>4</w:t>
            </w:r>
            <w:r w:rsidR="00550B1A">
              <w:rPr>
                <w:noProof/>
                <w:webHidden/>
              </w:rPr>
              <w:fldChar w:fldCharType="end"/>
            </w:r>
          </w:hyperlink>
        </w:p>
        <w:p w14:paraId="1B19F0D5" w14:textId="1135F383" w:rsidR="00550B1A" w:rsidRDefault="00000000">
          <w:pPr>
            <w:pStyle w:val="TOC1"/>
            <w:tabs>
              <w:tab w:val="right" w:leader="dot" w:pos="9465"/>
            </w:tabs>
            <w:rPr>
              <w:noProof/>
            </w:rPr>
          </w:pPr>
          <w:hyperlink w:anchor="_Toc158683780" w:history="1">
            <w:r w:rsidR="00550B1A" w:rsidRPr="00FE14BC">
              <w:rPr>
                <w:rStyle w:val="Hyperlink"/>
                <w:b/>
                <w:bCs/>
                <w:noProof/>
              </w:rPr>
              <w:t>5. Risks</w:t>
            </w:r>
            <w:r w:rsidR="00550B1A">
              <w:rPr>
                <w:noProof/>
                <w:webHidden/>
              </w:rPr>
              <w:tab/>
            </w:r>
            <w:r w:rsidR="00550B1A">
              <w:rPr>
                <w:noProof/>
                <w:webHidden/>
              </w:rPr>
              <w:fldChar w:fldCharType="begin"/>
            </w:r>
            <w:r w:rsidR="00550B1A">
              <w:rPr>
                <w:noProof/>
                <w:webHidden/>
              </w:rPr>
              <w:instrText xml:space="preserve"> PAGEREF _Toc158683780 \h </w:instrText>
            </w:r>
            <w:r w:rsidR="00550B1A">
              <w:rPr>
                <w:noProof/>
                <w:webHidden/>
              </w:rPr>
            </w:r>
            <w:r w:rsidR="00550B1A">
              <w:rPr>
                <w:noProof/>
                <w:webHidden/>
              </w:rPr>
              <w:fldChar w:fldCharType="separate"/>
            </w:r>
            <w:r w:rsidR="00550B1A">
              <w:rPr>
                <w:noProof/>
                <w:webHidden/>
              </w:rPr>
              <w:t>4</w:t>
            </w:r>
            <w:r w:rsidR="00550B1A">
              <w:rPr>
                <w:noProof/>
                <w:webHidden/>
              </w:rPr>
              <w:fldChar w:fldCharType="end"/>
            </w:r>
          </w:hyperlink>
        </w:p>
        <w:p w14:paraId="4D38CDCE" w14:textId="2BCFAC7B" w:rsidR="00550B1A" w:rsidRDefault="00000000">
          <w:pPr>
            <w:pStyle w:val="TOC2"/>
            <w:tabs>
              <w:tab w:val="right" w:leader="dot" w:pos="9465"/>
            </w:tabs>
            <w:rPr>
              <w:noProof/>
            </w:rPr>
          </w:pPr>
          <w:hyperlink w:anchor="_Toc158683781" w:history="1">
            <w:r w:rsidR="00550B1A" w:rsidRPr="00FE14BC">
              <w:rPr>
                <w:rStyle w:val="Hyperlink"/>
                <w:b/>
                <w:bCs/>
                <w:noProof/>
              </w:rPr>
              <w:t>5.1 Data Availability</w:t>
            </w:r>
            <w:r w:rsidR="00550B1A">
              <w:rPr>
                <w:noProof/>
                <w:webHidden/>
              </w:rPr>
              <w:tab/>
            </w:r>
            <w:r w:rsidR="00550B1A">
              <w:rPr>
                <w:noProof/>
                <w:webHidden/>
              </w:rPr>
              <w:fldChar w:fldCharType="begin"/>
            </w:r>
            <w:r w:rsidR="00550B1A">
              <w:rPr>
                <w:noProof/>
                <w:webHidden/>
              </w:rPr>
              <w:instrText xml:space="preserve"> PAGEREF _Toc158683781 \h </w:instrText>
            </w:r>
            <w:r w:rsidR="00550B1A">
              <w:rPr>
                <w:noProof/>
                <w:webHidden/>
              </w:rPr>
            </w:r>
            <w:r w:rsidR="00550B1A">
              <w:rPr>
                <w:noProof/>
                <w:webHidden/>
              </w:rPr>
              <w:fldChar w:fldCharType="separate"/>
            </w:r>
            <w:r w:rsidR="00550B1A">
              <w:rPr>
                <w:noProof/>
                <w:webHidden/>
              </w:rPr>
              <w:t>4</w:t>
            </w:r>
            <w:r w:rsidR="00550B1A">
              <w:rPr>
                <w:noProof/>
                <w:webHidden/>
              </w:rPr>
              <w:fldChar w:fldCharType="end"/>
            </w:r>
          </w:hyperlink>
        </w:p>
        <w:p w14:paraId="173C3B0B" w14:textId="711C4948" w:rsidR="00550B1A" w:rsidRDefault="00000000">
          <w:pPr>
            <w:pStyle w:val="TOC2"/>
            <w:tabs>
              <w:tab w:val="right" w:leader="dot" w:pos="9465"/>
            </w:tabs>
            <w:rPr>
              <w:noProof/>
            </w:rPr>
          </w:pPr>
          <w:hyperlink w:anchor="_Toc158683782" w:history="1">
            <w:r w:rsidR="00550B1A" w:rsidRPr="00FE14BC">
              <w:rPr>
                <w:rStyle w:val="Hyperlink"/>
                <w:b/>
                <w:bCs/>
                <w:noProof/>
              </w:rPr>
              <w:t>5.2 Industry Volatility</w:t>
            </w:r>
            <w:r w:rsidR="00550B1A">
              <w:rPr>
                <w:noProof/>
                <w:webHidden/>
              </w:rPr>
              <w:tab/>
            </w:r>
            <w:r w:rsidR="00550B1A">
              <w:rPr>
                <w:noProof/>
                <w:webHidden/>
              </w:rPr>
              <w:fldChar w:fldCharType="begin"/>
            </w:r>
            <w:r w:rsidR="00550B1A">
              <w:rPr>
                <w:noProof/>
                <w:webHidden/>
              </w:rPr>
              <w:instrText xml:space="preserve"> PAGEREF _Toc158683782 \h </w:instrText>
            </w:r>
            <w:r w:rsidR="00550B1A">
              <w:rPr>
                <w:noProof/>
                <w:webHidden/>
              </w:rPr>
            </w:r>
            <w:r w:rsidR="00550B1A">
              <w:rPr>
                <w:noProof/>
                <w:webHidden/>
              </w:rPr>
              <w:fldChar w:fldCharType="separate"/>
            </w:r>
            <w:r w:rsidR="00550B1A">
              <w:rPr>
                <w:noProof/>
                <w:webHidden/>
              </w:rPr>
              <w:t>4</w:t>
            </w:r>
            <w:r w:rsidR="00550B1A">
              <w:rPr>
                <w:noProof/>
                <w:webHidden/>
              </w:rPr>
              <w:fldChar w:fldCharType="end"/>
            </w:r>
          </w:hyperlink>
        </w:p>
        <w:p w14:paraId="7CB1DB5A" w14:textId="532CD8EF" w:rsidR="00550B1A" w:rsidRDefault="00000000">
          <w:pPr>
            <w:pStyle w:val="TOC1"/>
            <w:tabs>
              <w:tab w:val="right" w:leader="dot" w:pos="9465"/>
            </w:tabs>
            <w:rPr>
              <w:noProof/>
            </w:rPr>
          </w:pPr>
          <w:hyperlink w:anchor="_Toc158683783" w:history="1">
            <w:r w:rsidR="00550B1A" w:rsidRPr="00FE14BC">
              <w:rPr>
                <w:rStyle w:val="Hyperlink"/>
                <w:b/>
                <w:bCs/>
                <w:noProof/>
              </w:rPr>
              <w:t>6. Timeline (Gantt Chart):</w:t>
            </w:r>
            <w:r w:rsidR="00550B1A">
              <w:rPr>
                <w:noProof/>
                <w:webHidden/>
              </w:rPr>
              <w:tab/>
            </w:r>
            <w:r w:rsidR="00550B1A">
              <w:rPr>
                <w:noProof/>
                <w:webHidden/>
              </w:rPr>
              <w:fldChar w:fldCharType="begin"/>
            </w:r>
            <w:r w:rsidR="00550B1A">
              <w:rPr>
                <w:noProof/>
                <w:webHidden/>
              </w:rPr>
              <w:instrText xml:space="preserve"> PAGEREF _Toc158683783 \h </w:instrText>
            </w:r>
            <w:r w:rsidR="00550B1A">
              <w:rPr>
                <w:noProof/>
                <w:webHidden/>
              </w:rPr>
            </w:r>
            <w:r w:rsidR="00550B1A">
              <w:rPr>
                <w:noProof/>
                <w:webHidden/>
              </w:rPr>
              <w:fldChar w:fldCharType="separate"/>
            </w:r>
            <w:r w:rsidR="00550B1A">
              <w:rPr>
                <w:noProof/>
                <w:webHidden/>
              </w:rPr>
              <w:t>5</w:t>
            </w:r>
            <w:r w:rsidR="00550B1A">
              <w:rPr>
                <w:noProof/>
                <w:webHidden/>
              </w:rPr>
              <w:fldChar w:fldCharType="end"/>
            </w:r>
          </w:hyperlink>
        </w:p>
        <w:p w14:paraId="4E38FB0A" w14:textId="35357E52" w:rsidR="00550B1A" w:rsidRDefault="00000000">
          <w:pPr>
            <w:pStyle w:val="TOC1"/>
            <w:tabs>
              <w:tab w:val="right" w:leader="dot" w:pos="9465"/>
            </w:tabs>
            <w:rPr>
              <w:noProof/>
            </w:rPr>
          </w:pPr>
          <w:hyperlink w:anchor="_Toc158683784" w:history="1">
            <w:r w:rsidR="00550B1A" w:rsidRPr="00FE14BC">
              <w:rPr>
                <w:rStyle w:val="Hyperlink"/>
                <w:b/>
                <w:bCs/>
                <w:noProof/>
              </w:rPr>
              <w:t>7. References:</w:t>
            </w:r>
            <w:r w:rsidR="00550B1A">
              <w:rPr>
                <w:noProof/>
                <w:webHidden/>
              </w:rPr>
              <w:tab/>
            </w:r>
            <w:r w:rsidR="00550B1A">
              <w:rPr>
                <w:noProof/>
                <w:webHidden/>
              </w:rPr>
              <w:fldChar w:fldCharType="begin"/>
            </w:r>
            <w:r w:rsidR="00550B1A">
              <w:rPr>
                <w:noProof/>
                <w:webHidden/>
              </w:rPr>
              <w:instrText xml:space="preserve"> PAGEREF _Toc158683784 \h </w:instrText>
            </w:r>
            <w:r w:rsidR="00550B1A">
              <w:rPr>
                <w:noProof/>
                <w:webHidden/>
              </w:rPr>
            </w:r>
            <w:r w:rsidR="00550B1A">
              <w:rPr>
                <w:noProof/>
                <w:webHidden/>
              </w:rPr>
              <w:fldChar w:fldCharType="separate"/>
            </w:r>
            <w:r w:rsidR="00550B1A">
              <w:rPr>
                <w:noProof/>
                <w:webHidden/>
              </w:rPr>
              <w:t>5</w:t>
            </w:r>
            <w:r w:rsidR="00550B1A">
              <w:rPr>
                <w:noProof/>
                <w:webHidden/>
              </w:rPr>
              <w:fldChar w:fldCharType="end"/>
            </w:r>
          </w:hyperlink>
        </w:p>
        <w:p w14:paraId="3891B07E" w14:textId="603BD6AB" w:rsidR="00550B1A" w:rsidRDefault="00550B1A">
          <w:r>
            <w:rPr>
              <w:b/>
              <w:bCs/>
              <w:noProof/>
            </w:rPr>
            <w:fldChar w:fldCharType="end"/>
          </w:r>
        </w:p>
      </w:sdtContent>
    </w:sdt>
    <w:p w14:paraId="0CA013D3" w14:textId="77777777" w:rsidR="008C6E83" w:rsidRDefault="008C6E83" w:rsidP="005B2BA1">
      <w:pPr>
        <w:ind w:left="-851" w:right="-472"/>
        <w:rPr>
          <w:rFonts w:ascii="Arial Narrow" w:hAnsi="Arial Narrow"/>
          <w:sz w:val="24"/>
          <w:szCs w:val="24"/>
        </w:rPr>
      </w:pPr>
    </w:p>
    <w:p w14:paraId="0E4F40DD" w14:textId="77777777" w:rsidR="00D26CD9" w:rsidRDefault="00D26CD9" w:rsidP="005B2BA1">
      <w:pPr>
        <w:ind w:left="-851" w:right="-472"/>
        <w:rPr>
          <w:rFonts w:ascii="Arial Narrow" w:hAnsi="Arial Narrow"/>
          <w:sz w:val="24"/>
          <w:szCs w:val="24"/>
        </w:rPr>
      </w:pPr>
    </w:p>
    <w:p w14:paraId="45B8BE3D" w14:textId="77777777" w:rsidR="00D26CD9" w:rsidRDefault="00D26CD9" w:rsidP="005B2BA1">
      <w:pPr>
        <w:ind w:left="-851" w:right="-472"/>
        <w:rPr>
          <w:rFonts w:ascii="Arial Narrow" w:hAnsi="Arial Narrow"/>
          <w:sz w:val="24"/>
          <w:szCs w:val="24"/>
        </w:rPr>
      </w:pPr>
    </w:p>
    <w:p w14:paraId="0D132C43" w14:textId="77777777" w:rsidR="00D26CD9" w:rsidRDefault="00D26CD9" w:rsidP="005B2BA1">
      <w:pPr>
        <w:ind w:left="-851" w:right="-472"/>
        <w:rPr>
          <w:rFonts w:ascii="Arial Narrow" w:hAnsi="Arial Narrow"/>
          <w:sz w:val="24"/>
          <w:szCs w:val="24"/>
        </w:rPr>
      </w:pPr>
    </w:p>
    <w:p w14:paraId="1C9F290A" w14:textId="77777777" w:rsidR="00D26CD9" w:rsidRDefault="00D26CD9" w:rsidP="005B2BA1">
      <w:pPr>
        <w:ind w:left="-851" w:right="-472"/>
        <w:rPr>
          <w:rFonts w:ascii="Arial Narrow" w:hAnsi="Arial Narrow"/>
          <w:sz w:val="24"/>
          <w:szCs w:val="24"/>
        </w:rPr>
      </w:pPr>
    </w:p>
    <w:p w14:paraId="2DF121A5" w14:textId="77777777" w:rsidR="00D26CD9" w:rsidRDefault="00D26CD9" w:rsidP="005B2BA1">
      <w:pPr>
        <w:ind w:left="-851" w:right="-472"/>
        <w:rPr>
          <w:rFonts w:ascii="Arial Narrow" w:hAnsi="Arial Narrow"/>
          <w:sz w:val="24"/>
          <w:szCs w:val="24"/>
        </w:rPr>
      </w:pPr>
    </w:p>
    <w:p w14:paraId="094E229D" w14:textId="77777777" w:rsidR="00D26CD9" w:rsidRDefault="00D26CD9" w:rsidP="005B2BA1">
      <w:pPr>
        <w:ind w:left="-851" w:right="-472"/>
        <w:rPr>
          <w:rFonts w:ascii="Arial Narrow" w:hAnsi="Arial Narrow"/>
          <w:sz w:val="24"/>
          <w:szCs w:val="24"/>
        </w:rPr>
      </w:pPr>
    </w:p>
    <w:p w14:paraId="252BF9DC" w14:textId="77777777" w:rsidR="00D26CD9" w:rsidRDefault="00D26CD9" w:rsidP="005B2BA1">
      <w:pPr>
        <w:ind w:left="-851" w:right="-472"/>
        <w:rPr>
          <w:rFonts w:ascii="Arial Narrow" w:hAnsi="Arial Narrow"/>
          <w:sz w:val="24"/>
          <w:szCs w:val="24"/>
        </w:rPr>
      </w:pPr>
    </w:p>
    <w:p w14:paraId="4FA65ACC" w14:textId="77777777" w:rsidR="00D26CD9" w:rsidRPr="006E2FFB" w:rsidRDefault="00D26CD9" w:rsidP="005B2BA1">
      <w:pPr>
        <w:ind w:left="-851" w:right="-472"/>
        <w:rPr>
          <w:rFonts w:ascii="Arial Narrow" w:hAnsi="Arial Narrow"/>
          <w:sz w:val="24"/>
          <w:szCs w:val="24"/>
        </w:rPr>
      </w:pPr>
    </w:p>
    <w:p w14:paraId="0BD4AFA9" w14:textId="70FD3E5D" w:rsidR="00E21745" w:rsidRPr="00F01FE4" w:rsidRDefault="007F669B" w:rsidP="00F01FE4">
      <w:pPr>
        <w:pStyle w:val="Heading1"/>
        <w:rPr>
          <w:b/>
          <w:bCs/>
          <w:color w:val="auto"/>
        </w:rPr>
      </w:pPr>
      <w:bookmarkStart w:id="0" w:name="_Toc158683768"/>
      <w:r w:rsidRPr="00F01FE4">
        <w:rPr>
          <w:b/>
          <w:bCs/>
          <w:color w:val="auto"/>
        </w:rPr>
        <w:lastRenderedPageBreak/>
        <w:t xml:space="preserve">1. </w:t>
      </w:r>
      <w:r w:rsidR="00E21745" w:rsidRPr="00F01FE4">
        <w:rPr>
          <w:b/>
          <w:bCs/>
          <w:color w:val="auto"/>
        </w:rPr>
        <w:t>Introduction</w:t>
      </w:r>
      <w:r w:rsidRPr="00F01FE4">
        <w:rPr>
          <w:b/>
          <w:bCs/>
          <w:color w:val="auto"/>
        </w:rPr>
        <w:t xml:space="preserve"> &amp; </w:t>
      </w:r>
      <w:r w:rsidR="00E21745" w:rsidRPr="00F01FE4">
        <w:rPr>
          <w:b/>
          <w:bCs/>
          <w:color w:val="auto"/>
        </w:rPr>
        <w:t>Research Problem</w:t>
      </w:r>
      <w:bookmarkEnd w:id="0"/>
    </w:p>
    <w:p w14:paraId="5A98FF0F" w14:textId="373E3089" w:rsidR="00E21745" w:rsidRPr="00F01FE4" w:rsidRDefault="007F669B" w:rsidP="00F01FE4">
      <w:pPr>
        <w:pStyle w:val="Heading2"/>
        <w:rPr>
          <w:b/>
          <w:bCs/>
          <w:color w:val="auto"/>
        </w:rPr>
      </w:pPr>
      <w:bookmarkStart w:id="1" w:name="_Toc158683769"/>
      <w:r w:rsidRPr="00F01FE4">
        <w:rPr>
          <w:b/>
          <w:bCs/>
          <w:color w:val="auto"/>
        </w:rPr>
        <w:t>1.1 Introduction</w:t>
      </w:r>
      <w:bookmarkEnd w:id="1"/>
    </w:p>
    <w:p w14:paraId="1761D5F2" w14:textId="77777777" w:rsidR="00C86B4F" w:rsidRPr="006E2FFB" w:rsidRDefault="00C86B4F" w:rsidP="00C86B4F">
      <w:pPr>
        <w:ind w:left="-851" w:right="-472"/>
        <w:rPr>
          <w:rFonts w:ascii="Arial Narrow" w:hAnsi="Arial Narrow"/>
          <w:sz w:val="24"/>
          <w:szCs w:val="24"/>
        </w:rPr>
      </w:pPr>
      <w:r w:rsidRPr="006E2FFB">
        <w:rPr>
          <w:rFonts w:ascii="Arial Narrow" w:hAnsi="Arial Narrow"/>
          <w:sz w:val="24"/>
          <w:szCs w:val="24"/>
        </w:rPr>
        <w:t>The technology sector has undergone remarkable growth and transformation over the past decade, characterized by unprecedented advancements, disruptive innovations, and continuous shifts in market dynamics (Myers, 1984; Jensen &amp; Meckling, 1976). Amidst this dynamic landscape, technology companies, including Apple Inc. in the USA, have faced the imperative need for a profound understanding of their financial decisions. Capital structure management and dividend policies within the technology sector emerge as particularly intriguing areas of investigative inquiry.</w:t>
      </w:r>
    </w:p>
    <w:p w14:paraId="1F596C2C" w14:textId="77777777" w:rsidR="00C86B4F" w:rsidRPr="006E2FFB" w:rsidRDefault="00C86B4F" w:rsidP="00C86B4F">
      <w:pPr>
        <w:ind w:left="-851" w:right="-472"/>
        <w:rPr>
          <w:rFonts w:ascii="Arial Narrow" w:hAnsi="Arial Narrow"/>
          <w:sz w:val="24"/>
          <w:szCs w:val="24"/>
        </w:rPr>
      </w:pPr>
    </w:p>
    <w:p w14:paraId="4497A3DC" w14:textId="3FC96AF3" w:rsidR="00C86B4F" w:rsidRPr="006E2FFB" w:rsidRDefault="00C86B4F" w:rsidP="00C86B4F">
      <w:pPr>
        <w:ind w:left="-851" w:right="-472"/>
        <w:rPr>
          <w:rFonts w:ascii="Arial Narrow" w:hAnsi="Arial Narrow"/>
          <w:sz w:val="24"/>
          <w:szCs w:val="24"/>
        </w:rPr>
      </w:pPr>
      <w:r w:rsidRPr="006E2FFB">
        <w:rPr>
          <w:rFonts w:ascii="Arial Narrow" w:hAnsi="Arial Narrow"/>
          <w:sz w:val="24"/>
          <w:szCs w:val="24"/>
        </w:rPr>
        <w:t xml:space="preserve">Despite the undeniable significance of the technology sector, there is a noticeable gap in understanding how technology companies strategically adapt their capital structures and dividend policies to meet the unique challenges and opportunities inherent in the industry (Grullon &amp; Roni, 2016). This research </w:t>
      </w:r>
      <w:r w:rsidR="007B6670" w:rsidRPr="006E2FFB">
        <w:rPr>
          <w:rFonts w:ascii="Arial Narrow" w:hAnsi="Arial Narrow"/>
          <w:sz w:val="24"/>
          <w:szCs w:val="24"/>
        </w:rPr>
        <w:t>endeavours</w:t>
      </w:r>
      <w:r w:rsidRPr="006E2FFB">
        <w:rPr>
          <w:rFonts w:ascii="Arial Narrow" w:hAnsi="Arial Narrow"/>
          <w:sz w:val="24"/>
          <w:szCs w:val="24"/>
        </w:rPr>
        <w:t xml:space="preserve"> to bridge this knowledge gap by conducting a comprehensive examination of the dynamics surrounding capital structure and dividend strategies, with a specific focus on Apple Inc., within the technology sector over the last decade.</w:t>
      </w:r>
    </w:p>
    <w:p w14:paraId="0875FA87" w14:textId="77777777" w:rsidR="00C86B4F" w:rsidRPr="006E2FFB" w:rsidRDefault="00C86B4F" w:rsidP="00C86B4F">
      <w:pPr>
        <w:ind w:left="-851" w:right="-472"/>
        <w:rPr>
          <w:rFonts w:ascii="Arial Narrow" w:hAnsi="Arial Narrow"/>
          <w:sz w:val="24"/>
          <w:szCs w:val="24"/>
        </w:rPr>
      </w:pPr>
    </w:p>
    <w:p w14:paraId="3118CB16" w14:textId="21F5E47B" w:rsidR="00C86B4F" w:rsidRPr="006E2FFB" w:rsidRDefault="00C86B4F" w:rsidP="00C86B4F">
      <w:pPr>
        <w:ind w:left="-851" w:right="-472"/>
        <w:rPr>
          <w:rFonts w:ascii="Arial Narrow" w:hAnsi="Arial Narrow"/>
          <w:sz w:val="24"/>
          <w:szCs w:val="24"/>
        </w:rPr>
      </w:pPr>
      <w:r w:rsidRPr="006E2FFB">
        <w:rPr>
          <w:rFonts w:ascii="Arial Narrow" w:hAnsi="Arial Narrow"/>
          <w:sz w:val="24"/>
          <w:szCs w:val="24"/>
        </w:rPr>
        <w:t xml:space="preserve">This investigative </w:t>
      </w:r>
      <w:r w:rsidR="007B6670" w:rsidRPr="006E2FFB">
        <w:rPr>
          <w:rFonts w:ascii="Arial Narrow" w:hAnsi="Arial Narrow"/>
          <w:sz w:val="24"/>
          <w:szCs w:val="24"/>
        </w:rPr>
        <w:t>endeavour</w:t>
      </w:r>
      <w:r w:rsidRPr="006E2FFB">
        <w:rPr>
          <w:rFonts w:ascii="Arial Narrow" w:hAnsi="Arial Narrow"/>
          <w:sz w:val="24"/>
          <w:szCs w:val="24"/>
        </w:rPr>
        <w:t xml:space="preserve"> is motivated by the realization that traditional financial theories and models may fall short in fully capturing the intricacies of the technology industry's financial decision-making processes (Titman &amp; Wessels, 1988). The sector's rapid pace of change, characterized by swift technological obsolescence and unpredictable market shifts, demands a nuanced understanding of how technology companies navigate the delicate balance between financing growth initiatives, maintaining financial flexibility, and rewarding shareholders through dividends.</w:t>
      </w:r>
    </w:p>
    <w:p w14:paraId="1F33CDC1" w14:textId="77777777" w:rsidR="00C86B4F" w:rsidRPr="006E2FFB" w:rsidRDefault="00C86B4F" w:rsidP="00C86B4F">
      <w:pPr>
        <w:ind w:left="-851" w:right="-472"/>
        <w:rPr>
          <w:rFonts w:ascii="Arial Narrow" w:hAnsi="Arial Narrow"/>
          <w:sz w:val="24"/>
          <w:szCs w:val="24"/>
        </w:rPr>
      </w:pPr>
    </w:p>
    <w:p w14:paraId="216938E3" w14:textId="77777777" w:rsidR="00C86B4F" w:rsidRPr="006E2FFB" w:rsidRDefault="00C86B4F" w:rsidP="00C86B4F">
      <w:pPr>
        <w:ind w:left="-851" w:right="-472"/>
        <w:rPr>
          <w:rFonts w:ascii="Arial Narrow" w:hAnsi="Arial Narrow"/>
          <w:sz w:val="24"/>
          <w:szCs w:val="24"/>
        </w:rPr>
      </w:pPr>
      <w:r w:rsidRPr="006E2FFB">
        <w:rPr>
          <w:rFonts w:ascii="Arial Narrow" w:hAnsi="Arial Narrow"/>
          <w:sz w:val="24"/>
          <w:szCs w:val="24"/>
        </w:rPr>
        <w:t>Acknowledging the unique nature of the technology sector, where innovation and adaptability are paramount, this study aims to contribute to the existing body of knowledge by delving into the specific financial strategies employed by technology companies, particularly Apple Inc. in the USA IT sector (Lazonick &amp; O'Sullivan, 2000). Traditional financial models, often developed for more stable industries, may not fully capture the complexities and nuances of the technology industry's financial landscape.</w:t>
      </w:r>
    </w:p>
    <w:p w14:paraId="6730ADC4" w14:textId="77777777" w:rsidR="007B6670" w:rsidRPr="006E2FFB" w:rsidRDefault="007B6670" w:rsidP="00C86B4F">
      <w:pPr>
        <w:ind w:left="-851" w:right="-472"/>
        <w:rPr>
          <w:rFonts w:ascii="Arial Narrow" w:hAnsi="Arial Narrow"/>
          <w:sz w:val="24"/>
          <w:szCs w:val="24"/>
        </w:rPr>
      </w:pPr>
    </w:p>
    <w:p w14:paraId="004E2EEF" w14:textId="58B5F0FF" w:rsidR="007F669B" w:rsidRPr="00BC6AD3" w:rsidRDefault="007F669B" w:rsidP="00BC6AD3">
      <w:pPr>
        <w:pStyle w:val="Heading2"/>
        <w:rPr>
          <w:b/>
          <w:bCs/>
          <w:color w:val="auto"/>
        </w:rPr>
      </w:pPr>
      <w:bookmarkStart w:id="2" w:name="_Toc158683770"/>
      <w:r w:rsidRPr="00BC6AD3">
        <w:rPr>
          <w:b/>
          <w:bCs/>
          <w:color w:val="auto"/>
        </w:rPr>
        <w:t>1.2 Research Question</w:t>
      </w:r>
      <w:bookmarkEnd w:id="2"/>
    </w:p>
    <w:p w14:paraId="4C99900B" w14:textId="61DEB3EE" w:rsidR="007F669B" w:rsidRDefault="001B70D8" w:rsidP="007F669B">
      <w:pPr>
        <w:ind w:left="-851" w:right="-472"/>
        <w:rPr>
          <w:rFonts w:ascii="Arial Narrow" w:hAnsi="Arial Narrow"/>
          <w:sz w:val="24"/>
          <w:szCs w:val="24"/>
        </w:rPr>
      </w:pPr>
      <w:r w:rsidRPr="006E2FFB">
        <w:rPr>
          <w:rFonts w:ascii="Arial Narrow" w:hAnsi="Arial Narrow" w:cs="Segoe UI"/>
          <w:color w:val="0D0D0D"/>
          <w:sz w:val="24"/>
          <w:szCs w:val="24"/>
          <w:shd w:val="clear" w:color="auto" w:fill="FFFFFF"/>
        </w:rPr>
        <w:t>The primary inquiry guiding the research is to explore the impact of Apple Inc.'s capital structure dynamics and dividend strategies on the overall value of the firm within the context of the USA Technology Sector over the past decade. The research aims to investigate whether the specific configuration of Apple's capital structure and the implementation of its dividend policies, either individually or in combination, exert a discernible influence on the overall value of the company.</w:t>
      </w:r>
      <w:r w:rsidRPr="006E2FFB">
        <w:rPr>
          <w:rFonts w:ascii="Arial Narrow" w:hAnsi="Arial Narrow" w:cs="Segoe UI"/>
          <w:color w:val="0D0D0D"/>
          <w:sz w:val="24"/>
          <w:szCs w:val="24"/>
          <w:shd w:val="clear" w:color="auto" w:fill="FFFFFF"/>
        </w:rPr>
        <w:br/>
      </w:r>
    </w:p>
    <w:p w14:paraId="17B47770" w14:textId="77777777" w:rsidR="00D26CD9" w:rsidRDefault="00D26CD9" w:rsidP="007F669B">
      <w:pPr>
        <w:ind w:left="-851" w:right="-472"/>
        <w:rPr>
          <w:rFonts w:ascii="Arial Narrow" w:hAnsi="Arial Narrow"/>
          <w:sz w:val="24"/>
          <w:szCs w:val="24"/>
        </w:rPr>
      </w:pPr>
    </w:p>
    <w:p w14:paraId="732F220C" w14:textId="77777777" w:rsidR="00D26CD9" w:rsidRDefault="00D26CD9" w:rsidP="007F669B">
      <w:pPr>
        <w:ind w:left="-851" w:right="-472"/>
        <w:rPr>
          <w:rFonts w:ascii="Arial Narrow" w:hAnsi="Arial Narrow"/>
          <w:sz w:val="24"/>
          <w:szCs w:val="24"/>
        </w:rPr>
      </w:pPr>
    </w:p>
    <w:p w14:paraId="7EC9888B" w14:textId="77777777" w:rsidR="00D26CD9" w:rsidRPr="006E2FFB" w:rsidRDefault="00D26CD9" w:rsidP="007F669B">
      <w:pPr>
        <w:ind w:left="-851" w:right="-472"/>
        <w:rPr>
          <w:rFonts w:ascii="Arial Narrow" w:hAnsi="Arial Narrow"/>
          <w:sz w:val="24"/>
          <w:szCs w:val="24"/>
        </w:rPr>
      </w:pPr>
    </w:p>
    <w:p w14:paraId="085B6B5E" w14:textId="349F4B54" w:rsidR="007F669B" w:rsidRPr="00BC6AD3" w:rsidRDefault="007F669B" w:rsidP="00BC6AD3">
      <w:pPr>
        <w:pStyle w:val="Heading1"/>
        <w:rPr>
          <w:b/>
          <w:bCs/>
          <w:color w:val="auto"/>
        </w:rPr>
      </w:pPr>
      <w:bookmarkStart w:id="3" w:name="_Toc158683771"/>
      <w:r w:rsidRPr="00BC6AD3">
        <w:rPr>
          <w:b/>
          <w:bCs/>
          <w:color w:val="auto"/>
        </w:rPr>
        <w:lastRenderedPageBreak/>
        <w:t>2. Research Aim, Objectives, Questions</w:t>
      </w:r>
      <w:bookmarkEnd w:id="3"/>
    </w:p>
    <w:p w14:paraId="5E0A615C" w14:textId="71EF6382" w:rsidR="0084495D" w:rsidRPr="00BC6AD3" w:rsidRDefault="0084495D" w:rsidP="00BC6AD3">
      <w:pPr>
        <w:pStyle w:val="Heading2"/>
        <w:rPr>
          <w:b/>
          <w:bCs/>
          <w:color w:val="auto"/>
        </w:rPr>
      </w:pPr>
      <w:bookmarkStart w:id="4" w:name="_Toc158683772"/>
      <w:r w:rsidRPr="00BC6AD3">
        <w:rPr>
          <w:b/>
          <w:bCs/>
          <w:color w:val="auto"/>
        </w:rPr>
        <w:t>2.1 Research Aim</w:t>
      </w:r>
      <w:bookmarkEnd w:id="4"/>
    </w:p>
    <w:p w14:paraId="7EA4A7C8" w14:textId="30D0BE0B" w:rsidR="00075F11" w:rsidRPr="006E2FFB" w:rsidRDefault="00075F11" w:rsidP="00075F11">
      <w:pPr>
        <w:ind w:left="-851" w:right="-472"/>
        <w:rPr>
          <w:rFonts w:ascii="Arial Narrow" w:hAnsi="Arial Narrow"/>
          <w:sz w:val="24"/>
          <w:szCs w:val="24"/>
        </w:rPr>
      </w:pPr>
      <w:r w:rsidRPr="006E2FFB">
        <w:rPr>
          <w:rFonts w:ascii="Arial Narrow" w:hAnsi="Arial Narrow"/>
          <w:sz w:val="24"/>
          <w:szCs w:val="24"/>
        </w:rPr>
        <w:t xml:space="preserve">In the midst of a transformative decade for the technology sector, this research aims to delve into how technology companies, exemplified by Apple Inc., strategically adapted their capital structures and devised dividend strategies (Myers, 1984). The overarching goal is to gain a nuanced understanding of the financial decisions made within the industry, considering its inherently dynamic nature. As the sector experienced unprecedented growth and disruptive innovations, the study seeks to comprehensively </w:t>
      </w:r>
      <w:r w:rsidR="00BC6AD3" w:rsidRPr="006E2FFB">
        <w:rPr>
          <w:rFonts w:ascii="Arial Narrow" w:hAnsi="Arial Narrow"/>
          <w:sz w:val="24"/>
          <w:szCs w:val="24"/>
        </w:rPr>
        <w:t>analyse</w:t>
      </w:r>
      <w:r w:rsidRPr="006E2FFB">
        <w:rPr>
          <w:rFonts w:ascii="Arial Narrow" w:hAnsi="Arial Narrow"/>
          <w:sz w:val="24"/>
          <w:szCs w:val="24"/>
        </w:rPr>
        <w:t xml:space="preserve"> the intricacies of Apple Inc.'s financial decisions, specifically exploring how its capital structure and dividend policies evolved to navigate the ever-changing landscape of the USA Technology Sector (Jensen &amp; Meckling, 1976).</w:t>
      </w:r>
    </w:p>
    <w:p w14:paraId="4E7F9ED9" w14:textId="77777777" w:rsidR="00824335" w:rsidRPr="006E2FFB" w:rsidRDefault="00824335" w:rsidP="00824335">
      <w:pPr>
        <w:ind w:left="-851" w:right="-472"/>
        <w:rPr>
          <w:rFonts w:ascii="Arial Narrow" w:hAnsi="Arial Narrow"/>
          <w:sz w:val="24"/>
          <w:szCs w:val="24"/>
        </w:rPr>
      </w:pPr>
    </w:p>
    <w:p w14:paraId="10FDD48F" w14:textId="53178C6E" w:rsidR="00824335" w:rsidRPr="00BC6AD3" w:rsidRDefault="00824335" w:rsidP="00BC6AD3">
      <w:pPr>
        <w:pStyle w:val="Heading2"/>
        <w:rPr>
          <w:b/>
          <w:bCs/>
          <w:color w:val="auto"/>
        </w:rPr>
      </w:pPr>
      <w:bookmarkStart w:id="5" w:name="_Toc158683773"/>
      <w:r w:rsidRPr="00BC6AD3">
        <w:rPr>
          <w:b/>
          <w:bCs/>
          <w:color w:val="auto"/>
        </w:rPr>
        <w:t>2.2 Research Objectives</w:t>
      </w:r>
      <w:bookmarkEnd w:id="5"/>
    </w:p>
    <w:p w14:paraId="74D030BC" w14:textId="77777777" w:rsidR="00824335" w:rsidRPr="006E2FFB" w:rsidRDefault="00824335" w:rsidP="00824335">
      <w:pPr>
        <w:ind w:left="-851" w:right="-472"/>
        <w:rPr>
          <w:rFonts w:ascii="Arial Narrow" w:hAnsi="Arial Narrow"/>
          <w:sz w:val="24"/>
          <w:szCs w:val="24"/>
        </w:rPr>
      </w:pPr>
    </w:p>
    <w:p w14:paraId="71EAA4BD" w14:textId="77777777" w:rsidR="00824335" w:rsidRPr="00BC6AD3" w:rsidRDefault="00824335" w:rsidP="00824335">
      <w:pPr>
        <w:ind w:left="-851" w:right="-472"/>
        <w:rPr>
          <w:rFonts w:ascii="Arial Narrow" w:hAnsi="Arial Narrow"/>
          <w:b/>
          <w:bCs/>
          <w:sz w:val="24"/>
          <w:szCs w:val="24"/>
        </w:rPr>
      </w:pPr>
      <w:r w:rsidRPr="00BC6AD3">
        <w:rPr>
          <w:rFonts w:ascii="Arial Narrow" w:hAnsi="Arial Narrow"/>
          <w:b/>
          <w:bCs/>
          <w:sz w:val="24"/>
          <w:szCs w:val="24"/>
        </w:rPr>
        <w:t>Objective 1: Evaluate the Historical Evolution of Capital Structures in the Technology Sector:</w:t>
      </w:r>
    </w:p>
    <w:p w14:paraId="51BEDE05" w14:textId="77777777" w:rsidR="00824335" w:rsidRPr="006E2FFB" w:rsidRDefault="00824335" w:rsidP="00824335">
      <w:pPr>
        <w:ind w:left="-851" w:right="-472"/>
        <w:rPr>
          <w:rFonts w:ascii="Arial Narrow" w:hAnsi="Arial Narrow"/>
          <w:sz w:val="24"/>
          <w:szCs w:val="24"/>
        </w:rPr>
      </w:pPr>
    </w:p>
    <w:p w14:paraId="22584D4B" w14:textId="619AD5BC" w:rsidR="00824335" w:rsidRPr="006E2FFB" w:rsidRDefault="00824335" w:rsidP="00824335">
      <w:pPr>
        <w:ind w:left="-851" w:right="-472"/>
        <w:rPr>
          <w:rFonts w:ascii="Arial Narrow" w:hAnsi="Arial Narrow"/>
          <w:sz w:val="24"/>
          <w:szCs w:val="24"/>
        </w:rPr>
      </w:pPr>
      <w:r w:rsidRPr="006E2FFB">
        <w:rPr>
          <w:rFonts w:ascii="Arial Narrow" w:hAnsi="Arial Narrow"/>
          <w:sz w:val="24"/>
          <w:szCs w:val="24"/>
        </w:rPr>
        <w:t xml:space="preserve">To accomplish this objective, the research will conduct a comprehensive examination of the historical evolution of capital structures within the technology sector. By scrutinizing financial data spanning the past decade, the study aims to identify trends and assess shifts in the utilization of debt and equity among technology companies. This involves delving into financial reports, balance sheets, and other relevant data sources to trace the changing patterns in capital structure preferences. </w:t>
      </w:r>
      <w:r w:rsidR="0069564A" w:rsidRPr="006E2FFB">
        <w:rPr>
          <w:rFonts w:ascii="Arial Narrow" w:hAnsi="Arial Narrow"/>
          <w:sz w:val="24"/>
          <w:szCs w:val="24"/>
        </w:rPr>
        <w:t>(</w:t>
      </w:r>
      <w:r w:rsidRPr="006E2FFB">
        <w:rPr>
          <w:rFonts w:ascii="Arial Narrow" w:hAnsi="Arial Narrow"/>
          <w:sz w:val="24"/>
          <w:szCs w:val="24"/>
        </w:rPr>
        <w:t>Myers</w:t>
      </w:r>
      <w:r w:rsidR="0069564A" w:rsidRPr="006E2FFB">
        <w:rPr>
          <w:rFonts w:ascii="Arial Narrow" w:hAnsi="Arial Narrow"/>
          <w:sz w:val="24"/>
          <w:szCs w:val="24"/>
        </w:rPr>
        <w:t>,</w:t>
      </w:r>
      <w:r w:rsidRPr="006E2FFB">
        <w:rPr>
          <w:rFonts w:ascii="Arial Narrow" w:hAnsi="Arial Narrow"/>
          <w:sz w:val="24"/>
          <w:szCs w:val="24"/>
        </w:rPr>
        <w:t xml:space="preserve"> 1984) the capital structure puzzle provides a foundational understanding of the complexities involved in capital structure decisions, serving as a theoretical framework for this objective.</w:t>
      </w:r>
    </w:p>
    <w:p w14:paraId="6D5BF3A0" w14:textId="77777777" w:rsidR="0069564A" w:rsidRPr="006E2FFB" w:rsidRDefault="0069564A" w:rsidP="00824335">
      <w:pPr>
        <w:ind w:left="-851" w:right="-472"/>
        <w:rPr>
          <w:rFonts w:ascii="Arial Narrow" w:hAnsi="Arial Narrow"/>
          <w:sz w:val="24"/>
          <w:szCs w:val="24"/>
        </w:rPr>
      </w:pPr>
    </w:p>
    <w:p w14:paraId="2D325BC4" w14:textId="0C066BA3" w:rsidR="00824335" w:rsidRPr="002C6B8D" w:rsidRDefault="00824335" w:rsidP="00824335">
      <w:pPr>
        <w:ind w:left="-851" w:right="-472"/>
        <w:rPr>
          <w:rFonts w:ascii="Arial Narrow" w:hAnsi="Arial Narrow"/>
          <w:b/>
          <w:bCs/>
          <w:sz w:val="24"/>
          <w:szCs w:val="24"/>
        </w:rPr>
      </w:pPr>
      <w:r w:rsidRPr="002C6B8D">
        <w:rPr>
          <w:rFonts w:ascii="Arial Narrow" w:hAnsi="Arial Narrow"/>
          <w:b/>
          <w:bCs/>
          <w:sz w:val="24"/>
          <w:szCs w:val="24"/>
        </w:rPr>
        <w:t>Objective 2: Analyse the Factors Influencing Capital Structure Decisions among Technology Companies:</w:t>
      </w:r>
    </w:p>
    <w:p w14:paraId="7FF72E30" w14:textId="77777777" w:rsidR="00824335" w:rsidRPr="006E2FFB" w:rsidRDefault="00824335" w:rsidP="00824335">
      <w:pPr>
        <w:ind w:left="-851" w:right="-472"/>
        <w:rPr>
          <w:rFonts w:ascii="Arial Narrow" w:hAnsi="Arial Narrow"/>
          <w:sz w:val="24"/>
          <w:szCs w:val="24"/>
        </w:rPr>
      </w:pPr>
    </w:p>
    <w:p w14:paraId="48B3EC49" w14:textId="3B9270FC" w:rsidR="00824335" w:rsidRPr="006E2FFB" w:rsidRDefault="00824335" w:rsidP="00824335">
      <w:pPr>
        <w:ind w:left="-851" w:right="-472"/>
        <w:rPr>
          <w:rFonts w:ascii="Arial Narrow" w:hAnsi="Arial Narrow"/>
          <w:sz w:val="24"/>
          <w:szCs w:val="24"/>
        </w:rPr>
      </w:pPr>
      <w:r w:rsidRPr="006E2FFB">
        <w:rPr>
          <w:rFonts w:ascii="Arial Narrow" w:hAnsi="Arial Narrow"/>
          <w:sz w:val="24"/>
          <w:szCs w:val="24"/>
        </w:rPr>
        <w:t xml:space="preserve">Understanding the multifaceted factors influencing capital structure decisions is crucial for </w:t>
      </w:r>
      <w:r w:rsidR="0001198B" w:rsidRPr="006E2FFB">
        <w:rPr>
          <w:rFonts w:ascii="Arial Narrow" w:hAnsi="Arial Narrow"/>
          <w:sz w:val="24"/>
          <w:szCs w:val="24"/>
        </w:rPr>
        <w:t>unravelling</w:t>
      </w:r>
      <w:r w:rsidRPr="006E2FFB">
        <w:rPr>
          <w:rFonts w:ascii="Arial Narrow" w:hAnsi="Arial Narrow"/>
          <w:sz w:val="24"/>
          <w:szCs w:val="24"/>
        </w:rPr>
        <w:t xml:space="preserve"> the intricate financial landscape of technology firms. This objective involves a meticulous analysis of various determinants, including risk tolerance, growth opportunities, and market conditions that guide capital structure decisions. </w:t>
      </w:r>
      <w:r w:rsidR="0001198B" w:rsidRPr="006E2FFB">
        <w:rPr>
          <w:rFonts w:ascii="Arial Narrow" w:hAnsi="Arial Narrow"/>
          <w:sz w:val="24"/>
          <w:szCs w:val="24"/>
        </w:rPr>
        <w:t>(</w:t>
      </w:r>
      <w:r w:rsidRPr="006E2FFB">
        <w:rPr>
          <w:rFonts w:ascii="Arial Narrow" w:hAnsi="Arial Narrow"/>
          <w:sz w:val="24"/>
          <w:szCs w:val="24"/>
        </w:rPr>
        <w:t>Titman and Wessels</w:t>
      </w:r>
      <w:r w:rsidR="0001198B" w:rsidRPr="006E2FFB">
        <w:rPr>
          <w:rFonts w:ascii="Arial Narrow" w:hAnsi="Arial Narrow"/>
          <w:sz w:val="24"/>
          <w:szCs w:val="24"/>
        </w:rPr>
        <w:t>,</w:t>
      </w:r>
      <w:r w:rsidRPr="006E2FFB">
        <w:rPr>
          <w:rFonts w:ascii="Arial Narrow" w:hAnsi="Arial Narrow"/>
          <w:sz w:val="24"/>
          <w:szCs w:val="24"/>
        </w:rPr>
        <w:t xml:space="preserve"> 1988) the determinants of capital structure choice provide insights into the factors that influence these decisions, laying the groundwork for a comprehensive analysis within the technology sector.</w:t>
      </w:r>
    </w:p>
    <w:p w14:paraId="397C884F" w14:textId="77777777" w:rsidR="00824335" w:rsidRPr="006E2FFB" w:rsidRDefault="00824335" w:rsidP="00824335">
      <w:pPr>
        <w:ind w:left="-851" w:right="-472"/>
        <w:rPr>
          <w:rFonts w:ascii="Arial Narrow" w:hAnsi="Arial Narrow"/>
          <w:sz w:val="24"/>
          <w:szCs w:val="24"/>
        </w:rPr>
      </w:pPr>
    </w:p>
    <w:p w14:paraId="75C14F36" w14:textId="5A177E38" w:rsidR="00114FE0" w:rsidRPr="002C6B8D" w:rsidRDefault="00114FE0" w:rsidP="002C6B8D">
      <w:pPr>
        <w:pStyle w:val="Heading2"/>
        <w:rPr>
          <w:b/>
          <w:bCs/>
          <w:color w:val="auto"/>
        </w:rPr>
      </w:pPr>
      <w:bookmarkStart w:id="6" w:name="_Toc158683774"/>
      <w:r w:rsidRPr="002C6B8D">
        <w:rPr>
          <w:b/>
          <w:bCs/>
          <w:color w:val="auto"/>
        </w:rPr>
        <w:t>2.3 Research Questions</w:t>
      </w:r>
      <w:bookmarkEnd w:id="6"/>
    </w:p>
    <w:p w14:paraId="1408C62D" w14:textId="77777777" w:rsidR="00114FE0" w:rsidRPr="006E2FFB" w:rsidRDefault="00114FE0" w:rsidP="00114FE0">
      <w:pPr>
        <w:ind w:left="-851" w:right="-472"/>
        <w:rPr>
          <w:rFonts w:ascii="Arial Narrow" w:hAnsi="Arial Narrow"/>
          <w:sz w:val="24"/>
          <w:szCs w:val="24"/>
        </w:rPr>
      </w:pPr>
    </w:p>
    <w:p w14:paraId="2FA7740E" w14:textId="77777777" w:rsidR="00114FE0" w:rsidRPr="002C6B8D" w:rsidRDefault="00114FE0" w:rsidP="00114FE0">
      <w:pPr>
        <w:ind w:left="-851" w:right="-472"/>
        <w:rPr>
          <w:rFonts w:ascii="Arial Narrow" w:hAnsi="Arial Narrow"/>
          <w:b/>
          <w:bCs/>
          <w:sz w:val="24"/>
          <w:szCs w:val="24"/>
        </w:rPr>
      </w:pPr>
      <w:r w:rsidRPr="002C6B8D">
        <w:rPr>
          <w:rFonts w:ascii="Arial Narrow" w:hAnsi="Arial Narrow"/>
          <w:b/>
          <w:bCs/>
          <w:sz w:val="24"/>
          <w:szCs w:val="24"/>
        </w:rPr>
        <w:t>Research Question 1: How has Apple Inc.'s Capital Structure Evolved in Response to Technological and Market Changes Over the Past Decade?</w:t>
      </w:r>
    </w:p>
    <w:p w14:paraId="461C1068" w14:textId="77777777" w:rsidR="00114FE0" w:rsidRPr="006E2FFB" w:rsidRDefault="00114FE0" w:rsidP="00114FE0">
      <w:pPr>
        <w:ind w:left="-851" w:right="-472"/>
        <w:rPr>
          <w:rFonts w:ascii="Arial Narrow" w:hAnsi="Arial Narrow"/>
          <w:sz w:val="24"/>
          <w:szCs w:val="24"/>
        </w:rPr>
      </w:pPr>
    </w:p>
    <w:p w14:paraId="3DAE3F05" w14:textId="4E92FF2B" w:rsidR="00114FE0" w:rsidRPr="006E2FFB" w:rsidRDefault="00114FE0" w:rsidP="00114FE0">
      <w:pPr>
        <w:ind w:left="-851" w:right="-472"/>
        <w:rPr>
          <w:rFonts w:ascii="Arial Narrow" w:hAnsi="Arial Narrow"/>
          <w:sz w:val="24"/>
          <w:szCs w:val="24"/>
        </w:rPr>
      </w:pPr>
      <w:r w:rsidRPr="006E2FFB">
        <w:rPr>
          <w:rFonts w:ascii="Arial Narrow" w:hAnsi="Arial Narrow"/>
          <w:sz w:val="24"/>
          <w:szCs w:val="24"/>
        </w:rPr>
        <w:t xml:space="preserve">To address this question, the research will delve into the historical evolution of Apple Inc.'s capital structure. By </w:t>
      </w:r>
      <w:r w:rsidR="00C12BEC" w:rsidRPr="006E2FFB">
        <w:rPr>
          <w:rFonts w:ascii="Arial Narrow" w:hAnsi="Arial Narrow"/>
          <w:sz w:val="24"/>
          <w:szCs w:val="24"/>
        </w:rPr>
        <w:t>analysing</w:t>
      </w:r>
      <w:r w:rsidRPr="006E2FFB">
        <w:rPr>
          <w:rFonts w:ascii="Arial Narrow" w:hAnsi="Arial Narrow"/>
          <w:sz w:val="24"/>
          <w:szCs w:val="24"/>
        </w:rPr>
        <w:t xml:space="preserve"> financial reports, balance sheets, and market trends over the past decade, the study aims to uncover how Apple has adapted its capital structure in response to the dynamic technological landscape and market shifts. The works of </w:t>
      </w:r>
      <w:r w:rsidR="00F42760" w:rsidRPr="006E2FFB">
        <w:rPr>
          <w:rFonts w:ascii="Arial Narrow" w:hAnsi="Arial Narrow"/>
          <w:sz w:val="24"/>
          <w:szCs w:val="24"/>
        </w:rPr>
        <w:t>(</w:t>
      </w:r>
      <w:r w:rsidRPr="006E2FFB">
        <w:rPr>
          <w:rFonts w:ascii="Arial Narrow" w:hAnsi="Arial Narrow"/>
          <w:sz w:val="24"/>
          <w:szCs w:val="24"/>
        </w:rPr>
        <w:t>Myers</w:t>
      </w:r>
      <w:r w:rsidR="00F42760" w:rsidRPr="006E2FFB">
        <w:rPr>
          <w:rFonts w:ascii="Arial Narrow" w:hAnsi="Arial Narrow"/>
          <w:sz w:val="24"/>
          <w:szCs w:val="24"/>
        </w:rPr>
        <w:t>,</w:t>
      </w:r>
      <w:r w:rsidRPr="006E2FFB">
        <w:rPr>
          <w:rFonts w:ascii="Arial Narrow" w:hAnsi="Arial Narrow"/>
          <w:sz w:val="24"/>
          <w:szCs w:val="24"/>
        </w:rPr>
        <w:t xml:space="preserve"> </w:t>
      </w:r>
      <w:r w:rsidRPr="006E2FFB">
        <w:rPr>
          <w:rFonts w:ascii="Arial Narrow" w:hAnsi="Arial Narrow"/>
          <w:sz w:val="24"/>
          <w:szCs w:val="24"/>
        </w:rPr>
        <w:lastRenderedPageBreak/>
        <w:t>1984 and Baker and Wurgler</w:t>
      </w:r>
      <w:r w:rsidR="00F42760" w:rsidRPr="006E2FFB">
        <w:rPr>
          <w:rFonts w:ascii="Arial Narrow" w:hAnsi="Arial Narrow"/>
          <w:sz w:val="24"/>
          <w:szCs w:val="24"/>
        </w:rPr>
        <w:t>,</w:t>
      </w:r>
      <w:r w:rsidRPr="006E2FFB">
        <w:rPr>
          <w:rFonts w:ascii="Arial Narrow" w:hAnsi="Arial Narrow"/>
          <w:sz w:val="24"/>
          <w:szCs w:val="24"/>
        </w:rPr>
        <w:t xml:space="preserve"> 2002) provide theoretical foundations to understand the complexities involved in such strategic financial decisions.</w:t>
      </w:r>
    </w:p>
    <w:p w14:paraId="2F83DA3B" w14:textId="77777777" w:rsidR="000A0E53" w:rsidRPr="006E2FFB" w:rsidRDefault="000A0E53" w:rsidP="00114FE0">
      <w:pPr>
        <w:ind w:left="-851" w:right="-472"/>
        <w:rPr>
          <w:rFonts w:ascii="Arial Narrow" w:hAnsi="Arial Narrow"/>
          <w:sz w:val="24"/>
          <w:szCs w:val="24"/>
        </w:rPr>
      </w:pPr>
    </w:p>
    <w:p w14:paraId="0B2678F5" w14:textId="6819594D" w:rsidR="00114FE0" w:rsidRPr="002C6B8D" w:rsidRDefault="00114FE0" w:rsidP="00114FE0">
      <w:pPr>
        <w:ind w:left="-851" w:right="-472"/>
        <w:rPr>
          <w:rFonts w:ascii="Arial Narrow" w:hAnsi="Arial Narrow"/>
          <w:b/>
          <w:bCs/>
          <w:sz w:val="24"/>
          <w:szCs w:val="24"/>
        </w:rPr>
      </w:pPr>
      <w:r w:rsidRPr="002C6B8D">
        <w:rPr>
          <w:rFonts w:ascii="Arial Narrow" w:hAnsi="Arial Narrow"/>
          <w:b/>
          <w:bCs/>
          <w:sz w:val="24"/>
          <w:szCs w:val="24"/>
        </w:rPr>
        <w:t>Research Question 2: What is the Relationship Between Apple Inc.'s Capital Structure Adjustments and its Dividend Policies in the Context of the USA Technology Sector?</w:t>
      </w:r>
    </w:p>
    <w:p w14:paraId="5DFB113D" w14:textId="77777777" w:rsidR="00114FE0" w:rsidRPr="006E2FFB" w:rsidRDefault="00114FE0" w:rsidP="00114FE0">
      <w:pPr>
        <w:ind w:left="-851" w:right="-472"/>
        <w:rPr>
          <w:rFonts w:ascii="Arial Narrow" w:hAnsi="Arial Narrow"/>
          <w:sz w:val="24"/>
          <w:szCs w:val="24"/>
        </w:rPr>
      </w:pPr>
    </w:p>
    <w:p w14:paraId="03D140E2" w14:textId="77777777" w:rsidR="00114FE0" w:rsidRPr="006E2FFB" w:rsidRDefault="00114FE0" w:rsidP="00114FE0">
      <w:pPr>
        <w:ind w:left="-851" w:right="-472"/>
        <w:rPr>
          <w:rFonts w:ascii="Arial Narrow" w:hAnsi="Arial Narrow"/>
          <w:sz w:val="24"/>
          <w:szCs w:val="24"/>
        </w:rPr>
      </w:pPr>
      <w:r w:rsidRPr="006E2FFB">
        <w:rPr>
          <w:rFonts w:ascii="Arial Narrow" w:hAnsi="Arial Narrow"/>
          <w:sz w:val="24"/>
          <w:szCs w:val="24"/>
        </w:rPr>
        <w:t>This question aims to explore the interplay between changes in Apple Inc.'s capital structure and corresponding shifts in dividend policies. Through in-depth analysis, the study seeks to understand how alterations in the financial structure align with or influence Apple's dividend strategies. Insights from the works of Grullon and Roni (2016) and Jensen and Meckling (1976) will guide the examination of the intricate relationship between capital structure adjustments and dividend policies.</w:t>
      </w:r>
    </w:p>
    <w:p w14:paraId="3075EA6B" w14:textId="77777777" w:rsidR="00C01769" w:rsidRPr="006E2FFB" w:rsidRDefault="00C01769" w:rsidP="00114FE0">
      <w:pPr>
        <w:ind w:left="-851" w:right="-472"/>
        <w:rPr>
          <w:rFonts w:ascii="Arial Narrow" w:hAnsi="Arial Narrow"/>
          <w:sz w:val="24"/>
          <w:szCs w:val="24"/>
        </w:rPr>
      </w:pPr>
    </w:p>
    <w:p w14:paraId="6487CED3" w14:textId="75AF0B16" w:rsidR="0084495D" w:rsidRPr="002C6B8D" w:rsidRDefault="00AB5FAE" w:rsidP="002C6B8D">
      <w:pPr>
        <w:pStyle w:val="Heading1"/>
        <w:rPr>
          <w:b/>
          <w:bCs/>
          <w:color w:val="auto"/>
        </w:rPr>
      </w:pPr>
      <w:bookmarkStart w:id="7" w:name="_Toc158683775"/>
      <w:r w:rsidRPr="002C6B8D">
        <w:rPr>
          <w:b/>
          <w:bCs/>
          <w:color w:val="auto"/>
        </w:rPr>
        <w:t>3. Preliminary Literature Search</w:t>
      </w:r>
      <w:bookmarkEnd w:id="7"/>
    </w:p>
    <w:p w14:paraId="670FC1D5" w14:textId="77777777" w:rsidR="00315B23" w:rsidRPr="006E2FFB" w:rsidRDefault="00315B23" w:rsidP="00315B23">
      <w:pPr>
        <w:ind w:left="-851" w:right="-472"/>
        <w:rPr>
          <w:rFonts w:ascii="Arial Narrow" w:hAnsi="Arial Narrow"/>
          <w:sz w:val="24"/>
          <w:szCs w:val="24"/>
        </w:rPr>
      </w:pPr>
      <w:r w:rsidRPr="006E2FFB">
        <w:rPr>
          <w:rFonts w:ascii="Arial Narrow" w:hAnsi="Arial Narrow"/>
          <w:sz w:val="24"/>
          <w:szCs w:val="24"/>
        </w:rPr>
        <w:t>In the fast-evolving landscape of the USA Technology Sector, where innovation is constant and market dynamics are dynamic, understanding the financial strategies of industry leaders is pivotal. This preliminary literature search aims to set the stage for an in-depth exploration of Apple Inc.'s capital structure dynamics and dividend strategies over the past decade.</w:t>
      </w:r>
    </w:p>
    <w:p w14:paraId="628BF0FA" w14:textId="77777777" w:rsidR="00315B23" w:rsidRPr="006E2FFB" w:rsidRDefault="00315B23" w:rsidP="00315B23">
      <w:pPr>
        <w:ind w:left="-851" w:right="-472"/>
        <w:rPr>
          <w:rFonts w:ascii="Arial Narrow" w:hAnsi="Arial Narrow"/>
          <w:sz w:val="24"/>
          <w:szCs w:val="24"/>
        </w:rPr>
      </w:pPr>
    </w:p>
    <w:p w14:paraId="2DA8968A" w14:textId="5C74B250" w:rsidR="00315B23" w:rsidRPr="006E2FFB" w:rsidRDefault="00315B23" w:rsidP="00315B23">
      <w:pPr>
        <w:ind w:left="-851" w:right="-472"/>
        <w:rPr>
          <w:rFonts w:ascii="Arial Narrow" w:hAnsi="Arial Narrow"/>
          <w:sz w:val="24"/>
          <w:szCs w:val="24"/>
        </w:rPr>
      </w:pPr>
      <w:r w:rsidRPr="006E2FFB">
        <w:rPr>
          <w:rFonts w:ascii="Arial Narrow" w:hAnsi="Arial Narrow"/>
          <w:sz w:val="24"/>
          <w:szCs w:val="24"/>
        </w:rPr>
        <w:t xml:space="preserve">The literature search reveals a wealth of research on corporate finance, capital structure, and dividend policies. Studies by </w:t>
      </w:r>
      <w:r w:rsidR="00C01769" w:rsidRPr="006E2FFB">
        <w:rPr>
          <w:rFonts w:ascii="Arial Narrow" w:hAnsi="Arial Narrow"/>
          <w:sz w:val="24"/>
          <w:szCs w:val="24"/>
        </w:rPr>
        <w:t>(</w:t>
      </w:r>
      <w:r w:rsidRPr="006E2FFB">
        <w:rPr>
          <w:rFonts w:ascii="Arial Narrow" w:hAnsi="Arial Narrow"/>
          <w:sz w:val="24"/>
          <w:szCs w:val="24"/>
        </w:rPr>
        <w:t>Myers</w:t>
      </w:r>
      <w:r w:rsidR="00C01769" w:rsidRPr="006E2FFB">
        <w:rPr>
          <w:rFonts w:ascii="Arial Narrow" w:hAnsi="Arial Narrow"/>
          <w:sz w:val="24"/>
          <w:szCs w:val="24"/>
        </w:rPr>
        <w:t>,</w:t>
      </w:r>
      <w:r w:rsidRPr="006E2FFB">
        <w:rPr>
          <w:rFonts w:ascii="Arial Narrow" w:hAnsi="Arial Narrow"/>
          <w:sz w:val="24"/>
          <w:szCs w:val="24"/>
        </w:rPr>
        <w:t xml:space="preserve"> 1984 and Baker and Wurgler</w:t>
      </w:r>
      <w:r w:rsidR="00C01769" w:rsidRPr="006E2FFB">
        <w:rPr>
          <w:rFonts w:ascii="Arial Narrow" w:hAnsi="Arial Narrow"/>
          <w:sz w:val="24"/>
          <w:szCs w:val="24"/>
        </w:rPr>
        <w:t>,</w:t>
      </w:r>
      <w:r w:rsidRPr="006E2FFB">
        <w:rPr>
          <w:rFonts w:ascii="Arial Narrow" w:hAnsi="Arial Narrow"/>
          <w:sz w:val="24"/>
          <w:szCs w:val="24"/>
        </w:rPr>
        <w:t xml:space="preserve"> 2002) provide foundational insights into the complexities of capital structure decisions, offering frameworks to comprehend the factors influencing the use of debt and equity. Further, the works of Jensen and Meckling (1976) contribute to understanding the agency costs and ownership structure within corporations, crucial factors in </w:t>
      </w:r>
      <w:r w:rsidR="00C01769" w:rsidRPr="006E2FFB">
        <w:rPr>
          <w:rFonts w:ascii="Arial Narrow" w:hAnsi="Arial Narrow"/>
          <w:sz w:val="24"/>
          <w:szCs w:val="24"/>
        </w:rPr>
        <w:t>analysing</w:t>
      </w:r>
      <w:r w:rsidRPr="006E2FFB">
        <w:rPr>
          <w:rFonts w:ascii="Arial Narrow" w:hAnsi="Arial Narrow"/>
          <w:sz w:val="24"/>
          <w:szCs w:val="24"/>
        </w:rPr>
        <w:t xml:space="preserve"> dividend policies.</w:t>
      </w:r>
    </w:p>
    <w:p w14:paraId="37A3FF4E" w14:textId="77777777" w:rsidR="00315B23" w:rsidRPr="006E2FFB" w:rsidRDefault="00315B23" w:rsidP="00315B23">
      <w:pPr>
        <w:ind w:left="-851" w:right="-472"/>
        <w:rPr>
          <w:rFonts w:ascii="Arial Narrow" w:hAnsi="Arial Narrow"/>
          <w:sz w:val="24"/>
          <w:szCs w:val="24"/>
        </w:rPr>
      </w:pPr>
    </w:p>
    <w:p w14:paraId="01094D1E" w14:textId="40981BE6" w:rsidR="00D26CD9" w:rsidRDefault="00315B23" w:rsidP="00315B23">
      <w:pPr>
        <w:ind w:left="-851" w:right="-472"/>
        <w:rPr>
          <w:rFonts w:ascii="Arial Narrow" w:hAnsi="Arial Narrow"/>
          <w:sz w:val="24"/>
          <w:szCs w:val="24"/>
        </w:rPr>
      </w:pPr>
      <w:r w:rsidRPr="006E2FFB">
        <w:rPr>
          <w:rFonts w:ascii="Arial Narrow" w:hAnsi="Arial Narrow"/>
          <w:sz w:val="24"/>
          <w:szCs w:val="24"/>
        </w:rPr>
        <w:t xml:space="preserve">In the specific context of the technology sector, </w:t>
      </w:r>
      <w:r w:rsidR="00C01769" w:rsidRPr="006E2FFB">
        <w:rPr>
          <w:rFonts w:ascii="Arial Narrow" w:hAnsi="Arial Narrow"/>
          <w:sz w:val="24"/>
          <w:szCs w:val="24"/>
        </w:rPr>
        <w:t>(</w:t>
      </w:r>
      <w:r w:rsidRPr="006E2FFB">
        <w:rPr>
          <w:rFonts w:ascii="Arial Narrow" w:hAnsi="Arial Narrow"/>
          <w:sz w:val="24"/>
          <w:szCs w:val="24"/>
        </w:rPr>
        <w:t>Grullon and Roni's</w:t>
      </w:r>
      <w:r w:rsidR="00C01769" w:rsidRPr="006E2FFB">
        <w:rPr>
          <w:rFonts w:ascii="Arial Narrow" w:hAnsi="Arial Narrow"/>
          <w:sz w:val="24"/>
          <w:szCs w:val="24"/>
        </w:rPr>
        <w:t>,</w:t>
      </w:r>
      <w:r w:rsidRPr="006E2FFB">
        <w:rPr>
          <w:rFonts w:ascii="Arial Narrow" w:hAnsi="Arial Narrow"/>
          <w:sz w:val="24"/>
          <w:szCs w:val="24"/>
        </w:rPr>
        <w:t xml:space="preserve"> 2016) investigates the </w:t>
      </w:r>
      <w:r w:rsidR="00C01769" w:rsidRPr="006E2FFB">
        <w:rPr>
          <w:rFonts w:ascii="Arial Narrow" w:hAnsi="Arial Narrow"/>
          <w:sz w:val="24"/>
          <w:szCs w:val="24"/>
        </w:rPr>
        <w:t>signalling</w:t>
      </w:r>
      <w:r w:rsidRPr="006E2FFB">
        <w:rPr>
          <w:rFonts w:ascii="Arial Narrow" w:hAnsi="Arial Narrow"/>
          <w:sz w:val="24"/>
          <w:szCs w:val="24"/>
        </w:rPr>
        <w:t xml:space="preserve"> role of dividends in the tech industry, shedding light on how dividend decisions may convey valuable information about a company's future prospects. Additionally, examining how external factors influence capital structure dynamics, as explored by Titman and Wessels (1988), becomes essential in understanding the broader economic and technological trends impacting firms like Apple.</w:t>
      </w:r>
    </w:p>
    <w:p w14:paraId="03E93AE8" w14:textId="77777777" w:rsidR="00D26CD9" w:rsidRPr="006E2FFB" w:rsidRDefault="00D26CD9" w:rsidP="00315B23">
      <w:pPr>
        <w:ind w:left="-851" w:right="-472"/>
        <w:rPr>
          <w:rFonts w:ascii="Arial Narrow" w:hAnsi="Arial Narrow"/>
          <w:sz w:val="24"/>
          <w:szCs w:val="24"/>
        </w:rPr>
      </w:pPr>
    </w:p>
    <w:p w14:paraId="7BDBCF2D" w14:textId="4A13EFA7" w:rsidR="00A758E8" w:rsidRPr="002C6B8D" w:rsidRDefault="00A758E8" w:rsidP="002C6B8D">
      <w:pPr>
        <w:pStyle w:val="Heading1"/>
        <w:rPr>
          <w:b/>
          <w:bCs/>
          <w:color w:val="auto"/>
        </w:rPr>
      </w:pPr>
      <w:bookmarkStart w:id="8" w:name="_Toc158683776"/>
      <w:r w:rsidRPr="002C6B8D">
        <w:rPr>
          <w:b/>
          <w:bCs/>
          <w:color w:val="auto"/>
        </w:rPr>
        <w:t>4. Research Methodology</w:t>
      </w:r>
      <w:bookmarkEnd w:id="8"/>
    </w:p>
    <w:p w14:paraId="0D10592F" w14:textId="77777777" w:rsidR="00EE5446" w:rsidRDefault="00EE5446" w:rsidP="0062323C">
      <w:pPr>
        <w:ind w:left="-851" w:right="-472"/>
        <w:rPr>
          <w:rFonts w:ascii="Arial Narrow" w:hAnsi="Arial Narrow"/>
          <w:sz w:val="24"/>
          <w:szCs w:val="24"/>
        </w:rPr>
      </w:pPr>
    </w:p>
    <w:p w14:paraId="3B176D67" w14:textId="4F2DAD17" w:rsidR="0062323C" w:rsidRPr="00EE5446" w:rsidRDefault="00EE5446" w:rsidP="00EE5446">
      <w:pPr>
        <w:pStyle w:val="Heading2"/>
        <w:rPr>
          <w:b/>
          <w:bCs/>
          <w:color w:val="auto"/>
        </w:rPr>
      </w:pPr>
      <w:r w:rsidRPr="00EE5446">
        <w:rPr>
          <w:b/>
          <w:bCs/>
          <w:color w:val="auto"/>
        </w:rPr>
        <w:t xml:space="preserve">4.1 </w:t>
      </w:r>
      <w:r w:rsidR="0062323C" w:rsidRPr="00EE5446">
        <w:rPr>
          <w:b/>
          <w:bCs/>
          <w:color w:val="auto"/>
        </w:rPr>
        <w:t>Case Study Approach</w:t>
      </w:r>
    </w:p>
    <w:p w14:paraId="0CCCE57B" w14:textId="77777777" w:rsidR="0062323C" w:rsidRPr="0062323C" w:rsidRDefault="0062323C" w:rsidP="0062323C">
      <w:pPr>
        <w:ind w:left="-851" w:right="-472"/>
        <w:rPr>
          <w:rFonts w:ascii="Arial Narrow" w:hAnsi="Arial Narrow"/>
          <w:sz w:val="24"/>
          <w:szCs w:val="24"/>
        </w:rPr>
      </w:pPr>
    </w:p>
    <w:p w14:paraId="2B8C6A17" w14:textId="22C60826" w:rsidR="0062323C" w:rsidRPr="0062323C" w:rsidRDefault="0062323C" w:rsidP="0062323C">
      <w:pPr>
        <w:ind w:left="-851" w:right="-472"/>
        <w:rPr>
          <w:rFonts w:ascii="Arial Narrow" w:hAnsi="Arial Narrow"/>
          <w:sz w:val="24"/>
          <w:szCs w:val="24"/>
        </w:rPr>
      </w:pPr>
      <w:r w:rsidRPr="0062323C">
        <w:rPr>
          <w:rFonts w:ascii="Arial Narrow" w:hAnsi="Arial Narrow"/>
          <w:sz w:val="24"/>
          <w:szCs w:val="24"/>
        </w:rPr>
        <w:t xml:space="preserve">The research employs a case study approach to comprehensively </w:t>
      </w:r>
      <w:r w:rsidR="00EE5446" w:rsidRPr="0062323C">
        <w:rPr>
          <w:rFonts w:ascii="Arial Narrow" w:hAnsi="Arial Narrow"/>
          <w:sz w:val="24"/>
          <w:szCs w:val="24"/>
        </w:rPr>
        <w:t>analyse</w:t>
      </w:r>
      <w:r w:rsidRPr="0062323C">
        <w:rPr>
          <w:rFonts w:ascii="Arial Narrow" w:hAnsi="Arial Narrow"/>
          <w:sz w:val="24"/>
          <w:szCs w:val="24"/>
        </w:rPr>
        <w:t xml:space="preserve"> Apple Inc.'s capital structure and dividend policy within the USA Technology Sector over the past decade. This methodology involves a systematic investigation into specific technology companies, with a primary focus on Apple, to gain in-depth insights into their financial decisions.</w:t>
      </w:r>
    </w:p>
    <w:p w14:paraId="44CEB5FE" w14:textId="77777777" w:rsidR="0062323C" w:rsidRPr="0062323C" w:rsidRDefault="0062323C" w:rsidP="0062323C">
      <w:pPr>
        <w:ind w:left="-851" w:right="-472"/>
        <w:rPr>
          <w:rFonts w:ascii="Arial Narrow" w:hAnsi="Arial Narrow"/>
          <w:sz w:val="24"/>
          <w:szCs w:val="24"/>
        </w:rPr>
      </w:pPr>
    </w:p>
    <w:p w14:paraId="4928AF9C" w14:textId="7E738FCE" w:rsidR="0062323C" w:rsidRPr="00AC7379" w:rsidRDefault="00AC7379" w:rsidP="00AC7379">
      <w:pPr>
        <w:pStyle w:val="Heading2"/>
        <w:rPr>
          <w:b/>
          <w:bCs/>
          <w:color w:val="auto"/>
        </w:rPr>
      </w:pPr>
      <w:r w:rsidRPr="00AC7379">
        <w:rPr>
          <w:b/>
          <w:bCs/>
          <w:color w:val="auto"/>
        </w:rPr>
        <w:lastRenderedPageBreak/>
        <w:t xml:space="preserve">4.2 </w:t>
      </w:r>
      <w:r w:rsidR="0062323C" w:rsidRPr="00AC7379">
        <w:rPr>
          <w:b/>
          <w:bCs/>
          <w:color w:val="auto"/>
        </w:rPr>
        <w:t>Data Collection</w:t>
      </w:r>
    </w:p>
    <w:p w14:paraId="38E5C173" w14:textId="77777777" w:rsidR="0062323C" w:rsidRPr="0062323C" w:rsidRDefault="0062323C" w:rsidP="0062323C">
      <w:pPr>
        <w:ind w:left="-851" w:right="-472"/>
        <w:rPr>
          <w:rFonts w:ascii="Arial Narrow" w:hAnsi="Arial Narrow"/>
          <w:sz w:val="24"/>
          <w:szCs w:val="24"/>
        </w:rPr>
      </w:pPr>
    </w:p>
    <w:p w14:paraId="613B2115" w14:textId="46029DE5" w:rsidR="0062323C" w:rsidRPr="0062323C" w:rsidRDefault="0062323C" w:rsidP="0062323C">
      <w:pPr>
        <w:ind w:left="-851" w:right="-472"/>
        <w:rPr>
          <w:rFonts w:ascii="Arial Narrow" w:hAnsi="Arial Narrow"/>
          <w:sz w:val="24"/>
          <w:szCs w:val="24"/>
        </w:rPr>
      </w:pPr>
      <w:r w:rsidRPr="0062323C">
        <w:rPr>
          <w:rFonts w:ascii="Arial Narrow" w:hAnsi="Arial Narrow"/>
          <w:sz w:val="24"/>
          <w:szCs w:val="24"/>
        </w:rPr>
        <w:t xml:space="preserve">The research will utilize financial statements of selected technology companies spanning the past decade. Specifically, for Apple Inc., annual reports, 10-K filings, and other financial disclosures will be examined. This comprehensive data collection process aims to capture the nuances of Apple's capital structure metrics, dividend payments, and relevant financial indicators. Key references for this phase include </w:t>
      </w:r>
      <w:r w:rsidR="00DC643B">
        <w:rPr>
          <w:rFonts w:ascii="Arial Narrow" w:hAnsi="Arial Narrow"/>
          <w:sz w:val="24"/>
          <w:szCs w:val="24"/>
        </w:rPr>
        <w:t>(</w:t>
      </w:r>
      <w:r w:rsidRPr="0062323C">
        <w:rPr>
          <w:rFonts w:ascii="Arial Narrow" w:hAnsi="Arial Narrow"/>
          <w:sz w:val="24"/>
          <w:szCs w:val="24"/>
        </w:rPr>
        <w:t>Yin's</w:t>
      </w:r>
      <w:r w:rsidR="00DC643B">
        <w:rPr>
          <w:rFonts w:ascii="Arial Narrow" w:hAnsi="Arial Narrow"/>
          <w:sz w:val="24"/>
          <w:szCs w:val="24"/>
        </w:rPr>
        <w:t>,</w:t>
      </w:r>
      <w:r w:rsidRPr="0062323C">
        <w:rPr>
          <w:rFonts w:ascii="Arial Narrow" w:hAnsi="Arial Narrow"/>
          <w:sz w:val="24"/>
          <w:szCs w:val="24"/>
        </w:rPr>
        <w:t xml:space="preserve"> 2018) insights into designing and conducting case studies, providing a methodological foundation for case study research.</w:t>
      </w:r>
    </w:p>
    <w:p w14:paraId="34710755" w14:textId="77777777" w:rsidR="0062323C" w:rsidRPr="0062323C" w:rsidRDefault="0062323C" w:rsidP="0062323C">
      <w:pPr>
        <w:ind w:left="-851" w:right="-472"/>
        <w:rPr>
          <w:rFonts w:ascii="Arial Narrow" w:hAnsi="Arial Narrow"/>
          <w:sz w:val="24"/>
          <w:szCs w:val="24"/>
        </w:rPr>
      </w:pPr>
    </w:p>
    <w:p w14:paraId="6F332683" w14:textId="1AA2E9C6" w:rsidR="0062323C" w:rsidRPr="00AC7379" w:rsidRDefault="00AC7379" w:rsidP="00AC7379">
      <w:pPr>
        <w:pStyle w:val="Heading2"/>
        <w:rPr>
          <w:b/>
          <w:bCs/>
          <w:color w:val="auto"/>
        </w:rPr>
      </w:pPr>
      <w:r w:rsidRPr="00AC7379">
        <w:rPr>
          <w:b/>
          <w:bCs/>
          <w:color w:val="auto"/>
        </w:rPr>
        <w:t xml:space="preserve">4.3 </w:t>
      </w:r>
      <w:r w:rsidR="0062323C" w:rsidRPr="00AC7379">
        <w:rPr>
          <w:b/>
          <w:bCs/>
          <w:color w:val="auto"/>
        </w:rPr>
        <w:t>Analysis</w:t>
      </w:r>
    </w:p>
    <w:p w14:paraId="1859593E" w14:textId="77777777" w:rsidR="0062323C" w:rsidRPr="0062323C" w:rsidRDefault="0062323C" w:rsidP="0062323C">
      <w:pPr>
        <w:ind w:left="-851" w:right="-472"/>
        <w:rPr>
          <w:rFonts w:ascii="Arial Narrow" w:hAnsi="Arial Narrow"/>
          <w:sz w:val="24"/>
          <w:szCs w:val="24"/>
        </w:rPr>
      </w:pPr>
    </w:p>
    <w:p w14:paraId="36C1577F" w14:textId="3677FCFD" w:rsidR="0062323C" w:rsidRPr="0062323C" w:rsidRDefault="0062323C" w:rsidP="0062323C">
      <w:pPr>
        <w:ind w:left="-851" w:right="-472"/>
        <w:rPr>
          <w:rFonts w:ascii="Arial Narrow" w:hAnsi="Arial Narrow"/>
          <w:sz w:val="24"/>
          <w:szCs w:val="24"/>
        </w:rPr>
      </w:pPr>
      <w:r w:rsidRPr="0062323C">
        <w:rPr>
          <w:rFonts w:ascii="Arial Narrow" w:hAnsi="Arial Narrow"/>
          <w:sz w:val="24"/>
          <w:szCs w:val="24"/>
        </w:rPr>
        <w:t xml:space="preserve">Statistical methods will be employed to </w:t>
      </w:r>
      <w:r w:rsidR="00EE5446" w:rsidRPr="0062323C">
        <w:rPr>
          <w:rFonts w:ascii="Arial Narrow" w:hAnsi="Arial Narrow"/>
          <w:sz w:val="24"/>
          <w:szCs w:val="24"/>
        </w:rPr>
        <w:t>analyse</w:t>
      </w:r>
      <w:r w:rsidRPr="0062323C">
        <w:rPr>
          <w:rFonts w:ascii="Arial Narrow" w:hAnsi="Arial Narrow"/>
          <w:sz w:val="24"/>
          <w:szCs w:val="24"/>
        </w:rPr>
        <w:t xml:space="preserve"> trends and relationships in the collected data. Additionally, the research will conduct case studies on Apple Inc. and potentially other relevant technology companies. This dual approach ensures a holistic understanding, combining quantitative insights from statistical analyses with qualitative depth from individual case studies. </w:t>
      </w:r>
      <w:r w:rsidR="00DC643B">
        <w:rPr>
          <w:rFonts w:ascii="Arial Narrow" w:hAnsi="Arial Narrow"/>
          <w:sz w:val="24"/>
          <w:szCs w:val="24"/>
        </w:rPr>
        <w:t>(</w:t>
      </w:r>
      <w:r w:rsidRPr="0062323C">
        <w:rPr>
          <w:rFonts w:ascii="Arial Narrow" w:hAnsi="Arial Narrow"/>
          <w:sz w:val="24"/>
          <w:szCs w:val="24"/>
        </w:rPr>
        <w:t>Yin's</w:t>
      </w:r>
      <w:r w:rsidR="00DC643B">
        <w:rPr>
          <w:rFonts w:ascii="Arial Narrow" w:hAnsi="Arial Narrow"/>
          <w:sz w:val="24"/>
          <w:szCs w:val="24"/>
        </w:rPr>
        <w:t>,</w:t>
      </w:r>
      <w:r w:rsidRPr="0062323C">
        <w:rPr>
          <w:rFonts w:ascii="Arial Narrow" w:hAnsi="Arial Narrow"/>
          <w:sz w:val="24"/>
          <w:szCs w:val="24"/>
        </w:rPr>
        <w:t xml:space="preserve"> 2018) guidance on data analysis in case study research serves as a valuable reference for ensuring rigor in the analytical process.</w:t>
      </w:r>
    </w:p>
    <w:p w14:paraId="324670EA" w14:textId="77777777" w:rsidR="0062323C" w:rsidRPr="0062323C" w:rsidRDefault="0062323C" w:rsidP="0062323C">
      <w:pPr>
        <w:ind w:left="-851" w:right="-472"/>
        <w:rPr>
          <w:rFonts w:ascii="Arial Narrow" w:hAnsi="Arial Narrow"/>
          <w:sz w:val="24"/>
          <w:szCs w:val="24"/>
        </w:rPr>
      </w:pPr>
    </w:p>
    <w:p w14:paraId="53668950" w14:textId="30EE705F" w:rsidR="0062323C" w:rsidRPr="00AC7379" w:rsidRDefault="00AC7379" w:rsidP="00AC7379">
      <w:pPr>
        <w:pStyle w:val="Heading2"/>
        <w:rPr>
          <w:b/>
          <w:bCs/>
          <w:color w:val="auto"/>
        </w:rPr>
      </w:pPr>
      <w:r w:rsidRPr="00AC7379">
        <w:rPr>
          <w:b/>
          <w:bCs/>
          <w:color w:val="auto"/>
        </w:rPr>
        <w:t xml:space="preserve">4.4 </w:t>
      </w:r>
      <w:r w:rsidR="0062323C" w:rsidRPr="00AC7379">
        <w:rPr>
          <w:b/>
          <w:bCs/>
          <w:color w:val="auto"/>
        </w:rPr>
        <w:t>Ethics</w:t>
      </w:r>
    </w:p>
    <w:p w14:paraId="1FAEA6C5" w14:textId="77777777" w:rsidR="0062323C" w:rsidRPr="0062323C" w:rsidRDefault="0062323C" w:rsidP="0062323C">
      <w:pPr>
        <w:ind w:left="-851" w:right="-472"/>
        <w:rPr>
          <w:rFonts w:ascii="Arial Narrow" w:hAnsi="Arial Narrow"/>
          <w:sz w:val="24"/>
          <w:szCs w:val="24"/>
        </w:rPr>
      </w:pPr>
    </w:p>
    <w:p w14:paraId="0A408BD7" w14:textId="52F8F0B9" w:rsidR="0062323C" w:rsidRPr="0062323C" w:rsidRDefault="0062323C" w:rsidP="0062323C">
      <w:pPr>
        <w:ind w:left="-851" w:right="-472"/>
        <w:rPr>
          <w:rFonts w:ascii="Arial Narrow" w:hAnsi="Arial Narrow"/>
          <w:sz w:val="24"/>
          <w:szCs w:val="24"/>
        </w:rPr>
      </w:pPr>
      <w:r w:rsidRPr="0062323C">
        <w:rPr>
          <w:rFonts w:ascii="Arial Narrow" w:hAnsi="Arial Narrow"/>
          <w:sz w:val="24"/>
          <w:szCs w:val="24"/>
        </w:rPr>
        <w:t xml:space="preserve">Maintaining the confidentiality of company-specific financial information is of utmost importance. The research adheres to ethical standards throughout the data collection and analysis process. Ethical considerations involve obtaining necessary permissions for data usage, ensuring anonymity in reporting, and respecting the privacy of companies involved. </w:t>
      </w:r>
      <w:r w:rsidR="00DC643B">
        <w:rPr>
          <w:rFonts w:ascii="Arial Narrow" w:hAnsi="Arial Narrow"/>
          <w:sz w:val="24"/>
          <w:szCs w:val="24"/>
        </w:rPr>
        <w:t>(</w:t>
      </w:r>
      <w:r w:rsidRPr="0062323C">
        <w:rPr>
          <w:rFonts w:ascii="Arial Narrow" w:hAnsi="Arial Narrow"/>
          <w:sz w:val="24"/>
          <w:szCs w:val="24"/>
        </w:rPr>
        <w:t>Saunders et al.'s</w:t>
      </w:r>
      <w:r w:rsidR="00DC643B">
        <w:rPr>
          <w:rFonts w:ascii="Arial Narrow" w:hAnsi="Arial Narrow"/>
          <w:sz w:val="24"/>
          <w:szCs w:val="24"/>
        </w:rPr>
        <w:t>,</w:t>
      </w:r>
      <w:r w:rsidRPr="0062323C">
        <w:rPr>
          <w:rFonts w:ascii="Arial Narrow" w:hAnsi="Arial Narrow"/>
          <w:sz w:val="24"/>
          <w:szCs w:val="24"/>
        </w:rPr>
        <w:t xml:space="preserve"> 2019) work on research methods for business students provides a comprehensive guide to ethical considerations in data collection and analysis.</w:t>
      </w:r>
    </w:p>
    <w:p w14:paraId="69417A64" w14:textId="77777777" w:rsidR="0062323C" w:rsidRPr="0062323C" w:rsidRDefault="0062323C" w:rsidP="0062323C">
      <w:pPr>
        <w:ind w:left="-851" w:right="-472"/>
        <w:rPr>
          <w:rFonts w:ascii="Arial Narrow" w:hAnsi="Arial Narrow"/>
          <w:sz w:val="24"/>
          <w:szCs w:val="24"/>
        </w:rPr>
      </w:pPr>
    </w:p>
    <w:p w14:paraId="10012C84" w14:textId="77777777" w:rsidR="0062323C" w:rsidRDefault="0062323C" w:rsidP="0062323C">
      <w:pPr>
        <w:ind w:left="-851" w:right="-472"/>
        <w:rPr>
          <w:rFonts w:ascii="Arial Narrow" w:hAnsi="Arial Narrow"/>
          <w:sz w:val="24"/>
          <w:szCs w:val="24"/>
        </w:rPr>
      </w:pPr>
      <w:r w:rsidRPr="0062323C">
        <w:rPr>
          <w:rFonts w:ascii="Arial Narrow" w:hAnsi="Arial Narrow"/>
          <w:sz w:val="24"/>
          <w:szCs w:val="24"/>
        </w:rPr>
        <w:t>This research methodology, rooted in the case study approach, ensures a nuanced exploration of Apple Inc.'s financial decisions, integrating both quantitative and qualitative dimensions for a comprehensive understanding of the USA Technology Sector.</w:t>
      </w:r>
    </w:p>
    <w:p w14:paraId="47537E35" w14:textId="77777777" w:rsidR="00EE5446" w:rsidRPr="0062323C" w:rsidRDefault="00EE5446" w:rsidP="0062323C">
      <w:pPr>
        <w:ind w:left="-851" w:right="-472"/>
        <w:rPr>
          <w:rFonts w:ascii="Arial Narrow" w:hAnsi="Arial Narrow"/>
          <w:sz w:val="24"/>
          <w:szCs w:val="24"/>
        </w:rPr>
      </w:pPr>
    </w:p>
    <w:p w14:paraId="25B68459" w14:textId="653D09EF" w:rsidR="00256863" w:rsidRPr="002C6B8D" w:rsidRDefault="00513664" w:rsidP="002C6B8D">
      <w:pPr>
        <w:pStyle w:val="Heading1"/>
        <w:rPr>
          <w:b/>
          <w:bCs/>
          <w:color w:val="auto"/>
        </w:rPr>
      </w:pPr>
      <w:bookmarkStart w:id="9" w:name="_Toc158683780"/>
      <w:r w:rsidRPr="002C6B8D">
        <w:rPr>
          <w:b/>
          <w:bCs/>
          <w:color w:val="auto"/>
        </w:rPr>
        <w:t>5. Risks</w:t>
      </w:r>
      <w:bookmarkEnd w:id="9"/>
    </w:p>
    <w:p w14:paraId="66000992" w14:textId="5CC1FDF2" w:rsidR="00256863" w:rsidRPr="002C6B8D" w:rsidRDefault="009967BD" w:rsidP="002C6B8D">
      <w:pPr>
        <w:pStyle w:val="Heading2"/>
        <w:rPr>
          <w:b/>
          <w:bCs/>
          <w:color w:val="auto"/>
        </w:rPr>
      </w:pPr>
      <w:bookmarkStart w:id="10" w:name="_Toc158683781"/>
      <w:r w:rsidRPr="002C6B8D">
        <w:rPr>
          <w:b/>
          <w:bCs/>
          <w:color w:val="auto"/>
        </w:rPr>
        <w:t xml:space="preserve">5.1 </w:t>
      </w:r>
      <w:r w:rsidR="00256863" w:rsidRPr="002C6B8D">
        <w:rPr>
          <w:b/>
          <w:bCs/>
          <w:color w:val="auto"/>
        </w:rPr>
        <w:t>Data Availability</w:t>
      </w:r>
      <w:bookmarkEnd w:id="10"/>
    </w:p>
    <w:p w14:paraId="2A7C0B92" w14:textId="77777777" w:rsidR="00256863" w:rsidRPr="006E2FFB" w:rsidRDefault="00256863" w:rsidP="00256863">
      <w:pPr>
        <w:ind w:left="-851" w:right="-472"/>
        <w:rPr>
          <w:rFonts w:ascii="Arial Narrow" w:hAnsi="Arial Narrow"/>
          <w:sz w:val="24"/>
          <w:szCs w:val="24"/>
        </w:rPr>
      </w:pPr>
      <w:r w:rsidRPr="006E2FFB">
        <w:rPr>
          <w:rFonts w:ascii="Arial Narrow" w:hAnsi="Arial Narrow"/>
          <w:sz w:val="24"/>
          <w:szCs w:val="24"/>
        </w:rPr>
        <w:t>One significant risk is the potential unavailability of comprehensive financial data for some technology companies. This challenge arises due to varying levels of financial disclosure and transparency among firms. Some companies may not disclose detailed financial information or may follow non-standard reporting practices. This data availability risk could impact the completeness and depth of the analysis. To mitigate this risk, researchers must employ thorough data validation procedures and consider alternative sources of information. Studies by Patton (2002) on qualitative research methods provide insights into strategies for validating and triangulating data, enhancing the robustness of the research process.</w:t>
      </w:r>
    </w:p>
    <w:p w14:paraId="73D4983C" w14:textId="77777777" w:rsidR="00256863" w:rsidRPr="006E2FFB" w:rsidRDefault="00256863" w:rsidP="00256863">
      <w:pPr>
        <w:ind w:left="-851" w:right="-472"/>
        <w:rPr>
          <w:rFonts w:ascii="Arial Narrow" w:hAnsi="Arial Narrow"/>
          <w:sz w:val="24"/>
          <w:szCs w:val="24"/>
        </w:rPr>
      </w:pPr>
    </w:p>
    <w:p w14:paraId="3DE1187A" w14:textId="193814B1" w:rsidR="00256863" w:rsidRPr="002C6B8D" w:rsidRDefault="009967BD" w:rsidP="002C6B8D">
      <w:pPr>
        <w:pStyle w:val="Heading2"/>
        <w:rPr>
          <w:b/>
          <w:bCs/>
          <w:color w:val="auto"/>
        </w:rPr>
      </w:pPr>
      <w:bookmarkStart w:id="11" w:name="_Toc158683782"/>
      <w:r w:rsidRPr="002C6B8D">
        <w:rPr>
          <w:b/>
          <w:bCs/>
          <w:color w:val="auto"/>
        </w:rPr>
        <w:lastRenderedPageBreak/>
        <w:t xml:space="preserve">5.2 </w:t>
      </w:r>
      <w:r w:rsidR="00256863" w:rsidRPr="002C6B8D">
        <w:rPr>
          <w:b/>
          <w:bCs/>
          <w:color w:val="auto"/>
        </w:rPr>
        <w:t>Industry Volatility</w:t>
      </w:r>
      <w:bookmarkEnd w:id="11"/>
    </w:p>
    <w:p w14:paraId="7F74E2B3" w14:textId="1F89AAF4" w:rsidR="00256863" w:rsidRPr="006E2FFB" w:rsidRDefault="00256863" w:rsidP="00256863">
      <w:pPr>
        <w:ind w:left="-851" w:right="-472"/>
        <w:rPr>
          <w:rFonts w:ascii="Arial Narrow" w:hAnsi="Arial Narrow"/>
          <w:sz w:val="24"/>
          <w:szCs w:val="24"/>
        </w:rPr>
      </w:pPr>
      <w:r w:rsidRPr="006E2FFB">
        <w:rPr>
          <w:rFonts w:ascii="Arial Narrow" w:hAnsi="Arial Narrow"/>
          <w:sz w:val="24"/>
          <w:szCs w:val="24"/>
        </w:rPr>
        <w:t xml:space="preserve">The technology sector's inherent volatility poses challenges in predicting long-term trends. Rapid technological advancements, market disruptions, and shifting consumer preferences contribute to the sector's dynamic nature. The risk of industry volatility may affect the generalizability of findings over an extended period. Researchers must acknowledge this inherent uncertainty and employ sensitivity analyses to assess the impact of potential fluctuations. </w:t>
      </w:r>
      <w:r w:rsidR="004F5FC1" w:rsidRPr="006E2FFB">
        <w:rPr>
          <w:rFonts w:ascii="Arial Narrow" w:hAnsi="Arial Narrow"/>
          <w:sz w:val="24"/>
          <w:szCs w:val="24"/>
        </w:rPr>
        <w:t>(</w:t>
      </w:r>
      <w:r w:rsidRPr="006E2FFB">
        <w:rPr>
          <w:rFonts w:ascii="Arial Narrow" w:hAnsi="Arial Narrow"/>
          <w:sz w:val="24"/>
          <w:szCs w:val="24"/>
        </w:rPr>
        <w:t>Merton</w:t>
      </w:r>
      <w:r w:rsidR="004F5FC1" w:rsidRPr="006E2FFB">
        <w:rPr>
          <w:rFonts w:ascii="Arial Narrow" w:hAnsi="Arial Narrow"/>
          <w:sz w:val="24"/>
          <w:szCs w:val="24"/>
        </w:rPr>
        <w:t>,</w:t>
      </w:r>
      <w:r w:rsidRPr="006E2FFB">
        <w:rPr>
          <w:rFonts w:ascii="Arial Narrow" w:hAnsi="Arial Narrow"/>
          <w:sz w:val="24"/>
          <w:szCs w:val="24"/>
        </w:rPr>
        <w:t xml:space="preserve"> 1987</w:t>
      </w:r>
      <w:r w:rsidR="009967BD" w:rsidRPr="006E2FFB">
        <w:rPr>
          <w:rFonts w:ascii="Arial Narrow" w:hAnsi="Arial Narrow"/>
          <w:sz w:val="24"/>
          <w:szCs w:val="24"/>
        </w:rPr>
        <w:t>) financial</w:t>
      </w:r>
      <w:r w:rsidRPr="006E2FFB">
        <w:rPr>
          <w:rFonts w:ascii="Arial Narrow" w:hAnsi="Arial Narrow"/>
          <w:sz w:val="24"/>
          <w:szCs w:val="24"/>
        </w:rPr>
        <w:t xml:space="preserve"> innovation </w:t>
      </w:r>
      <w:r w:rsidR="004F5FC1" w:rsidRPr="006E2FFB">
        <w:rPr>
          <w:rFonts w:ascii="Arial Narrow" w:hAnsi="Arial Narrow"/>
          <w:sz w:val="24"/>
          <w:szCs w:val="24"/>
        </w:rPr>
        <w:t>(</w:t>
      </w:r>
      <w:r w:rsidRPr="006E2FFB">
        <w:rPr>
          <w:rFonts w:ascii="Arial Narrow" w:hAnsi="Arial Narrow"/>
          <w:sz w:val="24"/>
          <w:szCs w:val="24"/>
        </w:rPr>
        <w:t>Volberda, Foss, and Lyles</w:t>
      </w:r>
      <w:r w:rsidR="004F5FC1" w:rsidRPr="006E2FFB">
        <w:rPr>
          <w:rFonts w:ascii="Arial Narrow" w:hAnsi="Arial Narrow"/>
          <w:sz w:val="24"/>
          <w:szCs w:val="24"/>
        </w:rPr>
        <w:t>,</w:t>
      </w:r>
      <w:r w:rsidRPr="006E2FFB">
        <w:rPr>
          <w:rFonts w:ascii="Arial Narrow" w:hAnsi="Arial Narrow"/>
          <w:sz w:val="24"/>
          <w:szCs w:val="24"/>
        </w:rPr>
        <w:t xml:space="preserve"> 2010) on dynamic capabilities in turbulent environments offer theoretical perspectives on managing risks associated with industry volatility.</w:t>
      </w:r>
    </w:p>
    <w:p w14:paraId="4229D9D3" w14:textId="77777777" w:rsidR="00256863" w:rsidRPr="006E2FFB" w:rsidRDefault="00256863" w:rsidP="00256863">
      <w:pPr>
        <w:ind w:left="-851" w:right="-472"/>
        <w:rPr>
          <w:rFonts w:ascii="Arial Narrow" w:hAnsi="Arial Narrow"/>
          <w:sz w:val="24"/>
          <w:szCs w:val="24"/>
        </w:rPr>
      </w:pPr>
    </w:p>
    <w:p w14:paraId="51AC3D84" w14:textId="77777777" w:rsidR="00256863" w:rsidRPr="006E2FFB" w:rsidRDefault="00256863" w:rsidP="00256863">
      <w:pPr>
        <w:ind w:left="-851" w:right="-472"/>
        <w:rPr>
          <w:rFonts w:ascii="Arial Narrow" w:hAnsi="Arial Narrow"/>
          <w:sz w:val="24"/>
          <w:szCs w:val="24"/>
        </w:rPr>
      </w:pPr>
    </w:p>
    <w:p w14:paraId="4468DBD8" w14:textId="2436E048" w:rsidR="00513664" w:rsidRPr="00AD0F1A" w:rsidRDefault="00513664" w:rsidP="00AD0F1A">
      <w:pPr>
        <w:pStyle w:val="Heading1"/>
        <w:rPr>
          <w:b/>
          <w:bCs/>
          <w:color w:val="auto"/>
        </w:rPr>
      </w:pPr>
      <w:bookmarkStart w:id="12" w:name="_Toc158683783"/>
      <w:r w:rsidRPr="00AD0F1A">
        <w:rPr>
          <w:b/>
          <w:bCs/>
          <w:color w:val="auto"/>
        </w:rPr>
        <w:t>6. Timeline (Gantt Chart):</w:t>
      </w:r>
      <w:bookmarkEnd w:id="12"/>
    </w:p>
    <w:p w14:paraId="0F81B720" w14:textId="0167260B" w:rsidR="00513664" w:rsidRPr="006E2FFB" w:rsidRDefault="00513664" w:rsidP="00513664">
      <w:pPr>
        <w:ind w:left="-851" w:right="-472"/>
        <w:rPr>
          <w:rFonts w:ascii="Arial Narrow" w:hAnsi="Arial Narrow"/>
          <w:sz w:val="24"/>
          <w:szCs w:val="24"/>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80"/>
        <w:gridCol w:w="1120"/>
        <w:gridCol w:w="6960"/>
      </w:tblGrid>
      <w:tr w:rsidR="00891872" w:rsidRPr="00891872" w14:paraId="529E0517" w14:textId="77777777" w:rsidTr="00753BFB">
        <w:trPr>
          <w:trHeight w:val="288"/>
        </w:trPr>
        <w:tc>
          <w:tcPr>
            <w:tcW w:w="1280" w:type="dxa"/>
            <w:shd w:val="clear" w:color="auto" w:fill="auto"/>
            <w:noWrap/>
            <w:vAlign w:val="bottom"/>
            <w:hideMark/>
          </w:tcPr>
          <w:p w14:paraId="4CFF6ACE" w14:textId="77777777" w:rsidR="00891872" w:rsidRPr="00891872" w:rsidRDefault="00891872" w:rsidP="00891872">
            <w:pPr>
              <w:spacing w:after="0" w:line="240" w:lineRule="auto"/>
              <w:rPr>
                <w:rFonts w:ascii="Calibri" w:eastAsia="Times New Roman" w:hAnsi="Calibri" w:cs="Calibri"/>
                <w:b/>
                <w:bCs/>
                <w:color w:val="000000"/>
                <w:kern w:val="0"/>
                <w:lang w:eastAsia="en-IN"/>
                <w14:ligatures w14:val="none"/>
              </w:rPr>
            </w:pPr>
            <w:r w:rsidRPr="00891872">
              <w:rPr>
                <w:rFonts w:ascii="Calibri" w:eastAsia="Times New Roman" w:hAnsi="Calibri" w:cs="Calibri"/>
                <w:b/>
                <w:bCs/>
                <w:color w:val="000000"/>
                <w:kern w:val="0"/>
                <w:lang w:eastAsia="en-IN"/>
                <w14:ligatures w14:val="none"/>
              </w:rPr>
              <w:t>No. of weeks</w:t>
            </w:r>
          </w:p>
        </w:tc>
        <w:tc>
          <w:tcPr>
            <w:tcW w:w="1120" w:type="dxa"/>
            <w:shd w:val="clear" w:color="auto" w:fill="auto"/>
            <w:noWrap/>
            <w:vAlign w:val="bottom"/>
            <w:hideMark/>
          </w:tcPr>
          <w:p w14:paraId="7DB15113" w14:textId="77777777" w:rsidR="00891872" w:rsidRPr="00891872" w:rsidRDefault="00891872" w:rsidP="00891872">
            <w:pPr>
              <w:spacing w:after="0" w:line="240" w:lineRule="auto"/>
              <w:rPr>
                <w:rFonts w:ascii="Calibri" w:eastAsia="Times New Roman" w:hAnsi="Calibri" w:cs="Calibri"/>
                <w:b/>
                <w:bCs/>
                <w:color w:val="000000"/>
                <w:kern w:val="0"/>
                <w:lang w:eastAsia="en-IN"/>
                <w14:ligatures w14:val="none"/>
              </w:rPr>
            </w:pPr>
            <w:r w:rsidRPr="00891872">
              <w:rPr>
                <w:rFonts w:ascii="Calibri" w:eastAsia="Times New Roman" w:hAnsi="Calibri" w:cs="Calibri"/>
                <w:b/>
                <w:bCs/>
                <w:color w:val="000000"/>
                <w:kern w:val="0"/>
                <w:lang w:eastAsia="en-IN"/>
                <w14:ligatures w14:val="none"/>
              </w:rPr>
              <w:t>Date</w:t>
            </w:r>
          </w:p>
        </w:tc>
        <w:tc>
          <w:tcPr>
            <w:tcW w:w="6960" w:type="dxa"/>
            <w:shd w:val="clear" w:color="auto" w:fill="auto"/>
            <w:noWrap/>
            <w:vAlign w:val="bottom"/>
            <w:hideMark/>
          </w:tcPr>
          <w:p w14:paraId="168049DB" w14:textId="77777777" w:rsidR="00891872" w:rsidRPr="00891872" w:rsidRDefault="00891872" w:rsidP="00891872">
            <w:pPr>
              <w:spacing w:after="0" w:line="240" w:lineRule="auto"/>
              <w:rPr>
                <w:rFonts w:ascii="Calibri" w:eastAsia="Times New Roman" w:hAnsi="Calibri" w:cs="Calibri"/>
                <w:b/>
                <w:bCs/>
                <w:color w:val="000000"/>
                <w:kern w:val="0"/>
                <w:lang w:eastAsia="en-IN"/>
                <w14:ligatures w14:val="none"/>
              </w:rPr>
            </w:pPr>
            <w:r w:rsidRPr="00891872">
              <w:rPr>
                <w:rFonts w:ascii="Calibri" w:eastAsia="Times New Roman" w:hAnsi="Calibri" w:cs="Calibri"/>
                <w:b/>
                <w:bCs/>
                <w:color w:val="000000"/>
                <w:kern w:val="0"/>
                <w:lang w:eastAsia="en-IN"/>
                <w14:ligatures w14:val="none"/>
              </w:rPr>
              <w:t xml:space="preserve">Weekly work </w:t>
            </w:r>
          </w:p>
        </w:tc>
      </w:tr>
      <w:tr w:rsidR="00891872" w:rsidRPr="00891872" w14:paraId="118C98B2" w14:textId="77777777" w:rsidTr="00753BFB">
        <w:trPr>
          <w:trHeight w:val="288"/>
        </w:trPr>
        <w:tc>
          <w:tcPr>
            <w:tcW w:w="1280" w:type="dxa"/>
            <w:shd w:val="clear" w:color="auto" w:fill="auto"/>
            <w:noWrap/>
            <w:vAlign w:val="bottom"/>
            <w:hideMark/>
          </w:tcPr>
          <w:p w14:paraId="1336157B"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1</w:t>
            </w:r>
          </w:p>
        </w:tc>
        <w:tc>
          <w:tcPr>
            <w:tcW w:w="1120" w:type="dxa"/>
            <w:shd w:val="clear" w:color="auto" w:fill="auto"/>
            <w:noWrap/>
            <w:vAlign w:val="bottom"/>
            <w:hideMark/>
          </w:tcPr>
          <w:p w14:paraId="1CE2C629"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16-02-2024</w:t>
            </w:r>
          </w:p>
        </w:tc>
        <w:tc>
          <w:tcPr>
            <w:tcW w:w="6960" w:type="dxa"/>
            <w:shd w:val="clear" w:color="auto" w:fill="auto"/>
            <w:noWrap/>
            <w:vAlign w:val="bottom"/>
            <w:hideMark/>
          </w:tcPr>
          <w:p w14:paraId="42D8C865" w14:textId="77777777"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Data Collection and Industrial Research</w:t>
            </w:r>
          </w:p>
        </w:tc>
      </w:tr>
      <w:tr w:rsidR="00891872" w:rsidRPr="00891872" w14:paraId="08146D6E" w14:textId="77777777" w:rsidTr="00753BFB">
        <w:trPr>
          <w:trHeight w:val="288"/>
        </w:trPr>
        <w:tc>
          <w:tcPr>
            <w:tcW w:w="1280" w:type="dxa"/>
            <w:shd w:val="clear" w:color="auto" w:fill="auto"/>
            <w:noWrap/>
            <w:vAlign w:val="bottom"/>
            <w:hideMark/>
          </w:tcPr>
          <w:p w14:paraId="59CA9B83"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2</w:t>
            </w:r>
          </w:p>
        </w:tc>
        <w:tc>
          <w:tcPr>
            <w:tcW w:w="1120" w:type="dxa"/>
            <w:shd w:val="clear" w:color="auto" w:fill="auto"/>
            <w:noWrap/>
            <w:vAlign w:val="bottom"/>
            <w:hideMark/>
          </w:tcPr>
          <w:p w14:paraId="4CBCC8EE"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23-02-2024</w:t>
            </w:r>
          </w:p>
        </w:tc>
        <w:tc>
          <w:tcPr>
            <w:tcW w:w="6960" w:type="dxa"/>
            <w:shd w:val="clear" w:color="auto" w:fill="auto"/>
            <w:noWrap/>
            <w:vAlign w:val="bottom"/>
            <w:hideMark/>
          </w:tcPr>
          <w:p w14:paraId="01753239" w14:textId="743A3363"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 xml:space="preserve">Meeting With </w:t>
            </w:r>
            <w:r w:rsidR="00753BFB" w:rsidRPr="00891872">
              <w:rPr>
                <w:rFonts w:ascii="Calibri" w:eastAsia="Times New Roman" w:hAnsi="Calibri" w:cs="Calibri"/>
                <w:color w:val="000000"/>
                <w:kern w:val="0"/>
                <w:lang w:eastAsia="en-IN"/>
                <w14:ligatures w14:val="none"/>
              </w:rPr>
              <w:t>Professor</w:t>
            </w:r>
            <w:r w:rsidRPr="00891872">
              <w:rPr>
                <w:rFonts w:ascii="Calibri" w:eastAsia="Times New Roman" w:hAnsi="Calibri" w:cs="Calibri"/>
                <w:color w:val="000000"/>
                <w:kern w:val="0"/>
                <w:lang w:eastAsia="en-IN"/>
                <w14:ligatures w14:val="none"/>
              </w:rPr>
              <w:t xml:space="preserve"> in this week / Data Collection and Industrial Research</w:t>
            </w:r>
          </w:p>
        </w:tc>
      </w:tr>
      <w:tr w:rsidR="00891872" w:rsidRPr="00891872" w14:paraId="637BA81D" w14:textId="77777777" w:rsidTr="00753BFB">
        <w:trPr>
          <w:trHeight w:val="288"/>
        </w:trPr>
        <w:tc>
          <w:tcPr>
            <w:tcW w:w="1280" w:type="dxa"/>
            <w:shd w:val="clear" w:color="auto" w:fill="auto"/>
            <w:noWrap/>
            <w:vAlign w:val="bottom"/>
            <w:hideMark/>
          </w:tcPr>
          <w:p w14:paraId="12B6DBB3"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3</w:t>
            </w:r>
          </w:p>
        </w:tc>
        <w:tc>
          <w:tcPr>
            <w:tcW w:w="1120" w:type="dxa"/>
            <w:shd w:val="clear" w:color="auto" w:fill="auto"/>
            <w:noWrap/>
            <w:vAlign w:val="bottom"/>
            <w:hideMark/>
          </w:tcPr>
          <w:p w14:paraId="0C170CA1"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01-03-2024</w:t>
            </w:r>
          </w:p>
        </w:tc>
        <w:tc>
          <w:tcPr>
            <w:tcW w:w="6960" w:type="dxa"/>
            <w:shd w:val="clear" w:color="auto" w:fill="auto"/>
            <w:noWrap/>
            <w:vAlign w:val="bottom"/>
            <w:hideMark/>
          </w:tcPr>
          <w:p w14:paraId="6B4C26DC" w14:textId="77777777"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 xml:space="preserve">Case study analysis </w:t>
            </w:r>
          </w:p>
        </w:tc>
      </w:tr>
      <w:tr w:rsidR="00891872" w:rsidRPr="00891872" w14:paraId="5F6977D8" w14:textId="77777777" w:rsidTr="00753BFB">
        <w:trPr>
          <w:trHeight w:val="288"/>
        </w:trPr>
        <w:tc>
          <w:tcPr>
            <w:tcW w:w="1280" w:type="dxa"/>
            <w:shd w:val="clear" w:color="auto" w:fill="auto"/>
            <w:noWrap/>
            <w:vAlign w:val="bottom"/>
            <w:hideMark/>
          </w:tcPr>
          <w:p w14:paraId="19ED4F35"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4</w:t>
            </w:r>
          </w:p>
        </w:tc>
        <w:tc>
          <w:tcPr>
            <w:tcW w:w="1120" w:type="dxa"/>
            <w:shd w:val="clear" w:color="auto" w:fill="auto"/>
            <w:noWrap/>
            <w:vAlign w:val="bottom"/>
            <w:hideMark/>
          </w:tcPr>
          <w:p w14:paraId="40046298"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08-03-2024</w:t>
            </w:r>
          </w:p>
        </w:tc>
        <w:tc>
          <w:tcPr>
            <w:tcW w:w="6960" w:type="dxa"/>
            <w:shd w:val="clear" w:color="auto" w:fill="auto"/>
            <w:noWrap/>
            <w:vAlign w:val="bottom"/>
            <w:hideMark/>
          </w:tcPr>
          <w:p w14:paraId="03473FDB" w14:textId="4D00EA44"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 xml:space="preserve">Meeting With </w:t>
            </w:r>
            <w:r w:rsidR="00753BFB" w:rsidRPr="00891872">
              <w:rPr>
                <w:rFonts w:ascii="Calibri" w:eastAsia="Times New Roman" w:hAnsi="Calibri" w:cs="Calibri"/>
                <w:color w:val="000000"/>
                <w:kern w:val="0"/>
                <w:lang w:eastAsia="en-IN"/>
                <w14:ligatures w14:val="none"/>
              </w:rPr>
              <w:t>Professor</w:t>
            </w:r>
            <w:r w:rsidRPr="00891872">
              <w:rPr>
                <w:rFonts w:ascii="Calibri" w:eastAsia="Times New Roman" w:hAnsi="Calibri" w:cs="Calibri"/>
                <w:color w:val="000000"/>
                <w:kern w:val="0"/>
                <w:lang w:eastAsia="en-IN"/>
                <w14:ligatures w14:val="none"/>
              </w:rPr>
              <w:t xml:space="preserve"> in this week / </w:t>
            </w:r>
            <w:r w:rsidR="00753BFB" w:rsidRPr="00891872">
              <w:rPr>
                <w:rFonts w:ascii="Calibri" w:eastAsia="Times New Roman" w:hAnsi="Calibri" w:cs="Calibri"/>
                <w:color w:val="000000"/>
                <w:kern w:val="0"/>
                <w:lang w:eastAsia="en-IN"/>
                <w14:ligatures w14:val="none"/>
              </w:rPr>
              <w:t>Methodology</w:t>
            </w:r>
            <w:r w:rsidRPr="00891872">
              <w:rPr>
                <w:rFonts w:ascii="Calibri" w:eastAsia="Times New Roman" w:hAnsi="Calibri" w:cs="Calibri"/>
                <w:color w:val="000000"/>
                <w:kern w:val="0"/>
                <w:lang w:eastAsia="en-IN"/>
                <w14:ligatures w14:val="none"/>
              </w:rPr>
              <w:t xml:space="preserve"> Implementation</w:t>
            </w:r>
          </w:p>
        </w:tc>
      </w:tr>
      <w:tr w:rsidR="00891872" w:rsidRPr="00891872" w14:paraId="00E33C36" w14:textId="77777777" w:rsidTr="00753BFB">
        <w:trPr>
          <w:trHeight w:val="288"/>
        </w:trPr>
        <w:tc>
          <w:tcPr>
            <w:tcW w:w="1280" w:type="dxa"/>
            <w:shd w:val="clear" w:color="auto" w:fill="auto"/>
            <w:noWrap/>
            <w:vAlign w:val="bottom"/>
            <w:hideMark/>
          </w:tcPr>
          <w:p w14:paraId="6C2777A7"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5</w:t>
            </w:r>
          </w:p>
        </w:tc>
        <w:tc>
          <w:tcPr>
            <w:tcW w:w="1120" w:type="dxa"/>
            <w:shd w:val="clear" w:color="auto" w:fill="auto"/>
            <w:noWrap/>
            <w:vAlign w:val="bottom"/>
            <w:hideMark/>
          </w:tcPr>
          <w:p w14:paraId="41263EE0"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15-03-2024</w:t>
            </w:r>
          </w:p>
        </w:tc>
        <w:tc>
          <w:tcPr>
            <w:tcW w:w="6960" w:type="dxa"/>
            <w:shd w:val="clear" w:color="auto" w:fill="auto"/>
            <w:noWrap/>
            <w:vAlign w:val="bottom"/>
            <w:hideMark/>
          </w:tcPr>
          <w:p w14:paraId="7346DEEE" w14:textId="146DB994" w:rsidR="00891872" w:rsidRPr="00891872" w:rsidRDefault="00753BFB"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Methodology</w:t>
            </w:r>
            <w:r w:rsidR="00891872" w:rsidRPr="00891872">
              <w:rPr>
                <w:rFonts w:ascii="Calibri" w:eastAsia="Times New Roman" w:hAnsi="Calibri" w:cs="Calibri"/>
                <w:color w:val="000000"/>
                <w:kern w:val="0"/>
                <w:lang w:eastAsia="en-IN"/>
                <w14:ligatures w14:val="none"/>
              </w:rPr>
              <w:t xml:space="preserve"> Implementation</w:t>
            </w:r>
          </w:p>
        </w:tc>
      </w:tr>
      <w:tr w:rsidR="00891872" w:rsidRPr="00891872" w14:paraId="2069C058" w14:textId="77777777" w:rsidTr="00753BFB">
        <w:trPr>
          <w:trHeight w:val="288"/>
        </w:trPr>
        <w:tc>
          <w:tcPr>
            <w:tcW w:w="1280" w:type="dxa"/>
            <w:shd w:val="clear" w:color="auto" w:fill="auto"/>
            <w:noWrap/>
            <w:vAlign w:val="bottom"/>
            <w:hideMark/>
          </w:tcPr>
          <w:p w14:paraId="28899EE3"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6</w:t>
            </w:r>
          </w:p>
        </w:tc>
        <w:tc>
          <w:tcPr>
            <w:tcW w:w="1120" w:type="dxa"/>
            <w:shd w:val="clear" w:color="auto" w:fill="auto"/>
            <w:noWrap/>
            <w:vAlign w:val="bottom"/>
            <w:hideMark/>
          </w:tcPr>
          <w:p w14:paraId="42A137F1"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22-03-2024</w:t>
            </w:r>
          </w:p>
        </w:tc>
        <w:tc>
          <w:tcPr>
            <w:tcW w:w="6960" w:type="dxa"/>
            <w:shd w:val="clear" w:color="auto" w:fill="auto"/>
            <w:noWrap/>
            <w:vAlign w:val="bottom"/>
            <w:hideMark/>
          </w:tcPr>
          <w:p w14:paraId="3DEBF6D9" w14:textId="3285B6AC"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 xml:space="preserve">Meeting With </w:t>
            </w:r>
            <w:r w:rsidR="00753BFB" w:rsidRPr="00891872">
              <w:rPr>
                <w:rFonts w:ascii="Calibri" w:eastAsia="Times New Roman" w:hAnsi="Calibri" w:cs="Calibri"/>
                <w:color w:val="000000"/>
                <w:kern w:val="0"/>
                <w:lang w:eastAsia="en-IN"/>
                <w14:ligatures w14:val="none"/>
              </w:rPr>
              <w:t>Professor</w:t>
            </w:r>
            <w:r w:rsidRPr="00891872">
              <w:rPr>
                <w:rFonts w:ascii="Calibri" w:eastAsia="Times New Roman" w:hAnsi="Calibri" w:cs="Calibri"/>
                <w:color w:val="000000"/>
                <w:kern w:val="0"/>
                <w:lang w:eastAsia="en-IN"/>
                <w14:ligatures w14:val="none"/>
              </w:rPr>
              <w:t xml:space="preserve"> in this week / 1 Write-Up</w:t>
            </w:r>
          </w:p>
        </w:tc>
      </w:tr>
      <w:tr w:rsidR="00891872" w:rsidRPr="00891872" w14:paraId="71D9C433" w14:textId="77777777" w:rsidTr="00753BFB">
        <w:trPr>
          <w:trHeight w:val="288"/>
        </w:trPr>
        <w:tc>
          <w:tcPr>
            <w:tcW w:w="1280" w:type="dxa"/>
            <w:shd w:val="clear" w:color="auto" w:fill="auto"/>
            <w:noWrap/>
            <w:vAlign w:val="bottom"/>
            <w:hideMark/>
          </w:tcPr>
          <w:p w14:paraId="1404BDD2"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7</w:t>
            </w:r>
          </w:p>
        </w:tc>
        <w:tc>
          <w:tcPr>
            <w:tcW w:w="1120" w:type="dxa"/>
            <w:shd w:val="clear" w:color="auto" w:fill="auto"/>
            <w:noWrap/>
            <w:vAlign w:val="bottom"/>
            <w:hideMark/>
          </w:tcPr>
          <w:p w14:paraId="14F2F091"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29-03-2024</w:t>
            </w:r>
          </w:p>
        </w:tc>
        <w:tc>
          <w:tcPr>
            <w:tcW w:w="6960" w:type="dxa"/>
            <w:shd w:val="clear" w:color="auto" w:fill="auto"/>
            <w:noWrap/>
            <w:vAlign w:val="bottom"/>
            <w:hideMark/>
          </w:tcPr>
          <w:p w14:paraId="4703A4E5" w14:textId="77777777"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Investigating Data</w:t>
            </w:r>
          </w:p>
        </w:tc>
      </w:tr>
      <w:tr w:rsidR="00891872" w:rsidRPr="00891872" w14:paraId="0B95F295" w14:textId="77777777" w:rsidTr="00753BFB">
        <w:trPr>
          <w:trHeight w:val="288"/>
        </w:trPr>
        <w:tc>
          <w:tcPr>
            <w:tcW w:w="1280" w:type="dxa"/>
            <w:shd w:val="clear" w:color="auto" w:fill="auto"/>
            <w:noWrap/>
            <w:vAlign w:val="bottom"/>
            <w:hideMark/>
          </w:tcPr>
          <w:p w14:paraId="4A48BEA8"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8</w:t>
            </w:r>
          </w:p>
        </w:tc>
        <w:tc>
          <w:tcPr>
            <w:tcW w:w="1120" w:type="dxa"/>
            <w:shd w:val="clear" w:color="auto" w:fill="auto"/>
            <w:noWrap/>
            <w:vAlign w:val="bottom"/>
            <w:hideMark/>
          </w:tcPr>
          <w:p w14:paraId="63C6FCAF"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05-04-2024</w:t>
            </w:r>
          </w:p>
        </w:tc>
        <w:tc>
          <w:tcPr>
            <w:tcW w:w="6960" w:type="dxa"/>
            <w:shd w:val="clear" w:color="auto" w:fill="auto"/>
            <w:noWrap/>
            <w:vAlign w:val="bottom"/>
            <w:hideMark/>
          </w:tcPr>
          <w:p w14:paraId="63D8B49E" w14:textId="221F9A4F"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 xml:space="preserve">First review With </w:t>
            </w:r>
            <w:r w:rsidR="00753BFB" w:rsidRPr="00891872">
              <w:rPr>
                <w:rFonts w:ascii="Calibri" w:eastAsia="Times New Roman" w:hAnsi="Calibri" w:cs="Calibri"/>
                <w:color w:val="000000"/>
                <w:kern w:val="0"/>
                <w:lang w:eastAsia="en-IN"/>
                <w14:ligatures w14:val="none"/>
              </w:rPr>
              <w:t>Professor</w:t>
            </w:r>
            <w:r w:rsidRPr="00891872">
              <w:rPr>
                <w:rFonts w:ascii="Calibri" w:eastAsia="Times New Roman" w:hAnsi="Calibri" w:cs="Calibri"/>
                <w:color w:val="000000"/>
                <w:kern w:val="0"/>
                <w:lang w:eastAsia="en-IN"/>
                <w14:ligatures w14:val="none"/>
              </w:rPr>
              <w:t xml:space="preserve"> in this week</w:t>
            </w:r>
          </w:p>
        </w:tc>
      </w:tr>
      <w:tr w:rsidR="00891872" w:rsidRPr="00891872" w14:paraId="2F1158A9" w14:textId="77777777" w:rsidTr="00753BFB">
        <w:trPr>
          <w:trHeight w:val="288"/>
        </w:trPr>
        <w:tc>
          <w:tcPr>
            <w:tcW w:w="1280" w:type="dxa"/>
            <w:shd w:val="clear" w:color="auto" w:fill="auto"/>
            <w:noWrap/>
            <w:vAlign w:val="bottom"/>
            <w:hideMark/>
          </w:tcPr>
          <w:p w14:paraId="12880829"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9</w:t>
            </w:r>
          </w:p>
        </w:tc>
        <w:tc>
          <w:tcPr>
            <w:tcW w:w="1120" w:type="dxa"/>
            <w:shd w:val="clear" w:color="auto" w:fill="auto"/>
            <w:noWrap/>
            <w:vAlign w:val="bottom"/>
            <w:hideMark/>
          </w:tcPr>
          <w:p w14:paraId="07ADD20F"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12-04-2024</w:t>
            </w:r>
          </w:p>
        </w:tc>
        <w:tc>
          <w:tcPr>
            <w:tcW w:w="6960" w:type="dxa"/>
            <w:shd w:val="clear" w:color="auto" w:fill="auto"/>
            <w:noWrap/>
            <w:vAlign w:val="bottom"/>
            <w:hideMark/>
          </w:tcPr>
          <w:p w14:paraId="32602FAA" w14:textId="1C30A482"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 xml:space="preserve">Implementing the changes as per </w:t>
            </w:r>
            <w:r w:rsidR="00753BFB" w:rsidRPr="00891872">
              <w:rPr>
                <w:rFonts w:ascii="Calibri" w:eastAsia="Times New Roman" w:hAnsi="Calibri" w:cs="Calibri"/>
                <w:color w:val="000000"/>
                <w:kern w:val="0"/>
                <w:lang w:eastAsia="en-IN"/>
                <w14:ligatures w14:val="none"/>
              </w:rPr>
              <w:t>professor’s</w:t>
            </w:r>
            <w:r w:rsidRPr="00891872">
              <w:rPr>
                <w:rFonts w:ascii="Calibri" w:eastAsia="Times New Roman" w:hAnsi="Calibri" w:cs="Calibri"/>
                <w:color w:val="000000"/>
                <w:kern w:val="0"/>
                <w:lang w:eastAsia="en-IN"/>
                <w14:ligatures w14:val="none"/>
              </w:rPr>
              <w:t xml:space="preserve"> recommendation</w:t>
            </w:r>
          </w:p>
        </w:tc>
      </w:tr>
      <w:tr w:rsidR="00891872" w:rsidRPr="00891872" w14:paraId="349425FA" w14:textId="77777777" w:rsidTr="00753BFB">
        <w:trPr>
          <w:trHeight w:val="288"/>
        </w:trPr>
        <w:tc>
          <w:tcPr>
            <w:tcW w:w="1280" w:type="dxa"/>
            <w:shd w:val="clear" w:color="auto" w:fill="auto"/>
            <w:noWrap/>
            <w:vAlign w:val="bottom"/>
            <w:hideMark/>
          </w:tcPr>
          <w:p w14:paraId="4783254F"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10</w:t>
            </w:r>
          </w:p>
        </w:tc>
        <w:tc>
          <w:tcPr>
            <w:tcW w:w="1120" w:type="dxa"/>
            <w:shd w:val="clear" w:color="auto" w:fill="auto"/>
            <w:noWrap/>
            <w:vAlign w:val="bottom"/>
            <w:hideMark/>
          </w:tcPr>
          <w:p w14:paraId="0D3B2058"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19-04-2024</w:t>
            </w:r>
          </w:p>
        </w:tc>
        <w:tc>
          <w:tcPr>
            <w:tcW w:w="6960" w:type="dxa"/>
            <w:shd w:val="clear" w:color="auto" w:fill="auto"/>
            <w:noWrap/>
            <w:vAlign w:val="bottom"/>
            <w:hideMark/>
          </w:tcPr>
          <w:p w14:paraId="30547EE0" w14:textId="24E2EF92"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 xml:space="preserve">Second review With </w:t>
            </w:r>
            <w:r w:rsidR="00753BFB" w:rsidRPr="00891872">
              <w:rPr>
                <w:rFonts w:ascii="Calibri" w:eastAsia="Times New Roman" w:hAnsi="Calibri" w:cs="Calibri"/>
                <w:color w:val="000000"/>
                <w:kern w:val="0"/>
                <w:lang w:eastAsia="en-IN"/>
                <w14:ligatures w14:val="none"/>
              </w:rPr>
              <w:t>Professor</w:t>
            </w:r>
            <w:r w:rsidRPr="00891872">
              <w:rPr>
                <w:rFonts w:ascii="Calibri" w:eastAsia="Times New Roman" w:hAnsi="Calibri" w:cs="Calibri"/>
                <w:color w:val="000000"/>
                <w:kern w:val="0"/>
                <w:lang w:eastAsia="en-IN"/>
                <w14:ligatures w14:val="none"/>
              </w:rPr>
              <w:t xml:space="preserve"> in this week</w:t>
            </w:r>
          </w:p>
        </w:tc>
      </w:tr>
      <w:tr w:rsidR="00891872" w:rsidRPr="00891872" w14:paraId="353F6C40" w14:textId="77777777" w:rsidTr="00753BFB">
        <w:trPr>
          <w:trHeight w:val="288"/>
        </w:trPr>
        <w:tc>
          <w:tcPr>
            <w:tcW w:w="1280" w:type="dxa"/>
            <w:shd w:val="clear" w:color="auto" w:fill="auto"/>
            <w:noWrap/>
            <w:vAlign w:val="bottom"/>
            <w:hideMark/>
          </w:tcPr>
          <w:p w14:paraId="3281B00D"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11</w:t>
            </w:r>
          </w:p>
        </w:tc>
        <w:tc>
          <w:tcPr>
            <w:tcW w:w="1120" w:type="dxa"/>
            <w:shd w:val="clear" w:color="auto" w:fill="auto"/>
            <w:noWrap/>
            <w:vAlign w:val="bottom"/>
            <w:hideMark/>
          </w:tcPr>
          <w:p w14:paraId="344BC076"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26-04-2024</w:t>
            </w:r>
          </w:p>
        </w:tc>
        <w:tc>
          <w:tcPr>
            <w:tcW w:w="6960" w:type="dxa"/>
            <w:shd w:val="clear" w:color="auto" w:fill="auto"/>
            <w:noWrap/>
            <w:vAlign w:val="bottom"/>
            <w:hideMark/>
          </w:tcPr>
          <w:p w14:paraId="59232B42" w14:textId="77777777"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Final review</w:t>
            </w:r>
          </w:p>
        </w:tc>
      </w:tr>
      <w:tr w:rsidR="00891872" w:rsidRPr="00891872" w14:paraId="07747A7E" w14:textId="77777777" w:rsidTr="00753BFB">
        <w:trPr>
          <w:trHeight w:val="288"/>
        </w:trPr>
        <w:tc>
          <w:tcPr>
            <w:tcW w:w="1280" w:type="dxa"/>
            <w:shd w:val="clear" w:color="auto" w:fill="auto"/>
            <w:noWrap/>
            <w:vAlign w:val="bottom"/>
            <w:hideMark/>
          </w:tcPr>
          <w:p w14:paraId="5D28B4F4"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12</w:t>
            </w:r>
          </w:p>
        </w:tc>
        <w:tc>
          <w:tcPr>
            <w:tcW w:w="1120" w:type="dxa"/>
            <w:shd w:val="clear" w:color="auto" w:fill="auto"/>
            <w:noWrap/>
            <w:vAlign w:val="bottom"/>
            <w:hideMark/>
          </w:tcPr>
          <w:p w14:paraId="7DB2EF72" w14:textId="77777777" w:rsidR="00891872" w:rsidRPr="00891872" w:rsidRDefault="00891872" w:rsidP="00891872">
            <w:pPr>
              <w:spacing w:after="0" w:line="240" w:lineRule="auto"/>
              <w:jc w:val="right"/>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03-05-2024</w:t>
            </w:r>
          </w:p>
        </w:tc>
        <w:tc>
          <w:tcPr>
            <w:tcW w:w="6960" w:type="dxa"/>
            <w:shd w:val="clear" w:color="auto" w:fill="auto"/>
            <w:noWrap/>
            <w:vAlign w:val="bottom"/>
            <w:hideMark/>
          </w:tcPr>
          <w:p w14:paraId="5498DD73" w14:textId="137B7F48" w:rsidR="00891872" w:rsidRPr="00891872" w:rsidRDefault="00891872" w:rsidP="00891872">
            <w:pPr>
              <w:spacing w:after="0" w:line="240" w:lineRule="auto"/>
              <w:rPr>
                <w:rFonts w:ascii="Calibri" w:eastAsia="Times New Roman" w:hAnsi="Calibri" w:cs="Calibri"/>
                <w:color w:val="000000"/>
                <w:kern w:val="0"/>
                <w:lang w:eastAsia="en-IN"/>
                <w14:ligatures w14:val="none"/>
              </w:rPr>
            </w:pPr>
            <w:r w:rsidRPr="00891872">
              <w:rPr>
                <w:rFonts w:ascii="Calibri" w:eastAsia="Times New Roman" w:hAnsi="Calibri" w:cs="Calibri"/>
                <w:color w:val="000000"/>
                <w:kern w:val="0"/>
                <w:lang w:eastAsia="en-IN"/>
                <w14:ligatures w14:val="none"/>
              </w:rPr>
              <w:t xml:space="preserve">Final </w:t>
            </w:r>
            <w:r w:rsidR="00753BFB" w:rsidRPr="00891872">
              <w:rPr>
                <w:rFonts w:ascii="Calibri" w:eastAsia="Times New Roman" w:hAnsi="Calibri" w:cs="Calibri"/>
                <w:color w:val="000000"/>
                <w:kern w:val="0"/>
                <w:lang w:eastAsia="en-IN"/>
                <w14:ligatures w14:val="none"/>
              </w:rPr>
              <w:t>Submission</w:t>
            </w:r>
            <w:r w:rsidRPr="00891872">
              <w:rPr>
                <w:rFonts w:ascii="Calibri" w:eastAsia="Times New Roman" w:hAnsi="Calibri" w:cs="Calibri"/>
                <w:color w:val="000000"/>
                <w:kern w:val="0"/>
                <w:lang w:eastAsia="en-IN"/>
                <w14:ligatures w14:val="none"/>
              </w:rPr>
              <w:t xml:space="preserve"> </w:t>
            </w:r>
          </w:p>
        </w:tc>
      </w:tr>
    </w:tbl>
    <w:p w14:paraId="7D9E0970" w14:textId="77777777" w:rsidR="00BE7D01" w:rsidRPr="006E2FFB" w:rsidRDefault="00BE7D01" w:rsidP="00513664">
      <w:pPr>
        <w:ind w:left="-851" w:right="-472"/>
        <w:rPr>
          <w:rFonts w:ascii="Arial Narrow" w:hAnsi="Arial Narrow"/>
          <w:sz w:val="24"/>
          <w:szCs w:val="24"/>
        </w:rPr>
      </w:pPr>
    </w:p>
    <w:p w14:paraId="5E4A01DF" w14:textId="77777777" w:rsidR="00BE7D01" w:rsidRPr="00AD0F1A" w:rsidRDefault="00BE7D01" w:rsidP="00AD0F1A">
      <w:pPr>
        <w:pStyle w:val="Heading1"/>
        <w:rPr>
          <w:b/>
          <w:bCs/>
          <w:color w:val="auto"/>
        </w:rPr>
      </w:pPr>
      <w:bookmarkStart w:id="13" w:name="_Toc158683784"/>
      <w:r w:rsidRPr="00AD0F1A">
        <w:rPr>
          <w:b/>
          <w:bCs/>
          <w:color w:val="auto"/>
        </w:rPr>
        <w:t>7. References:</w:t>
      </w:r>
      <w:bookmarkEnd w:id="13"/>
    </w:p>
    <w:p w14:paraId="58369DF4" w14:textId="77777777" w:rsidR="00BE7D01" w:rsidRPr="006E2FFB" w:rsidRDefault="00BE7D01" w:rsidP="00BE7D01">
      <w:pPr>
        <w:ind w:left="-851" w:right="-472"/>
        <w:rPr>
          <w:rFonts w:ascii="Arial Narrow" w:hAnsi="Arial Narrow"/>
          <w:sz w:val="24"/>
          <w:szCs w:val="24"/>
        </w:rPr>
      </w:pPr>
    </w:p>
    <w:p w14:paraId="2E4783E8" w14:textId="23813A7B" w:rsidR="001068DA" w:rsidRPr="001068DA" w:rsidRDefault="001068DA" w:rsidP="001068DA">
      <w:pPr>
        <w:ind w:left="-851" w:right="-472"/>
        <w:rPr>
          <w:rFonts w:ascii="Arial Narrow" w:hAnsi="Arial Narrow"/>
          <w:sz w:val="24"/>
          <w:szCs w:val="24"/>
        </w:rPr>
      </w:pPr>
      <w:r w:rsidRPr="001068DA">
        <w:rPr>
          <w:rFonts w:ascii="Arial Narrow" w:hAnsi="Arial Narrow"/>
          <w:sz w:val="24"/>
          <w:szCs w:val="24"/>
        </w:rPr>
        <w:t>Baker, M., &amp; Wurgler, J. (2002). Market Timing and Capital Structure. The Journal of Finance, 57(1), 1-32.</w:t>
      </w:r>
    </w:p>
    <w:p w14:paraId="6802C239" w14:textId="2EBA9100" w:rsidR="001068DA" w:rsidRPr="001068DA" w:rsidRDefault="001068DA" w:rsidP="001068DA">
      <w:pPr>
        <w:ind w:left="-851" w:right="-472"/>
        <w:rPr>
          <w:rFonts w:ascii="Arial Narrow" w:hAnsi="Arial Narrow"/>
          <w:sz w:val="24"/>
          <w:szCs w:val="24"/>
        </w:rPr>
      </w:pPr>
      <w:r w:rsidRPr="001068DA">
        <w:rPr>
          <w:rFonts w:ascii="Arial Narrow" w:hAnsi="Arial Narrow"/>
          <w:sz w:val="24"/>
          <w:szCs w:val="24"/>
        </w:rPr>
        <w:t>Graham, J. R., &amp; Harvey, C. R. (2001). The theory and practice of corporate finance: Evidence from the field. Journal of Financial Economics, 60(2-3), 187-243.</w:t>
      </w:r>
    </w:p>
    <w:p w14:paraId="10CD0AE7" w14:textId="5E08D211" w:rsidR="001068DA" w:rsidRPr="001068DA" w:rsidRDefault="001068DA" w:rsidP="001068DA">
      <w:pPr>
        <w:ind w:left="-851" w:right="-472"/>
        <w:rPr>
          <w:rFonts w:ascii="Arial Narrow" w:hAnsi="Arial Narrow"/>
          <w:sz w:val="24"/>
          <w:szCs w:val="24"/>
        </w:rPr>
      </w:pPr>
      <w:r w:rsidRPr="001068DA">
        <w:rPr>
          <w:rFonts w:ascii="Arial Narrow" w:hAnsi="Arial Narrow"/>
          <w:sz w:val="24"/>
          <w:szCs w:val="24"/>
        </w:rPr>
        <w:lastRenderedPageBreak/>
        <w:t>Grullon, G., &amp; Roni, M. S. (2016). Do dividends signal future earnings in the tech industry? Journal of Corporate Finance, 36, 206-224.</w:t>
      </w:r>
    </w:p>
    <w:p w14:paraId="0C6E704D" w14:textId="30FC9738" w:rsidR="001068DA" w:rsidRPr="001068DA" w:rsidRDefault="001068DA" w:rsidP="001068DA">
      <w:pPr>
        <w:ind w:left="-851" w:right="-472"/>
        <w:rPr>
          <w:rFonts w:ascii="Arial Narrow" w:hAnsi="Arial Narrow"/>
          <w:sz w:val="24"/>
          <w:szCs w:val="24"/>
        </w:rPr>
      </w:pPr>
      <w:r w:rsidRPr="001068DA">
        <w:rPr>
          <w:rFonts w:ascii="Arial Narrow" w:hAnsi="Arial Narrow"/>
          <w:sz w:val="24"/>
          <w:szCs w:val="24"/>
        </w:rPr>
        <w:t xml:space="preserve">Jensen, M. C., &amp; Meckling, W. H. (1976). Theory of the firm: Managerial </w:t>
      </w:r>
      <w:r w:rsidR="00E0555F" w:rsidRPr="001068DA">
        <w:rPr>
          <w:rFonts w:ascii="Arial Narrow" w:hAnsi="Arial Narrow"/>
          <w:sz w:val="24"/>
          <w:szCs w:val="24"/>
        </w:rPr>
        <w:t>behaviour</w:t>
      </w:r>
      <w:r w:rsidRPr="001068DA">
        <w:rPr>
          <w:rFonts w:ascii="Arial Narrow" w:hAnsi="Arial Narrow"/>
          <w:sz w:val="24"/>
          <w:szCs w:val="24"/>
        </w:rPr>
        <w:t>, agency costs and ownership structure. Journal of Financial Economics, 3(4), 305-360.</w:t>
      </w:r>
    </w:p>
    <w:p w14:paraId="689F3818" w14:textId="01C9B6B8" w:rsidR="001068DA" w:rsidRPr="001068DA" w:rsidRDefault="001068DA" w:rsidP="001068DA">
      <w:pPr>
        <w:ind w:left="-851" w:right="-472"/>
        <w:rPr>
          <w:rFonts w:ascii="Arial Narrow" w:hAnsi="Arial Narrow"/>
          <w:sz w:val="24"/>
          <w:szCs w:val="24"/>
        </w:rPr>
      </w:pPr>
      <w:r w:rsidRPr="001068DA">
        <w:rPr>
          <w:rFonts w:ascii="Arial Narrow" w:hAnsi="Arial Narrow"/>
          <w:sz w:val="24"/>
          <w:szCs w:val="24"/>
        </w:rPr>
        <w:t>Lazonick, W., &amp; O'Sullivan, M. (2000). Maximizing shareholder value: A new ideology for corporate governance. Economy and Society, 29(1), 13-35.</w:t>
      </w:r>
    </w:p>
    <w:p w14:paraId="5AC17D5A" w14:textId="02A54783" w:rsidR="001068DA" w:rsidRPr="001068DA" w:rsidRDefault="001068DA" w:rsidP="001068DA">
      <w:pPr>
        <w:ind w:left="-851" w:right="-472"/>
        <w:rPr>
          <w:rFonts w:ascii="Arial Narrow" w:hAnsi="Arial Narrow"/>
          <w:sz w:val="24"/>
          <w:szCs w:val="24"/>
        </w:rPr>
      </w:pPr>
      <w:r w:rsidRPr="001068DA">
        <w:rPr>
          <w:rFonts w:ascii="Arial Narrow" w:hAnsi="Arial Narrow"/>
          <w:sz w:val="24"/>
          <w:szCs w:val="24"/>
        </w:rPr>
        <w:t>Myers, S. C. (1984). The capital structure puzzle. Journal of Finance, 39(3), 575-592.</w:t>
      </w:r>
    </w:p>
    <w:p w14:paraId="3D373F16" w14:textId="35AA88F2" w:rsidR="001068DA" w:rsidRPr="001068DA" w:rsidRDefault="001068DA" w:rsidP="001068DA">
      <w:pPr>
        <w:ind w:left="-851" w:right="-472"/>
        <w:rPr>
          <w:rFonts w:ascii="Arial Narrow" w:hAnsi="Arial Narrow"/>
          <w:sz w:val="24"/>
          <w:szCs w:val="24"/>
        </w:rPr>
      </w:pPr>
      <w:r w:rsidRPr="001068DA">
        <w:rPr>
          <w:rFonts w:ascii="Arial Narrow" w:hAnsi="Arial Narrow"/>
          <w:sz w:val="24"/>
          <w:szCs w:val="24"/>
        </w:rPr>
        <w:t>Ross, S. A., Westerfield, R. W., &amp; Jordan, B. D. (2019). Essentials of Corporate Finance. McGraw-Hill Education.</w:t>
      </w:r>
    </w:p>
    <w:p w14:paraId="2E241F4E" w14:textId="3D2F39D9" w:rsidR="001068DA" w:rsidRPr="001068DA" w:rsidRDefault="001068DA" w:rsidP="001068DA">
      <w:pPr>
        <w:ind w:left="-851" w:right="-472"/>
        <w:rPr>
          <w:rFonts w:ascii="Arial Narrow" w:hAnsi="Arial Narrow"/>
          <w:sz w:val="24"/>
          <w:szCs w:val="24"/>
        </w:rPr>
      </w:pPr>
      <w:r w:rsidRPr="001068DA">
        <w:rPr>
          <w:rFonts w:ascii="Arial Narrow" w:hAnsi="Arial Narrow"/>
          <w:sz w:val="24"/>
          <w:szCs w:val="24"/>
        </w:rPr>
        <w:t>Saunders, M., Lewis, P., &amp; Thornhill, A. (2019). Research Methods for Business Students. Pearson Education.</w:t>
      </w:r>
    </w:p>
    <w:p w14:paraId="1C8B369A" w14:textId="1CBD683B" w:rsidR="001068DA" w:rsidRPr="001068DA" w:rsidRDefault="001068DA" w:rsidP="001068DA">
      <w:pPr>
        <w:ind w:left="-851" w:right="-472"/>
        <w:rPr>
          <w:rFonts w:ascii="Arial Narrow" w:hAnsi="Arial Narrow"/>
          <w:sz w:val="24"/>
          <w:szCs w:val="24"/>
        </w:rPr>
      </w:pPr>
      <w:r w:rsidRPr="001068DA">
        <w:rPr>
          <w:rFonts w:ascii="Arial Narrow" w:hAnsi="Arial Narrow"/>
          <w:sz w:val="24"/>
          <w:szCs w:val="24"/>
        </w:rPr>
        <w:t>Titman, S., &amp; Wessels, R. (1988). The determinants of capital structure choice. The Journal of Finance, 43(1), 1-19.</w:t>
      </w:r>
    </w:p>
    <w:p w14:paraId="425B8030" w14:textId="5C6FA6B6" w:rsidR="001068DA" w:rsidRPr="001068DA" w:rsidRDefault="001068DA" w:rsidP="001068DA">
      <w:pPr>
        <w:ind w:left="-851" w:right="-472"/>
        <w:rPr>
          <w:rFonts w:ascii="Arial Narrow" w:hAnsi="Arial Narrow"/>
          <w:sz w:val="24"/>
          <w:szCs w:val="24"/>
        </w:rPr>
      </w:pPr>
      <w:r w:rsidRPr="001068DA">
        <w:rPr>
          <w:rFonts w:ascii="Arial Narrow" w:hAnsi="Arial Narrow"/>
          <w:sz w:val="24"/>
          <w:szCs w:val="24"/>
        </w:rPr>
        <w:t>Volberda, H. W., Foss, N. J., &amp; Lyles, M. A. (2010). Perspective—absorbing the concept of absorptive capacity: How to realize its potential in the organization field. Organization Science, 21(4), 931-951.</w:t>
      </w:r>
    </w:p>
    <w:p w14:paraId="45FA4573" w14:textId="4B5195B1" w:rsidR="002D5B1D" w:rsidRDefault="001068DA" w:rsidP="001068DA">
      <w:pPr>
        <w:ind w:left="-851" w:right="-472"/>
        <w:rPr>
          <w:rFonts w:ascii="Arial Narrow" w:hAnsi="Arial Narrow"/>
          <w:sz w:val="24"/>
          <w:szCs w:val="24"/>
        </w:rPr>
      </w:pPr>
      <w:r w:rsidRPr="001068DA">
        <w:rPr>
          <w:rFonts w:ascii="Arial Narrow" w:hAnsi="Arial Narrow"/>
          <w:sz w:val="24"/>
          <w:szCs w:val="24"/>
        </w:rPr>
        <w:t>Yin, R. K. (2018). Case study research and applications: Design and methods. Sage Publications.</w:t>
      </w:r>
    </w:p>
    <w:p w14:paraId="44C3AA9B" w14:textId="77777777" w:rsidR="0051304C" w:rsidRPr="006E2FFB" w:rsidRDefault="0051304C" w:rsidP="0051304C">
      <w:pPr>
        <w:ind w:left="-851" w:right="-472"/>
        <w:rPr>
          <w:rFonts w:ascii="Arial Narrow" w:hAnsi="Arial Narrow"/>
          <w:sz w:val="24"/>
          <w:szCs w:val="24"/>
        </w:rPr>
      </w:pPr>
      <w:r w:rsidRPr="0062323C">
        <w:rPr>
          <w:rFonts w:ascii="Arial Narrow" w:hAnsi="Arial Narrow"/>
          <w:sz w:val="24"/>
          <w:szCs w:val="24"/>
        </w:rPr>
        <w:t>Saunders, M., Lewis, P., &amp; Thornhill, A. (2019). Research Methods for Business Students. Pearson Education.</w:t>
      </w:r>
    </w:p>
    <w:p w14:paraId="66D33B72" w14:textId="77777777" w:rsidR="0051304C" w:rsidRPr="006E2FFB" w:rsidRDefault="0051304C" w:rsidP="001068DA">
      <w:pPr>
        <w:ind w:left="-851" w:right="-472"/>
        <w:rPr>
          <w:rFonts w:ascii="Arial Narrow" w:hAnsi="Arial Narrow"/>
          <w:sz w:val="24"/>
          <w:szCs w:val="24"/>
        </w:rPr>
      </w:pPr>
    </w:p>
    <w:sectPr w:rsidR="0051304C" w:rsidRPr="006E2FFB" w:rsidSect="00E0555F">
      <w:pgSz w:w="11906" w:h="16838"/>
      <w:pgMar w:top="1440" w:right="991" w:bottom="1440" w:left="1440" w:header="708" w:footer="708" w:gutter="0"/>
      <w:pgBorders w:offsetFrom="page">
        <w:top w:val="dotDash" w:sz="12" w:space="24" w:color="auto"/>
        <w:left w:val="dotDash" w:sz="12" w:space="24" w:color="auto"/>
        <w:bottom w:val="dotDash" w:sz="12" w:space="24" w:color="auto"/>
        <w:right w:val="dotDash" w:sz="12"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BA1"/>
    <w:rsid w:val="0001198B"/>
    <w:rsid w:val="00075F11"/>
    <w:rsid w:val="000864E9"/>
    <w:rsid w:val="000A0E53"/>
    <w:rsid w:val="001068DA"/>
    <w:rsid w:val="00114FE0"/>
    <w:rsid w:val="001B70D8"/>
    <w:rsid w:val="00256863"/>
    <w:rsid w:val="002C6B8D"/>
    <w:rsid w:val="002D5B1D"/>
    <w:rsid w:val="002E0DA0"/>
    <w:rsid w:val="00315B23"/>
    <w:rsid w:val="003D0916"/>
    <w:rsid w:val="004A5AB2"/>
    <w:rsid w:val="004F5FC1"/>
    <w:rsid w:val="0051304C"/>
    <w:rsid w:val="00513664"/>
    <w:rsid w:val="00550B1A"/>
    <w:rsid w:val="00557447"/>
    <w:rsid w:val="00562076"/>
    <w:rsid w:val="005B2BA1"/>
    <w:rsid w:val="005F04E8"/>
    <w:rsid w:val="0062323C"/>
    <w:rsid w:val="006667A7"/>
    <w:rsid w:val="0069564A"/>
    <w:rsid w:val="006E2FFB"/>
    <w:rsid w:val="00734C24"/>
    <w:rsid w:val="00753BFB"/>
    <w:rsid w:val="00783643"/>
    <w:rsid w:val="007B6670"/>
    <w:rsid w:val="007B7629"/>
    <w:rsid w:val="007F669B"/>
    <w:rsid w:val="00824335"/>
    <w:rsid w:val="00825C07"/>
    <w:rsid w:val="0084495D"/>
    <w:rsid w:val="00891872"/>
    <w:rsid w:val="008C6E83"/>
    <w:rsid w:val="00900B45"/>
    <w:rsid w:val="009967BD"/>
    <w:rsid w:val="00A758E8"/>
    <w:rsid w:val="00AB5FAE"/>
    <w:rsid w:val="00AC7379"/>
    <w:rsid w:val="00AD0F1A"/>
    <w:rsid w:val="00B66B64"/>
    <w:rsid w:val="00BC6AD3"/>
    <w:rsid w:val="00BE7D01"/>
    <w:rsid w:val="00C0125F"/>
    <w:rsid w:val="00C01769"/>
    <w:rsid w:val="00C12BEC"/>
    <w:rsid w:val="00C86B4F"/>
    <w:rsid w:val="00D1490A"/>
    <w:rsid w:val="00D26CD9"/>
    <w:rsid w:val="00D4027F"/>
    <w:rsid w:val="00D956B6"/>
    <w:rsid w:val="00DC643B"/>
    <w:rsid w:val="00E0555F"/>
    <w:rsid w:val="00E21745"/>
    <w:rsid w:val="00E57AC4"/>
    <w:rsid w:val="00E92938"/>
    <w:rsid w:val="00EB32E6"/>
    <w:rsid w:val="00EB48EB"/>
    <w:rsid w:val="00EE5446"/>
    <w:rsid w:val="00F01FE4"/>
    <w:rsid w:val="00F42760"/>
    <w:rsid w:val="00FC00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847D6"/>
  <w15:chartTrackingRefBased/>
  <w15:docId w15:val="{9FFB185B-0DA5-4D29-8675-EB77908A7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1F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1F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F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1FE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5F04E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F04E8"/>
    <w:rPr>
      <w:rFonts w:eastAsiaTheme="minorEastAsia"/>
      <w:kern w:val="0"/>
      <w:lang w:val="en-US"/>
      <w14:ligatures w14:val="none"/>
    </w:rPr>
  </w:style>
  <w:style w:type="paragraph" w:styleId="TOCHeading">
    <w:name w:val="TOC Heading"/>
    <w:basedOn w:val="Heading1"/>
    <w:next w:val="Normal"/>
    <w:uiPriority w:val="39"/>
    <w:unhideWhenUsed/>
    <w:qFormat/>
    <w:rsid w:val="00550B1A"/>
    <w:pPr>
      <w:outlineLvl w:val="9"/>
    </w:pPr>
    <w:rPr>
      <w:kern w:val="0"/>
      <w:lang w:val="en-US"/>
      <w14:ligatures w14:val="none"/>
    </w:rPr>
  </w:style>
  <w:style w:type="paragraph" w:styleId="TOC1">
    <w:name w:val="toc 1"/>
    <w:basedOn w:val="Normal"/>
    <w:next w:val="Normal"/>
    <w:autoRedefine/>
    <w:uiPriority w:val="39"/>
    <w:unhideWhenUsed/>
    <w:rsid w:val="00550B1A"/>
    <w:pPr>
      <w:spacing w:after="100"/>
    </w:pPr>
  </w:style>
  <w:style w:type="paragraph" w:styleId="TOC2">
    <w:name w:val="toc 2"/>
    <w:basedOn w:val="Normal"/>
    <w:next w:val="Normal"/>
    <w:autoRedefine/>
    <w:uiPriority w:val="39"/>
    <w:unhideWhenUsed/>
    <w:rsid w:val="00550B1A"/>
    <w:pPr>
      <w:spacing w:after="100"/>
      <w:ind w:left="220"/>
    </w:pPr>
  </w:style>
  <w:style w:type="character" w:styleId="Hyperlink">
    <w:name w:val="Hyperlink"/>
    <w:basedOn w:val="DefaultParagraphFont"/>
    <w:uiPriority w:val="99"/>
    <w:unhideWhenUsed/>
    <w:rsid w:val="00550B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57762">
      <w:bodyDiv w:val="1"/>
      <w:marLeft w:val="0"/>
      <w:marRight w:val="0"/>
      <w:marTop w:val="0"/>
      <w:marBottom w:val="0"/>
      <w:divBdr>
        <w:top w:val="none" w:sz="0" w:space="0" w:color="auto"/>
        <w:left w:val="none" w:sz="0" w:space="0" w:color="auto"/>
        <w:bottom w:val="none" w:sz="0" w:space="0" w:color="auto"/>
        <w:right w:val="none" w:sz="0" w:space="0" w:color="auto"/>
      </w:divBdr>
    </w:div>
    <w:div w:id="138882136">
      <w:bodyDiv w:val="1"/>
      <w:marLeft w:val="0"/>
      <w:marRight w:val="0"/>
      <w:marTop w:val="0"/>
      <w:marBottom w:val="0"/>
      <w:divBdr>
        <w:top w:val="none" w:sz="0" w:space="0" w:color="auto"/>
        <w:left w:val="none" w:sz="0" w:space="0" w:color="auto"/>
        <w:bottom w:val="none" w:sz="0" w:space="0" w:color="auto"/>
        <w:right w:val="none" w:sz="0" w:space="0" w:color="auto"/>
      </w:divBdr>
    </w:div>
    <w:div w:id="183636888">
      <w:bodyDiv w:val="1"/>
      <w:marLeft w:val="0"/>
      <w:marRight w:val="0"/>
      <w:marTop w:val="0"/>
      <w:marBottom w:val="0"/>
      <w:divBdr>
        <w:top w:val="none" w:sz="0" w:space="0" w:color="auto"/>
        <w:left w:val="none" w:sz="0" w:space="0" w:color="auto"/>
        <w:bottom w:val="none" w:sz="0" w:space="0" w:color="auto"/>
        <w:right w:val="none" w:sz="0" w:space="0" w:color="auto"/>
      </w:divBdr>
    </w:div>
    <w:div w:id="304046829">
      <w:bodyDiv w:val="1"/>
      <w:marLeft w:val="0"/>
      <w:marRight w:val="0"/>
      <w:marTop w:val="0"/>
      <w:marBottom w:val="0"/>
      <w:divBdr>
        <w:top w:val="none" w:sz="0" w:space="0" w:color="auto"/>
        <w:left w:val="none" w:sz="0" w:space="0" w:color="auto"/>
        <w:bottom w:val="none" w:sz="0" w:space="0" w:color="auto"/>
        <w:right w:val="none" w:sz="0" w:space="0" w:color="auto"/>
      </w:divBdr>
    </w:div>
    <w:div w:id="439684686">
      <w:bodyDiv w:val="1"/>
      <w:marLeft w:val="0"/>
      <w:marRight w:val="0"/>
      <w:marTop w:val="0"/>
      <w:marBottom w:val="0"/>
      <w:divBdr>
        <w:top w:val="none" w:sz="0" w:space="0" w:color="auto"/>
        <w:left w:val="none" w:sz="0" w:space="0" w:color="auto"/>
        <w:bottom w:val="none" w:sz="0" w:space="0" w:color="auto"/>
        <w:right w:val="none" w:sz="0" w:space="0" w:color="auto"/>
      </w:divBdr>
    </w:div>
    <w:div w:id="524750860">
      <w:bodyDiv w:val="1"/>
      <w:marLeft w:val="0"/>
      <w:marRight w:val="0"/>
      <w:marTop w:val="0"/>
      <w:marBottom w:val="0"/>
      <w:divBdr>
        <w:top w:val="none" w:sz="0" w:space="0" w:color="auto"/>
        <w:left w:val="none" w:sz="0" w:space="0" w:color="auto"/>
        <w:bottom w:val="none" w:sz="0" w:space="0" w:color="auto"/>
        <w:right w:val="none" w:sz="0" w:space="0" w:color="auto"/>
      </w:divBdr>
    </w:div>
    <w:div w:id="609967590">
      <w:bodyDiv w:val="1"/>
      <w:marLeft w:val="0"/>
      <w:marRight w:val="0"/>
      <w:marTop w:val="0"/>
      <w:marBottom w:val="0"/>
      <w:divBdr>
        <w:top w:val="none" w:sz="0" w:space="0" w:color="auto"/>
        <w:left w:val="none" w:sz="0" w:space="0" w:color="auto"/>
        <w:bottom w:val="none" w:sz="0" w:space="0" w:color="auto"/>
        <w:right w:val="none" w:sz="0" w:space="0" w:color="auto"/>
      </w:divBdr>
    </w:div>
    <w:div w:id="655188560">
      <w:bodyDiv w:val="1"/>
      <w:marLeft w:val="0"/>
      <w:marRight w:val="0"/>
      <w:marTop w:val="0"/>
      <w:marBottom w:val="0"/>
      <w:divBdr>
        <w:top w:val="none" w:sz="0" w:space="0" w:color="auto"/>
        <w:left w:val="none" w:sz="0" w:space="0" w:color="auto"/>
        <w:bottom w:val="none" w:sz="0" w:space="0" w:color="auto"/>
        <w:right w:val="none" w:sz="0" w:space="0" w:color="auto"/>
      </w:divBdr>
    </w:div>
    <w:div w:id="837815174">
      <w:bodyDiv w:val="1"/>
      <w:marLeft w:val="0"/>
      <w:marRight w:val="0"/>
      <w:marTop w:val="0"/>
      <w:marBottom w:val="0"/>
      <w:divBdr>
        <w:top w:val="none" w:sz="0" w:space="0" w:color="auto"/>
        <w:left w:val="none" w:sz="0" w:space="0" w:color="auto"/>
        <w:bottom w:val="none" w:sz="0" w:space="0" w:color="auto"/>
        <w:right w:val="none" w:sz="0" w:space="0" w:color="auto"/>
      </w:divBdr>
    </w:div>
    <w:div w:id="1037702980">
      <w:bodyDiv w:val="1"/>
      <w:marLeft w:val="0"/>
      <w:marRight w:val="0"/>
      <w:marTop w:val="0"/>
      <w:marBottom w:val="0"/>
      <w:divBdr>
        <w:top w:val="none" w:sz="0" w:space="0" w:color="auto"/>
        <w:left w:val="none" w:sz="0" w:space="0" w:color="auto"/>
        <w:bottom w:val="none" w:sz="0" w:space="0" w:color="auto"/>
        <w:right w:val="none" w:sz="0" w:space="0" w:color="auto"/>
      </w:divBdr>
    </w:div>
    <w:div w:id="1093359698">
      <w:bodyDiv w:val="1"/>
      <w:marLeft w:val="0"/>
      <w:marRight w:val="0"/>
      <w:marTop w:val="0"/>
      <w:marBottom w:val="0"/>
      <w:divBdr>
        <w:top w:val="none" w:sz="0" w:space="0" w:color="auto"/>
        <w:left w:val="none" w:sz="0" w:space="0" w:color="auto"/>
        <w:bottom w:val="none" w:sz="0" w:space="0" w:color="auto"/>
        <w:right w:val="none" w:sz="0" w:space="0" w:color="auto"/>
      </w:divBdr>
    </w:div>
    <w:div w:id="1143547343">
      <w:bodyDiv w:val="1"/>
      <w:marLeft w:val="0"/>
      <w:marRight w:val="0"/>
      <w:marTop w:val="0"/>
      <w:marBottom w:val="0"/>
      <w:divBdr>
        <w:top w:val="none" w:sz="0" w:space="0" w:color="auto"/>
        <w:left w:val="none" w:sz="0" w:space="0" w:color="auto"/>
        <w:bottom w:val="none" w:sz="0" w:space="0" w:color="auto"/>
        <w:right w:val="none" w:sz="0" w:space="0" w:color="auto"/>
      </w:divBdr>
    </w:div>
    <w:div w:id="1200048622">
      <w:bodyDiv w:val="1"/>
      <w:marLeft w:val="0"/>
      <w:marRight w:val="0"/>
      <w:marTop w:val="0"/>
      <w:marBottom w:val="0"/>
      <w:divBdr>
        <w:top w:val="none" w:sz="0" w:space="0" w:color="auto"/>
        <w:left w:val="none" w:sz="0" w:space="0" w:color="auto"/>
        <w:bottom w:val="none" w:sz="0" w:space="0" w:color="auto"/>
        <w:right w:val="none" w:sz="0" w:space="0" w:color="auto"/>
      </w:divBdr>
    </w:div>
    <w:div w:id="1293173473">
      <w:bodyDiv w:val="1"/>
      <w:marLeft w:val="0"/>
      <w:marRight w:val="0"/>
      <w:marTop w:val="0"/>
      <w:marBottom w:val="0"/>
      <w:divBdr>
        <w:top w:val="none" w:sz="0" w:space="0" w:color="auto"/>
        <w:left w:val="none" w:sz="0" w:space="0" w:color="auto"/>
        <w:bottom w:val="none" w:sz="0" w:space="0" w:color="auto"/>
        <w:right w:val="none" w:sz="0" w:space="0" w:color="auto"/>
      </w:divBdr>
    </w:div>
    <w:div w:id="1521509586">
      <w:bodyDiv w:val="1"/>
      <w:marLeft w:val="0"/>
      <w:marRight w:val="0"/>
      <w:marTop w:val="0"/>
      <w:marBottom w:val="0"/>
      <w:divBdr>
        <w:top w:val="none" w:sz="0" w:space="0" w:color="auto"/>
        <w:left w:val="none" w:sz="0" w:space="0" w:color="auto"/>
        <w:bottom w:val="none" w:sz="0" w:space="0" w:color="auto"/>
        <w:right w:val="none" w:sz="0" w:space="0" w:color="auto"/>
      </w:divBdr>
    </w:div>
    <w:div w:id="1597716078">
      <w:bodyDiv w:val="1"/>
      <w:marLeft w:val="0"/>
      <w:marRight w:val="0"/>
      <w:marTop w:val="0"/>
      <w:marBottom w:val="0"/>
      <w:divBdr>
        <w:top w:val="none" w:sz="0" w:space="0" w:color="auto"/>
        <w:left w:val="none" w:sz="0" w:space="0" w:color="auto"/>
        <w:bottom w:val="none" w:sz="0" w:space="0" w:color="auto"/>
        <w:right w:val="none" w:sz="0" w:space="0" w:color="auto"/>
      </w:divBdr>
    </w:div>
    <w:div w:id="1618675815">
      <w:bodyDiv w:val="1"/>
      <w:marLeft w:val="0"/>
      <w:marRight w:val="0"/>
      <w:marTop w:val="0"/>
      <w:marBottom w:val="0"/>
      <w:divBdr>
        <w:top w:val="none" w:sz="0" w:space="0" w:color="auto"/>
        <w:left w:val="none" w:sz="0" w:space="0" w:color="auto"/>
        <w:bottom w:val="none" w:sz="0" w:space="0" w:color="auto"/>
        <w:right w:val="none" w:sz="0" w:space="0" w:color="auto"/>
      </w:divBdr>
    </w:div>
    <w:div w:id="1656256464">
      <w:bodyDiv w:val="1"/>
      <w:marLeft w:val="0"/>
      <w:marRight w:val="0"/>
      <w:marTop w:val="0"/>
      <w:marBottom w:val="0"/>
      <w:divBdr>
        <w:top w:val="none" w:sz="0" w:space="0" w:color="auto"/>
        <w:left w:val="none" w:sz="0" w:space="0" w:color="auto"/>
        <w:bottom w:val="none" w:sz="0" w:space="0" w:color="auto"/>
        <w:right w:val="none" w:sz="0" w:space="0" w:color="auto"/>
      </w:divBdr>
    </w:div>
    <w:div w:id="1723752521">
      <w:bodyDiv w:val="1"/>
      <w:marLeft w:val="0"/>
      <w:marRight w:val="0"/>
      <w:marTop w:val="0"/>
      <w:marBottom w:val="0"/>
      <w:divBdr>
        <w:top w:val="none" w:sz="0" w:space="0" w:color="auto"/>
        <w:left w:val="none" w:sz="0" w:space="0" w:color="auto"/>
        <w:bottom w:val="none" w:sz="0" w:space="0" w:color="auto"/>
        <w:right w:val="none" w:sz="0" w:space="0" w:color="auto"/>
      </w:divBdr>
    </w:div>
    <w:div w:id="1971469621">
      <w:bodyDiv w:val="1"/>
      <w:marLeft w:val="0"/>
      <w:marRight w:val="0"/>
      <w:marTop w:val="0"/>
      <w:marBottom w:val="0"/>
      <w:divBdr>
        <w:top w:val="none" w:sz="0" w:space="0" w:color="auto"/>
        <w:left w:val="none" w:sz="0" w:space="0" w:color="auto"/>
        <w:bottom w:val="none" w:sz="0" w:space="0" w:color="auto"/>
        <w:right w:val="none" w:sz="0" w:space="0" w:color="auto"/>
      </w:divBdr>
    </w:div>
    <w:div w:id="213112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3AC3C7E069F490EAA7E560652156EB7"/>
        <w:category>
          <w:name w:val="General"/>
          <w:gallery w:val="placeholder"/>
        </w:category>
        <w:types>
          <w:type w:val="bbPlcHdr"/>
        </w:types>
        <w:behaviors>
          <w:behavior w:val="content"/>
        </w:behaviors>
        <w:guid w:val="{7423D13C-8016-460A-B977-5BB6BFEC5839}"/>
      </w:docPartPr>
      <w:docPartBody>
        <w:p w:rsidR="00994839" w:rsidRDefault="00ED07C4" w:rsidP="00ED07C4">
          <w:pPr>
            <w:pStyle w:val="43AC3C7E069F490EAA7E560652156EB7"/>
          </w:pPr>
          <w:r>
            <w:rPr>
              <w:rFonts w:asciiTheme="majorHAnsi" w:eastAsiaTheme="majorEastAsia" w:hAnsiTheme="majorHAnsi" w:cstheme="majorBidi"/>
              <w:caps/>
              <w:color w:val="4472C4" w:themeColor="accent1"/>
              <w:sz w:val="80"/>
              <w:szCs w:val="80"/>
            </w:rPr>
            <w:t>[Document title]</w:t>
          </w:r>
        </w:p>
      </w:docPartBody>
    </w:docPart>
    <w:docPart>
      <w:docPartPr>
        <w:name w:val="B94C5D69DE0F462AB33C0077F924B478"/>
        <w:category>
          <w:name w:val="General"/>
          <w:gallery w:val="placeholder"/>
        </w:category>
        <w:types>
          <w:type w:val="bbPlcHdr"/>
        </w:types>
        <w:behaviors>
          <w:behavior w:val="content"/>
        </w:behaviors>
        <w:guid w:val="{B577E386-032F-4F29-A5CF-34E85D88B0C5}"/>
      </w:docPartPr>
      <w:docPartBody>
        <w:p w:rsidR="00994839" w:rsidRDefault="00ED07C4" w:rsidP="00ED07C4">
          <w:pPr>
            <w:pStyle w:val="B94C5D69DE0F462AB33C0077F924B47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7C4"/>
    <w:rsid w:val="005B219B"/>
    <w:rsid w:val="00994839"/>
    <w:rsid w:val="00C80107"/>
    <w:rsid w:val="00ED07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AC3C7E069F490EAA7E560652156EB7">
    <w:name w:val="43AC3C7E069F490EAA7E560652156EB7"/>
    <w:rsid w:val="00ED07C4"/>
  </w:style>
  <w:style w:type="paragraph" w:customStyle="1" w:styleId="B94C5D69DE0F462AB33C0077F924B478">
    <w:name w:val="B94C5D69DE0F462AB33C0077F924B478"/>
    <w:rsid w:val="00ED07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2024-02-13T00:00:00</PublishDate>
  <Abstract/>
  <CompanyAddress>2240913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7E915-95BD-468C-AC7B-2CF714602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3116</TotalTime>
  <Pages>8</Pages>
  <Words>2316</Words>
  <Characters>13202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Jainam Dhrangadhariya</Company>
  <LinksUpToDate>false</LinksUpToDate>
  <CharactersWithSpaces>15488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A Comprehensive Analysis of Apple Inc.'s Capital Structure and Dividend Policy in the USA Technology Sector Over the Past Decade"</dc:title>
  <dc:subject>University Of Wales Trinity Sant David</dc:subject>
  <dc:creator>Jainam Dhrangadhariya</dc:creator>
  <cp:keywords/>
  <dc:description/>
  <cp:lastModifiedBy>Jainam Dhrangadhariya</cp:lastModifiedBy>
  <cp:revision>55</cp:revision>
  <dcterms:created xsi:type="dcterms:W3CDTF">2024-02-05T15:10:00Z</dcterms:created>
  <dcterms:modified xsi:type="dcterms:W3CDTF">2024-02-16T13:33:00Z</dcterms:modified>
</cp:coreProperties>
</file>