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96A39" w:rsidRDefault="00287A9D" w:rsidP="00287A9D">
      <w:pPr>
        <w:pStyle w:val="Title"/>
        <w:rPr>
          <w:rFonts w:eastAsia="Times New Roman"/>
          <w:lang w:eastAsia="en-GB"/>
        </w:rPr>
      </w:pPr>
      <w:r>
        <w:rPr>
          <w:rFonts w:eastAsia="Times New Roman"/>
          <w:lang w:eastAsia="en-GB"/>
        </w:rPr>
        <w:t xml:space="preserve">     The Children and Social Work Act</w:t>
      </w:r>
    </w:p>
    <w:p w:rsidR="00287A9D" w:rsidRPr="00287A9D" w:rsidRDefault="00287A9D" w:rsidP="00287A9D">
      <w:pPr>
        <w:rPr>
          <w:sz w:val="36"/>
          <w:szCs w:val="36"/>
          <w:lang w:eastAsia="en-GB"/>
        </w:rPr>
      </w:pPr>
    </w:p>
    <w:p w:rsidR="00287A9D" w:rsidRDefault="00287A9D" w:rsidP="00287A9D">
      <w:pPr>
        <w:rPr>
          <w:sz w:val="36"/>
          <w:szCs w:val="36"/>
          <w:lang w:eastAsia="en-GB"/>
        </w:rPr>
      </w:pPr>
      <w:r w:rsidRPr="00287A9D">
        <w:rPr>
          <w:sz w:val="36"/>
          <w:szCs w:val="36"/>
          <w:lang w:eastAsia="en-GB"/>
        </w:rPr>
        <w:t>By Rebecca Johns</w:t>
      </w:r>
    </w:p>
    <w:p w:rsidR="00287A9D" w:rsidRDefault="00287A9D" w:rsidP="00287A9D">
      <w:pPr>
        <w:rPr>
          <w:sz w:val="36"/>
          <w:szCs w:val="36"/>
          <w:lang w:eastAsia="en-GB"/>
        </w:rPr>
      </w:pPr>
      <w:r>
        <w:rPr>
          <w:sz w:val="36"/>
          <w:szCs w:val="36"/>
          <w:lang w:eastAsia="en-GB"/>
        </w:rPr>
        <w:t>UWTSD</w:t>
      </w:r>
    </w:p>
    <w:p w:rsidR="00287A9D" w:rsidRDefault="00287A9D" w:rsidP="00287A9D">
      <w:pPr>
        <w:rPr>
          <w:sz w:val="36"/>
          <w:szCs w:val="36"/>
          <w:lang w:eastAsia="en-GB"/>
        </w:rPr>
      </w:pPr>
      <w:r>
        <w:rPr>
          <w:sz w:val="36"/>
          <w:szCs w:val="36"/>
          <w:lang w:eastAsia="en-GB"/>
        </w:rPr>
        <w:t xml:space="preserve">Student </w:t>
      </w:r>
      <w:proofErr w:type="gramStart"/>
      <w:r>
        <w:rPr>
          <w:sz w:val="36"/>
          <w:szCs w:val="36"/>
          <w:lang w:eastAsia="en-GB"/>
        </w:rPr>
        <w:t>number:-</w:t>
      </w:r>
      <w:proofErr w:type="gramEnd"/>
      <w:r>
        <w:rPr>
          <w:sz w:val="36"/>
          <w:szCs w:val="36"/>
          <w:lang w:eastAsia="en-GB"/>
        </w:rPr>
        <w:t>1707536</w:t>
      </w:r>
    </w:p>
    <w:p w:rsidR="00287A9D" w:rsidRDefault="00287A9D" w:rsidP="00287A9D">
      <w:pPr>
        <w:rPr>
          <w:sz w:val="36"/>
          <w:szCs w:val="36"/>
          <w:lang w:eastAsia="en-GB"/>
        </w:rPr>
      </w:pPr>
      <w:r>
        <w:rPr>
          <w:sz w:val="36"/>
          <w:szCs w:val="36"/>
          <w:lang w:eastAsia="en-GB"/>
        </w:rPr>
        <w:t>Module: Social Policy</w:t>
      </w:r>
    </w:p>
    <w:p w:rsidR="00287A9D" w:rsidRDefault="00287A9D" w:rsidP="00287A9D">
      <w:pPr>
        <w:rPr>
          <w:sz w:val="36"/>
          <w:szCs w:val="36"/>
          <w:lang w:eastAsia="en-GB"/>
        </w:rPr>
      </w:pPr>
      <w:r>
        <w:rPr>
          <w:sz w:val="36"/>
          <w:szCs w:val="36"/>
          <w:lang w:eastAsia="en-GB"/>
        </w:rPr>
        <w:t>Date:10/01/2018</w:t>
      </w:r>
    </w:p>
    <w:p w:rsidR="00287A9D" w:rsidRDefault="00287A9D" w:rsidP="00287A9D">
      <w:pPr>
        <w:rPr>
          <w:sz w:val="36"/>
          <w:szCs w:val="36"/>
          <w:lang w:eastAsia="en-GB"/>
        </w:rPr>
      </w:pPr>
    </w:p>
    <w:p w:rsidR="00287A9D" w:rsidRDefault="00287A9D" w:rsidP="00287A9D">
      <w:pPr>
        <w:rPr>
          <w:sz w:val="36"/>
          <w:szCs w:val="36"/>
          <w:lang w:eastAsia="en-GB"/>
        </w:rPr>
      </w:pPr>
    </w:p>
    <w:p w:rsidR="00287A9D" w:rsidRDefault="00287A9D" w:rsidP="00287A9D">
      <w:pPr>
        <w:rPr>
          <w:sz w:val="36"/>
          <w:szCs w:val="36"/>
          <w:lang w:eastAsia="en-GB"/>
        </w:rPr>
      </w:pPr>
    </w:p>
    <w:p w:rsidR="00287A9D" w:rsidRDefault="00287A9D" w:rsidP="00287A9D">
      <w:pPr>
        <w:rPr>
          <w:sz w:val="36"/>
          <w:szCs w:val="36"/>
          <w:lang w:eastAsia="en-GB"/>
        </w:rPr>
      </w:pPr>
    </w:p>
    <w:p w:rsidR="00287A9D" w:rsidRDefault="00287A9D" w:rsidP="00287A9D">
      <w:pPr>
        <w:rPr>
          <w:sz w:val="36"/>
          <w:szCs w:val="36"/>
          <w:lang w:eastAsia="en-GB"/>
        </w:rPr>
      </w:pPr>
    </w:p>
    <w:p w:rsidR="00287A9D" w:rsidRDefault="00287A9D" w:rsidP="00287A9D">
      <w:pPr>
        <w:rPr>
          <w:sz w:val="36"/>
          <w:szCs w:val="36"/>
          <w:lang w:eastAsia="en-GB"/>
        </w:rPr>
      </w:pPr>
    </w:p>
    <w:p w:rsidR="00287A9D" w:rsidRDefault="00287A9D" w:rsidP="00287A9D">
      <w:pPr>
        <w:rPr>
          <w:sz w:val="36"/>
          <w:szCs w:val="36"/>
          <w:lang w:eastAsia="en-GB"/>
        </w:rPr>
      </w:pPr>
    </w:p>
    <w:p w:rsidR="00287A9D" w:rsidRDefault="00287A9D" w:rsidP="00287A9D">
      <w:pPr>
        <w:rPr>
          <w:sz w:val="36"/>
          <w:szCs w:val="36"/>
          <w:lang w:eastAsia="en-GB"/>
        </w:rPr>
      </w:pPr>
    </w:p>
    <w:p w:rsidR="00287A9D" w:rsidRDefault="00287A9D" w:rsidP="00287A9D">
      <w:pPr>
        <w:rPr>
          <w:sz w:val="36"/>
          <w:szCs w:val="36"/>
          <w:lang w:eastAsia="en-GB"/>
        </w:rPr>
      </w:pPr>
    </w:p>
    <w:p w:rsidR="00287A9D" w:rsidRDefault="00287A9D" w:rsidP="00287A9D">
      <w:pPr>
        <w:rPr>
          <w:sz w:val="36"/>
          <w:szCs w:val="36"/>
          <w:lang w:eastAsia="en-GB"/>
        </w:rPr>
      </w:pPr>
    </w:p>
    <w:p w:rsidR="00287A9D" w:rsidRDefault="00287A9D" w:rsidP="00287A9D">
      <w:pPr>
        <w:rPr>
          <w:sz w:val="36"/>
          <w:szCs w:val="36"/>
          <w:lang w:eastAsia="en-GB"/>
        </w:rPr>
      </w:pPr>
    </w:p>
    <w:p w:rsidR="00287A9D" w:rsidRDefault="00287A9D" w:rsidP="00287A9D">
      <w:pPr>
        <w:rPr>
          <w:sz w:val="36"/>
          <w:szCs w:val="36"/>
          <w:lang w:eastAsia="en-GB"/>
        </w:rPr>
      </w:pPr>
    </w:p>
    <w:p w:rsidR="00287A9D" w:rsidRDefault="00287A9D" w:rsidP="00287A9D">
      <w:pPr>
        <w:rPr>
          <w:sz w:val="36"/>
          <w:szCs w:val="36"/>
          <w:lang w:eastAsia="en-GB"/>
        </w:rPr>
      </w:pPr>
    </w:p>
    <w:p w:rsidR="00287A9D" w:rsidRDefault="00287A9D" w:rsidP="00287A9D">
      <w:pPr>
        <w:pStyle w:val="Heading2"/>
        <w:rPr>
          <w:rFonts w:asciiTheme="minorHAnsi" w:eastAsiaTheme="minorHAnsi" w:hAnsiTheme="minorHAnsi" w:cstheme="minorBidi"/>
          <w:color w:val="auto"/>
          <w:sz w:val="36"/>
          <w:szCs w:val="36"/>
          <w:lang w:eastAsia="en-GB"/>
        </w:rPr>
      </w:pPr>
    </w:p>
    <w:p w:rsidR="00E60771" w:rsidRDefault="00E60771" w:rsidP="00E60771">
      <w:pPr>
        <w:rPr>
          <w:lang w:eastAsia="en-GB"/>
        </w:rPr>
      </w:pPr>
    </w:p>
    <w:p w:rsidR="00E60771" w:rsidRDefault="00E60771" w:rsidP="00E60771">
      <w:pPr>
        <w:rPr>
          <w:lang w:eastAsia="en-GB"/>
        </w:rPr>
      </w:pPr>
    </w:p>
    <w:sdt>
      <w:sdtPr>
        <w:id w:val="161540625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E60771" w:rsidRDefault="00E60771">
          <w:pPr>
            <w:pStyle w:val="TOCHeading"/>
          </w:pPr>
          <w:r>
            <w:t>Contents</w:t>
          </w:r>
        </w:p>
        <w:p w:rsidR="00E60771" w:rsidRDefault="00E60771">
          <w:pPr>
            <w:pStyle w:val="TOC2"/>
            <w:tabs>
              <w:tab w:val="right" w:leader="dot" w:pos="9016"/>
            </w:tabs>
            <w:rPr>
              <w:noProof/>
            </w:rPr>
          </w:pPr>
          <w:r>
            <w:fldChar w:fldCharType="begin"/>
          </w:r>
          <w:r>
            <w:instrText xml:space="preserve"> TOC \o "1-3" \h \z \u </w:instrText>
          </w:r>
          <w:r>
            <w:fldChar w:fldCharType="separate"/>
          </w:r>
          <w:hyperlink w:anchor="_Toc504083945" w:history="1">
            <w:r w:rsidRPr="008B78CF">
              <w:rPr>
                <w:rStyle w:val="Hyperlink"/>
                <w:noProof/>
                <w:lang w:eastAsia="en-GB"/>
              </w:rPr>
              <w:t>Introduction to Children and Social Work Act</w:t>
            </w:r>
            <w:r>
              <w:rPr>
                <w:noProof/>
                <w:webHidden/>
              </w:rPr>
              <w:tab/>
            </w:r>
            <w:r>
              <w:rPr>
                <w:noProof/>
                <w:webHidden/>
              </w:rPr>
              <w:fldChar w:fldCharType="begin"/>
            </w:r>
            <w:r>
              <w:rPr>
                <w:noProof/>
                <w:webHidden/>
              </w:rPr>
              <w:instrText xml:space="preserve"> PAGEREF _Toc504083945 \h </w:instrText>
            </w:r>
            <w:r>
              <w:rPr>
                <w:noProof/>
                <w:webHidden/>
              </w:rPr>
            </w:r>
            <w:r>
              <w:rPr>
                <w:noProof/>
                <w:webHidden/>
              </w:rPr>
              <w:fldChar w:fldCharType="separate"/>
            </w:r>
            <w:r>
              <w:rPr>
                <w:noProof/>
                <w:webHidden/>
              </w:rPr>
              <w:t>3</w:t>
            </w:r>
            <w:r>
              <w:rPr>
                <w:noProof/>
                <w:webHidden/>
              </w:rPr>
              <w:fldChar w:fldCharType="end"/>
            </w:r>
          </w:hyperlink>
        </w:p>
        <w:p w:rsidR="00E60771" w:rsidRDefault="00E60771">
          <w:pPr>
            <w:pStyle w:val="TOC2"/>
            <w:tabs>
              <w:tab w:val="right" w:leader="dot" w:pos="9016"/>
            </w:tabs>
            <w:rPr>
              <w:noProof/>
            </w:rPr>
          </w:pPr>
          <w:hyperlink w:anchor="_Toc504083946" w:history="1">
            <w:r w:rsidRPr="008B78CF">
              <w:rPr>
                <w:rStyle w:val="Hyperlink"/>
                <w:noProof/>
                <w:lang w:eastAsia="en-GB"/>
              </w:rPr>
              <w:t>Transition from a Bill to an Act</w:t>
            </w:r>
            <w:r>
              <w:rPr>
                <w:noProof/>
                <w:webHidden/>
              </w:rPr>
              <w:tab/>
            </w:r>
            <w:r>
              <w:rPr>
                <w:noProof/>
                <w:webHidden/>
              </w:rPr>
              <w:fldChar w:fldCharType="begin"/>
            </w:r>
            <w:r>
              <w:rPr>
                <w:noProof/>
                <w:webHidden/>
              </w:rPr>
              <w:instrText xml:space="preserve"> PAGEREF _Toc504083946 \h </w:instrText>
            </w:r>
            <w:r>
              <w:rPr>
                <w:noProof/>
                <w:webHidden/>
              </w:rPr>
            </w:r>
            <w:r>
              <w:rPr>
                <w:noProof/>
                <w:webHidden/>
              </w:rPr>
              <w:fldChar w:fldCharType="separate"/>
            </w:r>
            <w:r>
              <w:rPr>
                <w:noProof/>
                <w:webHidden/>
              </w:rPr>
              <w:t>3</w:t>
            </w:r>
            <w:r>
              <w:rPr>
                <w:noProof/>
                <w:webHidden/>
              </w:rPr>
              <w:fldChar w:fldCharType="end"/>
            </w:r>
          </w:hyperlink>
        </w:p>
        <w:p w:rsidR="00E60771" w:rsidRDefault="00E60771">
          <w:pPr>
            <w:pStyle w:val="TOC2"/>
            <w:tabs>
              <w:tab w:val="right" w:leader="dot" w:pos="9016"/>
            </w:tabs>
            <w:rPr>
              <w:noProof/>
            </w:rPr>
          </w:pPr>
          <w:hyperlink w:anchor="_Toc504083947" w:history="1">
            <w:r w:rsidRPr="008B78CF">
              <w:rPr>
                <w:rStyle w:val="Hyperlink"/>
                <w:noProof/>
                <w:lang w:eastAsia="en-GB"/>
              </w:rPr>
              <w:t>What does it mean?</w:t>
            </w:r>
            <w:r>
              <w:rPr>
                <w:noProof/>
                <w:webHidden/>
              </w:rPr>
              <w:tab/>
            </w:r>
            <w:r>
              <w:rPr>
                <w:noProof/>
                <w:webHidden/>
              </w:rPr>
              <w:fldChar w:fldCharType="begin"/>
            </w:r>
            <w:r>
              <w:rPr>
                <w:noProof/>
                <w:webHidden/>
              </w:rPr>
              <w:instrText xml:space="preserve"> PAGEREF _Toc504083947 \h </w:instrText>
            </w:r>
            <w:r>
              <w:rPr>
                <w:noProof/>
                <w:webHidden/>
              </w:rPr>
            </w:r>
            <w:r>
              <w:rPr>
                <w:noProof/>
                <w:webHidden/>
              </w:rPr>
              <w:fldChar w:fldCharType="separate"/>
            </w:r>
            <w:r>
              <w:rPr>
                <w:noProof/>
                <w:webHidden/>
              </w:rPr>
              <w:t>3</w:t>
            </w:r>
            <w:r>
              <w:rPr>
                <w:noProof/>
                <w:webHidden/>
              </w:rPr>
              <w:fldChar w:fldCharType="end"/>
            </w:r>
          </w:hyperlink>
        </w:p>
        <w:p w:rsidR="00E60771" w:rsidRDefault="00E60771">
          <w:pPr>
            <w:pStyle w:val="TOC2"/>
            <w:tabs>
              <w:tab w:val="right" w:leader="dot" w:pos="9016"/>
            </w:tabs>
            <w:rPr>
              <w:noProof/>
            </w:rPr>
          </w:pPr>
          <w:hyperlink w:anchor="_Toc504083948" w:history="1">
            <w:r w:rsidRPr="008B78CF">
              <w:rPr>
                <w:rStyle w:val="Hyperlink"/>
                <w:noProof/>
                <w:lang w:eastAsia="en-GB"/>
              </w:rPr>
              <w:t>Who will it effect?</w:t>
            </w:r>
            <w:r>
              <w:rPr>
                <w:noProof/>
                <w:webHidden/>
              </w:rPr>
              <w:tab/>
            </w:r>
            <w:r>
              <w:rPr>
                <w:noProof/>
                <w:webHidden/>
              </w:rPr>
              <w:fldChar w:fldCharType="begin"/>
            </w:r>
            <w:r>
              <w:rPr>
                <w:noProof/>
                <w:webHidden/>
              </w:rPr>
              <w:instrText xml:space="preserve"> PAGEREF _Toc504083948 \h </w:instrText>
            </w:r>
            <w:r>
              <w:rPr>
                <w:noProof/>
                <w:webHidden/>
              </w:rPr>
            </w:r>
            <w:r>
              <w:rPr>
                <w:noProof/>
                <w:webHidden/>
              </w:rPr>
              <w:fldChar w:fldCharType="separate"/>
            </w:r>
            <w:r>
              <w:rPr>
                <w:noProof/>
                <w:webHidden/>
              </w:rPr>
              <w:t>4</w:t>
            </w:r>
            <w:r>
              <w:rPr>
                <w:noProof/>
                <w:webHidden/>
              </w:rPr>
              <w:fldChar w:fldCharType="end"/>
            </w:r>
          </w:hyperlink>
        </w:p>
        <w:p w:rsidR="00E60771" w:rsidRDefault="00E60771">
          <w:pPr>
            <w:pStyle w:val="TOC2"/>
            <w:tabs>
              <w:tab w:val="right" w:leader="dot" w:pos="9016"/>
            </w:tabs>
            <w:rPr>
              <w:noProof/>
            </w:rPr>
          </w:pPr>
          <w:hyperlink w:anchor="_Toc504083949" w:history="1">
            <w:r w:rsidRPr="008B78CF">
              <w:rPr>
                <w:rStyle w:val="Hyperlink"/>
                <w:noProof/>
                <w:lang w:eastAsia="en-GB"/>
              </w:rPr>
              <w:t>Previous legislation</w:t>
            </w:r>
            <w:r>
              <w:rPr>
                <w:noProof/>
                <w:webHidden/>
              </w:rPr>
              <w:tab/>
            </w:r>
            <w:r>
              <w:rPr>
                <w:noProof/>
                <w:webHidden/>
              </w:rPr>
              <w:fldChar w:fldCharType="begin"/>
            </w:r>
            <w:r>
              <w:rPr>
                <w:noProof/>
                <w:webHidden/>
              </w:rPr>
              <w:instrText xml:space="preserve"> PAGEREF _Toc504083949 \h </w:instrText>
            </w:r>
            <w:r>
              <w:rPr>
                <w:noProof/>
                <w:webHidden/>
              </w:rPr>
            </w:r>
            <w:r>
              <w:rPr>
                <w:noProof/>
                <w:webHidden/>
              </w:rPr>
              <w:fldChar w:fldCharType="separate"/>
            </w:r>
            <w:r>
              <w:rPr>
                <w:noProof/>
                <w:webHidden/>
              </w:rPr>
              <w:t>4</w:t>
            </w:r>
            <w:r>
              <w:rPr>
                <w:noProof/>
                <w:webHidden/>
              </w:rPr>
              <w:fldChar w:fldCharType="end"/>
            </w:r>
          </w:hyperlink>
        </w:p>
        <w:p w:rsidR="00E60771" w:rsidRDefault="00E60771">
          <w:pPr>
            <w:pStyle w:val="TOC2"/>
            <w:tabs>
              <w:tab w:val="right" w:leader="dot" w:pos="9016"/>
            </w:tabs>
            <w:rPr>
              <w:noProof/>
            </w:rPr>
          </w:pPr>
          <w:hyperlink w:anchor="_Toc504083950" w:history="1">
            <w:r w:rsidRPr="008B78CF">
              <w:rPr>
                <w:rStyle w:val="Hyperlink"/>
                <w:noProof/>
                <w:lang w:eastAsia="en-GB"/>
              </w:rPr>
              <w:t>How will the Act effect frontline staff?</w:t>
            </w:r>
            <w:r>
              <w:rPr>
                <w:noProof/>
                <w:webHidden/>
              </w:rPr>
              <w:tab/>
            </w:r>
            <w:r>
              <w:rPr>
                <w:noProof/>
                <w:webHidden/>
              </w:rPr>
              <w:fldChar w:fldCharType="begin"/>
            </w:r>
            <w:r>
              <w:rPr>
                <w:noProof/>
                <w:webHidden/>
              </w:rPr>
              <w:instrText xml:space="preserve"> PAGEREF _Toc504083950 \h </w:instrText>
            </w:r>
            <w:r>
              <w:rPr>
                <w:noProof/>
                <w:webHidden/>
              </w:rPr>
            </w:r>
            <w:r>
              <w:rPr>
                <w:noProof/>
                <w:webHidden/>
              </w:rPr>
              <w:fldChar w:fldCharType="separate"/>
            </w:r>
            <w:r>
              <w:rPr>
                <w:noProof/>
                <w:webHidden/>
              </w:rPr>
              <w:t>5</w:t>
            </w:r>
            <w:r>
              <w:rPr>
                <w:noProof/>
                <w:webHidden/>
              </w:rPr>
              <w:fldChar w:fldCharType="end"/>
            </w:r>
          </w:hyperlink>
        </w:p>
        <w:p w:rsidR="00E60771" w:rsidRDefault="00E60771">
          <w:pPr>
            <w:pStyle w:val="TOC2"/>
            <w:tabs>
              <w:tab w:val="right" w:leader="dot" w:pos="9016"/>
            </w:tabs>
            <w:rPr>
              <w:noProof/>
            </w:rPr>
          </w:pPr>
          <w:hyperlink w:anchor="_Toc504083951" w:history="1">
            <w:r w:rsidRPr="008B78CF">
              <w:rPr>
                <w:rStyle w:val="Hyperlink"/>
                <w:noProof/>
                <w:lang w:eastAsia="en-GB"/>
              </w:rPr>
              <w:t>Positives and Negatives</w:t>
            </w:r>
            <w:r>
              <w:rPr>
                <w:noProof/>
                <w:webHidden/>
              </w:rPr>
              <w:tab/>
            </w:r>
            <w:r>
              <w:rPr>
                <w:noProof/>
                <w:webHidden/>
              </w:rPr>
              <w:fldChar w:fldCharType="begin"/>
            </w:r>
            <w:r>
              <w:rPr>
                <w:noProof/>
                <w:webHidden/>
              </w:rPr>
              <w:instrText xml:space="preserve"> PAGEREF _Toc504083951 \h </w:instrText>
            </w:r>
            <w:r>
              <w:rPr>
                <w:noProof/>
                <w:webHidden/>
              </w:rPr>
            </w:r>
            <w:r>
              <w:rPr>
                <w:noProof/>
                <w:webHidden/>
              </w:rPr>
              <w:fldChar w:fldCharType="separate"/>
            </w:r>
            <w:r>
              <w:rPr>
                <w:noProof/>
                <w:webHidden/>
              </w:rPr>
              <w:t>5</w:t>
            </w:r>
            <w:r>
              <w:rPr>
                <w:noProof/>
                <w:webHidden/>
              </w:rPr>
              <w:fldChar w:fldCharType="end"/>
            </w:r>
          </w:hyperlink>
        </w:p>
        <w:p w:rsidR="00E60771" w:rsidRDefault="00E60771">
          <w:pPr>
            <w:pStyle w:val="TOC2"/>
            <w:tabs>
              <w:tab w:val="right" w:leader="dot" w:pos="9016"/>
            </w:tabs>
            <w:rPr>
              <w:noProof/>
            </w:rPr>
          </w:pPr>
          <w:hyperlink w:anchor="_Toc504083952" w:history="1">
            <w:r w:rsidRPr="008B78CF">
              <w:rPr>
                <w:rStyle w:val="Hyperlink"/>
                <w:noProof/>
                <w:lang w:eastAsia="en-GB"/>
              </w:rPr>
              <w:t>Conclusion and Recommendations</w:t>
            </w:r>
            <w:r>
              <w:rPr>
                <w:noProof/>
                <w:webHidden/>
              </w:rPr>
              <w:tab/>
            </w:r>
            <w:r>
              <w:rPr>
                <w:noProof/>
                <w:webHidden/>
              </w:rPr>
              <w:fldChar w:fldCharType="begin"/>
            </w:r>
            <w:r>
              <w:rPr>
                <w:noProof/>
                <w:webHidden/>
              </w:rPr>
              <w:instrText xml:space="preserve"> PAGEREF _Toc504083952 \h </w:instrText>
            </w:r>
            <w:r>
              <w:rPr>
                <w:noProof/>
                <w:webHidden/>
              </w:rPr>
            </w:r>
            <w:r>
              <w:rPr>
                <w:noProof/>
                <w:webHidden/>
              </w:rPr>
              <w:fldChar w:fldCharType="separate"/>
            </w:r>
            <w:r>
              <w:rPr>
                <w:noProof/>
                <w:webHidden/>
              </w:rPr>
              <w:t>6</w:t>
            </w:r>
            <w:r>
              <w:rPr>
                <w:noProof/>
                <w:webHidden/>
              </w:rPr>
              <w:fldChar w:fldCharType="end"/>
            </w:r>
          </w:hyperlink>
        </w:p>
        <w:p w:rsidR="00E60771" w:rsidRDefault="00E60771">
          <w:pPr>
            <w:pStyle w:val="TOC2"/>
            <w:tabs>
              <w:tab w:val="right" w:leader="dot" w:pos="9016"/>
            </w:tabs>
            <w:rPr>
              <w:noProof/>
            </w:rPr>
          </w:pPr>
          <w:hyperlink w:anchor="_Toc504083953" w:history="1">
            <w:r w:rsidRPr="008B78CF">
              <w:rPr>
                <w:rStyle w:val="Hyperlink"/>
                <w:noProof/>
                <w:lang w:eastAsia="en-GB"/>
              </w:rPr>
              <w:t>References</w:t>
            </w:r>
            <w:r>
              <w:rPr>
                <w:noProof/>
                <w:webHidden/>
              </w:rPr>
              <w:tab/>
            </w:r>
            <w:r>
              <w:rPr>
                <w:noProof/>
                <w:webHidden/>
              </w:rPr>
              <w:fldChar w:fldCharType="begin"/>
            </w:r>
            <w:r>
              <w:rPr>
                <w:noProof/>
                <w:webHidden/>
              </w:rPr>
              <w:instrText xml:space="preserve"> PAGEREF _Toc504083953 \h </w:instrText>
            </w:r>
            <w:r>
              <w:rPr>
                <w:noProof/>
                <w:webHidden/>
              </w:rPr>
            </w:r>
            <w:r>
              <w:rPr>
                <w:noProof/>
                <w:webHidden/>
              </w:rPr>
              <w:fldChar w:fldCharType="separate"/>
            </w:r>
            <w:r>
              <w:rPr>
                <w:noProof/>
                <w:webHidden/>
              </w:rPr>
              <w:t>7</w:t>
            </w:r>
            <w:r>
              <w:rPr>
                <w:noProof/>
                <w:webHidden/>
              </w:rPr>
              <w:fldChar w:fldCharType="end"/>
            </w:r>
          </w:hyperlink>
        </w:p>
        <w:p w:rsidR="00E60771" w:rsidRDefault="00E60771">
          <w:r>
            <w:rPr>
              <w:b/>
              <w:bCs/>
              <w:noProof/>
            </w:rPr>
            <w:fldChar w:fldCharType="end"/>
          </w:r>
        </w:p>
      </w:sdtContent>
    </w:sdt>
    <w:p w:rsidR="00E60771" w:rsidRPr="00E60771" w:rsidRDefault="00E60771" w:rsidP="00E60771">
      <w:pPr>
        <w:rPr>
          <w:lang w:eastAsia="en-GB"/>
        </w:rPr>
      </w:pPr>
    </w:p>
    <w:p w:rsidR="00287A9D" w:rsidRDefault="00287A9D" w:rsidP="00287A9D">
      <w:pPr>
        <w:rPr>
          <w:lang w:eastAsia="en-GB"/>
        </w:rPr>
      </w:pPr>
    </w:p>
    <w:p w:rsidR="00287A9D" w:rsidRDefault="00287A9D" w:rsidP="00287A9D">
      <w:pPr>
        <w:rPr>
          <w:lang w:eastAsia="en-GB"/>
        </w:rPr>
      </w:pPr>
    </w:p>
    <w:p w:rsidR="00287A9D" w:rsidRDefault="00287A9D" w:rsidP="00287A9D">
      <w:pPr>
        <w:rPr>
          <w:lang w:eastAsia="en-GB"/>
        </w:rPr>
      </w:pPr>
    </w:p>
    <w:p w:rsidR="00287A9D" w:rsidRDefault="00287A9D" w:rsidP="00287A9D">
      <w:pPr>
        <w:rPr>
          <w:lang w:eastAsia="en-GB"/>
        </w:rPr>
      </w:pPr>
    </w:p>
    <w:p w:rsidR="00287A9D" w:rsidRDefault="00287A9D" w:rsidP="00287A9D">
      <w:pPr>
        <w:rPr>
          <w:lang w:eastAsia="en-GB"/>
        </w:rPr>
      </w:pPr>
    </w:p>
    <w:p w:rsidR="00287A9D" w:rsidRDefault="00287A9D" w:rsidP="00287A9D">
      <w:pPr>
        <w:rPr>
          <w:lang w:eastAsia="en-GB"/>
        </w:rPr>
      </w:pPr>
    </w:p>
    <w:p w:rsidR="00287A9D" w:rsidRDefault="00287A9D" w:rsidP="00287A9D">
      <w:pPr>
        <w:rPr>
          <w:lang w:eastAsia="en-GB"/>
        </w:rPr>
      </w:pPr>
    </w:p>
    <w:p w:rsidR="00287A9D" w:rsidRDefault="00287A9D" w:rsidP="00287A9D">
      <w:pPr>
        <w:rPr>
          <w:lang w:eastAsia="en-GB"/>
        </w:rPr>
      </w:pPr>
    </w:p>
    <w:p w:rsidR="00287A9D" w:rsidRDefault="00287A9D" w:rsidP="00287A9D">
      <w:pPr>
        <w:rPr>
          <w:lang w:eastAsia="en-GB"/>
        </w:rPr>
      </w:pPr>
    </w:p>
    <w:p w:rsidR="00287A9D" w:rsidRDefault="00287A9D" w:rsidP="00287A9D">
      <w:pPr>
        <w:rPr>
          <w:lang w:eastAsia="en-GB"/>
        </w:rPr>
      </w:pPr>
    </w:p>
    <w:p w:rsidR="00287A9D" w:rsidRDefault="00287A9D" w:rsidP="00287A9D">
      <w:pPr>
        <w:rPr>
          <w:lang w:eastAsia="en-GB"/>
        </w:rPr>
      </w:pPr>
    </w:p>
    <w:p w:rsidR="00287A9D" w:rsidRDefault="00287A9D" w:rsidP="00287A9D">
      <w:pPr>
        <w:rPr>
          <w:lang w:eastAsia="en-GB"/>
        </w:rPr>
      </w:pPr>
    </w:p>
    <w:p w:rsidR="00287A9D" w:rsidRDefault="00287A9D" w:rsidP="00287A9D">
      <w:pPr>
        <w:rPr>
          <w:lang w:eastAsia="en-GB"/>
        </w:rPr>
      </w:pPr>
    </w:p>
    <w:p w:rsidR="00287A9D" w:rsidRDefault="00287A9D" w:rsidP="00287A9D">
      <w:pPr>
        <w:rPr>
          <w:lang w:eastAsia="en-GB"/>
        </w:rPr>
      </w:pPr>
    </w:p>
    <w:p w:rsidR="00287A9D" w:rsidRDefault="00287A9D" w:rsidP="00287A9D">
      <w:pPr>
        <w:rPr>
          <w:lang w:eastAsia="en-GB"/>
        </w:rPr>
      </w:pPr>
    </w:p>
    <w:p w:rsidR="00287A9D" w:rsidRDefault="00287A9D" w:rsidP="00287A9D">
      <w:pPr>
        <w:rPr>
          <w:lang w:eastAsia="en-GB"/>
        </w:rPr>
      </w:pPr>
    </w:p>
    <w:p w:rsidR="00287A9D" w:rsidRDefault="00287A9D" w:rsidP="00287A9D">
      <w:pPr>
        <w:rPr>
          <w:lang w:eastAsia="en-GB"/>
        </w:rPr>
      </w:pPr>
    </w:p>
    <w:p w:rsidR="00287A9D" w:rsidRDefault="00287A9D" w:rsidP="00287A9D">
      <w:pPr>
        <w:rPr>
          <w:lang w:eastAsia="en-GB"/>
        </w:rPr>
      </w:pPr>
    </w:p>
    <w:p w:rsidR="00287A9D" w:rsidRDefault="00287A9D" w:rsidP="00287A9D">
      <w:pPr>
        <w:rPr>
          <w:lang w:eastAsia="en-GB"/>
        </w:rPr>
      </w:pPr>
    </w:p>
    <w:p w:rsidR="00287A9D" w:rsidRDefault="00287A9D" w:rsidP="00287A9D">
      <w:pPr>
        <w:rPr>
          <w:lang w:eastAsia="en-GB"/>
        </w:rPr>
      </w:pPr>
    </w:p>
    <w:p w:rsidR="00287A9D" w:rsidRDefault="00E462C0" w:rsidP="00287A9D">
      <w:pPr>
        <w:pStyle w:val="Heading2"/>
        <w:rPr>
          <w:lang w:eastAsia="en-GB"/>
        </w:rPr>
      </w:pPr>
      <w:bookmarkStart w:id="0" w:name="_Toc504083945"/>
      <w:r>
        <w:rPr>
          <w:lang w:eastAsia="en-GB"/>
        </w:rPr>
        <w:lastRenderedPageBreak/>
        <w:t>Introduction to Children and Social Work Act</w:t>
      </w:r>
      <w:bookmarkEnd w:id="0"/>
    </w:p>
    <w:p w:rsidR="00E462C0" w:rsidRDefault="00E462C0" w:rsidP="00E462C0">
      <w:pPr>
        <w:rPr>
          <w:lang w:eastAsia="en-GB"/>
        </w:rPr>
      </w:pPr>
      <w:r>
        <w:rPr>
          <w:lang w:eastAsia="en-GB"/>
        </w:rPr>
        <w:tab/>
      </w:r>
    </w:p>
    <w:p w:rsidR="00791F41" w:rsidRDefault="00E462C0" w:rsidP="00E462C0">
      <w:pPr>
        <w:rPr>
          <w:lang w:eastAsia="en-GB"/>
        </w:rPr>
      </w:pPr>
      <w:r>
        <w:rPr>
          <w:lang w:eastAsia="en-GB"/>
        </w:rPr>
        <w:tab/>
      </w:r>
      <w:r w:rsidR="00464162">
        <w:rPr>
          <w:lang w:eastAsia="en-GB"/>
        </w:rPr>
        <w:t>First discussed in House o</w:t>
      </w:r>
      <w:r w:rsidR="00B16546">
        <w:rPr>
          <w:lang w:eastAsia="en-GB"/>
        </w:rPr>
        <w:t xml:space="preserve">f Lords on the 19/05/2016.The Children and Social </w:t>
      </w:r>
      <w:r w:rsidR="00654EF8">
        <w:rPr>
          <w:lang w:eastAsia="en-GB"/>
        </w:rPr>
        <w:t>W</w:t>
      </w:r>
      <w:r w:rsidR="00A95FA8">
        <w:rPr>
          <w:lang w:eastAsia="en-GB"/>
        </w:rPr>
        <w:t xml:space="preserve">ork Act is designed so that the support for care leavers and children that are being looked after, is improved. It is also intended to promote the welfare of, and ensuring that, the children in question are safeguarded, and make changes to the way in which social workers are regulated. It started as a bill introduced by Lord Nash. </w:t>
      </w:r>
      <w:r w:rsidR="00A95FA8" w:rsidRPr="00A95FA8">
        <w:rPr>
          <w:lang w:eastAsia="en-GB"/>
        </w:rPr>
        <w:t>(Hansard.parliament.uk, 2018)</w:t>
      </w:r>
      <w:r w:rsidR="00A95FA8">
        <w:rPr>
          <w:lang w:eastAsia="en-GB"/>
        </w:rPr>
        <w:t>.</w:t>
      </w:r>
      <w:r w:rsidR="0038114E">
        <w:rPr>
          <w:lang w:eastAsia="en-GB"/>
        </w:rPr>
        <w:t xml:space="preserve"> </w:t>
      </w:r>
    </w:p>
    <w:p w:rsidR="00FC6892" w:rsidRDefault="00FC6892" w:rsidP="00E462C0">
      <w:pPr>
        <w:rPr>
          <w:lang w:eastAsia="en-GB"/>
        </w:rPr>
      </w:pPr>
    </w:p>
    <w:p w:rsidR="00464162" w:rsidRDefault="00464162" w:rsidP="00464162">
      <w:pPr>
        <w:pStyle w:val="Heading2"/>
        <w:rPr>
          <w:lang w:eastAsia="en-GB"/>
        </w:rPr>
      </w:pPr>
      <w:bookmarkStart w:id="1" w:name="_Toc504083946"/>
      <w:r>
        <w:rPr>
          <w:lang w:eastAsia="en-GB"/>
        </w:rPr>
        <w:t>Transition from a Bill to an Act</w:t>
      </w:r>
      <w:bookmarkEnd w:id="1"/>
    </w:p>
    <w:p w:rsidR="00464162" w:rsidRDefault="00464162" w:rsidP="00464162">
      <w:pPr>
        <w:rPr>
          <w:lang w:eastAsia="en-GB"/>
        </w:rPr>
      </w:pPr>
      <w:r>
        <w:rPr>
          <w:lang w:eastAsia="en-GB"/>
        </w:rPr>
        <w:tab/>
      </w:r>
    </w:p>
    <w:p w:rsidR="00464162" w:rsidRDefault="00464162" w:rsidP="00464162">
      <w:pPr>
        <w:rPr>
          <w:lang w:eastAsia="en-GB"/>
        </w:rPr>
      </w:pPr>
      <w:r>
        <w:rPr>
          <w:lang w:eastAsia="en-GB"/>
        </w:rPr>
        <w:tab/>
        <w:t>The bill received its first reading in the House of Lords on the 19</w:t>
      </w:r>
      <w:r w:rsidRPr="00464162">
        <w:rPr>
          <w:vertAlign w:val="superscript"/>
          <w:lang w:eastAsia="en-GB"/>
        </w:rPr>
        <w:t>th</w:t>
      </w:r>
      <w:r>
        <w:rPr>
          <w:lang w:eastAsia="en-GB"/>
        </w:rPr>
        <w:t xml:space="preserve"> of May beginning the whole process which involves 12 steps. After the first reading is the second reading in the</w:t>
      </w:r>
      <w:r w:rsidR="00675B70">
        <w:rPr>
          <w:lang w:eastAsia="en-GB"/>
        </w:rPr>
        <w:t xml:space="preserve"> House of Lords, then it reaches</w:t>
      </w:r>
      <w:r>
        <w:rPr>
          <w:lang w:eastAsia="en-GB"/>
        </w:rPr>
        <w:t xml:space="preserve"> the committee stage at which point</w:t>
      </w:r>
      <w:r w:rsidR="00675B70">
        <w:rPr>
          <w:lang w:eastAsia="en-GB"/>
        </w:rPr>
        <w:t xml:space="preserve"> it would be read through line by line after all of the details and different parts of the bill had been arranged in order, to be read through. This is done before every committee meeting. The clauses within the bill have to be voted on and amendments made if needed. Then follows a report stage in which more amendments or changes can be made which again would need to be voted on. The 3</w:t>
      </w:r>
      <w:r w:rsidR="00675B70" w:rsidRPr="00675B70">
        <w:rPr>
          <w:vertAlign w:val="superscript"/>
          <w:lang w:eastAsia="en-GB"/>
        </w:rPr>
        <w:t>rd</w:t>
      </w:r>
      <w:r w:rsidR="00675B70">
        <w:rPr>
          <w:lang w:eastAsia="en-GB"/>
        </w:rPr>
        <w:t xml:space="preserve"> reading, which is the last stage in the House of Lords</w:t>
      </w:r>
      <w:r w:rsidR="00791923">
        <w:rPr>
          <w:lang w:eastAsia="en-GB"/>
        </w:rPr>
        <w:t>,</w:t>
      </w:r>
      <w:r w:rsidR="00675B70">
        <w:rPr>
          <w:lang w:eastAsia="en-GB"/>
        </w:rPr>
        <w:t xml:space="preserve"> is where it is decided if it will be feasible</w:t>
      </w:r>
      <w:r w:rsidR="00791923">
        <w:rPr>
          <w:lang w:eastAsia="en-GB"/>
        </w:rPr>
        <w:t xml:space="preserve"> for the bill to go ahead and if the law would be sound without any technicalities that might cause a problem. It would then go to the House of Commons where the whole process starts again with all the same stages. Then you have the last two stages, Consideration of Amendments and Royal Assent. The Consideration of Amendments is where both houses (House of Lords and House of Commons) have made amendments and have to consider the changes that the other has made and decide if they will go ahead with them or suggest alternatives. Royal Assent is where the bill finally becomes an Act of Parliament by the Queen formally agreeing to make it so.</w:t>
      </w:r>
      <w:r w:rsidR="00E63A66">
        <w:rPr>
          <w:lang w:eastAsia="en-GB"/>
        </w:rPr>
        <w:t xml:space="preserve"> The Children and Social Work act received Royal Assent on the 27/04/2017</w:t>
      </w:r>
      <w:r w:rsidR="00E63A66" w:rsidRPr="00E63A66">
        <w:t xml:space="preserve"> </w:t>
      </w:r>
      <w:r w:rsidR="00E63A66" w:rsidRPr="00E63A66">
        <w:rPr>
          <w:lang w:eastAsia="en-GB"/>
        </w:rPr>
        <w:t>(Services.parliament.uk, 2018)</w:t>
      </w:r>
      <w:r w:rsidR="00E63A66">
        <w:rPr>
          <w:lang w:eastAsia="en-GB"/>
        </w:rPr>
        <w:t>.</w:t>
      </w:r>
    </w:p>
    <w:p w:rsidR="00E63A66" w:rsidRDefault="00E63A66" w:rsidP="00464162">
      <w:pPr>
        <w:rPr>
          <w:lang w:eastAsia="en-GB"/>
        </w:rPr>
      </w:pPr>
    </w:p>
    <w:p w:rsidR="009501ED" w:rsidRDefault="002D4107" w:rsidP="009501ED">
      <w:pPr>
        <w:pStyle w:val="Heading2"/>
        <w:rPr>
          <w:lang w:eastAsia="en-GB"/>
        </w:rPr>
      </w:pPr>
      <w:bookmarkStart w:id="2" w:name="_Toc504083947"/>
      <w:r>
        <w:rPr>
          <w:lang w:eastAsia="en-GB"/>
        </w:rPr>
        <w:t>What does it mean</w:t>
      </w:r>
      <w:r w:rsidR="009501ED">
        <w:rPr>
          <w:lang w:eastAsia="en-GB"/>
        </w:rPr>
        <w:t>?</w:t>
      </w:r>
      <w:bookmarkEnd w:id="2"/>
    </w:p>
    <w:p w:rsidR="009501ED" w:rsidRDefault="009501ED" w:rsidP="009501ED">
      <w:pPr>
        <w:rPr>
          <w:lang w:eastAsia="en-GB"/>
        </w:rPr>
      </w:pPr>
      <w:r>
        <w:rPr>
          <w:lang w:eastAsia="en-GB"/>
        </w:rPr>
        <w:tab/>
      </w:r>
    </w:p>
    <w:p w:rsidR="009501ED" w:rsidRPr="009501ED" w:rsidRDefault="009501ED" w:rsidP="009501ED">
      <w:pPr>
        <w:rPr>
          <w:lang w:eastAsia="en-GB"/>
        </w:rPr>
      </w:pPr>
      <w:r>
        <w:rPr>
          <w:lang w:eastAsia="en-GB"/>
        </w:rPr>
        <w:tab/>
        <w:t>Th</w:t>
      </w:r>
      <w:r w:rsidR="002F34C8">
        <w:rPr>
          <w:lang w:eastAsia="en-GB"/>
        </w:rPr>
        <w:t>e Act</w:t>
      </w:r>
      <w:r>
        <w:rPr>
          <w:lang w:eastAsia="en-GB"/>
        </w:rPr>
        <w:t xml:space="preserve"> will make it clearer for local authorities/council’s to better understand their position as “corporate parents”. For those in or leaving care, including children and young people, also, for instances of safeguarding, it </w:t>
      </w:r>
      <w:r w:rsidR="002D4107">
        <w:rPr>
          <w:lang w:eastAsia="en-GB"/>
        </w:rPr>
        <w:t>will attempt to clarify what agencies/local authoritie</w:t>
      </w:r>
      <w:r w:rsidR="000779C8">
        <w:rPr>
          <w:lang w:eastAsia="en-GB"/>
        </w:rPr>
        <w:t>s should do in these situations and strengthening interdepartmental communication in cases like this.</w:t>
      </w:r>
      <w:r w:rsidR="002D4107">
        <w:rPr>
          <w:lang w:eastAsia="en-GB"/>
        </w:rPr>
        <w:t xml:space="preserve"> The act means that there will be more support for children in care when they are in school. Councils will need to provide all care leavers over 25 with their own advisor</w:t>
      </w:r>
      <w:r w:rsidR="000779C8">
        <w:rPr>
          <w:lang w:eastAsia="en-GB"/>
        </w:rPr>
        <w:t xml:space="preserve"> that is personal to them. In cases where the courts may be considering adoption or any other care option, the child’s long term needs would now be a priority. </w:t>
      </w:r>
      <w:r w:rsidR="002D4107">
        <w:rPr>
          <w:lang w:eastAsia="en-GB"/>
        </w:rPr>
        <w:t>It provides a new regulator for social work in England called Social Work England, which will be starting this year.</w:t>
      </w:r>
      <w:r w:rsidR="000779C8">
        <w:rPr>
          <w:lang w:eastAsia="en-GB"/>
        </w:rPr>
        <w:t xml:space="preserve"> These are but a few of the changes that this act will bring to the social care environment.</w:t>
      </w:r>
      <w:r w:rsidR="000779C8" w:rsidRPr="000779C8">
        <w:t xml:space="preserve"> </w:t>
      </w:r>
      <w:r w:rsidR="000779C8" w:rsidRPr="000779C8">
        <w:rPr>
          <w:lang w:eastAsia="en-GB"/>
        </w:rPr>
        <w:t>(Brindle, 2018)</w:t>
      </w:r>
      <w:r w:rsidR="002D4107">
        <w:rPr>
          <w:lang w:eastAsia="en-GB"/>
        </w:rPr>
        <w:t xml:space="preserve"> </w:t>
      </w:r>
    </w:p>
    <w:p w:rsidR="00E60771" w:rsidRDefault="00E60771" w:rsidP="00A95FA8">
      <w:pPr>
        <w:pStyle w:val="Heading2"/>
        <w:rPr>
          <w:lang w:eastAsia="en-GB"/>
        </w:rPr>
      </w:pPr>
      <w:bookmarkStart w:id="3" w:name="_Toc504083948"/>
    </w:p>
    <w:p w:rsidR="00E60771" w:rsidRDefault="00E60771" w:rsidP="00A95FA8">
      <w:pPr>
        <w:pStyle w:val="Heading2"/>
        <w:rPr>
          <w:lang w:eastAsia="en-GB"/>
        </w:rPr>
      </w:pPr>
    </w:p>
    <w:p w:rsidR="00A95FA8" w:rsidRDefault="00411F9D" w:rsidP="00A95FA8">
      <w:pPr>
        <w:pStyle w:val="Heading2"/>
        <w:rPr>
          <w:lang w:eastAsia="en-GB"/>
        </w:rPr>
      </w:pPr>
      <w:r>
        <w:rPr>
          <w:lang w:eastAsia="en-GB"/>
        </w:rPr>
        <w:t>Who will it effect?</w:t>
      </w:r>
      <w:bookmarkEnd w:id="3"/>
    </w:p>
    <w:p w:rsidR="002F34C8" w:rsidRPr="002F34C8" w:rsidRDefault="002F34C8" w:rsidP="002F34C8">
      <w:pPr>
        <w:rPr>
          <w:lang w:eastAsia="en-GB"/>
        </w:rPr>
      </w:pPr>
    </w:p>
    <w:p w:rsidR="00411F9D" w:rsidRDefault="00411F9D" w:rsidP="00411F9D">
      <w:pPr>
        <w:rPr>
          <w:lang w:eastAsia="en-GB"/>
        </w:rPr>
      </w:pPr>
      <w:r>
        <w:rPr>
          <w:lang w:eastAsia="en-GB"/>
        </w:rPr>
        <w:tab/>
      </w:r>
      <w:r w:rsidR="00213D9B">
        <w:rPr>
          <w:lang w:eastAsia="en-GB"/>
        </w:rPr>
        <w:t>Primarily this act will effect local authorities and the children/young people in their care. It will ensure that the local authority will act in the children’s</w:t>
      </w:r>
      <w:r w:rsidR="00C1711E">
        <w:rPr>
          <w:lang w:eastAsia="en-GB"/>
        </w:rPr>
        <w:t>/young person’s</w:t>
      </w:r>
      <w:r w:rsidR="00213D9B">
        <w:rPr>
          <w:lang w:eastAsia="en-GB"/>
        </w:rPr>
        <w:t xml:space="preserve"> best interest. Give encouragement to express their beliefs and view as well as how they fee</w:t>
      </w:r>
      <w:r w:rsidR="00C1711E">
        <w:rPr>
          <w:lang w:eastAsia="en-GB"/>
        </w:rPr>
        <w:t>l and what they want to do. Encourage the child/young person to take advantage</w:t>
      </w:r>
      <w:r w:rsidR="00213D9B">
        <w:rPr>
          <w:lang w:eastAsia="en-GB"/>
        </w:rPr>
        <w:t xml:space="preserve"> of services or benefits the local authorities or their agencies provide. Encourage them to set goals to</w:t>
      </w:r>
      <w:r w:rsidR="002F34C8">
        <w:rPr>
          <w:lang w:eastAsia="en-GB"/>
        </w:rPr>
        <w:t xml:space="preserve"> a</w:t>
      </w:r>
      <w:r w:rsidR="00213D9B">
        <w:rPr>
          <w:lang w:eastAsia="en-GB"/>
        </w:rPr>
        <w:t>spire to</w:t>
      </w:r>
      <w:r w:rsidR="002F34C8">
        <w:rPr>
          <w:lang w:eastAsia="en-GB"/>
        </w:rPr>
        <w:t>wards</w:t>
      </w:r>
      <w:r w:rsidR="00213D9B">
        <w:rPr>
          <w:lang w:eastAsia="en-GB"/>
        </w:rPr>
        <w:t xml:space="preserve"> and ensure that they get the best chance to attain those goals. </w:t>
      </w:r>
      <w:r w:rsidR="00C1711E">
        <w:rPr>
          <w:lang w:eastAsia="en-GB"/>
        </w:rPr>
        <w:t>Also prepare them to be independent and stand on their own two feet.</w:t>
      </w:r>
    </w:p>
    <w:p w:rsidR="00C1711E" w:rsidRDefault="00C1711E" w:rsidP="00411F9D">
      <w:pPr>
        <w:rPr>
          <w:lang w:eastAsia="en-GB"/>
        </w:rPr>
      </w:pPr>
      <w:r>
        <w:rPr>
          <w:lang w:eastAsia="en-GB"/>
        </w:rPr>
        <w:tab/>
        <w:t>Care leavers will also get a lot of support from their local authorities allowing them to live independently but also having a provision for help and support should the need arise. With education and employment training opportunities or help available to them as well as help to integrate themselves into society and creating/maintaining relationships.</w:t>
      </w:r>
      <w:r w:rsidRPr="00C1711E">
        <w:t xml:space="preserve"> </w:t>
      </w:r>
      <w:r w:rsidRPr="00C1711E">
        <w:rPr>
          <w:lang w:eastAsia="en-GB"/>
        </w:rPr>
        <w:t>(Public Sector Blog, 2018)</w:t>
      </w:r>
    </w:p>
    <w:p w:rsidR="00A470C8" w:rsidRDefault="00A470C8" w:rsidP="00411F9D">
      <w:pPr>
        <w:rPr>
          <w:lang w:eastAsia="en-GB"/>
        </w:rPr>
      </w:pPr>
    </w:p>
    <w:p w:rsidR="003218CC" w:rsidRDefault="003218CC" w:rsidP="00A470C8">
      <w:pPr>
        <w:pStyle w:val="Heading2"/>
        <w:rPr>
          <w:lang w:eastAsia="en-GB"/>
        </w:rPr>
      </w:pPr>
      <w:bookmarkStart w:id="4" w:name="_Toc504083949"/>
      <w:r>
        <w:rPr>
          <w:lang w:eastAsia="en-GB"/>
        </w:rPr>
        <w:t>Previous legislation</w:t>
      </w:r>
      <w:bookmarkEnd w:id="4"/>
    </w:p>
    <w:p w:rsidR="003218CC" w:rsidRDefault="003218CC" w:rsidP="00A470C8">
      <w:pPr>
        <w:pStyle w:val="Heading2"/>
        <w:rPr>
          <w:lang w:eastAsia="en-GB"/>
        </w:rPr>
      </w:pPr>
    </w:p>
    <w:p w:rsidR="003165CA" w:rsidRDefault="003218CC" w:rsidP="003218CC">
      <w:pPr>
        <w:rPr>
          <w:lang w:eastAsia="en-GB"/>
        </w:rPr>
      </w:pPr>
      <w:r>
        <w:rPr>
          <w:lang w:eastAsia="en-GB"/>
        </w:rPr>
        <w:tab/>
        <w:t>The very first act of parliament to allow the state to care for a child was in 1889 which allowed police to be able to arrest anyone found to</w:t>
      </w:r>
      <w:r w:rsidR="00654EF8">
        <w:rPr>
          <w:lang w:eastAsia="en-GB"/>
        </w:rPr>
        <w:t xml:space="preserve"> be</w:t>
      </w:r>
      <w:r>
        <w:rPr>
          <w:lang w:eastAsia="en-GB"/>
        </w:rPr>
        <w:t xml:space="preserve"> treating a child badly. </w:t>
      </w:r>
      <w:r w:rsidR="00D2549C">
        <w:rPr>
          <w:lang w:eastAsia="en-GB"/>
        </w:rPr>
        <w:t xml:space="preserve">It also allowed the police to enter a house if a child was thought to be threatened or otherwise in jeopardy. Employment of children was also taken into account with this act. In the following years more legislation was put in place for the protection of children including juvenile courts, The Punishment of Incest Act and Supervision orders for children considered to be in the at risk category. After the sad death of Dennis O’Neill because of his foster parents, a </w:t>
      </w:r>
      <w:r w:rsidR="005B66D4">
        <w:rPr>
          <w:lang w:eastAsia="en-GB"/>
        </w:rPr>
        <w:t>children’s</w:t>
      </w:r>
      <w:r w:rsidR="00D2549C">
        <w:rPr>
          <w:lang w:eastAsia="en-GB"/>
        </w:rPr>
        <w:t xml:space="preserve"> </w:t>
      </w:r>
      <w:r w:rsidR="005B66D4">
        <w:rPr>
          <w:lang w:eastAsia="en-GB"/>
        </w:rPr>
        <w:t>committee was set up in 1948 and an officer in each local authority. The Children Act 1989 ensured every child had the right to</w:t>
      </w:r>
      <w:r w:rsidR="003165CA">
        <w:rPr>
          <w:lang w:eastAsia="en-GB"/>
        </w:rPr>
        <w:t xml:space="preserve"> be</w:t>
      </w:r>
      <w:r w:rsidR="005B66D4">
        <w:rPr>
          <w:lang w:eastAsia="en-GB"/>
        </w:rPr>
        <w:t xml:space="preserve"> protect</w:t>
      </w:r>
      <w:r w:rsidR="003165CA">
        <w:rPr>
          <w:lang w:eastAsia="en-GB"/>
        </w:rPr>
        <w:t>ed</w:t>
      </w:r>
      <w:r w:rsidR="005B66D4">
        <w:rPr>
          <w:lang w:eastAsia="en-GB"/>
        </w:rPr>
        <w:t xml:space="preserve"> from being abused and being exploited as well provisions to </w:t>
      </w:r>
      <w:r w:rsidR="003165CA">
        <w:rPr>
          <w:lang w:eastAsia="en-GB"/>
        </w:rPr>
        <w:t xml:space="preserve">ensure that the child’s </w:t>
      </w:r>
      <w:r w:rsidR="00983D4A">
        <w:rPr>
          <w:lang w:eastAsia="en-GB"/>
        </w:rPr>
        <w:t>wellbeing</w:t>
      </w:r>
      <w:r w:rsidR="003165CA">
        <w:rPr>
          <w:lang w:eastAsia="en-GB"/>
        </w:rPr>
        <w:t xml:space="preserve"> would be of paramount importance. This Act came into being in Wales and England in 1991</w:t>
      </w:r>
      <w:r w:rsidR="00A834FB" w:rsidRPr="00A834FB">
        <w:t xml:space="preserve"> </w:t>
      </w:r>
      <w:r w:rsidR="00A834FB" w:rsidRPr="00A834FB">
        <w:rPr>
          <w:lang w:eastAsia="en-GB"/>
        </w:rPr>
        <w:t>(Batty, 2018)</w:t>
      </w:r>
      <w:r w:rsidR="003165CA">
        <w:rPr>
          <w:lang w:eastAsia="en-GB"/>
        </w:rPr>
        <w:t xml:space="preserve">. </w:t>
      </w:r>
    </w:p>
    <w:p w:rsidR="00926D58" w:rsidRDefault="003165CA" w:rsidP="003165CA">
      <w:pPr>
        <w:ind w:firstLine="720"/>
        <w:rPr>
          <w:lang w:eastAsia="en-GB"/>
        </w:rPr>
      </w:pPr>
      <w:r>
        <w:rPr>
          <w:lang w:eastAsia="en-GB"/>
        </w:rPr>
        <w:t>The next big step in child protection and social work would come in 1999 with The Protection of Children Act 1999. This was designed to ensure that no Paedophiles or anyone wanting to harm children would work in an environment where they would come into contact with children and put them at risk. Any childcare organisation throughout England and Wales were required to report anyone who fit these criteria to the Department of Health.</w:t>
      </w:r>
      <w:r w:rsidR="00CF2C9C">
        <w:rPr>
          <w:lang w:eastAsia="en-GB"/>
        </w:rPr>
        <w:t xml:space="preserve"> </w:t>
      </w:r>
    </w:p>
    <w:p w:rsidR="00D2549C" w:rsidRDefault="00CF2C9C" w:rsidP="003165CA">
      <w:pPr>
        <w:ind w:firstLine="720"/>
        <w:rPr>
          <w:lang w:eastAsia="en-GB"/>
        </w:rPr>
      </w:pPr>
      <w:r>
        <w:rPr>
          <w:lang w:eastAsia="en-GB"/>
        </w:rPr>
        <w:t xml:space="preserve">A report was written in January 2003 detailing the failing of health services, social services and the police to save a child abuse victim (Victoria </w:t>
      </w:r>
      <w:proofErr w:type="spellStart"/>
      <w:r>
        <w:rPr>
          <w:lang w:eastAsia="en-GB"/>
        </w:rPr>
        <w:t>Climbie</w:t>
      </w:r>
      <w:proofErr w:type="spellEnd"/>
      <w:r>
        <w:rPr>
          <w:lang w:eastAsia="en-GB"/>
        </w:rPr>
        <w:t>)</w:t>
      </w:r>
      <w:r w:rsidR="00926D58">
        <w:rPr>
          <w:lang w:eastAsia="en-GB"/>
        </w:rPr>
        <w:t xml:space="preserve"> </w:t>
      </w:r>
      <w:r w:rsidR="00F173E0">
        <w:rPr>
          <w:lang w:eastAsia="en-GB"/>
        </w:rPr>
        <w:t>in February 2000</w:t>
      </w:r>
      <w:r>
        <w:rPr>
          <w:lang w:eastAsia="en-GB"/>
        </w:rPr>
        <w:t xml:space="preserve"> after they had 12 opportunities to prevent this.</w:t>
      </w:r>
      <w:r w:rsidR="00F173E0">
        <w:rPr>
          <w:lang w:eastAsia="en-GB"/>
        </w:rPr>
        <w:t xml:space="preserve"> This sad incident instigated the most detailed investigation into the failures within the childcare system in UK history. Lord Laming said that this very sad event would cause a</w:t>
      </w:r>
      <w:r w:rsidR="00926D58">
        <w:rPr>
          <w:lang w:eastAsia="en-GB"/>
        </w:rPr>
        <w:t>n</w:t>
      </w:r>
      <w:r w:rsidR="00F173E0">
        <w:rPr>
          <w:lang w:eastAsia="en-GB"/>
        </w:rPr>
        <w:t xml:space="preserve"> “enduring turning point in ensuring proper protection of children in this country.”</w:t>
      </w:r>
      <w:r w:rsidR="00A834FB" w:rsidRPr="00A834FB">
        <w:t xml:space="preserve"> </w:t>
      </w:r>
      <w:r w:rsidR="00A834FB" w:rsidRPr="00A834FB">
        <w:rPr>
          <w:lang w:eastAsia="en-GB"/>
        </w:rPr>
        <w:t>(Batty, 2018)</w:t>
      </w:r>
      <w:r w:rsidR="00A834FB">
        <w:rPr>
          <w:lang w:eastAsia="en-GB"/>
        </w:rPr>
        <w:t>.</w:t>
      </w:r>
    </w:p>
    <w:p w:rsidR="00A95FA8" w:rsidRDefault="00632196" w:rsidP="00E462C0">
      <w:pPr>
        <w:rPr>
          <w:lang w:eastAsia="en-GB"/>
        </w:rPr>
      </w:pPr>
      <w:r>
        <w:rPr>
          <w:lang w:eastAsia="en-GB"/>
        </w:rPr>
        <w:tab/>
        <w:t xml:space="preserve">In relation to social work there have also been legislation changes, including social care and support tailored for the </w:t>
      </w:r>
      <w:r w:rsidR="00C85805">
        <w:rPr>
          <w:lang w:eastAsia="en-GB"/>
        </w:rPr>
        <w:t>individual in question. The Carers and Disabled Children Act 200</w:t>
      </w:r>
      <w:r w:rsidR="00E51C6E">
        <w:rPr>
          <w:lang w:eastAsia="en-GB"/>
        </w:rPr>
        <w:t xml:space="preserve">0 </w:t>
      </w:r>
      <w:r w:rsidR="00C85805">
        <w:rPr>
          <w:lang w:eastAsia="en-GB"/>
        </w:rPr>
        <w:t xml:space="preserve">and Carers (equal opportunities) Act 2004 combined policy guidance (2005) has set up assessments for the </w:t>
      </w:r>
      <w:r w:rsidR="00C85805">
        <w:rPr>
          <w:lang w:eastAsia="en-GB"/>
        </w:rPr>
        <w:lastRenderedPageBreak/>
        <w:t>carers needs which would be run by their local authority. This is to ensure that the carers in question are aware of their rights and what they are entitled to. This includes if the carer wants to work or be in education,</w:t>
      </w:r>
      <w:r w:rsidR="00D17612">
        <w:rPr>
          <w:lang w:eastAsia="en-GB"/>
        </w:rPr>
        <w:t xml:space="preserve"> do</w:t>
      </w:r>
      <w:r w:rsidR="00C85805">
        <w:rPr>
          <w:lang w:eastAsia="en-GB"/>
        </w:rPr>
        <w:t xml:space="preserve"> both</w:t>
      </w:r>
      <w:r w:rsidR="00D17612">
        <w:rPr>
          <w:lang w:eastAsia="en-GB"/>
        </w:rPr>
        <w:t xml:space="preserve"> or</w:t>
      </w:r>
      <w:r w:rsidR="00C85805">
        <w:rPr>
          <w:lang w:eastAsia="en-GB"/>
        </w:rPr>
        <w:t xml:space="preserve"> maybe neither</w:t>
      </w:r>
      <w:r w:rsidR="000D54A3" w:rsidRPr="000D54A3">
        <w:t xml:space="preserve"> </w:t>
      </w:r>
      <w:r w:rsidR="000D54A3" w:rsidRPr="000D54A3">
        <w:rPr>
          <w:lang w:eastAsia="en-GB"/>
        </w:rPr>
        <w:t>(Scie.org.uk, 2018)</w:t>
      </w:r>
      <w:r w:rsidR="000D54A3">
        <w:rPr>
          <w:lang w:eastAsia="en-GB"/>
        </w:rPr>
        <w:t>.</w:t>
      </w:r>
    </w:p>
    <w:p w:rsidR="00A95FA8" w:rsidRDefault="00A95FA8" w:rsidP="00E462C0">
      <w:pPr>
        <w:rPr>
          <w:lang w:eastAsia="en-GB"/>
        </w:rPr>
      </w:pPr>
    </w:p>
    <w:p w:rsidR="00D17612" w:rsidRDefault="00D17612" w:rsidP="00D17612">
      <w:pPr>
        <w:pStyle w:val="Heading2"/>
        <w:rPr>
          <w:lang w:eastAsia="en-GB"/>
        </w:rPr>
      </w:pPr>
      <w:bookmarkStart w:id="5" w:name="_Toc504083950"/>
      <w:r>
        <w:rPr>
          <w:lang w:eastAsia="en-GB"/>
        </w:rPr>
        <w:t>How will the Act effect frontline staff?</w:t>
      </w:r>
      <w:bookmarkEnd w:id="5"/>
    </w:p>
    <w:p w:rsidR="00D17612" w:rsidRDefault="00D17612" w:rsidP="00D17612">
      <w:pPr>
        <w:rPr>
          <w:lang w:eastAsia="en-GB"/>
        </w:rPr>
      </w:pPr>
      <w:r>
        <w:rPr>
          <w:lang w:eastAsia="en-GB"/>
        </w:rPr>
        <w:tab/>
      </w:r>
    </w:p>
    <w:p w:rsidR="006D574D" w:rsidRDefault="00785FFA" w:rsidP="0030167D">
      <w:pPr>
        <w:rPr>
          <w:lang w:eastAsia="en-GB"/>
        </w:rPr>
      </w:pPr>
      <w:r>
        <w:rPr>
          <w:lang w:eastAsia="en-GB"/>
        </w:rPr>
        <w:tab/>
        <w:t>The act</w:t>
      </w:r>
      <w:r w:rsidR="006D574D">
        <w:rPr>
          <w:lang w:eastAsia="en-GB"/>
        </w:rPr>
        <w:t xml:space="preserve"> will give the government the ability to directly regulate social workers where as previously they would have been regulated by The Health and Care Prof</w:t>
      </w:r>
      <w:r w:rsidR="00D17612">
        <w:rPr>
          <w:lang w:eastAsia="en-GB"/>
        </w:rPr>
        <w:t>ession</w:t>
      </w:r>
      <w:r w:rsidR="006D574D">
        <w:rPr>
          <w:lang w:eastAsia="en-GB"/>
        </w:rPr>
        <w:t xml:space="preserve"> Council</w:t>
      </w:r>
      <w:r w:rsidR="00D17612">
        <w:rPr>
          <w:lang w:eastAsia="en-GB"/>
        </w:rPr>
        <w:t xml:space="preserve"> </w:t>
      </w:r>
      <w:r w:rsidR="006D574D">
        <w:rPr>
          <w:lang w:eastAsia="en-GB"/>
        </w:rPr>
        <w:t xml:space="preserve">(HCPC). </w:t>
      </w:r>
      <w:r w:rsidR="0030167D">
        <w:rPr>
          <w:lang w:eastAsia="en-GB"/>
        </w:rPr>
        <w:t>This is in complete opposition to what the government did in 2012 when they handed the duty of regulating social work to the Health Professions Council (now the HCPC)</w:t>
      </w:r>
      <w:r w:rsidR="0030167D" w:rsidRPr="0030167D">
        <w:t xml:space="preserve"> </w:t>
      </w:r>
      <w:r w:rsidR="0030167D" w:rsidRPr="0030167D">
        <w:rPr>
          <w:lang w:eastAsia="en-GB"/>
        </w:rPr>
        <w:t>(</w:t>
      </w:r>
      <w:proofErr w:type="spellStart"/>
      <w:r w:rsidR="0030167D" w:rsidRPr="0030167D">
        <w:rPr>
          <w:lang w:eastAsia="en-GB"/>
        </w:rPr>
        <w:t>McNicoll</w:t>
      </w:r>
      <w:proofErr w:type="spellEnd"/>
      <w:r w:rsidR="0030167D" w:rsidRPr="0030167D">
        <w:rPr>
          <w:lang w:eastAsia="en-GB"/>
        </w:rPr>
        <w:t>, 2018)</w:t>
      </w:r>
      <w:r w:rsidR="0030167D">
        <w:rPr>
          <w:lang w:eastAsia="en-GB"/>
        </w:rPr>
        <w:t xml:space="preserve">. </w:t>
      </w:r>
      <w:r w:rsidR="006D574D">
        <w:rPr>
          <w:lang w:eastAsia="en-GB"/>
        </w:rPr>
        <w:t>The government feels that the current regulators do not or perhaps will not give social work the full attention that the government deems necessary</w:t>
      </w:r>
      <w:r w:rsidR="005E148D" w:rsidRPr="005E148D">
        <w:t xml:space="preserve"> </w:t>
      </w:r>
      <w:r w:rsidR="005E148D" w:rsidRPr="005E148D">
        <w:rPr>
          <w:lang w:eastAsia="en-GB"/>
        </w:rPr>
        <w:t>(Community Care, 2018)</w:t>
      </w:r>
      <w:r w:rsidR="006D574D">
        <w:rPr>
          <w:lang w:eastAsia="en-GB"/>
        </w:rPr>
        <w:t xml:space="preserve">. </w:t>
      </w:r>
    </w:p>
    <w:p w:rsidR="009D4424" w:rsidRDefault="006D574D" w:rsidP="00D17612">
      <w:pPr>
        <w:rPr>
          <w:lang w:eastAsia="en-GB"/>
        </w:rPr>
      </w:pPr>
      <w:r>
        <w:rPr>
          <w:lang w:eastAsia="en-GB"/>
        </w:rPr>
        <w:tab/>
        <w:t xml:space="preserve">Social workers could face </w:t>
      </w:r>
      <w:r w:rsidR="00E51C6E">
        <w:rPr>
          <w:lang w:eastAsia="en-GB"/>
        </w:rPr>
        <w:t>criminal prosecution for social work practitioners that who do not follow rules and guidelines f</w:t>
      </w:r>
      <w:r w:rsidR="009D4424">
        <w:rPr>
          <w:lang w:eastAsia="en-GB"/>
        </w:rPr>
        <w:t>or restrictions on registration</w:t>
      </w:r>
      <w:r w:rsidR="00785FFA">
        <w:rPr>
          <w:lang w:eastAsia="en-GB"/>
        </w:rPr>
        <w:t>.</w:t>
      </w:r>
      <w:r w:rsidR="009D4424">
        <w:rPr>
          <w:lang w:eastAsia="en-GB"/>
        </w:rPr>
        <w:t xml:space="preserve"> </w:t>
      </w:r>
      <w:r w:rsidR="00785FFA">
        <w:rPr>
          <w:lang w:eastAsia="en-GB"/>
        </w:rPr>
        <w:t>Or</w:t>
      </w:r>
      <w:r w:rsidR="009D4424">
        <w:rPr>
          <w:lang w:eastAsia="en-GB"/>
        </w:rPr>
        <w:t xml:space="preserve"> if social workers fail to attend hearings for fitness-to-practise or present suitable evidence to defend themselves.</w:t>
      </w:r>
      <w:r w:rsidR="00302576">
        <w:rPr>
          <w:lang w:eastAsia="en-GB"/>
        </w:rPr>
        <w:t xml:space="preserve"> This could however take the emphasis from protecting the public interest to chastisement for the workers</w:t>
      </w:r>
      <w:r w:rsidR="00302576" w:rsidRPr="00302576">
        <w:t xml:space="preserve"> </w:t>
      </w:r>
      <w:r w:rsidR="00302576" w:rsidRPr="00302576">
        <w:rPr>
          <w:lang w:eastAsia="en-GB"/>
        </w:rPr>
        <w:t>(Community Care, 2018)</w:t>
      </w:r>
      <w:r w:rsidR="00302576">
        <w:rPr>
          <w:lang w:eastAsia="en-GB"/>
        </w:rPr>
        <w:t>.</w:t>
      </w:r>
    </w:p>
    <w:p w:rsidR="00B420D2" w:rsidRDefault="00B420D2" w:rsidP="00D17612">
      <w:pPr>
        <w:rPr>
          <w:lang w:eastAsia="en-GB"/>
        </w:rPr>
      </w:pPr>
      <w:r>
        <w:rPr>
          <w:lang w:eastAsia="en-GB"/>
        </w:rPr>
        <w:tab/>
        <w:t xml:space="preserve">There could be a big change to the way that social workers are trained including the institutions </w:t>
      </w:r>
      <w:r w:rsidR="00A176A7">
        <w:rPr>
          <w:lang w:eastAsia="en-GB"/>
        </w:rPr>
        <w:t xml:space="preserve">where they were trained </w:t>
      </w:r>
      <w:r>
        <w:rPr>
          <w:lang w:eastAsia="en-GB"/>
        </w:rPr>
        <w:t xml:space="preserve">operating in the correct manner to receive accreditation. </w:t>
      </w:r>
      <w:r w:rsidR="00A176A7">
        <w:rPr>
          <w:lang w:eastAsia="en-GB"/>
        </w:rPr>
        <w:t xml:space="preserve">In 2014 The (then) Government advisor for children’s social care Sir Martin </w:t>
      </w:r>
      <w:proofErr w:type="spellStart"/>
      <w:r w:rsidR="00A176A7">
        <w:rPr>
          <w:lang w:eastAsia="en-GB"/>
        </w:rPr>
        <w:t>Narey</w:t>
      </w:r>
      <w:proofErr w:type="spellEnd"/>
      <w:r w:rsidR="00A176A7">
        <w:rPr>
          <w:lang w:eastAsia="en-GB"/>
        </w:rPr>
        <w:t xml:space="preserve"> said, there is no appropriate training in place for the new batch of social workers, they deal with things more theoretically than practically. At the time some universities had stopped offering courses for social work as it could be detrimental to their public image. Sir Martin said “</w:t>
      </w:r>
      <w:r w:rsidR="00A176A7" w:rsidRPr="00A176A7">
        <w:rPr>
          <w:lang w:eastAsia="en-GB"/>
        </w:rPr>
        <w:t>This is not just about the things that need to be taught, it’s also about the politics of social work education</w:t>
      </w:r>
      <w:r w:rsidR="00A176A7">
        <w:rPr>
          <w:lang w:eastAsia="en-GB"/>
        </w:rPr>
        <w:t>”</w:t>
      </w:r>
      <w:r w:rsidR="00A176A7" w:rsidRPr="00A176A7">
        <w:t xml:space="preserve"> </w:t>
      </w:r>
      <w:r w:rsidR="00A27480" w:rsidRPr="00A27480">
        <w:rPr>
          <w:lang w:eastAsia="en-GB"/>
        </w:rPr>
        <w:t>(Carter, 2018)</w:t>
      </w:r>
      <w:r w:rsidR="00A27480">
        <w:rPr>
          <w:lang w:eastAsia="en-GB"/>
        </w:rPr>
        <w:t>.</w:t>
      </w:r>
    </w:p>
    <w:p w:rsidR="00A27480" w:rsidRDefault="00A27480" w:rsidP="00D17612">
      <w:pPr>
        <w:rPr>
          <w:lang w:eastAsia="en-GB"/>
        </w:rPr>
      </w:pPr>
    </w:p>
    <w:p w:rsidR="00A27480" w:rsidRDefault="00A27480" w:rsidP="00A27480">
      <w:pPr>
        <w:pStyle w:val="Heading2"/>
        <w:rPr>
          <w:lang w:eastAsia="en-GB"/>
        </w:rPr>
      </w:pPr>
      <w:bookmarkStart w:id="6" w:name="_Toc504083951"/>
      <w:r>
        <w:rPr>
          <w:lang w:eastAsia="en-GB"/>
        </w:rPr>
        <w:t>Positives and Negatives</w:t>
      </w:r>
      <w:bookmarkEnd w:id="6"/>
    </w:p>
    <w:p w:rsidR="00A27480" w:rsidRDefault="00A27480" w:rsidP="00A27480">
      <w:pPr>
        <w:rPr>
          <w:lang w:eastAsia="en-GB"/>
        </w:rPr>
      </w:pPr>
      <w:r>
        <w:rPr>
          <w:lang w:eastAsia="en-GB"/>
        </w:rPr>
        <w:tab/>
      </w:r>
    </w:p>
    <w:p w:rsidR="00A27480" w:rsidRDefault="001E3D17" w:rsidP="00A27480">
      <w:pPr>
        <w:rPr>
          <w:lang w:eastAsia="en-GB"/>
        </w:rPr>
      </w:pPr>
      <w:r>
        <w:rPr>
          <w:lang w:eastAsia="en-GB"/>
        </w:rPr>
        <w:tab/>
        <w:t>There have been thoughts that the Children and Social Work Act would produce a threat never seen before to hundreds of social care requirements</w:t>
      </w:r>
      <w:r w:rsidRPr="001E3D17">
        <w:t xml:space="preserve"> </w:t>
      </w:r>
      <w:r w:rsidRPr="001E3D17">
        <w:rPr>
          <w:lang w:eastAsia="en-GB"/>
        </w:rPr>
        <w:t>(Elvin, 2018)</w:t>
      </w:r>
      <w:r>
        <w:rPr>
          <w:lang w:eastAsia="en-GB"/>
        </w:rPr>
        <w:t xml:space="preserve">. That was put forward by the children’s charity Article 39 in 2016. This was echoed by many more organisations including the British Association of Social Workers. </w:t>
      </w:r>
      <w:r w:rsidR="003A1D94">
        <w:rPr>
          <w:lang w:eastAsia="en-GB"/>
        </w:rPr>
        <w:t>This was primarily in response to a clause for local authorities to opt out of providing certain types of care or support for young people or children in their care.</w:t>
      </w:r>
      <w:r w:rsidR="00EF3B74">
        <w:rPr>
          <w:lang w:eastAsia="en-GB"/>
        </w:rPr>
        <w:t xml:space="preserve"> This was negatively received as it could possibly put the most vulnerable at risk.</w:t>
      </w:r>
      <w:r w:rsidR="003A1D94">
        <w:rPr>
          <w:lang w:eastAsia="en-GB"/>
        </w:rPr>
        <w:t xml:space="preserve"> Only one percent of social workers actually believe that this act is addressing the main things that they are facing</w:t>
      </w:r>
      <w:r w:rsidR="003A1D94" w:rsidRPr="003A1D94">
        <w:t xml:space="preserve"> </w:t>
      </w:r>
      <w:r w:rsidR="003A1D94" w:rsidRPr="003A1D94">
        <w:rPr>
          <w:lang w:eastAsia="en-GB"/>
        </w:rPr>
        <w:t>(Unison.org.uk, 2018)</w:t>
      </w:r>
      <w:r w:rsidR="003A1D94">
        <w:rPr>
          <w:lang w:eastAsia="en-GB"/>
        </w:rPr>
        <w:t>.</w:t>
      </w:r>
    </w:p>
    <w:p w:rsidR="003A1D94" w:rsidRPr="00A27480" w:rsidRDefault="003A1D94" w:rsidP="00A27480">
      <w:pPr>
        <w:rPr>
          <w:lang w:eastAsia="en-GB"/>
        </w:rPr>
      </w:pPr>
      <w:r>
        <w:rPr>
          <w:lang w:eastAsia="en-GB"/>
        </w:rPr>
        <w:tab/>
        <w:t xml:space="preserve">The opt out close was actually scrapped by the education secretary Justine Greening after being </w:t>
      </w:r>
      <w:r w:rsidR="002A2CF2">
        <w:rPr>
          <w:lang w:eastAsia="en-GB"/>
        </w:rPr>
        <w:t>criticised</w:t>
      </w:r>
      <w:r w:rsidR="005253A8">
        <w:rPr>
          <w:lang w:eastAsia="en-GB"/>
        </w:rPr>
        <w:t xml:space="preserve">, </w:t>
      </w:r>
      <w:r w:rsidR="002A2CF2">
        <w:rPr>
          <w:lang w:eastAsia="en-GB"/>
        </w:rPr>
        <w:t>it was established that protections that had built up over decades were under threat</w:t>
      </w:r>
      <w:r w:rsidR="00EF3B74" w:rsidRPr="00EF3B74">
        <w:t xml:space="preserve"> </w:t>
      </w:r>
      <w:r w:rsidR="00EF3B74" w:rsidRPr="00EF3B74">
        <w:rPr>
          <w:lang w:eastAsia="en-GB"/>
        </w:rPr>
        <w:t>(Walker, 2018)</w:t>
      </w:r>
      <w:r w:rsidR="002A2CF2">
        <w:rPr>
          <w:lang w:eastAsia="en-GB"/>
        </w:rPr>
        <w:t>.</w:t>
      </w:r>
      <w:r w:rsidR="005253A8">
        <w:rPr>
          <w:lang w:eastAsia="en-GB"/>
        </w:rPr>
        <w:t xml:space="preserve">  One of the things that could be opted out was an independent analysis of foster carers which would again have put children at risk (Walker, 2018). This has left a positive spin on what would otherwise have been a very negative factor in this act.</w:t>
      </w:r>
    </w:p>
    <w:p w:rsidR="00EE2C7B" w:rsidRDefault="0040719D" w:rsidP="00E462C0">
      <w:pPr>
        <w:rPr>
          <w:lang w:eastAsia="en-GB"/>
        </w:rPr>
      </w:pPr>
      <w:r>
        <w:rPr>
          <w:lang w:eastAsia="en-GB"/>
        </w:rPr>
        <w:lastRenderedPageBreak/>
        <w:tab/>
        <w:t xml:space="preserve">The act will create well established boundaries for continuous development of social </w:t>
      </w:r>
      <w:r w:rsidR="00983D4A">
        <w:rPr>
          <w:lang w:eastAsia="en-GB"/>
        </w:rPr>
        <w:t>worker’s</w:t>
      </w:r>
      <w:r>
        <w:rPr>
          <w:lang w:eastAsia="en-GB"/>
        </w:rPr>
        <w:t xml:space="preserve"> skill sets involving new training and professional standards. This will lead to a better resolution for families and children in an ever evolving social care environment</w:t>
      </w:r>
      <w:r w:rsidRPr="0040719D">
        <w:t xml:space="preserve"> </w:t>
      </w:r>
      <w:r w:rsidRPr="0040719D">
        <w:rPr>
          <w:lang w:eastAsia="en-GB"/>
        </w:rPr>
        <w:t>(Elvin, 2018)</w:t>
      </w:r>
      <w:r>
        <w:rPr>
          <w:lang w:eastAsia="en-GB"/>
        </w:rPr>
        <w:t>.</w:t>
      </w:r>
    </w:p>
    <w:p w:rsidR="00E60771" w:rsidRDefault="00E60771" w:rsidP="00E60771">
      <w:pPr>
        <w:rPr>
          <w:lang w:eastAsia="en-GB"/>
        </w:rPr>
      </w:pPr>
      <w:bookmarkStart w:id="7" w:name="_Toc504083952"/>
    </w:p>
    <w:p w:rsidR="0067476E" w:rsidRDefault="00EC2696" w:rsidP="0067476E">
      <w:pPr>
        <w:pStyle w:val="Heading2"/>
        <w:rPr>
          <w:lang w:eastAsia="en-GB"/>
        </w:rPr>
      </w:pPr>
      <w:r>
        <w:rPr>
          <w:lang w:eastAsia="en-GB"/>
        </w:rPr>
        <w:t>Conclusion and</w:t>
      </w:r>
      <w:r w:rsidR="0067476E">
        <w:rPr>
          <w:lang w:eastAsia="en-GB"/>
        </w:rPr>
        <w:t xml:space="preserve"> Recommendations</w:t>
      </w:r>
      <w:bookmarkEnd w:id="7"/>
    </w:p>
    <w:p w:rsidR="00A95FA8" w:rsidRDefault="00A95FA8" w:rsidP="00E462C0">
      <w:pPr>
        <w:rPr>
          <w:lang w:eastAsia="en-GB"/>
        </w:rPr>
      </w:pPr>
    </w:p>
    <w:p w:rsidR="00A95FA8" w:rsidRDefault="0067476E" w:rsidP="00E462C0">
      <w:pPr>
        <w:rPr>
          <w:lang w:eastAsia="en-GB"/>
        </w:rPr>
      </w:pPr>
      <w:r>
        <w:rPr>
          <w:lang w:eastAsia="en-GB"/>
        </w:rPr>
        <w:tab/>
        <w:t>As a whole, the idea behind the act is sound and fairly straight forward and ensures that the protection of young people and children is paramount. There have been some questionable amendments that have been included with the act that</w:t>
      </w:r>
      <w:r w:rsidR="00785FFA">
        <w:rPr>
          <w:lang w:eastAsia="en-GB"/>
        </w:rPr>
        <w:t xml:space="preserve"> have</w:t>
      </w:r>
      <w:r>
        <w:rPr>
          <w:lang w:eastAsia="en-GB"/>
        </w:rPr>
        <w:t xml:space="preserve"> since been removed. The reason for their inclusion in the first place is quite baffling. Local authorities should never be given the option to refuse or “opt out” of providing support or social care for a young person or </w:t>
      </w:r>
      <w:r w:rsidR="00EE2C7B">
        <w:rPr>
          <w:lang w:eastAsia="en-GB"/>
        </w:rPr>
        <w:t>child</w:t>
      </w:r>
      <w:r>
        <w:rPr>
          <w:lang w:eastAsia="en-GB"/>
        </w:rPr>
        <w:t xml:space="preserve"> within their care</w:t>
      </w:r>
      <w:r w:rsidR="00EE2C7B">
        <w:rPr>
          <w:lang w:eastAsia="en-GB"/>
        </w:rPr>
        <w:t>. Those who are most vulnerable need support from their local authorities a lot more than many others because they may have no one else. Especially when it comes to sexual exploitation and abuse.</w:t>
      </w:r>
    </w:p>
    <w:p w:rsidR="00B020F0" w:rsidRDefault="00EE2C7B" w:rsidP="00E462C0">
      <w:pPr>
        <w:rPr>
          <w:lang w:eastAsia="en-GB"/>
        </w:rPr>
      </w:pPr>
      <w:r>
        <w:rPr>
          <w:lang w:eastAsia="en-GB"/>
        </w:rPr>
        <w:tab/>
        <w:t>When passing a bill or an act like this there should be a mass consultation</w:t>
      </w:r>
      <w:r w:rsidR="00B020F0">
        <w:rPr>
          <w:lang w:eastAsia="en-GB"/>
        </w:rPr>
        <w:t xml:space="preserve"> throughout the UK involving every social worker and find out exactly what needs to be done. If there is funding available to enact the provisions set out in the Children and Social Care Act there should be funding available to enact things that could be a greater help. This act however is a good start, perhaps next time there is an act like this or anything similar then there should be more research into it to discover what would truly benefit our most vulnerable people. Children’s Charity’s would be a good place to start these investigations</w:t>
      </w:r>
      <w:r w:rsidR="00785FFA">
        <w:rPr>
          <w:lang w:eastAsia="en-GB"/>
        </w:rPr>
        <w:t>,</w:t>
      </w:r>
      <w:r w:rsidR="00B020F0">
        <w:rPr>
          <w:lang w:eastAsia="en-GB"/>
        </w:rPr>
        <w:t xml:space="preserve"> like </w:t>
      </w:r>
      <w:proofErr w:type="spellStart"/>
      <w:r w:rsidR="00B020F0">
        <w:rPr>
          <w:lang w:eastAsia="en-GB"/>
        </w:rPr>
        <w:t>childline</w:t>
      </w:r>
      <w:proofErr w:type="spellEnd"/>
      <w:r w:rsidR="00B020F0">
        <w:rPr>
          <w:lang w:eastAsia="en-GB"/>
        </w:rPr>
        <w:t xml:space="preserve"> or maybe the NSPCC or maybe Article 39. These charity’s deal with issues from young people and children all the time and they should be the first port of call for any future legislation that includes child welfare. </w:t>
      </w:r>
    </w:p>
    <w:p w:rsidR="00B020F0" w:rsidRDefault="00B020F0" w:rsidP="00E462C0">
      <w:pPr>
        <w:rPr>
          <w:lang w:eastAsia="en-GB"/>
        </w:rPr>
      </w:pPr>
      <w:r>
        <w:rPr>
          <w:lang w:eastAsia="en-GB"/>
        </w:rPr>
        <w:tab/>
        <w:t>Rather than being taught on the theory rather than practice, there should be a provision set up where trainee social</w:t>
      </w:r>
      <w:r w:rsidR="00826E45">
        <w:rPr>
          <w:lang w:eastAsia="en-GB"/>
        </w:rPr>
        <w:t xml:space="preserve"> workers shadow more senior social workers to get a full </w:t>
      </w:r>
      <w:r w:rsidR="00EC2696">
        <w:rPr>
          <w:lang w:eastAsia="en-GB"/>
        </w:rPr>
        <w:t>understanding of their role. T</w:t>
      </w:r>
      <w:r w:rsidR="00826E45">
        <w:rPr>
          <w:lang w:eastAsia="en-GB"/>
        </w:rPr>
        <w:t>his is already in place</w:t>
      </w:r>
      <w:r w:rsidR="00EC2696">
        <w:rPr>
          <w:lang w:eastAsia="en-GB"/>
        </w:rPr>
        <w:t xml:space="preserve"> in some places for approximately 200 days spread over 3 years of study</w:t>
      </w:r>
      <w:r w:rsidR="00EC2696" w:rsidRPr="00EC2696">
        <w:t xml:space="preserve"> </w:t>
      </w:r>
      <w:r w:rsidR="00EC2696" w:rsidRPr="00EC2696">
        <w:rPr>
          <w:lang w:eastAsia="en-GB"/>
        </w:rPr>
        <w:t>(Southwales.ac.uk, 2018)</w:t>
      </w:r>
      <w:r w:rsidR="00EC2696">
        <w:rPr>
          <w:lang w:eastAsia="en-GB"/>
        </w:rPr>
        <w:t xml:space="preserve">. </w:t>
      </w:r>
      <w:r w:rsidR="005B28F7">
        <w:rPr>
          <w:lang w:eastAsia="en-GB"/>
        </w:rPr>
        <w:t>This should</w:t>
      </w:r>
      <w:r w:rsidR="00826E45">
        <w:rPr>
          <w:lang w:eastAsia="en-GB"/>
        </w:rPr>
        <w:t xml:space="preserve"> be longer so they have more experience</w:t>
      </w:r>
      <w:r w:rsidR="00EC2696">
        <w:rPr>
          <w:lang w:eastAsia="en-GB"/>
        </w:rPr>
        <w:t>, it is only 20 days in the first year 80 days in the second year and a full 100 in the 3</w:t>
      </w:r>
      <w:r w:rsidR="00EC2696" w:rsidRPr="00EC2696">
        <w:rPr>
          <w:vertAlign w:val="superscript"/>
          <w:lang w:eastAsia="en-GB"/>
        </w:rPr>
        <w:t>rd</w:t>
      </w:r>
      <w:r w:rsidR="00EC2696">
        <w:rPr>
          <w:lang w:eastAsia="en-GB"/>
        </w:rPr>
        <w:t xml:space="preserve"> year</w:t>
      </w:r>
      <w:r w:rsidR="00826E45">
        <w:rPr>
          <w:lang w:eastAsia="en-GB"/>
        </w:rPr>
        <w:t>.</w:t>
      </w:r>
      <w:r w:rsidR="00EC2696">
        <w:rPr>
          <w:lang w:eastAsia="en-GB"/>
        </w:rPr>
        <w:t xml:space="preserve"> Or perhaps keep the same level of shadowing </w:t>
      </w:r>
      <w:r w:rsidR="00C9017B">
        <w:rPr>
          <w:lang w:eastAsia="en-GB"/>
        </w:rPr>
        <w:t>and allow them to deal with cases on their own with direct supervision so that they can be told what they are doing wrong immediately rather than waiting for a review or performance evaluation.</w:t>
      </w:r>
      <w:r w:rsidR="00826E45">
        <w:rPr>
          <w:lang w:eastAsia="en-GB"/>
        </w:rPr>
        <w:t xml:space="preserve"> Doctors do a very similar thing when they become interns in hospitals. The care of our young people in society should not be treated any less seriously.</w:t>
      </w:r>
    </w:p>
    <w:p w:rsidR="00A95FA8" w:rsidRDefault="00A95FA8" w:rsidP="00E462C0">
      <w:pPr>
        <w:rPr>
          <w:lang w:eastAsia="en-GB"/>
        </w:rPr>
      </w:pPr>
    </w:p>
    <w:p w:rsidR="00A95FA8" w:rsidRDefault="00A95FA8" w:rsidP="00E462C0">
      <w:pPr>
        <w:rPr>
          <w:lang w:eastAsia="en-GB"/>
        </w:rPr>
      </w:pPr>
    </w:p>
    <w:p w:rsidR="00A95FA8" w:rsidRDefault="00A95FA8" w:rsidP="00E462C0">
      <w:pPr>
        <w:rPr>
          <w:lang w:eastAsia="en-GB"/>
        </w:rPr>
      </w:pPr>
    </w:p>
    <w:p w:rsidR="00A95FA8" w:rsidRDefault="00A95FA8" w:rsidP="00E462C0">
      <w:pPr>
        <w:rPr>
          <w:lang w:eastAsia="en-GB"/>
        </w:rPr>
      </w:pPr>
    </w:p>
    <w:p w:rsidR="00A95FA8" w:rsidRDefault="00A95FA8" w:rsidP="00E462C0">
      <w:pPr>
        <w:rPr>
          <w:lang w:eastAsia="en-GB"/>
        </w:rPr>
      </w:pPr>
    </w:p>
    <w:p w:rsidR="00A95FA8" w:rsidRDefault="00A95FA8" w:rsidP="00E462C0">
      <w:pPr>
        <w:rPr>
          <w:lang w:eastAsia="en-GB"/>
        </w:rPr>
      </w:pPr>
    </w:p>
    <w:p w:rsidR="00A95FA8" w:rsidRDefault="00A95FA8" w:rsidP="00E462C0">
      <w:pPr>
        <w:rPr>
          <w:lang w:eastAsia="en-GB"/>
        </w:rPr>
      </w:pPr>
      <w:bookmarkStart w:id="8" w:name="_GoBack"/>
      <w:bookmarkEnd w:id="8"/>
    </w:p>
    <w:p w:rsidR="00A95FA8" w:rsidRDefault="00A95FA8" w:rsidP="00A95FA8">
      <w:pPr>
        <w:pStyle w:val="Heading2"/>
        <w:rPr>
          <w:lang w:eastAsia="en-GB"/>
        </w:rPr>
      </w:pPr>
      <w:bookmarkStart w:id="9" w:name="_Toc504083953"/>
      <w:r>
        <w:rPr>
          <w:lang w:eastAsia="en-GB"/>
        </w:rPr>
        <w:lastRenderedPageBreak/>
        <w:t>References</w:t>
      </w:r>
      <w:bookmarkEnd w:id="9"/>
    </w:p>
    <w:p w:rsidR="00A95FA8" w:rsidRDefault="00A95FA8" w:rsidP="00A95FA8">
      <w:pPr>
        <w:rPr>
          <w:lang w:eastAsia="en-GB"/>
        </w:rPr>
      </w:pPr>
    </w:p>
    <w:p w:rsidR="00411F9D" w:rsidRDefault="00411F9D" w:rsidP="00A95FA8">
      <w:pPr>
        <w:rPr>
          <w:lang w:eastAsia="en-GB"/>
        </w:rPr>
      </w:pPr>
      <w:r w:rsidRPr="00411F9D">
        <w:rPr>
          <w:lang w:eastAsia="en-GB"/>
        </w:rPr>
        <w:t>Hansard.parliament.uk. (2018). Children and Social Work Bill [HL] - Hansard Online. [online] Available at: https://hansard.parliament.uk/lords/2016-05-19/debates/CC717777-ADA5-41CA-91D8-7786DA151CDD/ChildrenAndSocialWorkBill(HL) [Accessed 17 Jan. 2018].</w:t>
      </w:r>
    </w:p>
    <w:p w:rsidR="000779C8" w:rsidRDefault="000779C8" w:rsidP="00A95FA8">
      <w:pPr>
        <w:rPr>
          <w:lang w:eastAsia="en-GB"/>
        </w:rPr>
      </w:pPr>
      <w:r w:rsidRPr="000779C8">
        <w:rPr>
          <w:lang w:eastAsia="en-GB"/>
        </w:rPr>
        <w:t>Brindle, D. (2018). What does the Children and Social Work Act mean for frontline staff? | David Brindle. [online] the Guardian. Available at: https://www.theguardian.com/social-care-network/2017/may/11/what-does-the-children-and-social-work-act-mean-for-frontline-staff [Accessed 17 Jan. 2018].</w:t>
      </w:r>
    </w:p>
    <w:p w:rsidR="00C1711E" w:rsidRDefault="00C1711E" w:rsidP="00A95FA8">
      <w:pPr>
        <w:rPr>
          <w:lang w:eastAsia="en-GB"/>
        </w:rPr>
      </w:pPr>
      <w:r w:rsidRPr="00C1711E">
        <w:rPr>
          <w:lang w:eastAsia="en-GB"/>
        </w:rPr>
        <w:t>Public Sector Blog. (2018). The Children and Social Work Act 2017: an overview. [online] Available at: http://publicsectorblog.practicallaw.com/the-children-and-social-work-act-2017-an-overview/ [Accessed 17 Jan. 2018].</w:t>
      </w:r>
    </w:p>
    <w:p w:rsidR="00E63A66" w:rsidRDefault="00E63A66" w:rsidP="00A95FA8">
      <w:pPr>
        <w:rPr>
          <w:lang w:eastAsia="en-GB"/>
        </w:rPr>
      </w:pPr>
      <w:r w:rsidRPr="00E63A66">
        <w:rPr>
          <w:lang w:eastAsia="en-GB"/>
        </w:rPr>
        <w:t>Services.parliament.uk. (2018). Bill stages — Children and Social Work Act 2017 — UK Parliament. [online] Available at: https://services.parliament.uk/bills/2016-17/childrenandsocialwork/stages.html [Accessed 18 Jan. 2018].</w:t>
      </w:r>
    </w:p>
    <w:p w:rsidR="00A834FB" w:rsidRDefault="00A834FB" w:rsidP="00A95FA8">
      <w:pPr>
        <w:rPr>
          <w:lang w:eastAsia="en-GB"/>
        </w:rPr>
      </w:pPr>
      <w:r w:rsidRPr="00A834FB">
        <w:rPr>
          <w:lang w:eastAsia="en-GB"/>
        </w:rPr>
        <w:t>Batty, D. (2018). Timeline: a history of child protection. [online] the Guardian. Available at: https://www.theguardian.com/society/2005/may/18/childrensservices2 [Accessed 18 Jan. 2018].</w:t>
      </w:r>
    </w:p>
    <w:p w:rsidR="00A834FB" w:rsidRDefault="00A834FB" w:rsidP="00A95FA8">
      <w:pPr>
        <w:rPr>
          <w:lang w:eastAsia="en-GB"/>
        </w:rPr>
      </w:pPr>
      <w:r w:rsidRPr="00A834FB">
        <w:rPr>
          <w:lang w:eastAsia="en-GB"/>
        </w:rPr>
        <w:t xml:space="preserve">Batty, D. (2018). </w:t>
      </w:r>
      <w:proofErr w:type="spellStart"/>
      <w:r w:rsidRPr="00A834FB">
        <w:rPr>
          <w:lang w:eastAsia="en-GB"/>
        </w:rPr>
        <w:t>Climbié</w:t>
      </w:r>
      <w:proofErr w:type="spellEnd"/>
      <w:r w:rsidRPr="00A834FB">
        <w:rPr>
          <w:lang w:eastAsia="en-GB"/>
        </w:rPr>
        <w:t xml:space="preserve"> inquiry: the issue explained. [online] the Guardian. Available at: https://www.theguardian.com/society/2005/aug/05/climbie [Accessed 18 Jan. 2018].</w:t>
      </w:r>
    </w:p>
    <w:p w:rsidR="000D54A3" w:rsidRDefault="000D54A3" w:rsidP="00A95FA8">
      <w:pPr>
        <w:rPr>
          <w:lang w:eastAsia="en-GB"/>
        </w:rPr>
      </w:pPr>
      <w:r>
        <w:rPr>
          <w:lang w:eastAsia="en-GB"/>
        </w:rPr>
        <w:t>Scie.org.uk. (2018).</w:t>
      </w:r>
      <w:r w:rsidRPr="000D54A3">
        <w:rPr>
          <w:lang w:eastAsia="en-GB"/>
        </w:rPr>
        <w:t xml:space="preserve"> [online] Available at: https://www.scie.org.uk/publications/nqswtool/files/policyandlegislation.pdf?res=true [Accessed 18 Jan. 2018].</w:t>
      </w:r>
    </w:p>
    <w:p w:rsidR="005E148D" w:rsidRDefault="005E148D" w:rsidP="00A95FA8">
      <w:pPr>
        <w:rPr>
          <w:lang w:eastAsia="en-GB"/>
        </w:rPr>
      </w:pPr>
      <w:r w:rsidRPr="005E148D">
        <w:rPr>
          <w:lang w:eastAsia="en-GB"/>
        </w:rPr>
        <w:t>Community Care. (2018). Five things social workers need to know about the Children and Social Work Bill. [online] Available at: http://www.communitycare.co.uk/2016/05/24/five-things-social-workers-need-know-children-social-work-bill/ [Accessed 18 Jan. 2018].</w:t>
      </w:r>
    </w:p>
    <w:p w:rsidR="00B420D2" w:rsidRDefault="00A27480" w:rsidP="00A95FA8">
      <w:pPr>
        <w:rPr>
          <w:lang w:eastAsia="en-GB"/>
        </w:rPr>
      </w:pPr>
      <w:r w:rsidRPr="00A27480">
        <w:rPr>
          <w:lang w:eastAsia="en-GB"/>
        </w:rPr>
        <w:t>Carter, C. (2018). Social workers' training too focused on theory rather than working with children. [online] Telegraph.co.uk. Available at: http://www.telegraph.co.uk/education/educationnews/10634209/Social-workers-training-too-focused-on-theory-rather-than-working-with-children.html [Accessed 18 Jan. 2018].</w:t>
      </w:r>
    </w:p>
    <w:p w:rsidR="003A1D94" w:rsidRDefault="003A1D94" w:rsidP="00A95FA8">
      <w:pPr>
        <w:rPr>
          <w:lang w:eastAsia="en-GB"/>
        </w:rPr>
      </w:pPr>
      <w:r>
        <w:rPr>
          <w:lang w:eastAsia="en-GB"/>
        </w:rPr>
        <w:t>Unison.org.uk. (2018)</w:t>
      </w:r>
      <w:r w:rsidRPr="003A1D94">
        <w:rPr>
          <w:lang w:eastAsia="en-GB"/>
        </w:rPr>
        <w:t>. [online] Available at: https://www.unison.org.uk/content/uploads/2016/10/24068.pdf [Accessed 18 Jan. 2018].</w:t>
      </w:r>
    </w:p>
    <w:p w:rsidR="005253A8" w:rsidRDefault="005253A8" w:rsidP="00A95FA8">
      <w:pPr>
        <w:rPr>
          <w:lang w:eastAsia="en-GB"/>
        </w:rPr>
      </w:pPr>
      <w:r w:rsidRPr="005253A8">
        <w:rPr>
          <w:lang w:eastAsia="en-GB"/>
        </w:rPr>
        <w:t>Walker, P. (2018). Greening drops plans to allow councils to opt out of child protection laws. [online] the Guardian. Available at: https://www.theguardian.com/society/2017/mar/03/greening-drops-plans-to-allow-councils-to-opt-out-of-child-protection-laws-children-and-social-work-bill [Accessed 18 Jan. 2018].</w:t>
      </w:r>
    </w:p>
    <w:p w:rsidR="0067476E" w:rsidRDefault="0067476E" w:rsidP="00A95FA8">
      <w:pPr>
        <w:rPr>
          <w:lang w:eastAsia="en-GB"/>
        </w:rPr>
      </w:pPr>
      <w:r w:rsidRPr="0067476E">
        <w:rPr>
          <w:lang w:eastAsia="en-GB"/>
        </w:rPr>
        <w:t>Elvin, A. (2018). Five things to look out for in children's social care in 2017. [online] the Guardian. Available at: https://www.theguardian.com/social-care-network/2017/jan/13/five-things-to-look-out-for-in-childrens-social-care-in-2017 [Accessed 18 Jan. 2018].</w:t>
      </w:r>
    </w:p>
    <w:p w:rsidR="00EC2696" w:rsidRPr="00A95FA8" w:rsidRDefault="00EC2696" w:rsidP="00A95FA8">
      <w:pPr>
        <w:rPr>
          <w:lang w:eastAsia="en-GB"/>
        </w:rPr>
      </w:pPr>
      <w:r w:rsidRPr="00EC2696">
        <w:rPr>
          <w:lang w:eastAsia="en-GB"/>
        </w:rPr>
        <w:lastRenderedPageBreak/>
        <w:t>Southwales.ac.uk. (2018). Social Work placement guide. [online] Available at: http://www.southwales.ac.uk/courses/bsc-hons-social-work/1453/social-work-placement-guide/ [Accessed 18 Jan. 2018].</w:t>
      </w:r>
    </w:p>
    <w:sectPr w:rsidR="00EC2696" w:rsidRPr="00A95F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MzAzsLAwNjY3NLIwMTRU0lEKTi0uzszPAykwrAUAEiwn1iwAAAA="/>
  </w:docVars>
  <w:rsids>
    <w:rsidRoot w:val="00287A9D"/>
    <w:rsid w:val="000779C8"/>
    <w:rsid w:val="000D16BC"/>
    <w:rsid w:val="000D54A3"/>
    <w:rsid w:val="001E3D17"/>
    <w:rsid w:val="00213D9B"/>
    <w:rsid w:val="00281F5A"/>
    <w:rsid w:val="00287A9D"/>
    <w:rsid w:val="002A2CF2"/>
    <w:rsid w:val="002D4107"/>
    <w:rsid w:val="002F34C8"/>
    <w:rsid w:val="0030167D"/>
    <w:rsid w:val="00302576"/>
    <w:rsid w:val="003165CA"/>
    <w:rsid w:val="003218CC"/>
    <w:rsid w:val="0038114E"/>
    <w:rsid w:val="003A1D94"/>
    <w:rsid w:val="003E0BDB"/>
    <w:rsid w:val="0040719D"/>
    <w:rsid w:val="00411F9D"/>
    <w:rsid w:val="00464162"/>
    <w:rsid w:val="005253A8"/>
    <w:rsid w:val="005A48E2"/>
    <w:rsid w:val="005B28F7"/>
    <w:rsid w:val="005B66D4"/>
    <w:rsid w:val="005E148D"/>
    <w:rsid w:val="005E639B"/>
    <w:rsid w:val="00625303"/>
    <w:rsid w:val="00632196"/>
    <w:rsid w:val="00654EF8"/>
    <w:rsid w:val="0067476E"/>
    <w:rsid w:val="00675B70"/>
    <w:rsid w:val="006D574D"/>
    <w:rsid w:val="00785FFA"/>
    <w:rsid w:val="00791923"/>
    <w:rsid w:val="00791F41"/>
    <w:rsid w:val="007E3CC0"/>
    <w:rsid w:val="00826E45"/>
    <w:rsid w:val="00926D58"/>
    <w:rsid w:val="009501ED"/>
    <w:rsid w:val="00983D4A"/>
    <w:rsid w:val="00996A39"/>
    <w:rsid w:val="009C5C50"/>
    <w:rsid w:val="009D4424"/>
    <w:rsid w:val="00A176A7"/>
    <w:rsid w:val="00A27480"/>
    <w:rsid w:val="00A470C8"/>
    <w:rsid w:val="00A834FB"/>
    <w:rsid w:val="00A95FA8"/>
    <w:rsid w:val="00B020F0"/>
    <w:rsid w:val="00B16546"/>
    <w:rsid w:val="00B420D2"/>
    <w:rsid w:val="00C1711E"/>
    <w:rsid w:val="00C85805"/>
    <w:rsid w:val="00C9017B"/>
    <w:rsid w:val="00CF2C9C"/>
    <w:rsid w:val="00D17612"/>
    <w:rsid w:val="00D2549C"/>
    <w:rsid w:val="00DC044D"/>
    <w:rsid w:val="00E462C0"/>
    <w:rsid w:val="00E51C6E"/>
    <w:rsid w:val="00E60771"/>
    <w:rsid w:val="00E63A66"/>
    <w:rsid w:val="00EC2696"/>
    <w:rsid w:val="00EE2C7B"/>
    <w:rsid w:val="00EF3B74"/>
    <w:rsid w:val="00F173E0"/>
    <w:rsid w:val="00FC68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898CC"/>
  <w15:chartTrackingRefBased/>
  <w15:docId w15:val="{3CCD8F62-BA2E-4ADB-A7ED-5B8EA0A77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87A9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287A9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87A9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7A9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87A9D"/>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287A9D"/>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E60771"/>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2">
    <w:name w:val="toc 2"/>
    <w:basedOn w:val="Normal"/>
    <w:next w:val="Normal"/>
    <w:autoRedefine/>
    <w:uiPriority w:val="39"/>
    <w:unhideWhenUsed/>
    <w:rsid w:val="00E60771"/>
    <w:pPr>
      <w:spacing w:after="100"/>
      <w:ind w:left="220"/>
    </w:pPr>
  </w:style>
  <w:style w:type="character" w:styleId="Hyperlink">
    <w:name w:val="Hyperlink"/>
    <w:basedOn w:val="DefaultParagraphFont"/>
    <w:uiPriority w:val="99"/>
    <w:unhideWhenUsed/>
    <w:rsid w:val="00E6077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49940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5C2D39-52EA-477D-8B88-16A585B91C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1668</TotalTime>
  <Pages>8</Pages>
  <Words>2405</Words>
  <Characters>13710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Beka</dc:creator>
  <cp:keywords/>
  <dc:description/>
  <cp:lastModifiedBy>Beka</cp:lastModifiedBy>
  <cp:revision>16</cp:revision>
  <dcterms:created xsi:type="dcterms:W3CDTF">2018-01-16T20:40:00Z</dcterms:created>
  <dcterms:modified xsi:type="dcterms:W3CDTF">2018-01-19T00:12:00Z</dcterms:modified>
</cp:coreProperties>
</file>