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color w:val="156082" w:themeColor="accent1"/>
          <w:kern w:val="2"/>
          <w:lang w:eastAsia="en-US"/>
          <w14:ligatures w14:val="standardContextual"/>
        </w:rPr>
        <w:id w:val="-1414458484"/>
        <w:docPartObj>
          <w:docPartGallery w:val="Cover Pages"/>
          <w:docPartUnique/>
        </w:docPartObj>
      </w:sdtPr>
      <w:sdtEndPr>
        <w:rPr>
          <w:rFonts w:ascii="Arial" w:hAnsi="Arial" w:cs="Arial"/>
          <w:color w:val="000000" w:themeColor="text1"/>
        </w:rPr>
      </w:sdtEndPr>
      <w:sdtContent>
        <w:p w14:paraId="7B75ADA9" w14:textId="79AB6E05" w:rsidR="00967CB2" w:rsidRPr="00967CB2" w:rsidRDefault="00967CB2" w:rsidP="00967CB2">
          <w:pPr>
            <w:pStyle w:val="NoSpacing"/>
            <w:spacing w:before="1540" w:after="240"/>
            <w:jc w:val="center"/>
            <w:rPr>
              <w:color w:val="156082" w:themeColor="accent1"/>
            </w:rPr>
          </w:pPr>
        </w:p>
        <w:p w14:paraId="51415E1D" w14:textId="203BB208" w:rsidR="00760C52" w:rsidRDefault="00760C52">
          <w:pPr>
            <w:pStyle w:val="NoSpacing"/>
            <w:spacing w:before="1540" w:after="240"/>
            <w:jc w:val="center"/>
            <w:rPr>
              <w:color w:val="156082" w:themeColor="accent1"/>
            </w:rPr>
          </w:pPr>
          <w:r>
            <w:rPr>
              <w:noProof/>
              <w:color w:val="156082" w:themeColor="accent1"/>
            </w:rPr>
            <w:drawing>
              <wp:inline distT="0" distB="0" distL="0" distR="0" wp14:anchorId="29DD5C64" wp14:editId="2C2E25C5">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1"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156082" w:themeColor="accent1"/>
              <w:sz w:val="72"/>
              <w:szCs w:val="72"/>
            </w:rPr>
            <w:alias w:val="Title"/>
            <w:tag w:val=""/>
            <w:id w:val="1735040861"/>
            <w:placeholder>
              <w:docPart w:val="34AB93ACF7794462911173F1B6D31BC0"/>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53C460D7" w14:textId="3FA5BEB2" w:rsidR="00760C52" w:rsidRDefault="002B555A">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80"/>
                  <w:szCs w:val="80"/>
                </w:rPr>
              </w:pPr>
              <w:r>
                <w:rPr>
                  <w:rFonts w:asciiTheme="majorHAnsi" w:eastAsiaTheme="majorEastAsia" w:hAnsiTheme="majorHAnsi" w:cstheme="majorBidi"/>
                  <w:caps/>
                  <w:color w:val="156082" w:themeColor="accent1"/>
                  <w:sz w:val="72"/>
                  <w:szCs w:val="72"/>
                </w:rPr>
                <w:t>rEFLECTIVE REPORT</w:t>
              </w:r>
            </w:p>
          </w:sdtContent>
        </w:sdt>
        <w:sdt>
          <w:sdtPr>
            <w:rPr>
              <w:color w:val="156082" w:themeColor="accent1"/>
              <w:sz w:val="28"/>
              <w:szCs w:val="28"/>
            </w:rPr>
            <w:alias w:val="Subtitle"/>
            <w:tag w:val=""/>
            <w:id w:val="328029620"/>
            <w:placeholder>
              <w:docPart w:val="3EAF6471B4144D038713118D5251B6E2"/>
            </w:placeholder>
            <w:dataBinding w:prefixMappings="xmlns:ns0='http://purl.org/dc/elements/1.1/' xmlns:ns1='http://schemas.openxmlformats.org/package/2006/metadata/core-properties' " w:xpath="/ns1:coreProperties[1]/ns0:subject[1]" w:storeItemID="{6C3C8BC8-F283-45AE-878A-BAB7291924A1}"/>
            <w:text/>
          </w:sdtPr>
          <w:sdtContent>
            <w:p w14:paraId="2FC3FDEF" w14:textId="171006D5" w:rsidR="00760C52" w:rsidRDefault="003D3909">
              <w:pPr>
                <w:pStyle w:val="NoSpacing"/>
                <w:jc w:val="center"/>
                <w:rPr>
                  <w:color w:val="156082" w:themeColor="accent1"/>
                  <w:sz w:val="28"/>
                  <w:szCs w:val="28"/>
                </w:rPr>
              </w:pPr>
              <w:r>
                <w:rPr>
                  <w:color w:val="156082" w:themeColor="accent1"/>
                  <w:sz w:val="28"/>
                  <w:szCs w:val="28"/>
                </w:rPr>
                <w:t>PRINCIPLES OF HEALTH AND SOCIAL CARE</w:t>
              </w:r>
              <w:r w:rsidR="009F680A">
                <w:rPr>
                  <w:color w:val="156082" w:themeColor="accent1"/>
                  <w:sz w:val="28"/>
                  <w:szCs w:val="28"/>
                </w:rPr>
                <w:t xml:space="preserve"> PRACTICE</w:t>
              </w:r>
            </w:p>
          </w:sdtContent>
        </w:sdt>
        <w:p w14:paraId="0CF18DE6" w14:textId="77777777" w:rsidR="00760C52" w:rsidRDefault="00760C52">
          <w:pPr>
            <w:pStyle w:val="NoSpacing"/>
            <w:spacing w:before="480"/>
            <w:jc w:val="center"/>
            <w:rPr>
              <w:color w:val="156082" w:themeColor="accent1"/>
            </w:rPr>
          </w:pPr>
          <w:r>
            <w:rPr>
              <w:noProof/>
              <w:color w:val="156082" w:themeColor="accent1"/>
            </w:rPr>
            <mc:AlternateContent>
              <mc:Choice Requires="wps">
                <w:drawing>
                  <wp:anchor distT="0" distB="0" distL="114300" distR="114300" simplePos="0" relativeHeight="251658752" behindDoc="0" locked="0" layoutInCell="1" allowOverlap="1" wp14:anchorId="016BCE50" wp14:editId="1FD67B14">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6-03-02T00:00:00Z">
                                    <w:dateFormat w:val="dd MMMM yyyy"/>
                                    <w:lid w:val="en-GB"/>
                                    <w:storeMappedDataAs w:val="dateTime"/>
                                    <w:calendar w:val="gregorian"/>
                                  </w:date>
                                </w:sdtPr>
                                <w:sdtContent>
                                  <w:p w14:paraId="45156B8B" w14:textId="391A94AD" w:rsidR="00760C52" w:rsidRDefault="002E2ABE">
                                    <w:pPr>
                                      <w:pStyle w:val="NoSpacing"/>
                                      <w:spacing w:after="40"/>
                                      <w:jc w:val="center"/>
                                      <w:rPr>
                                        <w:caps/>
                                        <w:color w:val="156082" w:themeColor="accent1"/>
                                        <w:sz w:val="28"/>
                                        <w:szCs w:val="28"/>
                                      </w:rPr>
                                    </w:pPr>
                                    <w:r>
                                      <w:rPr>
                                        <w:caps/>
                                        <w:color w:val="156082" w:themeColor="accent1"/>
                                        <w:sz w:val="28"/>
                                        <w:szCs w:val="28"/>
                                      </w:rPr>
                                      <w:t>02 March 2026</w:t>
                                    </w:r>
                                  </w:p>
                                </w:sdtContent>
                              </w:sdt>
                              <w:p w14:paraId="61CB9919" w14:textId="042ABAB0" w:rsidR="00760C52" w:rsidRDefault="00000000">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FE396A">
                                      <w:rPr>
                                        <w:caps/>
                                        <w:color w:val="156082" w:themeColor="accent1"/>
                                      </w:rPr>
                                      <w:t>UNIVERS</w:t>
                                    </w:r>
                                    <w:r w:rsidR="00B82E8E">
                                      <w:rPr>
                                        <w:caps/>
                                        <w:color w:val="156082" w:themeColor="accent1"/>
                                      </w:rPr>
                                      <w:t>ITY</w:t>
                                    </w:r>
                                    <w:r w:rsidR="0017235E">
                                      <w:rPr>
                                        <w:caps/>
                                        <w:color w:val="156082" w:themeColor="accent1"/>
                                      </w:rPr>
                                      <w:t xml:space="preserve"> OF WALES TRINITY SAINT DAVID</w:t>
                                    </w:r>
                                  </w:sdtContent>
                                </w:sdt>
                              </w:p>
                              <w:p w14:paraId="5ABD399C" w14:textId="156AE669" w:rsidR="00760C52" w:rsidRDefault="00000000">
                                <w:pPr>
                                  <w:pStyle w:val="NoSpacing"/>
                                  <w:jc w:val="center"/>
                                  <w:rPr>
                                    <w:color w:val="156082" w:themeColor="accent1"/>
                                  </w:rPr>
                                </w:pPr>
                                <w:sdt>
                                  <w:sdtPr>
                                    <w:rPr>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2E2ABE">
                                      <w:rPr>
                                        <w:color w:val="156082" w:themeColor="accent1"/>
                                      </w:rPr>
                                      <w:t>Birmingham</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016BCE50" id="_x0000_t202" coordsize="21600,21600" o:spt="202" path="m,l,21600r21600,l21600,xe">
                    <v:stroke joinstyle="miter"/>
                    <v:path gradientshapeok="t" o:connecttype="rect"/>
                  </v:shapetype>
                  <v:shape id="Text Box 146" o:spid="_x0000_s1026" type="#_x0000_t202" style="position:absolute;left:0;text-align:left;margin-left:0;margin-top:0;width:516pt;height:43.9pt;z-index:251658752;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6-03-02T00:00:00Z">
                              <w:dateFormat w:val="dd MMMM yyyy"/>
                              <w:lid w:val="en-GB"/>
                              <w:storeMappedDataAs w:val="dateTime"/>
                              <w:calendar w:val="gregorian"/>
                            </w:date>
                          </w:sdtPr>
                          <w:sdtContent>
                            <w:p w14:paraId="45156B8B" w14:textId="391A94AD" w:rsidR="00760C52" w:rsidRDefault="002E2ABE">
                              <w:pPr>
                                <w:pStyle w:val="NoSpacing"/>
                                <w:spacing w:after="40"/>
                                <w:jc w:val="center"/>
                                <w:rPr>
                                  <w:caps/>
                                  <w:color w:val="156082" w:themeColor="accent1"/>
                                  <w:sz w:val="28"/>
                                  <w:szCs w:val="28"/>
                                </w:rPr>
                              </w:pPr>
                              <w:r>
                                <w:rPr>
                                  <w:caps/>
                                  <w:color w:val="156082" w:themeColor="accent1"/>
                                  <w:sz w:val="28"/>
                                  <w:szCs w:val="28"/>
                                </w:rPr>
                                <w:t>02 March 2026</w:t>
                              </w:r>
                            </w:p>
                          </w:sdtContent>
                        </w:sdt>
                        <w:p w14:paraId="61CB9919" w14:textId="042ABAB0" w:rsidR="00760C52" w:rsidRDefault="00000000">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FE396A">
                                <w:rPr>
                                  <w:caps/>
                                  <w:color w:val="156082" w:themeColor="accent1"/>
                                </w:rPr>
                                <w:t>UNIVERS</w:t>
                              </w:r>
                              <w:r w:rsidR="00B82E8E">
                                <w:rPr>
                                  <w:caps/>
                                  <w:color w:val="156082" w:themeColor="accent1"/>
                                </w:rPr>
                                <w:t>ITY</w:t>
                              </w:r>
                              <w:r w:rsidR="0017235E">
                                <w:rPr>
                                  <w:caps/>
                                  <w:color w:val="156082" w:themeColor="accent1"/>
                                </w:rPr>
                                <w:t xml:space="preserve"> OF WALES TRINITY SAINT DAVID</w:t>
                              </w:r>
                            </w:sdtContent>
                          </w:sdt>
                        </w:p>
                        <w:p w14:paraId="5ABD399C" w14:textId="156AE669" w:rsidR="00760C52" w:rsidRDefault="00000000">
                          <w:pPr>
                            <w:pStyle w:val="NoSpacing"/>
                            <w:jc w:val="center"/>
                            <w:rPr>
                              <w:color w:val="156082" w:themeColor="accent1"/>
                            </w:rPr>
                          </w:pPr>
                          <w:sdt>
                            <w:sdtPr>
                              <w:rPr>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2E2ABE">
                                <w:rPr>
                                  <w:color w:val="156082" w:themeColor="accent1"/>
                                </w:rPr>
                                <w:t>Birmingham</w:t>
                              </w:r>
                            </w:sdtContent>
                          </w:sdt>
                        </w:p>
                      </w:txbxContent>
                    </v:textbox>
                    <w10:wrap anchorx="margin" anchory="page"/>
                  </v:shape>
                </w:pict>
              </mc:Fallback>
            </mc:AlternateContent>
          </w:r>
          <w:r>
            <w:rPr>
              <w:noProof/>
              <w:color w:val="156082" w:themeColor="accent1"/>
            </w:rPr>
            <w:drawing>
              <wp:inline distT="0" distB="0" distL="0" distR="0" wp14:anchorId="023C6199" wp14:editId="6178D374">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4B7BC185" w14:textId="77777777" w:rsidR="009F680A" w:rsidRDefault="009F680A">
          <w:pPr>
            <w:rPr>
              <w:rFonts w:ascii="Arial" w:hAnsi="Arial" w:cs="Arial"/>
              <w:color w:val="000000" w:themeColor="text1"/>
            </w:rPr>
          </w:pPr>
        </w:p>
        <w:p w14:paraId="76330B9A" w14:textId="77777777" w:rsidR="009F680A" w:rsidRPr="009F680A" w:rsidRDefault="009F680A" w:rsidP="009F680A">
          <w:pPr>
            <w:rPr>
              <w:rFonts w:ascii="Arial" w:hAnsi="Arial" w:cs="Arial"/>
            </w:rPr>
          </w:pPr>
        </w:p>
        <w:p w14:paraId="04A0473F" w14:textId="2BB97F57" w:rsidR="009F680A" w:rsidRDefault="009F680A" w:rsidP="009F680A">
          <w:pPr>
            <w:ind w:firstLine="720"/>
            <w:rPr>
              <w:rFonts w:ascii="Arial" w:hAnsi="Arial" w:cs="Arial"/>
              <w:color w:val="000000" w:themeColor="text1"/>
            </w:rPr>
          </w:pPr>
          <w:r>
            <w:rPr>
              <w:rFonts w:ascii="Arial" w:hAnsi="Arial" w:cs="Arial"/>
              <w:color w:val="000000" w:themeColor="text1"/>
            </w:rPr>
            <w:t>B</w:t>
          </w:r>
          <w:r w:rsidR="00B40C6E">
            <w:rPr>
              <w:rFonts w:ascii="Arial" w:hAnsi="Arial" w:cs="Arial"/>
              <w:color w:val="000000" w:themeColor="text1"/>
            </w:rPr>
            <w:t>y</w:t>
          </w:r>
        </w:p>
        <w:p w14:paraId="28414757" w14:textId="496F949E" w:rsidR="008E2F26" w:rsidRPr="002C2471" w:rsidRDefault="008E2F26" w:rsidP="009F680A">
          <w:pPr>
            <w:ind w:firstLine="720"/>
            <w:rPr>
              <w:rFonts w:ascii="Arial" w:hAnsi="Arial" w:cs="Arial"/>
              <w:b/>
              <w:bCs/>
              <w:color w:val="000000" w:themeColor="text1"/>
              <w:sz w:val="24"/>
              <w:szCs w:val="24"/>
            </w:rPr>
          </w:pPr>
          <w:r w:rsidRPr="002C2471">
            <w:rPr>
              <w:rFonts w:ascii="Arial" w:hAnsi="Arial" w:cs="Arial"/>
              <w:b/>
              <w:bCs/>
              <w:color w:val="000000" w:themeColor="text1"/>
              <w:sz w:val="24"/>
              <w:szCs w:val="24"/>
            </w:rPr>
            <w:t>Samanta Wilson</w:t>
          </w:r>
        </w:p>
        <w:p w14:paraId="58C86EE2" w14:textId="2F6B7644" w:rsidR="008E2F26" w:rsidRDefault="009377EE" w:rsidP="009F680A">
          <w:pPr>
            <w:ind w:firstLine="720"/>
            <w:rPr>
              <w:rFonts w:ascii="Arial" w:hAnsi="Arial" w:cs="Arial"/>
              <w:color w:val="000000" w:themeColor="text1"/>
            </w:rPr>
          </w:pPr>
          <w:r>
            <w:rPr>
              <w:rFonts w:ascii="Arial" w:hAnsi="Arial" w:cs="Arial"/>
              <w:color w:val="000000" w:themeColor="text1"/>
            </w:rPr>
            <w:t xml:space="preserve">Student number:   </w:t>
          </w:r>
          <w:r w:rsidRPr="002C2471">
            <w:rPr>
              <w:rFonts w:ascii="Arial" w:hAnsi="Arial" w:cs="Arial"/>
              <w:b/>
              <w:bCs/>
              <w:color w:val="000000" w:themeColor="text1"/>
              <w:sz w:val="24"/>
              <w:szCs w:val="24"/>
            </w:rPr>
            <w:t>2422885</w:t>
          </w:r>
        </w:p>
        <w:p w14:paraId="77E4A066" w14:textId="360C3F87" w:rsidR="009377EE" w:rsidRDefault="009377EE" w:rsidP="009F680A">
          <w:pPr>
            <w:ind w:firstLine="720"/>
            <w:rPr>
              <w:rFonts w:ascii="Arial" w:hAnsi="Arial" w:cs="Arial"/>
              <w:color w:val="000000" w:themeColor="text1"/>
            </w:rPr>
          </w:pPr>
          <w:r>
            <w:rPr>
              <w:rFonts w:ascii="Arial" w:hAnsi="Arial" w:cs="Arial"/>
              <w:color w:val="000000" w:themeColor="text1"/>
            </w:rPr>
            <w:t>Lecturer</w:t>
          </w:r>
          <w:r w:rsidR="006A239F">
            <w:rPr>
              <w:rFonts w:ascii="Arial" w:hAnsi="Arial" w:cs="Arial"/>
              <w:color w:val="000000" w:themeColor="text1"/>
            </w:rPr>
            <w:t xml:space="preserve">:  </w:t>
          </w:r>
          <w:r w:rsidR="006A239F" w:rsidRPr="002C2471">
            <w:rPr>
              <w:rFonts w:ascii="Arial" w:hAnsi="Arial" w:cs="Arial"/>
              <w:b/>
              <w:bCs/>
              <w:color w:val="000000" w:themeColor="text1"/>
              <w:sz w:val="24"/>
              <w:szCs w:val="24"/>
            </w:rPr>
            <w:t>Aishat Bakre</w:t>
          </w:r>
        </w:p>
        <w:p w14:paraId="5A066DE0" w14:textId="7E241B73" w:rsidR="006A239F" w:rsidRDefault="006A239F" w:rsidP="009F680A">
          <w:pPr>
            <w:ind w:firstLine="720"/>
            <w:rPr>
              <w:rFonts w:ascii="Arial" w:hAnsi="Arial" w:cs="Arial"/>
              <w:color w:val="000000" w:themeColor="text1"/>
            </w:rPr>
          </w:pPr>
          <w:r>
            <w:rPr>
              <w:rFonts w:ascii="Arial" w:hAnsi="Arial" w:cs="Arial"/>
              <w:color w:val="000000" w:themeColor="text1"/>
            </w:rPr>
            <w:t>Mo</w:t>
          </w:r>
          <w:r w:rsidR="000F0300">
            <w:rPr>
              <w:rFonts w:ascii="Arial" w:hAnsi="Arial" w:cs="Arial"/>
              <w:color w:val="000000" w:themeColor="text1"/>
            </w:rPr>
            <w:t xml:space="preserve">dule: </w:t>
          </w:r>
          <w:r w:rsidR="000F0300" w:rsidRPr="002C2471">
            <w:rPr>
              <w:rFonts w:ascii="Arial" w:hAnsi="Arial" w:cs="Arial"/>
              <w:b/>
              <w:bCs/>
              <w:color w:val="000000" w:themeColor="text1"/>
              <w:sz w:val="24"/>
              <w:szCs w:val="24"/>
            </w:rPr>
            <w:t>BMHP 50</w:t>
          </w:r>
          <w:r w:rsidR="00BF4203" w:rsidRPr="002C2471">
            <w:rPr>
              <w:rFonts w:ascii="Arial" w:hAnsi="Arial" w:cs="Arial"/>
              <w:b/>
              <w:bCs/>
              <w:color w:val="000000" w:themeColor="text1"/>
              <w:sz w:val="24"/>
              <w:szCs w:val="24"/>
            </w:rPr>
            <w:t>16</w:t>
          </w:r>
        </w:p>
        <w:p w14:paraId="4857DB05" w14:textId="110C9CCC" w:rsidR="00BF4203" w:rsidRDefault="00BF4203" w:rsidP="009F680A">
          <w:pPr>
            <w:ind w:firstLine="720"/>
            <w:rPr>
              <w:rFonts w:ascii="Arial" w:hAnsi="Arial" w:cs="Arial"/>
              <w:color w:val="000000" w:themeColor="text1"/>
            </w:rPr>
          </w:pPr>
          <w:r>
            <w:rPr>
              <w:rFonts w:ascii="Arial" w:hAnsi="Arial" w:cs="Arial"/>
              <w:color w:val="000000" w:themeColor="text1"/>
            </w:rPr>
            <w:t xml:space="preserve">Module leader: </w:t>
          </w:r>
          <w:r w:rsidRPr="00B40C6E">
            <w:rPr>
              <w:rFonts w:ascii="Arial" w:hAnsi="Arial" w:cs="Arial"/>
              <w:b/>
              <w:bCs/>
              <w:color w:val="000000" w:themeColor="text1"/>
              <w:sz w:val="24"/>
              <w:szCs w:val="24"/>
            </w:rPr>
            <w:t>Dr Besty Jose</w:t>
          </w:r>
        </w:p>
        <w:p w14:paraId="4C6EAEE2" w14:textId="22A4ECBC" w:rsidR="00760C52" w:rsidRDefault="00000000">
          <w:pPr>
            <w:rPr>
              <w:rFonts w:ascii="Arial" w:hAnsi="Arial" w:cs="Arial"/>
              <w:color w:val="000000" w:themeColor="text1"/>
            </w:rPr>
          </w:pPr>
        </w:p>
      </w:sdtContent>
    </w:sdt>
    <w:p w14:paraId="26A14AED" w14:textId="77777777" w:rsidR="00133D3B" w:rsidRDefault="00133D3B" w:rsidP="00FB357C">
      <w:pPr>
        <w:jc w:val="center"/>
        <w:rPr>
          <w:rFonts w:ascii="Arial" w:hAnsi="Arial" w:cs="Arial"/>
          <w:b/>
          <w:bCs/>
          <w:sz w:val="28"/>
          <w:szCs w:val="28"/>
        </w:rPr>
      </w:pPr>
    </w:p>
    <w:p w14:paraId="778D32C0" w14:textId="77777777" w:rsidR="00133D3B" w:rsidRDefault="00133D3B" w:rsidP="00FB357C">
      <w:pPr>
        <w:jc w:val="center"/>
        <w:rPr>
          <w:rFonts w:ascii="Arial" w:hAnsi="Arial" w:cs="Arial"/>
          <w:b/>
          <w:bCs/>
          <w:sz w:val="28"/>
          <w:szCs w:val="28"/>
        </w:rPr>
      </w:pPr>
    </w:p>
    <w:p w14:paraId="17482B0B" w14:textId="77777777" w:rsidR="00133D3B" w:rsidRDefault="00133D3B" w:rsidP="00FB357C">
      <w:pPr>
        <w:jc w:val="center"/>
        <w:rPr>
          <w:rFonts w:ascii="Arial" w:hAnsi="Arial" w:cs="Arial"/>
          <w:b/>
          <w:bCs/>
          <w:sz w:val="28"/>
          <w:szCs w:val="28"/>
        </w:rPr>
      </w:pPr>
    </w:p>
    <w:p w14:paraId="3846E559" w14:textId="77777777" w:rsidR="00133D3B" w:rsidRDefault="00133D3B" w:rsidP="00FB357C">
      <w:pPr>
        <w:jc w:val="center"/>
        <w:rPr>
          <w:rFonts w:ascii="Arial" w:hAnsi="Arial" w:cs="Arial"/>
          <w:b/>
          <w:bCs/>
          <w:sz w:val="28"/>
          <w:szCs w:val="28"/>
        </w:rPr>
      </w:pPr>
    </w:p>
    <w:p w14:paraId="398B59FC" w14:textId="77777777" w:rsidR="00133D3B" w:rsidRDefault="00133D3B" w:rsidP="00FB357C">
      <w:pPr>
        <w:jc w:val="center"/>
        <w:rPr>
          <w:rFonts w:ascii="Arial" w:hAnsi="Arial" w:cs="Arial"/>
          <w:b/>
          <w:bCs/>
          <w:sz w:val="28"/>
          <w:szCs w:val="28"/>
        </w:rPr>
      </w:pPr>
    </w:p>
    <w:sdt>
      <w:sdtPr>
        <w:rPr>
          <w:rFonts w:asciiTheme="minorHAnsi" w:eastAsiaTheme="minorHAnsi" w:hAnsiTheme="minorHAnsi" w:cstheme="minorBidi"/>
          <w:color w:val="auto"/>
          <w:kern w:val="2"/>
          <w:sz w:val="22"/>
          <w:szCs w:val="22"/>
          <w:lang w:eastAsia="en-US"/>
          <w14:ligatures w14:val="standardContextual"/>
        </w:rPr>
        <w:id w:val="1410575287"/>
        <w:docPartObj>
          <w:docPartGallery w:val="Table of Contents"/>
          <w:docPartUnique/>
        </w:docPartObj>
      </w:sdtPr>
      <w:sdtEndPr>
        <w:rPr>
          <w:b/>
          <w:bCs/>
        </w:rPr>
      </w:sdtEndPr>
      <w:sdtContent>
        <w:p w14:paraId="712CE81C" w14:textId="5FA07733" w:rsidR="00C14BF8" w:rsidRDefault="00C14BF8">
          <w:pPr>
            <w:pStyle w:val="TOCHeading"/>
          </w:pPr>
          <w:r>
            <w:t>Contents</w:t>
          </w:r>
        </w:p>
        <w:p w14:paraId="3B0D5732" w14:textId="05FBBA17" w:rsidR="00C14BF8" w:rsidRPr="00E64F6B" w:rsidRDefault="00C14BF8">
          <w:pPr>
            <w:pStyle w:val="TOC1"/>
            <w:tabs>
              <w:tab w:val="right" w:leader="dot" w:pos="9016"/>
            </w:tabs>
            <w:rPr>
              <w:rFonts w:eastAsiaTheme="minorEastAsia"/>
              <w:b/>
              <w:bCs/>
              <w:noProof/>
              <w:sz w:val="24"/>
              <w:szCs w:val="24"/>
              <w:lang w:eastAsia="en-GB"/>
            </w:rPr>
          </w:pPr>
          <w:r>
            <w:fldChar w:fldCharType="begin"/>
          </w:r>
          <w:r>
            <w:instrText xml:space="preserve"> TOC \o "1-3" \h \z \u </w:instrText>
          </w:r>
          <w:r>
            <w:fldChar w:fldCharType="separate"/>
          </w:r>
          <w:hyperlink w:anchor="_Toc223266818" w:history="1">
            <w:r w:rsidRPr="00E64F6B">
              <w:rPr>
                <w:rStyle w:val="Hyperlink"/>
                <w:b/>
                <w:bCs/>
                <w:noProof/>
              </w:rPr>
              <w:t>Person-centred care, partnership working and ethics in UK health and social care.</w:t>
            </w:r>
            <w:r w:rsidRPr="00E64F6B">
              <w:rPr>
                <w:b/>
                <w:bCs/>
                <w:noProof/>
                <w:webHidden/>
              </w:rPr>
              <w:tab/>
            </w:r>
            <w:r w:rsidRPr="00E64F6B">
              <w:rPr>
                <w:b/>
                <w:bCs/>
                <w:noProof/>
                <w:webHidden/>
              </w:rPr>
              <w:fldChar w:fldCharType="begin"/>
            </w:r>
            <w:r w:rsidRPr="00E64F6B">
              <w:rPr>
                <w:b/>
                <w:bCs/>
                <w:noProof/>
                <w:webHidden/>
              </w:rPr>
              <w:instrText xml:space="preserve"> PAGEREF _Toc223266818 \h </w:instrText>
            </w:r>
            <w:r w:rsidRPr="00E64F6B">
              <w:rPr>
                <w:b/>
                <w:bCs/>
                <w:noProof/>
                <w:webHidden/>
              </w:rPr>
            </w:r>
            <w:r w:rsidRPr="00E64F6B">
              <w:rPr>
                <w:b/>
                <w:bCs/>
                <w:noProof/>
                <w:webHidden/>
              </w:rPr>
              <w:fldChar w:fldCharType="separate"/>
            </w:r>
            <w:r w:rsidR="00B654BD" w:rsidRPr="00E64F6B">
              <w:rPr>
                <w:b/>
                <w:bCs/>
                <w:noProof/>
                <w:webHidden/>
              </w:rPr>
              <w:t>2</w:t>
            </w:r>
            <w:r w:rsidRPr="00E64F6B">
              <w:rPr>
                <w:b/>
                <w:bCs/>
                <w:noProof/>
                <w:webHidden/>
              </w:rPr>
              <w:fldChar w:fldCharType="end"/>
            </w:r>
          </w:hyperlink>
        </w:p>
        <w:p w14:paraId="09D6FB40" w14:textId="26FDB25D" w:rsidR="00C14BF8" w:rsidRPr="00E64F6B" w:rsidRDefault="00C14BF8">
          <w:pPr>
            <w:pStyle w:val="TOC2"/>
            <w:tabs>
              <w:tab w:val="right" w:leader="dot" w:pos="9016"/>
            </w:tabs>
            <w:rPr>
              <w:rFonts w:eastAsiaTheme="minorEastAsia"/>
              <w:b/>
              <w:bCs/>
              <w:noProof/>
              <w:sz w:val="24"/>
              <w:szCs w:val="24"/>
              <w:lang w:eastAsia="en-GB"/>
            </w:rPr>
          </w:pPr>
          <w:hyperlink w:anchor="_Toc223266819" w:history="1">
            <w:r w:rsidRPr="00E64F6B">
              <w:rPr>
                <w:rStyle w:val="Hyperlink"/>
                <w:b/>
                <w:bCs/>
                <w:noProof/>
              </w:rPr>
              <w:t>Introduction</w:t>
            </w:r>
            <w:r w:rsidRPr="00E64F6B">
              <w:rPr>
                <w:b/>
                <w:bCs/>
                <w:noProof/>
                <w:webHidden/>
              </w:rPr>
              <w:tab/>
            </w:r>
            <w:r w:rsidRPr="00E64F6B">
              <w:rPr>
                <w:b/>
                <w:bCs/>
                <w:noProof/>
                <w:webHidden/>
              </w:rPr>
              <w:fldChar w:fldCharType="begin"/>
            </w:r>
            <w:r w:rsidRPr="00E64F6B">
              <w:rPr>
                <w:b/>
                <w:bCs/>
                <w:noProof/>
                <w:webHidden/>
              </w:rPr>
              <w:instrText xml:space="preserve"> PAGEREF _Toc223266819 \h </w:instrText>
            </w:r>
            <w:r w:rsidRPr="00E64F6B">
              <w:rPr>
                <w:b/>
                <w:bCs/>
                <w:noProof/>
                <w:webHidden/>
              </w:rPr>
            </w:r>
            <w:r w:rsidRPr="00E64F6B">
              <w:rPr>
                <w:b/>
                <w:bCs/>
                <w:noProof/>
                <w:webHidden/>
              </w:rPr>
              <w:fldChar w:fldCharType="separate"/>
            </w:r>
            <w:r w:rsidR="00B654BD" w:rsidRPr="00E64F6B">
              <w:rPr>
                <w:b/>
                <w:bCs/>
                <w:noProof/>
                <w:webHidden/>
              </w:rPr>
              <w:t>2</w:t>
            </w:r>
            <w:r w:rsidRPr="00E64F6B">
              <w:rPr>
                <w:b/>
                <w:bCs/>
                <w:noProof/>
                <w:webHidden/>
              </w:rPr>
              <w:fldChar w:fldCharType="end"/>
            </w:r>
          </w:hyperlink>
        </w:p>
        <w:p w14:paraId="177170D0" w14:textId="211203AF" w:rsidR="00C14BF8" w:rsidRPr="00E64F6B" w:rsidRDefault="00C14BF8">
          <w:pPr>
            <w:pStyle w:val="TOC1"/>
            <w:tabs>
              <w:tab w:val="right" w:leader="dot" w:pos="9016"/>
            </w:tabs>
            <w:rPr>
              <w:rFonts w:eastAsiaTheme="minorEastAsia"/>
              <w:b/>
              <w:bCs/>
              <w:noProof/>
              <w:sz w:val="24"/>
              <w:szCs w:val="24"/>
              <w:lang w:eastAsia="en-GB"/>
            </w:rPr>
          </w:pPr>
          <w:hyperlink w:anchor="_Toc223266820" w:history="1">
            <w:r w:rsidRPr="00E64F6B">
              <w:rPr>
                <w:rStyle w:val="Hyperlink"/>
                <w:b/>
                <w:bCs/>
                <w:noProof/>
              </w:rPr>
              <w:t>TASK 1</w:t>
            </w:r>
            <w:r w:rsidRPr="00E64F6B">
              <w:rPr>
                <w:b/>
                <w:bCs/>
                <w:noProof/>
                <w:webHidden/>
              </w:rPr>
              <w:tab/>
            </w:r>
            <w:r w:rsidRPr="00E64F6B">
              <w:rPr>
                <w:b/>
                <w:bCs/>
                <w:noProof/>
                <w:webHidden/>
              </w:rPr>
              <w:fldChar w:fldCharType="begin"/>
            </w:r>
            <w:r w:rsidRPr="00E64F6B">
              <w:rPr>
                <w:b/>
                <w:bCs/>
                <w:noProof/>
                <w:webHidden/>
              </w:rPr>
              <w:instrText xml:space="preserve"> PAGEREF _Toc223266820 \h </w:instrText>
            </w:r>
            <w:r w:rsidRPr="00E64F6B">
              <w:rPr>
                <w:b/>
                <w:bCs/>
                <w:noProof/>
                <w:webHidden/>
              </w:rPr>
            </w:r>
            <w:r w:rsidRPr="00E64F6B">
              <w:rPr>
                <w:b/>
                <w:bCs/>
                <w:noProof/>
                <w:webHidden/>
              </w:rPr>
              <w:fldChar w:fldCharType="separate"/>
            </w:r>
            <w:r w:rsidR="00B654BD" w:rsidRPr="00E64F6B">
              <w:rPr>
                <w:b/>
                <w:bCs/>
                <w:noProof/>
                <w:webHidden/>
              </w:rPr>
              <w:t>2</w:t>
            </w:r>
            <w:r w:rsidRPr="00E64F6B">
              <w:rPr>
                <w:b/>
                <w:bCs/>
                <w:noProof/>
                <w:webHidden/>
              </w:rPr>
              <w:fldChar w:fldCharType="end"/>
            </w:r>
          </w:hyperlink>
        </w:p>
        <w:p w14:paraId="760195A1" w14:textId="43261114" w:rsidR="00C14BF8" w:rsidRPr="00E64F6B" w:rsidRDefault="00C14BF8">
          <w:pPr>
            <w:pStyle w:val="TOC2"/>
            <w:tabs>
              <w:tab w:val="right" w:leader="dot" w:pos="9016"/>
            </w:tabs>
            <w:rPr>
              <w:rFonts w:eastAsiaTheme="minorEastAsia"/>
              <w:b/>
              <w:bCs/>
              <w:noProof/>
              <w:sz w:val="24"/>
              <w:szCs w:val="24"/>
              <w:lang w:eastAsia="en-GB"/>
            </w:rPr>
          </w:pPr>
          <w:hyperlink w:anchor="_Toc223266821" w:history="1">
            <w:r w:rsidRPr="00E64F6B">
              <w:rPr>
                <w:rStyle w:val="Hyperlink"/>
                <w:b/>
                <w:bCs/>
                <w:noProof/>
              </w:rPr>
              <w:t>Reflection on Person-centred care, Partnership Working and Ethics</w:t>
            </w:r>
            <w:r w:rsidRPr="00E64F6B">
              <w:rPr>
                <w:b/>
                <w:bCs/>
                <w:noProof/>
                <w:webHidden/>
              </w:rPr>
              <w:tab/>
            </w:r>
            <w:r w:rsidRPr="00E64F6B">
              <w:rPr>
                <w:b/>
                <w:bCs/>
                <w:noProof/>
                <w:webHidden/>
              </w:rPr>
              <w:fldChar w:fldCharType="begin"/>
            </w:r>
            <w:r w:rsidRPr="00E64F6B">
              <w:rPr>
                <w:b/>
                <w:bCs/>
                <w:noProof/>
                <w:webHidden/>
              </w:rPr>
              <w:instrText xml:space="preserve"> PAGEREF _Toc223266821 \h </w:instrText>
            </w:r>
            <w:r w:rsidRPr="00E64F6B">
              <w:rPr>
                <w:b/>
                <w:bCs/>
                <w:noProof/>
                <w:webHidden/>
              </w:rPr>
            </w:r>
            <w:r w:rsidRPr="00E64F6B">
              <w:rPr>
                <w:b/>
                <w:bCs/>
                <w:noProof/>
                <w:webHidden/>
              </w:rPr>
              <w:fldChar w:fldCharType="separate"/>
            </w:r>
            <w:r w:rsidR="00B654BD" w:rsidRPr="00E64F6B">
              <w:rPr>
                <w:b/>
                <w:bCs/>
                <w:noProof/>
                <w:webHidden/>
              </w:rPr>
              <w:t>2</w:t>
            </w:r>
            <w:r w:rsidRPr="00E64F6B">
              <w:rPr>
                <w:b/>
                <w:bCs/>
                <w:noProof/>
                <w:webHidden/>
              </w:rPr>
              <w:fldChar w:fldCharType="end"/>
            </w:r>
          </w:hyperlink>
        </w:p>
        <w:p w14:paraId="35D638ED" w14:textId="4E61B57F" w:rsidR="00C14BF8" w:rsidRPr="00E64F6B" w:rsidRDefault="00C14BF8">
          <w:pPr>
            <w:pStyle w:val="TOC1"/>
            <w:tabs>
              <w:tab w:val="right" w:leader="dot" w:pos="9016"/>
            </w:tabs>
            <w:rPr>
              <w:rFonts w:eastAsiaTheme="minorEastAsia"/>
              <w:b/>
              <w:bCs/>
              <w:noProof/>
              <w:sz w:val="24"/>
              <w:szCs w:val="24"/>
              <w:lang w:eastAsia="en-GB"/>
            </w:rPr>
          </w:pPr>
          <w:hyperlink w:anchor="_Toc223266822" w:history="1">
            <w:r w:rsidRPr="00E64F6B">
              <w:rPr>
                <w:rStyle w:val="Hyperlink"/>
                <w:b/>
                <w:bCs/>
                <w:noProof/>
              </w:rPr>
              <w:t>TASK 2</w:t>
            </w:r>
            <w:r w:rsidRPr="00E64F6B">
              <w:rPr>
                <w:b/>
                <w:bCs/>
                <w:noProof/>
                <w:webHidden/>
              </w:rPr>
              <w:tab/>
            </w:r>
            <w:r w:rsidRPr="00E64F6B">
              <w:rPr>
                <w:b/>
                <w:bCs/>
                <w:noProof/>
                <w:webHidden/>
              </w:rPr>
              <w:fldChar w:fldCharType="begin"/>
            </w:r>
            <w:r w:rsidRPr="00E64F6B">
              <w:rPr>
                <w:b/>
                <w:bCs/>
                <w:noProof/>
                <w:webHidden/>
              </w:rPr>
              <w:instrText xml:space="preserve"> PAGEREF _Toc223266822 \h </w:instrText>
            </w:r>
            <w:r w:rsidRPr="00E64F6B">
              <w:rPr>
                <w:b/>
                <w:bCs/>
                <w:noProof/>
                <w:webHidden/>
              </w:rPr>
            </w:r>
            <w:r w:rsidRPr="00E64F6B">
              <w:rPr>
                <w:b/>
                <w:bCs/>
                <w:noProof/>
                <w:webHidden/>
              </w:rPr>
              <w:fldChar w:fldCharType="separate"/>
            </w:r>
            <w:r w:rsidR="00B654BD" w:rsidRPr="00E64F6B">
              <w:rPr>
                <w:b/>
                <w:bCs/>
                <w:noProof/>
                <w:webHidden/>
              </w:rPr>
              <w:t>3</w:t>
            </w:r>
            <w:r w:rsidRPr="00E64F6B">
              <w:rPr>
                <w:b/>
                <w:bCs/>
                <w:noProof/>
                <w:webHidden/>
              </w:rPr>
              <w:fldChar w:fldCharType="end"/>
            </w:r>
          </w:hyperlink>
        </w:p>
        <w:p w14:paraId="7652A440" w14:textId="4A33233A" w:rsidR="00C14BF8" w:rsidRPr="00E64F6B" w:rsidRDefault="00CA5040">
          <w:pPr>
            <w:pStyle w:val="TOC2"/>
            <w:tabs>
              <w:tab w:val="right" w:leader="dot" w:pos="9016"/>
            </w:tabs>
            <w:rPr>
              <w:rFonts w:eastAsiaTheme="minorEastAsia"/>
              <w:b/>
              <w:bCs/>
              <w:noProof/>
              <w:sz w:val="24"/>
              <w:szCs w:val="24"/>
              <w:lang w:eastAsia="en-GB"/>
            </w:rPr>
          </w:pPr>
          <w:hyperlink w:anchor="_Toc223266823" w:history="1">
            <w:r w:rsidRPr="00E64F6B">
              <w:rPr>
                <w:rStyle w:val="Hyperlink"/>
                <w:b/>
                <w:bCs/>
                <w:noProof/>
              </w:rPr>
              <w:t>Joan’s Story: A practical example in Practice</w:t>
            </w:r>
            <w:r w:rsidRPr="00E64F6B">
              <w:rPr>
                <w:rStyle w:val="Hyperlink"/>
                <w:b/>
                <w:bCs/>
                <w:noProof/>
              </w:rPr>
              <w:tab/>
              <w:t>3</w:t>
            </w:r>
          </w:hyperlink>
        </w:p>
        <w:p w14:paraId="5B742861" w14:textId="67F2B498" w:rsidR="00C14BF8" w:rsidRPr="00E64F6B" w:rsidRDefault="00C14BF8">
          <w:pPr>
            <w:pStyle w:val="TOC1"/>
            <w:tabs>
              <w:tab w:val="right" w:leader="dot" w:pos="9016"/>
            </w:tabs>
            <w:rPr>
              <w:rFonts w:eastAsiaTheme="minorEastAsia"/>
              <w:b/>
              <w:bCs/>
              <w:noProof/>
              <w:sz w:val="24"/>
              <w:szCs w:val="24"/>
              <w:lang w:eastAsia="en-GB"/>
            </w:rPr>
          </w:pPr>
          <w:hyperlink w:anchor="_Toc223266824" w:history="1">
            <w:r w:rsidRPr="00E64F6B">
              <w:rPr>
                <w:rStyle w:val="Hyperlink"/>
                <w:b/>
                <w:bCs/>
                <w:noProof/>
              </w:rPr>
              <w:t>TASK 3</w:t>
            </w:r>
            <w:r w:rsidRPr="00E64F6B">
              <w:rPr>
                <w:b/>
                <w:bCs/>
                <w:noProof/>
                <w:webHidden/>
              </w:rPr>
              <w:tab/>
            </w:r>
            <w:r w:rsidRPr="00E64F6B">
              <w:rPr>
                <w:b/>
                <w:bCs/>
                <w:noProof/>
                <w:webHidden/>
              </w:rPr>
              <w:fldChar w:fldCharType="begin"/>
            </w:r>
            <w:r w:rsidRPr="00E64F6B">
              <w:rPr>
                <w:b/>
                <w:bCs/>
                <w:noProof/>
                <w:webHidden/>
              </w:rPr>
              <w:instrText xml:space="preserve"> PAGEREF _Toc223266824 \h </w:instrText>
            </w:r>
            <w:r w:rsidRPr="00E64F6B">
              <w:rPr>
                <w:b/>
                <w:bCs/>
                <w:noProof/>
                <w:webHidden/>
              </w:rPr>
            </w:r>
            <w:r w:rsidRPr="00E64F6B">
              <w:rPr>
                <w:b/>
                <w:bCs/>
                <w:noProof/>
                <w:webHidden/>
              </w:rPr>
              <w:fldChar w:fldCharType="separate"/>
            </w:r>
            <w:r w:rsidR="00B654BD" w:rsidRPr="00E64F6B">
              <w:rPr>
                <w:b/>
                <w:bCs/>
                <w:noProof/>
                <w:webHidden/>
              </w:rPr>
              <w:t>4</w:t>
            </w:r>
            <w:r w:rsidRPr="00E64F6B">
              <w:rPr>
                <w:b/>
                <w:bCs/>
                <w:noProof/>
                <w:webHidden/>
              </w:rPr>
              <w:fldChar w:fldCharType="end"/>
            </w:r>
          </w:hyperlink>
        </w:p>
        <w:p w14:paraId="123DF845" w14:textId="5F41DE18" w:rsidR="00C14BF8" w:rsidRPr="00E64F6B" w:rsidRDefault="00C14BF8">
          <w:pPr>
            <w:pStyle w:val="TOC2"/>
            <w:tabs>
              <w:tab w:val="right" w:leader="dot" w:pos="9016"/>
            </w:tabs>
            <w:rPr>
              <w:rFonts w:eastAsiaTheme="minorEastAsia"/>
              <w:b/>
              <w:bCs/>
              <w:noProof/>
              <w:sz w:val="24"/>
              <w:szCs w:val="24"/>
              <w:lang w:eastAsia="en-GB"/>
            </w:rPr>
          </w:pPr>
          <w:hyperlink w:anchor="_Toc223266825" w:history="1">
            <w:r w:rsidRPr="00E64F6B">
              <w:rPr>
                <w:rStyle w:val="Hyperlink"/>
                <w:b/>
                <w:bCs/>
                <w:noProof/>
              </w:rPr>
              <w:t>Reflection</w:t>
            </w:r>
            <w:r w:rsidRPr="00E64F6B">
              <w:rPr>
                <w:b/>
                <w:bCs/>
                <w:noProof/>
                <w:webHidden/>
              </w:rPr>
              <w:tab/>
            </w:r>
            <w:r w:rsidRPr="00E64F6B">
              <w:rPr>
                <w:b/>
                <w:bCs/>
                <w:noProof/>
                <w:webHidden/>
              </w:rPr>
              <w:fldChar w:fldCharType="begin"/>
            </w:r>
            <w:r w:rsidRPr="00E64F6B">
              <w:rPr>
                <w:b/>
                <w:bCs/>
                <w:noProof/>
                <w:webHidden/>
              </w:rPr>
              <w:instrText xml:space="preserve"> PAGEREF _Toc223266825 \h </w:instrText>
            </w:r>
            <w:r w:rsidRPr="00E64F6B">
              <w:rPr>
                <w:b/>
                <w:bCs/>
                <w:noProof/>
                <w:webHidden/>
              </w:rPr>
            </w:r>
            <w:r w:rsidRPr="00E64F6B">
              <w:rPr>
                <w:b/>
                <w:bCs/>
                <w:noProof/>
                <w:webHidden/>
              </w:rPr>
              <w:fldChar w:fldCharType="separate"/>
            </w:r>
            <w:r w:rsidR="00B654BD" w:rsidRPr="00E64F6B">
              <w:rPr>
                <w:b/>
                <w:bCs/>
                <w:noProof/>
                <w:webHidden/>
              </w:rPr>
              <w:t>4</w:t>
            </w:r>
            <w:r w:rsidRPr="00E64F6B">
              <w:rPr>
                <w:b/>
                <w:bCs/>
                <w:noProof/>
                <w:webHidden/>
              </w:rPr>
              <w:fldChar w:fldCharType="end"/>
            </w:r>
          </w:hyperlink>
        </w:p>
        <w:p w14:paraId="6E6A192C" w14:textId="716DD78C" w:rsidR="00C14BF8" w:rsidRPr="00E64F6B" w:rsidRDefault="00C14BF8">
          <w:pPr>
            <w:pStyle w:val="TOC2"/>
            <w:tabs>
              <w:tab w:val="right" w:leader="dot" w:pos="9016"/>
            </w:tabs>
            <w:rPr>
              <w:rFonts w:eastAsiaTheme="minorEastAsia"/>
              <w:b/>
              <w:bCs/>
              <w:noProof/>
              <w:sz w:val="24"/>
              <w:szCs w:val="24"/>
              <w:lang w:eastAsia="en-GB"/>
            </w:rPr>
          </w:pPr>
          <w:hyperlink w:anchor="_Toc223266826" w:history="1">
            <w:r w:rsidRPr="00E64F6B">
              <w:rPr>
                <w:rStyle w:val="Hyperlink"/>
                <w:b/>
                <w:bCs/>
                <w:noProof/>
                <w:lang w:val="en-US"/>
              </w:rPr>
              <w:t>Reference list</w:t>
            </w:r>
            <w:r w:rsidRPr="00E64F6B">
              <w:rPr>
                <w:b/>
                <w:bCs/>
                <w:noProof/>
                <w:webHidden/>
              </w:rPr>
              <w:tab/>
            </w:r>
            <w:r w:rsidRPr="00E64F6B">
              <w:rPr>
                <w:b/>
                <w:bCs/>
                <w:noProof/>
                <w:webHidden/>
              </w:rPr>
              <w:fldChar w:fldCharType="begin"/>
            </w:r>
            <w:r w:rsidRPr="00E64F6B">
              <w:rPr>
                <w:b/>
                <w:bCs/>
                <w:noProof/>
                <w:webHidden/>
              </w:rPr>
              <w:instrText xml:space="preserve"> PAGEREF _Toc223266826 \h </w:instrText>
            </w:r>
            <w:r w:rsidRPr="00E64F6B">
              <w:rPr>
                <w:b/>
                <w:bCs/>
                <w:noProof/>
                <w:webHidden/>
              </w:rPr>
            </w:r>
            <w:r w:rsidRPr="00E64F6B">
              <w:rPr>
                <w:b/>
                <w:bCs/>
                <w:noProof/>
                <w:webHidden/>
              </w:rPr>
              <w:fldChar w:fldCharType="separate"/>
            </w:r>
            <w:r w:rsidR="00B654BD" w:rsidRPr="00E64F6B">
              <w:rPr>
                <w:b/>
                <w:bCs/>
                <w:noProof/>
                <w:webHidden/>
              </w:rPr>
              <w:t>7</w:t>
            </w:r>
            <w:r w:rsidRPr="00E64F6B">
              <w:rPr>
                <w:b/>
                <w:bCs/>
                <w:noProof/>
                <w:webHidden/>
              </w:rPr>
              <w:fldChar w:fldCharType="end"/>
            </w:r>
          </w:hyperlink>
        </w:p>
        <w:p w14:paraId="62D166AB" w14:textId="2EB7E387" w:rsidR="00C14BF8" w:rsidRDefault="00C14BF8">
          <w:r>
            <w:rPr>
              <w:b/>
              <w:bCs/>
            </w:rPr>
            <w:fldChar w:fldCharType="end"/>
          </w:r>
        </w:p>
      </w:sdtContent>
    </w:sdt>
    <w:p w14:paraId="50381869" w14:textId="2F4B273C" w:rsidR="0075219A" w:rsidRPr="00E42B94" w:rsidRDefault="0075219A" w:rsidP="00C14BF8">
      <w:pPr>
        <w:jc w:val="center"/>
        <w:rPr>
          <w:rFonts w:ascii="Arial" w:hAnsi="Arial" w:cs="Arial"/>
          <w:b/>
          <w:bCs/>
          <w:sz w:val="28"/>
          <w:szCs w:val="28"/>
        </w:rPr>
      </w:pPr>
    </w:p>
    <w:p w14:paraId="00F40888" w14:textId="77777777" w:rsidR="0075219A" w:rsidRDefault="0075219A">
      <w:pPr>
        <w:rPr>
          <w:rFonts w:ascii="Arial" w:hAnsi="Arial" w:cs="Arial"/>
          <w:b/>
          <w:bCs/>
        </w:rPr>
      </w:pPr>
    </w:p>
    <w:p w14:paraId="422E6A72" w14:textId="77777777" w:rsidR="0075219A" w:rsidRDefault="0075219A">
      <w:pPr>
        <w:rPr>
          <w:rFonts w:ascii="Arial" w:hAnsi="Arial" w:cs="Arial"/>
          <w:b/>
          <w:bCs/>
        </w:rPr>
      </w:pPr>
    </w:p>
    <w:p w14:paraId="3686F35F" w14:textId="77777777" w:rsidR="0075219A" w:rsidRDefault="0075219A">
      <w:pPr>
        <w:rPr>
          <w:rFonts w:ascii="Arial" w:hAnsi="Arial" w:cs="Arial"/>
          <w:b/>
          <w:bCs/>
        </w:rPr>
      </w:pPr>
    </w:p>
    <w:p w14:paraId="372F5BC4" w14:textId="77777777" w:rsidR="0075219A" w:rsidRDefault="0075219A">
      <w:pPr>
        <w:rPr>
          <w:rFonts w:ascii="Arial" w:hAnsi="Arial" w:cs="Arial"/>
          <w:b/>
          <w:bCs/>
        </w:rPr>
      </w:pPr>
    </w:p>
    <w:p w14:paraId="6B27B776" w14:textId="77777777" w:rsidR="0075219A" w:rsidRDefault="0075219A">
      <w:pPr>
        <w:rPr>
          <w:rFonts w:ascii="Arial" w:hAnsi="Arial" w:cs="Arial"/>
          <w:b/>
          <w:bCs/>
        </w:rPr>
      </w:pPr>
    </w:p>
    <w:p w14:paraId="7F0E9694" w14:textId="77777777" w:rsidR="0075219A" w:rsidRDefault="0075219A">
      <w:pPr>
        <w:rPr>
          <w:rFonts w:ascii="Arial" w:hAnsi="Arial" w:cs="Arial"/>
          <w:b/>
          <w:bCs/>
        </w:rPr>
      </w:pPr>
    </w:p>
    <w:p w14:paraId="42863E5D" w14:textId="77777777" w:rsidR="00C14BF8" w:rsidRDefault="00C14BF8">
      <w:pPr>
        <w:rPr>
          <w:rFonts w:ascii="Arial" w:hAnsi="Arial" w:cs="Arial"/>
          <w:b/>
          <w:bCs/>
        </w:rPr>
      </w:pPr>
    </w:p>
    <w:p w14:paraId="586B8E25" w14:textId="77777777" w:rsidR="00C14BF8" w:rsidRDefault="00C14BF8">
      <w:pPr>
        <w:rPr>
          <w:rFonts w:ascii="Arial" w:hAnsi="Arial" w:cs="Arial"/>
          <w:b/>
          <w:bCs/>
        </w:rPr>
      </w:pPr>
    </w:p>
    <w:p w14:paraId="1F29EE3E" w14:textId="77777777" w:rsidR="0075219A" w:rsidRDefault="0075219A">
      <w:pPr>
        <w:rPr>
          <w:rFonts w:ascii="Arial" w:hAnsi="Arial" w:cs="Arial"/>
          <w:b/>
          <w:bCs/>
        </w:rPr>
      </w:pPr>
    </w:p>
    <w:p w14:paraId="3603A2CB" w14:textId="77777777" w:rsidR="0075219A" w:rsidRDefault="0075219A">
      <w:pPr>
        <w:rPr>
          <w:rFonts w:ascii="Arial" w:hAnsi="Arial" w:cs="Arial"/>
          <w:b/>
          <w:bCs/>
        </w:rPr>
      </w:pPr>
    </w:p>
    <w:p w14:paraId="578E3D34" w14:textId="77777777" w:rsidR="0075219A" w:rsidRDefault="0075219A">
      <w:pPr>
        <w:rPr>
          <w:rFonts w:ascii="Arial" w:hAnsi="Arial" w:cs="Arial"/>
          <w:b/>
          <w:bCs/>
        </w:rPr>
      </w:pPr>
    </w:p>
    <w:p w14:paraId="480A8158" w14:textId="77777777" w:rsidR="0075219A" w:rsidRDefault="0075219A">
      <w:pPr>
        <w:rPr>
          <w:rFonts w:ascii="Arial" w:hAnsi="Arial" w:cs="Arial"/>
          <w:b/>
          <w:bCs/>
        </w:rPr>
      </w:pPr>
    </w:p>
    <w:p w14:paraId="633F502D" w14:textId="77777777" w:rsidR="0075219A" w:rsidRDefault="0075219A">
      <w:pPr>
        <w:rPr>
          <w:rFonts w:ascii="Arial" w:hAnsi="Arial" w:cs="Arial"/>
          <w:b/>
          <w:bCs/>
        </w:rPr>
      </w:pPr>
    </w:p>
    <w:p w14:paraId="187FB6EF" w14:textId="77777777" w:rsidR="00B654BD" w:rsidRDefault="00B654BD">
      <w:pPr>
        <w:rPr>
          <w:rFonts w:ascii="Arial" w:hAnsi="Arial" w:cs="Arial"/>
          <w:b/>
          <w:bCs/>
        </w:rPr>
      </w:pPr>
    </w:p>
    <w:p w14:paraId="014CFA9F" w14:textId="77777777" w:rsidR="00B654BD" w:rsidRDefault="00B654BD">
      <w:pPr>
        <w:rPr>
          <w:rFonts w:ascii="Arial" w:hAnsi="Arial" w:cs="Arial"/>
          <w:b/>
          <w:bCs/>
        </w:rPr>
      </w:pPr>
    </w:p>
    <w:p w14:paraId="32D02C1A" w14:textId="77777777" w:rsidR="00B654BD" w:rsidRDefault="00B654BD">
      <w:pPr>
        <w:rPr>
          <w:rFonts w:ascii="Arial" w:hAnsi="Arial" w:cs="Arial"/>
          <w:b/>
          <w:bCs/>
        </w:rPr>
      </w:pPr>
    </w:p>
    <w:p w14:paraId="170D0748" w14:textId="50AA0635" w:rsidR="0082099B" w:rsidRPr="0082099B" w:rsidRDefault="00530266" w:rsidP="00D6597B">
      <w:pPr>
        <w:pStyle w:val="Heading1"/>
      </w:pPr>
      <w:bookmarkStart w:id="0" w:name="_Toc223266701"/>
      <w:bookmarkStart w:id="1" w:name="_Toc223266729"/>
      <w:bookmarkStart w:id="2" w:name="_Toc223266818"/>
      <w:r w:rsidRPr="0082099B">
        <w:lastRenderedPageBreak/>
        <w:t>Person-centred</w:t>
      </w:r>
      <w:r w:rsidR="00CD423A" w:rsidRPr="0082099B">
        <w:t xml:space="preserve"> </w:t>
      </w:r>
      <w:r w:rsidR="003F3CC9" w:rsidRPr="0082099B">
        <w:t xml:space="preserve">care, partnership working and </w:t>
      </w:r>
      <w:r w:rsidR="00242325" w:rsidRPr="0082099B">
        <w:t>ethics</w:t>
      </w:r>
      <w:r w:rsidR="003F3CC9" w:rsidRPr="0082099B">
        <w:t xml:space="preserve"> in </w:t>
      </w:r>
      <w:r w:rsidR="00853C1C" w:rsidRPr="0082099B">
        <w:t>UK</w:t>
      </w:r>
      <w:r w:rsidR="003F3CC9" w:rsidRPr="0082099B">
        <w:t xml:space="preserve"> </w:t>
      </w:r>
      <w:r w:rsidR="00242325" w:rsidRPr="0082099B">
        <w:t>health</w:t>
      </w:r>
      <w:r w:rsidR="003F3CC9" w:rsidRPr="0082099B">
        <w:t xml:space="preserve"> an</w:t>
      </w:r>
      <w:r w:rsidR="00242325" w:rsidRPr="0082099B">
        <w:t>d social care</w:t>
      </w:r>
      <w:r w:rsidR="00E46611" w:rsidRPr="0082099B">
        <w:t>.</w:t>
      </w:r>
      <w:bookmarkEnd w:id="0"/>
      <w:bookmarkEnd w:id="1"/>
      <w:bookmarkEnd w:id="2"/>
    </w:p>
    <w:p w14:paraId="5FA9A022" w14:textId="77777777" w:rsidR="0082099B" w:rsidRDefault="0082099B">
      <w:pPr>
        <w:rPr>
          <w:rFonts w:ascii="Arial" w:hAnsi="Arial" w:cs="Arial"/>
          <w:b/>
          <w:bCs/>
        </w:rPr>
      </w:pPr>
    </w:p>
    <w:p w14:paraId="3E66F390" w14:textId="583DE9F4" w:rsidR="00E46611" w:rsidRPr="006D1E9B" w:rsidRDefault="00E36675" w:rsidP="001A1021">
      <w:pPr>
        <w:pStyle w:val="Heading2"/>
      </w:pPr>
      <w:bookmarkStart w:id="3" w:name="_Toc223266702"/>
      <w:bookmarkStart w:id="4" w:name="_Toc223266730"/>
      <w:bookmarkStart w:id="5" w:name="_Toc223266819"/>
      <w:r w:rsidRPr="006D1E9B">
        <w:t>Introduction</w:t>
      </w:r>
      <w:bookmarkEnd w:id="3"/>
      <w:bookmarkEnd w:id="4"/>
      <w:bookmarkEnd w:id="5"/>
      <w:r w:rsidR="004B7FD1">
        <w:t xml:space="preserve"> </w:t>
      </w:r>
    </w:p>
    <w:p w14:paraId="0B2E039F" w14:textId="77777777" w:rsidR="00E36675" w:rsidRDefault="00E36675">
      <w:pPr>
        <w:rPr>
          <w:rFonts w:ascii="Arial" w:hAnsi="Arial" w:cs="Arial"/>
        </w:rPr>
      </w:pPr>
    </w:p>
    <w:p w14:paraId="44747CDA" w14:textId="3925147E" w:rsidR="00E36675" w:rsidRDefault="00361DDE" w:rsidP="00FD05A7">
      <w:pPr>
        <w:jc w:val="both"/>
        <w:rPr>
          <w:rFonts w:ascii="Arial" w:hAnsi="Arial" w:cs="Arial"/>
        </w:rPr>
      </w:pPr>
      <w:r>
        <w:rPr>
          <w:rFonts w:ascii="Arial" w:hAnsi="Arial" w:cs="Arial"/>
        </w:rPr>
        <w:t>In health and social care</w:t>
      </w:r>
      <w:r w:rsidR="00AE7D62">
        <w:rPr>
          <w:rFonts w:ascii="Arial" w:hAnsi="Arial" w:cs="Arial"/>
        </w:rPr>
        <w:t>,</w:t>
      </w:r>
      <w:r>
        <w:rPr>
          <w:rFonts w:ascii="Arial" w:hAnsi="Arial" w:cs="Arial"/>
        </w:rPr>
        <w:t xml:space="preserve"> h</w:t>
      </w:r>
      <w:r w:rsidR="00A53967">
        <w:rPr>
          <w:rFonts w:ascii="Arial" w:hAnsi="Arial" w:cs="Arial"/>
        </w:rPr>
        <w:t>igh-quality, person-centred care service delivery is built upon three essential pillars</w:t>
      </w:r>
      <w:r w:rsidR="00E510A0">
        <w:rPr>
          <w:rFonts w:ascii="Arial" w:hAnsi="Arial" w:cs="Arial"/>
        </w:rPr>
        <w:t>:</w:t>
      </w:r>
      <w:r w:rsidR="00A53967">
        <w:rPr>
          <w:rFonts w:ascii="Arial" w:hAnsi="Arial" w:cs="Arial"/>
        </w:rPr>
        <w:t xml:space="preserve"> partnership working, person-centred care, and ethical practice. These elements are crucial in the UK's health and social care sector.</w:t>
      </w:r>
      <w:r w:rsidR="000A2AAC">
        <w:rPr>
          <w:rFonts w:ascii="Arial" w:hAnsi="Arial" w:cs="Arial"/>
        </w:rPr>
        <w:t xml:space="preserve"> </w:t>
      </w:r>
      <w:r w:rsidR="003729AB">
        <w:rPr>
          <w:rFonts w:ascii="Arial" w:hAnsi="Arial" w:cs="Arial"/>
        </w:rPr>
        <w:t>The principles outlined are integral to the legali</w:t>
      </w:r>
      <w:r w:rsidR="00FD05A7">
        <w:rPr>
          <w:rFonts w:ascii="Arial" w:hAnsi="Arial" w:cs="Arial"/>
        </w:rPr>
        <w:t>s</w:t>
      </w:r>
      <w:r w:rsidR="003729AB">
        <w:rPr>
          <w:rFonts w:ascii="Arial" w:hAnsi="Arial" w:cs="Arial"/>
        </w:rPr>
        <w:t>ation and are guided by established frameworks. They play a crucial role in shaping professional conduct, ensuring that the individual care needs of a diverse population are met while upholding essential standards and rights</w:t>
      </w:r>
      <w:r w:rsidR="00075344">
        <w:rPr>
          <w:rFonts w:ascii="Arial" w:hAnsi="Arial" w:cs="Arial"/>
        </w:rPr>
        <w:t xml:space="preserve"> </w:t>
      </w:r>
      <w:r w:rsidR="00741403">
        <w:rPr>
          <w:rFonts w:ascii="Arial" w:hAnsi="Arial" w:cs="Arial"/>
        </w:rPr>
        <w:t>(</w:t>
      </w:r>
      <w:r w:rsidR="00E82A96">
        <w:rPr>
          <w:rFonts w:ascii="Arial" w:hAnsi="Arial" w:cs="Arial"/>
        </w:rPr>
        <w:t>NHS England</w:t>
      </w:r>
      <w:r w:rsidR="0000549F">
        <w:rPr>
          <w:rFonts w:ascii="Arial" w:hAnsi="Arial" w:cs="Arial"/>
        </w:rPr>
        <w:t xml:space="preserve"> 2020</w:t>
      </w:r>
      <w:r w:rsidR="006D19FB">
        <w:rPr>
          <w:rFonts w:ascii="Arial" w:hAnsi="Arial" w:cs="Arial"/>
        </w:rPr>
        <w:t>)</w:t>
      </w:r>
      <w:r w:rsidR="00E82A96">
        <w:rPr>
          <w:rFonts w:ascii="Arial" w:hAnsi="Arial" w:cs="Arial"/>
        </w:rPr>
        <w:t>.</w:t>
      </w:r>
    </w:p>
    <w:p w14:paraId="39A15AF9" w14:textId="602C7EAD" w:rsidR="00DF380F" w:rsidRDefault="004014A8" w:rsidP="00FD05A7">
      <w:pPr>
        <w:jc w:val="both"/>
        <w:rPr>
          <w:rFonts w:ascii="Arial" w:hAnsi="Arial" w:cs="Arial"/>
        </w:rPr>
      </w:pPr>
      <w:r>
        <w:rPr>
          <w:rFonts w:ascii="Arial" w:hAnsi="Arial" w:cs="Arial"/>
        </w:rPr>
        <w:t>This assignment examines their significance and how they support quality care across individual</w:t>
      </w:r>
      <w:r w:rsidR="00AE7D62">
        <w:rPr>
          <w:rFonts w:ascii="Arial" w:hAnsi="Arial" w:cs="Arial"/>
        </w:rPr>
        <w:t>s</w:t>
      </w:r>
      <w:r>
        <w:rPr>
          <w:rFonts w:ascii="Arial" w:hAnsi="Arial" w:cs="Arial"/>
        </w:rPr>
        <w:t>, collaboration, and decision-making. It highlights the importance of effective communication and teamwork in enhancing patient outcomes and ensuring comprehensive service delivery. By focusing on these elements, the discussion will illustrate how coordinated efforts lead to improved care and greater satisfaction for both providers and recipients</w:t>
      </w:r>
      <w:r w:rsidR="00A87B37">
        <w:rPr>
          <w:rFonts w:ascii="Arial" w:hAnsi="Arial" w:cs="Arial"/>
        </w:rPr>
        <w:t xml:space="preserve"> using </w:t>
      </w:r>
      <w:r w:rsidR="007E4B11">
        <w:rPr>
          <w:rFonts w:ascii="Arial" w:hAnsi="Arial" w:cs="Arial"/>
        </w:rPr>
        <w:t>Joan's</w:t>
      </w:r>
      <w:r w:rsidR="00773F1C">
        <w:rPr>
          <w:rFonts w:ascii="Arial" w:hAnsi="Arial" w:cs="Arial"/>
        </w:rPr>
        <w:t xml:space="preserve"> sto</w:t>
      </w:r>
      <w:r w:rsidR="0045200E">
        <w:rPr>
          <w:rFonts w:ascii="Arial" w:hAnsi="Arial" w:cs="Arial"/>
        </w:rPr>
        <w:t>r</w:t>
      </w:r>
      <w:r w:rsidR="00773F1C">
        <w:rPr>
          <w:rFonts w:ascii="Arial" w:hAnsi="Arial" w:cs="Arial"/>
        </w:rPr>
        <w:t xml:space="preserve">y of living with COPD and Crohn’s </w:t>
      </w:r>
      <w:r w:rsidR="0045200E">
        <w:rPr>
          <w:rFonts w:ascii="Arial" w:hAnsi="Arial" w:cs="Arial"/>
        </w:rPr>
        <w:t>disease.</w:t>
      </w:r>
    </w:p>
    <w:p w14:paraId="56F8D081" w14:textId="77777777" w:rsidR="00FC02BA" w:rsidRDefault="00FC02BA" w:rsidP="00FD05A7">
      <w:pPr>
        <w:jc w:val="both"/>
        <w:rPr>
          <w:rFonts w:ascii="Arial" w:hAnsi="Arial" w:cs="Arial"/>
        </w:rPr>
      </w:pPr>
    </w:p>
    <w:p w14:paraId="6797D10F" w14:textId="21F85E2C" w:rsidR="00FC02BA" w:rsidRDefault="00FC02BA" w:rsidP="00FC02BA">
      <w:pPr>
        <w:pStyle w:val="Heading1"/>
      </w:pPr>
      <w:bookmarkStart w:id="6" w:name="_Toc223266703"/>
      <w:bookmarkStart w:id="7" w:name="_Toc223266731"/>
      <w:bookmarkStart w:id="8" w:name="_Toc223266820"/>
      <w:r>
        <w:t>TASK 1</w:t>
      </w:r>
      <w:bookmarkEnd w:id="6"/>
      <w:bookmarkEnd w:id="7"/>
      <w:bookmarkEnd w:id="8"/>
    </w:p>
    <w:p w14:paraId="79EF2DFC" w14:textId="77777777" w:rsidR="00C50F40" w:rsidRDefault="00C50F40" w:rsidP="001A1021">
      <w:pPr>
        <w:pStyle w:val="Heading2"/>
      </w:pPr>
    </w:p>
    <w:p w14:paraId="0F2A3CB6" w14:textId="429B2B93" w:rsidR="00C50F40" w:rsidRPr="007B2186" w:rsidRDefault="00056172" w:rsidP="001A1021">
      <w:pPr>
        <w:pStyle w:val="Heading2"/>
        <w:rPr>
          <w:color w:val="EE0000"/>
        </w:rPr>
      </w:pPr>
      <w:bookmarkStart w:id="9" w:name="_Toc223266704"/>
      <w:bookmarkStart w:id="10" w:name="_Toc223266732"/>
      <w:bookmarkStart w:id="11" w:name="_Toc223266821"/>
      <w:r w:rsidRPr="007B2186">
        <w:t xml:space="preserve">Reflection on </w:t>
      </w:r>
      <w:r w:rsidR="00F75542" w:rsidRPr="007B2186">
        <w:t>Person-centred</w:t>
      </w:r>
      <w:r w:rsidR="006E0BA0" w:rsidRPr="007B2186">
        <w:t xml:space="preserve"> </w:t>
      </w:r>
      <w:r w:rsidR="00F75542" w:rsidRPr="007B2186">
        <w:t>care</w:t>
      </w:r>
      <w:r w:rsidRPr="007B2186">
        <w:t xml:space="preserve">, Partnership Working and </w:t>
      </w:r>
      <w:r w:rsidR="002A774F" w:rsidRPr="007B2186">
        <w:t>Ethics</w:t>
      </w:r>
      <w:bookmarkEnd w:id="9"/>
      <w:bookmarkEnd w:id="10"/>
      <w:bookmarkEnd w:id="11"/>
    </w:p>
    <w:p w14:paraId="60626B17" w14:textId="39CB5C53" w:rsidR="00AD27E5" w:rsidRPr="00621C6F" w:rsidRDefault="00B64077" w:rsidP="00FD05A7">
      <w:pPr>
        <w:jc w:val="both"/>
        <w:rPr>
          <w:rFonts w:ascii="Arial" w:hAnsi="Arial" w:cs="Arial"/>
        </w:rPr>
      </w:pPr>
      <w:r>
        <w:rPr>
          <w:rFonts w:ascii="Arial" w:hAnsi="Arial" w:cs="Arial"/>
        </w:rPr>
        <w:t>Person</w:t>
      </w:r>
      <w:r w:rsidR="00733A05">
        <w:rPr>
          <w:rFonts w:ascii="Arial" w:hAnsi="Arial" w:cs="Arial"/>
        </w:rPr>
        <w:t>-centred care (PCC) constitutes a high-quality approach within the health and care sector in the United Kingdom, emphasi</w:t>
      </w:r>
      <w:r w:rsidR="000B751D">
        <w:rPr>
          <w:rFonts w:ascii="Arial" w:hAnsi="Arial" w:cs="Arial"/>
        </w:rPr>
        <w:t>s</w:t>
      </w:r>
      <w:r w:rsidR="00733A05">
        <w:rPr>
          <w:rFonts w:ascii="Arial" w:hAnsi="Arial" w:cs="Arial"/>
        </w:rPr>
        <w:t xml:space="preserve">ing the distinct needs, preferences, values, and goals of each service user. This </w:t>
      </w:r>
      <w:r w:rsidR="00A6699A">
        <w:rPr>
          <w:rFonts w:ascii="Arial" w:hAnsi="Arial" w:cs="Arial"/>
        </w:rPr>
        <w:t>approach</w:t>
      </w:r>
      <w:r w:rsidR="00733A05">
        <w:rPr>
          <w:rFonts w:ascii="Arial" w:hAnsi="Arial" w:cs="Arial"/>
        </w:rPr>
        <w:t xml:space="preserve"> </w:t>
      </w:r>
      <w:r w:rsidR="000B751D">
        <w:rPr>
          <w:rFonts w:ascii="Arial" w:hAnsi="Arial" w:cs="Arial"/>
        </w:rPr>
        <w:t>considers</w:t>
      </w:r>
      <w:r w:rsidR="00733A05">
        <w:rPr>
          <w:rFonts w:ascii="Arial" w:hAnsi="Arial" w:cs="Arial"/>
        </w:rPr>
        <w:t xml:space="preserve"> individual life experiences and </w:t>
      </w:r>
      <w:r w:rsidR="000746CF">
        <w:rPr>
          <w:rFonts w:ascii="Arial" w:hAnsi="Arial" w:cs="Arial"/>
        </w:rPr>
        <w:t>aspirations, ensuring</w:t>
      </w:r>
      <w:r w:rsidR="00733A05">
        <w:rPr>
          <w:rFonts w:ascii="Arial" w:hAnsi="Arial" w:cs="Arial"/>
        </w:rPr>
        <w:t xml:space="preserve"> that care is tailored to each </w:t>
      </w:r>
      <w:r w:rsidR="00250CB5">
        <w:rPr>
          <w:rFonts w:ascii="Arial" w:hAnsi="Arial" w:cs="Arial"/>
        </w:rPr>
        <w:t>person</w:t>
      </w:r>
      <w:r w:rsidR="00825F57">
        <w:rPr>
          <w:rFonts w:ascii="Arial" w:hAnsi="Arial" w:cs="Arial"/>
        </w:rPr>
        <w:t>,</w:t>
      </w:r>
      <w:r w:rsidR="00846433">
        <w:rPr>
          <w:rFonts w:ascii="Arial" w:hAnsi="Arial" w:cs="Arial"/>
        </w:rPr>
        <w:t xml:space="preserve"> involving individuals in every decision</w:t>
      </w:r>
      <w:r w:rsidR="00DE4971">
        <w:rPr>
          <w:rFonts w:ascii="Arial" w:hAnsi="Arial" w:cs="Arial"/>
        </w:rPr>
        <w:t>, ensuring their valu</w:t>
      </w:r>
      <w:r w:rsidR="00576833">
        <w:rPr>
          <w:rFonts w:ascii="Arial" w:hAnsi="Arial" w:cs="Arial"/>
        </w:rPr>
        <w:t>es, preferences and history shape their care plan</w:t>
      </w:r>
      <w:r w:rsidR="00250CB5">
        <w:rPr>
          <w:rFonts w:ascii="Arial" w:hAnsi="Arial" w:cs="Arial"/>
        </w:rPr>
        <w:t xml:space="preserve"> (</w:t>
      </w:r>
      <w:r w:rsidR="00C50F40">
        <w:rPr>
          <w:rFonts w:ascii="Arial" w:hAnsi="Arial" w:cs="Arial"/>
        </w:rPr>
        <w:t>Care Quality Commission</w:t>
      </w:r>
      <w:r w:rsidR="00DD307E">
        <w:rPr>
          <w:rFonts w:ascii="Arial" w:hAnsi="Arial" w:cs="Arial"/>
        </w:rPr>
        <w:t xml:space="preserve"> [</w:t>
      </w:r>
      <w:r w:rsidR="00753ED0">
        <w:rPr>
          <w:rFonts w:ascii="Arial" w:hAnsi="Arial" w:cs="Arial"/>
        </w:rPr>
        <w:t>CQC</w:t>
      </w:r>
      <w:r w:rsidR="00DD307E">
        <w:rPr>
          <w:rFonts w:ascii="Arial" w:hAnsi="Arial" w:cs="Arial"/>
        </w:rPr>
        <w:t>],</w:t>
      </w:r>
      <w:r w:rsidR="00250CB5">
        <w:rPr>
          <w:rFonts w:ascii="Arial" w:hAnsi="Arial" w:cs="Arial"/>
        </w:rPr>
        <w:t xml:space="preserve"> 2024</w:t>
      </w:r>
      <w:r w:rsidR="00621C6F">
        <w:rPr>
          <w:rFonts w:ascii="Arial" w:hAnsi="Arial" w:cs="Arial"/>
        </w:rPr>
        <w:t>)</w:t>
      </w:r>
      <w:r w:rsidR="00AD27E5">
        <w:rPr>
          <w:rFonts w:ascii="Arial" w:hAnsi="Arial" w:cs="Arial"/>
        </w:rPr>
        <w:t>.</w:t>
      </w:r>
    </w:p>
    <w:p w14:paraId="0F425E06" w14:textId="6EBEADF8" w:rsidR="003E3D3E" w:rsidRPr="00694374" w:rsidRDefault="000E5A24" w:rsidP="003E3D3E">
      <w:pPr>
        <w:jc w:val="both"/>
        <w:rPr>
          <w:rFonts w:ascii="Arial" w:hAnsi="Arial" w:cs="Arial"/>
          <w:b/>
          <w:bCs/>
        </w:rPr>
      </w:pPr>
      <w:r>
        <w:rPr>
          <w:rFonts w:ascii="Arial" w:hAnsi="Arial" w:cs="Arial"/>
        </w:rPr>
        <w:t xml:space="preserve">Partnership </w:t>
      </w:r>
      <w:r w:rsidR="00DA5E6E">
        <w:rPr>
          <w:rFonts w:ascii="Arial" w:hAnsi="Arial" w:cs="Arial"/>
        </w:rPr>
        <w:t>working coordinates</w:t>
      </w:r>
      <w:r w:rsidR="00694374">
        <w:rPr>
          <w:rFonts w:ascii="Arial" w:hAnsi="Arial" w:cs="Arial"/>
        </w:rPr>
        <w:t xml:space="preserve"> the efforts</w:t>
      </w:r>
      <w:r w:rsidR="002E1736">
        <w:rPr>
          <w:rFonts w:ascii="Arial" w:hAnsi="Arial" w:cs="Arial"/>
        </w:rPr>
        <w:t xml:space="preserve"> of </w:t>
      </w:r>
      <w:r w:rsidR="00694374">
        <w:rPr>
          <w:rFonts w:ascii="Arial" w:hAnsi="Arial" w:cs="Arial"/>
        </w:rPr>
        <w:t>professionals, service</w:t>
      </w:r>
      <w:r w:rsidR="00B358E2">
        <w:rPr>
          <w:rFonts w:ascii="Arial" w:hAnsi="Arial" w:cs="Arial"/>
        </w:rPr>
        <w:t xml:space="preserve"> users, </w:t>
      </w:r>
      <w:r w:rsidR="005D17AD">
        <w:rPr>
          <w:rFonts w:ascii="Arial" w:hAnsi="Arial" w:cs="Arial"/>
        </w:rPr>
        <w:t xml:space="preserve">their </w:t>
      </w:r>
      <w:r w:rsidR="004E2817" w:rsidRPr="002F777E">
        <w:rPr>
          <w:rFonts w:ascii="Arial" w:hAnsi="Arial" w:cs="Arial"/>
        </w:rPr>
        <w:t xml:space="preserve">families, </w:t>
      </w:r>
      <w:r w:rsidR="004B7DBA">
        <w:rPr>
          <w:rFonts w:ascii="Arial" w:hAnsi="Arial" w:cs="Arial"/>
        </w:rPr>
        <w:t>di</w:t>
      </w:r>
      <w:r w:rsidR="009022ED">
        <w:rPr>
          <w:rFonts w:ascii="Arial" w:hAnsi="Arial" w:cs="Arial"/>
        </w:rPr>
        <w:t>fferent organisations</w:t>
      </w:r>
      <w:r w:rsidR="00E073F8">
        <w:rPr>
          <w:rFonts w:ascii="Arial" w:hAnsi="Arial" w:cs="Arial"/>
        </w:rPr>
        <w:t>,</w:t>
      </w:r>
      <w:r w:rsidR="00161810">
        <w:rPr>
          <w:rFonts w:ascii="Arial" w:hAnsi="Arial" w:cs="Arial"/>
        </w:rPr>
        <w:t xml:space="preserve"> carers and communities</w:t>
      </w:r>
      <w:r w:rsidR="004E2817" w:rsidRPr="002F777E">
        <w:rPr>
          <w:rFonts w:ascii="Arial" w:hAnsi="Arial" w:cs="Arial"/>
        </w:rPr>
        <w:t xml:space="preserve"> to ensure seamless care delivery</w:t>
      </w:r>
      <w:r w:rsidR="000B6269">
        <w:rPr>
          <w:rFonts w:ascii="Arial" w:hAnsi="Arial" w:cs="Arial"/>
        </w:rPr>
        <w:t>,</w:t>
      </w:r>
      <w:r w:rsidR="00F16517">
        <w:rPr>
          <w:rFonts w:ascii="Arial" w:hAnsi="Arial" w:cs="Arial"/>
        </w:rPr>
        <w:t xml:space="preserve"> </w:t>
      </w:r>
      <w:r w:rsidR="00315192">
        <w:rPr>
          <w:rFonts w:ascii="Arial" w:hAnsi="Arial" w:cs="Arial"/>
        </w:rPr>
        <w:t>treating the service user as an expert in their own life</w:t>
      </w:r>
      <w:r w:rsidR="004721F5">
        <w:rPr>
          <w:rFonts w:ascii="Arial" w:hAnsi="Arial" w:cs="Arial"/>
        </w:rPr>
        <w:t xml:space="preserve">. </w:t>
      </w:r>
      <w:r w:rsidR="00DB4228">
        <w:rPr>
          <w:rFonts w:ascii="Arial" w:hAnsi="Arial" w:cs="Arial"/>
        </w:rPr>
        <w:t>The World Health Organisation</w:t>
      </w:r>
      <w:r w:rsidR="00823E33">
        <w:rPr>
          <w:rFonts w:ascii="Arial" w:hAnsi="Arial" w:cs="Arial"/>
        </w:rPr>
        <w:t xml:space="preserve"> identifies shared goals, clear communication</w:t>
      </w:r>
      <w:r w:rsidR="00DB4228">
        <w:rPr>
          <w:rFonts w:ascii="Arial" w:hAnsi="Arial" w:cs="Arial"/>
        </w:rPr>
        <w:t xml:space="preserve"> and mutual respect as key </w:t>
      </w:r>
      <w:r w:rsidR="007358AB">
        <w:rPr>
          <w:rFonts w:ascii="Arial" w:hAnsi="Arial" w:cs="Arial"/>
        </w:rPr>
        <w:t>components</w:t>
      </w:r>
      <w:r w:rsidR="009F56CF">
        <w:rPr>
          <w:rFonts w:ascii="Arial" w:hAnsi="Arial" w:cs="Arial"/>
        </w:rPr>
        <w:t xml:space="preserve"> </w:t>
      </w:r>
      <w:r w:rsidR="00B65133">
        <w:rPr>
          <w:rFonts w:ascii="Arial" w:hAnsi="Arial" w:cs="Arial"/>
        </w:rPr>
        <w:t>(</w:t>
      </w:r>
      <w:r w:rsidR="00783D18">
        <w:rPr>
          <w:rFonts w:ascii="Arial" w:hAnsi="Arial" w:cs="Arial"/>
        </w:rPr>
        <w:t>World Health Organisation,</w:t>
      </w:r>
      <w:r w:rsidR="00B65133">
        <w:rPr>
          <w:rFonts w:ascii="Arial" w:hAnsi="Arial" w:cs="Arial"/>
        </w:rPr>
        <w:t xml:space="preserve"> 2010</w:t>
      </w:r>
      <w:r w:rsidR="00783D18">
        <w:rPr>
          <w:rFonts w:ascii="Arial" w:hAnsi="Arial" w:cs="Arial"/>
        </w:rPr>
        <w:t>)</w:t>
      </w:r>
      <w:r w:rsidR="00750044">
        <w:rPr>
          <w:rFonts w:ascii="Arial" w:hAnsi="Arial" w:cs="Arial"/>
        </w:rPr>
        <w:t>.</w:t>
      </w:r>
    </w:p>
    <w:p w14:paraId="0C04DF2C" w14:textId="59AFDE1A" w:rsidR="00B43C6C" w:rsidRPr="00F83133" w:rsidRDefault="00237687" w:rsidP="00FD05A7">
      <w:pPr>
        <w:jc w:val="both"/>
        <w:rPr>
          <w:rFonts w:ascii="Arial" w:hAnsi="Arial" w:cs="Arial"/>
        </w:rPr>
      </w:pPr>
      <w:r>
        <w:rPr>
          <w:rFonts w:ascii="Arial" w:hAnsi="Arial" w:cs="Arial"/>
        </w:rPr>
        <w:t>In the UK, initiatives such as Better Care Together encourage integrated cooperation between health and social care services to fill gaps in support. (NHS England, 20</w:t>
      </w:r>
      <w:r w:rsidR="00D4083F">
        <w:rPr>
          <w:rFonts w:ascii="Arial" w:hAnsi="Arial" w:cs="Arial"/>
        </w:rPr>
        <w:t>2</w:t>
      </w:r>
      <w:r>
        <w:rPr>
          <w:rFonts w:ascii="Arial" w:hAnsi="Arial" w:cs="Arial"/>
        </w:rPr>
        <w:t>4)</w:t>
      </w:r>
      <w:r w:rsidR="00DA5E6E">
        <w:rPr>
          <w:rFonts w:ascii="Arial" w:hAnsi="Arial" w:cs="Arial"/>
        </w:rPr>
        <w:t>.</w:t>
      </w:r>
    </w:p>
    <w:p w14:paraId="7ABCFDE2" w14:textId="47636C39" w:rsidR="00B00575" w:rsidRDefault="00543603" w:rsidP="00FD05A7">
      <w:pPr>
        <w:jc w:val="both"/>
        <w:rPr>
          <w:rFonts w:ascii="Arial" w:hAnsi="Arial" w:cs="Arial"/>
        </w:rPr>
      </w:pPr>
      <w:r>
        <w:rPr>
          <w:rFonts w:ascii="Arial" w:hAnsi="Arial" w:cs="Arial"/>
        </w:rPr>
        <w:t>Ethic</w:t>
      </w:r>
      <w:r w:rsidR="00411D1F">
        <w:rPr>
          <w:rFonts w:ascii="Arial" w:hAnsi="Arial" w:cs="Arial"/>
        </w:rPr>
        <w:t>al principles provide</w:t>
      </w:r>
      <w:r w:rsidR="00882529">
        <w:rPr>
          <w:rFonts w:ascii="Arial" w:hAnsi="Arial" w:cs="Arial"/>
        </w:rPr>
        <w:t xml:space="preserve"> a framework for navigating </w:t>
      </w:r>
      <w:r w:rsidR="00411D1F">
        <w:rPr>
          <w:rFonts w:ascii="Arial" w:hAnsi="Arial" w:cs="Arial"/>
        </w:rPr>
        <w:t>complex</w:t>
      </w:r>
      <w:r w:rsidR="00695990">
        <w:rPr>
          <w:rFonts w:ascii="Arial" w:hAnsi="Arial" w:cs="Arial"/>
        </w:rPr>
        <w:t xml:space="preserve"> decisions in health and social care</w:t>
      </w:r>
      <w:r w:rsidR="00697DD6">
        <w:rPr>
          <w:rFonts w:ascii="Arial" w:hAnsi="Arial" w:cs="Arial"/>
        </w:rPr>
        <w:t>.</w:t>
      </w:r>
      <w:r w:rsidR="00F25D1C">
        <w:rPr>
          <w:rFonts w:ascii="Arial" w:hAnsi="Arial" w:cs="Arial"/>
        </w:rPr>
        <w:t xml:space="preserve"> The four core principles</w:t>
      </w:r>
      <w:r w:rsidR="0042720D">
        <w:rPr>
          <w:rFonts w:ascii="Arial" w:hAnsi="Arial" w:cs="Arial"/>
        </w:rPr>
        <w:t xml:space="preserve"> of biomedical ethics are</w:t>
      </w:r>
      <w:r w:rsidR="00D3385D">
        <w:rPr>
          <w:rFonts w:ascii="Arial" w:hAnsi="Arial" w:cs="Arial"/>
        </w:rPr>
        <w:t xml:space="preserve"> autonomy</w:t>
      </w:r>
      <w:r w:rsidR="0052001E">
        <w:rPr>
          <w:rFonts w:ascii="Arial" w:hAnsi="Arial" w:cs="Arial"/>
        </w:rPr>
        <w:t>,</w:t>
      </w:r>
      <w:r w:rsidR="00D3385D">
        <w:rPr>
          <w:rFonts w:ascii="Arial" w:hAnsi="Arial" w:cs="Arial"/>
        </w:rPr>
        <w:t xml:space="preserve"> which is the right of an individual to make </w:t>
      </w:r>
      <w:r w:rsidR="00D60B83">
        <w:rPr>
          <w:rFonts w:ascii="Arial" w:hAnsi="Arial" w:cs="Arial"/>
        </w:rPr>
        <w:t xml:space="preserve">decisions </w:t>
      </w:r>
      <w:r w:rsidR="0052001E">
        <w:rPr>
          <w:rFonts w:ascii="Arial" w:hAnsi="Arial" w:cs="Arial"/>
        </w:rPr>
        <w:t>about their care</w:t>
      </w:r>
      <w:r w:rsidR="00D3385D">
        <w:rPr>
          <w:rFonts w:ascii="Arial" w:hAnsi="Arial" w:cs="Arial"/>
        </w:rPr>
        <w:t xml:space="preserve"> without an</w:t>
      </w:r>
      <w:r w:rsidR="00A3765E">
        <w:rPr>
          <w:rFonts w:ascii="Arial" w:hAnsi="Arial" w:cs="Arial"/>
        </w:rPr>
        <w:t xml:space="preserve">y </w:t>
      </w:r>
      <w:r w:rsidR="00093FBB">
        <w:rPr>
          <w:rFonts w:ascii="Arial" w:hAnsi="Arial" w:cs="Arial"/>
        </w:rPr>
        <w:t>influence</w:t>
      </w:r>
      <w:r w:rsidR="00F7202D">
        <w:rPr>
          <w:rFonts w:ascii="Arial" w:hAnsi="Arial" w:cs="Arial"/>
        </w:rPr>
        <w:t xml:space="preserve"> (</w:t>
      </w:r>
      <w:r w:rsidR="000558B3" w:rsidRPr="00992887">
        <w:rPr>
          <w:rFonts w:ascii="Arial" w:hAnsi="Arial" w:cs="Arial"/>
          <w:color w:val="000000" w:themeColor="text1"/>
        </w:rPr>
        <w:t>Oberai,2020</w:t>
      </w:r>
      <w:r w:rsidR="00F7202D" w:rsidRPr="00992887">
        <w:rPr>
          <w:rFonts w:ascii="Arial" w:hAnsi="Arial" w:cs="Arial"/>
          <w:color w:val="000000" w:themeColor="text1"/>
        </w:rPr>
        <w:t>)</w:t>
      </w:r>
      <w:r w:rsidR="00A3765E" w:rsidRPr="00992887">
        <w:rPr>
          <w:rFonts w:ascii="Arial" w:hAnsi="Arial" w:cs="Arial"/>
          <w:color w:val="000000" w:themeColor="text1"/>
        </w:rPr>
        <w:t>.</w:t>
      </w:r>
      <w:r w:rsidR="00093FBB" w:rsidRPr="00992887">
        <w:rPr>
          <w:rFonts w:ascii="Arial" w:hAnsi="Arial" w:cs="Arial"/>
          <w:color w:val="000000" w:themeColor="text1"/>
        </w:rPr>
        <w:t xml:space="preserve"> </w:t>
      </w:r>
      <w:r w:rsidR="00093FBB">
        <w:rPr>
          <w:rFonts w:ascii="Arial" w:hAnsi="Arial" w:cs="Arial"/>
        </w:rPr>
        <w:t>B</w:t>
      </w:r>
      <w:r w:rsidR="00A3765E">
        <w:rPr>
          <w:rFonts w:ascii="Arial" w:hAnsi="Arial" w:cs="Arial"/>
        </w:rPr>
        <w:t>eneficence</w:t>
      </w:r>
      <w:r w:rsidR="00B05183">
        <w:rPr>
          <w:rFonts w:ascii="Arial" w:hAnsi="Arial" w:cs="Arial"/>
        </w:rPr>
        <w:t>, where a person is obligated to ac</w:t>
      </w:r>
      <w:r w:rsidR="002E435A">
        <w:rPr>
          <w:rFonts w:ascii="Arial" w:hAnsi="Arial" w:cs="Arial"/>
        </w:rPr>
        <w:t>t in the best interests of others and promote their care</w:t>
      </w:r>
      <w:r w:rsidR="00CB5FCF">
        <w:rPr>
          <w:rFonts w:ascii="Arial" w:hAnsi="Arial" w:cs="Arial"/>
        </w:rPr>
        <w:t xml:space="preserve">. </w:t>
      </w:r>
      <w:r w:rsidR="00D60B83">
        <w:rPr>
          <w:rFonts w:ascii="Arial" w:hAnsi="Arial" w:cs="Arial"/>
        </w:rPr>
        <w:t xml:space="preserve">Non-maleficence, </w:t>
      </w:r>
      <w:r w:rsidR="00180A30">
        <w:rPr>
          <w:rFonts w:ascii="Arial" w:hAnsi="Arial" w:cs="Arial"/>
        </w:rPr>
        <w:t xml:space="preserve">where you have a duty to avoid causing </w:t>
      </w:r>
      <w:r w:rsidR="001C64B4">
        <w:rPr>
          <w:rFonts w:ascii="Arial" w:hAnsi="Arial" w:cs="Arial"/>
        </w:rPr>
        <w:t xml:space="preserve">unnecessary harm to </w:t>
      </w:r>
      <w:r w:rsidR="001C64B4">
        <w:rPr>
          <w:rFonts w:ascii="Arial" w:hAnsi="Arial" w:cs="Arial"/>
        </w:rPr>
        <w:lastRenderedPageBreak/>
        <w:t>others</w:t>
      </w:r>
      <w:r w:rsidR="00D60B83">
        <w:rPr>
          <w:rFonts w:ascii="Arial" w:hAnsi="Arial" w:cs="Arial"/>
        </w:rPr>
        <w:t>,</w:t>
      </w:r>
      <w:r w:rsidR="001C64B4">
        <w:rPr>
          <w:rFonts w:ascii="Arial" w:hAnsi="Arial" w:cs="Arial"/>
        </w:rPr>
        <w:t xml:space="preserve"> and justice</w:t>
      </w:r>
      <w:r w:rsidR="00D60B83">
        <w:rPr>
          <w:rFonts w:ascii="Arial" w:hAnsi="Arial" w:cs="Arial"/>
        </w:rPr>
        <w:t>,</w:t>
      </w:r>
      <w:r w:rsidR="00E6568D">
        <w:rPr>
          <w:rFonts w:ascii="Arial" w:hAnsi="Arial" w:cs="Arial"/>
        </w:rPr>
        <w:t xml:space="preserve"> which </w:t>
      </w:r>
      <w:r w:rsidR="00D60B83">
        <w:rPr>
          <w:rFonts w:ascii="Arial" w:hAnsi="Arial" w:cs="Arial"/>
        </w:rPr>
        <w:t>relates</w:t>
      </w:r>
      <w:r w:rsidR="00E6568D">
        <w:rPr>
          <w:rFonts w:ascii="Arial" w:hAnsi="Arial" w:cs="Arial"/>
        </w:rPr>
        <w:t xml:space="preserve"> to </w:t>
      </w:r>
      <w:r w:rsidR="00D60B83">
        <w:rPr>
          <w:rFonts w:ascii="Arial" w:hAnsi="Arial" w:cs="Arial"/>
        </w:rPr>
        <w:t>the</w:t>
      </w:r>
      <w:r w:rsidR="00E6568D">
        <w:rPr>
          <w:rFonts w:ascii="Arial" w:hAnsi="Arial" w:cs="Arial"/>
        </w:rPr>
        <w:t xml:space="preserve"> principle of fairness</w:t>
      </w:r>
      <w:r w:rsidR="00CF124C">
        <w:rPr>
          <w:rFonts w:ascii="Arial" w:hAnsi="Arial" w:cs="Arial"/>
        </w:rPr>
        <w:t xml:space="preserve">, ensuring access to care </w:t>
      </w:r>
      <w:r w:rsidR="00097264">
        <w:rPr>
          <w:rFonts w:ascii="Arial" w:hAnsi="Arial" w:cs="Arial"/>
        </w:rPr>
        <w:t>that benefits or burdens</w:t>
      </w:r>
      <w:r w:rsidR="00806D83">
        <w:rPr>
          <w:rFonts w:ascii="Arial" w:hAnsi="Arial" w:cs="Arial"/>
        </w:rPr>
        <w:t xml:space="preserve"> any treatment </w:t>
      </w:r>
      <w:r w:rsidR="000D064E">
        <w:rPr>
          <w:rFonts w:ascii="Arial" w:hAnsi="Arial" w:cs="Arial"/>
        </w:rPr>
        <w:t>is</w:t>
      </w:r>
      <w:r w:rsidR="00D60B83">
        <w:rPr>
          <w:rFonts w:ascii="Arial" w:hAnsi="Arial" w:cs="Arial"/>
        </w:rPr>
        <w:t xml:space="preserve"> distributed appropriately</w:t>
      </w:r>
      <w:r w:rsidR="00B67D75">
        <w:rPr>
          <w:rFonts w:ascii="Arial" w:hAnsi="Arial" w:cs="Arial"/>
        </w:rPr>
        <w:t xml:space="preserve"> </w:t>
      </w:r>
      <w:r w:rsidR="00A95C26">
        <w:rPr>
          <w:rFonts w:ascii="Arial" w:hAnsi="Arial" w:cs="Arial"/>
        </w:rPr>
        <w:t>(</w:t>
      </w:r>
      <w:r w:rsidR="0029194C">
        <w:rPr>
          <w:rFonts w:ascii="Arial" w:hAnsi="Arial" w:cs="Arial"/>
        </w:rPr>
        <w:t>Oberai</w:t>
      </w:r>
      <w:r w:rsidR="00737159">
        <w:rPr>
          <w:rFonts w:ascii="Arial" w:hAnsi="Arial" w:cs="Arial"/>
        </w:rPr>
        <w:t>, 2020</w:t>
      </w:r>
      <w:r w:rsidR="0006665B">
        <w:rPr>
          <w:rFonts w:ascii="Arial" w:hAnsi="Arial" w:cs="Arial"/>
        </w:rPr>
        <w:t>).</w:t>
      </w:r>
      <w:r w:rsidR="00806D83">
        <w:rPr>
          <w:rFonts w:ascii="Arial" w:hAnsi="Arial" w:cs="Arial"/>
        </w:rPr>
        <w:t xml:space="preserve"> </w:t>
      </w:r>
    </w:p>
    <w:p w14:paraId="254CF260" w14:textId="499ECC4C" w:rsidR="00856641" w:rsidRDefault="007E2273" w:rsidP="00CA5040">
      <w:pPr>
        <w:jc w:val="both"/>
        <w:rPr>
          <w:rFonts w:ascii="Arial" w:hAnsi="Arial" w:cs="Arial"/>
        </w:rPr>
      </w:pPr>
      <w:r>
        <w:rPr>
          <w:rFonts w:ascii="Arial" w:hAnsi="Arial" w:cs="Arial"/>
        </w:rPr>
        <w:t xml:space="preserve">This approach integrates the theoretical foundations of two of psychology’s most influential frameworks: Abraham Maslow’s hierarchy of needs and Jean Piaget’s theory of </w:t>
      </w:r>
      <w:r w:rsidR="00CA5040">
        <w:rPr>
          <w:rFonts w:ascii="Arial" w:hAnsi="Arial" w:cs="Arial"/>
        </w:rPr>
        <w:t>cognitive</w:t>
      </w:r>
      <w:r>
        <w:rPr>
          <w:rFonts w:ascii="Arial" w:hAnsi="Arial" w:cs="Arial"/>
        </w:rPr>
        <w:t xml:space="preserve"> development. Maslow's hierarchy outlines a progression of human needs, starting from basic physiological requirements and moving through safety, love and belonging, esteem, and ultimately self-actuali</w:t>
      </w:r>
      <w:r w:rsidR="00660A1A">
        <w:rPr>
          <w:rFonts w:ascii="Arial" w:hAnsi="Arial" w:cs="Arial"/>
        </w:rPr>
        <w:t>s</w:t>
      </w:r>
      <w:r>
        <w:rPr>
          <w:rFonts w:ascii="Arial" w:hAnsi="Arial" w:cs="Arial"/>
        </w:rPr>
        <w:t>ation. This framework highlights the importance of addressing fundamental needs before individuals can engage in higher-order thinking or personal growth</w:t>
      </w:r>
      <w:r w:rsidR="0034377A">
        <w:rPr>
          <w:rFonts w:ascii="Arial" w:hAnsi="Arial" w:cs="Arial"/>
        </w:rPr>
        <w:t xml:space="preserve"> </w:t>
      </w:r>
      <w:r w:rsidR="005961D1">
        <w:rPr>
          <w:rFonts w:ascii="Arial" w:hAnsi="Arial" w:cs="Arial"/>
        </w:rPr>
        <w:t>(</w:t>
      </w:r>
      <w:r w:rsidR="009225B8">
        <w:rPr>
          <w:rFonts w:ascii="Arial" w:hAnsi="Arial" w:cs="Arial"/>
        </w:rPr>
        <w:t>Collin,</w:t>
      </w:r>
      <w:r w:rsidR="0013541B">
        <w:rPr>
          <w:rFonts w:ascii="Arial" w:hAnsi="Arial" w:cs="Arial"/>
        </w:rPr>
        <w:t>194</w:t>
      </w:r>
      <w:r w:rsidR="00471521">
        <w:rPr>
          <w:rFonts w:ascii="Arial" w:hAnsi="Arial" w:cs="Arial"/>
        </w:rPr>
        <w:t>3)</w:t>
      </w:r>
      <w:r w:rsidR="00A16FFA">
        <w:rPr>
          <w:rFonts w:ascii="Arial" w:hAnsi="Arial" w:cs="Arial"/>
        </w:rPr>
        <w:t>.</w:t>
      </w:r>
    </w:p>
    <w:p w14:paraId="37F5C72B" w14:textId="4A70CC9D" w:rsidR="007E2273" w:rsidRDefault="007E2273" w:rsidP="00FD05A7">
      <w:pPr>
        <w:jc w:val="both"/>
        <w:rPr>
          <w:rFonts w:ascii="Arial" w:hAnsi="Arial" w:cs="Arial"/>
        </w:rPr>
      </w:pPr>
      <w:r>
        <w:rPr>
          <w:rFonts w:ascii="Arial" w:hAnsi="Arial" w:cs="Arial"/>
        </w:rPr>
        <w:t>Piaget’s theory focuses on the cognitive development stages that individuals pass through as they grow, emphasi</w:t>
      </w:r>
      <w:r w:rsidR="000D1D8C">
        <w:rPr>
          <w:rFonts w:ascii="Arial" w:hAnsi="Arial" w:cs="Arial"/>
        </w:rPr>
        <w:t>s</w:t>
      </w:r>
      <w:r>
        <w:rPr>
          <w:rFonts w:ascii="Arial" w:hAnsi="Arial" w:cs="Arial"/>
        </w:rPr>
        <w:t>ing how people construct understanding and knowledge through experiences. It delineates several stages</w:t>
      </w:r>
      <w:r w:rsidR="000B6269">
        <w:rPr>
          <w:rFonts w:ascii="Arial" w:hAnsi="Arial" w:cs="Arial"/>
        </w:rPr>
        <w:t>,</w:t>
      </w:r>
      <w:r w:rsidR="00F7202D">
        <w:rPr>
          <w:rFonts w:ascii="Arial" w:hAnsi="Arial" w:cs="Arial"/>
        </w:rPr>
        <w:t xml:space="preserve"> including </w:t>
      </w:r>
      <w:r>
        <w:rPr>
          <w:rFonts w:ascii="Arial" w:hAnsi="Arial" w:cs="Arial"/>
        </w:rPr>
        <w:t>sensorimotor, preoperational, concrete operational, and formal operational</w:t>
      </w:r>
      <w:r w:rsidR="002A774F">
        <w:rPr>
          <w:rFonts w:ascii="Arial" w:hAnsi="Arial" w:cs="Arial"/>
        </w:rPr>
        <w:t>,</w:t>
      </w:r>
      <w:r w:rsidR="00F7202D">
        <w:rPr>
          <w:rFonts w:ascii="Arial" w:hAnsi="Arial" w:cs="Arial"/>
        </w:rPr>
        <w:t xml:space="preserve"> </w:t>
      </w:r>
      <w:r>
        <w:rPr>
          <w:rFonts w:ascii="Arial" w:hAnsi="Arial" w:cs="Arial"/>
        </w:rPr>
        <w:t>that illustrate how cognitive abilities evolve from infancy through adolescence and into adulthood</w:t>
      </w:r>
      <w:r w:rsidR="00511D0A">
        <w:rPr>
          <w:rFonts w:ascii="Arial" w:hAnsi="Arial" w:cs="Arial"/>
        </w:rPr>
        <w:t xml:space="preserve"> </w:t>
      </w:r>
      <w:r w:rsidR="00573C24">
        <w:rPr>
          <w:rFonts w:ascii="Arial" w:hAnsi="Arial" w:cs="Arial"/>
        </w:rPr>
        <w:t>(</w:t>
      </w:r>
      <w:r w:rsidR="00AB3AE2">
        <w:rPr>
          <w:rFonts w:ascii="Arial" w:hAnsi="Arial" w:cs="Arial"/>
        </w:rPr>
        <w:t>McLeod, 2025</w:t>
      </w:r>
      <w:r w:rsidR="00593E8B">
        <w:rPr>
          <w:rFonts w:ascii="Arial" w:hAnsi="Arial" w:cs="Arial"/>
        </w:rPr>
        <w:t>).</w:t>
      </w:r>
    </w:p>
    <w:p w14:paraId="4147A7E8" w14:textId="28434EDA" w:rsidR="00D46D48" w:rsidRDefault="007E2273" w:rsidP="00FD05A7">
      <w:pPr>
        <w:jc w:val="both"/>
        <w:rPr>
          <w:rFonts w:ascii="Arial" w:hAnsi="Arial" w:cs="Arial"/>
        </w:rPr>
      </w:pPr>
      <w:r>
        <w:rPr>
          <w:rFonts w:ascii="Arial" w:hAnsi="Arial" w:cs="Arial"/>
        </w:rPr>
        <w:t>By combining these two influential perspectives,</w:t>
      </w:r>
      <w:r w:rsidR="00DD50EA">
        <w:rPr>
          <w:rFonts w:ascii="Arial" w:hAnsi="Arial" w:cs="Arial"/>
          <w:color w:val="EE0000"/>
        </w:rPr>
        <w:t xml:space="preserve"> </w:t>
      </w:r>
      <w:r w:rsidR="00DD50EA" w:rsidRPr="00992887">
        <w:rPr>
          <w:rFonts w:ascii="Arial" w:hAnsi="Arial" w:cs="Arial"/>
          <w:color w:val="000000" w:themeColor="text1"/>
        </w:rPr>
        <w:t>this enables</w:t>
      </w:r>
      <w:r w:rsidRPr="00992887">
        <w:rPr>
          <w:rFonts w:ascii="Arial" w:hAnsi="Arial" w:cs="Arial"/>
          <w:color w:val="000000" w:themeColor="text1"/>
        </w:rPr>
        <w:t xml:space="preserve"> </w:t>
      </w:r>
      <w:r>
        <w:rPr>
          <w:rFonts w:ascii="Arial" w:hAnsi="Arial" w:cs="Arial"/>
        </w:rPr>
        <w:t xml:space="preserve">a comprehensive framework for understanding the necessity of tailoring care and support to align with the holistic and cognitive capacities of </w:t>
      </w:r>
      <w:r w:rsidR="00C50F40">
        <w:rPr>
          <w:rFonts w:ascii="Arial" w:hAnsi="Arial" w:cs="Arial"/>
        </w:rPr>
        <w:t>everyone,</w:t>
      </w:r>
      <w:r w:rsidR="00E600A0">
        <w:rPr>
          <w:rFonts w:ascii="Arial" w:hAnsi="Arial" w:cs="Arial"/>
        </w:rPr>
        <w:t xml:space="preserve"> ensuring support is meaningful</w:t>
      </w:r>
      <w:r w:rsidR="001C6E37">
        <w:rPr>
          <w:rFonts w:ascii="Arial" w:hAnsi="Arial" w:cs="Arial"/>
        </w:rPr>
        <w:t>,</w:t>
      </w:r>
      <w:r w:rsidR="00E600A0">
        <w:rPr>
          <w:rFonts w:ascii="Arial" w:hAnsi="Arial" w:cs="Arial"/>
        </w:rPr>
        <w:t xml:space="preserve"> respectful and effective</w:t>
      </w:r>
      <w:r w:rsidR="001C6E37">
        <w:rPr>
          <w:rFonts w:ascii="Arial" w:hAnsi="Arial" w:cs="Arial"/>
        </w:rPr>
        <w:t>. (Robbins et al</w:t>
      </w:r>
      <w:r w:rsidR="00D76244">
        <w:rPr>
          <w:rFonts w:ascii="Arial" w:hAnsi="Arial" w:cs="Arial"/>
        </w:rPr>
        <w:t>.,</w:t>
      </w:r>
      <w:r w:rsidR="00261BEE">
        <w:rPr>
          <w:rFonts w:ascii="Arial" w:hAnsi="Arial" w:cs="Arial"/>
        </w:rPr>
        <w:t xml:space="preserve"> </w:t>
      </w:r>
      <w:r w:rsidR="00D76244">
        <w:rPr>
          <w:rFonts w:ascii="Arial" w:hAnsi="Arial" w:cs="Arial"/>
        </w:rPr>
        <w:t>202</w:t>
      </w:r>
      <w:r w:rsidR="00B077D8">
        <w:rPr>
          <w:rFonts w:ascii="Arial" w:hAnsi="Arial" w:cs="Arial"/>
        </w:rPr>
        <w:t>3</w:t>
      </w:r>
      <w:r w:rsidR="00D76244">
        <w:rPr>
          <w:rFonts w:ascii="Arial" w:hAnsi="Arial" w:cs="Arial"/>
        </w:rPr>
        <w:t>).</w:t>
      </w:r>
    </w:p>
    <w:p w14:paraId="438FD5C3" w14:textId="77777777" w:rsidR="00845F93" w:rsidRDefault="00845F93" w:rsidP="00FD05A7">
      <w:pPr>
        <w:jc w:val="both"/>
        <w:rPr>
          <w:rFonts w:ascii="Arial" w:hAnsi="Arial" w:cs="Arial"/>
        </w:rPr>
      </w:pPr>
    </w:p>
    <w:p w14:paraId="4BB2A765" w14:textId="082ABF38" w:rsidR="00BB38A6" w:rsidRDefault="00845F93" w:rsidP="00845F93">
      <w:pPr>
        <w:pStyle w:val="Heading1"/>
      </w:pPr>
      <w:bookmarkStart w:id="12" w:name="_Toc223266705"/>
      <w:bookmarkStart w:id="13" w:name="_Toc223266733"/>
      <w:bookmarkStart w:id="14" w:name="_Toc223266822"/>
      <w:r>
        <w:t>TASK 2</w:t>
      </w:r>
      <w:bookmarkEnd w:id="12"/>
      <w:bookmarkEnd w:id="13"/>
      <w:bookmarkEnd w:id="14"/>
    </w:p>
    <w:p w14:paraId="1A58E5DE" w14:textId="77777777" w:rsidR="0056411C" w:rsidRPr="0056411C" w:rsidRDefault="0056411C" w:rsidP="0056411C"/>
    <w:p w14:paraId="761B3DDF" w14:textId="7D73658F" w:rsidR="00D2054B" w:rsidRPr="005D195A" w:rsidRDefault="00A00A03" w:rsidP="001A1021">
      <w:pPr>
        <w:pStyle w:val="Heading2"/>
      </w:pPr>
      <w:bookmarkStart w:id="15" w:name="_Toc223266706"/>
      <w:bookmarkStart w:id="16" w:name="_Toc223266734"/>
      <w:bookmarkStart w:id="17" w:name="_Toc223266823"/>
      <w:r>
        <w:t>Joan’s</w:t>
      </w:r>
      <w:r w:rsidR="00F26713" w:rsidRPr="005D195A">
        <w:t xml:space="preserve"> </w:t>
      </w:r>
      <w:r w:rsidR="00395F93" w:rsidRPr="005D195A">
        <w:t>S</w:t>
      </w:r>
      <w:r w:rsidR="00F26713" w:rsidRPr="005D195A">
        <w:t>tory</w:t>
      </w:r>
      <w:r>
        <w:t xml:space="preserve">: </w:t>
      </w:r>
      <w:r w:rsidR="00395F93" w:rsidRPr="005D195A">
        <w:t xml:space="preserve">A </w:t>
      </w:r>
      <w:r w:rsidR="00070969" w:rsidRPr="005D195A">
        <w:t>practi</w:t>
      </w:r>
      <w:r w:rsidR="00096D0B" w:rsidRPr="005D195A">
        <w:t>cal example in practice</w:t>
      </w:r>
      <w:bookmarkEnd w:id="15"/>
      <w:bookmarkEnd w:id="16"/>
      <w:bookmarkEnd w:id="17"/>
    </w:p>
    <w:p w14:paraId="4C0BB9D8" w14:textId="425FF1A1" w:rsidR="00BC0239" w:rsidRPr="00804A2B" w:rsidRDefault="004A406E" w:rsidP="005F00A6">
      <w:pPr>
        <w:jc w:val="both"/>
        <w:rPr>
          <w:rFonts w:ascii="Arial" w:hAnsi="Arial" w:cs="Arial"/>
          <w:color w:val="000000" w:themeColor="text1"/>
        </w:rPr>
      </w:pPr>
      <w:r w:rsidRPr="00EC42A7">
        <w:rPr>
          <w:rFonts w:ascii="Arial" w:hAnsi="Arial" w:cs="Arial"/>
          <w:color w:val="000000" w:themeColor="text1"/>
        </w:rPr>
        <w:t>Joan's story illustrates how person-centred care, partnership working, and ethics can transform small steps into meaningful change in UK health and social care practice</w:t>
      </w:r>
      <w:r w:rsidR="00C702F8" w:rsidRPr="00EC42A7">
        <w:rPr>
          <w:rFonts w:ascii="Arial" w:hAnsi="Arial" w:cs="Arial"/>
          <w:color w:val="000000" w:themeColor="text1"/>
        </w:rPr>
        <w:t xml:space="preserve"> (</w:t>
      </w:r>
      <w:r w:rsidR="0099773E" w:rsidRPr="00EC42A7">
        <w:rPr>
          <w:rFonts w:ascii="Arial" w:hAnsi="Arial" w:cs="Arial"/>
          <w:color w:val="000000" w:themeColor="text1"/>
        </w:rPr>
        <w:t>NHS</w:t>
      </w:r>
      <w:r w:rsidR="00A61D80" w:rsidRPr="00EC42A7">
        <w:rPr>
          <w:rFonts w:ascii="Arial" w:hAnsi="Arial" w:cs="Arial"/>
          <w:color w:val="000000" w:themeColor="text1"/>
        </w:rPr>
        <w:t xml:space="preserve"> </w:t>
      </w:r>
      <w:r w:rsidR="00242167" w:rsidRPr="00EC42A7">
        <w:rPr>
          <w:rFonts w:ascii="Arial" w:hAnsi="Arial" w:cs="Arial"/>
          <w:color w:val="000000" w:themeColor="text1"/>
        </w:rPr>
        <w:t>England 2019)</w:t>
      </w:r>
      <w:r w:rsidR="00B6239D" w:rsidRPr="00EC42A7">
        <w:rPr>
          <w:rFonts w:ascii="Arial" w:hAnsi="Arial" w:cs="Arial"/>
          <w:color w:val="000000" w:themeColor="text1"/>
        </w:rPr>
        <w:t>.</w:t>
      </w:r>
      <w:r w:rsidR="0003148E" w:rsidRPr="00804A2B">
        <w:rPr>
          <w:rFonts w:ascii="Arial" w:hAnsi="Arial" w:cs="Arial"/>
          <w:color w:val="000000" w:themeColor="text1"/>
        </w:rPr>
        <w:t xml:space="preserve">  </w:t>
      </w:r>
      <w:r w:rsidR="007603B3" w:rsidRPr="00804A2B">
        <w:rPr>
          <w:rFonts w:ascii="Arial" w:hAnsi="Arial" w:cs="Arial"/>
          <w:color w:val="000000" w:themeColor="text1"/>
        </w:rPr>
        <w:t>This method has been proven to show results when utilising Bandura's Self-Efficacy Theory, which is the belief in one’s ability to succeed in specific situations. This theory determines how people approach goals, tasks, and challenges. Self-efficacy is developed through mastery, modelling, persuasion, and physiological states, all of which include persistence and effort.</w:t>
      </w:r>
      <w:r w:rsidR="00AD41BA" w:rsidRPr="00804A2B">
        <w:rPr>
          <w:rFonts w:ascii="Arial" w:hAnsi="Arial" w:cs="Arial"/>
          <w:color w:val="000000" w:themeColor="text1"/>
        </w:rPr>
        <w:t xml:space="preserve"> (Garrido</w:t>
      </w:r>
      <w:r w:rsidR="00A00A03" w:rsidRPr="00804A2B">
        <w:rPr>
          <w:rFonts w:ascii="Arial" w:hAnsi="Arial" w:cs="Arial"/>
          <w:color w:val="000000" w:themeColor="text1"/>
        </w:rPr>
        <w:t>, 2025).</w:t>
      </w:r>
    </w:p>
    <w:p w14:paraId="331B3D6C" w14:textId="77777777" w:rsidR="00970163" w:rsidRPr="00804A2B" w:rsidRDefault="006D5542" w:rsidP="005F00A6">
      <w:pPr>
        <w:jc w:val="both"/>
        <w:rPr>
          <w:rFonts w:ascii="Arial" w:hAnsi="Arial" w:cs="Arial"/>
          <w:color w:val="000000" w:themeColor="text1"/>
        </w:rPr>
      </w:pPr>
      <w:r w:rsidRPr="00804A2B">
        <w:rPr>
          <w:rFonts w:ascii="Arial" w:hAnsi="Arial" w:cs="Arial"/>
          <w:color w:val="000000" w:themeColor="text1"/>
        </w:rPr>
        <w:t>Person-</w:t>
      </w:r>
      <w:r w:rsidR="00A42C13" w:rsidRPr="00804A2B">
        <w:rPr>
          <w:rFonts w:ascii="Arial" w:hAnsi="Arial" w:cs="Arial"/>
          <w:color w:val="000000" w:themeColor="text1"/>
        </w:rPr>
        <w:t>centred</w:t>
      </w:r>
      <w:r w:rsidRPr="00804A2B">
        <w:rPr>
          <w:rFonts w:ascii="Arial" w:hAnsi="Arial" w:cs="Arial"/>
          <w:color w:val="000000" w:themeColor="text1"/>
        </w:rPr>
        <w:t xml:space="preserve"> care in COPD recogni</w:t>
      </w:r>
      <w:r w:rsidR="00A42C13" w:rsidRPr="00804A2B">
        <w:rPr>
          <w:rFonts w:ascii="Arial" w:hAnsi="Arial" w:cs="Arial"/>
          <w:color w:val="000000" w:themeColor="text1"/>
        </w:rPr>
        <w:t>s</w:t>
      </w:r>
      <w:r w:rsidRPr="00804A2B">
        <w:rPr>
          <w:rFonts w:ascii="Arial" w:hAnsi="Arial" w:cs="Arial"/>
          <w:color w:val="000000" w:themeColor="text1"/>
        </w:rPr>
        <w:t xml:space="preserve">es that Joan is an expert in her own life by exploring what matters to her and creating a realistic care plan that addresses her fears, values, and readiness to </w:t>
      </w:r>
      <w:r w:rsidR="00CF3F43" w:rsidRPr="00804A2B">
        <w:rPr>
          <w:rFonts w:ascii="Arial" w:hAnsi="Arial" w:cs="Arial"/>
          <w:color w:val="000000" w:themeColor="text1"/>
        </w:rPr>
        <w:t>change. (</w:t>
      </w:r>
      <w:r w:rsidR="00A42C13" w:rsidRPr="00804A2B">
        <w:rPr>
          <w:rFonts w:ascii="Arial" w:hAnsi="Arial" w:cs="Arial"/>
          <w:color w:val="000000" w:themeColor="text1"/>
        </w:rPr>
        <w:t>Eaton 2016</w:t>
      </w:r>
      <w:r w:rsidR="005046D1" w:rsidRPr="00804A2B">
        <w:rPr>
          <w:rFonts w:ascii="Arial" w:hAnsi="Arial" w:cs="Arial"/>
          <w:color w:val="000000" w:themeColor="text1"/>
        </w:rPr>
        <w:t>).</w:t>
      </w:r>
    </w:p>
    <w:p w14:paraId="3B140540" w14:textId="11EFEB7A" w:rsidR="005C7DFE" w:rsidRPr="00804A2B" w:rsidRDefault="00FA1B2F" w:rsidP="005F00A6">
      <w:pPr>
        <w:jc w:val="both"/>
        <w:rPr>
          <w:rFonts w:ascii="Arial" w:hAnsi="Arial" w:cs="Arial"/>
          <w:color w:val="000000" w:themeColor="text1"/>
        </w:rPr>
      </w:pPr>
      <w:r w:rsidRPr="00804A2B">
        <w:rPr>
          <w:rFonts w:ascii="Arial" w:hAnsi="Arial" w:cs="Arial"/>
          <w:color w:val="000000" w:themeColor="text1"/>
        </w:rPr>
        <w:t xml:space="preserve"> </w:t>
      </w:r>
      <w:r w:rsidR="00A975D3" w:rsidRPr="00804A2B">
        <w:rPr>
          <w:rFonts w:ascii="Arial" w:hAnsi="Arial" w:cs="Arial"/>
          <w:color w:val="000000" w:themeColor="text1"/>
        </w:rPr>
        <w:t>The UK guidelines for managing Chronic Obstructive Pulmonary Disease (COPD) stress the importance of tailoring treatment to the individual needs and preferences of patients</w:t>
      </w:r>
      <w:r w:rsidR="00CF7819" w:rsidRPr="00804A2B">
        <w:rPr>
          <w:rFonts w:ascii="Arial" w:hAnsi="Arial" w:cs="Arial"/>
          <w:color w:val="000000" w:themeColor="text1"/>
        </w:rPr>
        <w:t xml:space="preserve">, </w:t>
      </w:r>
      <w:r w:rsidR="008B11FC" w:rsidRPr="00804A2B">
        <w:rPr>
          <w:rFonts w:ascii="Arial" w:hAnsi="Arial" w:cs="Arial"/>
          <w:color w:val="000000" w:themeColor="text1"/>
        </w:rPr>
        <w:t>by</w:t>
      </w:r>
      <w:r w:rsidR="00C26799" w:rsidRPr="00804A2B">
        <w:rPr>
          <w:rFonts w:ascii="Arial" w:hAnsi="Arial" w:cs="Arial"/>
          <w:color w:val="000000" w:themeColor="text1"/>
        </w:rPr>
        <w:t xml:space="preserve"> involving Joan </w:t>
      </w:r>
      <w:r w:rsidR="00A975D3" w:rsidRPr="00804A2B">
        <w:rPr>
          <w:rFonts w:ascii="Arial" w:hAnsi="Arial" w:cs="Arial"/>
          <w:color w:val="000000" w:themeColor="text1"/>
        </w:rPr>
        <w:t xml:space="preserve">in discussions about </w:t>
      </w:r>
      <w:r w:rsidR="00C26799" w:rsidRPr="00804A2B">
        <w:rPr>
          <w:rFonts w:ascii="Arial" w:hAnsi="Arial" w:cs="Arial"/>
          <w:color w:val="000000" w:themeColor="text1"/>
        </w:rPr>
        <w:t>her</w:t>
      </w:r>
      <w:r w:rsidR="00A975D3" w:rsidRPr="00804A2B">
        <w:rPr>
          <w:rFonts w:ascii="Arial" w:hAnsi="Arial" w:cs="Arial"/>
          <w:color w:val="000000" w:themeColor="text1"/>
        </w:rPr>
        <w:t xml:space="preserve"> treatment options empowers </w:t>
      </w:r>
      <w:r w:rsidR="00C26799" w:rsidRPr="00804A2B">
        <w:rPr>
          <w:rFonts w:ascii="Arial" w:hAnsi="Arial" w:cs="Arial"/>
          <w:color w:val="000000" w:themeColor="text1"/>
        </w:rPr>
        <w:t>her</w:t>
      </w:r>
      <w:r w:rsidR="00A975D3" w:rsidRPr="00804A2B">
        <w:rPr>
          <w:rFonts w:ascii="Arial" w:hAnsi="Arial" w:cs="Arial"/>
          <w:color w:val="000000" w:themeColor="text1"/>
        </w:rPr>
        <w:t xml:space="preserve"> to make informed decisions. This personali</w:t>
      </w:r>
      <w:r w:rsidR="00B34050" w:rsidRPr="00804A2B">
        <w:rPr>
          <w:rFonts w:ascii="Arial" w:hAnsi="Arial" w:cs="Arial"/>
          <w:color w:val="000000" w:themeColor="text1"/>
        </w:rPr>
        <w:t>s</w:t>
      </w:r>
      <w:r w:rsidR="00A975D3" w:rsidRPr="00804A2B">
        <w:rPr>
          <w:rFonts w:ascii="Arial" w:hAnsi="Arial" w:cs="Arial"/>
          <w:color w:val="000000" w:themeColor="text1"/>
        </w:rPr>
        <w:t>ed approach enhances self-management and rehabilitation, ensuring</w:t>
      </w:r>
      <w:r w:rsidR="006C7611" w:rsidRPr="00804A2B">
        <w:rPr>
          <w:rFonts w:ascii="Arial" w:hAnsi="Arial" w:cs="Arial"/>
          <w:color w:val="000000" w:themeColor="text1"/>
        </w:rPr>
        <w:t xml:space="preserve"> that</w:t>
      </w:r>
      <w:r w:rsidR="00A975D3" w:rsidRPr="00804A2B">
        <w:rPr>
          <w:rFonts w:ascii="Arial" w:hAnsi="Arial" w:cs="Arial"/>
          <w:color w:val="000000" w:themeColor="text1"/>
        </w:rPr>
        <w:t xml:space="preserve"> </w:t>
      </w:r>
      <w:r w:rsidR="007D66B6" w:rsidRPr="00804A2B">
        <w:rPr>
          <w:rFonts w:ascii="Arial" w:hAnsi="Arial" w:cs="Arial"/>
          <w:color w:val="000000" w:themeColor="text1"/>
        </w:rPr>
        <w:t xml:space="preserve">her </w:t>
      </w:r>
      <w:r w:rsidR="00A975D3" w:rsidRPr="00804A2B">
        <w:rPr>
          <w:rFonts w:ascii="Arial" w:hAnsi="Arial" w:cs="Arial"/>
          <w:color w:val="000000" w:themeColor="text1"/>
        </w:rPr>
        <w:t xml:space="preserve">care aligns with </w:t>
      </w:r>
      <w:r w:rsidR="00B34050" w:rsidRPr="00804A2B">
        <w:rPr>
          <w:rFonts w:ascii="Arial" w:hAnsi="Arial" w:cs="Arial"/>
          <w:color w:val="000000" w:themeColor="text1"/>
        </w:rPr>
        <w:t>her</w:t>
      </w:r>
      <w:r w:rsidR="00A975D3" w:rsidRPr="00804A2B">
        <w:rPr>
          <w:rFonts w:ascii="Arial" w:hAnsi="Arial" w:cs="Arial"/>
          <w:color w:val="000000" w:themeColor="text1"/>
        </w:rPr>
        <w:t xml:space="preserve"> lifestyle and goals, ultimately leading to better health outcomes</w:t>
      </w:r>
      <w:r w:rsidR="006D4D6C" w:rsidRPr="00804A2B">
        <w:rPr>
          <w:rFonts w:ascii="Arial" w:hAnsi="Arial" w:cs="Arial"/>
          <w:color w:val="000000" w:themeColor="text1"/>
        </w:rPr>
        <w:t xml:space="preserve"> </w:t>
      </w:r>
      <w:r w:rsidR="002F3A86" w:rsidRPr="00804A2B">
        <w:rPr>
          <w:rFonts w:ascii="Arial" w:hAnsi="Arial" w:cs="Arial"/>
          <w:color w:val="000000" w:themeColor="text1"/>
        </w:rPr>
        <w:t>(National</w:t>
      </w:r>
      <w:r w:rsidR="006D4D6C" w:rsidRPr="00804A2B">
        <w:rPr>
          <w:rFonts w:ascii="Arial" w:hAnsi="Arial" w:cs="Arial"/>
          <w:color w:val="000000" w:themeColor="text1"/>
        </w:rPr>
        <w:t xml:space="preserve"> Clinical </w:t>
      </w:r>
      <w:r w:rsidR="00CF3F43" w:rsidRPr="00804A2B">
        <w:rPr>
          <w:rFonts w:ascii="Arial" w:hAnsi="Arial" w:cs="Arial"/>
          <w:color w:val="000000" w:themeColor="text1"/>
        </w:rPr>
        <w:t>Guideline</w:t>
      </w:r>
      <w:r w:rsidR="006D4D6C" w:rsidRPr="00804A2B">
        <w:rPr>
          <w:rFonts w:ascii="Arial" w:hAnsi="Arial" w:cs="Arial"/>
          <w:color w:val="000000" w:themeColor="text1"/>
        </w:rPr>
        <w:t xml:space="preserve"> Centre</w:t>
      </w:r>
      <w:r w:rsidR="00CF3F43" w:rsidRPr="00804A2B">
        <w:rPr>
          <w:rFonts w:ascii="Arial" w:hAnsi="Arial" w:cs="Arial"/>
          <w:color w:val="000000" w:themeColor="text1"/>
        </w:rPr>
        <w:t xml:space="preserve"> (UK)</w:t>
      </w:r>
      <w:r w:rsidR="002A774F" w:rsidRPr="00804A2B">
        <w:rPr>
          <w:rFonts w:ascii="Arial" w:hAnsi="Arial" w:cs="Arial"/>
          <w:color w:val="000000" w:themeColor="text1"/>
        </w:rPr>
        <w:t xml:space="preserve">, </w:t>
      </w:r>
      <w:r w:rsidR="00CF3F43" w:rsidRPr="00804A2B">
        <w:rPr>
          <w:rFonts w:ascii="Arial" w:hAnsi="Arial" w:cs="Arial"/>
          <w:color w:val="000000" w:themeColor="text1"/>
        </w:rPr>
        <w:t>2010).</w:t>
      </w:r>
      <w:r w:rsidR="00025C23" w:rsidRPr="00804A2B">
        <w:rPr>
          <w:rFonts w:ascii="Arial" w:hAnsi="Arial" w:cs="Arial"/>
          <w:color w:val="000000" w:themeColor="text1"/>
        </w:rPr>
        <w:t xml:space="preserve"> </w:t>
      </w:r>
    </w:p>
    <w:p w14:paraId="4D59EFDC" w14:textId="5CC14354" w:rsidR="00B6239D" w:rsidRPr="00804A2B" w:rsidRDefault="00A27B39" w:rsidP="005F00A6">
      <w:pPr>
        <w:jc w:val="both"/>
        <w:rPr>
          <w:rFonts w:ascii="Arial" w:hAnsi="Arial" w:cs="Arial"/>
          <w:color w:val="000000" w:themeColor="text1"/>
        </w:rPr>
      </w:pPr>
      <w:r w:rsidRPr="00804A2B">
        <w:rPr>
          <w:rFonts w:ascii="Arial" w:hAnsi="Arial" w:cs="Arial"/>
          <w:color w:val="000000" w:themeColor="text1"/>
        </w:rPr>
        <w:t>By</w:t>
      </w:r>
      <w:r w:rsidR="0053032D" w:rsidRPr="00804A2B">
        <w:rPr>
          <w:rFonts w:ascii="Arial" w:hAnsi="Arial" w:cs="Arial"/>
          <w:color w:val="000000" w:themeColor="text1"/>
        </w:rPr>
        <w:t xml:space="preserve"> </w:t>
      </w:r>
      <w:r w:rsidR="005F2EF0" w:rsidRPr="00804A2B">
        <w:rPr>
          <w:rFonts w:ascii="Arial" w:hAnsi="Arial" w:cs="Arial"/>
          <w:color w:val="000000" w:themeColor="text1"/>
        </w:rPr>
        <w:t xml:space="preserve">working together with a </w:t>
      </w:r>
      <w:r w:rsidR="006B47CE" w:rsidRPr="00804A2B">
        <w:rPr>
          <w:rFonts w:ascii="Arial" w:hAnsi="Arial" w:cs="Arial"/>
          <w:color w:val="000000" w:themeColor="text1"/>
        </w:rPr>
        <w:t>COPD</w:t>
      </w:r>
      <w:r w:rsidR="007C157D" w:rsidRPr="00804A2B">
        <w:rPr>
          <w:rFonts w:ascii="Arial" w:hAnsi="Arial" w:cs="Arial"/>
          <w:color w:val="000000" w:themeColor="text1"/>
        </w:rPr>
        <w:t xml:space="preserve"> </w:t>
      </w:r>
      <w:r w:rsidR="006B14C9" w:rsidRPr="00804A2B">
        <w:rPr>
          <w:rFonts w:ascii="Arial" w:hAnsi="Arial" w:cs="Arial"/>
          <w:color w:val="000000" w:themeColor="text1"/>
        </w:rPr>
        <w:t>community team</w:t>
      </w:r>
      <w:r w:rsidR="006B47CE" w:rsidRPr="00804A2B">
        <w:rPr>
          <w:rFonts w:ascii="Arial" w:hAnsi="Arial" w:cs="Arial"/>
          <w:color w:val="000000" w:themeColor="text1"/>
        </w:rPr>
        <w:t>,</w:t>
      </w:r>
      <w:r w:rsidR="006B14C9" w:rsidRPr="00804A2B">
        <w:rPr>
          <w:rFonts w:ascii="Arial" w:hAnsi="Arial" w:cs="Arial"/>
          <w:color w:val="000000" w:themeColor="text1"/>
        </w:rPr>
        <w:t xml:space="preserve"> such as a respiratory nurse, physio,</w:t>
      </w:r>
      <w:r w:rsidR="00A8290D" w:rsidRPr="00804A2B">
        <w:rPr>
          <w:rFonts w:ascii="Arial" w:hAnsi="Arial" w:cs="Arial"/>
          <w:color w:val="000000" w:themeColor="text1"/>
        </w:rPr>
        <w:t xml:space="preserve"> </w:t>
      </w:r>
      <w:r w:rsidR="00DE3588" w:rsidRPr="00804A2B">
        <w:rPr>
          <w:rFonts w:ascii="Arial" w:hAnsi="Arial" w:cs="Arial"/>
          <w:color w:val="000000" w:themeColor="text1"/>
        </w:rPr>
        <w:t>GP</w:t>
      </w:r>
      <w:r w:rsidR="00A8290D" w:rsidRPr="00804A2B">
        <w:rPr>
          <w:rFonts w:ascii="Arial" w:hAnsi="Arial" w:cs="Arial"/>
          <w:color w:val="000000" w:themeColor="text1"/>
        </w:rPr>
        <w:t xml:space="preserve"> and p</w:t>
      </w:r>
      <w:r w:rsidR="00DE3588" w:rsidRPr="00804A2B">
        <w:rPr>
          <w:rFonts w:ascii="Arial" w:hAnsi="Arial" w:cs="Arial"/>
          <w:color w:val="000000" w:themeColor="text1"/>
        </w:rPr>
        <w:t>s</w:t>
      </w:r>
      <w:r w:rsidR="00A8290D" w:rsidRPr="00804A2B">
        <w:rPr>
          <w:rFonts w:ascii="Arial" w:hAnsi="Arial" w:cs="Arial"/>
          <w:color w:val="000000" w:themeColor="text1"/>
        </w:rPr>
        <w:t>ychologist</w:t>
      </w:r>
      <w:r w:rsidR="00486798" w:rsidRPr="00804A2B">
        <w:rPr>
          <w:rFonts w:ascii="Arial" w:hAnsi="Arial" w:cs="Arial"/>
          <w:color w:val="000000" w:themeColor="text1"/>
        </w:rPr>
        <w:t>,</w:t>
      </w:r>
      <w:r w:rsidRPr="00804A2B">
        <w:rPr>
          <w:rFonts w:ascii="Arial" w:hAnsi="Arial" w:cs="Arial"/>
          <w:color w:val="000000" w:themeColor="text1"/>
        </w:rPr>
        <w:t xml:space="preserve"> motivational interviewing</w:t>
      </w:r>
      <w:r w:rsidR="00A13016" w:rsidRPr="00804A2B">
        <w:rPr>
          <w:rFonts w:ascii="Arial" w:hAnsi="Arial" w:cs="Arial"/>
          <w:color w:val="000000" w:themeColor="text1"/>
        </w:rPr>
        <w:t xml:space="preserve"> </w:t>
      </w:r>
      <w:r w:rsidR="006B47CE" w:rsidRPr="00804A2B">
        <w:rPr>
          <w:rFonts w:ascii="Arial" w:hAnsi="Arial" w:cs="Arial"/>
          <w:color w:val="000000" w:themeColor="text1"/>
        </w:rPr>
        <w:t>was</w:t>
      </w:r>
      <w:r w:rsidRPr="00804A2B">
        <w:rPr>
          <w:rFonts w:ascii="Arial" w:hAnsi="Arial" w:cs="Arial"/>
          <w:color w:val="000000" w:themeColor="text1"/>
        </w:rPr>
        <w:t xml:space="preserve"> </w:t>
      </w:r>
      <w:r w:rsidR="007C157D" w:rsidRPr="00804A2B">
        <w:rPr>
          <w:rFonts w:ascii="Arial" w:hAnsi="Arial" w:cs="Arial"/>
          <w:color w:val="000000" w:themeColor="text1"/>
        </w:rPr>
        <w:t xml:space="preserve">used </w:t>
      </w:r>
      <w:r w:rsidRPr="00804A2B">
        <w:rPr>
          <w:rFonts w:ascii="Arial" w:hAnsi="Arial" w:cs="Arial"/>
          <w:color w:val="000000" w:themeColor="text1"/>
        </w:rPr>
        <w:t>to validate Joan's feelings of low mood and anxiety</w:t>
      </w:r>
      <w:r w:rsidR="007C157D" w:rsidRPr="00804A2B">
        <w:rPr>
          <w:rFonts w:ascii="Arial" w:hAnsi="Arial" w:cs="Arial"/>
          <w:color w:val="000000" w:themeColor="text1"/>
        </w:rPr>
        <w:t>. It</w:t>
      </w:r>
      <w:r w:rsidR="00F54C3F" w:rsidRPr="00804A2B">
        <w:rPr>
          <w:rFonts w:ascii="Arial" w:hAnsi="Arial" w:cs="Arial"/>
          <w:color w:val="000000" w:themeColor="text1"/>
        </w:rPr>
        <w:t xml:space="preserve"> was</w:t>
      </w:r>
      <w:r w:rsidRPr="00804A2B">
        <w:rPr>
          <w:rFonts w:ascii="Arial" w:hAnsi="Arial" w:cs="Arial"/>
          <w:color w:val="000000" w:themeColor="text1"/>
        </w:rPr>
        <w:t xml:space="preserve"> discovered that she has Crohn's disease, which has been preventing her from attending her hospital appointments. With this information, negotiable steps and achievable goals</w:t>
      </w:r>
      <w:r w:rsidR="001721E3" w:rsidRPr="00804A2B">
        <w:rPr>
          <w:rFonts w:ascii="Arial" w:hAnsi="Arial" w:cs="Arial"/>
          <w:color w:val="000000" w:themeColor="text1"/>
        </w:rPr>
        <w:t xml:space="preserve"> can be implemented </w:t>
      </w:r>
      <w:r w:rsidRPr="00804A2B">
        <w:rPr>
          <w:rFonts w:ascii="Arial" w:hAnsi="Arial" w:cs="Arial"/>
          <w:color w:val="000000" w:themeColor="text1"/>
        </w:rPr>
        <w:t>in</w:t>
      </w:r>
      <w:r w:rsidR="000A4E36" w:rsidRPr="00804A2B">
        <w:rPr>
          <w:rFonts w:ascii="Arial" w:hAnsi="Arial" w:cs="Arial"/>
          <w:color w:val="000000" w:themeColor="text1"/>
        </w:rPr>
        <w:t>to</w:t>
      </w:r>
      <w:r w:rsidRPr="00804A2B">
        <w:rPr>
          <w:rFonts w:ascii="Arial" w:hAnsi="Arial" w:cs="Arial"/>
          <w:color w:val="000000" w:themeColor="text1"/>
        </w:rPr>
        <w:t xml:space="preserve"> her care program. These may include follow-up </w:t>
      </w:r>
      <w:r w:rsidRPr="00804A2B">
        <w:rPr>
          <w:rFonts w:ascii="Arial" w:hAnsi="Arial" w:cs="Arial"/>
          <w:color w:val="000000" w:themeColor="text1"/>
        </w:rPr>
        <w:lastRenderedPageBreak/>
        <w:t>calls</w:t>
      </w:r>
      <w:r w:rsidR="002F3A86" w:rsidRPr="00804A2B">
        <w:rPr>
          <w:rFonts w:ascii="Arial" w:hAnsi="Arial" w:cs="Arial"/>
          <w:color w:val="000000" w:themeColor="text1"/>
        </w:rPr>
        <w:t>,</w:t>
      </w:r>
      <w:r w:rsidR="00FA3712" w:rsidRPr="00804A2B">
        <w:rPr>
          <w:rFonts w:ascii="Arial" w:hAnsi="Arial" w:cs="Arial"/>
          <w:color w:val="000000" w:themeColor="text1"/>
        </w:rPr>
        <w:t xml:space="preserve"> attending </w:t>
      </w:r>
      <w:r w:rsidR="008C5584" w:rsidRPr="00804A2B">
        <w:rPr>
          <w:rFonts w:ascii="Arial" w:hAnsi="Arial" w:cs="Arial"/>
          <w:color w:val="000000" w:themeColor="text1"/>
        </w:rPr>
        <w:t>one session</w:t>
      </w:r>
      <w:r w:rsidRPr="00804A2B">
        <w:rPr>
          <w:rFonts w:ascii="Arial" w:hAnsi="Arial" w:cs="Arial"/>
          <w:color w:val="000000" w:themeColor="text1"/>
        </w:rPr>
        <w:t xml:space="preserve"> and home-based options</w:t>
      </w:r>
      <w:r w:rsidR="008C5584" w:rsidRPr="00804A2B">
        <w:rPr>
          <w:rFonts w:ascii="Arial" w:hAnsi="Arial" w:cs="Arial"/>
          <w:color w:val="000000" w:themeColor="text1"/>
        </w:rPr>
        <w:t xml:space="preserve"> such as exercise</w:t>
      </w:r>
      <w:r w:rsidRPr="00804A2B">
        <w:rPr>
          <w:rFonts w:ascii="Arial" w:hAnsi="Arial" w:cs="Arial"/>
          <w:color w:val="000000" w:themeColor="text1"/>
        </w:rPr>
        <w:t xml:space="preserve">. NHS case studies demonstrate that </w:t>
      </w:r>
      <w:r w:rsidR="000A4E36" w:rsidRPr="00804A2B">
        <w:rPr>
          <w:rFonts w:ascii="Arial" w:hAnsi="Arial" w:cs="Arial"/>
          <w:color w:val="000000" w:themeColor="text1"/>
        </w:rPr>
        <w:t>personalised</w:t>
      </w:r>
      <w:r w:rsidRPr="00804A2B">
        <w:rPr>
          <w:rFonts w:ascii="Arial" w:hAnsi="Arial" w:cs="Arial"/>
          <w:color w:val="000000" w:themeColor="text1"/>
        </w:rPr>
        <w:t xml:space="preserve"> care planning and targeted support for individuals who frequently use emergency services can lead to improved outcomes and reduced hospital admissions. The decrease in Joan's missed appointments and emergency admissions reflects this evidence and indicates a better use of NHS </w:t>
      </w:r>
      <w:r w:rsidR="00C0481D" w:rsidRPr="00804A2B">
        <w:rPr>
          <w:rFonts w:ascii="Arial" w:hAnsi="Arial" w:cs="Arial"/>
          <w:color w:val="000000" w:themeColor="text1"/>
        </w:rPr>
        <w:t>resources (</w:t>
      </w:r>
      <w:r w:rsidR="008D4BA8" w:rsidRPr="00804A2B">
        <w:rPr>
          <w:rFonts w:ascii="Arial" w:hAnsi="Arial" w:cs="Arial"/>
          <w:color w:val="000000" w:themeColor="text1"/>
        </w:rPr>
        <w:t>NHS England 2019).</w:t>
      </w:r>
    </w:p>
    <w:p w14:paraId="59B3F310" w14:textId="45E886BB" w:rsidR="0092562F" w:rsidRPr="00804A2B" w:rsidRDefault="00E45087" w:rsidP="005F00A6">
      <w:pPr>
        <w:jc w:val="both"/>
        <w:rPr>
          <w:rFonts w:ascii="Arial" w:hAnsi="Arial" w:cs="Arial"/>
          <w:color w:val="000000" w:themeColor="text1"/>
        </w:rPr>
      </w:pPr>
      <w:r w:rsidRPr="00804A2B">
        <w:rPr>
          <w:rFonts w:ascii="Arial" w:hAnsi="Arial" w:cs="Arial"/>
          <w:color w:val="000000" w:themeColor="text1"/>
        </w:rPr>
        <w:t xml:space="preserve">Ethically, UK regulators like the General Medical Council (GMC) and the Care Quality Commission (CQC) require professionals to protect and promote the well-being of service users by obtaining valid consent. For Joan, this entails having honest conversations about the risks involved, respecting her right to refuse treatment, and </w:t>
      </w:r>
      <w:r w:rsidR="00054757" w:rsidRPr="00804A2B">
        <w:rPr>
          <w:rFonts w:ascii="Arial" w:hAnsi="Arial" w:cs="Arial"/>
          <w:color w:val="000000" w:themeColor="text1"/>
        </w:rPr>
        <w:t>recognising</w:t>
      </w:r>
      <w:r w:rsidRPr="00804A2B">
        <w:rPr>
          <w:rFonts w:ascii="Arial" w:hAnsi="Arial" w:cs="Arial"/>
          <w:color w:val="000000" w:themeColor="text1"/>
        </w:rPr>
        <w:t xml:space="preserve"> that her repeated cris</w:t>
      </w:r>
      <w:r w:rsidR="00A816A9" w:rsidRPr="00804A2B">
        <w:rPr>
          <w:rFonts w:ascii="Arial" w:hAnsi="Arial" w:cs="Arial"/>
          <w:color w:val="000000" w:themeColor="text1"/>
        </w:rPr>
        <w:t>e</w:t>
      </w:r>
      <w:r w:rsidRPr="00804A2B">
        <w:rPr>
          <w:rFonts w:ascii="Arial" w:hAnsi="Arial" w:cs="Arial"/>
          <w:color w:val="000000" w:themeColor="text1"/>
        </w:rPr>
        <w:t xml:space="preserve">s may indicate that she is </w:t>
      </w:r>
      <w:r w:rsidR="00B2307B" w:rsidRPr="00804A2B">
        <w:rPr>
          <w:rFonts w:ascii="Arial" w:hAnsi="Arial" w:cs="Arial"/>
          <w:color w:val="000000" w:themeColor="text1"/>
        </w:rPr>
        <w:t>struggling (</w:t>
      </w:r>
      <w:r w:rsidR="00054757" w:rsidRPr="00804A2B">
        <w:rPr>
          <w:rFonts w:ascii="Arial" w:hAnsi="Arial" w:cs="Arial"/>
          <w:color w:val="000000" w:themeColor="text1"/>
        </w:rPr>
        <w:t>The Health</w:t>
      </w:r>
      <w:r w:rsidR="00542443" w:rsidRPr="00804A2B">
        <w:rPr>
          <w:rFonts w:ascii="Arial" w:hAnsi="Arial" w:cs="Arial"/>
          <w:color w:val="000000" w:themeColor="text1"/>
        </w:rPr>
        <w:t xml:space="preserve"> </w:t>
      </w:r>
      <w:r w:rsidR="00054757" w:rsidRPr="00804A2B">
        <w:rPr>
          <w:rFonts w:ascii="Arial" w:hAnsi="Arial" w:cs="Arial"/>
          <w:color w:val="000000" w:themeColor="text1"/>
        </w:rPr>
        <w:t>Foundation</w:t>
      </w:r>
      <w:r w:rsidR="00542443" w:rsidRPr="00804A2B">
        <w:rPr>
          <w:rFonts w:ascii="Arial" w:hAnsi="Arial" w:cs="Arial"/>
          <w:color w:val="000000" w:themeColor="text1"/>
        </w:rPr>
        <w:t xml:space="preserve"> 2014</w:t>
      </w:r>
      <w:r w:rsidR="00054757" w:rsidRPr="00804A2B">
        <w:rPr>
          <w:rFonts w:ascii="Arial" w:hAnsi="Arial" w:cs="Arial"/>
          <w:color w:val="000000" w:themeColor="text1"/>
        </w:rPr>
        <w:t>).</w:t>
      </w:r>
    </w:p>
    <w:p w14:paraId="0049D8CF" w14:textId="26DB33D3" w:rsidR="003E21C6" w:rsidRDefault="00D23C63" w:rsidP="005F00A6">
      <w:pPr>
        <w:jc w:val="both"/>
        <w:rPr>
          <w:rFonts w:ascii="Arial" w:hAnsi="Arial" w:cs="Arial"/>
          <w:color w:val="000000" w:themeColor="text1"/>
        </w:rPr>
      </w:pPr>
      <w:r w:rsidRPr="00804A2B">
        <w:rPr>
          <w:rFonts w:ascii="Arial" w:hAnsi="Arial" w:cs="Arial"/>
          <w:color w:val="000000" w:themeColor="text1"/>
        </w:rPr>
        <w:t>C</w:t>
      </w:r>
      <w:r w:rsidR="004A4DA3" w:rsidRPr="00804A2B">
        <w:rPr>
          <w:rFonts w:ascii="Arial" w:hAnsi="Arial" w:cs="Arial"/>
          <w:color w:val="000000" w:themeColor="text1"/>
        </w:rPr>
        <w:t xml:space="preserve">entred care and ethical practices played a vital role in enhancing Joan's engagement in her healthcare. By </w:t>
      </w:r>
      <w:r w:rsidR="008E52BB" w:rsidRPr="00804A2B">
        <w:rPr>
          <w:rFonts w:ascii="Arial" w:hAnsi="Arial" w:cs="Arial"/>
          <w:color w:val="000000" w:themeColor="text1"/>
        </w:rPr>
        <w:t>prioritising</w:t>
      </w:r>
      <w:r w:rsidR="004A4DA3" w:rsidRPr="00804A2B">
        <w:rPr>
          <w:rFonts w:ascii="Arial" w:hAnsi="Arial" w:cs="Arial"/>
          <w:color w:val="000000" w:themeColor="text1"/>
        </w:rPr>
        <w:t xml:space="preserve"> her individual needs and preferences, </w:t>
      </w:r>
      <w:r w:rsidR="00914F36" w:rsidRPr="00804A2B">
        <w:rPr>
          <w:rFonts w:ascii="Arial" w:hAnsi="Arial" w:cs="Arial"/>
          <w:color w:val="000000" w:themeColor="text1"/>
        </w:rPr>
        <w:t>this</w:t>
      </w:r>
      <w:r w:rsidR="004A4DA3" w:rsidRPr="00804A2B">
        <w:rPr>
          <w:rFonts w:ascii="Arial" w:hAnsi="Arial" w:cs="Arial"/>
          <w:color w:val="000000" w:themeColor="text1"/>
        </w:rPr>
        <w:t xml:space="preserve"> effectively reduced the occurrence of cris</w:t>
      </w:r>
      <w:r w:rsidR="00530BBF" w:rsidRPr="00804A2B">
        <w:rPr>
          <w:rFonts w:ascii="Arial" w:hAnsi="Arial" w:cs="Arial"/>
          <w:color w:val="000000" w:themeColor="text1"/>
        </w:rPr>
        <w:t>i</w:t>
      </w:r>
      <w:r w:rsidR="004A4DA3" w:rsidRPr="00804A2B">
        <w:rPr>
          <w:rFonts w:ascii="Arial" w:hAnsi="Arial" w:cs="Arial"/>
          <w:color w:val="000000" w:themeColor="text1"/>
        </w:rPr>
        <w:t xml:space="preserve">s and emergency admissions. Coordinating effectively among professionals while respecting her autonomy </w:t>
      </w:r>
      <w:r w:rsidR="0056401A" w:rsidRPr="00804A2B">
        <w:rPr>
          <w:rFonts w:ascii="Arial" w:hAnsi="Arial" w:cs="Arial"/>
          <w:color w:val="000000" w:themeColor="text1"/>
        </w:rPr>
        <w:t xml:space="preserve">allowed </w:t>
      </w:r>
      <w:r w:rsidR="00A4763A" w:rsidRPr="00804A2B">
        <w:rPr>
          <w:rFonts w:ascii="Arial" w:hAnsi="Arial" w:cs="Arial"/>
          <w:color w:val="000000" w:themeColor="text1"/>
        </w:rPr>
        <w:t xml:space="preserve">her </w:t>
      </w:r>
      <w:r w:rsidR="0056401A" w:rsidRPr="00804A2B">
        <w:rPr>
          <w:rFonts w:ascii="Arial" w:hAnsi="Arial" w:cs="Arial"/>
          <w:color w:val="000000" w:themeColor="text1"/>
        </w:rPr>
        <w:t>to</w:t>
      </w:r>
      <w:r w:rsidR="004A4DA3" w:rsidRPr="00804A2B">
        <w:rPr>
          <w:rFonts w:ascii="Arial" w:hAnsi="Arial" w:cs="Arial"/>
          <w:color w:val="000000" w:themeColor="text1"/>
        </w:rPr>
        <w:t xml:space="preserve"> create</w:t>
      </w:r>
      <w:r w:rsidR="004A0E2D" w:rsidRPr="00804A2B">
        <w:rPr>
          <w:rFonts w:ascii="Arial" w:hAnsi="Arial" w:cs="Arial"/>
          <w:color w:val="000000" w:themeColor="text1"/>
        </w:rPr>
        <w:t xml:space="preserve"> a</w:t>
      </w:r>
      <w:r w:rsidR="004A4DA3" w:rsidRPr="00804A2B">
        <w:rPr>
          <w:rFonts w:ascii="Arial" w:hAnsi="Arial" w:cs="Arial"/>
          <w:color w:val="000000" w:themeColor="text1"/>
        </w:rPr>
        <w:t xml:space="preserve"> manageable</w:t>
      </w:r>
      <w:r w:rsidR="00DC4425" w:rsidRPr="00804A2B">
        <w:rPr>
          <w:rFonts w:ascii="Arial" w:hAnsi="Arial" w:cs="Arial"/>
          <w:color w:val="000000" w:themeColor="text1"/>
        </w:rPr>
        <w:t xml:space="preserve"> and </w:t>
      </w:r>
      <w:r w:rsidR="004A4DA3" w:rsidRPr="00804A2B">
        <w:rPr>
          <w:rFonts w:ascii="Arial" w:hAnsi="Arial" w:cs="Arial"/>
          <w:color w:val="000000" w:themeColor="text1"/>
        </w:rPr>
        <w:t xml:space="preserve">realistic care plan. This commitment to informed consent and support not only empowered Joan but also built a foundation of trust with her care team. Throughout this process, </w:t>
      </w:r>
      <w:r w:rsidR="00CF4E96" w:rsidRPr="00804A2B">
        <w:rPr>
          <w:rFonts w:ascii="Arial" w:hAnsi="Arial" w:cs="Arial"/>
          <w:color w:val="000000" w:themeColor="text1"/>
        </w:rPr>
        <w:t>she</w:t>
      </w:r>
      <w:r w:rsidR="004A4DA3" w:rsidRPr="00804A2B">
        <w:rPr>
          <w:rFonts w:ascii="Arial" w:hAnsi="Arial" w:cs="Arial"/>
          <w:color w:val="000000" w:themeColor="text1"/>
        </w:rPr>
        <w:t xml:space="preserve"> mainta</w:t>
      </w:r>
      <w:r w:rsidR="00CF4E96" w:rsidRPr="00804A2B">
        <w:rPr>
          <w:rFonts w:ascii="Arial" w:hAnsi="Arial" w:cs="Arial"/>
          <w:color w:val="000000" w:themeColor="text1"/>
        </w:rPr>
        <w:t>ined</w:t>
      </w:r>
      <w:r w:rsidR="004A4DA3" w:rsidRPr="00804A2B">
        <w:rPr>
          <w:rFonts w:ascii="Arial" w:hAnsi="Arial" w:cs="Arial"/>
          <w:color w:val="000000" w:themeColor="text1"/>
        </w:rPr>
        <w:t xml:space="preserve"> her dignity and </w:t>
      </w:r>
      <w:r w:rsidR="00CF4E96" w:rsidRPr="00804A2B">
        <w:rPr>
          <w:rFonts w:ascii="Arial" w:hAnsi="Arial" w:cs="Arial"/>
          <w:color w:val="000000" w:themeColor="text1"/>
        </w:rPr>
        <w:t>ensured</w:t>
      </w:r>
      <w:r w:rsidR="004A4DA3" w:rsidRPr="00804A2B">
        <w:rPr>
          <w:rFonts w:ascii="Arial" w:hAnsi="Arial" w:cs="Arial"/>
          <w:color w:val="000000" w:themeColor="text1"/>
        </w:rPr>
        <w:t xml:space="preserve"> that her voice remained at the forefront of her care journey.</w:t>
      </w:r>
    </w:p>
    <w:p w14:paraId="3E99263D" w14:textId="77777777" w:rsidR="00845F93" w:rsidRDefault="00845F93" w:rsidP="005F00A6">
      <w:pPr>
        <w:jc w:val="both"/>
        <w:rPr>
          <w:rFonts w:ascii="Arial" w:hAnsi="Arial" w:cs="Arial"/>
          <w:color w:val="000000" w:themeColor="text1"/>
        </w:rPr>
      </w:pPr>
    </w:p>
    <w:p w14:paraId="6BBBCB9A" w14:textId="5C79925E" w:rsidR="00845F93" w:rsidRPr="00804A2B" w:rsidRDefault="00845F93" w:rsidP="00845F93">
      <w:pPr>
        <w:pStyle w:val="Heading1"/>
      </w:pPr>
      <w:bookmarkStart w:id="18" w:name="_Toc223266707"/>
      <w:bookmarkStart w:id="19" w:name="_Toc223266735"/>
      <w:bookmarkStart w:id="20" w:name="_Toc223266824"/>
      <w:r>
        <w:t>TASK 3</w:t>
      </w:r>
      <w:bookmarkEnd w:id="18"/>
      <w:bookmarkEnd w:id="19"/>
      <w:bookmarkEnd w:id="20"/>
    </w:p>
    <w:p w14:paraId="795155C7" w14:textId="77777777" w:rsidR="00FD59BF" w:rsidRPr="00992887" w:rsidRDefault="00FD59BF">
      <w:pPr>
        <w:rPr>
          <w:rFonts w:ascii="Arial" w:hAnsi="Arial" w:cs="Arial"/>
          <w:b/>
          <w:bCs/>
          <w:color w:val="000000" w:themeColor="text1"/>
        </w:rPr>
      </w:pPr>
    </w:p>
    <w:p w14:paraId="0D59F6BF" w14:textId="378B56EE" w:rsidR="00FD59BF" w:rsidRPr="00992887" w:rsidRDefault="00FD08EE" w:rsidP="001A1021">
      <w:pPr>
        <w:pStyle w:val="Heading2"/>
      </w:pPr>
      <w:bookmarkStart w:id="21" w:name="_Toc223266708"/>
      <w:bookmarkStart w:id="22" w:name="_Toc223266736"/>
      <w:bookmarkStart w:id="23" w:name="_Toc223266825"/>
      <w:r w:rsidRPr="00992887">
        <w:t>Reflect</w:t>
      </w:r>
      <w:r w:rsidR="00D92A6F" w:rsidRPr="00992887">
        <w:t>ion</w:t>
      </w:r>
      <w:bookmarkEnd w:id="21"/>
      <w:bookmarkEnd w:id="22"/>
      <w:bookmarkEnd w:id="23"/>
    </w:p>
    <w:p w14:paraId="1DC9CC2D" w14:textId="7A882744" w:rsidR="00B36B28" w:rsidRPr="00570B56" w:rsidRDefault="00BF48E4" w:rsidP="00570B56">
      <w:pPr>
        <w:jc w:val="both"/>
        <w:rPr>
          <w:rFonts w:ascii="Arial" w:hAnsi="Arial" w:cs="Arial"/>
          <w:color w:val="000000" w:themeColor="text1"/>
        </w:rPr>
      </w:pPr>
      <w:r w:rsidRPr="00570B56">
        <w:rPr>
          <w:rFonts w:ascii="Arial" w:hAnsi="Arial" w:cs="Arial"/>
          <w:color w:val="000000" w:themeColor="text1"/>
        </w:rPr>
        <w:t xml:space="preserve">As I confidently pursue my career in health and social care, I </w:t>
      </w:r>
      <w:r w:rsidR="001921F8" w:rsidRPr="00570B56">
        <w:rPr>
          <w:rFonts w:ascii="Arial" w:hAnsi="Arial" w:cs="Arial"/>
          <w:color w:val="000000" w:themeColor="text1"/>
        </w:rPr>
        <w:t>recognise</w:t>
      </w:r>
      <w:r w:rsidRPr="00570B56">
        <w:rPr>
          <w:rFonts w:ascii="Arial" w:hAnsi="Arial" w:cs="Arial"/>
          <w:color w:val="000000" w:themeColor="text1"/>
        </w:rPr>
        <w:t xml:space="preserve"> that person-centred care, partnership working, and ethical practice are integral to my daily decisions. In this reflection, I will employ the Gibbs cycle</w:t>
      </w:r>
      <w:r w:rsidR="00283EEA" w:rsidRPr="00570B56">
        <w:rPr>
          <w:rFonts w:ascii="Arial" w:hAnsi="Arial" w:cs="Arial"/>
          <w:color w:val="000000" w:themeColor="text1"/>
        </w:rPr>
        <w:t>,</w:t>
      </w:r>
      <w:r w:rsidR="00A879BD" w:rsidRPr="00570B56">
        <w:rPr>
          <w:rFonts w:ascii="Arial" w:hAnsi="Arial" w:cs="Arial"/>
          <w:color w:val="000000" w:themeColor="text1"/>
        </w:rPr>
        <w:t xml:space="preserve"> which </w:t>
      </w:r>
      <w:r w:rsidR="00283EEA" w:rsidRPr="00570B56">
        <w:rPr>
          <w:rFonts w:ascii="Arial" w:hAnsi="Arial" w:cs="Arial"/>
          <w:color w:val="000000" w:themeColor="text1"/>
        </w:rPr>
        <w:t xml:space="preserve">includes </w:t>
      </w:r>
      <w:r w:rsidRPr="00570B56">
        <w:rPr>
          <w:rFonts w:ascii="Arial" w:hAnsi="Arial" w:cs="Arial"/>
          <w:color w:val="000000" w:themeColor="text1"/>
        </w:rPr>
        <w:t>description, feelings, evaluation, analysis, and action plan</w:t>
      </w:r>
      <w:r w:rsidR="00283EEA" w:rsidRPr="00570B56">
        <w:rPr>
          <w:rFonts w:ascii="Arial" w:hAnsi="Arial" w:cs="Arial"/>
          <w:color w:val="000000" w:themeColor="text1"/>
        </w:rPr>
        <w:t xml:space="preserve">, </w:t>
      </w:r>
      <w:r w:rsidRPr="00570B56">
        <w:rPr>
          <w:rFonts w:ascii="Arial" w:hAnsi="Arial" w:cs="Arial"/>
          <w:color w:val="000000" w:themeColor="text1"/>
        </w:rPr>
        <w:t>to illustrate how I effectively supported my 16-year-old son, who is morbidly obese, in accessing the gym and swimming facilities. I will highlight my strengths, including my lived experiences and dedication to helping others, while also addressing my areas for growth, such as my limited computer skills.</w:t>
      </w:r>
    </w:p>
    <w:p w14:paraId="052AE0A7" w14:textId="02F18851" w:rsidR="004139C4" w:rsidRPr="00570B56" w:rsidRDefault="004139C4" w:rsidP="00570B56">
      <w:pPr>
        <w:jc w:val="both"/>
        <w:rPr>
          <w:rFonts w:ascii="Arial" w:hAnsi="Arial" w:cs="Arial"/>
          <w:color w:val="000000" w:themeColor="text1"/>
        </w:rPr>
      </w:pPr>
      <w:r w:rsidRPr="00570B56">
        <w:rPr>
          <w:rFonts w:ascii="Arial" w:hAnsi="Arial" w:cs="Arial"/>
          <w:color w:val="000000" w:themeColor="text1"/>
        </w:rPr>
        <w:t xml:space="preserve">My son expressed a desire to join a gym to lose weight and improve his self-esteem. As his caregiver, I </w:t>
      </w:r>
      <w:r w:rsidR="0078737E" w:rsidRPr="00570B56">
        <w:rPr>
          <w:rFonts w:ascii="Arial" w:hAnsi="Arial" w:cs="Arial"/>
          <w:color w:val="000000" w:themeColor="text1"/>
        </w:rPr>
        <w:t>recognised</w:t>
      </w:r>
      <w:r w:rsidRPr="00570B56">
        <w:rPr>
          <w:rFonts w:ascii="Arial" w:hAnsi="Arial" w:cs="Arial"/>
          <w:color w:val="000000" w:themeColor="text1"/>
        </w:rPr>
        <w:t xml:space="preserve"> several barriers he might face, including his dislike of noise, crowds, and change, as well as his self-consciousness about his body. I was also concerned about affordability</w:t>
      </w:r>
      <w:r w:rsidR="004020F8" w:rsidRPr="00570B56">
        <w:rPr>
          <w:rFonts w:ascii="Arial" w:hAnsi="Arial" w:cs="Arial"/>
          <w:color w:val="000000" w:themeColor="text1"/>
        </w:rPr>
        <w:t>.</w:t>
      </w:r>
      <w:r w:rsidRPr="00570B56">
        <w:rPr>
          <w:rFonts w:ascii="Arial" w:hAnsi="Arial" w:cs="Arial"/>
          <w:color w:val="000000" w:themeColor="text1"/>
        </w:rPr>
        <w:t xml:space="preserve"> </w:t>
      </w:r>
    </w:p>
    <w:p w14:paraId="7E4BF457" w14:textId="4017967B" w:rsidR="009E06AB" w:rsidRPr="00570B56" w:rsidRDefault="007560B8" w:rsidP="00570B56">
      <w:pPr>
        <w:jc w:val="both"/>
        <w:rPr>
          <w:rFonts w:ascii="Arial" w:hAnsi="Arial" w:cs="Arial"/>
          <w:color w:val="000000" w:themeColor="text1"/>
        </w:rPr>
      </w:pPr>
      <w:r w:rsidRPr="00570B56">
        <w:rPr>
          <w:rFonts w:ascii="Arial" w:hAnsi="Arial" w:cs="Arial"/>
          <w:color w:val="000000" w:themeColor="text1"/>
        </w:rPr>
        <w:t xml:space="preserve">To ensure that </w:t>
      </w:r>
      <w:r w:rsidR="00AB5C53" w:rsidRPr="00570B56">
        <w:rPr>
          <w:rFonts w:ascii="Arial" w:hAnsi="Arial" w:cs="Arial"/>
          <w:color w:val="000000" w:themeColor="text1"/>
        </w:rPr>
        <w:t>he</w:t>
      </w:r>
      <w:r w:rsidRPr="00570B56">
        <w:rPr>
          <w:rFonts w:ascii="Arial" w:hAnsi="Arial" w:cs="Arial"/>
          <w:color w:val="000000" w:themeColor="text1"/>
        </w:rPr>
        <w:t xml:space="preserve"> has a positive experience at the gym, I coordinated a visit and engaged with the staff regarding his sensory needs, </w:t>
      </w:r>
      <w:r w:rsidR="00E724B3" w:rsidRPr="00570B56">
        <w:rPr>
          <w:rFonts w:ascii="Arial" w:hAnsi="Arial" w:cs="Arial"/>
          <w:color w:val="000000" w:themeColor="text1"/>
        </w:rPr>
        <w:t>emphasising</w:t>
      </w:r>
      <w:r w:rsidRPr="00570B56">
        <w:rPr>
          <w:rFonts w:ascii="Arial" w:hAnsi="Arial" w:cs="Arial"/>
          <w:color w:val="000000" w:themeColor="text1"/>
        </w:rPr>
        <w:t xml:space="preserve"> his preference for quieter times. We explored the option of a gradual introduction to both the gym equipment and swimming activities, allowing for a comfortable </w:t>
      </w:r>
      <w:r w:rsidR="00E724B3" w:rsidRPr="00570B56">
        <w:rPr>
          <w:rFonts w:ascii="Arial" w:hAnsi="Arial" w:cs="Arial"/>
          <w:color w:val="000000" w:themeColor="text1"/>
        </w:rPr>
        <w:t>acclimatisation</w:t>
      </w:r>
      <w:r w:rsidRPr="00570B56">
        <w:rPr>
          <w:rFonts w:ascii="Arial" w:hAnsi="Arial" w:cs="Arial"/>
          <w:color w:val="000000" w:themeColor="text1"/>
        </w:rPr>
        <w:t xml:space="preserve"> proces</w:t>
      </w:r>
      <w:r w:rsidR="00AB5C53" w:rsidRPr="00570B56">
        <w:rPr>
          <w:rFonts w:ascii="Arial" w:hAnsi="Arial" w:cs="Arial"/>
          <w:color w:val="000000" w:themeColor="text1"/>
        </w:rPr>
        <w:t>s</w:t>
      </w:r>
      <w:r w:rsidR="004139C4" w:rsidRPr="00570B56">
        <w:rPr>
          <w:rFonts w:ascii="Arial" w:hAnsi="Arial" w:cs="Arial"/>
          <w:color w:val="000000" w:themeColor="text1"/>
        </w:rPr>
        <w:t>.</w:t>
      </w:r>
      <w:r w:rsidR="004020F8" w:rsidRPr="00570B56">
        <w:rPr>
          <w:rFonts w:ascii="Arial" w:hAnsi="Arial" w:cs="Arial"/>
          <w:color w:val="000000" w:themeColor="text1"/>
        </w:rPr>
        <w:t xml:space="preserve"> They also informed </w:t>
      </w:r>
      <w:r w:rsidR="00DE2FFA" w:rsidRPr="00570B56">
        <w:rPr>
          <w:rFonts w:ascii="Arial" w:hAnsi="Arial" w:cs="Arial"/>
          <w:color w:val="000000" w:themeColor="text1"/>
        </w:rPr>
        <w:t xml:space="preserve">us of a discounted </w:t>
      </w:r>
      <w:r w:rsidR="00F2050F" w:rsidRPr="00570B56">
        <w:rPr>
          <w:rFonts w:ascii="Arial" w:hAnsi="Arial" w:cs="Arial"/>
          <w:color w:val="000000" w:themeColor="text1"/>
        </w:rPr>
        <w:t>monthly</w:t>
      </w:r>
      <w:r w:rsidR="00DE2FFA" w:rsidRPr="00570B56">
        <w:rPr>
          <w:rFonts w:ascii="Arial" w:hAnsi="Arial" w:cs="Arial"/>
          <w:color w:val="000000" w:themeColor="text1"/>
        </w:rPr>
        <w:t xml:space="preserve"> membership for 16 to </w:t>
      </w:r>
      <w:r w:rsidR="00F2050F" w:rsidRPr="00570B56">
        <w:rPr>
          <w:rFonts w:ascii="Arial" w:hAnsi="Arial" w:cs="Arial"/>
          <w:color w:val="000000" w:themeColor="text1"/>
        </w:rPr>
        <w:t>18-year-olds,</w:t>
      </w:r>
      <w:r w:rsidR="00FF4855" w:rsidRPr="00570B56">
        <w:rPr>
          <w:rFonts w:ascii="Arial" w:hAnsi="Arial" w:cs="Arial"/>
          <w:color w:val="000000" w:themeColor="text1"/>
        </w:rPr>
        <w:t xml:space="preserve"> and upon proof</w:t>
      </w:r>
      <w:r w:rsidR="00F2050F" w:rsidRPr="00570B56">
        <w:rPr>
          <w:rFonts w:ascii="Arial" w:hAnsi="Arial" w:cs="Arial"/>
          <w:color w:val="000000" w:themeColor="text1"/>
        </w:rPr>
        <w:t>,</w:t>
      </w:r>
      <w:r w:rsidR="00FF4855" w:rsidRPr="00570B56">
        <w:rPr>
          <w:rFonts w:ascii="Arial" w:hAnsi="Arial" w:cs="Arial"/>
          <w:color w:val="000000" w:themeColor="text1"/>
        </w:rPr>
        <w:t xml:space="preserve"> he </w:t>
      </w:r>
      <w:r w:rsidR="00F2050F" w:rsidRPr="00570B56">
        <w:rPr>
          <w:rFonts w:ascii="Arial" w:hAnsi="Arial" w:cs="Arial"/>
          <w:color w:val="000000" w:themeColor="text1"/>
        </w:rPr>
        <w:t>could also have up to 2 carers accompany him.</w:t>
      </w:r>
    </w:p>
    <w:p w14:paraId="564F12F3" w14:textId="71E618F2" w:rsidR="00F41268" w:rsidRPr="00570B56" w:rsidRDefault="00575733" w:rsidP="00570B56">
      <w:pPr>
        <w:jc w:val="both"/>
        <w:rPr>
          <w:rFonts w:ascii="Arial" w:hAnsi="Arial" w:cs="Arial"/>
          <w:color w:val="000000" w:themeColor="text1"/>
        </w:rPr>
      </w:pPr>
      <w:r w:rsidRPr="00570B56">
        <w:rPr>
          <w:rFonts w:ascii="Arial" w:hAnsi="Arial" w:cs="Arial"/>
          <w:color w:val="000000" w:themeColor="text1"/>
        </w:rPr>
        <w:t>The situation required careful attention to how staff</w:t>
      </w:r>
      <w:r w:rsidR="00214461" w:rsidRPr="00570B56">
        <w:rPr>
          <w:rFonts w:ascii="Arial" w:hAnsi="Arial" w:cs="Arial"/>
          <w:color w:val="000000" w:themeColor="text1"/>
        </w:rPr>
        <w:t xml:space="preserve"> </w:t>
      </w:r>
      <w:r w:rsidRPr="00570B56">
        <w:rPr>
          <w:rFonts w:ascii="Arial" w:hAnsi="Arial" w:cs="Arial"/>
          <w:color w:val="000000" w:themeColor="text1"/>
        </w:rPr>
        <w:t>and other gym members would respond to</w:t>
      </w:r>
      <w:r w:rsidR="006D03BF" w:rsidRPr="00570B56">
        <w:rPr>
          <w:rFonts w:ascii="Arial" w:hAnsi="Arial" w:cs="Arial"/>
          <w:color w:val="000000" w:themeColor="text1"/>
        </w:rPr>
        <w:t xml:space="preserve"> his</w:t>
      </w:r>
      <w:r w:rsidRPr="00570B56">
        <w:rPr>
          <w:rFonts w:ascii="Arial" w:hAnsi="Arial" w:cs="Arial"/>
          <w:color w:val="000000" w:themeColor="text1"/>
        </w:rPr>
        <w:t xml:space="preserve"> autism and weight. </w:t>
      </w:r>
      <w:r w:rsidR="006F7EDD" w:rsidRPr="00570B56">
        <w:rPr>
          <w:rFonts w:ascii="Arial" w:hAnsi="Arial" w:cs="Arial"/>
          <w:color w:val="000000" w:themeColor="text1"/>
        </w:rPr>
        <w:t>He</w:t>
      </w:r>
      <w:r w:rsidRPr="00570B56">
        <w:rPr>
          <w:rFonts w:ascii="Arial" w:hAnsi="Arial" w:cs="Arial"/>
          <w:color w:val="000000" w:themeColor="text1"/>
        </w:rPr>
        <w:t xml:space="preserve"> clearly articulated a goal and sought support, demonstrating a strong level of trust in the process. This clearly illustrates the dual role of a parent and informal advocate, emphasi</w:t>
      </w:r>
      <w:r w:rsidR="001E4F2B" w:rsidRPr="00570B56">
        <w:rPr>
          <w:rFonts w:ascii="Arial" w:hAnsi="Arial" w:cs="Arial"/>
          <w:color w:val="000000" w:themeColor="text1"/>
        </w:rPr>
        <w:t>s</w:t>
      </w:r>
      <w:r w:rsidRPr="00570B56">
        <w:rPr>
          <w:rFonts w:ascii="Arial" w:hAnsi="Arial" w:cs="Arial"/>
          <w:color w:val="000000" w:themeColor="text1"/>
        </w:rPr>
        <w:t xml:space="preserve">ing the importance of balancing </w:t>
      </w:r>
      <w:r w:rsidR="006A0F29">
        <w:rPr>
          <w:rFonts w:ascii="Arial" w:hAnsi="Arial" w:cs="Arial"/>
          <w:color w:val="000000" w:themeColor="text1"/>
        </w:rPr>
        <w:t>his</w:t>
      </w:r>
      <w:r w:rsidRPr="00570B56">
        <w:rPr>
          <w:rFonts w:ascii="Arial" w:hAnsi="Arial" w:cs="Arial"/>
          <w:color w:val="000000" w:themeColor="text1"/>
        </w:rPr>
        <w:t xml:space="preserve"> autonomy with the responsibility to </w:t>
      </w:r>
      <w:r w:rsidRPr="00570B56">
        <w:rPr>
          <w:rFonts w:ascii="Arial" w:hAnsi="Arial" w:cs="Arial"/>
          <w:color w:val="000000" w:themeColor="text1"/>
        </w:rPr>
        <w:lastRenderedPageBreak/>
        <w:t xml:space="preserve">maintain </w:t>
      </w:r>
      <w:r w:rsidR="006A0F29">
        <w:rPr>
          <w:rFonts w:ascii="Arial" w:hAnsi="Arial" w:cs="Arial"/>
          <w:color w:val="000000" w:themeColor="text1"/>
        </w:rPr>
        <w:t>his</w:t>
      </w:r>
      <w:r w:rsidRPr="00570B56">
        <w:rPr>
          <w:rFonts w:ascii="Arial" w:hAnsi="Arial" w:cs="Arial"/>
          <w:color w:val="000000" w:themeColor="text1"/>
        </w:rPr>
        <w:t xml:space="preserve"> safety.</w:t>
      </w:r>
      <w:r w:rsidR="00AE4850" w:rsidRPr="00570B56">
        <w:rPr>
          <w:rFonts w:ascii="Arial" w:hAnsi="Arial" w:cs="Arial"/>
          <w:color w:val="000000" w:themeColor="text1"/>
        </w:rPr>
        <w:t xml:space="preserve"> </w:t>
      </w:r>
      <w:r w:rsidR="00702DBA" w:rsidRPr="00570B56">
        <w:rPr>
          <w:rFonts w:ascii="Arial" w:hAnsi="Arial" w:cs="Arial"/>
          <w:color w:val="000000" w:themeColor="text1"/>
        </w:rPr>
        <w:t xml:space="preserve">This was communicated by </w:t>
      </w:r>
      <w:r w:rsidR="00337C54" w:rsidRPr="00570B56">
        <w:rPr>
          <w:rFonts w:ascii="Arial" w:hAnsi="Arial" w:cs="Arial"/>
          <w:color w:val="000000" w:themeColor="text1"/>
        </w:rPr>
        <w:t xml:space="preserve">the </w:t>
      </w:r>
      <w:r w:rsidR="00702DBA" w:rsidRPr="00570B56">
        <w:rPr>
          <w:rFonts w:ascii="Arial" w:hAnsi="Arial" w:cs="Arial"/>
          <w:color w:val="000000" w:themeColor="text1"/>
        </w:rPr>
        <w:t>staff</w:t>
      </w:r>
      <w:r w:rsidR="00FB3656" w:rsidRPr="00570B56">
        <w:rPr>
          <w:rFonts w:ascii="Arial" w:hAnsi="Arial" w:cs="Arial"/>
          <w:color w:val="000000" w:themeColor="text1"/>
        </w:rPr>
        <w:t>, informing us</w:t>
      </w:r>
      <w:r w:rsidR="00702DBA" w:rsidRPr="00570B56">
        <w:rPr>
          <w:rFonts w:ascii="Arial" w:hAnsi="Arial" w:cs="Arial"/>
          <w:color w:val="000000" w:themeColor="text1"/>
        </w:rPr>
        <w:t xml:space="preserve"> about the availability of private changing rooms and shower facilities</w:t>
      </w:r>
      <w:r w:rsidR="00FB3656" w:rsidRPr="00570B56">
        <w:rPr>
          <w:rFonts w:ascii="Arial" w:hAnsi="Arial" w:cs="Arial"/>
          <w:color w:val="000000" w:themeColor="text1"/>
        </w:rPr>
        <w:t>.</w:t>
      </w:r>
    </w:p>
    <w:p w14:paraId="5B02CCDF" w14:textId="2B8D3945" w:rsidR="006162BF" w:rsidRPr="00570B56" w:rsidRDefault="007527AB" w:rsidP="00570B56">
      <w:pPr>
        <w:jc w:val="both"/>
        <w:rPr>
          <w:rFonts w:ascii="Arial" w:hAnsi="Arial" w:cs="Arial"/>
          <w:color w:val="000000" w:themeColor="text1"/>
        </w:rPr>
      </w:pPr>
      <w:r w:rsidRPr="00570B56">
        <w:rPr>
          <w:rFonts w:ascii="Arial" w:hAnsi="Arial" w:cs="Arial"/>
          <w:color w:val="000000" w:themeColor="text1"/>
        </w:rPr>
        <w:t>From a person-</w:t>
      </w:r>
      <w:r w:rsidR="004F5AF7" w:rsidRPr="00570B56">
        <w:rPr>
          <w:rFonts w:ascii="Arial" w:hAnsi="Arial" w:cs="Arial"/>
          <w:color w:val="000000" w:themeColor="text1"/>
        </w:rPr>
        <w:t>centred</w:t>
      </w:r>
      <w:r w:rsidRPr="00570B56">
        <w:rPr>
          <w:rFonts w:ascii="Arial" w:hAnsi="Arial" w:cs="Arial"/>
          <w:color w:val="000000" w:themeColor="text1"/>
        </w:rPr>
        <w:t xml:space="preserve"> perspective, I focused on what was important to him: improving his health, building confidence, and eventually feeling comfortable enough to swim. I involved him in every stage of the process, asking what he felt was manageable, which activities he might enjoy, and how long he could manage each visit. This approach reflects a strength in my practice, as I listen to and try to understand the world from his point of view, adapting plans rather than imposing a predetermined method. My personal experience of raising an autistic child and supporting other families allows me to anticipate sensory and emotional triggers and to communicate effectively with professionals.</w:t>
      </w:r>
    </w:p>
    <w:p w14:paraId="24C562D0" w14:textId="6D6A37F2" w:rsidR="00D720BE" w:rsidRPr="00570B56" w:rsidRDefault="00272C00" w:rsidP="00570B56">
      <w:pPr>
        <w:jc w:val="both"/>
        <w:rPr>
          <w:rFonts w:ascii="Arial" w:hAnsi="Arial" w:cs="Arial"/>
          <w:color w:val="000000" w:themeColor="text1"/>
        </w:rPr>
      </w:pPr>
      <w:r w:rsidRPr="00570B56">
        <w:rPr>
          <w:rFonts w:ascii="Arial" w:hAnsi="Arial" w:cs="Arial"/>
          <w:color w:val="000000" w:themeColor="text1"/>
        </w:rPr>
        <w:t>Partnership working was essential. I didn't try to manage everything on my own; instead, I collaborated with gym staff to identify quieter sessions, suggest reasonable adjustments,</w:t>
      </w:r>
      <w:r w:rsidR="00DD105A" w:rsidRPr="00570B56">
        <w:rPr>
          <w:rFonts w:ascii="Arial" w:hAnsi="Arial" w:cs="Arial"/>
          <w:color w:val="000000" w:themeColor="text1"/>
        </w:rPr>
        <w:t xml:space="preserve"> such as </w:t>
      </w:r>
      <w:r w:rsidR="00BF17D6" w:rsidRPr="00570B56">
        <w:rPr>
          <w:rFonts w:ascii="Arial" w:hAnsi="Arial" w:cs="Arial"/>
          <w:color w:val="000000" w:themeColor="text1"/>
        </w:rPr>
        <w:t xml:space="preserve">letting him wear his </w:t>
      </w:r>
      <w:r w:rsidR="002E25DE" w:rsidRPr="00570B56">
        <w:rPr>
          <w:rFonts w:ascii="Arial" w:hAnsi="Arial" w:cs="Arial"/>
          <w:color w:val="000000" w:themeColor="text1"/>
        </w:rPr>
        <w:t>t-shirt</w:t>
      </w:r>
      <w:r w:rsidR="00BF17D6" w:rsidRPr="00570B56">
        <w:rPr>
          <w:rFonts w:ascii="Arial" w:hAnsi="Arial" w:cs="Arial"/>
          <w:color w:val="000000" w:themeColor="text1"/>
        </w:rPr>
        <w:t xml:space="preserve"> in the water until he becomes</w:t>
      </w:r>
      <w:r w:rsidR="002E25DE" w:rsidRPr="00570B56">
        <w:rPr>
          <w:rFonts w:ascii="Arial" w:hAnsi="Arial" w:cs="Arial"/>
          <w:color w:val="000000" w:themeColor="text1"/>
        </w:rPr>
        <w:t xml:space="preserve"> more confident</w:t>
      </w:r>
      <w:r w:rsidRPr="00570B56">
        <w:rPr>
          <w:rFonts w:ascii="Arial" w:hAnsi="Arial" w:cs="Arial"/>
          <w:color w:val="000000" w:themeColor="text1"/>
        </w:rPr>
        <w:t xml:space="preserve"> and find ways to explain routines to my son in advance</w:t>
      </w:r>
      <w:r w:rsidR="00847F6D" w:rsidRPr="00570B56">
        <w:rPr>
          <w:rFonts w:ascii="Arial" w:hAnsi="Arial" w:cs="Arial"/>
          <w:color w:val="000000" w:themeColor="text1"/>
        </w:rPr>
        <w:t>,</w:t>
      </w:r>
      <w:r w:rsidR="008C1C46" w:rsidRPr="00570B56">
        <w:rPr>
          <w:rFonts w:ascii="Arial" w:hAnsi="Arial" w:cs="Arial"/>
          <w:color w:val="000000" w:themeColor="text1"/>
        </w:rPr>
        <w:t xml:space="preserve"> such as </w:t>
      </w:r>
      <w:r w:rsidR="00460547" w:rsidRPr="00570B56">
        <w:rPr>
          <w:rFonts w:ascii="Arial" w:hAnsi="Arial" w:cs="Arial"/>
          <w:color w:val="000000" w:themeColor="text1"/>
        </w:rPr>
        <w:t xml:space="preserve">using a colour chart to </w:t>
      </w:r>
      <w:r w:rsidR="009B5A9D" w:rsidRPr="00570B56">
        <w:rPr>
          <w:rFonts w:ascii="Arial" w:hAnsi="Arial" w:cs="Arial"/>
          <w:color w:val="000000" w:themeColor="text1"/>
        </w:rPr>
        <w:t>educ</w:t>
      </w:r>
      <w:r w:rsidR="00776895" w:rsidRPr="00570B56">
        <w:rPr>
          <w:rFonts w:ascii="Arial" w:hAnsi="Arial" w:cs="Arial"/>
          <w:color w:val="000000" w:themeColor="text1"/>
        </w:rPr>
        <w:t xml:space="preserve">ate him which machines </w:t>
      </w:r>
      <w:r w:rsidR="003347C8" w:rsidRPr="00570B56">
        <w:rPr>
          <w:rFonts w:ascii="Arial" w:hAnsi="Arial" w:cs="Arial"/>
          <w:color w:val="000000" w:themeColor="text1"/>
        </w:rPr>
        <w:t>re</w:t>
      </w:r>
      <w:r w:rsidR="0076435F" w:rsidRPr="00570B56">
        <w:rPr>
          <w:rFonts w:ascii="Arial" w:hAnsi="Arial" w:cs="Arial"/>
          <w:color w:val="000000" w:themeColor="text1"/>
        </w:rPr>
        <w:t>quire low impact</w:t>
      </w:r>
      <w:r w:rsidR="00980FB6" w:rsidRPr="00570B56">
        <w:rPr>
          <w:rFonts w:ascii="Arial" w:hAnsi="Arial" w:cs="Arial"/>
          <w:color w:val="000000" w:themeColor="text1"/>
        </w:rPr>
        <w:t xml:space="preserve"> exercise and which ones re</w:t>
      </w:r>
      <w:r w:rsidR="00F82957" w:rsidRPr="00570B56">
        <w:rPr>
          <w:rFonts w:ascii="Arial" w:hAnsi="Arial" w:cs="Arial"/>
          <w:color w:val="000000" w:themeColor="text1"/>
        </w:rPr>
        <w:t>quire a lot more strength</w:t>
      </w:r>
      <w:r w:rsidRPr="00570B56">
        <w:rPr>
          <w:rFonts w:ascii="Arial" w:hAnsi="Arial" w:cs="Arial"/>
          <w:color w:val="000000" w:themeColor="text1"/>
        </w:rPr>
        <w:t xml:space="preserve">. I also </w:t>
      </w:r>
      <w:r w:rsidR="00913913" w:rsidRPr="00570B56">
        <w:rPr>
          <w:rFonts w:ascii="Arial" w:hAnsi="Arial" w:cs="Arial"/>
          <w:color w:val="000000" w:themeColor="text1"/>
        </w:rPr>
        <w:t>utilised</w:t>
      </w:r>
      <w:r w:rsidRPr="00570B56">
        <w:rPr>
          <w:rFonts w:ascii="Arial" w:hAnsi="Arial" w:cs="Arial"/>
          <w:color w:val="000000" w:themeColor="text1"/>
        </w:rPr>
        <w:t xml:space="preserve"> my broader knowledge of autism support services</w:t>
      </w:r>
      <w:r w:rsidR="00BA7FB7" w:rsidRPr="00570B56">
        <w:rPr>
          <w:rFonts w:ascii="Arial" w:hAnsi="Arial" w:cs="Arial"/>
          <w:color w:val="000000" w:themeColor="text1"/>
        </w:rPr>
        <w:t xml:space="preserve"> so </w:t>
      </w:r>
      <w:r w:rsidR="00414085" w:rsidRPr="00570B56">
        <w:rPr>
          <w:rFonts w:ascii="Arial" w:hAnsi="Arial" w:cs="Arial"/>
          <w:color w:val="000000" w:themeColor="text1"/>
        </w:rPr>
        <w:t xml:space="preserve">that in the future, I can collaborate with </w:t>
      </w:r>
      <w:r w:rsidR="00BA7FB7" w:rsidRPr="00570B56">
        <w:rPr>
          <w:rFonts w:ascii="Arial" w:hAnsi="Arial" w:cs="Arial"/>
          <w:color w:val="000000" w:themeColor="text1"/>
        </w:rPr>
        <w:t>specialised</w:t>
      </w:r>
      <w:r w:rsidR="00414085" w:rsidRPr="00570B56">
        <w:rPr>
          <w:rFonts w:ascii="Arial" w:hAnsi="Arial" w:cs="Arial"/>
          <w:color w:val="000000" w:themeColor="text1"/>
        </w:rPr>
        <w:t xml:space="preserve"> mentoring or community programs to help build his confidence further.</w:t>
      </w:r>
      <w:r w:rsidR="00BA7FB7" w:rsidRPr="00570B56">
        <w:rPr>
          <w:rFonts w:ascii="Arial" w:hAnsi="Arial" w:cs="Arial"/>
          <w:color w:val="000000" w:themeColor="text1"/>
        </w:rPr>
        <w:t xml:space="preserve"> </w:t>
      </w:r>
      <w:r w:rsidR="008A1410" w:rsidRPr="00570B56">
        <w:rPr>
          <w:rFonts w:ascii="Arial" w:hAnsi="Arial" w:cs="Arial"/>
          <w:color w:val="000000" w:themeColor="text1"/>
        </w:rPr>
        <w:t>Organisations</w:t>
      </w:r>
      <w:r w:rsidR="00E2694C" w:rsidRPr="00570B56">
        <w:rPr>
          <w:rFonts w:ascii="Arial" w:hAnsi="Arial" w:cs="Arial"/>
          <w:color w:val="000000" w:themeColor="text1"/>
        </w:rPr>
        <w:t xml:space="preserve"> such as</w:t>
      </w:r>
      <w:r w:rsidR="002B0F84" w:rsidRPr="00570B56">
        <w:rPr>
          <w:rFonts w:ascii="Arial" w:hAnsi="Arial" w:cs="Arial"/>
          <w:color w:val="000000" w:themeColor="text1"/>
        </w:rPr>
        <w:t xml:space="preserve"> </w:t>
      </w:r>
      <w:r w:rsidR="00B325E5" w:rsidRPr="00570B56">
        <w:rPr>
          <w:rFonts w:ascii="Arial" w:hAnsi="Arial" w:cs="Arial"/>
          <w:color w:val="000000" w:themeColor="text1"/>
        </w:rPr>
        <w:t>A</w:t>
      </w:r>
      <w:r w:rsidR="002B0F84" w:rsidRPr="00570B56">
        <w:rPr>
          <w:rFonts w:ascii="Arial" w:hAnsi="Arial" w:cs="Arial"/>
          <w:color w:val="000000" w:themeColor="text1"/>
        </w:rPr>
        <w:t xml:space="preserve">utism </w:t>
      </w:r>
      <w:r w:rsidR="00B325E5" w:rsidRPr="00570B56">
        <w:rPr>
          <w:rFonts w:ascii="Arial" w:hAnsi="Arial" w:cs="Arial"/>
          <w:color w:val="000000" w:themeColor="text1"/>
        </w:rPr>
        <w:t>West Midlands</w:t>
      </w:r>
      <w:r w:rsidR="008A1410" w:rsidRPr="00570B56">
        <w:rPr>
          <w:rFonts w:ascii="Arial" w:hAnsi="Arial" w:cs="Arial"/>
          <w:color w:val="000000" w:themeColor="text1"/>
        </w:rPr>
        <w:t>, the</w:t>
      </w:r>
      <w:r w:rsidR="002B0F84" w:rsidRPr="00570B56">
        <w:rPr>
          <w:rFonts w:ascii="Arial" w:hAnsi="Arial" w:cs="Arial"/>
          <w:color w:val="000000" w:themeColor="text1"/>
        </w:rPr>
        <w:t xml:space="preserve"> </w:t>
      </w:r>
      <w:r w:rsidR="00B325E5" w:rsidRPr="00570B56">
        <w:rPr>
          <w:rFonts w:ascii="Arial" w:hAnsi="Arial" w:cs="Arial"/>
          <w:color w:val="000000" w:themeColor="text1"/>
        </w:rPr>
        <w:t>N</w:t>
      </w:r>
      <w:r w:rsidR="002B0F84" w:rsidRPr="00570B56">
        <w:rPr>
          <w:rFonts w:ascii="Arial" w:hAnsi="Arial" w:cs="Arial"/>
          <w:color w:val="000000" w:themeColor="text1"/>
        </w:rPr>
        <w:t xml:space="preserve">ational </w:t>
      </w:r>
      <w:r w:rsidR="00B325E5" w:rsidRPr="00570B56">
        <w:rPr>
          <w:rFonts w:ascii="Arial" w:hAnsi="Arial" w:cs="Arial"/>
          <w:color w:val="000000" w:themeColor="text1"/>
        </w:rPr>
        <w:t>Autistic Society</w:t>
      </w:r>
      <w:r w:rsidR="00FB7962" w:rsidRPr="00570B56">
        <w:rPr>
          <w:rFonts w:ascii="Arial" w:hAnsi="Arial" w:cs="Arial"/>
          <w:color w:val="000000" w:themeColor="text1"/>
        </w:rPr>
        <w:t xml:space="preserve"> </w:t>
      </w:r>
      <w:r w:rsidR="009A0AEE" w:rsidRPr="00570B56">
        <w:rPr>
          <w:rFonts w:ascii="Arial" w:hAnsi="Arial" w:cs="Arial"/>
          <w:color w:val="000000" w:themeColor="text1"/>
        </w:rPr>
        <w:t xml:space="preserve">and </w:t>
      </w:r>
      <w:r w:rsidR="00B325E5" w:rsidRPr="00570B56">
        <w:rPr>
          <w:rFonts w:ascii="Arial" w:hAnsi="Arial" w:cs="Arial"/>
          <w:color w:val="000000" w:themeColor="text1"/>
        </w:rPr>
        <w:t>Active Horizons</w:t>
      </w:r>
      <w:r w:rsidR="008A1410" w:rsidRPr="00570B56">
        <w:rPr>
          <w:rFonts w:ascii="Arial" w:hAnsi="Arial" w:cs="Arial"/>
          <w:color w:val="000000" w:themeColor="text1"/>
        </w:rPr>
        <w:t>.</w:t>
      </w:r>
      <w:r w:rsidR="00414085" w:rsidRPr="00570B56">
        <w:rPr>
          <w:rFonts w:ascii="Arial" w:hAnsi="Arial" w:cs="Arial"/>
          <w:color w:val="000000" w:themeColor="text1"/>
        </w:rPr>
        <w:t xml:space="preserve"> This aligns with my aspiration to mentor newly diagnosed children and their families, as my personal experience provides me with empathy, credibility, and a strong motivation to support </w:t>
      </w:r>
      <w:r w:rsidR="00CA6D05" w:rsidRPr="00570B56">
        <w:rPr>
          <w:rFonts w:ascii="Arial" w:hAnsi="Arial" w:cs="Arial"/>
          <w:color w:val="000000" w:themeColor="text1"/>
        </w:rPr>
        <w:t>others.</w:t>
      </w:r>
      <w:r w:rsidR="00D720BE" w:rsidRPr="00570B56">
        <w:rPr>
          <w:rFonts w:ascii="Arial" w:hAnsi="Arial" w:cs="Arial"/>
          <w:color w:val="000000" w:themeColor="text1"/>
        </w:rPr>
        <w:t xml:space="preserve"> </w:t>
      </w:r>
    </w:p>
    <w:p w14:paraId="460B8DDB" w14:textId="436C8C85" w:rsidR="00D248F8" w:rsidRPr="00570B56" w:rsidRDefault="00D720BE" w:rsidP="00570B56">
      <w:pPr>
        <w:jc w:val="both"/>
        <w:rPr>
          <w:rFonts w:ascii="Arial" w:hAnsi="Arial" w:cs="Arial"/>
          <w:color w:val="000000" w:themeColor="text1"/>
        </w:rPr>
      </w:pPr>
      <w:r w:rsidRPr="00570B56">
        <w:rPr>
          <w:rFonts w:ascii="Arial" w:hAnsi="Arial" w:cs="Arial"/>
          <w:color w:val="000000" w:themeColor="text1"/>
        </w:rPr>
        <w:t>Ethically</w:t>
      </w:r>
      <w:r w:rsidR="004F4349" w:rsidRPr="00570B56">
        <w:rPr>
          <w:rFonts w:ascii="Arial" w:hAnsi="Arial" w:cs="Arial"/>
          <w:color w:val="000000" w:themeColor="text1"/>
        </w:rPr>
        <w:t>, I was guided by respect and autonomy, as well as the principles of beneficence and non-maleficence. I made sure my son understood what the gym would involve, asked for his permission before sharing details of his diagnosis, and made it clear that he could say no or take breaks whenever he needed. Supporting him to lose weight and exercise was beneficial, but pushing too hard, exposing him to overwhelming environments, or ignoring his consent could have been harmful. I needed to manage my own hopes and fears to avoid pressuring him to meet my expectations instead of his own.</w:t>
      </w:r>
    </w:p>
    <w:p w14:paraId="35E35E24" w14:textId="2879FB90" w:rsidR="00725DB0" w:rsidRPr="00570B56" w:rsidRDefault="00616782" w:rsidP="00570B56">
      <w:pPr>
        <w:jc w:val="both"/>
        <w:rPr>
          <w:rFonts w:ascii="Arial" w:hAnsi="Arial" w:cs="Arial"/>
          <w:color w:val="000000" w:themeColor="text1"/>
        </w:rPr>
      </w:pPr>
      <w:r w:rsidRPr="00570B56">
        <w:rPr>
          <w:rFonts w:ascii="Arial" w:hAnsi="Arial" w:cs="Arial"/>
          <w:color w:val="000000" w:themeColor="text1"/>
        </w:rPr>
        <w:t>Maslow's hierarchy of needs help</w:t>
      </w:r>
      <w:r w:rsidR="00A772C4">
        <w:rPr>
          <w:rFonts w:ascii="Arial" w:hAnsi="Arial" w:cs="Arial"/>
          <w:color w:val="000000" w:themeColor="text1"/>
        </w:rPr>
        <w:t>ed</w:t>
      </w:r>
      <w:r w:rsidRPr="00570B56">
        <w:rPr>
          <w:rFonts w:ascii="Arial" w:hAnsi="Arial" w:cs="Arial"/>
          <w:color w:val="000000" w:themeColor="text1"/>
        </w:rPr>
        <w:t xml:space="preserve"> me structure my thinking. I addressed physiological needs by promoting healthier routines and gentle activities. I considered safety needs by choosing quieter times, planning exits, and preparing him for what to expect</w:t>
      </w:r>
      <w:r w:rsidR="000D4632" w:rsidRPr="00570B56">
        <w:rPr>
          <w:rFonts w:ascii="Arial" w:hAnsi="Arial" w:cs="Arial"/>
          <w:color w:val="000000" w:themeColor="text1"/>
        </w:rPr>
        <w:t>,</w:t>
      </w:r>
      <w:r w:rsidRPr="00570B56">
        <w:rPr>
          <w:rFonts w:ascii="Arial" w:hAnsi="Arial" w:cs="Arial"/>
          <w:color w:val="000000" w:themeColor="text1"/>
        </w:rPr>
        <w:t xml:space="preserve"> </w:t>
      </w:r>
      <w:r w:rsidR="000D4632" w:rsidRPr="00570B56">
        <w:rPr>
          <w:rFonts w:ascii="Arial" w:hAnsi="Arial" w:cs="Arial"/>
          <w:color w:val="000000" w:themeColor="text1"/>
        </w:rPr>
        <w:t>enabling him to find</w:t>
      </w:r>
      <w:r w:rsidR="000458B8" w:rsidRPr="00570B56">
        <w:rPr>
          <w:rFonts w:ascii="Arial" w:hAnsi="Arial" w:cs="Arial"/>
          <w:color w:val="000000" w:themeColor="text1"/>
        </w:rPr>
        <w:t xml:space="preserve"> a sense of comfort and security that </w:t>
      </w:r>
      <w:r w:rsidR="007C5497" w:rsidRPr="00570B56">
        <w:rPr>
          <w:rFonts w:ascii="Arial" w:hAnsi="Arial" w:cs="Arial"/>
          <w:color w:val="000000" w:themeColor="text1"/>
        </w:rPr>
        <w:t>would help</w:t>
      </w:r>
      <w:r w:rsidR="000458B8" w:rsidRPr="00570B56">
        <w:rPr>
          <w:rFonts w:ascii="Arial" w:hAnsi="Arial" w:cs="Arial"/>
          <w:color w:val="000000" w:themeColor="text1"/>
        </w:rPr>
        <w:t xml:space="preserve"> him feel more stable.</w:t>
      </w:r>
      <w:r w:rsidRPr="00570B56">
        <w:rPr>
          <w:rFonts w:ascii="Arial" w:hAnsi="Arial" w:cs="Arial"/>
          <w:color w:val="000000" w:themeColor="text1"/>
        </w:rPr>
        <w:t xml:space="preserve"> Belonging was fostered through our relationship and by encouraging respectful interactions with staff. Over time, this foundation can support his self-esteem and eventually lead to </w:t>
      </w:r>
      <w:r w:rsidR="00802BDC" w:rsidRPr="00570B56">
        <w:rPr>
          <w:rFonts w:ascii="Arial" w:hAnsi="Arial" w:cs="Arial"/>
          <w:color w:val="000000" w:themeColor="text1"/>
        </w:rPr>
        <w:t>self-actualisation</w:t>
      </w:r>
      <w:r w:rsidRPr="00570B56">
        <w:rPr>
          <w:rFonts w:ascii="Arial" w:hAnsi="Arial" w:cs="Arial"/>
          <w:color w:val="000000" w:themeColor="text1"/>
        </w:rPr>
        <w:t xml:space="preserve"> as he sets and achieves his own health goals.</w:t>
      </w:r>
    </w:p>
    <w:p w14:paraId="7E0F0345" w14:textId="1130E5B9" w:rsidR="00775CA3" w:rsidRPr="00570B56" w:rsidRDefault="00C62922" w:rsidP="00570B56">
      <w:pPr>
        <w:jc w:val="both"/>
        <w:rPr>
          <w:rFonts w:ascii="Arial" w:hAnsi="Arial" w:cs="Arial"/>
          <w:color w:val="000000" w:themeColor="text1"/>
        </w:rPr>
      </w:pPr>
      <w:r w:rsidRPr="00570B56">
        <w:rPr>
          <w:rFonts w:ascii="Arial" w:hAnsi="Arial" w:cs="Arial"/>
          <w:color w:val="000000" w:themeColor="text1"/>
        </w:rPr>
        <w:t xml:space="preserve">Reflecting on my weaknesses, I </w:t>
      </w:r>
      <w:r w:rsidR="00253B8D" w:rsidRPr="00570B56">
        <w:rPr>
          <w:rFonts w:ascii="Arial" w:hAnsi="Arial" w:cs="Arial"/>
          <w:color w:val="000000" w:themeColor="text1"/>
        </w:rPr>
        <w:t>recognise</w:t>
      </w:r>
      <w:r w:rsidRPr="00570B56">
        <w:rPr>
          <w:rFonts w:ascii="Arial" w:hAnsi="Arial" w:cs="Arial"/>
          <w:color w:val="000000" w:themeColor="text1"/>
        </w:rPr>
        <w:t xml:space="preserve"> that my limited computer skills restrict my ability to access online resources, e-learning, and potential remote mentoring opportunities. Improving my digital confidence would help me research local mentoring schemes, complete training, and possibly volunteer or mentor in the future. Enrolling in a basic computer skills course would be a realistic next step.</w:t>
      </w:r>
      <w:r w:rsidR="00193655" w:rsidRPr="00570B56">
        <w:rPr>
          <w:rFonts w:ascii="Arial" w:hAnsi="Arial" w:cs="Arial"/>
          <w:color w:val="000000" w:themeColor="text1"/>
        </w:rPr>
        <w:t xml:space="preserve"> I have researched </w:t>
      </w:r>
      <w:r w:rsidR="00FF20F4" w:rsidRPr="00570B56">
        <w:rPr>
          <w:rFonts w:ascii="Arial" w:hAnsi="Arial" w:cs="Arial"/>
          <w:color w:val="000000" w:themeColor="text1"/>
        </w:rPr>
        <w:t xml:space="preserve">courses near where I live and have found </w:t>
      </w:r>
      <w:r w:rsidR="0050614F" w:rsidRPr="00570B56">
        <w:rPr>
          <w:rFonts w:ascii="Arial" w:hAnsi="Arial" w:cs="Arial"/>
          <w:color w:val="000000" w:themeColor="text1"/>
        </w:rPr>
        <w:t>a course</w:t>
      </w:r>
      <w:r w:rsidR="00B2442A" w:rsidRPr="00570B56">
        <w:rPr>
          <w:rFonts w:ascii="Arial" w:hAnsi="Arial" w:cs="Arial"/>
          <w:color w:val="000000" w:themeColor="text1"/>
        </w:rPr>
        <w:t xml:space="preserve"> </w:t>
      </w:r>
      <w:r w:rsidR="0050614F" w:rsidRPr="00570B56">
        <w:rPr>
          <w:rFonts w:ascii="Arial" w:hAnsi="Arial" w:cs="Arial"/>
          <w:color w:val="000000" w:themeColor="text1"/>
        </w:rPr>
        <w:t xml:space="preserve">at Walsall </w:t>
      </w:r>
      <w:r w:rsidR="00F57DF8" w:rsidRPr="00570B56">
        <w:rPr>
          <w:rFonts w:ascii="Arial" w:hAnsi="Arial" w:cs="Arial"/>
          <w:color w:val="000000" w:themeColor="text1"/>
        </w:rPr>
        <w:t>Studio School</w:t>
      </w:r>
      <w:r w:rsidR="000F3D89" w:rsidRPr="00570B56">
        <w:rPr>
          <w:rFonts w:ascii="Arial" w:hAnsi="Arial" w:cs="Arial"/>
          <w:color w:val="000000" w:themeColor="text1"/>
        </w:rPr>
        <w:t>,</w:t>
      </w:r>
      <w:r w:rsidR="00F57DF8" w:rsidRPr="00570B56">
        <w:rPr>
          <w:rFonts w:ascii="Arial" w:hAnsi="Arial" w:cs="Arial"/>
          <w:color w:val="000000" w:themeColor="text1"/>
        </w:rPr>
        <w:t xml:space="preserve"> which offers </w:t>
      </w:r>
      <w:r w:rsidR="00253B8D" w:rsidRPr="00570B56">
        <w:rPr>
          <w:rFonts w:ascii="Arial" w:hAnsi="Arial" w:cs="Arial"/>
          <w:color w:val="000000" w:themeColor="text1"/>
        </w:rPr>
        <w:t>Essential</w:t>
      </w:r>
      <w:r w:rsidR="006857B8" w:rsidRPr="00570B56">
        <w:rPr>
          <w:rFonts w:ascii="Arial" w:hAnsi="Arial" w:cs="Arial"/>
          <w:color w:val="000000" w:themeColor="text1"/>
        </w:rPr>
        <w:t xml:space="preserve"> Digital Skills for Beginners</w:t>
      </w:r>
      <w:r w:rsidR="00253B8D" w:rsidRPr="00570B56">
        <w:rPr>
          <w:rFonts w:ascii="Arial" w:hAnsi="Arial" w:cs="Arial"/>
          <w:color w:val="000000" w:themeColor="text1"/>
        </w:rPr>
        <w:t xml:space="preserve"> that are funded free and start in </w:t>
      </w:r>
      <w:r w:rsidR="00E37F1A" w:rsidRPr="00570B56">
        <w:rPr>
          <w:rFonts w:ascii="Arial" w:hAnsi="Arial" w:cs="Arial"/>
          <w:color w:val="000000" w:themeColor="text1"/>
        </w:rPr>
        <w:t>April 2026</w:t>
      </w:r>
      <w:r w:rsidR="00D3792A" w:rsidRPr="00570B56">
        <w:rPr>
          <w:rFonts w:ascii="Arial" w:hAnsi="Arial" w:cs="Arial"/>
          <w:color w:val="000000" w:themeColor="text1"/>
        </w:rPr>
        <w:t xml:space="preserve"> (</w:t>
      </w:r>
      <w:r w:rsidR="000F3D89" w:rsidRPr="00570B56">
        <w:rPr>
          <w:rFonts w:ascii="Arial" w:hAnsi="Arial" w:cs="Arial"/>
          <w:color w:val="000000" w:themeColor="text1"/>
        </w:rPr>
        <w:t>S</w:t>
      </w:r>
      <w:r w:rsidR="00D3792A" w:rsidRPr="00570B56">
        <w:rPr>
          <w:rFonts w:ascii="Arial" w:hAnsi="Arial" w:cs="Arial"/>
          <w:color w:val="000000" w:themeColor="text1"/>
        </w:rPr>
        <w:t>chool</w:t>
      </w:r>
      <w:r w:rsidR="000F3D89" w:rsidRPr="00570B56">
        <w:rPr>
          <w:rFonts w:ascii="Arial" w:hAnsi="Arial" w:cs="Arial"/>
          <w:color w:val="000000" w:themeColor="text1"/>
        </w:rPr>
        <w:t xml:space="preserve"> </w:t>
      </w:r>
      <w:r w:rsidR="00980BE6" w:rsidRPr="00570B56">
        <w:rPr>
          <w:rFonts w:ascii="Arial" w:hAnsi="Arial" w:cs="Arial"/>
          <w:color w:val="000000" w:themeColor="text1"/>
        </w:rPr>
        <w:t>2025).</w:t>
      </w:r>
    </w:p>
    <w:p w14:paraId="39E19C1E" w14:textId="77777777" w:rsidR="00B219F7" w:rsidRPr="00570B56" w:rsidRDefault="00B9009B" w:rsidP="00570B56">
      <w:pPr>
        <w:jc w:val="both"/>
        <w:rPr>
          <w:rFonts w:ascii="Arial" w:hAnsi="Arial" w:cs="Arial"/>
          <w:color w:val="000000" w:themeColor="text1"/>
        </w:rPr>
      </w:pPr>
      <w:r w:rsidRPr="00570B56">
        <w:rPr>
          <w:rFonts w:ascii="Arial" w:hAnsi="Arial" w:cs="Arial"/>
          <w:color w:val="000000" w:themeColor="text1"/>
        </w:rPr>
        <w:t xml:space="preserve"> My strengths, personal experiences, empathy, and commitment to helping autistic young people have enabled me to advocate effectively and co-create a plan that respects my son's needs. By addressing my weaknesses in computer skills through further training, I can expand this support into mentoring roles and continue to develop my professional practice.</w:t>
      </w:r>
    </w:p>
    <w:p w14:paraId="41F2C21D" w14:textId="688DEE25" w:rsidR="004A7DE1" w:rsidRDefault="00D810C3" w:rsidP="00570B56">
      <w:pPr>
        <w:jc w:val="both"/>
        <w:rPr>
          <w:rFonts w:ascii="Arial" w:hAnsi="Arial" w:cs="Arial"/>
          <w:color w:val="000000" w:themeColor="text1"/>
        </w:rPr>
      </w:pPr>
      <w:r w:rsidRPr="00570B56">
        <w:rPr>
          <w:rFonts w:ascii="Arial" w:hAnsi="Arial" w:cs="Arial"/>
          <w:color w:val="000000" w:themeColor="text1"/>
        </w:rPr>
        <w:lastRenderedPageBreak/>
        <w:t xml:space="preserve">In conclusion, this experience illustrates that person-centred care, collaborative partnerships, and ethical practices are essential components of high-quality health and social care in the UK. These principles can be applied not only in formal settings but also in everyday family life to improve health outcomes. By </w:t>
      </w:r>
      <w:r w:rsidR="0066694F" w:rsidRPr="00570B56">
        <w:rPr>
          <w:rFonts w:ascii="Arial" w:hAnsi="Arial" w:cs="Arial"/>
          <w:color w:val="000000" w:themeColor="text1"/>
        </w:rPr>
        <w:t xml:space="preserve">cultivating teamwork and </w:t>
      </w:r>
      <w:r w:rsidRPr="00570B56">
        <w:rPr>
          <w:rFonts w:ascii="Arial" w:hAnsi="Arial" w:cs="Arial"/>
          <w:color w:val="000000" w:themeColor="text1"/>
        </w:rPr>
        <w:t xml:space="preserve">collaboration among professionals, families, and communities, </w:t>
      </w:r>
      <w:r w:rsidR="00E5209E" w:rsidRPr="00570B56">
        <w:rPr>
          <w:rFonts w:ascii="Arial" w:hAnsi="Arial" w:cs="Arial"/>
          <w:color w:val="000000" w:themeColor="text1"/>
        </w:rPr>
        <w:t>I</w:t>
      </w:r>
      <w:r w:rsidRPr="00570B56">
        <w:rPr>
          <w:rFonts w:ascii="Arial" w:hAnsi="Arial" w:cs="Arial"/>
          <w:color w:val="000000" w:themeColor="text1"/>
        </w:rPr>
        <w:t xml:space="preserve"> can enhance resource efficiency and prevent crises through shared expertise, all while upholding integrity, confidentiality, and equity.</w:t>
      </w:r>
    </w:p>
    <w:p w14:paraId="6C5CBBE9" w14:textId="77777777" w:rsidR="00F76F0A" w:rsidRDefault="00F76F0A" w:rsidP="00570B56">
      <w:pPr>
        <w:jc w:val="both"/>
        <w:rPr>
          <w:rFonts w:ascii="Arial" w:hAnsi="Arial" w:cs="Arial"/>
          <w:color w:val="000000" w:themeColor="text1"/>
        </w:rPr>
      </w:pPr>
    </w:p>
    <w:p w14:paraId="23A8BFA0" w14:textId="77777777" w:rsidR="00F76F0A" w:rsidRDefault="00F76F0A" w:rsidP="00570B56">
      <w:pPr>
        <w:jc w:val="both"/>
        <w:rPr>
          <w:rFonts w:ascii="Arial" w:hAnsi="Arial" w:cs="Arial"/>
          <w:color w:val="000000" w:themeColor="text1"/>
        </w:rPr>
      </w:pPr>
    </w:p>
    <w:p w14:paraId="0040C321" w14:textId="77777777" w:rsidR="00F76F0A" w:rsidRDefault="00F76F0A" w:rsidP="00570B56">
      <w:pPr>
        <w:jc w:val="both"/>
        <w:rPr>
          <w:rFonts w:ascii="Arial" w:hAnsi="Arial" w:cs="Arial"/>
          <w:color w:val="000000" w:themeColor="text1"/>
        </w:rPr>
      </w:pPr>
    </w:p>
    <w:p w14:paraId="0CB0AB9C" w14:textId="77777777" w:rsidR="00F76F0A" w:rsidRDefault="00F76F0A" w:rsidP="00570B56">
      <w:pPr>
        <w:jc w:val="both"/>
        <w:rPr>
          <w:rFonts w:ascii="Arial" w:hAnsi="Arial" w:cs="Arial"/>
          <w:color w:val="000000" w:themeColor="text1"/>
        </w:rPr>
      </w:pPr>
    </w:p>
    <w:p w14:paraId="4B6BB25D" w14:textId="77777777" w:rsidR="00F76F0A" w:rsidRDefault="00F76F0A" w:rsidP="00570B56">
      <w:pPr>
        <w:jc w:val="both"/>
        <w:rPr>
          <w:rFonts w:ascii="Arial" w:hAnsi="Arial" w:cs="Arial"/>
          <w:color w:val="000000" w:themeColor="text1"/>
        </w:rPr>
      </w:pPr>
    </w:p>
    <w:p w14:paraId="78CDAED7" w14:textId="77777777" w:rsidR="00F76F0A" w:rsidRDefault="00F76F0A" w:rsidP="00570B56">
      <w:pPr>
        <w:jc w:val="both"/>
        <w:rPr>
          <w:rFonts w:ascii="Arial" w:hAnsi="Arial" w:cs="Arial"/>
          <w:color w:val="000000" w:themeColor="text1"/>
        </w:rPr>
      </w:pPr>
    </w:p>
    <w:p w14:paraId="3681962C" w14:textId="77777777" w:rsidR="00F76F0A" w:rsidRDefault="00F76F0A" w:rsidP="00570B56">
      <w:pPr>
        <w:jc w:val="both"/>
        <w:rPr>
          <w:rFonts w:ascii="Arial" w:hAnsi="Arial" w:cs="Arial"/>
          <w:color w:val="000000" w:themeColor="text1"/>
        </w:rPr>
      </w:pPr>
    </w:p>
    <w:p w14:paraId="31719203" w14:textId="77777777" w:rsidR="00F76F0A" w:rsidRDefault="00F76F0A" w:rsidP="00570B56">
      <w:pPr>
        <w:jc w:val="both"/>
        <w:rPr>
          <w:rFonts w:ascii="Arial" w:hAnsi="Arial" w:cs="Arial"/>
          <w:color w:val="000000" w:themeColor="text1"/>
        </w:rPr>
      </w:pPr>
    </w:p>
    <w:p w14:paraId="7FECA985" w14:textId="77777777" w:rsidR="00F76F0A" w:rsidRDefault="00F76F0A" w:rsidP="00570B56">
      <w:pPr>
        <w:jc w:val="both"/>
        <w:rPr>
          <w:rFonts w:ascii="Arial" w:hAnsi="Arial" w:cs="Arial"/>
          <w:color w:val="000000" w:themeColor="text1"/>
        </w:rPr>
      </w:pPr>
    </w:p>
    <w:p w14:paraId="18B37611" w14:textId="77777777" w:rsidR="00F76F0A" w:rsidRDefault="00F76F0A" w:rsidP="00570B56">
      <w:pPr>
        <w:jc w:val="both"/>
        <w:rPr>
          <w:rFonts w:ascii="Arial" w:hAnsi="Arial" w:cs="Arial"/>
          <w:color w:val="000000" w:themeColor="text1"/>
        </w:rPr>
      </w:pPr>
    </w:p>
    <w:p w14:paraId="23AFD792" w14:textId="77777777" w:rsidR="00F76F0A" w:rsidRDefault="00F76F0A" w:rsidP="00570B56">
      <w:pPr>
        <w:jc w:val="both"/>
        <w:rPr>
          <w:rFonts w:ascii="Arial" w:hAnsi="Arial" w:cs="Arial"/>
          <w:color w:val="000000" w:themeColor="text1"/>
        </w:rPr>
      </w:pPr>
    </w:p>
    <w:p w14:paraId="5A1F795B" w14:textId="77777777" w:rsidR="00F76F0A" w:rsidRDefault="00F76F0A" w:rsidP="00570B56">
      <w:pPr>
        <w:jc w:val="both"/>
        <w:rPr>
          <w:rFonts w:ascii="Arial" w:hAnsi="Arial" w:cs="Arial"/>
          <w:color w:val="000000" w:themeColor="text1"/>
        </w:rPr>
      </w:pPr>
    </w:p>
    <w:p w14:paraId="28277764" w14:textId="77777777" w:rsidR="00F76F0A" w:rsidRDefault="00F76F0A" w:rsidP="00570B56">
      <w:pPr>
        <w:jc w:val="both"/>
        <w:rPr>
          <w:rFonts w:ascii="Arial" w:hAnsi="Arial" w:cs="Arial"/>
          <w:color w:val="000000" w:themeColor="text1"/>
        </w:rPr>
      </w:pPr>
    </w:p>
    <w:p w14:paraId="08895345" w14:textId="77777777" w:rsidR="00F76F0A" w:rsidRDefault="00F76F0A" w:rsidP="00570B56">
      <w:pPr>
        <w:jc w:val="both"/>
        <w:rPr>
          <w:rFonts w:ascii="Arial" w:hAnsi="Arial" w:cs="Arial"/>
          <w:color w:val="000000" w:themeColor="text1"/>
        </w:rPr>
      </w:pPr>
    </w:p>
    <w:p w14:paraId="63B8F4C6" w14:textId="77777777" w:rsidR="00F76F0A" w:rsidRDefault="00F76F0A" w:rsidP="00570B56">
      <w:pPr>
        <w:jc w:val="both"/>
        <w:rPr>
          <w:rFonts w:ascii="Arial" w:hAnsi="Arial" w:cs="Arial"/>
          <w:color w:val="000000" w:themeColor="text1"/>
        </w:rPr>
      </w:pPr>
    </w:p>
    <w:p w14:paraId="31FD6AF7" w14:textId="77777777" w:rsidR="00F76F0A" w:rsidRDefault="00F76F0A" w:rsidP="00570B56">
      <w:pPr>
        <w:jc w:val="both"/>
        <w:rPr>
          <w:rFonts w:ascii="Arial" w:hAnsi="Arial" w:cs="Arial"/>
          <w:color w:val="000000" w:themeColor="text1"/>
        </w:rPr>
      </w:pPr>
    </w:p>
    <w:p w14:paraId="50A151B3" w14:textId="77777777" w:rsidR="00F76F0A" w:rsidRDefault="00F76F0A" w:rsidP="00570B56">
      <w:pPr>
        <w:jc w:val="both"/>
        <w:rPr>
          <w:rFonts w:ascii="Arial" w:hAnsi="Arial" w:cs="Arial"/>
          <w:color w:val="000000" w:themeColor="text1"/>
        </w:rPr>
      </w:pPr>
    </w:p>
    <w:p w14:paraId="365DDFBD" w14:textId="77777777" w:rsidR="00F76F0A" w:rsidRDefault="00F76F0A" w:rsidP="00570B56">
      <w:pPr>
        <w:jc w:val="both"/>
        <w:rPr>
          <w:rFonts w:ascii="Arial" w:hAnsi="Arial" w:cs="Arial"/>
          <w:color w:val="000000" w:themeColor="text1"/>
        </w:rPr>
      </w:pPr>
    </w:p>
    <w:p w14:paraId="72BAC144" w14:textId="77777777" w:rsidR="00F76F0A" w:rsidRDefault="00F76F0A" w:rsidP="00570B56">
      <w:pPr>
        <w:jc w:val="both"/>
        <w:rPr>
          <w:rFonts w:ascii="Arial" w:hAnsi="Arial" w:cs="Arial"/>
          <w:color w:val="000000" w:themeColor="text1"/>
        </w:rPr>
      </w:pPr>
    </w:p>
    <w:p w14:paraId="561D02FF" w14:textId="77777777" w:rsidR="00F76F0A" w:rsidRDefault="00F76F0A" w:rsidP="00570B56">
      <w:pPr>
        <w:jc w:val="both"/>
        <w:rPr>
          <w:rFonts w:ascii="Arial" w:hAnsi="Arial" w:cs="Arial"/>
          <w:color w:val="000000" w:themeColor="text1"/>
        </w:rPr>
      </w:pPr>
    </w:p>
    <w:p w14:paraId="2238A60C" w14:textId="77777777" w:rsidR="00F76F0A" w:rsidRDefault="00F76F0A" w:rsidP="00570B56">
      <w:pPr>
        <w:jc w:val="both"/>
        <w:rPr>
          <w:rFonts w:ascii="Arial" w:hAnsi="Arial" w:cs="Arial"/>
          <w:color w:val="000000" w:themeColor="text1"/>
        </w:rPr>
      </w:pPr>
    </w:p>
    <w:p w14:paraId="7E4DD4E7" w14:textId="77777777" w:rsidR="00B654BD" w:rsidRDefault="00B654BD" w:rsidP="00570B56">
      <w:pPr>
        <w:jc w:val="both"/>
        <w:rPr>
          <w:rFonts w:ascii="Arial" w:hAnsi="Arial" w:cs="Arial"/>
          <w:color w:val="000000" w:themeColor="text1"/>
        </w:rPr>
      </w:pPr>
    </w:p>
    <w:p w14:paraId="35A25B1B" w14:textId="77777777" w:rsidR="00B654BD" w:rsidRDefault="00B654BD" w:rsidP="00570B56">
      <w:pPr>
        <w:jc w:val="both"/>
        <w:rPr>
          <w:rFonts w:ascii="Arial" w:hAnsi="Arial" w:cs="Arial"/>
          <w:color w:val="000000" w:themeColor="text1"/>
        </w:rPr>
      </w:pPr>
    </w:p>
    <w:p w14:paraId="4EAD8FF8" w14:textId="77777777" w:rsidR="00B654BD" w:rsidRDefault="00B654BD" w:rsidP="00570B56">
      <w:pPr>
        <w:jc w:val="both"/>
        <w:rPr>
          <w:rFonts w:ascii="Arial" w:hAnsi="Arial" w:cs="Arial"/>
          <w:color w:val="000000" w:themeColor="text1"/>
        </w:rPr>
      </w:pPr>
    </w:p>
    <w:p w14:paraId="24E2936B" w14:textId="77777777" w:rsidR="00F76F0A" w:rsidRDefault="00F76F0A" w:rsidP="00570B56">
      <w:pPr>
        <w:jc w:val="both"/>
        <w:rPr>
          <w:rFonts w:ascii="Arial" w:hAnsi="Arial" w:cs="Arial"/>
          <w:color w:val="000000" w:themeColor="text1"/>
        </w:rPr>
      </w:pPr>
    </w:p>
    <w:p w14:paraId="2742A0EE" w14:textId="77777777" w:rsidR="00F76F0A" w:rsidRDefault="00F76F0A" w:rsidP="00570B56">
      <w:pPr>
        <w:jc w:val="both"/>
        <w:rPr>
          <w:rFonts w:ascii="Arial" w:hAnsi="Arial" w:cs="Arial"/>
          <w:color w:val="000000" w:themeColor="text1"/>
        </w:rPr>
      </w:pPr>
    </w:p>
    <w:p w14:paraId="75ED8E15" w14:textId="77777777" w:rsidR="00F76F0A" w:rsidRPr="00F76F0A" w:rsidRDefault="00F76F0A" w:rsidP="00F76F0A">
      <w:pPr>
        <w:pStyle w:val="Heading2"/>
        <w:rPr>
          <w:lang w:val="en-US"/>
        </w:rPr>
      </w:pPr>
      <w:bookmarkStart w:id="24" w:name="_Toc223266709"/>
      <w:bookmarkStart w:id="25" w:name="_Toc223266737"/>
      <w:bookmarkStart w:id="26" w:name="_Toc223266826"/>
      <w:r w:rsidRPr="00F76F0A">
        <w:rPr>
          <w:lang w:val="en-US"/>
        </w:rPr>
        <w:lastRenderedPageBreak/>
        <w:t>Reference list</w:t>
      </w:r>
      <w:bookmarkEnd w:id="24"/>
      <w:bookmarkEnd w:id="25"/>
      <w:bookmarkEnd w:id="26"/>
    </w:p>
    <w:p w14:paraId="3570B29E" w14:textId="77777777" w:rsidR="00F76F0A" w:rsidRPr="00F76F0A" w:rsidRDefault="00F76F0A" w:rsidP="00F76F0A">
      <w:pPr>
        <w:jc w:val="both"/>
        <w:rPr>
          <w:rFonts w:ascii="Arial" w:hAnsi="Arial" w:cs="Arial"/>
          <w:color w:val="000000" w:themeColor="text1"/>
          <w:lang w:val="en-US"/>
        </w:rPr>
      </w:pPr>
      <w:r w:rsidRPr="00F76F0A">
        <w:rPr>
          <w:rFonts w:ascii="Arial" w:hAnsi="Arial" w:cs="Arial"/>
          <w:color w:val="000000" w:themeColor="text1"/>
          <w:lang w:val="en-US"/>
        </w:rPr>
        <w:t xml:space="preserve">Alipour, S. (2024). </w:t>
      </w:r>
      <w:r w:rsidRPr="00F76F0A">
        <w:rPr>
          <w:rFonts w:ascii="Arial" w:hAnsi="Arial" w:cs="Arial"/>
          <w:i/>
          <w:iCs/>
          <w:color w:val="000000" w:themeColor="text1"/>
          <w:lang w:val="en-US"/>
        </w:rPr>
        <w:t>Better Care Together - Website</w:t>
      </w:r>
      <w:r w:rsidRPr="00F76F0A">
        <w:rPr>
          <w:rFonts w:ascii="Arial" w:hAnsi="Arial" w:cs="Arial"/>
          <w:color w:val="000000" w:themeColor="text1"/>
          <w:lang w:val="en-US"/>
        </w:rPr>
        <w:t xml:space="preserve">. [online] Swlstg.nhs.uk. Available at: </w:t>
      </w:r>
      <w:hyperlink r:id="rId13" w:history="1">
        <w:r w:rsidRPr="00F76F0A">
          <w:rPr>
            <w:rStyle w:val="Hyperlink"/>
            <w:rFonts w:ascii="Arial" w:hAnsi="Arial" w:cs="Arial"/>
            <w:lang w:val="en-US"/>
          </w:rPr>
          <w:t>https://swlstg.nhs.uk/better-care-together</w:t>
        </w:r>
      </w:hyperlink>
      <w:r w:rsidRPr="00F76F0A">
        <w:rPr>
          <w:rFonts w:ascii="Arial" w:hAnsi="Arial" w:cs="Arial"/>
          <w:color w:val="000000" w:themeColor="text1"/>
          <w:lang w:val="en-US"/>
        </w:rPr>
        <w:t>.</w:t>
      </w:r>
    </w:p>
    <w:p w14:paraId="3F811BF5" w14:textId="77777777" w:rsidR="00F76F0A" w:rsidRPr="00F76F0A" w:rsidRDefault="00F76F0A" w:rsidP="00F76F0A">
      <w:pPr>
        <w:jc w:val="both"/>
        <w:rPr>
          <w:rFonts w:ascii="Arial" w:hAnsi="Arial" w:cs="Arial"/>
          <w:color w:val="000000" w:themeColor="text1"/>
          <w:lang w:val="en-US"/>
        </w:rPr>
      </w:pPr>
      <w:r w:rsidRPr="00F76F0A">
        <w:rPr>
          <w:rFonts w:ascii="Arial" w:hAnsi="Arial" w:cs="Arial"/>
          <w:color w:val="000000" w:themeColor="text1"/>
          <w:lang w:val="en-US"/>
        </w:rPr>
        <w:t xml:space="preserve">Care Act (2014). </w:t>
      </w:r>
      <w:r w:rsidRPr="00F76F0A">
        <w:rPr>
          <w:rFonts w:ascii="Arial" w:hAnsi="Arial" w:cs="Arial"/>
          <w:i/>
          <w:iCs/>
          <w:color w:val="000000" w:themeColor="text1"/>
          <w:lang w:val="en-US"/>
        </w:rPr>
        <w:t>Care Act 2014</w:t>
      </w:r>
      <w:r w:rsidRPr="00F76F0A">
        <w:rPr>
          <w:rFonts w:ascii="Arial" w:hAnsi="Arial" w:cs="Arial"/>
          <w:color w:val="000000" w:themeColor="text1"/>
          <w:lang w:val="en-US"/>
        </w:rPr>
        <w:t xml:space="preserve">. [online] Legislation.gov.uk. Available at: </w:t>
      </w:r>
      <w:hyperlink r:id="rId14" w:history="1">
        <w:r w:rsidRPr="00F76F0A">
          <w:rPr>
            <w:rStyle w:val="Hyperlink"/>
            <w:rFonts w:ascii="Arial" w:hAnsi="Arial" w:cs="Arial"/>
            <w:lang w:val="en-US"/>
          </w:rPr>
          <w:t>https://www.legislation.gov.uk/ukpga/2014/23/contents</w:t>
        </w:r>
      </w:hyperlink>
      <w:r w:rsidRPr="00F76F0A">
        <w:rPr>
          <w:rFonts w:ascii="Arial" w:hAnsi="Arial" w:cs="Arial"/>
          <w:color w:val="000000" w:themeColor="text1"/>
          <w:lang w:val="en-US"/>
        </w:rPr>
        <w:t>.</w:t>
      </w:r>
    </w:p>
    <w:p w14:paraId="571A678F" w14:textId="77777777" w:rsidR="00F76F0A" w:rsidRPr="00F76F0A" w:rsidRDefault="00F76F0A" w:rsidP="00F76F0A">
      <w:pPr>
        <w:jc w:val="both"/>
        <w:rPr>
          <w:rFonts w:ascii="Arial" w:hAnsi="Arial" w:cs="Arial"/>
          <w:color w:val="000000" w:themeColor="text1"/>
          <w:lang w:val="en-US"/>
        </w:rPr>
      </w:pPr>
      <w:r w:rsidRPr="00F76F0A">
        <w:rPr>
          <w:rFonts w:ascii="Arial" w:hAnsi="Arial" w:cs="Arial"/>
          <w:color w:val="000000" w:themeColor="text1"/>
          <w:lang w:val="en-US"/>
        </w:rPr>
        <w:t xml:space="preserve">Care Quality Commission (2024). </w:t>
      </w:r>
      <w:r w:rsidRPr="00F76F0A">
        <w:rPr>
          <w:rFonts w:ascii="Arial" w:hAnsi="Arial" w:cs="Arial"/>
          <w:i/>
          <w:iCs/>
          <w:color w:val="000000" w:themeColor="text1"/>
          <w:lang w:val="en-US"/>
        </w:rPr>
        <w:t>Regulations for service providers and managers</w:t>
      </w:r>
      <w:r w:rsidRPr="00F76F0A">
        <w:rPr>
          <w:rFonts w:ascii="Arial" w:hAnsi="Arial" w:cs="Arial"/>
          <w:color w:val="000000" w:themeColor="text1"/>
          <w:lang w:val="en-US"/>
        </w:rPr>
        <w:t xml:space="preserve">. [online] Cqc.org.uk. Available at: </w:t>
      </w:r>
      <w:hyperlink r:id="rId15" w:history="1">
        <w:r w:rsidRPr="00F76F0A">
          <w:rPr>
            <w:rStyle w:val="Hyperlink"/>
            <w:rFonts w:ascii="Arial" w:hAnsi="Arial" w:cs="Arial"/>
            <w:lang w:val="en-US"/>
          </w:rPr>
          <w:t>https://www.cqc.org.uk/guidance-regulation/providers/regulations-service-providers-and-managers/health-social-care-act/regulation-9</w:t>
        </w:r>
      </w:hyperlink>
      <w:r w:rsidRPr="00F76F0A">
        <w:rPr>
          <w:rFonts w:ascii="Arial" w:hAnsi="Arial" w:cs="Arial"/>
          <w:color w:val="000000" w:themeColor="text1"/>
          <w:lang w:val="en-US"/>
        </w:rPr>
        <w:t>.</w:t>
      </w:r>
    </w:p>
    <w:p w14:paraId="2B03C5D2" w14:textId="77777777" w:rsidR="00F76F0A" w:rsidRPr="00F76F0A" w:rsidRDefault="00F76F0A" w:rsidP="00F76F0A">
      <w:pPr>
        <w:jc w:val="both"/>
        <w:rPr>
          <w:rFonts w:ascii="Arial" w:hAnsi="Arial" w:cs="Arial"/>
          <w:color w:val="000000" w:themeColor="text1"/>
          <w:lang w:val="en-US"/>
        </w:rPr>
      </w:pPr>
      <w:r w:rsidRPr="00F76F0A">
        <w:rPr>
          <w:rFonts w:ascii="Arial" w:hAnsi="Arial" w:cs="Arial"/>
          <w:color w:val="000000" w:themeColor="text1"/>
          <w:lang w:val="en-US"/>
        </w:rPr>
        <w:t xml:space="preserve">Collin, F. (1943). A Theory of Human Motivation - A. H. Maslow (1943). </w:t>
      </w:r>
      <w:r w:rsidRPr="00F76F0A">
        <w:rPr>
          <w:rFonts w:ascii="Arial" w:hAnsi="Arial" w:cs="Arial"/>
          <w:i/>
          <w:iCs/>
          <w:color w:val="000000" w:themeColor="text1"/>
          <w:lang w:val="en-US"/>
        </w:rPr>
        <w:t>www.academia.edu</w:t>
      </w:r>
      <w:r w:rsidRPr="00F76F0A">
        <w:rPr>
          <w:rFonts w:ascii="Arial" w:hAnsi="Arial" w:cs="Arial"/>
          <w:color w:val="000000" w:themeColor="text1"/>
          <w:lang w:val="en-US"/>
        </w:rPr>
        <w:t xml:space="preserve">. [online] Available at: </w:t>
      </w:r>
      <w:hyperlink r:id="rId16" w:history="1">
        <w:r w:rsidRPr="00F76F0A">
          <w:rPr>
            <w:rStyle w:val="Hyperlink"/>
            <w:rFonts w:ascii="Arial" w:hAnsi="Arial" w:cs="Arial"/>
            <w:lang w:val="en-US"/>
          </w:rPr>
          <w:t>https://www.academia.edu/3588286/A_Theory_of_Human_Motivation_A_H_Maslow_1943_</w:t>
        </w:r>
      </w:hyperlink>
      <w:r w:rsidRPr="00F76F0A">
        <w:rPr>
          <w:rFonts w:ascii="Arial" w:hAnsi="Arial" w:cs="Arial"/>
          <w:color w:val="000000" w:themeColor="text1"/>
          <w:lang w:val="en-US"/>
        </w:rPr>
        <w:t>.</w:t>
      </w:r>
    </w:p>
    <w:p w14:paraId="4AC8E035" w14:textId="77777777" w:rsidR="00F76F0A" w:rsidRPr="00F76F0A" w:rsidRDefault="00F76F0A" w:rsidP="00F76F0A">
      <w:pPr>
        <w:jc w:val="both"/>
        <w:rPr>
          <w:rFonts w:ascii="Arial" w:hAnsi="Arial" w:cs="Arial"/>
          <w:color w:val="000000" w:themeColor="text1"/>
          <w:lang w:val="en-US"/>
        </w:rPr>
      </w:pPr>
      <w:r w:rsidRPr="00F76F0A">
        <w:rPr>
          <w:rFonts w:ascii="Arial" w:hAnsi="Arial" w:cs="Arial"/>
          <w:color w:val="000000" w:themeColor="text1"/>
          <w:lang w:val="en-US"/>
        </w:rPr>
        <w:t xml:space="preserve">Department of Health and Social Care (2023). </w:t>
      </w:r>
      <w:r w:rsidRPr="00F76F0A">
        <w:rPr>
          <w:rFonts w:ascii="Arial" w:hAnsi="Arial" w:cs="Arial"/>
          <w:i/>
          <w:iCs/>
          <w:color w:val="000000" w:themeColor="text1"/>
          <w:lang w:val="en-US"/>
        </w:rPr>
        <w:t>The NHS Constitution for England</w:t>
      </w:r>
      <w:r w:rsidRPr="00F76F0A">
        <w:rPr>
          <w:rFonts w:ascii="Arial" w:hAnsi="Arial" w:cs="Arial"/>
          <w:color w:val="000000" w:themeColor="text1"/>
          <w:lang w:val="en-US"/>
        </w:rPr>
        <w:t xml:space="preserve">. [online] GOV.UK. Available at: </w:t>
      </w:r>
      <w:hyperlink r:id="rId17" w:history="1">
        <w:r w:rsidRPr="00F76F0A">
          <w:rPr>
            <w:rStyle w:val="Hyperlink"/>
            <w:rFonts w:ascii="Arial" w:hAnsi="Arial" w:cs="Arial"/>
            <w:lang w:val="en-US"/>
          </w:rPr>
          <w:t>https://www.gov.uk/government/publications/the-nhs-constitution-for-england/the-nhs-constitution-for-england</w:t>
        </w:r>
      </w:hyperlink>
      <w:r w:rsidRPr="00F76F0A">
        <w:rPr>
          <w:rFonts w:ascii="Arial" w:hAnsi="Arial" w:cs="Arial"/>
          <w:color w:val="000000" w:themeColor="text1"/>
          <w:lang w:val="en-US"/>
        </w:rPr>
        <w:t>.</w:t>
      </w:r>
    </w:p>
    <w:p w14:paraId="174E1FB5" w14:textId="77777777" w:rsidR="00F76F0A" w:rsidRPr="00F76F0A" w:rsidRDefault="00F76F0A" w:rsidP="00F76F0A">
      <w:pPr>
        <w:jc w:val="both"/>
        <w:rPr>
          <w:rFonts w:ascii="Arial" w:hAnsi="Arial" w:cs="Arial"/>
          <w:color w:val="000000" w:themeColor="text1"/>
          <w:lang w:val="en-US"/>
        </w:rPr>
      </w:pPr>
      <w:r w:rsidRPr="00F76F0A">
        <w:rPr>
          <w:rFonts w:ascii="Arial" w:hAnsi="Arial" w:cs="Arial"/>
          <w:color w:val="000000" w:themeColor="text1"/>
          <w:lang w:val="en-US"/>
        </w:rPr>
        <w:t>Eaton, S. (2016). Delivering Person-</w:t>
      </w:r>
      <w:proofErr w:type="spellStart"/>
      <w:r w:rsidRPr="00F76F0A">
        <w:rPr>
          <w:rFonts w:ascii="Arial" w:hAnsi="Arial" w:cs="Arial"/>
          <w:color w:val="000000" w:themeColor="text1"/>
          <w:lang w:val="en-US"/>
        </w:rPr>
        <w:t>centred</w:t>
      </w:r>
      <w:proofErr w:type="spellEnd"/>
      <w:r w:rsidRPr="00F76F0A">
        <w:rPr>
          <w:rFonts w:ascii="Arial" w:hAnsi="Arial" w:cs="Arial"/>
          <w:color w:val="000000" w:themeColor="text1"/>
          <w:lang w:val="en-US"/>
        </w:rPr>
        <w:t xml:space="preserve"> Care in Long-term Conditions. </w:t>
      </w:r>
      <w:r w:rsidRPr="00F76F0A">
        <w:rPr>
          <w:rFonts w:ascii="Arial" w:hAnsi="Arial" w:cs="Arial"/>
          <w:i/>
          <w:iCs/>
          <w:color w:val="000000" w:themeColor="text1"/>
          <w:lang w:val="en-US"/>
        </w:rPr>
        <w:t>Future Hospital Journal</w:t>
      </w:r>
      <w:r w:rsidRPr="00F76F0A">
        <w:rPr>
          <w:rFonts w:ascii="Arial" w:hAnsi="Arial" w:cs="Arial"/>
          <w:color w:val="000000" w:themeColor="text1"/>
          <w:lang w:val="en-US"/>
        </w:rPr>
        <w:t xml:space="preserve">, [online] 3(2), pp.128–131. Available at: </w:t>
      </w:r>
      <w:hyperlink r:id="rId18" w:history="1">
        <w:r w:rsidRPr="00F76F0A">
          <w:rPr>
            <w:rStyle w:val="Hyperlink"/>
            <w:rFonts w:ascii="Arial" w:hAnsi="Arial" w:cs="Arial"/>
            <w:lang w:val="en-US"/>
          </w:rPr>
          <w:t>https://www.ncbi.nlm.nih.gov/pmc/articles/PMC6465836/</w:t>
        </w:r>
      </w:hyperlink>
      <w:r w:rsidRPr="00F76F0A">
        <w:rPr>
          <w:rFonts w:ascii="Arial" w:hAnsi="Arial" w:cs="Arial"/>
          <w:color w:val="000000" w:themeColor="text1"/>
          <w:lang w:val="en-US"/>
        </w:rPr>
        <w:t>.</w:t>
      </w:r>
    </w:p>
    <w:p w14:paraId="2B231D0D" w14:textId="77777777" w:rsidR="00F76F0A" w:rsidRPr="00F76F0A" w:rsidRDefault="00F76F0A" w:rsidP="00F76F0A">
      <w:pPr>
        <w:jc w:val="both"/>
        <w:rPr>
          <w:rFonts w:ascii="Arial" w:hAnsi="Arial" w:cs="Arial"/>
          <w:color w:val="000000" w:themeColor="text1"/>
          <w:lang w:val="en-US"/>
        </w:rPr>
      </w:pPr>
      <w:r w:rsidRPr="00F76F0A">
        <w:rPr>
          <w:rFonts w:ascii="Arial" w:hAnsi="Arial" w:cs="Arial"/>
          <w:color w:val="000000" w:themeColor="text1"/>
          <w:lang w:val="en-US"/>
        </w:rPr>
        <w:t xml:space="preserve">Garrido, G.L. (2025). </w:t>
      </w:r>
      <w:r w:rsidRPr="00F76F0A">
        <w:rPr>
          <w:rFonts w:ascii="Arial" w:hAnsi="Arial" w:cs="Arial"/>
          <w:i/>
          <w:iCs/>
          <w:color w:val="000000" w:themeColor="text1"/>
          <w:lang w:val="en-US"/>
        </w:rPr>
        <w:t>Bandura’s Self-Efficacy Theory of Motivation in Psychology</w:t>
      </w:r>
      <w:r w:rsidRPr="00F76F0A">
        <w:rPr>
          <w:rFonts w:ascii="Arial" w:hAnsi="Arial" w:cs="Arial"/>
          <w:color w:val="000000" w:themeColor="text1"/>
          <w:lang w:val="en-US"/>
        </w:rPr>
        <w:t xml:space="preserve">. [online] Simply Psychology. Available at: </w:t>
      </w:r>
      <w:hyperlink r:id="rId19" w:history="1">
        <w:r w:rsidRPr="00F76F0A">
          <w:rPr>
            <w:rStyle w:val="Hyperlink"/>
            <w:rFonts w:ascii="Arial" w:hAnsi="Arial" w:cs="Arial"/>
            <w:lang w:val="en-US"/>
          </w:rPr>
          <w:t>https://www.simplypsychology.org/self-efficacy.html</w:t>
        </w:r>
      </w:hyperlink>
      <w:r w:rsidRPr="00F76F0A">
        <w:rPr>
          <w:rFonts w:ascii="Arial" w:hAnsi="Arial" w:cs="Arial"/>
          <w:color w:val="000000" w:themeColor="text1"/>
          <w:lang w:val="en-US"/>
        </w:rPr>
        <w:t>.</w:t>
      </w:r>
    </w:p>
    <w:p w14:paraId="7D1E3B55" w14:textId="77777777" w:rsidR="00F76F0A" w:rsidRPr="00F76F0A" w:rsidRDefault="00F76F0A" w:rsidP="00F76F0A">
      <w:pPr>
        <w:jc w:val="both"/>
        <w:rPr>
          <w:rFonts w:ascii="Arial" w:hAnsi="Arial" w:cs="Arial"/>
          <w:color w:val="000000" w:themeColor="text1"/>
          <w:lang w:val="en-US"/>
        </w:rPr>
      </w:pPr>
      <w:r w:rsidRPr="00F76F0A">
        <w:rPr>
          <w:rFonts w:ascii="Arial" w:hAnsi="Arial" w:cs="Arial"/>
          <w:color w:val="000000" w:themeColor="text1"/>
          <w:lang w:val="en-US"/>
        </w:rPr>
        <w:t xml:space="preserve">McLeod, S. (2025). </w:t>
      </w:r>
      <w:r w:rsidRPr="00F76F0A">
        <w:rPr>
          <w:rFonts w:ascii="Arial" w:hAnsi="Arial" w:cs="Arial"/>
          <w:i/>
          <w:iCs/>
          <w:color w:val="000000" w:themeColor="text1"/>
          <w:lang w:val="en-US"/>
        </w:rPr>
        <w:t>Piaget cognitive stages of development</w:t>
      </w:r>
      <w:r w:rsidRPr="00F76F0A">
        <w:rPr>
          <w:rFonts w:ascii="Arial" w:hAnsi="Arial" w:cs="Arial"/>
          <w:color w:val="000000" w:themeColor="text1"/>
          <w:lang w:val="en-US"/>
        </w:rPr>
        <w:t xml:space="preserve">. [online] Simply Psychology. Available at: </w:t>
      </w:r>
      <w:hyperlink r:id="rId20" w:history="1">
        <w:r w:rsidRPr="00F76F0A">
          <w:rPr>
            <w:rStyle w:val="Hyperlink"/>
            <w:rFonts w:ascii="Arial" w:hAnsi="Arial" w:cs="Arial"/>
            <w:lang w:val="en-US"/>
          </w:rPr>
          <w:t>https://www.simplypsychology.org/piaget.html</w:t>
        </w:r>
      </w:hyperlink>
      <w:r w:rsidRPr="00F76F0A">
        <w:rPr>
          <w:rFonts w:ascii="Arial" w:hAnsi="Arial" w:cs="Arial"/>
          <w:color w:val="000000" w:themeColor="text1"/>
          <w:lang w:val="en-US"/>
        </w:rPr>
        <w:t>.</w:t>
      </w:r>
    </w:p>
    <w:p w14:paraId="0BD73440" w14:textId="77777777" w:rsidR="00F76F0A" w:rsidRPr="00F76F0A" w:rsidRDefault="00F76F0A" w:rsidP="00F76F0A">
      <w:pPr>
        <w:jc w:val="both"/>
        <w:rPr>
          <w:rFonts w:ascii="Arial" w:hAnsi="Arial" w:cs="Arial"/>
          <w:color w:val="000000" w:themeColor="text1"/>
          <w:lang w:val="en-US"/>
        </w:rPr>
      </w:pPr>
      <w:r w:rsidRPr="00F76F0A">
        <w:rPr>
          <w:rFonts w:ascii="Arial" w:hAnsi="Arial" w:cs="Arial"/>
          <w:color w:val="000000" w:themeColor="text1"/>
          <w:lang w:val="en-US"/>
        </w:rPr>
        <w:t xml:space="preserve">National Clinical Guideline Centre (UK) (2010). </w:t>
      </w:r>
      <w:r w:rsidRPr="00F76F0A">
        <w:rPr>
          <w:rFonts w:ascii="Arial" w:hAnsi="Arial" w:cs="Arial"/>
          <w:i/>
          <w:iCs/>
          <w:color w:val="000000" w:themeColor="text1"/>
          <w:lang w:val="en-US"/>
        </w:rPr>
        <w:t>Chronic Obstructive Pulmonary Disease: Management of Chronic Obstructive Pulmonary Disease in Adults in Primary and Secondary Care</w:t>
      </w:r>
      <w:r w:rsidRPr="00F76F0A">
        <w:rPr>
          <w:rFonts w:ascii="Arial" w:hAnsi="Arial" w:cs="Arial"/>
          <w:color w:val="000000" w:themeColor="text1"/>
          <w:lang w:val="en-US"/>
        </w:rPr>
        <w:t xml:space="preserve">. [online] </w:t>
      </w:r>
      <w:r w:rsidRPr="00F76F0A">
        <w:rPr>
          <w:rFonts w:ascii="Arial" w:hAnsi="Arial" w:cs="Arial"/>
          <w:i/>
          <w:iCs/>
          <w:color w:val="000000" w:themeColor="text1"/>
          <w:lang w:val="en-US"/>
        </w:rPr>
        <w:t>PubMed</w:t>
      </w:r>
      <w:r w:rsidRPr="00F76F0A">
        <w:rPr>
          <w:rFonts w:ascii="Arial" w:hAnsi="Arial" w:cs="Arial"/>
          <w:color w:val="000000" w:themeColor="text1"/>
          <w:lang w:val="en-US"/>
        </w:rPr>
        <w:t xml:space="preserve">. London: Royal College of Physicians (UK). Available at: </w:t>
      </w:r>
      <w:hyperlink r:id="rId21" w:history="1">
        <w:r w:rsidRPr="00F76F0A">
          <w:rPr>
            <w:rStyle w:val="Hyperlink"/>
            <w:rFonts w:ascii="Arial" w:hAnsi="Arial" w:cs="Arial"/>
            <w:lang w:val="en-US"/>
          </w:rPr>
          <w:t>https://pubmed.ncbi.nlm.nih.gov/22319804/</w:t>
        </w:r>
      </w:hyperlink>
      <w:r w:rsidRPr="00F76F0A">
        <w:rPr>
          <w:rFonts w:ascii="Arial" w:hAnsi="Arial" w:cs="Arial"/>
          <w:color w:val="000000" w:themeColor="text1"/>
          <w:lang w:val="en-US"/>
        </w:rPr>
        <w:t>.</w:t>
      </w:r>
    </w:p>
    <w:p w14:paraId="59FC4534" w14:textId="77777777" w:rsidR="00F76F0A" w:rsidRPr="00F76F0A" w:rsidRDefault="00F76F0A" w:rsidP="00F76F0A">
      <w:pPr>
        <w:jc w:val="both"/>
        <w:rPr>
          <w:rFonts w:ascii="Arial" w:hAnsi="Arial" w:cs="Arial"/>
          <w:color w:val="000000" w:themeColor="text1"/>
          <w:lang w:val="en-US"/>
        </w:rPr>
      </w:pPr>
      <w:r w:rsidRPr="00F76F0A">
        <w:rPr>
          <w:rFonts w:ascii="Arial" w:hAnsi="Arial" w:cs="Arial"/>
          <w:color w:val="000000" w:themeColor="text1"/>
          <w:lang w:val="en-US"/>
        </w:rPr>
        <w:t xml:space="preserve">NHS England (2019). </w:t>
      </w:r>
      <w:r w:rsidRPr="00F76F0A">
        <w:rPr>
          <w:rFonts w:ascii="Arial" w:hAnsi="Arial" w:cs="Arial"/>
          <w:i/>
          <w:iCs/>
          <w:color w:val="000000" w:themeColor="text1"/>
          <w:lang w:val="en-US"/>
        </w:rPr>
        <w:t>NHS England» Atlas of Shared Learning</w:t>
      </w:r>
      <w:r w:rsidRPr="00F76F0A">
        <w:rPr>
          <w:rFonts w:ascii="Arial" w:hAnsi="Arial" w:cs="Arial"/>
          <w:color w:val="000000" w:themeColor="text1"/>
          <w:lang w:val="en-US"/>
        </w:rPr>
        <w:t xml:space="preserve">. [online] England.nhs.uk. Available at: </w:t>
      </w:r>
      <w:hyperlink r:id="rId22" w:history="1">
        <w:r w:rsidRPr="00F76F0A">
          <w:rPr>
            <w:rStyle w:val="Hyperlink"/>
            <w:rFonts w:ascii="Arial" w:hAnsi="Arial" w:cs="Arial"/>
            <w:lang w:val="en-US"/>
          </w:rPr>
          <w:t>https://www.england.nhs.uk/nursingmidwifery/delivering-the-nhs-ltp/atlas-of-shared-learning/</w:t>
        </w:r>
      </w:hyperlink>
      <w:r w:rsidRPr="00F76F0A">
        <w:rPr>
          <w:rFonts w:ascii="Arial" w:hAnsi="Arial" w:cs="Arial"/>
          <w:color w:val="000000" w:themeColor="text1"/>
          <w:lang w:val="en-US"/>
        </w:rPr>
        <w:t>.</w:t>
      </w:r>
    </w:p>
    <w:p w14:paraId="3DF7C072" w14:textId="77777777" w:rsidR="00F76F0A" w:rsidRPr="00F76F0A" w:rsidRDefault="00F76F0A" w:rsidP="00F76F0A">
      <w:pPr>
        <w:jc w:val="both"/>
        <w:rPr>
          <w:rFonts w:ascii="Arial" w:hAnsi="Arial" w:cs="Arial"/>
          <w:color w:val="000000" w:themeColor="text1"/>
          <w:lang w:val="en-US"/>
        </w:rPr>
      </w:pPr>
      <w:r w:rsidRPr="00F76F0A">
        <w:rPr>
          <w:rFonts w:ascii="Arial" w:hAnsi="Arial" w:cs="Arial"/>
          <w:color w:val="000000" w:themeColor="text1"/>
          <w:lang w:val="en-US"/>
        </w:rPr>
        <w:t xml:space="preserve">NHS England (2020). </w:t>
      </w:r>
      <w:r w:rsidRPr="00F76F0A">
        <w:rPr>
          <w:rFonts w:ascii="Arial" w:hAnsi="Arial" w:cs="Arial"/>
          <w:i/>
          <w:iCs/>
          <w:color w:val="000000" w:themeColor="text1"/>
          <w:lang w:val="en-US"/>
        </w:rPr>
        <w:t>Health Education England</w:t>
      </w:r>
      <w:r w:rsidRPr="00F76F0A">
        <w:rPr>
          <w:rFonts w:ascii="Arial" w:hAnsi="Arial" w:cs="Arial"/>
          <w:color w:val="000000" w:themeColor="text1"/>
          <w:lang w:val="en-US"/>
        </w:rPr>
        <w:t xml:space="preserve">. [online] Health Education England. Available at: </w:t>
      </w:r>
      <w:hyperlink r:id="rId23" w:history="1">
        <w:r w:rsidRPr="00F76F0A">
          <w:rPr>
            <w:rStyle w:val="Hyperlink"/>
            <w:rFonts w:ascii="Arial" w:hAnsi="Arial" w:cs="Arial"/>
            <w:lang w:val="en-US"/>
          </w:rPr>
          <w:t>https://www.hee.nhs.uk/</w:t>
        </w:r>
      </w:hyperlink>
      <w:r w:rsidRPr="00F76F0A">
        <w:rPr>
          <w:rFonts w:ascii="Arial" w:hAnsi="Arial" w:cs="Arial"/>
          <w:color w:val="000000" w:themeColor="text1"/>
          <w:lang w:val="en-US"/>
        </w:rPr>
        <w:t>.</w:t>
      </w:r>
    </w:p>
    <w:p w14:paraId="649EA61C" w14:textId="77777777" w:rsidR="00F76F0A" w:rsidRPr="00F76F0A" w:rsidRDefault="00F76F0A" w:rsidP="00F76F0A">
      <w:pPr>
        <w:jc w:val="both"/>
        <w:rPr>
          <w:rFonts w:ascii="Arial" w:hAnsi="Arial" w:cs="Arial"/>
          <w:color w:val="000000" w:themeColor="text1"/>
          <w:lang w:val="en-US"/>
        </w:rPr>
      </w:pPr>
      <w:r w:rsidRPr="00F76F0A">
        <w:rPr>
          <w:rFonts w:ascii="Arial" w:hAnsi="Arial" w:cs="Arial"/>
          <w:color w:val="000000" w:themeColor="text1"/>
          <w:lang w:val="en-US"/>
        </w:rPr>
        <w:t xml:space="preserve">Oberai, K. (2022). </w:t>
      </w:r>
      <w:r w:rsidRPr="00F76F0A">
        <w:rPr>
          <w:rFonts w:ascii="Arial" w:hAnsi="Arial" w:cs="Arial"/>
          <w:i/>
          <w:iCs/>
          <w:color w:val="000000" w:themeColor="text1"/>
          <w:lang w:val="en-US"/>
        </w:rPr>
        <w:t>The Four Principles of Biomedical Ethics</w:t>
      </w:r>
      <w:r w:rsidRPr="00F76F0A">
        <w:rPr>
          <w:rFonts w:ascii="Arial" w:hAnsi="Arial" w:cs="Arial"/>
          <w:color w:val="000000" w:themeColor="text1"/>
          <w:lang w:val="en-US"/>
        </w:rPr>
        <w:t xml:space="preserve">. [online] Healthcare Ethics and Law. Available at: </w:t>
      </w:r>
      <w:hyperlink r:id="rId24" w:history="1">
        <w:r w:rsidRPr="00F76F0A">
          <w:rPr>
            <w:rStyle w:val="Hyperlink"/>
            <w:rFonts w:ascii="Arial" w:hAnsi="Arial" w:cs="Arial"/>
            <w:lang w:val="en-US"/>
          </w:rPr>
          <w:t>https://www.healthcareethicsandlaw.co.uk/intro-healthcare-ethics-law/principlesofbiomedethics</w:t>
        </w:r>
      </w:hyperlink>
      <w:r w:rsidRPr="00F76F0A">
        <w:rPr>
          <w:rFonts w:ascii="Arial" w:hAnsi="Arial" w:cs="Arial"/>
          <w:color w:val="000000" w:themeColor="text1"/>
          <w:lang w:val="en-US"/>
        </w:rPr>
        <w:t>.</w:t>
      </w:r>
    </w:p>
    <w:p w14:paraId="35577210" w14:textId="77777777" w:rsidR="00F76F0A" w:rsidRPr="00F76F0A" w:rsidRDefault="00F76F0A" w:rsidP="00F76F0A">
      <w:pPr>
        <w:jc w:val="both"/>
        <w:rPr>
          <w:rFonts w:ascii="Arial" w:hAnsi="Arial" w:cs="Arial"/>
          <w:color w:val="000000" w:themeColor="text1"/>
          <w:lang w:val="en-US"/>
        </w:rPr>
      </w:pPr>
      <w:r w:rsidRPr="00F76F0A">
        <w:rPr>
          <w:rFonts w:ascii="Arial" w:hAnsi="Arial" w:cs="Arial"/>
          <w:color w:val="000000" w:themeColor="text1"/>
          <w:lang w:val="en-US"/>
        </w:rPr>
        <w:t xml:space="preserve">Robbins, S.P. and Judge, T.A. (2023). </w:t>
      </w:r>
      <w:r w:rsidRPr="00F76F0A">
        <w:rPr>
          <w:rFonts w:ascii="Arial" w:hAnsi="Arial" w:cs="Arial"/>
          <w:i/>
          <w:iCs/>
          <w:color w:val="000000" w:themeColor="text1"/>
          <w:lang w:val="en-US"/>
        </w:rPr>
        <w:t>Organizational Behavior</w:t>
      </w:r>
      <w:r w:rsidRPr="00F76F0A">
        <w:rPr>
          <w:rFonts w:ascii="Arial" w:hAnsi="Arial" w:cs="Arial"/>
          <w:color w:val="000000" w:themeColor="text1"/>
          <w:lang w:val="en-US"/>
        </w:rPr>
        <w:t>. 19th ed. New York, New York: Pearson.</w:t>
      </w:r>
    </w:p>
    <w:p w14:paraId="76BFAD3F" w14:textId="77777777" w:rsidR="00F76F0A" w:rsidRPr="00F76F0A" w:rsidRDefault="00F76F0A" w:rsidP="00F76F0A">
      <w:pPr>
        <w:jc w:val="both"/>
        <w:rPr>
          <w:rFonts w:ascii="Arial" w:hAnsi="Arial" w:cs="Arial"/>
          <w:color w:val="000000" w:themeColor="text1"/>
          <w:lang w:val="en-US"/>
        </w:rPr>
      </w:pPr>
      <w:r w:rsidRPr="00F76F0A">
        <w:rPr>
          <w:rFonts w:ascii="Arial" w:hAnsi="Arial" w:cs="Arial"/>
          <w:color w:val="000000" w:themeColor="text1"/>
          <w:lang w:val="en-US"/>
        </w:rPr>
        <w:t xml:space="preserve">School, S. (2025). </w:t>
      </w:r>
      <w:r w:rsidRPr="00F76F0A">
        <w:rPr>
          <w:rFonts w:ascii="Arial" w:hAnsi="Arial" w:cs="Arial"/>
          <w:i/>
          <w:iCs/>
          <w:color w:val="000000" w:themeColor="text1"/>
          <w:lang w:val="en-US"/>
        </w:rPr>
        <w:t>Digital Skills Hub</w:t>
      </w:r>
      <w:r w:rsidRPr="00F76F0A">
        <w:rPr>
          <w:rFonts w:ascii="Arial" w:hAnsi="Arial" w:cs="Arial"/>
          <w:color w:val="000000" w:themeColor="text1"/>
          <w:lang w:val="en-US"/>
        </w:rPr>
        <w:t xml:space="preserve">. [online] Walsall Studio School. Available at: </w:t>
      </w:r>
      <w:hyperlink r:id="rId25" w:history="1">
        <w:r w:rsidRPr="00F76F0A">
          <w:rPr>
            <w:rStyle w:val="Hyperlink"/>
            <w:rFonts w:ascii="Arial" w:hAnsi="Arial" w:cs="Arial"/>
            <w:lang w:val="en-US"/>
          </w:rPr>
          <w:t>https://walsallstudio.school/Digital-Skills-Hub/</w:t>
        </w:r>
      </w:hyperlink>
      <w:r w:rsidRPr="00F76F0A">
        <w:rPr>
          <w:rFonts w:ascii="Arial" w:hAnsi="Arial" w:cs="Arial"/>
          <w:color w:val="000000" w:themeColor="text1"/>
          <w:lang w:val="en-US"/>
        </w:rPr>
        <w:t xml:space="preserve"> [Accessed 27 Feb. 2026].</w:t>
      </w:r>
    </w:p>
    <w:p w14:paraId="32663722" w14:textId="77777777" w:rsidR="00F76F0A" w:rsidRPr="00F76F0A" w:rsidRDefault="00F76F0A" w:rsidP="00F76F0A">
      <w:pPr>
        <w:jc w:val="both"/>
        <w:rPr>
          <w:rFonts w:ascii="Arial" w:hAnsi="Arial" w:cs="Arial"/>
          <w:color w:val="000000" w:themeColor="text1"/>
          <w:lang w:val="en-US"/>
        </w:rPr>
      </w:pPr>
      <w:r w:rsidRPr="00F76F0A">
        <w:rPr>
          <w:rFonts w:ascii="Arial" w:hAnsi="Arial" w:cs="Arial"/>
          <w:color w:val="000000" w:themeColor="text1"/>
          <w:lang w:val="en-US"/>
        </w:rPr>
        <w:t xml:space="preserve">The Health Foundation (2014). </w:t>
      </w:r>
      <w:r w:rsidRPr="00F76F0A">
        <w:rPr>
          <w:rFonts w:ascii="Arial" w:hAnsi="Arial" w:cs="Arial"/>
          <w:i/>
          <w:iCs/>
          <w:color w:val="000000" w:themeColor="text1"/>
          <w:lang w:val="en-US"/>
        </w:rPr>
        <w:t>Person-</w:t>
      </w:r>
      <w:proofErr w:type="spellStart"/>
      <w:r w:rsidRPr="00F76F0A">
        <w:rPr>
          <w:rFonts w:ascii="Arial" w:hAnsi="Arial" w:cs="Arial"/>
          <w:i/>
          <w:iCs/>
          <w:color w:val="000000" w:themeColor="text1"/>
          <w:lang w:val="en-US"/>
        </w:rPr>
        <w:t>centred</w:t>
      </w:r>
      <w:proofErr w:type="spellEnd"/>
      <w:r w:rsidRPr="00F76F0A">
        <w:rPr>
          <w:rFonts w:ascii="Arial" w:hAnsi="Arial" w:cs="Arial"/>
          <w:i/>
          <w:iCs/>
          <w:color w:val="000000" w:themeColor="text1"/>
          <w:lang w:val="en-US"/>
        </w:rPr>
        <w:t xml:space="preserve"> care </w:t>
      </w:r>
      <w:proofErr w:type="gramStart"/>
      <w:r w:rsidRPr="00F76F0A">
        <w:rPr>
          <w:rFonts w:ascii="Arial" w:hAnsi="Arial" w:cs="Arial"/>
          <w:i/>
          <w:iCs/>
          <w:color w:val="000000" w:themeColor="text1"/>
          <w:lang w:val="en-US"/>
        </w:rPr>
        <w:t>made</w:t>
      </w:r>
      <w:proofErr w:type="gramEnd"/>
      <w:r w:rsidRPr="00F76F0A">
        <w:rPr>
          <w:rFonts w:ascii="Arial" w:hAnsi="Arial" w:cs="Arial"/>
          <w:i/>
          <w:iCs/>
          <w:color w:val="000000" w:themeColor="text1"/>
          <w:lang w:val="en-US"/>
        </w:rPr>
        <w:t xml:space="preserve"> simple</w:t>
      </w:r>
      <w:r w:rsidRPr="00F76F0A">
        <w:rPr>
          <w:rFonts w:ascii="Arial" w:hAnsi="Arial" w:cs="Arial"/>
          <w:color w:val="000000" w:themeColor="text1"/>
          <w:lang w:val="en-US"/>
        </w:rPr>
        <w:t xml:space="preserve">. [online] The Health Foundation. Available at: </w:t>
      </w:r>
      <w:hyperlink r:id="rId26" w:history="1">
        <w:r w:rsidRPr="00F76F0A">
          <w:rPr>
            <w:rStyle w:val="Hyperlink"/>
            <w:rFonts w:ascii="Arial" w:hAnsi="Arial" w:cs="Arial"/>
            <w:lang w:val="en-US"/>
          </w:rPr>
          <w:t>https://www.health.org.uk/resources-and-toolkits/quick-guides/person-centred-care-made-simple</w:t>
        </w:r>
      </w:hyperlink>
      <w:r w:rsidRPr="00F76F0A">
        <w:rPr>
          <w:rFonts w:ascii="Arial" w:hAnsi="Arial" w:cs="Arial"/>
          <w:color w:val="000000" w:themeColor="text1"/>
          <w:lang w:val="en-US"/>
        </w:rPr>
        <w:t>.</w:t>
      </w:r>
    </w:p>
    <w:p w14:paraId="165DE6E6" w14:textId="77777777" w:rsidR="00F76F0A" w:rsidRPr="00F76F0A" w:rsidRDefault="00F76F0A" w:rsidP="00F76F0A">
      <w:pPr>
        <w:jc w:val="both"/>
        <w:rPr>
          <w:rFonts w:ascii="Arial" w:hAnsi="Arial" w:cs="Arial"/>
          <w:color w:val="000000" w:themeColor="text1"/>
          <w:lang w:val="en-US"/>
        </w:rPr>
      </w:pPr>
      <w:r w:rsidRPr="00F76F0A">
        <w:rPr>
          <w:rFonts w:ascii="Arial" w:hAnsi="Arial" w:cs="Arial"/>
          <w:color w:val="000000" w:themeColor="text1"/>
          <w:lang w:val="en-US"/>
        </w:rPr>
        <w:lastRenderedPageBreak/>
        <w:t xml:space="preserve">World Health Organization (2010). </w:t>
      </w:r>
      <w:r w:rsidRPr="00F76F0A">
        <w:rPr>
          <w:rFonts w:ascii="Arial" w:hAnsi="Arial" w:cs="Arial"/>
          <w:i/>
          <w:iCs/>
          <w:color w:val="000000" w:themeColor="text1"/>
          <w:lang w:val="en-US"/>
        </w:rPr>
        <w:t>Framework for action on interprofessional education &amp; collaborative practice</w:t>
      </w:r>
      <w:r w:rsidRPr="00F76F0A">
        <w:rPr>
          <w:rFonts w:ascii="Arial" w:hAnsi="Arial" w:cs="Arial"/>
          <w:color w:val="000000" w:themeColor="text1"/>
          <w:lang w:val="en-US"/>
        </w:rPr>
        <w:t xml:space="preserve">. [online] World Health Organization. Available at: </w:t>
      </w:r>
      <w:hyperlink r:id="rId27" w:history="1">
        <w:r w:rsidRPr="00F76F0A">
          <w:rPr>
            <w:rStyle w:val="Hyperlink"/>
            <w:rFonts w:ascii="Arial" w:hAnsi="Arial" w:cs="Arial"/>
            <w:lang w:val="en-US"/>
          </w:rPr>
          <w:t>https://www.who.int/publications/i/item/framework-for-action-on-interprofessional-education-collaborative-practice</w:t>
        </w:r>
      </w:hyperlink>
      <w:r w:rsidRPr="00F76F0A">
        <w:rPr>
          <w:rFonts w:ascii="Arial" w:hAnsi="Arial" w:cs="Arial"/>
          <w:color w:val="000000" w:themeColor="text1"/>
          <w:lang w:val="en-US"/>
        </w:rPr>
        <w:t>.</w:t>
      </w:r>
    </w:p>
    <w:p w14:paraId="0F72D5AB" w14:textId="77777777" w:rsidR="00F76F0A" w:rsidRPr="00570B56" w:rsidRDefault="00F76F0A" w:rsidP="00570B56">
      <w:pPr>
        <w:jc w:val="both"/>
        <w:rPr>
          <w:rFonts w:ascii="Arial" w:hAnsi="Arial" w:cs="Arial"/>
          <w:color w:val="000000" w:themeColor="text1"/>
        </w:rPr>
      </w:pPr>
    </w:p>
    <w:p w14:paraId="1074E609" w14:textId="7770AB56" w:rsidR="00CD0750" w:rsidRPr="00992887" w:rsidRDefault="00CD0750">
      <w:pPr>
        <w:rPr>
          <w:rFonts w:ascii="Arial" w:hAnsi="Arial" w:cs="Arial"/>
          <w:b/>
          <w:bCs/>
          <w:color w:val="000000" w:themeColor="text1"/>
        </w:rPr>
      </w:pPr>
    </w:p>
    <w:sectPr w:rsidR="00CD0750" w:rsidRPr="00992887" w:rsidSect="00760C52">
      <w:footerReference w:type="default" r:id="rId2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C9E0D3" w14:textId="77777777" w:rsidR="004001E0" w:rsidRDefault="004001E0" w:rsidP="00D6597B">
      <w:pPr>
        <w:spacing w:after="0" w:line="240" w:lineRule="auto"/>
      </w:pPr>
      <w:r>
        <w:separator/>
      </w:r>
    </w:p>
  </w:endnote>
  <w:endnote w:type="continuationSeparator" w:id="0">
    <w:p w14:paraId="7B49815F" w14:textId="77777777" w:rsidR="004001E0" w:rsidRDefault="004001E0" w:rsidP="00D659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6191645"/>
      <w:docPartObj>
        <w:docPartGallery w:val="Page Numbers (Bottom of Page)"/>
        <w:docPartUnique/>
      </w:docPartObj>
    </w:sdtPr>
    <w:sdtContent>
      <w:p w14:paraId="4BAF6501" w14:textId="23C1364C" w:rsidR="00D6597B" w:rsidRDefault="00D6597B">
        <w:pPr>
          <w:pStyle w:val="Footer"/>
          <w:jc w:val="center"/>
        </w:pPr>
        <w:r>
          <w:fldChar w:fldCharType="begin"/>
        </w:r>
        <w:r>
          <w:instrText>PAGE   \* MERGEFORMAT</w:instrText>
        </w:r>
        <w:r>
          <w:fldChar w:fldCharType="separate"/>
        </w:r>
        <w:r>
          <w:t>2</w:t>
        </w:r>
        <w:r>
          <w:fldChar w:fldCharType="end"/>
        </w:r>
      </w:p>
    </w:sdtContent>
  </w:sdt>
  <w:p w14:paraId="26525199" w14:textId="77777777" w:rsidR="00D6597B" w:rsidRDefault="00D659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5BA8C0" w14:textId="77777777" w:rsidR="004001E0" w:rsidRDefault="004001E0" w:rsidP="00D6597B">
      <w:pPr>
        <w:spacing w:after="0" w:line="240" w:lineRule="auto"/>
      </w:pPr>
      <w:r>
        <w:separator/>
      </w:r>
    </w:p>
  </w:footnote>
  <w:footnote w:type="continuationSeparator" w:id="0">
    <w:p w14:paraId="2023EAD9" w14:textId="77777777" w:rsidR="004001E0" w:rsidRDefault="004001E0" w:rsidP="00D6597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1C04"/>
    <w:rsid w:val="0000549F"/>
    <w:rsid w:val="000054A2"/>
    <w:rsid w:val="00006C5F"/>
    <w:rsid w:val="00013F8F"/>
    <w:rsid w:val="00016889"/>
    <w:rsid w:val="0002266C"/>
    <w:rsid w:val="00025C23"/>
    <w:rsid w:val="00027331"/>
    <w:rsid w:val="0003148E"/>
    <w:rsid w:val="00031667"/>
    <w:rsid w:val="00035A3E"/>
    <w:rsid w:val="000458B8"/>
    <w:rsid w:val="00052A35"/>
    <w:rsid w:val="00054757"/>
    <w:rsid w:val="000558B3"/>
    <w:rsid w:val="00056172"/>
    <w:rsid w:val="00056ED2"/>
    <w:rsid w:val="0006665B"/>
    <w:rsid w:val="000671E3"/>
    <w:rsid w:val="00070969"/>
    <w:rsid w:val="00072776"/>
    <w:rsid w:val="000746CF"/>
    <w:rsid w:val="000746DB"/>
    <w:rsid w:val="00075344"/>
    <w:rsid w:val="00084B25"/>
    <w:rsid w:val="00091756"/>
    <w:rsid w:val="00093FBB"/>
    <w:rsid w:val="00096D0B"/>
    <w:rsid w:val="00097264"/>
    <w:rsid w:val="000977E1"/>
    <w:rsid w:val="000A2AAC"/>
    <w:rsid w:val="000A4E36"/>
    <w:rsid w:val="000A501B"/>
    <w:rsid w:val="000B6269"/>
    <w:rsid w:val="000B750E"/>
    <w:rsid w:val="000B751D"/>
    <w:rsid w:val="000C080D"/>
    <w:rsid w:val="000C09FA"/>
    <w:rsid w:val="000C5E96"/>
    <w:rsid w:val="000D04C6"/>
    <w:rsid w:val="000D064E"/>
    <w:rsid w:val="000D1C3B"/>
    <w:rsid w:val="000D1D8C"/>
    <w:rsid w:val="000D4632"/>
    <w:rsid w:val="000D625C"/>
    <w:rsid w:val="000D6D2F"/>
    <w:rsid w:val="000E3108"/>
    <w:rsid w:val="000E5A24"/>
    <w:rsid w:val="000F0300"/>
    <w:rsid w:val="000F2BF1"/>
    <w:rsid w:val="000F2DF7"/>
    <w:rsid w:val="000F3D89"/>
    <w:rsid w:val="000F72E4"/>
    <w:rsid w:val="001154EA"/>
    <w:rsid w:val="00122BDE"/>
    <w:rsid w:val="00133D3B"/>
    <w:rsid w:val="0013541B"/>
    <w:rsid w:val="00142398"/>
    <w:rsid w:val="00151AD8"/>
    <w:rsid w:val="001600D1"/>
    <w:rsid w:val="00161810"/>
    <w:rsid w:val="001721E3"/>
    <w:rsid w:val="0017235E"/>
    <w:rsid w:val="00180A30"/>
    <w:rsid w:val="0018271B"/>
    <w:rsid w:val="00186A06"/>
    <w:rsid w:val="00187490"/>
    <w:rsid w:val="001907BE"/>
    <w:rsid w:val="001921F8"/>
    <w:rsid w:val="00193655"/>
    <w:rsid w:val="001974BE"/>
    <w:rsid w:val="00197664"/>
    <w:rsid w:val="001A1021"/>
    <w:rsid w:val="001A67F6"/>
    <w:rsid w:val="001B4894"/>
    <w:rsid w:val="001B5C5C"/>
    <w:rsid w:val="001C64B4"/>
    <w:rsid w:val="001C6E37"/>
    <w:rsid w:val="001C7FF9"/>
    <w:rsid w:val="001D0094"/>
    <w:rsid w:val="001D0344"/>
    <w:rsid w:val="001E11F7"/>
    <w:rsid w:val="001E2956"/>
    <w:rsid w:val="001E37DD"/>
    <w:rsid w:val="001E4F2B"/>
    <w:rsid w:val="001E6677"/>
    <w:rsid w:val="001E7D3C"/>
    <w:rsid w:val="001F4C8C"/>
    <w:rsid w:val="0020249B"/>
    <w:rsid w:val="00214461"/>
    <w:rsid w:val="00214C48"/>
    <w:rsid w:val="00217C03"/>
    <w:rsid w:val="00222F51"/>
    <w:rsid w:val="00223367"/>
    <w:rsid w:val="00224E66"/>
    <w:rsid w:val="00225C0A"/>
    <w:rsid w:val="0023244B"/>
    <w:rsid w:val="00237687"/>
    <w:rsid w:val="00242167"/>
    <w:rsid w:val="00242325"/>
    <w:rsid w:val="0024328C"/>
    <w:rsid w:val="00244527"/>
    <w:rsid w:val="002453A4"/>
    <w:rsid w:val="0024587F"/>
    <w:rsid w:val="00250CB5"/>
    <w:rsid w:val="00253B8D"/>
    <w:rsid w:val="00254249"/>
    <w:rsid w:val="00254DDE"/>
    <w:rsid w:val="00261BEE"/>
    <w:rsid w:val="00272C00"/>
    <w:rsid w:val="00273DA6"/>
    <w:rsid w:val="0027608C"/>
    <w:rsid w:val="00282A46"/>
    <w:rsid w:val="00283C2C"/>
    <w:rsid w:val="00283EEA"/>
    <w:rsid w:val="00285D5E"/>
    <w:rsid w:val="002906B8"/>
    <w:rsid w:val="002916AC"/>
    <w:rsid w:val="0029194C"/>
    <w:rsid w:val="00297DCF"/>
    <w:rsid w:val="002A6648"/>
    <w:rsid w:val="002A774F"/>
    <w:rsid w:val="002A7DE1"/>
    <w:rsid w:val="002B0F84"/>
    <w:rsid w:val="002B16BA"/>
    <w:rsid w:val="002B2F7B"/>
    <w:rsid w:val="002B555A"/>
    <w:rsid w:val="002C0AFE"/>
    <w:rsid w:val="002C2471"/>
    <w:rsid w:val="002C5719"/>
    <w:rsid w:val="002C65F8"/>
    <w:rsid w:val="002C7A6A"/>
    <w:rsid w:val="002E1736"/>
    <w:rsid w:val="002E25DE"/>
    <w:rsid w:val="002E2ABE"/>
    <w:rsid w:val="002E435A"/>
    <w:rsid w:val="002F364D"/>
    <w:rsid w:val="002F3A00"/>
    <w:rsid w:val="002F3A86"/>
    <w:rsid w:val="002F5A8C"/>
    <w:rsid w:val="002F6D12"/>
    <w:rsid w:val="002F777E"/>
    <w:rsid w:val="002F7C16"/>
    <w:rsid w:val="0030552B"/>
    <w:rsid w:val="00315192"/>
    <w:rsid w:val="003158B6"/>
    <w:rsid w:val="00327FCB"/>
    <w:rsid w:val="003309FA"/>
    <w:rsid w:val="003322F5"/>
    <w:rsid w:val="003347C8"/>
    <w:rsid w:val="00337C54"/>
    <w:rsid w:val="0034377A"/>
    <w:rsid w:val="0035075E"/>
    <w:rsid w:val="00352B32"/>
    <w:rsid w:val="0035345D"/>
    <w:rsid w:val="00354689"/>
    <w:rsid w:val="00361DDE"/>
    <w:rsid w:val="003635E6"/>
    <w:rsid w:val="003729AB"/>
    <w:rsid w:val="00373A56"/>
    <w:rsid w:val="00385180"/>
    <w:rsid w:val="00387807"/>
    <w:rsid w:val="003902DD"/>
    <w:rsid w:val="00395F93"/>
    <w:rsid w:val="003A38F4"/>
    <w:rsid w:val="003A4C0F"/>
    <w:rsid w:val="003B1EF6"/>
    <w:rsid w:val="003B70A3"/>
    <w:rsid w:val="003C2537"/>
    <w:rsid w:val="003C2DB0"/>
    <w:rsid w:val="003C53CE"/>
    <w:rsid w:val="003C622B"/>
    <w:rsid w:val="003D3909"/>
    <w:rsid w:val="003E03CD"/>
    <w:rsid w:val="003E21C6"/>
    <w:rsid w:val="003E3D3E"/>
    <w:rsid w:val="003F2362"/>
    <w:rsid w:val="003F3CC9"/>
    <w:rsid w:val="003F7576"/>
    <w:rsid w:val="004001E0"/>
    <w:rsid w:val="004014A8"/>
    <w:rsid w:val="004020F8"/>
    <w:rsid w:val="004032BA"/>
    <w:rsid w:val="00411D1F"/>
    <w:rsid w:val="004139C4"/>
    <w:rsid w:val="00414085"/>
    <w:rsid w:val="0041571D"/>
    <w:rsid w:val="00417353"/>
    <w:rsid w:val="00426F3A"/>
    <w:rsid w:val="0042720D"/>
    <w:rsid w:val="00436990"/>
    <w:rsid w:val="00441BAF"/>
    <w:rsid w:val="00443F72"/>
    <w:rsid w:val="0045200E"/>
    <w:rsid w:val="00453383"/>
    <w:rsid w:val="0045617F"/>
    <w:rsid w:val="00460547"/>
    <w:rsid w:val="004706FF"/>
    <w:rsid w:val="004709F7"/>
    <w:rsid w:val="00471521"/>
    <w:rsid w:val="004721F5"/>
    <w:rsid w:val="00475671"/>
    <w:rsid w:val="00480388"/>
    <w:rsid w:val="00486798"/>
    <w:rsid w:val="004A0E2D"/>
    <w:rsid w:val="004A30E4"/>
    <w:rsid w:val="004A3FCA"/>
    <w:rsid w:val="004A406E"/>
    <w:rsid w:val="004A4DA3"/>
    <w:rsid w:val="004A77AB"/>
    <w:rsid w:val="004A7DE1"/>
    <w:rsid w:val="004B2507"/>
    <w:rsid w:val="004B5FB4"/>
    <w:rsid w:val="004B7DBA"/>
    <w:rsid w:val="004B7FD1"/>
    <w:rsid w:val="004C0AF4"/>
    <w:rsid w:val="004C2A5E"/>
    <w:rsid w:val="004C5103"/>
    <w:rsid w:val="004D6BB8"/>
    <w:rsid w:val="004E2817"/>
    <w:rsid w:val="004E5F53"/>
    <w:rsid w:val="004F291D"/>
    <w:rsid w:val="004F4349"/>
    <w:rsid w:val="004F5AF7"/>
    <w:rsid w:val="004F73E6"/>
    <w:rsid w:val="004F75BC"/>
    <w:rsid w:val="005046D1"/>
    <w:rsid w:val="0050614F"/>
    <w:rsid w:val="00511D0A"/>
    <w:rsid w:val="005128BB"/>
    <w:rsid w:val="0052001E"/>
    <w:rsid w:val="005221AA"/>
    <w:rsid w:val="00525E39"/>
    <w:rsid w:val="00530266"/>
    <w:rsid w:val="0053032D"/>
    <w:rsid w:val="00530BBF"/>
    <w:rsid w:val="00533BF7"/>
    <w:rsid w:val="00534719"/>
    <w:rsid w:val="0053670E"/>
    <w:rsid w:val="00542443"/>
    <w:rsid w:val="00543603"/>
    <w:rsid w:val="005476FE"/>
    <w:rsid w:val="00547AB6"/>
    <w:rsid w:val="00553A37"/>
    <w:rsid w:val="005553C1"/>
    <w:rsid w:val="00561AF1"/>
    <w:rsid w:val="0056401A"/>
    <w:rsid w:val="0056411C"/>
    <w:rsid w:val="00570B56"/>
    <w:rsid w:val="00573C24"/>
    <w:rsid w:val="00575733"/>
    <w:rsid w:val="00576833"/>
    <w:rsid w:val="00593E8B"/>
    <w:rsid w:val="00594D0A"/>
    <w:rsid w:val="005961D1"/>
    <w:rsid w:val="005A2500"/>
    <w:rsid w:val="005B2AC4"/>
    <w:rsid w:val="005B7257"/>
    <w:rsid w:val="005C7DFE"/>
    <w:rsid w:val="005D17AD"/>
    <w:rsid w:val="005D195A"/>
    <w:rsid w:val="005D238F"/>
    <w:rsid w:val="005D4261"/>
    <w:rsid w:val="005E52CA"/>
    <w:rsid w:val="005F00A6"/>
    <w:rsid w:val="005F13EE"/>
    <w:rsid w:val="005F22F7"/>
    <w:rsid w:val="005F2EF0"/>
    <w:rsid w:val="006154F7"/>
    <w:rsid w:val="006162BF"/>
    <w:rsid w:val="00616782"/>
    <w:rsid w:val="00620F54"/>
    <w:rsid w:val="00621644"/>
    <w:rsid w:val="00621C6F"/>
    <w:rsid w:val="006229EE"/>
    <w:rsid w:val="00632D25"/>
    <w:rsid w:val="006375FB"/>
    <w:rsid w:val="00660A1A"/>
    <w:rsid w:val="0066694F"/>
    <w:rsid w:val="00670F81"/>
    <w:rsid w:val="00671FD9"/>
    <w:rsid w:val="00672164"/>
    <w:rsid w:val="00673929"/>
    <w:rsid w:val="0068033B"/>
    <w:rsid w:val="00684E30"/>
    <w:rsid w:val="006857B8"/>
    <w:rsid w:val="0069177B"/>
    <w:rsid w:val="00694374"/>
    <w:rsid w:val="00695990"/>
    <w:rsid w:val="00697DD6"/>
    <w:rsid w:val="006A0F29"/>
    <w:rsid w:val="006A239F"/>
    <w:rsid w:val="006B0565"/>
    <w:rsid w:val="006B14C9"/>
    <w:rsid w:val="006B47CE"/>
    <w:rsid w:val="006B5238"/>
    <w:rsid w:val="006B5A80"/>
    <w:rsid w:val="006B62D6"/>
    <w:rsid w:val="006C557A"/>
    <w:rsid w:val="006C59E0"/>
    <w:rsid w:val="006C7611"/>
    <w:rsid w:val="006C7735"/>
    <w:rsid w:val="006D03BF"/>
    <w:rsid w:val="006D04DF"/>
    <w:rsid w:val="006D19FB"/>
    <w:rsid w:val="006D1E5B"/>
    <w:rsid w:val="006D1E9B"/>
    <w:rsid w:val="006D4D6C"/>
    <w:rsid w:val="006D5542"/>
    <w:rsid w:val="006D5B2F"/>
    <w:rsid w:val="006E0BA0"/>
    <w:rsid w:val="006F0FEA"/>
    <w:rsid w:val="006F7EDD"/>
    <w:rsid w:val="00701180"/>
    <w:rsid w:val="00702DBA"/>
    <w:rsid w:val="007049DD"/>
    <w:rsid w:val="00711E9A"/>
    <w:rsid w:val="00715B53"/>
    <w:rsid w:val="007174A6"/>
    <w:rsid w:val="00717CC5"/>
    <w:rsid w:val="00720FD5"/>
    <w:rsid w:val="00725DB0"/>
    <w:rsid w:val="007272CB"/>
    <w:rsid w:val="00733A05"/>
    <w:rsid w:val="007346F4"/>
    <w:rsid w:val="007358AB"/>
    <w:rsid w:val="007370FC"/>
    <w:rsid w:val="00737159"/>
    <w:rsid w:val="00741403"/>
    <w:rsid w:val="0074326D"/>
    <w:rsid w:val="00743781"/>
    <w:rsid w:val="0074437D"/>
    <w:rsid w:val="007456F2"/>
    <w:rsid w:val="00746D30"/>
    <w:rsid w:val="00750044"/>
    <w:rsid w:val="00750D29"/>
    <w:rsid w:val="0075219A"/>
    <w:rsid w:val="007527AB"/>
    <w:rsid w:val="00753ED0"/>
    <w:rsid w:val="007560B8"/>
    <w:rsid w:val="007563F3"/>
    <w:rsid w:val="007603B3"/>
    <w:rsid w:val="00760C52"/>
    <w:rsid w:val="00760F2F"/>
    <w:rsid w:val="0076435F"/>
    <w:rsid w:val="00766020"/>
    <w:rsid w:val="00766370"/>
    <w:rsid w:val="007676D2"/>
    <w:rsid w:val="00773847"/>
    <w:rsid w:val="00773F1C"/>
    <w:rsid w:val="00774D7C"/>
    <w:rsid w:val="00775CA3"/>
    <w:rsid w:val="00776895"/>
    <w:rsid w:val="00782D51"/>
    <w:rsid w:val="00783D18"/>
    <w:rsid w:val="00783E10"/>
    <w:rsid w:val="0078737E"/>
    <w:rsid w:val="00787E1B"/>
    <w:rsid w:val="00791994"/>
    <w:rsid w:val="007A2827"/>
    <w:rsid w:val="007A2D52"/>
    <w:rsid w:val="007A4DD2"/>
    <w:rsid w:val="007B2186"/>
    <w:rsid w:val="007B5BAE"/>
    <w:rsid w:val="007B7989"/>
    <w:rsid w:val="007C157D"/>
    <w:rsid w:val="007C501B"/>
    <w:rsid w:val="007C5231"/>
    <w:rsid w:val="007C5497"/>
    <w:rsid w:val="007C5B71"/>
    <w:rsid w:val="007D559A"/>
    <w:rsid w:val="007D66B6"/>
    <w:rsid w:val="007E2273"/>
    <w:rsid w:val="007E4766"/>
    <w:rsid w:val="007E496A"/>
    <w:rsid w:val="007E4B11"/>
    <w:rsid w:val="007E52EE"/>
    <w:rsid w:val="007E5842"/>
    <w:rsid w:val="007F295A"/>
    <w:rsid w:val="007F5BD3"/>
    <w:rsid w:val="007F7015"/>
    <w:rsid w:val="00802BDC"/>
    <w:rsid w:val="00804A2B"/>
    <w:rsid w:val="00806D83"/>
    <w:rsid w:val="00814661"/>
    <w:rsid w:val="008149EF"/>
    <w:rsid w:val="00814B48"/>
    <w:rsid w:val="0082099B"/>
    <w:rsid w:val="00823188"/>
    <w:rsid w:val="00823E33"/>
    <w:rsid w:val="008256DA"/>
    <w:rsid w:val="008258FA"/>
    <w:rsid w:val="00825F57"/>
    <w:rsid w:val="00827436"/>
    <w:rsid w:val="0084354B"/>
    <w:rsid w:val="008436C4"/>
    <w:rsid w:val="00845F93"/>
    <w:rsid w:val="00846433"/>
    <w:rsid w:val="008477A5"/>
    <w:rsid w:val="00847F6D"/>
    <w:rsid w:val="00853C1C"/>
    <w:rsid w:val="00856641"/>
    <w:rsid w:val="00857014"/>
    <w:rsid w:val="00865D59"/>
    <w:rsid w:val="008715D6"/>
    <w:rsid w:val="00871727"/>
    <w:rsid w:val="00877008"/>
    <w:rsid w:val="00882529"/>
    <w:rsid w:val="008A1410"/>
    <w:rsid w:val="008B11FC"/>
    <w:rsid w:val="008B3C09"/>
    <w:rsid w:val="008C1C46"/>
    <w:rsid w:val="008C4ECF"/>
    <w:rsid w:val="008C534B"/>
    <w:rsid w:val="008C5584"/>
    <w:rsid w:val="008D4BA8"/>
    <w:rsid w:val="008D5A89"/>
    <w:rsid w:val="008D5D85"/>
    <w:rsid w:val="008D6CB0"/>
    <w:rsid w:val="008E2F26"/>
    <w:rsid w:val="008E52BB"/>
    <w:rsid w:val="008E68DF"/>
    <w:rsid w:val="008E7450"/>
    <w:rsid w:val="008F40A1"/>
    <w:rsid w:val="008F4DA2"/>
    <w:rsid w:val="009022ED"/>
    <w:rsid w:val="0090480D"/>
    <w:rsid w:val="00910C94"/>
    <w:rsid w:val="00913913"/>
    <w:rsid w:val="00914F36"/>
    <w:rsid w:val="009225B8"/>
    <w:rsid w:val="0092562F"/>
    <w:rsid w:val="009336C6"/>
    <w:rsid w:val="009377EE"/>
    <w:rsid w:val="00937E25"/>
    <w:rsid w:val="00940A69"/>
    <w:rsid w:val="009418A1"/>
    <w:rsid w:val="00943A01"/>
    <w:rsid w:val="00966916"/>
    <w:rsid w:val="00967CB2"/>
    <w:rsid w:val="00970163"/>
    <w:rsid w:val="00980BE6"/>
    <w:rsid w:val="00980FB6"/>
    <w:rsid w:val="00983514"/>
    <w:rsid w:val="009919DF"/>
    <w:rsid w:val="00992887"/>
    <w:rsid w:val="009972C5"/>
    <w:rsid w:val="0099773E"/>
    <w:rsid w:val="009A0AEE"/>
    <w:rsid w:val="009A17D9"/>
    <w:rsid w:val="009B5A9D"/>
    <w:rsid w:val="009B789B"/>
    <w:rsid w:val="009C1C04"/>
    <w:rsid w:val="009C3215"/>
    <w:rsid w:val="009E06AB"/>
    <w:rsid w:val="009E6BB3"/>
    <w:rsid w:val="009E76D3"/>
    <w:rsid w:val="009F0C6F"/>
    <w:rsid w:val="009F56CF"/>
    <w:rsid w:val="009F680A"/>
    <w:rsid w:val="00A00A03"/>
    <w:rsid w:val="00A01F81"/>
    <w:rsid w:val="00A12C77"/>
    <w:rsid w:val="00A13016"/>
    <w:rsid w:val="00A14301"/>
    <w:rsid w:val="00A16FFA"/>
    <w:rsid w:val="00A179EA"/>
    <w:rsid w:val="00A27729"/>
    <w:rsid w:val="00A27B39"/>
    <w:rsid w:val="00A35678"/>
    <w:rsid w:val="00A35CFF"/>
    <w:rsid w:val="00A3765E"/>
    <w:rsid w:val="00A41268"/>
    <w:rsid w:val="00A42C13"/>
    <w:rsid w:val="00A4763A"/>
    <w:rsid w:val="00A50338"/>
    <w:rsid w:val="00A53967"/>
    <w:rsid w:val="00A53C3C"/>
    <w:rsid w:val="00A5617C"/>
    <w:rsid w:val="00A60B57"/>
    <w:rsid w:val="00A61D80"/>
    <w:rsid w:val="00A6699A"/>
    <w:rsid w:val="00A66E0F"/>
    <w:rsid w:val="00A702DA"/>
    <w:rsid w:val="00A73AA9"/>
    <w:rsid w:val="00A75220"/>
    <w:rsid w:val="00A772C4"/>
    <w:rsid w:val="00A80042"/>
    <w:rsid w:val="00A816A9"/>
    <w:rsid w:val="00A82007"/>
    <w:rsid w:val="00A8290D"/>
    <w:rsid w:val="00A879BD"/>
    <w:rsid w:val="00A87B37"/>
    <w:rsid w:val="00A9103E"/>
    <w:rsid w:val="00A95C26"/>
    <w:rsid w:val="00A975D3"/>
    <w:rsid w:val="00A97ABA"/>
    <w:rsid w:val="00AA27DE"/>
    <w:rsid w:val="00AB3AE2"/>
    <w:rsid w:val="00AB443D"/>
    <w:rsid w:val="00AB5C53"/>
    <w:rsid w:val="00AB7B7A"/>
    <w:rsid w:val="00AC73DD"/>
    <w:rsid w:val="00AD27E5"/>
    <w:rsid w:val="00AD41BA"/>
    <w:rsid w:val="00AE0F55"/>
    <w:rsid w:val="00AE4850"/>
    <w:rsid w:val="00AE57D0"/>
    <w:rsid w:val="00AE5AC8"/>
    <w:rsid w:val="00AE7527"/>
    <w:rsid w:val="00AE7D62"/>
    <w:rsid w:val="00AF5ED1"/>
    <w:rsid w:val="00AF65AE"/>
    <w:rsid w:val="00AF7D43"/>
    <w:rsid w:val="00B00575"/>
    <w:rsid w:val="00B05183"/>
    <w:rsid w:val="00B077D8"/>
    <w:rsid w:val="00B145A6"/>
    <w:rsid w:val="00B219F7"/>
    <w:rsid w:val="00B2307B"/>
    <w:rsid w:val="00B2442A"/>
    <w:rsid w:val="00B262DD"/>
    <w:rsid w:val="00B26672"/>
    <w:rsid w:val="00B27459"/>
    <w:rsid w:val="00B325E5"/>
    <w:rsid w:val="00B3404F"/>
    <w:rsid w:val="00B34050"/>
    <w:rsid w:val="00B358E2"/>
    <w:rsid w:val="00B36B28"/>
    <w:rsid w:val="00B40C6E"/>
    <w:rsid w:val="00B4353C"/>
    <w:rsid w:val="00B43C6C"/>
    <w:rsid w:val="00B61CDD"/>
    <w:rsid w:val="00B6239D"/>
    <w:rsid w:val="00B64077"/>
    <w:rsid w:val="00B65133"/>
    <w:rsid w:val="00B654BD"/>
    <w:rsid w:val="00B65673"/>
    <w:rsid w:val="00B67D75"/>
    <w:rsid w:val="00B71FC1"/>
    <w:rsid w:val="00B80106"/>
    <w:rsid w:val="00B82E8E"/>
    <w:rsid w:val="00B86EEC"/>
    <w:rsid w:val="00B9009B"/>
    <w:rsid w:val="00BA4A10"/>
    <w:rsid w:val="00BA5816"/>
    <w:rsid w:val="00BA799D"/>
    <w:rsid w:val="00BA7FB7"/>
    <w:rsid w:val="00BB38A6"/>
    <w:rsid w:val="00BC014C"/>
    <w:rsid w:val="00BC0239"/>
    <w:rsid w:val="00BC4367"/>
    <w:rsid w:val="00BD4236"/>
    <w:rsid w:val="00BE29BE"/>
    <w:rsid w:val="00BE2C68"/>
    <w:rsid w:val="00BE3CA4"/>
    <w:rsid w:val="00BE4391"/>
    <w:rsid w:val="00BE4855"/>
    <w:rsid w:val="00BE674D"/>
    <w:rsid w:val="00BE6C30"/>
    <w:rsid w:val="00BF17D6"/>
    <w:rsid w:val="00BF3F2B"/>
    <w:rsid w:val="00BF4203"/>
    <w:rsid w:val="00BF48E4"/>
    <w:rsid w:val="00C00848"/>
    <w:rsid w:val="00C0309B"/>
    <w:rsid w:val="00C042F4"/>
    <w:rsid w:val="00C0481D"/>
    <w:rsid w:val="00C05241"/>
    <w:rsid w:val="00C14BF8"/>
    <w:rsid w:val="00C22390"/>
    <w:rsid w:val="00C22575"/>
    <w:rsid w:val="00C25C01"/>
    <w:rsid w:val="00C26799"/>
    <w:rsid w:val="00C31894"/>
    <w:rsid w:val="00C324BD"/>
    <w:rsid w:val="00C41A0C"/>
    <w:rsid w:val="00C421AD"/>
    <w:rsid w:val="00C43DBD"/>
    <w:rsid w:val="00C50F40"/>
    <w:rsid w:val="00C53254"/>
    <w:rsid w:val="00C62922"/>
    <w:rsid w:val="00C644E9"/>
    <w:rsid w:val="00C702F8"/>
    <w:rsid w:val="00C8599A"/>
    <w:rsid w:val="00C978A3"/>
    <w:rsid w:val="00CA3C4B"/>
    <w:rsid w:val="00CA5040"/>
    <w:rsid w:val="00CA6D05"/>
    <w:rsid w:val="00CB5FCF"/>
    <w:rsid w:val="00CC2A1A"/>
    <w:rsid w:val="00CC40A4"/>
    <w:rsid w:val="00CD0750"/>
    <w:rsid w:val="00CD37A5"/>
    <w:rsid w:val="00CD423A"/>
    <w:rsid w:val="00CD74D2"/>
    <w:rsid w:val="00CE20A6"/>
    <w:rsid w:val="00CE54E4"/>
    <w:rsid w:val="00CF124C"/>
    <w:rsid w:val="00CF3F43"/>
    <w:rsid w:val="00CF431E"/>
    <w:rsid w:val="00CF4E96"/>
    <w:rsid w:val="00CF7819"/>
    <w:rsid w:val="00D0145D"/>
    <w:rsid w:val="00D029C8"/>
    <w:rsid w:val="00D05C97"/>
    <w:rsid w:val="00D05E6D"/>
    <w:rsid w:val="00D07624"/>
    <w:rsid w:val="00D16ABB"/>
    <w:rsid w:val="00D20221"/>
    <w:rsid w:val="00D2054B"/>
    <w:rsid w:val="00D22147"/>
    <w:rsid w:val="00D23C63"/>
    <w:rsid w:val="00D248F8"/>
    <w:rsid w:val="00D26EAB"/>
    <w:rsid w:val="00D3385D"/>
    <w:rsid w:val="00D3792A"/>
    <w:rsid w:val="00D4083F"/>
    <w:rsid w:val="00D40A0B"/>
    <w:rsid w:val="00D46D48"/>
    <w:rsid w:val="00D47060"/>
    <w:rsid w:val="00D47E58"/>
    <w:rsid w:val="00D56317"/>
    <w:rsid w:val="00D57E9F"/>
    <w:rsid w:val="00D60B83"/>
    <w:rsid w:val="00D61FF3"/>
    <w:rsid w:val="00D6597B"/>
    <w:rsid w:val="00D720BE"/>
    <w:rsid w:val="00D76244"/>
    <w:rsid w:val="00D80765"/>
    <w:rsid w:val="00D810C3"/>
    <w:rsid w:val="00D920AF"/>
    <w:rsid w:val="00D92A6F"/>
    <w:rsid w:val="00DA5E6E"/>
    <w:rsid w:val="00DB19BB"/>
    <w:rsid w:val="00DB1A84"/>
    <w:rsid w:val="00DB2B5E"/>
    <w:rsid w:val="00DB4228"/>
    <w:rsid w:val="00DC1716"/>
    <w:rsid w:val="00DC225D"/>
    <w:rsid w:val="00DC4425"/>
    <w:rsid w:val="00DD105A"/>
    <w:rsid w:val="00DD1871"/>
    <w:rsid w:val="00DD29AA"/>
    <w:rsid w:val="00DD307E"/>
    <w:rsid w:val="00DD50EA"/>
    <w:rsid w:val="00DE09A0"/>
    <w:rsid w:val="00DE2FFA"/>
    <w:rsid w:val="00DE3588"/>
    <w:rsid w:val="00DE48AF"/>
    <w:rsid w:val="00DE4971"/>
    <w:rsid w:val="00DE7623"/>
    <w:rsid w:val="00DF1188"/>
    <w:rsid w:val="00DF380F"/>
    <w:rsid w:val="00E073F8"/>
    <w:rsid w:val="00E16D87"/>
    <w:rsid w:val="00E17384"/>
    <w:rsid w:val="00E2694C"/>
    <w:rsid w:val="00E30237"/>
    <w:rsid w:val="00E3184F"/>
    <w:rsid w:val="00E36675"/>
    <w:rsid w:val="00E37F1A"/>
    <w:rsid w:val="00E401E7"/>
    <w:rsid w:val="00E41F9B"/>
    <w:rsid w:val="00E42B94"/>
    <w:rsid w:val="00E45087"/>
    <w:rsid w:val="00E45266"/>
    <w:rsid w:val="00E46611"/>
    <w:rsid w:val="00E510A0"/>
    <w:rsid w:val="00E5209E"/>
    <w:rsid w:val="00E600A0"/>
    <w:rsid w:val="00E61D25"/>
    <w:rsid w:val="00E64F6B"/>
    <w:rsid w:val="00E6568D"/>
    <w:rsid w:val="00E71B0A"/>
    <w:rsid w:val="00E724B3"/>
    <w:rsid w:val="00E82A96"/>
    <w:rsid w:val="00E924F4"/>
    <w:rsid w:val="00E9502B"/>
    <w:rsid w:val="00EB46FB"/>
    <w:rsid w:val="00EC42A7"/>
    <w:rsid w:val="00EC622F"/>
    <w:rsid w:val="00ED08B1"/>
    <w:rsid w:val="00ED565F"/>
    <w:rsid w:val="00EE5031"/>
    <w:rsid w:val="00EF277D"/>
    <w:rsid w:val="00EF5773"/>
    <w:rsid w:val="00EF66BF"/>
    <w:rsid w:val="00F15770"/>
    <w:rsid w:val="00F16517"/>
    <w:rsid w:val="00F2050F"/>
    <w:rsid w:val="00F24279"/>
    <w:rsid w:val="00F24C22"/>
    <w:rsid w:val="00F25D1C"/>
    <w:rsid w:val="00F26713"/>
    <w:rsid w:val="00F30A33"/>
    <w:rsid w:val="00F3550B"/>
    <w:rsid w:val="00F41268"/>
    <w:rsid w:val="00F4169A"/>
    <w:rsid w:val="00F42277"/>
    <w:rsid w:val="00F51C60"/>
    <w:rsid w:val="00F53E70"/>
    <w:rsid w:val="00F54C3F"/>
    <w:rsid w:val="00F57DF8"/>
    <w:rsid w:val="00F71832"/>
    <w:rsid w:val="00F7202D"/>
    <w:rsid w:val="00F75542"/>
    <w:rsid w:val="00F76F0A"/>
    <w:rsid w:val="00F82957"/>
    <w:rsid w:val="00F83133"/>
    <w:rsid w:val="00F84307"/>
    <w:rsid w:val="00F853A6"/>
    <w:rsid w:val="00F86975"/>
    <w:rsid w:val="00F95655"/>
    <w:rsid w:val="00F97C20"/>
    <w:rsid w:val="00FA1B2F"/>
    <w:rsid w:val="00FA3712"/>
    <w:rsid w:val="00FB1188"/>
    <w:rsid w:val="00FB357C"/>
    <w:rsid w:val="00FB3656"/>
    <w:rsid w:val="00FB7962"/>
    <w:rsid w:val="00FC02BA"/>
    <w:rsid w:val="00FC1746"/>
    <w:rsid w:val="00FC4C73"/>
    <w:rsid w:val="00FC5735"/>
    <w:rsid w:val="00FD05A7"/>
    <w:rsid w:val="00FD08EE"/>
    <w:rsid w:val="00FD3829"/>
    <w:rsid w:val="00FD59BF"/>
    <w:rsid w:val="00FD65C7"/>
    <w:rsid w:val="00FE201B"/>
    <w:rsid w:val="00FE2933"/>
    <w:rsid w:val="00FE2D63"/>
    <w:rsid w:val="00FE396A"/>
    <w:rsid w:val="00FE5120"/>
    <w:rsid w:val="00FF20F4"/>
    <w:rsid w:val="00FF4855"/>
    <w:rsid w:val="00FF5AD8"/>
    <w:rsid w:val="00FF7677"/>
    <w:rsid w:val="00FF7C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4D4D95"/>
  <w15:chartTrackingRefBased/>
  <w15:docId w15:val="{407228F8-2949-47F5-B9E4-5410714E43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009B"/>
  </w:style>
  <w:style w:type="paragraph" w:styleId="Heading1">
    <w:name w:val="heading 1"/>
    <w:basedOn w:val="Normal"/>
    <w:next w:val="Normal"/>
    <w:link w:val="Heading1Char"/>
    <w:uiPriority w:val="9"/>
    <w:qFormat/>
    <w:rsid w:val="009C1C0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C1C0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C1C0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C1C0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C1C0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C1C0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C1C0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C1C0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C1C0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1C0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C1C0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C1C0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C1C0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C1C0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C1C0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C1C0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C1C0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C1C04"/>
    <w:rPr>
      <w:rFonts w:eastAsiaTheme="majorEastAsia" w:cstheme="majorBidi"/>
      <w:color w:val="272727" w:themeColor="text1" w:themeTint="D8"/>
    </w:rPr>
  </w:style>
  <w:style w:type="paragraph" w:styleId="Title">
    <w:name w:val="Title"/>
    <w:basedOn w:val="Normal"/>
    <w:next w:val="Normal"/>
    <w:link w:val="TitleChar"/>
    <w:uiPriority w:val="10"/>
    <w:qFormat/>
    <w:rsid w:val="009C1C0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C1C0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C1C0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C1C0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C1C04"/>
    <w:pPr>
      <w:spacing w:before="160"/>
      <w:jc w:val="center"/>
    </w:pPr>
    <w:rPr>
      <w:i/>
      <w:iCs/>
      <w:color w:val="404040" w:themeColor="text1" w:themeTint="BF"/>
    </w:rPr>
  </w:style>
  <w:style w:type="character" w:customStyle="1" w:styleId="QuoteChar">
    <w:name w:val="Quote Char"/>
    <w:basedOn w:val="DefaultParagraphFont"/>
    <w:link w:val="Quote"/>
    <w:uiPriority w:val="29"/>
    <w:rsid w:val="009C1C04"/>
    <w:rPr>
      <w:i/>
      <w:iCs/>
      <w:color w:val="404040" w:themeColor="text1" w:themeTint="BF"/>
    </w:rPr>
  </w:style>
  <w:style w:type="paragraph" w:styleId="ListParagraph">
    <w:name w:val="List Paragraph"/>
    <w:basedOn w:val="Normal"/>
    <w:uiPriority w:val="34"/>
    <w:qFormat/>
    <w:rsid w:val="009C1C04"/>
    <w:pPr>
      <w:ind w:left="720"/>
      <w:contextualSpacing/>
    </w:pPr>
  </w:style>
  <w:style w:type="character" w:styleId="IntenseEmphasis">
    <w:name w:val="Intense Emphasis"/>
    <w:basedOn w:val="DefaultParagraphFont"/>
    <w:uiPriority w:val="21"/>
    <w:qFormat/>
    <w:rsid w:val="009C1C04"/>
    <w:rPr>
      <w:i/>
      <w:iCs/>
      <w:color w:val="0F4761" w:themeColor="accent1" w:themeShade="BF"/>
    </w:rPr>
  </w:style>
  <w:style w:type="paragraph" w:styleId="IntenseQuote">
    <w:name w:val="Intense Quote"/>
    <w:basedOn w:val="Normal"/>
    <w:next w:val="Normal"/>
    <w:link w:val="IntenseQuoteChar"/>
    <w:uiPriority w:val="30"/>
    <w:qFormat/>
    <w:rsid w:val="009C1C0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C1C04"/>
    <w:rPr>
      <w:i/>
      <w:iCs/>
      <w:color w:val="0F4761" w:themeColor="accent1" w:themeShade="BF"/>
    </w:rPr>
  </w:style>
  <w:style w:type="character" w:styleId="IntenseReference">
    <w:name w:val="Intense Reference"/>
    <w:basedOn w:val="DefaultParagraphFont"/>
    <w:uiPriority w:val="32"/>
    <w:qFormat/>
    <w:rsid w:val="009C1C04"/>
    <w:rPr>
      <w:b/>
      <w:bCs/>
      <w:smallCaps/>
      <w:color w:val="0F4761" w:themeColor="accent1" w:themeShade="BF"/>
      <w:spacing w:val="5"/>
    </w:rPr>
  </w:style>
  <w:style w:type="character" w:styleId="Hyperlink">
    <w:name w:val="Hyperlink"/>
    <w:basedOn w:val="DefaultParagraphFont"/>
    <w:uiPriority w:val="99"/>
    <w:unhideWhenUsed/>
    <w:rsid w:val="008C4ECF"/>
    <w:rPr>
      <w:color w:val="467886" w:themeColor="hyperlink"/>
      <w:u w:val="single"/>
    </w:rPr>
  </w:style>
  <w:style w:type="character" w:styleId="UnresolvedMention">
    <w:name w:val="Unresolved Mention"/>
    <w:basedOn w:val="DefaultParagraphFont"/>
    <w:uiPriority w:val="99"/>
    <w:semiHidden/>
    <w:unhideWhenUsed/>
    <w:rsid w:val="008C4ECF"/>
    <w:rPr>
      <w:color w:val="605E5C"/>
      <w:shd w:val="clear" w:color="auto" w:fill="E1DFDD"/>
    </w:rPr>
  </w:style>
  <w:style w:type="paragraph" w:styleId="Header">
    <w:name w:val="header"/>
    <w:basedOn w:val="Normal"/>
    <w:link w:val="HeaderChar"/>
    <w:uiPriority w:val="99"/>
    <w:unhideWhenUsed/>
    <w:rsid w:val="00D6597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597B"/>
  </w:style>
  <w:style w:type="paragraph" w:styleId="Footer">
    <w:name w:val="footer"/>
    <w:basedOn w:val="Normal"/>
    <w:link w:val="FooterChar"/>
    <w:uiPriority w:val="99"/>
    <w:unhideWhenUsed/>
    <w:rsid w:val="00D6597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597B"/>
  </w:style>
  <w:style w:type="paragraph" w:styleId="NoSpacing">
    <w:name w:val="No Spacing"/>
    <w:link w:val="NoSpacingChar"/>
    <w:uiPriority w:val="1"/>
    <w:qFormat/>
    <w:rsid w:val="00760C52"/>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760C52"/>
    <w:rPr>
      <w:rFonts w:eastAsiaTheme="minorEastAsia"/>
      <w:kern w:val="0"/>
      <w:lang w:eastAsia="en-GB"/>
      <w14:ligatures w14:val="none"/>
    </w:rPr>
  </w:style>
  <w:style w:type="paragraph" w:styleId="TOCHeading">
    <w:name w:val="TOC Heading"/>
    <w:basedOn w:val="Heading1"/>
    <w:next w:val="Normal"/>
    <w:uiPriority w:val="39"/>
    <w:unhideWhenUsed/>
    <w:qFormat/>
    <w:rsid w:val="00525E39"/>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525E39"/>
    <w:pPr>
      <w:spacing w:after="100"/>
    </w:pPr>
  </w:style>
  <w:style w:type="paragraph" w:styleId="TOC2">
    <w:name w:val="toc 2"/>
    <w:basedOn w:val="Normal"/>
    <w:next w:val="Normal"/>
    <w:autoRedefine/>
    <w:uiPriority w:val="39"/>
    <w:unhideWhenUsed/>
    <w:rsid w:val="00525E39"/>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swlstg.nhs.uk/better-care-together" TargetMode="External"/><Relationship Id="rId18" Type="http://schemas.openxmlformats.org/officeDocument/2006/relationships/hyperlink" Target="https://www.ncbi.nlm.nih.gov/pmc/articles/PMC6465836/" TargetMode="External"/><Relationship Id="rId26" Type="http://schemas.openxmlformats.org/officeDocument/2006/relationships/hyperlink" Target="https://www.health.org.uk/resources-and-toolkits/quick-guides/person-centred-care-made-simple" TargetMode="External"/><Relationship Id="rId3" Type="http://schemas.openxmlformats.org/officeDocument/2006/relationships/customXml" Target="../customXml/item3.xml"/><Relationship Id="rId21" Type="http://schemas.openxmlformats.org/officeDocument/2006/relationships/hyperlink" Target="https://pubmed.ncbi.nlm.nih.gov/22319804/"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gov.uk/government/publications/the-nhs-constitution-for-england/the-nhs-constitution-for-england" TargetMode="External"/><Relationship Id="rId25" Type="http://schemas.openxmlformats.org/officeDocument/2006/relationships/hyperlink" Target="https://walsallstudio.school/Digital-Skills-Hub/" TargetMode="External"/><Relationship Id="rId2" Type="http://schemas.openxmlformats.org/officeDocument/2006/relationships/customXml" Target="../customXml/item2.xml"/><Relationship Id="rId16" Type="http://schemas.openxmlformats.org/officeDocument/2006/relationships/hyperlink" Target="https://www.academia.edu/3588286/A_Theory_of_Human_Motivation_A_H_Maslow_1943_" TargetMode="External"/><Relationship Id="rId20" Type="http://schemas.openxmlformats.org/officeDocument/2006/relationships/hyperlink" Target="https://www.simplypsychology.org/piaget.html"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healthcareethicsandlaw.co.uk/intro-healthcare-ethics-law/principlesofbiomedethics" TargetMode="External"/><Relationship Id="rId5" Type="http://schemas.openxmlformats.org/officeDocument/2006/relationships/customXml" Target="../customXml/item5.xml"/><Relationship Id="rId15" Type="http://schemas.openxmlformats.org/officeDocument/2006/relationships/hyperlink" Target="https://www.cqc.org.uk/guidance-regulation/providers/regulations-service-providers-and-managers/health-social-care-act/regulation-9" TargetMode="External"/><Relationship Id="rId23" Type="http://schemas.openxmlformats.org/officeDocument/2006/relationships/hyperlink" Target="https://www.hee.nhs.uk/" TargetMode="External"/><Relationship Id="rId28"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www.simplypsychology.org/self-efficacy.html"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legislation.gov.uk/ukpga/2014/23/contents" TargetMode="External"/><Relationship Id="rId22" Type="http://schemas.openxmlformats.org/officeDocument/2006/relationships/hyperlink" Target="https://www.england.nhs.uk/nursingmidwifery/delivering-the-nhs-ltp/atlas-of-shared-learning/" TargetMode="External"/><Relationship Id="rId27" Type="http://schemas.openxmlformats.org/officeDocument/2006/relationships/hyperlink" Target="https://www.who.int/publications/i/item/framework-for-action-on-interprofessional-education-collaborative-practice" TargetMode="External"/><Relationship Id="rId30"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34AB93ACF7794462911173F1B6D31BC0"/>
        <w:category>
          <w:name w:val="General"/>
          <w:gallery w:val="placeholder"/>
        </w:category>
        <w:types>
          <w:type w:val="bbPlcHdr"/>
        </w:types>
        <w:behaviors>
          <w:behavior w:val="content"/>
        </w:behaviors>
        <w:guid w:val="{76D0A11F-2BC9-44D1-A7EB-CD6ECDCAB5C5}"/>
      </w:docPartPr>
      <w:docPartBody>
        <w:p w:rsidR="00972B4E" w:rsidRDefault="00D704B3" w:rsidP="00D704B3">
          <w:pPr>
            <w:pStyle w:val="34AB93ACF7794462911173F1B6D31BC0"/>
          </w:pPr>
          <w:r>
            <w:rPr>
              <w:rFonts w:asciiTheme="majorHAnsi" w:eastAsiaTheme="majorEastAsia" w:hAnsiTheme="majorHAnsi" w:cstheme="majorBidi"/>
              <w:caps/>
              <w:color w:val="156082" w:themeColor="accent1"/>
              <w:sz w:val="80"/>
              <w:szCs w:val="80"/>
            </w:rPr>
            <w:t>[Document title]</w:t>
          </w:r>
        </w:p>
      </w:docPartBody>
    </w:docPart>
    <w:docPart>
      <w:docPartPr>
        <w:name w:val="3EAF6471B4144D038713118D5251B6E2"/>
        <w:category>
          <w:name w:val="General"/>
          <w:gallery w:val="placeholder"/>
        </w:category>
        <w:types>
          <w:type w:val="bbPlcHdr"/>
        </w:types>
        <w:behaviors>
          <w:behavior w:val="content"/>
        </w:behaviors>
        <w:guid w:val="{A019C0FA-B02D-4E77-8E51-7038DF082893}"/>
      </w:docPartPr>
      <w:docPartBody>
        <w:p w:rsidR="00972B4E" w:rsidRDefault="00D704B3" w:rsidP="00D704B3">
          <w:pPr>
            <w:pStyle w:val="3EAF6471B4144D038713118D5251B6E2"/>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04B3"/>
    <w:rsid w:val="003C2466"/>
    <w:rsid w:val="00691534"/>
    <w:rsid w:val="00746D30"/>
    <w:rsid w:val="00972B4E"/>
    <w:rsid w:val="00C41A0C"/>
    <w:rsid w:val="00D704B3"/>
    <w:rsid w:val="00F718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4AB93ACF7794462911173F1B6D31BC0">
    <w:name w:val="34AB93ACF7794462911173F1B6D31BC0"/>
    <w:rsid w:val="00D704B3"/>
  </w:style>
  <w:style w:type="paragraph" w:customStyle="1" w:styleId="3EAF6471B4144D038713118D5251B6E2">
    <w:name w:val="3EAF6471B4144D038713118D5251B6E2"/>
    <w:rsid w:val="00D704B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2026-03-02T00:00:00</PublishDate>
  <Abstract/>
  <CompanyAddress>Birmingham</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D38C5239C7AD241AEBCE7A5605A517A" ma:contentTypeVersion="6" ma:contentTypeDescription="Create a new document." ma:contentTypeScope="" ma:versionID="4da795d18e5a4ac7de3245e03504c475">
  <xsd:schema xmlns:xsd="http://www.w3.org/2001/XMLSchema" xmlns:xs="http://www.w3.org/2001/XMLSchema" xmlns:p="http://schemas.microsoft.com/office/2006/metadata/properties" xmlns:ns3="37a0acea-1511-41cc-bfdb-5619dd373231" targetNamespace="http://schemas.microsoft.com/office/2006/metadata/properties" ma:root="true" ma:fieldsID="9bebebaaef251cf62dce31b34c49ac83" ns3:_="">
    <xsd:import namespace="37a0acea-1511-41cc-bfdb-5619dd37323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a0acea-1511-41cc-bfdb-5619dd37323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_activity xmlns="37a0acea-1511-41cc-bfdb-5619dd373231" xsi:nil="true"/>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AF32CD1-F7E5-4174-91E6-EE53B48F0079}">
  <ds:schemaRefs>
    <ds:schemaRef ds:uri="http://schemas.openxmlformats.org/officeDocument/2006/bibliography"/>
  </ds:schemaRefs>
</ds:datastoreItem>
</file>

<file path=customXml/itemProps3.xml><?xml version="1.0" encoding="utf-8"?>
<ds:datastoreItem xmlns:ds="http://schemas.openxmlformats.org/officeDocument/2006/customXml" ds:itemID="{117271E2-D9D2-451E-B2EF-F6B11D4064B7}">
  <ds:schemaRefs>
    <ds:schemaRef ds:uri="http://schemas.microsoft.com/sharepoint/v3/contenttype/forms"/>
  </ds:schemaRefs>
</ds:datastoreItem>
</file>

<file path=customXml/itemProps4.xml><?xml version="1.0" encoding="utf-8"?>
<ds:datastoreItem xmlns:ds="http://schemas.openxmlformats.org/officeDocument/2006/customXml" ds:itemID="{86AA3BE6-7585-4584-90C2-429FDB416FC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a0acea-1511-41cc-bfdb-5619dd37323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3E31CEBC-0350-48DF-A416-F4259CC14ABD}">
  <ds:schemaRefs>
    <ds:schemaRef ds:uri="http://schemas.microsoft.com/office/2006/metadata/properties"/>
    <ds:schemaRef ds:uri="http://schemas.microsoft.com/office/infopath/2007/PartnerControls"/>
    <ds:schemaRef ds:uri="37a0acea-1511-41cc-bfdb-5619dd373231"/>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2353</Words>
  <Characters>14752</Characters>
  <Application>Microsoft Office Word</Application>
  <DocSecurity>0</DocSecurity>
  <Lines>294</Lines>
  <Paragraphs>69</Paragraphs>
  <ScaleCrop>false</ScaleCrop>
  <Company>UNIVERSITY OF WALES TRINITY SAINT DAVID</Company>
  <LinksUpToDate>false</LinksUpToDate>
  <CharactersWithSpaces>17046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rEFLECTIVE REPORT</dc:title>
  <dc:subject>PRINCIPLES OF HEALTH AND SOCIAL CARE PRACTICE</dc:subject>
  <dc:creator>Samantha Jayne Wilson (2422885)</dc:creator>
  <cp:keywords/>
  <dc:description/>
  <cp:lastModifiedBy>Samantha Jayne Wilson (2422885)</cp:lastModifiedBy>
  <cp:revision>4</cp:revision>
  <dcterms:created xsi:type="dcterms:W3CDTF">2026-03-01T15:00:00Z</dcterms:created>
  <dcterms:modified xsi:type="dcterms:W3CDTF">2026-03-01T15:01:00Z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506c317f-d416-4117-9e17-fc86dcc4a5ee</vt:lpwstr>
  </property>
  <property fmtid="{D5CDD505-2E9C-101B-9397-08002B2CF9AE}" pid="3" name="ContentTypeId">
    <vt:lpwstr>0x0101002D38C5239C7AD241AEBCE7A5605A517A</vt:lpwstr>
  </property>
</Properties>
</file>