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D2CDA" w14:textId="77777777" w:rsidR="000F6557" w:rsidRPr="00B472EA" w:rsidRDefault="000F6557" w:rsidP="000F6557">
      <w:pPr>
        <w:spacing w:line="480" w:lineRule="auto"/>
        <w:jc w:val="both"/>
        <w:rPr>
          <w:rFonts w:ascii="Arial" w:hAnsi="Arial" w:cs="Arial"/>
          <w:i/>
          <w:iCs/>
          <w:sz w:val="24"/>
          <w:szCs w:val="24"/>
        </w:rPr>
      </w:pPr>
    </w:p>
    <w:p w14:paraId="45DE628A" w14:textId="77777777" w:rsidR="000F6557" w:rsidRPr="00614C0D" w:rsidRDefault="000F6557" w:rsidP="000F6557">
      <w:pPr>
        <w:spacing w:line="480" w:lineRule="auto"/>
        <w:jc w:val="center"/>
        <w:rPr>
          <w:rFonts w:ascii="Arial" w:hAnsi="Arial" w:cs="Arial"/>
          <w:sz w:val="24"/>
          <w:szCs w:val="24"/>
        </w:rPr>
      </w:pPr>
      <w:r w:rsidRPr="00614C0D">
        <w:rPr>
          <w:rFonts w:ascii="Arial" w:hAnsi="Arial" w:cs="Arial"/>
          <w:sz w:val="24"/>
          <w:szCs w:val="24"/>
        </w:rPr>
        <w:t>LLB Law and Legal Practice</w:t>
      </w:r>
    </w:p>
    <w:p w14:paraId="7F771C93" w14:textId="77777777" w:rsidR="000F6557" w:rsidRPr="00614C0D" w:rsidRDefault="000F6557" w:rsidP="000F6557">
      <w:pPr>
        <w:spacing w:line="480" w:lineRule="auto"/>
        <w:jc w:val="center"/>
        <w:rPr>
          <w:rFonts w:ascii="Arial" w:hAnsi="Arial" w:cs="Arial"/>
          <w:sz w:val="24"/>
          <w:szCs w:val="24"/>
        </w:rPr>
      </w:pPr>
      <w:r w:rsidRPr="00614C0D">
        <w:rPr>
          <w:rFonts w:ascii="Arial" w:hAnsi="Arial" w:cs="Arial"/>
          <w:sz w:val="24"/>
          <w:szCs w:val="24"/>
        </w:rPr>
        <w:t>Research Method</w:t>
      </w:r>
    </w:p>
    <w:p w14:paraId="17902871" w14:textId="77777777" w:rsidR="000F6557" w:rsidRPr="00614C0D" w:rsidRDefault="000F6557" w:rsidP="000F6557">
      <w:pPr>
        <w:spacing w:line="480" w:lineRule="auto"/>
        <w:jc w:val="center"/>
        <w:rPr>
          <w:rFonts w:ascii="Arial" w:hAnsi="Arial" w:cs="Arial"/>
          <w:sz w:val="24"/>
          <w:szCs w:val="24"/>
        </w:rPr>
      </w:pPr>
    </w:p>
    <w:p w14:paraId="106C4667" w14:textId="77777777" w:rsidR="000F6557" w:rsidRPr="00614C0D" w:rsidRDefault="000F6557" w:rsidP="000F6557">
      <w:pPr>
        <w:spacing w:line="480" w:lineRule="auto"/>
        <w:jc w:val="center"/>
        <w:rPr>
          <w:rFonts w:ascii="Arial" w:hAnsi="Arial" w:cs="Arial"/>
          <w:sz w:val="24"/>
          <w:szCs w:val="24"/>
        </w:rPr>
      </w:pPr>
      <w:r w:rsidRPr="00614C0D">
        <w:rPr>
          <w:rFonts w:ascii="Arial" w:hAnsi="Arial" w:cs="Arial"/>
          <w:sz w:val="24"/>
          <w:szCs w:val="24"/>
        </w:rPr>
        <w:t>TOPIC:</w:t>
      </w:r>
    </w:p>
    <w:p w14:paraId="24D59E9C" w14:textId="77777777" w:rsidR="000F6557" w:rsidRPr="00B472EA" w:rsidRDefault="000F6557" w:rsidP="000F6557">
      <w:pPr>
        <w:spacing w:line="480" w:lineRule="auto"/>
        <w:jc w:val="center"/>
        <w:rPr>
          <w:rFonts w:ascii="Arial" w:hAnsi="Arial" w:cs="Arial"/>
          <w:b/>
          <w:bCs/>
          <w:i/>
          <w:iCs/>
          <w:sz w:val="24"/>
          <w:szCs w:val="24"/>
        </w:rPr>
      </w:pPr>
      <w:r w:rsidRPr="00B472EA">
        <w:rPr>
          <w:rFonts w:ascii="Arial" w:hAnsi="Arial" w:cs="Arial"/>
          <w:b/>
          <w:bCs/>
          <w:i/>
          <w:iCs/>
          <w:sz w:val="24"/>
          <w:szCs w:val="24"/>
        </w:rPr>
        <w:t>Assess the Need for the New Digital Local Land Charges Service in England and Wales</w:t>
      </w:r>
    </w:p>
    <w:p w14:paraId="32327B33" w14:textId="77777777" w:rsidR="000F6557" w:rsidRPr="00B472EA" w:rsidRDefault="000F6557" w:rsidP="000F6557">
      <w:pPr>
        <w:spacing w:line="480" w:lineRule="auto"/>
        <w:jc w:val="center"/>
        <w:rPr>
          <w:rFonts w:ascii="Arial" w:hAnsi="Arial" w:cs="Arial"/>
          <w:sz w:val="24"/>
          <w:szCs w:val="24"/>
        </w:rPr>
      </w:pPr>
    </w:p>
    <w:p w14:paraId="033A548F" w14:textId="77777777" w:rsidR="00614C0D" w:rsidRDefault="00614C0D" w:rsidP="00221AD4">
      <w:pPr>
        <w:spacing w:line="480" w:lineRule="auto"/>
        <w:rPr>
          <w:rFonts w:ascii="Arial" w:hAnsi="Arial" w:cs="Arial"/>
          <w:sz w:val="24"/>
          <w:szCs w:val="24"/>
        </w:rPr>
      </w:pPr>
    </w:p>
    <w:p w14:paraId="4CE59083" w14:textId="77777777" w:rsidR="00614C0D" w:rsidRPr="00B472EA" w:rsidRDefault="00614C0D" w:rsidP="000F6557">
      <w:pPr>
        <w:spacing w:line="480" w:lineRule="auto"/>
        <w:jc w:val="center"/>
        <w:rPr>
          <w:rFonts w:ascii="Arial" w:hAnsi="Arial" w:cs="Arial"/>
          <w:sz w:val="24"/>
          <w:szCs w:val="24"/>
        </w:rPr>
      </w:pPr>
    </w:p>
    <w:p w14:paraId="6BD84D2D" w14:textId="77777777" w:rsidR="000F6557" w:rsidRPr="00614C0D" w:rsidRDefault="000F6557" w:rsidP="000F6557">
      <w:pPr>
        <w:spacing w:line="480" w:lineRule="auto"/>
        <w:rPr>
          <w:rFonts w:ascii="Arial" w:hAnsi="Arial" w:cs="Arial"/>
          <w:sz w:val="24"/>
          <w:szCs w:val="24"/>
        </w:rPr>
      </w:pPr>
      <w:r w:rsidRPr="00614C0D">
        <w:rPr>
          <w:rFonts w:ascii="Arial" w:hAnsi="Arial" w:cs="Arial"/>
          <w:sz w:val="24"/>
          <w:szCs w:val="24"/>
        </w:rPr>
        <w:t>Student Name: Funmilayo Bunmi Olaniyan</w:t>
      </w:r>
    </w:p>
    <w:p w14:paraId="6415B12E" w14:textId="77777777" w:rsidR="000F6557" w:rsidRPr="00614C0D" w:rsidRDefault="000F6557" w:rsidP="000F6557">
      <w:pPr>
        <w:spacing w:line="480" w:lineRule="auto"/>
        <w:rPr>
          <w:rFonts w:ascii="Arial" w:hAnsi="Arial" w:cs="Arial"/>
          <w:sz w:val="24"/>
          <w:szCs w:val="24"/>
        </w:rPr>
      </w:pPr>
      <w:r w:rsidRPr="00614C0D">
        <w:rPr>
          <w:rFonts w:ascii="Arial" w:hAnsi="Arial" w:cs="Arial"/>
          <w:sz w:val="24"/>
          <w:szCs w:val="24"/>
        </w:rPr>
        <w:t>Student ID: 2018882</w:t>
      </w:r>
    </w:p>
    <w:p w14:paraId="2F3B190A" w14:textId="77777777" w:rsidR="000F6557" w:rsidRPr="00614C0D" w:rsidRDefault="000F6557" w:rsidP="000F6557">
      <w:pPr>
        <w:spacing w:line="480" w:lineRule="auto"/>
        <w:rPr>
          <w:rFonts w:ascii="Arial" w:hAnsi="Arial" w:cs="Arial"/>
          <w:sz w:val="24"/>
          <w:szCs w:val="24"/>
        </w:rPr>
      </w:pPr>
      <w:r w:rsidRPr="00614C0D">
        <w:rPr>
          <w:rFonts w:ascii="Arial" w:hAnsi="Arial" w:cs="Arial"/>
          <w:sz w:val="24"/>
          <w:szCs w:val="24"/>
        </w:rPr>
        <w:t>Course Lecturer: Sian Turvey</w:t>
      </w:r>
    </w:p>
    <w:p w14:paraId="093C5A9F" w14:textId="77777777" w:rsidR="000F6557" w:rsidRPr="00614C0D" w:rsidRDefault="000F6557" w:rsidP="000F6557">
      <w:pPr>
        <w:spacing w:line="480" w:lineRule="auto"/>
        <w:rPr>
          <w:rFonts w:ascii="Arial" w:hAnsi="Arial" w:cs="Arial"/>
          <w:sz w:val="24"/>
          <w:szCs w:val="24"/>
        </w:rPr>
      </w:pPr>
      <w:r w:rsidRPr="00614C0D">
        <w:rPr>
          <w:rFonts w:ascii="Arial" w:hAnsi="Arial" w:cs="Arial"/>
          <w:sz w:val="24"/>
          <w:szCs w:val="24"/>
        </w:rPr>
        <w:t>Course Module: Research Module</w:t>
      </w:r>
    </w:p>
    <w:p w14:paraId="6B6D2BE6" w14:textId="77777777" w:rsidR="000F6557" w:rsidRPr="00614C0D" w:rsidRDefault="000F6557" w:rsidP="000F6557">
      <w:pPr>
        <w:spacing w:line="480" w:lineRule="auto"/>
        <w:rPr>
          <w:rFonts w:ascii="Arial" w:hAnsi="Arial" w:cs="Arial"/>
          <w:sz w:val="24"/>
          <w:szCs w:val="24"/>
        </w:rPr>
      </w:pPr>
      <w:r w:rsidRPr="00614C0D">
        <w:rPr>
          <w:rFonts w:ascii="Arial" w:hAnsi="Arial" w:cs="Arial"/>
          <w:sz w:val="24"/>
          <w:szCs w:val="24"/>
        </w:rPr>
        <w:t>Course Code: BMPS6003</w:t>
      </w:r>
    </w:p>
    <w:p w14:paraId="563A01DA" w14:textId="77777777" w:rsidR="000F6557" w:rsidRPr="00614C0D" w:rsidRDefault="000F6557" w:rsidP="000F6557">
      <w:pPr>
        <w:spacing w:line="480" w:lineRule="auto"/>
        <w:rPr>
          <w:rFonts w:ascii="Arial" w:hAnsi="Arial" w:cs="Arial"/>
          <w:sz w:val="24"/>
          <w:szCs w:val="24"/>
        </w:rPr>
      </w:pPr>
    </w:p>
    <w:p w14:paraId="0A65E63C" w14:textId="77777777" w:rsidR="000F6557" w:rsidRDefault="000F6557" w:rsidP="000F6557">
      <w:pPr>
        <w:spacing w:line="480" w:lineRule="auto"/>
        <w:jc w:val="both"/>
        <w:rPr>
          <w:rFonts w:ascii="Arial" w:hAnsi="Arial" w:cs="Arial"/>
          <w:sz w:val="24"/>
          <w:szCs w:val="24"/>
        </w:rPr>
      </w:pPr>
    </w:p>
    <w:p w14:paraId="1B7E7512" w14:textId="77777777" w:rsidR="00221AD4" w:rsidRDefault="00221AD4" w:rsidP="000F6557">
      <w:pPr>
        <w:spacing w:line="480" w:lineRule="auto"/>
        <w:jc w:val="both"/>
        <w:rPr>
          <w:rFonts w:ascii="Arial" w:hAnsi="Arial" w:cs="Arial"/>
          <w:sz w:val="24"/>
          <w:szCs w:val="24"/>
        </w:rPr>
      </w:pPr>
    </w:p>
    <w:p w14:paraId="7A7967D3" w14:textId="77777777" w:rsidR="00221AD4" w:rsidRPr="00614C0D" w:rsidRDefault="00221AD4" w:rsidP="000F6557">
      <w:pPr>
        <w:spacing w:line="480" w:lineRule="auto"/>
        <w:jc w:val="both"/>
        <w:rPr>
          <w:rFonts w:ascii="Arial" w:hAnsi="Arial" w:cs="Arial"/>
          <w:sz w:val="24"/>
          <w:szCs w:val="24"/>
        </w:rPr>
      </w:pPr>
    </w:p>
    <w:p w14:paraId="023E3DB4" w14:textId="77777777" w:rsidR="000F6557" w:rsidRPr="00614C0D" w:rsidRDefault="000F6557" w:rsidP="000F6557">
      <w:pPr>
        <w:spacing w:line="480" w:lineRule="auto"/>
        <w:jc w:val="both"/>
        <w:rPr>
          <w:rFonts w:ascii="Arial" w:hAnsi="Arial" w:cs="Arial"/>
          <w:sz w:val="24"/>
          <w:szCs w:val="24"/>
        </w:rPr>
      </w:pPr>
    </w:p>
    <w:p w14:paraId="149BEE66" w14:textId="77777777"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lastRenderedPageBreak/>
        <w:t>Acknowledgment</w:t>
      </w:r>
    </w:p>
    <w:p w14:paraId="3D157035" w14:textId="77777777"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I want to acknowledge the help of the Almighty God for the grace and divine enablement he has given me to complete this research work. I also want to acknowledge with gratitude, and recognise my supervisor, Sian Turvey for her effort in seeing that this work is done. To my children Damilola and Lekan, classmates- LLB UWTSD Class of 2023, and mentors that have consistently encouraged me all through the journey, I am grateful.</w:t>
      </w:r>
    </w:p>
    <w:p w14:paraId="7A7E8115" w14:textId="77777777" w:rsidR="000F6557" w:rsidRPr="00B472EA" w:rsidRDefault="000F6557" w:rsidP="000F6557">
      <w:pPr>
        <w:spacing w:line="480" w:lineRule="auto"/>
        <w:jc w:val="both"/>
        <w:rPr>
          <w:rFonts w:ascii="Arial" w:hAnsi="Arial" w:cs="Arial"/>
          <w:sz w:val="24"/>
          <w:szCs w:val="24"/>
        </w:rPr>
      </w:pPr>
    </w:p>
    <w:p w14:paraId="622B0F0B" w14:textId="77777777" w:rsidR="000F6557" w:rsidRPr="00B472EA" w:rsidRDefault="000F6557" w:rsidP="000F6557">
      <w:pPr>
        <w:spacing w:line="480" w:lineRule="auto"/>
        <w:jc w:val="both"/>
        <w:rPr>
          <w:rFonts w:ascii="Arial" w:hAnsi="Arial" w:cs="Arial"/>
          <w:sz w:val="24"/>
          <w:szCs w:val="24"/>
        </w:rPr>
      </w:pPr>
    </w:p>
    <w:p w14:paraId="28ED021F" w14:textId="77777777" w:rsidR="000F6557" w:rsidRPr="00B472EA" w:rsidRDefault="000F6557" w:rsidP="000F6557">
      <w:pPr>
        <w:spacing w:line="480" w:lineRule="auto"/>
        <w:jc w:val="both"/>
        <w:rPr>
          <w:rFonts w:ascii="Arial" w:hAnsi="Arial" w:cs="Arial"/>
          <w:sz w:val="24"/>
          <w:szCs w:val="24"/>
        </w:rPr>
      </w:pPr>
    </w:p>
    <w:p w14:paraId="27773309" w14:textId="77777777" w:rsidR="000F6557" w:rsidRPr="00B472EA" w:rsidRDefault="000F6557" w:rsidP="000F6557">
      <w:pPr>
        <w:spacing w:line="480" w:lineRule="auto"/>
        <w:jc w:val="both"/>
        <w:rPr>
          <w:rFonts w:ascii="Arial" w:hAnsi="Arial" w:cs="Arial"/>
          <w:sz w:val="24"/>
          <w:szCs w:val="24"/>
        </w:rPr>
      </w:pPr>
    </w:p>
    <w:p w14:paraId="22ED9698" w14:textId="77777777" w:rsidR="000F6557" w:rsidRPr="00B472EA" w:rsidRDefault="000F6557" w:rsidP="000F6557">
      <w:pPr>
        <w:spacing w:line="480" w:lineRule="auto"/>
        <w:jc w:val="both"/>
        <w:rPr>
          <w:rFonts w:ascii="Arial" w:hAnsi="Arial" w:cs="Arial"/>
          <w:sz w:val="24"/>
          <w:szCs w:val="24"/>
        </w:rPr>
      </w:pPr>
    </w:p>
    <w:p w14:paraId="0FB71326" w14:textId="77777777" w:rsidR="000F6557" w:rsidRPr="00B472EA" w:rsidRDefault="000F6557" w:rsidP="000F6557">
      <w:pPr>
        <w:spacing w:line="480" w:lineRule="auto"/>
        <w:jc w:val="both"/>
        <w:rPr>
          <w:rFonts w:ascii="Arial" w:hAnsi="Arial" w:cs="Arial"/>
          <w:sz w:val="24"/>
          <w:szCs w:val="24"/>
        </w:rPr>
      </w:pPr>
    </w:p>
    <w:p w14:paraId="7D6648AE" w14:textId="77777777" w:rsidR="000F6557" w:rsidRPr="00B472EA" w:rsidRDefault="000F6557" w:rsidP="000F6557">
      <w:pPr>
        <w:spacing w:line="480" w:lineRule="auto"/>
        <w:jc w:val="both"/>
        <w:rPr>
          <w:rFonts w:ascii="Arial" w:hAnsi="Arial" w:cs="Arial"/>
          <w:sz w:val="24"/>
          <w:szCs w:val="24"/>
        </w:rPr>
      </w:pPr>
    </w:p>
    <w:p w14:paraId="57FF3E09" w14:textId="77777777" w:rsidR="000F6557" w:rsidRPr="00B472EA" w:rsidRDefault="000F6557" w:rsidP="000F6557">
      <w:pPr>
        <w:spacing w:line="480" w:lineRule="auto"/>
        <w:jc w:val="both"/>
        <w:rPr>
          <w:rFonts w:ascii="Arial" w:hAnsi="Arial" w:cs="Arial"/>
          <w:sz w:val="24"/>
          <w:szCs w:val="24"/>
        </w:rPr>
      </w:pPr>
    </w:p>
    <w:p w14:paraId="75FBBECD" w14:textId="77777777" w:rsidR="000F6557" w:rsidRPr="00B472EA" w:rsidRDefault="000F6557" w:rsidP="000F6557">
      <w:pPr>
        <w:spacing w:line="480" w:lineRule="auto"/>
        <w:jc w:val="both"/>
        <w:rPr>
          <w:rFonts w:ascii="Arial" w:hAnsi="Arial" w:cs="Arial"/>
          <w:sz w:val="24"/>
          <w:szCs w:val="24"/>
        </w:rPr>
      </w:pPr>
    </w:p>
    <w:p w14:paraId="55D3AF04" w14:textId="77777777" w:rsidR="000F6557" w:rsidRPr="00B472EA" w:rsidRDefault="000F6557" w:rsidP="000F6557">
      <w:pPr>
        <w:spacing w:line="480" w:lineRule="auto"/>
        <w:jc w:val="both"/>
        <w:rPr>
          <w:rFonts w:ascii="Arial" w:hAnsi="Arial" w:cs="Arial"/>
          <w:sz w:val="24"/>
          <w:szCs w:val="24"/>
        </w:rPr>
      </w:pPr>
    </w:p>
    <w:p w14:paraId="34EDFFB3" w14:textId="77777777" w:rsidR="000F6557" w:rsidRPr="00B472EA" w:rsidRDefault="000F6557" w:rsidP="000F6557">
      <w:pPr>
        <w:spacing w:line="480" w:lineRule="auto"/>
        <w:jc w:val="both"/>
        <w:rPr>
          <w:rFonts w:ascii="Arial" w:hAnsi="Arial" w:cs="Arial"/>
          <w:sz w:val="24"/>
          <w:szCs w:val="24"/>
        </w:rPr>
      </w:pPr>
    </w:p>
    <w:p w14:paraId="2977484D" w14:textId="77777777" w:rsidR="000F6557" w:rsidRPr="00B472EA" w:rsidRDefault="000F6557" w:rsidP="000F6557">
      <w:pPr>
        <w:spacing w:line="480" w:lineRule="auto"/>
        <w:jc w:val="both"/>
        <w:rPr>
          <w:rFonts w:ascii="Arial" w:hAnsi="Arial" w:cs="Arial"/>
          <w:sz w:val="24"/>
          <w:szCs w:val="24"/>
        </w:rPr>
      </w:pPr>
    </w:p>
    <w:p w14:paraId="601D7661" w14:textId="77777777" w:rsidR="000F6557" w:rsidRPr="00B472EA" w:rsidRDefault="000F6557" w:rsidP="000F6557">
      <w:pPr>
        <w:spacing w:line="480" w:lineRule="auto"/>
        <w:jc w:val="both"/>
        <w:rPr>
          <w:rFonts w:ascii="Arial" w:hAnsi="Arial" w:cs="Arial"/>
          <w:sz w:val="24"/>
          <w:szCs w:val="24"/>
        </w:rPr>
      </w:pPr>
    </w:p>
    <w:p w14:paraId="65536138" w14:textId="77777777" w:rsidR="000F6557" w:rsidRPr="00B472EA" w:rsidRDefault="000F6557" w:rsidP="000F6557">
      <w:pPr>
        <w:spacing w:line="480" w:lineRule="auto"/>
        <w:jc w:val="both"/>
        <w:rPr>
          <w:rFonts w:ascii="Arial" w:hAnsi="Arial" w:cs="Arial"/>
          <w:sz w:val="24"/>
          <w:szCs w:val="24"/>
        </w:rPr>
      </w:pPr>
    </w:p>
    <w:p w14:paraId="4AC59675" w14:textId="77777777" w:rsidR="000F6557" w:rsidRPr="00B472EA" w:rsidRDefault="000F6557" w:rsidP="000F6557">
      <w:pPr>
        <w:spacing w:line="480" w:lineRule="auto"/>
        <w:jc w:val="both"/>
        <w:rPr>
          <w:rFonts w:ascii="Arial" w:hAnsi="Arial" w:cs="Arial"/>
          <w:sz w:val="24"/>
          <w:szCs w:val="24"/>
        </w:rPr>
      </w:pPr>
    </w:p>
    <w:p w14:paraId="1929DCAD" w14:textId="77777777"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TABLE OF CONTENTS</w:t>
      </w:r>
    </w:p>
    <w:p w14:paraId="760387F9" w14:textId="2A90C0D1"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Title Page ……………………………………………………………………...</w:t>
      </w:r>
      <w:r w:rsidR="009E6A50">
        <w:rPr>
          <w:rFonts w:ascii="Arial" w:hAnsi="Arial" w:cs="Arial"/>
          <w:sz w:val="24"/>
          <w:szCs w:val="24"/>
        </w:rPr>
        <w:t xml:space="preserve"> 1</w:t>
      </w:r>
    </w:p>
    <w:p w14:paraId="00846554" w14:textId="366C9EFF" w:rsidR="000F6557" w:rsidRPr="00B472EA" w:rsidRDefault="009E6A50" w:rsidP="000F6557">
      <w:pPr>
        <w:spacing w:line="480" w:lineRule="auto"/>
        <w:jc w:val="both"/>
        <w:rPr>
          <w:rFonts w:ascii="Arial" w:hAnsi="Arial" w:cs="Arial"/>
          <w:sz w:val="24"/>
          <w:szCs w:val="24"/>
        </w:rPr>
      </w:pPr>
      <w:r>
        <w:rPr>
          <w:rFonts w:ascii="Arial" w:hAnsi="Arial" w:cs="Arial"/>
          <w:sz w:val="24"/>
          <w:szCs w:val="24"/>
        </w:rPr>
        <w:t>Acknowledgement</w:t>
      </w:r>
      <w:r w:rsidR="000F6557" w:rsidRPr="00B472EA">
        <w:rPr>
          <w:rFonts w:ascii="Arial" w:hAnsi="Arial" w:cs="Arial"/>
          <w:sz w:val="24"/>
          <w:szCs w:val="24"/>
        </w:rPr>
        <w:t>………………………………………………………………</w:t>
      </w:r>
      <w:r>
        <w:rPr>
          <w:rFonts w:ascii="Arial" w:hAnsi="Arial" w:cs="Arial"/>
          <w:sz w:val="24"/>
          <w:szCs w:val="24"/>
        </w:rPr>
        <w:t xml:space="preserve"> 2</w:t>
      </w:r>
    </w:p>
    <w:p w14:paraId="72300361" w14:textId="0AC73CBD" w:rsidR="000F6557" w:rsidRPr="00B472EA" w:rsidRDefault="009E6A50" w:rsidP="000F6557">
      <w:pPr>
        <w:spacing w:line="480" w:lineRule="auto"/>
        <w:jc w:val="both"/>
        <w:rPr>
          <w:rFonts w:ascii="Arial" w:hAnsi="Arial" w:cs="Arial"/>
          <w:sz w:val="24"/>
          <w:szCs w:val="24"/>
        </w:rPr>
      </w:pPr>
      <w:r>
        <w:rPr>
          <w:rFonts w:ascii="Arial" w:hAnsi="Arial" w:cs="Arial"/>
          <w:sz w:val="24"/>
          <w:szCs w:val="24"/>
        </w:rPr>
        <w:t xml:space="preserve">Content Page </w:t>
      </w:r>
      <w:r w:rsidR="000F6557" w:rsidRPr="00B472EA">
        <w:rPr>
          <w:rFonts w:ascii="Arial" w:hAnsi="Arial" w:cs="Arial"/>
          <w:sz w:val="24"/>
          <w:szCs w:val="24"/>
        </w:rPr>
        <w:t>……………………………………………………………...</w:t>
      </w:r>
      <w:r>
        <w:rPr>
          <w:rFonts w:ascii="Arial" w:hAnsi="Arial" w:cs="Arial"/>
          <w:sz w:val="24"/>
          <w:szCs w:val="24"/>
        </w:rPr>
        <w:t>........ 3</w:t>
      </w:r>
    </w:p>
    <w:p w14:paraId="36FEA576" w14:textId="276AAF7E"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Introduction ………………………………………………………………………</w:t>
      </w:r>
      <w:r w:rsidR="009E6A50">
        <w:rPr>
          <w:rFonts w:ascii="Arial" w:hAnsi="Arial" w:cs="Arial"/>
          <w:sz w:val="24"/>
          <w:szCs w:val="24"/>
        </w:rPr>
        <w:t xml:space="preserve"> 4</w:t>
      </w:r>
      <w:r w:rsidR="00887C9F">
        <w:rPr>
          <w:rFonts w:ascii="Arial" w:hAnsi="Arial" w:cs="Arial"/>
          <w:sz w:val="24"/>
          <w:szCs w:val="24"/>
        </w:rPr>
        <w:t>- 6</w:t>
      </w:r>
    </w:p>
    <w:p w14:paraId="621E8398" w14:textId="15AD0D13"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Methodology ……………………………………………………………………...</w:t>
      </w:r>
      <w:r w:rsidR="009E6A50">
        <w:rPr>
          <w:rFonts w:ascii="Arial" w:hAnsi="Arial" w:cs="Arial"/>
          <w:sz w:val="24"/>
          <w:szCs w:val="24"/>
        </w:rPr>
        <w:t>7</w:t>
      </w:r>
      <w:r w:rsidR="00887C9F">
        <w:rPr>
          <w:rFonts w:ascii="Arial" w:hAnsi="Arial" w:cs="Arial"/>
          <w:sz w:val="24"/>
          <w:szCs w:val="24"/>
        </w:rPr>
        <w:t xml:space="preserve"> - 8</w:t>
      </w:r>
    </w:p>
    <w:p w14:paraId="47AB555B" w14:textId="6C561FCB"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Thematic Chapter 1 …………………………………………………………….</w:t>
      </w:r>
      <w:r w:rsidR="00887C9F">
        <w:rPr>
          <w:rFonts w:ascii="Arial" w:hAnsi="Arial" w:cs="Arial"/>
          <w:sz w:val="24"/>
          <w:szCs w:val="24"/>
        </w:rPr>
        <w:t xml:space="preserve">  9 -14</w:t>
      </w:r>
    </w:p>
    <w:p w14:paraId="12F6568F" w14:textId="353B4504"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Thematic Chapter 2 ………………………………………………………………</w:t>
      </w:r>
      <w:r w:rsidR="00887C9F">
        <w:rPr>
          <w:rFonts w:ascii="Arial" w:hAnsi="Arial" w:cs="Arial"/>
          <w:sz w:val="24"/>
          <w:szCs w:val="24"/>
        </w:rPr>
        <w:t>15 -22</w:t>
      </w:r>
    </w:p>
    <w:p w14:paraId="0F635EE7" w14:textId="2AB3E244"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Discussion/Conclusion …………………………………………………………...</w:t>
      </w:r>
      <w:r w:rsidR="00887C9F">
        <w:rPr>
          <w:rFonts w:ascii="Arial" w:hAnsi="Arial" w:cs="Arial"/>
          <w:sz w:val="24"/>
          <w:szCs w:val="24"/>
        </w:rPr>
        <w:t xml:space="preserve"> 23 -25</w:t>
      </w:r>
    </w:p>
    <w:p w14:paraId="723C8B2C" w14:textId="20003C94" w:rsidR="000F6557" w:rsidRPr="00B472EA" w:rsidRDefault="000F6557" w:rsidP="000F6557">
      <w:pPr>
        <w:spacing w:line="480" w:lineRule="auto"/>
        <w:jc w:val="both"/>
        <w:rPr>
          <w:rFonts w:ascii="Arial" w:hAnsi="Arial" w:cs="Arial"/>
          <w:sz w:val="24"/>
          <w:szCs w:val="24"/>
        </w:rPr>
      </w:pPr>
      <w:r w:rsidRPr="00B472EA">
        <w:rPr>
          <w:rFonts w:ascii="Arial" w:hAnsi="Arial" w:cs="Arial"/>
          <w:sz w:val="24"/>
          <w:szCs w:val="24"/>
        </w:rPr>
        <w:t>Reference list ……………………………………………………………………...</w:t>
      </w:r>
      <w:r w:rsidR="00887C9F">
        <w:rPr>
          <w:rFonts w:ascii="Arial" w:hAnsi="Arial" w:cs="Arial"/>
          <w:sz w:val="24"/>
          <w:szCs w:val="24"/>
        </w:rPr>
        <w:t xml:space="preserve"> 26 -3</w:t>
      </w:r>
      <w:r w:rsidR="006734FF">
        <w:rPr>
          <w:rFonts w:ascii="Arial" w:hAnsi="Arial" w:cs="Arial"/>
          <w:sz w:val="24"/>
          <w:szCs w:val="24"/>
        </w:rPr>
        <w:t>6</w:t>
      </w:r>
    </w:p>
    <w:p w14:paraId="17B40D39" w14:textId="77777777" w:rsidR="000F6557" w:rsidRPr="00B472EA" w:rsidRDefault="000F6557" w:rsidP="000F6557">
      <w:pPr>
        <w:spacing w:line="480" w:lineRule="auto"/>
        <w:jc w:val="both"/>
        <w:rPr>
          <w:rFonts w:ascii="Arial" w:hAnsi="Arial" w:cs="Arial"/>
          <w:sz w:val="24"/>
          <w:szCs w:val="24"/>
        </w:rPr>
      </w:pPr>
    </w:p>
    <w:p w14:paraId="716C0F75" w14:textId="77777777" w:rsidR="000F6557" w:rsidRPr="00B472EA" w:rsidRDefault="000F6557" w:rsidP="000F6557">
      <w:pPr>
        <w:spacing w:line="480" w:lineRule="auto"/>
        <w:jc w:val="both"/>
        <w:rPr>
          <w:rFonts w:ascii="Arial" w:hAnsi="Arial" w:cs="Arial"/>
          <w:sz w:val="24"/>
          <w:szCs w:val="24"/>
        </w:rPr>
      </w:pPr>
    </w:p>
    <w:p w14:paraId="5999EDD8" w14:textId="77777777" w:rsidR="000F6557" w:rsidRPr="00B472EA" w:rsidRDefault="000F6557" w:rsidP="000F6557">
      <w:pPr>
        <w:spacing w:line="480" w:lineRule="auto"/>
        <w:jc w:val="both"/>
        <w:rPr>
          <w:rFonts w:ascii="Arial" w:hAnsi="Arial" w:cs="Arial"/>
          <w:sz w:val="24"/>
          <w:szCs w:val="24"/>
        </w:rPr>
      </w:pPr>
    </w:p>
    <w:p w14:paraId="01465881" w14:textId="77777777" w:rsidR="000F6557" w:rsidRPr="00B472EA" w:rsidRDefault="000F6557" w:rsidP="000F6557">
      <w:pPr>
        <w:spacing w:line="480" w:lineRule="auto"/>
        <w:jc w:val="both"/>
        <w:rPr>
          <w:rFonts w:ascii="Arial" w:hAnsi="Arial" w:cs="Arial"/>
          <w:sz w:val="24"/>
          <w:szCs w:val="24"/>
        </w:rPr>
      </w:pPr>
    </w:p>
    <w:p w14:paraId="02BE08F6" w14:textId="77777777" w:rsidR="000F6557" w:rsidRPr="00B472EA" w:rsidRDefault="000F6557" w:rsidP="000F6557">
      <w:pPr>
        <w:spacing w:line="480" w:lineRule="auto"/>
        <w:jc w:val="both"/>
        <w:rPr>
          <w:rFonts w:ascii="Arial" w:hAnsi="Arial" w:cs="Arial"/>
          <w:sz w:val="24"/>
          <w:szCs w:val="24"/>
        </w:rPr>
      </w:pPr>
    </w:p>
    <w:p w14:paraId="4F6A6C68" w14:textId="77777777" w:rsidR="000F6557" w:rsidRPr="00B472EA" w:rsidRDefault="000F6557" w:rsidP="000F6557">
      <w:pPr>
        <w:spacing w:line="480" w:lineRule="auto"/>
        <w:jc w:val="both"/>
        <w:rPr>
          <w:rFonts w:ascii="Arial" w:hAnsi="Arial" w:cs="Arial"/>
          <w:sz w:val="24"/>
          <w:szCs w:val="24"/>
        </w:rPr>
      </w:pPr>
    </w:p>
    <w:p w14:paraId="472992AF" w14:textId="77777777" w:rsidR="000F6557" w:rsidRPr="00B472EA" w:rsidRDefault="000F6557" w:rsidP="003E25CD">
      <w:pPr>
        <w:pStyle w:val="NormalWeb"/>
        <w:spacing w:before="0" w:beforeAutospacing="0" w:after="0" w:afterAutospacing="0" w:line="360" w:lineRule="auto"/>
        <w:rPr>
          <w:rFonts w:ascii="Arial" w:hAnsi="Arial" w:cs="Arial"/>
          <w:color w:val="0E101A"/>
        </w:rPr>
      </w:pPr>
    </w:p>
    <w:p w14:paraId="7F2F0B9F" w14:textId="77777777" w:rsidR="00571A1D" w:rsidRPr="00B472EA" w:rsidRDefault="00571A1D" w:rsidP="003E25CD">
      <w:pPr>
        <w:pStyle w:val="NormalWeb"/>
        <w:spacing w:before="0" w:beforeAutospacing="0" w:after="0" w:afterAutospacing="0" w:line="360" w:lineRule="auto"/>
        <w:rPr>
          <w:rFonts w:ascii="Arial" w:hAnsi="Arial" w:cs="Arial"/>
          <w:color w:val="0E101A"/>
        </w:rPr>
      </w:pPr>
    </w:p>
    <w:p w14:paraId="3C09F2DC" w14:textId="77777777" w:rsidR="00571A1D" w:rsidRPr="00B472EA" w:rsidRDefault="00571A1D" w:rsidP="003E25CD">
      <w:pPr>
        <w:pStyle w:val="NormalWeb"/>
        <w:spacing w:before="0" w:beforeAutospacing="0" w:after="0" w:afterAutospacing="0" w:line="360" w:lineRule="auto"/>
        <w:rPr>
          <w:rFonts w:ascii="Arial" w:hAnsi="Arial" w:cs="Arial"/>
          <w:color w:val="0E101A"/>
        </w:rPr>
      </w:pPr>
    </w:p>
    <w:p w14:paraId="4EDB7EF2" w14:textId="77777777" w:rsidR="00B472EA" w:rsidRDefault="00B472EA" w:rsidP="003E25CD">
      <w:pPr>
        <w:pStyle w:val="NormalWeb"/>
        <w:spacing w:before="0" w:beforeAutospacing="0" w:after="0" w:afterAutospacing="0" w:line="360" w:lineRule="auto"/>
        <w:rPr>
          <w:rFonts w:ascii="Arial" w:hAnsi="Arial" w:cs="Arial"/>
          <w:color w:val="0E101A"/>
        </w:rPr>
      </w:pPr>
    </w:p>
    <w:p w14:paraId="66A24A6E" w14:textId="6B8CEEE1" w:rsidR="00B13514" w:rsidRPr="001165E6" w:rsidRDefault="00B13514" w:rsidP="00476CD5">
      <w:pPr>
        <w:pStyle w:val="NormalWeb"/>
        <w:spacing w:before="0" w:beforeAutospacing="0" w:after="0" w:afterAutospacing="0" w:line="480" w:lineRule="auto"/>
        <w:jc w:val="both"/>
        <w:rPr>
          <w:rFonts w:ascii="Arial" w:hAnsi="Arial" w:cs="Arial"/>
          <w:b/>
          <w:bCs/>
          <w:color w:val="0E101A"/>
          <w:u w:val="single"/>
        </w:rPr>
      </w:pPr>
      <w:r w:rsidRPr="001165E6">
        <w:rPr>
          <w:rFonts w:ascii="Arial" w:hAnsi="Arial" w:cs="Arial"/>
          <w:b/>
          <w:bCs/>
          <w:color w:val="0E101A"/>
          <w:u w:val="single"/>
        </w:rPr>
        <w:lastRenderedPageBreak/>
        <w:t>I</w:t>
      </w:r>
      <w:r w:rsidR="001165E6" w:rsidRPr="001165E6">
        <w:rPr>
          <w:rFonts w:ascii="Arial" w:hAnsi="Arial" w:cs="Arial"/>
          <w:b/>
          <w:bCs/>
          <w:color w:val="0E101A"/>
          <w:u w:val="single"/>
        </w:rPr>
        <w:t>ntroduction</w:t>
      </w:r>
      <w:r w:rsidRPr="001165E6">
        <w:rPr>
          <w:rFonts w:ascii="Arial" w:hAnsi="Arial" w:cs="Arial"/>
          <w:b/>
          <w:bCs/>
          <w:color w:val="0E101A"/>
          <w:u w:val="single"/>
        </w:rPr>
        <w:t> </w:t>
      </w:r>
    </w:p>
    <w:p w14:paraId="7B0E43C9"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This project is about assessing the need to digitalise the local land charges services in England and Wales. This paper aims to research and assess the need for the new digital Local Land Charges in England, and Wales. There are two objectives of this paper. (1) Identify and evaluate the position before the introduction of the digital land charges services. (2) Identity the key changes brought about by the new changes.</w:t>
      </w:r>
    </w:p>
    <w:p w14:paraId="6D4B7073"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Moreover, a critical element of this study is to analyse the impact it would have on the overall conveyancing process in England and Wales. This project presents an analysis of the new digital local land charges in local governments that have signed up for these services and uses the analysis to assess the need for the new service in England and Wales. This project follows the curiosity about why all local authorities have not migrated to the new digital local land charges services. </w:t>
      </w:r>
    </w:p>
    <w:p w14:paraId="0225E47E"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There is documentation on previous attempts to evaluate the digitalization of the UK’s local government systems and operations by analysing existing electronic government strategies (Beynon-Davies and Williams, 2003) and using this analysis to measure the relevance and growth of digitalising local government operations in the UK (</w:t>
      </w:r>
      <w:proofErr w:type="spellStart"/>
      <w:r w:rsidRPr="00B472EA">
        <w:rPr>
          <w:rFonts w:ascii="Arial" w:hAnsi="Arial" w:cs="Arial"/>
          <w:color w:val="0E101A"/>
        </w:rPr>
        <w:t>Enticot</w:t>
      </w:r>
      <w:proofErr w:type="spellEnd"/>
      <w:r w:rsidRPr="00B472EA">
        <w:rPr>
          <w:rFonts w:ascii="Arial" w:hAnsi="Arial" w:cs="Arial"/>
          <w:color w:val="0E101A"/>
        </w:rPr>
        <w:t>, 2003). One of the identified importance of digitalising government systems is that it improves the overall effect of the system on the public (</w:t>
      </w:r>
      <w:proofErr w:type="spellStart"/>
      <w:r w:rsidRPr="00B472EA">
        <w:rPr>
          <w:rFonts w:ascii="Arial" w:hAnsi="Arial" w:cs="Arial"/>
          <w:color w:val="0E101A"/>
        </w:rPr>
        <w:t>Morad</w:t>
      </w:r>
      <w:proofErr w:type="spellEnd"/>
      <w:r w:rsidRPr="00B472EA">
        <w:rPr>
          <w:rFonts w:ascii="Arial" w:hAnsi="Arial" w:cs="Arial"/>
          <w:color w:val="0E101A"/>
        </w:rPr>
        <w:t>, 2002). </w:t>
      </w:r>
    </w:p>
    <w:p w14:paraId="02BB5ADE" w14:textId="7CB5757F"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Modernising government matters have been at the heart of the government’s reform policy of improving the quality of life for the populace (Cabinet Office, 1999). This, they believe will be possible when government matters are centralised. Centralisation of government matters is not new to the system, an example is the National Land and Property Gazetteer (</w:t>
      </w:r>
      <w:proofErr w:type="spellStart"/>
      <w:r w:rsidRPr="00B472EA">
        <w:rPr>
          <w:rFonts w:ascii="Arial" w:hAnsi="Arial" w:cs="Arial"/>
          <w:color w:val="0E101A"/>
        </w:rPr>
        <w:t>Geoplace</w:t>
      </w:r>
      <w:proofErr w:type="spellEnd"/>
      <w:r w:rsidRPr="00B472EA">
        <w:rPr>
          <w:rFonts w:ascii="Arial" w:hAnsi="Arial" w:cs="Arial"/>
          <w:color w:val="0E101A"/>
        </w:rPr>
        <w:t xml:space="preserve">, 2021). It has been the government’s ambition to have a centralised national single domain that will be home to the government’s services and information (Cabinet Office, 2000). This led to the creation of the GOV.UK in 2012, </w:t>
      </w:r>
      <w:r w:rsidRPr="00B472EA">
        <w:rPr>
          <w:rFonts w:ascii="Arial" w:hAnsi="Arial" w:cs="Arial"/>
          <w:color w:val="0E101A"/>
        </w:rPr>
        <w:lastRenderedPageBreak/>
        <w:t>with aims of centralising information, improving usability</w:t>
      </w:r>
      <w:r w:rsidR="00B1616D">
        <w:rPr>
          <w:rFonts w:ascii="Arial" w:hAnsi="Arial" w:cs="Arial"/>
          <w:color w:val="0E101A"/>
        </w:rPr>
        <w:t xml:space="preserve"> and </w:t>
      </w:r>
      <w:r w:rsidRPr="00B472EA">
        <w:rPr>
          <w:rFonts w:ascii="Arial" w:hAnsi="Arial" w:cs="Arial"/>
          <w:color w:val="0E101A"/>
        </w:rPr>
        <w:t>online access to government services</w:t>
      </w:r>
      <w:r w:rsidR="00B1616D">
        <w:rPr>
          <w:rFonts w:ascii="Arial" w:hAnsi="Arial" w:cs="Arial"/>
          <w:color w:val="0E101A"/>
        </w:rPr>
        <w:t xml:space="preserve">, </w:t>
      </w:r>
      <w:r w:rsidRPr="00B472EA">
        <w:rPr>
          <w:rFonts w:ascii="Arial" w:hAnsi="Arial" w:cs="Arial"/>
          <w:color w:val="0E101A"/>
        </w:rPr>
        <w:t xml:space="preserve">making government </w:t>
      </w:r>
      <w:r w:rsidR="00B1616D">
        <w:rPr>
          <w:rFonts w:ascii="Arial" w:hAnsi="Arial" w:cs="Arial"/>
          <w:color w:val="0E101A"/>
        </w:rPr>
        <w:t xml:space="preserve">services </w:t>
      </w:r>
      <w:r w:rsidRPr="00B472EA">
        <w:rPr>
          <w:rFonts w:ascii="Arial" w:hAnsi="Arial" w:cs="Arial"/>
          <w:color w:val="0E101A"/>
        </w:rPr>
        <w:t>more accountable (Cabinet Office, 2002</w:t>
      </w:r>
      <w:r w:rsidR="00B1616D">
        <w:rPr>
          <w:rFonts w:ascii="Arial" w:hAnsi="Arial" w:cs="Arial"/>
          <w:color w:val="0E101A"/>
        </w:rPr>
        <w:t>a</w:t>
      </w:r>
      <w:r w:rsidRPr="00B472EA">
        <w:rPr>
          <w:rFonts w:ascii="Arial" w:hAnsi="Arial" w:cs="Arial"/>
          <w:color w:val="0E101A"/>
        </w:rPr>
        <w:t>), and making them remotely available to the public more cheaply and efficiently (Cabinet Office, 2022</w:t>
      </w:r>
      <w:r w:rsidR="00B1616D">
        <w:rPr>
          <w:rFonts w:ascii="Arial" w:hAnsi="Arial" w:cs="Arial"/>
          <w:color w:val="0E101A"/>
        </w:rPr>
        <w:t>b</w:t>
      </w:r>
      <w:r w:rsidRPr="00B472EA">
        <w:rPr>
          <w:rFonts w:ascii="Arial" w:hAnsi="Arial" w:cs="Arial"/>
          <w:color w:val="0E101A"/>
        </w:rPr>
        <w:t>). This Digitalisation brought about a total transformation, and it has changed the way government provides citizens’ centred services and information (</w:t>
      </w:r>
      <w:proofErr w:type="spellStart"/>
      <w:r w:rsidRPr="00B472EA">
        <w:rPr>
          <w:rFonts w:ascii="Arial" w:hAnsi="Arial" w:cs="Arial"/>
          <w:color w:val="0E101A"/>
        </w:rPr>
        <w:t>Silcock</w:t>
      </w:r>
      <w:proofErr w:type="spellEnd"/>
      <w:r w:rsidRPr="00B472EA">
        <w:rPr>
          <w:rFonts w:ascii="Arial" w:hAnsi="Arial" w:cs="Arial"/>
          <w:color w:val="0E101A"/>
        </w:rPr>
        <w:t>, 2001).  </w:t>
      </w:r>
    </w:p>
    <w:p w14:paraId="6899A6C1"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Local authorities have also been seeking ways to improve their relationship and interaction with the public, for example, by having a corporate database of all information relating to land and property within the council (Dartford Borough Council, 2023) and a one–stop shops and electronic service points to improve service delivery (Bellamy, </w:t>
      </w:r>
      <w:proofErr w:type="spellStart"/>
      <w:r w:rsidRPr="00B472EA">
        <w:rPr>
          <w:rFonts w:ascii="Arial" w:hAnsi="Arial" w:cs="Arial"/>
          <w:color w:val="0E101A"/>
        </w:rPr>
        <w:t>Horrocks</w:t>
      </w:r>
      <w:proofErr w:type="spellEnd"/>
      <w:r w:rsidRPr="00B472EA">
        <w:rPr>
          <w:rFonts w:ascii="Arial" w:hAnsi="Arial" w:cs="Arial"/>
          <w:color w:val="0E101A"/>
        </w:rPr>
        <w:t>, and Webb (1995). Modernising local government land charges through electronic/digital land charges has been a major priority for the government. In the year 2000, the government introduced initiatives to improve electronic local government systems and equally impact policies (Downe and Martin, 2006). While the Public desire new avenues of expressing their views and interests concerning elected representatives, the government on the other hand, seek ways to connect with citizens to foster government-public relationship (UK Online, 2002).</w:t>
      </w:r>
    </w:p>
    <w:p w14:paraId="699F1C1D" w14:textId="6B07E014"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In 2001, the HM Land Registry surveyed to assess the need for an electronic search for a local land charge using the National Land Information Service (NLIS) (Land Data, 2022),</w:t>
      </w:r>
      <w:r w:rsidR="009E6A50">
        <w:rPr>
          <w:rFonts w:ascii="Arial" w:hAnsi="Arial" w:cs="Arial"/>
          <w:color w:val="0E101A"/>
        </w:rPr>
        <w:t xml:space="preserve"> as it</w:t>
      </w:r>
      <w:r w:rsidRPr="00B472EA">
        <w:rPr>
          <w:rFonts w:ascii="Arial" w:hAnsi="Arial" w:cs="Arial"/>
          <w:color w:val="0E101A"/>
        </w:rPr>
        <w:t xml:space="preserve"> provides access to information on land and property. This was a huge success because as of date, twenty-six (26) million searches have been carried out electronically (NLIS, 2023). This quest for improvement of the public to have a quality life, and the experiences </w:t>
      </w:r>
      <w:r w:rsidR="00B1616D" w:rsidRPr="00B472EA">
        <w:rPr>
          <w:rFonts w:ascii="Arial" w:hAnsi="Arial" w:cs="Arial"/>
          <w:color w:val="0E101A"/>
        </w:rPr>
        <w:t>gathered</w:t>
      </w:r>
      <w:r w:rsidR="00B1616D">
        <w:rPr>
          <w:rFonts w:ascii="Arial" w:hAnsi="Arial" w:cs="Arial"/>
          <w:color w:val="0E101A"/>
        </w:rPr>
        <w:t xml:space="preserve"> </w:t>
      </w:r>
      <w:r w:rsidRPr="00B472EA">
        <w:rPr>
          <w:rFonts w:ascii="Arial" w:hAnsi="Arial" w:cs="Arial"/>
          <w:color w:val="0E101A"/>
        </w:rPr>
        <w:t>made the government research more into areas that will benefit the public. One of which is the digitalisation of the local land charges services. </w:t>
      </w:r>
    </w:p>
    <w:p w14:paraId="18066D36"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lastRenderedPageBreak/>
        <w:t>This research will benefit the following, the government because they continually seek ways to improve their services, local governments that have not signed up for the new system to see what they are missing, conveyancers or practitioners in the property market who want to satisfy their clients and not waste time for a local land search, and property buyers who are referred to as purchasers who also want to buy properties in good time.</w:t>
      </w:r>
    </w:p>
    <w:p w14:paraId="499880F1"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7A976C99"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1E2E1BA0"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69E68E48"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4CED5319"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4799B1FC"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6E4DEA75"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3E288982" w14:textId="77777777" w:rsidR="00B13514" w:rsidRDefault="00B13514" w:rsidP="00476CD5">
      <w:pPr>
        <w:pStyle w:val="NormalWeb"/>
        <w:spacing w:before="0" w:beforeAutospacing="0" w:after="0" w:afterAutospacing="0" w:line="480" w:lineRule="auto"/>
        <w:jc w:val="both"/>
        <w:rPr>
          <w:rFonts w:ascii="Arial" w:hAnsi="Arial" w:cs="Arial"/>
          <w:color w:val="0E101A"/>
        </w:rPr>
      </w:pPr>
    </w:p>
    <w:p w14:paraId="01DCFB02" w14:textId="77777777" w:rsidR="00587069" w:rsidRDefault="00587069" w:rsidP="00476CD5">
      <w:pPr>
        <w:pStyle w:val="NormalWeb"/>
        <w:spacing w:before="0" w:beforeAutospacing="0" w:after="0" w:afterAutospacing="0" w:line="480" w:lineRule="auto"/>
        <w:jc w:val="both"/>
        <w:rPr>
          <w:rFonts w:ascii="Arial" w:hAnsi="Arial" w:cs="Arial"/>
          <w:color w:val="0E101A"/>
        </w:rPr>
      </w:pPr>
    </w:p>
    <w:p w14:paraId="3B67690B" w14:textId="77777777" w:rsidR="00587069" w:rsidRDefault="00587069" w:rsidP="00476CD5">
      <w:pPr>
        <w:pStyle w:val="NormalWeb"/>
        <w:spacing w:before="0" w:beforeAutospacing="0" w:after="0" w:afterAutospacing="0" w:line="480" w:lineRule="auto"/>
        <w:jc w:val="both"/>
        <w:rPr>
          <w:rFonts w:ascii="Arial" w:hAnsi="Arial" w:cs="Arial"/>
          <w:color w:val="0E101A"/>
        </w:rPr>
      </w:pPr>
    </w:p>
    <w:p w14:paraId="689187F7" w14:textId="77777777" w:rsidR="00587069" w:rsidRDefault="00587069" w:rsidP="00476CD5">
      <w:pPr>
        <w:pStyle w:val="NormalWeb"/>
        <w:spacing w:before="0" w:beforeAutospacing="0" w:after="0" w:afterAutospacing="0" w:line="480" w:lineRule="auto"/>
        <w:jc w:val="both"/>
        <w:rPr>
          <w:rFonts w:ascii="Arial" w:hAnsi="Arial" w:cs="Arial"/>
          <w:color w:val="0E101A"/>
        </w:rPr>
      </w:pPr>
    </w:p>
    <w:p w14:paraId="2B3A89D4" w14:textId="77777777" w:rsidR="00587069" w:rsidRDefault="00587069" w:rsidP="00476CD5">
      <w:pPr>
        <w:pStyle w:val="NormalWeb"/>
        <w:spacing w:before="0" w:beforeAutospacing="0" w:after="0" w:afterAutospacing="0" w:line="480" w:lineRule="auto"/>
        <w:jc w:val="both"/>
        <w:rPr>
          <w:rFonts w:ascii="Arial" w:hAnsi="Arial" w:cs="Arial"/>
          <w:color w:val="0E101A"/>
        </w:rPr>
      </w:pPr>
    </w:p>
    <w:p w14:paraId="75654318" w14:textId="77777777" w:rsidR="00587069" w:rsidRDefault="00587069" w:rsidP="00476CD5">
      <w:pPr>
        <w:pStyle w:val="NormalWeb"/>
        <w:spacing w:before="0" w:beforeAutospacing="0" w:after="0" w:afterAutospacing="0" w:line="480" w:lineRule="auto"/>
        <w:jc w:val="both"/>
        <w:rPr>
          <w:rFonts w:ascii="Arial" w:hAnsi="Arial" w:cs="Arial"/>
          <w:color w:val="0E101A"/>
        </w:rPr>
      </w:pPr>
    </w:p>
    <w:p w14:paraId="5264069E" w14:textId="77777777" w:rsidR="00587069" w:rsidRPr="00B472EA" w:rsidRDefault="00587069" w:rsidP="00476CD5">
      <w:pPr>
        <w:pStyle w:val="NormalWeb"/>
        <w:spacing w:before="0" w:beforeAutospacing="0" w:after="0" w:afterAutospacing="0" w:line="480" w:lineRule="auto"/>
        <w:jc w:val="both"/>
        <w:rPr>
          <w:rFonts w:ascii="Arial" w:hAnsi="Arial" w:cs="Arial"/>
          <w:color w:val="0E101A"/>
        </w:rPr>
      </w:pPr>
    </w:p>
    <w:p w14:paraId="34301592" w14:textId="77777777" w:rsidR="00B13514" w:rsidRPr="00B472EA" w:rsidRDefault="00B13514" w:rsidP="00476CD5">
      <w:pPr>
        <w:pStyle w:val="NormalWeb"/>
        <w:spacing w:before="0" w:beforeAutospacing="0" w:after="0" w:afterAutospacing="0" w:line="480" w:lineRule="auto"/>
        <w:rPr>
          <w:rFonts w:ascii="Arial" w:hAnsi="Arial" w:cs="Arial"/>
          <w:color w:val="0E101A"/>
        </w:rPr>
      </w:pPr>
    </w:p>
    <w:p w14:paraId="33B8579C" w14:textId="77777777" w:rsidR="00B13514" w:rsidRPr="00B472EA" w:rsidRDefault="00B13514" w:rsidP="00476CD5">
      <w:pPr>
        <w:pStyle w:val="NormalWeb"/>
        <w:spacing w:before="0" w:beforeAutospacing="0" w:after="0" w:afterAutospacing="0" w:line="480" w:lineRule="auto"/>
        <w:rPr>
          <w:rFonts w:ascii="Arial" w:hAnsi="Arial" w:cs="Arial"/>
          <w:color w:val="0E101A"/>
        </w:rPr>
      </w:pPr>
    </w:p>
    <w:p w14:paraId="4205BFC8" w14:textId="77777777" w:rsidR="00B13514" w:rsidRPr="00B472EA" w:rsidRDefault="00B13514" w:rsidP="00476CD5">
      <w:pPr>
        <w:pStyle w:val="NormalWeb"/>
        <w:spacing w:before="0" w:beforeAutospacing="0" w:after="0" w:afterAutospacing="0" w:line="480" w:lineRule="auto"/>
        <w:rPr>
          <w:rFonts w:ascii="Arial" w:hAnsi="Arial" w:cs="Arial"/>
          <w:color w:val="0E101A"/>
        </w:rPr>
      </w:pPr>
    </w:p>
    <w:p w14:paraId="60EBBB9A" w14:textId="77777777" w:rsidR="009E6A50" w:rsidRDefault="009E6A50" w:rsidP="00476CD5">
      <w:pPr>
        <w:pStyle w:val="NormalWeb"/>
        <w:spacing w:before="0" w:beforeAutospacing="0" w:after="0" w:afterAutospacing="0" w:line="480" w:lineRule="auto"/>
        <w:jc w:val="both"/>
        <w:rPr>
          <w:rFonts w:ascii="Arial" w:hAnsi="Arial" w:cs="Arial"/>
          <w:b/>
          <w:bCs/>
          <w:i/>
          <w:iCs/>
          <w:color w:val="0E101A"/>
        </w:rPr>
      </w:pPr>
    </w:p>
    <w:p w14:paraId="7836A6E4" w14:textId="77777777" w:rsidR="009E6A50" w:rsidRDefault="009E6A50" w:rsidP="00476CD5">
      <w:pPr>
        <w:pStyle w:val="NormalWeb"/>
        <w:spacing w:before="0" w:beforeAutospacing="0" w:after="0" w:afterAutospacing="0" w:line="480" w:lineRule="auto"/>
        <w:jc w:val="both"/>
        <w:rPr>
          <w:rFonts w:ascii="Arial" w:hAnsi="Arial" w:cs="Arial"/>
          <w:b/>
          <w:bCs/>
          <w:i/>
          <w:iCs/>
          <w:color w:val="0E101A"/>
        </w:rPr>
      </w:pPr>
    </w:p>
    <w:p w14:paraId="6B03F36F" w14:textId="4E88FBF4" w:rsidR="00B13514" w:rsidRPr="001165E6" w:rsidRDefault="00B13514" w:rsidP="00476CD5">
      <w:pPr>
        <w:pStyle w:val="NormalWeb"/>
        <w:spacing w:before="0" w:beforeAutospacing="0" w:after="0" w:afterAutospacing="0" w:line="480" w:lineRule="auto"/>
        <w:jc w:val="both"/>
        <w:rPr>
          <w:rFonts w:ascii="Arial" w:hAnsi="Arial" w:cs="Arial"/>
          <w:b/>
          <w:bCs/>
          <w:i/>
          <w:iCs/>
          <w:color w:val="0E101A"/>
        </w:rPr>
      </w:pPr>
      <w:r w:rsidRPr="001165E6">
        <w:rPr>
          <w:rFonts w:ascii="Arial" w:hAnsi="Arial" w:cs="Arial"/>
          <w:b/>
          <w:bCs/>
          <w:i/>
          <w:iCs/>
          <w:color w:val="0E101A"/>
        </w:rPr>
        <w:lastRenderedPageBreak/>
        <w:t>M</w:t>
      </w:r>
      <w:r w:rsidR="001165E6" w:rsidRPr="001165E6">
        <w:rPr>
          <w:rFonts w:ascii="Arial" w:hAnsi="Arial" w:cs="Arial"/>
          <w:b/>
          <w:bCs/>
          <w:i/>
          <w:iCs/>
          <w:color w:val="0E101A"/>
        </w:rPr>
        <w:t>ethodology</w:t>
      </w:r>
    </w:p>
    <w:p w14:paraId="119EE46F" w14:textId="5428B74B"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This research is based on the review of existing literature. Although there are other research methods like qualitative research, ethnography, focus group, experiment, interviews, data analysis, survey methodology, case study, survey research, </w:t>
      </w:r>
      <w:proofErr w:type="gramStart"/>
      <w:r w:rsidRPr="00B472EA">
        <w:rPr>
          <w:rFonts w:ascii="Arial" w:hAnsi="Arial" w:cs="Arial"/>
          <w:color w:val="0E101A"/>
        </w:rPr>
        <w:t>questionnaire</w:t>
      </w:r>
      <w:proofErr w:type="gramEnd"/>
      <w:r w:rsidRPr="00B472EA">
        <w:rPr>
          <w:rFonts w:ascii="Arial" w:hAnsi="Arial" w:cs="Arial"/>
          <w:color w:val="0E101A"/>
        </w:rPr>
        <w:t xml:space="preserve"> and structured interview just </w:t>
      </w:r>
      <w:r w:rsidR="00D9144C">
        <w:rPr>
          <w:rFonts w:ascii="Arial" w:hAnsi="Arial" w:cs="Arial"/>
          <w:color w:val="0E101A"/>
        </w:rPr>
        <w:t xml:space="preserve">to </w:t>
      </w:r>
      <w:r w:rsidRPr="00B472EA">
        <w:rPr>
          <w:rFonts w:ascii="Arial" w:hAnsi="Arial" w:cs="Arial"/>
          <w:color w:val="0E101A"/>
        </w:rPr>
        <w:t>mention a few, this research will depend upon the review of pertinent literature, good websites like Lexis Nexis, books, and journals. Existing works of literature have investigated and established the relationship between digitalising organisational systems and measuring the growth of the organisation (</w:t>
      </w:r>
      <w:proofErr w:type="spellStart"/>
      <w:r w:rsidRPr="00B472EA">
        <w:rPr>
          <w:rFonts w:ascii="Arial" w:hAnsi="Arial" w:cs="Arial"/>
          <w:color w:val="0E101A"/>
        </w:rPr>
        <w:t>Beynos</w:t>
      </w:r>
      <w:proofErr w:type="spellEnd"/>
      <w:r w:rsidRPr="00B472EA">
        <w:rPr>
          <w:rFonts w:ascii="Arial" w:hAnsi="Arial" w:cs="Arial"/>
          <w:color w:val="0E101A"/>
        </w:rPr>
        <w:t xml:space="preserve"> – Davies, 2000). </w:t>
      </w:r>
    </w:p>
    <w:p w14:paraId="17AE3A96" w14:textId="3C831ADF"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This research also closely studied the His Majesty (HM) Land Registry Consultations, and Guidance on Local Land Charges Programmes, as it applies to England and Wales. The focus of this paper will be the jurisdiction of England and Wales for the following reasons. First, to narrow down our research, and give a more focused approach to the study in England, and Wales. Second, to investigate the impact of the new digital Local Land Charges on local authorities in England, and Wales that have transferred their local land charges to the new local land charge register, and third, </w:t>
      </w:r>
      <w:r w:rsidR="00D9144C">
        <w:rPr>
          <w:rFonts w:ascii="Arial" w:hAnsi="Arial" w:cs="Arial"/>
          <w:color w:val="0E101A"/>
        </w:rPr>
        <w:t xml:space="preserve">analyse </w:t>
      </w:r>
      <w:r w:rsidRPr="00B472EA">
        <w:rPr>
          <w:rFonts w:ascii="Arial" w:hAnsi="Arial" w:cs="Arial"/>
          <w:color w:val="0E101A"/>
        </w:rPr>
        <w:t>the overall changes it will bring to the conveyancing process.</w:t>
      </w:r>
    </w:p>
    <w:p w14:paraId="4FF96206" w14:textId="4B9FB581"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The structure of this research is as follows. </w:t>
      </w:r>
      <w:r w:rsidR="00D9144C" w:rsidRPr="00B472EA">
        <w:rPr>
          <w:rFonts w:ascii="Arial" w:hAnsi="Arial" w:cs="Arial"/>
          <w:color w:val="0E101A"/>
        </w:rPr>
        <w:t xml:space="preserve">First, </w:t>
      </w:r>
      <w:r w:rsidR="00D9144C">
        <w:rPr>
          <w:rFonts w:ascii="Arial" w:hAnsi="Arial" w:cs="Arial"/>
          <w:color w:val="0E101A"/>
        </w:rPr>
        <w:t xml:space="preserve">to </w:t>
      </w:r>
      <w:r w:rsidRPr="00B472EA">
        <w:rPr>
          <w:rFonts w:ascii="Arial" w:hAnsi="Arial" w:cs="Arial"/>
          <w:color w:val="0E101A"/>
        </w:rPr>
        <w:t xml:space="preserve">explain what the local land charge is. Second, outline the position before the introduction of the digital land charges. Third, the new digital local land charges services are discussed. Fourth, examine the key changes brought about by the new service, and assess statistics and testimonies of local authorities that have signed up for this service. Fifth, </w:t>
      </w:r>
      <w:r w:rsidR="00A01D46" w:rsidRPr="00B472EA">
        <w:rPr>
          <w:rFonts w:ascii="Arial" w:hAnsi="Arial" w:cs="Arial"/>
          <w:color w:val="0E101A"/>
        </w:rPr>
        <w:t>compare</w:t>
      </w:r>
      <w:r w:rsidRPr="00B472EA">
        <w:rPr>
          <w:rFonts w:ascii="Arial" w:hAnsi="Arial" w:cs="Arial"/>
          <w:color w:val="0E101A"/>
        </w:rPr>
        <w:t xml:space="preserve"> the former local land charges services and the new digital local land charges. Sixth,</w:t>
      </w:r>
      <w:r w:rsidR="00D9144C">
        <w:rPr>
          <w:rFonts w:ascii="Arial" w:hAnsi="Arial" w:cs="Arial"/>
          <w:color w:val="0E101A"/>
        </w:rPr>
        <w:t xml:space="preserve"> </w:t>
      </w:r>
      <w:r w:rsidRPr="00B472EA">
        <w:rPr>
          <w:rFonts w:ascii="Arial" w:hAnsi="Arial" w:cs="Arial"/>
          <w:color w:val="0E101A"/>
        </w:rPr>
        <w:t xml:space="preserve">critically analyse and assess the need for the new digital Local Land Charges in England and Wales and identify any identified area of concern and suggest opportunities for progress. </w:t>
      </w:r>
      <w:r w:rsidRPr="00B472EA">
        <w:rPr>
          <w:rFonts w:ascii="Arial" w:hAnsi="Arial" w:cs="Arial"/>
          <w:color w:val="0E101A"/>
        </w:rPr>
        <w:lastRenderedPageBreak/>
        <w:t>Finally, the overall, impact this change will have on the conveyancing process will be discussed. The project concludes with recommendations for further research/study in this area (</w:t>
      </w:r>
      <w:proofErr w:type="spellStart"/>
      <w:r w:rsidRPr="00B472EA">
        <w:rPr>
          <w:rFonts w:ascii="Arial" w:hAnsi="Arial" w:cs="Arial"/>
          <w:color w:val="0E101A"/>
        </w:rPr>
        <w:t>Beynos</w:t>
      </w:r>
      <w:proofErr w:type="spellEnd"/>
      <w:r w:rsidRPr="00B472EA">
        <w:rPr>
          <w:rFonts w:ascii="Arial" w:hAnsi="Arial" w:cs="Arial"/>
          <w:color w:val="0E101A"/>
        </w:rPr>
        <w:t xml:space="preserve"> – Davies and Williams, 2003).</w:t>
      </w:r>
    </w:p>
    <w:p w14:paraId="2D325CB8"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001BBED6"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w:t>
      </w:r>
    </w:p>
    <w:p w14:paraId="4374CFDD"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73572CFF" w14:textId="77777777" w:rsidR="00B13514" w:rsidRDefault="00B13514" w:rsidP="00476CD5">
      <w:pPr>
        <w:pStyle w:val="NormalWeb"/>
        <w:spacing w:before="0" w:beforeAutospacing="0" w:after="0" w:afterAutospacing="0" w:line="480" w:lineRule="auto"/>
        <w:jc w:val="both"/>
        <w:rPr>
          <w:rFonts w:ascii="Arial" w:hAnsi="Arial" w:cs="Arial"/>
          <w:color w:val="0E101A"/>
        </w:rPr>
      </w:pPr>
    </w:p>
    <w:p w14:paraId="3C231D60"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4537D76E"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4A3B0332"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0FF8A96A"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690AA356"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3A8F689B"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7A593F86"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53AF2BA0"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0A1B2BB1"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5F10C627"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7BBF0ECE"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22513656"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708D062F" w14:textId="77777777" w:rsidR="003457B5" w:rsidRDefault="003457B5" w:rsidP="00476CD5">
      <w:pPr>
        <w:pStyle w:val="NormalWeb"/>
        <w:spacing w:before="0" w:beforeAutospacing="0" w:after="0" w:afterAutospacing="0" w:line="480" w:lineRule="auto"/>
        <w:jc w:val="both"/>
        <w:rPr>
          <w:rFonts w:ascii="Arial" w:hAnsi="Arial" w:cs="Arial"/>
          <w:color w:val="0E101A"/>
        </w:rPr>
      </w:pPr>
    </w:p>
    <w:p w14:paraId="43D4377F"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2661CBC6" w14:textId="77777777" w:rsidR="00B472EA" w:rsidRDefault="00B472EA" w:rsidP="00476CD5">
      <w:pPr>
        <w:pStyle w:val="NormalWeb"/>
        <w:spacing w:before="0" w:beforeAutospacing="0" w:after="0" w:afterAutospacing="0" w:line="480" w:lineRule="auto"/>
        <w:jc w:val="both"/>
        <w:rPr>
          <w:rFonts w:ascii="Arial" w:hAnsi="Arial" w:cs="Arial"/>
          <w:color w:val="0E101A"/>
        </w:rPr>
      </w:pPr>
    </w:p>
    <w:p w14:paraId="0F5F6D54" w14:textId="77777777" w:rsidR="00D9144C" w:rsidRDefault="00D9144C" w:rsidP="00476CD5">
      <w:pPr>
        <w:pStyle w:val="NormalWeb"/>
        <w:spacing w:before="0" w:beforeAutospacing="0" w:after="0" w:afterAutospacing="0" w:line="480" w:lineRule="auto"/>
        <w:jc w:val="both"/>
        <w:rPr>
          <w:rFonts w:ascii="Arial" w:hAnsi="Arial" w:cs="Arial"/>
          <w:color w:val="0E101A"/>
        </w:rPr>
      </w:pPr>
    </w:p>
    <w:p w14:paraId="0AAF9231" w14:textId="77777777" w:rsidR="00D9144C" w:rsidRDefault="00D9144C" w:rsidP="00476CD5">
      <w:pPr>
        <w:pStyle w:val="NormalWeb"/>
        <w:spacing w:before="0" w:beforeAutospacing="0" w:after="0" w:afterAutospacing="0" w:line="480" w:lineRule="auto"/>
        <w:jc w:val="both"/>
        <w:rPr>
          <w:rFonts w:ascii="Arial" w:hAnsi="Arial" w:cs="Arial"/>
          <w:color w:val="0E101A"/>
        </w:rPr>
      </w:pPr>
    </w:p>
    <w:p w14:paraId="5E5137AF" w14:textId="77777777" w:rsidR="00D9144C" w:rsidRDefault="00D9144C" w:rsidP="00476CD5">
      <w:pPr>
        <w:pStyle w:val="NormalWeb"/>
        <w:spacing w:before="0" w:beforeAutospacing="0" w:after="0" w:afterAutospacing="0" w:line="480" w:lineRule="auto"/>
        <w:jc w:val="both"/>
        <w:rPr>
          <w:rFonts w:ascii="Arial" w:hAnsi="Arial" w:cs="Arial"/>
          <w:color w:val="0E101A"/>
        </w:rPr>
      </w:pPr>
    </w:p>
    <w:p w14:paraId="6B874432" w14:textId="69D9AE9C" w:rsidR="00587069" w:rsidRPr="001165E6" w:rsidRDefault="00B13514" w:rsidP="00476CD5">
      <w:pPr>
        <w:pStyle w:val="NormalWeb"/>
        <w:spacing w:before="0" w:beforeAutospacing="0" w:after="0" w:afterAutospacing="0" w:line="480" w:lineRule="auto"/>
        <w:jc w:val="both"/>
        <w:rPr>
          <w:rFonts w:ascii="Arial" w:hAnsi="Arial" w:cs="Arial"/>
          <w:b/>
          <w:bCs/>
          <w:color w:val="0E101A"/>
          <w:u w:val="single"/>
        </w:rPr>
      </w:pPr>
      <w:r w:rsidRPr="001165E6">
        <w:rPr>
          <w:rFonts w:ascii="Arial" w:hAnsi="Arial" w:cs="Arial"/>
          <w:b/>
          <w:bCs/>
          <w:color w:val="0E101A"/>
          <w:u w:val="single"/>
        </w:rPr>
        <w:lastRenderedPageBreak/>
        <w:t xml:space="preserve">Thematic Chapter 1 </w:t>
      </w:r>
    </w:p>
    <w:p w14:paraId="1FF12173"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Local Land Charges are charges, interest, or other matters that affect land or property (Local Land Charges Act (1975), (LLCA, 1975). They are restrictions and financial charges, like mortgages (s7 LLCA, 1975) on how land or property can be used. Local land charge searches are essential when buying, or selling a property in England, and Wales and they will reveal whether a property is burdened by a charge and whether the charge has been registered against the property or not (Land Data (2022). Although other searches still need to be carried out, to determine whether the property is burdened by the charge (HM Land Registry, 2023). Charges on unregistered lands in England and Wales can also be registered and updated on the local land charge ((Land Charges Act 1972 (LCA 1972)), and these charges also binding on them (Midland Bank Trust Co. Ltd v Green, 1981).</w:t>
      </w:r>
    </w:p>
    <w:p w14:paraId="009CFA1E" w14:textId="77B4A9BA"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Local land charges affect the owners of the land or properties, as well as any subsequent owner, even if these charges are not registered against the property, they affect the buyers in the same way it affects the owner of the land or property (s10 LLCA, 1975), (HM Land Registry, 2023). A recent decision by the UK Supreme Court has shown that whether a buyer is aware of a charge on a property or not, </w:t>
      </w:r>
      <w:proofErr w:type="gramStart"/>
      <w:r w:rsidRPr="00B472EA">
        <w:rPr>
          <w:rFonts w:ascii="Arial" w:hAnsi="Arial" w:cs="Arial"/>
          <w:color w:val="0E101A"/>
        </w:rPr>
        <w:t>as long as</w:t>
      </w:r>
      <w:proofErr w:type="gramEnd"/>
      <w:r w:rsidRPr="00B472EA">
        <w:rPr>
          <w:rFonts w:ascii="Arial" w:hAnsi="Arial" w:cs="Arial"/>
          <w:color w:val="0E101A"/>
        </w:rPr>
        <w:t xml:space="preserve"> the charge was registered against the property, it will bind any subsequent owner (Dill v Secretary of State for Housing Communities and Local Government and another, 2020). It is a legal obligation for all local authorities in England and Wales to keep a register of all local land charges (Local Government Association</w:t>
      </w:r>
      <w:r w:rsidR="00587069">
        <w:rPr>
          <w:rFonts w:ascii="Arial" w:hAnsi="Arial" w:cs="Arial"/>
          <w:color w:val="0E101A"/>
        </w:rPr>
        <w:t xml:space="preserve">, </w:t>
      </w:r>
      <w:r w:rsidR="00587069">
        <w:rPr>
          <w:rFonts w:ascii="Arial" w:hAnsi="Arial" w:cs="Arial"/>
        </w:rPr>
        <w:t>no date)</w:t>
      </w:r>
      <w:r w:rsidRPr="00B472EA">
        <w:rPr>
          <w:rFonts w:ascii="Arial" w:hAnsi="Arial" w:cs="Arial"/>
          <w:color w:val="0E101A"/>
        </w:rPr>
        <w:t>. </w:t>
      </w:r>
    </w:p>
    <w:p w14:paraId="2134135D" w14:textId="19FC023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Therefore, owners of land or property have a statutory obligation to register these charges (198(1) Law of Property Act, 1925) (LPA, 1925) (s34 Land Registration Act, 2002) (LRA, 2002), to let potential purchasers (s. 17 Land Act 1972) know about the charges on the land or property. This will help them decide whether to purchase the </w:t>
      </w:r>
      <w:r w:rsidRPr="00B472EA">
        <w:rPr>
          <w:rFonts w:ascii="Arial" w:hAnsi="Arial" w:cs="Arial"/>
          <w:color w:val="0E101A"/>
        </w:rPr>
        <w:lastRenderedPageBreak/>
        <w:t>land or property or not (HM Land Registry, 2022</w:t>
      </w:r>
      <w:r w:rsidR="00587069">
        <w:rPr>
          <w:rFonts w:ascii="Arial" w:hAnsi="Arial" w:cs="Arial"/>
          <w:color w:val="0E101A"/>
        </w:rPr>
        <w:t>a)</w:t>
      </w:r>
      <w:r w:rsidRPr="00B472EA">
        <w:rPr>
          <w:rFonts w:ascii="Arial" w:hAnsi="Arial" w:cs="Arial"/>
          <w:color w:val="0E101A"/>
        </w:rPr>
        <w:t>,</w:t>
      </w:r>
      <w:r w:rsidR="00587069">
        <w:rPr>
          <w:rFonts w:ascii="Arial" w:hAnsi="Arial" w:cs="Arial"/>
          <w:color w:val="0E101A"/>
        </w:rPr>
        <w:t xml:space="preserve"> </w:t>
      </w:r>
      <w:r w:rsidRPr="00B472EA">
        <w:rPr>
          <w:rFonts w:ascii="Arial" w:hAnsi="Arial" w:cs="Arial"/>
          <w:color w:val="0E101A"/>
        </w:rPr>
        <w:t>(Bevan, 2022) However, the principle of Caveat Emptor (let the buyers beware) applies to buyers (Silverman, 2021). </w:t>
      </w:r>
    </w:p>
    <w:p w14:paraId="65D78EAE" w14:textId="49EA7098"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These charges were first created by the Land Charges Act 1925 but have since been replaced by the Local Land Charges Act of 1975, and The Local Land Charges Rules 1977 (Stafford Borough Council). It has also been recently amended by The Local Land Charges Rules 2018. These local land charges are created (TC08215: Heather Whyte, 2021), held and imposed (HM Land Registry, 2022</w:t>
      </w:r>
      <w:r w:rsidR="00587069">
        <w:rPr>
          <w:rFonts w:ascii="Arial" w:hAnsi="Arial" w:cs="Arial"/>
          <w:color w:val="0E101A"/>
        </w:rPr>
        <w:t>a</w:t>
      </w:r>
      <w:r w:rsidRPr="00B472EA">
        <w:rPr>
          <w:rFonts w:ascii="Arial" w:hAnsi="Arial" w:cs="Arial"/>
          <w:color w:val="0E101A"/>
        </w:rPr>
        <w:t>). by local authorities, called originating authorities or other bodies who have the statutory powers to do so (HM Land Registry, 2023</w:t>
      </w:r>
      <w:r w:rsidR="00587069">
        <w:rPr>
          <w:rFonts w:ascii="Arial" w:hAnsi="Arial" w:cs="Arial"/>
          <w:color w:val="0E101A"/>
        </w:rPr>
        <w:t>c</w:t>
      </w:r>
      <w:r w:rsidRPr="00B472EA">
        <w:rPr>
          <w:rFonts w:ascii="Arial" w:hAnsi="Arial" w:cs="Arial"/>
          <w:color w:val="0E101A"/>
        </w:rPr>
        <w:t>). Examples of local land charges are, conditions imposed in planning permission, listed buildings, highway agreements, conservation areas, tree preservation orders, environmental health notices, planning and enforcement notices, smoke control orders, light obstruction notices (</w:t>
      </w:r>
      <w:r w:rsidR="00587069" w:rsidRPr="00B472EA">
        <w:rPr>
          <w:rFonts w:ascii="Arial" w:hAnsi="Arial" w:cs="Arial"/>
          <w:color w:val="0E101A"/>
        </w:rPr>
        <w:t>HM Land Registry, 202</w:t>
      </w:r>
      <w:r w:rsidR="00587069">
        <w:rPr>
          <w:rFonts w:ascii="Arial" w:hAnsi="Arial" w:cs="Arial"/>
          <w:color w:val="0E101A"/>
        </w:rPr>
        <w:t>2a</w:t>
      </w:r>
      <w:r w:rsidRPr="00B472EA">
        <w:rPr>
          <w:rFonts w:ascii="Arial" w:hAnsi="Arial" w:cs="Arial"/>
          <w:color w:val="0E101A"/>
        </w:rPr>
        <w:t>), dangerous structures, financial charges, closing orders, housing grants, planning obligations (s106(11) Town and Country Planning Act, 1990), ancient monuments (Stafford Borough Council) and conservation covenant (Part 7, sec 120(1) Environment Act, 2021 just to mention a few.</w:t>
      </w:r>
    </w:p>
    <w:p w14:paraId="1989A1E3"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It is worth mentioning that these charges cannot be identified from the title of the land (s70(1)(</w:t>
      </w:r>
      <w:proofErr w:type="spellStart"/>
      <w:r w:rsidRPr="00B472EA">
        <w:rPr>
          <w:rFonts w:ascii="Arial" w:hAnsi="Arial" w:cs="Arial"/>
          <w:color w:val="0E101A"/>
        </w:rPr>
        <w:t>i</w:t>
      </w:r>
      <w:proofErr w:type="spellEnd"/>
      <w:r w:rsidRPr="00B472EA">
        <w:rPr>
          <w:rFonts w:ascii="Arial" w:hAnsi="Arial" w:cs="Arial"/>
          <w:color w:val="0E101A"/>
        </w:rPr>
        <w:t>) LRA 1925), or a physical inspection of the land (HM Land Registry, 2022). However, if a buyer makes an official or personal search on a property or land before they purchase it, and there is no charge registered against it, or it was registered against a wrong name, they will be entitled to compensation for any loss they suffer (Diligent Finance v Alleyne, 1972) as a result of the failure of the search to reveal any local land charge that was in existence at the time that the search as made (s10 LLCA, 1975), (Ministry of Housing and Local Government v Sharp, 1970).</w:t>
      </w:r>
    </w:p>
    <w:p w14:paraId="50143637"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lastRenderedPageBreak/>
        <w:t>The purpose of these restrictions and conditions is to control the development of the land or area, maintain sanitary conditions, and preserve the social amenities, architectural, historic, or artistic works and places of natural interest (Town and Country Planning Act 1932) (Planning (Listed Buildings and Conversation Areas) Act, 1990) and ultimately, protect the environment (Environment Act, 2021). According to the government, the public is more likely to be more interested in decisions affecting the environment if they can easily access relevant information (Ross and Rowan-Robinson,1999).</w:t>
      </w:r>
    </w:p>
    <w:p w14:paraId="2844133D" w14:textId="49CCB531"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Before the introduction of the Digital Local Land Charges Services in England and Wales, the local land charge service was carried out by each local authority (L</w:t>
      </w:r>
      <w:r w:rsidR="00B625DB">
        <w:rPr>
          <w:rFonts w:ascii="Arial" w:hAnsi="Arial" w:cs="Arial"/>
          <w:color w:val="0E101A"/>
        </w:rPr>
        <w:t xml:space="preserve">ocal </w:t>
      </w:r>
      <w:r w:rsidRPr="00B472EA">
        <w:rPr>
          <w:rFonts w:ascii="Arial" w:hAnsi="Arial" w:cs="Arial"/>
          <w:color w:val="0E101A"/>
        </w:rPr>
        <w:t>L</w:t>
      </w:r>
      <w:r w:rsidR="00B625DB">
        <w:rPr>
          <w:rFonts w:ascii="Arial" w:hAnsi="Arial" w:cs="Arial"/>
          <w:color w:val="0E101A"/>
        </w:rPr>
        <w:t xml:space="preserve">and </w:t>
      </w:r>
      <w:r w:rsidRPr="00B472EA">
        <w:rPr>
          <w:rFonts w:ascii="Arial" w:hAnsi="Arial" w:cs="Arial"/>
          <w:color w:val="0E101A"/>
        </w:rPr>
        <w:t>C</w:t>
      </w:r>
      <w:r w:rsidR="00B625DB">
        <w:rPr>
          <w:rFonts w:ascii="Arial" w:hAnsi="Arial" w:cs="Arial"/>
          <w:color w:val="0E101A"/>
        </w:rPr>
        <w:t xml:space="preserve">harges </w:t>
      </w:r>
      <w:r w:rsidRPr="00B472EA">
        <w:rPr>
          <w:rFonts w:ascii="Arial" w:hAnsi="Arial" w:cs="Arial"/>
          <w:color w:val="0E101A"/>
        </w:rPr>
        <w:t>A</w:t>
      </w:r>
      <w:r w:rsidR="00B625DB">
        <w:rPr>
          <w:rFonts w:ascii="Arial" w:hAnsi="Arial" w:cs="Arial"/>
          <w:color w:val="0E101A"/>
        </w:rPr>
        <w:t>ct</w:t>
      </w:r>
      <w:r w:rsidRPr="00B472EA">
        <w:rPr>
          <w:rFonts w:ascii="Arial" w:hAnsi="Arial" w:cs="Arial"/>
          <w:color w:val="0E101A"/>
        </w:rPr>
        <w:t>, 1975). The L</w:t>
      </w:r>
      <w:r w:rsidR="00B625DB">
        <w:rPr>
          <w:rFonts w:ascii="Arial" w:hAnsi="Arial" w:cs="Arial"/>
          <w:color w:val="0E101A"/>
        </w:rPr>
        <w:t xml:space="preserve">ocal </w:t>
      </w:r>
      <w:r w:rsidRPr="00B472EA">
        <w:rPr>
          <w:rFonts w:ascii="Arial" w:hAnsi="Arial" w:cs="Arial"/>
          <w:color w:val="0E101A"/>
        </w:rPr>
        <w:t>L</w:t>
      </w:r>
      <w:r w:rsidR="00B625DB">
        <w:rPr>
          <w:rFonts w:ascii="Arial" w:hAnsi="Arial" w:cs="Arial"/>
          <w:color w:val="0E101A"/>
        </w:rPr>
        <w:t xml:space="preserve">and </w:t>
      </w:r>
      <w:r w:rsidRPr="00B472EA">
        <w:rPr>
          <w:rFonts w:ascii="Arial" w:hAnsi="Arial" w:cs="Arial"/>
          <w:color w:val="0E101A"/>
        </w:rPr>
        <w:t>C</w:t>
      </w:r>
      <w:r w:rsidR="00B625DB">
        <w:rPr>
          <w:rFonts w:ascii="Arial" w:hAnsi="Arial" w:cs="Arial"/>
          <w:color w:val="0E101A"/>
        </w:rPr>
        <w:t>harges Rules</w:t>
      </w:r>
      <w:r w:rsidRPr="00B472EA">
        <w:rPr>
          <w:rFonts w:ascii="Arial" w:hAnsi="Arial" w:cs="Arial"/>
          <w:color w:val="0E101A"/>
        </w:rPr>
        <w:t>, 2018 makes provisions for the keeping of local land charges registers on matters (prohibitions of or restrictions) that affect the land. All Local authorities in England and Wales, are expected to have a local land charge register of charges and matters affecting all properties, whether freehold or leasehold within their authorities (HM Land Registry, 2022</w:t>
      </w:r>
      <w:r w:rsidR="00587069">
        <w:rPr>
          <w:rFonts w:ascii="Arial" w:hAnsi="Arial" w:cs="Arial"/>
          <w:color w:val="0E101A"/>
        </w:rPr>
        <w:t>a</w:t>
      </w:r>
      <w:r w:rsidRPr="00B472EA">
        <w:rPr>
          <w:rFonts w:ascii="Arial" w:hAnsi="Arial" w:cs="Arial"/>
          <w:color w:val="0E101A"/>
        </w:rPr>
        <w:t>). This register records a description and reference to the land affected (s. 5 Local Land Rules, 2018), by the local land charges for their areas. These records could be kept on paper, microfiche, or electronically. Prices vary according to each local authority, and postcode (HM Land Registry</w:t>
      </w:r>
      <w:r w:rsidR="00587069">
        <w:rPr>
          <w:rFonts w:ascii="Arial" w:hAnsi="Arial" w:cs="Arial"/>
          <w:color w:val="0E101A"/>
        </w:rPr>
        <w:t>, 2023b</w:t>
      </w:r>
      <w:r w:rsidRPr="00B472EA">
        <w:rPr>
          <w:rFonts w:ascii="Arial" w:hAnsi="Arial" w:cs="Arial"/>
          <w:color w:val="0E101A"/>
        </w:rPr>
        <w:t>). </w:t>
      </w:r>
    </w:p>
    <w:p w14:paraId="416ECBBA" w14:textId="6C16E7FB"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Searches are usually carried out by licensed conveyancers, or solicitors (</w:t>
      </w:r>
      <w:proofErr w:type="spellStart"/>
      <w:r w:rsidRPr="00B472EA">
        <w:rPr>
          <w:rFonts w:ascii="Arial" w:hAnsi="Arial" w:cs="Arial"/>
          <w:color w:val="0E101A"/>
        </w:rPr>
        <w:t>Cyngor</w:t>
      </w:r>
      <w:proofErr w:type="spellEnd"/>
      <w:r w:rsidRPr="00B472EA">
        <w:rPr>
          <w:rFonts w:ascii="Arial" w:hAnsi="Arial" w:cs="Arial"/>
          <w:color w:val="0E101A"/>
        </w:rPr>
        <w:t xml:space="preserve"> Sir County Council, 2023). Nevertheless, individuals can also request a local land charge search, by going to the local authority to search themselves (s10, LLCR, 2018). This is called a personal search (Section (s) 8, LLCA, 1975), (s9, The Local Land Charges Rules, 2018, (LLCR, 2018). So also, an official search can be carried out on any land, to check for charges using an official search certificate (s10(4) LCA 1972), (s9, LLCA, </w:t>
      </w:r>
      <w:r w:rsidRPr="00B472EA">
        <w:rPr>
          <w:rFonts w:ascii="Arial" w:hAnsi="Arial" w:cs="Arial"/>
          <w:color w:val="0E101A"/>
        </w:rPr>
        <w:lastRenderedPageBreak/>
        <w:t>1975. Application for both searches must be done electronically and the land or property to be searched must be identified in the application (s8, s9 LRA, 1972). However, the personal search is not as comprehensive as the official search and does not reveal all the information in the Local Land Charges 1 form (LLC1) form and Con29 (</w:t>
      </w:r>
      <w:proofErr w:type="spellStart"/>
      <w:r w:rsidRPr="00B472EA">
        <w:rPr>
          <w:rFonts w:ascii="Arial" w:hAnsi="Arial" w:cs="Arial"/>
          <w:color w:val="0E101A"/>
        </w:rPr>
        <w:t>Cyngor</w:t>
      </w:r>
      <w:proofErr w:type="spellEnd"/>
      <w:r w:rsidRPr="00B472EA">
        <w:rPr>
          <w:rFonts w:ascii="Arial" w:hAnsi="Arial" w:cs="Arial"/>
          <w:color w:val="0E101A"/>
        </w:rPr>
        <w:t xml:space="preserve"> Sir Ynys Mon Isle of Anglesey County Council, 2023). ‘Anyone who nowadays is foolish enough to search personally deserves what he gets’ (Russell LJ in Oak Co-operative Building Society v Blackburn (1968) and will be liable for any loss (Oak Co-operative Building Society v Blackburn, 1968). An official search is best practice (Standard Property Investment plc v British Plastic Federation, 1985) and it reveals any charges that burden the land (Bevan, 2022).</w:t>
      </w:r>
      <w:r w:rsidR="00A31ACD">
        <w:rPr>
          <w:rFonts w:ascii="Arial" w:hAnsi="Arial" w:cs="Arial"/>
          <w:color w:val="0E101A"/>
        </w:rPr>
        <w:t xml:space="preserve"> </w:t>
      </w:r>
      <w:r w:rsidRPr="00B472EA">
        <w:rPr>
          <w:rFonts w:ascii="Arial" w:hAnsi="Arial" w:cs="Arial"/>
          <w:color w:val="0E101A"/>
        </w:rPr>
        <w:t>The LLC1 form is the official certificate of search, and it reveals the charges on the land or property</w:t>
      </w:r>
      <w:r w:rsidR="009E6A50">
        <w:rPr>
          <w:rFonts w:ascii="Arial" w:hAnsi="Arial" w:cs="Arial"/>
          <w:color w:val="0E101A"/>
        </w:rPr>
        <w:t xml:space="preserve"> </w:t>
      </w:r>
      <w:r w:rsidRPr="00B472EA">
        <w:rPr>
          <w:rFonts w:ascii="Arial" w:hAnsi="Arial" w:cs="Arial"/>
          <w:color w:val="0E101A"/>
        </w:rPr>
        <w:t xml:space="preserve">(Land Data, 2023). The CON29 is the enquiry form for local authorities and the charges they reveal </w:t>
      </w:r>
      <w:r w:rsidR="009E6A50">
        <w:rPr>
          <w:rFonts w:ascii="Arial" w:hAnsi="Arial" w:cs="Arial"/>
          <w:color w:val="0E101A"/>
        </w:rPr>
        <w:t xml:space="preserve">more comprehensive </w:t>
      </w:r>
      <w:r w:rsidR="00C06BDF">
        <w:rPr>
          <w:rFonts w:ascii="Arial" w:hAnsi="Arial" w:cs="Arial"/>
          <w:color w:val="0E101A"/>
        </w:rPr>
        <w:t xml:space="preserve">environmental charges </w:t>
      </w:r>
      <w:r w:rsidRPr="00B472EA">
        <w:rPr>
          <w:rFonts w:ascii="Arial" w:hAnsi="Arial" w:cs="Arial"/>
          <w:color w:val="0E101A"/>
        </w:rPr>
        <w:t>(Silverman, 2021). </w:t>
      </w:r>
    </w:p>
    <w:p w14:paraId="528A6587" w14:textId="14F6881A"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However, there were some shortcomings with the local land charges search by the different local authorities. First, the process was slow, time-consuming and may have errors if it is </w:t>
      </w:r>
      <w:r w:rsidR="00757902" w:rsidRPr="00B472EA">
        <w:rPr>
          <w:rFonts w:ascii="Arial" w:hAnsi="Arial" w:cs="Arial"/>
          <w:color w:val="0E101A"/>
        </w:rPr>
        <w:t>paper based</w:t>
      </w:r>
      <w:r w:rsidR="00757902">
        <w:rPr>
          <w:rFonts w:ascii="Arial" w:hAnsi="Arial" w:cs="Arial"/>
          <w:color w:val="0E101A"/>
        </w:rPr>
        <w:t xml:space="preserve">. This </w:t>
      </w:r>
      <w:r w:rsidRPr="00B472EA">
        <w:rPr>
          <w:rFonts w:ascii="Arial" w:hAnsi="Arial" w:cs="Arial"/>
          <w:color w:val="0E101A"/>
        </w:rPr>
        <w:t>lead</w:t>
      </w:r>
      <w:r w:rsidR="00757902">
        <w:rPr>
          <w:rFonts w:ascii="Arial" w:hAnsi="Arial" w:cs="Arial"/>
          <w:color w:val="0E101A"/>
        </w:rPr>
        <w:t>s</w:t>
      </w:r>
      <w:r w:rsidRPr="00B472EA">
        <w:rPr>
          <w:rFonts w:ascii="Arial" w:hAnsi="Arial" w:cs="Arial"/>
          <w:color w:val="0E101A"/>
        </w:rPr>
        <w:t xml:space="preserve"> to delays in land and property transactions. This is because when conveyancers and buyers apply to the relevant local authorities in that area to request a local land charge search concerning a property, such as if there are any restrictions, debts, and financial charges (TC06093: </w:t>
      </w:r>
      <w:proofErr w:type="spellStart"/>
      <w:r w:rsidRPr="00B472EA">
        <w:rPr>
          <w:rFonts w:ascii="Arial" w:hAnsi="Arial" w:cs="Arial"/>
          <w:color w:val="0E101A"/>
        </w:rPr>
        <w:t>Brabners</w:t>
      </w:r>
      <w:proofErr w:type="spellEnd"/>
      <w:r w:rsidRPr="00B472EA">
        <w:rPr>
          <w:rFonts w:ascii="Arial" w:hAnsi="Arial" w:cs="Arial"/>
          <w:color w:val="0E101A"/>
        </w:rPr>
        <w:t xml:space="preserve"> LLP, 2017), they had to wait for their applications to be processed. This usually takes some time, and it differs from one local authority to another</w:t>
      </w:r>
      <w:r w:rsidR="00757902">
        <w:rPr>
          <w:rFonts w:ascii="Arial" w:hAnsi="Arial" w:cs="Arial"/>
          <w:color w:val="0E101A"/>
        </w:rPr>
        <w:t>. A</w:t>
      </w:r>
      <w:r w:rsidRPr="00B472EA">
        <w:rPr>
          <w:rFonts w:ascii="Arial" w:hAnsi="Arial" w:cs="Arial"/>
          <w:color w:val="0E101A"/>
        </w:rPr>
        <w:t xml:space="preserve">fter the application had been returned, conveyancers </w:t>
      </w:r>
      <w:proofErr w:type="gramStart"/>
      <w:r w:rsidRPr="00B472EA">
        <w:rPr>
          <w:rFonts w:ascii="Arial" w:hAnsi="Arial" w:cs="Arial"/>
          <w:color w:val="0E101A"/>
        </w:rPr>
        <w:t>have to</w:t>
      </w:r>
      <w:proofErr w:type="gramEnd"/>
      <w:r w:rsidRPr="00B472EA">
        <w:rPr>
          <w:rFonts w:ascii="Arial" w:hAnsi="Arial" w:cs="Arial"/>
          <w:color w:val="0E101A"/>
        </w:rPr>
        <w:t xml:space="preserve"> also check manually and thoroughly if it is </w:t>
      </w:r>
      <w:r w:rsidR="00B1616D" w:rsidRPr="00B472EA">
        <w:rPr>
          <w:rFonts w:ascii="Arial" w:hAnsi="Arial" w:cs="Arial"/>
          <w:color w:val="0E101A"/>
        </w:rPr>
        <w:t>paper based</w:t>
      </w:r>
      <w:r w:rsidRPr="00B472EA">
        <w:rPr>
          <w:rFonts w:ascii="Arial" w:hAnsi="Arial" w:cs="Arial"/>
          <w:color w:val="0E101A"/>
        </w:rPr>
        <w:t xml:space="preserve"> to ensure there are no errors. This manual process is time consuming and delays the entire process of conveyancing (Abbey and Richards, 2020).</w:t>
      </w:r>
    </w:p>
    <w:p w14:paraId="2265C669"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lastRenderedPageBreak/>
        <w:t>Second, variations in the format and quality of data local authority data are one of the identified problems of the local land charge services offered by different local authorities (Murali, 2017). This leads to a lack of a single standardised customer experience, with the customer paying different prices depending on the local authority and receiving a greatly varying level of service that is more expensive slower and not user-friendly (Davies, 2011). These data will need to be amended before they could migrate to the central data (</w:t>
      </w:r>
      <w:proofErr w:type="spellStart"/>
      <w:r w:rsidRPr="00B472EA">
        <w:rPr>
          <w:rFonts w:ascii="Arial" w:hAnsi="Arial" w:cs="Arial"/>
          <w:color w:val="0E101A"/>
        </w:rPr>
        <w:t>Foudzer</w:t>
      </w:r>
      <w:proofErr w:type="spellEnd"/>
      <w:r w:rsidRPr="00B472EA">
        <w:rPr>
          <w:rFonts w:ascii="Arial" w:hAnsi="Arial" w:cs="Arial"/>
          <w:color w:val="0E101A"/>
        </w:rPr>
        <w:t>, 2022). Government intervention is necessary to remove local variation aspects and significantly improve the quality of the service to customers (HM Land Registry, 2018). </w:t>
      </w:r>
    </w:p>
    <w:p w14:paraId="35795FDE" w14:textId="2FB70821"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Third, this system was logisticall</w:t>
      </w:r>
      <w:r w:rsidR="000B3CA0">
        <w:rPr>
          <w:rFonts w:ascii="Arial" w:hAnsi="Arial" w:cs="Arial"/>
          <w:color w:val="0E101A"/>
        </w:rPr>
        <w:t xml:space="preserve">y difficult, </w:t>
      </w:r>
      <w:r w:rsidRPr="00B472EA">
        <w:rPr>
          <w:rFonts w:ascii="Arial" w:hAnsi="Arial" w:cs="Arial"/>
          <w:color w:val="0E101A"/>
        </w:rPr>
        <w:t>not convenient,</w:t>
      </w:r>
      <w:r w:rsidR="000B3CA0">
        <w:rPr>
          <w:rFonts w:ascii="Arial" w:hAnsi="Arial" w:cs="Arial"/>
          <w:color w:val="0E101A"/>
        </w:rPr>
        <w:t xml:space="preserve"> </w:t>
      </w:r>
      <w:r w:rsidRPr="00B472EA">
        <w:rPr>
          <w:rFonts w:ascii="Arial" w:hAnsi="Arial" w:cs="Arial"/>
          <w:color w:val="0E101A"/>
        </w:rPr>
        <w:t>and not transparent. The public had little or no information about local land charges</w:t>
      </w:r>
      <w:r w:rsidR="000B3CA0">
        <w:rPr>
          <w:rFonts w:ascii="Arial" w:hAnsi="Arial" w:cs="Arial"/>
          <w:color w:val="0E101A"/>
        </w:rPr>
        <w:t xml:space="preserve"> </w:t>
      </w:r>
      <w:r w:rsidRPr="00B472EA">
        <w:rPr>
          <w:rFonts w:ascii="Arial" w:hAnsi="Arial" w:cs="Arial"/>
          <w:color w:val="0E101A"/>
        </w:rPr>
        <w:t>even when they are carrying out a personal search. Conveyancers apply to the relevant local authority in the area the property is, and the information provided varied depending on the local authority. This made it difficult to obtain accurate information about a property leading to delays in the transaction process (Gray, K., and Gray S., 2011).</w:t>
      </w:r>
    </w:p>
    <w:p w14:paraId="0C5FAA8F" w14:textId="4C690ADA"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Fourth, the manual process was resource-intensive, requiring local authorities to employ staff to process the application manually. This resulted in high costs for local authorities, which were passed on to property buyers and conveyancers</w:t>
      </w:r>
      <w:r w:rsidR="00A31ACD">
        <w:rPr>
          <w:rFonts w:ascii="Arial" w:hAnsi="Arial" w:cs="Arial"/>
          <w:color w:val="0E101A"/>
        </w:rPr>
        <w:t xml:space="preserve"> (</w:t>
      </w:r>
      <w:r w:rsidRPr="00B472EA">
        <w:rPr>
          <w:rFonts w:ascii="Arial" w:hAnsi="Arial" w:cs="Arial"/>
          <w:color w:val="0E101A"/>
        </w:rPr>
        <w:t>The Conveyancing Association, 2016), even though there</w:t>
      </w:r>
      <w:r w:rsidR="00A31ACD">
        <w:rPr>
          <w:rFonts w:ascii="Arial" w:hAnsi="Arial" w:cs="Arial"/>
          <w:color w:val="0E101A"/>
        </w:rPr>
        <w:t xml:space="preserve"> have been</w:t>
      </w:r>
      <w:r w:rsidRPr="00B472EA">
        <w:rPr>
          <w:rFonts w:ascii="Arial" w:hAnsi="Arial" w:cs="Arial"/>
          <w:color w:val="0E101A"/>
        </w:rPr>
        <w:t xml:space="preserve"> several attempts in the past to encourage electronic searches and produce a better user-friendly form by the introduction of two new search forms, CON29 Part 1 Standard Enquires of Local Authorities (2002) and CON29 Part 11 Optional Enquiries of Local Authority (2002)</w:t>
      </w:r>
      <w:r w:rsidR="009B188D">
        <w:rPr>
          <w:rFonts w:ascii="Arial" w:hAnsi="Arial" w:cs="Arial"/>
          <w:color w:val="0E101A"/>
        </w:rPr>
        <w:t>.</w:t>
      </w:r>
      <w:r w:rsidRPr="00B472EA">
        <w:rPr>
          <w:rFonts w:ascii="Arial" w:hAnsi="Arial" w:cs="Arial"/>
          <w:color w:val="0E101A"/>
        </w:rPr>
        <w:t xml:space="preserve"> </w:t>
      </w:r>
      <w:r w:rsidR="009B188D">
        <w:rPr>
          <w:rFonts w:ascii="Arial" w:hAnsi="Arial" w:cs="Arial"/>
          <w:color w:val="0E101A"/>
        </w:rPr>
        <w:t>T</w:t>
      </w:r>
      <w:r w:rsidRPr="00B472EA">
        <w:rPr>
          <w:rFonts w:ascii="Arial" w:hAnsi="Arial" w:cs="Arial"/>
          <w:color w:val="0E101A"/>
        </w:rPr>
        <w:t>hat did not reduce the turnaround time for searches (Boulton, A (2002).</w:t>
      </w:r>
    </w:p>
    <w:p w14:paraId="4D1EDA6F" w14:textId="06B3075A" w:rsidR="00B13514"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All these shortcomings suggest that the position before the introduction of the Digital Local Land Charges Services in England and Wales was characterised by slow, </w:t>
      </w:r>
      <w:r w:rsidRPr="00B472EA">
        <w:rPr>
          <w:rFonts w:ascii="Arial" w:hAnsi="Arial" w:cs="Arial"/>
          <w:color w:val="0E101A"/>
        </w:rPr>
        <w:lastRenderedPageBreak/>
        <w:t xml:space="preserve">inefficient, </w:t>
      </w:r>
      <w:proofErr w:type="gramStart"/>
      <w:r w:rsidRPr="00B472EA">
        <w:rPr>
          <w:rFonts w:ascii="Arial" w:hAnsi="Arial" w:cs="Arial"/>
          <w:color w:val="0E101A"/>
        </w:rPr>
        <w:t>ineffective</w:t>
      </w:r>
      <w:proofErr w:type="gramEnd"/>
      <w:r w:rsidRPr="00B472EA">
        <w:rPr>
          <w:rFonts w:ascii="Arial" w:hAnsi="Arial" w:cs="Arial"/>
          <w:color w:val="0E101A"/>
        </w:rPr>
        <w:t xml:space="preserve"> and resource-intensive service delivery. The manual process was prone to errors, not transparent or accessible and leads to delays in property transactions. In today’s world of emerging technology, public services must be available online at a one-stop shop and at an affordable fee which is the same across the board.</w:t>
      </w:r>
      <w:r w:rsidR="00757902">
        <w:rPr>
          <w:rFonts w:ascii="Arial" w:hAnsi="Arial" w:cs="Arial"/>
          <w:color w:val="0E101A"/>
        </w:rPr>
        <w:t xml:space="preserve"> </w:t>
      </w:r>
      <w:r w:rsidRPr="00B472EA">
        <w:rPr>
          <w:rFonts w:ascii="Arial" w:hAnsi="Arial" w:cs="Arial"/>
          <w:color w:val="0E101A"/>
        </w:rPr>
        <w:t xml:space="preserve">That means, moving data from the local </w:t>
      </w:r>
      <w:proofErr w:type="gramStart"/>
      <w:r w:rsidRPr="00B472EA">
        <w:rPr>
          <w:rFonts w:ascii="Arial" w:hAnsi="Arial" w:cs="Arial"/>
          <w:color w:val="0E101A"/>
        </w:rPr>
        <w:t>authorit</w:t>
      </w:r>
      <w:r w:rsidR="009F09C9">
        <w:rPr>
          <w:rFonts w:ascii="Arial" w:hAnsi="Arial" w:cs="Arial"/>
          <w:color w:val="0E101A"/>
        </w:rPr>
        <w:t>ies</w:t>
      </w:r>
      <w:proofErr w:type="gramEnd"/>
      <w:r w:rsidRPr="00B472EA">
        <w:rPr>
          <w:rFonts w:ascii="Arial" w:hAnsi="Arial" w:cs="Arial"/>
          <w:color w:val="0E101A"/>
        </w:rPr>
        <w:t xml:space="preserve"> loc</w:t>
      </w:r>
      <w:r w:rsidR="009F09C9">
        <w:rPr>
          <w:rFonts w:ascii="Arial" w:hAnsi="Arial" w:cs="Arial"/>
          <w:color w:val="0E101A"/>
        </w:rPr>
        <w:t>al</w:t>
      </w:r>
      <w:r w:rsidRPr="00B472EA">
        <w:rPr>
          <w:rFonts w:ascii="Arial" w:hAnsi="Arial" w:cs="Arial"/>
          <w:color w:val="0E101A"/>
        </w:rPr>
        <w:t xml:space="preserve"> land</w:t>
      </w:r>
      <w:r w:rsidR="009F09C9">
        <w:rPr>
          <w:rFonts w:ascii="Arial" w:hAnsi="Arial" w:cs="Arial"/>
          <w:color w:val="0E101A"/>
        </w:rPr>
        <w:t xml:space="preserve"> charges</w:t>
      </w:r>
      <w:r w:rsidRPr="00B472EA">
        <w:rPr>
          <w:rFonts w:ascii="Arial" w:hAnsi="Arial" w:cs="Arial"/>
          <w:color w:val="0E101A"/>
        </w:rPr>
        <w:t xml:space="preserve"> register to</w:t>
      </w:r>
      <w:r w:rsidR="009F09C9">
        <w:rPr>
          <w:rFonts w:ascii="Arial" w:hAnsi="Arial" w:cs="Arial"/>
          <w:color w:val="0E101A"/>
        </w:rPr>
        <w:t xml:space="preserve"> </w:t>
      </w:r>
      <w:r w:rsidR="00AD4A76">
        <w:rPr>
          <w:rFonts w:ascii="Arial" w:hAnsi="Arial" w:cs="Arial"/>
          <w:color w:val="0E101A"/>
        </w:rPr>
        <w:t xml:space="preserve">the </w:t>
      </w:r>
      <w:r w:rsidR="00757902">
        <w:rPr>
          <w:rFonts w:ascii="Arial" w:hAnsi="Arial" w:cs="Arial"/>
          <w:color w:val="0E101A"/>
        </w:rPr>
        <w:t xml:space="preserve">HM </w:t>
      </w:r>
      <w:r w:rsidRPr="00B472EA">
        <w:rPr>
          <w:rFonts w:ascii="Arial" w:hAnsi="Arial" w:cs="Arial"/>
          <w:color w:val="0E101A"/>
        </w:rPr>
        <w:t>National Local Land Charge Register</w:t>
      </w:r>
      <w:r w:rsidR="00757902">
        <w:rPr>
          <w:rFonts w:ascii="Arial" w:hAnsi="Arial" w:cs="Arial"/>
          <w:color w:val="0E101A"/>
        </w:rPr>
        <w:t xml:space="preserve"> </w:t>
      </w:r>
      <w:r w:rsidRPr="00B472EA">
        <w:rPr>
          <w:rFonts w:ascii="Arial" w:hAnsi="Arial" w:cs="Arial"/>
          <w:color w:val="0E101A"/>
        </w:rPr>
        <w:t>(HM Land Registry</w:t>
      </w:r>
      <w:r w:rsidR="00587069">
        <w:rPr>
          <w:rFonts w:ascii="Arial" w:hAnsi="Arial" w:cs="Arial"/>
          <w:color w:val="0E101A"/>
        </w:rPr>
        <w:t>, no date</w:t>
      </w:r>
      <w:r w:rsidRPr="00B472EA">
        <w:rPr>
          <w:rFonts w:ascii="Arial" w:hAnsi="Arial" w:cs="Arial"/>
          <w:color w:val="0E101A"/>
        </w:rPr>
        <w:t>)</w:t>
      </w:r>
      <w:r w:rsidR="00587069">
        <w:rPr>
          <w:rFonts w:ascii="Arial" w:hAnsi="Arial" w:cs="Arial"/>
          <w:color w:val="0E101A"/>
        </w:rPr>
        <w:t>.</w:t>
      </w:r>
    </w:p>
    <w:p w14:paraId="4E098149"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064E24FD"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0289944F"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14865D3B"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594A906F"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4FB96944"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31598A8E"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56BB283A"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4377951E"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6EB34D1E"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43965545"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5AAE5829"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581F339E"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7F6F44C0" w14:textId="77777777" w:rsidR="00757902" w:rsidRDefault="00757902" w:rsidP="00476CD5">
      <w:pPr>
        <w:pStyle w:val="NormalWeb"/>
        <w:spacing w:before="0" w:beforeAutospacing="0" w:after="0" w:afterAutospacing="0" w:line="480" w:lineRule="auto"/>
        <w:jc w:val="both"/>
        <w:rPr>
          <w:rFonts w:ascii="Arial" w:hAnsi="Arial" w:cs="Arial"/>
          <w:color w:val="0E101A"/>
        </w:rPr>
      </w:pPr>
    </w:p>
    <w:p w14:paraId="24EF775A" w14:textId="77777777" w:rsidR="000B3CA0" w:rsidRDefault="000B3CA0" w:rsidP="00476CD5">
      <w:pPr>
        <w:pStyle w:val="NormalWeb"/>
        <w:spacing w:before="0" w:beforeAutospacing="0" w:after="0" w:afterAutospacing="0" w:line="480" w:lineRule="auto"/>
        <w:jc w:val="both"/>
        <w:rPr>
          <w:rFonts w:ascii="Arial" w:hAnsi="Arial" w:cs="Arial"/>
          <w:color w:val="0E101A"/>
        </w:rPr>
      </w:pPr>
    </w:p>
    <w:p w14:paraId="6EC0B8AC" w14:textId="77777777" w:rsidR="000B3CA0" w:rsidRDefault="000B3CA0" w:rsidP="00476CD5">
      <w:pPr>
        <w:pStyle w:val="NormalWeb"/>
        <w:spacing w:before="0" w:beforeAutospacing="0" w:after="0" w:afterAutospacing="0" w:line="480" w:lineRule="auto"/>
        <w:jc w:val="both"/>
        <w:rPr>
          <w:rFonts w:ascii="Arial" w:hAnsi="Arial" w:cs="Arial"/>
          <w:color w:val="0E101A"/>
        </w:rPr>
      </w:pPr>
    </w:p>
    <w:p w14:paraId="3F8FEEB0" w14:textId="77777777" w:rsidR="000B3CA0" w:rsidRDefault="000B3CA0" w:rsidP="00476CD5">
      <w:pPr>
        <w:pStyle w:val="NormalWeb"/>
        <w:spacing w:before="0" w:beforeAutospacing="0" w:after="0" w:afterAutospacing="0" w:line="480" w:lineRule="auto"/>
        <w:jc w:val="both"/>
        <w:rPr>
          <w:rFonts w:ascii="Arial" w:hAnsi="Arial" w:cs="Arial"/>
          <w:color w:val="0E101A"/>
        </w:rPr>
      </w:pPr>
    </w:p>
    <w:p w14:paraId="6ECCBBC1"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5C20E47C"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33AEADCA" w14:textId="5EC32687" w:rsidR="00B13514" w:rsidRPr="001165E6" w:rsidRDefault="00B13514" w:rsidP="00476CD5">
      <w:pPr>
        <w:pStyle w:val="NormalWeb"/>
        <w:spacing w:before="0" w:beforeAutospacing="0" w:after="0" w:afterAutospacing="0" w:line="480" w:lineRule="auto"/>
        <w:jc w:val="both"/>
        <w:rPr>
          <w:rFonts w:ascii="Arial" w:hAnsi="Arial" w:cs="Arial"/>
          <w:b/>
          <w:bCs/>
          <w:color w:val="0E101A"/>
          <w:u w:val="single"/>
        </w:rPr>
      </w:pPr>
      <w:r w:rsidRPr="001165E6">
        <w:rPr>
          <w:rFonts w:ascii="Arial" w:hAnsi="Arial" w:cs="Arial"/>
          <w:b/>
          <w:bCs/>
          <w:color w:val="0E101A"/>
          <w:u w:val="single"/>
        </w:rPr>
        <w:lastRenderedPageBreak/>
        <w:t>T</w:t>
      </w:r>
      <w:r w:rsidR="001165E6" w:rsidRPr="001165E6">
        <w:rPr>
          <w:rFonts w:ascii="Arial" w:hAnsi="Arial" w:cs="Arial"/>
          <w:b/>
          <w:bCs/>
          <w:color w:val="0E101A"/>
          <w:u w:val="single"/>
        </w:rPr>
        <w:t>hematic Chapter</w:t>
      </w:r>
      <w:r w:rsidRPr="001165E6">
        <w:rPr>
          <w:rFonts w:ascii="Arial" w:hAnsi="Arial" w:cs="Arial"/>
          <w:b/>
          <w:bCs/>
          <w:color w:val="0E101A"/>
          <w:u w:val="single"/>
        </w:rPr>
        <w:t xml:space="preserve"> 2 </w:t>
      </w:r>
    </w:p>
    <w:p w14:paraId="7C863C65" w14:textId="169CB405"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As a result of all the shortcomings identified in Chapter 1, there was a need for change. One such step towards a change was the Infrastructure Act 2015. This act makes provision for the transfer of responsibility for local land charges in England and Wales from local authorities to HM Land Registry (Schedule 5, part 1, para. 2 s3, subsection 1 (ss1) Infrastructure Act 2015), and it may be kept in electronic form (Schedule 5, part 1, para. 2 s3, ss4 Infrastructure Act 2015. The aim of Schedule 5 a centralised local land charges services system that will speed up searches Infrastructure Act 2015 on the Local Land Charges Programme is to collaborate with local authorities to create and reduce cost (HM Land Registry, 2023) 2. It should however be noted that the Local Land Charges Rules 2017 regulates how originating authorities/local authorities will supply data to the Land Registry for inclusion in the new digitised central local land charges register (Local Government Association (2016</w:t>
      </w:r>
      <w:r w:rsidR="00757902">
        <w:rPr>
          <w:rFonts w:ascii="Arial" w:hAnsi="Arial" w:cs="Arial"/>
          <w:color w:val="0E101A"/>
        </w:rPr>
        <w:t>a</w:t>
      </w:r>
      <w:r w:rsidRPr="00B472EA">
        <w:rPr>
          <w:rFonts w:ascii="Arial" w:hAnsi="Arial" w:cs="Arial"/>
          <w:color w:val="0E101A"/>
        </w:rPr>
        <w:t xml:space="preserve">). The objective of the government for the new digital local land charge is to migrate and transfer all 384 local authorities (Harris and </w:t>
      </w:r>
      <w:proofErr w:type="spellStart"/>
      <w:r w:rsidRPr="00B472EA">
        <w:rPr>
          <w:rFonts w:ascii="Arial" w:hAnsi="Arial" w:cs="Arial"/>
          <w:color w:val="0E101A"/>
        </w:rPr>
        <w:t>Rodell</w:t>
      </w:r>
      <w:proofErr w:type="spellEnd"/>
      <w:r w:rsidRPr="00B472EA">
        <w:rPr>
          <w:rFonts w:ascii="Arial" w:hAnsi="Arial" w:cs="Arial"/>
          <w:color w:val="0E101A"/>
        </w:rPr>
        <w:t>, 2022) local land charge registers across England and Wales into a single digitalised register</w:t>
      </w:r>
      <w:r w:rsidR="00757902">
        <w:rPr>
          <w:rFonts w:ascii="Arial" w:hAnsi="Arial" w:cs="Arial"/>
          <w:color w:val="0E101A"/>
        </w:rPr>
        <w:t xml:space="preserve"> that will benefit</w:t>
      </w:r>
      <w:r w:rsidRPr="00B472EA">
        <w:rPr>
          <w:rFonts w:ascii="Arial" w:hAnsi="Arial" w:cs="Arial"/>
          <w:color w:val="0E101A"/>
        </w:rPr>
        <w:t xml:space="preserve"> property buyers, developers, and policymakers (Kelso, 2022).</w:t>
      </w:r>
    </w:p>
    <w:p w14:paraId="44C7E168" w14:textId="3C68B353"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HM Land Registry is a major player in the property market (HM Land Registry</w:t>
      </w:r>
      <w:r w:rsidR="00587069">
        <w:rPr>
          <w:rFonts w:ascii="Arial" w:hAnsi="Arial" w:cs="Arial"/>
          <w:color w:val="0E101A"/>
        </w:rPr>
        <w:t>, no date)</w:t>
      </w:r>
      <w:r w:rsidR="004F10B9">
        <w:rPr>
          <w:rFonts w:ascii="Arial" w:hAnsi="Arial" w:cs="Arial"/>
          <w:color w:val="0E101A"/>
        </w:rPr>
        <w:t xml:space="preserve">. </w:t>
      </w:r>
      <w:r w:rsidRPr="00B472EA">
        <w:rPr>
          <w:rFonts w:ascii="Arial" w:hAnsi="Arial" w:cs="Arial"/>
          <w:color w:val="0E101A"/>
        </w:rPr>
        <w:t xml:space="preserve"> </w:t>
      </w:r>
      <w:r w:rsidR="004F10B9">
        <w:rPr>
          <w:rFonts w:ascii="Arial" w:hAnsi="Arial" w:cs="Arial"/>
          <w:color w:val="0E101A"/>
        </w:rPr>
        <w:t xml:space="preserve">HM </w:t>
      </w:r>
      <w:r w:rsidRPr="00B472EA">
        <w:rPr>
          <w:rFonts w:ascii="Arial" w:hAnsi="Arial" w:cs="Arial"/>
          <w:color w:val="0E101A"/>
        </w:rPr>
        <w:t>Land Registr</w:t>
      </w:r>
      <w:r w:rsidR="000B3CA0">
        <w:rPr>
          <w:rFonts w:ascii="Arial" w:hAnsi="Arial" w:cs="Arial"/>
          <w:color w:val="0E101A"/>
        </w:rPr>
        <w:t>y keeps</w:t>
      </w:r>
      <w:r w:rsidRPr="00B472EA">
        <w:rPr>
          <w:rFonts w:ascii="Arial" w:hAnsi="Arial" w:cs="Arial"/>
          <w:color w:val="0E101A"/>
        </w:rPr>
        <w:t xml:space="preserve"> a record of lands and properties in England and Wales, and it oversees the registration of title to land and ownership of land and property in England and Wales. Its main statutory function is to keep a register of all lands in England, and Wales, both leasehold and freehold (s1 Land Registration Act 2002).  </w:t>
      </w:r>
    </w:p>
    <w:p w14:paraId="431F3038" w14:textId="2A085158"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The HM Land Registry aims to work with local authorities to create a national local land charges service (Curry, 2015) that will be faster and reduce cost (HM Land </w:t>
      </w:r>
      <w:r w:rsidRPr="00B472EA">
        <w:rPr>
          <w:rFonts w:ascii="Arial" w:hAnsi="Arial" w:cs="Arial"/>
          <w:color w:val="0E101A"/>
        </w:rPr>
        <w:lastRenderedPageBreak/>
        <w:t>Registry (2023) Local Land Charges Programme). A Process-</w:t>
      </w:r>
      <w:proofErr w:type="spellStart"/>
      <w:r w:rsidRPr="00B472EA">
        <w:rPr>
          <w:rFonts w:ascii="Arial" w:hAnsi="Arial" w:cs="Arial"/>
          <w:color w:val="0E101A"/>
        </w:rPr>
        <w:t>centered</w:t>
      </w:r>
      <w:proofErr w:type="spellEnd"/>
      <w:r w:rsidRPr="00B472EA">
        <w:rPr>
          <w:rFonts w:ascii="Arial" w:hAnsi="Arial" w:cs="Arial"/>
          <w:color w:val="0E101A"/>
        </w:rPr>
        <w:t xml:space="preserve"> organisation brings about significant positive changes in staff output, and overall organisational performance (Hammer, 1996), </w:t>
      </w:r>
      <w:proofErr w:type="gramStart"/>
      <w:r w:rsidRPr="00B472EA">
        <w:rPr>
          <w:rFonts w:ascii="Arial" w:hAnsi="Arial" w:cs="Arial"/>
          <w:color w:val="0E101A"/>
        </w:rPr>
        <w:t>and also</w:t>
      </w:r>
      <w:proofErr w:type="gramEnd"/>
      <w:r w:rsidRPr="00B472EA">
        <w:rPr>
          <w:rFonts w:ascii="Arial" w:hAnsi="Arial" w:cs="Arial"/>
          <w:color w:val="0E101A"/>
        </w:rPr>
        <w:t xml:space="preserve"> in </w:t>
      </w:r>
      <w:r w:rsidR="00B07E42" w:rsidRPr="00B472EA">
        <w:rPr>
          <w:rFonts w:ascii="Arial" w:hAnsi="Arial" w:cs="Arial"/>
          <w:color w:val="0E101A"/>
        </w:rPr>
        <w:t>policymaking</w:t>
      </w:r>
      <w:r w:rsidRPr="00B472EA">
        <w:rPr>
          <w:rFonts w:ascii="Arial" w:hAnsi="Arial" w:cs="Arial"/>
          <w:color w:val="0E101A"/>
        </w:rPr>
        <w:t>, especially when it is digitalised (Pratchett, 2002). According to the government, in response to the consultation carried out in 2016 on the digitalisation and centralisation of the local land charge service, and the Local Land Charges Rules 2017 (Local Government Association (2016</w:t>
      </w:r>
      <w:r w:rsidR="00B07E42">
        <w:rPr>
          <w:rFonts w:ascii="Arial" w:hAnsi="Arial" w:cs="Arial"/>
          <w:color w:val="0E101A"/>
        </w:rPr>
        <w:t>b</w:t>
      </w:r>
      <w:r w:rsidRPr="00B472EA">
        <w:rPr>
          <w:rFonts w:ascii="Arial" w:hAnsi="Arial" w:cs="Arial"/>
          <w:color w:val="0E101A"/>
        </w:rPr>
        <w:t xml:space="preserve">), the advantage of having a single digital register managed by a single operator will reduce overall expenses, and get rid of differences in speed, format, and prices as a result of the local land </w:t>
      </w:r>
      <w:r w:rsidR="00B375D3">
        <w:rPr>
          <w:rFonts w:ascii="Arial" w:hAnsi="Arial" w:cs="Arial"/>
          <w:color w:val="0E101A"/>
        </w:rPr>
        <w:t xml:space="preserve">charge </w:t>
      </w:r>
      <w:r w:rsidRPr="00B472EA">
        <w:rPr>
          <w:rFonts w:ascii="Arial" w:hAnsi="Arial" w:cs="Arial"/>
          <w:color w:val="0E101A"/>
        </w:rPr>
        <w:t xml:space="preserve">register, thereby making the local land searches more efficient in the digital age. The government believed this would improve the property market. (HM Land Registry, 2017). In contrast, </w:t>
      </w:r>
      <w:r w:rsidR="00C8561A">
        <w:rPr>
          <w:rFonts w:ascii="Arial" w:hAnsi="Arial" w:cs="Arial"/>
          <w:color w:val="0E101A"/>
        </w:rPr>
        <w:t xml:space="preserve">the </w:t>
      </w:r>
      <w:r w:rsidRPr="00B472EA">
        <w:rPr>
          <w:rFonts w:ascii="Arial" w:hAnsi="Arial" w:cs="Arial"/>
          <w:color w:val="0E101A"/>
        </w:rPr>
        <w:t>Land Registry was criticised for its proposal to centralise local land charges services. According to</w:t>
      </w:r>
      <w:r w:rsidR="00C8561A">
        <w:rPr>
          <w:rFonts w:ascii="Arial" w:hAnsi="Arial" w:cs="Arial"/>
          <w:color w:val="0E101A"/>
        </w:rPr>
        <w:t xml:space="preserve"> critics, </w:t>
      </w:r>
      <w:r w:rsidRPr="00B472EA">
        <w:rPr>
          <w:rFonts w:ascii="Arial" w:hAnsi="Arial" w:cs="Arial"/>
          <w:color w:val="0E101A"/>
        </w:rPr>
        <w:t>the transfer of responsibilities from local authorities to the Land Registry will result in a loss of income for local government (Murali, 2017)</w:t>
      </w:r>
      <w:r w:rsidR="00C8561A">
        <w:rPr>
          <w:rFonts w:ascii="Arial" w:hAnsi="Arial" w:cs="Arial"/>
          <w:color w:val="0E101A"/>
        </w:rPr>
        <w:t xml:space="preserve"> </w:t>
      </w:r>
      <w:proofErr w:type="gramStart"/>
      <w:r w:rsidR="00C8561A">
        <w:rPr>
          <w:rFonts w:ascii="Arial" w:hAnsi="Arial" w:cs="Arial"/>
          <w:color w:val="0E101A"/>
        </w:rPr>
        <w:t>and also</w:t>
      </w:r>
      <w:proofErr w:type="gramEnd"/>
      <w:r w:rsidRPr="00B472EA">
        <w:rPr>
          <w:rFonts w:ascii="Arial" w:hAnsi="Arial" w:cs="Arial"/>
          <w:color w:val="0E101A"/>
        </w:rPr>
        <w:t xml:space="preserve"> leave them with a continued duty to supply the necessary information for registration (The Local Government Association, 2016). </w:t>
      </w:r>
    </w:p>
    <w:p w14:paraId="1E899B3A" w14:textId="1CDAAC8F"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Consequently, in 2018 provision was made for the three hundred and hundred (348) registers of local land </w:t>
      </w:r>
      <w:r w:rsidR="002A570A">
        <w:rPr>
          <w:rFonts w:ascii="Arial" w:hAnsi="Arial" w:cs="Arial"/>
          <w:color w:val="0E101A"/>
        </w:rPr>
        <w:t>charges registers</w:t>
      </w:r>
      <w:r w:rsidRPr="00B472EA">
        <w:rPr>
          <w:rFonts w:ascii="Arial" w:hAnsi="Arial" w:cs="Arial"/>
          <w:color w:val="0E101A"/>
        </w:rPr>
        <w:t xml:space="preserve"> to be transferred to the HM Land Registry in a phased approach (Infrastructure Act, 2015). That was a significant moment for the government as it advances in its ambition to streamline, speed up, and makes home buying and selling cheaper. It is also a crucial component of the government’s business approach to improve conveyancing (HM Land Registry, 2023</w:t>
      </w:r>
      <w:r w:rsidR="00B07E42">
        <w:rPr>
          <w:rFonts w:ascii="Arial" w:hAnsi="Arial" w:cs="Arial"/>
          <w:color w:val="0E101A"/>
        </w:rPr>
        <w:t>b</w:t>
      </w:r>
      <w:r w:rsidRPr="00B472EA">
        <w:rPr>
          <w:rFonts w:ascii="Arial" w:hAnsi="Arial" w:cs="Arial"/>
          <w:color w:val="0E101A"/>
        </w:rPr>
        <w:t>). The new digital local land charge was launched on Wednesday 11 July 2018 with the Warwick District Council becoming the first local authority to be digitised.</w:t>
      </w:r>
    </w:p>
    <w:p w14:paraId="53B45F42" w14:textId="6139883D"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lastRenderedPageBreak/>
        <w:t>Although in 2016, the government also launched a consultation on the land registry’s future operating model, which was looking at the options of partly transferring land registry operations into the private sector, though the government will retain ownership of some important aspects like the land register (Department for Business, Innovation, and Skills (2016), thus making it partly private, and partly public owned. The government argued that this would bring about a smooth delivery of its services to private hands that has the potential to run it more efficiently (Local Government Association (2016</w:t>
      </w:r>
      <w:r w:rsidR="00B07E42">
        <w:rPr>
          <w:rFonts w:ascii="Arial" w:hAnsi="Arial" w:cs="Arial"/>
          <w:color w:val="0E101A"/>
        </w:rPr>
        <w:t>c</w:t>
      </w:r>
      <w:r w:rsidRPr="00B472EA">
        <w:rPr>
          <w:rFonts w:ascii="Arial" w:hAnsi="Arial" w:cs="Arial"/>
          <w:color w:val="0E101A"/>
        </w:rPr>
        <w:t>). The government came under heavy criticism. Stakeholders in the property market expressed their concern that a change in the operational ownership of the Land Registry may hurt the future transfer of the Local Charges Register from local authorities to the Land Registry (Local Government Association</w:t>
      </w:r>
      <w:r w:rsidR="00B07E42">
        <w:rPr>
          <w:rFonts w:ascii="Arial" w:hAnsi="Arial" w:cs="Arial"/>
          <w:color w:val="0E101A"/>
        </w:rPr>
        <w:t>, no date</w:t>
      </w:r>
      <w:r w:rsidRPr="00B472EA">
        <w:rPr>
          <w:rFonts w:ascii="Arial" w:hAnsi="Arial" w:cs="Arial"/>
          <w:color w:val="0E101A"/>
        </w:rPr>
        <w:t>). The government was also accused of wanting to turn the land registry into a service delivery company, without convincing evidence to support their reasons. Stakeholders like solicitors and conveyancers in the property market were not consulted (Cross, 2014). Although this will not be considered in this research.</w:t>
      </w:r>
    </w:p>
    <w:p w14:paraId="18595B64" w14:textId="11814ABC"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The aim of the new digital local land charges programme is to ensure that information about local land charges is instantly accessible, this makes homebuying easier</w:t>
      </w:r>
      <w:r w:rsidR="002A570A">
        <w:rPr>
          <w:rFonts w:ascii="Arial" w:hAnsi="Arial" w:cs="Arial"/>
          <w:color w:val="0E101A"/>
        </w:rPr>
        <w:t xml:space="preserve"> and </w:t>
      </w:r>
      <w:r w:rsidRPr="00B472EA">
        <w:rPr>
          <w:rFonts w:ascii="Arial" w:hAnsi="Arial" w:cs="Arial"/>
          <w:color w:val="0E101A"/>
        </w:rPr>
        <w:t>quicke</w:t>
      </w:r>
      <w:r w:rsidR="002A570A">
        <w:rPr>
          <w:rFonts w:ascii="Arial" w:hAnsi="Arial" w:cs="Arial"/>
          <w:color w:val="0E101A"/>
        </w:rPr>
        <w:t xml:space="preserve">r </w:t>
      </w:r>
      <w:r w:rsidRPr="00B472EA">
        <w:rPr>
          <w:rFonts w:ascii="Arial" w:hAnsi="Arial" w:cs="Arial"/>
          <w:color w:val="0E101A"/>
        </w:rPr>
        <w:t>for everyone thereby improving the conveyancing process. (HM Land Registry, 2022</w:t>
      </w:r>
      <w:r w:rsidR="00B07E42">
        <w:rPr>
          <w:rFonts w:ascii="Arial" w:hAnsi="Arial" w:cs="Arial"/>
          <w:color w:val="0E101A"/>
        </w:rPr>
        <w:t>a</w:t>
      </w:r>
      <w:r w:rsidRPr="00B472EA">
        <w:rPr>
          <w:rFonts w:ascii="Arial" w:hAnsi="Arial" w:cs="Arial"/>
          <w:color w:val="0E101A"/>
        </w:rPr>
        <w:t xml:space="preserve">). </w:t>
      </w:r>
      <w:r w:rsidR="00C8561A">
        <w:rPr>
          <w:rFonts w:ascii="Arial" w:hAnsi="Arial" w:cs="Arial"/>
          <w:color w:val="0E101A"/>
        </w:rPr>
        <w:t>Based on evidence, th</w:t>
      </w:r>
      <w:r w:rsidRPr="00B472EA">
        <w:rPr>
          <w:rFonts w:ascii="Arial" w:hAnsi="Arial" w:cs="Arial"/>
          <w:color w:val="0E101A"/>
        </w:rPr>
        <w:t xml:space="preserve">e new digitalised local land charges services in England and Wales have brought about the following key changes to the land charges registration process. Centralized and digitalised database, a standard fee, and reduction in the cost for a local land charge, an effective and efficient reasonable timeline for processing an application for a local land charge, a consistent and standardised customer experience, and support the government’s digital by default’s </w:t>
      </w:r>
      <w:r w:rsidRPr="00B472EA">
        <w:rPr>
          <w:rFonts w:ascii="Arial" w:hAnsi="Arial" w:cs="Arial"/>
          <w:color w:val="0E101A"/>
        </w:rPr>
        <w:lastRenderedPageBreak/>
        <w:t>agenda (HM Land Registry, 2018). We would now consider these changes one after the other.</w:t>
      </w:r>
    </w:p>
    <w:p w14:paraId="3713BC68"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Centralized and digitalised database - The centralisation of the local land charges has led to all local land charges being in one centralised database making it easier for conveyancers and property buyers to access relevant information about a property in a quick turnaround time. This has improved transparency and accessibility, making it easier for the public to access information. Bretherton is the first conveyancing firm to request a local land charge using the new centralised system. According to the head of the conveyancing unit, they received a response from HM Land Registry almost immediately, while also applauding the quality of the report (Miller, 2018).</w:t>
      </w:r>
    </w:p>
    <w:p w14:paraId="0B2FBAA6" w14:textId="352843F6"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Seventy – five (75) local authorities' local land charges registers have been transferred to HM Land Registry digital service to date, </w:t>
      </w:r>
      <w:proofErr w:type="spellStart"/>
      <w:r w:rsidRPr="00B472EA">
        <w:rPr>
          <w:rFonts w:ascii="Arial" w:hAnsi="Arial" w:cs="Arial"/>
          <w:color w:val="0E101A"/>
        </w:rPr>
        <w:t>Babergh</w:t>
      </w:r>
      <w:proofErr w:type="spellEnd"/>
      <w:r w:rsidRPr="00B472EA">
        <w:rPr>
          <w:rFonts w:ascii="Arial" w:hAnsi="Arial" w:cs="Arial"/>
          <w:color w:val="0E101A"/>
        </w:rPr>
        <w:t xml:space="preserve"> District Council, Blackburn with Darwen Borough Council, Blaenau Gwent County Borough Council, Bromsgrove District Council, Bury Metropolitan Borough Council, Carlisle City Council, Cheltenham Borough Council, City and County of Swansea Council, City of Lincoln Council of London Corporation, City of Wolverhampton Council, Council of the Isle of Scilly, Dudley Metropolitan Borough Council, East Cambridgeshire District Council, East Lindsey District Council, Fenland District Council, Hambleton District Council, Harborough District Council, Isle of Wright Council, Knowsley Metropolitan Borough Council, Liverpool City Council, London Borough of Enfield, London Borough of Wandsworth, Malvern Hills District Council, Merthyr Tydfil County Borough Council</w:t>
      </w:r>
      <w:r w:rsidR="002A570A">
        <w:rPr>
          <w:rFonts w:ascii="Arial" w:hAnsi="Arial" w:cs="Arial"/>
          <w:color w:val="0E101A"/>
        </w:rPr>
        <w:t xml:space="preserve"> and Warwick</w:t>
      </w:r>
      <w:r w:rsidR="003860E0">
        <w:rPr>
          <w:rFonts w:ascii="Arial" w:hAnsi="Arial" w:cs="Arial"/>
          <w:color w:val="0E101A"/>
        </w:rPr>
        <w:t xml:space="preserve"> </w:t>
      </w:r>
      <w:r w:rsidR="005A2D14">
        <w:rPr>
          <w:rFonts w:ascii="Arial" w:hAnsi="Arial" w:cs="Arial"/>
          <w:color w:val="0E101A"/>
        </w:rPr>
        <w:t xml:space="preserve">District </w:t>
      </w:r>
      <w:r w:rsidR="002A570A">
        <w:rPr>
          <w:rFonts w:ascii="Arial" w:hAnsi="Arial" w:cs="Arial"/>
          <w:color w:val="0E101A"/>
        </w:rPr>
        <w:t>Council t</w:t>
      </w:r>
      <w:r w:rsidRPr="00B472EA">
        <w:rPr>
          <w:rFonts w:ascii="Arial" w:hAnsi="Arial" w:cs="Arial"/>
          <w:color w:val="0E101A"/>
        </w:rPr>
        <w:t>o mention a few (HM Land Registry, 2023</w:t>
      </w:r>
      <w:r w:rsidR="00B07E42">
        <w:rPr>
          <w:rFonts w:ascii="Arial" w:hAnsi="Arial" w:cs="Arial"/>
          <w:color w:val="0E101A"/>
        </w:rPr>
        <w:t>b</w:t>
      </w:r>
      <w:r w:rsidRPr="00B472EA">
        <w:rPr>
          <w:rFonts w:ascii="Arial" w:hAnsi="Arial" w:cs="Arial"/>
          <w:color w:val="0E101A"/>
        </w:rPr>
        <w:t>).</w:t>
      </w:r>
    </w:p>
    <w:p w14:paraId="4118361D" w14:textId="26708938"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Swansea became the first Welsh local authority, out of all the twenty-two local authorities in Wales </w:t>
      </w:r>
      <w:proofErr w:type="spellStart"/>
      <w:r w:rsidRPr="00B472EA">
        <w:rPr>
          <w:rFonts w:ascii="Arial" w:hAnsi="Arial" w:cs="Arial"/>
          <w:color w:val="0E101A"/>
        </w:rPr>
        <w:t>Foudzer</w:t>
      </w:r>
      <w:proofErr w:type="spellEnd"/>
      <w:r w:rsidRPr="00B472EA">
        <w:rPr>
          <w:rFonts w:ascii="Arial" w:hAnsi="Arial" w:cs="Arial"/>
          <w:color w:val="0E101A"/>
        </w:rPr>
        <w:t xml:space="preserve">, 2022) move its local land charges registers to the HM Land Register digital central database designed to speed up the conveyancing </w:t>
      </w:r>
      <w:r w:rsidRPr="00B472EA">
        <w:rPr>
          <w:rFonts w:ascii="Arial" w:hAnsi="Arial" w:cs="Arial"/>
          <w:color w:val="0E101A"/>
        </w:rPr>
        <w:lastRenderedPageBreak/>
        <w:t>process (Kelso, 2022), thus setting a pace for other local authorities to access local land charges information instantly</w:t>
      </w:r>
      <w:r w:rsidR="003860E0">
        <w:rPr>
          <w:rFonts w:ascii="Arial" w:hAnsi="Arial" w:cs="Arial"/>
          <w:color w:val="0E101A"/>
        </w:rPr>
        <w:t>,</w:t>
      </w:r>
      <w:r w:rsidRPr="00B472EA">
        <w:rPr>
          <w:rFonts w:ascii="Arial" w:hAnsi="Arial" w:cs="Arial"/>
          <w:color w:val="0E101A"/>
        </w:rPr>
        <w:t xml:space="preserve"> speeding up the conveyancing process (HM Land Registry, 2022</w:t>
      </w:r>
      <w:r w:rsidR="00B07E42">
        <w:rPr>
          <w:rFonts w:ascii="Arial" w:hAnsi="Arial" w:cs="Arial"/>
          <w:color w:val="0E101A"/>
        </w:rPr>
        <w:t>b</w:t>
      </w:r>
      <w:r w:rsidRPr="00B472EA">
        <w:rPr>
          <w:rFonts w:ascii="Arial" w:hAnsi="Arial" w:cs="Arial"/>
          <w:color w:val="0E101A"/>
        </w:rPr>
        <w:t>. There is evidence that the Welsh Government has been working towards creating an enabling environment in which local authorities have the freedom and support to make decisions while reducing the bureaucratic burden (Welsh Government, 2002). </w:t>
      </w:r>
    </w:p>
    <w:p w14:paraId="58E0DF22" w14:textId="6C5F903A"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A standard fee, and reduction in the cost for a local land charge - Before now, the fee for a local land charge varies across local governments. However, the introduction of centralising the digital local land charge services has not only standardised the fee but also reduced the costs of searching for a charge against land. this is because the cost of processing for Local authorities will now be borne by the HM land, reducing their costs. This has resulted in lower fees for property buyers and conveyancers (HM Land Registry, 2023</w:t>
      </w:r>
      <w:r w:rsidR="00B07E42">
        <w:rPr>
          <w:rFonts w:ascii="Arial" w:hAnsi="Arial" w:cs="Arial"/>
          <w:color w:val="0E101A"/>
        </w:rPr>
        <w:t>b</w:t>
      </w:r>
      <w:r w:rsidRPr="00B472EA">
        <w:rPr>
          <w:rFonts w:ascii="Arial" w:hAnsi="Arial" w:cs="Arial"/>
          <w:color w:val="0E101A"/>
        </w:rPr>
        <w:t>).</w:t>
      </w:r>
    </w:p>
    <w:p w14:paraId="45DD0B12" w14:textId="3E9434C0"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An effective and efficient reasonable timeline for processing an application for a local land charge – Digitalisation enables the public to access HM land Register information like the local land charge in good time (CILEX Journal)</w:t>
      </w:r>
      <w:r w:rsidR="001E5E11">
        <w:rPr>
          <w:rFonts w:ascii="Arial" w:hAnsi="Arial" w:cs="Arial"/>
          <w:color w:val="0E101A"/>
        </w:rPr>
        <w:t>. T</w:t>
      </w:r>
      <w:r w:rsidRPr="00B472EA">
        <w:rPr>
          <w:rFonts w:ascii="Arial" w:hAnsi="Arial" w:cs="Arial"/>
          <w:color w:val="0E101A"/>
        </w:rPr>
        <w:t>he digital local land charges services have improved the accuracy of the information, the system is much faster and efficient. Response to the request for a local land search is received almost immediately. That was the experience of the first conveyancing firm to request an LLC1 search (Miller, 2018). Conveyancers and home buyers do not have to experience delays in the completion of buying a property, and risk losing interest in a property. As the system is fully digitised, searches would be updated in real-time as they are registered, thereby making it easier and faster for potential buyers when they come to inquire about charges on a property.</w:t>
      </w:r>
      <w:r w:rsidR="009857FD">
        <w:rPr>
          <w:rFonts w:ascii="Arial" w:hAnsi="Arial" w:cs="Arial"/>
          <w:color w:val="0E101A"/>
        </w:rPr>
        <w:t xml:space="preserve"> </w:t>
      </w:r>
      <w:r w:rsidRPr="00B472EA">
        <w:rPr>
          <w:rFonts w:ascii="Arial" w:hAnsi="Arial" w:cs="Arial"/>
          <w:color w:val="0E101A"/>
        </w:rPr>
        <w:t xml:space="preserve">Therefore, a predominantly digital </w:t>
      </w:r>
      <w:r w:rsidRPr="00B472EA">
        <w:rPr>
          <w:rFonts w:ascii="Arial" w:hAnsi="Arial" w:cs="Arial"/>
          <w:color w:val="0E101A"/>
        </w:rPr>
        <w:lastRenderedPageBreak/>
        <w:t>conveyancing process will speed up the process for home buying and sellers</w:t>
      </w:r>
      <w:r w:rsidR="009857FD">
        <w:rPr>
          <w:rFonts w:ascii="Arial" w:hAnsi="Arial" w:cs="Arial"/>
          <w:color w:val="0E101A"/>
        </w:rPr>
        <w:t xml:space="preserve"> </w:t>
      </w:r>
      <w:r w:rsidRPr="00B472EA">
        <w:rPr>
          <w:rFonts w:ascii="Arial" w:hAnsi="Arial" w:cs="Arial"/>
          <w:color w:val="0E101A"/>
        </w:rPr>
        <w:t>(Council for Licensed Conveyancers CLC, 2017).</w:t>
      </w:r>
    </w:p>
    <w:p w14:paraId="4BFE84B6" w14:textId="4CC3E702"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A consistent and standardised customer experience – Customers can now have the same experience across the board and give valuable feedback on the services they received from the new digital local land charges. The transfer of the land search register to a single pot is beneficial and has a ripple effect on the other parts of the conveyancing process because when the local land search process is faster</w:t>
      </w:r>
      <w:r w:rsidR="00B07E42">
        <w:rPr>
          <w:rFonts w:ascii="Arial" w:hAnsi="Arial" w:cs="Arial"/>
          <w:color w:val="0E101A"/>
        </w:rPr>
        <w:t xml:space="preserve"> (</w:t>
      </w:r>
      <w:r w:rsidR="00B07E42" w:rsidRPr="00406915">
        <w:rPr>
          <w:rFonts w:ascii="Arial" w:hAnsi="Arial" w:cs="Arial"/>
        </w:rPr>
        <w:t>The Conveyancing Association</w:t>
      </w:r>
      <w:r w:rsidR="00B07E42">
        <w:rPr>
          <w:rFonts w:ascii="Arial" w:hAnsi="Arial" w:cs="Arial"/>
        </w:rPr>
        <w:t xml:space="preserve">, </w:t>
      </w:r>
      <w:r w:rsidR="00B07E42" w:rsidRPr="00406915">
        <w:rPr>
          <w:rFonts w:ascii="Arial" w:hAnsi="Arial" w:cs="Arial"/>
        </w:rPr>
        <w:t>2016)</w:t>
      </w:r>
      <w:r w:rsidR="00B07E42">
        <w:rPr>
          <w:rFonts w:ascii="Arial" w:hAnsi="Arial" w:cs="Arial"/>
          <w:color w:val="0E101A"/>
        </w:rPr>
        <w:t>. I</w:t>
      </w:r>
      <w:r w:rsidRPr="00B472EA">
        <w:rPr>
          <w:rFonts w:ascii="Arial" w:hAnsi="Arial" w:cs="Arial"/>
          <w:color w:val="0E101A"/>
        </w:rPr>
        <w:t>t will also improve the other parts of the home buying and selling process like the pre-completion stage, completion stage and post-completion stage</w:t>
      </w:r>
      <w:r w:rsidR="00B07E42">
        <w:rPr>
          <w:rFonts w:ascii="Arial" w:hAnsi="Arial" w:cs="Arial"/>
          <w:color w:val="0E101A"/>
        </w:rPr>
        <w:t xml:space="preserve"> (Silverman, 2021)</w:t>
      </w:r>
      <w:r w:rsidRPr="00B472EA">
        <w:rPr>
          <w:rFonts w:ascii="Arial" w:hAnsi="Arial" w:cs="Arial"/>
          <w:color w:val="0E101A"/>
        </w:rPr>
        <w:t>.  </w:t>
      </w:r>
    </w:p>
    <w:p w14:paraId="7E36056B" w14:textId="69E9F202"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Integration with other services - the digital local land charge services</w:t>
      </w:r>
      <w:r w:rsidR="00AF71A8">
        <w:rPr>
          <w:rFonts w:ascii="Arial" w:hAnsi="Arial" w:cs="Arial"/>
          <w:color w:val="0E101A"/>
        </w:rPr>
        <w:t xml:space="preserve"> is</w:t>
      </w:r>
      <w:r w:rsidRPr="00B472EA">
        <w:rPr>
          <w:rFonts w:ascii="Arial" w:hAnsi="Arial" w:cs="Arial"/>
          <w:color w:val="0E101A"/>
        </w:rPr>
        <w:t xml:space="preserve"> integrated with other digital services such as the National Institute for Information Technology, National Address Gazetteer, National Land and Property Gazetteer and Local Land and Property Gazetteer. This makes it easier for conveyancers and property buyers to complete property transactions. The integration of services has resulted in a more streamlined process, reducing the time and resources required to complete a transaction (Dartford Borough Council, 2023)</w:t>
      </w:r>
    </w:p>
    <w:p w14:paraId="797AC8C3"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Support the government’s digital-by-default agenda. The government initiative to create a single domain that would cater for the needs of public services led to the creation of the GOV.UK in 2012. It is the new online home for all government services and information (Cabinet Office, 2012). The government's ambition is to make its services more accessible, faster, better, and cheaper to the public through the creation of a central online system that is centralised, accountable to the public, effective service delivery and more digital (Isaac-Henry and Barnes, 2000). The new digital local </w:t>
      </w:r>
      <w:r w:rsidRPr="00B472EA">
        <w:rPr>
          <w:rFonts w:ascii="Arial" w:hAnsi="Arial" w:cs="Arial"/>
          <w:color w:val="0E101A"/>
        </w:rPr>
        <w:lastRenderedPageBreak/>
        <w:t>land charges support these actions for an effective and efficient government system (Cabinet Office, 2012).</w:t>
      </w:r>
    </w:p>
    <w:p w14:paraId="7674DA72" w14:textId="3895B47A" w:rsidR="00B13514"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Wider use of the service because of the improved digitalised information and communication centralised system. This will also improve and promote public confidence in public service in the United Kingdom</w:t>
      </w:r>
      <w:r w:rsidR="00B07E42">
        <w:rPr>
          <w:rFonts w:ascii="Arial" w:hAnsi="Arial" w:cs="Arial"/>
          <w:color w:val="0E101A"/>
        </w:rPr>
        <w:t xml:space="preserve"> </w:t>
      </w:r>
      <w:r w:rsidRPr="00B472EA">
        <w:rPr>
          <w:rFonts w:ascii="Arial" w:hAnsi="Arial" w:cs="Arial"/>
          <w:color w:val="0E101A"/>
        </w:rPr>
        <w:t>(Beynon-Davies and Steven, 2004). Evidence has shown that as soon as a local authority migrates, customers are guaranteed a standardised service that is available twenty-four hours and offers instant access to their search results. This simpler, resilient, and reliable service can cope with market upheavals such as lockdown restrictions or surges in search numbers (Kelso, 2022).</w:t>
      </w:r>
    </w:p>
    <w:p w14:paraId="4A6FA24F" w14:textId="78C37642" w:rsidR="003457B5" w:rsidRPr="003457B5" w:rsidRDefault="003457B5" w:rsidP="003457B5">
      <w:pPr>
        <w:spacing w:line="480" w:lineRule="auto"/>
        <w:jc w:val="both"/>
        <w:rPr>
          <w:rFonts w:ascii="Arial" w:hAnsi="Arial" w:cs="Arial"/>
          <w:sz w:val="24"/>
          <w:szCs w:val="24"/>
        </w:rPr>
      </w:pPr>
      <w:r>
        <w:rPr>
          <w:rFonts w:ascii="Arial" w:hAnsi="Arial" w:cs="Arial"/>
          <w:sz w:val="24"/>
          <w:szCs w:val="24"/>
        </w:rPr>
        <w:t xml:space="preserve">The Law Commission (1924) contributed proactively to the digitalisation of the local land charge services. It acknowledged that most charges registered in the local land charges registers are created in the public interest, to protect them. They welcomed the government ambition to be a pacesetter in the global property market by making the land registry faster and more accessible. However, there have been occasions where they criticised the government ambition of digitalisation. In situation such as the liability imposed on a property buyer when the charges are not registered, they recommended that such losses should be compensated. This goes to suggest that anyone that fails to register a charge against a property should be held liable (Law Commission, no date). </w:t>
      </w:r>
    </w:p>
    <w:p w14:paraId="7BED401F" w14:textId="1202A741"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In summary, the key changes brought about by the new digital local land services in England and Wales include digitalisation of the process, a centralized database, improved accuracy, reduced costs, and integration with other services. These changes have resulted in a faster, more efficient, and more transparent system for land charge registration, making it easier for property and conveyancers to complete property </w:t>
      </w:r>
      <w:r w:rsidRPr="00B472EA">
        <w:rPr>
          <w:rFonts w:ascii="Arial" w:hAnsi="Arial" w:cs="Arial"/>
          <w:color w:val="0E101A"/>
        </w:rPr>
        <w:lastRenderedPageBreak/>
        <w:t>transactions faster than it was</w:t>
      </w:r>
      <w:r w:rsidR="003457B5" w:rsidRPr="00B472EA">
        <w:rPr>
          <w:rFonts w:ascii="Arial" w:hAnsi="Arial" w:cs="Arial"/>
          <w:color w:val="0E101A"/>
        </w:rPr>
        <w:t xml:space="preserve"> (Ayres and Pearce, 2004). </w:t>
      </w:r>
      <w:r w:rsidR="00071787" w:rsidRPr="00B472EA">
        <w:rPr>
          <w:rFonts w:ascii="Arial" w:hAnsi="Arial" w:cs="Arial"/>
          <w:color w:val="0E101A"/>
        </w:rPr>
        <w:t>Miller</w:t>
      </w:r>
      <w:r w:rsidR="00BD7938">
        <w:rPr>
          <w:rFonts w:ascii="Arial" w:hAnsi="Arial" w:cs="Arial"/>
          <w:color w:val="0E101A"/>
        </w:rPr>
        <w:t xml:space="preserve"> </w:t>
      </w:r>
      <w:r w:rsidR="00071787">
        <w:rPr>
          <w:rFonts w:ascii="Arial" w:hAnsi="Arial" w:cs="Arial"/>
          <w:color w:val="0E101A"/>
        </w:rPr>
        <w:t>(</w:t>
      </w:r>
      <w:r w:rsidR="00071787" w:rsidRPr="00B472EA">
        <w:rPr>
          <w:rFonts w:ascii="Arial" w:hAnsi="Arial" w:cs="Arial"/>
          <w:color w:val="0E101A"/>
        </w:rPr>
        <w:t>2018</w:t>
      </w:r>
      <w:r w:rsidR="00071787">
        <w:rPr>
          <w:rFonts w:ascii="Arial" w:hAnsi="Arial" w:cs="Arial"/>
          <w:color w:val="0E101A"/>
        </w:rPr>
        <w:t xml:space="preserve">) offer a convincing </w:t>
      </w:r>
      <w:r w:rsidR="009F09C9">
        <w:rPr>
          <w:rFonts w:ascii="Arial" w:hAnsi="Arial" w:cs="Arial"/>
          <w:color w:val="0E101A"/>
        </w:rPr>
        <w:t>argument about</w:t>
      </w:r>
      <w:r w:rsidR="00071787">
        <w:rPr>
          <w:rFonts w:ascii="Arial" w:hAnsi="Arial" w:cs="Arial"/>
          <w:color w:val="0E101A"/>
        </w:rPr>
        <w:t xml:space="preserve"> the</w:t>
      </w:r>
      <w:r w:rsidRPr="00B472EA">
        <w:rPr>
          <w:rFonts w:ascii="Arial" w:hAnsi="Arial" w:cs="Arial"/>
          <w:color w:val="0E101A"/>
        </w:rPr>
        <w:t xml:space="preserve"> experience of Liverpool City Council, being the second local authority to transfer their data to the new digital local land search. </w:t>
      </w:r>
    </w:p>
    <w:p w14:paraId="57C1D714" w14:textId="6FAFCE16"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Although this is the first time anyone in the UK has attempted a geospatial data transformation of this scale, time delivery remains key (Kelso, 2022), the progress could be measured with the Land Registry winning the Geospatial Innovation of the Year award in 2021(Kelso, 2022). Mark Kelso, programme director of the HM Land Registry LLC Programme calls it the HM Land Registry’s award-winning digital register that is making the conveyancing process quicker and simple for everyone. All the local government that has signed up for it will now have instant, easy access to LCC data (HM Land Registry, 2022). In a bid to encourage effective and efficient service delivery in the local land charge search service, outstanding local authorities and personnel in England and Wales were recognised for excellent service in land and property search required for conveyancing transactions (Land Data, 2023</w:t>
      </w:r>
      <w:r w:rsidR="00B07E42">
        <w:rPr>
          <w:rFonts w:ascii="Arial" w:hAnsi="Arial" w:cs="Arial"/>
          <w:color w:val="0E101A"/>
        </w:rPr>
        <w:t>b</w:t>
      </w:r>
      <w:r w:rsidRPr="00B472EA">
        <w:rPr>
          <w:rFonts w:ascii="Arial" w:hAnsi="Arial" w:cs="Arial"/>
          <w:color w:val="0E101A"/>
        </w:rPr>
        <w:t>). Although the government is still pressing to encourage all local authorities in England and Wales to sign up for the new digital LLC services, it is ambitious in its quest to see all LLC records in England and Wales transferred to the single centralised database by 2025 (Kelso, 2022).</w:t>
      </w:r>
    </w:p>
    <w:p w14:paraId="4264F0CF"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3577072C" w14:textId="77777777" w:rsidR="00B13514" w:rsidRDefault="00B13514" w:rsidP="00476CD5">
      <w:pPr>
        <w:pStyle w:val="NormalWeb"/>
        <w:spacing w:before="0" w:beforeAutospacing="0" w:after="0" w:afterAutospacing="0" w:line="480" w:lineRule="auto"/>
        <w:jc w:val="both"/>
        <w:rPr>
          <w:rFonts w:ascii="Arial" w:hAnsi="Arial" w:cs="Arial"/>
          <w:color w:val="0E101A"/>
        </w:rPr>
      </w:pPr>
    </w:p>
    <w:p w14:paraId="771D47DB" w14:textId="77777777" w:rsidR="00B472EA" w:rsidRPr="00B472EA" w:rsidRDefault="00B472EA" w:rsidP="00476CD5">
      <w:pPr>
        <w:pStyle w:val="NormalWeb"/>
        <w:spacing w:before="0" w:beforeAutospacing="0" w:after="0" w:afterAutospacing="0" w:line="480" w:lineRule="auto"/>
        <w:jc w:val="both"/>
        <w:rPr>
          <w:rFonts w:ascii="Arial" w:hAnsi="Arial" w:cs="Arial"/>
          <w:color w:val="0E101A"/>
        </w:rPr>
      </w:pPr>
    </w:p>
    <w:p w14:paraId="325AF1E3"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65FE4F34" w14:textId="77777777" w:rsidR="00B13514" w:rsidRDefault="00B13514" w:rsidP="00476CD5">
      <w:pPr>
        <w:pStyle w:val="NormalWeb"/>
        <w:spacing w:before="0" w:beforeAutospacing="0" w:after="0" w:afterAutospacing="0" w:line="480" w:lineRule="auto"/>
        <w:jc w:val="both"/>
        <w:rPr>
          <w:rFonts w:ascii="Arial" w:hAnsi="Arial" w:cs="Arial"/>
          <w:color w:val="0E101A"/>
        </w:rPr>
      </w:pPr>
    </w:p>
    <w:p w14:paraId="315B8CD5" w14:textId="77777777" w:rsidR="001165E6" w:rsidRDefault="001165E6" w:rsidP="00476CD5">
      <w:pPr>
        <w:pStyle w:val="NormalWeb"/>
        <w:spacing w:before="0" w:beforeAutospacing="0" w:after="0" w:afterAutospacing="0" w:line="480" w:lineRule="auto"/>
        <w:jc w:val="both"/>
        <w:rPr>
          <w:rFonts w:ascii="Arial" w:hAnsi="Arial" w:cs="Arial"/>
          <w:color w:val="0E101A"/>
        </w:rPr>
      </w:pPr>
    </w:p>
    <w:p w14:paraId="68317181" w14:textId="77777777" w:rsidR="00B13514" w:rsidRPr="00B472EA" w:rsidRDefault="00B13514" w:rsidP="00476CD5">
      <w:pPr>
        <w:pStyle w:val="NormalWeb"/>
        <w:spacing w:before="0" w:beforeAutospacing="0" w:after="0" w:afterAutospacing="0" w:line="480" w:lineRule="auto"/>
        <w:jc w:val="both"/>
        <w:rPr>
          <w:rFonts w:ascii="Arial" w:hAnsi="Arial" w:cs="Arial"/>
          <w:color w:val="0E101A"/>
        </w:rPr>
      </w:pPr>
    </w:p>
    <w:p w14:paraId="4BDC461E" w14:textId="77777777" w:rsidR="00B13514" w:rsidRPr="001165E6" w:rsidRDefault="00B13514" w:rsidP="00476CD5">
      <w:pPr>
        <w:pStyle w:val="NormalWeb"/>
        <w:spacing w:before="0" w:beforeAutospacing="0" w:after="0" w:afterAutospacing="0" w:line="480" w:lineRule="auto"/>
        <w:jc w:val="both"/>
        <w:rPr>
          <w:rFonts w:ascii="Arial" w:hAnsi="Arial" w:cs="Arial"/>
          <w:b/>
          <w:bCs/>
          <w:color w:val="0E101A"/>
          <w:u w:val="single"/>
        </w:rPr>
      </w:pPr>
      <w:r w:rsidRPr="001165E6">
        <w:rPr>
          <w:rFonts w:ascii="Arial" w:hAnsi="Arial" w:cs="Arial"/>
          <w:b/>
          <w:bCs/>
          <w:color w:val="0E101A"/>
          <w:u w:val="single"/>
        </w:rPr>
        <w:lastRenderedPageBreak/>
        <w:t>Discussion/Conclusion</w:t>
      </w:r>
    </w:p>
    <w:p w14:paraId="5C7AC816" w14:textId="2F69C265"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During this research, it was found that there is an urgent need for all local governments in England, and Wales to migrate their local land charges register to the new digital Local Land Charges register so that they too can be part of the enormous benefits the new system has offered. This appears to be the right course as the evidence has not only clearly illustrated that the importance of technology cannot be overemphasised in conveyancing, but also raises the question of why the other local government have not migrated to the new digital local land charges because of the enormous benefits to the home buying process</w:t>
      </w:r>
      <w:r w:rsidR="00B07E42">
        <w:rPr>
          <w:rFonts w:ascii="Arial" w:hAnsi="Arial" w:cs="Arial"/>
          <w:color w:val="0E101A"/>
        </w:rPr>
        <w:t xml:space="preserve"> (L</w:t>
      </w:r>
      <w:r w:rsidR="00127E1C">
        <w:rPr>
          <w:rFonts w:ascii="Arial" w:hAnsi="Arial" w:cs="Arial"/>
          <w:color w:val="0E101A"/>
        </w:rPr>
        <w:t>ocal Government Association</w:t>
      </w:r>
      <w:r w:rsidR="00B07E42">
        <w:rPr>
          <w:rFonts w:ascii="Arial" w:hAnsi="Arial" w:cs="Arial"/>
          <w:color w:val="0E101A"/>
        </w:rPr>
        <w:t>, 20</w:t>
      </w:r>
      <w:r w:rsidR="00127E1C">
        <w:rPr>
          <w:rFonts w:ascii="Arial" w:hAnsi="Arial" w:cs="Arial"/>
          <w:color w:val="0E101A"/>
        </w:rPr>
        <w:t>16</w:t>
      </w:r>
      <w:r w:rsidR="00B07E42">
        <w:rPr>
          <w:rFonts w:ascii="Arial" w:hAnsi="Arial" w:cs="Arial"/>
          <w:color w:val="0E101A"/>
        </w:rPr>
        <w:t>a)</w:t>
      </w:r>
      <w:r w:rsidRPr="00B472EA">
        <w:rPr>
          <w:rFonts w:ascii="Arial" w:hAnsi="Arial" w:cs="Arial"/>
          <w:color w:val="0E101A"/>
        </w:rPr>
        <w:t>. For example, electronic form filling and signature have made a lot of difference in conveyancing which has reduced the time of having to be physically present to sign a form or document. Although some people still tend towards the importance of the traditional method of conveyancing. There will be a paradigm shift from manual filling to improved electronic communication and interpretation (Ambrose, 2023).</w:t>
      </w:r>
    </w:p>
    <w:p w14:paraId="6D5AD000" w14:textId="2B4B4FFE"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However, several concerns have been raised by stakeholders in the property market concerning the new digital local land charge. While they welcome the idea of a single centralised register, they argued that the transfer of data from local authorities to the Land Register could lead to disintegration and more expensive local land charges services</w:t>
      </w:r>
      <w:r w:rsidR="00127E1C" w:rsidRPr="00B472EA">
        <w:rPr>
          <w:rFonts w:ascii="Arial" w:hAnsi="Arial" w:cs="Arial"/>
          <w:color w:val="0E101A"/>
        </w:rPr>
        <w:t xml:space="preserve"> (Cross, 2014</w:t>
      </w:r>
      <w:r w:rsidR="00127E1C">
        <w:rPr>
          <w:rFonts w:ascii="Arial" w:hAnsi="Arial" w:cs="Arial"/>
          <w:color w:val="0E101A"/>
        </w:rPr>
        <w:t>b</w:t>
      </w:r>
      <w:r w:rsidR="00127E1C" w:rsidRPr="00B472EA">
        <w:rPr>
          <w:rFonts w:ascii="Arial" w:hAnsi="Arial" w:cs="Arial"/>
          <w:color w:val="0E101A"/>
        </w:rPr>
        <w:t>)</w:t>
      </w:r>
      <w:r w:rsidRPr="00B472EA">
        <w:rPr>
          <w:rFonts w:ascii="Arial" w:hAnsi="Arial" w:cs="Arial"/>
          <w:color w:val="0E101A"/>
        </w:rPr>
        <w:t>. This is because the land register will take over the LLC1 and leave the CON29 search for local authorities</w:t>
      </w:r>
      <w:r w:rsidR="00F54C73">
        <w:rPr>
          <w:rFonts w:ascii="Arial" w:hAnsi="Arial" w:cs="Arial"/>
          <w:color w:val="0E101A"/>
        </w:rPr>
        <w:t>. C</w:t>
      </w:r>
      <w:r w:rsidRPr="00B472EA">
        <w:rPr>
          <w:rFonts w:ascii="Arial" w:hAnsi="Arial" w:cs="Arial"/>
          <w:color w:val="0E101A"/>
        </w:rPr>
        <w:t>onsequently, conveyancers will need to request searches from two different places, making it more complicated and could cause delays. These two search forms complement each other and should be searched simultaneously</w:t>
      </w:r>
      <w:r w:rsidR="00127E1C">
        <w:rPr>
          <w:rFonts w:ascii="Arial" w:hAnsi="Arial" w:cs="Arial"/>
          <w:color w:val="0E101A"/>
        </w:rPr>
        <w:t xml:space="preserve">. </w:t>
      </w:r>
      <w:r w:rsidRPr="00B472EA">
        <w:rPr>
          <w:rFonts w:ascii="Arial" w:hAnsi="Arial" w:cs="Arial"/>
          <w:color w:val="0E101A"/>
        </w:rPr>
        <w:t>The land register will also need to continue to rely on the local authority to input data into the systems. Consequently, that means they do not have control</w:t>
      </w:r>
      <w:r w:rsidR="009F09C9">
        <w:rPr>
          <w:rFonts w:ascii="Arial" w:hAnsi="Arial" w:cs="Arial"/>
          <w:color w:val="0E101A"/>
        </w:rPr>
        <w:t xml:space="preserve"> </w:t>
      </w:r>
      <w:r w:rsidRPr="00B472EA">
        <w:rPr>
          <w:rFonts w:ascii="Arial" w:hAnsi="Arial" w:cs="Arial"/>
          <w:color w:val="0E101A"/>
        </w:rPr>
        <w:t>over timelines for input or the reliability of the data supplied</w:t>
      </w:r>
      <w:r w:rsidR="00127E1C">
        <w:rPr>
          <w:rFonts w:ascii="Arial" w:hAnsi="Arial" w:cs="Arial"/>
          <w:color w:val="0E101A"/>
        </w:rPr>
        <w:t xml:space="preserve"> </w:t>
      </w:r>
      <w:r w:rsidR="00127E1C" w:rsidRPr="00B472EA">
        <w:rPr>
          <w:rFonts w:ascii="Arial" w:hAnsi="Arial" w:cs="Arial"/>
          <w:color w:val="0E101A"/>
        </w:rPr>
        <w:t xml:space="preserve">(Cross, </w:t>
      </w:r>
      <w:r w:rsidR="00127E1C" w:rsidRPr="00B472EA">
        <w:rPr>
          <w:rFonts w:ascii="Arial" w:hAnsi="Arial" w:cs="Arial"/>
          <w:color w:val="0E101A"/>
        </w:rPr>
        <w:lastRenderedPageBreak/>
        <w:t>2014</w:t>
      </w:r>
      <w:r w:rsidR="00127E1C">
        <w:rPr>
          <w:rFonts w:ascii="Arial" w:hAnsi="Arial" w:cs="Arial"/>
          <w:color w:val="0E101A"/>
        </w:rPr>
        <w:t>a</w:t>
      </w:r>
      <w:r w:rsidR="00127E1C" w:rsidRPr="00B472EA">
        <w:rPr>
          <w:rFonts w:ascii="Arial" w:hAnsi="Arial" w:cs="Arial"/>
          <w:color w:val="0E101A"/>
        </w:rPr>
        <w:t>)</w:t>
      </w:r>
      <w:r w:rsidRPr="00B472EA">
        <w:rPr>
          <w:rFonts w:ascii="Arial" w:hAnsi="Arial" w:cs="Arial"/>
          <w:color w:val="0E101A"/>
        </w:rPr>
        <w:t>. The HM Land Register says that the new electronic local land search will result in a quick turnaround time for a search (Curry, 2014), but according to a survey carried out, conveyancers (argued that that was not the case, because) disagreed because according to them, searches were not the reasons for the delay, evidence showed a delay in the overall conveyancing process, and did not specifically mention LCC search as the main reason for delays (Cross, 201</w:t>
      </w:r>
      <w:r w:rsidR="00127E1C">
        <w:rPr>
          <w:rFonts w:ascii="Arial" w:hAnsi="Arial" w:cs="Arial"/>
          <w:color w:val="0E101A"/>
        </w:rPr>
        <w:t>4b.</w:t>
      </w:r>
      <w:r w:rsidRPr="00B472EA">
        <w:rPr>
          <w:rFonts w:ascii="Arial" w:hAnsi="Arial" w:cs="Arial"/>
          <w:color w:val="0E101A"/>
        </w:rPr>
        <w:t>) Evidence also showed that over 300 local authorities are digitalised already, providing electronic searches for over 80% of England and Wales (Sherwood-Rogers, 2015).</w:t>
      </w:r>
    </w:p>
    <w:p w14:paraId="4FEA924D" w14:textId="13056582"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 xml:space="preserve">The HM Land Registry has the ambition to transform, digitise and transfer all 338 local land charges registers across England and Wales into a single simple-to-use digital service for property buyers, </w:t>
      </w:r>
      <w:proofErr w:type="gramStart"/>
      <w:r w:rsidRPr="00B472EA">
        <w:rPr>
          <w:rFonts w:ascii="Arial" w:hAnsi="Arial" w:cs="Arial"/>
          <w:color w:val="0E101A"/>
        </w:rPr>
        <w:t>developers</w:t>
      </w:r>
      <w:proofErr w:type="gramEnd"/>
      <w:r w:rsidRPr="00B472EA">
        <w:rPr>
          <w:rFonts w:ascii="Arial" w:hAnsi="Arial" w:cs="Arial"/>
          <w:color w:val="0E101A"/>
        </w:rPr>
        <w:t xml:space="preserve"> and policymakers (Kelso, 2022). Although there is still a long way to go, and much work to be done, for the migration of all local authorities' local land charge register to the HM Land Register, the local land charge departments, supported by their councils are taking steps to migrate and centralise the local land charge register (Today’s Conveyancers (2022).                     </w:t>
      </w:r>
    </w:p>
    <w:p w14:paraId="74FB6903" w14:textId="4952E280"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Furthermore, the HM Land Registry is not isolated in its vision to improve the property market, members of the Home Buying and Selling Group as a way of improving conveyancing introduced a technological framework called the digital identity trust framework. Here, information concerning a property is readily available and accessible in a digital format. This is a welcome development in the much-needed move of the property industry from documents to data (Jones, 2022).</w:t>
      </w:r>
    </w:p>
    <w:p w14:paraId="3BE5DC56" w14:textId="24B06622" w:rsidR="00B13514" w:rsidRPr="00B472EA" w:rsidRDefault="00BD7938" w:rsidP="00476CD5">
      <w:pPr>
        <w:pStyle w:val="NormalWeb"/>
        <w:spacing w:before="0" w:beforeAutospacing="0" w:after="0" w:afterAutospacing="0" w:line="480" w:lineRule="auto"/>
        <w:jc w:val="both"/>
        <w:rPr>
          <w:rFonts w:ascii="Arial" w:hAnsi="Arial" w:cs="Arial"/>
          <w:color w:val="0E101A"/>
        </w:rPr>
      </w:pPr>
      <w:r>
        <w:rPr>
          <w:rFonts w:ascii="Arial" w:hAnsi="Arial" w:cs="Arial"/>
          <w:color w:val="0E101A"/>
        </w:rPr>
        <w:t>Even though</w:t>
      </w:r>
      <w:r w:rsidR="00B13514" w:rsidRPr="00B472EA">
        <w:rPr>
          <w:rFonts w:ascii="Arial" w:hAnsi="Arial" w:cs="Arial"/>
          <w:color w:val="0E101A"/>
        </w:rPr>
        <w:t xml:space="preserve"> there may be significant barriers like technical issues for example, Peterborough Council migration to the national register in 2020 had to be put on hold because of a technical set-back (</w:t>
      </w:r>
      <w:proofErr w:type="spellStart"/>
      <w:r w:rsidR="00B13514" w:rsidRPr="00B472EA">
        <w:rPr>
          <w:rFonts w:ascii="Arial" w:hAnsi="Arial" w:cs="Arial"/>
          <w:color w:val="0E101A"/>
        </w:rPr>
        <w:t>Fouzder</w:t>
      </w:r>
      <w:proofErr w:type="spellEnd"/>
      <w:r w:rsidR="00B13514" w:rsidRPr="00B472EA">
        <w:rPr>
          <w:rFonts w:ascii="Arial" w:hAnsi="Arial" w:cs="Arial"/>
          <w:color w:val="0E101A"/>
        </w:rPr>
        <w:t>, 2020), poor ICT skills, expired hardware and software bureaucracy (</w:t>
      </w:r>
      <w:proofErr w:type="spellStart"/>
      <w:r w:rsidR="00B13514" w:rsidRPr="00B472EA">
        <w:rPr>
          <w:rFonts w:ascii="Arial" w:hAnsi="Arial" w:cs="Arial"/>
          <w:color w:val="0E101A"/>
        </w:rPr>
        <w:t>Enticott</w:t>
      </w:r>
      <w:proofErr w:type="spellEnd"/>
      <w:r w:rsidR="00B13514" w:rsidRPr="00B472EA">
        <w:rPr>
          <w:rFonts w:ascii="Arial" w:hAnsi="Arial" w:cs="Arial"/>
          <w:color w:val="0E101A"/>
        </w:rPr>
        <w:t xml:space="preserve">, 2003), staff turn-over, insufficient technology, and </w:t>
      </w:r>
      <w:r w:rsidR="00B13514" w:rsidRPr="00B472EA">
        <w:rPr>
          <w:rFonts w:ascii="Arial" w:hAnsi="Arial" w:cs="Arial"/>
          <w:color w:val="0E101A"/>
        </w:rPr>
        <w:lastRenderedPageBreak/>
        <w:t xml:space="preserve">inadequate organisation to effective data sharing, the government’s consistent effort to improve data sharing process ( </w:t>
      </w:r>
      <w:proofErr w:type="spellStart"/>
      <w:r w:rsidR="00B13514" w:rsidRPr="00B472EA">
        <w:rPr>
          <w:rFonts w:ascii="Arial" w:hAnsi="Arial" w:cs="Arial"/>
          <w:color w:val="0E101A"/>
        </w:rPr>
        <w:t>Checkland</w:t>
      </w:r>
      <w:proofErr w:type="spellEnd"/>
      <w:r w:rsidR="00B13514" w:rsidRPr="00B472EA">
        <w:rPr>
          <w:rFonts w:ascii="Arial" w:hAnsi="Arial" w:cs="Arial"/>
          <w:color w:val="0E101A"/>
        </w:rPr>
        <w:t>, 1999) will go a long way to achieve modern governance and the delivery of an effective public service (Law Commission, 2015).</w:t>
      </w:r>
      <w:r>
        <w:rPr>
          <w:rFonts w:ascii="Arial" w:hAnsi="Arial" w:cs="Arial"/>
          <w:color w:val="0E101A"/>
        </w:rPr>
        <w:t xml:space="preserve"> For example, w</w:t>
      </w:r>
      <w:r w:rsidR="00B13514" w:rsidRPr="00B472EA">
        <w:rPr>
          <w:rFonts w:ascii="Arial" w:hAnsi="Arial" w:cs="Arial"/>
          <w:color w:val="0E101A"/>
        </w:rPr>
        <w:t>hen</w:t>
      </w:r>
      <w:r w:rsidR="00F54C73">
        <w:rPr>
          <w:rFonts w:ascii="Arial" w:hAnsi="Arial" w:cs="Arial"/>
          <w:color w:val="0E101A"/>
        </w:rPr>
        <w:t xml:space="preserve"> </w:t>
      </w:r>
      <w:r w:rsidR="00CD4BDE">
        <w:rPr>
          <w:rFonts w:ascii="Arial" w:hAnsi="Arial" w:cs="Arial"/>
          <w:color w:val="0E101A"/>
        </w:rPr>
        <w:t xml:space="preserve">the new local land charge </w:t>
      </w:r>
      <w:r w:rsidR="00B13514" w:rsidRPr="00B472EA">
        <w:rPr>
          <w:rFonts w:ascii="Arial" w:hAnsi="Arial" w:cs="Arial"/>
          <w:color w:val="0E101A"/>
        </w:rPr>
        <w:t xml:space="preserve">was first introduced, workers had to travel to council areas to manually create the data process. With an average of 50,000 charges per local authority each taking three to ten minutes, this was no longer sustainable. The introduction of migration helpers increased the data processing time, and several people can also remotely access information on </w:t>
      </w:r>
      <w:r w:rsidR="008C5A22">
        <w:rPr>
          <w:rFonts w:ascii="Arial" w:hAnsi="Arial" w:cs="Arial"/>
          <w:color w:val="0E101A"/>
        </w:rPr>
        <w:t xml:space="preserve">government website like </w:t>
      </w:r>
      <w:r w:rsidR="00B13514" w:rsidRPr="00B472EA">
        <w:rPr>
          <w:rFonts w:ascii="Arial" w:hAnsi="Arial" w:cs="Arial"/>
          <w:color w:val="0E101A"/>
        </w:rPr>
        <w:t>GOV.UK (Kelso, 2022).</w:t>
      </w:r>
    </w:p>
    <w:p w14:paraId="7C429380" w14:textId="058E148A" w:rsidR="00B13514" w:rsidRPr="00B472EA" w:rsidRDefault="00B13514" w:rsidP="00476CD5">
      <w:pPr>
        <w:pStyle w:val="NormalWeb"/>
        <w:spacing w:before="0" w:beforeAutospacing="0" w:after="0" w:afterAutospacing="0" w:line="480" w:lineRule="auto"/>
        <w:jc w:val="both"/>
        <w:rPr>
          <w:rFonts w:ascii="Arial" w:hAnsi="Arial" w:cs="Arial"/>
          <w:color w:val="0E101A"/>
        </w:rPr>
      </w:pPr>
      <w:r w:rsidRPr="00B472EA">
        <w:rPr>
          <w:rFonts w:ascii="Arial" w:hAnsi="Arial" w:cs="Arial"/>
          <w:color w:val="0E101A"/>
        </w:rPr>
        <w:t>Based on these conclusions, it was found that although the HM Land Registry is still working in partnership with local authorities in England and Wales to standardise and migrate local land registers, there has been a significant advancement in the government's goal of streamlining, speeding up and lowering the cost of home ownership. Helping to streamline the entire conveyancing process is a crucial component of government</w:t>
      </w:r>
      <w:r w:rsidR="008C5A22">
        <w:rPr>
          <w:rFonts w:ascii="Arial" w:hAnsi="Arial" w:cs="Arial"/>
          <w:color w:val="0E101A"/>
        </w:rPr>
        <w:t xml:space="preserve"> and</w:t>
      </w:r>
      <w:r w:rsidRPr="00B472EA">
        <w:rPr>
          <w:rFonts w:ascii="Arial" w:hAnsi="Arial" w:cs="Arial"/>
          <w:color w:val="0E101A"/>
        </w:rPr>
        <w:t xml:space="preserve"> stakeholders</w:t>
      </w:r>
      <w:r w:rsidR="008C5A22">
        <w:rPr>
          <w:rFonts w:ascii="Arial" w:hAnsi="Arial" w:cs="Arial"/>
          <w:color w:val="0E101A"/>
        </w:rPr>
        <w:t xml:space="preserve"> </w:t>
      </w:r>
      <w:r w:rsidRPr="00B472EA">
        <w:rPr>
          <w:rFonts w:ascii="Arial" w:hAnsi="Arial" w:cs="Arial"/>
          <w:color w:val="0E101A"/>
        </w:rPr>
        <w:t>in the property sector</w:t>
      </w:r>
      <w:r w:rsidR="008C5A22">
        <w:rPr>
          <w:rFonts w:ascii="Arial" w:hAnsi="Arial" w:cs="Arial"/>
          <w:color w:val="0E101A"/>
        </w:rPr>
        <w:t xml:space="preserve"> </w:t>
      </w:r>
      <w:r w:rsidRPr="00B472EA">
        <w:rPr>
          <w:rFonts w:ascii="Arial" w:hAnsi="Arial" w:cs="Arial"/>
          <w:color w:val="0E101A"/>
        </w:rPr>
        <w:t>should consider working with the HM Land Register to continue to improve the new digital local land charges and ensure the government's ambition is realised (HM Land Registry, 2021). In the future of conveyancing in 2023, digitalisation of the conveyancing process will reduce the time wasted in the conveyancing,</w:t>
      </w:r>
      <w:r w:rsidR="00291FF2">
        <w:rPr>
          <w:rFonts w:ascii="Arial" w:hAnsi="Arial" w:cs="Arial"/>
          <w:color w:val="0E101A"/>
        </w:rPr>
        <w:t xml:space="preserve"> </w:t>
      </w:r>
      <w:r w:rsidRPr="00B472EA">
        <w:rPr>
          <w:rFonts w:ascii="Arial" w:hAnsi="Arial" w:cs="Arial"/>
          <w:color w:val="0E101A"/>
        </w:rPr>
        <w:t>builds, and increase customer confidence right from instruction till the completion stage (Lennox, 2023).</w:t>
      </w:r>
    </w:p>
    <w:p w14:paraId="7E10F236" w14:textId="77777777" w:rsidR="00B13514" w:rsidRPr="00B472EA" w:rsidRDefault="00B13514" w:rsidP="00476CD5">
      <w:pPr>
        <w:spacing w:line="480" w:lineRule="auto"/>
        <w:jc w:val="both"/>
        <w:rPr>
          <w:rFonts w:ascii="Arial" w:hAnsi="Arial" w:cs="Arial"/>
          <w:sz w:val="24"/>
          <w:szCs w:val="24"/>
        </w:rPr>
      </w:pPr>
    </w:p>
    <w:p w14:paraId="176065D0" w14:textId="77777777" w:rsidR="00425976" w:rsidRPr="00B472EA" w:rsidRDefault="00425976" w:rsidP="00476CD5">
      <w:pPr>
        <w:spacing w:line="480" w:lineRule="auto"/>
        <w:jc w:val="both"/>
        <w:rPr>
          <w:rFonts w:ascii="Arial" w:hAnsi="Arial" w:cs="Arial"/>
          <w:sz w:val="24"/>
          <w:szCs w:val="24"/>
        </w:rPr>
      </w:pPr>
    </w:p>
    <w:p w14:paraId="5F556A6A" w14:textId="77777777" w:rsidR="00425976" w:rsidRPr="00B472EA" w:rsidRDefault="00425976" w:rsidP="00476CD5">
      <w:pPr>
        <w:spacing w:line="480" w:lineRule="auto"/>
        <w:jc w:val="center"/>
        <w:rPr>
          <w:rFonts w:ascii="Arial" w:hAnsi="Arial" w:cs="Arial"/>
          <w:sz w:val="24"/>
          <w:szCs w:val="24"/>
        </w:rPr>
      </w:pPr>
    </w:p>
    <w:p w14:paraId="3C0B485A" w14:textId="77777777" w:rsidR="00425976" w:rsidRPr="00B472EA" w:rsidRDefault="00425976" w:rsidP="00476CD5">
      <w:pPr>
        <w:spacing w:line="480" w:lineRule="auto"/>
        <w:jc w:val="center"/>
        <w:rPr>
          <w:rFonts w:ascii="Arial" w:hAnsi="Arial" w:cs="Arial"/>
          <w:sz w:val="24"/>
          <w:szCs w:val="24"/>
        </w:rPr>
      </w:pPr>
    </w:p>
    <w:p w14:paraId="0652146B" w14:textId="77777777" w:rsidR="003C11E7" w:rsidRPr="00C81186" w:rsidRDefault="003C11E7" w:rsidP="000C2462">
      <w:pPr>
        <w:spacing w:line="480" w:lineRule="auto"/>
        <w:jc w:val="center"/>
        <w:rPr>
          <w:rFonts w:ascii="Arial" w:hAnsi="Arial" w:cs="Arial"/>
          <w:b/>
          <w:bCs/>
          <w:sz w:val="24"/>
          <w:szCs w:val="24"/>
        </w:rPr>
      </w:pPr>
      <w:r w:rsidRPr="00C81186">
        <w:rPr>
          <w:rFonts w:ascii="Arial" w:hAnsi="Arial" w:cs="Arial"/>
          <w:b/>
          <w:bCs/>
          <w:sz w:val="24"/>
          <w:szCs w:val="24"/>
        </w:rPr>
        <w:lastRenderedPageBreak/>
        <w:t>Reference List</w:t>
      </w:r>
    </w:p>
    <w:p w14:paraId="15E5F99B"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Statues</w:t>
      </w:r>
    </w:p>
    <w:p w14:paraId="32A573A5"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Law of Property Act 1925</w:t>
      </w:r>
    </w:p>
    <w:p w14:paraId="10524D99"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Town and Country Planning Act 1932</w:t>
      </w:r>
    </w:p>
    <w:p w14:paraId="40779317"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Land Charges Act 1972</w:t>
      </w:r>
    </w:p>
    <w:p w14:paraId="4652AF26"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Local Land Charges Act 1975</w:t>
      </w:r>
    </w:p>
    <w:p w14:paraId="6D161DD1"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Planning (Listed Building and Conservation Areas) Act 1990</w:t>
      </w:r>
    </w:p>
    <w:p w14:paraId="0482D30A"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Local Land Charge Rules 2018 (S.I 2018/273)</w:t>
      </w:r>
    </w:p>
    <w:p w14:paraId="29E6E0B4"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Land Registration Act 2002</w:t>
      </w:r>
    </w:p>
    <w:p w14:paraId="19472A77"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Land Registration Rules 2003</w:t>
      </w:r>
    </w:p>
    <w:p w14:paraId="5A34DF3C"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Infrastructure Act 2015</w:t>
      </w:r>
    </w:p>
    <w:p w14:paraId="3964EFFE"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Local Land Service Rules 2017</w:t>
      </w:r>
    </w:p>
    <w:p w14:paraId="7057AC07"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Environment Act 2021</w:t>
      </w:r>
    </w:p>
    <w:p w14:paraId="6E6F70B1"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The Local Land Charges (Amendment) Rules 2022</w:t>
      </w:r>
    </w:p>
    <w:p w14:paraId="444322B9" w14:textId="77777777" w:rsidR="003C11E7" w:rsidRPr="0064209D" w:rsidRDefault="003C11E7" w:rsidP="000C2462">
      <w:pPr>
        <w:spacing w:line="480" w:lineRule="auto"/>
        <w:rPr>
          <w:rFonts w:ascii="Arial" w:hAnsi="Arial" w:cs="Arial"/>
          <w:sz w:val="24"/>
          <w:szCs w:val="24"/>
        </w:rPr>
      </w:pPr>
    </w:p>
    <w:p w14:paraId="5E97E6C0"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Case Laws</w:t>
      </w:r>
    </w:p>
    <w:p w14:paraId="047C41E6"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 xml:space="preserve">Russell LJ in Oak Co-operative Building Society v Blackburn [1968] EWCA </w:t>
      </w:r>
      <w:proofErr w:type="spellStart"/>
      <w:r w:rsidRPr="0064209D">
        <w:rPr>
          <w:rFonts w:ascii="Arial" w:hAnsi="Arial" w:cs="Arial"/>
          <w:sz w:val="24"/>
          <w:szCs w:val="24"/>
        </w:rPr>
        <w:t>Civ</w:t>
      </w:r>
      <w:proofErr w:type="spellEnd"/>
      <w:r w:rsidRPr="0064209D">
        <w:rPr>
          <w:rFonts w:ascii="Arial" w:hAnsi="Arial" w:cs="Arial"/>
          <w:sz w:val="24"/>
          <w:szCs w:val="24"/>
        </w:rPr>
        <w:t xml:space="preserve"> 6</w:t>
      </w:r>
    </w:p>
    <w:p w14:paraId="2DF8C87B"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 xml:space="preserve">Oak Co-operative Building Society v Blackburn [1968] ECWA </w:t>
      </w:r>
      <w:proofErr w:type="spellStart"/>
      <w:r w:rsidRPr="0064209D">
        <w:rPr>
          <w:rFonts w:ascii="Arial" w:hAnsi="Arial" w:cs="Arial"/>
          <w:sz w:val="24"/>
          <w:szCs w:val="24"/>
        </w:rPr>
        <w:t>Civ</w:t>
      </w:r>
      <w:proofErr w:type="spellEnd"/>
      <w:r w:rsidRPr="0064209D">
        <w:rPr>
          <w:rFonts w:ascii="Arial" w:hAnsi="Arial" w:cs="Arial"/>
          <w:sz w:val="24"/>
          <w:szCs w:val="24"/>
        </w:rPr>
        <w:t xml:space="preserve"> 6</w:t>
      </w:r>
    </w:p>
    <w:p w14:paraId="3C2FEBCD"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Ministry of Housing and Local Government v Sharp [1970] 2 QB 223</w:t>
      </w:r>
    </w:p>
    <w:p w14:paraId="1575FE81"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Diligent Finance v Alleyne [1972] 23 P &amp; CR 346</w:t>
      </w:r>
    </w:p>
    <w:p w14:paraId="6AB144F9"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lastRenderedPageBreak/>
        <w:t xml:space="preserve">Midland Bank Trust Co. Ltd v Green [1981] AC 513 </w:t>
      </w:r>
    </w:p>
    <w:p w14:paraId="2DAFE172"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Standard Property Investment plc v British Plastic Federation [1985] 53 P &amp; CR 25</w:t>
      </w:r>
    </w:p>
    <w:p w14:paraId="4F6895D9"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 xml:space="preserve">TC06093: </w:t>
      </w:r>
      <w:proofErr w:type="spellStart"/>
      <w:r w:rsidRPr="0064209D">
        <w:rPr>
          <w:rFonts w:ascii="Arial" w:hAnsi="Arial" w:cs="Arial"/>
          <w:sz w:val="24"/>
          <w:szCs w:val="24"/>
        </w:rPr>
        <w:t>Brabners</w:t>
      </w:r>
      <w:proofErr w:type="spellEnd"/>
      <w:r w:rsidRPr="0064209D">
        <w:rPr>
          <w:rFonts w:ascii="Arial" w:hAnsi="Arial" w:cs="Arial"/>
          <w:sz w:val="24"/>
          <w:szCs w:val="24"/>
        </w:rPr>
        <w:t xml:space="preserve"> LLP [2017] UKFTT 666 (TC)</w:t>
      </w:r>
    </w:p>
    <w:p w14:paraId="7A4991F3"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Dill v Secretary of state for Housing Communities and Local Government and another [2020] UKSC 20</w:t>
      </w:r>
    </w:p>
    <w:p w14:paraId="73711B99" w14:textId="77777777" w:rsidR="003C11E7" w:rsidRPr="0064209D" w:rsidRDefault="003C11E7" w:rsidP="000C2462">
      <w:pPr>
        <w:spacing w:line="480" w:lineRule="auto"/>
        <w:jc w:val="both"/>
        <w:rPr>
          <w:rFonts w:ascii="Arial" w:hAnsi="Arial" w:cs="Arial"/>
          <w:sz w:val="24"/>
          <w:szCs w:val="24"/>
        </w:rPr>
      </w:pPr>
      <w:r w:rsidRPr="0064209D">
        <w:rPr>
          <w:rFonts w:ascii="Arial" w:hAnsi="Arial" w:cs="Arial"/>
          <w:sz w:val="24"/>
          <w:szCs w:val="24"/>
        </w:rPr>
        <w:t>TC08215: Heather Whyte [2021] UKFTT 270 (TC)</w:t>
      </w:r>
    </w:p>
    <w:p w14:paraId="553CB464" w14:textId="77777777" w:rsidR="003C11E7" w:rsidRPr="0064209D" w:rsidRDefault="003C11E7" w:rsidP="000C2462">
      <w:pPr>
        <w:spacing w:line="480" w:lineRule="auto"/>
        <w:rPr>
          <w:rFonts w:ascii="Arial" w:hAnsi="Arial" w:cs="Arial"/>
          <w:sz w:val="24"/>
          <w:szCs w:val="24"/>
        </w:rPr>
      </w:pPr>
    </w:p>
    <w:p w14:paraId="14E14B41"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Academic sources</w:t>
      </w:r>
    </w:p>
    <w:p w14:paraId="2210B7CF" w14:textId="77777777" w:rsidR="003C11E7" w:rsidRPr="0064209D" w:rsidRDefault="003C11E7" w:rsidP="000C2462">
      <w:pPr>
        <w:spacing w:line="480" w:lineRule="auto"/>
        <w:rPr>
          <w:rFonts w:ascii="Arial" w:hAnsi="Arial" w:cs="Arial"/>
        </w:rPr>
      </w:pPr>
      <w:bookmarkStart w:id="0" w:name="_Hlk132332163"/>
      <w:r w:rsidRPr="0064209D">
        <w:rPr>
          <w:rFonts w:ascii="Arial" w:hAnsi="Arial" w:cs="Arial"/>
          <w:sz w:val="24"/>
          <w:szCs w:val="24"/>
        </w:rPr>
        <w:t xml:space="preserve">Abbey, R. and Richards, M. (2020) </w:t>
      </w:r>
      <w:r w:rsidRPr="0064209D">
        <w:rPr>
          <w:rFonts w:ascii="Arial" w:hAnsi="Arial" w:cs="Arial"/>
          <w:i/>
          <w:iCs/>
          <w:sz w:val="24"/>
          <w:szCs w:val="24"/>
        </w:rPr>
        <w:t>A Practical Approach to Conveyancing</w:t>
      </w:r>
      <w:r w:rsidRPr="0064209D">
        <w:rPr>
          <w:rFonts w:ascii="Arial" w:hAnsi="Arial" w:cs="Arial"/>
          <w:sz w:val="24"/>
          <w:szCs w:val="24"/>
        </w:rPr>
        <w:t>. 22</w:t>
      </w:r>
      <w:r w:rsidRPr="0064209D">
        <w:rPr>
          <w:rFonts w:ascii="Arial" w:hAnsi="Arial" w:cs="Arial"/>
          <w:sz w:val="24"/>
          <w:szCs w:val="24"/>
          <w:vertAlign w:val="superscript"/>
        </w:rPr>
        <w:t>nd</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Oxford: Oxford University Press.</w:t>
      </w:r>
    </w:p>
    <w:p w14:paraId="766846B4"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Ambrose, P. (2023) </w:t>
      </w:r>
      <w:bookmarkEnd w:id="0"/>
      <w:r w:rsidRPr="0064209D">
        <w:rPr>
          <w:rFonts w:ascii="Arial" w:hAnsi="Arial" w:cs="Arial"/>
          <w:sz w:val="24"/>
          <w:szCs w:val="24"/>
        </w:rPr>
        <w:t xml:space="preserve">‘Confession of a cyber conveyancer: Reducing the technological tide of change is futile’, </w:t>
      </w:r>
      <w:r w:rsidRPr="0064209D">
        <w:rPr>
          <w:rFonts w:ascii="Arial" w:hAnsi="Arial" w:cs="Arial"/>
          <w:i/>
          <w:iCs/>
          <w:sz w:val="24"/>
          <w:szCs w:val="24"/>
        </w:rPr>
        <w:t>Today’s Conveyancers,</w:t>
      </w:r>
      <w:r w:rsidRPr="0064209D">
        <w:rPr>
          <w:rFonts w:ascii="Arial" w:hAnsi="Arial" w:cs="Arial"/>
          <w:sz w:val="24"/>
          <w:szCs w:val="24"/>
        </w:rPr>
        <w:t xml:space="preserve"> Available at: </w:t>
      </w:r>
      <w:hyperlink r:id="rId6" w:history="1">
        <w:r w:rsidRPr="0064209D">
          <w:rPr>
            <w:rStyle w:val="Hyperlink"/>
            <w:rFonts w:ascii="Arial" w:hAnsi="Arial" w:cs="Arial"/>
            <w:sz w:val="24"/>
            <w:szCs w:val="24"/>
          </w:rPr>
          <w:t>Confessions of a cyber conveyancer: Resisting the technological tide of change is futile | Today's Conveyancer (todaysconveyancer.co.uk)</w:t>
        </w:r>
      </w:hyperlink>
      <w:r w:rsidRPr="0064209D">
        <w:rPr>
          <w:rFonts w:ascii="Arial" w:hAnsi="Arial" w:cs="Arial"/>
          <w:sz w:val="24"/>
          <w:szCs w:val="24"/>
        </w:rPr>
        <w:t xml:space="preserve"> (Accessed: 14 April 2023).</w:t>
      </w:r>
    </w:p>
    <w:p w14:paraId="14BBE8F0" w14:textId="02F855F8" w:rsidR="003C11E7" w:rsidRPr="00CB78E7" w:rsidRDefault="003C11E7" w:rsidP="000C2462">
      <w:pPr>
        <w:spacing w:after="0" w:line="480" w:lineRule="auto"/>
        <w:rPr>
          <w:rFonts w:ascii="Arial" w:eastAsia="Times New Roman" w:hAnsi="Arial" w:cs="Arial"/>
          <w:color w:val="0563C1"/>
          <w:sz w:val="24"/>
          <w:szCs w:val="24"/>
          <w:u w:val="single"/>
        </w:rPr>
      </w:pPr>
      <w:bookmarkStart w:id="1" w:name="_Hlk132313660"/>
      <w:r w:rsidRPr="0064209D">
        <w:rPr>
          <w:rFonts w:ascii="Arial" w:eastAsia="Times New Roman" w:hAnsi="Arial" w:cs="Arial"/>
          <w:sz w:val="24"/>
          <w:szCs w:val="24"/>
        </w:rPr>
        <w:t xml:space="preserve">Ayres, S. and Pearce, G. (2004). </w:t>
      </w:r>
      <w:bookmarkEnd w:id="1"/>
      <w:r w:rsidRPr="0064209D">
        <w:rPr>
          <w:rFonts w:ascii="Arial" w:eastAsia="Times New Roman" w:hAnsi="Arial" w:cs="Arial"/>
          <w:sz w:val="24"/>
          <w:szCs w:val="24"/>
        </w:rPr>
        <w:t xml:space="preserve">‘Devolution to the English Regions: Assessing Its Implications for Transport’, </w:t>
      </w:r>
      <w:r w:rsidRPr="0064209D">
        <w:rPr>
          <w:rFonts w:ascii="Arial" w:eastAsia="Times New Roman" w:hAnsi="Arial" w:cs="Arial"/>
          <w:i/>
          <w:iCs/>
          <w:sz w:val="24"/>
          <w:szCs w:val="24"/>
        </w:rPr>
        <w:t>The Town Planning Review</w:t>
      </w:r>
      <w:r w:rsidRPr="0064209D">
        <w:rPr>
          <w:rFonts w:ascii="Arial" w:eastAsia="Times New Roman" w:hAnsi="Arial" w:cs="Arial"/>
          <w:sz w:val="24"/>
          <w:szCs w:val="24"/>
        </w:rPr>
        <w:t xml:space="preserve">, </w:t>
      </w:r>
      <w:r w:rsidRPr="0064209D">
        <w:rPr>
          <w:rFonts w:ascii="Arial" w:eastAsia="Times New Roman" w:hAnsi="Arial" w:cs="Arial"/>
          <w:i/>
          <w:iCs/>
          <w:sz w:val="24"/>
          <w:szCs w:val="24"/>
        </w:rPr>
        <w:t>75</w:t>
      </w:r>
      <w:r w:rsidRPr="0064209D">
        <w:rPr>
          <w:rFonts w:ascii="Arial" w:eastAsia="Times New Roman" w:hAnsi="Arial" w:cs="Arial"/>
          <w:sz w:val="24"/>
          <w:szCs w:val="24"/>
        </w:rPr>
        <w:t xml:space="preserve">(2), pp. 231–255. Available at: </w:t>
      </w:r>
      <w:hyperlink r:id="rId7" w:history="1">
        <w:r w:rsidRPr="0064209D">
          <w:rPr>
            <w:rStyle w:val="Hyperlink"/>
            <w:rFonts w:ascii="Arial" w:eastAsia="Times New Roman" w:hAnsi="Arial" w:cs="Arial"/>
            <w:sz w:val="24"/>
            <w:szCs w:val="24"/>
          </w:rPr>
          <w:t>http://www.jstor.org/stable/40112601</w:t>
        </w:r>
      </w:hyperlink>
      <w:r w:rsidRPr="0064209D">
        <w:rPr>
          <w:rStyle w:val="Hyperlink"/>
          <w:rFonts w:ascii="Arial" w:eastAsia="Times New Roman" w:hAnsi="Arial" w:cs="Arial"/>
          <w:sz w:val="24"/>
          <w:szCs w:val="24"/>
        </w:rPr>
        <w:t xml:space="preserve"> </w:t>
      </w:r>
      <w:r w:rsidRPr="0064209D">
        <w:rPr>
          <w:rStyle w:val="Hyperlink"/>
          <w:rFonts w:ascii="Arial" w:eastAsia="Times New Roman" w:hAnsi="Arial" w:cs="Arial"/>
          <w:color w:val="auto"/>
          <w:sz w:val="24"/>
          <w:szCs w:val="24"/>
          <w:u w:val="none"/>
        </w:rPr>
        <w:t>(</w:t>
      </w:r>
      <w:r w:rsidRPr="0064209D">
        <w:rPr>
          <w:rStyle w:val="Hyperlink"/>
          <w:rFonts w:ascii="Arial" w:eastAsia="Times New Roman" w:hAnsi="Arial" w:cs="Arial"/>
          <w:sz w:val="24"/>
          <w:szCs w:val="24"/>
        </w:rPr>
        <w:t>A</w:t>
      </w:r>
      <w:r w:rsidRPr="0064209D">
        <w:rPr>
          <w:rStyle w:val="Hyperlink"/>
          <w:rFonts w:ascii="Arial" w:eastAsia="Times New Roman" w:hAnsi="Arial" w:cs="Arial"/>
          <w:color w:val="auto"/>
          <w:sz w:val="24"/>
          <w:szCs w:val="24"/>
          <w:u w:val="none"/>
        </w:rPr>
        <w:t>ccessed: 21 May 2023)</w:t>
      </w:r>
      <w:r w:rsidRPr="0064209D">
        <w:rPr>
          <w:rStyle w:val="Hyperlink"/>
          <w:rFonts w:ascii="Arial" w:eastAsia="Times New Roman" w:hAnsi="Arial" w:cs="Arial"/>
          <w:sz w:val="24"/>
          <w:szCs w:val="24"/>
        </w:rPr>
        <w:t>.</w:t>
      </w:r>
    </w:p>
    <w:p w14:paraId="07E3F97C" w14:textId="77777777" w:rsidR="003C11E7" w:rsidRPr="0064209D" w:rsidRDefault="003C11E7" w:rsidP="000C2462">
      <w:pPr>
        <w:spacing w:line="480" w:lineRule="auto"/>
        <w:rPr>
          <w:rFonts w:ascii="Arial" w:hAnsi="Arial" w:cs="Arial"/>
          <w:sz w:val="24"/>
          <w:szCs w:val="24"/>
        </w:rPr>
      </w:pPr>
      <w:bookmarkStart w:id="2" w:name="_Hlk135594244"/>
      <w:r w:rsidRPr="0064209D">
        <w:rPr>
          <w:rFonts w:ascii="Arial" w:hAnsi="Arial" w:cs="Arial"/>
          <w:sz w:val="24"/>
          <w:szCs w:val="24"/>
        </w:rPr>
        <w:t xml:space="preserve">Bellamy, C., </w:t>
      </w:r>
      <w:proofErr w:type="spellStart"/>
      <w:r w:rsidRPr="0064209D">
        <w:rPr>
          <w:rFonts w:ascii="Arial" w:hAnsi="Arial" w:cs="Arial"/>
          <w:sz w:val="24"/>
          <w:szCs w:val="24"/>
        </w:rPr>
        <w:t>Horrocks</w:t>
      </w:r>
      <w:proofErr w:type="spellEnd"/>
      <w:r w:rsidRPr="0064209D">
        <w:rPr>
          <w:rFonts w:ascii="Arial" w:hAnsi="Arial" w:cs="Arial"/>
          <w:sz w:val="24"/>
          <w:szCs w:val="24"/>
        </w:rPr>
        <w:t>, I. and Webb, J. (1995</w:t>
      </w:r>
      <w:bookmarkEnd w:id="2"/>
      <w:r w:rsidRPr="0064209D">
        <w:rPr>
          <w:rFonts w:ascii="Arial" w:hAnsi="Arial" w:cs="Arial"/>
          <w:sz w:val="24"/>
          <w:szCs w:val="24"/>
        </w:rPr>
        <w:t xml:space="preserve">) ‘Exchanging Information with the Public: From One – stop Shops to Community Information Systems’, </w:t>
      </w:r>
      <w:r w:rsidRPr="0064209D">
        <w:rPr>
          <w:rFonts w:ascii="Arial" w:hAnsi="Arial" w:cs="Arial"/>
          <w:i/>
          <w:iCs/>
          <w:sz w:val="24"/>
          <w:szCs w:val="24"/>
        </w:rPr>
        <w:t>Local Government Studies</w:t>
      </w:r>
      <w:r w:rsidRPr="0064209D">
        <w:rPr>
          <w:rFonts w:ascii="Arial" w:hAnsi="Arial" w:cs="Arial"/>
          <w:sz w:val="24"/>
          <w:szCs w:val="24"/>
        </w:rPr>
        <w:t xml:space="preserve">, 21(1), pp. 11-30. Available at: </w:t>
      </w:r>
      <w:hyperlink r:id="rId8" w:history="1">
        <w:r w:rsidRPr="0064209D">
          <w:rPr>
            <w:rStyle w:val="Hyperlink"/>
            <w:rFonts w:ascii="Arial" w:hAnsi="Arial" w:cs="Arial"/>
            <w:sz w:val="24"/>
            <w:szCs w:val="24"/>
          </w:rPr>
          <w:t>https://doi/org/10.1080/03003939508433758</w:t>
        </w:r>
      </w:hyperlink>
      <w:r w:rsidRPr="0064209D">
        <w:rPr>
          <w:rFonts w:ascii="Arial" w:hAnsi="Arial" w:cs="Arial"/>
          <w:sz w:val="24"/>
          <w:szCs w:val="24"/>
        </w:rPr>
        <w:t xml:space="preserve"> (Accessed: 14</w:t>
      </w:r>
      <w:r w:rsidRPr="0064209D">
        <w:rPr>
          <w:rFonts w:ascii="Arial" w:hAnsi="Arial" w:cs="Arial"/>
          <w:sz w:val="24"/>
          <w:szCs w:val="24"/>
          <w:vertAlign w:val="superscript"/>
        </w:rPr>
        <w:t xml:space="preserve"> </w:t>
      </w:r>
      <w:r w:rsidRPr="0064209D">
        <w:rPr>
          <w:rFonts w:ascii="Arial" w:hAnsi="Arial" w:cs="Arial"/>
          <w:sz w:val="24"/>
          <w:szCs w:val="24"/>
        </w:rPr>
        <w:t>April 2023).</w:t>
      </w:r>
    </w:p>
    <w:p w14:paraId="4FE6C9A9"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Bevan, C. (2022) </w:t>
      </w:r>
      <w:r w:rsidRPr="0064209D">
        <w:rPr>
          <w:rFonts w:ascii="Arial" w:hAnsi="Arial" w:cs="Arial"/>
          <w:i/>
          <w:iCs/>
          <w:sz w:val="24"/>
          <w:szCs w:val="24"/>
        </w:rPr>
        <w:t>Land Law</w:t>
      </w:r>
      <w:r w:rsidRPr="0064209D">
        <w:rPr>
          <w:rFonts w:ascii="Arial" w:hAnsi="Arial" w:cs="Arial"/>
          <w:sz w:val="24"/>
          <w:szCs w:val="24"/>
        </w:rPr>
        <w:t xml:space="preserve"> 3</w:t>
      </w:r>
      <w:r w:rsidRPr="0064209D">
        <w:rPr>
          <w:rFonts w:ascii="Arial" w:hAnsi="Arial" w:cs="Arial"/>
          <w:sz w:val="24"/>
          <w:szCs w:val="24"/>
          <w:vertAlign w:val="superscript"/>
        </w:rPr>
        <w:t>rd</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Oxford: Oxford University Press.</w:t>
      </w:r>
    </w:p>
    <w:p w14:paraId="63D33A66" w14:textId="77777777" w:rsidR="003C11E7" w:rsidRPr="0064209D" w:rsidRDefault="003C11E7" w:rsidP="000C2462">
      <w:pPr>
        <w:spacing w:line="480" w:lineRule="auto"/>
        <w:rPr>
          <w:rStyle w:val="Hyperlink"/>
          <w:rFonts w:ascii="Arial" w:hAnsi="Arial" w:cs="Arial"/>
          <w:color w:val="auto"/>
          <w:sz w:val="24"/>
          <w:szCs w:val="24"/>
          <w:u w:val="none"/>
        </w:rPr>
      </w:pPr>
      <w:r w:rsidRPr="0064209D">
        <w:rPr>
          <w:rFonts w:ascii="Arial" w:hAnsi="Arial" w:cs="Arial"/>
          <w:sz w:val="24"/>
          <w:szCs w:val="24"/>
        </w:rPr>
        <w:lastRenderedPageBreak/>
        <w:t xml:space="preserve">Beynon-Davies and Martin, 2004) ‘Electronic Local Government and the Modernisation Agenda: Progress and Prospects for Public Service Improvement’, </w:t>
      </w:r>
      <w:r w:rsidRPr="0064209D">
        <w:rPr>
          <w:rFonts w:ascii="Arial" w:hAnsi="Arial" w:cs="Arial"/>
          <w:i/>
          <w:iCs/>
          <w:sz w:val="24"/>
          <w:szCs w:val="24"/>
        </w:rPr>
        <w:t>Local Government Studies</w:t>
      </w:r>
      <w:r w:rsidRPr="0064209D">
        <w:rPr>
          <w:rFonts w:ascii="Arial" w:hAnsi="Arial" w:cs="Arial"/>
          <w:sz w:val="24"/>
          <w:szCs w:val="24"/>
        </w:rPr>
        <w:t xml:space="preserve">, 30(2), pp214-229. Available at: </w:t>
      </w:r>
      <w:hyperlink r:id="rId9" w:history="1">
        <w:r w:rsidRPr="0064209D">
          <w:rPr>
            <w:rStyle w:val="Hyperlink"/>
            <w:rFonts w:ascii="Arial" w:hAnsi="Arial" w:cs="Arial"/>
            <w:sz w:val="24"/>
            <w:szCs w:val="24"/>
          </w:rPr>
          <w:t>https://doi.org/10.1080/0300303042000267245</w:t>
        </w:r>
      </w:hyperlink>
      <w:r w:rsidRPr="0064209D">
        <w:rPr>
          <w:rStyle w:val="Hyperlink"/>
          <w:rFonts w:ascii="Arial" w:hAnsi="Arial" w:cs="Arial"/>
          <w:sz w:val="24"/>
          <w:szCs w:val="24"/>
          <w:u w:val="none"/>
        </w:rPr>
        <w:t xml:space="preserve"> </w:t>
      </w:r>
      <w:r w:rsidRPr="0064209D">
        <w:rPr>
          <w:rStyle w:val="Hyperlink"/>
          <w:rFonts w:ascii="Arial" w:hAnsi="Arial" w:cs="Arial"/>
          <w:color w:val="auto"/>
          <w:sz w:val="24"/>
          <w:szCs w:val="24"/>
          <w:u w:val="none"/>
        </w:rPr>
        <w:t>(Accessed:</w:t>
      </w:r>
      <w:r w:rsidRPr="0064209D">
        <w:rPr>
          <w:rStyle w:val="Hyperlink"/>
          <w:rFonts w:ascii="Arial" w:hAnsi="Arial" w:cs="Arial"/>
          <w:sz w:val="24"/>
          <w:szCs w:val="24"/>
        </w:rPr>
        <w:t xml:space="preserve"> </w:t>
      </w:r>
      <w:r w:rsidRPr="0064209D">
        <w:rPr>
          <w:rStyle w:val="Hyperlink"/>
          <w:rFonts w:ascii="Arial" w:hAnsi="Arial" w:cs="Arial"/>
          <w:color w:val="auto"/>
          <w:sz w:val="24"/>
          <w:szCs w:val="24"/>
          <w:u w:val="none"/>
        </w:rPr>
        <w:t>14</w:t>
      </w:r>
      <w:r w:rsidRPr="0064209D">
        <w:rPr>
          <w:rStyle w:val="Hyperlink"/>
          <w:rFonts w:ascii="Arial" w:hAnsi="Arial" w:cs="Arial"/>
          <w:color w:val="auto"/>
          <w:sz w:val="24"/>
          <w:szCs w:val="24"/>
          <w:u w:val="none"/>
          <w:vertAlign w:val="superscript"/>
        </w:rPr>
        <w:t xml:space="preserve"> </w:t>
      </w:r>
      <w:r w:rsidRPr="0064209D">
        <w:rPr>
          <w:rStyle w:val="Hyperlink"/>
          <w:rFonts w:ascii="Arial" w:hAnsi="Arial" w:cs="Arial"/>
          <w:color w:val="auto"/>
          <w:sz w:val="24"/>
          <w:szCs w:val="24"/>
          <w:u w:val="none"/>
        </w:rPr>
        <w:t>April 2023)</w:t>
      </w:r>
      <w:r w:rsidRPr="0064209D">
        <w:rPr>
          <w:rStyle w:val="Hyperlink"/>
          <w:rFonts w:ascii="Arial" w:hAnsi="Arial" w:cs="Arial"/>
          <w:sz w:val="24"/>
          <w:szCs w:val="24"/>
        </w:rPr>
        <w:t>.</w:t>
      </w:r>
    </w:p>
    <w:p w14:paraId="39744B5F"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Boulton, A (2002) ‘Searching Questions’, </w:t>
      </w:r>
      <w:r w:rsidRPr="0064209D">
        <w:rPr>
          <w:rFonts w:ascii="Arial" w:hAnsi="Arial" w:cs="Arial"/>
          <w:i/>
          <w:iCs/>
          <w:sz w:val="24"/>
          <w:szCs w:val="24"/>
        </w:rPr>
        <w:t>The New Law Journal</w:t>
      </w:r>
      <w:r w:rsidRPr="0064209D">
        <w:rPr>
          <w:rFonts w:ascii="Arial" w:hAnsi="Arial" w:cs="Arial"/>
          <w:sz w:val="24"/>
          <w:szCs w:val="24"/>
        </w:rPr>
        <w:t xml:space="preserve">, 152(7039) Available at: </w:t>
      </w:r>
      <w:hyperlink r:id="rId10" w:history="1">
        <w:r w:rsidRPr="0064209D">
          <w:rPr>
            <w:rStyle w:val="Hyperlink"/>
            <w:rFonts w:ascii="Arial" w:hAnsi="Arial" w:cs="Arial"/>
            <w:sz w:val="24"/>
            <w:szCs w:val="24"/>
          </w:rPr>
          <w:t>Searching questions (uwtsd.ac.uk)</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3D7C6011"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Cabinet Office (1999) Modernising Government. Available at </w:t>
      </w:r>
      <w:hyperlink r:id="rId11" w:history="1">
        <w:r w:rsidRPr="0064209D">
          <w:rPr>
            <w:rStyle w:val="Hyperlink"/>
            <w:rFonts w:ascii="Arial" w:hAnsi="Arial" w:cs="Arial"/>
            <w:sz w:val="24"/>
            <w:szCs w:val="24"/>
          </w:rPr>
          <w:t>https://ntouk.files.wordpress.com/2015/06/modgov.pdf</w:t>
        </w:r>
      </w:hyperlink>
      <w:r w:rsidRPr="0064209D">
        <w:rPr>
          <w:rFonts w:ascii="Arial" w:hAnsi="Arial" w:cs="Arial"/>
          <w:sz w:val="24"/>
          <w:szCs w:val="24"/>
        </w:rPr>
        <w:t xml:space="preserve"> (Accessed: 14 April 2023).</w:t>
      </w:r>
    </w:p>
    <w:p w14:paraId="677E3CDF"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Cabinet Office (2000) Modernising government – e-government A strategic Framework for Public Services in the Information Age. Available at: </w:t>
      </w:r>
      <w:hyperlink r:id="rId12" w:history="1">
        <w:r w:rsidRPr="0064209D">
          <w:rPr>
            <w:rStyle w:val="Hyperlink"/>
            <w:rFonts w:ascii="Arial" w:hAnsi="Arial" w:cs="Arial"/>
            <w:sz w:val="24"/>
            <w:szCs w:val="24"/>
          </w:rPr>
          <w:t>https://ntouk.files.wordpress.com/2015/06/e-government-strategy-2000.pdf</w:t>
        </w:r>
      </w:hyperlink>
      <w:r w:rsidRPr="0064209D">
        <w:rPr>
          <w:rFonts w:ascii="Arial" w:hAnsi="Arial" w:cs="Arial"/>
          <w:sz w:val="24"/>
          <w:szCs w:val="24"/>
        </w:rPr>
        <w:t xml:space="preserve"> (Accessed: 21st May 2000).</w:t>
      </w:r>
    </w:p>
    <w:p w14:paraId="70F228E6"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Cabinet Office (2002) Privacy and data-sharing The way forward for public services Available at: </w:t>
      </w:r>
      <w:hyperlink r:id="rId13" w:history="1">
        <w:r w:rsidRPr="0064209D">
          <w:rPr>
            <w:rStyle w:val="Hyperlink"/>
            <w:rFonts w:ascii="Arial" w:hAnsi="Arial" w:cs="Arial"/>
            <w:sz w:val="24"/>
            <w:szCs w:val="24"/>
          </w:rPr>
          <w:t>https://ntouk.files.wordpress.com/2015/06/privacy-and-data-sharing-the-way-forward-for-public-services-2002.pdf</w:t>
        </w:r>
      </w:hyperlink>
      <w:r w:rsidRPr="0064209D">
        <w:rPr>
          <w:rFonts w:ascii="Arial" w:hAnsi="Arial" w:cs="Arial"/>
          <w:sz w:val="24"/>
          <w:szCs w:val="24"/>
        </w:rPr>
        <w:t xml:space="preserve"> (Accessed: 14 April 2023). </w:t>
      </w:r>
    </w:p>
    <w:p w14:paraId="1518035B"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Cabinet Office (2012) GOV.UK: making public service delivery digital by default. Available at: </w:t>
      </w:r>
      <w:hyperlink r:id="rId14" w:history="1">
        <w:r w:rsidRPr="0064209D">
          <w:rPr>
            <w:rStyle w:val="Hyperlink"/>
            <w:rFonts w:ascii="Arial" w:hAnsi="Arial" w:cs="Arial"/>
            <w:sz w:val="24"/>
            <w:szCs w:val="24"/>
          </w:rPr>
          <w:t>https://www.gov.uk/government/news/launch-of-gov-uk-a-key-milestone-in-making-public-service-delivery-digital-by-default</w:t>
        </w:r>
      </w:hyperlink>
      <w:r w:rsidRPr="0064209D">
        <w:rPr>
          <w:rFonts w:ascii="Arial" w:hAnsi="Arial" w:cs="Arial"/>
          <w:sz w:val="24"/>
          <w:szCs w:val="24"/>
        </w:rPr>
        <w:t xml:space="preserve"> (Accessed: 14 April 2023).</w:t>
      </w:r>
    </w:p>
    <w:p w14:paraId="55458104"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Checkland</w:t>
      </w:r>
      <w:proofErr w:type="spellEnd"/>
      <w:r w:rsidRPr="0064209D">
        <w:rPr>
          <w:rFonts w:ascii="Arial" w:hAnsi="Arial" w:cs="Arial"/>
          <w:sz w:val="24"/>
          <w:szCs w:val="24"/>
        </w:rPr>
        <w:t xml:space="preserve">, P. (2000) ‘Systems Thinking, Systems Practice’. </w:t>
      </w:r>
      <w:r w:rsidRPr="0064209D">
        <w:rPr>
          <w:rFonts w:ascii="Arial" w:hAnsi="Arial" w:cs="Arial"/>
          <w:i/>
          <w:iCs/>
          <w:sz w:val="24"/>
          <w:szCs w:val="24"/>
        </w:rPr>
        <w:t xml:space="preserve">Systems Research and Behavioural Science </w:t>
      </w:r>
      <w:r w:rsidRPr="0064209D">
        <w:rPr>
          <w:rFonts w:ascii="Arial" w:hAnsi="Arial" w:cs="Arial"/>
          <w:sz w:val="24"/>
          <w:szCs w:val="24"/>
        </w:rPr>
        <w:t xml:space="preserve">17(S1) pp. 250-300. </w:t>
      </w:r>
      <w:proofErr w:type="spellStart"/>
      <w:r w:rsidRPr="0064209D">
        <w:rPr>
          <w:rFonts w:ascii="Arial" w:hAnsi="Arial" w:cs="Arial"/>
          <w:sz w:val="24"/>
          <w:szCs w:val="24"/>
        </w:rPr>
        <w:t>doi</w:t>
      </w:r>
      <w:proofErr w:type="spellEnd"/>
      <w:r w:rsidRPr="0064209D">
        <w:rPr>
          <w:rFonts w:ascii="Arial" w:hAnsi="Arial" w:cs="Arial"/>
          <w:sz w:val="24"/>
          <w:szCs w:val="24"/>
        </w:rPr>
        <w:t>: 10.1002/1099-1743(200011017:1+</w:t>
      </w:r>
      <w:proofErr w:type="gramStart"/>
      <w:r w:rsidRPr="0064209D">
        <w:rPr>
          <w:rFonts w:ascii="Arial" w:hAnsi="Arial" w:cs="Arial"/>
          <w:sz w:val="24"/>
          <w:szCs w:val="24"/>
        </w:rPr>
        <w:t>&lt;::</w:t>
      </w:r>
      <w:proofErr w:type="gramEnd"/>
      <w:r w:rsidRPr="0064209D">
        <w:rPr>
          <w:rFonts w:ascii="Arial" w:hAnsi="Arial" w:cs="Arial"/>
          <w:sz w:val="24"/>
          <w:szCs w:val="24"/>
        </w:rPr>
        <w:t xml:space="preserve">AID-SRES383&gt;3.0.CO;2-Q. </w:t>
      </w:r>
    </w:p>
    <w:p w14:paraId="667350D1"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CILEX Journal (no date) </w:t>
      </w:r>
      <w:r w:rsidRPr="0064209D">
        <w:rPr>
          <w:rFonts w:ascii="Arial" w:hAnsi="Arial" w:cs="Arial"/>
          <w:i/>
          <w:iCs/>
          <w:sz w:val="24"/>
          <w:szCs w:val="24"/>
        </w:rPr>
        <w:t>HM Land Registry launches vision for world leading digital property market.</w:t>
      </w:r>
      <w:r w:rsidRPr="0064209D">
        <w:rPr>
          <w:rFonts w:ascii="Arial" w:hAnsi="Arial" w:cs="Arial"/>
          <w:sz w:val="24"/>
          <w:szCs w:val="24"/>
        </w:rPr>
        <w:t xml:space="preserve"> Available at: </w:t>
      </w:r>
      <w:hyperlink r:id="rId15" w:history="1">
        <w:r w:rsidRPr="0064209D">
          <w:rPr>
            <w:rStyle w:val="Hyperlink"/>
            <w:rFonts w:ascii="Arial" w:hAnsi="Arial" w:cs="Arial"/>
            <w:sz w:val="24"/>
            <w:szCs w:val="24"/>
          </w:rPr>
          <w:t>https://cilexjournal.org.uk/journal/cilex-journal-autumn-</w:t>
        </w:r>
        <w:r w:rsidRPr="0064209D">
          <w:rPr>
            <w:rStyle w:val="Hyperlink"/>
            <w:rFonts w:ascii="Arial" w:hAnsi="Arial" w:cs="Arial"/>
            <w:sz w:val="24"/>
            <w:szCs w:val="24"/>
          </w:rPr>
          <w:lastRenderedPageBreak/>
          <w:t>2022/news/hm-land-registry-launches-vision-for-world-leading-digital-property-market</w:t>
        </w:r>
      </w:hyperlink>
      <w:r w:rsidRPr="0064209D">
        <w:rPr>
          <w:rFonts w:ascii="Arial" w:hAnsi="Arial" w:cs="Arial"/>
          <w:sz w:val="24"/>
          <w:szCs w:val="24"/>
        </w:rPr>
        <w:t xml:space="preserve"> (Accessed: 21</w:t>
      </w:r>
      <w:r w:rsidRPr="0064209D">
        <w:rPr>
          <w:rFonts w:ascii="Arial" w:hAnsi="Arial" w:cs="Arial"/>
          <w:sz w:val="24"/>
          <w:szCs w:val="24"/>
          <w:vertAlign w:val="superscript"/>
        </w:rPr>
        <w:t>st</w:t>
      </w:r>
      <w:r w:rsidRPr="0064209D">
        <w:rPr>
          <w:rFonts w:ascii="Arial" w:hAnsi="Arial" w:cs="Arial"/>
          <w:sz w:val="24"/>
          <w:szCs w:val="24"/>
        </w:rPr>
        <w:t xml:space="preserve"> May 2023).</w:t>
      </w:r>
    </w:p>
    <w:p w14:paraId="70F03E03" w14:textId="77777777" w:rsidR="003C11E7" w:rsidRPr="0064209D" w:rsidRDefault="003C11E7" w:rsidP="000C2462">
      <w:pPr>
        <w:spacing w:line="480" w:lineRule="auto"/>
        <w:rPr>
          <w:rFonts w:ascii="Arial" w:hAnsi="Arial" w:cs="Arial"/>
        </w:rPr>
      </w:pPr>
      <w:r w:rsidRPr="0064209D">
        <w:rPr>
          <w:rFonts w:ascii="Arial" w:hAnsi="Arial" w:cs="Arial"/>
          <w:sz w:val="24"/>
          <w:szCs w:val="24"/>
        </w:rPr>
        <w:t>Council for Licensed Conveyancers (2017</w:t>
      </w:r>
      <w:r w:rsidRPr="0064209D">
        <w:rPr>
          <w:rFonts w:ascii="Arial" w:hAnsi="Arial" w:cs="Arial"/>
          <w:i/>
          <w:iCs/>
          <w:sz w:val="24"/>
          <w:szCs w:val="24"/>
        </w:rPr>
        <w:t xml:space="preserve">) Improving the home </w:t>
      </w:r>
      <w:proofErr w:type="gramStart"/>
      <w:r w:rsidRPr="0064209D">
        <w:rPr>
          <w:rFonts w:ascii="Arial" w:hAnsi="Arial" w:cs="Arial"/>
          <w:i/>
          <w:iCs/>
          <w:sz w:val="24"/>
          <w:szCs w:val="24"/>
        </w:rPr>
        <w:t>buying  and</w:t>
      </w:r>
      <w:proofErr w:type="gramEnd"/>
      <w:r w:rsidRPr="0064209D">
        <w:rPr>
          <w:rFonts w:ascii="Arial" w:hAnsi="Arial" w:cs="Arial"/>
          <w:i/>
          <w:iCs/>
          <w:sz w:val="24"/>
          <w:szCs w:val="24"/>
        </w:rPr>
        <w:t xml:space="preserve"> selling process. Call for Evidence by the Department for Communities and Local Government Responses by the Council for Licensed Conveyancers</w:t>
      </w:r>
      <w:r w:rsidRPr="0064209D">
        <w:rPr>
          <w:rFonts w:ascii="Arial" w:hAnsi="Arial" w:cs="Arial"/>
          <w:sz w:val="24"/>
          <w:szCs w:val="24"/>
        </w:rPr>
        <w:t xml:space="preserve">. Available at: </w:t>
      </w:r>
      <w:hyperlink r:id="rId16" w:history="1">
        <w:r w:rsidRPr="0064209D">
          <w:rPr>
            <w:rStyle w:val="Hyperlink"/>
            <w:rFonts w:ascii="Arial" w:hAnsi="Arial" w:cs="Arial"/>
            <w:sz w:val="24"/>
            <w:szCs w:val="24"/>
          </w:rPr>
          <w:t>https://www.clc-uk.org/wp-content/uploads/clcSiteMedia/CLC-Response-to-DCLG-Call-for-Evidence-Improving-the-home-buying-and-selling-process-20171214.pdf</w:t>
        </w:r>
      </w:hyperlink>
      <w:r w:rsidRPr="0064209D">
        <w:rPr>
          <w:rFonts w:ascii="Arial" w:hAnsi="Arial" w:cs="Arial"/>
          <w:sz w:val="24"/>
          <w:szCs w:val="24"/>
        </w:rPr>
        <w:t xml:space="preserve"> (Accessed: 20</w:t>
      </w:r>
      <w:r w:rsidRPr="0064209D">
        <w:rPr>
          <w:rFonts w:ascii="Arial" w:hAnsi="Arial" w:cs="Arial"/>
          <w:sz w:val="24"/>
          <w:szCs w:val="24"/>
          <w:vertAlign w:val="superscript"/>
        </w:rPr>
        <w:t>th</w:t>
      </w:r>
      <w:r w:rsidRPr="0064209D">
        <w:rPr>
          <w:rFonts w:ascii="Arial" w:hAnsi="Arial" w:cs="Arial"/>
          <w:sz w:val="24"/>
          <w:szCs w:val="24"/>
        </w:rPr>
        <w:t xml:space="preserve"> May 2023).</w:t>
      </w:r>
    </w:p>
    <w:p w14:paraId="4B87DBFF"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Cross, Michael (2014a) </w:t>
      </w:r>
      <w:r w:rsidRPr="0064209D">
        <w:rPr>
          <w:rFonts w:ascii="Arial" w:hAnsi="Arial" w:cs="Arial"/>
          <w:i/>
          <w:iCs/>
          <w:sz w:val="24"/>
          <w:szCs w:val="24"/>
        </w:rPr>
        <w:t>The Law Society Gazette Land Registry – let’s have a broader view</w:t>
      </w:r>
      <w:r w:rsidRPr="0064209D">
        <w:rPr>
          <w:rFonts w:ascii="Arial" w:hAnsi="Arial" w:cs="Arial"/>
          <w:sz w:val="24"/>
          <w:szCs w:val="24"/>
        </w:rPr>
        <w:t xml:space="preserve">. Available at: </w:t>
      </w:r>
      <w:hyperlink r:id="rId17" w:history="1">
        <w:r w:rsidRPr="0064209D">
          <w:rPr>
            <w:rStyle w:val="Hyperlink"/>
            <w:rFonts w:ascii="Arial" w:hAnsi="Arial" w:cs="Arial"/>
            <w:sz w:val="24"/>
            <w:szCs w:val="24"/>
          </w:rPr>
          <w:t>https://www.lawgazette.co.uk/commentary-and-opinion/land-registry-lets-have-a-broader-view/5040061.article</w:t>
        </w:r>
      </w:hyperlink>
      <w:r w:rsidRPr="0064209D">
        <w:rPr>
          <w:rFonts w:ascii="Arial" w:hAnsi="Arial" w:cs="Arial"/>
          <w:sz w:val="24"/>
          <w:szCs w:val="24"/>
        </w:rPr>
        <w:t xml:space="preserve"> (Accessed: 19 May 2023). </w:t>
      </w:r>
    </w:p>
    <w:p w14:paraId="360F967C"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Cross, M. (2014b) ‘Society Criticises Land – Registry Land- Charge Grab’, </w:t>
      </w:r>
      <w:r w:rsidRPr="0064209D">
        <w:rPr>
          <w:rFonts w:ascii="Arial" w:hAnsi="Arial" w:cs="Arial"/>
          <w:i/>
          <w:iCs/>
          <w:sz w:val="24"/>
          <w:szCs w:val="24"/>
        </w:rPr>
        <w:t>The Law Society</w:t>
      </w:r>
      <w:r w:rsidRPr="0064209D">
        <w:rPr>
          <w:rFonts w:ascii="Arial" w:hAnsi="Arial" w:cs="Arial"/>
          <w:sz w:val="24"/>
          <w:szCs w:val="24"/>
        </w:rPr>
        <w:t xml:space="preserve">, Available at: </w:t>
      </w:r>
      <w:hyperlink r:id="rId18" w:history="1">
        <w:r w:rsidRPr="0064209D">
          <w:rPr>
            <w:rStyle w:val="Hyperlink"/>
            <w:rFonts w:ascii="Arial" w:hAnsi="Arial" w:cs="Arial"/>
            <w:sz w:val="24"/>
            <w:szCs w:val="24"/>
          </w:rPr>
          <w:t>https://www.lawgazette.co.uk/practice/society-criticises-land-registry-land-charge-grab/5040310.article</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0F0CEC84"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Curry, G.  (2015) ‘Land Registry’, </w:t>
      </w:r>
      <w:proofErr w:type="spellStart"/>
      <w:r w:rsidRPr="0064209D">
        <w:rPr>
          <w:rFonts w:ascii="Arial" w:hAnsi="Arial" w:cs="Arial"/>
          <w:i/>
          <w:iCs/>
          <w:sz w:val="24"/>
          <w:szCs w:val="24"/>
        </w:rPr>
        <w:t>Landnet</w:t>
      </w:r>
      <w:proofErr w:type="spellEnd"/>
      <w:r w:rsidRPr="0064209D">
        <w:rPr>
          <w:rFonts w:ascii="Arial" w:hAnsi="Arial" w:cs="Arial"/>
          <w:i/>
          <w:iCs/>
          <w:sz w:val="24"/>
          <w:szCs w:val="24"/>
        </w:rPr>
        <w:t xml:space="preserve"> 48</w:t>
      </w:r>
      <w:r w:rsidRPr="0064209D">
        <w:rPr>
          <w:rFonts w:ascii="Arial" w:hAnsi="Arial" w:cs="Arial"/>
          <w:sz w:val="24"/>
          <w:szCs w:val="24"/>
        </w:rPr>
        <w:t xml:space="preserve"> Available at: </w:t>
      </w:r>
      <w:hyperlink r:id="rId19" w:history="1">
        <w:r w:rsidRPr="0064209D">
          <w:rPr>
            <w:rStyle w:val="Hyperlink"/>
            <w:rFonts w:ascii="Arial" w:hAnsi="Arial" w:cs="Arial"/>
            <w:sz w:val="24"/>
            <w:szCs w:val="24"/>
          </w:rPr>
          <w:t>https://assets.publishing.service.gov.uk/government/uploads/system/uploads/attachment_data/file/449065/Landnet_48.pdf</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 </w:t>
      </w:r>
    </w:p>
    <w:p w14:paraId="7DDA32C8"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Cyngor</w:t>
      </w:r>
      <w:proofErr w:type="spellEnd"/>
      <w:r w:rsidRPr="0064209D">
        <w:rPr>
          <w:rFonts w:ascii="Arial" w:hAnsi="Arial" w:cs="Arial"/>
          <w:sz w:val="24"/>
          <w:szCs w:val="24"/>
        </w:rPr>
        <w:t xml:space="preserve"> Sir Ynys Mon Isle of </w:t>
      </w:r>
      <w:proofErr w:type="spellStart"/>
      <w:r w:rsidRPr="0064209D">
        <w:rPr>
          <w:rFonts w:ascii="Arial" w:hAnsi="Arial" w:cs="Arial"/>
          <w:sz w:val="24"/>
          <w:szCs w:val="24"/>
        </w:rPr>
        <w:t>Anglessy</w:t>
      </w:r>
      <w:proofErr w:type="spellEnd"/>
      <w:r w:rsidRPr="0064209D">
        <w:rPr>
          <w:rFonts w:ascii="Arial" w:hAnsi="Arial" w:cs="Arial"/>
          <w:sz w:val="24"/>
          <w:szCs w:val="24"/>
        </w:rPr>
        <w:t xml:space="preserve"> County Council (2023) Local land searches. Available at: </w:t>
      </w:r>
      <w:hyperlink r:id="rId20" w:history="1">
        <w:r w:rsidRPr="0064209D">
          <w:rPr>
            <w:rStyle w:val="Hyperlink"/>
            <w:rFonts w:ascii="Arial" w:hAnsi="Arial" w:cs="Arial"/>
            <w:sz w:val="24"/>
            <w:szCs w:val="24"/>
          </w:rPr>
          <w:t>https://www.anglesey.gov.wales/en/Business/Land-and-property/Local-land-searches.aspx</w:t>
        </w:r>
      </w:hyperlink>
      <w:r w:rsidRPr="0064209D">
        <w:rPr>
          <w:rFonts w:ascii="Arial" w:hAnsi="Arial" w:cs="Arial"/>
          <w:sz w:val="24"/>
          <w:szCs w:val="24"/>
        </w:rPr>
        <w:t xml:space="preserve"> (Assessed: 14 April 2023).</w:t>
      </w:r>
    </w:p>
    <w:p w14:paraId="36DB10A7"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Dartford Borough Council (2023) </w:t>
      </w:r>
      <w:r w:rsidRPr="0064209D">
        <w:rPr>
          <w:rFonts w:ascii="Arial" w:hAnsi="Arial" w:cs="Arial"/>
          <w:i/>
          <w:iCs/>
          <w:sz w:val="24"/>
          <w:szCs w:val="24"/>
        </w:rPr>
        <w:t xml:space="preserve">The </w:t>
      </w:r>
      <w:proofErr w:type="spellStart"/>
      <w:r w:rsidRPr="0064209D">
        <w:rPr>
          <w:rFonts w:ascii="Arial" w:hAnsi="Arial" w:cs="Arial"/>
          <w:i/>
          <w:iCs/>
          <w:sz w:val="24"/>
          <w:szCs w:val="24"/>
        </w:rPr>
        <w:t>llpg</w:t>
      </w:r>
      <w:proofErr w:type="spellEnd"/>
      <w:r w:rsidRPr="0064209D">
        <w:rPr>
          <w:rFonts w:ascii="Arial" w:hAnsi="Arial" w:cs="Arial"/>
          <w:i/>
          <w:iCs/>
          <w:sz w:val="24"/>
          <w:szCs w:val="24"/>
        </w:rPr>
        <w:t xml:space="preserve"> and </w:t>
      </w:r>
      <w:proofErr w:type="spellStart"/>
      <w:r w:rsidRPr="0064209D">
        <w:rPr>
          <w:rFonts w:ascii="Arial" w:hAnsi="Arial" w:cs="Arial"/>
          <w:i/>
          <w:iCs/>
          <w:sz w:val="24"/>
          <w:szCs w:val="24"/>
        </w:rPr>
        <w:t>nlpg</w:t>
      </w:r>
      <w:proofErr w:type="spellEnd"/>
      <w:r w:rsidRPr="0064209D">
        <w:rPr>
          <w:rFonts w:ascii="Arial" w:hAnsi="Arial" w:cs="Arial"/>
          <w:sz w:val="24"/>
          <w:szCs w:val="24"/>
        </w:rPr>
        <w:t xml:space="preserve">. Available at: </w:t>
      </w:r>
      <w:hyperlink r:id="rId21" w:history="1">
        <w:r w:rsidRPr="0064209D">
          <w:rPr>
            <w:rStyle w:val="Hyperlink"/>
            <w:rFonts w:ascii="Arial" w:hAnsi="Arial" w:cs="Arial"/>
            <w:sz w:val="24"/>
            <w:szCs w:val="24"/>
          </w:rPr>
          <w:t xml:space="preserve">The </w:t>
        </w:r>
        <w:proofErr w:type="spellStart"/>
        <w:r w:rsidRPr="0064209D">
          <w:rPr>
            <w:rStyle w:val="Hyperlink"/>
            <w:rFonts w:ascii="Arial" w:hAnsi="Arial" w:cs="Arial"/>
            <w:sz w:val="24"/>
            <w:szCs w:val="24"/>
          </w:rPr>
          <w:t>llpg</w:t>
        </w:r>
        <w:proofErr w:type="spellEnd"/>
        <w:r w:rsidRPr="0064209D">
          <w:rPr>
            <w:rStyle w:val="Hyperlink"/>
            <w:rFonts w:ascii="Arial" w:hAnsi="Arial" w:cs="Arial"/>
            <w:sz w:val="24"/>
            <w:szCs w:val="24"/>
          </w:rPr>
          <w:t xml:space="preserve"> and </w:t>
        </w:r>
        <w:proofErr w:type="spellStart"/>
        <w:r w:rsidRPr="0064209D">
          <w:rPr>
            <w:rStyle w:val="Hyperlink"/>
            <w:rFonts w:ascii="Arial" w:hAnsi="Arial" w:cs="Arial"/>
            <w:sz w:val="24"/>
            <w:szCs w:val="24"/>
          </w:rPr>
          <w:t>nlpg</w:t>
        </w:r>
        <w:proofErr w:type="spellEnd"/>
        <w:r w:rsidRPr="0064209D">
          <w:rPr>
            <w:rStyle w:val="Hyperlink"/>
            <w:rFonts w:ascii="Arial" w:hAnsi="Arial" w:cs="Arial"/>
            <w:sz w:val="24"/>
            <w:szCs w:val="24"/>
          </w:rPr>
          <w:t xml:space="preserve"> – Dartford Borough Council</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0D1AA306" w14:textId="77777777" w:rsidR="003C11E7" w:rsidRPr="0064209D" w:rsidRDefault="003C11E7" w:rsidP="000C2462">
      <w:pPr>
        <w:spacing w:after="0" w:line="480" w:lineRule="auto"/>
        <w:rPr>
          <w:rStyle w:val="Hyperlink"/>
          <w:rFonts w:ascii="Arial" w:eastAsia="Times New Roman" w:hAnsi="Arial" w:cs="Arial"/>
          <w:sz w:val="24"/>
          <w:szCs w:val="24"/>
        </w:rPr>
      </w:pPr>
      <w:r w:rsidRPr="0064209D">
        <w:rPr>
          <w:rFonts w:ascii="Arial" w:eastAsia="Times New Roman" w:hAnsi="Arial" w:cs="Arial"/>
          <w:sz w:val="24"/>
          <w:szCs w:val="24"/>
        </w:rPr>
        <w:lastRenderedPageBreak/>
        <w:t xml:space="preserve">DAVIS, P. (2011) ‘The English Audit Commission and Its Comprehensive Performance Assessment Framework for Local Government, 2002—2008: Apogee of Positivism’, </w:t>
      </w:r>
      <w:r w:rsidRPr="0064209D">
        <w:rPr>
          <w:rFonts w:ascii="Arial" w:eastAsia="Times New Roman" w:hAnsi="Arial" w:cs="Arial"/>
          <w:i/>
          <w:iCs/>
          <w:sz w:val="24"/>
          <w:szCs w:val="24"/>
        </w:rPr>
        <w:t>Public Performance &amp; Management Review</w:t>
      </w:r>
      <w:r w:rsidRPr="0064209D">
        <w:rPr>
          <w:rFonts w:ascii="Arial" w:eastAsia="Times New Roman" w:hAnsi="Arial" w:cs="Arial"/>
          <w:sz w:val="24"/>
          <w:szCs w:val="24"/>
        </w:rPr>
        <w:t xml:space="preserve">, </w:t>
      </w:r>
      <w:r w:rsidRPr="0064209D">
        <w:rPr>
          <w:rFonts w:ascii="Arial" w:eastAsia="Times New Roman" w:hAnsi="Arial" w:cs="Arial"/>
          <w:i/>
          <w:iCs/>
          <w:sz w:val="24"/>
          <w:szCs w:val="24"/>
        </w:rPr>
        <w:t>34</w:t>
      </w:r>
      <w:r w:rsidRPr="0064209D">
        <w:rPr>
          <w:rFonts w:ascii="Arial" w:eastAsia="Times New Roman" w:hAnsi="Arial" w:cs="Arial"/>
          <w:sz w:val="24"/>
          <w:szCs w:val="24"/>
        </w:rPr>
        <w:t xml:space="preserve">(4), pp. 489–514. Available at: </w:t>
      </w:r>
      <w:hyperlink r:id="rId22" w:history="1">
        <w:r w:rsidRPr="0064209D">
          <w:rPr>
            <w:rStyle w:val="Hyperlink"/>
            <w:rFonts w:ascii="Arial" w:eastAsia="Times New Roman" w:hAnsi="Arial" w:cs="Arial"/>
            <w:sz w:val="24"/>
            <w:szCs w:val="24"/>
          </w:rPr>
          <w:t>http://www.jstor.org/stable/23208716</w:t>
        </w:r>
      </w:hyperlink>
      <w:r w:rsidRPr="0064209D">
        <w:rPr>
          <w:rStyle w:val="Hyperlink"/>
          <w:rFonts w:ascii="Arial" w:eastAsia="Times New Roman" w:hAnsi="Arial" w:cs="Arial"/>
          <w:sz w:val="24"/>
          <w:szCs w:val="24"/>
        </w:rPr>
        <w:t xml:space="preserve"> </w:t>
      </w:r>
      <w:r w:rsidRPr="0064209D">
        <w:rPr>
          <w:rStyle w:val="Hyperlink"/>
          <w:rFonts w:ascii="Arial" w:eastAsia="Times New Roman" w:hAnsi="Arial" w:cs="Arial"/>
          <w:color w:val="auto"/>
          <w:sz w:val="24"/>
          <w:szCs w:val="24"/>
          <w:u w:val="none"/>
        </w:rPr>
        <w:t>(Accessed: 14</w:t>
      </w:r>
      <w:r w:rsidRPr="0064209D">
        <w:rPr>
          <w:rStyle w:val="Hyperlink"/>
          <w:rFonts w:ascii="Arial" w:eastAsia="Times New Roman" w:hAnsi="Arial" w:cs="Arial"/>
          <w:color w:val="auto"/>
          <w:sz w:val="24"/>
          <w:szCs w:val="24"/>
          <w:u w:val="none"/>
          <w:vertAlign w:val="superscript"/>
        </w:rPr>
        <w:t xml:space="preserve"> </w:t>
      </w:r>
      <w:r w:rsidRPr="0064209D">
        <w:rPr>
          <w:rStyle w:val="Hyperlink"/>
          <w:rFonts w:ascii="Arial" w:eastAsia="Times New Roman" w:hAnsi="Arial" w:cs="Arial"/>
          <w:color w:val="auto"/>
          <w:sz w:val="24"/>
          <w:szCs w:val="24"/>
          <w:u w:val="none"/>
        </w:rPr>
        <w:t>May 2023).</w:t>
      </w:r>
    </w:p>
    <w:p w14:paraId="51ECD42D" w14:textId="77777777" w:rsidR="003C11E7" w:rsidRPr="0064209D" w:rsidRDefault="003C11E7" w:rsidP="000C2462">
      <w:pPr>
        <w:spacing w:after="0" w:line="480" w:lineRule="auto"/>
        <w:rPr>
          <w:rStyle w:val="Hyperlink"/>
          <w:rFonts w:ascii="Arial" w:eastAsia="Times New Roman" w:hAnsi="Arial" w:cs="Arial"/>
          <w:sz w:val="24"/>
          <w:szCs w:val="24"/>
        </w:rPr>
      </w:pPr>
    </w:p>
    <w:p w14:paraId="0594A8A1"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Department of the Environment, </w:t>
      </w:r>
      <w:proofErr w:type="gramStart"/>
      <w:r w:rsidRPr="0064209D">
        <w:rPr>
          <w:rFonts w:ascii="Arial" w:hAnsi="Arial" w:cs="Arial"/>
          <w:sz w:val="24"/>
          <w:szCs w:val="24"/>
        </w:rPr>
        <w:t>Transport</w:t>
      </w:r>
      <w:proofErr w:type="gramEnd"/>
      <w:r w:rsidRPr="0064209D">
        <w:rPr>
          <w:rFonts w:ascii="Arial" w:hAnsi="Arial" w:cs="Arial"/>
          <w:sz w:val="24"/>
          <w:szCs w:val="24"/>
        </w:rPr>
        <w:t xml:space="preserve"> and the Regions (DETR) (2001) </w:t>
      </w:r>
      <w:r w:rsidRPr="0064209D">
        <w:rPr>
          <w:rFonts w:ascii="Arial" w:hAnsi="Arial" w:cs="Arial"/>
          <w:i/>
          <w:iCs/>
          <w:sz w:val="24"/>
          <w:szCs w:val="24"/>
        </w:rPr>
        <w:t>E-government –Delivering Local Government Online</w:t>
      </w:r>
      <w:r w:rsidRPr="0064209D">
        <w:rPr>
          <w:rFonts w:ascii="Arial" w:hAnsi="Arial" w:cs="Arial"/>
          <w:sz w:val="24"/>
          <w:szCs w:val="24"/>
        </w:rPr>
        <w:t xml:space="preserve">. London: HMSO Available at: </w:t>
      </w:r>
      <w:hyperlink r:id="rId23" w:history="1">
        <w:r w:rsidRPr="0064209D">
          <w:rPr>
            <w:rStyle w:val="Hyperlink"/>
            <w:rFonts w:ascii="Arial" w:hAnsi="Arial" w:cs="Arial"/>
            <w:sz w:val="24"/>
            <w:szCs w:val="24"/>
          </w:rPr>
          <w:t>www.odpm.gov.uk</w:t>
        </w:r>
      </w:hyperlink>
      <w:r w:rsidRPr="0064209D">
        <w:rPr>
          <w:rFonts w:ascii="Arial" w:hAnsi="Arial" w:cs="Arial"/>
          <w:sz w:val="24"/>
          <w:szCs w:val="24"/>
        </w:rPr>
        <w:t xml:space="preserve"> (Accessed: 13 April 2023).</w:t>
      </w:r>
    </w:p>
    <w:p w14:paraId="684B4869" w14:textId="6900F6C1" w:rsidR="003C11E7" w:rsidRPr="006734FF" w:rsidRDefault="003C11E7" w:rsidP="000C2462">
      <w:pPr>
        <w:spacing w:after="0" w:line="480" w:lineRule="auto"/>
        <w:rPr>
          <w:rFonts w:ascii="Arial" w:hAnsi="Arial" w:cs="Arial"/>
          <w:sz w:val="24"/>
          <w:szCs w:val="24"/>
        </w:rPr>
      </w:pPr>
      <w:r w:rsidRPr="0064209D">
        <w:rPr>
          <w:rFonts w:ascii="Arial" w:hAnsi="Arial" w:cs="Arial"/>
          <w:sz w:val="24"/>
          <w:szCs w:val="24"/>
        </w:rPr>
        <w:t>Department for Business and Trade (2021)</w:t>
      </w:r>
      <w:r>
        <w:rPr>
          <w:rFonts w:ascii="Arial" w:hAnsi="Arial" w:cs="Arial"/>
          <w:sz w:val="24"/>
          <w:szCs w:val="24"/>
        </w:rPr>
        <w:t xml:space="preserve"> Law Commission review of the Land Registration Act 2002: govt full response Available at: </w:t>
      </w:r>
      <w:hyperlink r:id="rId24" w:history="1">
        <w:r w:rsidRPr="00527293">
          <w:rPr>
            <w:rStyle w:val="Hyperlink"/>
            <w:rFonts w:ascii="Arial" w:hAnsi="Arial" w:cs="Arial"/>
            <w:sz w:val="24"/>
            <w:szCs w:val="24"/>
          </w:rPr>
          <w:t>https://www.gov.uk/government/publications/land-registration-act-2002-government-response-to-the-law-commission-review/law-commission-review-of-the-land-registration-act-2002-government-full-response</w:t>
        </w:r>
      </w:hyperlink>
      <w:r>
        <w:rPr>
          <w:rFonts w:ascii="Arial" w:hAnsi="Arial" w:cs="Arial"/>
          <w:sz w:val="24"/>
          <w:szCs w:val="24"/>
        </w:rPr>
        <w:t xml:space="preserve"> (Accessed: 22 May 2023).</w:t>
      </w:r>
    </w:p>
    <w:p w14:paraId="2B25CA33" w14:textId="77777777" w:rsidR="003C11E7" w:rsidRPr="0064209D" w:rsidRDefault="003C11E7" w:rsidP="000C2462">
      <w:pPr>
        <w:suppressAutoHyphens/>
        <w:spacing w:line="480" w:lineRule="auto"/>
        <w:rPr>
          <w:rFonts w:ascii="Arial" w:eastAsia="DengXian" w:hAnsi="Arial" w:cs="Arial"/>
        </w:rPr>
      </w:pPr>
      <w:bookmarkStart w:id="3" w:name="_Hlk132387741"/>
      <w:r w:rsidRPr="0064209D">
        <w:rPr>
          <w:rFonts w:ascii="Arial" w:hAnsi="Arial" w:cs="Arial"/>
          <w:sz w:val="24"/>
          <w:szCs w:val="24"/>
        </w:rPr>
        <w:t xml:space="preserve">Downe, J. and Martin, S. (2006) </w:t>
      </w:r>
      <w:bookmarkEnd w:id="3"/>
      <w:r w:rsidRPr="0064209D">
        <w:rPr>
          <w:rFonts w:ascii="Arial" w:hAnsi="Arial" w:cs="Arial"/>
          <w:sz w:val="24"/>
          <w:szCs w:val="24"/>
        </w:rPr>
        <w:t xml:space="preserve">‘Joined-up Policy in Practice? The Coherence and Impacts of the Local Government Modernisation Agenda’, </w:t>
      </w:r>
      <w:r w:rsidRPr="0064209D">
        <w:rPr>
          <w:rFonts w:ascii="Arial" w:hAnsi="Arial" w:cs="Arial"/>
          <w:i/>
          <w:iCs/>
          <w:sz w:val="24"/>
          <w:szCs w:val="24"/>
        </w:rPr>
        <w:t>Local Government Studies</w:t>
      </w:r>
      <w:r w:rsidRPr="0064209D">
        <w:rPr>
          <w:rFonts w:ascii="Arial" w:hAnsi="Arial" w:cs="Arial"/>
          <w:sz w:val="24"/>
          <w:szCs w:val="24"/>
        </w:rPr>
        <w:t>, 32, pp. 465-488. doi:10.1080/03003930600793045.</w:t>
      </w:r>
    </w:p>
    <w:p w14:paraId="63CAC923"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Enticott</w:t>
      </w:r>
      <w:proofErr w:type="spellEnd"/>
      <w:r w:rsidRPr="0064209D">
        <w:rPr>
          <w:rFonts w:ascii="Arial" w:hAnsi="Arial" w:cs="Arial"/>
          <w:sz w:val="24"/>
          <w:szCs w:val="24"/>
        </w:rPr>
        <w:t xml:space="preserve">, Gareth. (2003). ‘Researching Local Government Using Electronic Surveys’, </w:t>
      </w:r>
      <w:r w:rsidRPr="0064209D">
        <w:rPr>
          <w:rFonts w:ascii="Arial" w:hAnsi="Arial" w:cs="Arial"/>
          <w:i/>
          <w:iCs/>
          <w:sz w:val="24"/>
          <w:szCs w:val="24"/>
        </w:rPr>
        <w:t>Local Government Studies</w:t>
      </w:r>
      <w:r w:rsidRPr="0064209D">
        <w:rPr>
          <w:rFonts w:ascii="Arial" w:hAnsi="Arial" w:cs="Arial"/>
          <w:sz w:val="24"/>
          <w:szCs w:val="24"/>
        </w:rPr>
        <w:t xml:space="preserve">, 29. pp.52-67. </w:t>
      </w:r>
      <w:proofErr w:type="spellStart"/>
      <w:r w:rsidRPr="0064209D">
        <w:rPr>
          <w:rFonts w:ascii="Arial" w:hAnsi="Arial" w:cs="Arial"/>
          <w:sz w:val="24"/>
          <w:szCs w:val="24"/>
        </w:rPr>
        <w:t>doi</w:t>
      </w:r>
      <w:proofErr w:type="spellEnd"/>
      <w:r w:rsidRPr="0064209D">
        <w:rPr>
          <w:rFonts w:ascii="Arial" w:hAnsi="Arial" w:cs="Arial"/>
          <w:sz w:val="24"/>
          <w:szCs w:val="24"/>
        </w:rPr>
        <w:t>: 10.1080/03003930308559370.</w:t>
      </w:r>
    </w:p>
    <w:p w14:paraId="75932FE9"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Fouzder</w:t>
      </w:r>
      <w:proofErr w:type="spellEnd"/>
      <w:r w:rsidRPr="0064209D">
        <w:rPr>
          <w:rFonts w:ascii="Arial" w:hAnsi="Arial" w:cs="Arial"/>
          <w:sz w:val="24"/>
          <w:szCs w:val="24"/>
        </w:rPr>
        <w:t xml:space="preserve"> M. (2022) </w:t>
      </w:r>
      <w:r w:rsidRPr="0064209D">
        <w:rPr>
          <w:rFonts w:ascii="Arial" w:hAnsi="Arial" w:cs="Arial"/>
          <w:i/>
          <w:iCs/>
          <w:sz w:val="24"/>
          <w:szCs w:val="24"/>
        </w:rPr>
        <w:t>The Law Society Gazette First Welsh council land Registry’s digital register.</w:t>
      </w:r>
      <w:r w:rsidRPr="0064209D">
        <w:rPr>
          <w:rFonts w:ascii="Arial" w:hAnsi="Arial" w:cs="Arial"/>
          <w:sz w:val="24"/>
          <w:szCs w:val="24"/>
        </w:rPr>
        <w:t xml:space="preserve"> Available at: </w:t>
      </w:r>
      <w:hyperlink r:id="rId25" w:history="1">
        <w:r w:rsidRPr="0064209D">
          <w:rPr>
            <w:rStyle w:val="Hyperlink"/>
            <w:rFonts w:ascii="Arial" w:hAnsi="Arial" w:cs="Arial"/>
            <w:sz w:val="24"/>
            <w:szCs w:val="24"/>
          </w:rPr>
          <w:t>https://www.lawgazette.co.uk/news/first-welsh-council-joins-land-registrys-digital-register/5112425.article</w:t>
        </w:r>
      </w:hyperlink>
      <w:r w:rsidRPr="0064209D">
        <w:rPr>
          <w:rFonts w:ascii="Arial" w:hAnsi="Arial" w:cs="Arial"/>
          <w:sz w:val="24"/>
          <w:szCs w:val="24"/>
        </w:rPr>
        <w:t xml:space="preserve"> (Accessed: 19 May 2023).</w:t>
      </w:r>
    </w:p>
    <w:p w14:paraId="2AA1E293"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Geoplace</w:t>
      </w:r>
      <w:proofErr w:type="spellEnd"/>
      <w:r w:rsidRPr="0064209D">
        <w:rPr>
          <w:rFonts w:ascii="Arial" w:hAnsi="Arial" w:cs="Arial"/>
          <w:sz w:val="24"/>
          <w:szCs w:val="24"/>
        </w:rPr>
        <w:t xml:space="preserve"> (2021) </w:t>
      </w:r>
      <w:r w:rsidRPr="0064209D">
        <w:rPr>
          <w:rFonts w:ascii="Arial" w:hAnsi="Arial" w:cs="Arial"/>
          <w:i/>
          <w:iCs/>
          <w:sz w:val="24"/>
          <w:szCs w:val="24"/>
        </w:rPr>
        <w:t>National Address Gazetteer</w:t>
      </w:r>
      <w:r w:rsidRPr="0064209D">
        <w:rPr>
          <w:rFonts w:ascii="Arial" w:hAnsi="Arial" w:cs="Arial"/>
          <w:sz w:val="24"/>
          <w:szCs w:val="24"/>
        </w:rPr>
        <w:t xml:space="preserve">. Available at: </w:t>
      </w:r>
      <w:hyperlink r:id="rId26" w:history="1">
        <w:r w:rsidRPr="0064209D">
          <w:rPr>
            <w:rStyle w:val="Hyperlink"/>
            <w:rFonts w:ascii="Arial" w:hAnsi="Arial" w:cs="Arial"/>
            <w:sz w:val="24"/>
            <w:szCs w:val="24"/>
          </w:rPr>
          <w:t>National Address Gazetteer - data.gov.uk</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1F7DEEA8" w14:textId="77777777" w:rsidR="003C11E7" w:rsidRPr="0064209D" w:rsidRDefault="003C11E7" w:rsidP="000C2462">
      <w:pPr>
        <w:spacing w:line="480" w:lineRule="auto"/>
        <w:rPr>
          <w:rFonts w:ascii="Arial" w:hAnsi="Arial" w:cs="Arial"/>
        </w:rPr>
      </w:pPr>
      <w:r w:rsidRPr="0064209D">
        <w:rPr>
          <w:rFonts w:ascii="Arial" w:hAnsi="Arial" w:cs="Arial"/>
          <w:sz w:val="24"/>
          <w:szCs w:val="24"/>
        </w:rPr>
        <w:lastRenderedPageBreak/>
        <w:t xml:space="preserve">GOV.UK </w:t>
      </w:r>
      <w:r w:rsidRPr="0064209D">
        <w:rPr>
          <w:rFonts w:ascii="Arial" w:hAnsi="Arial" w:cs="Arial"/>
          <w:i/>
          <w:iCs/>
          <w:sz w:val="24"/>
          <w:szCs w:val="24"/>
        </w:rPr>
        <w:t>Search for local land charges on land and property.</w:t>
      </w:r>
      <w:r w:rsidRPr="0064209D">
        <w:rPr>
          <w:rFonts w:ascii="Arial" w:hAnsi="Arial" w:cs="Arial"/>
          <w:sz w:val="24"/>
          <w:szCs w:val="24"/>
        </w:rPr>
        <w:t xml:space="preserve"> Available at: </w:t>
      </w:r>
      <w:hyperlink r:id="rId27" w:history="1">
        <w:r w:rsidRPr="0064209D">
          <w:rPr>
            <w:rStyle w:val="Hyperlink"/>
            <w:rFonts w:ascii="Arial" w:hAnsi="Arial" w:cs="Arial"/>
            <w:sz w:val="24"/>
            <w:szCs w:val="24"/>
          </w:rPr>
          <w:t>https://www.gov.uk/search-local-land-charges</w:t>
        </w:r>
      </w:hyperlink>
      <w:r w:rsidRPr="0064209D">
        <w:rPr>
          <w:rFonts w:ascii="Arial" w:hAnsi="Arial" w:cs="Arial"/>
          <w:sz w:val="24"/>
          <w:szCs w:val="24"/>
        </w:rPr>
        <w:t xml:space="preserve"> (Accessed: 10 April 2023).</w:t>
      </w:r>
    </w:p>
    <w:p w14:paraId="3D3960EC"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Gray, K. and Gray, S. (2011) </w:t>
      </w:r>
      <w:r w:rsidRPr="0064209D">
        <w:rPr>
          <w:rFonts w:ascii="Arial" w:hAnsi="Arial" w:cs="Arial"/>
          <w:i/>
          <w:iCs/>
          <w:sz w:val="24"/>
          <w:szCs w:val="24"/>
        </w:rPr>
        <w:t>Land Law</w:t>
      </w:r>
      <w:r w:rsidRPr="0064209D">
        <w:rPr>
          <w:rFonts w:ascii="Arial" w:hAnsi="Arial" w:cs="Arial"/>
          <w:sz w:val="24"/>
          <w:szCs w:val="24"/>
        </w:rPr>
        <w:t>. 7</w:t>
      </w:r>
      <w:r w:rsidRPr="0064209D">
        <w:rPr>
          <w:rFonts w:ascii="Arial" w:hAnsi="Arial" w:cs="Arial"/>
          <w:sz w:val="24"/>
          <w:szCs w:val="24"/>
          <w:vertAlign w:val="superscript"/>
        </w:rPr>
        <w:t>th</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Oxford: Oxford University Press.</w:t>
      </w:r>
    </w:p>
    <w:p w14:paraId="5D4818EC"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Hammer, M. (1996) </w:t>
      </w:r>
      <w:r w:rsidRPr="0064209D">
        <w:rPr>
          <w:rFonts w:ascii="Arial" w:hAnsi="Arial" w:cs="Arial"/>
          <w:i/>
          <w:iCs/>
          <w:sz w:val="24"/>
          <w:szCs w:val="24"/>
        </w:rPr>
        <w:t>Beyond Re-engineering: How the Process-centred Organisation is Changing Our Lives</w:t>
      </w:r>
      <w:r w:rsidRPr="0064209D">
        <w:rPr>
          <w:rFonts w:ascii="Arial" w:hAnsi="Arial" w:cs="Arial"/>
          <w:sz w:val="24"/>
          <w:szCs w:val="24"/>
        </w:rPr>
        <w:t>. 1</w:t>
      </w:r>
      <w:r w:rsidRPr="0064209D">
        <w:rPr>
          <w:rFonts w:ascii="Arial" w:hAnsi="Arial" w:cs="Arial"/>
          <w:sz w:val="24"/>
          <w:szCs w:val="24"/>
          <w:vertAlign w:val="superscript"/>
        </w:rPr>
        <w:t>st</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London: Harper Collins.</w:t>
      </w:r>
    </w:p>
    <w:p w14:paraId="31F0F1BF"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Harris, C. and </w:t>
      </w:r>
      <w:proofErr w:type="spellStart"/>
      <w:r w:rsidRPr="0064209D">
        <w:rPr>
          <w:rFonts w:ascii="Arial" w:hAnsi="Arial" w:cs="Arial"/>
          <w:sz w:val="24"/>
          <w:szCs w:val="24"/>
        </w:rPr>
        <w:t>Rodell</w:t>
      </w:r>
      <w:proofErr w:type="spellEnd"/>
      <w:r w:rsidRPr="0064209D">
        <w:rPr>
          <w:rFonts w:ascii="Arial" w:hAnsi="Arial" w:cs="Arial"/>
          <w:sz w:val="24"/>
          <w:szCs w:val="24"/>
        </w:rPr>
        <w:t xml:space="preserve">, A. (2022) </w:t>
      </w:r>
      <w:r w:rsidRPr="0064209D">
        <w:rPr>
          <w:rFonts w:ascii="Arial" w:hAnsi="Arial" w:cs="Arial"/>
          <w:i/>
          <w:iCs/>
          <w:sz w:val="24"/>
          <w:szCs w:val="24"/>
        </w:rPr>
        <w:t>Property Law and Practice 2022/23</w:t>
      </w:r>
      <w:r w:rsidRPr="0064209D">
        <w:rPr>
          <w:rFonts w:ascii="Arial" w:hAnsi="Arial" w:cs="Arial"/>
          <w:sz w:val="24"/>
          <w:szCs w:val="24"/>
        </w:rPr>
        <w:t>. Guildford: College of Law Publishing.</w:t>
      </w:r>
    </w:p>
    <w:p w14:paraId="03770854"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HM Land Registry (no date) </w:t>
      </w:r>
      <w:r w:rsidRPr="0064209D">
        <w:rPr>
          <w:rFonts w:ascii="Arial" w:hAnsi="Arial" w:cs="Arial"/>
          <w:i/>
          <w:iCs/>
          <w:sz w:val="24"/>
          <w:szCs w:val="24"/>
        </w:rPr>
        <w:t>About Us</w:t>
      </w:r>
      <w:r w:rsidRPr="0064209D">
        <w:rPr>
          <w:rFonts w:ascii="Arial" w:hAnsi="Arial" w:cs="Arial"/>
          <w:sz w:val="24"/>
          <w:szCs w:val="24"/>
        </w:rPr>
        <w:t xml:space="preserve">. Available at: </w:t>
      </w:r>
      <w:hyperlink r:id="rId28" w:history="1">
        <w:r w:rsidRPr="0064209D">
          <w:rPr>
            <w:rStyle w:val="Hyperlink"/>
            <w:rFonts w:ascii="Arial" w:hAnsi="Arial" w:cs="Arial"/>
            <w:sz w:val="24"/>
            <w:szCs w:val="24"/>
          </w:rPr>
          <w:t>https://www.gov.uk/government/organisations/land-registry/about</w:t>
        </w:r>
      </w:hyperlink>
      <w:r w:rsidRPr="0064209D">
        <w:rPr>
          <w:rFonts w:ascii="Arial" w:hAnsi="Arial" w:cs="Arial"/>
          <w:sz w:val="24"/>
          <w:szCs w:val="24"/>
        </w:rPr>
        <w:t xml:space="preserve"> (Accessed: 13 April 2023).</w:t>
      </w:r>
    </w:p>
    <w:p w14:paraId="08872D20"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HM Land Registry (2017) </w:t>
      </w:r>
      <w:r w:rsidRPr="0064209D">
        <w:rPr>
          <w:rFonts w:ascii="Arial" w:hAnsi="Arial" w:cs="Arial"/>
          <w:i/>
          <w:iCs/>
          <w:sz w:val="24"/>
          <w:szCs w:val="24"/>
        </w:rPr>
        <w:t>Government Response to Consultation on the Draft Local Land Charge Rule</w:t>
      </w:r>
      <w:r w:rsidRPr="0064209D">
        <w:rPr>
          <w:rFonts w:ascii="Arial" w:hAnsi="Arial" w:cs="Arial"/>
          <w:sz w:val="24"/>
          <w:szCs w:val="24"/>
        </w:rPr>
        <w:t xml:space="preserve">. Available at: </w:t>
      </w:r>
      <w:hyperlink r:id="rId29" w:history="1">
        <w:r w:rsidRPr="0064209D">
          <w:rPr>
            <w:rStyle w:val="Hyperlink"/>
            <w:rFonts w:ascii="Arial" w:hAnsi="Arial" w:cs="Arial"/>
            <w:sz w:val="24"/>
            <w:szCs w:val="24"/>
          </w:rPr>
          <w:t>https://assets.publishing.service.gov.uk/government/uploads/system/uploads/attachment_data/file/683418/HMLR_Government_Response_to_draft_Local_Land_Charges_Rules.pdf</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44DAD75A"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HM Land Registry (2018) </w:t>
      </w:r>
      <w:r w:rsidRPr="0064209D">
        <w:rPr>
          <w:rFonts w:ascii="Arial" w:hAnsi="Arial" w:cs="Arial"/>
          <w:i/>
          <w:iCs/>
          <w:sz w:val="24"/>
          <w:szCs w:val="24"/>
        </w:rPr>
        <w:t>Local Land Charges Impact Assessment</w:t>
      </w:r>
      <w:r w:rsidRPr="0064209D">
        <w:rPr>
          <w:rFonts w:ascii="Arial" w:hAnsi="Arial" w:cs="Arial"/>
          <w:sz w:val="24"/>
          <w:szCs w:val="24"/>
        </w:rPr>
        <w:t xml:space="preserve">. Available at </w:t>
      </w:r>
      <w:hyperlink r:id="rId30" w:history="1">
        <w:r w:rsidRPr="0064209D">
          <w:rPr>
            <w:rStyle w:val="Hyperlink"/>
            <w:rFonts w:ascii="Arial" w:hAnsi="Arial" w:cs="Arial"/>
            <w:sz w:val="24"/>
            <w:szCs w:val="24"/>
          </w:rPr>
          <w:t>https://assets.publishing.service.gov.uk/government/uploads/system/uploads/attachment_data/file/700335/Local_Land_Charges_Impact_Assessment_BIS_LR003_HMLR.pdf</w:t>
        </w:r>
      </w:hyperlink>
      <w:r w:rsidRPr="0064209D">
        <w:rPr>
          <w:rFonts w:ascii="Arial" w:hAnsi="Arial" w:cs="Arial"/>
          <w:sz w:val="24"/>
          <w:szCs w:val="24"/>
        </w:rPr>
        <w:t xml:space="preserve"> (Accessed: 14 April 2023).</w:t>
      </w:r>
    </w:p>
    <w:p w14:paraId="1A84706A"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HM Land Registry (2021) </w:t>
      </w:r>
      <w:r w:rsidRPr="0064209D">
        <w:rPr>
          <w:rFonts w:ascii="Arial" w:hAnsi="Arial" w:cs="Arial"/>
          <w:i/>
          <w:iCs/>
          <w:sz w:val="24"/>
          <w:szCs w:val="24"/>
        </w:rPr>
        <w:t>Two more local authority join Local Land Charges</w:t>
      </w:r>
      <w:r w:rsidRPr="0064209D">
        <w:rPr>
          <w:rFonts w:ascii="Arial" w:hAnsi="Arial" w:cs="Arial"/>
          <w:sz w:val="24"/>
          <w:szCs w:val="24"/>
        </w:rPr>
        <w:t xml:space="preserve">. Available at: </w:t>
      </w:r>
      <w:hyperlink r:id="rId31" w:history="1">
        <w:r w:rsidRPr="0064209D">
          <w:rPr>
            <w:rStyle w:val="Hyperlink"/>
            <w:rFonts w:ascii="Arial" w:hAnsi="Arial" w:cs="Arial"/>
            <w:sz w:val="24"/>
            <w:szCs w:val="24"/>
          </w:rPr>
          <w:t>https://www.gov.uk/government/news/two-more-local-authorities-join-local-land-charges-register</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65D94861"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lastRenderedPageBreak/>
        <w:t xml:space="preserve">HM Land Registry (2022a) </w:t>
      </w:r>
      <w:r w:rsidRPr="0064209D">
        <w:rPr>
          <w:rFonts w:ascii="Arial" w:hAnsi="Arial" w:cs="Arial"/>
          <w:i/>
          <w:iCs/>
          <w:sz w:val="24"/>
          <w:szCs w:val="24"/>
        </w:rPr>
        <w:t>Practice guide 79: Local Land Charges.</w:t>
      </w:r>
      <w:r w:rsidRPr="0064209D">
        <w:rPr>
          <w:rFonts w:ascii="Arial" w:hAnsi="Arial" w:cs="Arial"/>
          <w:sz w:val="24"/>
          <w:szCs w:val="24"/>
        </w:rPr>
        <w:t xml:space="preserve"> Available at: </w:t>
      </w:r>
      <w:hyperlink r:id="rId32" w:history="1">
        <w:r w:rsidRPr="0064209D">
          <w:rPr>
            <w:rStyle w:val="Hyperlink"/>
            <w:rFonts w:ascii="Arial" w:hAnsi="Arial" w:cs="Arial"/>
            <w:sz w:val="24"/>
            <w:szCs w:val="24"/>
          </w:rPr>
          <w:t>https://www.gov.uk/government/publications/local-land-charges-pg79/local-land-charges</w:t>
        </w:r>
      </w:hyperlink>
      <w:r w:rsidRPr="0064209D">
        <w:rPr>
          <w:rFonts w:ascii="Arial" w:hAnsi="Arial" w:cs="Arial"/>
          <w:sz w:val="24"/>
          <w:szCs w:val="24"/>
        </w:rPr>
        <w:t xml:space="preserve"> (Accessed: 10 April 2023).</w:t>
      </w:r>
    </w:p>
    <w:p w14:paraId="1DA1632E" w14:textId="77777777" w:rsidR="006734FF" w:rsidRDefault="003C11E7" w:rsidP="000C2462">
      <w:pPr>
        <w:spacing w:line="480" w:lineRule="auto"/>
        <w:rPr>
          <w:rFonts w:ascii="Arial" w:hAnsi="Arial" w:cs="Arial"/>
        </w:rPr>
      </w:pPr>
      <w:r w:rsidRPr="0064209D">
        <w:rPr>
          <w:rFonts w:ascii="Arial" w:hAnsi="Arial" w:cs="Arial"/>
          <w:sz w:val="24"/>
          <w:szCs w:val="24"/>
        </w:rPr>
        <w:t xml:space="preserve">HM Land Registry (2022b) </w:t>
      </w:r>
      <w:r w:rsidRPr="0064209D">
        <w:rPr>
          <w:rFonts w:ascii="Arial" w:hAnsi="Arial" w:cs="Arial"/>
          <w:i/>
          <w:iCs/>
          <w:sz w:val="24"/>
          <w:szCs w:val="24"/>
        </w:rPr>
        <w:t>A monumental week in Local Land Charges</w:t>
      </w:r>
      <w:r w:rsidRPr="0064209D">
        <w:rPr>
          <w:rFonts w:ascii="Arial" w:hAnsi="Arial" w:cs="Arial"/>
          <w:sz w:val="24"/>
          <w:szCs w:val="24"/>
        </w:rPr>
        <w:t xml:space="preserve">. Available at: </w:t>
      </w:r>
      <w:hyperlink r:id="rId33" w:history="1">
        <w:r w:rsidRPr="0064209D">
          <w:rPr>
            <w:rStyle w:val="Hyperlink"/>
            <w:rFonts w:ascii="Arial" w:hAnsi="Arial" w:cs="Arial"/>
            <w:sz w:val="24"/>
            <w:szCs w:val="24"/>
          </w:rPr>
          <w:t>https://www.gov.uk/government/news/a-monumental-week-in-local-land-charges</w:t>
        </w:r>
      </w:hyperlink>
      <w:r w:rsidRPr="0064209D">
        <w:rPr>
          <w:rFonts w:ascii="Arial" w:hAnsi="Arial" w:cs="Arial"/>
          <w:sz w:val="24"/>
          <w:szCs w:val="24"/>
        </w:rPr>
        <w:t xml:space="preserve"> (Accessed: 20 May 2023). </w:t>
      </w:r>
    </w:p>
    <w:p w14:paraId="21E8C83D" w14:textId="63F73461" w:rsidR="003C11E7" w:rsidRPr="0064209D" w:rsidRDefault="003C11E7" w:rsidP="000C2462">
      <w:pPr>
        <w:spacing w:line="480" w:lineRule="auto"/>
        <w:rPr>
          <w:rFonts w:ascii="Arial" w:hAnsi="Arial" w:cs="Arial"/>
        </w:rPr>
      </w:pPr>
      <w:r w:rsidRPr="0064209D">
        <w:rPr>
          <w:rFonts w:ascii="Arial" w:hAnsi="Arial" w:cs="Arial"/>
          <w:sz w:val="24"/>
          <w:szCs w:val="24"/>
        </w:rPr>
        <w:t xml:space="preserve">HM Land Registry (2023a) </w:t>
      </w:r>
      <w:r w:rsidRPr="0064209D">
        <w:rPr>
          <w:rFonts w:ascii="Arial" w:hAnsi="Arial" w:cs="Arial"/>
          <w:i/>
          <w:iCs/>
          <w:sz w:val="24"/>
          <w:szCs w:val="24"/>
        </w:rPr>
        <w:t>Guidance Local Land Charges Programmes</w:t>
      </w:r>
      <w:r w:rsidRPr="0064209D">
        <w:rPr>
          <w:rFonts w:ascii="Arial" w:hAnsi="Arial" w:cs="Arial"/>
          <w:sz w:val="24"/>
          <w:szCs w:val="24"/>
        </w:rPr>
        <w:t xml:space="preserve">. Available on </w:t>
      </w:r>
      <w:hyperlink r:id="rId34" w:anchor=":~:text=standard%20%C2%A315%20fee%20for,reducing%20delays%20in%20receiving%20searches" w:history="1">
        <w:r w:rsidRPr="0064209D">
          <w:rPr>
            <w:rStyle w:val="Hyperlink"/>
            <w:rFonts w:ascii="Arial" w:hAnsi="Arial" w:cs="Arial"/>
            <w:sz w:val="24"/>
            <w:szCs w:val="24"/>
          </w:rPr>
          <w:t>https://www.gov.uk/government/publications/hm-land-registry-local-land-charges-programme/local-land-charges-programme#:~:text=standard%20%C2%A315%20fee%20for,reducing%20delays%20in%20receiving%20searches</w:t>
        </w:r>
      </w:hyperlink>
      <w:r w:rsidRPr="0064209D">
        <w:rPr>
          <w:rFonts w:ascii="Arial" w:hAnsi="Arial" w:cs="Arial"/>
          <w:sz w:val="24"/>
          <w:szCs w:val="24"/>
        </w:rPr>
        <w:t>. (Accessed: 10 Feb. 2023).</w:t>
      </w:r>
    </w:p>
    <w:p w14:paraId="7A568002" w14:textId="77777777" w:rsidR="003C11E7" w:rsidRPr="0064209D" w:rsidRDefault="003C11E7" w:rsidP="000C2462">
      <w:pPr>
        <w:spacing w:line="480" w:lineRule="auto"/>
        <w:rPr>
          <w:rFonts w:ascii="Arial" w:hAnsi="Arial" w:cs="Arial"/>
        </w:rPr>
      </w:pPr>
      <w:bookmarkStart w:id="4" w:name="_Hlk132300646"/>
      <w:r w:rsidRPr="0064209D">
        <w:rPr>
          <w:rFonts w:ascii="Arial" w:hAnsi="Arial" w:cs="Arial"/>
          <w:sz w:val="24"/>
          <w:szCs w:val="24"/>
        </w:rPr>
        <w:t xml:space="preserve">HM Land Registry (2023b) </w:t>
      </w:r>
      <w:r w:rsidRPr="0064209D">
        <w:rPr>
          <w:rFonts w:ascii="Arial" w:hAnsi="Arial" w:cs="Arial"/>
          <w:i/>
          <w:iCs/>
          <w:sz w:val="24"/>
          <w:szCs w:val="24"/>
        </w:rPr>
        <w:t>Local Land Charges Programme</w:t>
      </w:r>
      <w:r w:rsidRPr="0064209D">
        <w:rPr>
          <w:rFonts w:ascii="Arial" w:hAnsi="Arial" w:cs="Arial"/>
          <w:sz w:val="24"/>
          <w:szCs w:val="24"/>
        </w:rPr>
        <w:t xml:space="preserve">. </w:t>
      </w:r>
      <w:bookmarkEnd w:id="4"/>
      <w:r w:rsidRPr="0064209D">
        <w:rPr>
          <w:rFonts w:ascii="Arial" w:hAnsi="Arial" w:cs="Arial"/>
          <w:sz w:val="24"/>
          <w:szCs w:val="24"/>
        </w:rPr>
        <w:t xml:space="preserve">Available at: </w:t>
      </w:r>
      <w:hyperlink r:id="rId35" w:history="1">
        <w:r w:rsidRPr="0064209D">
          <w:rPr>
            <w:rStyle w:val="Hyperlink"/>
            <w:rFonts w:ascii="Arial" w:hAnsi="Arial" w:cs="Arial"/>
            <w:sz w:val="24"/>
            <w:szCs w:val="24"/>
          </w:rPr>
          <w:t>https://www.gov.uk/government/publications/hm-land-registry-local-land-charges-programme</w:t>
        </w:r>
      </w:hyperlink>
      <w:r w:rsidRPr="0064209D">
        <w:rPr>
          <w:rFonts w:ascii="Arial" w:hAnsi="Arial" w:cs="Arial"/>
          <w:sz w:val="24"/>
          <w:szCs w:val="24"/>
        </w:rPr>
        <w:t xml:space="preserve"> (Accessed: 13 April 2023).</w:t>
      </w:r>
    </w:p>
    <w:p w14:paraId="6379C13D"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HM Land Registry (2023c) </w:t>
      </w:r>
      <w:r w:rsidRPr="0064209D">
        <w:rPr>
          <w:rFonts w:ascii="Arial" w:hAnsi="Arial" w:cs="Arial"/>
          <w:i/>
          <w:iCs/>
          <w:sz w:val="24"/>
          <w:szCs w:val="24"/>
        </w:rPr>
        <w:t>Local Land Charges Originating Authorities</w:t>
      </w:r>
      <w:r w:rsidRPr="0064209D">
        <w:rPr>
          <w:rFonts w:ascii="Arial" w:hAnsi="Arial" w:cs="Arial"/>
          <w:sz w:val="24"/>
          <w:szCs w:val="24"/>
        </w:rPr>
        <w:t xml:space="preserve">. Available at: </w:t>
      </w:r>
      <w:hyperlink r:id="rId36" w:history="1">
        <w:r w:rsidRPr="0064209D">
          <w:rPr>
            <w:rStyle w:val="Hyperlink"/>
            <w:rFonts w:ascii="Arial" w:hAnsi="Arial" w:cs="Arial"/>
            <w:sz w:val="24"/>
            <w:szCs w:val="24"/>
          </w:rPr>
          <w:t>https://www.gov.uk/government/publications/hm-land-registry-local-land-charges-programme/local-land-charges-originating-authorities</w:t>
        </w:r>
      </w:hyperlink>
      <w:r w:rsidRPr="0064209D">
        <w:rPr>
          <w:rFonts w:ascii="Arial" w:hAnsi="Arial" w:cs="Arial"/>
          <w:sz w:val="24"/>
          <w:szCs w:val="24"/>
        </w:rPr>
        <w:t xml:space="preserve"> (Accessed: 14 April 2023).</w:t>
      </w:r>
    </w:p>
    <w:p w14:paraId="50F72C62"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Jones, R. (2022) </w:t>
      </w:r>
      <w:r w:rsidRPr="0064209D">
        <w:rPr>
          <w:rFonts w:ascii="Arial" w:hAnsi="Arial" w:cs="Arial"/>
          <w:i/>
          <w:iCs/>
          <w:sz w:val="24"/>
          <w:szCs w:val="24"/>
        </w:rPr>
        <w:t>Home Buying and Selling Group release first data and technological framework</w:t>
      </w:r>
      <w:r w:rsidRPr="0064209D">
        <w:rPr>
          <w:rFonts w:ascii="Arial" w:hAnsi="Arial" w:cs="Arial"/>
          <w:sz w:val="24"/>
          <w:szCs w:val="24"/>
        </w:rPr>
        <w:t xml:space="preserve">. Financial reporter Available at </w:t>
      </w:r>
      <w:hyperlink r:id="rId37" w:history="1">
        <w:r w:rsidRPr="0064209D">
          <w:rPr>
            <w:rStyle w:val="Hyperlink"/>
            <w:rFonts w:ascii="Arial" w:hAnsi="Arial" w:cs="Arial"/>
            <w:sz w:val="24"/>
            <w:szCs w:val="24"/>
          </w:rPr>
          <w:t>https://www.financialreporter.co.uk/home-buying-selling-group-release-first-data-and-technology-framework.html</w:t>
        </w:r>
      </w:hyperlink>
      <w:r w:rsidRPr="0064209D">
        <w:rPr>
          <w:rFonts w:ascii="Arial" w:hAnsi="Arial" w:cs="Arial"/>
          <w:sz w:val="24"/>
          <w:szCs w:val="24"/>
        </w:rPr>
        <w:t xml:space="preserve"> (Accessed: 14 April, 2023). </w:t>
      </w:r>
    </w:p>
    <w:p w14:paraId="356E82AB"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Kenny, </w:t>
      </w:r>
      <w:proofErr w:type="gramStart"/>
      <w:r w:rsidRPr="0064209D">
        <w:rPr>
          <w:rFonts w:ascii="Arial" w:hAnsi="Arial" w:cs="Arial"/>
          <w:sz w:val="24"/>
          <w:szCs w:val="24"/>
        </w:rPr>
        <w:t>P.</w:t>
      </w:r>
      <w:proofErr w:type="gramEnd"/>
      <w:r w:rsidRPr="0064209D">
        <w:rPr>
          <w:rFonts w:ascii="Arial" w:hAnsi="Arial" w:cs="Arial"/>
          <w:sz w:val="24"/>
          <w:szCs w:val="24"/>
        </w:rPr>
        <w:t xml:space="preserve"> and </w:t>
      </w:r>
      <w:proofErr w:type="spellStart"/>
      <w:r w:rsidRPr="0064209D">
        <w:rPr>
          <w:rFonts w:ascii="Arial" w:hAnsi="Arial" w:cs="Arial"/>
          <w:sz w:val="24"/>
          <w:szCs w:val="24"/>
        </w:rPr>
        <w:t>Hewitson</w:t>
      </w:r>
      <w:proofErr w:type="spellEnd"/>
      <w:r w:rsidRPr="0064209D">
        <w:rPr>
          <w:rFonts w:ascii="Arial" w:hAnsi="Arial" w:cs="Arial"/>
          <w:sz w:val="24"/>
          <w:szCs w:val="24"/>
        </w:rPr>
        <w:t xml:space="preserve"> (2022) </w:t>
      </w:r>
      <w:r w:rsidRPr="0064209D">
        <w:rPr>
          <w:rFonts w:ascii="Arial" w:hAnsi="Arial" w:cs="Arial"/>
          <w:i/>
          <w:iCs/>
          <w:sz w:val="24"/>
          <w:szCs w:val="24"/>
        </w:rPr>
        <w:t>Property Law</w:t>
      </w:r>
      <w:r w:rsidRPr="0064209D">
        <w:rPr>
          <w:rFonts w:ascii="Arial" w:hAnsi="Arial" w:cs="Arial"/>
          <w:sz w:val="24"/>
          <w:szCs w:val="24"/>
        </w:rPr>
        <w:t>. 3</w:t>
      </w:r>
      <w:r w:rsidRPr="0064209D">
        <w:rPr>
          <w:rFonts w:ascii="Arial" w:hAnsi="Arial" w:cs="Arial"/>
          <w:sz w:val="24"/>
          <w:szCs w:val="24"/>
          <w:vertAlign w:val="superscript"/>
        </w:rPr>
        <w:t>rd</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Bath: Butterworths LexisNexis.</w:t>
      </w:r>
    </w:p>
    <w:p w14:paraId="6B97B681" w14:textId="77777777" w:rsidR="003C11E7" w:rsidRPr="0064209D" w:rsidRDefault="003C11E7" w:rsidP="000C2462">
      <w:pPr>
        <w:spacing w:line="480" w:lineRule="auto"/>
        <w:rPr>
          <w:rFonts w:ascii="Arial" w:hAnsi="Arial" w:cs="Arial"/>
          <w:sz w:val="24"/>
          <w:szCs w:val="24"/>
        </w:rPr>
      </w:pPr>
      <w:bookmarkStart w:id="5" w:name="_Hlk135592635"/>
      <w:r w:rsidRPr="0064209D">
        <w:rPr>
          <w:rFonts w:ascii="Arial" w:hAnsi="Arial" w:cs="Arial"/>
          <w:sz w:val="24"/>
          <w:szCs w:val="24"/>
        </w:rPr>
        <w:lastRenderedPageBreak/>
        <w:t xml:space="preserve">Isaac-Henry, K. and Barnes, C. (2000). </w:t>
      </w:r>
      <w:bookmarkEnd w:id="5"/>
      <w:r w:rsidRPr="0064209D">
        <w:rPr>
          <w:rFonts w:ascii="Arial" w:hAnsi="Arial" w:cs="Arial"/>
          <w:sz w:val="24"/>
          <w:szCs w:val="24"/>
        </w:rPr>
        <w:t xml:space="preserve">‘Information and Communication </w:t>
      </w:r>
      <w:r w:rsidRPr="0064209D">
        <w:rPr>
          <w:rFonts w:ascii="Arial" w:hAnsi="Arial" w:cs="Arial"/>
          <w:i/>
          <w:iCs/>
          <w:sz w:val="24"/>
          <w:szCs w:val="24"/>
        </w:rPr>
        <w:t>Technologies: Assessing Public Attitude and Local Government Resolve’, Public Policy and Administration</w:t>
      </w:r>
      <w:r w:rsidRPr="0064209D">
        <w:rPr>
          <w:rFonts w:ascii="Arial" w:hAnsi="Arial" w:cs="Arial"/>
          <w:sz w:val="24"/>
          <w:szCs w:val="24"/>
        </w:rPr>
        <w:t xml:space="preserve">, 15(3), pp. 20–31. Available at: </w:t>
      </w:r>
      <w:hyperlink r:id="rId38" w:history="1">
        <w:r w:rsidRPr="0064209D">
          <w:rPr>
            <w:rStyle w:val="Hyperlink"/>
            <w:rFonts w:ascii="Arial" w:hAnsi="Arial" w:cs="Arial"/>
            <w:sz w:val="24"/>
            <w:szCs w:val="24"/>
          </w:rPr>
          <w:t>https://doi.org/10.1177/095207670001500303</w:t>
        </w:r>
      </w:hyperlink>
      <w:r w:rsidRPr="0064209D">
        <w:rPr>
          <w:rStyle w:val="Hyperlink"/>
          <w:rFonts w:ascii="Arial" w:hAnsi="Arial" w:cs="Arial"/>
          <w:sz w:val="24"/>
          <w:szCs w:val="24"/>
        </w:rPr>
        <w:t xml:space="preserve"> </w:t>
      </w:r>
      <w:r w:rsidRPr="0064209D">
        <w:rPr>
          <w:rStyle w:val="Hyperlink"/>
          <w:rFonts w:ascii="Arial" w:hAnsi="Arial" w:cs="Arial"/>
          <w:color w:val="auto"/>
          <w:sz w:val="24"/>
          <w:szCs w:val="24"/>
          <w:u w:val="none"/>
        </w:rPr>
        <w:t>(Accessed: 14 May 2023)</w:t>
      </w:r>
      <w:r w:rsidRPr="0064209D">
        <w:rPr>
          <w:rStyle w:val="Hyperlink"/>
          <w:rFonts w:ascii="Arial" w:hAnsi="Arial" w:cs="Arial"/>
          <w:sz w:val="24"/>
          <w:szCs w:val="24"/>
        </w:rPr>
        <w:t>.</w:t>
      </w:r>
    </w:p>
    <w:p w14:paraId="364171A5"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Kelso, M. (2022) ‘Pressing on with Local Land Charge delivery’, </w:t>
      </w:r>
      <w:r w:rsidRPr="0064209D">
        <w:rPr>
          <w:rFonts w:ascii="Arial" w:hAnsi="Arial" w:cs="Arial"/>
          <w:i/>
          <w:iCs/>
          <w:sz w:val="24"/>
          <w:szCs w:val="24"/>
        </w:rPr>
        <w:t xml:space="preserve">HM Land Registry </w:t>
      </w:r>
      <w:proofErr w:type="spellStart"/>
      <w:r w:rsidRPr="0064209D">
        <w:rPr>
          <w:rFonts w:ascii="Arial" w:hAnsi="Arial" w:cs="Arial"/>
          <w:i/>
          <w:iCs/>
          <w:sz w:val="24"/>
          <w:szCs w:val="24"/>
        </w:rPr>
        <w:t>newslog</w:t>
      </w:r>
      <w:proofErr w:type="spellEnd"/>
      <w:r w:rsidRPr="0064209D">
        <w:rPr>
          <w:rFonts w:ascii="Arial" w:hAnsi="Arial" w:cs="Arial"/>
          <w:sz w:val="24"/>
          <w:szCs w:val="24"/>
        </w:rPr>
        <w:t xml:space="preserve">, 3 May. Available at: </w:t>
      </w:r>
      <w:hyperlink r:id="rId39" w:history="1">
        <w:r w:rsidRPr="0064209D">
          <w:rPr>
            <w:rStyle w:val="Hyperlink"/>
            <w:rFonts w:ascii="Arial" w:hAnsi="Arial" w:cs="Arial"/>
            <w:sz w:val="24"/>
            <w:szCs w:val="24"/>
          </w:rPr>
          <w:t>https://hmlandregistry.blog.gov.uk/2022/05/03/pressing-on-local-land-charges/</w:t>
        </w:r>
      </w:hyperlink>
      <w:r w:rsidRPr="0064209D">
        <w:rPr>
          <w:rFonts w:ascii="Arial" w:hAnsi="Arial" w:cs="Arial"/>
          <w:sz w:val="24"/>
          <w:szCs w:val="24"/>
        </w:rPr>
        <w:t xml:space="preserve"> (Accessed: 14 April 2023).</w:t>
      </w:r>
    </w:p>
    <w:p w14:paraId="07B1874F" w14:textId="77777777" w:rsidR="003C11E7" w:rsidRPr="0064209D" w:rsidRDefault="003C11E7" w:rsidP="000C2462">
      <w:pPr>
        <w:spacing w:line="480" w:lineRule="auto"/>
        <w:rPr>
          <w:rFonts w:ascii="Arial" w:hAnsi="Arial" w:cs="Arial"/>
        </w:rPr>
      </w:pPr>
      <w:bookmarkStart w:id="6" w:name="_Hlk132325625"/>
      <w:r w:rsidRPr="0064209D">
        <w:rPr>
          <w:rFonts w:ascii="Arial" w:hAnsi="Arial" w:cs="Arial"/>
          <w:sz w:val="24"/>
          <w:szCs w:val="24"/>
        </w:rPr>
        <w:t xml:space="preserve">Land Data (2022) </w:t>
      </w:r>
      <w:bookmarkEnd w:id="6"/>
      <w:r w:rsidRPr="0064209D">
        <w:rPr>
          <w:rFonts w:ascii="Arial" w:hAnsi="Arial" w:cs="Arial"/>
          <w:i/>
          <w:iCs/>
          <w:sz w:val="24"/>
          <w:szCs w:val="24"/>
        </w:rPr>
        <w:t>An independent guide to property searches</w:t>
      </w:r>
      <w:r w:rsidRPr="0064209D">
        <w:rPr>
          <w:rFonts w:ascii="Arial" w:hAnsi="Arial" w:cs="Arial"/>
          <w:sz w:val="24"/>
          <w:szCs w:val="24"/>
        </w:rPr>
        <w:t xml:space="preserve">. Available at: </w:t>
      </w:r>
      <w:hyperlink r:id="rId40" w:history="1">
        <w:r w:rsidRPr="0064209D">
          <w:rPr>
            <w:rStyle w:val="Hyperlink"/>
            <w:rFonts w:ascii="Arial" w:hAnsi="Arial" w:cs="Arial"/>
            <w:sz w:val="24"/>
            <w:szCs w:val="24"/>
          </w:rPr>
          <w:t>https://www.land-data.org.uk/downloads/LD-PropertySearchesGuide-S.pdf</w:t>
        </w:r>
      </w:hyperlink>
      <w:r w:rsidRPr="0064209D">
        <w:rPr>
          <w:rFonts w:ascii="Arial" w:hAnsi="Arial" w:cs="Arial"/>
          <w:sz w:val="24"/>
          <w:szCs w:val="24"/>
        </w:rPr>
        <w:t xml:space="preserve"> (Accessed: 14 April 2023).</w:t>
      </w:r>
    </w:p>
    <w:p w14:paraId="40A0964D"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Land Data (2023a) </w:t>
      </w:r>
      <w:r w:rsidRPr="0064209D">
        <w:rPr>
          <w:rFonts w:ascii="Arial" w:hAnsi="Arial" w:cs="Arial"/>
          <w:i/>
          <w:iCs/>
          <w:sz w:val="24"/>
          <w:szCs w:val="24"/>
        </w:rPr>
        <w:t>What is contained in a Local Authority Search.</w:t>
      </w:r>
      <w:r w:rsidRPr="0064209D">
        <w:rPr>
          <w:rFonts w:ascii="Arial" w:hAnsi="Arial" w:cs="Arial"/>
          <w:sz w:val="24"/>
          <w:szCs w:val="24"/>
        </w:rPr>
        <w:t xml:space="preserve"> Available at: </w:t>
      </w:r>
      <w:hyperlink r:id="rId41" w:history="1">
        <w:r w:rsidRPr="0064209D">
          <w:rPr>
            <w:rStyle w:val="Hyperlink"/>
            <w:rFonts w:ascii="Arial" w:hAnsi="Arial" w:cs="Arial"/>
            <w:sz w:val="24"/>
            <w:szCs w:val="24"/>
          </w:rPr>
          <w:t>https://www.land-data.org.uk/knowledge-centre/582/Searches-Explained</w:t>
        </w:r>
      </w:hyperlink>
      <w:r w:rsidRPr="0064209D">
        <w:rPr>
          <w:rFonts w:ascii="Arial" w:hAnsi="Arial" w:cs="Arial"/>
          <w:sz w:val="24"/>
          <w:szCs w:val="24"/>
        </w:rPr>
        <w:t xml:space="preserve"> (Accessed: 13 April 2023).</w:t>
      </w:r>
    </w:p>
    <w:p w14:paraId="6BB2CF14"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Land Data (2023b) Local </w:t>
      </w:r>
      <w:r w:rsidRPr="0064209D">
        <w:rPr>
          <w:rFonts w:ascii="Arial" w:hAnsi="Arial" w:cs="Arial"/>
          <w:i/>
          <w:iCs/>
          <w:sz w:val="24"/>
          <w:szCs w:val="24"/>
        </w:rPr>
        <w:t>Land Charges Award 2023</w:t>
      </w:r>
      <w:r w:rsidRPr="0064209D">
        <w:rPr>
          <w:rFonts w:ascii="Arial" w:hAnsi="Arial" w:cs="Arial"/>
          <w:sz w:val="24"/>
          <w:szCs w:val="24"/>
        </w:rPr>
        <w:t xml:space="preserve">. Available at </w:t>
      </w:r>
      <w:hyperlink r:id="rId42" w:history="1">
        <w:r w:rsidRPr="0064209D">
          <w:rPr>
            <w:rStyle w:val="Hyperlink"/>
            <w:rFonts w:ascii="Arial" w:hAnsi="Arial" w:cs="Arial"/>
            <w:sz w:val="24"/>
            <w:szCs w:val="24"/>
          </w:rPr>
          <w:t>https://www.land-data.org.uk/award-details/Local-Land-Charges-Awards-2023</w:t>
        </w:r>
      </w:hyperlink>
      <w:r w:rsidRPr="0064209D">
        <w:rPr>
          <w:rFonts w:ascii="Arial" w:hAnsi="Arial" w:cs="Arial"/>
          <w:sz w:val="24"/>
          <w:szCs w:val="24"/>
        </w:rPr>
        <w:t xml:space="preserve"> (Accessed: 14 April 2023). </w:t>
      </w:r>
    </w:p>
    <w:p w14:paraId="45BF1A91" w14:textId="77777777" w:rsidR="003C11E7" w:rsidRDefault="003C11E7" w:rsidP="000C2462">
      <w:pPr>
        <w:spacing w:line="480" w:lineRule="auto"/>
        <w:rPr>
          <w:rFonts w:ascii="Arial" w:hAnsi="Arial" w:cs="Arial"/>
          <w:sz w:val="24"/>
          <w:szCs w:val="24"/>
        </w:rPr>
      </w:pPr>
      <w:r w:rsidRPr="0064209D">
        <w:rPr>
          <w:rFonts w:ascii="Arial" w:hAnsi="Arial" w:cs="Arial"/>
          <w:sz w:val="24"/>
          <w:szCs w:val="24"/>
        </w:rPr>
        <w:t>Law Commission</w:t>
      </w:r>
      <w:r>
        <w:rPr>
          <w:rFonts w:ascii="Arial" w:hAnsi="Arial" w:cs="Arial"/>
          <w:sz w:val="24"/>
          <w:szCs w:val="24"/>
        </w:rPr>
        <w:t xml:space="preserve"> (no date)</w:t>
      </w:r>
      <w:r w:rsidRPr="0064209D">
        <w:rPr>
          <w:rFonts w:ascii="Arial" w:hAnsi="Arial" w:cs="Arial"/>
          <w:sz w:val="24"/>
          <w:szCs w:val="24"/>
        </w:rPr>
        <w:t xml:space="preserve"> </w:t>
      </w:r>
      <w:r w:rsidRPr="0064209D">
        <w:rPr>
          <w:rFonts w:ascii="Arial" w:hAnsi="Arial" w:cs="Arial"/>
          <w:i/>
          <w:iCs/>
          <w:sz w:val="24"/>
          <w:szCs w:val="24"/>
        </w:rPr>
        <w:t>Consultation Paper No 214</w:t>
      </w:r>
      <w:r w:rsidRPr="0064209D">
        <w:rPr>
          <w:rFonts w:ascii="Arial" w:hAnsi="Arial" w:cs="Arial"/>
          <w:sz w:val="24"/>
          <w:szCs w:val="24"/>
        </w:rPr>
        <w:t xml:space="preserve"> </w:t>
      </w:r>
      <w:r w:rsidRPr="0064209D">
        <w:rPr>
          <w:rFonts w:ascii="Arial" w:hAnsi="Arial" w:cs="Arial"/>
          <w:i/>
          <w:iCs/>
          <w:sz w:val="24"/>
          <w:szCs w:val="24"/>
        </w:rPr>
        <w:t>Data Sharing Between Public Bodies</w:t>
      </w:r>
      <w:r w:rsidRPr="0064209D">
        <w:rPr>
          <w:rFonts w:ascii="Arial" w:hAnsi="Arial" w:cs="Arial"/>
          <w:sz w:val="24"/>
          <w:szCs w:val="24"/>
        </w:rPr>
        <w:t xml:space="preserve">. Available at: </w:t>
      </w:r>
      <w:hyperlink r:id="rId43" w:history="1">
        <w:r w:rsidRPr="0064209D">
          <w:rPr>
            <w:rStyle w:val="Hyperlink"/>
            <w:rFonts w:ascii="Arial" w:hAnsi="Arial" w:cs="Arial"/>
            <w:sz w:val="24"/>
            <w:szCs w:val="24"/>
          </w:rPr>
          <w:t>https://www.lawcom.gov.uk/app/uploads/2015/03/cp214_data-sharing.pdf</w:t>
        </w:r>
      </w:hyperlink>
      <w:r w:rsidRPr="0064209D">
        <w:rPr>
          <w:rFonts w:ascii="Arial" w:hAnsi="Arial" w:cs="Arial"/>
          <w:sz w:val="24"/>
          <w:szCs w:val="24"/>
        </w:rPr>
        <w:t xml:space="preserve"> (Accessed: 14 April 2023).</w:t>
      </w:r>
    </w:p>
    <w:p w14:paraId="4F6B0085" w14:textId="77777777" w:rsidR="003C11E7" w:rsidRPr="0064209D" w:rsidRDefault="003C11E7" w:rsidP="000C2462">
      <w:pPr>
        <w:spacing w:line="480" w:lineRule="auto"/>
        <w:rPr>
          <w:rFonts w:ascii="Arial" w:hAnsi="Arial" w:cs="Arial"/>
          <w:sz w:val="24"/>
          <w:szCs w:val="24"/>
        </w:rPr>
      </w:pPr>
      <w:r>
        <w:rPr>
          <w:rFonts w:ascii="Arial" w:hAnsi="Arial" w:cs="Arial"/>
          <w:sz w:val="24"/>
          <w:szCs w:val="24"/>
        </w:rPr>
        <w:t xml:space="preserve">Law Commission (1974) </w:t>
      </w:r>
      <w:r w:rsidRPr="0064209D">
        <w:rPr>
          <w:rFonts w:ascii="Arial" w:hAnsi="Arial" w:cs="Arial"/>
          <w:i/>
          <w:iCs/>
          <w:sz w:val="24"/>
          <w:szCs w:val="24"/>
        </w:rPr>
        <w:t>Transfer of Land</w:t>
      </w:r>
      <w:r>
        <w:rPr>
          <w:rFonts w:ascii="Arial" w:hAnsi="Arial" w:cs="Arial"/>
          <w:i/>
          <w:iCs/>
          <w:sz w:val="24"/>
          <w:szCs w:val="24"/>
        </w:rPr>
        <w:t>: Report: Local Land Charge</w:t>
      </w:r>
      <w:r w:rsidRPr="0064209D">
        <w:rPr>
          <w:rFonts w:ascii="Arial" w:hAnsi="Arial" w:cs="Arial"/>
          <w:sz w:val="24"/>
          <w:szCs w:val="24"/>
        </w:rPr>
        <w:t xml:space="preserve">. Available at: </w:t>
      </w:r>
      <w:hyperlink r:id="rId44" w:history="1">
        <w:r w:rsidRPr="00527293">
          <w:rPr>
            <w:rStyle w:val="Hyperlink"/>
            <w:rFonts w:ascii="Arial" w:hAnsi="Arial" w:cs="Arial"/>
            <w:sz w:val="24"/>
            <w:szCs w:val="24"/>
          </w:rPr>
          <w:t>https://www.lawcom.gov.uk/document/transfer-of-land-report-on-local-land-changes/</w:t>
        </w:r>
      </w:hyperlink>
      <w:r>
        <w:rPr>
          <w:rFonts w:ascii="Arial" w:hAnsi="Arial" w:cs="Arial"/>
          <w:sz w:val="24"/>
          <w:szCs w:val="24"/>
        </w:rPr>
        <w:t xml:space="preserve"> (Accessed: 22 May 2023).</w:t>
      </w:r>
    </w:p>
    <w:p w14:paraId="56FFD1F8" w14:textId="77777777" w:rsidR="003C11E7" w:rsidRPr="0064209D" w:rsidRDefault="003C11E7" w:rsidP="000C2462">
      <w:pPr>
        <w:spacing w:line="480" w:lineRule="auto"/>
        <w:rPr>
          <w:rFonts w:ascii="Arial" w:hAnsi="Arial" w:cs="Arial"/>
        </w:rPr>
      </w:pPr>
      <w:r w:rsidRPr="0064209D">
        <w:rPr>
          <w:rFonts w:ascii="Arial" w:hAnsi="Arial" w:cs="Arial"/>
          <w:sz w:val="24"/>
          <w:szCs w:val="24"/>
        </w:rPr>
        <w:lastRenderedPageBreak/>
        <w:t xml:space="preserve">Lenox, J. (2023) ‘Conveyancing: What to expect in 2023’, </w:t>
      </w:r>
      <w:r w:rsidRPr="0064209D">
        <w:rPr>
          <w:rFonts w:ascii="Arial" w:hAnsi="Arial" w:cs="Arial"/>
          <w:i/>
          <w:iCs/>
          <w:sz w:val="24"/>
          <w:szCs w:val="24"/>
        </w:rPr>
        <w:t>Today’s Conveyancers</w:t>
      </w:r>
      <w:r w:rsidRPr="0064209D">
        <w:rPr>
          <w:rFonts w:ascii="Arial" w:hAnsi="Arial" w:cs="Arial"/>
          <w:sz w:val="24"/>
          <w:szCs w:val="24"/>
        </w:rPr>
        <w:t xml:space="preserve">, Available at: </w:t>
      </w:r>
      <w:hyperlink r:id="rId45" w:history="1">
        <w:r w:rsidRPr="0064209D">
          <w:rPr>
            <w:rStyle w:val="Hyperlink"/>
            <w:rFonts w:ascii="Arial" w:hAnsi="Arial" w:cs="Arial"/>
            <w:sz w:val="24"/>
            <w:szCs w:val="24"/>
          </w:rPr>
          <w:t>https://todaysconveyancer.co.uk/conveyancing-expect-2023/</w:t>
        </w:r>
      </w:hyperlink>
      <w:r w:rsidRPr="0064209D">
        <w:rPr>
          <w:rFonts w:ascii="Arial" w:hAnsi="Arial" w:cs="Arial"/>
          <w:sz w:val="24"/>
          <w:szCs w:val="24"/>
        </w:rPr>
        <w:t xml:space="preserve"> (Accessed: 14 April 2023).</w:t>
      </w:r>
    </w:p>
    <w:p w14:paraId="2F270743" w14:textId="77777777" w:rsidR="003C11E7" w:rsidRPr="0064209D" w:rsidRDefault="003C11E7" w:rsidP="000C2462">
      <w:pPr>
        <w:spacing w:line="480" w:lineRule="auto"/>
        <w:rPr>
          <w:rFonts w:ascii="Arial" w:hAnsi="Arial" w:cs="Arial"/>
        </w:rPr>
      </w:pPr>
      <w:r w:rsidRPr="0064209D">
        <w:rPr>
          <w:rFonts w:ascii="Arial" w:hAnsi="Arial" w:cs="Arial"/>
          <w:sz w:val="24"/>
          <w:szCs w:val="24"/>
        </w:rPr>
        <w:t>Local Government Association (</w:t>
      </w:r>
      <w:bookmarkStart w:id="7" w:name="_Hlk135675181"/>
      <w:r w:rsidRPr="0064209D">
        <w:rPr>
          <w:rFonts w:ascii="Arial" w:hAnsi="Arial" w:cs="Arial"/>
          <w:sz w:val="24"/>
          <w:szCs w:val="24"/>
        </w:rPr>
        <w:t>no date</w:t>
      </w:r>
      <w:bookmarkEnd w:id="7"/>
      <w:r w:rsidRPr="0064209D">
        <w:rPr>
          <w:rFonts w:ascii="Arial" w:hAnsi="Arial" w:cs="Arial"/>
          <w:sz w:val="24"/>
          <w:szCs w:val="24"/>
        </w:rPr>
        <w:t xml:space="preserve">) </w:t>
      </w:r>
      <w:r w:rsidRPr="0064209D">
        <w:rPr>
          <w:rFonts w:ascii="Arial" w:hAnsi="Arial" w:cs="Arial"/>
          <w:i/>
          <w:iCs/>
          <w:sz w:val="24"/>
          <w:szCs w:val="24"/>
        </w:rPr>
        <w:t>Local Land Charges.</w:t>
      </w:r>
      <w:r w:rsidRPr="0064209D">
        <w:rPr>
          <w:rFonts w:ascii="Arial" w:hAnsi="Arial" w:cs="Arial"/>
          <w:sz w:val="24"/>
          <w:szCs w:val="24"/>
        </w:rPr>
        <w:t xml:space="preserve"> Available at: </w:t>
      </w:r>
      <w:hyperlink r:id="rId46" w:anchor=":~:text=Local%20land%20charges%20are%20an,to%20register%20local%20land%20charges" w:history="1">
        <w:r w:rsidRPr="0064209D">
          <w:rPr>
            <w:rStyle w:val="Hyperlink"/>
            <w:rFonts w:ascii="Arial" w:hAnsi="Arial" w:cs="Arial"/>
            <w:sz w:val="24"/>
            <w:szCs w:val="24"/>
          </w:rPr>
          <w:t>https://www.local.gov.uk/our-support/guidance-and-resources/data-and-transparency/local-land-charges#:~:text=Local%20land%20charges%20are%20an,to%20register%20local%20land%20charges</w:t>
        </w:r>
      </w:hyperlink>
      <w:r w:rsidRPr="0064209D">
        <w:rPr>
          <w:rFonts w:ascii="Arial" w:hAnsi="Arial" w:cs="Arial"/>
          <w:sz w:val="24"/>
          <w:szCs w:val="24"/>
        </w:rPr>
        <w:t>. (Accessed: 10 April 2023).</w:t>
      </w:r>
    </w:p>
    <w:p w14:paraId="074E6BF6"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Local Government Association (2016a) </w:t>
      </w:r>
      <w:r w:rsidRPr="0064209D">
        <w:rPr>
          <w:rFonts w:ascii="Arial" w:hAnsi="Arial" w:cs="Arial"/>
          <w:i/>
          <w:iCs/>
          <w:sz w:val="24"/>
          <w:szCs w:val="24"/>
        </w:rPr>
        <w:t>Privatisation of the Land Registry - House of Commons.</w:t>
      </w:r>
      <w:r w:rsidRPr="0064209D">
        <w:rPr>
          <w:rFonts w:ascii="Arial" w:hAnsi="Arial" w:cs="Arial"/>
          <w:sz w:val="24"/>
          <w:szCs w:val="24"/>
        </w:rPr>
        <w:t xml:space="preserve"> Available at: </w:t>
      </w:r>
      <w:hyperlink r:id="rId47" w:history="1">
        <w:r w:rsidRPr="0064209D">
          <w:rPr>
            <w:rStyle w:val="Hyperlink"/>
            <w:rFonts w:ascii="Arial" w:hAnsi="Arial" w:cs="Arial"/>
            <w:sz w:val="24"/>
            <w:szCs w:val="24"/>
          </w:rPr>
          <w:t>https://www.local.gov.uk/parliament/briefings-and-responses/privatisation-land-registry-house-commons</w:t>
        </w:r>
      </w:hyperlink>
      <w:r w:rsidRPr="0064209D">
        <w:rPr>
          <w:rFonts w:ascii="Arial" w:hAnsi="Arial" w:cs="Arial"/>
          <w:sz w:val="24"/>
          <w:szCs w:val="24"/>
        </w:rPr>
        <w:t xml:space="preserve"> (Accessed: 10 April 2023)’</w:t>
      </w:r>
    </w:p>
    <w:p w14:paraId="66906EF1"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Local Government Association (2016b) </w:t>
      </w:r>
      <w:r w:rsidRPr="0064209D">
        <w:rPr>
          <w:rFonts w:ascii="Arial" w:hAnsi="Arial" w:cs="Arial"/>
          <w:i/>
          <w:iCs/>
          <w:sz w:val="24"/>
          <w:szCs w:val="24"/>
        </w:rPr>
        <w:t>Local Government Briefing. The privatisation of the Land Registry House of Commons backbench business debate</w:t>
      </w:r>
      <w:r w:rsidRPr="0064209D">
        <w:rPr>
          <w:rFonts w:ascii="Arial" w:hAnsi="Arial" w:cs="Arial"/>
          <w:sz w:val="24"/>
          <w:szCs w:val="24"/>
        </w:rPr>
        <w:t xml:space="preserve">. Available at: </w:t>
      </w:r>
      <w:hyperlink r:id="rId48" w:history="1">
        <w:r w:rsidRPr="0064209D">
          <w:rPr>
            <w:rStyle w:val="Hyperlink"/>
            <w:rFonts w:ascii="Arial" w:hAnsi="Arial" w:cs="Arial"/>
            <w:sz w:val="24"/>
            <w:szCs w:val="24"/>
          </w:rPr>
          <w:t>https://www.local.gov.uk/sites/default/files/documents/house-commons-debate-priv-11c.pdf</w:t>
        </w:r>
      </w:hyperlink>
      <w:r w:rsidRPr="0064209D">
        <w:rPr>
          <w:rFonts w:ascii="Arial" w:hAnsi="Arial" w:cs="Arial"/>
          <w:sz w:val="24"/>
          <w:szCs w:val="24"/>
        </w:rPr>
        <w:t xml:space="preserve"> (Accessed: 10 April 2023).</w:t>
      </w:r>
    </w:p>
    <w:p w14:paraId="4DFD04B1"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MacKenzie</w:t>
      </w:r>
      <w:proofErr w:type="spellEnd"/>
      <w:r w:rsidRPr="0064209D">
        <w:rPr>
          <w:rFonts w:ascii="Arial" w:hAnsi="Arial" w:cs="Arial"/>
          <w:sz w:val="24"/>
          <w:szCs w:val="24"/>
        </w:rPr>
        <w:t xml:space="preserve">, J. (2016) </w:t>
      </w:r>
      <w:r w:rsidRPr="0064209D">
        <w:rPr>
          <w:rFonts w:ascii="Arial" w:hAnsi="Arial" w:cs="Arial"/>
          <w:i/>
          <w:iCs/>
          <w:sz w:val="24"/>
          <w:szCs w:val="24"/>
        </w:rPr>
        <w:t>Textbook on Land Law</w:t>
      </w:r>
      <w:r w:rsidRPr="0064209D">
        <w:rPr>
          <w:rFonts w:ascii="Arial" w:hAnsi="Arial" w:cs="Arial"/>
          <w:sz w:val="24"/>
          <w:szCs w:val="24"/>
        </w:rPr>
        <w:t>. 16</w:t>
      </w:r>
      <w:r w:rsidRPr="0064209D">
        <w:rPr>
          <w:rFonts w:ascii="Arial" w:hAnsi="Arial" w:cs="Arial"/>
          <w:sz w:val="24"/>
          <w:szCs w:val="24"/>
          <w:vertAlign w:val="superscript"/>
        </w:rPr>
        <w:t>th</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Oxford: Oxford University Press.</w:t>
      </w:r>
    </w:p>
    <w:p w14:paraId="7EA9DEC7"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Miller, J. (2018) ‘Streamlining Property Transactions’, </w:t>
      </w:r>
      <w:r w:rsidRPr="0064209D">
        <w:rPr>
          <w:rFonts w:ascii="Arial" w:hAnsi="Arial" w:cs="Arial"/>
          <w:i/>
          <w:iCs/>
          <w:sz w:val="24"/>
          <w:szCs w:val="24"/>
        </w:rPr>
        <w:t>The New Law Journal</w:t>
      </w:r>
      <w:r w:rsidRPr="0064209D">
        <w:rPr>
          <w:rFonts w:ascii="Arial" w:hAnsi="Arial" w:cs="Arial"/>
          <w:sz w:val="24"/>
          <w:szCs w:val="24"/>
        </w:rPr>
        <w:t xml:space="preserve">, 168(7809), pp. 20. Available at: </w:t>
      </w:r>
      <w:hyperlink r:id="rId49" w:history="1">
        <w:r w:rsidRPr="0064209D">
          <w:rPr>
            <w:rStyle w:val="Hyperlink"/>
            <w:rFonts w:ascii="Arial" w:hAnsi="Arial" w:cs="Arial"/>
            <w:sz w:val="24"/>
            <w:szCs w:val="24"/>
          </w:rPr>
          <w:t>Streamlining property transactions (uwtsd.ac.uk)</w:t>
        </w:r>
      </w:hyperlink>
      <w:r w:rsidRPr="0064209D">
        <w:rPr>
          <w:rFonts w:ascii="Arial" w:hAnsi="Arial" w:cs="Arial"/>
        </w:rPr>
        <w:t xml:space="preserve"> </w:t>
      </w:r>
      <w:r w:rsidRPr="0064209D">
        <w:rPr>
          <w:rFonts w:ascii="Arial" w:hAnsi="Arial" w:cs="Arial"/>
          <w:sz w:val="24"/>
          <w:szCs w:val="24"/>
        </w:rPr>
        <w:t>(Accessed: 21</w:t>
      </w:r>
      <w:r w:rsidRPr="0064209D">
        <w:rPr>
          <w:rFonts w:ascii="Arial" w:hAnsi="Arial" w:cs="Arial"/>
          <w:sz w:val="24"/>
          <w:szCs w:val="24"/>
          <w:vertAlign w:val="superscript"/>
        </w:rPr>
        <w:t>st</w:t>
      </w:r>
      <w:r w:rsidRPr="0064209D">
        <w:rPr>
          <w:rFonts w:ascii="Arial" w:hAnsi="Arial" w:cs="Arial"/>
          <w:sz w:val="24"/>
          <w:szCs w:val="24"/>
        </w:rPr>
        <w:t xml:space="preserve"> May 2023).</w:t>
      </w:r>
    </w:p>
    <w:p w14:paraId="55D46862"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Murali, M. (no date) ‘Changes to local land charges explained – Part 1’, </w:t>
      </w:r>
      <w:r w:rsidRPr="0064209D">
        <w:rPr>
          <w:rFonts w:ascii="Arial" w:hAnsi="Arial" w:cs="Arial"/>
          <w:i/>
          <w:iCs/>
          <w:sz w:val="24"/>
          <w:szCs w:val="24"/>
        </w:rPr>
        <w:t>CILEX Journal</w:t>
      </w:r>
      <w:r w:rsidRPr="0064209D">
        <w:rPr>
          <w:rFonts w:ascii="Arial" w:hAnsi="Arial" w:cs="Arial"/>
          <w:sz w:val="24"/>
          <w:szCs w:val="24"/>
        </w:rPr>
        <w:t xml:space="preserve"> Available at: </w:t>
      </w:r>
      <w:hyperlink r:id="rId50" w:history="1">
        <w:r w:rsidRPr="0064209D">
          <w:rPr>
            <w:rStyle w:val="Hyperlink"/>
            <w:rFonts w:ascii="Arial" w:hAnsi="Arial" w:cs="Arial"/>
            <w:sz w:val="24"/>
            <w:szCs w:val="24"/>
          </w:rPr>
          <w:t>https://cilexjournal.org.uk/journal/cilex-journal-april-2017/features/changes-to-local-land-charges-explained-part-1</w:t>
        </w:r>
      </w:hyperlink>
      <w:r w:rsidRPr="0064209D">
        <w:rPr>
          <w:rFonts w:ascii="Arial" w:hAnsi="Arial" w:cs="Arial"/>
          <w:sz w:val="24"/>
          <w:szCs w:val="24"/>
        </w:rPr>
        <w:t xml:space="preserve"> (Accessed: 21</w:t>
      </w:r>
      <w:r w:rsidRPr="0064209D">
        <w:rPr>
          <w:rFonts w:ascii="Arial" w:hAnsi="Arial" w:cs="Arial"/>
          <w:sz w:val="24"/>
          <w:szCs w:val="24"/>
          <w:vertAlign w:val="superscript"/>
        </w:rPr>
        <w:t>st</w:t>
      </w:r>
      <w:r w:rsidRPr="0064209D">
        <w:rPr>
          <w:rFonts w:ascii="Arial" w:hAnsi="Arial" w:cs="Arial"/>
          <w:sz w:val="24"/>
          <w:szCs w:val="24"/>
        </w:rPr>
        <w:t xml:space="preserve"> May 2023).</w:t>
      </w:r>
    </w:p>
    <w:p w14:paraId="50B56D9D"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lastRenderedPageBreak/>
        <w:t>Morad</w:t>
      </w:r>
      <w:proofErr w:type="spellEnd"/>
      <w:r w:rsidRPr="0064209D">
        <w:rPr>
          <w:rFonts w:ascii="Arial" w:hAnsi="Arial" w:cs="Arial"/>
          <w:sz w:val="24"/>
          <w:szCs w:val="24"/>
        </w:rPr>
        <w:t xml:space="preserve">, M (2002) ‘British Standard 766 as a Framework for Geocoding Land and Property Information in the UK’, </w:t>
      </w:r>
      <w:r w:rsidRPr="0064209D">
        <w:rPr>
          <w:rFonts w:ascii="Arial" w:hAnsi="Arial" w:cs="Arial"/>
          <w:i/>
          <w:iCs/>
          <w:sz w:val="24"/>
          <w:szCs w:val="24"/>
        </w:rPr>
        <w:t>Computers, Environment and Urban Systems</w:t>
      </w:r>
      <w:r w:rsidRPr="0064209D">
        <w:rPr>
          <w:rFonts w:ascii="Arial" w:hAnsi="Arial" w:cs="Arial"/>
          <w:sz w:val="24"/>
          <w:szCs w:val="24"/>
        </w:rPr>
        <w:t xml:space="preserve">, 26(15), pp. 483-492. </w:t>
      </w:r>
      <w:proofErr w:type="spellStart"/>
      <w:r w:rsidRPr="0064209D">
        <w:rPr>
          <w:rFonts w:ascii="Arial" w:hAnsi="Arial" w:cs="Arial"/>
          <w:sz w:val="24"/>
          <w:szCs w:val="24"/>
        </w:rPr>
        <w:t>doi</w:t>
      </w:r>
      <w:proofErr w:type="spellEnd"/>
      <w:r w:rsidRPr="0064209D">
        <w:rPr>
          <w:rFonts w:ascii="Arial" w:hAnsi="Arial" w:cs="Arial"/>
          <w:sz w:val="24"/>
          <w:szCs w:val="24"/>
        </w:rPr>
        <w:t>: https://doi.org/10.1016/SO198.9715(02)00015-7.</w:t>
      </w:r>
    </w:p>
    <w:p w14:paraId="5B3AFD18"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National Land Information Service (2023) </w:t>
      </w:r>
      <w:r w:rsidRPr="0064209D">
        <w:rPr>
          <w:rFonts w:ascii="Arial" w:hAnsi="Arial" w:cs="Arial"/>
          <w:i/>
          <w:iCs/>
          <w:sz w:val="24"/>
          <w:szCs w:val="24"/>
        </w:rPr>
        <w:t>Owning a NLIS Channel License</w:t>
      </w:r>
      <w:r w:rsidRPr="0064209D">
        <w:rPr>
          <w:rFonts w:ascii="Arial" w:hAnsi="Arial" w:cs="Arial"/>
          <w:sz w:val="24"/>
          <w:szCs w:val="24"/>
        </w:rPr>
        <w:t xml:space="preserve">. Available at: </w:t>
      </w:r>
      <w:hyperlink r:id="rId51" w:history="1">
        <w:r w:rsidRPr="0064209D">
          <w:rPr>
            <w:rStyle w:val="Hyperlink"/>
            <w:rFonts w:ascii="Arial" w:hAnsi="Arial" w:cs="Arial"/>
            <w:sz w:val="24"/>
            <w:szCs w:val="24"/>
          </w:rPr>
          <w:t>https://www.nlis.org.uk/</w:t>
        </w:r>
      </w:hyperlink>
      <w:r w:rsidRPr="0064209D">
        <w:rPr>
          <w:rFonts w:ascii="Arial" w:hAnsi="Arial" w:cs="Arial"/>
          <w:sz w:val="24"/>
          <w:szCs w:val="24"/>
        </w:rPr>
        <w:t xml:space="preserve"> (Accessed: 14 April 2023).</w:t>
      </w:r>
    </w:p>
    <w:p w14:paraId="010C727D" w14:textId="77777777" w:rsidR="003C11E7" w:rsidRPr="0064209D" w:rsidRDefault="003C11E7" w:rsidP="000C2462">
      <w:pPr>
        <w:spacing w:line="480" w:lineRule="auto"/>
        <w:rPr>
          <w:rFonts w:ascii="Arial" w:hAnsi="Arial" w:cs="Arial"/>
          <w:sz w:val="24"/>
          <w:szCs w:val="24"/>
        </w:rPr>
      </w:pPr>
      <w:proofErr w:type="spellStart"/>
      <w:r w:rsidRPr="0064209D">
        <w:rPr>
          <w:rFonts w:ascii="Arial" w:hAnsi="Arial" w:cs="Arial"/>
          <w:sz w:val="24"/>
          <w:szCs w:val="24"/>
        </w:rPr>
        <w:t>Parrin</w:t>
      </w:r>
      <w:proofErr w:type="spellEnd"/>
      <w:r w:rsidRPr="0064209D">
        <w:rPr>
          <w:rFonts w:ascii="Arial" w:hAnsi="Arial" w:cs="Arial"/>
          <w:sz w:val="24"/>
          <w:szCs w:val="24"/>
        </w:rPr>
        <w:t xml:space="preserve">, M. (2018) </w:t>
      </w:r>
      <w:r w:rsidRPr="0064209D">
        <w:rPr>
          <w:rFonts w:ascii="Arial" w:hAnsi="Arial" w:cs="Arial"/>
          <w:i/>
          <w:iCs/>
          <w:sz w:val="24"/>
          <w:szCs w:val="24"/>
        </w:rPr>
        <w:t>Warwick Council Pleased with HMLR LLC Digital Migration</w:t>
      </w:r>
      <w:r w:rsidRPr="0064209D">
        <w:rPr>
          <w:rFonts w:ascii="Arial" w:hAnsi="Arial" w:cs="Arial"/>
          <w:sz w:val="24"/>
          <w:szCs w:val="24"/>
        </w:rPr>
        <w:t xml:space="preserve">. Available at: </w:t>
      </w:r>
      <w:hyperlink r:id="rId52" w:history="1">
        <w:r w:rsidRPr="0064209D">
          <w:rPr>
            <w:rStyle w:val="Hyperlink"/>
            <w:rFonts w:ascii="Arial" w:hAnsi="Arial" w:cs="Arial"/>
            <w:sz w:val="24"/>
            <w:szCs w:val="24"/>
          </w:rPr>
          <w:t>https://todaysconveyancer.co.uk/warwick-council-pleased-hmlr-llc-digital-migration/</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w:t>
      </w:r>
    </w:p>
    <w:p w14:paraId="5590E70C" w14:textId="77777777" w:rsidR="003C11E7" w:rsidRPr="0064209D" w:rsidRDefault="003C11E7" w:rsidP="000C2462">
      <w:pPr>
        <w:spacing w:line="480" w:lineRule="auto"/>
        <w:rPr>
          <w:rFonts w:ascii="Arial" w:hAnsi="Arial" w:cs="Arial"/>
        </w:rPr>
      </w:pPr>
      <w:r w:rsidRPr="0064209D">
        <w:rPr>
          <w:rFonts w:ascii="Arial" w:hAnsi="Arial" w:cs="Arial"/>
          <w:sz w:val="24"/>
          <w:szCs w:val="24"/>
        </w:rPr>
        <w:t>Pears, R. and Shields, G. (2019</w:t>
      </w:r>
      <w:r w:rsidRPr="0064209D">
        <w:rPr>
          <w:rFonts w:ascii="Arial" w:hAnsi="Arial" w:cs="Arial"/>
          <w:i/>
          <w:iCs/>
          <w:sz w:val="24"/>
          <w:szCs w:val="24"/>
        </w:rPr>
        <w:t>) Cite Them Right</w:t>
      </w:r>
      <w:r w:rsidRPr="0064209D">
        <w:rPr>
          <w:rFonts w:ascii="Arial" w:hAnsi="Arial" w:cs="Arial"/>
          <w:sz w:val="24"/>
          <w:szCs w:val="24"/>
        </w:rPr>
        <w:t>. 11</w:t>
      </w:r>
      <w:r w:rsidRPr="0064209D">
        <w:rPr>
          <w:rFonts w:ascii="Arial" w:hAnsi="Arial" w:cs="Arial"/>
          <w:sz w:val="24"/>
          <w:szCs w:val="24"/>
          <w:vertAlign w:val="superscript"/>
        </w:rPr>
        <w:t>th</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London: Red Globe Press.</w:t>
      </w:r>
    </w:p>
    <w:p w14:paraId="32FC95B2"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Pratchett, Lawrence. (2002) ‘New Technologies and the Modernization of Local Government: An Analysis of Biases and Constraints’, </w:t>
      </w:r>
      <w:r w:rsidRPr="0064209D">
        <w:rPr>
          <w:rFonts w:ascii="Arial" w:hAnsi="Arial" w:cs="Arial"/>
          <w:i/>
          <w:iCs/>
          <w:sz w:val="24"/>
          <w:szCs w:val="24"/>
        </w:rPr>
        <w:t>Public Administration</w:t>
      </w:r>
      <w:r w:rsidRPr="0064209D">
        <w:rPr>
          <w:rFonts w:ascii="Arial" w:hAnsi="Arial" w:cs="Arial"/>
          <w:sz w:val="24"/>
          <w:szCs w:val="24"/>
        </w:rPr>
        <w:t>, 77. 731 - 751. doi:10.1111/1467-9299.00177.</w:t>
      </w:r>
    </w:p>
    <w:p w14:paraId="1F07A6E8"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Richards, M. (2021) </w:t>
      </w:r>
      <w:r w:rsidRPr="0064209D">
        <w:rPr>
          <w:rFonts w:ascii="Arial" w:hAnsi="Arial" w:cs="Arial"/>
          <w:i/>
          <w:iCs/>
          <w:sz w:val="24"/>
          <w:szCs w:val="24"/>
        </w:rPr>
        <w:t>Property Law</w:t>
      </w:r>
      <w:r w:rsidRPr="0064209D">
        <w:rPr>
          <w:rFonts w:ascii="Arial" w:hAnsi="Arial" w:cs="Arial"/>
          <w:sz w:val="24"/>
          <w:szCs w:val="24"/>
        </w:rPr>
        <w:t>. 14</w:t>
      </w:r>
      <w:r w:rsidRPr="0064209D">
        <w:rPr>
          <w:rFonts w:ascii="Arial" w:hAnsi="Arial" w:cs="Arial"/>
          <w:sz w:val="24"/>
          <w:szCs w:val="24"/>
          <w:vertAlign w:val="superscript"/>
        </w:rPr>
        <w:t>th</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Oxford: Oxford University Press.</w:t>
      </w:r>
    </w:p>
    <w:p w14:paraId="039AD293"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t xml:space="preserve">Ross, A. and Rowan-Robinson, J. (1999) ‘Behind Closed Doors: The Use of Agreements in the UK to Protect the Environment’, </w:t>
      </w:r>
      <w:r w:rsidRPr="0064209D">
        <w:rPr>
          <w:rFonts w:ascii="Arial" w:hAnsi="Arial" w:cs="Arial"/>
          <w:i/>
          <w:iCs/>
          <w:sz w:val="24"/>
          <w:szCs w:val="24"/>
        </w:rPr>
        <w:t>Environmental Law Review</w:t>
      </w:r>
      <w:r w:rsidRPr="0064209D">
        <w:rPr>
          <w:rFonts w:ascii="Arial" w:hAnsi="Arial" w:cs="Arial"/>
          <w:sz w:val="24"/>
          <w:szCs w:val="24"/>
        </w:rPr>
        <w:t xml:space="preserve">, 1(2), pp. 82–94. Available at:  </w:t>
      </w:r>
      <w:hyperlink r:id="rId53" w:history="1">
        <w:r w:rsidRPr="0064209D">
          <w:rPr>
            <w:rStyle w:val="Hyperlink"/>
            <w:rFonts w:ascii="Arial" w:hAnsi="Arial" w:cs="Arial"/>
            <w:sz w:val="24"/>
            <w:szCs w:val="24"/>
          </w:rPr>
          <w:t>https://doi.org/10.1177/146145299900100202</w:t>
        </w:r>
      </w:hyperlink>
      <w:r w:rsidRPr="0064209D">
        <w:rPr>
          <w:rFonts w:ascii="Arial" w:hAnsi="Arial" w:cs="Arial"/>
          <w:sz w:val="24"/>
          <w:szCs w:val="24"/>
        </w:rPr>
        <w:t xml:space="preserve"> (Accessed: 14 April 2023).</w:t>
      </w:r>
    </w:p>
    <w:p w14:paraId="658CFF08" w14:textId="77777777" w:rsidR="003C11E7" w:rsidRPr="0064209D" w:rsidRDefault="003C11E7" w:rsidP="000C2462">
      <w:pPr>
        <w:spacing w:line="480" w:lineRule="auto"/>
        <w:rPr>
          <w:rFonts w:ascii="Arial" w:hAnsi="Arial" w:cs="Arial"/>
        </w:rPr>
      </w:pPr>
      <w:proofErr w:type="spellStart"/>
      <w:r w:rsidRPr="0064209D">
        <w:rPr>
          <w:rFonts w:ascii="Arial" w:hAnsi="Arial" w:cs="Arial"/>
          <w:sz w:val="24"/>
          <w:szCs w:val="24"/>
        </w:rPr>
        <w:t>Silcock</w:t>
      </w:r>
      <w:proofErr w:type="spellEnd"/>
      <w:r w:rsidRPr="0064209D">
        <w:rPr>
          <w:rFonts w:ascii="Arial" w:hAnsi="Arial" w:cs="Arial"/>
          <w:sz w:val="24"/>
          <w:szCs w:val="24"/>
        </w:rPr>
        <w:t xml:space="preserve">, R (2001) ‘What is E-government’, </w:t>
      </w:r>
      <w:r w:rsidRPr="0064209D">
        <w:rPr>
          <w:rFonts w:ascii="Arial" w:hAnsi="Arial" w:cs="Arial"/>
          <w:i/>
          <w:iCs/>
          <w:sz w:val="24"/>
          <w:szCs w:val="24"/>
        </w:rPr>
        <w:t xml:space="preserve">Parliamentary Affairs, </w:t>
      </w:r>
      <w:r w:rsidRPr="0064209D">
        <w:rPr>
          <w:rFonts w:ascii="Arial" w:hAnsi="Arial" w:cs="Arial"/>
          <w:sz w:val="24"/>
          <w:szCs w:val="24"/>
        </w:rPr>
        <w:t xml:space="preserve">54(1) pp. 88-101. Available at: </w:t>
      </w:r>
      <w:hyperlink r:id="rId54" w:history="1">
        <w:r w:rsidRPr="0064209D">
          <w:rPr>
            <w:rStyle w:val="Hyperlink"/>
            <w:rFonts w:ascii="Arial" w:hAnsi="Arial" w:cs="Arial"/>
            <w:sz w:val="24"/>
            <w:szCs w:val="24"/>
          </w:rPr>
          <w:t>https://doi.org/10.1093/pa/54.1.88</w:t>
        </w:r>
      </w:hyperlink>
      <w:r w:rsidRPr="0064209D">
        <w:rPr>
          <w:rStyle w:val="Hyperlink"/>
          <w:rFonts w:ascii="Arial" w:hAnsi="Arial" w:cs="Arial"/>
          <w:sz w:val="24"/>
          <w:szCs w:val="24"/>
        </w:rPr>
        <w:t xml:space="preserve"> </w:t>
      </w:r>
      <w:r w:rsidRPr="0064209D">
        <w:rPr>
          <w:rStyle w:val="Hyperlink"/>
          <w:rFonts w:ascii="Arial" w:hAnsi="Arial" w:cs="Arial"/>
          <w:color w:val="auto"/>
          <w:sz w:val="24"/>
          <w:szCs w:val="24"/>
          <w:u w:val="none"/>
        </w:rPr>
        <w:t>(Accessed: 14 May 2023).</w:t>
      </w:r>
    </w:p>
    <w:p w14:paraId="6D20C77F"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Silverman Frances (2021) </w:t>
      </w:r>
      <w:r w:rsidRPr="0064209D">
        <w:rPr>
          <w:rFonts w:ascii="Arial" w:hAnsi="Arial" w:cs="Arial"/>
          <w:i/>
          <w:iCs/>
          <w:sz w:val="24"/>
          <w:szCs w:val="24"/>
        </w:rPr>
        <w:t>Conveyancing Handbook</w:t>
      </w:r>
      <w:r w:rsidRPr="0064209D">
        <w:rPr>
          <w:rFonts w:ascii="Arial" w:hAnsi="Arial" w:cs="Arial"/>
          <w:sz w:val="24"/>
          <w:szCs w:val="24"/>
        </w:rPr>
        <w:t>. 28</w:t>
      </w:r>
      <w:r w:rsidRPr="0064209D">
        <w:rPr>
          <w:rFonts w:ascii="Arial" w:hAnsi="Arial" w:cs="Arial"/>
          <w:sz w:val="24"/>
          <w:szCs w:val="24"/>
          <w:vertAlign w:val="superscript"/>
        </w:rPr>
        <w:t>th</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London: The Law Society.</w:t>
      </w:r>
    </w:p>
    <w:p w14:paraId="1D923B11" w14:textId="77777777" w:rsidR="003C11E7" w:rsidRPr="0064209D" w:rsidRDefault="003C11E7" w:rsidP="000C2462">
      <w:pPr>
        <w:spacing w:line="480" w:lineRule="auto"/>
        <w:rPr>
          <w:rFonts w:ascii="Arial" w:hAnsi="Arial" w:cs="Arial"/>
          <w:sz w:val="24"/>
          <w:szCs w:val="24"/>
        </w:rPr>
      </w:pPr>
      <w:r w:rsidRPr="0064209D">
        <w:rPr>
          <w:rFonts w:ascii="Arial" w:hAnsi="Arial" w:cs="Arial"/>
          <w:sz w:val="24"/>
          <w:szCs w:val="24"/>
        </w:rPr>
        <w:lastRenderedPageBreak/>
        <w:t xml:space="preserve">Strafford Borough Council (2023) </w:t>
      </w:r>
      <w:r w:rsidRPr="0064209D">
        <w:rPr>
          <w:rFonts w:ascii="Arial" w:hAnsi="Arial" w:cs="Arial"/>
          <w:i/>
          <w:iCs/>
          <w:sz w:val="24"/>
          <w:szCs w:val="24"/>
        </w:rPr>
        <w:t>Land Charges – History and Background</w:t>
      </w:r>
      <w:r w:rsidRPr="0064209D">
        <w:rPr>
          <w:rFonts w:ascii="Arial" w:hAnsi="Arial" w:cs="Arial"/>
          <w:sz w:val="24"/>
          <w:szCs w:val="24"/>
        </w:rPr>
        <w:t xml:space="preserve">. Available at: </w:t>
      </w:r>
      <w:hyperlink r:id="rId55" w:anchor=":~:text=Local%20Land%20Charges%20were%20created,Register%20of%20Local%20Land%20Charges" w:history="1">
        <w:r w:rsidRPr="0064209D">
          <w:rPr>
            <w:rStyle w:val="Hyperlink"/>
            <w:rFonts w:ascii="Arial" w:hAnsi="Arial" w:cs="Arial"/>
            <w:sz w:val="24"/>
            <w:szCs w:val="24"/>
          </w:rPr>
          <w:t>https://www.staffordbc.gov.uk/land-charges-history-and-background#:~:text=Local%20Land%20Charges%20were%20created,Register%20of%20Local%20Land%20Charges</w:t>
        </w:r>
      </w:hyperlink>
      <w:r w:rsidRPr="0064209D">
        <w:rPr>
          <w:rFonts w:ascii="Arial" w:hAnsi="Arial" w:cs="Arial"/>
          <w:sz w:val="24"/>
          <w:szCs w:val="24"/>
        </w:rPr>
        <w:t>. (Accessed: 18 May 2023).</w:t>
      </w:r>
    </w:p>
    <w:p w14:paraId="0DF0AC42" w14:textId="77777777" w:rsidR="003C11E7" w:rsidRPr="0064209D" w:rsidRDefault="003C11E7" w:rsidP="000C2462">
      <w:pPr>
        <w:spacing w:line="480" w:lineRule="auto"/>
        <w:rPr>
          <w:rFonts w:ascii="Arial" w:hAnsi="Arial" w:cs="Arial"/>
          <w:sz w:val="24"/>
          <w:szCs w:val="24"/>
        </w:rPr>
      </w:pPr>
      <w:bookmarkStart w:id="8" w:name="_Hlk135675965"/>
      <w:r w:rsidRPr="0064209D">
        <w:rPr>
          <w:rFonts w:ascii="Arial" w:hAnsi="Arial" w:cs="Arial"/>
          <w:sz w:val="24"/>
          <w:szCs w:val="24"/>
        </w:rPr>
        <w:t xml:space="preserve">The Conveyancing Association (2016) </w:t>
      </w:r>
      <w:bookmarkEnd w:id="8"/>
      <w:r w:rsidRPr="0064209D">
        <w:rPr>
          <w:rFonts w:ascii="Arial" w:hAnsi="Arial" w:cs="Arial"/>
          <w:i/>
          <w:iCs/>
          <w:sz w:val="24"/>
          <w:szCs w:val="24"/>
        </w:rPr>
        <w:t>Modernising the Home Moving Process</w:t>
      </w:r>
      <w:r w:rsidRPr="0064209D">
        <w:rPr>
          <w:rFonts w:ascii="Arial" w:hAnsi="Arial" w:cs="Arial"/>
          <w:sz w:val="24"/>
          <w:szCs w:val="24"/>
        </w:rPr>
        <w:t xml:space="preserve">. Available at: </w:t>
      </w:r>
      <w:hyperlink r:id="rId56" w:history="1">
        <w:r w:rsidRPr="0064209D">
          <w:rPr>
            <w:rStyle w:val="Hyperlink"/>
            <w:rFonts w:ascii="Arial" w:hAnsi="Arial" w:cs="Arial"/>
            <w:sz w:val="24"/>
            <w:szCs w:val="24"/>
          </w:rPr>
          <w:t>https://www.conveyancingassociation.org.uk/wp-content/uploads/2021/11/Modernising-the-Home-Moving-Process-White-Paper.pdf</w:t>
        </w:r>
      </w:hyperlink>
      <w:r w:rsidRPr="0064209D">
        <w:rPr>
          <w:rFonts w:ascii="Arial" w:hAnsi="Arial" w:cs="Arial"/>
          <w:sz w:val="24"/>
          <w:szCs w:val="24"/>
        </w:rPr>
        <w:t xml:space="preserve"> (Accessed: 22</w:t>
      </w:r>
      <w:r w:rsidRPr="0064209D">
        <w:rPr>
          <w:rFonts w:ascii="Arial" w:hAnsi="Arial" w:cs="Arial"/>
          <w:sz w:val="24"/>
          <w:szCs w:val="24"/>
          <w:vertAlign w:val="superscript"/>
        </w:rPr>
        <w:t>nd</w:t>
      </w:r>
      <w:r w:rsidRPr="0064209D">
        <w:rPr>
          <w:rFonts w:ascii="Arial" w:hAnsi="Arial" w:cs="Arial"/>
          <w:sz w:val="24"/>
          <w:szCs w:val="24"/>
        </w:rPr>
        <w:t xml:space="preserve"> May 2023). </w:t>
      </w:r>
    </w:p>
    <w:p w14:paraId="650D127A"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Thomas, M. (2020) </w:t>
      </w:r>
      <w:r w:rsidRPr="0064209D">
        <w:rPr>
          <w:rFonts w:ascii="Arial" w:hAnsi="Arial" w:cs="Arial"/>
          <w:i/>
          <w:iCs/>
          <w:sz w:val="24"/>
          <w:szCs w:val="24"/>
        </w:rPr>
        <w:t>Blackstone’s Statues on Property Law 2020-2021</w:t>
      </w:r>
      <w:r w:rsidRPr="0064209D">
        <w:rPr>
          <w:rFonts w:ascii="Arial" w:hAnsi="Arial" w:cs="Arial"/>
          <w:sz w:val="24"/>
          <w:szCs w:val="24"/>
        </w:rPr>
        <w:t>. 28</w:t>
      </w:r>
      <w:r w:rsidRPr="0064209D">
        <w:rPr>
          <w:rFonts w:ascii="Arial" w:hAnsi="Arial" w:cs="Arial"/>
          <w:sz w:val="24"/>
          <w:szCs w:val="24"/>
          <w:vertAlign w:val="superscript"/>
        </w:rPr>
        <w:t>th</w:t>
      </w:r>
      <w:r w:rsidRPr="0064209D">
        <w:rPr>
          <w:rFonts w:ascii="Arial" w:hAnsi="Arial" w:cs="Arial"/>
          <w:sz w:val="24"/>
          <w:szCs w:val="24"/>
        </w:rPr>
        <w:t xml:space="preserve"> </w:t>
      </w:r>
      <w:proofErr w:type="spellStart"/>
      <w:r w:rsidRPr="0064209D">
        <w:rPr>
          <w:rFonts w:ascii="Arial" w:hAnsi="Arial" w:cs="Arial"/>
          <w:sz w:val="24"/>
          <w:szCs w:val="24"/>
        </w:rPr>
        <w:t>edn</w:t>
      </w:r>
      <w:proofErr w:type="spellEnd"/>
      <w:r w:rsidRPr="0064209D">
        <w:rPr>
          <w:rFonts w:ascii="Arial" w:hAnsi="Arial" w:cs="Arial"/>
          <w:sz w:val="24"/>
          <w:szCs w:val="24"/>
        </w:rPr>
        <w:t>. Oxford: Oxford University Press.</w:t>
      </w:r>
    </w:p>
    <w:p w14:paraId="418ABC7E"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Today’s Conveyancers (2022) </w:t>
      </w:r>
      <w:r w:rsidRPr="0064209D">
        <w:rPr>
          <w:rFonts w:ascii="Arial" w:hAnsi="Arial" w:cs="Arial"/>
          <w:i/>
          <w:iCs/>
          <w:sz w:val="24"/>
          <w:szCs w:val="24"/>
        </w:rPr>
        <w:t>What’s happening with Local Land Charges</w:t>
      </w:r>
      <w:r w:rsidRPr="0064209D">
        <w:rPr>
          <w:rFonts w:ascii="Arial" w:hAnsi="Arial" w:cs="Arial"/>
          <w:sz w:val="24"/>
          <w:szCs w:val="24"/>
        </w:rPr>
        <w:t xml:space="preserve">. Available at </w:t>
      </w:r>
      <w:hyperlink r:id="rId57" w:history="1">
        <w:r w:rsidRPr="0064209D">
          <w:rPr>
            <w:rStyle w:val="Hyperlink"/>
            <w:rFonts w:ascii="Arial" w:hAnsi="Arial" w:cs="Arial"/>
            <w:sz w:val="24"/>
            <w:szCs w:val="24"/>
          </w:rPr>
          <w:t>https://todaysconveyancer.co.uk/whats-happening-local-land-charges/</w:t>
        </w:r>
      </w:hyperlink>
      <w:r w:rsidRPr="0064209D">
        <w:rPr>
          <w:rFonts w:ascii="Arial" w:hAnsi="Arial" w:cs="Arial"/>
          <w:sz w:val="24"/>
          <w:szCs w:val="24"/>
        </w:rPr>
        <w:t xml:space="preserve"> (Accessed: 14 April 2023).</w:t>
      </w:r>
    </w:p>
    <w:p w14:paraId="026E1661" w14:textId="77777777" w:rsidR="003C11E7" w:rsidRPr="0064209D" w:rsidRDefault="003C11E7" w:rsidP="000C2462">
      <w:pPr>
        <w:spacing w:line="480" w:lineRule="auto"/>
        <w:rPr>
          <w:rFonts w:ascii="Arial" w:hAnsi="Arial" w:cs="Arial"/>
          <w:sz w:val="24"/>
          <w:szCs w:val="24"/>
        </w:rPr>
      </w:pPr>
      <w:bookmarkStart w:id="9" w:name="_Hlk132402368"/>
      <w:r w:rsidRPr="0064209D">
        <w:rPr>
          <w:rFonts w:ascii="Arial" w:hAnsi="Arial" w:cs="Arial"/>
          <w:sz w:val="24"/>
          <w:szCs w:val="24"/>
        </w:rPr>
        <w:t xml:space="preserve">UK Online (2002). </w:t>
      </w:r>
      <w:bookmarkEnd w:id="9"/>
      <w:r w:rsidRPr="0064209D">
        <w:rPr>
          <w:rFonts w:ascii="Arial" w:hAnsi="Arial" w:cs="Arial"/>
          <w:sz w:val="24"/>
          <w:szCs w:val="24"/>
        </w:rPr>
        <w:t xml:space="preserve">‘In the Service of Democracy: A Consultation Paper on a Policy for Electronic Democracy (HM Government)’, </w:t>
      </w:r>
      <w:r w:rsidRPr="0064209D">
        <w:rPr>
          <w:rFonts w:ascii="Arial" w:hAnsi="Arial" w:cs="Arial"/>
          <w:i/>
          <w:iCs/>
          <w:sz w:val="24"/>
          <w:szCs w:val="24"/>
        </w:rPr>
        <w:t>Electronic Local Government 229</w:t>
      </w:r>
      <w:r w:rsidRPr="0064209D">
        <w:rPr>
          <w:rFonts w:ascii="Arial" w:hAnsi="Arial" w:cs="Arial"/>
          <w:sz w:val="24"/>
          <w:szCs w:val="24"/>
        </w:rPr>
        <w:t>.</w:t>
      </w:r>
    </w:p>
    <w:p w14:paraId="545D2A3B" w14:textId="77777777" w:rsidR="003C11E7" w:rsidRPr="0064209D" w:rsidRDefault="003C11E7" w:rsidP="000C2462">
      <w:pPr>
        <w:spacing w:line="480" w:lineRule="auto"/>
        <w:rPr>
          <w:rFonts w:ascii="Arial" w:hAnsi="Arial" w:cs="Arial"/>
        </w:rPr>
      </w:pPr>
      <w:r w:rsidRPr="0064209D">
        <w:rPr>
          <w:rFonts w:ascii="Arial" w:hAnsi="Arial" w:cs="Arial"/>
          <w:sz w:val="24"/>
          <w:szCs w:val="24"/>
        </w:rPr>
        <w:t xml:space="preserve">Welsh Assembly Government (2002) </w:t>
      </w:r>
      <w:r w:rsidRPr="0064209D">
        <w:rPr>
          <w:rFonts w:ascii="Arial" w:hAnsi="Arial" w:cs="Arial"/>
          <w:i/>
          <w:iCs/>
          <w:sz w:val="24"/>
          <w:szCs w:val="24"/>
        </w:rPr>
        <w:t xml:space="preserve">Freedom and Responsibility in local government: a policy statement from the Welsh Assembly </w:t>
      </w:r>
      <w:proofErr w:type="gramStart"/>
      <w:r w:rsidRPr="0064209D">
        <w:rPr>
          <w:rFonts w:ascii="Arial" w:hAnsi="Arial" w:cs="Arial"/>
          <w:i/>
          <w:iCs/>
          <w:sz w:val="24"/>
          <w:szCs w:val="24"/>
        </w:rPr>
        <w:t>Government(</w:t>
      </w:r>
      <w:proofErr w:type="gramEnd"/>
      <w:r w:rsidRPr="0064209D">
        <w:rPr>
          <w:rFonts w:ascii="Arial" w:hAnsi="Arial" w:cs="Arial"/>
          <w:i/>
          <w:iCs/>
          <w:sz w:val="24"/>
          <w:szCs w:val="24"/>
        </w:rPr>
        <w:t>Cardiff: WAG).</w:t>
      </w:r>
      <w:r w:rsidRPr="0064209D">
        <w:rPr>
          <w:rFonts w:ascii="Arial" w:hAnsi="Arial" w:cs="Arial"/>
          <w:sz w:val="24"/>
          <w:szCs w:val="24"/>
        </w:rPr>
        <w:t xml:space="preserve"> Available at: </w:t>
      </w:r>
      <w:hyperlink r:id="rId58" w:history="1">
        <w:r w:rsidRPr="0064209D">
          <w:rPr>
            <w:rStyle w:val="Hyperlink"/>
            <w:rFonts w:ascii="Arial" w:hAnsi="Arial" w:cs="Arial"/>
            <w:sz w:val="24"/>
            <w:szCs w:val="24"/>
          </w:rPr>
          <w:t>https://ntouk.files.wordpress.com/2020/07/e-democracy.pdf</w:t>
        </w:r>
      </w:hyperlink>
      <w:r w:rsidRPr="0064209D">
        <w:rPr>
          <w:rFonts w:ascii="Arial" w:hAnsi="Arial" w:cs="Arial"/>
          <w:sz w:val="24"/>
          <w:szCs w:val="24"/>
        </w:rPr>
        <w:t xml:space="preserve"> (Accessed: 14 April 2023).</w:t>
      </w:r>
    </w:p>
    <w:p w14:paraId="1529EC9C" w14:textId="77777777" w:rsidR="003C11E7" w:rsidRPr="0064209D" w:rsidRDefault="003C11E7" w:rsidP="000C2462">
      <w:pPr>
        <w:spacing w:line="480" w:lineRule="auto"/>
        <w:rPr>
          <w:rFonts w:ascii="Arial" w:hAnsi="Arial" w:cs="Arial"/>
          <w:sz w:val="24"/>
          <w:szCs w:val="24"/>
        </w:rPr>
      </w:pPr>
    </w:p>
    <w:p w14:paraId="0466D89E" w14:textId="77777777" w:rsidR="003C11E7" w:rsidRPr="0064209D" w:rsidRDefault="003C11E7" w:rsidP="000C2462">
      <w:pPr>
        <w:spacing w:line="480" w:lineRule="auto"/>
        <w:jc w:val="both"/>
        <w:rPr>
          <w:rFonts w:ascii="Arial" w:hAnsi="Arial" w:cs="Arial"/>
          <w:sz w:val="24"/>
          <w:szCs w:val="24"/>
        </w:rPr>
      </w:pPr>
    </w:p>
    <w:p w14:paraId="7890E4DC" w14:textId="77777777" w:rsidR="003C11E7" w:rsidRPr="0064209D" w:rsidRDefault="003C11E7" w:rsidP="000C2462">
      <w:pPr>
        <w:spacing w:line="480" w:lineRule="auto"/>
        <w:jc w:val="both"/>
        <w:rPr>
          <w:rFonts w:ascii="Arial" w:hAnsi="Arial" w:cs="Arial"/>
          <w:sz w:val="24"/>
          <w:szCs w:val="24"/>
        </w:rPr>
      </w:pPr>
    </w:p>
    <w:p w14:paraId="69A8C65A" w14:textId="77777777" w:rsidR="003C11E7" w:rsidRPr="0064209D" w:rsidRDefault="003C11E7" w:rsidP="000C2462">
      <w:pPr>
        <w:spacing w:line="480" w:lineRule="auto"/>
        <w:rPr>
          <w:rFonts w:ascii="Arial" w:hAnsi="Arial" w:cs="Arial"/>
        </w:rPr>
      </w:pPr>
    </w:p>
    <w:p w14:paraId="0ACE6369" w14:textId="77777777" w:rsidR="003C11E7" w:rsidRPr="0064209D" w:rsidRDefault="003C11E7" w:rsidP="003C11E7">
      <w:pPr>
        <w:spacing w:line="480" w:lineRule="auto"/>
        <w:jc w:val="both"/>
        <w:rPr>
          <w:rFonts w:ascii="Arial" w:hAnsi="Arial" w:cs="Arial"/>
          <w:sz w:val="24"/>
          <w:szCs w:val="24"/>
        </w:rPr>
      </w:pPr>
    </w:p>
    <w:p w14:paraId="6E044413" w14:textId="77777777" w:rsidR="003E25CD" w:rsidRPr="00B472EA" w:rsidRDefault="003E25CD" w:rsidP="00476CD5">
      <w:pPr>
        <w:spacing w:line="480" w:lineRule="auto"/>
        <w:jc w:val="center"/>
        <w:rPr>
          <w:rFonts w:ascii="Arial" w:hAnsi="Arial" w:cs="Arial"/>
          <w:sz w:val="24"/>
          <w:szCs w:val="24"/>
        </w:rPr>
      </w:pPr>
    </w:p>
    <w:p w14:paraId="0E091163" w14:textId="77777777" w:rsidR="003E25CD" w:rsidRPr="00B472EA" w:rsidRDefault="003E25CD" w:rsidP="00476CD5">
      <w:pPr>
        <w:spacing w:line="480" w:lineRule="auto"/>
        <w:jc w:val="center"/>
        <w:rPr>
          <w:rFonts w:ascii="Arial" w:hAnsi="Arial" w:cs="Arial"/>
          <w:sz w:val="24"/>
          <w:szCs w:val="24"/>
        </w:rPr>
      </w:pPr>
    </w:p>
    <w:p w14:paraId="6F650720" w14:textId="77777777" w:rsidR="003E25CD" w:rsidRPr="00B472EA" w:rsidRDefault="003E25CD" w:rsidP="00476CD5">
      <w:pPr>
        <w:spacing w:line="480" w:lineRule="auto"/>
        <w:jc w:val="center"/>
        <w:rPr>
          <w:rFonts w:ascii="Arial" w:hAnsi="Arial" w:cs="Arial"/>
          <w:sz w:val="24"/>
          <w:szCs w:val="24"/>
        </w:rPr>
      </w:pPr>
    </w:p>
    <w:p w14:paraId="5A17B6A0" w14:textId="77777777" w:rsidR="003E25CD" w:rsidRDefault="003E25CD" w:rsidP="00476CD5">
      <w:pPr>
        <w:spacing w:line="480" w:lineRule="auto"/>
        <w:jc w:val="center"/>
        <w:rPr>
          <w:rFonts w:ascii="Arial" w:hAnsi="Arial" w:cs="Arial"/>
          <w:sz w:val="24"/>
          <w:szCs w:val="24"/>
        </w:rPr>
      </w:pPr>
    </w:p>
    <w:p w14:paraId="69A875F4" w14:textId="77777777" w:rsidR="00B472EA" w:rsidRDefault="00B472EA" w:rsidP="00476CD5">
      <w:pPr>
        <w:spacing w:line="480" w:lineRule="auto"/>
        <w:jc w:val="center"/>
        <w:rPr>
          <w:rFonts w:ascii="Arial" w:hAnsi="Arial" w:cs="Arial"/>
          <w:sz w:val="24"/>
          <w:szCs w:val="24"/>
        </w:rPr>
      </w:pPr>
    </w:p>
    <w:p w14:paraId="76899942" w14:textId="77777777" w:rsidR="00B472EA" w:rsidRDefault="00B472EA" w:rsidP="00476CD5">
      <w:pPr>
        <w:spacing w:line="480" w:lineRule="auto"/>
        <w:jc w:val="center"/>
        <w:rPr>
          <w:rFonts w:ascii="Arial" w:hAnsi="Arial" w:cs="Arial"/>
          <w:sz w:val="24"/>
          <w:szCs w:val="24"/>
        </w:rPr>
      </w:pPr>
    </w:p>
    <w:p w14:paraId="25E1BAFB" w14:textId="77777777" w:rsidR="00B472EA" w:rsidRDefault="00B472EA" w:rsidP="00476CD5">
      <w:pPr>
        <w:spacing w:line="480" w:lineRule="auto"/>
        <w:jc w:val="center"/>
        <w:rPr>
          <w:rFonts w:ascii="Arial" w:hAnsi="Arial" w:cs="Arial"/>
          <w:sz w:val="24"/>
          <w:szCs w:val="24"/>
        </w:rPr>
      </w:pPr>
    </w:p>
    <w:p w14:paraId="1F335B0F" w14:textId="77777777" w:rsidR="00B472EA" w:rsidRDefault="00B472EA" w:rsidP="00476CD5">
      <w:pPr>
        <w:spacing w:line="480" w:lineRule="auto"/>
        <w:jc w:val="center"/>
        <w:rPr>
          <w:rFonts w:ascii="Arial" w:hAnsi="Arial" w:cs="Arial"/>
          <w:sz w:val="24"/>
          <w:szCs w:val="24"/>
        </w:rPr>
      </w:pPr>
    </w:p>
    <w:p w14:paraId="79D4672F" w14:textId="77777777" w:rsidR="00B472EA" w:rsidRDefault="00B472EA" w:rsidP="00476CD5">
      <w:pPr>
        <w:spacing w:line="480" w:lineRule="auto"/>
        <w:jc w:val="center"/>
        <w:rPr>
          <w:rFonts w:ascii="Arial" w:hAnsi="Arial" w:cs="Arial"/>
          <w:sz w:val="24"/>
          <w:szCs w:val="24"/>
        </w:rPr>
      </w:pPr>
    </w:p>
    <w:p w14:paraId="3A9801B6" w14:textId="77777777" w:rsidR="00B472EA" w:rsidRDefault="00B472EA" w:rsidP="00476CD5">
      <w:pPr>
        <w:spacing w:line="480" w:lineRule="auto"/>
        <w:jc w:val="center"/>
        <w:rPr>
          <w:rFonts w:ascii="Arial" w:hAnsi="Arial" w:cs="Arial"/>
          <w:sz w:val="24"/>
          <w:szCs w:val="24"/>
        </w:rPr>
      </w:pPr>
    </w:p>
    <w:p w14:paraId="66CDB0AA" w14:textId="77777777" w:rsidR="00B472EA" w:rsidRPr="00B472EA" w:rsidRDefault="00B472EA" w:rsidP="00476CD5">
      <w:pPr>
        <w:spacing w:line="480" w:lineRule="auto"/>
        <w:jc w:val="center"/>
        <w:rPr>
          <w:rFonts w:ascii="Arial" w:hAnsi="Arial" w:cs="Arial"/>
          <w:sz w:val="24"/>
          <w:szCs w:val="24"/>
        </w:rPr>
      </w:pPr>
    </w:p>
    <w:p w14:paraId="7A52DAB2" w14:textId="77777777" w:rsidR="003E25CD" w:rsidRPr="00B472EA" w:rsidRDefault="003E25CD" w:rsidP="000C7181">
      <w:pPr>
        <w:jc w:val="center"/>
        <w:rPr>
          <w:rFonts w:ascii="Arial" w:hAnsi="Arial" w:cs="Arial"/>
          <w:sz w:val="24"/>
          <w:szCs w:val="24"/>
        </w:rPr>
      </w:pPr>
    </w:p>
    <w:p w14:paraId="382D1BAD" w14:textId="77777777" w:rsidR="003E25CD" w:rsidRPr="00B472EA" w:rsidRDefault="003E25CD" w:rsidP="000C7181">
      <w:pPr>
        <w:jc w:val="center"/>
        <w:rPr>
          <w:rFonts w:ascii="Arial" w:hAnsi="Arial" w:cs="Arial"/>
          <w:sz w:val="24"/>
          <w:szCs w:val="24"/>
        </w:rPr>
      </w:pPr>
    </w:p>
    <w:p w14:paraId="43D296F3" w14:textId="77777777" w:rsidR="003E25CD" w:rsidRPr="00B472EA" w:rsidRDefault="003E25CD" w:rsidP="000C7181">
      <w:pPr>
        <w:jc w:val="center"/>
        <w:rPr>
          <w:rFonts w:ascii="Arial" w:hAnsi="Arial" w:cs="Arial"/>
          <w:sz w:val="24"/>
          <w:szCs w:val="24"/>
        </w:rPr>
      </w:pPr>
    </w:p>
    <w:p w14:paraId="70249F0F" w14:textId="77777777" w:rsidR="003E25CD" w:rsidRPr="00B472EA" w:rsidRDefault="003E25CD" w:rsidP="000C7181">
      <w:pPr>
        <w:jc w:val="center"/>
        <w:rPr>
          <w:rFonts w:ascii="Arial" w:hAnsi="Arial" w:cs="Arial"/>
          <w:sz w:val="24"/>
          <w:szCs w:val="24"/>
        </w:rPr>
      </w:pPr>
    </w:p>
    <w:p w14:paraId="66E363C5" w14:textId="77777777" w:rsidR="003E25CD" w:rsidRPr="00B472EA" w:rsidRDefault="003E25CD" w:rsidP="000C7181">
      <w:pPr>
        <w:jc w:val="center"/>
        <w:rPr>
          <w:rFonts w:ascii="Arial" w:hAnsi="Arial" w:cs="Arial"/>
          <w:sz w:val="24"/>
          <w:szCs w:val="24"/>
        </w:rPr>
      </w:pPr>
    </w:p>
    <w:sectPr w:rsidR="003E25CD" w:rsidRPr="00B472EA">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2684A" w14:textId="77777777" w:rsidR="00F130C7" w:rsidRDefault="00F130C7" w:rsidP="00614C0D">
      <w:pPr>
        <w:spacing w:after="0" w:line="240" w:lineRule="auto"/>
      </w:pPr>
      <w:r>
        <w:separator/>
      </w:r>
    </w:p>
  </w:endnote>
  <w:endnote w:type="continuationSeparator" w:id="0">
    <w:p w14:paraId="77838742" w14:textId="77777777" w:rsidR="00F130C7" w:rsidRDefault="00F130C7" w:rsidP="00614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69027"/>
      <w:docPartObj>
        <w:docPartGallery w:val="Page Numbers (Bottom of Page)"/>
        <w:docPartUnique/>
      </w:docPartObj>
    </w:sdtPr>
    <w:sdtEndPr>
      <w:rPr>
        <w:noProof/>
      </w:rPr>
    </w:sdtEndPr>
    <w:sdtContent>
      <w:p w14:paraId="3F4772AA" w14:textId="220C6621" w:rsidR="00614C0D" w:rsidRDefault="00614C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95582F" w14:textId="77777777" w:rsidR="00614C0D" w:rsidRDefault="00614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E5A81" w14:textId="77777777" w:rsidR="00F130C7" w:rsidRDefault="00F130C7" w:rsidP="00614C0D">
      <w:pPr>
        <w:spacing w:after="0" w:line="240" w:lineRule="auto"/>
      </w:pPr>
      <w:r>
        <w:separator/>
      </w:r>
    </w:p>
  </w:footnote>
  <w:footnote w:type="continuationSeparator" w:id="0">
    <w:p w14:paraId="6B7796C6" w14:textId="77777777" w:rsidR="00F130C7" w:rsidRDefault="00F130C7" w:rsidP="00614C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514"/>
    <w:rsid w:val="00071787"/>
    <w:rsid w:val="000B3CA0"/>
    <w:rsid w:val="000C2462"/>
    <w:rsid w:val="000C67D9"/>
    <w:rsid w:val="000C7181"/>
    <w:rsid w:val="000F6557"/>
    <w:rsid w:val="001165E6"/>
    <w:rsid w:val="00127E1C"/>
    <w:rsid w:val="001E5E11"/>
    <w:rsid w:val="00221AD4"/>
    <w:rsid w:val="00291FF2"/>
    <w:rsid w:val="002A570A"/>
    <w:rsid w:val="003457B5"/>
    <w:rsid w:val="003724F5"/>
    <w:rsid w:val="003860E0"/>
    <w:rsid w:val="003C11E7"/>
    <w:rsid w:val="003E25CD"/>
    <w:rsid w:val="00425976"/>
    <w:rsid w:val="00476CD5"/>
    <w:rsid w:val="004F10B9"/>
    <w:rsid w:val="00522FBA"/>
    <w:rsid w:val="00571A1D"/>
    <w:rsid w:val="00587069"/>
    <w:rsid w:val="005A2D14"/>
    <w:rsid w:val="006106D0"/>
    <w:rsid w:val="00614C0D"/>
    <w:rsid w:val="006734FF"/>
    <w:rsid w:val="00757902"/>
    <w:rsid w:val="00887C9F"/>
    <w:rsid w:val="008C5A22"/>
    <w:rsid w:val="009857FD"/>
    <w:rsid w:val="009B188D"/>
    <w:rsid w:val="009E6A50"/>
    <w:rsid w:val="009F09C9"/>
    <w:rsid w:val="00A01D46"/>
    <w:rsid w:val="00A12F12"/>
    <w:rsid w:val="00A31ACD"/>
    <w:rsid w:val="00AD4A76"/>
    <w:rsid w:val="00AF71A8"/>
    <w:rsid w:val="00B07E42"/>
    <w:rsid w:val="00B13514"/>
    <w:rsid w:val="00B1616D"/>
    <w:rsid w:val="00B375D3"/>
    <w:rsid w:val="00B472EA"/>
    <w:rsid w:val="00B625DB"/>
    <w:rsid w:val="00BD7938"/>
    <w:rsid w:val="00C06BDF"/>
    <w:rsid w:val="00C81186"/>
    <w:rsid w:val="00C8561A"/>
    <w:rsid w:val="00CB78E7"/>
    <w:rsid w:val="00CD4BDE"/>
    <w:rsid w:val="00D9144C"/>
    <w:rsid w:val="00DA7E8A"/>
    <w:rsid w:val="00F130C7"/>
    <w:rsid w:val="00F54C73"/>
    <w:rsid w:val="00FD05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1096C"/>
  <w15:chartTrackingRefBased/>
  <w15:docId w15:val="{815CBA8E-A6D3-41DA-93A5-4D69D4BE6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35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13514"/>
    <w:rPr>
      <w:b/>
      <w:bCs/>
    </w:rPr>
  </w:style>
  <w:style w:type="character" w:styleId="Hyperlink">
    <w:name w:val="Hyperlink"/>
    <w:basedOn w:val="DefaultParagraphFont"/>
    <w:rsid w:val="000C7181"/>
    <w:rPr>
      <w:color w:val="0563C1"/>
      <w:u w:val="single"/>
    </w:rPr>
  </w:style>
  <w:style w:type="paragraph" w:styleId="Header">
    <w:name w:val="header"/>
    <w:basedOn w:val="Normal"/>
    <w:link w:val="HeaderChar"/>
    <w:uiPriority w:val="99"/>
    <w:unhideWhenUsed/>
    <w:rsid w:val="00614C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C0D"/>
  </w:style>
  <w:style w:type="paragraph" w:styleId="Footer">
    <w:name w:val="footer"/>
    <w:basedOn w:val="Normal"/>
    <w:link w:val="FooterChar"/>
    <w:uiPriority w:val="99"/>
    <w:unhideWhenUsed/>
    <w:rsid w:val="00614C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669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touk.files.wordpress.com/2015/06/privacy-and-data-sharing-the-way-forward-for-public-services-2002.pdf" TargetMode="External"/><Relationship Id="rId18" Type="http://schemas.openxmlformats.org/officeDocument/2006/relationships/hyperlink" Target="https://www.lawgazette.co.uk/practice/society-criticises-land-registry-land-charge-grab/5040310.article" TargetMode="External"/><Relationship Id="rId26" Type="http://schemas.openxmlformats.org/officeDocument/2006/relationships/hyperlink" Target="https://www.data.gov.uk/dataset/03d48dba-529b-4bd5-93a5-6d41d1b20ff9/national-address-gazetteer" TargetMode="External"/><Relationship Id="rId39" Type="http://schemas.openxmlformats.org/officeDocument/2006/relationships/hyperlink" Target="https://hmlandregistry.blog.gov.uk/2022/05/03/pressing-on-local-land-charges/" TargetMode="External"/><Relationship Id="rId21" Type="http://schemas.openxmlformats.org/officeDocument/2006/relationships/hyperlink" Target="https://www.dartford.gov.uk/address-management/llpg-nlpg" TargetMode="External"/><Relationship Id="rId34" Type="http://schemas.openxmlformats.org/officeDocument/2006/relationships/hyperlink" Target="https://www.gov.uk/government/publications/hm-land-registry-local-land-charges-programme/local-land-charges-programme" TargetMode="External"/><Relationship Id="rId42" Type="http://schemas.openxmlformats.org/officeDocument/2006/relationships/hyperlink" Target="https://www.land-data.org.uk/award-details/Local-Land-Charges-Awards-2023" TargetMode="External"/><Relationship Id="rId47" Type="http://schemas.openxmlformats.org/officeDocument/2006/relationships/hyperlink" Target="https://www.local.gov.uk/parliament/briefings-and-responses/privatisation-land-registry-house-commons" TargetMode="External"/><Relationship Id="rId50" Type="http://schemas.openxmlformats.org/officeDocument/2006/relationships/hyperlink" Target="https://cilexjournal.org.uk/journal/cilex-journal-april-2017/features/changes-to-local-land-charges-explained-part-1" TargetMode="External"/><Relationship Id="rId55" Type="http://schemas.openxmlformats.org/officeDocument/2006/relationships/hyperlink" Target="https://www.staffordbc.gov.uk/land-charges-history-and-background" TargetMode="External"/><Relationship Id="rId7" Type="http://schemas.openxmlformats.org/officeDocument/2006/relationships/hyperlink" Target="http://www.jstor.org/stable/40112601" TargetMode="External"/><Relationship Id="rId2" Type="http://schemas.openxmlformats.org/officeDocument/2006/relationships/settings" Target="settings.xml"/><Relationship Id="rId16" Type="http://schemas.openxmlformats.org/officeDocument/2006/relationships/hyperlink" Target="https://www.clc-uk.org/wp-content/uploads/clcSiteMedia/CLC-Response-to-DCLG-Call-for-Evidence-Improving-the-home-buying-and-selling-process-20171214.pdf" TargetMode="External"/><Relationship Id="rId20" Type="http://schemas.openxmlformats.org/officeDocument/2006/relationships/hyperlink" Target="https://www.anglesey.gov.wales/en/Business/Land-and-property/Local-land-searches.aspx" TargetMode="External"/><Relationship Id="rId29" Type="http://schemas.openxmlformats.org/officeDocument/2006/relationships/hyperlink" Target="https://assets.publishing.service.gov.uk/government/uploads/system/uploads/attachment_data/file/683418/HMLR_Government_Response_to_draft_Local_Land_Charges_Rules.pdf" TargetMode="External"/><Relationship Id="rId41" Type="http://schemas.openxmlformats.org/officeDocument/2006/relationships/hyperlink" Target="https://www.land-data.org.uk/knowledge-centre/582/Searches-Explained" TargetMode="External"/><Relationship Id="rId54" Type="http://schemas.openxmlformats.org/officeDocument/2006/relationships/hyperlink" Target="https://doi.org/10.1093/pa/54.1.88" TargetMode="External"/><Relationship Id="rId1" Type="http://schemas.openxmlformats.org/officeDocument/2006/relationships/styles" Target="styles.xml"/><Relationship Id="rId6" Type="http://schemas.openxmlformats.org/officeDocument/2006/relationships/hyperlink" Target="https://todaysconveyancer.co.uk/confessions-cyber-conveyancer-resisting-technological-tide-change-futile/" TargetMode="External"/><Relationship Id="rId11" Type="http://schemas.openxmlformats.org/officeDocument/2006/relationships/hyperlink" Target="https://ntouk.files.wordpress.com/2015/06/modgov.pdf" TargetMode="External"/><Relationship Id="rId24" Type="http://schemas.openxmlformats.org/officeDocument/2006/relationships/hyperlink" Target="https://www.gov.uk/government/publications/land-registration-act-2002-government-response-to-the-law-commission-review/law-commission-review-of-the-land-registration-act-2002-government-full-response" TargetMode="External"/><Relationship Id="rId32" Type="http://schemas.openxmlformats.org/officeDocument/2006/relationships/hyperlink" Target="https://www.gov.uk/government/publications/local-land-charges-pg79/local-land-charges" TargetMode="External"/><Relationship Id="rId37" Type="http://schemas.openxmlformats.org/officeDocument/2006/relationships/hyperlink" Target="https://www.financialreporter.co.uk/home-buying-selling-group-release-first-data-and-technology-framework.html" TargetMode="External"/><Relationship Id="rId40" Type="http://schemas.openxmlformats.org/officeDocument/2006/relationships/hyperlink" Target="https://www.land-data.org.uk/downloads/LD-PropertySearchesGuide-S.pdf" TargetMode="External"/><Relationship Id="rId45" Type="http://schemas.openxmlformats.org/officeDocument/2006/relationships/hyperlink" Target="https://todaysconveyancer.co.uk/conveyancing-expect-2023/" TargetMode="External"/><Relationship Id="rId53" Type="http://schemas.openxmlformats.org/officeDocument/2006/relationships/hyperlink" Target="https://doi.org/10.1177/146145299900100202" TargetMode="External"/><Relationship Id="rId58" Type="http://schemas.openxmlformats.org/officeDocument/2006/relationships/hyperlink" Target="https://ntouk.files.wordpress.com/2020/07/e-democracy.pdf" TargetMode="External"/><Relationship Id="rId5" Type="http://schemas.openxmlformats.org/officeDocument/2006/relationships/endnotes" Target="endnotes.xml"/><Relationship Id="rId15" Type="http://schemas.openxmlformats.org/officeDocument/2006/relationships/hyperlink" Target="https://cilexjournal.org.uk/journal/cilex-journal-autumn-2022/news/hm-land-registry-launches-vision-for-world-leading-digital-property-market" TargetMode="External"/><Relationship Id="rId23" Type="http://schemas.openxmlformats.org/officeDocument/2006/relationships/hyperlink" Target="http://www.odpm.gov.uk" TargetMode="External"/><Relationship Id="rId28" Type="http://schemas.openxmlformats.org/officeDocument/2006/relationships/hyperlink" Target="https://www.gov.uk/government/organisations/land-registry/about" TargetMode="External"/><Relationship Id="rId36" Type="http://schemas.openxmlformats.org/officeDocument/2006/relationships/hyperlink" Target="https://www.gov.uk/government/publications/hm-land-registry-local-land-charges-programme/local-land-charges-originating-authorities" TargetMode="External"/><Relationship Id="rId49" Type="http://schemas.openxmlformats.org/officeDocument/2006/relationships/hyperlink" Target="https://plus-lexis-com.ezproxy.uwtsd.ac.uk/uk/document/teaserdocument/?pdmfid=1001073&amp;crid=c3f260b8-e53b-4358-a4e2-331f2d186334&amp;pddocfullpath=%2Fshared%2Fdocument%2Fanalytical-materials-uk%2Furn%3AcontentItem%3A5T9F-WSY1-DYJD-X2NN-00000-00&amp;pddocid=urn%3AcontentItem%3A5T9F-WSY1-DYJD-X2NN-00000-00&amp;pdcontentcomponentid=280276&amp;pdteaserkey=h1&amp;pdislpamode=false&amp;ecomp=tt5k&amp;earg=sr0&amp;prid=b1a3d1c5-cdfd-4516-b0ca-50582d54f5af" TargetMode="External"/><Relationship Id="rId57" Type="http://schemas.openxmlformats.org/officeDocument/2006/relationships/hyperlink" Target="https://todaysconveyancer.co.uk/whats-happening-local-land-charges/" TargetMode="External"/><Relationship Id="rId61" Type="http://schemas.openxmlformats.org/officeDocument/2006/relationships/theme" Target="theme/theme1.xml"/><Relationship Id="rId10" Type="http://schemas.openxmlformats.org/officeDocument/2006/relationships/hyperlink" Target="https://plus-lexis-com.ezproxy.uwtsd.ac.uk/uk/document/?pdmfid=1001073&amp;crid=6347eb2c-1c5a-4870-88ec-1640f9c8daef&amp;pddocfullpath=%2Fshared%2Fdocument%2Fanalytical-materials-uk%2Furn%3AcontentItem%3A4GR8-W520-TWWR-G0D3-00000-00&amp;pdcontentcomponentid=280276&amp;pdteaserkey=&amp;pdislpamode=false&amp;pddocumentnumber=3&amp;ecomp=tt5k&amp;earg=sr2&amp;prid=e044a7d5-573e-45e0-abdc-2ff185b0974b" TargetMode="External"/><Relationship Id="rId19" Type="http://schemas.openxmlformats.org/officeDocument/2006/relationships/hyperlink" Target="https://assets.publishing.service.gov.uk/government/uploads/system/uploads/attachment_data/file/449065/Landnet_48.pdf" TargetMode="External"/><Relationship Id="rId31" Type="http://schemas.openxmlformats.org/officeDocument/2006/relationships/hyperlink" Target="https://www.gov.uk/government/news/two-more-local-authorities-join-local-land-charges-register" TargetMode="External"/><Relationship Id="rId44" Type="http://schemas.openxmlformats.org/officeDocument/2006/relationships/hyperlink" Target="https://www.lawcom.gov.uk/document/transfer-of-land-report-on-local-land-changes/" TargetMode="External"/><Relationship Id="rId52" Type="http://schemas.openxmlformats.org/officeDocument/2006/relationships/hyperlink" Target="https://todaysconveyancer.co.uk/warwick-council-pleased-hmlr-llc-digital-migration/"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80/0300303042000267245" TargetMode="External"/><Relationship Id="rId14" Type="http://schemas.openxmlformats.org/officeDocument/2006/relationships/hyperlink" Target="https://www.gov.uk/government/news/launch-of-gov-uk-a-key-milestone-in-making-public-service-delivery-digital-by-default" TargetMode="External"/><Relationship Id="rId22" Type="http://schemas.openxmlformats.org/officeDocument/2006/relationships/hyperlink" Target="http://www.jstor.org/stable/23208716" TargetMode="External"/><Relationship Id="rId27" Type="http://schemas.openxmlformats.org/officeDocument/2006/relationships/hyperlink" Target="https://www.gov.uk/search-local-land-charges" TargetMode="External"/><Relationship Id="rId30" Type="http://schemas.openxmlformats.org/officeDocument/2006/relationships/hyperlink" Target="https://assets.publishing.service.gov.uk/government/uploads/system/uploads/attachment_data/file/700335/Local_Land_Charges_Impact_Assessment_BIS_LR003_HMLR.pdf" TargetMode="External"/><Relationship Id="rId35" Type="http://schemas.openxmlformats.org/officeDocument/2006/relationships/hyperlink" Target="https://www.gov.uk/government/publications/hm-land-registry-local-land-charges-programme" TargetMode="External"/><Relationship Id="rId43" Type="http://schemas.openxmlformats.org/officeDocument/2006/relationships/hyperlink" Target="https://www.lawcom.gov.uk/app/uploads/2015/03/cp214_data-sharing.pdf" TargetMode="External"/><Relationship Id="rId48" Type="http://schemas.openxmlformats.org/officeDocument/2006/relationships/hyperlink" Target="https://www.local.gov.uk/sites/default/files/documents/house-commons-debate-priv-11c.pdf" TargetMode="External"/><Relationship Id="rId56" Type="http://schemas.openxmlformats.org/officeDocument/2006/relationships/hyperlink" Target="https://www.conveyancingassociation.org.uk/wp-content/uploads/2021/11/Modernising-the-Home-Moving-Process-White-Paper.pdf" TargetMode="External"/><Relationship Id="rId8" Type="http://schemas.openxmlformats.org/officeDocument/2006/relationships/hyperlink" Target="https://doi/org/10.1080/03003939508433758" TargetMode="External"/><Relationship Id="rId51" Type="http://schemas.openxmlformats.org/officeDocument/2006/relationships/hyperlink" Target="https://www.nlis.org.uk/" TargetMode="External"/><Relationship Id="rId3" Type="http://schemas.openxmlformats.org/officeDocument/2006/relationships/webSettings" Target="webSettings.xml"/><Relationship Id="rId12" Type="http://schemas.openxmlformats.org/officeDocument/2006/relationships/hyperlink" Target="https://ntouk.files.wordpress.com/2015/06/e-government-strategy-2000.pdf" TargetMode="External"/><Relationship Id="rId17" Type="http://schemas.openxmlformats.org/officeDocument/2006/relationships/hyperlink" Target="https://www.lawgazette.co.uk/commentary-and-opinion/land-registry-lets-have-a-broader-view/5040061.article" TargetMode="External"/><Relationship Id="rId25" Type="http://schemas.openxmlformats.org/officeDocument/2006/relationships/hyperlink" Target="https://www.lawgazette.co.uk/news/first-welsh-council-joins-land-registrys-digital-register/5112425.article" TargetMode="External"/><Relationship Id="rId33" Type="http://schemas.openxmlformats.org/officeDocument/2006/relationships/hyperlink" Target="https://www.gov.uk/government/news/a-monumental-week-in-local-land-charges" TargetMode="External"/><Relationship Id="rId38" Type="http://schemas.openxmlformats.org/officeDocument/2006/relationships/hyperlink" Target="https://doi.org/10.1177/095207670001500303" TargetMode="External"/><Relationship Id="rId46" Type="http://schemas.openxmlformats.org/officeDocument/2006/relationships/hyperlink" Target="https://www.local.gov.uk/our-support/guidance-and-resources/data-and-transparency/local-land-charges"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37</Pages>
  <Words>8986</Words>
  <Characters>51226</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Onyinyechi Mbam</dc:creator>
  <cp:keywords/>
  <dc:description/>
  <cp:lastModifiedBy>Funmilayo Olaniyan (2018882)</cp:lastModifiedBy>
  <cp:revision>14</cp:revision>
  <dcterms:created xsi:type="dcterms:W3CDTF">2023-05-22T20:56:00Z</dcterms:created>
  <dcterms:modified xsi:type="dcterms:W3CDTF">2023-05-22T21:33:00Z</dcterms:modified>
</cp:coreProperties>
</file>