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2CD83" w14:textId="26A29F0F" w:rsidR="008C0A8C" w:rsidRPr="00255782" w:rsidRDefault="008C0A8C" w:rsidP="00B37F94">
      <w:pPr>
        <w:spacing w:after="0" w:line="360" w:lineRule="auto"/>
        <w:ind w:firstLine="0"/>
        <w:jc w:val="both"/>
        <w:rPr>
          <w:rFonts w:ascii="Arial" w:hAnsi="Arial" w:cs="Arial"/>
          <w:b/>
          <w:sz w:val="24"/>
          <w:szCs w:val="24"/>
        </w:rPr>
      </w:pPr>
    </w:p>
    <w:p w14:paraId="73F2CF69" w14:textId="3EA1085C" w:rsidR="008C0A8C" w:rsidRPr="0002721D" w:rsidRDefault="008C0A8C" w:rsidP="00B37F94">
      <w:pPr>
        <w:spacing w:after="0" w:line="360" w:lineRule="auto"/>
        <w:jc w:val="both"/>
        <w:rPr>
          <w:rFonts w:ascii="Arial" w:hAnsi="Arial" w:cs="Arial"/>
          <w:b/>
          <w:bCs/>
          <w:sz w:val="24"/>
          <w:szCs w:val="24"/>
        </w:rPr>
      </w:pPr>
      <w:r w:rsidRPr="0002721D">
        <w:rPr>
          <w:rFonts w:ascii="Arial" w:hAnsi="Arial" w:cs="Arial"/>
          <w:b/>
          <w:bCs/>
          <w:sz w:val="24"/>
          <w:szCs w:val="24"/>
        </w:rPr>
        <w:t>Student Name</w:t>
      </w:r>
      <w:r w:rsidR="00A744CF" w:rsidRPr="0002721D">
        <w:rPr>
          <w:rFonts w:ascii="Arial" w:hAnsi="Arial" w:cs="Arial"/>
          <w:b/>
          <w:bCs/>
          <w:sz w:val="24"/>
          <w:szCs w:val="24"/>
        </w:rPr>
        <w:t>:                                        Zamir Ahmed</w:t>
      </w:r>
    </w:p>
    <w:p w14:paraId="76211205" w14:textId="29107EB6" w:rsidR="00A744CF" w:rsidRPr="0002721D" w:rsidRDefault="00B37F94" w:rsidP="00B37F94">
      <w:pPr>
        <w:spacing w:after="0" w:line="360" w:lineRule="auto"/>
        <w:ind w:firstLine="0"/>
        <w:jc w:val="both"/>
        <w:rPr>
          <w:rFonts w:ascii="Arial" w:hAnsi="Arial" w:cs="Arial"/>
          <w:b/>
          <w:bCs/>
          <w:sz w:val="24"/>
          <w:szCs w:val="24"/>
        </w:rPr>
      </w:pPr>
      <w:r w:rsidRPr="0002721D">
        <w:rPr>
          <w:rFonts w:ascii="Arial" w:hAnsi="Arial" w:cs="Arial"/>
          <w:b/>
          <w:bCs/>
          <w:sz w:val="24"/>
          <w:szCs w:val="24"/>
        </w:rPr>
        <w:t xml:space="preserve">           </w:t>
      </w:r>
      <w:r w:rsidR="00A744CF" w:rsidRPr="0002721D">
        <w:rPr>
          <w:rFonts w:ascii="Arial" w:hAnsi="Arial" w:cs="Arial"/>
          <w:b/>
          <w:bCs/>
          <w:sz w:val="24"/>
          <w:szCs w:val="24"/>
        </w:rPr>
        <w:t xml:space="preserve"> Student I.D:                                            1919946</w:t>
      </w:r>
    </w:p>
    <w:p w14:paraId="45F71856" w14:textId="5AE392A4" w:rsidR="00B37F94" w:rsidRPr="0002721D" w:rsidRDefault="00B37F94" w:rsidP="00B37F94">
      <w:pPr>
        <w:spacing w:after="0" w:line="360" w:lineRule="auto"/>
        <w:ind w:firstLine="0"/>
        <w:jc w:val="both"/>
        <w:rPr>
          <w:rFonts w:ascii="Arial" w:hAnsi="Arial" w:cs="Arial"/>
          <w:b/>
          <w:bCs/>
          <w:sz w:val="24"/>
          <w:szCs w:val="24"/>
        </w:rPr>
      </w:pPr>
      <w:r w:rsidRPr="0002721D">
        <w:rPr>
          <w:rFonts w:ascii="Arial" w:hAnsi="Arial" w:cs="Arial"/>
          <w:b/>
          <w:bCs/>
          <w:sz w:val="24"/>
          <w:szCs w:val="24"/>
        </w:rPr>
        <w:t xml:space="preserve">           </w:t>
      </w:r>
      <w:r w:rsidR="00A744CF" w:rsidRPr="0002721D">
        <w:rPr>
          <w:rFonts w:ascii="Arial" w:hAnsi="Arial" w:cs="Arial"/>
          <w:b/>
          <w:bCs/>
          <w:sz w:val="24"/>
          <w:szCs w:val="24"/>
        </w:rPr>
        <w:t xml:space="preserve"> Lecturer Name:                                   </w:t>
      </w:r>
      <w:r w:rsidRPr="0002721D">
        <w:rPr>
          <w:rFonts w:ascii="Arial" w:hAnsi="Arial" w:cs="Arial"/>
          <w:b/>
          <w:bCs/>
          <w:sz w:val="24"/>
          <w:szCs w:val="24"/>
        </w:rPr>
        <w:t xml:space="preserve">  </w:t>
      </w:r>
      <w:r w:rsidR="00A744CF" w:rsidRPr="0002721D">
        <w:rPr>
          <w:rFonts w:ascii="Arial" w:hAnsi="Arial" w:cs="Arial"/>
          <w:b/>
          <w:bCs/>
          <w:sz w:val="24"/>
          <w:szCs w:val="24"/>
        </w:rPr>
        <w:t xml:space="preserve"> Dr. Eric Ose</w:t>
      </w:r>
      <w:r w:rsidRPr="0002721D">
        <w:rPr>
          <w:rFonts w:ascii="Arial" w:hAnsi="Arial" w:cs="Arial"/>
          <w:b/>
          <w:bCs/>
          <w:sz w:val="24"/>
          <w:szCs w:val="24"/>
        </w:rPr>
        <w:t xml:space="preserve">i      </w:t>
      </w:r>
    </w:p>
    <w:p w14:paraId="763D5740" w14:textId="191515C9" w:rsidR="008C0A8C" w:rsidRPr="0002721D" w:rsidRDefault="00B37F94" w:rsidP="00B37F94">
      <w:pPr>
        <w:spacing w:after="0" w:line="360" w:lineRule="auto"/>
        <w:ind w:firstLine="0"/>
        <w:jc w:val="both"/>
        <w:rPr>
          <w:rFonts w:ascii="Arial" w:hAnsi="Arial" w:cs="Arial"/>
          <w:b/>
          <w:bCs/>
          <w:sz w:val="24"/>
          <w:szCs w:val="24"/>
        </w:rPr>
      </w:pPr>
      <w:r w:rsidRPr="0002721D">
        <w:rPr>
          <w:rFonts w:ascii="Arial" w:hAnsi="Arial" w:cs="Arial"/>
          <w:b/>
          <w:bCs/>
          <w:sz w:val="24"/>
          <w:szCs w:val="24"/>
        </w:rPr>
        <w:t xml:space="preserve">            </w:t>
      </w:r>
      <w:r w:rsidR="00A744CF" w:rsidRPr="0002721D">
        <w:rPr>
          <w:rFonts w:ascii="Arial" w:hAnsi="Arial" w:cs="Arial"/>
          <w:b/>
          <w:bCs/>
          <w:sz w:val="24"/>
          <w:szCs w:val="24"/>
        </w:rPr>
        <w:t>Module Name:</w:t>
      </w:r>
      <w:r w:rsidRPr="0002721D">
        <w:rPr>
          <w:rFonts w:ascii="Arial" w:hAnsi="Arial" w:cs="Arial"/>
          <w:b/>
          <w:bCs/>
          <w:sz w:val="24"/>
          <w:szCs w:val="24"/>
        </w:rPr>
        <w:t xml:space="preserve">                                      </w:t>
      </w:r>
      <w:r w:rsidR="00A744CF" w:rsidRPr="0002721D">
        <w:rPr>
          <w:rFonts w:ascii="Arial" w:hAnsi="Arial" w:cs="Arial"/>
          <w:b/>
          <w:bCs/>
        </w:rPr>
        <w:t xml:space="preserve"> </w:t>
      </w:r>
      <w:r w:rsidR="00A744CF" w:rsidRPr="0002721D">
        <w:rPr>
          <w:rFonts w:ascii="Arial" w:hAnsi="Arial" w:cs="Arial"/>
          <w:b/>
          <w:bCs/>
          <w:sz w:val="24"/>
          <w:szCs w:val="24"/>
        </w:rPr>
        <w:t>Strategic Management for SMEs</w:t>
      </w:r>
    </w:p>
    <w:p w14:paraId="2869FDF6" w14:textId="0F3D1765" w:rsidR="00A744CF" w:rsidRPr="0002721D" w:rsidRDefault="00B37F94" w:rsidP="00B37F94">
      <w:pPr>
        <w:spacing w:after="0" w:line="360" w:lineRule="auto"/>
        <w:ind w:firstLine="0"/>
        <w:jc w:val="both"/>
        <w:rPr>
          <w:rFonts w:ascii="Arial" w:hAnsi="Arial" w:cs="Arial"/>
          <w:b/>
          <w:bCs/>
          <w:sz w:val="24"/>
          <w:szCs w:val="24"/>
        </w:rPr>
      </w:pPr>
      <w:r w:rsidRPr="0002721D">
        <w:rPr>
          <w:rFonts w:ascii="Arial" w:hAnsi="Arial" w:cs="Arial"/>
          <w:b/>
          <w:bCs/>
          <w:sz w:val="24"/>
          <w:szCs w:val="24"/>
        </w:rPr>
        <w:t xml:space="preserve">             </w:t>
      </w:r>
      <w:r w:rsidR="00A744CF" w:rsidRPr="0002721D">
        <w:rPr>
          <w:rFonts w:ascii="Arial" w:hAnsi="Arial" w:cs="Arial"/>
          <w:b/>
          <w:bCs/>
          <w:sz w:val="24"/>
          <w:szCs w:val="24"/>
        </w:rPr>
        <w:t>Module code</w:t>
      </w:r>
      <w:r w:rsidRPr="0002721D">
        <w:rPr>
          <w:rFonts w:ascii="Arial" w:hAnsi="Arial" w:cs="Arial"/>
          <w:b/>
          <w:bCs/>
          <w:sz w:val="24"/>
          <w:szCs w:val="24"/>
        </w:rPr>
        <w:t xml:space="preserve">:                                        </w:t>
      </w:r>
      <w:r w:rsidR="00A744CF" w:rsidRPr="0002721D">
        <w:rPr>
          <w:rFonts w:ascii="Arial" w:hAnsi="Arial" w:cs="Arial"/>
          <w:b/>
          <w:bCs/>
          <w:sz w:val="24"/>
          <w:szCs w:val="24"/>
        </w:rPr>
        <w:t>BMSW6104_BIRM</w:t>
      </w:r>
    </w:p>
    <w:p w14:paraId="2A492D95" w14:textId="3C0258DD" w:rsidR="00A72F3C" w:rsidRPr="0002721D" w:rsidRDefault="00A72F3C" w:rsidP="00B37F94">
      <w:pPr>
        <w:spacing w:after="0" w:line="360" w:lineRule="auto"/>
        <w:jc w:val="both"/>
        <w:rPr>
          <w:rFonts w:ascii="Arial" w:hAnsi="Arial" w:cs="Arial"/>
          <w:b/>
          <w:bCs/>
          <w:sz w:val="24"/>
          <w:szCs w:val="24"/>
        </w:rPr>
      </w:pPr>
    </w:p>
    <w:p w14:paraId="5466865E" w14:textId="77777777" w:rsidR="008C0A8C" w:rsidRPr="00255782" w:rsidRDefault="008C0A8C" w:rsidP="00B37F94">
      <w:pPr>
        <w:spacing w:after="0" w:line="360" w:lineRule="auto"/>
        <w:jc w:val="both"/>
        <w:rPr>
          <w:rFonts w:ascii="Arial" w:hAnsi="Arial" w:cs="Arial"/>
          <w:b/>
          <w:sz w:val="24"/>
          <w:szCs w:val="24"/>
        </w:rPr>
      </w:pPr>
    </w:p>
    <w:p w14:paraId="7C3DAACC" w14:textId="77777777" w:rsidR="008C0A8C" w:rsidRPr="00255782" w:rsidRDefault="008C0A8C" w:rsidP="00B37F94">
      <w:pPr>
        <w:spacing w:after="0" w:line="360" w:lineRule="auto"/>
        <w:jc w:val="both"/>
        <w:rPr>
          <w:rFonts w:ascii="Arial" w:hAnsi="Arial" w:cs="Arial"/>
          <w:b/>
          <w:sz w:val="24"/>
          <w:szCs w:val="24"/>
        </w:rPr>
      </w:pPr>
    </w:p>
    <w:p w14:paraId="64CE4E77" w14:textId="77777777" w:rsidR="008C0A8C" w:rsidRPr="00255782" w:rsidRDefault="008C0A8C" w:rsidP="00B37F94">
      <w:pPr>
        <w:spacing w:after="0" w:line="360" w:lineRule="auto"/>
        <w:jc w:val="both"/>
        <w:rPr>
          <w:rFonts w:ascii="Arial" w:hAnsi="Arial" w:cs="Arial"/>
          <w:b/>
          <w:sz w:val="24"/>
          <w:szCs w:val="24"/>
        </w:rPr>
      </w:pPr>
    </w:p>
    <w:p w14:paraId="59A51CE5" w14:textId="77777777" w:rsidR="008C0A8C" w:rsidRPr="00255782" w:rsidRDefault="008C0A8C" w:rsidP="00B37F94">
      <w:pPr>
        <w:spacing w:after="0" w:line="360" w:lineRule="auto"/>
        <w:jc w:val="both"/>
        <w:rPr>
          <w:rFonts w:ascii="Arial" w:hAnsi="Arial" w:cs="Arial"/>
          <w:b/>
          <w:sz w:val="24"/>
          <w:szCs w:val="24"/>
        </w:rPr>
      </w:pPr>
    </w:p>
    <w:p w14:paraId="2E526C16" w14:textId="77777777" w:rsidR="008C0A8C" w:rsidRPr="00255782" w:rsidRDefault="008C0A8C" w:rsidP="00B37F94">
      <w:pPr>
        <w:spacing w:after="0" w:line="360" w:lineRule="auto"/>
        <w:jc w:val="both"/>
        <w:rPr>
          <w:rFonts w:ascii="Arial" w:hAnsi="Arial" w:cs="Arial"/>
          <w:b/>
          <w:sz w:val="24"/>
          <w:szCs w:val="24"/>
        </w:rPr>
      </w:pPr>
    </w:p>
    <w:p w14:paraId="2B095B3D" w14:textId="77777777" w:rsidR="008C0A8C" w:rsidRPr="00255782" w:rsidRDefault="008C0A8C" w:rsidP="00B37F94">
      <w:pPr>
        <w:spacing w:after="0" w:line="360" w:lineRule="auto"/>
        <w:jc w:val="both"/>
        <w:rPr>
          <w:rFonts w:ascii="Arial" w:hAnsi="Arial" w:cs="Arial"/>
          <w:b/>
          <w:sz w:val="24"/>
          <w:szCs w:val="24"/>
        </w:rPr>
      </w:pPr>
    </w:p>
    <w:p w14:paraId="20FE056F" w14:textId="77777777" w:rsidR="008C0A8C" w:rsidRPr="00255782" w:rsidRDefault="008C0A8C" w:rsidP="00B37F94">
      <w:pPr>
        <w:spacing w:after="0" w:line="360" w:lineRule="auto"/>
        <w:jc w:val="both"/>
        <w:rPr>
          <w:rFonts w:ascii="Arial" w:hAnsi="Arial" w:cs="Arial"/>
          <w:b/>
          <w:sz w:val="24"/>
          <w:szCs w:val="24"/>
        </w:rPr>
      </w:pPr>
    </w:p>
    <w:p w14:paraId="4C2337BC" w14:textId="77777777" w:rsidR="008C0A8C" w:rsidRPr="00255782" w:rsidRDefault="008C0A8C" w:rsidP="00B37F94">
      <w:pPr>
        <w:spacing w:after="0" w:line="360" w:lineRule="auto"/>
        <w:jc w:val="both"/>
        <w:rPr>
          <w:rFonts w:ascii="Arial" w:hAnsi="Arial" w:cs="Arial"/>
          <w:b/>
          <w:sz w:val="24"/>
          <w:szCs w:val="24"/>
        </w:rPr>
      </w:pPr>
    </w:p>
    <w:p w14:paraId="7E1DFAEA" w14:textId="77777777" w:rsidR="008C0A8C" w:rsidRPr="00255782" w:rsidRDefault="008C0A8C" w:rsidP="00B37F94">
      <w:pPr>
        <w:spacing w:after="0" w:line="360" w:lineRule="auto"/>
        <w:jc w:val="both"/>
        <w:rPr>
          <w:rFonts w:ascii="Arial" w:hAnsi="Arial" w:cs="Arial"/>
          <w:b/>
          <w:sz w:val="24"/>
          <w:szCs w:val="24"/>
        </w:rPr>
      </w:pPr>
    </w:p>
    <w:p w14:paraId="5F2FD81F" w14:textId="77777777" w:rsidR="008C0A8C" w:rsidRPr="00255782" w:rsidRDefault="008C0A8C" w:rsidP="00B37F94">
      <w:pPr>
        <w:spacing w:after="0" w:line="360" w:lineRule="auto"/>
        <w:jc w:val="both"/>
        <w:rPr>
          <w:rFonts w:ascii="Arial" w:hAnsi="Arial" w:cs="Arial"/>
          <w:b/>
          <w:sz w:val="24"/>
          <w:szCs w:val="24"/>
        </w:rPr>
      </w:pPr>
    </w:p>
    <w:p w14:paraId="4982F381" w14:textId="77777777" w:rsidR="008C0A8C" w:rsidRPr="00255782" w:rsidRDefault="008C0A8C" w:rsidP="00B37F94">
      <w:pPr>
        <w:spacing w:after="0" w:line="360" w:lineRule="auto"/>
        <w:jc w:val="both"/>
        <w:rPr>
          <w:rFonts w:ascii="Arial" w:hAnsi="Arial" w:cs="Arial"/>
          <w:b/>
          <w:sz w:val="24"/>
          <w:szCs w:val="24"/>
        </w:rPr>
      </w:pPr>
    </w:p>
    <w:p w14:paraId="3FC47853" w14:textId="77777777" w:rsidR="008C0A8C" w:rsidRPr="00255782" w:rsidRDefault="008C0A8C" w:rsidP="00B37F94">
      <w:pPr>
        <w:spacing w:after="0" w:line="360" w:lineRule="auto"/>
        <w:jc w:val="both"/>
        <w:rPr>
          <w:rFonts w:ascii="Arial" w:hAnsi="Arial" w:cs="Arial"/>
          <w:b/>
          <w:sz w:val="24"/>
          <w:szCs w:val="24"/>
        </w:rPr>
      </w:pPr>
    </w:p>
    <w:p w14:paraId="6F48E789" w14:textId="77777777" w:rsidR="008C0A8C" w:rsidRPr="00255782" w:rsidRDefault="008C0A8C" w:rsidP="00B37F94">
      <w:pPr>
        <w:spacing w:after="0" w:line="360" w:lineRule="auto"/>
        <w:jc w:val="both"/>
        <w:rPr>
          <w:rFonts w:ascii="Arial" w:hAnsi="Arial" w:cs="Arial"/>
          <w:b/>
          <w:sz w:val="24"/>
          <w:szCs w:val="24"/>
        </w:rPr>
      </w:pPr>
    </w:p>
    <w:p w14:paraId="5AE75560" w14:textId="77777777" w:rsidR="008C0A8C" w:rsidRPr="00255782" w:rsidRDefault="008C0A8C" w:rsidP="00B37F94">
      <w:pPr>
        <w:spacing w:after="0" w:line="360" w:lineRule="auto"/>
        <w:jc w:val="both"/>
        <w:rPr>
          <w:rFonts w:ascii="Arial" w:hAnsi="Arial" w:cs="Arial"/>
          <w:b/>
          <w:sz w:val="24"/>
          <w:szCs w:val="24"/>
        </w:rPr>
      </w:pPr>
    </w:p>
    <w:p w14:paraId="5172BE72" w14:textId="77777777" w:rsidR="00B37F94" w:rsidRPr="00255782" w:rsidRDefault="00B37F94" w:rsidP="00B37F94">
      <w:pPr>
        <w:spacing w:after="0" w:line="360" w:lineRule="auto"/>
        <w:jc w:val="both"/>
        <w:rPr>
          <w:rFonts w:ascii="Arial" w:hAnsi="Arial" w:cs="Arial"/>
          <w:sz w:val="24"/>
          <w:szCs w:val="24"/>
        </w:rPr>
      </w:pPr>
    </w:p>
    <w:p w14:paraId="52BF056C" w14:textId="77777777" w:rsidR="00B37F94" w:rsidRPr="00255782" w:rsidRDefault="00B37F94" w:rsidP="00B37F94">
      <w:pPr>
        <w:spacing w:after="0" w:line="360" w:lineRule="auto"/>
        <w:jc w:val="both"/>
        <w:rPr>
          <w:rFonts w:ascii="Arial" w:hAnsi="Arial" w:cs="Arial"/>
          <w:sz w:val="24"/>
          <w:szCs w:val="24"/>
        </w:rPr>
      </w:pPr>
    </w:p>
    <w:p w14:paraId="7D6A1EE6" w14:textId="77777777" w:rsidR="00B37F94" w:rsidRPr="00255782" w:rsidRDefault="00B37F94" w:rsidP="00B37F94">
      <w:pPr>
        <w:spacing w:after="0" w:line="360" w:lineRule="auto"/>
        <w:jc w:val="both"/>
        <w:rPr>
          <w:rFonts w:ascii="Arial" w:hAnsi="Arial" w:cs="Arial"/>
          <w:sz w:val="24"/>
          <w:szCs w:val="24"/>
        </w:rPr>
      </w:pPr>
    </w:p>
    <w:p w14:paraId="3916B266" w14:textId="77777777" w:rsidR="00B37F94" w:rsidRPr="00255782" w:rsidRDefault="00B37F94" w:rsidP="00B37F94">
      <w:pPr>
        <w:spacing w:after="0" w:line="360" w:lineRule="auto"/>
        <w:jc w:val="both"/>
        <w:rPr>
          <w:rFonts w:ascii="Arial" w:hAnsi="Arial" w:cs="Arial"/>
          <w:sz w:val="24"/>
          <w:szCs w:val="24"/>
        </w:rPr>
      </w:pPr>
    </w:p>
    <w:p w14:paraId="00A1620B" w14:textId="77777777" w:rsidR="00B37F94" w:rsidRPr="00255782" w:rsidRDefault="00B37F94" w:rsidP="00B37F94">
      <w:pPr>
        <w:spacing w:after="0" w:line="360" w:lineRule="auto"/>
        <w:jc w:val="both"/>
        <w:rPr>
          <w:rFonts w:ascii="Arial" w:hAnsi="Arial" w:cs="Arial"/>
          <w:sz w:val="24"/>
          <w:szCs w:val="24"/>
        </w:rPr>
      </w:pPr>
    </w:p>
    <w:p w14:paraId="53CBECEC" w14:textId="77777777" w:rsidR="00B37F94" w:rsidRPr="00255782" w:rsidRDefault="00B37F94" w:rsidP="00B37F94">
      <w:pPr>
        <w:spacing w:after="0" w:line="360" w:lineRule="auto"/>
        <w:jc w:val="both"/>
        <w:rPr>
          <w:rFonts w:ascii="Arial" w:hAnsi="Arial" w:cs="Arial"/>
          <w:sz w:val="24"/>
          <w:szCs w:val="24"/>
        </w:rPr>
      </w:pPr>
    </w:p>
    <w:p w14:paraId="0F9686AC" w14:textId="77777777" w:rsidR="00B37F94" w:rsidRPr="00255782" w:rsidRDefault="00B37F94" w:rsidP="00B37F94">
      <w:pPr>
        <w:spacing w:after="0" w:line="360" w:lineRule="auto"/>
        <w:jc w:val="both"/>
        <w:rPr>
          <w:rFonts w:ascii="Arial" w:hAnsi="Arial" w:cs="Arial"/>
          <w:sz w:val="24"/>
          <w:szCs w:val="24"/>
        </w:rPr>
      </w:pPr>
    </w:p>
    <w:p w14:paraId="08EDDB22" w14:textId="77777777" w:rsidR="00B37F94" w:rsidRPr="00255782" w:rsidRDefault="00B37F94" w:rsidP="00B37F94">
      <w:pPr>
        <w:spacing w:after="0" w:line="360" w:lineRule="auto"/>
        <w:jc w:val="both"/>
        <w:rPr>
          <w:rFonts w:ascii="Arial" w:hAnsi="Arial" w:cs="Arial"/>
          <w:sz w:val="24"/>
          <w:szCs w:val="24"/>
        </w:rPr>
      </w:pPr>
    </w:p>
    <w:p w14:paraId="190413DE" w14:textId="77777777" w:rsidR="00B37F94" w:rsidRPr="00255782" w:rsidRDefault="00B37F94" w:rsidP="00B37F94">
      <w:pPr>
        <w:spacing w:after="0" w:line="360" w:lineRule="auto"/>
        <w:jc w:val="both"/>
        <w:rPr>
          <w:rFonts w:ascii="Arial" w:hAnsi="Arial" w:cs="Arial"/>
          <w:sz w:val="24"/>
          <w:szCs w:val="24"/>
        </w:rPr>
      </w:pPr>
    </w:p>
    <w:p w14:paraId="24CB1263" w14:textId="1DFCC88C" w:rsidR="00B37F94" w:rsidRDefault="00B37F94" w:rsidP="00B37F94">
      <w:pPr>
        <w:spacing w:after="0" w:line="360" w:lineRule="auto"/>
        <w:jc w:val="both"/>
        <w:rPr>
          <w:rFonts w:ascii="Arial" w:hAnsi="Arial" w:cs="Arial"/>
          <w:sz w:val="24"/>
          <w:szCs w:val="24"/>
        </w:rPr>
      </w:pPr>
    </w:p>
    <w:p w14:paraId="05A66CAB" w14:textId="37F843C3" w:rsidR="0002721D" w:rsidRPr="00EB0745" w:rsidRDefault="0002721D" w:rsidP="00B37F94">
      <w:pPr>
        <w:spacing w:after="0" w:line="360" w:lineRule="auto"/>
        <w:jc w:val="both"/>
        <w:rPr>
          <w:rFonts w:ascii="Arial" w:hAnsi="Arial" w:cs="Arial"/>
          <w:b/>
          <w:bCs/>
          <w:sz w:val="36"/>
          <w:szCs w:val="36"/>
        </w:rPr>
      </w:pPr>
      <w:r w:rsidRPr="00EB0745">
        <w:rPr>
          <w:rFonts w:ascii="Arial" w:hAnsi="Arial" w:cs="Arial"/>
          <w:b/>
          <w:bCs/>
          <w:sz w:val="36"/>
          <w:szCs w:val="36"/>
        </w:rPr>
        <w:lastRenderedPageBreak/>
        <w:t>Table of contents</w:t>
      </w:r>
    </w:p>
    <w:p w14:paraId="4A4C542D" w14:textId="1ED4B9C6" w:rsidR="0002721D" w:rsidRPr="00A9261B" w:rsidRDefault="0002721D" w:rsidP="00B37F94">
      <w:pPr>
        <w:spacing w:after="0" w:line="360" w:lineRule="auto"/>
        <w:jc w:val="both"/>
        <w:rPr>
          <w:rFonts w:ascii="Arial" w:hAnsi="Arial" w:cs="Arial"/>
          <w:b/>
          <w:bCs/>
          <w:sz w:val="24"/>
          <w:szCs w:val="24"/>
        </w:rPr>
      </w:pPr>
      <w:r w:rsidRPr="00A9261B">
        <w:rPr>
          <w:rFonts w:ascii="Arial" w:hAnsi="Arial" w:cs="Arial"/>
          <w:b/>
          <w:bCs/>
          <w:sz w:val="24"/>
          <w:szCs w:val="24"/>
        </w:rPr>
        <w:t>Introduction………………………………</w:t>
      </w:r>
      <w:r w:rsidR="00B824A4" w:rsidRPr="00A9261B">
        <w:rPr>
          <w:rFonts w:ascii="Arial" w:hAnsi="Arial" w:cs="Arial"/>
          <w:b/>
          <w:bCs/>
          <w:sz w:val="24"/>
          <w:szCs w:val="24"/>
        </w:rPr>
        <w:t>………………….</w:t>
      </w:r>
      <w:r w:rsidRPr="00A9261B">
        <w:rPr>
          <w:rFonts w:ascii="Arial" w:hAnsi="Arial" w:cs="Arial"/>
          <w:b/>
          <w:bCs/>
          <w:sz w:val="24"/>
          <w:szCs w:val="24"/>
        </w:rPr>
        <w:t>3</w:t>
      </w:r>
    </w:p>
    <w:p w14:paraId="61E7990D" w14:textId="11A53F18" w:rsidR="00B824A4" w:rsidRPr="00A9261B" w:rsidRDefault="00F23F52" w:rsidP="00B37F94">
      <w:pPr>
        <w:spacing w:after="0" w:line="360" w:lineRule="auto"/>
        <w:jc w:val="both"/>
        <w:rPr>
          <w:rFonts w:ascii="Arial" w:hAnsi="Arial" w:cs="Arial"/>
          <w:b/>
          <w:bCs/>
          <w:sz w:val="24"/>
          <w:szCs w:val="24"/>
        </w:rPr>
      </w:pPr>
      <w:r w:rsidRPr="00A9261B">
        <w:rPr>
          <w:rFonts w:ascii="Arial" w:hAnsi="Arial" w:cs="Arial"/>
          <w:b/>
          <w:bCs/>
          <w:sz w:val="24"/>
          <w:szCs w:val="24"/>
        </w:rPr>
        <w:t xml:space="preserve">Unity </w:t>
      </w:r>
      <w:r w:rsidR="00A9261B" w:rsidRPr="00A9261B">
        <w:rPr>
          <w:rFonts w:ascii="Arial" w:hAnsi="Arial" w:cs="Arial"/>
          <w:b/>
          <w:bCs/>
          <w:sz w:val="24"/>
          <w:szCs w:val="24"/>
        </w:rPr>
        <w:t>Social Enterprise</w:t>
      </w:r>
      <w:r w:rsidRPr="00A9261B">
        <w:rPr>
          <w:rFonts w:ascii="Arial" w:hAnsi="Arial" w:cs="Arial"/>
          <w:b/>
          <w:bCs/>
          <w:sz w:val="24"/>
          <w:szCs w:val="24"/>
        </w:rPr>
        <w:t>…………………………………….4</w:t>
      </w:r>
    </w:p>
    <w:p w14:paraId="1A3A9BF9" w14:textId="152FD6FA" w:rsidR="00F23F52" w:rsidRPr="00A9261B" w:rsidRDefault="00A9261B" w:rsidP="00B37F94">
      <w:pPr>
        <w:spacing w:after="0" w:line="360" w:lineRule="auto"/>
        <w:jc w:val="both"/>
        <w:rPr>
          <w:rFonts w:ascii="Arial" w:hAnsi="Arial" w:cs="Arial"/>
          <w:b/>
          <w:bCs/>
          <w:sz w:val="24"/>
          <w:szCs w:val="24"/>
        </w:rPr>
      </w:pPr>
      <w:r w:rsidRPr="00A9261B">
        <w:rPr>
          <w:rFonts w:ascii="Arial" w:hAnsi="Arial" w:cs="Arial"/>
          <w:b/>
          <w:bCs/>
          <w:sz w:val="24"/>
          <w:szCs w:val="24"/>
        </w:rPr>
        <w:t>Strategic Planning………………………………………….6</w:t>
      </w:r>
    </w:p>
    <w:p w14:paraId="0FFC38B2" w14:textId="177240E2" w:rsidR="0002721D" w:rsidRPr="00A9261B" w:rsidRDefault="00A9261B" w:rsidP="00A9261B">
      <w:pPr>
        <w:spacing w:after="0" w:line="360" w:lineRule="auto"/>
        <w:jc w:val="both"/>
        <w:rPr>
          <w:rFonts w:ascii="Arial" w:hAnsi="Arial" w:cs="Arial"/>
          <w:b/>
          <w:bCs/>
          <w:sz w:val="24"/>
          <w:szCs w:val="24"/>
        </w:rPr>
      </w:pPr>
      <w:r w:rsidRPr="00A9261B">
        <w:rPr>
          <w:rFonts w:ascii="Arial" w:hAnsi="Arial" w:cs="Arial"/>
          <w:b/>
          <w:bCs/>
          <w:sz w:val="24"/>
          <w:szCs w:val="24"/>
        </w:rPr>
        <w:t>Entrepreneur behavior……………………………………..7</w:t>
      </w:r>
    </w:p>
    <w:p w14:paraId="53A49C9E" w14:textId="364A8217" w:rsidR="00A9261B" w:rsidRPr="00A9261B" w:rsidRDefault="00A9261B" w:rsidP="00A9261B">
      <w:pPr>
        <w:spacing w:after="0" w:line="360" w:lineRule="auto"/>
        <w:jc w:val="both"/>
        <w:rPr>
          <w:rFonts w:ascii="Arial" w:hAnsi="Arial" w:cs="Arial"/>
          <w:b/>
          <w:bCs/>
          <w:sz w:val="24"/>
          <w:szCs w:val="24"/>
        </w:rPr>
      </w:pPr>
      <w:r w:rsidRPr="00A9261B">
        <w:rPr>
          <w:rFonts w:ascii="Arial" w:hAnsi="Arial" w:cs="Arial"/>
          <w:b/>
          <w:bCs/>
          <w:sz w:val="24"/>
          <w:szCs w:val="24"/>
        </w:rPr>
        <w:t>VRIO Framework…………………………………</w:t>
      </w:r>
      <w:r>
        <w:rPr>
          <w:rFonts w:ascii="Arial" w:hAnsi="Arial" w:cs="Arial"/>
          <w:b/>
          <w:bCs/>
          <w:sz w:val="24"/>
          <w:szCs w:val="24"/>
        </w:rPr>
        <w:t>..</w:t>
      </w:r>
      <w:r w:rsidRPr="00A9261B">
        <w:rPr>
          <w:rFonts w:ascii="Arial" w:hAnsi="Arial" w:cs="Arial"/>
          <w:b/>
          <w:bCs/>
          <w:sz w:val="24"/>
          <w:szCs w:val="24"/>
        </w:rPr>
        <w:t>………..8</w:t>
      </w:r>
    </w:p>
    <w:p w14:paraId="1D841C36" w14:textId="3AEFC74F" w:rsidR="00A9261B" w:rsidRPr="00A9261B" w:rsidRDefault="00A9261B" w:rsidP="00A9261B">
      <w:pPr>
        <w:spacing w:after="0" w:line="360" w:lineRule="auto"/>
        <w:jc w:val="both"/>
        <w:rPr>
          <w:rFonts w:ascii="Arial" w:hAnsi="Arial" w:cs="Arial"/>
          <w:b/>
          <w:bCs/>
          <w:sz w:val="24"/>
          <w:szCs w:val="24"/>
        </w:rPr>
      </w:pPr>
      <w:r w:rsidRPr="00A9261B">
        <w:rPr>
          <w:rFonts w:ascii="Arial" w:hAnsi="Arial" w:cs="Arial"/>
          <w:b/>
          <w:bCs/>
          <w:sz w:val="24"/>
          <w:szCs w:val="24"/>
        </w:rPr>
        <w:t>PESTEL Analysis……………………………………………10</w:t>
      </w:r>
    </w:p>
    <w:p w14:paraId="1BBDE390" w14:textId="2306B81E" w:rsidR="00A9261B" w:rsidRPr="00A9261B" w:rsidRDefault="00A9261B" w:rsidP="00A9261B">
      <w:pPr>
        <w:spacing w:after="0" w:line="360" w:lineRule="auto"/>
        <w:jc w:val="both"/>
        <w:rPr>
          <w:rFonts w:ascii="Arial" w:hAnsi="Arial" w:cs="Arial"/>
          <w:b/>
          <w:bCs/>
          <w:sz w:val="24"/>
          <w:szCs w:val="24"/>
        </w:rPr>
      </w:pPr>
      <w:r w:rsidRPr="00A9261B">
        <w:rPr>
          <w:rFonts w:ascii="Arial" w:hAnsi="Arial" w:cs="Arial"/>
          <w:b/>
          <w:bCs/>
          <w:sz w:val="24"/>
          <w:szCs w:val="24"/>
        </w:rPr>
        <w:t>SWOT Analysis…………………………………………..….12</w:t>
      </w:r>
    </w:p>
    <w:p w14:paraId="0B0653F8" w14:textId="737AE619" w:rsidR="0002721D" w:rsidRPr="00A9261B" w:rsidRDefault="00A9261B" w:rsidP="00B37F94">
      <w:pPr>
        <w:spacing w:after="0" w:line="360" w:lineRule="auto"/>
        <w:jc w:val="both"/>
        <w:rPr>
          <w:rFonts w:ascii="Arial" w:hAnsi="Arial" w:cs="Arial"/>
          <w:b/>
          <w:bCs/>
          <w:sz w:val="24"/>
          <w:szCs w:val="24"/>
        </w:rPr>
      </w:pPr>
      <w:r w:rsidRPr="00A9261B">
        <w:rPr>
          <w:rFonts w:ascii="Arial" w:hAnsi="Arial" w:cs="Arial"/>
          <w:b/>
          <w:bCs/>
          <w:sz w:val="24"/>
          <w:szCs w:val="24"/>
        </w:rPr>
        <w:t>Stake holder Analysis……………………</w:t>
      </w:r>
      <w:r>
        <w:rPr>
          <w:rFonts w:ascii="Arial" w:hAnsi="Arial" w:cs="Arial"/>
          <w:b/>
          <w:bCs/>
          <w:sz w:val="24"/>
          <w:szCs w:val="24"/>
        </w:rPr>
        <w:t>.</w:t>
      </w:r>
      <w:r w:rsidR="00EB0745">
        <w:rPr>
          <w:rFonts w:ascii="Arial" w:hAnsi="Arial" w:cs="Arial"/>
          <w:b/>
          <w:bCs/>
          <w:sz w:val="24"/>
          <w:szCs w:val="24"/>
        </w:rPr>
        <w:t>...</w:t>
      </w:r>
      <w:r w:rsidRPr="00A9261B">
        <w:rPr>
          <w:rFonts w:ascii="Arial" w:hAnsi="Arial" w:cs="Arial"/>
          <w:b/>
          <w:bCs/>
          <w:sz w:val="24"/>
          <w:szCs w:val="24"/>
        </w:rPr>
        <w:t>………..……..14</w:t>
      </w:r>
    </w:p>
    <w:p w14:paraId="26ECFD82" w14:textId="6F0FED0A" w:rsidR="00A9261B" w:rsidRPr="00A9261B" w:rsidRDefault="00A9261B" w:rsidP="00B37F94">
      <w:pPr>
        <w:spacing w:after="0" w:line="360" w:lineRule="auto"/>
        <w:jc w:val="both"/>
        <w:rPr>
          <w:rFonts w:ascii="Arial" w:hAnsi="Arial" w:cs="Arial"/>
          <w:b/>
          <w:bCs/>
          <w:sz w:val="24"/>
          <w:szCs w:val="24"/>
        </w:rPr>
      </w:pPr>
      <w:r w:rsidRPr="00A9261B">
        <w:rPr>
          <w:rFonts w:ascii="Arial" w:hAnsi="Arial" w:cs="Arial"/>
          <w:b/>
          <w:bCs/>
          <w:sz w:val="24"/>
          <w:szCs w:val="24"/>
        </w:rPr>
        <w:t>VMOST Analysis……………………………….…</w:t>
      </w:r>
      <w:r w:rsidR="00EB0745">
        <w:rPr>
          <w:rFonts w:ascii="Arial" w:hAnsi="Arial" w:cs="Arial"/>
          <w:b/>
          <w:bCs/>
          <w:sz w:val="24"/>
          <w:szCs w:val="24"/>
        </w:rPr>
        <w:t>..</w:t>
      </w:r>
      <w:r w:rsidRPr="00A9261B">
        <w:rPr>
          <w:rFonts w:ascii="Arial" w:hAnsi="Arial" w:cs="Arial"/>
          <w:b/>
          <w:bCs/>
          <w:sz w:val="24"/>
          <w:szCs w:val="24"/>
        </w:rPr>
        <w:t>………...16</w:t>
      </w:r>
    </w:p>
    <w:p w14:paraId="41C4C078" w14:textId="0E7EE6A0" w:rsidR="00A9261B" w:rsidRDefault="00A9261B" w:rsidP="005058BD">
      <w:pPr>
        <w:spacing w:after="0" w:line="360" w:lineRule="auto"/>
        <w:jc w:val="both"/>
        <w:rPr>
          <w:rFonts w:ascii="Arial" w:hAnsi="Arial" w:cs="Arial"/>
          <w:b/>
          <w:bCs/>
          <w:sz w:val="24"/>
          <w:szCs w:val="24"/>
        </w:rPr>
      </w:pPr>
      <w:proofErr w:type="spellStart"/>
      <w:r w:rsidRPr="00A9261B">
        <w:rPr>
          <w:rFonts w:ascii="Arial" w:hAnsi="Arial" w:cs="Arial"/>
          <w:b/>
          <w:bCs/>
          <w:sz w:val="24"/>
          <w:szCs w:val="24"/>
        </w:rPr>
        <w:t>Recom</w:t>
      </w:r>
      <w:proofErr w:type="spellEnd"/>
      <w:r w:rsidR="005058BD">
        <w:rPr>
          <w:rFonts w:ascii="Arial" w:hAnsi="Arial" w:cs="Arial"/>
          <w:b/>
          <w:bCs/>
          <w:sz w:val="24"/>
          <w:szCs w:val="24"/>
        </w:rPr>
        <w:t xml:space="preserve"> &amp; Conc</w:t>
      </w:r>
      <w:r w:rsidRPr="00A9261B">
        <w:rPr>
          <w:rFonts w:ascii="Arial" w:hAnsi="Arial" w:cs="Arial"/>
          <w:b/>
          <w:bCs/>
          <w:sz w:val="24"/>
          <w:szCs w:val="24"/>
        </w:rPr>
        <w:t>…………………………………</w:t>
      </w:r>
      <w:r w:rsidR="005058BD">
        <w:rPr>
          <w:rFonts w:ascii="Arial" w:hAnsi="Arial" w:cs="Arial"/>
          <w:b/>
          <w:bCs/>
          <w:sz w:val="24"/>
          <w:szCs w:val="24"/>
        </w:rPr>
        <w:t>……</w:t>
      </w:r>
      <w:r w:rsidRPr="00A9261B">
        <w:rPr>
          <w:rFonts w:ascii="Arial" w:hAnsi="Arial" w:cs="Arial"/>
          <w:b/>
          <w:bCs/>
          <w:sz w:val="24"/>
          <w:szCs w:val="24"/>
        </w:rPr>
        <w:t>………..1</w:t>
      </w:r>
      <w:r w:rsidR="005058BD">
        <w:rPr>
          <w:rFonts w:ascii="Arial" w:hAnsi="Arial" w:cs="Arial"/>
          <w:b/>
          <w:bCs/>
          <w:sz w:val="24"/>
          <w:szCs w:val="24"/>
        </w:rPr>
        <w:t>7</w:t>
      </w:r>
    </w:p>
    <w:p w14:paraId="0B1C83AE" w14:textId="3BBCD141" w:rsidR="00EB0745" w:rsidRPr="00A9261B" w:rsidRDefault="00EB0745" w:rsidP="00B37F94">
      <w:pPr>
        <w:spacing w:after="0" w:line="360" w:lineRule="auto"/>
        <w:jc w:val="both"/>
        <w:rPr>
          <w:rFonts w:ascii="Arial" w:hAnsi="Arial" w:cs="Arial"/>
          <w:b/>
          <w:bCs/>
          <w:sz w:val="24"/>
          <w:szCs w:val="24"/>
        </w:rPr>
      </w:pPr>
      <w:r>
        <w:rPr>
          <w:rFonts w:ascii="Arial" w:hAnsi="Arial" w:cs="Arial"/>
          <w:b/>
          <w:bCs/>
          <w:sz w:val="24"/>
          <w:szCs w:val="24"/>
        </w:rPr>
        <w:t>References…………………………………………………….</w:t>
      </w:r>
      <w:r w:rsidR="005058BD">
        <w:rPr>
          <w:rFonts w:ascii="Arial" w:hAnsi="Arial" w:cs="Arial"/>
          <w:b/>
          <w:bCs/>
          <w:sz w:val="24"/>
          <w:szCs w:val="24"/>
        </w:rPr>
        <w:t>18,19</w:t>
      </w:r>
    </w:p>
    <w:p w14:paraId="60A114F9" w14:textId="77777777" w:rsidR="00A9261B" w:rsidRDefault="00A9261B" w:rsidP="00B37F94">
      <w:pPr>
        <w:spacing w:after="0" w:line="360" w:lineRule="auto"/>
        <w:jc w:val="both"/>
        <w:rPr>
          <w:rFonts w:ascii="Arial" w:hAnsi="Arial" w:cs="Arial"/>
          <w:b/>
          <w:bCs/>
          <w:sz w:val="24"/>
          <w:szCs w:val="24"/>
        </w:rPr>
      </w:pPr>
    </w:p>
    <w:p w14:paraId="29B252C4" w14:textId="77777777" w:rsidR="00A9261B" w:rsidRDefault="00A9261B" w:rsidP="00B37F94">
      <w:pPr>
        <w:spacing w:after="0" w:line="360" w:lineRule="auto"/>
        <w:jc w:val="both"/>
        <w:rPr>
          <w:rFonts w:ascii="Arial" w:hAnsi="Arial" w:cs="Arial"/>
          <w:b/>
          <w:bCs/>
          <w:sz w:val="24"/>
          <w:szCs w:val="24"/>
        </w:rPr>
      </w:pPr>
    </w:p>
    <w:p w14:paraId="4FA9ABB1" w14:textId="77777777" w:rsidR="00A9261B" w:rsidRDefault="00A9261B" w:rsidP="00B37F94">
      <w:pPr>
        <w:spacing w:after="0" w:line="360" w:lineRule="auto"/>
        <w:jc w:val="both"/>
        <w:rPr>
          <w:rFonts w:ascii="Arial" w:hAnsi="Arial" w:cs="Arial"/>
          <w:b/>
          <w:bCs/>
          <w:sz w:val="24"/>
          <w:szCs w:val="24"/>
        </w:rPr>
      </w:pPr>
    </w:p>
    <w:p w14:paraId="3810177B" w14:textId="77777777" w:rsidR="00A9261B" w:rsidRDefault="00A9261B" w:rsidP="00B37F94">
      <w:pPr>
        <w:spacing w:after="0" w:line="360" w:lineRule="auto"/>
        <w:jc w:val="both"/>
        <w:rPr>
          <w:rFonts w:ascii="Arial" w:hAnsi="Arial" w:cs="Arial"/>
          <w:b/>
          <w:bCs/>
          <w:sz w:val="24"/>
          <w:szCs w:val="24"/>
        </w:rPr>
      </w:pPr>
    </w:p>
    <w:p w14:paraId="260ADD0A" w14:textId="77777777" w:rsidR="00A9261B" w:rsidRDefault="00A9261B" w:rsidP="00B37F94">
      <w:pPr>
        <w:spacing w:after="0" w:line="360" w:lineRule="auto"/>
        <w:jc w:val="both"/>
        <w:rPr>
          <w:rFonts w:ascii="Arial" w:hAnsi="Arial" w:cs="Arial"/>
          <w:b/>
          <w:bCs/>
          <w:sz w:val="24"/>
          <w:szCs w:val="24"/>
        </w:rPr>
      </w:pPr>
    </w:p>
    <w:p w14:paraId="533F5B8A" w14:textId="77777777" w:rsidR="00A9261B" w:rsidRDefault="00A9261B" w:rsidP="00B37F94">
      <w:pPr>
        <w:spacing w:after="0" w:line="360" w:lineRule="auto"/>
        <w:jc w:val="both"/>
        <w:rPr>
          <w:rFonts w:ascii="Arial" w:hAnsi="Arial" w:cs="Arial"/>
          <w:b/>
          <w:bCs/>
          <w:sz w:val="24"/>
          <w:szCs w:val="24"/>
        </w:rPr>
      </w:pPr>
    </w:p>
    <w:p w14:paraId="790CB7FA" w14:textId="77777777" w:rsidR="00A9261B" w:rsidRDefault="00A9261B" w:rsidP="00B37F94">
      <w:pPr>
        <w:spacing w:after="0" w:line="360" w:lineRule="auto"/>
        <w:jc w:val="both"/>
        <w:rPr>
          <w:rFonts w:ascii="Arial" w:hAnsi="Arial" w:cs="Arial"/>
          <w:b/>
          <w:bCs/>
          <w:sz w:val="24"/>
          <w:szCs w:val="24"/>
        </w:rPr>
      </w:pPr>
    </w:p>
    <w:p w14:paraId="7268733C" w14:textId="77777777" w:rsidR="00A9261B" w:rsidRDefault="00A9261B" w:rsidP="00B37F94">
      <w:pPr>
        <w:spacing w:after="0" w:line="360" w:lineRule="auto"/>
        <w:jc w:val="both"/>
        <w:rPr>
          <w:rFonts w:ascii="Arial" w:hAnsi="Arial" w:cs="Arial"/>
          <w:b/>
          <w:bCs/>
          <w:sz w:val="24"/>
          <w:szCs w:val="24"/>
        </w:rPr>
      </w:pPr>
    </w:p>
    <w:p w14:paraId="72CCEC93" w14:textId="77777777" w:rsidR="00A9261B" w:rsidRDefault="00A9261B" w:rsidP="00B37F94">
      <w:pPr>
        <w:spacing w:after="0" w:line="360" w:lineRule="auto"/>
        <w:jc w:val="both"/>
        <w:rPr>
          <w:rFonts w:ascii="Arial" w:hAnsi="Arial" w:cs="Arial"/>
          <w:b/>
          <w:bCs/>
          <w:sz w:val="24"/>
          <w:szCs w:val="24"/>
        </w:rPr>
      </w:pPr>
    </w:p>
    <w:p w14:paraId="2734AF3B" w14:textId="77777777" w:rsidR="00A9261B" w:rsidRDefault="00A9261B" w:rsidP="00B37F94">
      <w:pPr>
        <w:spacing w:after="0" w:line="360" w:lineRule="auto"/>
        <w:jc w:val="both"/>
        <w:rPr>
          <w:rFonts w:ascii="Arial" w:hAnsi="Arial" w:cs="Arial"/>
          <w:b/>
          <w:bCs/>
          <w:sz w:val="24"/>
          <w:szCs w:val="24"/>
        </w:rPr>
      </w:pPr>
    </w:p>
    <w:p w14:paraId="68B52443" w14:textId="77777777" w:rsidR="00A9261B" w:rsidRDefault="00A9261B" w:rsidP="00B37F94">
      <w:pPr>
        <w:spacing w:after="0" w:line="360" w:lineRule="auto"/>
        <w:jc w:val="both"/>
        <w:rPr>
          <w:rFonts w:ascii="Arial" w:hAnsi="Arial" w:cs="Arial"/>
          <w:b/>
          <w:bCs/>
          <w:sz w:val="24"/>
          <w:szCs w:val="24"/>
        </w:rPr>
      </w:pPr>
    </w:p>
    <w:p w14:paraId="2B876F25" w14:textId="77777777" w:rsidR="00A9261B" w:rsidRDefault="00A9261B" w:rsidP="00B37F94">
      <w:pPr>
        <w:spacing w:after="0" w:line="360" w:lineRule="auto"/>
        <w:jc w:val="both"/>
        <w:rPr>
          <w:rFonts w:ascii="Arial" w:hAnsi="Arial" w:cs="Arial"/>
          <w:b/>
          <w:bCs/>
          <w:sz w:val="24"/>
          <w:szCs w:val="24"/>
        </w:rPr>
      </w:pPr>
    </w:p>
    <w:p w14:paraId="23F137A7" w14:textId="77777777" w:rsidR="00A9261B" w:rsidRDefault="00A9261B" w:rsidP="00B37F94">
      <w:pPr>
        <w:spacing w:after="0" w:line="360" w:lineRule="auto"/>
        <w:jc w:val="both"/>
        <w:rPr>
          <w:rFonts w:ascii="Arial" w:hAnsi="Arial" w:cs="Arial"/>
          <w:b/>
          <w:bCs/>
          <w:sz w:val="24"/>
          <w:szCs w:val="24"/>
        </w:rPr>
      </w:pPr>
    </w:p>
    <w:p w14:paraId="6CA94CD6" w14:textId="77777777" w:rsidR="00A9261B" w:rsidRDefault="00A9261B" w:rsidP="00B37F94">
      <w:pPr>
        <w:spacing w:after="0" w:line="360" w:lineRule="auto"/>
        <w:jc w:val="both"/>
        <w:rPr>
          <w:rFonts w:ascii="Arial" w:hAnsi="Arial" w:cs="Arial"/>
          <w:b/>
          <w:bCs/>
          <w:sz w:val="24"/>
          <w:szCs w:val="24"/>
        </w:rPr>
      </w:pPr>
    </w:p>
    <w:p w14:paraId="2D7AEA86" w14:textId="77777777" w:rsidR="00A9261B" w:rsidRDefault="00A9261B" w:rsidP="00B37F94">
      <w:pPr>
        <w:spacing w:after="0" w:line="360" w:lineRule="auto"/>
        <w:jc w:val="both"/>
        <w:rPr>
          <w:rFonts w:ascii="Arial" w:hAnsi="Arial" w:cs="Arial"/>
          <w:b/>
          <w:bCs/>
          <w:sz w:val="24"/>
          <w:szCs w:val="24"/>
        </w:rPr>
      </w:pPr>
    </w:p>
    <w:p w14:paraId="622521B4" w14:textId="77777777" w:rsidR="00A9261B" w:rsidRDefault="00A9261B" w:rsidP="00B37F94">
      <w:pPr>
        <w:spacing w:after="0" w:line="360" w:lineRule="auto"/>
        <w:jc w:val="both"/>
        <w:rPr>
          <w:rFonts w:ascii="Arial" w:hAnsi="Arial" w:cs="Arial"/>
          <w:b/>
          <w:bCs/>
          <w:sz w:val="24"/>
          <w:szCs w:val="24"/>
        </w:rPr>
      </w:pPr>
    </w:p>
    <w:p w14:paraId="7D70EA6A" w14:textId="77777777" w:rsidR="00A9261B" w:rsidRDefault="00A9261B" w:rsidP="00B37F94">
      <w:pPr>
        <w:spacing w:after="0" w:line="360" w:lineRule="auto"/>
        <w:jc w:val="both"/>
        <w:rPr>
          <w:rFonts w:ascii="Arial" w:hAnsi="Arial" w:cs="Arial"/>
          <w:b/>
          <w:bCs/>
          <w:sz w:val="24"/>
          <w:szCs w:val="24"/>
        </w:rPr>
      </w:pPr>
    </w:p>
    <w:p w14:paraId="2FCF7E1A" w14:textId="77777777" w:rsidR="00A9261B" w:rsidRDefault="00A9261B" w:rsidP="00B37F94">
      <w:pPr>
        <w:spacing w:after="0" w:line="360" w:lineRule="auto"/>
        <w:jc w:val="both"/>
        <w:rPr>
          <w:rFonts w:ascii="Arial" w:hAnsi="Arial" w:cs="Arial"/>
          <w:b/>
          <w:bCs/>
          <w:sz w:val="24"/>
          <w:szCs w:val="24"/>
        </w:rPr>
      </w:pPr>
    </w:p>
    <w:p w14:paraId="27A81C81" w14:textId="77777777" w:rsidR="00A9261B" w:rsidRDefault="00A9261B" w:rsidP="00B37F94">
      <w:pPr>
        <w:spacing w:after="0" w:line="360" w:lineRule="auto"/>
        <w:jc w:val="both"/>
        <w:rPr>
          <w:rFonts w:ascii="Arial" w:hAnsi="Arial" w:cs="Arial"/>
          <w:b/>
          <w:bCs/>
          <w:sz w:val="24"/>
          <w:szCs w:val="24"/>
        </w:rPr>
      </w:pPr>
    </w:p>
    <w:p w14:paraId="5EBE4F6D" w14:textId="77777777" w:rsidR="00A9261B" w:rsidRDefault="00A9261B" w:rsidP="00B37F94">
      <w:pPr>
        <w:spacing w:after="0" w:line="360" w:lineRule="auto"/>
        <w:jc w:val="both"/>
        <w:rPr>
          <w:rFonts w:ascii="Arial" w:hAnsi="Arial" w:cs="Arial"/>
          <w:b/>
          <w:bCs/>
          <w:sz w:val="24"/>
          <w:szCs w:val="24"/>
        </w:rPr>
      </w:pPr>
    </w:p>
    <w:p w14:paraId="77C31F36" w14:textId="775A500F" w:rsidR="008C0A8C" w:rsidRDefault="008C0A8C" w:rsidP="00B37F94">
      <w:pPr>
        <w:spacing w:after="0" w:line="360" w:lineRule="auto"/>
        <w:jc w:val="both"/>
        <w:rPr>
          <w:rFonts w:ascii="Arial" w:hAnsi="Arial" w:cs="Arial"/>
          <w:b/>
          <w:bCs/>
          <w:sz w:val="24"/>
          <w:szCs w:val="24"/>
        </w:rPr>
      </w:pPr>
      <w:r w:rsidRPr="00255782">
        <w:rPr>
          <w:rFonts w:ascii="Arial" w:hAnsi="Arial" w:cs="Arial"/>
          <w:b/>
          <w:bCs/>
          <w:sz w:val="24"/>
          <w:szCs w:val="24"/>
        </w:rPr>
        <w:t>Introduction</w:t>
      </w:r>
      <w:r w:rsidR="00255782">
        <w:rPr>
          <w:rFonts w:ascii="Arial" w:hAnsi="Arial" w:cs="Arial"/>
          <w:b/>
          <w:bCs/>
          <w:sz w:val="24"/>
          <w:szCs w:val="24"/>
        </w:rPr>
        <w:t>.</w:t>
      </w:r>
    </w:p>
    <w:p w14:paraId="622B0956" w14:textId="77777777" w:rsidR="00255782" w:rsidRPr="00255782" w:rsidRDefault="00255782" w:rsidP="00B37F94">
      <w:pPr>
        <w:spacing w:after="0" w:line="360" w:lineRule="auto"/>
        <w:jc w:val="both"/>
        <w:rPr>
          <w:rFonts w:ascii="Arial" w:hAnsi="Arial" w:cs="Arial"/>
          <w:b/>
          <w:bCs/>
          <w:sz w:val="24"/>
          <w:szCs w:val="24"/>
        </w:rPr>
      </w:pPr>
    </w:p>
    <w:p w14:paraId="13914492" w14:textId="77777777" w:rsidR="008E3EEF"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Social enterprises are businesses driven by an environmental or social cause. They could also be described as institutions established for societal goals. Instead of creating profits for owners and investors, experiences social' primary objectives and goals are to reinvest their surplus funds in the company or society (</w:t>
      </w:r>
      <w:proofErr w:type="spellStart"/>
      <w:r w:rsidRPr="00255782">
        <w:rPr>
          <w:rFonts w:ascii="Arial" w:hAnsi="Arial" w:cs="Arial"/>
          <w:sz w:val="24"/>
          <w:szCs w:val="24"/>
        </w:rPr>
        <w:t>Borzaga</w:t>
      </w:r>
      <w:proofErr w:type="spellEnd"/>
      <w:r w:rsidRPr="00255782">
        <w:rPr>
          <w:rFonts w:ascii="Arial" w:hAnsi="Arial" w:cs="Arial"/>
          <w:sz w:val="24"/>
          <w:szCs w:val="24"/>
        </w:rPr>
        <w:t xml:space="preserve"> and </w:t>
      </w:r>
      <w:proofErr w:type="spellStart"/>
      <w:r w:rsidRPr="00255782">
        <w:rPr>
          <w:rFonts w:ascii="Arial" w:hAnsi="Arial" w:cs="Arial"/>
          <w:sz w:val="24"/>
          <w:szCs w:val="24"/>
        </w:rPr>
        <w:t>Defourny</w:t>
      </w:r>
      <w:proofErr w:type="spellEnd"/>
      <w:r w:rsidRPr="00255782">
        <w:rPr>
          <w:rFonts w:ascii="Arial" w:hAnsi="Arial" w:cs="Arial"/>
          <w:sz w:val="24"/>
          <w:szCs w:val="24"/>
        </w:rPr>
        <w:t>, 2014). On the other side, business entities are organizations whose primary motivation is financial gain. As per Devi and Jain (2016), the primary objectives and goals of business firms are to boost profits for their owners and investors. Businesses can be publicly owned institutions like financial institutions or institutions with limited responsibility.</w:t>
      </w:r>
    </w:p>
    <w:p w14:paraId="3FB75584" w14:textId="77777777" w:rsidR="00B824A4" w:rsidRDefault="005F0427" w:rsidP="00B824A4">
      <w:pPr>
        <w:spacing w:after="0" w:line="360" w:lineRule="auto"/>
        <w:jc w:val="both"/>
        <w:rPr>
          <w:rFonts w:ascii="Arial" w:hAnsi="Arial" w:cs="Arial"/>
          <w:sz w:val="24"/>
          <w:szCs w:val="24"/>
        </w:rPr>
      </w:pPr>
      <w:r w:rsidRPr="00255782">
        <w:rPr>
          <w:rFonts w:ascii="Arial" w:hAnsi="Arial" w:cs="Arial"/>
          <w:sz w:val="24"/>
          <w:szCs w:val="24"/>
        </w:rPr>
        <w:t xml:space="preserve">Beyond the usual nonprofit sector, social entrepreneurship extends to the environment, social welfare, well-being, and education. It also holds for policies that promote economic expansion or employment creation. Faire Collection is an excellent illustration of a social enterprise because it aims to give people from underprivileged and minority origins employment opportunities. To make jewelry for sale in international markets, this ethical venture hires craftspeople in developing nations like Africa. This offers its employees respectable incomes and all-inclusive social initiatives that give them a way out of poverty. </w:t>
      </w:r>
    </w:p>
    <w:p w14:paraId="6F977B64" w14:textId="68A5496A" w:rsidR="00E176A3" w:rsidRPr="00255782" w:rsidRDefault="00B824A4" w:rsidP="00B824A4">
      <w:pPr>
        <w:spacing w:after="0" w:line="360" w:lineRule="auto"/>
        <w:jc w:val="both"/>
        <w:rPr>
          <w:rFonts w:ascii="Arial" w:hAnsi="Arial" w:cs="Arial"/>
          <w:sz w:val="24"/>
          <w:szCs w:val="24"/>
        </w:rPr>
      </w:pPr>
      <w:r w:rsidRPr="00B824A4">
        <w:rPr>
          <w:rFonts w:ascii="Arial" w:hAnsi="Arial" w:cs="Arial"/>
          <w:b/>
          <w:bCs/>
          <w:sz w:val="24"/>
          <w:szCs w:val="24"/>
        </w:rPr>
        <w:t>Unity</w:t>
      </w:r>
      <w:r>
        <w:rPr>
          <w:rFonts w:ascii="Arial" w:hAnsi="Arial" w:cs="Arial"/>
          <w:sz w:val="24"/>
          <w:szCs w:val="24"/>
        </w:rPr>
        <w:t xml:space="preserve"> </w:t>
      </w:r>
      <w:r w:rsidR="005F0427" w:rsidRPr="00255782">
        <w:rPr>
          <w:rFonts w:ascii="Arial" w:hAnsi="Arial" w:cs="Arial"/>
          <w:b/>
          <w:bCs/>
          <w:sz w:val="24"/>
          <w:szCs w:val="24"/>
        </w:rPr>
        <w:t>Social Enterprise</w:t>
      </w:r>
      <w:r w:rsidR="00E176A3" w:rsidRPr="00255782">
        <w:rPr>
          <w:rFonts w:ascii="Arial" w:hAnsi="Arial" w:cs="Arial"/>
          <w:sz w:val="24"/>
          <w:szCs w:val="24"/>
        </w:rPr>
        <w:t>.</w:t>
      </w:r>
    </w:p>
    <w:p w14:paraId="47004285" w14:textId="7AF8BEE7" w:rsidR="008E3EEF" w:rsidRPr="00255782" w:rsidRDefault="00E176A3" w:rsidP="00E176A3">
      <w:pPr>
        <w:spacing w:after="0" w:line="360" w:lineRule="auto"/>
        <w:ind w:firstLine="0"/>
        <w:jc w:val="both"/>
        <w:rPr>
          <w:rFonts w:ascii="Arial" w:hAnsi="Arial" w:cs="Arial"/>
          <w:sz w:val="24"/>
          <w:szCs w:val="24"/>
        </w:rPr>
      </w:pPr>
      <w:r w:rsidRPr="00255782">
        <w:rPr>
          <w:rFonts w:ascii="Arial" w:hAnsi="Arial" w:cs="Arial"/>
          <w:sz w:val="24"/>
          <w:szCs w:val="24"/>
        </w:rPr>
        <w:t>This social enterprise</w:t>
      </w:r>
      <w:r w:rsidR="005F0427" w:rsidRPr="00255782">
        <w:rPr>
          <w:rFonts w:ascii="Arial" w:hAnsi="Arial" w:cs="Arial"/>
          <w:sz w:val="24"/>
          <w:szCs w:val="24"/>
        </w:rPr>
        <w:t xml:space="preserve"> will provide the children in its community with high-quality education, will be the subject of this essay. The company also works to supply its residents with pure water that is salt, lead, and contamination-free. By maintaining a clean environment, </w:t>
      </w:r>
      <w:r w:rsidR="00B824A4">
        <w:rPr>
          <w:rFonts w:ascii="Arial" w:hAnsi="Arial" w:cs="Arial"/>
          <w:sz w:val="24"/>
          <w:szCs w:val="24"/>
        </w:rPr>
        <w:t xml:space="preserve">Unity </w:t>
      </w:r>
      <w:r w:rsidR="005F0427" w:rsidRPr="00255782">
        <w:rPr>
          <w:rFonts w:ascii="Arial" w:hAnsi="Arial" w:cs="Arial"/>
          <w:sz w:val="24"/>
          <w:szCs w:val="24"/>
        </w:rPr>
        <w:t>Social Enterprise is also efficient in the garbage disposal. To do this, the organization runs an event called "enviro-champs" that includes university faculty and employees as participants.</w:t>
      </w:r>
    </w:p>
    <w:p w14:paraId="7004CBF8" w14:textId="77777777" w:rsidR="008E3EEF" w:rsidRPr="00255782" w:rsidRDefault="005F0427" w:rsidP="00E176A3">
      <w:pPr>
        <w:spacing w:after="0" w:line="360" w:lineRule="auto"/>
        <w:ind w:firstLine="0"/>
        <w:jc w:val="both"/>
        <w:rPr>
          <w:rFonts w:ascii="Arial" w:hAnsi="Arial" w:cs="Arial"/>
          <w:b/>
          <w:sz w:val="24"/>
          <w:szCs w:val="24"/>
        </w:rPr>
      </w:pPr>
      <w:r w:rsidRPr="00255782">
        <w:rPr>
          <w:rFonts w:ascii="Arial" w:hAnsi="Arial" w:cs="Arial"/>
          <w:b/>
          <w:sz w:val="24"/>
          <w:szCs w:val="24"/>
        </w:rPr>
        <w:t>Overview of the Social Enterprise based on the SME context</w:t>
      </w:r>
    </w:p>
    <w:p w14:paraId="0311D944" w14:textId="77777777" w:rsidR="002D66F5" w:rsidRPr="00255782" w:rsidRDefault="005F0427" w:rsidP="00B37F94">
      <w:pPr>
        <w:spacing w:after="0" w:line="360" w:lineRule="auto"/>
        <w:ind w:firstLine="0"/>
        <w:jc w:val="both"/>
        <w:rPr>
          <w:rFonts w:ascii="Arial" w:hAnsi="Arial" w:cs="Arial"/>
          <w:b/>
          <w:sz w:val="24"/>
          <w:szCs w:val="24"/>
        </w:rPr>
      </w:pPr>
      <w:r w:rsidRPr="00255782">
        <w:rPr>
          <w:rFonts w:ascii="Arial" w:hAnsi="Arial" w:cs="Arial"/>
          <w:b/>
          <w:sz w:val="24"/>
          <w:szCs w:val="24"/>
        </w:rPr>
        <w:t>Motivations to undertake SE activities</w:t>
      </w:r>
    </w:p>
    <w:p w14:paraId="5EC8B608" w14:textId="77777777" w:rsidR="002D66F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According to research, SMEs are motivated in many ways to engage in SE efforts, and many organizational traits support these activities.</w:t>
      </w:r>
    </w:p>
    <w:p w14:paraId="54FC30D1" w14:textId="77777777" w:rsidR="00774710"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lastRenderedPageBreak/>
        <w:t>Numerous papers particularly addressed the drivers for SMEs' participation in SE initiatives. Among the most frequent drivers of SE operations was the expectation of long-term profitability, along with expectations from the consumer, community, global supply chain, stakeholders, and diverse partnerships (Madden et al., 2019). Government legislation, religious convictions, ethical orientation, personal philanthropy, and job satisfaction encouraged SMEs to engage in SE activities. Additionally, there were distinctive motives like employment goals, differentiation tactics, and patriotic and nationalistic inclinations (</w:t>
      </w:r>
      <w:proofErr w:type="spellStart"/>
      <w:r w:rsidRPr="00255782">
        <w:rPr>
          <w:rFonts w:ascii="Arial" w:hAnsi="Arial" w:cs="Arial"/>
          <w:sz w:val="24"/>
          <w:szCs w:val="24"/>
        </w:rPr>
        <w:t>Amaeshi</w:t>
      </w:r>
      <w:proofErr w:type="spellEnd"/>
      <w:r w:rsidRPr="00255782">
        <w:rPr>
          <w:rFonts w:ascii="Arial" w:hAnsi="Arial" w:cs="Arial"/>
          <w:sz w:val="24"/>
          <w:szCs w:val="24"/>
        </w:rPr>
        <w:t xml:space="preserve"> et al., 2016). Norbit et al. (2017) identified social, corporate, and brand recognition as the primary drivers of social behavior.</w:t>
      </w:r>
    </w:p>
    <w:p w14:paraId="69E99F95" w14:textId="69B4FFCF" w:rsidR="00774710" w:rsidRPr="00255782" w:rsidRDefault="005058BD" w:rsidP="00B37F94">
      <w:pPr>
        <w:spacing w:after="0" w:line="360" w:lineRule="auto"/>
        <w:ind w:firstLine="0"/>
        <w:jc w:val="both"/>
        <w:rPr>
          <w:rFonts w:ascii="Arial" w:hAnsi="Arial" w:cs="Arial"/>
          <w:b/>
          <w:sz w:val="24"/>
          <w:szCs w:val="24"/>
        </w:rPr>
      </w:pPr>
      <w:r>
        <w:rPr>
          <w:rFonts w:ascii="Arial" w:hAnsi="Arial" w:cs="Arial"/>
          <w:b/>
          <w:sz w:val="24"/>
          <w:szCs w:val="24"/>
        </w:rPr>
        <w:t>C</w:t>
      </w:r>
      <w:r w:rsidR="005F0427" w:rsidRPr="00255782">
        <w:rPr>
          <w:rFonts w:ascii="Arial" w:hAnsi="Arial" w:cs="Arial"/>
          <w:b/>
          <w:sz w:val="24"/>
          <w:szCs w:val="24"/>
        </w:rPr>
        <w:t xml:space="preserve">haracteristics </w:t>
      </w:r>
    </w:p>
    <w:p w14:paraId="429C1948" w14:textId="77777777" w:rsidR="006B548E"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Several papers looked at different organizational traits that come before SE operations of SMEs. The most extensively researched topic was social obligation behaviors’ antecedents. McLay and </w:t>
      </w:r>
      <w:proofErr w:type="spellStart"/>
      <w:r w:rsidRPr="00255782">
        <w:rPr>
          <w:rFonts w:ascii="Arial" w:hAnsi="Arial" w:cs="Arial"/>
          <w:sz w:val="24"/>
          <w:szCs w:val="24"/>
        </w:rPr>
        <w:t>D’Aprile</w:t>
      </w:r>
      <w:proofErr w:type="spellEnd"/>
      <w:r w:rsidRPr="00255782">
        <w:rPr>
          <w:rFonts w:ascii="Arial" w:hAnsi="Arial" w:cs="Arial"/>
          <w:sz w:val="24"/>
          <w:szCs w:val="24"/>
        </w:rPr>
        <w:t xml:space="preserve"> (2021) state that organizational community spirit and commitment are two ways workers' organizational identities support social behaviors. Hosoda (2018) conducted an empirical study to determine how managerial control mechanisms might assist CSR efforts by boosting worker motivation and incorporating stakeholders' viewpoints. </w:t>
      </w:r>
      <w:proofErr w:type="spellStart"/>
      <w:r w:rsidRPr="00255782">
        <w:rPr>
          <w:rFonts w:ascii="Arial" w:hAnsi="Arial" w:cs="Arial"/>
          <w:sz w:val="24"/>
          <w:szCs w:val="24"/>
        </w:rPr>
        <w:t>Grimstad</w:t>
      </w:r>
      <w:proofErr w:type="spellEnd"/>
      <w:r w:rsidRPr="00255782">
        <w:rPr>
          <w:rFonts w:ascii="Arial" w:hAnsi="Arial" w:cs="Arial"/>
          <w:sz w:val="24"/>
          <w:szCs w:val="24"/>
        </w:rPr>
        <w:t xml:space="preserve"> et al. (2020) investigated how the degree of globalization of SMEs affects participation in social practices. According to Lee et al. (2017), consumer and institutional forces play a part in influencing SMEs' explicit social activities. Additionally, researchers looked at how compatibility directly affected company size, industry sector, sex, society, reputation management, CEO capability and power, service and product quality management, company culture, value systems, and moral standards, as well as managers' assistance and company identity (Hsu and Cheng, 2012).</w:t>
      </w:r>
    </w:p>
    <w:p w14:paraId="7982A62F" w14:textId="56CED698" w:rsidR="00774710"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Researchers looked into the origins of environmental administration, procedures, and safeguards. Lewis and Cassells (2019)</w:t>
      </w:r>
      <w:r w:rsidR="00C40B6F" w:rsidRPr="00C40B6F">
        <w:t xml:space="preserve"> </w:t>
      </w:r>
      <w:r w:rsidR="00C40B6F" w:rsidRPr="00C40B6F">
        <w:rPr>
          <w:rFonts w:ascii="Arial" w:hAnsi="Arial" w:cs="Arial"/>
          <w:sz w:val="24"/>
          <w:szCs w:val="24"/>
        </w:rPr>
        <w:t>Particular attention was paid to the influences on environmental management techniques in small manufacturing businesses, including attitude, firm-centered with an outwards concentration, firm-centered with an inward emphasis, and external environment</w:t>
      </w:r>
      <w:r w:rsidRPr="00255782">
        <w:rPr>
          <w:rFonts w:ascii="Arial" w:hAnsi="Arial" w:cs="Arial"/>
          <w:sz w:val="24"/>
          <w:szCs w:val="24"/>
        </w:rPr>
        <w:t xml:space="preserve">. </w:t>
      </w:r>
      <w:proofErr w:type="spellStart"/>
      <w:r w:rsidRPr="00255782">
        <w:rPr>
          <w:rFonts w:ascii="Arial" w:hAnsi="Arial" w:cs="Arial"/>
          <w:sz w:val="24"/>
          <w:szCs w:val="24"/>
        </w:rPr>
        <w:t>Hoogendoorn</w:t>
      </w:r>
      <w:proofErr w:type="spellEnd"/>
      <w:r w:rsidRPr="00255782">
        <w:rPr>
          <w:rFonts w:ascii="Arial" w:hAnsi="Arial" w:cs="Arial"/>
          <w:sz w:val="24"/>
          <w:szCs w:val="24"/>
        </w:rPr>
        <w:t xml:space="preserve"> et al. (2015) conducted an empirical study of the determinants that influence SMEs' adoption of environmental policies (— for example, production procedures, and services), including environmental legislation, </w:t>
      </w:r>
      <w:r w:rsidRPr="00255782">
        <w:rPr>
          <w:rFonts w:ascii="Arial" w:hAnsi="Arial" w:cs="Arial"/>
          <w:sz w:val="24"/>
          <w:szCs w:val="24"/>
        </w:rPr>
        <w:lastRenderedPageBreak/>
        <w:t xml:space="preserve">business size, tangible goods, and outside financial assistance. To interact with the protection of the environment, Benito et al. (2016) looked at the significance of cooperative relationships with the neighborhood, external partners, and customers. While </w:t>
      </w:r>
      <w:proofErr w:type="spellStart"/>
      <w:r w:rsidRPr="00255782">
        <w:rPr>
          <w:rFonts w:ascii="Arial" w:hAnsi="Arial" w:cs="Arial"/>
          <w:sz w:val="24"/>
          <w:szCs w:val="24"/>
        </w:rPr>
        <w:t>Garrig</w:t>
      </w:r>
      <w:proofErr w:type="spellEnd"/>
      <w:r w:rsidRPr="00255782">
        <w:rPr>
          <w:rFonts w:ascii="Arial" w:hAnsi="Arial" w:cs="Arial"/>
          <w:sz w:val="24"/>
          <w:szCs w:val="24"/>
        </w:rPr>
        <w:t xml:space="preserve"> et al. (2017) looked at the significantly important of policy initiatives on regional sustainable advancement and socioeconomic values of SMEs in the construction sector, </w:t>
      </w:r>
      <w:proofErr w:type="spellStart"/>
      <w:r w:rsidRPr="00255782">
        <w:rPr>
          <w:rFonts w:ascii="Arial" w:hAnsi="Arial" w:cs="Arial"/>
          <w:sz w:val="24"/>
          <w:szCs w:val="24"/>
        </w:rPr>
        <w:t>Kornilaki</w:t>
      </w:r>
      <w:proofErr w:type="spellEnd"/>
      <w:r w:rsidRPr="00255782">
        <w:rPr>
          <w:rFonts w:ascii="Arial" w:hAnsi="Arial" w:cs="Arial"/>
          <w:sz w:val="24"/>
          <w:szCs w:val="24"/>
        </w:rPr>
        <w:t xml:space="preserve"> and others (2019) discovered that owner-managers self-efficacy affects sustainability initiatives via preconceptions of the external environment (— for example, industrial</w:t>
      </w:r>
      <w:r w:rsidR="009F3B31" w:rsidRPr="00255782">
        <w:rPr>
          <w:rFonts w:ascii="Arial" w:hAnsi="Arial" w:cs="Arial"/>
          <w:sz w:val="24"/>
          <w:szCs w:val="24"/>
        </w:rPr>
        <w:t xml:space="preserve"> and sociocultural norms). Lastly</w:t>
      </w:r>
      <w:r w:rsidRPr="00255782">
        <w:rPr>
          <w:rFonts w:ascii="Arial" w:hAnsi="Arial" w:cs="Arial"/>
          <w:sz w:val="24"/>
          <w:szCs w:val="24"/>
        </w:rPr>
        <w:t xml:space="preserve">, Arena and </w:t>
      </w:r>
      <w:proofErr w:type="spellStart"/>
      <w:r w:rsidRPr="00255782">
        <w:rPr>
          <w:rFonts w:ascii="Arial" w:hAnsi="Arial" w:cs="Arial"/>
          <w:sz w:val="24"/>
          <w:szCs w:val="24"/>
        </w:rPr>
        <w:t>Bengo</w:t>
      </w:r>
      <w:proofErr w:type="spellEnd"/>
      <w:r w:rsidRPr="00255782">
        <w:rPr>
          <w:rFonts w:ascii="Arial" w:hAnsi="Arial" w:cs="Arial"/>
          <w:sz w:val="24"/>
          <w:szCs w:val="24"/>
        </w:rPr>
        <w:t xml:space="preserve"> (2019) investigated how humanitarian SMEs might become legitimate based on their bank connections. They discovered that loan technologies, such as asset-based, connection, and small-business credit scoring, as well as companies' financial lending, support the validity of social SMEs. In a related study, Corner (2019) looked at 389 microloans from a social bank and discovered that soft data (such as project quality and management quality) aids small enterprises in achieving high credit defaults.</w:t>
      </w:r>
    </w:p>
    <w:p w14:paraId="242E60C5" w14:textId="77777777" w:rsidR="007E7934"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Obstacles faced by SMEs when undertaking SE activities</w:t>
      </w:r>
    </w:p>
    <w:p w14:paraId="22433D9C" w14:textId="77777777" w:rsidR="00AE7D9B"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SMEs appear to encounter two key barriers to participating in SE operations: a shortage of purported benefits or motivations and a shortage of funds and expertise. It is generally believed that SMEs need more resources and knowledge that can be deployed for new organizational activities (</w:t>
      </w:r>
      <w:proofErr w:type="spellStart"/>
      <w:r w:rsidRPr="00255782">
        <w:rPr>
          <w:rFonts w:ascii="Arial" w:hAnsi="Arial" w:cs="Arial"/>
          <w:sz w:val="24"/>
          <w:szCs w:val="24"/>
        </w:rPr>
        <w:t>Josefy</w:t>
      </w:r>
      <w:proofErr w:type="spellEnd"/>
      <w:r w:rsidRPr="00255782">
        <w:rPr>
          <w:rFonts w:ascii="Arial" w:hAnsi="Arial" w:cs="Arial"/>
          <w:sz w:val="24"/>
          <w:szCs w:val="24"/>
        </w:rPr>
        <w:t xml:space="preserve"> et al., 2015). Consequently, it is anticipated that such hurdles will appear in SE activities studies. Future studies should focus on how SMEs could get around such challenges. Although Small and medium enterprises may use various acquisition strategies, it is feasible that they limit the scope of their SE action in line with the resources they have access. If this is the case, we can classify the numerous SE actions SMEs engage in, each of which has a unique set of resource requirements and repercussions for organizational results. This sorting would be useful for executives in Small and medium enterprises to discover different approaches to participate in SE and possibly solve the absence of apparent advantages or motivations</w:t>
      </w:r>
    </w:p>
    <w:p w14:paraId="089F4D90" w14:textId="4108B644" w:rsidR="00AE7D9B"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 xml:space="preserve">Appraisal and Strategic Direction </w:t>
      </w:r>
    </w:p>
    <w:p w14:paraId="296E21FE" w14:textId="77777777" w:rsidR="00E176A3" w:rsidRPr="00255782" w:rsidRDefault="00E176A3" w:rsidP="00E176A3">
      <w:pPr>
        <w:spacing w:after="0" w:line="360" w:lineRule="auto"/>
        <w:ind w:firstLine="0"/>
        <w:jc w:val="both"/>
        <w:rPr>
          <w:rFonts w:ascii="Arial" w:hAnsi="Arial" w:cs="Arial"/>
          <w:b/>
          <w:sz w:val="24"/>
          <w:szCs w:val="24"/>
        </w:rPr>
      </w:pPr>
      <w:r w:rsidRPr="00255782">
        <w:rPr>
          <w:rFonts w:ascii="Arial" w:hAnsi="Arial" w:cs="Arial"/>
          <w:b/>
          <w:sz w:val="24"/>
          <w:szCs w:val="24"/>
        </w:rPr>
        <w:t xml:space="preserve">          </w:t>
      </w:r>
    </w:p>
    <w:p w14:paraId="626F3027" w14:textId="1A52D359" w:rsidR="00807628" w:rsidRPr="00255782" w:rsidRDefault="00E176A3" w:rsidP="00E176A3">
      <w:pPr>
        <w:spacing w:after="0" w:line="360" w:lineRule="auto"/>
        <w:ind w:firstLine="0"/>
        <w:jc w:val="both"/>
        <w:rPr>
          <w:rFonts w:ascii="Arial" w:hAnsi="Arial" w:cs="Arial"/>
          <w:b/>
          <w:sz w:val="24"/>
          <w:szCs w:val="24"/>
        </w:rPr>
      </w:pPr>
      <w:r w:rsidRPr="00255782">
        <w:rPr>
          <w:rFonts w:ascii="Arial" w:hAnsi="Arial" w:cs="Arial"/>
          <w:b/>
          <w:sz w:val="24"/>
          <w:szCs w:val="24"/>
        </w:rPr>
        <w:t xml:space="preserve">          </w:t>
      </w:r>
      <w:r w:rsidR="005F0427" w:rsidRPr="00255782">
        <w:rPr>
          <w:rFonts w:ascii="Arial" w:hAnsi="Arial" w:cs="Arial"/>
          <w:b/>
          <w:sz w:val="24"/>
          <w:szCs w:val="24"/>
        </w:rPr>
        <w:t xml:space="preserve"> Profile</w:t>
      </w:r>
    </w:p>
    <w:p w14:paraId="5E9733C3" w14:textId="163D91EA" w:rsidR="00614470" w:rsidRPr="00255782" w:rsidRDefault="00B824A4" w:rsidP="00B37F94">
      <w:pPr>
        <w:spacing w:after="0" w:line="360" w:lineRule="auto"/>
        <w:jc w:val="both"/>
        <w:rPr>
          <w:rFonts w:ascii="Arial" w:hAnsi="Arial" w:cs="Arial"/>
          <w:sz w:val="24"/>
          <w:szCs w:val="24"/>
        </w:rPr>
      </w:pPr>
      <w:r>
        <w:rPr>
          <w:rFonts w:ascii="Arial" w:hAnsi="Arial" w:cs="Arial"/>
          <w:sz w:val="24"/>
          <w:szCs w:val="24"/>
        </w:rPr>
        <w:lastRenderedPageBreak/>
        <w:t xml:space="preserve">Unity </w:t>
      </w:r>
      <w:r w:rsidR="005F0427" w:rsidRPr="00255782">
        <w:rPr>
          <w:rFonts w:ascii="Arial" w:hAnsi="Arial" w:cs="Arial"/>
          <w:sz w:val="24"/>
          <w:szCs w:val="24"/>
        </w:rPr>
        <w:t xml:space="preserve">Social Enterprise aims to promote rural sustainability in the town of </w:t>
      </w:r>
      <w:proofErr w:type="spellStart"/>
      <w:r w:rsidR="005F0427" w:rsidRPr="00255782">
        <w:rPr>
          <w:rFonts w:ascii="Arial" w:hAnsi="Arial" w:cs="Arial"/>
          <w:sz w:val="24"/>
          <w:szCs w:val="24"/>
        </w:rPr>
        <w:t>Laugharne</w:t>
      </w:r>
      <w:proofErr w:type="spellEnd"/>
      <w:r w:rsidR="005F0427" w:rsidRPr="00255782">
        <w:rPr>
          <w:rFonts w:ascii="Arial" w:hAnsi="Arial" w:cs="Arial"/>
          <w:sz w:val="24"/>
          <w:szCs w:val="24"/>
        </w:rPr>
        <w:t xml:space="preserve"> and the nearby region, among other things.</w:t>
      </w:r>
      <w:r>
        <w:rPr>
          <w:rFonts w:ascii="Arial" w:hAnsi="Arial" w:cs="Arial"/>
          <w:sz w:val="24"/>
          <w:szCs w:val="24"/>
        </w:rPr>
        <w:t xml:space="preserve"> it</w:t>
      </w:r>
      <w:r w:rsidR="005F0427" w:rsidRPr="00255782">
        <w:rPr>
          <w:rFonts w:ascii="Arial" w:hAnsi="Arial" w:cs="Arial"/>
          <w:sz w:val="24"/>
          <w:szCs w:val="24"/>
        </w:rPr>
        <w:t xml:space="preserve"> is effective in creating new ventures that help create new jobs and cultivate optimism for a brighter future in a community struggling from a lengthy loss in m</w:t>
      </w:r>
      <w:r w:rsidR="002E2991" w:rsidRPr="00255782">
        <w:rPr>
          <w:rFonts w:ascii="Arial" w:hAnsi="Arial" w:cs="Arial"/>
          <w:sz w:val="24"/>
          <w:szCs w:val="24"/>
        </w:rPr>
        <w:t>orale by drawing on the society’</w:t>
      </w:r>
      <w:r w:rsidR="005F0427" w:rsidRPr="00255782">
        <w:rPr>
          <w:rFonts w:ascii="Arial" w:hAnsi="Arial" w:cs="Arial"/>
          <w:sz w:val="24"/>
          <w:szCs w:val="24"/>
        </w:rPr>
        <w:t>s strengths and utilizing existing resources. The institution</w:t>
      </w:r>
      <w:r w:rsidR="002E2991" w:rsidRPr="00255782">
        <w:rPr>
          <w:rFonts w:ascii="Arial" w:hAnsi="Arial" w:cs="Arial"/>
          <w:sz w:val="24"/>
          <w:szCs w:val="24"/>
        </w:rPr>
        <w:t>’</w:t>
      </w:r>
      <w:r w:rsidR="005F0427" w:rsidRPr="00255782">
        <w:rPr>
          <w:rFonts w:ascii="Arial" w:hAnsi="Arial" w:cs="Arial"/>
          <w:sz w:val="24"/>
          <w:szCs w:val="24"/>
        </w:rPr>
        <w:t xml:space="preserve">s activities are focused on five key regions: partnerships and networks, capacity-building, tours, trails, and cultural activities. </w:t>
      </w:r>
      <w:r>
        <w:rPr>
          <w:rFonts w:ascii="Arial" w:hAnsi="Arial" w:cs="Arial"/>
          <w:sz w:val="24"/>
          <w:szCs w:val="24"/>
        </w:rPr>
        <w:t xml:space="preserve">Unity </w:t>
      </w:r>
      <w:r w:rsidR="005F0427" w:rsidRPr="00255782">
        <w:rPr>
          <w:rFonts w:ascii="Arial" w:hAnsi="Arial" w:cs="Arial"/>
          <w:sz w:val="24"/>
          <w:szCs w:val="24"/>
        </w:rPr>
        <w:t xml:space="preserve">Social Enterprise's ongoing attempts to restore and revitalize </w:t>
      </w:r>
      <w:proofErr w:type="spellStart"/>
      <w:r w:rsidR="005F0427" w:rsidRPr="00255782">
        <w:rPr>
          <w:rFonts w:ascii="Arial" w:hAnsi="Arial" w:cs="Arial"/>
          <w:sz w:val="24"/>
          <w:szCs w:val="24"/>
        </w:rPr>
        <w:t>Laugharne</w:t>
      </w:r>
      <w:r w:rsidR="002E2991" w:rsidRPr="00255782">
        <w:rPr>
          <w:rFonts w:ascii="Arial" w:hAnsi="Arial" w:cs="Arial"/>
          <w:sz w:val="24"/>
          <w:szCs w:val="24"/>
        </w:rPr>
        <w:t>’</w:t>
      </w:r>
      <w:r w:rsidR="005F0427" w:rsidRPr="00255782">
        <w:rPr>
          <w:rFonts w:ascii="Arial" w:hAnsi="Arial" w:cs="Arial"/>
          <w:sz w:val="24"/>
          <w:szCs w:val="24"/>
        </w:rPr>
        <w:t>s</w:t>
      </w:r>
      <w:proofErr w:type="spellEnd"/>
      <w:r w:rsidR="005F0427" w:rsidRPr="00255782">
        <w:rPr>
          <w:rFonts w:ascii="Arial" w:hAnsi="Arial" w:cs="Arial"/>
          <w:sz w:val="24"/>
          <w:szCs w:val="24"/>
        </w:rPr>
        <w:t xml:space="preserve"> historic old city are felt as a necessity, and other nearby communities have begun to adopt this strategy. Social enterprises have created a distinct niche in countryside tourism that has positively affected local businesses by creating routes and tours. T</w:t>
      </w:r>
      <w:r>
        <w:rPr>
          <w:rFonts w:ascii="Arial" w:hAnsi="Arial" w:cs="Arial"/>
          <w:sz w:val="24"/>
          <w:szCs w:val="24"/>
        </w:rPr>
        <w:t>hese</w:t>
      </w:r>
      <w:r w:rsidR="005F0427" w:rsidRPr="00255782">
        <w:rPr>
          <w:rFonts w:ascii="Arial" w:hAnsi="Arial" w:cs="Arial"/>
          <w:sz w:val="24"/>
          <w:szCs w:val="24"/>
        </w:rPr>
        <w:t xml:space="preserve"> plans to create the Network for Experiential Palestinian Tourism Organizations since this could not have been accomplished without the assistance of a network of varied experience operators and NGO travel providers.</w:t>
      </w:r>
    </w:p>
    <w:p w14:paraId="69A9B9BF" w14:textId="77777777" w:rsidR="00614470"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Stakeholder orientation</w:t>
      </w:r>
    </w:p>
    <w:p w14:paraId="2F47C288" w14:textId="0EB3B793" w:rsidR="002E2991"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Stakeholder engagement, which emerged as a </w:t>
      </w:r>
      <w:r w:rsidR="00FB745F" w:rsidRPr="00FB745F">
        <w:rPr>
          <w:rFonts w:ascii="Arial" w:hAnsi="Arial" w:cs="Arial"/>
          <w:sz w:val="24"/>
          <w:szCs w:val="24"/>
        </w:rPr>
        <w:t xml:space="preserve">the sociopolitical environment </w:t>
      </w:r>
      <w:r w:rsidRPr="00255782">
        <w:rPr>
          <w:rFonts w:ascii="Arial" w:hAnsi="Arial" w:cs="Arial"/>
          <w:sz w:val="24"/>
          <w:szCs w:val="24"/>
        </w:rPr>
        <w:t xml:space="preserve">and was later defined by Freeman (1984) as </w:t>
      </w:r>
      <w:r w:rsidR="002A74D6" w:rsidRPr="00255782">
        <w:rPr>
          <w:rFonts w:ascii="Arial" w:hAnsi="Arial" w:cs="Arial"/>
          <w:sz w:val="24"/>
          <w:szCs w:val="24"/>
        </w:rPr>
        <w:t>“</w:t>
      </w:r>
      <w:r w:rsidRPr="00255782">
        <w:rPr>
          <w:rFonts w:ascii="Arial" w:hAnsi="Arial" w:cs="Arial"/>
          <w:sz w:val="24"/>
          <w:szCs w:val="24"/>
        </w:rPr>
        <w:t>those groups without whose support the organization would cease to exist,</w:t>
      </w:r>
      <w:r w:rsidR="0068453B" w:rsidRPr="00255782">
        <w:rPr>
          <w:rFonts w:ascii="Arial" w:hAnsi="Arial" w:cs="Arial"/>
          <w:sz w:val="24"/>
          <w:szCs w:val="24"/>
        </w:rPr>
        <w:t>”</w:t>
      </w:r>
      <w:r w:rsidRPr="00255782">
        <w:rPr>
          <w:rFonts w:ascii="Arial" w:hAnsi="Arial" w:cs="Arial"/>
          <w:sz w:val="24"/>
          <w:szCs w:val="24"/>
        </w:rPr>
        <w:t xml:space="preserve"> emerges as a crucial component in </w:t>
      </w:r>
      <w:r w:rsidR="00EB0745" w:rsidRPr="00255782">
        <w:rPr>
          <w:rFonts w:ascii="Arial" w:hAnsi="Arial" w:cs="Arial"/>
          <w:sz w:val="24"/>
          <w:szCs w:val="24"/>
        </w:rPr>
        <w:t>maintaining Social</w:t>
      </w:r>
      <w:r w:rsidRPr="00255782">
        <w:rPr>
          <w:rFonts w:ascii="Arial" w:hAnsi="Arial" w:cs="Arial"/>
          <w:sz w:val="24"/>
          <w:szCs w:val="24"/>
        </w:rPr>
        <w:t xml:space="preserve"> Enterprise. The research has found four consistent themes (Sabella &amp; Eid, 2016). </w:t>
      </w:r>
      <w:r w:rsidR="00FB745F" w:rsidRPr="00FB745F">
        <w:rPr>
          <w:rFonts w:ascii="Arial" w:hAnsi="Arial" w:cs="Arial"/>
          <w:sz w:val="24"/>
          <w:szCs w:val="24"/>
        </w:rPr>
        <w:t xml:space="preserve">What is meant by legitimacy is a general sense or inference that an entity's actions are preferred, correct, or appropriate within a particular socially developed system of values, norms, beliefs, and meanings </w:t>
      </w:r>
      <w:r w:rsidRPr="00255782">
        <w:rPr>
          <w:rFonts w:ascii="Arial" w:hAnsi="Arial" w:cs="Arial"/>
          <w:sz w:val="24"/>
          <w:szCs w:val="24"/>
        </w:rPr>
        <w:t>(</w:t>
      </w:r>
      <w:proofErr w:type="spellStart"/>
      <w:r w:rsidRPr="00255782">
        <w:rPr>
          <w:rFonts w:ascii="Arial" w:hAnsi="Arial" w:cs="Arial"/>
          <w:sz w:val="24"/>
          <w:szCs w:val="24"/>
        </w:rPr>
        <w:t>Suchman</w:t>
      </w:r>
      <w:proofErr w:type="spellEnd"/>
      <w:r w:rsidRPr="00255782">
        <w:rPr>
          <w:rFonts w:ascii="Arial" w:hAnsi="Arial" w:cs="Arial"/>
          <w:sz w:val="24"/>
          <w:szCs w:val="24"/>
        </w:rPr>
        <w:t>, 1995). T</w:t>
      </w:r>
      <w:r w:rsidR="00B824A4">
        <w:rPr>
          <w:rFonts w:ascii="Arial" w:hAnsi="Arial" w:cs="Arial"/>
          <w:sz w:val="24"/>
          <w:szCs w:val="24"/>
        </w:rPr>
        <w:t>he</w:t>
      </w:r>
      <w:r w:rsidRPr="00255782">
        <w:rPr>
          <w:rFonts w:ascii="Arial" w:hAnsi="Arial" w:cs="Arial"/>
          <w:sz w:val="24"/>
          <w:szCs w:val="24"/>
        </w:rPr>
        <w:t xml:space="preserve"> Enterprise has a continuous interplay with the community within which they function; it is involved in learning about the beliefs and values of their specific groups concerning ethical business and social behavior, which enhances the likelihood that they will meet those expectations and requirements and, inevitably, retains credibility in the eyes of the public.</w:t>
      </w:r>
    </w:p>
    <w:p w14:paraId="6EFEB5B1" w14:textId="714C7932" w:rsidR="00513F8F" w:rsidRPr="00255782" w:rsidRDefault="00B824A4" w:rsidP="00B37F94">
      <w:pPr>
        <w:spacing w:after="0" w:line="360" w:lineRule="auto"/>
        <w:jc w:val="both"/>
        <w:rPr>
          <w:rFonts w:ascii="Arial" w:hAnsi="Arial" w:cs="Arial"/>
          <w:sz w:val="24"/>
          <w:szCs w:val="24"/>
        </w:rPr>
      </w:pPr>
      <w:r>
        <w:rPr>
          <w:rFonts w:ascii="Arial" w:hAnsi="Arial" w:cs="Arial"/>
          <w:sz w:val="24"/>
          <w:szCs w:val="24"/>
        </w:rPr>
        <w:t>Unity</w:t>
      </w:r>
      <w:r w:rsidR="005F0427" w:rsidRPr="00255782">
        <w:rPr>
          <w:rFonts w:ascii="Arial" w:hAnsi="Arial" w:cs="Arial"/>
          <w:sz w:val="24"/>
          <w:szCs w:val="24"/>
        </w:rPr>
        <w:t xml:space="preserve"> Social Enterprise has emphasized the value of social involvement to lessen the physical and psychological barrier between stakeholders and the business to retain their legitimacy. According to Greenwood (2007), an organization is more responsible and accountable the more it interacts with its customers. For instance, a core principle at the </w:t>
      </w:r>
      <w:r>
        <w:rPr>
          <w:rFonts w:ascii="Arial" w:hAnsi="Arial" w:cs="Arial"/>
          <w:sz w:val="24"/>
          <w:szCs w:val="24"/>
        </w:rPr>
        <w:t xml:space="preserve">It </w:t>
      </w:r>
      <w:r w:rsidR="005F0427" w:rsidRPr="00255782">
        <w:rPr>
          <w:rFonts w:ascii="Arial" w:hAnsi="Arial" w:cs="Arial"/>
          <w:sz w:val="24"/>
          <w:szCs w:val="24"/>
        </w:rPr>
        <w:t xml:space="preserve">is presenting their concepts and ideas for possible initiatives to stakeholders for feedback. </w:t>
      </w:r>
    </w:p>
    <w:p w14:paraId="3C8D42C8" w14:textId="77777777" w:rsidR="00E256AB"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lastRenderedPageBreak/>
        <w:t>Entrepreneurial Behavior</w:t>
      </w:r>
    </w:p>
    <w:p w14:paraId="1247D9B0" w14:textId="7A9DC463" w:rsidR="00513D94"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The owners of both businesses have a strong sense of responsibility to their community and faith in their capacity to improve society, which is reflected in their work. Two main traits stood out: a keener awareness of prospects and traits of transformative leadership. The results of Tan et al. (2005) and Sabella and Eid (2016) in this part </w:t>
      </w:r>
      <w:r w:rsidR="00B824A4" w:rsidRPr="00255782">
        <w:rPr>
          <w:rFonts w:ascii="Arial" w:hAnsi="Arial" w:cs="Arial"/>
          <w:sz w:val="24"/>
          <w:szCs w:val="24"/>
        </w:rPr>
        <w:t>agree</w:t>
      </w:r>
      <w:r w:rsidRPr="00255782">
        <w:rPr>
          <w:rFonts w:ascii="Arial" w:hAnsi="Arial" w:cs="Arial"/>
          <w:sz w:val="24"/>
          <w:szCs w:val="24"/>
        </w:rPr>
        <w:t xml:space="preserve">: in both instances, the so-called social entrepreneurs operate in a way that is motivated by the future and present advantages that the society will gain. As per </w:t>
      </w:r>
      <w:proofErr w:type="spellStart"/>
      <w:r w:rsidRPr="00255782">
        <w:rPr>
          <w:rFonts w:ascii="Arial" w:hAnsi="Arial" w:cs="Arial"/>
          <w:sz w:val="24"/>
          <w:szCs w:val="24"/>
        </w:rPr>
        <w:t>Kirzner</w:t>
      </w:r>
      <w:proofErr w:type="spellEnd"/>
      <w:r w:rsidRPr="00255782">
        <w:rPr>
          <w:rFonts w:ascii="Arial" w:hAnsi="Arial" w:cs="Arial"/>
          <w:sz w:val="24"/>
          <w:szCs w:val="24"/>
        </w:rPr>
        <w:t xml:space="preserve"> (1973), a key trait of entrepreneurs is the ability to spot possibilities. </w:t>
      </w:r>
      <w:r w:rsidR="00FB745F" w:rsidRPr="00FB745F">
        <w:rPr>
          <w:rFonts w:ascii="Arial" w:hAnsi="Arial" w:cs="Arial"/>
          <w:sz w:val="24"/>
          <w:szCs w:val="24"/>
        </w:rPr>
        <w:t>This explains how such social businesses were created. In this sense, the social startup's identification of prospects is influenced by their understanding of the existing society and economic conditions. According to the founder of Unity Social Enterprise, attentiveness is used to build mental images of the communities people live in, concentrate their attention and energy on a certain goal (like social reform), and help them draw unconventional conclusions from their information.</w:t>
      </w:r>
    </w:p>
    <w:p w14:paraId="6976DF0C" w14:textId="77777777" w:rsidR="00BB0C13" w:rsidRPr="00255782" w:rsidRDefault="00BB0C13" w:rsidP="00B37F94">
      <w:pPr>
        <w:spacing w:after="0" w:line="360" w:lineRule="auto"/>
        <w:jc w:val="both"/>
        <w:rPr>
          <w:rFonts w:ascii="Arial" w:hAnsi="Arial" w:cs="Arial"/>
          <w:b/>
          <w:sz w:val="24"/>
          <w:szCs w:val="24"/>
        </w:rPr>
      </w:pPr>
      <w:r w:rsidRPr="00255782">
        <w:rPr>
          <w:rFonts w:ascii="Arial" w:hAnsi="Arial" w:cs="Arial"/>
          <w:b/>
          <w:sz w:val="24"/>
          <w:szCs w:val="24"/>
        </w:rPr>
        <w:t>The VRIO Framework</w:t>
      </w:r>
    </w:p>
    <w:p w14:paraId="1057AC59" w14:textId="56B9227E" w:rsidR="00BB0C13" w:rsidRPr="00255782" w:rsidRDefault="00FB745F" w:rsidP="00B37F94">
      <w:pPr>
        <w:spacing w:after="0" w:line="360" w:lineRule="auto"/>
        <w:jc w:val="both"/>
        <w:rPr>
          <w:rFonts w:ascii="Arial" w:hAnsi="Arial" w:cs="Arial"/>
          <w:sz w:val="24"/>
          <w:szCs w:val="24"/>
        </w:rPr>
      </w:pPr>
      <w:r w:rsidRPr="00FB745F">
        <w:rPr>
          <w:rFonts w:ascii="Arial" w:hAnsi="Arial" w:cs="Arial"/>
          <w:sz w:val="24"/>
          <w:szCs w:val="24"/>
        </w:rPr>
        <w:t xml:space="preserve">A strategic tool that aids in determining whether a company has a sustainable competitive advantage is the VRIO framework. </w:t>
      </w:r>
      <w:r w:rsidR="0016678B" w:rsidRPr="00255782">
        <w:rPr>
          <w:rFonts w:ascii="Arial" w:hAnsi="Arial" w:cs="Arial"/>
          <w:sz w:val="24"/>
          <w:szCs w:val="24"/>
        </w:rPr>
        <w:t>(</w:t>
      </w:r>
      <w:proofErr w:type="spellStart"/>
      <w:r w:rsidR="0016678B" w:rsidRPr="00255782">
        <w:rPr>
          <w:rFonts w:ascii="Arial" w:hAnsi="Arial" w:cs="Arial"/>
          <w:sz w:val="24"/>
          <w:szCs w:val="24"/>
        </w:rPr>
        <w:t>Ariyani</w:t>
      </w:r>
      <w:proofErr w:type="spellEnd"/>
      <w:r w:rsidR="0016678B" w:rsidRPr="00255782">
        <w:rPr>
          <w:rFonts w:ascii="Arial" w:hAnsi="Arial" w:cs="Arial"/>
          <w:sz w:val="24"/>
          <w:szCs w:val="24"/>
        </w:rPr>
        <w:t xml:space="preserve"> &amp; </w:t>
      </w:r>
      <w:proofErr w:type="spellStart"/>
      <w:r w:rsidR="0016678B" w:rsidRPr="00255782">
        <w:rPr>
          <w:rFonts w:ascii="Arial" w:hAnsi="Arial" w:cs="Arial"/>
          <w:sz w:val="24"/>
          <w:szCs w:val="24"/>
        </w:rPr>
        <w:t>Daryanto</w:t>
      </w:r>
      <w:proofErr w:type="spellEnd"/>
      <w:r w:rsidR="0016678B" w:rsidRPr="00255782">
        <w:rPr>
          <w:rFonts w:ascii="Arial" w:hAnsi="Arial" w:cs="Arial"/>
          <w:sz w:val="24"/>
          <w:szCs w:val="24"/>
        </w:rPr>
        <w:t xml:space="preserve">, 2018). A company’s resources and abilities can be divided into four categories: valuable, rare, </w:t>
      </w:r>
      <w:r w:rsidR="0079200D" w:rsidRPr="00255782">
        <w:rPr>
          <w:rFonts w:ascii="Arial" w:hAnsi="Arial" w:cs="Arial"/>
          <w:sz w:val="24"/>
          <w:szCs w:val="24"/>
        </w:rPr>
        <w:t>inimitable</w:t>
      </w:r>
      <w:r w:rsidR="0016678B" w:rsidRPr="00255782">
        <w:rPr>
          <w:rFonts w:ascii="Arial" w:hAnsi="Arial" w:cs="Arial"/>
          <w:sz w:val="24"/>
          <w:szCs w:val="24"/>
        </w:rPr>
        <w:t>, and organizationally exploited.</w:t>
      </w:r>
    </w:p>
    <w:p w14:paraId="0E7B95C5" w14:textId="77777777" w:rsidR="009637A8" w:rsidRPr="00255782" w:rsidRDefault="007C4C5B" w:rsidP="00B37F94">
      <w:pPr>
        <w:spacing w:after="0" w:line="360" w:lineRule="auto"/>
        <w:jc w:val="both"/>
        <w:rPr>
          <w:rFonts w:ascii="Arial" w:hAnsi="Arial" w:cs="Arial"/>
          <w:b/>
          <w:sz w:val="24"/>
          <w:szCs w:val="24"/>
        </w:rPr>
      </w:pPr>
      <w:r w:rsidRPr="00255782">
        <w:rPr>
          <w:rFonts w:ascii="Arial" w:hAnsi="Arial" w:cs="Arial"/>
          <w:b/>
          <w:sz w:val="24"/>
          <w:szCs w:val="24"/>
        </w:rPr>
        <w:t>Valuable</w:t>
      </w:r>
    </w:p>
    <w:p w14:paraId="362D6C53" w14:textId="77777777" w:rsidR="0079200D" w:rsidRPr="00255782" w:rsidRDefault="0079200D" w:rsidP="00B37F94">
      <w:pPr>
        <w:spacing w:after="0" w:line="360" w:lineRule="auto"/>
        <w:jc w:val="both"/>
        <w:rPr>
          <w:rFonts w:ascii="Arial" w:hAnsi="Arial" w:cs="Arial"/>
          <w:sz w:val="24"/>
          <w:szCs w:val="24"/>
        </w:rPr>
      </w:pPr>
      <w:r w:rsidRPr="00255782">
        <w:rPr>
          <w:rFonts w:ascii="Arial" w:hAnsi="Arial" w:cs="Arial"/>
          <w:sz w:val="24"/>
          <w:szCs w:val="24"/>
        </w:rPr>
        <w:t>The US's largest membership group for social enterprises is ME to WE which</w:t>
      </w:r>
      <w:r w:rsidR="00734325" w:rsidRPr="00255782">
        <w:rPr>
          <w:rFonts w:ascii="Arial" w:hAnsi="Arial" w:cs="Arial"/>
          <w:sz w:val="24"/>
          <w:szCs w:val="24"/>
        </w:rPr>
        <w:t xml:space="preserve"> aims at to supply its residents with pure water that is salt, lead, and contamination-free and maintaining a clean environment</w:t>
      </w:r>
      <w:r w:rsidR="00D438F4" w:rsidRPr="00255782">
        <w:rPr>
          <w:rFonts w:ascii="Arial" w:hAnsi="Arial" w:cs="Arial"/>
          <w:sz w:val="24"/>
          <w:szCs w:val="24"/>
        </w:rPr>
        <w:t>.</w:t>
      </w:r>
    </w:p>
    <w:p w14:paraId="07A18A1E" w14:textId="77777777" w:rsidR="00D438F4" w:rsidRPr="00255782" w:rsidRDefault="00D438F4" w:rsidP="00B37F94">
      <w:pPr>
        <w:spacing w:after="0" w:line="360" w:lineRule="auto"/>
        <w:jc w:val="both"/>
        <w:rPr>
          <w:rFonts w:ascii="Arial" w:hAnsi="Arial" w:cs="Arial"/>
          <w:b/>
          <w:sz w:val="24"/>
          <w:szCs w:val="24"/>
        </w:rPr>
      </w:pPr>
      <w:r w:rsidRPr="00255782">
        <w:rPr>
          <w:rFonts w:ascii="Arial" w:hAnsi="Arial" w:cs="Arial"/>
          <w:b/>
          <w:sz w:val="24"/>
          <w:szCs w:val="24"/>
        </w:rPr>
        <w:t>Rare</w:t>
      </w:r>
    </w:p>
    <w:p w14:paraId="5B3C4BD5" w14:textId="3D1CC205" w:rsidR="00167AD2" w:rsidRPr="00255782" w:rsidRDefault="00551362" w:rsidP="00B37F94">
      <w:pPr>
        <w:spacing w:line="360" w:lineRule="auto"/>
        <w:jc w:val="both"/>
        <w:rPr>
          <w:rFonts w:ascii="Arial" w:hAnsi="Arial" w:cs="Arial"/>
          <w:sz w:val="24"/>
          <w:szCs w:val="24"/>
        </w:rPr>
      </w:pPr>
      <w:r w:rsidRPr="00551362">
        <w:rPr>
          <w:rFonts w:ascii="Arial" w:hAnsi="Arial" w:cs="Arial"/>
          <w:sz w:val="24"/>
          <w:szCs w:val="24"/>
        </w:rPr>
        <w:t>The Together Social Enterprise initiative provides funding for social entrepreneurship ideas as well as tools for technical assistance and training. It offers funding for initiatives related to social entrepreneurship. The money is, however, typically limited to a particular area or social enterprise</w:t>
      </w:r>
      <w:r w:rsidR="00167AD2" w:rsidRPr="00255782">
        <w:rPr>
          <w:rFonts w:ascii="Arial" w:hAnsi="Arial" w:cs="Arial"/>
          <w:sz w:val="24"/>
          <w:szCs w:val="24"/>
        </w:rPr>
        <w:t>.</w:t>
      </w:r>
    </w:p>
    <w:p w14:paraId="1E734548" w14:textId="77777777" w:rsidR="00551362" w:rsidRDefault="00953DBF" w:rsidP="00551362">
      <w:pPr>
        <w:spacing w:line="360" w:lineRule="auto"/>
        <w:jc w:val="both"/>
        <w:rPr>
          <w:rFonts w:ascii="Arial" w:hAnsi="Arial" w:cs="Arial"/>
          <w:b/>
          <w:sz w:val="24"/>
          <w:szCs w:val="24"/>
        </w:rPr>
      </w:pPr>
      <w:r w:rsidRPr="00255782">
        <w:rPr>
          <w:rFonts w:ascii="Arial" w:hAnsi="Arial" w:cs="Arial"/>
          <w:b/>
          <w:sz w:val="24"/>
          <w:szCs w:val="24"/>
        </w:rPr>
        <w:t>Inimitable</w:t>
      </w:r>
      <w:r w:rsidR="00551362">
        <w:rPr>
          <w:rFonts w:ascii="Arial" w:hAnsi="Arial" w:cs="Arial"/>
          <w:b/>
          <w:sz w:val="24"/>
          <w:szCs w:val="24"/>
        </w:rPr>
        <w:t>.</w:t>
      </w:r>
    </w:p>
    <w:p w14:paraId="5D495BD8" w14:textId="771FEA7A" w:rsidR="00551362" w:rsidRPr="00551362" w:rsidRDefault="00551362" w:rsidP="00551362">
      <w:pPr>
        <w:spacing w:line="360" w:lineRule="auto"/>
        <w:jc w:val="both"/>
        <w:rPr>
          <w:rFonts w:ascii="Arial" w:hAnsi="Arial" w:cs="Arial"/>
          <w:b/>
          <w:sz w:val="24"/>
          <w:szCs w:val="24"/>
        </w:rPr>
      </w:pPr>
      <w:r w:rsidRPr="00551362">
        <w:rPr>
          <w:rFonts w:ascii="Arial" w:hAnsi="Arial" w:cs="Arial"/>
          <w:bCs/>
          <w:sz w:val="24"/>
          <w:szCs w:val="24"/>
        </w:rPr>
        <w:lastRenderedPageBreak/>
        <w:t>Unity A social enterprise can use a range of resources in combination to succeed. Human capital is the first and most vital resource. This includes both the organization's staff members and volunteers. These individuals oversee the operation of the company and are its most crucial component.</w:t>
      </w:r>
    </w:p>
    <w:p w14:paraId="536A2A5C" w14:textId="77777777" w:rsidR="00B65A9A" w:rsidRPr="00255782" w:rsidRDefault="00B65A9A" w:rsidP="00B37F94">
      <w:pPr>
        <w:spacing w:line="360" w:lineRule="auto"/>
        <w:jc w:val="both"/>
        <w:rPr>
          <w:rFonts w:ascii="Arial" w:hAnsi="Arial" w:cs="Arial"/>
          <w:b/>
          <w:sz w:val="24"/>
          <w:szCs w:val="24"/>
        </w:rPr>
      </w:pPr>
      <w:r w:rsidRPr="00255782">
        <w:rPr>
          <w:rFonts w:ascii="Arial" w:hAnsi="Arial" w:cs="Arial"/>
          <w:b/>
          <w:sz w:val="24"/>
          <w:szCs w:val="24"/>
        </w:rPr>
        <w:t>Organizationally</w:t>
      </w:r>
    </w:p>
    <w:p w14:paraId="2AE7E902" w14:textId="7D8E2604" w:rsidR="00167AD2" w:rsidRPr="00255782" w:rsidRDefault="006B6968" w:rsidP="00B37F94">
      <w:pPr>
        <w:spacing w:after="0" w:line="360" w:lineRule="auto"/>
        <w:jc w:val="both"/>
        <w:rPr>
          <w:rFonts w:ascii="Arial" w:hAnsi="Arial" w:cs="Arial"/>
          <w:b/>
          <w:sz w:val="24"/>
          <w:szCs w:val="24"/>
        </w:rPr>
      </w:pPr>
      <w:r w:rsidRPr="00255782">
        <w:rPr>
          <w:rFonts w:ascii="Arial" w:hAnsi="Arial" w:cs="Arial"/>
          <w:sz w:val="24"/>
          <w:szCs w:val="24"/>
        </w:rPr>
        <w:t xml:space="preserve">The techniques and tools that an organization uses to achieve its goals are referred to as organizational resources. These resources are broken down into three areas in the </w:t>
      </w:r>
      <w:r w:rsidR="00B824A4">
        <w:rPr>
          <w:rFonts w:ascii="Arial" w:hAnsi="Arial" w:cs="Arial"/>
          <w:sz w:val="24"/>
          <w:szCs w:val="24"/>
        </w:rPr>
        <w:t>enterprise</w:t>
      </w:r>
      <w:r w:rsidRPr="00255782">
        <w:rPr>
          <w:rFonts w:ascii="Arial" w:hAnsi="Arial" w:cs="Arial"/>
          <w:sz w:val="24"/>
          <w:szCs w:val="24"/>
        </w:rPr>
        <w:t>: physical, financial, and human resources. The employees of a company are its most valuable resource. This includes contractors, employees, and students.</w:t>
      </w:r>
    </w:p>
    <w:p w14:paraId="1DE2C68C" w14:textId="77777777" w:rsidR="00314375"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External Environmental Scanning using PESTEL</w:t>
      </w:r>
    </w:p>
    <w:p w14:paraId="1FE7B404" w14:textId="6D1AE99B" w:rsidR="007C7E6A"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 xml:space="preserve">PESTEL </w:t>
      </w:r>
      <w:r w:rsidR="00551362" w:rsidRPr="00255782">
        <w:rPr>
          <w:rFonts w:ascii="Arial" w:hAnsi="Arial" w:cs="Arial"/>
          <w:b/>
          <w:sz w:val="24"/>
          <w:szCs w:val="24"/>
        </w:rPr>
        <w:t>Analysis.</w:t>
      </w:r>
    </w:p>
    <w:p w14:paraId="16F1B80D" w14:textId="2204831C" w:rsidR="0068097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 </w:t>
      </w:r>
      <w:r w:rsidR="002002DA">
        <w:rPr>
          <w:rFonts w:ascii="Arial" w:hAnsi="Arial" w:cs="Arial"/>
          <w:sz w:val="24"/>
          <w:szCs w:val="24"/>
        </w:rPr>
        <w:t xml:space="preserve"> Unity </w:t>
      </w:r>
      <w:r w:rsidRPr="00255782">
        <w:rPr>
          <w:rFonts w:ascii="Arial" w:hAnsi="Arial" w:cs="Arial"/>
          <w:sz w:val="24"/>
          <w:szCs w:val="24"/>
        </w:rPr>
        <w:t xml:space="preserve">Social </w:t>
      </w:r>
      <w:r w:rsidR="002002DA">
        <w:rPr>
          <w:rFonts w:ascii="Arial" w:hAnsi="Arial" w:cs="Arial"/>
          <w:sz w:val="24"/>
          <w:szCs w:val="24"/>
        </w:rPr>
        <w:t>E</w:t>
      </w:r>
      <w:r w:rsidRPr="00255782">
        <w:rPr>
          <w:rFonts w:ascii="Arial" w:hAnsi="Arial" w:cs="Arial"/>
          <w:sz w:val="24"/>
          <w:szCs w:val="24"/>
        </w:rPr>
        <w:t xml:space="preserve">nterprise's PESTEL analysis aims to examine and pinpoint the various influences that could benefit or harm the business model. It is necessary to look at the components from the Pestel analysis because they can produce both opportunities and risks. The value of postal analysis is in its ability to assist with opportunity identification and in assisting with threat management that is superior to the competition. Additionally, the investigation is intended to assist in locating market opportunities in the vicinity of Wiles, where fresh, clean water supplies and appropriate waste disposal, among other services, are provided. (Amanda 2017). Social Enterprise has examined </w:t>
      </w:r>
      <w:r w:rsidR="00551362" w:rsidRPr="00255782">
        <w:rPr>
          <w:rFonts w:ascii="Arial" w:hAnsi="Arial" w:cs="Arial"/>
          <w:sz w:val="24"/>
          <w:szCs w:val="24"/>
        </w:rPr>
        <w:t>all</w:t>
      </w:r>
      <w:r w:rsidRPr="00255782">
        <w:rPr>
          <w:rFonts w:ascii="Arial" w:hAnsi="Arial" w:cs="Arial"/>
          <w:sz w:val="24"/>
          <w:szCs w:val="24"/>
        </w:rPr>
        <w:t xml:space="preserve"> these aspects collectively, beginning with political influences and ending with legal ones.</w:t>
      </w:r>
    </w:p>
    <w:p w14:paraId="522E7FD9" w14:textId="77777777" w:rsidR="00BD7DE1" w:rsidRPr="00255782" w:rsidRDefault="005F0427" w:rsidP="00B37F94">
      <w:pPr>
        <w:spacing w:after="0" w:line="360" w:lineRule="auto"/>
        <w:jc w:val="both"/>
        <w:rPr>
          <w:rFonts w:ascii="Arial" w:hAnsi="Arial" w:cs="Arial"/>
          <w:b/>
          <w:iCs/>
          <w:sz w:val="24"/>
          <w:szCs w:val="24"/>
        </w:rPr>
      </w:pPr>
      <w:r w:rsidRPr="00255782">
        <w:rPr>
          <w:rFonts w:ascii="Arial" w:hAnsi="Arial" w:cs="Arial"/>
          <w:b/>
          <w:iCs/>
          <w:sz w:val="24"/>
          <w:szCs w:val="24"/>
        </w:rPr>
        <w:t>Political Forces</w:t>
      </w:r>
    </w:p>
    <w:p w14:paraId="5CEB795A" w14:textId="3203B879" w:rsidR="000203E8" w:rsidRPr="00255782" w:rsidRDefault="00551362" w:rsidP="00B37F94">
      <w:pPr>
        <w:spacing w:after="0" w:line="360" w:lineRule="auto"/>
        <w:jc w:val="both"/>
        <w:rPr>
          <w:rFonts w:ascii="Arial" w:hAnsi="Arial" w:cs="Arial"/>
          <w:sz w:val="24"/>
          <w:szCs w:val="24"/>
        </w:rPr>
      </w:pPr>
      <w:r w:rsidRPr="00551362">
        <w:rPr>
          <w:rFonts w:ascii="Arial" w:hAnsi="Arial" w:cs="Arial"/>
          <w:sz w:val="24"/>
          <w:szCs w:val="24"/>
        </w:rPr>
        <w:t>Social enterprises may be greatly impacted by the political environment. Political upheaval may result in a hostile business climate, which makes it difficult for social enterprises to operate. Government policies and regulations may also have a positive or negative impact on social entrepreneurs</w:t>
      </w:r>
      <w:r w:rsidR="005F0427" w:rsidRPr="00255782">
        <w:rPr>
          <w:rFonts w:ascii="Arial" w:hAnsi="Arial" w:cs="Arial"/>
          <w:sz w:val="24"/>
          <w:szCs w:val="24"/>
        </w:rPr>
        <w:t>. For instance, social enterprises could only meet their financial commitments if the government levies heavy taxes on corporations. However, social entrepreneurs can benefit from any tax breaks or subsidies offered by the government to companies.</w:t>
      </w:r>
      <w:r w:rsidRPr="00551362">
        <w:t xml:space="preserve"> </w:t>
      </w:r>
      <w:r w:rsidRPr="00551362">
        <w:rPr>
          <w:rFonts w:ascii="Arial" w:hAnsi="Arial" w:cs="Arial"/>
          <w:sz w:val="24"/>
          <w:szCs w:val="24"/>
        </w:rPr>
        <w:t xml:space="preserve">Political concerns are significant because they include government policies that have an impact on commerce. It is highly likely that corruption </w:t>
      </w:r>
      <w:r w:rsidRPr="00551362">
        <w:rPr>
          <w:rFonts w:ascii="Arial" w:hAnsi="Arial" w:cs="Arial"/>
          <w:sz w:val="24"/>
          <w:szCs w:val="24"/>
        </w:rPr>
        <w:lastRenderedPageBreak/>
        <w:t xml:space="preserve">will lead to higher inflation and, ultimately, higher spending on technology that facilitates service delivery. Unity Social Enterprise, a SME, will probably want assistance functioning within the law and regulations. Businesses gain from political stability because it creates a climate that allows them to function efficiently. The project will benefit from environmental regulations because they require all enterprises to be environmentally responsible. Political forces will be in </w:t>
      </w:r>
      <w:proofErr w:type="spellStart"/>
      <w:r w:rsidRPr="00551362">
        <w:rPr>
          <w:rFonts w:ascii="Arial" w:hAnsi="Arial" w:cs="Arial"/>
          <w:sz w:val="24"/>
          <w:szCs w:val="24"/>
        </w:rPr>
        <w:t>favour</w:t>
      </w:r>
      <w:proofErr w:type="spellEnd"/>
      <w:r w:rsidRPr="00551362">
        <w:rPr>
          <w:rFonts w:ascii="Arial" w:hAnsi="Arial" w:cs="Arial"/>
          <w:sz w:val="24"/>
          <w:szCs w:val="24"/>
        </w:rPr>
        <w:t xml:space="preserve"> of the business model's launch and growth because environmental preservation is its main objective.</w:t>
      </w:r>
    </w:p>
    <w:p w14:paraId="74456F0E" w14:textId="77777777" w:rsidR="006D23EE" w:rsidRPr="00255782" w:rsidRDefault="005F0427" w:rsidP="00B37F94">
      <w:pPr>
        <w:spacing w:after="0" w:line="360" w:lineRule="auto"/>
        <w:jc w:val="both"/>
        <w:rPr>
          <w:rFonts w:ascii="Arial" w:hAnsi="Arial" w:cs="Arial"/>
          <w:b/>
          <w:iCs/>
          <w:sz w:val="24"/>
          <w:szCs w:val="24"/>
        </w:rPr>
      </w:pPr>
      <w:r w:rsidRPr="00255782">
        <w:rPr>
          <w:rFonts w:ascii="Arial" w:hAnsi="Arial" w:cs="Arial"/>
          <w:b/>
          <w:iCs/>
          <w:sz w:val="24"/>
          <w:szCs w:val="24"/>
        </w:rPr>
        <w:t>Economic Factors</w:t>
      </w:r>
    </w:p>
    <w:p w14:paraId="26C25D74" w14:textId="1C93370B" w:rsidR="001261AB"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The study by </w:t>
      </w:r>
      <w:proofErr w:type="spellStart"/>
      <w:r w:rsidRPr="00255782">
        <w:rPr>
          <w:rFonts w:ascii="Arial" w:hAnsi="Arial" w:cs="Arial"/>
          <w:sz w:val="24"/>
          <w:szCs w:val="24"/>
        </w:rPr>
        <w:t>Halberstadt</w:t>
      </w:r>
      <w:proofErr w:type="spellEnd"/>
      <w:r w:rsidRPr="00255782">
        <w:rPr>
          <w:rFonts w:ascii="Arial" w:hAnsi="Arial" w:cs="Arial"/>
          <w:sz w:val="24"/>
          <w:szCs w:val="24"/>
        </w:rPr>
        <w:t xml:space="preserve"> et al. (2021) indicated a few important economic elements that influence the performance of social enterprises. According to the study, social companies that concentrate on giving underprivileged individuals work and training are more certain to be successful when they are situated in economically advanced nations. Additionally, social enterprises are more apt to succeed if they can make money thru the sale of products or services and have a defined social </w:t>
      </w:r>
      <w:r w:rsidR="002002DA" w:rsidRPr="00255782">
        <w:rPr>
          <w:rFonts w:ascii="Arial" w:hAnsi="Arial" w:cs="Arial"/>
          <w:sz w:val="24"/>
          <w:szCs w:val="24"/>
        </w:rPr>
        <w:t>objective.</w:t>
      </w:r>
      <w:r w:rsidR="002002DA">
        <w:rPr>
          <w:rFonts w:ascii="Arial" w:hAnsi="Arial" w:cs="Arial"/>
          <w:sz w:val="24"/>
          <w:szCs w:val="24"/>
        </w:rPr>
        <w:t xml:space="preserve"> Unity </w:t>
      </w:r>
      <w:r w:rsidRPr="00255782">
        <w:rPr>
          <w:rFonts w:ascii="Arial" w:hAnsi="Arial" w:cs="Arial"/>
          <w:sz w:val="24"/>
          <w:szCs w:val="24"/>
        </w:rPr>
        <w:t>Social Enterprise</w:t>
      </w:r>
      <w:r w:rsidR="0026183A" w:rsidRPr="00255782">
        <w:rPr>
          <w:rFonts w:ascii="Arial" w:hAnsi="Arial" w:cs="Arial"/>
          <w:sz w:val="24"/>
          <w:szCs w:val="24"/>
        </w:rPr>
        <w:t>’</w:t>
      </w:r>
      <w:r w:rsidRPr="00255782">
        <w:rPr>
          <w:rFonts w:ascii="Arial" w:hAnsi="Arial" w:cs="Arial"/>
          <w:sz w:val="24"/>
          <w:szCs w:val="24"/>
        </w:rPr>
        <w:t>s objective is to preserve a clean environment, provide efficient garbage disposal, and give its communities pure water free of salt, lead, and pollution.</w:t>
      </w:r>
    </w:p>
    <w:p w14:paraId="0987FE3D" w14:textId="643D5E2E" w:rsidR="001261AB"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Economic factors affect the nation's economy, which is impacted by interest rates and inflation. High-interest rates and inflation negatively impact the pound, driving up the price of materials. This model will suffer since more money will be needed to put it into practice. Along with monetary regulations and stock market fluctuations, the income degree of consumers will also affect the commercial enterprise. T</w:t>
      </w:r>
      <w:r w:rsidR="002002DA">
        <w:rPr>
          <w:rFonts w:ascii="Arial" w:hAnsi="Arial" w:cs="Arial"/>
          <w:sz w:val="24"/>
          <w:szCs w:val="24"/>
        </w:rPr>
        <w:t>his</w:t>
      </w:r>
      <w:r w:rsidRPr="00255782">
        <w:rPr>
          <w:rFonts w:ascii="Arial" w:hAnsi="Arial" w:cs="Arial"/>
          <w:sz w:val="24"/>
          <w:szCs w:val="24"/>
        </w:rPr>
        <w:t xml:space="preserve"> firm will make sure that it uses locally accessible resources and the society to save unnecessary costs that can hurt the business.</w:t>
      </w:r>
    </w:p>
    <w:p w14:paraId="41312E7F" w14:textId="77777777" w:rsidR="00654668" w:rsidRPr="00255782" w:rsidRDefault="005F0427" w:rsidP="00B37F94">
      <w:pPr>
        <w:spacing w:after="0" w:line="360" w:lineRule="auto"/>
        <w:jc w:val="both"/>
        <w:rPr>
          <w:rFonts w:ascii="Arial" w:hAnsi="Arial" w:cs="Arial"/>
          <w:b/>
          <w:iCs/>
          <w:sz w:val="24"/>
          <w:szCs w:val="24"/>
        </w:rPr>
      </w:pPr>
      <w:r w:rsidRPr="00255782">
        <w:rPr>
          <w:rFonts w:ascii="Arial" w:hAnsi="Arial" w:cs="Arial"/>
          <w:b/>
          <w:iCs/>
          <w:sz w:val="24"/>
          <w:szCs w:val="24"/>
        </w:rPr>
        <w:t>Social-Cultural Factors</w:t>
      </w:r>
    </w:p>
    <w:p w14:paraId="16D18ACB" w14:textId="61F67B79" w:rsidR="006F0EC0" w:rsidRPr="00255782" w:rsidRDefault="00FB745F" w:rsidP="00B37F94">
      <w:pPr>
        <w:spacing w:after="0" w:line="360" w:lineRule="auto"/>
        <w:jc w:val="both"/>
        <w:rPr>
          <w:rFonts w:ascii="Arial" w:hAnsi="Arial" w:cs="Arial"/>
          <w:sz w:val="24"/>
          <w:szCs w:val="24"/>
        </w:rPr>
      </w:pPr>
      <w:r w:rsidRPr="00FB745F">
        <w:rPr>
          <w:rFonts w:ascii="Arial" w:hAnsi="Arial" w:cs="Arial"/>
          <w:sz w:val="24"/>
          <w:szCs w:val="24"/>
        </w:rPr>
        <w:t>The Enterprise's success could be impacted by a variety of social and cultural factors. One of the most important factors is the parties' views and values. If a social organization's founders and staff are equally committed to attaining its societal or environmental goals, the likelihood of success can be significantly boosted.</w:t>
      </w:r>
      <w:r w:rsidR="005F0427" w:rsidRPr="00255782">
        <w:rPr>
          <w:rFonts w:ascii="Arial" w:hAnsi="Arial" w:cs="Arial"/>
          <w:sz w:val="24"/>
          <w:szCs w:val="24"/>
        </w:rPr>
        <w:t xml:space="preserve">. The degree of community participation is another crucial consideration. A robust social and environmental awareness culture in the region where a social enterprise operates can be a great source of patrons, volunteers, and other types of support. </w:t>
      </w:r>
      <w:r w:rsidR="00143F8A" w:rsidRPr="00255782">
        <w:rPr>
          <w:rFonts w:ascii="Arial" w:hAnsi="Arial" w:cs="Arial"/>
          <w:sz w:val="24"/>
          <w:szCs w:val="24"/>
        </w:rPr>
        <w:t>Lastly</w:t>
      </w:r>
      <w:r w:rsidR="005F0427" w:rsidRPr="00255782">
        <w:rPr>
          <w:rFonts w:ascii="Arial" w:hAnsi="Arial" w:cs="Arial"/>
          <w:sz w:val="24"/>
          <w:szCs w:val="24"/>
        </w:rPr>
        <w:t xml:space="preserve">, the media may </w:t>
      </w:r>
      <w:r w:rsidR="005F0427" w:rsidRPr="00255782">
        <w:rPr>
          <w:rFonts w:ascii="Arial" w:hAnsi="Arial" w:cs="Arial"/>
          <w:sz w:val="24"/>
          <w:szCs w:val="24"/>
        </w:rPr>
        <w:lastRenderedPageBreak/>
        <w:t>be a valuable tool for supporting and criticizing social entrepreneurs. Positive media coverage of a social company can increase its visibility and draw in new patrons. Negative media coverage, however, can harm a company's brand, making it more difficult to draw in clients and collaborators.</w:t>
      </w:r>
    </w:p>
    <w:p w14:paraId="7FC63A40" w14:textId="77777777" w:rsidR="004171C3"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The demand for products is also largely influenced by sociocultural factors, which include education levels, purchasing patterns, population growth rates, way of life, and social groups, among other things. Wales has a population that is expanding, </w:t>
      </w:r>
      <w:r w:rsidR="00143F8A" w:rsidRPr="00255782">
        <w:rPr>
          <w:rFonts w:ascii="Arial" w:hAnsi="Arial" w:cs="Arial"/>
          <w:sz w:val="24"/>
          <w:szCs w:val="24"/>
        </w:rPr>
        <w:t>well educated</w:t>
      </w:r>
      <w:r w:rsidRPr="00255782">
        <w:rPr>
          <w:rFonts w:ascii="Arial" w:hAnsi="Arial" w:cs="Arial"/>
          <w:sz w:val="24"/>
          <w:szCs w:val="24"/>
        </w:rPr>
        <w:t>, and aware of the value of environmental sustainability, which makes the business sustainable in the region. Residents in Wales are adopting a greener lifestyle, which has resulted in a shift in their way of life. Furthermore, Social Enterprise will utilize social media to promote and spread awareness about the value of environmental protection among a bigger community.</w:t>
      </w:r>
    </w:p>
    <w:p w14:paraId="72B5A567" w14:textId="77777777" w:rsidR="00143F8A" w:rsidRPr="00255782" w:rsidRDefault="005F0427" w:rsidP="00B37F94">
      <w:pPr>
        <w:spacing w:after="0" w:line="360" w:lineRule="auto"/>
        <w:jc w:val="both"/>
        <w:rPr>
          <w:rFonts w:ascii="Arial" w:hAnsi="Arial" w:cs="Arial"/>
          <w:b/>
          <w:iCs/>
          <w:sz w:val="24"/>
          <w:szCs w:val="24"/>
        </w:rPr>
      </w:pPr>
      <w:r w:rsidRPr="00255782">
        <w:rPr>
          <w:rFonts w:ascii="Arial" w:hAnsi="Arial" w:cs="Arial"/>
          <w:b/>
          <w:iCs/>
          <w:sz w:val="24"/>
          <w:szCs w:val="24"/>
        </w:rPr>
        <w:t>Technological Forces</w:t>
      </w:r>
    </w:p>
    <w:p w14:paraId="3D975FDF" w14:textId="47BA83C2" w:rsidR="00233105" w:rsidRPr="00255782" w:rsidRDefault="00FB745F" w:rsidP="00B37F94">
      <w:pPr>
        <w:spacing w:after="0" w:line="360" w:lineRule="auto"/>
        <w:jc w:val="both"/>
        <w:rPr>
          <w:rFonts w:ascii="Arial" w:hAnsi="Arial" w:cs="Arial"/>
          <w:sz w:val="24"/>
          <w:szCs w:val="24"/>
        </w:rPr>
      </w:pPr>
      <w:r w:rsidRPr="00FB745F">
        <w:rPr>
          <w:rFonts w:ascii="Arial" w:hAnsi="Arial" w:cs="Arial"/>
          <w:sz w:val="24"/>
          <w:szCs w:val="24"/>
        </w:rPr>
        <w:t>Social entrepreneurship is significantly influenced by technology. Since social enterprises are usually technology-driven, they must be prepared to employ technology to further their goals and missions. Additionally, social enterprises must be prepared for change, which can be challenging.</w:t>
      </w:r>
      <w:r w:rsidR="005F0427" w:rsidRPr="00255782">
        <w:rPr>
          <w:rFonts w:ascii="Arial" w:hAnsi="Arial" w:cs="Arial"/>
          <w:sz w:val="24"/>
          <w:szCs w:val="24"/>
        </w:rPr>
        <w:t xml:space="preserve">. </w:t>
      </w:r>
      <w:r w:rsidR="002002DA">
        <w:rPr>
          <w:rFonts w:ascii="Arial" w:hAnsi="Arial" w:cs="Arial"/>
          <w:sz w:val="24"/>
          <w:szCs w:val="24"/>
        </w:rPr>
        <w:t>Unity</w:t>
      </w:r>
      <w:r w:rsidR="005F0427" w:rsidRPr="00255782">
        <w:rPr>
          <w:rFonts w:ascii="Arial" w:hAnsi="Arial" w:cs="Arial"/>
          <w:sz w:val="24"/>
          <w:szCs w:val="24"/>
        </w:rPr>
        <w:t xml:space="preserve"> Social Enterprise will consider technological growth and seek any breakthrough in the technology sector as the world transitions to a digital era marked by improvements in technology advance. To raise environmental conservation awareness and ensure that substances that can be reused and recycled are recycled, it will embrace cutting-edge communication infrastructure and use modern technological business strategies, including creating an app. This will prevent the buildup of numerous waste materials in the environment. It will use technology to convey the idea and attract a sizable population.</w:t>
      </w:r>
    </w:p>
    <w:p w14:paraId="7345C6CD" w14:textId="77777777" w:rsidR="00233105" w:rsidRPr="00255782" w:rsidRDefault="005F0427" w:rsidP="00B37F94">
      <w:pPr>
        <w:spacing w:after="0" w:line="360" w:lineRule="auto"/>
        <w:jc w:val="both"/>
        <w:rPr>
          <w:rFonts w:ascii="Arial" w:hAnsi="Arial" w:cs="Arial"/>
          <w:b/>
          <w:iCs/>
          <w:sz w:val="24"/>
          <w:szCs w:val="24"/>
        </w:rPr>
      </w:pPr>
      <w:r w:rsidRPr="00255782">
        <w:rPr>
          <w:rFonts w:ascii="Arial" w:hAnsi="Arial" w:cs="Arial"/>
          <w:b/>
          <w:iCs/>
          <w:sz w:val="24"/>
          <w:szCs w:val="24"/>
        </w:rPr>
        <w:t>Legal Factors</w:t>
      </w:r>
    </w:p>
    <w:p w14:paraId="56E889AD" w14:textId="282A2125" w:rsidR="00DC2B8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Numerous legal factors may impact a</w:t>
      </w:r>
      <w:r w:rsidR="002002DA">
        <w:rPr>
          <w:rFonts w:ascii="Arial" w:hAnsi="Arial" w:cs="Arial"/>
          <w:sz w:val="24"/>
          <w:szCs w:val="24"/>
        </w:rPr>
        <w:t xml:space="preserve"> Unity </w:t>
      </w:r>
      <w:r w:rsidRPr="00255782">
        <w:rPr>
          <w:rFonts w:ascii="Arial" w:hAnsi="Arial" w:cs="Arial"/>
          <w:sz w:val="24"/>
          <w:szCs w:val="24"/>
        </w:rPr>
        <w:t xml:space="preserve">Social Enterprise. Tax regulations, employment regulations, and laws governing intellectual property are only a few examples of them. Each of these factors has the potential to significantly affect a social enterprise's ability to function and prosper. Tax rules may impact a </w:t>
      </w:r>
      <w:r w:rsidR="002002DA">
        <w:rPr>
          <w:rFonts w:ascii="Arial" w:hAnsi="Arial" w:cs="Arial"/>
          <w:sz w:val="24"/>
          <w:szCs w:val="24"/>
        </w:rPr>
        <w:t xml:space="preserve">significantly </w:t>
      </w:r>
      <w:r w:rsidRPr="00255782">
        <w:rPr>
          <w:rFonts w:ascii="Arial" w:hAnsi="Arial" w:cs="Arial"/>
          <w:sz w:val="24"/>
          <w:szCs w:val="24"/>
        </w:rPr>
        <w:t xml:space="preserve">in a variety of manners. For instance, the amount of money a social enterprise can collect from donors may depend on its tax status. Tax regulations may also impact how a Together </w:t>
      </w:r>
      <w:r w:rsidRPr="00255782">
        <w:rPr>
          <w:rFonts w:ascii="Arial" w:hAnsi="Arial" w:cs="Arial"/>
          <w:sz w:val="24"/>
          <w:szCs w:val="24"/>
        </w:rPr>
        <w:lastRenderedPageBreak/>
        <w:t>Social Enterprise can set up its firm. For instance, some tax regulations may reward companies with a nonprofit organizational structure, while other tax codes may favor companies with a for-profit organizational structure. Employment rules may significantly impact a social enterprise. These rules may specify the categories of workers that a social enterprise may hire, the salaries they are required to pay, and the workplace circumstances they are required to offer. Employment regulations may also impact a social enterprise's capacity to fire employees. Laws governing intellectual property may also significantly affect a social enterprise. These regulations may specify who has ownership rights to the concepts and goods developed by social enterprises. Laws governing intellectual property may also have an impact on a social enterprise's capacity to license its goods and concepts to others.</w:t>
      </w:r>
    </w:p>
    <w:p w14:paraId="31F69E92" w14:textId="77777777" w:rsidR="00DC2B8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Legal and Political forces are closely related since they entail laws and regulations. They include legislation governing employment, health &amp; security, and e-commerce, among many others. Working within these legal restrictions will benefit the enterprise.</w:t>
      </w:r>
    </w:p>
    <w:p w14:paraId="5D2E1005" w14:textId="77777777" w:rsidR="003764C9"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Internal Environmental Analysis using SWOT</w:t>
      </w:r>
    </w:p>
    <w:p w14:paraId="4B296682" w14:textId="77777777" w:rsidR="003764C9"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Strengths, Weaknesses, Opportunities, and Threats are also known as SWOT. It contrasts possibilities and threats with inter</w:t>
      </w:r>
      <w:r w:rsidR="005963C8" w:rsidRPr="00255782">
        <w:rPr>
          <w:rFonts w:ascii="Arial" w:hAnsi="Arial" w:cs="Arial"/>
          <w:sz w:val="24"/>
          <w:szCs w:val="24"/>
        </w:rPr>
        <w:t>nal strengths and shortcomings</w:t>
      </w:r>
      <w:r w:rsidRPr="00255782">
        <w:rPr>
          <w:rFonts w:ascii="Arial" w:hAnsi="Arial" w:cs="Arial"/>
          <w:sz w:val="24"/>
          <w:szCs w:val="24"/>
        </w:rPr>
        <w:t xml:space="preserve">. Both </w:t>
      </w:r>
      <w:r w:rsidR="005963C8" w:rsidRPr="00255782">
        <w:rPr>
          <w:rFonts w:ascii="Arial" w:hAnsi="Arial" w:cs="Arial"/>
          <w:sz w:val="24"/>
          <w:szCs w:val="24"/>
        </w:rPr>
        <w:t xml:space="preserve">the </w:t>
      </w:r>
      <w:r w:rsidRPr="00255782">
        <w:rPr>
          <w:rFonts w:ascii="Arial" w:hAnsi="Arial" w:cs="Arial"/>
          <w:sz w:val="24"/>
          <w:szCs w:val="24"/>
        </w:rPr>
        <w:t>internal determinants of weakness and strength are things humans can influence. Additionally, the business might affect opportunities and dangers because they are uncontrollable external events. Businesses must gather raw data to gain insight before exploiting strengths and weaknesses. Businesses might gather information through staff and consumer surveys. Businesses can also determine a capability</w:t>
      </w:r>
      <w:r w:rsidR="00A90921" w:rsidRPr="00255782">
        <w:rPr>
          <w:rFonts w:ascii="Arial" w:hAnsi="Arial" w:cs="Arial"/>
          <w:sz w:val="24"/>
          <w:szCs w:val="24"/>
        </w:rPr>
        <w:t>’</w:t>
      </w:r>
      <w:r w:rsidRPr="00255782">
        <w:rPr>
          <w:rFonts w:ascii="Arial" w:hAnsi="Arial" w:cs="Arial"/>
          <w:sz w:val="24"/>
          <w:szCs w:val="24"/>
        </w:rPr>
        <w:t>s strengths and weaknesses regarding resources and processes. The external elements are chances and dangers. Businesses can obtain information from secondary data sources such as industry, competitive, and environmental parameters. A business</w:t>
      </w:r>
      <w:r w:rsidR="005963C8" w:rsidRPr="00255782">
        <w:rPr>
          <w:rFonts w:ascii="Arial" w:hAnsi="Arial" w:cs="Arial"/>
          <w:sz w:val="24"/>
          <w:szCs w:val="24"/>
        </w:rPr>
        <w:t>’</w:t>
      </w:r>
      <w:r w:rsidRPr="00255782">
        <w:rPr>
          <w:rFonts w:ascii="Arial" w:hAnsi="Arial" w:cs="Arial"/>
          <w:sz w:val="24"/>
          <w:szCs w:val="24"/>
        </w:rPr>
        <w:t>s usage of a SWOT analysis is to gather information from it, compare it to other sources, develop concepts, and incorporate that knowledge into a goal declaration to create a strategic development plan (</w:t>
      </w:r>
      <w:r w:rsidR="008106AE" w:rsidRPr="00255782">
        <w:rPr>
          <w:rFonts w:ascii="Arial" w:hAnsi="Arial" w:cs="Arial"/>
          <w:sz w:val="24"/>
          <w:szCs w:val="24"/>
        </w:rPr>
        <w:t>GURL, 2017)</w:t>
      </w:r>
      <w:r w:rsidRPr="00255782">
        <w:rPr>
          <w:rFonts w:ascii="Arial" w:hAnsi="Arial" w:cs="Arial"/>
          <w:sz w:val="24"/>
          <w:szCs w:val="24"/>
        </w:rPr>
        <w:t>.</w:t>
      </w:r>
    </w:p>
    <w:p w14:paraId="0E4E6923" w14:textId="77777777" w:rsidR="00A90921"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Strength</w:t>
      </w:r>
      <w:r w:rsidR="00A80B58" w:rsidRPr="00255782">
        <w:rPr>
          <w:rFonts w:ascii="Arial" w:hAnsi="Arial" w:cs="Arial"/>
          <w:b/>
          <w:sz w:val="24"/>
          <w:szCs w:val="24"/>
        </w:rPr>
        <w:t>s</w:t>
      </w:r>
      <w:r w:rsidRPr="00255782">
        <w:rPr>
          <w:rFonts w:ascii="Arial" w:hAnsi="Arial" w:cs="Arial"/>
          <w:b/>
          <w:sz w:val="24"/>
          <w:szCs w:val="24"/>
        </w:rPr>
        <w:t xml:space="preserve"> </w:t>
      </w:r>
    </w:p>
    <w:p w14:paraId="71242A5F" w14:textId="1D00C7DE" w:rsidR="00A80B58" w:rsidRPr="00255782" w:rsidRDefault="002002DA" w:rsidP="00B37F94">
      <w:pPr>
        <w:spacing w:after="0" w:line="360" w:lineRule="auto"/>
        <w:jc w:val="both"/>
        <w:rPr>
          <w:rFonts w:ascii="Arial" w:hAnsi="Arial" w:cs="Arial"/>
          <w:sz w:val="24"/>
          <w:szCs w:val="24"/>
        </w:rPr>
      </w:pPr>
      <w:r>
        <w:rPr>
          <w:rFonts w:ascii="Arial" w:hAnsi="Arial" w:cs="Arial"/>
          <w:sz w:val="24"/>
          <w:szCs w:val="24"/>
        </w:rPr>
        <w:t>Unity</w:t>
      </w:r>
      <w:r w:rsidR="005F0427" w:rsidRPr="00255782">
        <w:rPr>
          <w:rFonts w:ascii="Arial" w:hAnsi="Arial" w:cs="Arial"/>
          <w:sz w:val="24"/>
          <w:szCs w:val="24"/>
        </w:rPr>
        <w:t xml:space="preserve"> Social enterprise is driven by a strong spirit of mission that goes beyond producing money. This can make it more versatile and resilient than traditional </w:t>
      </w:r>
      <w:r w:rsidR="005F0427" w:rsidRPr="00255782">
        <w:rPr>
          <w:rFonts w:ascii="Arial" w:hAnsi="Arial" w:cs="Arial"/>
          <w:sz w:val="24"/>
          <w:szCs w:val="24"/>
        </w:rPr>
        <w:lastRenderedPageBreak/>
        <w:t>organizations, which are frequently motivated only by profit. It is driven by a desire to address social or environmental issues, which makes it more creative than regular corporations. It may have a competitive edge as a result. Since many of its stakeholders are also its consumers or beneficiaries, this enterprise has greater relationships with them than traditional enterprises. It may be simpler to develop loyalty and trust as a result. Compared to conventional corporations, it has greater human and social capital access. It may be more successful in resolving societal or environmental issues. Due to its objective to generate societal or environmental benefit rather than just financial value, this social entrepreneur is more durable than regular corporations. In the long run, this may make it more robust.</w:t>
      </w:r>
    </w:p>
    <w:p w14:paraId="137A635E" w14:textId="77777777" w:rsidR="00A80B58"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 xml:space="preserve">Weaknesses </w:t>
      </w:r>
    </w:p>
    <w:p w14:paraId="5942D381" w14:textId="586CA20F" w:rsidR="00B07018"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Since they are driven more by ethical or environmental goals than solely commercial ones, social enterprises are frequently less efficient than typical firms. They may become less aggressive as a result. Since it invests its revenues into its social or environmental goals, </w:t>
      </w:r>
      <w:r w:rsidR="002002DA">
        <w:rPr>
          <w:rFonts w:ascii="Arial" w:hAnsi="Arial" w:cs="Arial"/>
          <w:sz w:val="24"/>
          <w:szCs w:val="24"/>
        </w:rPr>
        <w:t>Unity</w:t>
      </w:r>
      <w:r w:rsidRPr="00255782">
        <w:rPr>
          <w:rFonts w:ascii="Arial" w:hAnsi="Arial" w:cs="Arial"/>
          <w:sz w:val="24"/>
          <w:szCs w:val="24"/>
        </w:rPr>
        <w:t xml:space="preserve"> Social Enterprises is collectively less profitable than typical firms. Investors may find it less appealing as a result. The smaller size and newer status </w:t>
      </w:r>
      <w:r w:rsidR="00551362" w:rsidRPr="00255782">
        <w:rPr>
          <w:rFonts w:ascii="Arial" w:hAnsi="Arial" w:cs="Arial"/>
          <w:sz w:val="24"/>
          <w:szCs w:val="24"/>
        </w:rPr>
        <w:t>of Enterprises</w:t>
      </w:r>
      <w:r w:rsidR="002002DA">
        <w:rPr>
          <w:rFonts w:ascii="Arial" w:hAnsi="Arial" w:cs="Arial"/>
          <w:sz w:val="24"/>
          <w:szCs w:val="24"/>
        </w:rPr>
        <w:t>,</w:t>
      </w:r>
      <w:r w:rsidRPr="00255782">
        <w:rPr>
          <w:rFonts w:ascii="Arial" w:hAnsi="Arial" w:cs="Arial"/>
          <w:sz w:val="24"/>
          <w:szCs w:val="24"/>
        </w:rPr>
        <w:t xml:space="preserve"> make it less widely known than typical corporations. This may make it more difficult to compete for funds or clients.</w:t>
      </w:r>
    </w:p>
    <w:p w14:paraId="73B8EB34" w14:textId="56AC6316" w:rsidR="00B07018" w:rsidRPr="00255782" w:rsidRDefault="00551362" w:rsidP="00B37F94">
      <w:pPr>
        <w:spacing w:after="0" w:line="360" w:lineRule="auto"/>
        <w:jc w:val="both"/>
        <w:rPr>
          <w:rFonts w:ascii="Arial" w:hAnsi="Arial" w:cs="Arial"/>
          <w:sz w:val="24"/>
          <w:szCs w:val="24"/>
        </w:rPr>
      </w:pPr>
      <w:r w:rsidRPr="00551362">
        <w:rPr>
          <w:rFonts w:ascii="Arial" w:hAnsi="Arial" w:cs="Arial"/>
          <w:sz w:val="24"/>
          <w:szCs w:val="24"/>
        </w:rPr>
        <w:t>Its social or environmental objectives limit it, making it less adaptive than ordinary firms. It is consequently less able to adjust to market developments. Since Unity Social Enterprise usually operates in unexplored territory, it is riskier than traditional enterprises. As a result, investors find it less tempting</w:t>
      </w:r>
      <w:r w:rsidR="005F0427" w:rsidRPr="00255782">
        <w:rPr>
          <w:rFonts w:ascii="Arial" w:hAnsi="Arial" w:cs="Arial"/>
          <w:sz w:val="24"/>
          <w:szCs w:val="24"/>
        </w:rPr>
        <w:t>.</w:t>
      </w:r>
    </w:p>
    <w:p w14:paraId="182426F3" w14:textId="77777777" w:rsidR="00B07018"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Opportunities</w:t>
      </w:r>
    </w:p>
    <w:p w14:paraId="3DF6F1E6" w14:textId="19DA6866" w:rsidR="00990593" w:rsidRPr="00255782" w:rsidRDefault="005F0427" w:rsidP="002002DA">
      <w:pPr>
        <w:spacing w:after="0" w:line="360" w:lineRule="auto"/>
        <w:ind w:firstLine="0"/>
        <w:jc w:val="both"/>
        <w:rPr>
          <w:rFonts w:ascii="Arial" w:hAnsi="Arial" w:cs="Arial"/>
          <w:sz w:val="24"/>
          <w:szCs w:val="24"/>
        </w:rPr>
      </w:pPr>
      <w:r w:rsidRPr="00255782">
        <w:rPr>
          <w:rFonts w:ascii="Arial" w:hAnsi="Arial" w:cs="Arial"/>
          <w:sz w:val="24"/>
          <w:szCs w:val="24"/>
        </w:rPr>
        <w:t>T</w:t>
      </w:r>
      <w:r w:rsidR="002002DA">
        <w:rPr>
          <w:rFonts w:ascii="Arial" w:hAnsi="Arial" w:cs="Arial"/>
          <w:sz w:val="24"/>
          <w:szCs w:val="24"/>
        </w:rPr>
        <w:t xml:space="preserve">he </w:t>
      </w:r>
      <w:r w:rsidRPr="00255782">
        <w:rPr>
          <w:rFonts w:ascii="Arial" w:hAnsi="Arial" w:cs="Arial"/>
          <w:sz w:val="24"/>
          <w:szCs w:val="24"/>
        </w:rPr>
        <w:t xml:space="preserve">Social Enterprise have the chance to address several of the planet's most serious environmental and social issues. It has the potential to develop original, cutting-edge solutions to issues. It has the chance to foster loyalty and trust among its stakeholders. </w:t>
      </w:r>
      <w:r w:rsidR="002002DA">
        <w:rPr>
          <w:rFonts w:ascii="Arial" w:hAnsi="Arial" w:cs="Arial"/>
          <w:sz w:val="24"/>
          <w:szCs w:val="24"/>
        </w:rPr>
        <w:t>It can</w:t>
      </w:r>
      <w:r w:rsidRPr="00255782">
        <w:rPr>
          <w:rFonts w:ascii="Arial" w:hAnsi="Arial" w:cs="Arial"/>
          <w:sz w:val="24"/>
          <w:szCs w:val="24"/>
        </w:rPr>
        <w:t xml:space="preserve"> also  tap additional human and social capital. Finally, it has the chance to develop more sustainably minded companies.</w:t>
      </w:r>
    </w:p>
    <w:p w14:paraId="45AAD22E" w14:textId="77777777" w:rsidR="003A715A"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Threats</w:t>
      </w:r>
    </w:p>
    <w:p w14:paraId="454E0F72" w14:textId="3843BFDF" w:rsidR="008015BF"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 Typical enterprises that are more efficient or profitable challenge Together Social Enterprise. It is in danger because people do not know or grasp what it does. Lack of </w:t>
      </w:r>
      <w:r w:rsidRPr="00255782">
        <w:rPr>
          <w:rFonts w:ascii="Arial" w:hAnsi="Arial" w:cs="Arial"/>
          <w:sz w:val="24"/>
          <w:szCs w:val="24"/>
        </w:rPr>
        <w:lastRenderedPageBreak/>
        <w:t>capital or investment poses a challenge to</w:t>
      </w:r>
      <w:r w:rsidR="002002DA">
        <w:rPr>
          <w:rFonts w:ascii="Arial" w:hAnsi="Arial" w:cs="Arial"/>
          <w:sz w:val="24"/>
          <w:szCs w:val="24"/>
        </w:rPr>
        <w:t xml:space="preserve"> Unity</w:t>
      </w:r>
      <w:r w:rsidRPr="00255782">
        <w:rPr>
          <w:rFonts w:ascii="Arial" w:hAnsi="Arial" w:cs="Arial"/>
          <w:sz w:val="24"/>
          <w:szCs w:val="24"/>
        </w:rPr>
        <w:t xml:space="preserve"> Social Enterprise. A shift in the social or environmental issues they attempt to solve puts </w:t>
      </w:r>
      <w:r w:rsidR="002002DA">
        <w:rPr>
          <w:rFonts w:ascii="Arial" w:hAnsi="Arial" w:cs="Arial"/>
          <w:sz w:val="24"/>
          <w:szCs w:val="24"/>
        </w:rPr>
        <w:t>it</w:t>
      </w:r>
      <w:r w:rsidR="002002DA" w:rsidRPr="00255782">
        <w:rPr>
          <w:rFonts w:ascii="Arial" w:hAnsi="Arial" w:cs="Arial"/>
          <w:sz w:val="24"/>
          <w:szCs w:val="24"/>
        </w:rPr>
        <w:t xml:space="preserve"> in</w:t>
      </w:r>
      <w:r w:rsidRPr="00255782">
        <w:rPr>
          <w:rFonts w:ascii="Arial" w:hAnsi="Arial" w:cs="Arial"/>
          <w:sz w:val="24"/>
          <w:szCs w:val="24"/>
        </w:rPr>
        <w:t xml:space="preserve"> danger. Finally, a shift in the business environment, including new regulations or an economic downturn, threatens </w:t>
      </w:r>
      <w:r w:rsidR="00F23F52">
        <w:rPr>
          <w:rFonts w:ascii="Arial" w:hAnsi="Arial" w:cs="Arial"/>
          <w:sz w:val="24"/>
          <w:szCs w:val="24"/>
        </w:rPr>
        <w:t xml:space="preserve">Unity </w:t>
      </w:r>
      <w:r w:rsidRPr="00255782">
        <w:rPr>
          <w:rFonts w:ascii="Arial" w:hAnsi="Arial" w:cs="Arial"/>
          <w:sz w:val="24"/>
          <w:szCs w:val="24"/>
        </w:rPr>
        <w:t>Social Enterprise.</w:t>
      </w:r>
    </w:p>
    <w:p w14:paraId="5EB34EFF" w14:textId="77777777" w:rsidR="00562799"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Stakeholder Analysis in Social Enterprise Project</w:t>
      </w:r>
    </w:p>
    <w:p w14:paraId="1FEA6A86" w14:textId="77777777" w:rsidR="00A9680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Stakeholder analysis for social enterprise projects is a technique for discovering and evaluating the interests and impact of individuals who may have an impact on or be affected by the project. It is beneficial to recognize possible enemies and </w:t>
      </w:r>
      <w:r w:rsidR="00762203" w:rsidRPr="00255782">
        <w:rPr>
          <w:rFonts w:ascii="Arial" w:hAnsi="Arial" w:cs="Arial"/>
          <w:sz w:val="24"/>
          <w:szCs w:val="24"/>
        </w:rPr>
        <w:t>allies</w:t>
      </w:r>
      <w:r w:rsidRPr="00255782">
        <w:rPr>
          <w:rFonts w:ascii="Arial" w:hAnsi="Arial" w:cs="Arial"/>
          <w:sz w:val="24"/>
          <w:szCs w:val="24"/>
        </w:rPr>
        <w:t>, comprehend their driving forces, and spot potential points of contention. Strategies for interacting with stakeholders, managing relations, and settling conflicts can be developed using the analysis. Its primary stakeholders are the individuals most directly impacted by a social business project</w:t>
      </w:r>
      <w:r w:rsidR="00E42362" w:rsidRPr="00255782">
        <w:rPr>
          <w:rFonts w:ascii="Arial" w:hAnsi="Arial" w:cs="Arial"/>
          <w:sz w:val="24"/>
          <w:szCs w:val="24"/>
        </w:rPr>
        <w:t>. This covers the initiative'</w:t>
      </w:r>
      <w:r w:rsidRPr="00255782">
        <w:rPr>
          <w:rFonts w:ascii="Arial" w:hAnsi="Arial" w:cs="Arial"/>
          <w:sz w:val="24"/>
          <w:szCs w:val="24"/>
        </w:rPr>
        <w:t xml:space="preserve">s beneficiaries and any other people or organizations the project will affect. Governmental bodies, media outlets, and financing organizations are additional stakeholders. </w:t>
      </w:r>
    </w:p>
    <w:p w14:paraId="7F056101" w14:textId="452855CA" w:rsidR="00A96805" w:rsidRDefault="005F0427" w:rsidP="00B37F94">
      <w:pPr>
        <w:spacing w:after="0" w:line="360" w:lineRule="auto"/>
        <w:jc w:val="both"/>
        <w:rPr>
          <w:rFonts w:ascii="Arial" w:hAnsi="Arial" w:cs="Arial"/>
          <w:b/>
          <w:sz w:val="24"/>
          <w:szCs w:val="24"/>
        </w:rPr>
      </w:pPr>
      <w:r w:rsidRPr="00255782">
        <w:rPr>
          <w:rFonts w:ascii="Arial" w:hAnsi="Arial" w:cs="Arial"/>
          <w:b/>
          <w:sz w:val="24"/>
          <w:szCs w:val="24"/>
        </w:rPr>
        <w:t>Stakeholder Expectations</w:t>
      </w:r>
      <w:r w:rsidR="00232F07">
        <w:rPr>
          <w:rFonts w:ascii="Arial" w:hAnsi="Arial" w:cs="Arial"/>
          <w:b/>
          <w:sz w:val="24"/>
          <w:szCs w:val="24"/>
        </w:rPr>
        <w:t>.</w:t>
      </w:r>
    </w:p>
    <w:p w14:paraId="376FF548" w14:textId="26C09883" w:rsidR="00232F07" w:rsidRPr="00255782" w:rsidRDefault="00232F07" w:rsidP="00B37F94">
      <w:pPr>
        <w:spacing w:after="0" w:line="360" w:lineRule="auto"/>
        <w:jc w:val="both"/>
        <w:rPr>
          <w:rFonts w:ascii="Arial" w:hAnsi="Arial" w:cs="Arial"/>
          <w:sz w:val="24"/>
          <w:szCs w:val="24"/>
        </w:rPr>
      </w:pPr>
      <w:r w:rsidRPr="00232F07">
        <w:rPr>
          <w:rFonts w:ascii="Arial" w:hAnsi="Arial" w:cs="Arial"/>
          <w:sz w:val="24"/>
          <w:szCs w:val="24"/>
        </w:rPr>
        <w:t xml:space="preserve">It is important to keep all stakeholders in the social entrepreneurship effort up to date on new facts and manage their expectations appropriately. To ensure that stakeholders are happy with the project's progress and that their goals are being met, the steering committee should constantly contact with them. To ensure that all stakeholders are informed of new information and are aware of the project's objectives, the </w:t>
      </w:r>
      <w:proofErr w:type="spellStart"/>
      <w:r w:rsidRPr="00232F07">
        <w:rPr>
          <w:rFonts w:ascii="Arial" w:hAnsi="Arial" w:cs="Arial"/>
          <w:sz w:val="24"/>
          <w:szCs w:val="24"/>
        </w:rPr>
        <w:t>programme</w:t>
      </w:r>
      <w:proofErr w:type="spellEnd"/>
      <w:r w:rsidRPr="00232F07">
        <w:rPr>
          <w:rFonts w:ascii="Arial" w:hAnsi="Arial" w:cs="Arial"/>
          <w:sz w:val="24"/>
          <w:szCs w:val="24"/>
        </w:rPr>
        <w:t xml:space="preserve"> should have a clearly defined communications strategy. The task team should make sure they are aware of and forthright about the expectations of all parties. The task team should ensure that every stakeholder gets an opportunity to remark on and provide suggestions for the project.</w:t>
      </w:r>
    </w:p>
    <w:p w14:paraId="76777701" w14:textId="77777777" w:rsidR="00A96805"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Stakeholder Interest</w:t>
      </w:r>
    </w:p>
    <w:p w14:paraId="601D5C18" w14:textId="77777777" w:rsidR="00652F2F"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Stakeholders in social entrepreneurship projects want to ensure the program is finished on schedule, within budget, and to the necessary standard. They also seek to guarantee that the project will meet the demands of the intended recipients and further the company's larger social goals.</w:t>
      </w:r>
    </w:p>
    <w:p w14:paraId="6162F2F0" w14:textId="77777777" w:rsidR="00CF4C18"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Strategic Choices for SMEs in Markets and New Strategies</w:t>
      </w:r>
    </w:p>
    <w:p w14:paraId="2C0EC272" w14:textId="77777777" w:rsidR="002C52FE"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lastRenderedPageBreak/>
        <w:t>SMEs have a variety of market-based strategy options at their disposal. These options include a few</w:t>
      </w:r>
      <w:r w:rsidR="004C7AA0" w:rsidRPr="00255782">
        <w:rPr>
          <w:rFonts w:ascii="Arial" w:hAnsi="Arial" w:cs="Arial"/>
          <w:sz w:val="24"/>
          <w:szCs w:val="24"/>
        </w:rPr>
        <w:t>:</w:t>
      </w:r>
    </w:p>
    <w:p w14:paraId="4D466069" w14:textId="77777777" w:rsidR="00446C62"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Finding and focusing on niche market segments: SMEs can concentrate on niche market sections that are most inclined to be interested in their goods or services. In order to build products or servi</w:t>
      </w:r>
      <w:r w:rsidR="00C60695" w:rsidRPr="00255782">
        <w:rPr>
          <w:rFonts w:ascii="Arial" w:hAnsi="Arial" w:cs="Arial"/>
          <w:sz w:val="24"/>
          <w:szCs w:val="24"/>
        </w:rPr>
        <w:t>ces that satisfy these segments’</w:t>
      </w:r>
      <w:r w:rsidRPr="00255782">
        <w:rPr>
          <w:rFonts w:ascii="Arial" w:hAnsi="Arial" w:cs="Arial"/>
          <w:sz w:val="24"/>
          <w:szCs w:val="24"/>
        </w:rPr>
        <w:t xml:space="preserve"> wants, it is necessary to first understand their needs and desires. Concentrating on a particular market is another option for SMEs in terms of strategy. This entails identifying a specific market group underserved by larger corporations and then developing goods or services to address this segment's demands. Creating a distinct selling concept: A special selling offer is another tactical option for SMEs. This entails developing an original good or service that gives clients something they cannot get anywhere else. Building a great brand is the fourth strategic option available to SMEs. This is developing a brand image that consumers will recognize and identify with high-quality goods or services.</w:t>
      </w:r>
    </w:p>
    <w:p w14:paraId="1FED838C" w14:textId="77777777" w:rsidR="00A9680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There are several strategic options that SMEs could explore in light of the present market circumstances to maintain their competitiveness: To better meet the demands of those consumers, they should concentrate on less crowded specialist markets. They can utilize an existing niche market to establish a new niche if they have one they would like to grow. This is a fantastic approach to broaden their selection of goods and services. They can create a new niche to serve a market niche better if that market's requirements still need to be met.</w:t>
      </w:r>
    </w:p>
    <w:p w14:paraId="75DC5ECF" w14:textId="77777777" w:rsidR="004F4B29"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 xml:space="preserve">Sustainable Strategy for the Future of the Together </w:t>
      </w:r>
      <w:r w:rsidR="009341CA" w:rsidRPr="00255782">
        <w:rPr>
          <w:rFonts w:ascii="Arial" w:hAnsi="Arial" w:cs="Arial"/>
          <w:b/>
          <w:sz w:val="24"/>
          <w:szCs w:val="24"/>
        </w:rPr>
        <w:t>Social Enterprise</w:t>
      </w:r>
    </w:p>
    <w:p w14:paraId="222E19F2" w14:textId="2A683B08" w:rsidR="003C2953"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The </w:t>
      </w:r>
      <w:r w:rsidR="00F23F52">
        <w:rPr>
          <w:rFonts w:ascii="Arial" w:hAnsi="Arial" w:cs="Arial"/>
          <w:sz w:val="24"/>
          <w:szCs w:val="24"/>
        </w:rPr>
        <w:t>Unity</w:t>
      </w:r>
      <w:r w:rsidRPr="00255782">
        <w:rPr>
          <w:rFonts w:ascii="Arial" w:hAnsi="Arial" w:cs="Arial"/>
          <w:sz w:val="24"/>
          <w:szCs w:val="24"/>
        </w:rPr>
        <w:t xml:space="preserve"> Social Enterprise is conscious of the difficulties that sustainable societal growth will present. The viability of the social company is influenced by internal dynamics as well as by external variables. It is distinctive how different social enterprises communicate with one another and the wider world, positioning themselves differently. Their decision to express themselves, for instance, using legitimate means or via rhetoric, as demonstrated in the study, is made with their mission and vision in mind. Their sustainability is frequently decided by such alignment. According to </w:t>
      </w:r>
      <w:proofErr w:type="spellStart"/>
      <w:r w:rsidRPr="00255782">
        <w:rPr>
          <w:rFonts w:ascii="Arial" w:hAnsi="Arial" w:cs="Arial"/>
          <w:sz w:val="24"/>
          <w:szCs w:val="24"/>
        </w:rPr>
        <w:t>Contl</w:t>
      </w:r>
      <w:proofErr w:type="spellEnd"/>
      <w:r w:rsidRPr="00255782">
        <w:rPr>
          <w:rFonts w:ascii="Arial" w:hAnsi="Arial" w:cs="Arial"/>
          <w:sz w:val="24"/>
          <w:szCs w:val="24"/>
        </w:rPr>
        <w:t xml:space="preserve"> (2002), social businesses need to adapt more readily to adopting traditional business processes and instruments, including technology focus and legitimacy, as well as communication and changing organizational culture. Such a forward-thinking attitude establishes the </w:t>
      </w:r>
      <w:r w:rsidRPr="00255782">
        <w:rPr>
          <w:rFonts w:ascii="Arial" w:hAnsi="Arial" w:cs="Arial"/>
          <w:sz w:val="24"/>
          <w:szCs w:val="24"/>
        </w:rPr>
        <w:lastRenderedPageBreak/>
        <w:t>foundation for a social enterprise's long-term viability. Sustainability is ensured through an inclusive workplace culture (</w:t>
      </w:r>
      <w:proofErr w:type="spellStart"/>
      <w:r w:rsidRPr="00255782">
        <w:rPr>
          <w:rFonts w:ascii="Arial" w:hAnsi="Arial" w:cs="Arial"/>
          <w:sz w:val="24"/>
          <w:szCs w:val="24"/>
        </w:rPr>
        <w:t>Sharir</w:t>
      </w:r>
      <w:proofErr w:type="spellEnd"/>
      <w:r w:rsidRPr="00255782">
        <w:rPr>
          <w:rFonts w:ascii="Arial" w:hAnsi="Arial" w:cs="Arial"/>
          <w:sz w:val="24"/>
          <w:szCs w:val="24"/>
        </w:rPr>
        <w:t xml:space="preserve"> and Lerner, 2006). For a business, a social entrepreneur is essential. As a result, according to </w:t>
      </w:r>
      <w:proofErr w:type="spellStart"/>
      <w:r w:rsidRPr="00255782">
        <w:rPr>
          <w:rFonts w:ascii="Arial" w:hAnsi="Arial" w:cs="Arial"/>
          <w:sz w:val="24"/>
          <w:szCs w:val="24"/>
        </w:rPr>
        <w:t>Yunus</w:t>
      </w:r>
      <w:proofErr w:type="spellEnd"/>
      <w:r w:rsidRPr="00255782">
        <w:rPr>
          <w:rFonts w:ascii="Arial" w:hAnsi="Arial" w:cs="Arial"/>
          <w:sz w:val="24"/>
          <w:szCs w:val="24"/>
        </w:rPr>
        <w:t xml:space="preserve"> (2010), social entrepreneurs can empathize, communicate, facilitate, empower, and have a perspective that is heard by others. According to Martin and </w:t>
      </w:r>
      <w:proofErr w:type="spellStart"/>
      <w:r w:rsidRPr="00255782">
        <w:rPr>
          <w:rFonts w:ascii="Arial" w:hAnsi="Arial" w:cs="Arial"/>
          <w:sz w:val="24"/>
          <w:szCs w:val="24"/>
        </w:rPr>
        <w:t>Osberg</w:t>
      </w:r>
      <w:proofErr w:type="spellEnd"/>
      <w:r w:rsidRPr="00255782">
        <w:rPr>
          <w:rFonts w:ascii="Arial" w:hAnsi="Arial" w:cs="Arial"/>
          <w:sz w:val="24"/>
          <w:szCs w:val="24"/>
        </w:rPr>
        <w:t xml:space="preserve"> (2007), social entrepreneurs actively seek out possibilities to generate and sustain social value for impoverished members of society. As stakeholder and connection orientation develops into different depths of study, future research might examine the relevance of the environment to social enterprise sustainability. Social enterprises use various tactics to maintain themselves. As a potential field for future studies, the combination of methods and the facilitators and disablers of such strategies might be investigated.</w:t>
      </w:r>
      <w:r w:rsidR="00C73D46" w:rsidRPr="00255782">
        <w:rPr>
          <w:rFonts w:ascii="Arial" w:hAnsi="Arial" w:cs="Arial"/>
          <w:sz w:val="24"/>
          <w:szCs w:val="24"/>
        </w:rPr>
        <w:t xml:space="preserve"> </w:t>
      </w:r>
    </w:p>
    <w:p w14:paraId="5DA61E5F" w14:textId="77777777" w:rsidR="000D1B64" w:rsidRPr="00255782" w:rsidRDefault="000D1B64" w:rsidP="00B37F94">
      <w:pPr>
        <w:spacing w:after="0" w:line="360" w:lineRule="auto"/>
        <w:jc w:val="both"/>
        <w:rPr>
          <w:rFonts w:ascii="Arial" w:hAnsi="Arial" w:cs="Arial"/>
          <w:b/>
          <w:sz w:val="24"/>
          <w:szCs w:val="24"/>
        </w:rPr>
      </w:pPr>
      <w:r w:rsidRPr="00255782">
        <w:rPr>
          <w:rFonts w:ascii="Arial" w:hAnsi="Arial" w:cs="Arial"/>
          <w:b/>
          <w:sz w:val="24"/>
          <w:szCs w:val="24"/>
        </w:rPr>
        <w:t>VMOST Analysis</w:t>
      </w:r>
    </w:p>
    <w:p w14:paraId="48E80AF6" w14:textId="77777777" w:rsidR="000D1B64" w:rsidRPr="00255782" w:rsidRDefault="000D1B64" w:rsidP="00B37F94">
      <w:pPr>
        <w:spacing w:after="0" w:line="360" w:lineRule="auto"/>
        <w:jc w:val="both"/>
        <w:rPr>
          <w:rFonts w:ascii="Arial" w:hAnsi="Arial" w:cs="Arial"/>
          <w:sz w:val="24"/>
          <w:szCs w:val="24"/>
        </w:rPr>
      </w:pPr>
      <w:r w:rsidRPr="00255782">
        <w:rPr>
          <w:rFonts w:ascii="Arial" w:hAnsi="Arial" w:cs="Arial"/>
          <w:sz w:val="24"/>
          <w:szCs w:val="24"/>
        </w:rPr>
        <w:t>The VMOST Analysis is a tool to assess if an overarching strategy and its supporting actions are in alignment.</w:t>
      </w:r>
    </w:p>
    <w:p w14:paraId="08F96127" w14:textId="77777777" w:rsidR="000D1B64" w:rsidRPr="00255782" w:rsidRDefault="000D1B64" w:rsidP="00B37F94">
      <w:pPr>
        <w:spacing w:after="0" w:line="360" w:lineRule="auto"/>
        <w:jc w:val="both"/>
        <w:rPr>
          <w:rFonts w:ascii="Arial" w:hAnsi="Arial" w:cs="Arial"/>
          <w:sz w:val="24"/>
          <w:szCs w:val="24"/>
        </w:rPr>
      </w:pPr>
      <w:r w:rsidRPr="00255782">
        <w:rPr>
          <w:rFonts w:ascii="Arial" w:hAnsi="Arial" w:cs="Arial"/>
          <w:b/>
          <w:sz w:val="24"/>
          <w:szCs w:val="24"/>
        </w:rPr>
        <w:t>Vision:</w:t>
      </w:r>
      <w:r w:rsidR="00FA3ACF" w:rsidRPr="00255782">
        <w:rPr>
          <w:rFonts w:ascii="Arial" w:hAnsi="Arial" w:cs="Arial"/>
          <w:b/>
          <w:sz w:val="24"/>
          <w:szCs w:val="24"/>
        </w:rPr>
        <w:t xml:space="preserve"> </w:t>
      </w:r>
      <w:r w:rsidR="009202FE" w:rsidRPr="00255782">
        <w:rPr>
          <w:rFonts w:ascii="Arial" w:hAnsi="Arial" w:cs="Arial"/>
          <w:sz w:val="24"/>
          <w:szCs w:val="24"/>
        </w:rPr>
        <w:t>The Together Social Enterprise's vision is to provide its stakeholders with access to clean water and a healthy environment.</w:t>
      </w:r>
    </w:p>
    <w:p w14:paraId="6210CA37" w14:textId="77777777" w:rsidR="009202FE" w:rsidRPr="00255782" w:rsidRDefault="009202FE" w:rsidP="00B37F94">
      <w:pPr>
        <w:spacing w:after="0" w:line="360" w:lineRule="auto"/>
        <w:jc w:val="both"/>
        <w:rPr>
          <w:rFonts w:ascii="Arial" w:hAnsi="Arial" w:cs="Arial"/>
          <w:sz w:val="24"/>
          <w:szCs w:val="24"/>
        </w:rPr>
      </w:pPr>
      <w:r w:rsidRPr="00255782">
        <w:rPr>
          <w:rFonts w:ascii="Arial" w:hAnsi="Arial" w:cs="Arial"/>
          <w:b/>
          <w:sz w:val="24"/>
          <w:szCs w:val="24"/>
        </w:rPr>
        <w:t>Mission:</w:t>
      </w:r>
      <w:r w:rsidRPr="00255782">
        <w:rPr>
          <w:rFonts w:ascii="Arial" w:hAnsi="Arial" w:cs="Arial"/>
          <w:sz w:val="24"/>
          <w:szCs w:val="24"/>
        </w:rPr>
        <w:t xml:space="preserve"> </w:t>
      </w:r>
      <w:r w:rsidR="00C06CFC" w:rsidRPr="00255782">
        <w:rPr>
          <w:rFonts w:ascii="Arial" w:hAnsi="Arial" w:cs="Arial"/>
          <w:sz w:val="24"/>
          <w:szCs w:val="24"/>
        </w:rPr>
        <w:t xml:space="preserve">The Together Social Enterprise's strives to protect and enhance </w:t>
      </w:r>
      <w:proofErr w:type="spellStart"/>
      <w:r w:rsidR="002E0A66" w:rsidRPr="00255782">
        <w:rPr>
          <w:rFonts w:ascii="Arial" w:hAnsi="Arial" w:cs="Arial"/>
          <w:sz w:val="24"/>
          <w:szCs w:val="24"/>
        </w:rPr>
        <w:t>Wale</w:t>
      </w:r>
      <w:r w:rsidR="00C06CFC" w:rsidRPr="00255782">
        <w:rPr>
          <w:rFonts w:ascii="Arial" w:hAnsi="Arial" w:cs="Arial"/>
          <w:sz w:val="24"/>
          <w:szCs w:val="24"/>
        </w:rPr>
        <w:t>'s</w:t>
      </w:r>
      <w:proofErr w:type="spellEnd"/>
      <w:r w:rsidR="00C06CFC" w:rsidRPr="00255782">
        <w:rPr>
          <w:rFonts w:ascii="Arial" w:hAnsi="Arial" w:cs="Arial"/>
          <w:sz w:val="24"/>
          <w:szCs w:val="24"/>
        </w:rPr>
        <w:t xml:space="preserve"> air, water and land resources in cooperation with individuals, businesses and government agencies to ensure sustainable prosperity.</w:t>
      </w:r>
    </w:p>
    <w:p w14:paraId="392A90E6" w14:textId="77777777" w:rsidR="002E0A66" w:rsidRPr="00255782" w:rsidRDefault="009E42E9" w:rsidP="00B37F94">
      <w:pPr>
        <w:spacing w:after="0" w:line="360" w:lineRule="auto"/>
        <w:jc w:val="both"/>
        <w:rPr>
          <w:rFonts w:ascii="Arial" w:hAnsi="Arial" w:cs="Arial"/>
          <w:color w:val="353740"/>
          <w:sz w:val="24"/>
          <w:szCs w:val="24"/>
        </w:rPr>
      </w:pPr>
      <w:r w:rsidRPr="00255782">
        <w:rPr>
          <w:rFonts w:ascii="Arial" w:hAnsi="Arial" w:cs="Arial"/>
          <w:b/>
          <w:sz w:val="24"/>
          <w:szCs w:val="24"/>
        </w:rPr>
        <w:t>Objectives:</w:t>
      </w:r>
      <w:r w:rsidRPr="00255782">
        <w:rPr>
          <w:rFonts w:ascii="Arial" w:hAnsi="Arial" w:cs="Arial"/>
          <w:color w:val="353740"/>
          <w:sz w:val="24"/>
          <w:szCs w:val="24"/>
        </w:rPr>
        <w:t xml:space="preserve"> </w:t>
      </w:r>
      <w:r w:rsidR="00A75F7C" w:rsidRPr="00255782">
        <w:rPr>
          <w:rFonts w:ascii="Arial" w:hAnsi="Arial" w:cs="Arial"/>
          <w:color w:val="353740"/>
          <w:sz w:val="24"/>
          <w:szCs w:val="24"/>
        </w:rPr>
        <w:t>Install and run water treatment facilities that abide by all applicable environmental requirements or beyond them. To promote efficient water consumption and water conservation among staff members and the neighborhood. To create and put into action plans meant to help the business use less water.</w:t>
      </w:r>
    </w:p>
    <w:p w14:paraId="31059721" w14:textId="77777777" w:rsidR="00A75F7C" w:rsidRPr="00255782" w:rsidRDefault="00987F9C" w:rsidP="00B37F94">
      <w:pPr>
        <w:spacing w:after="0" w:line="360" w:lineRule="auto"/>
        <w:jc w:val="both"/>
        <w:rPr>
          <w:rFonts w:ascii="Arial" w:hAnsi="Arial" w:cs="Arial"/>
          <w:sz w:val="24"/>
          <w:szCs w:val="24"/>
        </w:rPr>
      </w:pPr>
      <w:r w:rsidRPr="00255782">
        <w:rPr>
          <w:rFonts w:ascii="Arial" w:hAnsi="Arial" w:cs="Arial"/>
          <w:b/>
          <w:sz w:val="24"/>
          <w:szCs w:val="24"/>
        </w:rPr>
        <w:t xml:space="preserve">Strategy: </w:t>
      </w:r>
      <w:r w:rsidRPr="00255782">
        <w:rPr>
          <w:rFonts w:ascii="Arial" w:hAnsi="Arial" w:cs="Arial"/>
          <w:sz w:val="24"/>
          <w:szCs w:val="24"/>
        </w:rPr>
        <w:t>The company wants to aid areas in need of clean water by replenishing the water it uses for operations. The business has teamed together with groups like the World Wildlife Fund and the Nature Conservancy to accomplish these objectives. The business has also made technological investments to increase water efficiency throughout its operations.</w:t>
      </w:r>
    </w:p>
    <w:p w14:paraId="3E83A315" w14:textId="77777777" w:rsidR="00217B37" w:rsidRPr="00255782" w:rsidRDefault="00217B37" w:rsidP="00B37F94">
      <w:pPr>
        <w:spacing w:after="0" w:line="360" w:lineRule="auto"/>
        <w:jc w:val="both"/>
        <w:rPr>
          <w:rFonts w:ascii="Arial" w:hAnsi="Arial" w:cs="Arial"/>
          <w:sz w:val="24"/>
          <w:szCs w:val="24"/>
        </w:rPr>
      </w:pPr>
      <w:r w:rsidRPr="00255782">
        <w:rPr>
          <w:rFonts w:ascii="Arial" w:hAnsi="Arial" w:cs="Arial"/>
          <w:b/>
          <w:sz w:val="24"/>
          <w:szCs w:val="24"/>
        </w:rPr>
        <w:t xml:space="preserve">Tactics: </w:t>
      </w:r>
      <w:r w:rsidR="0096468D" w:rsidRPr="00255782">
        <w:rPr>
          <w:rFonts w:ascii="Arial" w:hAnsi="Arial" w:cs="Arial"/>
          <w:sz w:val="24"/>
          <w:szCs w:val="24"/>
        </w:rPr>
        <w:t xml:space="preserve">Some tactics that a company may employ to give its constituents access to clean water and a healthy environment Include -Providing access to clean water sources -Educating stakeholders on the value of clean water and a healthy environment </w:t>
      </w:r>
      <w:r w:rsidR="0096468D" w:rsidRPr="00255782">
        <w:rPr>
          <w:rFonts w:ascii="Arial" w:hAnsi="Arial" w:cs="Arial"/>
          <w:sz w:val="24"/>
          <w:szCs w:val="24"/>
        </w:rPr>
        <w:lastRenderedPageBreak/>
        <w:t>the development and implementation of environmental protection policies and procedures; the promotion of environmentally friendly behaviors.</w:t>
      </w:r>
    </w:p>
    <w:p w14:paraId="5B142B27" w14:textId="77777777" w:rsidR="002E0A66" w:rsidRPr="00255782" w:rsidRDefault="002E0A66" w:rsidP="00B37F94">
      <w:pPr>
        <w:spacing w:after="0" w:line="360" w:lineRule="auto"/>
        <w:jc w:val="both"/>
        <w:rPr>
          <w:rFonts w:ascii="Arial" w:hAnsi="Arial" w:cs="Arial"/>
          <w:sz w:val="24"/>
          <w:szCs w:val="24"/>
        </w:rPr>
      </w:pPr>
    </w:p>
    <w:p w14:paraId="2FC85ECC" w14:textId="77777777" w:rsidR="00DC67DF"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 xml:space="preserve">Recommendations </w:t>
      </w:r>
      <w:r w:rsidR="00E94816" w:rsidRPr="00255782">
        <w:rPr>
          <w:rFonts w:ascii="Arial" w:hAnsi="Arial" w:cs="Arial"/>
          <w:b/>
          <w:sz w:val="24"/>
          <w:szCs w:val="24"/>
        </w:rPr>
        <w:t>for the Future of the Together Social Enterprise</w:t>
      </w:r>
      <w:r w:rsidRPr="00255782">
        <w:rPr>
          <w:rFonts w:ascii="Arial" w:hAnsi="Arial" w:cs="Arial"/>
          <w:b/>
          <w:sz w:val="24"/>
          <w:szCs w:val="24"/>
        </w:rPr>
        <w:t xml:space="preserve"> </w:t>
      </w:r>
      <w:r w:rsidR="00E94816" w:rsidRPr="00255782">
        <w:rPr>
          <w:rFonts w:ascii="Arial" w:hAnsi="Arial" w:cs="Arial"/>
          <w:b/>
          <w:sz w:val="24"/>
          <w:szCs w:val="24"/>
        </w:rPr>
        <w:t>for Future Developments</w:t>
      </w:r>
    </w:p>
    <w:p w14:paraId="34E9739A" w14:textId="3083951C" w:rsidR="00685D0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The </w:t>
      </w:r>
      <w:r w:rsidR="00F23F52">
        <w:rPr>
          <w:rFonts w:ascii="Arial" w:hAnsi="Arial" w:cs="Arial"/>
          <w:sz w:val="24"/>
          <w:szCs w:val="24"/>
        </w:rPr>
        <w:t>Unity</w:t>
      </w:r>
      <w:r w:rsidRPr="00255782">
        <w:rPr>
          <w:rFonts w:ascii="Arial" w:hAnsi="Arial" w:cs="Arial"/>
          <w:sz w:val="24"/>
          <w:szCs w:val="24"/>
        </w:rPr>
        <w:t xml:space="preserve"> Social Enterprise should keep enhancing its advantages, such as its knowledge, networks, and skills, as well as its track record of excellence and quality. The social enterprise should also keep creating cutting-edge products and solutions that will enable it to broaden its revenue streams and improve its long-term viability. The social enterprise should also keep making investments in its employees and volunteers so that they have the training and expertise necessary to provide top-notch services.</w:t>
      </w:r>
    </w:p>
    <w:p w14:paraId="7B04BD53" w14:textId="77777777" w:rsidR="00174347"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To ensure that it can successfully assist the expansion of social businesses, the nonprofit organization should keep investing in its infrastructure, including its social media channels, website, and communications networks. Promote the social enterprise brand by working with the corporate community and sector. Create possibilities for social entrepreneurs to acquire capital and investment by working with the business community and industry. Create possibilities for social entrepreneurs to access markets by working with businesspeople and industry. Generate possibilities for social entrepreneurs to acquire talent by working with the business industry and community. Create chances for social entrepreneurs to get mentoring and coaching by working with the business industry and community. Work with corporate leaders and the sector to open doors for social entrepreneurs to receive funding for research and innovation.</w:t>
      </w:r>
    </w:p>
    <w:p w14:paraId="7FE005F2" w14:textId="77777777" w:rsidR="007861CF"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Promote a greater understanding of the social enterprise model among prospective clients, staff members, and investors. Create a support structure with linkages to regional and global resources and capital. Boost the leadership and organizational capabilities of social companies. Give social enterprises a chance to network with one another and exchange industry standards. Create a value proposition that distinguishes the social enterprise from conventional firms and is obvious and persuasive. Design a business strategy that emphasizes impact and adds value to the target market. Create a long-term strategy based on a thorough knowledge of and </w:t>
      </w:r>
      <w:r w:rsidRPr="00255782">
        <w:rPr>
          <w:rFonts w:ascii="Arial" w:hAnsi="Arial" w:cs="Arial"/>
          <w:sz w:val="24"/>
          <w:szCs w:val="24"/>
        </w:rPr>
        <w:lastRenderedPageBreak/>
        <w:t>interaction with the target audience. Create a staff capable of carrying out the plan and accepting the social enterprise model.</w:t>
      </w:r>
    </w:p>
    <w:p w14:paraId="50510B3A" w14:textId="77777777" w:rsidR="00C21703" w:rsidRPr="00255782" w:rsidRDefault="005F0427" w:rsidP="00B37F94">
      <w:pPr>
        <w:spacing w:after="0" w:line="360" w:lineRule="auto"/>
        <w:jc w:val="both"/>
        <w:rPr>
          <w:rFonts w:ascii="Arial" w:hAnsi="Arial" w:cs="Arial"/>
          <w:b/>
          <w:sz w:val="24"/>
          <w:szCs w:val="24"/>
        </w:rPr>
      </w:pPr>
      <w:r w:rsidRPr="00255782">
        <w:rPr>
          <w:rFonts w:ascii="Arial" w:hAnsi="Arial" w:cs="Arial"/>
          <w:b/>
          <w:sz w:val="24"/>
          <w:szCs w:val="24"/>
        </w:rPr>
        <w:t xml:space="preserve">Conclusion </w:t>
      </w:r>
    </w:p>
    <w:p w14:paraId="502882B7" w14:textId="77C6A03E" w:rsidR="002B5EB5" w:rsidRPr="00255782" w:rsidRDefault="00BD039C" w:rsidP="00B37F94">
      <w:pPr>
        <w:spacing w:after="0" w:line="360" w:lineRule="auto"/>
        <w:jc w:val="both"/>
        <w:rPr>
          <w:rFonts w:ascii="Arial" w:hAnsi="Arial" w:cs="Arial"/>
          <w:sz w:val="24"/>
          <w:szCs w:val="24"/>
        </w:rPr>
      </w:pPr>
      <w:r w:rsidRPr="00255782">
        <w:rPr>
          <w:rFonts w:ascii="Arial" w:hAnsi="Arial" w:cs="Arial"/>
          <w:sz w:val="24"/>
          <w:szCs w:val="24"/>
        </w:rPr>
        <w:t>T</w:t>
      </w:r>
      <w:r w:rsidR="005F0427" w:rsidRPr="00255782">
        <w:rPr>
          <w:rFonts w:ascii="Arial" w:hAnsi="Arial" w:cs="Arial"/>
          <w:sz w:val="24"/>
          <w:szCs w:val="24"/>
        </w:rPr>
        <w:t xml:space="preserve">he </w:t>
      </w:r>
      <w:r w:rsidR="00F23F52">
        <w:rPr>
          <w:rFonts w:ascii="Arial" w:hAnsi="Arial" w:cs="Arial"/>
          <w:sz w:val="24"/>
          <w:szCs w:val="24"/>
        </w:rPr>
        <w:t>Unity</w:t>
      </w:r>
      <w:r w:rsidRPr="00255782">
        <w:rPr>
          <w:rFonts w:ascii="Arial" w:hAnsi="Arial" w:cs="Arial"/>
          <w:sz w:val="24"/>
          <w:szCs w:val="24"/>
        </w:rPr>
        <w:t xml:space="preserve"> Social Enterprise </w:t>
      </w:r>
      <w:r w:rsidR="005F0427" w:rsidRPr="00255782">
        <w:rPr>
          <w:rFonts w:ascii="Arial" w:hAnsi="Arial" w:cs="Arial"/>
          <w:sz w:val="24"/>
          <w:szCs w:val="24"/>
        </w:rPr>
        <w:t xml:space="preserve">will offer a top-notch education to the kids in its neighborhood. Additionally, the corporation plans to ensure that its customers have access to pure water free of pollution, salt, and lead. </w:t>
      </w:r>
      <w:r w:rsidR="00F23F52">
        <w:rPr>
          <w:rFonts w:ascii="Arial" w:hAnsi="Arial" w:cs="Arial"/>
          <w:sz w:val="24"/>
          <w:szCs w:val="24"/>
        </w:rPr>
        <w:t>It</w:t>
      </w:r>
      <w:r w:rsidR="005F0427" w:rsidRPr="00255782">
        <w:rPr>
          <w:rFonts w:ascii="Arial" w:hAnsi="Arial" w:cs="Arial"/>
          <w:sz w:val="24"/>
          <w:szCs w:val="24"/>
        </w:rPr>
        <w:t xml:space="preserve"> is effective in its rubbish disposal by keeping a clean environment. The group holds an occasion called </w:t>
      </w:r>
      <w:r w:rsidR="00E6493D" w:rsidRPr="00255782">
        <w:rPr>
          <w:rFonts w:ascii="Arial" w:hAnsi="Arial" w:cs="Arial"/>
          <w:sz w:val="24"/>
          <w:szCs w:val="24"/>
        </w:rPr>
        <w:t>“enviro-champs,”</w:t>
      </w:r>
      <w:r w:rsidR="005F0427" w:rsidRPr="00255782">
        <w:rPr>
          <w:rFonts w:ascii="Arial" w:hAnsi="Arial" w:cs="Arial"/>
          <w:sz w:val="24"/>
          <w:szCs w:val="24"/>
        </w:rPr>
        <w:t xml:space="preserve"> where university faculty and staff can participate in accomplishing all of this.</w:t>
      </w:r>
      <w:r w:rsidRPr="00255782">
        <w:rPr>
          <w:rFonts w:ascii="Arial" w:hAnsi="Arial" w:cs="Arial"/>
          <w:sz w:val="24"/>
          <w:szCs w:val="24"/>
        </w:rPr>
        <w:t xml:space="preserve"> </w:t>
      </w:r>
      <w:r w:rsidR="00232F07" w:rsidRPr="00232F07">
        <w:rPr>
          <w:rFonts w:ascii="Arial" w:hAnsi="Arial" w:cs="Arial"/>
          <w:sz w:val="24"/>
          <w:szCs w:val="24"/>
        </w:rPr>
        <w:t xml:space="preserve">Langhorne and the surrounding area's rural sustainability is one of the goals of Unity Social Enterprise. Enterprise is successfully starting new firms that generate new jobs and inspire hope for a better future in a community that has seen a protracted loss of morale by making the most of social resources already available. Together A strong feeling of purpose that goes beyond making money drives social companies. The project's stakeholders want to guarantee that the </w:t>
      </w:r>
      <w:r w:rsidR="00CB4B9E" w:rsidRPr="00232F07">
        <w:rPr>
          <w:rFonts w:ascii="Arial" w:hAnsi="Arial" w:cs="Arial"/>
          <w:sz w:val="24"/>
          <w:szCs w:val="24"/>
        </w:rPr>
        <w:t>program</w:t>
      </w:r>
      <w:r w:rsidR="00232F07" w:rsidRPr="00232F07">
        <w:rPr>
          <w:rFonts w:ascii="Arial" w:hAnsi="Arial" w:cs="Arial"/>
          <w:sz w:val="24"/>
          <w:szCs w:val="24"/>
        </w:rPr>
        <w:t xml:space="preserve"> is finished on schedule, within budget, and to the needed standard. They also want to make sure the initiative meets the needs of the target market and advances the larger societal goals of the business.</w:t>
      </w:r>
    </w:p>
    <w:p w14:paraId="3D2B8DBB" w14:textId="09F6B443" w:rsidR="002B5EB5" w:rsidRPr="00255782" w:rsidRDefault="005F0427" w:rsidP="00B37F94">
      <w:pPr>
        <w:spacing w:after="0" w:line="360" w:lineRule="auto"/>
        <w:jc w:val="both"/>
        <w:rPr>
          <w:rFonts w:ascii="Arial" w:hAnsi="Arial" w:cs="Arial"/>
          <w:sz w:val="24"/>
          <w:szCs w:val="24"/>
        </w:rPr>
      </w:pPr>
      <w:r w:rsidRPr="00255782">
        <w:rPr>
          <w:rFonts w:ascii="Arial" w:hAnsi="Arial" w:cs="Arial"/>
          <w:sz w:val="24"/>
          <w:szCs w:val="24"/>
        </w:rPr>
        <w:t xml:space="preserve">The </w:t>
      </w:r>
      <w:r w:rsidR="00F23F52">
        <w:rPr>
          <w:rFonts w:ascii="Arial" w:hAnsi="Arial" w:cs="Arial"/>
          <w:sz w:val="24"/>
          <w:szCs w:val="24"/>
        </w:rPr>
        <w:t>Unity</w:t>
      </w:r>
      <w:r w:rsidRPr="00255782">
        <w:rPr>
          <w:rFonts w:ascii="Arial" w:hAnsi="Arial" w:cs="Arial"/>
          <w:sz w:val="24"/>
          <w:szCs w:val="24"/>
        </w:rPr>
        <w:t xml:space="preserve"> Social Enterprise is aware of the challenges that societal progress that is sustainable will bring. Both internal and external dynamics have an impact on the social company's viability. It is distinctive how various social enterprises position themselves about one another and the larger world through communication and positioning. Their choice to express themselves, as shown in the study, is made with their mission and vision in mind, whether that be through rhetoric or other acceptable channels.</w:t>
      </w:r>
    </w:p>
    <w:p w14:paraId="4AE92450" w14:textId="77777777" w:rsidR="002541D6" w:rsidRPr="00255782" w:rsidRDefault="002541D6" w:rsidP="00B37F94">
      <w:pPr>
        <w:spacing w:after="0" w:line="360" w:lineRule="auto"/>
        <w:jc w:val="both"/>
        <w:rPr>
          <w:rFonts w:ascii="Arial" w:hAnsi="Arial" w:cs="Arial"/>
          <w:sz w:val="24"/>
          <w:szCs w:val="24"/>
        </w:rPr>
      </w:pPr>
    </w:p>
    <w:p w14:paraId="6D22E1AF" w14:textId="77777777" w:rsidR="002541D6" w:rsidRPr="00255782" w:rsidRDefault="002541D6" w:rsidP="00B37F94">
      <w:pPr>
        <w:spacing w:after="0" w:line="360" w:lineRule="auto"/>
        <w:jc w:val="both"/>
        <w:rPr>
          <w:rFonts w:ascii="Arial" w:hAnsi="Arial" w:cs="Arial"/>
          <w:sz w:val="24"/>
          <w:szCs w:val="24"/>
        </w:rPr>
      </w:pPr>
    </w:p>
    <w:p w14:paraId="6E38E17F" w14:textId="77777777" w:rsidR="002541D6" w:rsidRPr="00255782" w:rsidRDefault="002541D6" w:rsidP="00B37F94">
      <w:pPr>
        <w:spacing w:after="0" w:line="360" w:lineRule="auto"/>
        <w:jc w:val="both"/>
        <w:rPr>
          <w:rFonts w:ascii="Arial" w:hAnsi="Arial" w:cs="Arial"/>
          <w:sz w:val="24"/>
          <w:szCs w:val="24"/>
        </w:rPr>
      </w:pPr>
    </w:p>
    <w:p w14:paraId="172FA6C5" w14:textId="77777777" w:rsidR="002541D6" w:rsidRPr="00255782" w:rsidRDefault="002541D6" w:rsidP="00B37F94">
      <w:pPr>
        <w:spacing w:after="0" w:line="360" w:lineRule="auto"/>
        <w:jc w:val="both"/>
        <w:rPr>
          <w:rFonts w:ascii="Arial" w:hAnsi="Arial" w:cs="Arial"/>
          <w:sz w:val="24"/>
          <w:szCs w:val="24"/>
        </w:rPr>
      </w:pPr>
    </w:p>
    <w:p w14:paraId="1A1DA11F" w14:textId="77777777" w:rsidR="002541D6" w:rsidRPr="00255782" w:rsidRDefault="002541D6" w:rsidP="00B37F94">
      <w:pPr>
        <w:spacing w:after="0" w:line="360" w:lineRule="auto"/>
        <w:jc w:val="both"/>
        <w:rPr>
          <w:rFonts w:ascii="Arial" w:hAnsi="Arial" w:cs="Arial"/>
          <w:sz w:val="24"/>
          <w:szCs w:val="24"/>
        </w:rPr>
      </w:pPr>
    </w:p>
    <w:p w14:paraId="7DBAD5A9" w14:textId="77777777" w:rsidR="002541D6" w:rsidRPr="00255782" w:rsidRDefault="002541D6" w:rsidP="00B37F94">
      <w:pPr>
        <w:spacing w:after="0" w:line="360" w:lineRule="auto"/>
        <w:jc w:val="both"/>
        <w:rPr>
          <w:rFonts w:ascii="Arial" w:hAnsi="Arial" w:cs="Arial"/>
          <w:sz w:val="24"/>
          <w:szCs w:val="24"/>
        </w:rPr>
      </w:pPr>
    </w:p>
    <w:p w14:paraId="03A3A577" w14:textId="77777777" w:rsidR="002541D6" w:rsidRPr="00255782" w:rsidRDefault="002541D6" w:rsidP="00B37F94">
      <w:pPr>
        <w:spacing w:after="0" w:line="360" w:lineRule="auto"/>
        <w:jc w:val="both"/>
        <w:rPr>
          <w:rFonts w:ascii="Arial" w:hAnsi="Arial" w:cs="Arial"/>
          <w:sz w:val="24"/>
          <w:szCs w:val="24"/>
        </w:rPr>
      </w:pPr>
    </w:p>
    <w:p w14:paraId="380F7D74" w14:textId="77777777" w:rsidR="002541D6" w:rsidRPr="00255782" w:rsidRDefault="002541D6" w:rsidP="00B37F94">
      <w:pPr>
        <w:spacing w:after="0" w:line="360" w:lineRule="auto"/>
        <w:jc w:val="both"/>
        <w:rPr>
          <w:rFonts w:ascii="Arial" w:hAnsi="Arial" w:cs="Arial"/>
          <w:sz w:val="24"/>
          <w:szCs w:val="24"/>
        </w:rPr>
      </w:pPr>
    </w:p>
    <w:p w14:paraId="454C9FF6" w14:textId="77777777" w:rsidR="002541D6" w:rsidRPr="00255782" w:rsidRDefault="002541D6" w:rsidP="00B37F94">
      <w:pPr>
        <w:spacing w:after="0" w:line="360" w:lineRule="auto"/>
        <w:jc w:val="both"/>
        <w:rPr>
          <w:rFonts w:ascii="Arial" w:hAnsi="Arial" w:cs="Arial"/>
          <w:sz w:val="24"/>
          <w:szCs w:val="24"/>
        </w:rPr>
      </w:pPr>
    </w:p>
    <w:p w14:paraId="27A16B86" w14:textId="77777777" w:rsidR="002541D6" w:rsidRPr="00255782" w:rsidRDefault="002541D6" w:rsidP="00B37F94">
      <w:pPr>
        <w:spacing w:after="0" w:line="360" w:lineRule="auto"/>
        <w:jc w:val="both"/>
        <w:rPr>
          <w:rFonts w:ascii="Arial" w:hAnsi="Arial" w:cs="Arial"/>
          <w:sz w:val="24"/>
          <w:szCs w:val="24"/>
        </w:rPr>
      </w:pPr>
    </w:p>
    <w:p w14:paraId="76A6AE45" w14:textId="77777777" w:rsidR="002541D6" w:rsidRPr="005058BD" w:rsidRDefault="002541D6" w:rsidP="00B37F94">
      <w:pPr>
        <w:spacing w:after="0" w:line="360" w:lineRule="auto"/>
        <w:jc w:val="both"/>
        <w:rPr>
          <w:rFonts w:ascii="Arial" w:hAnsi="Arial" w:cs="Arial"/>
          <w:b/>
          <w:bCs/>
          <w:sz w:val="24"/>
          <w:szCs w:val="24"/>
        </w:rPr>
      </w:pPr>
      <w:r w:rsidRPr="005058BD">
        <w:rPr>
          <w:rFonts w:ascii="Arial" w:hAnsi="Arial" w:cs="Arial"/>
          <w:b/>
          <w:bCs/>
          <w:sz w:val="24"/>
          <w:szCs w:val="24"/>
        </w:rPr>
        <w:t xml:space="preserve">References </w:t>
      </w:r>
    </w:p>
    <w:p w14:paraId="73788EEA" w14:textId="77777777" w:rsidR="00D77681" w:rsidRPr="00255782" w:rsidRDefault="00D77681" w:rsidP="00B37F94">
      <w:pPr>
        <w:spacing w:after="0" w:line="360" w:lineRule="auto"/>
        <w:ind w:left="720" w:hanging="720"/>
        <w:jc w:val="both"/>
        <w:rPr>
          <w:rFonts w:ascii="Arial" w:hAnsi="Arial" w:cs="Arial"/>
          <w:sz w:val="24"/>
          <w:szCs w:val="24"/>
        </w:rPr>
      </w:pPr>
    </w:p>
    <w:p w14:paraId="730F9EF7" w14:textId="77777777" w:rsidR="00D77681" w:rsidRPr="00255782" w:rsidRDefault="00D77681" w:rsidP="00B37F94">
      <w:pPr>
        <w:spacing w:after="0" w:line="360" w:lineRule="auto"/>
        <w:ind w:left="720" w:hanging="720"/>
        <w:jc w:val="both"/>
        <w:rPr>
          <w:rFonts w:ascii="Arial" w:hAnsi="Arial" w:cs="Arial"/>
          <w:sz w:val="24"/>
          <w:szCs w:val="24"/>
        </w:rPr>
      </w:pPr>
    </w:p>
    <w:p w14:paraId="39526297" w14:textId="77777777" w:rsidR="00D77681" w:rsidRPr="00255782" w:rsidRDefault="00D77681" w:rsidP="00B37F94">
      <w:pPr>
        <w:spacing w:after="0" w:line="360" w:lineRule="auto"/>
        <w:ind w:left="720" w:hanging="720"/>
        <w:jc w:val="both"/>
        <w:rPr>
          <w:rFonts w:ascii="Arial" w:hAnsi="Arial" w:cs="Arial"/>
          <w:sz w:val="24"/>
          <w:szCs w:val="24"/>
        </w:rPr>
      </w:pPr>
    </w:p>
    <w:p w14:paraId="79F82CB3" w14:textId="0ECB7785"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oward</w:t>
      </w:r>
      <w:proofErr w:type="spellEnd"/>
      <w:r w:rsidRPr="00255782">
        <w:rPr>
          <w:rFonts w:ascii="Arial" w:hAnsi="Arial" w:cs="Arial"/>
          <w:sz w:val="24"/>
          <w:szCs w:val="24"/>
        </w:rPr>
        <w:t xml:space="preserve"> a psychosocial model of employees’ participation in corporate social responsibility. Evidence from Italian small and medium-sized enterprises. </w:t>
      </w:r>
      <w:r w:rsidRPr="00255782">
        <w:rPr>
          <w:rFonts w:ascii="Arial" w:hAnsi="Arial" w:cs="Arial"/>
          <w:i/>
          <w:iCs/>
          <w:sz w:val="24"/>
          <w:szCs w:val="24"/>
        </w:rPr>
        <w:t>Journal of Promotion Management</w:t>
      </w:r>
      <w:r w:rsidRPr="00255782">
        <w:rPr>
          <w:rFonts w:ascii="Arial" w:hAnsi="Arial" w:cs="Arial"/>
          <w:sz w:val="24"/>
          <w:szCs w:val="24"/>
        </w:rPr>
        <w:t>, </w:t>
      </w:r>
      <w:r w:rsidRPr="00255782">
        <w:rPr>
          <w:rFonts w:ascii="Arial" w:hAnsi="Arial" w:cs="Arial"/>
          <w:i/>
          <w:iCs/>
          <w:sz w:val="24"/>
          <w:szCs w:val="24"/>
        </w:rPr>
        <w:t>27</w:t>
      </w:r>
      <w:r w:rsidRPr="00255782">
        <w:rPr>
          <w:rFonts w:ascii="Arial" w:hAnsi="Arial" w:cs="Arial"/>
          <w:sz w:val="24"/>
          <w:szCs w:val="24"/>
        </w:rPr>
        <w:t>(2), 332-357.</w:t>
      </w:r>
    </w:p>
    <w:p w14:paraId="40D7C078"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Devi, U., &amp; Jain, D. V. (2016). Role and importance of knowledge management in Indian business enterprises. International Journal of Commerce and Management Research, ISSN, 2455-1627.</w:t>
      </w:r>
    </w:p>
    <w:p w14:paraId="2EB4E33D" w14:textId="77777777" w:rsidR="005058BD" w:rsidRPr="00255782" w:rsidRDefault="00D77681" w:rsidP="005058BD">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Discua</w:t>
      </w:r>
      <w:proofErr w:type="spellEnd"/>
      <w:r w:rsidRPr="00255782">
        <w:rPr>
          <w:rFonts w:ascii="Arial" w:hAnsi="Arial" w:cs="Arial"/>
          <w:sz w:val="24"/>
          <w:szCs w:val="24"/>
        </w:rPr>
        <w:t xml:space="preserve"> Cruz, A. (2020). There is no need to shout to be heard! The paradoxical nature of corporate social responsibility (CSR) reporting in a Latin American family </w:t>
      </w:r>
      <w:proofErr w:type="spellStart"/>
      <w:r w:rsidR="005058BD" w:rsidRPr="00255782">
        <w:rPr>
          <w:rFonts w:ascii="Arial" w:hAnsi="Arial" w:cs="Arial"/>
          <w:sz w:val="24"/>
          <w:szCs w:val="24"/>
        </w:rPr>
        <w:t>Amaeshi</w:t>
      </w:r>
      <w:proofErr w:type="spellEnd"/>
      <w:r w:rsidR="005058BD" w:rsidRPr="00255782">
        <w:rPr>
          <w:rFonts w:ascii="Arial" w:hAnsi="Arial" w:cs="Arial"/>
          <w:sz w:val="24"/>
          <w:szCs w:val="24"/>
        </w:rPr>
        <w:t xml:space="preserve">, K., Adegbite, E., </w:t>
      </w:r>
      <w:proofErr w:type="spellStart"/>
      <w:r w:rsidR="005058BD" w:rsidRPr="00255782">
        <w:rPr>
          <w:rFonts w:ascii="Arial" w:hAnsi="Arial" w:cs="Arial"/>
          <w:sz w:val="24"/>
          <w:szCs w:val="24"/>
        </w:rPr>
        <w:t>Ogbechie</w:t>
      </w:r>
      <w:proofErr w:type="spellEnd"/>
      <w:r w:rsidR="005058BD" w:rsidRPr="00255782">
        <w:rPr>
          <w:rFonts w:ascii="Arial" w:hAnsi="Arial" w:cs="Arial"/>
          <w:sz w:val="24"/>
          <w:szCs w:val="24"/>
        </w:rPr>
        <w:t xml:space="preserve">, C., </w:t>
      </w:r>
      <w:proofErr w:type="spellStart"/>
      <w:r w:rsidR="005058BD" w:rsidRPr="00255782">
        <w:rPr>
          <w:rFonts w:ascii="Arial" w:hAnsi="Arial" w:cs="Arial"/>
          <w:sz w:val="24"/>
          <w:szCs w:val="24"/>
        </w:rPr>
        <w:t>Idemudia</w:t>
      </w:r>
      <w:proofErr w:type="spellEnd"/>
      <w:r w:rsidR="005058BD" w:rsidRPr="00255782">
        <w:rPr>
          <w:rFonts w:ascii="Arial" w:hAnsi="Arial" w:cs="Arial"/>
          <w:sz w:val="24"/>
          <w:szCs w:val="24"/>
        </w:rPr>
        <w:t xml:space="preserve">, U., Kan, K. A. S., Issa, M., &amp; </w:t>
      </w:r>
      <w:proofErr w:type="spellStart"/>
      <w:r w:rsidR="005058BD" w:rsidRPr="00255782">
        <w:rPr>
          <w:rFonts w:ascii="Arial" w:hAnsi="Arial" w:cs="Arial"/>
          <w:sz w:val="24"/>
          <w:szCs w:val="24"/>
        </w:rPr>
        <w:t>Anakwue</w:t>
      </w:r>
      <w:proofErr w:type="spellEnd"/>
      <w:r w:rsidR="005058BD" w:rsidRPr="00255782">
        <w:rPr>
          <w:rFonts w:ascii="Arial" w:hAnsi="Arial" w:cs="Arial"/>
          <w:sz w:val="24"/>
          <w:szCs w:val="24"/>
        </w:rPr>
        <w:t>, O. I. (2016). Corporate social responsibility in SMEs: A shift from philanthropy to institutional works?. </w:t>
      </w:r>
      <w:r w:rsidR="005058BD" w:rsidRPr="00255782">
        <w:rPr>
          <w:rFonts w:ascii="Arial" w:hAnsi="Arial" w:cs="Arial"/>
          <w:i/>
          <w:iCs/>
          <w:sz w:val="24"/>
          <w:szCs w:val="24"/>
        </w:rPr>
        <w:t>Journal of business Ethics</w:t>
      </w:r>
      <w:r w:rsidR="005058BD" w:rsidRPr="00255782">
        <w:rPr>
          <w:rFonts w:ascii="Arial" w:hAnsi="Arial" w:cs="Arial"/>
          <w:sz w:val="24"/>
          <w:szCs w:val="24"/>
        </w:rPr>
        <w:t>, </w:t>
      </w:r>
      <w:r w:rsidR="005058BD" w:rsidRPr="00255782">
        <w:rPr>
          <w:rFonts w:ascii="Arial" w:hAnsi="Arial" w:cs="Arial"/>
          <w:i/>
          <w:iCs/>
          <w:sz w:val="24"/>
          <w:szCs w:val="24"/>
        </w:rPr>
        <w:t>138</w:t>
      </w:r>
      <w:r w:rsidR="005058BD" w:rsidRPr="00255782">
        <w:rPr>
          <w:rFonts w:ascii="Arial" w:hAnsi="Arial" w:cs="Arial"/>
          <w:sz w:val="24"/>
          <w:szCs w:val="24"/>
        </w:rPr>
        <w:t>(2), 385-400.</w:t>
      </w:r>
    </w:p>
    <w:p w14:paraId="6C7E5E4B" w14:textId="77777777" w:rsidR="005058BD" w:rsidRPr="00255782" w:rsidRDefault="005058BD" w:rsidP="005058BD">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Bengo</w:t>
      </w:r>
      <w:proofErr w:type="spellEnd"/>
      <w:r w:rsidRPr="00255782">
        <w:rPr>
          <w:rFonts w:ascii="Arial" w:hAnsi="Arial" w:cs="Arial"/>
          <w:sz w:val="24"/>
          <w:szCs w:val="24"/>
        </w:rPr>
        <w:t>, I., &amp; Arena, M. (2019). The relationship between small and medium-sized social enterprises and banks. </w:t>
      </w:r>
      <w:r w:rsidRPr="00255782">
        <w:rPr>
          <w:rFonts w:ascii="Arial" w:hAnsi="Arial" w:cs="Arial"/>
          <w:i/>
          <w:iCs/>
          <w:sz w:val="24"/>
          <w:szCs w:val="24"/>
        </w:rPr>
        <w:t>International Journal of Productivity and Performance Management</w:t>
      </w:r>
      <w:r w:rsidRPr="00255782">
        <w:rPr>
          <w:rFonts w:ascii="Arial" w:hAnsi="Arial" w:cs="Arial"/>
          <w:sz w:val="24"/>
          <w:szCs w:val="24"/>
        </w:rPr>
        <w:t>.</w:t>
      </w:r>
    </w:p>
    <w:p w14:paraId="46F459DC" w14:textId="77777777" w:rsidR="005058BD" w:rsidRPr="00255782" w:rsidRDefault="005058BD" w:rsidP="005058BD">
      <w:pPr>
        <w:spacing w:after="0" w:line="360" w:lineRule="auto"/>
        <w:ind w:left="720" w:hanging="720"/>
        <w:jc w:val="both"/>
        <w:rPr>
          <w:rFonts w:ascii="Arial" w:hAnsi="Arial" w:cs="Arial"/>
          <w:sz w:val="24"/>
          <w:szCs w:val="24"/>
        </w:rPr>
      </w:pPr>
      <w:r w:rsidRPr="00255782">
        <w:rPr>
          <w:rFonts w:ascii="Arial" w:hAnsi="Arial" w:cs="Arial"/>
          <w:sz w:val="24"/>
          <w:szCs w:val="24"/>
        </w:rPr>
        <w:t>Benito-Hernandez, S., Platero-Jaime, M. &amp; Esteban-Sanchez, P. (2016). “The influence of cooperative relations of small businesses on environmental protection intensity”, Business Ethics: A European Review, Vol. 25 No. 4, pp. 416-439</w:t>
      </w:r>
    </w:p>
    <w:p w14:paraId="27281514" w14:textId="77777777" w:rsidR="005058BD" w:rsidRPr="00255782" w:rsidRDefault="005058BD" w:rsidP="005058BD">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Borzaga</w:t>
      </w:r>
      <w:proofErr w:type="spellEnd"/>
      <w:r w:rsidRPr="00255782">
        <w:rPr>
          <w:rFonts w:ascii="Arial" w:hAnsi="Arial" w:cs="Arial"/>
          <w:sz w:val="24"/>
          <w:szCs w:val="24"/>
        </w:rPr>
        <w:t xml:space="preserve">, C., &amp; </w:t>
      </w:r>
      <w:proofErr w:type="spellStart"/>
      <w:r w:rsidRPr="00255782">
        <w:rPr>
          <w:rFonts w:ascii="Arial" w:hAnsi="Arial" w:cs="Arial"/>
          <w:sz w:val="24"/>
          <w:szCs w:val="24"/>
        </w:rPr>
        <w:t>Defourny</w:t>
      </w:r>
      <w:proofErr w:type="spellEnd"/>
      <w:r w:rsidRPr="00255782">
        <w:rPr>
          <w:rFonts w:ascii="Arial" w:hAnsi="Arial" w:cs="Arial"/>
          <w:sz w:val="24"/>
          <w:szCs w:val="24"/>
        </w:rPr>
        <w:t>, J. (Eds.). (2014). The emergence of social enterprise (Vol. 4). Psychology Press.</w:t>
      </w:r>
    </w:p>
    <w:p w14:paraId="47BD7708" w14:textId="77777777" w:rsidR="005058BD" w:rsidRPr="00255782" w:rsidRDefault="005058BD" w:rsidP="005058BD">
      <w:pPr>
        <w:spacing w:after="0" w:line="360" w:lineRule="auto"/>
        <w:ind w:left="720" w:hanging="720"/>
        <w:jc w:val="both"/>
        <w:rPr>
          <w:rFonts w:ascii="Arial" w:hAnsi="Arial" w:cs="Arial"/>
          <w:sz w:val="24"/>
          <w:szCs w:val="24"/>
        </w:rPr>
      </w:pPr>
      <w:r w:rsidRPr="00255782">
        <w:rPr>
          <w:rFonts w:ascii="Arial" w:hAnsi="Arial" w:cs="Arial"/>
          <w:sz w:val="24"/>
          <w:szCs w:val="24"/>
        </w:rPr>
        <w:t>Cassells, S., &amp; Lewis, K. (2019). Managing to be environmentally responsible: incentives and disincentives reported by small businesses. </w:t>
      </w:r>
      <w:r w:rsidRPr="00255782">
        <w:rPr>
          <w:rFonts w:ascii="Arial" w:hAnsi="Arial" w:cs="Arial"/>
          <w:i/>
          <w:iCs/>
          <w:sz w:val="24"/>
          <w:szCs w:val="24"/>
        </w:rPr>
        <w:t>Small Enterprise Research</w:t>
      </w:r>
      <w:r w:rsidRPr="00255782">
        <w:rPr>
          <w:rFonts w:ascii="Arial" w:hAnsi="Arial" w:cs="Arial"/>
          <w:sz w:val="24"/>
          <w:szCs w:val="24"/>
        </w:rPr>
        <w:t>, </w:t>
      </w:r>
      <w:r w:rsidRPr="00255782">
        <w:rPr>
          <w:rFonts w:ascii="Arial" w:hAnsi="Arial" w:cs="Arial"/>
          <w:i/>
          <w:iCs/>
          <w:sz w:val="24"/>
          <w:szCs w:val="24"/>
        </w:rPr>
        <w:t>26</w:t>
      </w:r>
      <w:r w:rsidRPr="00255782">
        <w:rPr>
          <w:rFonts w:ascii="Arial" w:hAnsi="Arial" w:cs="Arial"/>
          <w:sz w:val="24"/>
          <w:szCs w:val="24"/>
        </w:rPr>
        <w:t>(1), 1-17.</w:t>
      </w:r>
    </w:p>
    <w:p w14:paraId="4A8C54C8" w14:textId="77777777" w:rsidR="005058BD" w:rsidRPr="00255782" w:rsidRDefault="005058BD" w:rsidP="005058BD">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Cornée</w:t>
      </w:r>
      <w:proofErr w:type="spellEnd"/>
      <w:r w:rsidRPr="00255782">
        <w:rPr>
          <w:rFonts w:ascii="Arial" w:hAnsi="Arial" w:cs="Arial"/>
          <w:sz w:val="24"/>
          <w:szCs w:val="24"/>
        </w:rPr>
        <w:t>, S. (2019). The relevance of soft information for predicting small business credit default: Evidence from a social bank. </w:t>
      </w:r>
      <w:r w:rsidRPr="00255782">
        <w:rPr>
          <w:rFonts w:ascii="Arial" w:hAnsi="Arial" w:cs="Arial"/>
          <w:i/>
          <w:iCs/>
          <w:sz w:val="24"/>
          <w:szCs w:val="24"/>
        </w:rPr>
        <w:t>Journal of Small Business Management</w:t>
      </w:r>
      <w:r w:rsidRPr="00255782">
        <w:rPr>
          <w:rFonts w:ascii="Arial" w:hAnsi="Arial" w:cs="Arial"/>
          <w:sz w:val="24"/>
          <w:szCs w:val="24"/>
        </w:rPr>
        <w:t>, </w:t>
      </w:r>
      <w:r w:rsidRPr="00255782">
        <w:rPr>
          <w:rFonts w:ascii="Arial" w:hAnsi="Arial" w:cs="Arial"/>
          <w:i/>
          <w:iCs/>
          <w:sz w:val="24"/>
          <w:szCs w:val="24"/>
        </w:rPr>
        <w:t>57</w:t>
      </w:r>
      <w:r w:rsidRPr="00255782">
        <w:rPr>
          <w:rFonts w:ascii="Arial" w:hAnsi="Arial" w:cs="Arial"/>
          <w:sz w:val="24"/>
          <w:szCs w:val="24"/>
        </w:rPr>
        <w:t>(3), 699-719.</w:t>
      </w:r>
    </w:p>
    <w:p w14:paraId="2FFF95BC" w14:textId="049D658F" w:rsidR="00D77681" w:rsidRPr="00255782" w:rsidRDefault="005058BD" w:rsidP="005058BD">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lastRenderedPageBreak/>
        <w:t>D’Aprile</w:t>
      </w:r>
      <w:proofErr w:type="spellEnd"/>
      <w:r w:rsidRPr="00255782">
        <w:rPr>
          <w:rFonts w:ascii="Arial" w:hAnsi="Arial" w:cs="Arial"/>
          <w:sz w:val="24"/>
          <w:szCs w:val="24"/>
        </w:rPr>
        <w:t xml:space="preserve">, G., &amp; McLay, K. (2020). </w:t>
      </w:r>
      <w:proofErr w:type="spellStart"/>
      <w:r w:rsidRPr="00255782">
        <w:rPr>
          <w:rFonts w:ascii="Arial" w:hAnsi="Arial" w:cs="Arial"/>
          <w:sz w:val="24"/>
          <w:szCs w:val="24"/>
        </w:rPr>
        <w:t>T</w:t>
      </w:r>
      <w:r w:rsidR="00D77681" w:rsidRPr="00255782">
        <w:rPr>
          <w:rFonts w:ascii="Arial" w:hAnsi="Arial" w:cs="Arial"/>
          <w:sz w:val="24"/>
          <w:szCs w:val="24"/>
        </w:rPr>
        <w:t>small</w:t>
      </w:r>
      <w:proofErr w:type="spellEnd"/>
      <w:r w:rsidR="00D77681" w:rsidRPr="00255782">
        <w:rPr>
          <w:rFonts w:ascii="Arial" w:hAnsi="Arial" w:cs="Arial"/>
          <w:sz w:val="24"/>
          <w:szCs w:val="24"/>
        </w:rPr>
        <w:t xml:space="preserve"> and medium-sized enterprise (SME). </w:t>
      </w:r>
      <w:r w:rsidR="00D77681" w:rsidRPr="00255782">
        <w:rPr>
          <w:rFonts w:ascii="Arial" w:hAnsi="Arial" w:cs="Arial"/>
          <w:i/>
          <w:iCs/>
          <w:sz w:val="24"/>
          <w:szCs w:val="24"/>
        </w:rPr>
        <w:t>International Small Business Journal</w:t>
      </w:r>
      <w:r w:rsidR="00D77681" w:rsidRPr="00255782">
        <w:rPr>
          <w:rFonts w:ascii="Arial" w:hAnsi="Arial" w:cs="Arial"/>
          <w:sz w:val="24"/>
          <w:szCs w:val="24"/>
        </w:rPr>
        <w:t>, </w:t>
      </w:r>
      <w:r w:rsidR="00D77681" w:rsidRPr="00255782">
        <w:rPr>
          <w:rFonts w:ascii="Arial" w:hAnsi="Arial" w:cs="Arial"/>
          <w:i/>
          <w:iCs/>
          <w:sz w:val="24"/>
          <w:szCs w:val="24"/>
        </w:rPr>
        <w:t>38</w:t>
      </w:r>
      <w:r w:rsidR="00D77681" w:rsidRPr="00255782">
        <w:rPr>
          <w:rFonts w:ascii="Arial" w:hAnsi="Arial" w:cs="Arial"/>
          <w:sz w:val="24"/>
          <w:szCs w:val="24"/>
        </w:rPr>
        <w:t>(3), 243-267.</w:t>
      </w:r>
    </w:p>
    <w:p w14:paraId="7B20147A"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Freeman, R. E. (1984), Strategic management: A stakeholder approach, Boston, MA: Pitman.</w:t>
      </w:r>
    </w:p>
    <w:p w14:paraId="18BE7B97"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Garrigós</w:t>
      </w:r>
      <w:proofErr w:type="spellEnd"/>
      <w:r w:rsidRPr="00255782">
        <w:rPr>
          <w:rFonts w:ascii="Arial" w:hAnsi="Arial" w:cs="Arial"/>
          <w:sz w:val="24"/>
          <w:szCs w:val="24"/>
        </w:rPr>
        <w:t xml:space="preserve"> Simón, F. J., González-Cruz, T., &amp; Contreras-Pacheco, O. (2017). Policies to enhance social development through the promotion of SME and social entrepreneurship: A study in the Colombian construction industry. </w:t>
      </w:r>
      <w:r w:rsidRPr="00255782">
        <w:rPr>
          <w:rFonts w:ascii="Arial" w:hAnsi="Arial" w:cs="Arial"/>
          <w:i/>
          <w:iCs/>
          <w:sz w:val="24"/>
          <w:szCs w:val="24"/>
        </w:rPr>
        <w:t>Entrepreneurship &amp; Regional Development</w:t>
      </w:r>
      <w:r w:rsidRPr="00255782">
        <w:rPr>
          <w:rFonts w:ascii="Arial" w:hAnsi="Arial" w:cs="Arial"/>
          <w:sz w:val="24"/>
          <w:szCs w:val="24"/>
        </w:rPr>
        <w:t>, </w:t>
      </w:r>
      <w:r w:rsidRPr="00255782">
        <w:rPr>
          <w:rFonts w:ascii="Arial" w:hAnsi="Arial" w:cs="Arial"/>
          <w:i/>
          <w:iCs/>
          <w:sz w:val="24"/>
          <w:szCs w:val="24"/>
        </w:rPr>
        <w:t>29</w:t>
      </w:r>
      <w:r w:rsidRPr="00255782">
        <w:rPr>
          <w:rFonts w:ascii="Arial" w:hAnsi="Arial" w:cs="Arial"/>
          <w:sz w:val="24"/>
          <w:szCs w:val="24"/>
        </w:rPr>
        <w:t>(1-2), 51-70.</w:t>
      </w:r>
    </w:p>
    <w:p w14:paraId="5E981FA7"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Greenwood, M. (2007). Stakeholder engagement: Beyond the myth of corporate responsibility. </w:t>
      </w:r>
      <w:r w:rsidRPr="00255782">
        <w:rPr>
          <w:rFonts w:ascii="Arial" w:hAnsi="Arial" w:cs="Arial"/>
          <w:i/>
          <w:iCs/>
          <w:sz w:val="24"/>
          <w:szCs w:val="24"/>
        </w:rPr>
        <w:t>Journal of Business ethics</w:t>
      </w:r>
      <w:r w:rsidRPr="00255782">
        <w:rPr>
          <w:rFonts w:ascii="Arial" w:hAnsi="Arial" w:cs="Arial"/>
          <w:sz w:val="24"/>
          <w:szCs w:val="24"/>
        </w:rPr>
        <w:t>, </w:t>
      </w:r>
      <w:r w:rsidRPr="00255782">
        <w:rPr>
          <w:rFonts w:ascii="Arial" w:hAnsi="Arial" w:cs="Arial"/>
          <w:i/>
          <w:iCs/>
          <w:sz w:val="24"/>
          <w:szCs w:val="24"/>
        </w:rPr>
        <w:t>74</w:t>
      </w:r>
      <w:r w:rsidRPr="00255782">
        <w:rPr>
          <w:rFonts w:ascii="Arial" w:hAnsi="Arial" w:cs="Arial"/>
          <w:sz w:val="24"/>
          <w:szCs w:val="24"/>
        </w:rPr>
        <w:t>(4), 315-327.</w:t>
      </w:r>
    </w:p>
    <w:p w14:paraId="0D0334AB"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Grimstad</w:t>
      </w:r>
      <w:proofErr w:type="spellEnd"/>
      <w:r w:rsidRPr="00255782">
        <w:rPr>
          <w:rFonts w:ascii="Arial" w:hAnsi="Arial" w:cs="Arial"/>
          <w:sz w:val="24"/>
          <w:szCs w:val="24"/>
        </w:rPr>
        <w:t xml:space="preserve">, S. M. F., </w:t>
      </w:r>
      <w:proofErr w:type="spellStart"/>
      <w:r w:rsidRPr="00255782">
        <w:rPr>
          <w:rFonts w:ascii="Arial" w:hAnsi="Arial" w:cs="Arial"/>
          <w:sz w:val="24"/>
          <w:szCs w:val="24"/>
        </w:rPr>
        <w:t>Glavee</w:t>
      </w:r>
      <w:proofErr w:type="spellEnd"/>
      <w:r w:rsidRPr="00255782">
        <w:rPr>
          <w:rFonts w:ascii="Arial" w:hAnsi="Arial" w:cs="Arial"/>
          <w:sz w:val="24"/>
          <w:szCs w:val="24"/>
        </w:rPr>
        <w:t xml:space="preserve">-Geo, R., &amp; </w:t>
      </w:r>
      <w:proofErr w:type="spellStart"/>
      <w:r w:rsidRPr="00255782">
        <w:rPr>
          <w:rFonts w:ascii="Arial" w:hAnsi="Arial" w:cs="Arial"/>
          <w:sz w:val="24"/>
          <w:szCs w:val="24"/>
        </w:rPr>
        <w:t>Fjørtoft</w:t>
      </w:r>
      <w:proofErr w:type="spellEnd"/>
      <w:r w:rsidRPr="00255782">
        <w:rPr>
          <w:rFonts w:ascii="Arial" w:hAnsi="Arial" w:cs="Arial"/>
          <w:sz w:val="24"/>
          <w:szCs w:val="24"/>
        </w:rPr>
        <w:t>, B. E. (2020). SMEs motivations for CSR: an exploratory study. </w:t>
      </w:r>
      <w:r w:rsidRPr="00255782">
        <w:rPr>
          <w:rFonts w:ascii="Arial" w:hAnsi="Arial" w:cs="Arial"/>
          <w:i/>
          <w:iCs/>
          <w:sz w:val="24"/>
          <w:szCs w:val="24"/>
        </w:rPr>
        <w:t>European Business Review</w:t>
      </w:r>
      <w:r w:rsidRPr="00255782">
        <w:rPr>
          <w:rFonts w:ascii="Arial" w:hAnsi="Arial" w:cs="Arial"/>
          <w:sz w:val="24"/>
          <w:szCs w:val="24"/>
        </w:rPr>
        <w:t>.</w:t>
      </w:r>
    </w:p>
    <w:p w14:paraId="4F084648"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GURL, E. (2017). SWOT analysis: A theoretical review.</w:t>
      </w:r>
    </w:p>
    <w:p w14:paraId="0B7D20E9"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Halberstadt</w:t>
      </w:r>
      <w:proofErr w:type="spellEnd"/>
      <w:r w:rsidRPr="00255782">
        <w:rPr>
          <w:rFonts w:ascii="Arial" w:hAnsi="Arial" w:cs="Arial"/>
          <w:sz w:val="24"/>
          <w:szCs w:val="24"/>
        </w:rPr>
        <w:t xml:space="preserve">, J., </w:t>
      </w:r>
      <w:proofErr w:type="spellStart"/>
      <w:r w:rsidRPr="00255782">
        <w:rPr>
          <w:rFonts w:ascii="Arial" w:hAnsi="Arial" w:cs="Arial"/>
          <w:sz w:val="24"/>
          <w:szCs w:val="24"/>
        </w:rPr>
        <w:t>Niemand</w:t>
      </w:r>
      <w:proofErr w:type="spellEnd"/>
      <w:r w:rsidRPr="00255782">
        <w:rPr>
          <w:rFonts w:ascii="Arial" w:hAnsi="Arial" w:cs="Arial"/>
          <w:sz w:val="24"/>
          <w:szCs w:val="24"/>
        </w:rPr>
        <w:t xml:space="preserve">, T., Kraus, S., </w:t>
      </w:r>
      <w:proofErr w:type="spellStart"/>
      <w:r w:rsidRPr="00255782">
        <w:rPr>
          <w:rFonts w:ascii="Arial" w:hAnsi="Arial" w:cs="Arial"/>
          <w:sz w:val="24"/>
          <w:szCs w:val="24"/>
        </w:rPr>
        <w:t>Rexhepi</w:t>
      </w:r>
      <w:proofErr w:type="spellEnd"/>
      <w:r w:rsidRPr="00255782">
        <w:rPr>
          <w:rFonts w:ascii="Arial" w:hAnsi="Arial" w:cs="Arial"/>
          <w:sz w:val="24"/>
          <w:szCs w:val="24"/>
        </w:rPr>
        <w:t xml:space="preserve">, G., Jones, P., &amp; </w:t>
      </w:r>
      <w:proofErr w:type="spellStart"/>
      <w:r w:rsidRPr="00255782">
        <w:rPr>
          <w:rFonts w:ascii="Arial" w:hAnsi="Arial" w:cs="Arial"/>
          <w:sz w:val="24"/>
          <w:szCs w:val="24"/>
        </w:rPr>
        <w:t>Kailer</w:t>
      </w:r>
      <w:proofErr w:type="spellEnd"/>
      <w:r w:rsidRPr="00255782">
        <w:rPr>
          <w:rFonts w:ascii="Arial" w:hAnsi="Arial" w:cs="Arial"/>
          <w:sz w:val="24"/>
          <w:szCs w:val="24"/>
        </w:rPr>
        <w:t>, N. (2021). Social entrepreneurship orientation: drivers of success for start-ups and established industrial firms. </w:t>
      </w:r>
      <w:r w:rsidRPr="00255782">
        <w:rPr>
          <w:rFonts w:ascii="Arial" w:hAnsi="Arial" w:cs="Arial"/>
          <w:i/>
          <w:iCs/>
          <w:sz w:val="24"/>
          <w:szCs w:val="24"/>
        </w:rPr>
        <w:t>Industrial Marketing Management</w:t>
      </w:r>
      <w:r w:rsidRPr="00255782">
        <w:rPr>
          <w:rFonts w:ascii="Arial" w:hAnsi="Arial" w:cs="Arial"/>
          <w:sz w:val="24"/>
          <w:szCs w:val="24"/>
        </w:rPr>
        <w:t>, </w:t>
      </w:r>
      <w:r w:rsidRPr="00255782">
        <w:rPr>
          <w:rFonts w:ascii="Arial" w:hAnsi="Arial" w:cs="Arial"/>
          <w:i/>
          <w:iCs/>
          <w:sz w:val="24"/>
          <w:szCs w:val="24"/>
        </w:rPr>
        <w:t>94</w:t>
      </w:r>
      <w:r w:rsidRPr="00255782">
        <w:rPr>
          <w:rFonts w:ascii="Arial" w:hAnsi="Arial" w:cs="Arial"/>
          <w:sz w:val="24"/>
          <w:szCs w:val="24"/>
        </w:rPr>
        <w:t>, 137-149.</w:t>
      </w:r>
    </w:p>
    <w:p w14:paraId="5A643B92"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Hoogendoorn</w:t>
      </w:r>
      <w:proofErr w:type="spellEnd"/>
      <w:r w:rsidRPr="00255782">
        <w:rPr>
          <w:rFonts w:ascii="Arial" w:hAnsi="Arial" w:cs="Arial"/>
          <w:sz w:val="24"/>
          <w:szCs w:val="24"/>
        </w:rPr>
        <w:t xml:space="preserve">, B., Guerra, D., &amp; van der </w:t>
      </w:r>
      <w:proofErr w:type="spellStart"/>
      <w:r w:rsidRPr="00255782">
        <w:rPr>
          <w:rFonts w:ascii="Arial" w:hAnsi="Arial" w:cs="Arial"/>
          <w:sz w:val="24"/>
          <w:szCs w:val="24"/>
        </w:rPr>
        <w:t>Zwan</w:t>
      </w:r>
      <w:proofErr w:type="spellEnd"/>
      <w:r w:rsidRPr="00255782">
        <w:rPr>
          <w:rFonts w:ascii="Arial" w:hAnsi="Arial" w:cs="Arial"/>
          <w:sz w:val="24"/>
          <w:szCs w:val="24"/>
        </w:rPr>
        <w:t>, P. (2015). What drives environmental practices of SMEs?. </w:t>
      </w:r>
      <w:r w:rsidRPr="00255782">
        <w:rPr>
          <w:rFonts w:ascii="Arial" w:hAnsi="Arial" w:cs="Arial"/>
          <w:i/>
          <w:iCs/>
          <w:sz w:val="24"/>
          <w:szCs w:val="24"/>
        </w:rPr>
        <w:t>Small Business Economics</w:t>
      </w:r>
      <w:r w:rsidRPr="00255782">
        <w:rPr>
          <w:rFonts w:ascii="Arial" w:hAnsi="Arial" w:cs="Arial"/>
          <w:sz w:val="24"/>
          <w:szCs w:val="24"/>
        </w:rPr>
        <w:t>, </w:t>
      </w:r>
      <w:r w:rsidRPr="00255782">
        <w:rPr>
          <w:rFonts w:ascii="Arial" w:hAnsi="Arial" w:cs="Arial"/>
          <w:i/>
          <w:iCs/>
          <w:sz w:val="24"/>
          <w:szCs w:val="24"/>
        </w:rPr>
        <w:t>44</w:t>
      </w:r>
      <w:r w:rsidRPr="00255782">
        <w:rPr>
          <w:rFonts w:ascii="Arial" w:hAnsi="Arial" w:cs="Arial"/>
          <w:sz w:val="24"/>
          <w:szCs w:val="24"/>
        </w:rPr>
        <w:t>(4), 759-781.</w:t>
      </w:r>
    </w:p>
    <w:p w14:paraId="524E4154"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Hosoda, M. (2018). Management control systems and corporate social responsibility: perspectives from a Japanese small company. </w:t>
      </w:r>
      <w:r w:rsidRPr="00255782">
        <w:rPr>
          <w:rFonts w:ascii="Arial" w:hAnsi="Arial" w:cs="Arial"/>
          <w:i/>
          <w:iCs/>
          <w:sz w:val="24"/>
          <w:szCs w:val="24"/>
        </w:rPr>
        <w:t>Corporate Governance: The International Journal of Business in Society</w:t>
      </w:r>
      <w:r w:rsidRPr="00255782">
        <w:rPr>
          <w:rFonts w:ascii="Arial" w:hAnsi="Arial" w:cs="Arial"/>
          <w:sz w:val="24"/>
          <w:szCs w:val="24"/>
        </w:rPr>
        <w:t>.</w:t>
      </w:r>
    </w:p>
    <w:p w14:paraId="1F2D25EF"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Hsu, J. L., &amp; Cheng, M. C. (2012). What prompts small and medium enterprises to engage in corporate social responsibility? A study from Taiwan. </w:t>
      </w:r>
      <w:r w:rsidRPr="00255782">
        <w:rPr>
          <w:rFonts w:ascii="Arial" w:hAnsi="Arial" w:cs="Arial"/>
          <w:i/>
          <w:iCs/>
          <w:sz w:val="24"/>
          <w:szCs w:val="24"/>
        </w:rPr>
        <w:t>Corporate social responsibility and environmental management</w:t>
      </w:r>
      <w:r w:rsidRPr="00255782">
        <w:rPr>
          <w:rFonts w:ascii="Arial" w:hAnsi="Arial" w:cs="Arial"/>
          <w:sz w:val="24"/>
          <w:szCs w:val="24"/>
        </w:rPr>
        <w:t>, </w:t>
      </w:r>
      <w:r w:rsidRPr="00255782">
        <w:rPr>
          <w:rFonts w:ascii="Arial" w:hAnsi="Arial" w:cs="Arial"/>
          <w:i/>
          <w:iCs/>
          <w:sz w:val="24"/>
          <w:szCs w:val="24"/>
        </w:rPr>
        <w:t>19</w:t>
      </w:r>
      <w:r w:rsidRPr="00255782">
        <w:rPr>
          <w:rFonts w:ascii="Arial" w:hAnsi="Arial" w:cs="Arial"/>
          <w:sz w:val="24"/>
          <w:szCs w:val="24"/>
        </w:rPr>
        <w:t>(5), 288-305.</w:t>
      </w:r>
    </w:p>
    <w:p w14:paraId="22150350"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Josefy</w:t>
      </w:r>
      <w:proofErr w:type="spellEnd"/>
      <w:r w:rsidRPr="00255782">
        <w:rPr>
          <w:rFonts w:ascii="Arial" w:hAnsi="Arial" w:cs="Arial"/>
          <w:sz w:val="24"/>
          <w:szCs w:val="24"/>
        </w:rPr>
        <w:t xml:space="preserve">, M., Kuban, S., Ireland, R. D., &amp; </w:t>
      </w:r>
      <w:proofErr w:type="spellStart"/>
      <w:r w:rsidRPr="00255782">
        <w:rPr>
          <w:rFonts w:ascii="Arial" w:hAnsi="Arial" w:cs="Arial"/>
          <w:sz w:val="24"/>
          <w:szCs w:val="24"/>
        </w:rPr>
        <w:t>Hitt</w:t>
      </w:r>
      <w:proofErr w:type="spellEnd"/>
      <w:r w:rsidRPr="00255782">
        <w:rPr>
          <w:rFonts w:ascii="Arial" w:hAnsi="Arial" w:cs="Arial"/>
          <w:sz w:val="24"/>
          <w:szCs w:val="24"/>
        </w:rPr>
        <w:t>, M. A. (2015). All things great and small: Organizational size, boundaries of the firm, and a changing environment. </w:t>
      </w:r>
      <w:r w:rsidRPr="00255782">
        <w:rPr>
          <w:rFonts w:ascii="Arial" w:hAnsi="Arial" w:cs="Arial"/>
          <w:i/>
          <w:iCs/>
          <w:sz w:val="24"/>
          <w:szCs w:val="24"/>
        </w:rPr>
        <w:t>Academy of Management Annals</w:t>
      </w:r>
      <w:r w:rsidRPr="00255782">
        <w:rPr>
          <w:rFonts w:ascii="Arial" w:hAnsi="Arial" w:cs="Arial"/>
          <w:sz w:val="24"/>
          <w:szCs w:val="24"/>
        </w:rPr>
        <w:t>, </w:t>
      </w:r>
      <w:r w:rsidRPr="00255782">
        <w:rPr>
          <w:rFonts w:ascii="Arial" w:hAnsi="Arial" w:cs="Arial"/>
          <w:i/>
          <w:iCs/>
          <w:sz w:val="24"/>
          <w:szCs w:val="24"/>
        </w:rPr>
        <w:t>9</w:t>
      </w:r>
      <w:r w:rsidRPr="00255782">
        <w:rPr>
          <w:rFonts w:ascii="Arial" w:hAnsi="Arial" w:cs="Arial"/>
          <w:sz w:val="24"/>
          <w:szCs w:val="24"/>
        </w:rPr>
        <w:t>(1), 715-802.</w:t>
      </w:r>
    </w:p>
    <w:p w14:paraId="1B2CE477"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Kirzner</w:t>
      </w:r>
      <w:proofErr w:type="spellEnd"/>
      <w:r w:rsidRPr="00255782">
        <w:rPr>
          <w:rFonts w:ascii="Arial" w:hAnsi="Arial" w:cs="Arial"/>
          <w:sz w:val="24"/>
          <w:szCs w:val="24"/>
        </w:rPr>
        <w:t>, I. (1973), Competition and Entrepreneurship, Chicago, IL: University of Chicago Press.</w:t>
      </w:r>
    </w:p>
    <w:p w14:paraId="244558E3"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lastRenderedPageBreak/>
        <w:t>Kornilaki</w:t>
      </w:r>
      <w:proofErr w:type="spellEnd"/>
      <w:r w:rsidRPr="00255782">
        <w:rPr>
          <w:rFonts w:ascii="Arial" w:hAnsi="Arial" w:cs="Arial"/>
          <w:sz w:val="24"/>
          <w:szCs w:val="24"/>
        </w:rPr>
        <w:t xml:space="preserve">, M., Thomas, R., &amp; Font, X. (2019). The sustainability </w:t>
      </w:r>
      <w:proofErr w:type="spellStart"/>
      <w:r w:rsidRPr="00255782">
        <w:rPr>
          <w:rFonts w:ascii="Arial" w:hAnsi="Arial" w:cs="Arial"/>
          <w:sz w:val="24"/>
          <w:szCs w:val="24"/>
        </w:rPr>
        <w:t>behaviour</w:t>
      </w:r>
      <w:proofErr w:type="spellEnd"/>
      <w:r w:rsidRPr="00255782">
        <w:rPr>
          <w:rFonts w:ascii="Arial" w:hAnsi="Arial" w:cs="Arial"/>
          <w:sz w:val="24"/>
          <w:szCs w:val="24"/>
        </w:rPr>
        <w:t xml:space="preserve"> of small firms in tourism: The role of self-efficacy and contextual constraints. </w:t>
      </w:r>
      <w:r w:rsidRPr="00255782">
        <w:rPr>
          <w:rFonts w:ascii="Arial" w:hAnsi="Arial" w:cs="Arial"/>
          <w:i/>
          <w:iCs/>
          <w:sz w:val="24"/>
          <w:szCs w:val="24"/>
        </w:rPr>
        <w:t>Journal of Sustainable Tourism</w:t>
      </w:r>
      <w:r w:rsidRPr="00255782">
        <w:rPr>
          <w:rFonts w:ascii="Arial" w:hAnsi="Arial" w:cs="Arial"/>
          <w:sz w:val="24"/>
          <w:szCs w:val="24"/>
        </w:rPr>
        <w:t>, </w:t>
      </w:r>
      <w:r w:rsidRPr="00255782">
        <w:rPr>
          <w:rFonts w:ascii="Arial" w:hAnsi="Arial" w:cs="Arial"/>
          <w:i/>
          <w:iCs/>
          <w:sz w:val="24"/>
          <w:szCs w:val="24"/>
        </w:rPr>
        <w:t>27</w:t>
      </w:r>
      <w:r w:rsidRPr="00255782">
        <w:rPr>
          <w:rFonts w:ascii="Arial" w:hAnsi="Arial" w:cs="Arial"/>
          <w:sz w:val="24"/>
          <w:szCs w:val="24"/>
        </w:rPr>
        <w:t>(1), 97-117.</w:t>
      </w:r>
    </w:p>
    <w:p w14:paraId="136FC406"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Lee, H. Y., Kwak, D. W., &amp; Park, J. Y. (2017). Corporate social responsibility in supply chains of small and medium</w:t>
      </w:r>
      <w:r w:rsidRPr="00255782">
        <w:rPr>
          <w:rFonts w:ascii="Cambria Math" w:hAnsi="Cambria Math" w:cs="Cambria Math"/>
          <w:sz w:val="24"/>
          <w:szCs w:val="24"/>
        </w:rPr>
        <w:t>‐</w:t>
      </w:r>
      <w:r w:rsidRPr="00255782">
        <w:rPr>
          <w:rFonts w:ascii="Arial" w:hAnsi="Arial" w:cs="Arial"/>
          <w:sz w:val="24"/>
          <w:szCs w:val="24"/>
        </w:rPr>
        <w:t>sized enterprises. </w:t>
      </w:r>
      <w:r w:rsidRPr="00255782">
        <w:rPr>
          <w:rFonts w:ascii="Arial" w:hAnsi="Arial" w:cs="Arial"/>
          <w:i/>
          <w:iCs/>
          <w:sz w:val="24"/>
          <w:szCs w:val="24"/>
        </w:rPr>
        <w:t>Corporate Social Responsibility and Environmental Management</w:t>
      </w:r>
      <w:r w:rsidRPr="00255782">
        <w:rPr>
          <w:rFonts w:ascii="Arial" w:hAnsi="Arial" w:cs="Arial"/>
          <w:sz w:val="24"/>
          <w:szCs w:val="24"/>
        </w:rPr>
        <w:t>, </w:t>
      </w:r>
      <w:r w:rsidRPr="00255782">
        <w:rPr>
          <w:rFonts w:ascii="Arial" w:hAnsi="Arial" w:cs="Arial"/>
          <w:i/>
          <w:iCs/>
          <w:sz w:val="24"/>
          <w:szCs w:val="24"/>
        </w:rPr>
        <w:t>24</w:t>
      </w:r>
      <w:r w:rsidRPr="00255782">
        <w:rPr>
          <w:rFonts w:ascii="Arial" w:hAnsi="Arial" w:cs="Arial"/>
          <w:sz w:val="24"/>
          <w:szCs w:val="24"/>
        </w:rPr>
        <w:t>(6), 634-647.</w:t>
      </w:r>
    </w:p>
    <w:p w14:paraId="41BFDF90"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 xml:space="preserve">Madden, K., Scaife, W., &amp; </w:t>
      </w:r>
      <w:proofErr w:type="spellStart"/>
      <w:r w:rsidRPr="00255782">
        <w:rPr>
          <w:rFonts w:ascii="Arial" w:hAnsi="Arial" w:cs="Arial"/>
          <w:sz w:val="24"/>
          <w:szCs w:val="24"/>
        </w:rPr>
        <w:t>Crissman</w:t>
      </w:r>
      <w:proofErr w:type="spellEnd"/>
      <w:r w:rsidRPr="00255782">
        <w:rPr>
          <w:rFonts w:ascii="Arial" w:hAnsi="Arial" w:cs="Arial"/>
          <w:sz w:val="24"/>
          <w:szCs w:val="24"/>
        </w:rPr>
        <w:t>, K. (2006). How and why small to medium size enterprises (SMEs) engage with their communities: An Australian study. </w:t>
      </w:r>
      <w:r w:rsidRPr="00255782">
        <w:rPr>
          <w:rFonts w:ascii="Arial" w:hAnsi="Arial" w:cs="Arial"/>
          <w:i/>
          <w:iCs/>
          <w:sz w:val="24"/>
          <w:szCs w:val="24"/>
        </w:rPr>
        <w:t>International Journal of Nonprofit and Voluntary Sector Marketing</w:t>
      </w:r>
      <w:r w:rsidRPr="00255782">
        <w:rPr>
          <w:rFonts w:ascii="Arial" w:hAnsi="Arial" w:cs="Arial"/>
          <w:sz w:val="24"/>
          <w:szCs w:val="24"/>
        </w:rPr>
        <w:t>, </w:t>
      </w:r>
      <w:r w:rsidRPr="00255782">
        <w:rPr>
          <w:rFonts w:ascii="Arial" w:hAnsi="Arial" w:cs="Arial"/>
          <w:i/>
          <w:iCs/>
          <w:sz w:val="24"/>
          <w:szCs w:val="24"/>
        </w:rPr>
        <w:t>11</w:t>
      </w:r>
      <w:r w:rsidRPr="00255782">
        <w:rPr>
          <w:rFonts w:ascii="Arial" w:hAnsi="Arial" w:cs="Arial"/>
          <w:sz w:val="24"/>
          <w:szCs w:val="24"/>
        </w:rPr>
        <w:t>(1), 49-60.</w:t>
      </w:r>
    </w:p>
    <w:p w14:paraId="78F078CB"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 xml:space="preserve">Norbit, N., Nawawi, A., &amp; </w:t>
      </w:r>
      <w:proofErr w:type="spellStart"/>
      <w:r w:rsidRPr="00255782">
        <w:rPr>
          <w:rFonts w:ascii="Arial" w:hAnsi="Arial" w:cs="Arial"/>
          <w:sz w:val="24"/>
          <w:szCs w:val="24"/>
        </w:rPr>
        <w:t>Salin</w:t>
      </w:r>
      <w:proofErr w:type="spellEnd"/>
      <w:r w:rsidRPr="00255782">
        <w:rPr>
          <w:rFonts w:ascii="Arial" w:hAnsi="Arial" w:cs="Arial"/>
          <w:sz w:val="24"/>
          <w:szCs w:val="24"/>
        </w:rPr>
        <w:t>, A. S. A. P. (2017). Corporate social responsibility practices among the SMEs in Malaysia–a preliminary analysis. </w:t>
      </w:r>
      <w:r w:rsidRPr="00255782">
        <w:rPr>
          <w:rFonts w:ascii="Arial" w:hAnsi="Arial" w:cs="Arial"/>
          <w:i/>
          <w:iCs/>
          <w:sz w:val="24"/>
          <w:szCs w:val="24"/>
        </w:rPr>
        <w:t>Management &amp; Accounting Review (MAR)</w:t>
      </w:r>
      <w:r w:rsidRPr="00255782">
        <w:rPr>
          <w:rFonts w:ascii="Arial" w:hAnsi="Arial" w:cs="Arial"/>
          <w:sz w:val="24"/>
          <w:szCs w:val="24"/>
        </w:rPr>
        <w:t>, </w:t>
      </w:r>
      <w:r w:rsidRPr="00255782">
        <w:rPr>
          <w:rFonts w:ascii="Arial" w:hAnsi="Arial" w:cs="Arial"/>
          <w:i/>
          <w:iCs/>
          <w:sz w:val="24"/>
          <w:szCs w:val="24"/>
        </w:rPr>
        <w:t>16</w:t>
      </w:r>
      <w:r w:rsidRPr="00255782">
        <w:rPr>
          <w:rFonts w:ascii="Arial" w:hAnsi="Arial" w:cs="Arial"/>
          <w:sz w:val="24"/>
          <w:szCs w:val="24"/>
        </w:rPr>
        <w:t>(2), 17-40.</w:t>
      </w:r>
    </w:p>
    <w:p w14:paraId="3C56E9A6"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Sabella, A. R., &amp; Eid, N. L. (2016). A strategic perspective of social enterprise sustainability. </w:t>
      </w:r>
      <w:r w:rsidRPr="00255782">
        <w:rPr>
          <w:rFonts w:ascii="Arial" w:hAnsi="Arial" w:cs="Arial"/>
          <w:i/>
          <w:iCs/>
          <w:sz w:val="24"/>
          <w:szCs w:val="24"/>
        </w:rPr>
        <w:t>Journal of General Management</w:t>
      </w:r>
      <w:r w:rsidRPr="00255782">
        <w:rPr>
          <w:rFonts w:ascii="Arial" w:hAnsi="Arial" w:cs="Arial"/>
          <w:sz w:val="24"/>
          <w:szCs w:val="24"/>
        </w:rPr>
        <w:t>, </w:t>
      </w:r>
      <w:r w:rsidRPr="00255782">
        <w:rPr>
          <w:rFonts w:ascii="Arial" w:hAnsi="Arial" w:cs="Arial"/>
          <w:i/>
          <w:iCs/>
          <w:sz w:val="24"/>
          <w:szCs w:val="24"/>
        </w:rPr>
        <w:t>41</w:t>
      </w:r>
      <w:r w:rsidRPr="00255782">
        <w:rPr>
          <w:rFonts w:ascii="Arial" w:hAnsi="Arial" w:cs="Arial"/>
          <w:sz w:val="24"/>
          <w:szCs w:val="24"/>
        </w:rPr>
        <w:t>(4), 71-89.</w:t>
      </w:r>
    </w:p>
    <w:p w14:paraId="6D4E6057"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 xml:space="preserve">Sabella, A. R., </w:t>
      </w:r>
      <w:proofErr w:type="spellStart"/>
      <w:r w:rsidRPr="00255782">
        <w:rPr>
          <w:rFonts w:ascii="Arial" w:hAnsi="Arial" w:cs="Arial"/>
          <w:sz w:val="24"/>
          <w:szCs w:val="24"/>
        </w:rPr>
        <w:t>Farraj</w:t>
      </w:r>
      <w:proofErr w:type="spellEnd"/>
      <w:r w:rsidRPr="00255782">
        <w:rPr>
          <w:rFonts w:ascii="Arial" w:hAnsi="Arial" w:cs="Arial"/>
          <w:sz w:val="24"/>
          <w:szCs w:val="24"/>
        </w:rPr>
        <w:t xml:space="preserve">, W. A., </w:t>
      </w:r>
      <w:proofErr w:type="spellStart"/>
      <w:r w:rsidRPr="00255782">
        <w:rPr>
          <w:rFonts w:ascii="Arial" w:hAnsi="Arial" w:cs="Arial"/>
          <w:sz w:val="24"/>
          <w:szCs w:val="24"/>
        </w:rPr>
        <w:t>Burbar</w:t>
      </w:r>
      <w:proofErr w:type="spellEnd"/>
      <w:r w:rsidRPr="00255782">
        <w:rPr>
          <w:rFonts w:ascii="Arial" w:hAnsi="Arial" w:cs="Arial"/>
          <w:sz w:val="24"/>
          <w:szCs w:val="24"/>
        </w:rPr>
        <w:t xml:space="preserve">, M., &amp; </w:t>
      </w:r>
      <w:proofErr w:type="spellStart"/>
      <w:r w:rsidRPr="00255782">
        <w:rPr>
          <w:rFonts w:ascii="Arial" w:hAnsi="Arial" w:cs="Arial"/>
          <w:sz w:val="24"/>
          <w:szCs w:val="24"/>
        </w:rPr>
        <w:t>Qaimary</w:t>
      </w:r>
      <w:proofErr w:type="spellEnd"/>
      <w:r w:rsidRPr="00255782">
        <w:rPr>
          <w:rFonts w:ascii="Arial" w:hAnsi="Arial" w:cs="Arial"/>
          <w:sz w:val="24"/>
          <w:szCs w:val="24"/>
        </w:rPr>
        <w:t>, D. (2014). Entrepreneurship and economic growth in West Bank, Palestine. </w:t>
      </w:r>
      <w:r w:rsidRPr="00255782">
        <w:rPr>
          <w:rFonts w:ascii="Arial" w:hAnsi="Arial" w:cs="Arial"/>
          <w:i/>
          <w:iCs/>
          <w:sz w:val="24"/>
          <w:szCs w:val="24"/>
        </w:rPr>
        <w:t>Journal of Developmental Entrepreneurship</w:t>
      </w:r>
      <w:r w:rsidRPr="00255782">
        <w:rPr>
          <w:rFonts w:ascii="Arial" w:hAnsi="Arial" w:cs="Arial"/>
          <w:sz w:val="24"/>
          <w:szCs w:val="24"/>
        </w:rPr>
        <w:t>, </w:t>
      </w:r>
      <w:r w:rsidRPr="00255782">
        <w:rPr>
          <w:rFonts w:ascii="Arial" w:hAnsi="Arial" w:cs="Arial"/>
          <w:i/>
          <w:iCs/>
          <w:sz w:val="24"/>
          <w:szCs w:val="24"/>
        </w:rPr>
        <w:t>19</w:t>
      </w:r>
      <w:r w:rsidRPr="00255782">
        <w:rPr>
          <w:rFonts w:ascii="Arial" w:hAnsi="Arial" w:cs="Arial"/>
          <w:sz w:val="24"/>
          <w:szCs w:val="24"/>
        </w:rPr>
        <w:t>(01), 1450003.</w:t>
      </w:r>
    </w:p>
    <w:p w14:paraId="72D2DE0B"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Salciuviene</w:t>
      </w:r>
      <w:proofErr w:type="spellEnd"/>
      <w:r w:rsidRPr="00255782">
        <w:rPr>
          <w:rFonts w:ascii="Arial" w:hAnsi="Arial" w:cs="Arial"/>
          <w:sz w:val="24"/>
          <w:szCs w:val="24"/>
        </w:rPr>
        <w:t xml:space="preserve">, L., </w:t>
      </w:r>
      <w:proofErr w:type="spellStart"/>
      <w:r w:rsidRPr="00255782">
        <w:rPr>
          <w:rFonts w:ascii="Arial" w:hAnsi="Arial" w:cs="Arial"/>
          <w:sz w:val="24"/>
          <w:szCs w:val="24"/>
        </w:rPr>
        <w:t>Hopeniene</w:t>
      </w:r>
      <w:proofErr w:type="spellEnd"/>
      <w:r w:rsidRPr="00255782">
        <w:rPr>
          <w:rFonts w:ascii="Arial" w:hAnsi="Arial" w:cs="Arial"/>
          <w:sz w:val="24"/>
          <w:szCs w:val="24"/>
        </w:rPr>
        <w:t xml:space="preserve">, R., &amp; </w:t>
      </w:r>
      <w:proofErr w:type="spellStart"/>
      <w:r w:rsidRPr="00255782">
        <w:rPr>
          <w:rFonts w:ascii="Arial" w:hAnsi="Arial" w:cs="Arial"/>
          <w:sz w:val="24"/>
          <w:szCs w:val="24"/>
        </w:rPr>
        <w:t>Dovaliene</w:t>
      </w:r>
      <w:proofErr w:type="spellEnd"/>
      <w:r w:rsidRPr="00255782">
        <w:rPr>
          <w:rFonts w:ascii="Arial" w:hAnsi="Arial" w:cs="Arial"/>
          <w:sz w:val="24"/>
          <w:szCs w:val="24"/>
        </w:rPr>
        <w:t>, A. (2016). Perceived corporate social responsibility and its implementation in practice: The case of Lithuanian small and medium-sized enterprises. </w:t>
      </w:r>
      <w:r w:rsidRPr="00255782">
        <w:rPr>
          <w:rFonts w:ascii="Arial" w:hAnsi="Arial" w:cs="Arial"/>
          <w:i/>
          <w:iCs/>
          <w:sz w:val="24"/>
          <w:szCs w:val="24"/>
        </w:rPr>
        <w:t>Engineering Economics</w:t>
      </w:r>
      <w:r w:rsidRPr="00255782">
        <w:rPr>
          <w:rFonts w:ascii="Arial" w:hAnsi="Arial" w:cs="Arial"/>
          <w:sz w:val="24"/>
          <w:szCs w:val="24"/>
        </w:rPr>
        <w:t>, </w:t>
      </w:r>
      <w:r w:rsidRPr="00255782">
        <w:rPr>
          <w:rFonts w:ascii="Arial" w:hAnsi="Arial" w:cs="Arial"/>
          <w:i/>
          <w:iCs/>
          <w:sz w:val="24"/>
          <w:szCs w:val="24"/>
        </w:rPr>
        <w:t>27</w:t>
      </w:r>
      <w:r w:rsidRPr="00255782">
        <w:rPr>
          <w:rFonts w:ascii="Arial" w:hAnsi="Arial" w:cs="Arial"/>
          <w:sz w:val="24"/>
          <w:szCs w:val="24"/>
        </w:rPr>
        <w:t>(4), 479-490.</w:t>
      </w:r>
    </w:p>
    <w:p w14:paraId="1E9D3054" w14:textId="77777777" w:rsidR="00D77681" w:rsidRPr="00255782" w:rsidRDefault="00D77681" w:rsidP="00B37F94">
      <w:pPr>
        <w:spacing w:after="0" w:line="360" w:lineRule="auto"/>
        <w:ind w:left="720" w:hanging="720"/>
        <w:jc w:val="both"/>
        <w:rPr>
          <w:rFonts w:ascii="Arial" w:hAnsi="Arial" w:cs="Arial"/>
          <w:sz w:val="24"/>
          <w:szCs w:val="24"/>
        </w:rPr>
      </w:pPr>
      <w:proofErr w:type="spellStart"/>
      <w:r w:rsidRPr="00255782">
        <w:rPr>
          <w:rFonts w:ascii="Arial" w:hAnsi="Arial" w:cs="Arial"/>
          <w:sz w:val="24"/>
          <w:szCs w:val="24"/>
        </w:rPr>
        <w:t>Suchman</w:t>
      </w:r>
      <w:proofErr w:type="spellEnd"/>
      <w:r w:rsidRPr="00255782">
        <w:rPr>
          <w:rFonts w:ascii="Arial" w:hAnsi="Arial" w:cs="Arial"/>
          <w:sz w:val="24"/>
          <w:szCs w:val="24"/>
        </w:rPr>
        <w:t>, M. C. (1995). Managing legitimacy: Strategic and institutional approaches. </w:t>
      </w:r>
      <w:r w:rsidRPr="00255782">
        <w:rPr>
          <w:rFonts w:ascii="Arial" w:hAnsi="Arial" w:cs="Arial"/>
          <w:i/>
          <w:iCs/>
          <w:sz w:val="24"/>
          <w:szCs w:val="24"/>
        </w:rPr>
        <w:t>Academy of management review</w:t>
      </w:r>
      <w:r w:rsidRPr="00255782">
        <w:rPr>
          <w:rFonts w:ascii="Arial" w:hAnsi="Arial" w:cs="Arial"/>
          <w:sz w:val="24"/>
          <w:szCs w:val="24"/>
        </w:rPr>
        <w:t>, </w:t>
      </w:r>
      <w:r w:rsidRPr="00255782">
        <w:rPr>
          <w:rFonts w:ascii="Arial" w:hAnsi="Arial" w:cs="Arial"/>
          <w:i/>
          <w:iCs/>
          <w:sz w:val="24"/>
          <w:szCs w:val="24"/>
        </w:rPr>
        <w:t>20</w:t>
      </w:r>
      <w:r w:rsidRPr="00255782">
        <w:rPr>
          <w:rFonts w:ascii="Arial" w:hAnsi="Arial" w:cs="Arial"/>
          <w:sz w:val="24"/>
          <w:szCs w:val="24"/>
        </w:rPr>
        <w:t>(3), 571-610.</w:t>
      </w:r>
    </w:p>
    <w:p w14:paraId="0F53C263" w14:textId="77777777" w:rsidR="00D77681" w:rsidRPr="00255782" w:rsidRDefault="00D77681" w:rsidP="00B37F94">
      <w:pPr>
        <w:spacing w:after="0" w:line="360" w:lineRule="auto"/>
        <w:ind w:left="720" w:hanging="720"/>
        <w:jc w:val="both"/>
        <w:rPr>
          <w:rFonts w:ascii="Arial" w:hAnsi="Arial" w:cs="Arial"/>
          <w:sz w:val="24"/>
          <w:szCs w:val="24"/>
        </w:rPr>
      </w:pPr>
      <w:r w:rsidRPr="00255782">
        <w:rPr>
          <w:rFonts w:ascii="Arial" w:hAnsi="Arial" w:cs="Arial"/>
          <w:sz w:val="24"/>
          <w:szCs w:val="24"/>
        </w:rPr>
        <w:t>Tan, W. L., Williams, J., &amp; Tan, T. M. (2005). Defining the ‘</w:t>
      </w:r>
      <w:proofErr w:type="spellStart"/>
      <w:r w:rsidRPr="00255782">
        <w:rPr>
          <w:rFonts w:ascii="Arial" w:hAnsi="Arial" w:cs="Arial"/>
          <w:sz w:val="24"/>
          <w:szCs w:val="24"/>
        </w:rPr>
        <w:t>social’in</w:t>
      </w:r>
      <w:proofErr w:type="spellEnd"/>
      <w:r w:rsidRPr="00255782">
        <w:rPr>
          <w:rFonts w:ascii="Arial" w:hAnsi="Arial" w:cs="Arial"/>
          <w:sz w:val="24"/>
          <w:szCs w:val="24"/>
        </w:rPr>
        <w:t xml:space="preserve"> ‘social entrepreneurship’: Altruism and entrepreneurship. </w:t>
      </w:r>
      <w:r w:rsidRPr="00255782">
        <w:rPr>
          <w:rFonts w:ascii="Arial" w:hAnsi="Arial" w:cs="Arial"/>
          <w:i/>
          <w:iCs/>
          <w:sz w:val="24"/>
          <w:szCs w:val="24"/>
        </w:rPr>
        <w:t>The International Entrepreneurship and Management Journal</w:t>
      </w:r>
      <w:r w:rsidRPr="00255782">
        <w:rPr>
          <w:rFonts w:ascii="Arial" w:hAnsi="Arial" w:cs="Arial"/>
          <w:sz w:val="24"/>
          <w:szCs w:val="24"/>
        </w:rPr>
        <w:t>, </w:t>
      </w:r>
      <w:r w:rsidRPr="00255782">
        <w:rPr>
          <w:rFonts w:ascii="Arial" w:hAnsi="Arial" w:cs="Arial"/>
          <w:i/>
          <w:iCs/>
          <w:sz w:val="24"/>
          <w:szCs w:val="24"/>
        </w:rPr>
        <w:t>1</w:t>
      </w:r>
      <w:r w:rsidRPr="00255782">
        <w:rPr>
          <w:rFonts w:ascii="Arial" w:hAnsi="Arial" w:cs="Arial"/>
          <w:sz w:val="24"/>
          <w:szCs w:val="24"/>
        </w:rPr>
        <w:t>(3), 353-365.</w:t>
      </w:r>
    </w:p>
    <w:sectPr w:rsidR="00D77681" w:rsidRPr="0025578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84285" w14:textId="77777777" w:rsidR="00DD7F6C" w:rsidRDefault="00DD7F6C">
      <w:pPr>
        <w:spacing w:after="0" w:line="240" w:lineRule="auto"/>
      </w:pPr>
      <w:r>
        <w:separator/>
      </w:r>
    </w:p>
  </w:endnote>
  <w:endnote w:type="continuationSeparator" w:id="0">
    <w:p w14:paraId="117CC9B0" w14:textId="77777777" w:rsidR="00DD7F6C" w:rsidRDefault="00DD7F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4B86D" w14:textId="77777777" w:rsidR="00DD7F6C" w:rsidRDefault="00DD7F6C">
      <w:pPr>
        <w:spacing w:after="0" w:line="240" w:lineRule="auto"/>
      </w:pPr>
      <w:r>
        <w:separator/>
      </w:r>
    </w:p>
  </w:footnote>
  <w:footnote w:type="continuationSeparator" w:id="0">
    <w:p w14:paraId="5444B880" w14:textId="77777777" w:rsidR="00DD7F6C" w:rsidRDefault="00DD7F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4053010"/>
      <w:docPartObj>
        <w:docPartGallery w:val="Page Numbers (Top of Page)"/>
        <w:docPartUnique/>
      </w:docPartObj>
    </w:sdtPr>
    <w:sdtEndPr>
      <w:rPr>
        <w:rFonts w:ascii="Times New Roman" w:hAnsi="Times New Roman" w:cs="Times New Roman"/>
        <w:noProof/>
        <w:sz w:val="24"/>
        <w:szCs w:val="24"/>
      </w:rPr>
    </w:sdtEndPr>
    <w:sdtContent>
      <w:p w14:paraId="1B026B06" w14:textId="77777777" w:rsidR="00B3634A" w:rsidRPr="00B3634A" w:rsidRDefault="005F0427">
        <w:pPr>
          <w:pStyle w:val="Header"/>
          <w:jc w:val="right"/>
          <w:rPr>
            <w:rFonts w:ascii="Times New Roman" w:hAnsi="Times New Roman" w:cs="Times New Roman"/>
            <w:sz w:val="24"/>
            <w:szCs w:val="24"/>
          </w:rPr>
        </w:pPr>
        <w:r w:rsidRPr="00B3634A">
          <w:rPr>
            <w:rFonts w:ascii="Times New Roman" w:hAnsi="Times New Roman" w:cs="Times New Roman"/>
            <w:sz w:val="24"/>
            <w:szCs w:val="24"/>
          </w:rPr>
          <w:fldChar w:fldCharType="begin"/>
        </w:r>
        <w:r w:rsidRPr="00B3634A">
          <w:rPr>
            <w:rFonts w:ascii="Times New Roman" w:hAnsi="Times New Roman" w:cs="Times New Roman"/>
            <w:sz w:val="24"/>
            <w:szCs w:val="24"/>
          </w:rPr>
          <w:instrText xml:space="preserve"> PAGE   \* MERGEFORMAT </w:instrText>
        </w:r>
        <w:r w:rsidRPr="00B3634A">
          <w:rPr>
            <w:rFonts w:ascii="Times New Roman" w:hAnsi="Times New Roman" w:cs="Times New Roman"/>
            <w:sz w:val="24"/>
            <w:szCs w:val="24"/>
          </w:rPr>
          <w:fldChar w:fldCharType="separate"/>
        </w:r>
        <w:r w:rsidR="00513F8F">
          <w:rPr>
            <w:rFonts w:ascii="Times New Roman" w:hAnsi="Times New Roman" w:cs="Times New Roman"/>
            <w:noProof/>
            <w:sz w:val="24"/>
            <w:szCs w:val="24"/>
          </w:rPr>
          <w:t>21</w:t>
        </w:r>
        <w:r w:rsidRPr="00B3634A">
          <w:rPr>
            <w:rFonts w:ascii="Times New Roman" w:hAnsi="Times New Roman" w:cs="Times New Roman"/>
            <w:noProof/>
            <w:sz w:val="24"/>
            <w:szCs w:val="24"/>
          </w:rPr>
          <w:fldChar w:fldCharType="end"/>
        </w:r>
      </w:p>
    </w:sdtContent>
  </w:sdt>
  <w:p w14:paraId="46D07E93" w14:textId="77777777" w:rsidR="00B3634A" w:rsidRDefault="00B363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20C9"/>
    <w:rsid w:val="000165C4"/>
    <w:rsid w:val="000203E8"/>
    <w:rsid w:val="00020B14"/>
    <w:rsid w:val="00026C2A"/>
    <w:rsid w:val="0002721D"/>
    <w:rsid w:val="00027C70"/>
    <w:rsid w:val="00031C7C"/>
    <w:rsid w:val="00036C2C"/>
    <w:rsid w:val="00046D58"/>
    <w:rsid w:val="00075BE6"/>
    <w:rsid w:val="0008026D"/>
    <w:rsid w:val="00081AEB"/>
    <w:rsid w:val="000A09FF"/>
    <w:rsid w:val="000B7BBD"/>
    <w:rsid w:val="000D1B64"/>
    <w:rsid w:val="000E424B"/>
    <w:rsid w:val="000E74F0"/>
    <w:rsid w:val="000F00CC"/>
    <w:rsid w:val="001261AB"/>
    <w:rsid w:val="001310EB"/>
    <w:rsid w:val="001411BF"/>
    <w:rsid w:val="00143F8A"/>
    <w:rsid w:val="00152BC5"/>
    <w:rsid w:val="0016678B"/>
    <w:rsid w:val="00167AD2"/>
    <w:rsid w:val="00174347"/>
    <w:rsid w:val="00180D93"/>
    <w:rsid w:val="001C3EC6"/>
    <w:rsid w:val="001D1C74"/>
    <w:rsid w:val="001F7840"/>
    <w:rsid w:val="002002DA"/>
    <w:rsid w:val="00211F3F"/>
    <w:rsid w:val="00215A33"/>
    <w:rsid w:val="00217B37"/>
    <w:rsid w:val="00232F07"/>
    <w:rsid w:val="00233105"/>
    <w:rsid w:val="00253B33"/>
    <w:rsid w:val="002541D6"/>
    <w:rsid w:val="00255782"/>
    <w:rsid w:val="0026183A"/>
    <w:rsid w:val="00262D45"/>
    <w:rsid w:val="002937AD"/>
    <w:rsid w:val="00294504"/>
    <w:rsid w:val="0029729C"/>
    <w:rsid w:val="002A74D6"/>
    <w:rsid w:val="002B5EB5"/>
    <w:rsid w:val="002C52FE"/>
    <w:rsid w:val="002D66F5"/>
    <w:rsid w:val="002E0A66"/>
    <w:rsid w:val="002E2991"/>
    <w:rsid w:val="002E6C65"/>
    <w:rsid w:val="00304205"/>
    <w:rsid w:val="00314375"/>
    <w:rsid w:val="003306F3"/>
    <w:rsid w:val="00332946"/>
    <w:rsid w:val="003363AB"/>
    <w:rsid w:val="003612D8"/>
    <w:rsid w:val="003764C9"/>
    <w:rsid w:val="00396E7C"/>
    <w:rsid w:val="003A715A"/>
    <w:rsid w:val="003A7BB9"/>
    <w:rsid w:val="003C2953"/>
    <w:rsid w:val="003D724D"/>
    <w:rsid w:val="003E04F2"/>
    <w:rsid w:val="00402A42"/>
    <w:rsid w:val="00410464"/>
    <w:rsid w:val="00416DE3"/>
    <w:rsid w:val="004171C3"/>
    <w:rsid w:val="0042369E"/>
    <w:rsid w:val="004368E9"/>
    <w:rsid w:val="00445DC1"/>
    <w:rsid w:val="00446C62"/>
    <w:rsid w:val="00453906"/>
    <w:rsid w:val="00465A6E"/>
    <w:rsid w:val="00495592"/>
    <w:rsid w:val="004A71F3"/>
    <w:rsid w:val="004B0C09"/>
    <w:rsid w:val="004C7AA0"/>
    <w:rsid w:val="004D683A"/>
    <w:rsid w:val="004E3ED7"/>
    <w:rsid w:val="004F0B06"/>
    <w:rsid w:val="004F4B29"/>
    <w:rsid w:val="005058BD"/>
    <w:rsid w:val="00513B89"/>
    <w:rsid w:val="00513D94"/>
    <w:rsid w:val="00513F8F"/>
    <w:rsid w:val="00516079"/>
    <w:rsid w:val="005240A1"/>
    <w:rsid w:val="00544245"/>
    <w:rsid w:val="00551362"/>
    <w:rsid w:val="00562799"/>
    <w:rsid w:val="00577DC5"/>
    <w:rsid w:val="00596245"/>
    <w:rsid w:val="005963C8"/>
    <w:rsid w:val="005A2E54"/>
    <w:rsid w:val="005C0F74"/>
    <w:rsid w:val="005F0427"/>
    <w:rsid w:val="00602C4D"/>
    <w:rsid w:val="006056FD"/>
    <w:rsid w:val="00614470"/>
    <w:rsid w:val="006168FF"/>
    <w:rsid w:val="00652F2F"/>
    <w:rsid w:val="00654668"/>
    <w:rsid w:val="006604F0"/>
    <w:rsid w:val="00680975"/>
    <w:rsid w:val="0068453B"/>
    <w:rsid w:val="00685D05"/>
    <w:rsid w:val="00687581"/>
    <w:rsid w:val="006A090E"/>
    <w:rsid w:val="006B366C"/>
    <w:rsid w:val="006B548E"/>
    <w:rsid w:val="006B6968"/>
    <w:rsid w:val="006D1A0A"/>
    <w:rsid w:val="006D23EE"/>
    <w:rsid w:val="006E451A"/>
    <w:rsid w:val="006F0EC0"/>
    <w:rsid w:val="006F32DD"/>
    <w:rsid w:val="00702DE0"/>
    <w:rsid w:val="00712A1F"/>
    <w:rsid w:val="00722BF3"/>
    <w:rsid w:val="00731947"/>
    <w:rsid w:val="00734325"/>
    <w:rsid w:val="00741C4F"/>
    <w:rsid w:val="00754B5E"/>
    <w:rsid w:val="00762203"/>
    <w:rsid w:val="00764852"/>
    <w:rsid w:val="00770A50"/>
    <w:rsid w:val="00774710"/>
    <w:rsid w:val="0077667A"/>
    <w:rsid w:val="007861CF"/>
    <w:rsid w:val="0079200D"/>
    <w:rsid w:val="007B7902"/>
    <w:rsid w:val="007C4C5B"/>
    <w:rsid w:val="007C5C9C"/>
    <w:rsid w:val="007C7E6A"/>
    <w:rsid w:val="007D3140"/>
    <w:rsid w:val="007E5C60"/>
    <w:rsid w:val="007E7934"/>
    <w:rsid w:val="008015BF"/>
    <w:rsid w:val="0080284E"/>
    <w:rsid w:val="00807628"/>
    <w:rsid w:val="00807DD7"/>
    <w:rsid w:val="00807E92"/>
    <w:rsid w:val="008106AE"/>
    <w:rsid w:val="00825C13"/>
    <w:rsid w:val="008303C3"/>
    <w:rsid w:val="00843654"/>
    <w:rsid w:val="00873C6A"/>
    <w:rsid w:val="0088705F"/>
    <w:rsid w:val="0089171B"/>
    <w:rsid w:val="008A6B80"/>
    <w:rsid w:val="008B3863"/>
    <w:rsid w:val="008C0A8C"/>
    <w:rsid w:val="008E2461"/>
    <w:rsid w:val="008E3EEF"/>
    <w:rsid w:val="008F15AE"/>
    <w:rsid w:val="008F3A46"/>
    <w:rsid w:val="009202FE"/>
    <w:rsid w:val="009341CA"/>
    <w:rsid w:val="00945DAF"/>
    <w:rsid w:val="0095194F"/>
    <w:rsid w:val="00953DBF"/>
    <w:rsid w:val="009637A8"/>
    <w:rsid w:val="0096468D"/>
    <w:rsid w:val="00975815"/>
    <w:rsid w:val="00987F9C"/>
    <w:rsid w:val="00990593"/>
    <w:rsid w:val="009C36E2"/>
    <w:rsid w:val="009C45FB"/>
    <w:rsid w:val="009D5BA9"/>
    <w:rsid w:val="009E42E9"/>
    <w:rsid w:val="009E56A8"/>
    <w:rsid w:val="009E63FA"/>
    <w:rsid w:val="009E6A25"/>
    <w:rsid w:val="009F3B31"/>
    <w:rsid w:val="00A15FFF"/>
    <w:rsid w:val="00A422BA"/>
    <w:rsid w:val="00A56065"/>
    <w:rsid w:val="00A65694"/>
    <w:rsid w:val="00A71480"/>
    <w:rsid w:val="00A72F3C"/>
    <w:rsid w:val="00A744CF"/>
    <w:rsid w:val="00A75F7C"/>
    <w:rsid w:val="00A80B58"/>
    <w:rsid w:val="00A83EEE"/>
    <w:rsid w:val="00A90921"/>
    <w:rsid w:val="00A9149F"/>
    <w:rsid w:val="00A9261B"/>
    <w:rsid w:val="00A96805"/>
    <w:rsid w:val="00AA7F7E"/>
    <w:rsid w:val="00AE7D9B"/>
    <w:rsid w:val="00AF08BB"/>
    <w:rsid w:val="00B00A43"/>
    <w:rsid w:val="00B07018"/>
    <w:rsid w:val="00B3634A"/>
    <w:rsid w:val="00B37F94"/>
    <w:rsid w:val="00B555E2"/>
    <w:rsid w:val="00B65A9A"/>
    <w:rsid w:val="00B819FC"/>
    <w:rsid w:val="00B824A4"/>
    <w:rsid w:val="00B87DEE"/>
    <w:rsid w:val="00B95EBA"/>
    <w:rsid w:val="00BA443E"/>
    <w:rsid w:val="00BB0C13"/>
    <w:rsid w:val="00BD039C"/>
    <w:rsid w:val="00BD7DE1"/>
    <w:rsid w:val="00BE3C2C"/>
    <w:rsid w:val="00BF7A6B"/>
    <w:rsid w:val="00C06CFC"/>
    <w:rsid w:val="00C143B7"/>
    <w:rsid w:val="00C21703"/>
    <w:rsid w:val="00C243D8"/>
    <w:rsid w:val="00C40B6F"/>
    <w:rsid w:val="00C450AB"/>
    <w:rsid w:val="00C54677"/>
    <w:rsid w:val="00C60695"/>
    <w:rsid w:val="00C73D46"/>
    <w:rsid w:val="00C9258D"/>
    <w:rsid w:val="00CA3E30"/>
    <w:rsid w:val="00CA6252"/>
    <w:rsid w:val="00CB4B9E"/>
    <w:rsid w:val="00CF05DF"/>
    <w:rsid w:val="00CF4C18"/>
    <w:rsid w:val="00D05FE7"/>
    <w:rsid w:val="00D36F7C"/>
    <w:rsid w:val="00D40282"/>
    <w:rsid w:val="00D438F4"/>
    <w:rsid w:val="00D64C36"/>
    <w:rsid w:val="00D77681"/>
    <w:rsid w:val="00D92CF7"/>
    <w:rsid w:val="00D92FFA"/>
    <w:rsid w:val="00DA672F"/>
    <w:rsid w:val="00DC2B85"/>
    <w:rsid w:val="00DC67DF"/>
    <w:rsid w:val="00DD0FEC"/>
    <w:rsid w:val="00DD7F6C"/>
    <w:rsid w:val="00E024A9"/>
    <w:rsid w:val="00E06E6D"/>
    <w:rsid w:val="00E176A3"/>
    <w:rsid w:val="00E256AB"/>
    <w:rsid w:val="00E32B68"/>
    <w:rsid w:val="00E42362"/>
    <w:rsid w:val="00E60525"/>
    <w:rsid w:val="00E6493D"/>
    <w:rsid w:val="00E721FB"/>
    <w:rsid w:val="00E83AD0"/>
    <w:rsid w:val="00E8632A"/>
    <w:rsid w:val="00E94816"/>
    <w:rsid w:val="00EB0745"/>
    <w:rsid w:val="00ED190F"/>
    <w:rsid w:val="00ED2CC0"/>
    <w:rsid w:val="00F139AB"/>
    <w:rsid w:val="00F23F52"/>
    <w:rsid w:val="00F43FB9"/>
    <w:rsid w:val="00F4428D"/>
    <w:rsid w:val="00F75F9F"/>
    <w:rsid w:val="00F82440"/>
    <w:rsid w:val="00F96614"/>
    <w:rsid w:val="00FA3ACF"/>
    <w:rsid w:val="00FB745F"/>
    <w:rsid w:val="00FC0EEB"/>
    <w:rsid w:val="00FC20C9"/>
    <w:rsid w:val="00FC5B67"/>
    <w:rsid w:val="00FC6963"/>
    <w:rsid w:val="00FD263D"/>
    <w:rsid w:val="00FD6270"/>
    <w:rsid w:val="00FD745C"/>
    <w:rsid w:val="00FE20F9"/>
    <w:rsid w:val="00FF6B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B4DE02"/>
  <w15:chartTrackingRefBased/>
  <w15:docId w15:val="{8D8B32FB-23E3-4279-A080-3AE8C93E6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ED2C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63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634A"/>
  </w:style>
  <w:style w:type="paragraph" w:styleId="Footer">
    <w:name w:val="footer"/>
    <w:basedOn w:val="Normal"/>
    <w:link w:val="FooterChar"/>
    <w:uiPriority w:val="99"/>
    <w:unhideWhenUsed/>
    <w:rsid w:val="00B363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634A"/>
  </w:style>
  <w:style w:type="character" w:customStyle="1" w:styleId="Heading2Char">
    <w:name w:val="Heading 2 Char"/>
    <w:basedOn w:val="DefaultParagraphFont"/>
    <w:link w:val="Heading2"/>
    <w:uiPriority w:val="9"/>
    <w:semiHidden/>
    <w:rsid w:val="00ED2CC0"/>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1881</TotalTime>
  <Pages>20</Pages>
  <Words>6024</Words>
  <Characters>34339</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Zamir Ahmed (1919946)</cp:lastModifiedBy>
  <cp:revision>34</cp:revision>
  <dcterms:created xsi:type="dcterms:W3CDTF">2022-11-21T08:36:00Z</dcterms:created>
  <dcterms:modified xsi:type="dcterms:W3CDTF">2022-11-24T15:25:00Z</dcterms:modified>
</cp:coreProperties>
</file>