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DA53C2"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063D240F"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3A3AC6">
        <w:rPr>
          <w:rFonts w:ascii="Arial" w:hAnsi="Arial" w:cs="Arial"/>
          <w:sz w:val="28"/>
          <w:szCs w:val="28"/>
          <w:lang w:val="nl-NL"/>
        </w:rPr>
        <w:t>Introduction to Health and Social Care</w:t>
      </w:r>
    </w:p>
    <w:p w14:paraId="537571AF" w14:textId="69606863"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B51D62">
        <w:rPr>
          <w:rFonts w:ascii="Arial" w:hAnsi="Arial" w:cs="Arial"/>
          <w:sz w:val="28"/>
          <w:szCs w:val="28"/>
        </w:rPr>
        <w:t xml:space="preserve"> </w:t>
      </w:r>
      <w:r w:rsidR="00A11967">
        <w:rPr>
          <w:rFonts w:ascii="Arial" w:hAnsi="Arial" w:cs="Arial"/>
          <w:sz w:val="28"/>
          <w:szCs w:val="28"/>
        </w:rPr>
        <w:t>LCHS4003</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02E545BF"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3A3AC6">
        <w:rPr>
          <w:rFonts w:ascii="Arial" w:hAnsi="Arial" w:cs="Arial"/>
          <w:sz w:val="28"/>
          <w:szCs w:val="28"/>
          <w:lang w:val="nl-NL"/>
        </w:rPr>
        <w:t xml:space="preserve"> Fatoumata Sillah Sillah</w:t>
      </w:r>
    </w:p>
    <w:p w14:paraId="39AA4413" w14:textId="30515BF4"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3A3AC6">
        <w:rPr>
          <w:rFonts w:ascii="Arial" w:hAnsi="Arial" w:cs="Arial"/>
          <w:sz w:val="28"/>
          <w:szCs w:val="28"/>
          <w:lang w:val="nl-NL"/>
        </w:rPr>
        <w:t xml:space="preserve"> 2509136</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39D08584" w14:textId="1F9C562C" w:rsidR="00074402" w:rsidRPr="00CD33A8" w:rsidRDefault="008E3943" w:rsidP="00CD33A8">
      <w:pPr>
        <w:tabs>
          <w:tab w:val="left" w:pos="6540"/>
        </w:tabs>
        <w:spacing w:line="360" w:lineRule="auto"/>
        <w:rPr>
          <w:rFonts w:asciiTheme="minorBidi" w:hAnsiTheme="minorBidi"/>
          <w:sz w:val="22"/>
        </w:rPr>
      </w:pPr>
      <w:r>
        <w:rPr>
          <w:rFonts w:ascii="Arial" w:hAnsi="Arial" w:cs="Arial"/>
          <w:b/>
          <w:bCs/>
          <w:sz w:val="28"/>
          <w:szCs w:val="28"/>
        </w:rPr>
        <w:t>Lecturer’s name</w:t>
      </w:r>
      <w:r w:rsidR="00074402" w:rsidRPr="00CD33A8">
        <w:rPr>
          <w:rFonts w:ascii="Arial" w:hAnsi="Arial" w:cs="Arial"/>
          <w:sz w:val="28"/>
          <w:szCs w:val="28"/>
        </w:rPr>
        <w:t>:</w:t>
      </w:r>
      <w:r w:rsidR="00104CBC" w:rsidRPr="00104CBC">
        <w:rPr>
          <w:sz w:val="28"/>
          <w:szCs w:val="28"/>
        </w:rPr>
        <w:t xml:space="preserve"> </w:t>
      </w:r>
      <w:r w:rsidR="00104CBC">
        <w:rPr>
          <w:sz w:val="28"/>
          <w:szCs w:val="28"/>
        </w:rPr>
        <w:t>Dr Inye Abel -Tariah</w:t>
      </w: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lastRenderedPageBreak/>
        <w:t>Table of contents</w:t>
      </w: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CD33A8" w:rsidRDefault="00B87E75" w:rsidP="00E620E7">
      <w:pPr>
        <w:pStyle w:val="Heading1"/>
      </w:pPr>
      <w:r w:rsidRPr="00CD33A8">
        <w:lastRenderedPageBreak/>
        <w:t>1. Introduction</w:t>
      </w:r>
    </w:p>
    <w:p w14:paraId="14BF3272" w14:textId="1DE8C4D9" w:rsidR="0026393A" w:rsidRDefault="002B2CD1" w:rsidP="008E3943">
      <w:pPr>
        <w:tabs>
          <w:tab w:val="left" w:pos="6540"/>
        </w:tabs>
        <w:spacing w:line="360" w:lineRule="auto"/>
        <w:rPr>
          <w:rFonts w:ascii="Arial" w:hAnsi="Arial" w:cs="Arial"/>
          <w:sz w:val="22"/>
        </w:rPr>
      </w:pPr>
      <w:r>
        <w:rPr>
          <w:rFonts w:eastAsia="Times New Roman"/>
        </w:rPr>
        <w:t xml:space="preserve">This report is based on the case study of Mr Ahmed, a 68-year-old man who has recently been discharged from hospital after having a stroke. He now relies on support from a care agency and different health professionals to help with his daily needs, medication, and recovery. This report will look at the importance of effective communication in his care, especially because English is not his first language and he finds it difficult to understand complex conversations. It will also discuss how good administrative skills, such as accurate record keeping, are important in preventing mistakes like missed medication. In addition, the report will explain why working collaboratively as a team is important in making sure Mr Ahmed receives safe and consistent care. Relevant laws, such as the </w:t>
      </w:r>
      <w:r>
        <w:rPr>
          <w:rStyle w:val="whitespace-normal"/>
        </w:rPr>
        <w:t>Equality Act 2010</w:t>
      </w:r>
      <w:r>
        <w:rPr>
          <w:rFonts w:eastAsia="Times New Roman"/>
        </w:rPr>
        <w:t xml:space="preserve"> and </w:t>
      </w:r>
      <w:r>
        <w:rPr>
          <w:rStyle w:val="whitespace-normal"/>
        </w:rPr>
        <w:t>Data Protection Act 2018</w:t>
      </w:r>
      <w:r>
        <w:rPr>
          <w:rFonts w:eastAsia="Times New Roman"/>
        </w:rPr>
        <w:t>, will be included to support the discussion.</w:t>
      </w:r>
    </w:p>
    <w:p w14:paraId="52010A5E" w14:textId="77777777" w:rsidR="0026393A" w:rsidRPr="00CD33A8" w:rsidRDefault="0026393A" w:rsidP="00CD33A8">
      <w:pPr>
        <w:tabs>
          <w:tab w:val="left" w:pos="6540"/>
        </w:tabs>
        <w:spacing w:line="360" w:lineRule="auto"/>
        <w:rPr>
          <w:rFonts w:ascii="Arial" w:hAnsi="Arial" w:cs="Arial"/>
          <w:sz w:val="22"/>
        </w:rPr>
      </w:pPr>
    </w:p>
    <w:p w14:paraId="73B07562" w14:textId="0E99FAFE" w:rsidR="008E3943" w:rsidRDefault="0026393A" w:rsidP="008E3943">
      <w:pPr>
        <w:pStyle w:val="Heading1"/>
      </w:pPr>
      <w:r w:rsidRPr="00CD33A8">
        <w:t xml:space="preserve">2. </w:t>
      </w:r>
      <w:r w:rsidR="008E3943">
        <w:t>I</w:t>
      </w:r>
      <w:r w:rsidR="008E3943" w:rsidRPr="008E3943">
        <w:t>mportance of effective communication</w:t>
      </w:r>
    </w:p>
    <w:p w14:paraId="2A1A18D2" w14:textId="77777777" w:rsidR="00CA1419" w:rsidRDefault="00CA1419">
      <w:pPr>
        <w:pStyle w:val="NormalWeb"/>
      </w:pPr>
      <w:r>
        <w:t>Effective communication is very important in Mr Ahmed’s care because it helps make sure he understands what is happening and receives the right support. After his stroke, he finds it harder to understand complex information, and because Bengali is his first language, communication can be even more challenging. If staff do not communicate clearly with him, it can lead to misunderstandings, which may affect his health. For example, the missed care visit meant he did not receive his medication on time, which could have been avoided with better communication.</w:t>
      </w:r>
    </w:p>
    <w:p w14:paraId="4636FEF7" w14:textId="77777777" w:rsidR="00CA1419" w:rsidRDefault="00CA1419">
      <w:pPr>
        <w:pStyle w:val="NormalWeb"/>
      </w:pPr>
      <w:r>
        <w:t>To support Mr Ahmed properly, care workers should adapt the way they communicate. This could include using simple words, speaking slowly, and checking that he understands by asking him questions. Visual aids or gestures may also help. Even though his wife often speaks on his behalf, it is still important to include Mr Ahmed in conversations so he does not feel left out and can stay as independent as possible.</w:t>
      </w:r>
    </w:p>
    <w:p w14:paraId="46E018EE" w14:textId="77777777" w:rsidR="00CA1419" w:rsidRDefault="00CA1419">
      <w:pPr>
        <w:pStyle w:val="NormalWeb"/>
      </w:pPr>
      <w:r>
        <w:t xml:space="preserve">The </w:t>
      </w:r>
      <w:r>
        <w:rPr>
          <w:rStyle w:val="whitespace-normal"/>
        </w:rPr>
        <w:t>Equality Act 2010</w:t>
      </w:r>
      <w:r>
        <w:t xml:space="preserve"> highlights the need to make reasonable adjustments so that individuals are not treated unfairly due to language barriers or disabilities (Equality Act 2010). In this case, this could mean providing an interpreter or using different communication methods to meet Mr Ahmed’s needs.</w:t>
      </w:r>
    </w:p>
    <w:p w14:paraId="1E293C14" w14:textId="77777777" w:rsidR="00CA1419" w:rsidRDefault="00CA1419">
      <w:pPr>
        <w:pStyle w:val="NormalWeb"/>
      </w:pPr>
      <w:r>
        <w:t xml:space="preserve">A useful way to understand communication is the </w:t>
      </w:r>
      <w:r>
        <w:rPr>
          <w:rStyle w:val="whitespace-normal"/>
        </w:rPr>
        <w:t>Shannon and Weaver Model of Communication</w:t>
      </w:r>
      <w:r>
        <w:t>. This model shows that communication can be affected by “noise,” which can interrupt understanding. For Mr Ahmed, this “noise” could be his difficulty with English or the effects of his stroke. Care workers need to reduce this by making communication as clear as possible and checking understanding through feedback.</w:t>
      </w:r>
    </w:p>
    <w:p w14:paraId="3398AF2B" w14:textId="239C73FC" w:rsidR="008E3943" w:rsidRPr="00D478AA" w:rsidRDefault="00CA1419" w:rsidP="00D478AA">
      <w:pPr>
        <w:pStyle w:val="NormalWeb"/>
      </w:pPr>
      <w:r>
        <w:t>Overall, good communication helps prevent mistakes, builds trust, and ensures that Mr Ahmed receives safe and person-centred care.</w:t>
      </w:r>
    </w:p>
    <w:p w14:paraId="60B2CDC3" w14:textId="12EE5464" w:rsidR="00B87E75" w:rsidRPr="00CD33A8" w:rsidRDefault="0026393A" w:rsidP="00E620E7">
      <w:pPr>
        <w:pStyle w:val="Heading1"/>
      </w:pPr>
      <w:r w:rsidRPr="00CD33A8">
        <w:lastRenderedPageBreak/>
        <w:t>3</w:t>
      </w:r>
      <w:r w:rsidR="00B87E75" w:rsidRPr="00CD33A8">
        <w:t>.</w:t>
      </w:r>
      <w:r w:rsidR="008E3943">
        <w:t xml:space="preserve"> I</w:t>
      </w:r>
      <w:r w:rsidR="008E3943" w:rsidRPr="008E3943">
        <w:t xml:space="preserve">mportance of good administrative skills </w:t>
      </w:r>
    </w:p>
    <w:p w14:paraId="5D622FCE" w14:textId="77777777" w:rsidR="00B26444" w:rsidRDefault="00B26444">
      <w:pPr>
        <w:pStyle w:val="NormalWeb"/>
      </w:pPr>
      <w:r>
        <w:t>Good administrative skills are essential in making sure Mr Ahmed’s care is organised, safe, and consistent. This includes keeping accurate records, planning visits properly, and making sure important information is shared between professionals. In this case, the missed care visit shows how poor organisation or record keeping can have serious consequences, such as Mr Ahmed not receiving his medication on time.</w:t>
      </w:r>
    </w:p>
    <w:p w14:paraId="1AD0E334" w14:textId="77777777" w:rsidR="00B26444" w:rsidRDefault="00B26444">
      <w:pPr>
        <w:pStyle w:val="NormalWeb"/>
      </w:pPr>
      <w:r>
        <w:t>Record keeping is especially important because it allows all members of the care team to know what has been done and what still needs to be done. For example, carers should record when medication is given, any changes in Mr Ahmed’s condition, and details of each visit. This helps prevent confusion and ensures continuity of care.</w:t>
      </w:r>
    </w:p>
    <w:p w14:paraId="5AA914E9" w14:textId="77777777" w:rsidR="00B26444" w:rsidRDefault="00B26444">
      <w:pPr>
        <w:pStyle w:val="NormalWeb"/>
      </w:pPr>
      <w:r>
        <w:t xml:space="preserve">The </w:t>
      </w:r>
      <w:r>
        <w:rPr>
          <w:rStyle w:val="whitespace-normal"/>
        </w:rPr>
        <w:t>Data Protection Act 2018</w:t>
      </w:r>
      <w:r>
        <w:t xml:space="preserve"> explains that personal information must be kept secure and only shared when necessary (Data Protection Act 2018). In Mr Ahmed’s case, his medical information is private and should only be accessed by professionals involved in his care. This helps protect his confidentiality and builds trust.</w:t>
      </w:r>
    </w:p>
    <w:p w14:paraId="23941260" w14:textId="77777777" w:rsidR="00B26444" w:rsidRDefault="00B26444">
      <w:pPr>
        <w:pStyle w:val="NormalWeb"/>
      </w:pPr>
      <w:r>
        <w:t>Good administration also involves following policies and procedures, such as reporting missed visits or errors. The missed visit in this case should be properly recorded and investigated so that changes can be made to prevent it from happening again. This shows accountability and helps improve the quality of care.</w:t>
      </w:r>
    </w:p>
    <w:p w14:paraId="0291BDA7" w14:textId="77777777" w:rsidR="00B26444" w:rsidRDefault="00B26444">
      <w:pPr>
        <w:pStyle w:val="NormalWeb"/>
      </w:pPr>
      <w:r>
        <w:t>Overall, strong administrative skills help ensure that care is delivered safely, information is accurate, and mistakes are reduced.</w:t>
      </w:r>
    </w:p>
    <w:p w14:paraId="4FC14C6B" w14:textId="77777777" w:rsidR="00B87E75" w:rsidRDefault="00B87E75" w:rsidP="00CD33A8">
      <w:pPr>
        <w:tabs>
          <w:tab w:val="left" w:pos="6540"/>
        </w:tabs>
        <w:spacing w:line="360" w:lineRule="auto"/>
        <w:rPr>
          <w:rFonts w:asciiTheme="minorBidi" w:hAnsiTheme="minorBidi"/>
          <w:sz w:val="22"/>
        </w:rPr>
      </w:pPr>
    </w:p>
    <w:p w14:paraId="2B008FF6" w14:textId="77777777" w:rsidR="008E3943" w:rsidRPr="00CD33A8" w:rsidRDefault="008E3943" w:rsidP="00CD33A8">
      <w:pPr>
        <w:tabs>
          <w:tab w:val="left" w:pos="6540"/>
        </w:tabs>
        <w:spacing w:line="360" w:lineRule="auto"/>
        <w:rPr>
          <w:rFonts w:asciiTheme="minorBidi" w:hAnsiTheme="minorBidi"/>
          <w:sz w:val="22"/>
        </w:rPr>
      </w:pPr>
    </w:p>
    <w:p w14:paraId="581C99BF" w14:textId="264B49DF" w:rsidR="00B87E75" w:rsidRPr="00CD33A8" w:rsidRDefault="004A736E" w:rsidP="00E620E7">
      <w:pPr>
        <w:pStyle w:val="Heading1"/>
      </w:pPr>
      <w:r w:rsidRPr="00CD33A8">
        <w:t>4</w:t>
      </w:r>
      <w:r w:rsidR="00B87E75" w:rsidRPr="00CD33A8">
        <w:t xml:space="preserve">. </w:t>
      </w:r>
      <w:r w:rsidR="008E3943">
        <w:t>I</w:t>
      </w:r>
      <w:r w:rsidR="008E3943" w:rsidRPr="008E3943">
        <w:t>mportance of working collaboratively</w:t>
      </w:r>
    </w:p>
    <w:p w14:paraId="70246C4B" w14:textId="77777777" w:rsidR="003118BB" w:rsidRDefault="003118BB">
      <w:pPr>
        <w:pStyle w:val="NormalWeb"/>
      </w:pPr>
      <w:r>
        <w:t>Working collaboratively is important in Mr Ahmed’s care because he is supported by different professionals, including his GP, district nurse, speech and language therapist, and care workers. Each person has a different role, and they need to work together to make sure all his needs are met.</w:t>
      </w:r>
    </w:p>
    <w:p w14:paraId="405B7B52" w14:textId="77777777" w:rsidR="003118BB" w:rsidRDefault="003118BB">
      <w:pPr>
        <w:pStyle w:val="NormalWeb"/>
      </w:pPr>
      <w:r>
        <w:t>When professionals communicate and share information with each other, it helps provide more effective care. For example, the speech and language therapist can suggest ways to improve communication, which care workers can then use when supporting Mr Ahmed daily. The district nurse monitors his health, and this information can be shared with the GP if any changes are needed in his treatment.</w:t>
      </w:r>
    </w:p>
    <w:p w14:paraId="1096DF38" w14:textId="77777777" w:rsidR="003118BB" w:rsidRDefault="003118BB">
      <w:pPr>
        <w:pStyle w:val="NormalWeb"/>
      </w:pPr>
      <w:r>
        <w:t>Teamwork also helps prevent problems like the missed care visit. If everyone is clear about their responsibilities and information is shared properly, there is less chance of mistakes happening. Regular updates and clear care plans can improve coordination.</w:t>
      </w:r>
    </w:p>
    <w:p w14:paraId="06FE2670" w14:textId="77777777" w:rsidR="003118BB" w:rsidRDefault="003118BB">
      <w:pPr>
        <w:pStyle w:val="NormalWeb"/>
      </w:pPr>
      <w:r>
        <w:lastRenderedPageBreak/>
        <w:t>It is also important to involve Mr Ahmed and his wife in decisions about his care. This ensures that his needs and preferences are respected. Overall, working together as a team leads to better, safer, and more person-centred care.</w:t>
      </w:r>
    </w:p>
    <w:p w14:paraId="682D1769" w14:textId="77777777" w:rsidR="003E4ECF" w:rsidRDefault="003E4ECF" w:rsidP="00CD33A8">
      <w:pPr>
        <w:tabs>
          <w:tab w:val="left" w:pos="6540"/>
        </w:tabs>
        <w:spacing w:line="360" w:lineRule="auto"/>
        <w:rPr>
          <w:rFonts w:asciiTheme="minorBidi" w:hAnsiTheme="minorBidi"/>
          <w:sz w:val="22"/>
        </w:rPr>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16FAF0EA" w14:textId="2F93A55A" w:rsidR="00B87E75" w:rsidRPr="00CD33A8" w:rsidRDefault="008E3943" w:rsidP="00E620E7">
      <w:pPr>
        <w:pStyle w:val="Heading1"/>
      </w:pPr>
      <w:r>
        <w:t>5</w:t>
      </w:r>
      <w:r w:rsidR="00B87E75" w:rsidRPr="00CD33A8">
        <w:t>. Conclusion</w:t>
      </w:r>
      <w:r w:rsidR="00CD33A8">
        <w:t xml:space="preserve"> </w:t>
      </w:r>
    </w:p>
    <w:p w14:paraId="6DBC958B" w14:textId="4C7BA871" w:rsidR="00CD33A8" w:rsidRPr="00CD33A8" w:rsidRDefault="008C3BBB" w:rsidP="008E3943">
      <w:pPr>
        <w:tabs>
          <w:tab w:val="left" w:pos="6540"/>
        </w:tabs>
        <w:spacing w:line="360" w:lineRule="auto"/>
        <w:rPr>
          <w:rFonts w:asciiTheme="minorBidi" w:hAnsiTheme="minorBidi"/>
          <w:sz w:val="22"/>
        </w:rPr>
      </w:pPr>
      <w:r>
        <w:rPr>
          <w:rFonts w:eastAsia="Times New Roman"/>
        </w:rPr>
        <w:t xml:space="preserve">In conclusion, effective communication, good administrative skills, and collaborative working all play a key role in ensuring that Mr Ahmed receives safe and high-quality care. Communication is especially important due to his language barrier and the effects of his stroke, and care workers must adapt their approach to meet his needs. The missed medication incident shows how poor communication and organisation can lead to serious risks. Good administrative skills, such as accurate record keeping and following the </w:t>
      </w:r>
      <w:r>
        <w:rPr>
          <w:rStyle w:val="whitespace-normal"/>
        </w:rPr>
        <w:t>Data Protection Act 2018</w:t>
      </w:r>
      <w:r>
        <w:rPr>
          <w:rFonts w:eastAsia="Times New Roman"/>
        </w:rPr>
        <w:t>, help ensure that information is managed properly and care is delivered safely. In addition, working collaboratively allows different professionals to share knowledge and provide coordinated support. Overall, these factors are essential in promoting Mr Ahmed’s wellbeing and preventing future errors in his care.</w:t>
      </w:r>
    </w:p>
    <w:p w14:paraId="6812580D" w14:textId="47452A39" w:rsidR="0090040D" w:rsidRPr="00CD33A8" w:rsidRDefault="0090040D"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E620E7">
      <w:pPr>
        <w:pStyle w:val="Heading1"/>
      </w:pPr>
      <w:r w:rsidRPr="00CD33A8">
        <w:lastRenderedPageBreak/>
        <w:t>References</w:t>
      </w:r>
    </w:p>
    <w:p w14:paraId="1E75468F" w14:textId="77777777" w:rsidR="00CE0F53" w:rsidRDefault="00CE0F53">
      <w:pPr>
        <w:pStyle w:val="NormalWeb"/>
      </w:pPr>
      <w:r>
        <w:t xml:space="preserve">Equality Act 2010. (2010). </w:t>
      </w:r>
      <w:r>
        <w:rPr>
          <w:rStyle w:val="Emphasis"/>
        </w:rPr>
        <w:t>Equality Act 2010</w:t>
      </w:r>
      <w:r>
        <w:t>. London: The Stationery Office.</w:t>
      </w:r>
    </w:p>
    <w:p w14:paraId="1420980B" w14:textId="77777777" w:rsidR="00CE0F53" w:rsidRDefault="00CE0F53">
      <w:pPr>
        <w:pStyle w:val="NormalWeb"/>
      </w:pPr>
      <w:r>
        <w:t xml:space="preserve">Data Protection Act 2018. (2018). </w:t>
      </w:r>
      <w:r>
        <w:rPr>
          <w:rStyle w:val="Emphasis"/>
        </w:rPr>
        <w:t>Data Protection Act 2018</w:t>
      </w:r>
      <w:r>
        <w:t>. London: The Stationery Office.</w:t>
      </w:r>
    </w:p>
    <w:p w14:paraId="4175AB66" w14:textId="77777777" w:rsidR="00CE0F53" w:rsidRDefault="00CE0F53">
      <w:pPr>
        <w:pStyle w:val="NormalWeb"/>
      </w:pPr>
      <w:r>
        <w:t xml:space="preserve">Shannon, C.E. and Weaver, W. (1949). </w:t>
      </w:r>
      <w:r>
        <w:rPr>
          <w:rStyle w:val="Emphasis"/>
        </w:rPr>
        <w:t>The Mathematical Theory of Communication</w:t>
      </w:r>
      <w:r>
        <w:t>. Urbana: University of Illinois Press.</w:t>
      </w:r>
    </w:p>
    <w:p w14:paraId="5A3D33E1" w14:textId="77777777" w:rsidR="00CE0F53" w:rsidRDefault="00CE0F53">
      <w:pPr>
        <w:pStyle w:val="NormalWeb"/>
      </w:pPr>
      <w:r>
        <w:t xml:space="preserve">NHS. (2023). </w:t>
      </w:r>
      <w:r>
        <w:rPr>
          <w:rStyle w:val="Emphasis"/>
        </w:rPr>
        <w:t>Communication in health and care</w:t>
      </w:r>
      <w:r>
        <w:t xml:space="preserve">. Available at: </w:t>
      </w:r>
      <w:hyperlink r:id="rId8" w:tgtFrame="_new" w:history="1">
        <w:r>
          <w:rPr>
            <w:rStyle w:val="Hyperlink"/>
          </w:rPr>
          <w:t>https://www.nhs.uk</w:t>
        </w:r>
      </w:hyperlink>
      <w:r>
        <w:t xml:space="preserve"> (Accessed: 23 April 2026).</w:t>
      </w: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1A8D0" w14:textId="77777777" w:rsidR="007A1B8D" w:rsidRDefault="007A1B8D" w:rsidP="003E4ECF">
      <w:pPr>
        <w:spacing w:after="0" w:line="240" w:lineRule="auto"/>
      </w:pPr>
      <w:r>
        <w:separator/>
      </w:r>
    </w:p>
  </w:endnote>
  <w:endnote w:type="continuationSeparator" w:id="0">
    <w:p w14:paraId="21833636" w14:textId="77777777" w:rsidR="007A1B8D" w:rsidRDefault="007A1B8D"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2E3639" w14:textId="77777777" w:rsidR="007A1B8D" w:rsidRDefault="007A1B8D" w:rsidP="003E4ECF">
      <w:pPr>
        <w:spacing w:after="0" w:line="240" w:lineRule="auto"/>
      </w:pPr>
      <w:r>
        <w:separator/>
      </w:r>
    </w:p>
  </w:footnote>
  <w:footnote w:type="continuationSeparator" w:id="0">
    <w:p w14:paraId="5764AEE1" w14:textId="77777777" w:rsidR="007A1B8D" w:rsidRDefault="007A1B8D"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04CBC"/>
    <w:rsid w:val="001D7C03"/>
    <w:rsid w:val="00216C85"/>
    <w:rsid w:val="0026393A"/>
    <w:rsid w:val="00273EDD"/>
    <w:rsid w:val="002B2CD1"/>
    <w:rsid w:val="002C3965"/>
    <w:rsid w:val="003118BB"/>
    <w:rsid w:val="00321C4C"/>
    <w:rsid w:val="00392BBC"/>
    <w:rsid w:val="003A3AC6"/>
    <w:rsid w:val="003E4ECF"/>
    <w:rsid w:val="004A736E"/>
    <w:rsid w:val="006925AA"/>
    <w:rsid w:val="006E7747"/>
    <w:rsid w:val="00725177"/>
    <w:rsid w:val="007A1B8D"/>
    <w:rsid w:val="00814A9E"/>
    <w:rsid w:val="008C3BBB"/>
    <w:rsid w:val="008E3943"/>
    <w:rsid w:val="0090040D"/>
    <w:rsid w:val="009D052C"/>
    <w:rsid w:val="009D1D1E"/>
    <w:rsid w:val="00A035FD"/>
    <w:rsid w:val="00A11967"/>
    <w:rsid w:val="00AA18CA"/>
    <w:rsid w:val="00AD23A0"/>
    <w:rsid w:val="00B26444"/>
    <w:rsid w:val="00B51D62"/>
    <w:rsid w:val="00B87E75"/>
    <w:rsid w:val="00CA1419"/>
    <w:rsid w:val="00CD33A8"/>
    <w:rsid w:val="00CE0F53"/>
    <w:rsid w:val="00D478AA"/>
    <w:rsid w:val="00DA53C2"/>
    <w:rsid w:val="00E569FD"/>
    <w:rsid w:val="00E620E7"/>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customStyle="1" w:styleId="whitespace-normal">
    <w:name w:val="whitespace-normal"/>
    <w:basedOn w:val="DefaultParagraphFont"/>
    <w:rsid w:val="002B2CD1"/>
  </w:style>
  <w:style w:type="paragraph" w:styleId="NormalWeb">
    <w:name w:val="Normal (Web)"/>
    <w:basedOn w:val="Normal"/>
    <w:uiPriority w:val="99"/>
    <w:unhideWhenUsed/>
    <w:rsid w:val="00CA1419"/>
    <w:pPr>
      <w:spacing w:before="100" w:beforeAutospacing="1" w:after="100" w:afterAutospacing="1" w:line="240" w:lineRule="auto"/>
    </w:pPr>
    <w:rPr>
      <w:rFonts w:eastAsiaTheme="minorEastAsia" w:cs="Times New Roman"/>
      <w:szCs w:val="24"/>
      <w:lang w:eastAsia="en-GB"/>
    </w:rPr>
  </w:style>
  <w:style w:type="character" w:styleId="Emphasis">
    <w:name w:val="Emphasis"/>
    <w:basedOn w:val="DefaultParagraphFont"/>
    <w:uiPriority w:val="20"/>
    <w:qFormat/>
    <w:rsid w:val="00CE0F53"/>
    <w:rPr>
      <w:i/>
      <w:iCs/>
    </w:rPr>
  </w:style>
  <w:style w:type="character" w:styleId="Hyperlink">
    <w:name w:val="Hyperlink"/>
    <w:basedOn w:val="DefaultParagraphFont"/>
    <w:uiPriority w:val="99"/>
    <w:semiHidden/>
    <w:unhideWhenUsed/>
    <w:rsid w:val="00CE0F5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 /><Relationship Id="rId3" Type="http://schemas.openxmlformats.org/officeDocument/2006/relationships/webSettings" Target="webSettings.xml" /><Relationship Id="rId7" Type="http://schemas.openxmlformats.org/officeDocument/2006/relationships/image" Target="cid:image001.png@01D0EA4A.2BD679A0"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theme" Target="theme/theme1.xml" /><Relationship Id="rId5" Type="http://schemas.openxmlformats.org/officeDocument/2006/relationships/endnotes" Target="endnotes.xml" /><Relationship Id="rId10"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1054</Words>
  <Characters>6014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Fatoumata Sillah</cp:lastModifiedBy>
  <cp:revision>6</cp:revision>
  <dcterms:created xsi:type="dcterms:W3CDTF">2026-04-23T04:51:00Z</dcterms:created>
  <dcterms:modified xsi:type="dcterms:W3CDTF">2026-04-23T04:53:00Z</dcterms:modified>
</cp:coreProperties>
</file>