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D0738FC" w:rsidP="0D21E3FF" w:rsidRDefault="6D0738FC" w14:paraId="561F6386" w14:textId="3858B92F">
      <w:pPr>
        <w:spacing w:before="240" w:after="240"/>
        <w:rPr>
          <w:rFonts w:ascii="Times New Roman" w:hAnsi="Times New Roman" w:eastAsia="Times New Roman" w:cs="Times New Roman"/>
        </w:rPr>
      </w:pPr>
      <w:r w:rsidRPr="0D21E3FF" w:rsidR="50B2ECE7">
        <w:rPr>
          <w:rFonts w:ascii="Times New Roman" w:hAnsi="Times New Roman" w:eastAsia="Times New Roman" w:cs="Times New Roman"/>
          <w:sz w:val="40"/>
          <w:szCs w:val="40"/>
        </w:rPr>
        <w:t xml:space="preserve">Contents Page: </w:t>
      </w:r>
    </w:p>
    <w:p w:rsidR="6D0738FC" w:rsidP="0D21E3FF" w:rsidRDefault="6D0738FC" w14:paraId="06F939EF" w14:textId="21F28E80">
      <w:pPr>
        <w:spacing w:before="240" w:after="240"/>
        <w:rPr>
          <w:rFonts w:ascii="Times New Roman" w:hAnsi="Times New Roman" w:eastAsia="Times New Roman" w:cs="Times New Roman"/>
          <w:sz w:val="40"/>
          <w:szCs w:val="40"/>
        </w:rPr>
      </w:pPr>
    </w:p>
    <w:p w:rsidR="6D0738FC" w:rsidP="0D21E3FF" w:rsidRDefault="6D0738FC" w14:paraId="51B75D64" w14:textId="1BB60929">
      <w:pPr>
        <w:spacing w:before="240" w:after="240"/>
        <w:rPr>
          <w:rFonts w:ascii="Times New Roman" w:hAnsi="Times New Roman" w:eastAsia="Times New Roman" w:cs="Times New Roman"/>
          <w:sz w:val="40"/>
          <w:szCs w:val="40"/>
        </w:rPr>
      </w:pPr>
    </w:p>
    <w:sdt>
      <w:sdtPr>
        <w:id w:val="1909633427"/>
        <w:docPartObj>
          <w:docPartGallery w:val="Table of Contents"/>
          <w:docPartUnique/>
        </w:docPartObj>
      </w:sdtPr>
      <w:sdtContent>
        <w:p w:rsidR="6D0738FC" w:rsidP="0D21E3FF" w:rsidRDefault="6D0738FC" w14:paraId="71BCED43" w14:textId="2F0CBD5A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36432056">
            <w:r w:rsidRPr="0D21E3FF" w:rsidR="0D21E3FF">
              <w:rPr>
                <w:rStyle w:val="Hyperlink"/>
              </w:rPr>
              <w:t>2.0 Introduction</w:t>
            </w:r>
            <w:r>
              <w:tab/>
            </w:r>
            <w:r>
              <w:fldChar w:fldCharType="begin"/>
            </w:r>
            <w:r>
              <w:instrText xml:space="preserve">PAGEREF _Toc236432056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D0738FC" w:rsidP="0D21E3FF" w:rsidRDefault="6D0738FC" w14:paraId="37B2B267" w14:textId="553DEF71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783168815">
            <w:r w:rsidRPr="0D21E3FF" w:rsidR="0D21E3FF">
              <w:rPr>
                <w:rStyle w:val="Hyperlink"/>
              </w:rPr>
              <w:t>2.1 Effective Educational Practice in Secondary Schools</w:t>
            </w:r>
            <w:r>
              <w:tab/>
            </w:r>
            <w:r>
              <w:fldChar w:fldCharType="begin"/>
            </w:r>
            <w:r>
              <w:instrText xml:space="preserve">PAGEREF _Toc783168815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D0738FC" w:rsidP="0D21E3FF" w:rsidRDefault="6D0738FC" w14:paraId="0FEFDB56" w14:textId="63E60AE7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485318253">
            <w:r w:rsidRPr="0D21E3FF" w:rsidR="0D21E3FF">
              <w:rPr>
                <w:rStyle w:val="Hyperlink"/>
              </w:rPr>
              <w:t>2.2 Principles of Curriculum Design and Pedagogical Change</w:t>
            </w:r>
            <w:r>
              <w:tab/>
            </w:r>
            <w:r>
              <w:fldChar w:fldCharType="begin"/>
            </w:r>
            <w:r>
              <w:instrText xml:space="preserve">PAGEREF _Toc485318253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D0738FC" w:rsidP="0D21E3FF" w:rsidRDefault="6D0738FC" w14:paraId="14B47C19" w14:textId="0CF23F71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925904395">
            <w:r w:rsidRPr="0D21E3FF" w:rsidR="0D21E3FF">
              <w:rPr>
                <w:rStyle w:val="Hyperlink"/>
              </w:rPr>
              <w:t>2.3 The Shift from Physical Education to Health &amp; Wellbeing Education</w:t>
            </w:r>
            <w:r>
              <w:tab/>
            </w:r>
            <w:r>
              <w:fldChar w:fldCharType="begin"/>
            </w:r>
            <w:r>
              <w:instrText xml:space="preserve">PAGEREF _Toc1925904395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D0738FC" w:rsidP="0D21E3FF" w:rsidRDefault="6D0738FC" w14:paraId="10BFD142" w14:textId="56AA5B1A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397414402">
            <w:r w:rsidRPr="0D21E3FF" w:rsidR="0D21E3FF">
              <w:rPr>
                <w:rStyle w:val="Hyperlink"/>
              </w:rPr>
              <w:t>2.4 Teacher Professional Learning and Curriculum Reform</w:t>
            </w:r>
            <w:r>
              <w:tab/>
            </w:r>
            <w:r>
              <w:fldChar w:fldCharType="begin"/>
            </w:r>
            <w:r>
              <w:instrText xml:space="preserve">PAGEREF _Toc1397414402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D0738FC" w:rsidP="0D21E3FF" w:rsidRDefault="6D0738FC" w14:paraId="45B781C2" w14:textId="1AD6C696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846570355">
            <w:r w:rsidRPr="0D21E3FF" w:rsidR="0D21E3FF">
              <w:rPr>
                <w:rStyle w:val="Hyperlink"/>
              </w:rPr>
              <w:t>2.5 Student Engagement and Holistic Development in HWB</w:t>
            </w:r>
            <w:r>
              <w:tab/>
            </w:r>
            <w:r>
              <w:fldChar w:fldCharType="begin"/>
            </w:r>
            <w:r>
              <w:instrText xml:space="preserve">PAGEREF _Toc846570355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D0738FC" w:rsidP="0D21E3FF" w:rsidRDefault="6D0738FC" w14:paraId="43339BF2" w14:textId="56EE4B89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112832323">
            <w:r w:rsidRPr="0D21E3FF" w:rsidR="0D21E3FF">
              <w:rPr>
                <w:rStyle w:val="Hyperlink"/>
              </w:rPr>
              <w:t>2.6 Existing Health &amp; Wellbeing Resources in Secondary Schools</w:t>
            </w:r>
            <w:r>
              <w:tab/>
            </w:r>
            <w:r>
              <w:fldChar w:fldCharType="begin"/>
            </w:r>
            <w:r>
              <w:instrText xml:space="preserve">PAGEREF _Toc1112832323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6D0738FC" w:rsidP="0D21E3FF" w:rsidRDefault="6D0738FC" w14:paraId="4965E400" w14:textId="12516073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436951482">
            <w:r w:rsidRPr="0D21E3FF" w:rsidR="0D21E3FF">
              <w:rPr>
                <w:rStyle w:val="Hyperlink"/>
              </w:rPr>
              <w:t>2.7 Positive Youth Development</w:t>
            </w:r>
            <w:r>
              <w:tab/>
            </w:r>
            <w:r>
              <w:fldChar w:fldCharType="begin"/>
            </w:r>
            <w:r>
              <w:instrText xml:space="preserve">PAGEREF _Toc1436951482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D0738FC" w:rsidP="0D21E3FF" w:rsidRDefault="6D0738FC" w14:paraId="18DEC2DD" w14:textId="26E6AF7B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607358010">
            <w:r w:rsidRPr="0D21E3FF" w:rsidR="0D21E3FF">
              <w:rPr>
                <w:rStyle w:val="Hyperlink"/>
              </w:rPr>
              <w:t>2.8 Gaps and Limitations in Current Practice</w:t>
            </w:r>
            <w:r>
              <w:tab/>
            </w:r>
            <w:r>
              <w:fldChar w:fldCharType="begin"/>
            </w:r>
            <w:r>
              <w:instrText xml:space="preserve">PAGEREF _Toc1607358010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D0738FC" w:rsidP="0D21E3FF" w:rsidRDefault="6D0738FC" w14:paraId="6930CA04" w14:textId="035325D6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232093713">
            <w:r w:rsidRPr="0D21E3FF" w:rsidR="0D21E3FF">
              <w:rPr>
                <w:rStyle w:val="Hyperlink"/>
              </w:rPr>
              <w:t>2.8 Conclusion</w:t>
            </w:r>
            <w:r>
              <w:tab/>
            </w:r>
            <w:r>
              <w:fldChar w:fldCharType="begin"/>
            </w:r>
            <w:r>
              <w:instrText xml:space="preserve">PAGEREF _Toc232093713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6D0738FC" w:rsidP="0D21E3FF" w:rsidRDefault="6D0738FC" w14:paraId="163A13AD" w14:textId="011A2EE1">
          <w:pPr>
            <w:pStyle w:val="TOC1"/>
            <w:tabs>
              <w:tab w:val="right" w:leader="dot" w:pos="9360"/>
            </w:tabs>
            <w:bidi w:val="0"/>
            <w:spacing w:before="240" w:after="240"/>
            <w:rPr>
              <w:rStyle w:val="Hyperlink"/>
            </w:rPr>
          </w:pPr>
          <w:hyperlink w:anchor="_Toc1050163640">
            <w:r w:rsidRPr="0D21E3FF" w:rsidR="0D21E3FF">
              <w:rPr>
                <w:rStyle w:val="Hyperlink"/>
              </w:rPr>
              <w:t>2.9 References</w:t>
            </w:r>
            <w:r>
              <w:tab/>
            </w:r>
            <w:r>
              <w:fldChar w:fldCharType="begin"/>
            </w:r>
            <w:r>
              <w:instrText xml:space="preserve">PAGEREF _Toc1050163640 \h</w:instrText>
            </w:r>
            <w:r>
              <w:fldChar w:fldCharType="separate"/>
            </w:r>
            <w:r w:rsidRPr="0D21E3FF" w:rsidR="0D21E3FF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D0738FC" w:rsidP="0D21E3FF" w:rsidRDefault="6D0738FC" w14:paraId="75104AF2" w14:textId="041F5110">
      <w:pPr>
        <w:spacing w:before="240" w:after="240"/>
        <w:rPr>
          <w:rFonts w:ascii="Times New Roman" w:hAnsi="Times New Roman" w:eastAsia="Times New Roman" w:cs="Times New Roman"/>
          <w:sz w:val="40"/>
          <w:szCs w:val="40"/>
        </w:rPr>
      </w:pPr>
    </w:p>
    <w:p w:rsidR="6D0738FC" w:rsidP="0D21E3FF" w:rsidRDefault="6D0738FC" w14:paraId="591C705B" w14:textId="0C103B82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4588EB3F" w14:textId="0F466A3B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1CE65C37" w14:textId="3011384D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4BF5D595" w14:textId="0D53227C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32494E83" w14:textId="4A472EE0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37959A17" w14:textId="159171D3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7434D8BC" w14:textId="56DDAB76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52EBA2D5" w14:textId="50B7815D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25608B2E" w14:textId="7E8B7EF3">
      <w:pPr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257D3C35" w14:textId="7E846DA1">
      <w:pPr>
        <w:pStyle w:val="Normal"/>
        <w:spacing w:before="240" w:after="240"/>
        <w:rPr>
          <w:rFonts w:ascii="Times New Roman" w:hAnsi="Times New Roman" w:eastAsia="Times New Roman" w:cs="Times New Roman"/>
        </w:rPr>
      </w:pPr>
    </w:p>
    <w:p w:rsidR="6D0738FC" w:rsidP="0D21E3FF" w:rsidRDefault="6D0738FC" w14:paraId="7E882879" w14:textId="48A42963">
      <w:pPr>
        <w:pStyle w:val="Heading1"/>
        <w:spacing w:before="240" w:after="240"/>
        <w:rPr>
          <w:rFonts w:ascii="Times New Roman" w:hAnsi="Times New Roman" w:eastAsia="Times New Roman" w:cs="Times New Roman"/>
        </w:rPr>
      </w:pPr>
      <w:bookmarkStart w:name="_Toc236432056" w:id="926322827"/>
      <w:r w:rsidR="30D11738">
        <w:rPr/>
        <w:t>2</w:t>
      </w:r>
      <w:r w:rsidR="6023DEDA">
        <w:rPr/>
        <w:t>.0</w:t>
      </w:r>
      <w:r w:rsidR="6D0738FC">
        <w:rPr/>
        <w:t xml:space="preserve"> Introduction</w:t>
      </w:r>
      <w:bookmarkEnd w:id="926322827"/>
      <w:r w:rsidR="6D0738FC">
        <w:rPr/>
        <w:t xml:space="preserve"> </w:t>
      </w:r>
    </w:p>
    <w:p w:rsidR="6ABB7980" w:rsidP="0D21E3FF" w:rsidRDefault="0467ED46" w14:paraId="7368A262" w14:textId="74F21083">
      <w:pPr>
        <w:spacing w:before="240" w:after="240" w:line="360" w:lineRule="auto"/>
        <w:jc w:val="both"/>
        <w:rPr>
          <w:rFonts w:ascii="Times New Roman" w:hAnsi="Times New Roman" w:eastAsia="Times New Roman" w:cs="Times New Roman"/>
          <w:i w:val="1"/>
          <w:iCs w:val="1"/>
        </w:rPr>
      </w:pPr>
      <w:r w:rsidRPr="0D21E3FF" w:rsidR="0467ED46">
        <w:rPr>
          <w:rFonts w:ascii="Times New Roman" w:hAnsi="Times New Roman" w:eastAsia="Times New Roman" w:cs="Times New Roman"/>
        </w:rPr>
        <w:t xml:space="preserve">Aim of project: </w:t>
      </w:r>
      <w:r w:rsidRPr="0D21E3FF" w:rsidR="0467ED46">
        <w:rPr>
          <w:rFonts w:ascii="Times New Roman" w:hAnsi="Times New Roman" w:eastAsia="Times New Roman" w:cs="Times New Roman"/>
          <w:i w:val="1"/>
          <w:iCs w:val="1"/>
        </w:rPr>
        <w:t>Design an educational resource that helps secondary school teachers in Wales with the transition from phy</w:t>
      </w:r>
      <w:r w:rsidRPr="0D21E3FF" w:rsidR="24A9D0A5">
        <w:rPr>
          <w:rFonts w:ascii="Times New Roman" w:hAnsi="Times New Roman" w:eastAsia="Times New Roman" w:cs="Times New Roman"/>
          <w:i w:val="1"/>
          <w:iCs w:val="1"/>
        </w:rPr>
        <w:t xml:space="preserve">sical education lessons to </w:t>
      </w:r>
      <w:r w:rsidRPr="0D21E3FF" w:rsidR="0C9DBECE">
        <w:rPr>
          <w:rFonts w:ascii="Times New Roman" w:hAnsi="Times New Roman" w:eastAsia="Times New Roman" w:cs="Times New Roman"/>
          <w:i w:val="1"/>
          <w:iCs w:val="1"/>
        </w:rPr>
        <w:t xml:space="preserve">the </w:t>
      </w:r>
      <w:r w:rsidRPr="0D21E3FF" w:rsidR="24A9D0A5">
        <w:rPr>
          <w:rFonts w:ascii="Times New Roman" w:hAnsi="Times New Roman" w:eastAsia="Times New Roman" w:cs="Times New Roman"/>
          <w:i w:val="1"/>
          <w:iCs w:val="1"/>
        </w:rPr>
        <w:t>health and wellbeing-based curriculum.</w:t>
      </w:r>
    </w:p>
    <w:p w:rsidR="502426F0" w:rsidP="0D21E3FF" w:rsidRDefault="502426F0" w14:paraId="0B9F0C49" w14:textId="463A4F12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502426F0">
        <w:rPr>
          <w:rFonts w:ascii="Times New Roman" w:hAnsi="Times New Roman" w:eastAsia="Times New Roman" w:cs="Times New Roman"/>
        </w:rPr>
        <w:t>Before being replaced by the Curriculum for Wales, the National Curriculum for Wales was seen as outdated a</w:t>
      </w:r>
      <w:r w:rsidRPr="675491D0" w:rsidR="29B70F68">
        <w:rPr>
          <w:rFonts w:ascii="Times New Roman" w:hAnsi="Times New Roman" w:eastAsia="Times New Roman" w:cs="Times New Roman"/>
        </w:rPr>
        <w:t>nd</w:t>
      </w:r>
      <w:r w:rsidRPr="675491D0" w:rsidR="07DE2C68">
        <w:rPr>
          <w:rFonts w:ascii="Times New Roman" w:hAnsi="Times New Roman" w:eastAsia="Times New Roman" w:cs="Times New Roman"/>
        </w:rPr>
        <w:t xml:space="preserve"> </w:t>
      </w:r>
      <w:r w:rsidRPr="675491D0" w:rsidR="29B70F68">
        <w:rPr>
          <w:rFonts w:ascii="Times New Roman" w:hAnsi="Times New Roman" w:eastAsia="Times New Roman" w:cs="Times New Roman"/>
        </w:rPr>
        <w:t xml:space="preserve">overly prescriptive, focusing primarily on fixed subjects and </w:t>
      </w:r>
      <w:r w:rsidRPr="675491D0" w:rsidR="29B70F68">
        <w:rPr>
          <w:rFonts w:ascii="Times New Roman" w:hAnsi="Times New Roman" w:eastAsia="Times New Roman" w:cs="Times New Roman"/>
        </w:rPr>
        <w:t>standardi</w:t>
      </w:r>
      <w:r w:rsidRPr="675491D0" w:rsidR="55EED6D9">
        <w:rPr>
          <w:rFonts w:ascii="Times New Roman" w:hAnsi="Times New Roman" w:eastAsia="Times New Roman" w:cs="Times New Roman"/>
        </w:rPr>
        <w:t>s</w:t>
      </w:r>
      <w:r w:rsidRPr="675491D0" w:rsidR="29B70F68">
        <w:rPr>
          <w:rFonts w:ascii="Times New Roman" w:hAnsi="Times New Roman" w:eastAsia="Times New Roman" w:cs="Times New Roman"/>
        </w:rPr>
        <w:t>ed</w:t>
      </w:r>
      <w:r w:rsidRPr="675491D0" w:rsidR="7D6EECA2">
        <w:rPr>
          <w:rFonts w:ascii="Times New Roman" w:hAnsi="Times New Roman" w:eastAsia="Times New Roman" w:cs="Times New Roman"/>
        </w:rPr>
        <w:t xml:space="preserve"> content rather than</w:t>
      </w:r>
      <w:r w:rsidRPr="675491D0" w:rsidR="79EB9D30">
        <w:rPr>
          <w:rFonts w:ascii="Times New Roman" w:hAnsi="Times New Roman" w:eastAsia="Times New Roman" w:cs="Times New Roman"/>
        </w:rPr>
        <w:t xml:space="preserve"> broader learning opportunities. </w:t>
      </w:r>
      <w:r w:rsidRPr="675491D0" w:rsidR="61B1167A">
        <w:rPr>
          <w:rFonts w:ascii="Times New Roman" w:hAnsi="Times New Roman" w:eastAsia="Times New Roman" w:cs="Times New Roman"/>
        </w:rPr>
        <w:t xml:space="preserve">Donaldson’s Successful Futures review concluded that the curriculum was ‘no longer meeting the needs of children and young people </w:t>
      </w:r>
      <w:r w:rsidRPr="675491D0" w:rsidR="4782CA72">
        <w:rPr>
          <w:rFonts w:ascii="Times New Roman" w:hAnsi="Times New Roman" w:eastAsia="Times New Roman" w:cs="Times New Roman"/>
        </w:rPr>
        <w:t>in Wales</w:t>
      </w:r>
      <w:r w:rsidRPr="675491D0" w:rsidR="4782CA72">
        <w:rPr>
          <w:rFonts w:ascii="Times New Roman" w:hAnsi="Times New Roman" w:eastAsia="Times New Roman" w:cs="Times New Roman"/>
        </w:rPr>
        <w:t>’</w:t>
      </w:r>
      <w:r w:rsidRPr="675491D0" w:rsidR="0E541EC3">
        <w:rPr>
          <w:rFonts w:ascii="Times New Roman" w:hAnsi="Times New Roman" w:eastAsia="Times New Roman" w:cs="Times New Roman"/>
        </w:rPr>
        <w:t>,</w:t>
      </w:r>
      <w:r w:rsidRPr="675491D0" w:rsidR="0E541EC3">
        <w:rPr>
          <w:rFonts w:ascii="Times New Roman" w:hAnsi="Times New Roman" w:eastAsia="Times New Roman" w:cs="Times New Roman"/>
        </w:rPr>
        <w:t xml:space="preserve"> </w:t>
      </w:r>
      <w:r w:rsidRPr="675491D0" w:rsidR="4782CA72">
        <w:rPr>
          <w:rFonts w:ascii="Times New Roman" w:hAnsi="Times New Roman" w:eastAsia="Times New Roman" w:cs="Times New Roman"/>
        </w:rPr>
        <w:t xml:space="preserve">highlighting limited progression, poor logicality </w:t>
      </w:r>
      <w:r w:rsidRPr="675491D0" w:rsidR="0288AC52">
        <w:rPr>
          <w:rFonts w:ascii="Times New Roman" w:hAnsi="Times New Roman" w:eastAsia="Times New Roman" w:cs="Times New Roman"/>
        </w:rPr>
        <w:t xml:space="preserve">between </w:t>
      </w:r>
      <w:r w:rsidRPr="675491D0" w:rsidR="3DF43A4F">
        <w:rPr>
          <w:rFonts w:ascii="Times New Roman" w:hAnsi="Times New Roman" w:eastAsia="Times New Roman" w:cs="Times New Roman"/>
        </w:rPr>
        <w:t>phases and not enough emphasis on creativity and well-being (Donaldson,2015)</w:t>
      </w:r>
      <w:r w:rsidRPr="675491D0" w:rsidR="54D93ED9">
        <w:rPr>
          <w:rFonts w:ascii="Times New Roman" w:hAnsi="Times New Roman" w:eastAsia="Times New Roman" w:cs="Times New Roman"/>
        </w:rPr>
        <w:t xml:space="preserve">. Similarly, the OECD </w:t>
      </w:r>
      <w:r w:rsidRPr="675491D0" w:rsidR="54D93ED9">
        <w:rPr>
          <w:rFonts w:ascii="Times New Roman" w:hAnsi="Times New Roman" w:eastAsia="Times New Roman" w:cs="Times New Roman"/>
        </w:rPr>
        <w:t>identified</w:t>
      </w:r>
      <w:r w:rsidRPr="675491D0" w:rsidR="54D93ED9">
        <w:rPr>
          <w:rFonts w:ascii="Times New Roman" w:hAnsi="Times New Roman" w:eastAsia="Times New Roman" w:cs="Times New Roman"/>
        </w:rPr>
        <w:t xml:space="preserve"> that the strict subject-based framework limited teacher autonomy</w:t>
      </w:r>
      <w:r w:rsidRPr="675491D0" w:rsidR="3E2B689F">
        <w:rPr>
          <w:rFonts w:ascii="Times New Roman" w:hAnsi="Times New Roman" w:eastAsia="Times New Roman" w:cs="Times New Roman"/>
        </w:rPr>
        <w:t xml:space="preserve"> and </w:t>
      </w:r>
      <w:r w:rsidRPr="675491D0" w:rsidR="34110913">
        <w:rPr>
          <w:rFonts w:ascii="Times New Roman" w:hAnsi="Times New Roman" w:eastAsia="Times New Roman" w:cs="Times New Roman"/>
        </w:rPr>
        <w:t>didn’t</w:t>
      </w:r>
      <w:r w:rsidRPr="675491D0" w:rsidR="34110913">
        <w:rPr>
          <w:rFonts w:ascii="Times New Roman" w:hAnsi="Times New Roman" w:eastAsia="Times New Roman" w:cs="Times New Roman"/>
        </w:rPr>
        <w:t xml:space="preserve"> </w:t>
      </w:r>
      <w:r w:rsidRPr="675491D0" w:rsidR="3E2B689F">
        <w:rPr>
          <w:rFonts w:ascii="Times New Roman" w:hAnsi="Times New Roman" w:eastAsia="Times New Roman" w:cs="Times New Roman"/>
        </w:rPr>
        <w:t>show the realistic demands of the 21</w:t>
      </w:r>
      <w:r w:rsidRPr="675491D0" w:rsidR="3E2B689F">
        <w:rPr>
          <w:rFonts w:ascii="Times New Roman" w:hAnsi="Times New Roman" w:eastAsia="Times New Roman" w:cs="Times New Roman"/>
          <w:vertAlign w:val="superscript"/>
        </w:rPr>
        <w:t>st</w:t>
      </w:r>
      <w:r w:rsidRPr="675491D0" w:rsidR="3E2B689F">
        <w:rPr>
          <w:rFonts w:ascii="Times New Roman" w:hAnsi="Times New Roman" w:eastAsia="Times New Roman" w:cs="Times New Roman"/>
        </w:rPr>
        <w:t xml:space="preserve"> century (OECD, </w:t>
      </w:r>
      <w:r w:rsidRPr="675491D0" w:rsidR="47B60BA7">
        <w:rPr>
          <w:rFonts w:ascii="Times New Roman" w:hAnsi="Times New Roman" w:eastAsia="Times New Roman" w:cs="Times New Roman"/>
        </w:rPr>
        <w:t>2020). These problems</w:t>
      </w:r>
      <w:r w:rsidRPr="675491D0" w:rsidR="016AFC36">
        <w:rPr>
          <w:rFonts w:ascii="Times New Roman" w:hAnsi="Times New Roman" w:eastAsia="Times New Roman" w:cs="Times New Roman"/>
        </w:rPr>
        <w:t>,</w:t>
      </w:r>
      <w:r w:rsidRPr="675491D0" w:rsidR="47B60BA7">
        <w:rPr>
          <w:rFonts w:ascii="Times New Roman" w:hAnsi="Times New Roman" w:eastAsia="Times New Roman" w:cs="Times New Roman"/>
        </w:rPr>
        <w:t xml:space="preserve"> as well as further concern for student </w:t>
      </w:r>
      <w:r w:rsidRPr="675491D0" w:rsidR="47B60BA7">
        <w:rPr>
          <w:rFonts w:ascii="Times New Roman" w:hAnsi="Times New Roman" w:eastAsia="Times New Roman" w:cs="Times New Roman"/>
        </w:rPr>
        <w:t>engagement</w:t>
      </w:r>
      <w:r w:rsidRPr="675491D0" w:rsidR="30D3811E">
        <w:rPr>
          <w:rFonts w:ascii="Times New Roman" w:hAnsi="Times New Roman" w:eastAsia="Times New Roman" w:cs="Times New Roman"/>
        </w:rPr>
        <w:t>,</w:t>
      </w:r>
      <w:r w:rsidRPr="675491D0" w:rsidR="30D3811E">
        <w:rPr>
          <w:rFonts w:ascii="Times New Roman" w:hAnsi="Times New Roman" w:eastAsia="Times New Roman" w:cs="Times New Roman"/>
        </w:rPr>
        <w:t xml:space="preserve"> </w:t>
      </w:r>
      <w:r w:rsidRPr="675491D0" w:rsidR="47B60BA7">
        <w:rPr>
          <w:rFonts w:ascii="Times New Roman" w:hAnsi="Times New Roman" w:eastAsia="Times New Roman" w:cs="Times New Roman"/>
        </w:rPr>
        <w:t>led to the rep</w:t>
      </w:r>
      <w:r w:rsidRPr="675491D0" w:rsidR="33F6BC24">
        <w:rPr>
          <w:rFonts w:ascii="Times New Roman" w:hAnsi="Times New Roman" w:eastAsia="Times New Roman" w:cs="Times New Roman"/>
        </w:rPr>
        <w:t>lacement of the old curriculum through the Curriculum and Assessment</w:t>
      </w:r>
      <w:r w:rsidRPr="675491D0" w:rsidR="60DE2E8B">
        <w:rPr>
          <w:rFonts w:ascii="Times New Roman" w:hAnsi="Times New Roman" w:eastAsia="Times New Roman" w:cs="Times New Roman"/>
        </w:rPr>
        <w:t xml:space="preserve"> A</w:t>
      </w:r>
      <w:r w:rsidRPr="675491D0" w:rsidR="33F6BC24">
        <w:rPr>
          <w:rFonts w:ascii="Times New Roman" w:hAnsi="Times New Roman" w:eastAsia="Times New Roman" w:cs="Times New Roman"/>
        </w:rPr>
        <w:t>ct 2021.</w:t>
      </w:r>
    </w:p>
    <w:p w:rsidR="2F12E4D6" w:rsidP="0D21E3FF" w:rsidRDefault="2F12E4D6" w14:paraId="6683B8CB" w14:textId="49659340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2F12E4D6">
        <w:rPr>
          <w:rFonts w:ascii="Times New Roman" w:hAnsi="Times New Roman" w:eastAsia="Times New Roman" w:cs="Times New Roman"/>
        </w:rPr>
        <w:t xml:space="preserve">The </w:t>
      </w:r>
      <w:r w:rsidRPr="675491D0" w:rsidR="182F6D4E">
        <w:rPr>
          <w:rFonts w:ascii="Times New Roman" w:hAnsi="Times New Roman" w:eastAsia="Times New Roman" w:cs="Times New Roman"/>
        </w:rPr>
        <w:t xml:space="preserve">introduction of the Curriculum for Wales </w:t>
      </w:r>
      <w:r w:rsidRPr="675491D0" w:rsidR="182F6D4E">
        <w:rPr>
          <w:rFonts w:ascii="Times New Roman" w:hAnsi="Times New Roman" w:eastAsia="Times New Roman" w:cs="Times New Roman"/>
        </w:rPr>
        <w:t>represent</w:t>
      </w:r>
      <w:r w:rsidRPr="675491D0" w:rsidR="5CC41459">
        <w:rPr>
          <w:rFonts w:ascii="Times New Roman" w:hAnsi="Times New Roman" w:eastAsia="Times New Roman" w:cs="Times New Roman"/>
        </w:rPr>
        <w:t>s</w:t>
      </w:r>
      <w:r w:rsidRPr="675491D0" w:rsidR="5CC41459">
        <w:rPr>
          <w:rFonts w:ascii="Times New Roman" w:hAnsi="Times New Roman" w:eastAsia="Times New Roman" w:cs="Times New Roman"/>
        </w:rPr>
        <w:t xml:space="preserve"> a </w:t>
      </w:r>
      <w:r w:rsidRPr="675491D0" w:rsidR="5CC41459">
        <w:rPr>
          <w:rFonts w:ascii="Times New Roman" w:hAnsi="Times New Roman" w:eastAsia="Times New Roman" w:cs="Times New Roman"/>
        </w:rPr>
        <w:t>significant change</w:t>
      </w:r>
      <w:r w:rsidRPr="675491D0" w:rsidR="5CC41459">
        <w:rPr>
          <w:rFonts w:ascii="Times New Roman" w:hAnsi="Times New Roman" w:eastAsia="Times New Roman" w:cs="Times New Roman"/>
        </w:rPr>
        <w:t xml:space="preserve"> in </w:t>
      </w:r>
      <w:r w:rsidRPr="675491D0" w:rsidR="5CC41459">
        <w:rPr>
          <w:rFonts w:ascii="Times New Roman" w:hAnsi="Times New Roman" w:eastAsia="Times New Roman" w:cs="Times New Roman"/>
        </w:rPr>
        <w:t>education</w:t>
      </w:r>
      <w:r w:rsidRPr="675491D0" w:rsidR="6A77A76A">
        <w:rPr>
          <w:rFonts w:ascii="Times New Roman" w:hAnsi="Times New Roman" w:eastAsia="Times New Roman" w:cs="Times New Roman"/>
        </w:rPr>
        <w:t>al practice</w:t>
      </w:r>
      <w:r w:rsidRPr="675491D0" w:rsidR="5CC41459">
        <w:rPr>
          <w:rFonts w:ascii="Times New Roman" w:hAnsi="Times New Roman" w:eastAsia="Times New Roman" w:cs="Times New Roman"/>
        </w:rPr>
        <w:t xml:space="preserve">, </w:t>
      </w:r>
      <w:r w:rsidRPr="675491D0" w:rsidR="2DA7029B">
        <w:rPr>
          <w:rFonts w:ascii="Times New Roman" w:hAnsi="Times New Roman" w:eastAsia="Times New Roman" w:cs="Times New Roman"/>
        </w:rPr>
        <w:t>placing increased focus on holistic, learner-</w:t>
      </w:r>
      <w:r w:rsidRPr="675491D0" w:rsidR="2DA7029B">
        <w:rPr>
          <w:rFonts w:ascii="Times New Roman" w:hAnsi="Times New Roman" w:eastAsia="Times New Roman" w:cs="Times New Roman"/>
        </w:rPr>
        <w:t>centred</w:t>
      </w:r>
      <w:r w:rsidRPr="675491D0" w:rsidR="2DA7029B">
        <w:rPr>
          <w:rFonts w:ascii="Times New Roman" w:hAnsi="Times New Roman" w:eastAsia="Times New Roman" w:cs="Times New Roman"/>
        </w:rPr>
        <w:t xml:space="preserve"> education. </w:t>
      </w:r>
      <w:r w:rsidRPr="675491D0" w:rsidR="7B577EDE">
        <w:rPr>
          <w:rFonts w:ascii="Times New Roman" w:hAnsi="Times New Roman" w:eastAsia="Times New Roman" w:cs="Times New Roman"/>
        </w:rPr>
        <w:t xml:space="preserve">Central to the </w:t>
      </w:r>
      <w:r w:rsidRPr="675491D0" w:rsidR="7D6C5B19">
        <w:rPr>
          <w:rFonts w:ascii="Times New Roman" w:hAnsi="Times New Roman" w:eastAsia="Times New Roman" w:cs="Times New Roman"/>
        </w:rPr>
        <w:t>change</w:t>
      </w:r>
      <w:r w:rsidRPr="675491D0" w:rsidR="7B577EDE">
        <w:rPr>
          <w:rFonts w:ascii="Times New Roman" w:hAnsi="Times New Roman" w:eastAsia="Times New Roman" w:cs="Times New Roman"/>
        </w:rPr>
        <w:t xml:space="preserve"> is the Health and Wellbeing (HWB)</w:t>
      </w:r>
      <w:r w:rsidRPr="675491D0" w:rsidR="0C10511F">
        <w:rPr>
          <w:rFonts w:ascii="Times New Roman" w:hAnsi="Times New Roman" w:eastAsia="Times New Roman" w:cs="Times New Roman"/>
        </w:rPr>
        <w:t xml:space="preserve"> Area of Learning and Experience (</w:t>
      </w:r>
      <w:r w:rsidRPr="675491D0" w:rsidR="0C10511F">
        <w:rPr>
          <w:rFonts w:ascii="Times New Roman" w:hAnsi="Times New Roman" w:eastAsia="Times New Roman" w:cs="Times New Roman"/>
        </w:rPr>
        <w:t>AoLE</w:t>
      </w:r>
      <w:r w:rsidRPr="675491D0" w:rsidR="0C10511F">
        <w:rPr>
          <w:rFonts w:ascii="Times New Roman" w:hAnsi="Times New Roman" w:eastAsia="Times New Roman" w:cs="Times New Roman"/>
        </w:rPr>
        <w:t>), which aims to support learners’ physi</w:t>
      </w:r>
      <w:r w:rsidRPr="675491D0" w:rsidR="2CC6842A">
        <w:rPr>
          <w:rFonts w:ascii="Times New Roman" w:hAnsi="Times New Roman" w:eastAsia="Times New Roman" w:cs="Times New Roman"/>
        </w:rPr>
        <w:t>cal, mental, emotional</w:t>
      </w:r>
      <w:r w:rsidRPr="675491D0" w:rsidR="49004025">
        <w:rPr>
          <w:rFonts w:ascii="Times New Roman" w:hAnsi="Times New Roman" w:eastAsia="Times New Roman" w:cs="Times New Roman"/>
        </w:rPr>
        <w:t>,</w:t>
      </w:r>
      <w:r w:rsidRPr="675491D0" w:rsidR="2CC6842A">
        <w:rPr>
          <w:rFonts w:ascii="Times New Roman" w:hAnsi="Times New Roman" w:eastAsia="Times New Roman" w:cs="Times New Roman"/>
        </w:rPr>
        <w:t xml:space="preserve"> and social development</w:t>
      </w:r>
      <w:r w:rsidRPr="675491D0" w:rsidR="7D84BDAB">
        <w:rPr>
          <w:rFonts w:ascii="Times New Roman" w:hAnsi="Times New Roman" w:eastAsia="Times New Roman" w:cs="Times New Roman"/>
        </w:rPr>
        <w:t xml:space="preserve"> (Welsh Government, 2020)</w:t>
      </w:r>
      <w:r w:rsidRPr="675491D0" w:rsidR="2CCFB725">
        <w:rPr>
          <w:rFonts w:ascii="Times New Roman" w:hAnsi="Times New Roman" w:eastAsia="Times New Roman" w:cs="Times New Roman"/>
        </w:rPr>
        <w:t xml:space="preserve">. The change requires </w:t>
      </w:r>
      <w:r w:rsidRPr="675491D0" w:rsidR="6BFBE920">
        <w:rPr>
          <w:rFonts w:ascii="Times New Roman" w:hAnsi="Times New Roman" w:eastAsia="Times New Roman" w:cs="Times New Roman"/>
        </w:rPr>
        <w:t xml:space="preserve">secondary school teachers, particularly those </w:t>
      </w:r>
      <w:r w:rsidRPr="675491D0" w:rsidR="6BFBE920">
        <w:rPr>
          <w:rFonts w:ascii="Times New Roman" w:hAnsi="Times New Roman" w:eastAsia="Times New Roman" w:cs="Times New Roman"/>
        </w:rPr>
        <w:t>specialising</w:t>
      </w:r>
      <w:r w:rsidRPr="675491D0" w:rsidR="6BFBE920">
        <w:rPr>
          <w:rFonts w:ascii="Times New Roman" w:hAnsi="Times New Roman" w:eastAsia="Times New Roman" w:cs="Times New Roman"/>
        </w:rPr>
        <w:t xml:space="preserve"> in Physical Education (PE)</w:t>
      </w:r>
      <w:r w:rsidRPr="675491D0" w:rsidR="6B9A7A23">
        <w:rPr>
          <w:rFonts w:ascii="Times New Roman" w:hAnsi="Times New Roman" w:eastAsia="Times New Roman" w:cs="Times New Roman"/>
        </w:rPr>
        <w:t>, to move away from traditional sport and performance-based approaches and more towards broader wellbeing</w:t>
      </w:r>
      <w:r w:rsidRPr="675491D0" w:rsidR="6E613122">
        <w:rPr>
          <w:rFonts w:ascii="Times New Roman" w:hAnsi="Times New Roman" w:eastAsia="Times New Roman" w:cs="Times New Roman"/>
        </w:rPr>
        <w:t>-</w:t>
      </w:r>
      <w:r w:rsidRPr="675491D0" w:rsidR="6B9A7A23">
        <w:rPr>
          <w:rFonts w:ascii="Times New Roman" w:hAnsi="Times New Roman" w:eastAsia="Times New Roman" w:cs="Times New Roman"/>
        </w:rPr>
        <w:t>based p</w:t>
      </w:r>
      <w:r w:rsidRPr="675491D0" w:rsidR="3A8B3E8B">
        <w:rPr>
          <w:rFonts w:ascii="Times New Roman" w:hAnsi="Times New Roman" w:eastAsia="Times New Roman" w:cs="Times New Roman"/>
        </w:rPr>
        <w:t>edagogy.</w:t>
      </w:r>
      <w:r w:rsidRPr="675491D0" w:rsidR="57594E57">
        <w:rPr>
          <w:rFonts w:ascii="Times New Roman" w:hAnsi="Times New Roman" w:eastAsia="Times New Roman" w:cs="Times New Roman"/>
        </w:rPr>
        <w:t xml:space="preserve"> </w:t>
      </w:r>
    </w:p>
    <w:p w:rsidR="57594E57" w:rsidP="0D21E3FF" w:rsidRDefault="57594E57" w14:paraId="38BFE310" w14:textId="4BB56FB7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57594E57">
        <w:rPr>
          <w:rFonts w:ascii="Times New Roman" w:hAnsi="Times New Roman" w:eastAsia="Times New Roman" w:cs="Times New Roman"/>
        </w:rPr>
        <w:t xml:space="preserve">While the HWB </w:t>
      </w:r>
      <w:r w:rsidRPr="0D21E3FF" w:rsidR="57594E57">
        <w:rPr>
          <w:rFonts w:ascii="Times New Roman" w:hAnsi="Times New Roman" w:eastAsia="Times New Roman" w:cs="Times New Roman"/>
        </w:rPr>
        <w:t>AoLE</w:t>
      </w:r>
      <w:r w:rsidRPr="0D21E3FF" w:rsidR="57594E57">
        <w:rPr>
          <w:rFonts w:ascii="Times New Roman" w:hAnsi="Times New Roman" w:eastAsia="Times New Roman" w:cs="Times New Roman"/>
        </w:rPr>
        <w:t xml:space="preserve"> offers opportunities for greater professional autonomy</w:t>
      </w:r>
      <w:r w:rsidRPr="0D21E3FF" w:rsidR="196DC1CD">
        <w:rPr>
          <w:rFonts w:ascii="Times New Roman" w:hAnsi="Times New Roman" w:eastAsia="Times New Roman" w:cs="Times New Roman"/>
        </w:rPr>
        <w:t xml:space="preserve"> and interdisciplinary learning, </w:t>
      </w:r>
      <w:r w:rsidRPr="0D21E3FF" w:rsidR="1AC02173">
        <w:rPr>
          <w:rFonts w:ascii="Times New Roman" w:hAnsi="Times New Roman" w:eastAsia="Times New Roman" w:cs="Times New Roman"/>
        </w:rPr>
        <w:t>research</w:t>
      </w:r>
      <w:r w:rsidRPr="0D21E3FF" w:rsidR="53D24FC2">
        <w:rPr>
          <w:rFonts w:ascii="Times New Roman" w:hAnsi="Times New Roman" w:eastAsia="Times New Roman" w:cs="Times New Roman"/>
        </w:rPr>
        <w:t xml:space="preserve"> by OFSTED</w:t>
      </w:r>
      <w:r w:rsidRPr="0D21E3FF" w:rsidR="1AC02173">
        <w:rPr>
          <w:rFonts w:ascii="Times New Roman" w:hAnsi="Times New Roman" w:eastAsia="Times New Roman" w:cs="Times New Roman"/>
        </w:rPr>
        <w:t xml:space="preserve"> </w:t>
      </w:r>
      <w:r w:rsidRPr="0D21E3FF" w:rsidR="1AC02173">
        <w:rPr>
          <w:rFonts w:ascii="Times New Roman" w:hAnsi="Times New Roman" w:eastAsia="Times New Roman" w:cs="Times New Roman"/>
        </w:rPr>
        <w:t>indicates</w:t>
      </w:r>
      <w:r w:rsidRPr="0D21E3FF" w:rsidR="1AC02173">
        <w:rPr>
          <w:rFonts w:ascii="Times New Roman" w:hAnsi="Times New Roman" w:eastAsia="Times New Roman" w:cs="Times New Roman"/>
        </w:rPr>
        <w:t xml:space="preserve"> that many teachers experience uncertainty</w:t>
      </w:r>
      <w:r w:rsidRPr="0D21E3FF" w:rsidR="15E710B8">
        <w:rPr>
          <w:rFonts w:ascii="Times New Roman" w:hAnsi="Times New Roman" w:eastAsia="Times New Roman" w:cs="Times New Roman"/>
        </w:rPr>
        <w:t xml:space="preserve"> when interpreting curriculum guidance and translating policy aims into effective </w:t>
      </w:r>
      <w:r w:rsidRPr="0D21E3FF" w:rsidR="1F400863">
        <w:rPr>
          <w:rFonts w:ascii="Times New Roman" w:hAnsi="Times New Roman" w:eastAsia="Times New Roman" w:cs="Times New Roman"/>
        </w:rPr>
        <w:t>classroom practice. PE teachers may find it c</w:t>
      </w:r>
      <w:r w:rsidRPr="0D21E3FF" w:rsidR="00E4D8A7">
        <w:rPr>
          <w:rFonts w:ascii="Times New Roman" w:hAnsi="Times New Roman" w:eastAsia="Times New Roman" w:cs="Times New Roman"/>
        </w:rPr>
        <w:t xml:space="preserve">hallenging to adapt established pedagogical approaches to align with the values-led </w:t>
      </w:r>
      <w:r w:rsidRPr="0D21E3FF" w:rsidR="0403A8B0">
        <w:rPr>
          <w:rFonts w:ascii="Times New Roman" w:hAnsi="Times New Roman" w:eastAsia="Times New Roman" w:cs="Times New Roman"/>
        </w:rPr>
        <w:t xml:space="preserve">and holistic nature of HWB </w:t>
      </w:r>
      <w:r w:rsidRPr="0D21E3FF" w:rsidR="6AC36BF8">
        <w:rPr>
          <w:rFonts w:ascii="Times New Roman" w:hAnsi="Times New Roman" w:eastAsia="Times New Roman" w:cs="Times New Roman"/>
        </w:rPr>
        <w:t xml:space="preserve">education, </w:t>
      </w:r>
      <w:r w:rsidRPr="0D21E3FF" w:rsidR="7136CF21">
        <w:rPr>
          <w:rFonts w:ascii="Times New Roman" w:hAnsi="Times New Roman" w:eastAsia="Times New Roman" w:cs="Times New Roman"/>
        </w:rPr>
        <w:t xml:space="preserve">particularly where practical, subject-specific support is limited. </w:t>
      </w:r>
      <w:r w:rsidRPr="0D21E3FF" w:rsidR="397D2A0B">
        <w:rPr>
          <w:rFonts w:ascii="Times New Roman" w:hAnsi="Times New Roman" w:eastAsia="Times New Roman" w:cs="Times New Roman"/>
        </w:rPr>
        <w:t>This raises concerns about inconsistent implementation and the potential gap between curriculum intent and classroom delivery</w:t>
      </w:r>
      <w:r w:rsidRPr="0D21E3FF" w:rsidR="60E4A0AB">
        <w:rPr>
          <w:rFonts w:ascii="Times New Roman" w:hAnsi="Times New Roman" w:eastAsia="Times New Roman" w:cs="Times New Roman"/>
        </w:rPr>
        <w:t>.</w:t>
      </w:r>
    </w:p>
    <w:p w:rsidR="60E4A0AB" w:rsidP="0D21E3FF" w:rsidRDefault="60E4A0AB" w14:paraId="1A315310" w14:textId="0BE4A989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60E4A0AB">
        <w:rPr>
          <w:rFonts w:ascii="Times New Roman" w:hAnsi="Times New Roman" w:eastAsia="Times New Roman" w:cs="Times New Roman"/>
        </w:rPr>
        <w:t xml:space="preserve">Successful curriculum </w:t>
      </w:r>
      <w:r w:rsidRPr="675491D0" w:rsidR="60E4A0AB">
        <w:rPr>
          <w:rFonts w:ascii="Times New Roman" w:hAnsi="Times New Roman" w:eastAsia="Times New Roman" w:cs="Times New Roman"/>
        </w:rPr>
        <w:t xml:space="preserve">change </w:t>
      </w:r>
      <w:r w:rsidRPr="675491D0" w:rsidR="734553DA">
        <w:rPr>
          <w:rFonts w:ascii="Times New Roman" w:hAnsi="Times New Roman" w:eastAsia="Times New Roman" w:cs="Times New Roman"/>
        </w:rPr>
        <w:t>depends on teacher</w:t>
      </w:r>
      <w:r w:rsidRPr="675491D0" w:rsidR="2BE6D469">
        <w:rPr>
          <w:rFonts w:ascii="Times New Roman" w:hAnsi="Times New Roman" w:eastAsia="Times New Roman" w:cs="Times New Roman"/>
        </w:rPr>
        <w:t>s’</w:t>
      </w:r>
      <w:r w:rsidRPr="675491D0" w:rsidR="734553DA">
        <w:rPr>
          <w:rFonts w:ascii="Times New Roman" w:hAnsi="Times New Roman" w:eastAsia="Times New Roman" w:cs="Times New Roman"/>
        </w:rPr>
        <w:t xml:space="preserve"> capacity </w:t>
      </w:r>
      <w:r w:rsidRPr="675491D0" w:rsidR="20B2339C">
        <w:rPr>
          <w:rFonts w:ascii="Times New Roman" w:hAnsi="Times New Roman" w:eastAsia="Times New Roman" w:cs="Times New Roman"/>
        </w:rPr>
        <w:t>to make change through informed pedagogy</w:t>
      </w:r>
      <w:r w:rsidRPr="675491D0" w:rsidR="6C2348BA">
        <w:rPr>
          <w:rFonts w:ascii="Times New Roman" w:hAnsi="Times New Roman" w:eastAsia="Times New Roman" w:cs="Times New Roman"/>
        </w:rPr>
        <w:t xml:space="preserve"> and ongoing professional development</w:t>
      </w:r>
      <w:r w:rsidRPr="675491D0" w:rsidR="420B4A09">
        <w:rPr>
          <w:rFonts w:ascii="Times New Roman" w:hAnsi="Times New Roman" w:eastAsia="Times New Roman" w:cs="Times New Roman"/>
        </w:rPr>
        <w:t xml:space="preserve"> </w:t>
      </w:r>
      <w:r w:rsidRPr="675491D0" w:rsidR="420B4A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(Fullan &amp; Hargreaves, 2013; Desimone, 2009; UNESCO, 2015</w:t>
      </w:r>
      <w:r w:rsidRPr="675491D0" w:rsidR="420B4A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675491D0" w:rsidR="47A26F24">
        <w:rPr>
          <w:rFonts w:ascii="Times New Roman" w:hAnsi="Times New Roman" w:eastAsia="Times New Roman" w:cs="Times New Roman"/>
        </w:rPr>
        <w:t>.</w:t>
      </w:r>
      <w:r w:rsidRPr="675491D0" w:rsidR="47A26F24">
        <w:rPr>
          <w:rFonts w:ascii="Times New Roman" w:hAnsi="Times New Roman" w:eastAsia="Times New Roman" w:cs="Times New Roman"/>
        </w:rPr>
        <w:t xml:space="preserve"> Literature </w:t>
      </w:r>
      <w:r w:rsidRPr="675491D0" w:rsidR="47A26F24">
        <w:rPr>
          <w:rFonts w:ascii="Times New Roman" w:hAnsi="Times New Roman" w:eastAsia="Times New Roman" w:cs="Times New Roman"/>
        </w:rPr>
        <w:t xml:space="preserve">on educational practice </w:t>
      </w:r>
      <w:r w:rsidRPr="675491D0" w:rsidR="21A0FAD7">
        <w:rPr>
          <w:rFonts w:ascii="Times New Roman" w:hAnsi="Times New Roman" w:eastAsia="Times New Roman" w:cs="Times New Roman"/>
        </w:rPr>
        <w:t>shows</w:t>
      </w:r>
      <w:r w:rsidRPr="675491D0" w:rsidR="47A26F24">
        <w:rPr>
          <w:rFonts w:ascii="Times New Roman" w:hAnsi="Times New Roman" w:eastAsia="Times New Roman" w:cs="Times New Roman"/>
        </w:rPr>
        <w:t xml:space="preserve"> the importance of accessible resources that support teachers in understanding </w:t>
      </w:r>
      <w:r w:rsidRPr="675491D0" w:rsidR="57AD8EC2">
        <w:rPr>
          <w:rFonts w:ascii="Times New Roman" w:hAnsi="Times New Roman" w:eastAsia="Times New Roman" w:cs="Times New Roman"/>
        </w:rPr>
        <w:t>curriculum expectations, developing confidence</w:t>
      </w:r>
      <w:r w:rsidRPr="675491D0" w:rsidR="03D9F0E7">
        <w:rPr>
          <w:rFonts w:ascii="Times New Roman" w:hAnsi="Times New Roman" w:eastAsia="Times New Roman" w:cs="Times New Roman"/>
        </w:rPr>
        <w:t>, and creating</w:t>
      </w:r>
      <w:r w:rsidRPr="675491D0" w:rsidR="19532A0A">
        <w:rPr>
          <w:rFonts w:ascii="Times New Roman" w:hAnsi="Times New Roman" w:eastAsia="Times New Roman" w:cs="Times New Roman"/>
        </w:rPr>
        <w:t xml:space="preserve"> m</w:t>
      </w:r>
      <w:r w:rsidRPr="675491D0" w:rsidR="03D9F0E7">
        <w:rPr>
          <w:rFonts w:ascii="Times New Roman" w:hAnsi="Times New Roman" w:eastAsia="Times New Roman" w:cs="Times New Roman"/>
        </w:rPr>
        <w:t xml:space="preserve">eaningful learning experiences. </w:t>
      </w:r>
    </w:p>
    <w:p w:rsidR="6D0738FC" w:rsidP="0D21E3FF" w:rsidRDefault="6D0738FC" w14:paraId="025AC52D" w14:textId="52C646BC">
      <w:pPr>
        <w:spacing w:before="240" w:after="240" w:line="360" w:lineRule="auto"/>
        <w:jc w:val="both"/>
        <w:rPr>
          <w:rStyle w:val="Heading1Char"/>
        </w:rPr>
      </w:pPr>
      <w:r w:rsidRPr="675491D0" w:rsidR="49D7F05D">
        <w:rPr>
          <w:rFonts w:ascii="Times New Roman" w:hAnsi="Times New Roman" w:eastAsia="Times New Roman" w:cs="Times New Roman"/>
        </w:rPr>
        <w:t>In response to these challenges, the project</w:t>
      </w:r>
      <w:r w:rsidRPr="675491D0" w:rsidR="55E2AB8C">
        <w:rPr>
          <w:rFonts w:ascii="Times New Roman" w:hAnsi="Times New Roman" w:eastAsia="Times New Roman" w:cs="Times New Roman"/>
        </w:rPr>
        <w:t xml:space="preserve"> aims </w:t>
      </w:r>
      <w:r w:rsidRPr="675491D0" w:rsidR="49D7F05D">
        <w:rPr>
          <w:rFonts w:ascii="Times New Roman" w:hAnsi="Times New Roman" w:eastAsia="Times New Roman" w:cs="Times New Roman"/>
        </w:rPr>
        <w:t xml:space="preserve">to design an educational resource that supports secondary school teachers in Wales in transitioning from traditional PE lessons to the Health and Wellbeing-based curriculum. By drawing on educational research and curriculum theory, the project </w:t>
      </w:r>
      <w:r w:rsidRPr="675491D0" w:rsidR="49D7F05D">
        <w:rPr>
          <w:rFonts w:ascii="Times New Roman" w:hAnsi="Times New Roman" w:eastAsia="Times New Roman" w:cs="Times New Roman"/>
        </w:rPr>
        <w:t>seeks</w:t>
      </w:r>
      <w:r w:rsidRPr="675491D0" w:rsidR="49D7F05D">
        <w:rPr>
          <w:rFonts w:ascii="Times New Roman" w:hAnsi="Times New Roman" w:eastAsia="Times New Roman" w:cs="Times New Roman"/>
        </w:rPr>
        <w:t xml:space="preserve"> to </w:t>
      </w:r>
      <w:r w:rsidRPr="675491D0" w:rsidR="4BEBDB8B">
        <w:rPr>
          <w:rFonts w:ascii="Times New Roman" w:hAnsi="Times New Roman" w:eastAsia="Times New Roman" w:cs="Times New Roman"/>
        </w:rPr>
        <w:t>close</w:t>
      </w:r>
      <w:r w:rsidRPr="675491D0" w:rsidR="49D7F05D">
        <w:rPr>
          <w:rFonts w:ascii="Times New Roman" w:hAnsi="Times New Roman" w:eastAsia="Times New Roman" w:cs="Times New Roman"/>
        </w:rPr>
        <w:t xml:space="preserve"> the gap between policy and practice and support more confident and consistent implementation of the HWB</w:t>
      </w:r>
      <w:r w:rsidRPr="675491D0" w:rsidR="49D7F05D">
        <w:rPr>
          <w:rFonts w:ascii="Times New Roman" w:hAnsi="Times New Roman" w:eastAsia="Times New Roman" w:cs="Times New Roman"/>
        </w:rPr>
        <w:t xml:space="preserve"> </w:t>
      </w:r>
      <w:r w:rsidRPr="675491D0" w:rsidR="49D7F05D">
        <w:rPr>
          <w:rFonts w:ascii="Times New Roman" w:hAnsi="Times New Roman" w:eastAsia="Times New Roman" w:cs="Times New Roman"/>
        </w:rPr>
        <w:t>AoL</w:t>
      </w:r>
      <w:r w:rsidRPr="675491D0" w:rsidR="49D7F05D">
        <w:rPr>
          <w:rFonts w:ascii="Times New Roman" w:hAnsi="Times New Roman" w:eastAsia="Times New Roman" w:cs="Times New Roman"/>
        </w:rPr>
        <w:t>E</w:t>
      </w:r>
      <w:r w:rsidRPr="675491D0" w:rsidR="49D7F05D">
        <w:rPr>
          <w:rFonts w:ascii="Times New Roman" w:hAnsi="Times New Roman" w:eastAsia="Times New Roman" w:cs="Times New Roman"/>
        </w:rPr>
        <w:t xml:space="preserve">. </w:t>
      </w:r>
    </w:p>
    <w:p w:rsidR="6D0738FC" w:rsidP="0D21E3FF" w:rsidRDefault="6D0738FC" w14:paraId="6C868F93" w14:textId="73C7886B">
      <w:pPr>
        <w:pStyle w:val="Heading1"/>
        <w:rPr>
          <w:rStyle w:val="Heading1Char"/>
        </w:rPr>
      </w:pPr>
      <w:bookmarkStart w:name="_Toc783168815" w:id="71277628"/>
      <w:r w:rsidR="7EC10A3C">
        <w:rPr/>
        <w:t>2</w:t>
      </w:r>
      <w:r w:rsidR="6D0738FC">
        <w:rPr/>
        <w:t>.</w:t>
      </w:r>
      <w:r w:rsidR="792B2D11">
        <w:rPr/>
        <w:t>1</w:t>
      </w:r>
      <w:r w:rsidR="5E0E5160">
        <w:rPr/>
        <w:t xml:space="preserve"> </w:t>
      </w:r>
      <w:r w:rsidR="6D0738FC">
        <w:rPr/>
        <w:t>Effective Educational Practice in Secondary</w:t>
      </w:r>
      <w:r w:rsidR="6724BCB2">
        <w:rPr/>
        <w:t xml:space="preserve"> </w:t>
      </w:r>
      <w:r w:rsidR="6D0738FC">
        <w:rPr/>
        <w:t>Schools</w:t>
      </w:r>
      <w:bookmarkEnd w:id="71277628"/>
      <w:r w:rsidR="17B1FA03">
        <w:rPr/>
        <w:t xml:space="preserve">  </w:t>
      </w:r>
    </w:p>
    <w:p w:rsidR="74D4337B" w:rsidP="0D21E3FF" w:rsidRDefault="6552D6BC" w14:paraId="3E9FBB04" w14:textId="7D7EF776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6552D6BC">
        <w:rPr>
          <w:rFonts w:ascii="Times New Roman" w:hAnsi="Times New Roman" w:eastAsia="Times New Roman" w:cs="Times New Roman"/>
        </w:rPr>
        <w:t xml:space="preserve">Effective educational practice in secondary schools is commonly </w:t>
      </w:r>
      <w:r w:rsidRPr="675491D0" w:rsidR="6552D6BC">
        <w:rPr>
          <w:rFonts w:ascii="Times New Roman" w:hAnsi="Times New Roman" w:eastAsia="Times New Roman" w:cs="Times New Roman"/>
        </w:rPr>
        <w:t>conceptualised</w:t>
      </w:r>
      <w:r w:rsidRPr="675491D0" w:rsidR="6552D6BC">
        <w:rPr>
          <w:rFonts w:ascii="Times New Roman" w:hAnsi="Times New Roman" w:eastAsia="Times New Roman" w:cs="Times New Roman"/>
        </w:rPr>
        <w:t xml:space="preserve"> as teaching that promotes and encourages both exce</w:t>
      </w:r>
      <w:r w:rsidRPr="675491D0" w:rsidR="1658A014">
        <w:rPr>
          <w:rFonts w:ascii="Times New Roman" w:hAnsi="Times New Roman" w:eastAsia="Times New Roman" w:cs="Times New Roman"/>
        </w:rPr>
        <w:t>llence and equity in student learning outcomes. Burroughs et al. (2019) argue that effective teaching extends beyon</w:t>
      </w:r>
      <w:r w:rsidRPr="675491D0" w:rsidR="2D8C7B1A">
        <w:rPr>
          <w:rFonts w:ascii="Times New Roman" w:hAnsi="Times New Roman" w:eastAsia="Times New Roman" w:cs="Times New Roman"/>
        </w:rPr>
        <w:t xml:space="preserve">d the communication of subject knowledge and is instead </w:t>
      </w:r>
      <w:r w:rsidRPr="675491D0" w:rsidR="2D8C7B1A">
        <w:rPr>
          <w:rFonts w:ascii="Times New Roman" w:hAnsi="Times New Roman" w:eastAsia="Times New Roman" w:cs="Times New Roman"/>
        </w:rPr>
        <w:t>characte</w:t>
      </w:r>
      <w:r w:rsidRPr="675491D0" w:rsidR="60AA2D3F">
        <w:rPr>
          <w:rFonts w:ascii="Times New Roman" w:hAnsi="Times New Roman" w:eastAsia="Times New Roman" w:cs="Times New Roman"/>
        </w:rPr>
        <w:t>rised</w:t>
      </w:r>
      <w:r w:rsidRPr="675491D0" w:rsidR="60AA2D3F">
        <w:rPr>
          <w:rFonts w:ascii="Times New Roman" w:hAnsi="Times New Roman" w:eastAsia="Times New Roman" w:cs="Times New Roman"/>
        </w:rPr>
        <w:t xml:space="preserve"> by high-quality instructional practices that meet the diverse learning nee</w:t>
      </w:r>
      <w:r w:rsidRPr="675491D0" w:rsidR="36F3C692">
        <w:rPr>
          <w:rFonts w:ascii="Times New Roman" w:hAnsi="Times New Roman" w:eastAsia="Times New Roman" w:cs="Times New Roman"/>
        </w:rPr>
        <w:t xml:space="preserve">ds of students. Their analysis highlights the importance of clear learning </w:t>
      </w:r>
      <w:r w:rsidRPr="675491D0" w:rsidR="36F3C692">
        <w:rPr>
          <w:rFonts w:ascii="Times New Roman" w:hAnsi="Times New Roman" w:eastAsia="Times New Roman" w:cs="Times New Roman"/>
        </w:rPr>
        <w:t>objectives</w:t>
      </w:r>
      <w:r w:rsidRPr="675491D0" w:rsidR="36F3C692">
        <w:rPr>
          <w:rFonts w:ascii="Times New Roman" w:hAnsi="Times New Roman" w:eastAsia="Times New Roman" w:cs="Times New Roman"/>
        </w:rPr>
        <w:t>, adaptive pedagogy</w:t>
      </w:r>
      <w:r w:rsidRPr="675491D0" w:rsidR="3C1B7833">
        <w:rPr>
          <w:rFonts w:ascii="Times New Roman" w:hAnsi="Times New Roman" w:eastAsia="Times New Roman" w:cs="Times New Roman"/>
        </w:rPr>
        <w:t>,</w:t>
      </w:r>
      <w:r w:rsidRPr="675491D0" w:rsidR="755AD76E">
        <w:rPr>
          <w:rFonts w:ascii="Times New Roman" w:hAnsi="Times New Roman" w:eastAsia="Times New Roman" w:cs="Times New Roman"/>
        </w:rPr>
        <w:t xml:space="preserve"> and supportive </w:t>
      </w:r>
      <w:r w:rsidRPr="675491D0" w:rsidR="2C6A7EB4">
        <w:rPr>
          <w:rFonts w:ascii="Times New Roman" w:hAnsi="Times New Roman" w:eastAsia="Times New Roman" w:cs="Times New Roman"/>
        </w:rPr>
        <w:t xml:space="preserve">classroom environments in enabling all </w:t>
      </w:r>
      <w:bookmarkStart w:name="_Int_70iGH9Cg" w:id="2083198071"/>
      <w:r w:rsidRPr="675491D0" w:rsidR="2C6A7EB4">
        <w:rPr>
          <w:rFonts w:ascii="Times New Roman" w:hAnsi="Times New Roman" w:eastAsia="Times New Roman" w:cs="Times New Roman"/>
        </w:rPr>
        <w:t>students</w:t>
      </w:r>
      <w:bookmarkEnd w:id="2083198071"/>
      <w:r w:rsidRPr="675491D0" w:rsidR="2C6A7EB4">
        <w:rPr>
          <w:rFonts w:ascii="Times New Roman" w:hAnsi="Times New Roman" w:eastAsia="Times New Roman" w:cs="Times New Roman"/>
        </w:rPr>
        <w:t xml:space="preserve"> opportunities to</w:t>
      </w:r>
      <w:r w:rsidRPr="675491D0" w:rsidR="586BEF10">
        <w:rPr>
          <w:rFonts w:ascii="Times New Roman" w:hAnsi="Times New Roman" w:eastAsia="Times New Roman" w:cs="Times New Roman"/>
        </w:rPr>
        <w:t xml:space="preserve"> have</w:t>
      </w:r>
      <w:r w:rsidRPr="675491D0" w:rsidR="2C6A7EB4">
        <w:rPr>
          <w:rFonts w:ascii="Times New Roman" w:hAnsi="Times New Roman" w:eastAsia="Times New Roman" w:cs="Times New Roman"/>
        </w:rPr>
        <w:t xml:space="preserve"> meaningful learning o</w:t>
      </w:r>
      <w:r w:rsidRPr="675491D0" w:rsidR="1040EB51">
        <w:rPr>
          <w:rFonts w:ascii="Times New Roman" w:hAnsi="Times New Roman" w:eastAsia="Times New Roman" w:cs="Times New Roman"/>
        </w:rPr>
        <w:t>pportunities</w:t>
      </w:r>
      <w:r w:rsidRPr="675491D0" w:rsidR="7923154F">
        <w:rPr>
          <w:rFonts w:ascii="Times New Roman" w:hAnsi="Times New Roman" w:eastAsia="Times New Roman" w:cs="Times New Roman"/>
        </w:rPr>
        <w:t>.</w:t>
      </w:r>
      <w:r w:rsidRPr="675491D0" w:rsidR="7C8409BF">
        <w:rPr>
          <w:rFonts w:ascii="Times New Roman" w:hAnsi="Times New Roman" w:eastAsia="Times New Roman" w:cs="Times New Roman"/>
        </w:rPr>
        <w:t xml:space="preserve"> Rather than viewing effectiveness solely through attachment </w:t>
      </w:r>
      <w:r w:rsidRPr="675491D0" w:rsidR="3FC0B42D">
        <w:rPr>
          <w:rFonts w:ascii="Times New Roman" w:hAnsi="Times New Roman" w:eastAsia="Times New Roman" w:cs="Times New Roman"/>
        </w:rPr>
        <w:t xml:space="preserve">measures, the </w:t>
      </w:r>
      <w:r w:rsidRPr="675491D0" w:rsidR="3FC0B42D">
        <w:rPr>
          <w:rFonts w:ascii="Times New Roman" w:hAnsi="Times New Roman" w:eastAsia="Times New Roman" w:cs="Times New Roman"/>
        </w:rPr>
        <w:t xml:space="preserve">authors </w:t>
      </w:r>
      <w:r w:rsidRPr="675491D0" w:rsidR="3FC0B42D">
        <w:rPr>
          <w:rFonts w:ascii="Times New Roman" w:hAnsi="Times New Roman" w:eastAsia="Times New Roman" w:cs="Times New Roman"/>
        </w:rPr>
        <w:t>e</w:t>
      </w:r>
      <w:r w:rsidRPr="675491D0" w:rsidR="3FC0B42D">
        <w:rPr>
          <w:rFonts w:ascii="Times New Roman" w:hAnsi="Times New Roman" w:eastAsia="Times New Roman" w:cs="Times New Roman"/>
        </w:rPr>
        <w:t>mphasise</w:t>
      </w:r>
      <w:r w:rsidRPr="675491D0" w:rsidR="3FC0B42D">
        <w:rPr>
          <w:rFonts w:ascii="Times New Roman" w:hAnsi="Times New Roman" w:eastAsia="Times New Roman" w:cs="Times New Roman"/>
        </w:rPr>
        <w:t xml:space="preserve"> that </w:t>
      </w:r>
      <w:r w:rsidRPr="675491D0" w:rsidR="3FC0B42D">
        <w:rPr>
          <w:rFonts w:ascii="Times New Roman" w:hAnsi="Times New Roman" w:eastAsia="Times New Roman" w:cs="Times New Roman"/>
        </w:rPr>
        <w:t>equitable</w:t>
      </w:r>
      <w:r w:rsidRPr="675491D0" w:rsidR="3FC0B42D">
        <w:rPr>
          <w:rFonts w:ascii="Times New Roman" w:hAnsi="Times New Roman" w:eastAsia="Times New Roman" w:cs="Times New Roman"/>
        </w:rPr>
        <w:t xml:space="preserve"> teaching practices play a crucial role in reducin</w:t>
      </w:r>
      <w:r w:rsidRPr="675491D0" w:rsidR="68D0DBD4">
        <w:rPr>
          <w:rFonts w:ascii="Times New Roman" w:hAnsi="Times New Roman" w:eastAsia="Times New Roman" w:cs="Times New Roman"/>
        </w:rPr>
        <w:t xml:space="preserve">g disparities in student outcomes. This perspective aligns with </w:t>
      </w:r>
      <w:r w:rsidRPr="675491D0" w:rsidR="2283647D">
        <w:rPr>
          <w:rFonts w:ascii="Times New Roman" w:hAnsi="Times New Roman" w:eastAsia="Times New Roman" w:cs="Times New Roman"/>
        </w:rPr>
        <w:t xml:space="preserve">broader international </w:t>
      </w:r>
      <w:r w:rsidRPr="675491D0" w:rsidR="2283647D">
        <w:rPr>
          <w:rFonts w:ascii="Times New Roman" w:hAnsi="Times New Roman" w:eastAsia="Times New Roman" w:cs="Times New Roman"/>
        </w:rPr>
        <w:t>research</w:t>
      </w:r>
      <w:r w:rsidRPr="675491D0" w:rsidR="31944628">
        <w:rPr>
          <w:rFonts w:ascii="Times New Roman" w:hAnsi="Times New Roman" w:eastAsia="Times New Roman" w:cs="Times New Roman"/>
        </w:rPr>
        <w:t>,</w:t>
      </w:r>
      <w:r w:rsidRPr="675491D0" w:rsidR="2283647D">
        <w:rPr>
          <w:rFonts w:ascii="Times New Roman" w:hAnsi="Times New Roman" w:eastAsia="Times New Roman" w:cs="Times New Roman"/>
        </w:rPr>
        <w:t xml:space="preserve"> </w:t>
      </w:r>
      <w:r w:rsidRPr="675491D0" w:rsidR="2283647D">
        <w:rPr>
          <w:rFonts w:ascii="Times New Roman" w:hAnsi="Times New Roman" w:eastAsia="Times New Roman" w:cs="Times New Roman"/>
        </w:rPr>
        <w:t>which suggests that learne</w:t>
      </w:r>
      <w:r w:rsidRPr="675491D0" w:rsidR="1E71C39C">
        <w:rPr>
          <w:rFonts w:ascii="Times New Roman" w:hAnsi="Times New Roman" w:eastAsia="Times New Roman" w:cs="Times New Roman"/>
        </w:rPr>
        <w:t>r engagement, inclusive</w:t>
      </w:r>
      <w:r w:rsidRPr="675491D0" w:rsidR="3C27026A">
        <w:rPr>
          <w:rFonts w:ascii="Times New Roman" w:hAnsi="Times New Roman" w:eastAsia="Times New Roman" w:cs="Times New Roman"/>
        </w:rPr>
        <w:t xml:space="preserve"> pedagogy</w:t>
      </w:r>
      <w:r w:rsidRPr="675491D0" w:rsidR="7A85DDE9">
        <w:rPr>
          <w:rFonts w:ascii="Times New Roman" w:hAnsi="Times New Roman" w:eastAsia="Times New Roman" w:cs="Times New Roman"/>
        </w:rPr>
        <w:t>,</w:t>
      </w:r>
      <w:r w:rsidRPr="675491D0" w:rsidR="3C27026A">
        <w:rPr>
          <w:rFonts w:ascii="Times New Roman" w:hAnsi="Times New Roman" w:eastAsia="Times New Roman" w:cs="Times New Roman"/>
        </w:rPr>
        <w:t xml:space="preserve"> and responsiveness to individual differences are </w:t>
      </w:r>
      <w:r w:rsidRPr="675491D0" w:rsidR="61A1801C">
        <w:rPr>
          <w:rFonts w:ascii="Times New Roman" w:hAnsi="Times New Roman" w:eastAsia="Times New Roman" w:cs="Times New Roman"/>
        </w:rPr>
        <w:t>central to effective practice in secondary education.</w:t>
      </w:r>
    </w:p>
    <w:p w:rsidRPr="000552D4" w:rsidR="19F1E1D7" w:rsidP="0D21E3FF" w:rsidRDefault="20601A81" w14:paraId="5802A7AA" w14:textId="2F2EA134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20601A81">
        <w:rPr>
          <w:rFonts w:ascii="Times New Roman" w:hAnsi="Times New Roman" w:eastAsia="Times New Roman" w:cs="Times New Roman"/>
        </w:rPr>
        <w:t xml:space="preserve">Recent research </w:t>
      </w:r>
      <w:r w:rsidRPr="0D21E3FF" w:rsidR="2755B802">
        <w:rPr>
          <w:rFonts w:ascii="Times New Roman" w:hAnsi="Times New Roman" w:eastAsia="Times New Roman" w:cs="Times New Roman"/>
        </w:rPr>
        <w:t>published in educational sciences highlights the importance of reflective teaching practices and pedagogical adaptabi</w:t>
      </w:r>
      <w:r w:rsidRPr="0D21E3FF" w:rsidR="1B8A2ACE">
        <w:rPr>
          <w:rFonts w:ascii="Times New Roman" w:hAnsi="Times New Roman" w:eastAsia="Times New Roman" w:cs="Times New Roman"/>
        </w:rPr>
        <w:t>lity in supporting effective teaching in secondary education</w:t>
      </w:r>
      <w:r w:rsidRPr="0D21E3FF" w:rsidR="41F6D695">
        <w:rPr>
          <w:rFonts w:ascii="Times New Roman" w:hAnsi="Times New Roman" w:eastAsia="Times New Roman" w:cs="Times New Roman"/>
        </w:rPr>
        <w:t xml:space="preserve"> (</w:t>
      </w:r>
      <w:r w:rsidRPr="0D21E3FF" w:rsidR="41F6D695">
        <w:rPr>
          <w:rFonts w:ascii="Times New Roman" w:hAnsi="Times New Roman" w:eastAsia="Times New Roman" w:cs="Times New Roman"/>
        </w:rPr>
        <w:t>Špela</w:t>
      </w:r>
      <w:r w:rsidRPr="0D21E3FF" w:rsidR="41F6D695">
        <w:rPr>
          <w:rFonts w:ascii="Times New Roman" w:hAnsi="Times New Roman" w:eastAsia="Times New Roman" w:cs="Times New Roman"/>
        </w:rPr>
        <w:t xml:space="preserve"> Javornik and Eva Klemenčič </w:t>
      </w:r>
      <w:r w:rsidRPr="0D21E3FF" w:rsidR="41F6D695">
        <w:rPr>
          <w:rFonts w:ascii="Times New Roman" w:hAnsi="Times New Roman" w:eastAsia="Times New Roman" w:cs="Times New Roman"/>
        </w:rPr>
        <w:t>Mirazchiyski</w:t>
      </w:r>
      <w:r w:rsidRPr="0D21E3FF" w:rsidR="41F6D695">
        <w:rPr>
          <w:rFonts w:ascii="Times New Roman" w:hAnsi="Times New Roman" w:eastAsia="Times New Roman" w:cs="Times New Roman"/>
        </w:rPr>
        <w:t xml:space="preserve">, 2023). </w:t>
      </w:r>
      <w:r w:rsidRPr="0D21E3FF" w:rsidR="41F6D695">
        <w:rPr>
          <w:rFonts w:ascii="Times New Roman" w:hAnsi="Times New Roman" w:eastAsia="Times New Roman" w:cs="Times New Roman"/>
        </w:rPr>
        <w:t xml:space="preserve">The study </w:t>
      </w:r>
      <w:r w:rsidRPr="0D21E3FF" w:rsidR="41F6D695">
        <w:rPr>
          <w:rFonts w:ascii="Times New Roman" w:hAnsi="Times New Roman" w:eastAsia="Times New Roman" w:cs="Times New Roman"/>
        </w:rPr>
        <w:t>emphasises</w:t>
      </w:r>
      <w:r w:rsidRPr="0D21E3FF" w:rsidR="41F6D695">
        <w:rPr>
          <w:rFonts w:ascii="Times New Roman" w:hAnsi="Times New Roman" w:eastAsia="Times New Roman" w:cs="Times New Roman"/>
        </w:rPr>
        <w:t xml:space="preserve"> that teachers who engage in ongoing ref</w:t>
      </w:r>
      <w:r w:rsidRPr="0D21E3FF" w:rsidR="746D695D">
        <w:rPr>
          <w:rFonts w:ascii="Times New Roman" w:hAnsi="Times New Roman" w:eastAsia="Times New Roman" w:cs="Times New Roman"/>
        </w:rPr>
        <w:t>lection and adapt their practice in response to classroom contexts are better able to meet diverse learner</w:t>
      </w:r>
      <w:r w:rsidRPr="0D21E3FF" w:rsidR="7F462888">
        <w:rPr>
          <w:rFonts w:ascii="Times New Roman" w:hAnsi="Times New Roman" w:eastAsia="Times New Roman" w:cs="Times New Roman"/>
        </w:rPr>
        <w:t xml:space="preserve">s’ </w:t>
      </w:r>
      <w:r w:rsidRPr="0D21E3FF" w:rsidR="6DD3C305">
        <w:rPr>
          <w:rFonts w:ascii="Times New Roman" w:hAnsi="Times New Roman" w:eastAsia="Times New Roman" w:cs="Times New Roman"/>
        </w:rPr>
        <w:t>demand</w:t>
      </w:r>
      <w:r w:rsidRPr="0D21E3FF" w:rsidR="6DD3C305">
        <w:rPr>
          <w:rFonts w:ascii="Times New Roman" w:hAnsi="Times New Roman" w:eastAsia="Times New Roman" w:cs="Times New Roman"/>
        </w:rPr>
        <w:t>s</w:t>
      </w:r>
      <w:r w:rsidRPr="0D21E3FF" w:rsidR="3C9FD6BB">
        <w:rPr>
          <w:rFonts w:ascii="Times New Roman" w:hAnsi="Times New Roman" w:eastAsia="Times New Roman" w:cs="Times New Roman"/>
        </w:rPr>
        <w:t xml:space="preserve"> (</w:t>
      </w:r>
      <w:r w:rsidRPr="0D21E3FF" w:rsidR="3C9FD6BB">
        <w:rPr>
          <w:rFonts w:ascii="Times New Roman" w:hAnsi="Times New Roman" w:eastAsia="Times New Roman" w:cs="Times New Roman"/>
        </w:rPr>
        <w:t>Špela</w:t>
      </w:r>
      <w:r w:rsidRPr="0D21E3FF" w:rsidR="3C9FD6BB">
        <w:rPr>
          <w:rFonts w:ascii="Times New Roman" w:hAnsi="Times New Roman" w:eastAsia="Times New Roman" w:cs="Times New Roman"/>
        </w:rPr>
        <w:t xml:space="preserve"> Javornik and Eva Klemenčič </w:t>
      </w:r>
      <w:r w:rsidRPr="0D21E3FF" w:rsidR="3C9FD6BB">
        <w:rPr>
          <w:rFonts w:ascii="Times New Roman" w:hAnsi="Times New Roman" w:eastAsia="Times New Roman" w:cs="Times New Roman"/>
        </w:rPr>
        <w:t>Mirazchiyski</w:t>
      </w:r>
      <w:r w:rsidRPr="0D21E3FF" w:rsidR="3C9FD6BB">
        <w:rPr>
          <w:rFonts w:ascii="Times New Roman" w:hAnsi="Times New Roman" w:eastAsia="Times New Roman" w:cs="Times New Roman"/>
        </w:rPr>
        <w:t>, 2023)</w:t>
      </w:r>
      <w:r w:rsidRPr="0D21E3FF" w:rsidR="6DD3C305">
        <w:rPr>
          <w:rFonts w:ascii="Times New Roman" w:hAnsi="Times New Roman" w:eastAsia="Times New Roman" w:cs="Times New Roman"/>
        </w:rPr>
        <w:t>.</w:t>
      </w:r>
      <w:r w:rsidRPr="0D21E3FF" w:rsidR="7663C936">
        <w:rPr>
          <w:rFonts w:ascii="Times New Roman" w:hAnsi="Times New Roman" w:eastAsia="Times New Roman" w:cs="Times New Roman"/>
        </w:rPr>
        <w:t xml:space="preserve"> While the research does not directly evaluate curriculum reform</w:t>
      </w:r>
      <w:r w:rsidRPr="0D21E3FF" w:rsidR="5C2D4F01">
        <w:rPr>
          <w:rFonts w:ascii="Times New Roman" w:hAnsi="Times New Roman" w:eastAsia="Times New Roman" w:cs="Times New Roman"/>
        </w:rPr>
        <w:t>, its emphasis on teacher adaptability and professional judgement aligns with policy frameworks, such as the Curriculum for Wales</w:t>
      </w:r>
      <w:r w:rsidRPr="0D21E3FF" w:rsidR="5891EB6B">
        <w:rPr>
          <w:rFonts w:ascii="Times New Roman" w:hAnsi="Times New Roman" w:eastAsia="Times New Roman" w:cs="Times New Roman"/>
        </w:rPr>
        <w:t xml:space="preserve">, which promote teacher agency and curriculum co-construction </w:t>
      </w:r>
      <w:r w:rsidRPr="0D21E3FF" w:rsidR="52C654E4">
        <w:rPr>
          <w:rFonts w:ascii="Times New Roman" w:hAnsi="Times New Roman" w:eastAsia="Times New Roman" w:cs="Times New Roman"/>
        </w:rPr>
        <w:t>(Welsh Government, 2022).</w:t>
      </w:r>
    </w:p>
    <w:p w:rsidR="041E61B4" w:rsidP="0D21E3FF" w:rsidRDefault="6EF6E130" w14:paraId="0A683A04" w14:textId="5B1BFBFD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6EF6E130">
        <w:rPr>
          <w:rFonts w:ascii="Times New Roman" w:hAnsi="Times New Roman" w:eastAsia="Times New Roman" w:cs="Times New Roman"/>
        </w:rPr>
        <w:t xml:space="preserve">Inclusive practice is </w:t>
      </w:r>
      <w:r w:rsidRPr="675491D0" w:rsidR="6EF6E130">
        <w:rPr>
          <w:rFonts w:ascii="Times New Roman" w:hAnsi="Times New Roman" w:eastAsia="Times New Roman" w:cs="Times New Roman"/>
        </w:rPr>
        <w:t>a central component</w:t>
      </w:r>
      <w:r w:rsidRPr="675491D0" w:rsidR="6EF6E130">
        <w:rPr>
          <w:rFonts w:ascii="Times New Roman" w:hAnsi="Times New Roman" w:eastAsia="Times New Roman" w:cs="Times New Roman"/>
        </w:rPr>
        <w:t xml:space="preserve"> of effective education</w:t>
      </w:r>
      <w:r w:rsidRPr="675491D0" w:rsidR="630A2BD0">
        <w:rPr>
          <w:rFonts w:ascii="Times New Roman" w:hAnsi="Times New Roman" w:eastAsia="Times New Roman" w:cs="Times New Roman"/>
        </w:rPr>
        <w:t xml:space="preserve"> </w:t>
      </w:r>
      <w:r w:rsidRPr="675491D0" w:rsidR="630A2B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75491D0" w:rsidR="630A2B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Schuelka</w:t>
      </w:r>
      <w:r w:rsidRPr="675491D0" w:rsidR="630A2B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2018</w:t>
      </w:r>
      <w:r w:rsidRPr="675491D0" w:rsidR="630A2B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),</w:t>
      </w:r>
      <w:r w:rsidRPr="675491D0" w:rsidR="6EF6E130">
        <w:rPr>
          <w:rFonts w:ascii="Times New Roman" w:hAnsi="Times New Roman" w:eastAsia="Times New Roman" w:cs="Times New Roman"/>
        </w:rPr>
        <w:t xml:space="preserve"> especially</w:t>
      </w:r>
      <w:r w:rsidRPr="675491D0" w:rsidR="6EF6E130">
        <w:rPr>
          <w:rFonts w:ascii="Times New Roman" w:hAnsi="Times New Roman" w:eastAsia="Times New Roman" w:cs="Times New Roman"/>
        </w:rPr>
        <w:t xml:space="preserve"> within mixed- ability secondary school classes. </w:t>
      </w:r>
      <w:r w:rsidRPr="675491D0" w:rsidR="44394806">
        <w:rPr>
          <w:rFonts w:ascii="Times New Roman" w:hAnsi="Times New Roman" w:eastAsia="Times New Roman" w:cs="Times New Roman"/>
        </w:rPr>
        <w:t>Studies exploring inclusive practices in secondar</w:t>
      </w:r>
      <w:r w:rsidRPr="675491D0" w:rsidR="10F5AA53">
        <w:rPr>
          <w:rFonts w:ascii="Times New Roman" w:hAnsi="Times New Roman" w:eastAsia="Times New Roman" w:cs="Times New Roman"/>
        </w:rPr>
        <w:t xml:space="preserve">y </w:t>
      </w:r>
      <w:r w:rsidRPr="675491D0" w:rsidR="44394806">
        <w:rPr>
          <w:rFonts w:ascii="Times New Roman" w:hAnsi="Times New Roman" w:eastAsia="Times New Roman" w:cs="Times New Roman"/>
        </w:rPr>
        <w:t>schools highlight the importance of dif</w:t>
      </w:r>
      <w:r w:rsidRPr="675491D0" w:rsidR="3538803D">
        <w:rPr>
          <w:rFonts w:ascii="Times New Roman" w:hAnsi="Times New Roman" w:eastAsia="Times New Roman" w:cs="Times New Roman"/>
        </w:rPr>
        <w:t>feren</w:t>
      </w:r>
      <w:r w:rsidRPr="675491D0" w:rsidR="03CBB66A">
        <w:rPr>
          <w:rFonts w:ascii="Times New Roman" w:hAnsi="Times New Roman" w:eastAsia="Times New Roman" w:cs="Times New Roman"/>
        </w:rPr>
        <w:t>t</w:t>
      </w:r>
      <w:r w:rsidRPr="675491D0" w:rsidR="3538803D">
        <w:rPr>
          <w:rFonts w:ascii="Times New Roman" w:hAnsi="Times New Roman" w:eastAsia="Times New Roman" w:cs="Times New Roman"/>
        </w:rPr>
        <w:t>iated instruct</w:t>
      </w:r>
      <w:r w:rsidRPr="675491D0" w:rsidR="2C7A9064">
        <w:rPr>
          <w:rFonts w:ascii="Times New Roman" w:hAnsi="Times New Roman" w:eastAsia="Times New Roman" w:cs="Times New Roman"/>
        </w:rPr>
        <w:t>ion</w:t>
      </w:r>
      <w:r w:rsidRPr="675491D0" w:rsidR="5D3DCBD8">
        <w:rPr>
          <w:rFonts w:ascii="Times New Roman" w:hAnsi="Times New Roman" w:eastAsia="Times New Roman" w:cs="Times New Roman"/>
        </w:rPr>
        <w:t>, flexible pedagogy, and positive student-teacher relationships in promoting engagement and attainment</w:t>
      </w:r>
      <w:r w:rsidRPr="675491D0" w:rsidR="5680421C">
        <w:rPr>
          <w:rFonts w:ascii="Times New Roman" w:hAnsi="Times New Roman" w:eastAsia="Times New Roman" w:cs="Times New Roman"/>
        </w:rPr>
        <w:t xml:space="preserve"> (He et al., 2023). Such practices are particularly relevant to </w:t>
      </w:r>
      <w:r w:rsidRPr="675491D0" w:rsidR="1F41DC26">
        <w:rPr>
          <w:rFonts w:ascii="Times New Roman" w:hAnsi="Times New Roman" w:eastAsia="Times New Roman" w:cs="Times New Roman"/>
        </w:rPr>
        <w:t xml:space="preserve">HWB education, which addresses Physical, emotional, </w:t>
      </w:r>
      <w:r w:rsidRPr="675491D0" w:rsidR="1F41DC26">
        <w:rPr>
          <w:rFonts w:ascii="Times New Roman" w:hAnsi="Times New Roman" w:eastAsia="Times New Roman" w:cs="Times New Roman"/>
        </w:rPr>
        <w:t>social</w:t>
      </w:r>
      <w:r w:rsidRPr="675491D0" w:rsidR="1F41DC26">
        <w:rPr>
          <w:rFonts w:ascii="Times New Roman" w:hAnsi="Times New Roman" w:eastAsia="Times New Roman" w:cs="Times New Roman"/>
        </w:rPr>
        <w:t xml:space="preserve"> and mental dimensions of learning.</w:t>
      </w:r>
      <w:r w:rsidRPr="675491D0" w:rsidR="29FC70A6">
        <w:rPr>
          <w:rFonts w:ascii="Times New Roman" w:hAnsi="Times New Roman" w:eastAsia="Times New Roman" w:cs="Times New Roman"/>
        </w:rPr>
        <w:t xml:space="preserve"> </w:t>
      </w:r>
    </w:p>
    <w:p w:rsidR="5C223A4D" w:rsidP="0D21E3FF" w:rsidRDefault="10355223" w14:paraId="5B5E5665" w14:textId="4E962621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10355223">
        <w:rPr>
          <w:rFonts w:ascii="Times New Roman" w:hAnsi="Times New Roman" w:eastAsia="Times New Roman" w:cs="Times New Roman"/>
        </w:rPr>
        <w:t xml:space="preserve">However, despite strong theoretical agreement, evidence </w:t>
      </w:r>
      <w:r w:rsidRPr="0D21E3FF" w:rsidR="10355223">
        <w:rPr>
          <w:rFonts w:ascii="Times New Roman" w:hAnsi="Times New Roman" w:eastAsia="Times New Roman" w:cs="Times New Roman"/>
        </w:rPr>
        <w:t>indicates</w:t>
      </w:r>
      <w:r w:rsidRPr="0D21E3FF" w:rsidR="10355223">
        <w:rPr>
          <w:rFonts w:ascii="Times New Roman" w:hAnsi="Times New Roman" w:eastAsia="Times New Roman" w:cs="Times New Roman"/>
        </w:rPr>
        <w:t xml:space="preserve"> inconsistencies in how effective practices </w:t>
      </w:r>
      <w:r w:rsidRPr="0D21E3FF" w:rsidR="04FDEEB1">
        <w:rPr>
          <w:rFonts w:ascii="Times New Roman" w:hAnsi="Times New Roman" w:eastAsia="Times New Roman" w:cs="Times New Roman"/>
        </w:rPr>
        <w:t>are implemented across secondary schools. International and UK-</w:t>
      </w:r>
      <w:r w:rsidRPr="0D21E3FF" w:rsidR="04FDEEB1">
        <w:rPr>
          <w:rFonts w:ascii="Times New Roman" w:hAnsi="Times New Roman" w:eastAsia="Times New Roman" w:cs="Times New Roman"/>
        </w:rPr>
        <w:t>based studies note that structural constraints</w:t>
      </w:r>
      <w:r w:rsidRPr="0D21E3FF" w:rsidR="450848B2">
        <w:rPr>
          <w:rFonts w:ascii="Times New Roman" w:hAnsi="Times New Roman" w:eastAsia="Times New Roman" w:cs="Times New Roman"/>
        </w:rPr>
        <w:t>, such as curriculum pressures and assessment demands, often limit teachers’ ability to innovate</w:t>
      </w:r>
      <w:r w:rsidRPr="0D21E3FF" w:rsidR="6EF7E9C7">
        <w:rPr>
          <w:rFonts w:ascii="Times New Roman" w:hAnsi="Times New Roman" w:eastAsia="Times New Roman" w:cs="Times New Roman"/>
        </w:rPr>
        <w:t xml:space="preserve"> (Mahmood, </w:t>
      </w:r>
      <w:r w:rsidRPr="0D21E3FF" w:rsidR="6EF7E9C7">
        <w:rPr>
          <w:rFonts w:ascii="Times New Roman" w:hAnsi="Times New Roman" w:eastAsia="Times New Roman" w:cs="Times New Roman"/>
        </w:rPr>
        <w:t>Karim</w:t>
      </w:r>
      <w:r w:rsidRPr="0D21E3FF" w:rsidR="6EF7E9C7">
        <w:rPr>
          <w:rFonts w:ascii="Times New Roman" w:hAnsi="Times New Roman" w:eastAsia="Times New Roman" w:cs="Times New Roman"/>
        </w:rPr>
        <w:t xml:space="preserve"> and Amin, 2024). </w:t>
      </w:r>
      <w:r w:rsidRPr="0D21E3FF" w:rsidR="6EF7E9C7">
        <w:rPr>
          <w:rFonts w:ascii="Times New Roman" w:hAnsi="Times New Roman" w:eastAsia="Times New Roman" w:cs="Times New Roman"/>
        </w:rPr>
        <w:t>This tension is particularly pronounced during periods of curriculum reform like the current transition in Wales.</w:t>
      </w:r>
    </w:p>
    <w:p w:rsidR="17B1FA03" w:rsidP="0D21E3FF" w:rsidRDefault="17B1FA03" w14:paraId="479576C1" w14:textId="744ABFE1">
      <w:pPr>
        <w:pStyle w:val="Heading1"/>
        <w:rPr>
          <w:rFonts w:ascii="Times New Roman" w:hAnsi="Times New Roman" w:eastAsia="Times New Roman" w:cs="Times New Roman"/>
        </w:rPr>
      </w:pPr>
      <w:bookmarkStart w:name="_Toc485318253" w:id="1807678695"/>
      <w:r w:rsidR="619952C8">
        <w:rPr/>
        <w:t>2</w:t>
      </w:r>
      <w:r w:rsidR="6D0738FC">
        <w:rPr/>
        <w:t>.</w:t>
      </w:r>
      <w:r w:rsidR="582ABDC1">
        <w:rPr/>
        <w:t>2</w:t>
      </w:r>
      <w:r w:rsidR="51E602F3">
        <w:rPr/>
        <w:t xml:space="preserve"> </w:t>
      </w:r>
      <w:r w:rsidR="6D0738FC">
        <w:rPr/>
        <w:t>Principles of Curriculum Design and Pedagogical Change</w:t>
      </w:r>
      <w:bookmarkEnd w:id="1807678695"/>
    </w:p>
    <w:p w:rsidR="37305D0B" w:rsidP="0D21E3FF" w:rsidRDefault="37305D0B" w14:paraId="2AF0FB54" w14:textId="7C6C2E46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37305D0B">
        <w:rPr>
          <w:rFonts w:ascii="Times New Roman" w:hAnsi="Times New Roman" w:eastAsia="Times New Roman" w:cs="Times New Roman"/>
        </w:rPr>
        <w:t xml:space="preserve">Curriculum design literature consistently </w:t>
      </w:r>
      <w:r w:rsidRPr="0D21E3FF" w:rsidR="0B9D8E28">
        <w:rPr>
          <w:rFonts w:ascii="Times New Roman" w:hAnsi="Times New Roman" w:eastAsia="Times New Roman" w:cs="Times New Roman"/>
        </w:rPr>
        <w:t>emphasises</w:t>
      </w:r>
      <w:r w:rsidRPr="0D21E3FF" w:rsidR="37305D0B">
        <w:rPr>
          <w:rFonts w:ascii="Times New Roman" w:hAnsi="Times New Roman" w:eastAsia="Times New Roman" w:cs="Times New Roman"/>
        </w:rPr>
        <w:t xml:space="preserve"> coherence,</w:t>
      </w:r>
      <w:r w:rsidRPr="0D21E3FF" w:rsidR="7CB1392C">
        <w:rPr>
          <w:rFonts w:ascii="Times New Roman" w:hAnsi="Times New Roman" w:eastAsia="Times New Roman" w:cs="Times New Roman"/>
        </w:rPr>
        <w:t xml:space="preserve"> progression</w:t>
      </w:r>
      <w:r w:rsidRPr="0D21E3FF" w:rsidR="52F113AF">
        <w:rPr>
          <w:rFonts w:ascii="Times New Roman" w:hAnsi="Times New Roman" w:eastAsia="Times New Roman" w:cs="Times New Roman"/>
        </w:rPr>
        <w:t>,</w:t>
      </w:r>
      <w:r w:rsidRPr="0D21E3FF" w:rsidR="7CB1392C">
        <w:rPr>
          <w:rFonts w:ascii="Times New Roman" w:hAnsi="Times New Roman" w:eastAsia="Times New Roman" w:cs="Times New Roman"/>
        </w:rPr>
        <w:t xml:space="preserve"> and alignment between aim, </w:t>
      </w:r>
      <w:r w:rsidRPr="0D21E3FF" w:rsidR="7CB1392C">
        <w:rPr>
          <w:rFonts w:ascii="Times New Roman" w:hAnsi="Times New Roman" w:eastAsia="Times New Roman" w:cs="Times New Roman"/>
        </w:rPr>
        <w:t>pedagogy</w:t>
      </w:r>
      <w:r w:rsidRPr="0D21E3FF" w:rsidR="7CB1392C">
        <w:rPr>
          <w:rFonts w:ascii="Times New Roman" w:hAnsi="Times New Roman" w:eastAsia="Times New Roman" w:cs="Times New Roman"/>
        </w:rPr>
        <w:t xml:space="preserve"> and assessment</w:t>
      </w:r>
      <w:r w:rsidRPr="0D21E3FF" w:rsidR="0EF757EB">
        <w:rPr>
          <w:rFonts w:ascii="Times New Roman" w:hAnsi="Times New Roman" w:eastAsia="Times New Roman" w:cs="Times New Roman"/>
        </w:rPr>
        <w:t xml:space="preserve">. Raban’s (2001) principles of learning, progression, and development remain influential, </w:t>
      </w:r>
      <w:r w:rsidRPr="0D21E3FF" w:rsidR="78778A5E">
        <w:rPr>
          <w:rFonts w:ascii="Times New Roman" w:hAnsi="Times New Roman" w:eastAsia="Times New Roman" w:cs="Times New Roman"/>
        </w:rPr>
        <w:t>championing</w:t>
      </w:r>
      <w:r w:rsidRPr="0D21E3FF" w:rsidR="0CC2C88B">
        <w:rPr>
          <w:rFonts w:ascii="Times New Roman" w:hAnsi="Times New Roman" w:eastAsia="Times New Roman" w:cs="Times New Roman"/>
        </w:rPr>
        <w:t xml:space="preserve"> curricul</w:t>
      </w:r>
      <w:r w:rsidRPr="0D21E3FF" w:rsidR="3CBA3CC5">
        <w:rPr>
          <w:rFonts w:ascii="Times New Roman" w:hAnsi="Times New Roman" w:eastAsia="Times New Roman" w:cs="Times New Roman"/>
        </w:rPr>
        <w:t>a</w:t>
      </w:r>
      <w:r w:rsidRPr="0D21E3FF" w:rsidR="0CC2C88B">
        <w:rPr>
          <w:rFonts w:ascii="Times New Roman" w:hAnsi="Times New Roman" w:eastAsia="Times New Roman" w:cs="Times New Roman"/>
        </w:rPr>
        <w:t xml:space="preserve"> that are developmentally </w:t>
      </w:r>
      <w:r w:rsidRPr="0D21E3FF" w:rsidR="0CC2C88B">
        <w:rPr>
          <w:rFonts w:ascii="Times New Roman" w:hAnsi="Times New Roman" w:eastAsia="Times New Roman" w:cs="Times New Roman"/>
        </w:rPr>
        <w:t>appropriate</w:t>
      </w:r>
      <w:r w:rsidRPr="0D21E3FF" w:rsidR="0CC2C88B">
        <w:rPr>
          <w:rFonts w:ascii="Times New Roman" w:hAnsi="Times New Roman" w:eastAsia="Times New Roman" w:cs="Times New Roman"/>
        </w:rPr>
        <w:t>, conceptually progressive, and respon</w:t>
      </w:r>
      <w:r w:rsidRPr="0D21E3FF" w:rsidR="6BC2E5CB">
        <w:rPr>
          <w:rFonts w:ascii="Times New Roman" w:hAnsi="Times New Roman" w:eastAsia="Times New Roman" w:cs="Times New Roman"/>
        </w:rPr>
        <w:t>sive to the developing needs of learners. These principles strongly align with the Curriculum for Wales</w:t>
      </w:r>
      <w:r w:rsidRPr="0D21E3FF" w:rsidR="11C3A7C7">
        <w:rPr>
          <w:rFonts w:ascii="Times New Roman" w:hAnsi="Times New Roman" w:eastAsia="Times New Roman" w:cs="Times New Roman"/>
        </w:rPr>
        <w:t>, which forefront progression over content coverage.</w:t>
      </w:r>
    </w:p>
    <w:p w:rsidR="48C3CE54" w:rsidP="0D21E3FF" w:rsidRDefault="48C3CE54" w14:paraId="0C7AA949" w14:textId="036E6A19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48C3CE54">
        <w:rPr>
          <w:rFonts w:ascii="Times New Roman" w:hAnsi="Times New Roman" w:eastAsia="Times New Roman" w:cs="Times New Roman"/>
        </w:rPr>
        <w:t xml:space="preserve">Pedagogical change is </w:t>
      </w:r>
      <w:r w:rsidRPr="0D21E3FF" w:rsidR="48C3CE54">
        <w:rPr>
          <w:rFonts w:ascii="Times New Roman" w:hAnsi="Times New Roman" w:eastAsia="Times New Roman" w:cs="Times New Roman"/>
        </w:rPr>
        <w:t>frequently</w:t>
      </w:r>
      <w:r w:rsidRPr="0D21E3FF" w:rsidR="48C3CE54">
        <w:rPr>
          <w:rFonts w:ascii="Times New Roman" w:hAnsi="Times New Roman" w:eastAsia="Times New Roman" w:cs="Times New Roman"/>
        </w:rPr>
        <w:t xml:space="preserve"> </w:t>
      </w:r>
      <w:r w:rsidRPr="0D21E3FF" w:rsidR="48C3CE54">
        <w:rPr>
          <w:rFonts w:ascii="Times New Roman" w:hAnsi="Times New Roman" w:eastAsia="Times New Roman" w:cs="Times New Roman"/>
        </w:rPr>
        <w:t>conceptualised</w:t>
      </w:r>
      <w:r w:rsidRPr="0D21E3FF" w:rsidR="48C3CE54">
        <w:rPr>
          <w:rFonts w:ascii="Times New Roman" w:hAnsi="Times New Roman" w:eastAsia="Times New Roman" w:cs="Times New Roman"/>
        </w:rPr>
        <w:t xml:space="preserve"> as a complex and multifaceted process rather than a linear transition </w:t>
      </w:r>
      <w:r w:rsidRPr="0D21E3FF" w:rsidR="5A7E9B37">
        <w:rPr>
          <w:rFonts w:ascii="Times New Roman" w:hAnsi="Times New Roman" w:eastAsia="Times New Roman" w:cs="Times New Roman"/>
        </w:rPr>
        <w:t xml:space="preserve">from older to newer practices. A </w:t>
      </w:r>
      <w:r w:rsidRPr="0D21E3FF" w:rsidR="5A7E9B37">
        <w:rPr>
          <w:rFonts w:ascii="Times New Roman" w:hAnsi="Times New Roman" w:eastAsia="Times New Roman" w:cs="Times New Roman"/>
        </w:rPr>
        <w:t xml:space="preserve">Delphi </w:t>
      </w:r>
      <w:r w:rsidRPr="0D21E3FF" w:rsidR="673517F5">
        <w:rPr>
          <w:rFonts w:ascii="Times New Roman" w:hAnsi="Times New Roman" w:eastAsia="Times New Roman" w:cs="Times New Roman"/>
        </w:rPr>
        <w:t xml:space="preserve">study </w:t>
      </w:r>
      <w:r w:rsidRPr="0D21E3FF" w:rsidR="1C4E2884">
        <w:rPr>
          <w:rFonts w:ascii="Times New Roman" w:hAnsi="Times New Roman" w:eastAsia="Times New Roman" w:cs="Times New Roman"/>
        </w:rPr>
        <w:t xml:space="preserve">(2023) </w:t>
      </w:r>
      <w:r w:rsidRPr="0D21E3FF" w:rsidR="673517F5">
        <w:rPr>
          <w:rFonts w:ascii="Times New Roman" w:hAnsi="Times New Roman" w:eastAsia="Times New Roman" w:cs="Times New Roman"/>
        </w:rPr>
        <w:t xml:space="preserve">on </w:t>
      </w:r>
      <w:r w:rsidRPr="0D21E3FF" w:rsidR="673517F5">
        <w:rPr>
          <w:rFonts w:ascii="Times New Roman" w:hAnsi="Times New Roman" w:eastAsia="Times New Roman" w:cs="Times New Roman"/>
        </w:rPr>
        <w:t xml:space="preserve">pedagogical change and innovation culture in secondary education found that experts perceive </w:t>
      </w:r>
      <w:r w:rsidRPr="0D21E3FF" w:rsidR="1B469BD4">
        <w:rPr>
          <w:rFonts w:ascii="Times New Roman" w:hAnsi="Times New Roman" w:eastAsia="Times New Roman" w:cs="Times New Roman"/>
        </w:rPr>
        <w:t xml:space="preserve">innovation not as a singular event but as a process of reflection, </w:t>
      </w:r>
      <w:r w:rsidRPr="0D21E3FF" w:rsidR="1B469BD4">
        <w:rPr>
          <w:rFonts w:ascii="Times New Roman" w:hAnsi="Times New Roman" w:eastAsia="Times New Roman" w:cs="Times New Roman"/>
        </w:rPr>
        <w:t>adaptation</w:t>
      </w:r>
      <w:r w:rsidRPr="0D21E3FF" w:rsidR="1B469BD4">
        <w:rPr>
          <w:rFonts w:ascii="Times New Roman" w:hAnsi="Times New Roman" w:eastAsia="Times New Roman" w:cs="Times New Roman"/>
        </w:rPr>
        <w:t xml:space="preserve"> and improvement in response to evolving educational nee</w:t>
      </w:r>
      <w:r w:rsidRPr="0D21E3FF" w:rsidR="04F70702">
        <w:rPr>
          <w:rFonts w:ascii="Times New Roman" w:hAnsi="Times New Roman" w:eastAsia="Times New Roman" w:cs="Times New Roman"/>
        </w:rPr>
        <w:t xml:space="preserve">ds of students. </w:t>
      </w:r>
      <w:r w:rsidRPr="0D21E3FF" w:rsidR="0A986835">
        <w:rPr>
          <w:rFonts w:ascii="Times New Roman" w:hAnsi="Times New Roman" w:eastAsia="Times New Roman" w:cs="Times New Roman"/>
        </w:rPr>
        <w:t xml:space="preserve">The study highlights that sustainable pedagogical change must have a supportive </w:t>
      </w:r>
      <w:r w:rsidRPr="0D21E3FF" w:rsidR="0A986835">
        <w:rPr>
          <w:rFonts w:ascii="Times New Roman" w:hAnsi="Times New Roman" w:eastAsia="Times New Roman" w:cs="Times New Roman"/>
        </w:rPr>
        <w:t>organisational</w:t>
      </w:r>
      <w:r w:rsidRPr="0D21E3FF" w:rsidR="0A986835">
        <w:rPr>
          <w:rFonts w:ascii="Times New Roman" w:hAnsi="Times New Roman" w:eastAsia="Times New Roman" w:cs="Times New Roman"/>
        </w:rPr>
        <w:t xml:space="preserve"> culture </w:t>
      </w:r>
      <w:r w:rsidRPr="0D21E3FF" w:rsidR="38484D5A">
        <w:rPr>
          <w:rFonts w:ascii="Times New Roman" w:hAnsi="Times New Roman" w:eastAsia="Times New Roman" w:cs="Times New Roman"/>
        </w:rPr>
        <w:t>distinguished by shared values, col</w:t>
      </w:r>
      <w:r w:rsidRPr="0D21E3FF" w:rsidR="38484D5A">
        <w:rPr>
          <w:rFonts w:ascii="Times New Roman" w:hAnsi="Times New Roman" w:eastAsia="Times New Roman" w:cs="Times New Roman"/>
        </w:rPr>
        <w:t>laboration, and openness to experimentation</w:t>
      </w:r>
      <w:r w:rsidRPr="0D21E3FF" w:rsidR="27EE1E4A">
        <w:rPr>
          <w:rFonts w:ascii="Times New Roman" w:hAnsi="Times New Roman" w:eastAsia="Times New Roman" w:cs="Times New Roman"/>
        </w:rPr>
        <w:t>;</w:t>
      </w:r>
      <w:r w:rsidRPr="0D21E3FF" w:rsidR="33817E98">
        <w:rPr>
          <w:rFonts w:ascii="Times New Roman" w:hAnsi="Times New Roman" w:eastAsia="Times New Roman" w:cs="Times New Roman"/>
        </w:rPr>
        <w:t xml:space="preserve"> it fosters trust amongst teachers and professional agency as well as </w:t>
      </w:r>
      <w:r w:rsidRPr="0D21E3FF" w:rsidR="754679D8">
        <w:rPr>
          <w:rFonts w:ascii="Times New Roman" w:hAnsi="Times New Roman" w:eastAsia="Times New Roman" w:cs="Times New Roman"/>
        </w:rPr>
        <w:t>leadership</w:t>
      </w:r>
      <w:r w:rsidRPr="0D21E3FF" w:rsidR="341F9FFE">
        <w:rPr>
          <w:rFonts w:ascii="Times New Roman" w:hAnsi="Times New Roman" w:eastAsia="Times New Roman" w:cs="Times New Roman"/>
        </w:rPr>
        <w:t xml:space="preserve"> (Jesús Valverde-</w:t>
      </w:r>
      <w:r w:rsidRPr="0D21E3FF" w:rsidR="341F9FFE">
        <w:rPr>
          <w:rFonts w:ascii="Times New Roman" w:hAnsi="Times New Roman" w:eastAsia="Times New Roman" w:cs="Times New Roman"/>
        </w:rPr>
        <w:t>Berrocoso</w:t>
      </w:r>
      <w:r w:rsidRPr="0D21E3FF" w:rsidR="341F9FFE">
        <w:rPr>
          <w:rFonts w:ascii="Times New Roman" w:hAnsi="Times New Roman" w:eastAsia="Times New Roman" w:cs="Times New Roman"/>
        </w:rPr>
        <w:t xml:space="preserve"> et al., 2023)</w:t>
      </w:r>
      <w:r w:rsidRPr="0D21E3FF" w:rsidR="754679D8">
        <w:rPr>
          <w:rFonts w:ascii="Times New Roman" w:hAnsi="Times New Roman" w:eastAsia="Times New Roman" w:cs="Times New Roman"/>
        </w:rPr>
        <w:t>.</w:t>
      </w:r>
      <w:r w:rsidRPr="0D21E3FF" w:rsidR="39E604C5">
        <w:rPr>
          <w:rFonts w:ascii="Times New Roman" w:hAnsi="Times New Roman" w:eastAsia="Times New Roman" w:cs="Times New Roman"/>
        </w:rPr>
        <w:t xml:space="preserve"> Experts who took part in the study </w:t>
      </w:r>
      <w:r w:rsidRPr="0D21E3FF" w:rsidR="39E604C5">
        <w:rPr>
          <w:rFonts w:ascii="Times New Roman" w:hAnsi="Times New Roman" w:eastAsia="Times New Roman" w:cs="Times New Roman"/>
        </w:rPr>
        <w:t>emphasi</w:t>
      </w:r>
      <w:r w:rsidRPr="0D21E3FF" w:rsidR="55820BA2">
        <w:rPr>
          <w:rFonts w:ascii="Times New Roman" w:hAnsi="Times New Roman" w:eastAsia="Times New Roman" w:cs="Times New Roman"/>
        </w:rPr>
        <w:t>s</w:t>
      </w:r>
      <w:r w:rsidRPr="0D21E3FF" w:rsidR="39E604C5">
        <w:rPr>
          <w:rFonts w:ascii="Times New Roman" w:hAnsi="Times New Roman" w:eastAsia="Times New Roman" w:cs="Times New Roman"/>
        </w:rPr>
        <w:t>ed</w:t>
      </w:r>
      <w:r w:rsidRPr="0D21E3FF" w:rsidR="39E604C5">
        <w:rPr>
          <w:rFonts w:ascii="Times New Roman" w:hAnsi="Times New Roman" w:eastAsia="Times New Roman" w:cs="Times New Roman"/>
        </w:rPr>
        <w:t xml:space="preserve"> that innovation is most effective when it is built into everyday practice </w:t>
      </w:r>
      <w:r w:rsidRPr="0D21E3FF" w:rsidR="42CD718F">
        <w:rPr>
          <w:rFonts w:ascii="Times New Roman" w:hAnsi="Times New Roman" w:eastAsia="Times New Roman" w:cs="Times New Roman"/>
        </w:rPr>
        <w:t xml:space="preserve">and involves </w:t>
      </w:r>
      <w:r w:rsidRPr="0D21E3FF" w:rsidR="3D7FDD97">
        <w:rPr>
          <w:rFonts w:ascii="Times New Roman" w:hAnsi="Times New Roman" w:eastAsia="Times New Roman" w:cs="Times New Roman"/>
        </w:rPr>
        <w:t>shared</w:t>
      </w:r>
      <w:r w:rsidRPr="0D21E3FF" w:rsidR="42CD718F">
        <w:rPr>
          <w:rFonts w:ascii="Times New Roman" w:hAnsi="Times New Roman" w:eastAsia="Times New Roman" w:cs="Times New Roman"/>
        </w:rPr>
        <w:t xml:space="preserve"> responsibility, rather than being solely driven by top</w:t>
      </w:r>
      <w:r w:rsidRPr="0D21E3FF" w:rsidR="3117D684">
        <w:rPr>
          <w:rFonts w:ascii="Times New Roman" w:hAnsi="Times New Roman" w:eastAsia="Times New Roman" w:cs="Times New Roman"/>
        </w:rPr>
        <w:t>-down</w:t>
      </w:r>
      <w:r w:rsidRPr="0D21E3FF" w:rsidR="42CD718F">
        <w:rPr>
          <w:rFonts w:ascii="Times New Roman" w:hAnsi="Times New Roman" w:eastAsia="Times New Roman" w:cs="Times New Roman"/>
        </w:rPr>
        <w:t xml:space="preserve"> mandates. </w:t>
      </w:r>
      <w:r w:rsidRPr="0D21E3FF" w:rsidR="6BF3C99C">
        <w:rPr>
          <w:rFonts w:ascii="Times New Roman" w:hAnsi="Times New Roman" w:eastAsia="Times New Roman" w:cs="Times New Roman"/>
        </w:rPr>
        <w:t>Without conditions such as curriculum flexibility, institutional support and collective teacher engagement</w:t>
      </w:r>
      <w:r w:rsidRPr="0D21E3FF" w:rsidR="61BE1F0B">
        <w:rPr>
          <w:rFonts w:ascii="Times New Roman" w:hAnsi="Times New Roman" w:eastAsia="Times New Roman" w:cs="Times New Roman"/>
        </w:rPr>
        <w:t>, effort</w:t>
      </w:r>
      <w:r w:rsidRPr="0D21E3FF" w:rsidR="5BF8E2DF">
        <w:rPr>
          <w:rFonts w:ascii="Times New Roman" w:hAnsi="Times New Roman" w:eastAsia="Times New Roman" w:cs="Times New Roman"/>
        </w:rPr>
        <w:t>s</w:t>
      </w:r>
      <w:r w:rsidRPr="0D21E3FF" w:rsidR="61BE1F0B">
        <w:rPr>
          <w:rFonts w:ascii="Times New Roman" w:hAnsi="Times New Roman" w:eastAsia="Times New Roman" w:cs="Times New Roman"/>
        </w:rPr>
        <w:t xml:space="preserve"> </w:t>
      </w:r>
      <w:r w:rsidRPr="0D21E3FF" w:rsidR="61BE1F0B">
        <w:rPr>
          <w:rFonts w:ascii="Times New Roman" w:hAnsi="Times New Roman" w:eastAsia="Times New Roman" w:cs="Times New Roman"/>
        </w:rPr>
        <w:t xml:space="preserve">towards pedagogical change </w:t>
      </w:r>
      <w:r w:rsidRPr="0D21E3FF" w:rsidR="4E984BD4">
        <w:rPr>
          <w:rFonts w:ascii="Times New Roman" w:hAnsi="Times New Roman" w:eastAsia="Times New Roman" w:cs="Times New Roman"/>
        </w:rPr>
        <w:t xml:space="preserve">risk </w:t>
      </w:r>
      <w:r w:rsidRPr="0D21E3FF" w:rsidR="4E984BD4">
        <w:rPr>
          <w:rFonts w:ascii="Times New Roman" w:hAnsi="Times New Roman" w:eastAsia="Times New Roman" w:cs="Times New Roman"/>
        </w:rPr>
        <w:t>remaining</w:t>
      </w:r>
      <w:r w:rsidRPr="0D21E3FF" w:rsidR="4E984BD4">
        <w:rPr>
          <w:rFonts w:ascii="Times New Roman" w:hAnsi="Times New Roman" w:eastAsia="Times New Roman" w:cs="Times New Roman"/>
        </w:rPr>
        <w:t xml:space="preserve"> superficial and fragmented</w:t>
      </w:r>
      <w:r w:rsidRPr="0D21E3FF" w:rsidR="37FBD9C0">
        <w:rPr>
          <w:rFonts w:ascii="Times New Roman" w:hAnsi="Times New Roman" w:eastAsia="Times New Roman" w:cs="Times New Roman"/>
        </w:rPr>
        <w:t xml:space="preserve">, </w:t>
      </w:r>
      <w:r w:rsidRPr="0D21E3FF" w:rsidR="37FBD9C0">
        <w:rPr>
          <w:rFonts w:ascii="Times New Roman" w:hAnsi="Times New Roman" w:eastAsia="Times New Roman" w:cs="Times New Roman"/>
        </w:rPr>
        <w:t>failing to achieve</w:t>
      </w:r>
      <w:r w:rsidRPr="0D21E3FF" w:rsidR="37FBD9C0">
        <w:rPr>
          <w:rFonts w:ascii="Times New Roman" w:hAnsi="Times New Roman" w:eastAsia="Times New Roman" w:cs="Times New Roman"/>
        </w:rPr>
        <w:t xml:space="preserve"> the </w:t>
      </w:r>
      <w:r w:rsidRPr="0D21E3FF" w:rsidR="46A693BB">
        <w:rPr>
          <w:rFonts w:ascii="Times New Roman" w:hAnsi="Times New Roman" w:eastAsia="Times New Roman" w:cs="Times New Roman"/>
        </w:rPr>
        <w:t>bigger</w:t>
      </w:r>
      <w:r w:rsidRPr="0D21E3FF" w:rsidR="37FBD9C0">
        <w:rPr>
          <w:rFonts w:ascii="Times New Roman" w:hAnsi="Times New Roman" w:eastAsia="Times New Roman" w:cs="Times New Roman"/>
        </w:rPr>
        <w:t xml:space="preserve"> cultural change that participants associated with actual transformations</w:t>
      </w:r>
      <w:r w:rsidRPr="0D21E3FF" w:rsidR="1941F4EA">
        <w:rPr>
          <w:rFonts w:ascii="Times New Roman" w:hAnsi="Times New Roman" w:eastAsia="Times New Roman" w:cs="Times New Roman"/>
        </w:rPr>
        <w:t>.</w:t>
      </w:r>
    </w:p>
    <w:p w:rsidR="17B1FA03" w:rsidP="0D21E3FF" w:rsidRDefault="17B1FA03" w14:paraId="22096787" w14:textId="2889AC50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020460BA">
        <w:rPr>
          <w:rFonts w:ascii="Times New Roman" w:hAnsi="Times New Roman" w:eastAsia="Times New Roman" w:cs="Times New Roman"/>
        </w:rPr>
        <w:t xml:space="preserve">Literature on curriculum innovation </w:t>
      </w:r>
      <w:r w:rsidRPr="0D21E3FF" w:rsidR="4EBA2D2A">
        <w:rPr>
          <w:rFonts w:ascii="Times New Roman" w:hAnsi="Times New Roman" w:eastAsia="Times New Roman" w:cs="Times New Roman"/>
        </w:rPr>
        <w:t>envisions</w:t>
      </w:r>
      <w:r w:rsidRPr="0D21E3FF" w:rsidR="020460BA">
        <w:rPr>
          <w:rFonts w:ascii="Times New Roman" w:hAnsi="Times New Roman" w:eastAsia="Times New Roman" w:cs="Times New Roman"/>
        </w:rPr>
        <w:t xml:space="preserve"> ref</w:t>
      </w:r>
      <w:r w:rsidRPr="0D21E3FF" w:rsidR="3AABB32E">
        <w:rPr>
          <w:rFonts w:ascii="Times New Roman" w:hAnsi="Times New Roman" w:eastAsia="Times New Roman" w:cs="Times New Roman"/>
        </w:rPr>
        <w:t xml:space="preserve">orm as </w:t>
      </w:r>
      <w:r w:rsidRPr="0D21E3FF" w:rsidR="372EBCF3">
        <w:rPr>
          <w:rFonts w:ascii="Times New Roman" w:hAnsi="Times New Roman" w:eastAsia="Times New Roman" w:cs="Times New Roman"/>
        </w:rPr>
        <w:t>a process that extends beyond curriculum content to encompass broader shifts in educational purpose and teaching practice.</w:t>
      </w:r>
      <w:r w:rsidRPr="0D21E3FF" w:rsidR="30D0FAD3">
        <w:rPr>
          <w:rFonts w:ascii="Times New Roman" w:hAnsi="Times New Roman" w:eastAsia="Times New Roman" w:cs="Times New Roman"/>
        </w:rPr>
        <w:t xml:space="preserve"> Since curriculum reform </w:t>
      </w:r>
      <w:r w:rsidRPr="0D21E3FF" w:rsidR="30D0FAD3">
        <w:rPr>
          <w:rFonts w:ascii="Times New Roman" w:hAnsi="Times New Roman" w:eastAsia="Times New Roman" w:cs="Times New Roman"/>
        </w:rPr>
        <w:t>frequently</w:t>
      </w:r>
      <w:r w:rsidRPr="0D21E3FF" w:rsidR="30D0FAD3">
        <w:rPr>
          <w:rFonts w:ascii="Times New Roman" w:hAnsi="Times New Roman" w:eastAsia="Times New Roman" w:cs="Times New Roman"/>
        </w:rPr>
        <w:t xml:space="preserve"> </w:t>
      </w:r>
      <w:r w:rsidRPr="0D21E3FF" w:rsidR="30D0FAD3">
        <w:rPr>
          <w:rFonts w:ascii="Times New Roman" w:hAnsi="Times New Roman" w:eastAsia="Times New Roman" w:cs="Times New Roman"/>
        </w:rPr>
        <w:t>necessitates</w:t>
      </w:r>
      <w:r w:rsidRPr="0D21E3FF" w:rsidR="30D0FAD3">
        <w:rPr>
          <w:rFonts w:ascii="Times New Roman" w:hAnsi="Times New Roman" w:eastAsia="Times New Roman" w:cs="Times New Roman"/>
        </w:rPr>
        <w:t xml:space="preserve"> a reorientation </w:t>
      </w:r>
      <w:r w:rsidRPr="0D21E3FF" w:rsidR="2DD4033D">
        <w:rPr>
          <w:rFonts w:ascii="Times New Roman" w:hAnsi="Times New Roman" w:eastAsia="Times New Roman" w:cs="Times New Roman"/>
        </w:rPr>
        <w:t>of pedagogical priorities and professional roles,</w:t>
      </w:r>
      <w:r w:rsidRPr="0D21E3FF" w:rsidR="13C19300">
        <w:rPr>
          <w:rFonts w:ascii="Times New Roman" w:hAnsi="Times New Roman" w:eastAsia="Times New Roman" w:cs="Times New Roman"/>
        </w:rPr>
        <w:t xml:space="preserve"> </w:t>
      </w:r>
      <w:r w:rsidRPr="0D21E3FF" w:rsidR="13C19300">
        <w:rPr>
          <w:rFonts w:ascii="Times New Roman" w:hAnsi="Times New Roman" w:eastAsia="Times New Roman" w:cs="Times New Roman"/>
        </w:rPr>
        <w:t>Saravanan (2012)</w:t>
      </w:r>
      <w:r w:rsidRPr="0D21E3FF" w:rsidR="5BEEC036">
        <w:rPr>
          <w:rFonts w:ascii="Times New Roman" w:hAnsi="Times New Roman" w:eastAsia="Times New Roman" w:cs="Times New Roman"/>
        </w:rPr>
        <w:t xml:space="preserve"> argues that curriculum design and innovation are most successful when </w:t>
      </w:r>
      <w:r w:rsidRPr="0D21E3FF" w:rsidR="47B26FA7">
        <w:rPr>
          <w:rFonts w:ascii="Times New Roman" w:hAnsi="Times New Roman" w:eastAsia="Times New Roman" w:cs="Times New Roman"/>
        </w:rPr>
        <w:t xml:space="preserve">the teachers have a clear </w:t>
      </w:r>
      <w:r w:rsidRPr="0D21E3FF" w:rsidR="21C818FE">
        <w:rPr>
          <w:rFonts w:ascii="Times New Roman" w:hAnsi="Times New Roman" w:eastAsia="Times New Roman" w:cs="Times New Roman"/>
        </w:rPr>
        <w:t xml:space="preserve">understanding </w:t>
      </w:r>
      <w:r w:rsidRPr="0D21E3FF" w:rsidR="47B26FA7">
        <w:rPr>
          <w:rFonts w:ascii="Times New Roman" w:hAnsi="Times New Roman" w:eastAsia="Times New Roman" w:cs="Times New Roman"/>
        </w:rPr>
        <w:t>of the goals a</w:t>
      </w:r>
      <w:r w:rsidRPr="0D21E3FF" w:rsidR="2F2102B8">
        <w:rPr>
          <w:rFonts w:ascii="Times New Roman" w:hAnsi="Times New Roman" w:eastAsia="Times New Roman" w:cs="Times New Roman"/>
        </w:rPr>
        <w:t>nd</w:t>
      </w:r>
      <w:r w:rsidRPr="0D21E3FF" w:rsidR="47B26FA7">
        <w:rPr>
          <w:rFonts w:ascii="Times New Roman" w:hAnsi="Times New Roman" w:eastAsia="Times New Roman" w:cs="Times New Roman"/>
        </w:rPr>
        <w:t xml:space="preserve"> the reasoning behind change. </w:t>
      </w:r>
      <w:r w:rsidRPr="0D21E3FF" w:rsidR="18400799">
        <w:rPr>
          <w:rFonts w:ascii="Times New Roman" w:hAnsi="Times New Roman" w:eastAsia="Times New Roman" w:cs="Times New Roman"/>
        </w:rPr>
        <w:t>The article highlights that when curriculum change is approached as a technical adjustment rather</w:t>
      </w:r>
      <w:r w:rsidRPr="0D21E3FF" w:rsidR="574639EE">
        <w:rPr>
          <w:rFonts w:ascii="Times New Roman" w:hAnsi="Times New Roman" w:eastAsia="Times New Roman" w:cs="Times New Roman"/>
        </w:rPr>
        <w:t xml:space="preserve"> than a meaningful educational change, implementation is likely to be </w:t>
      </w:r>
      <w:r w:rsidRPr="0D21E3FF" w:rsidR="5951B467">
        <w:rPr>
          <w:rFonts w:ascii="Times New Roman" w:hAnsi="Times New Roman" w:eastAsia="Times New Roman" w:cs="Times New Roman"/>
        </w:rPr>
        <w:t xml:space="preserve">limited in impact. This perspective is particularly relevant in the context of the transition from </w:t>
      </w:r>
      <w:r w:rsidRPr="0D21E3FF" w:rsidR="649D4A32">
        <w:rPr>
          <w:rFonts w:ascii="Times New Roman" w:hAnsi="Times New Roman" w:eastAsia="Times New Roman" w:cs="Times New Roman"/>
        </w:rPr>
        <w:t xml:space="preserve">physical education to health and wellbeing, where teachers are expected to go </w:t>
      </w:r>
      <w:r w:rsidRPr="0D21E3FF" w:rsidR="790C3151">
        <w:rPr>
          <w:rFonts w:ascii="Times New Roman" w:hAnsi="Times New Roman" w:eastAsia="Times New Roman" w:cs="Times New Roman"/>
        </w:rPr>
        <w:t xml:space="preserve">past </w:t>
      </w:r>
      <w:r w:rsidRPr="0D21E3FF" w:rsidR="790C3151">
        <w:rPr>
          <w:rFonts w:ascii="Times New Roman" w:hAnsi="Times New Roman" w:eastAsia="Times New Roman" w:cs="Times New Roman"/>
        </w:rPr>
        <w:t>established</w:t>
      </w:r>
      <w:r w:rsidRPr="0D21E3FF" w:rsidR="790C3151">
        <w:rPr>
          <w:rFonts w:ascii="Times New Roman" w:hAnsi="Times New Roman" w:eastAsia="Times New Roman" w:cs="Times New Roman"/>
        </w:rPr>
        <w:t xml:space="preserve"> subject boundaries towards more interdisciplinary and holistic forms of teaching and subjects. Without </w:t>
      </w:r>
      <w:r w:rsidRPr="0D21E3FF" w:rsidR="70DC9865">
        <w:rPr>
          <w:rFonts w:ascii="Times New Roman" w:hAnsi="Times New Roman" w:eastAsia="Times New Roman" w:cs="Times New Roman"/>
        </w:rPr>
        <w:t xml:space="preserve">support for teachers to reinterpret their roles, curriculum reform may remain </w:t>
      </w:r>
      <w:r w:rsidRPr="0D21E3FF" w:rsidR="3C017F94">
        <w:rPr>
          <w:rFonts w:ascii="Times New Roman" w:hAnsi="Times New Roman" w:eastAsia="Times New Roman" w:cs="Times New Roman"/>
        </w:rPr>
        <w:t>basic rather than a bigger, sustained pedagogical change.</w:t>
      </w:r>
    </w:p>
    <w:p w:rsidR="17B1FA03" w:rsidP="0D21E3FF" w:rsidRDefault="17B1FA03" w14:paraId="5FDCC290" w14:textId="228CFBBD">
      <w:pPr>
        <w:pStyle w:val="Heading1"/>
        <w:rPr>
          <w:rFonts w:ascii="Times New Roman" w:hAnsi="Times New Roman" w:eastAsia="Times New Roman" w:cs="Times New Roman"/>
        </w:rPr>
      </w:pPr>
      <w:bookmarkStart w:name="_Toc1925904395" w:id="560944752"/>
      <w:r w:rsidR="697F6B6F">
        <w:rPr/>
        <w:t>2</w:t>
      </w:r>
      <w:r w:rsidR="6D0738FC">
        <w:rPr/>
        <w:t>.</w:t>
      </w:r>
      <w:r w:rsidR="538465A1">
        <w:rPr/>
        <w:t>3</w:t>
      </w:r>
      <w:r w:rsidR="6D0738FC">
        <w:rPr/>
        <w:t xml:space="preserve"> The Shift from Physical Education to Health &amp; Wellbeing Education</w:t>
      </w:r>
      <w:bookmarkEnd w:id="560944752"/>
    </w:p>
    <w:p w:rsidR="4F328AE2" w:rsidP="0D21E3FF" w:rsidRDefault="4F328AE2" w14:paraId="2F770A2D" w14:textId="35B76679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4F328AE2">
        <w:rPr>
          <w:rFonts w:ascii="Times New Roman" w:hAnsi="Times New Roman" w:eastAsia="Times New Roman" w:cs="Times New Roman"/>
        </w:rPr>
        <w:t xml:space="preserve">Research by Aldous and </w:t>
      </w:r>
      <w:r w:rsidRPr="0D21E3FF" w:rsidR="4F328AE2">
        <w:rPr>
          <w:rFonts w:ascii="Times New Roman" w:hAnsi="Times New Roman" w:eastAsia="Times New Roman" w:cs="Times New Roman"/>
        </w:rPr>
        <w:t>Evans et al</w:t>
      </w:r>
      <w:r w:rsidRPr="0D21E3FF" w:rsidR="581EE0F4">
        <w:rPr>
          <w:rFonts w:ascii="Times New Roman" w:hAnsi="Times New Roman" w:eastAsia="Times New Roman" w:cs="Times New Roman"/>
        </w:rPr>
        <w:t xml:space="preserve"> (</w:t>
      </w:r>
      <w:r w:rsidRPr="0D21E3FF" w:rsidR="581EE0F4">
        <w:rPr>
          <w:rFonts w:ascii="Times New Roman" w:hAnsi="Times New Roman" w:eastAsia="Times New Roman" w:cs="Times New Roman"/>
        </w:rPr>
        <w:t xml:space="preserve">2022) </w:t>
      </w:r>
      <w:r w:rsidRPr="0D21E3FF" w:rsidR="66B4DC0A">
        <w:rPr>
          <w:rFonts w:ascii="Times New Roman" w:hAnsi="Times New Roman" w:eastAsia="Times New Roman" w:cs="Times New Roman"/>
        </w:rPr>
        <w:t>i</w:t>
      </w:r>
      <w:r w:rsidRPr="0D21E3FF" w:rsidR="4F328AE2">
        <w:rPr>
          <w:rFonts w:ascii="Times New Roman" w:hAnsi="Times New Roman" w:eastAsia="Times New Roman" w:cs="Times New Roman"/>
        </w:rPr>
        <w:t>nto</w:t>
      </w:r>
      <w:r w:rsidRPr="0D21E3FF" w:rsidR="4F328AE2">
        <w:rPr>
          <w:rFonts w:ascii="Times New Roman" w:hAnsi="Times New Roman" w:eastAsia="Times New Roman" w:cs="Times New Roman"/>
        </w:rPr>
        <w:t xml:space="preserve"> early experiences of curriculum reform in Wales reveals that many teachers perc</w:t>
      </w:r>
      <w:r w:rsidRPr="0D21E3FF" w:rsidR="1FED58B5">
        <w:rPr>
          <w:rFonts w:ascii="Times New Roman" w:hAnsi="Times New Roman" w:eastAsia="Times New Roman" w:cs="Times New Roman"/>
        </w:rPr>
        <w:t>ei</w:t>
      </w:r>
      <w:r w:rsidRPr="0D21E3FF" w:rsidR="4F328AE2">
        <w:rPr>
          <w:rFonts w:ascii="Times New Roman" w:hAnsi="Times New Roman" w:eastAsia="Times New Roman" w:cs="Times New Roman"/>
        </w:rPr>
        <w:t>ve the introducti</w:t>
      </w:r>
      <w:r w:rsidRPr="0D21E3FF" w:rsidR="26911C62">
        <w:rPr>
          <w:rFonts w:ascii="Times New Roman" w:hAnsi="Times New Roman" w:eastAsia="Times New Roman" w:cs="Times New Roman"/>
        </w:rPr>
        <w:t xml:space="preserve">on </w:t>
      </w:r>
      <w:r w:rsidRPr="0D21E3FF" w:rsidR="1995FC01">
        <w:rPr>
          <w:rFonts w:ascii="Times New Roman" w:hAnsi="Times New Roman" w:eastAsia="Times New Roman" w:cs="Times New Roman"/>
        </w:rPr>
        <w:t>of the Health and Wellbeing area of learning and experience (</w:t>
      </w:r>
      <w:r w:rsidRPr="0D21E3FF" w:rsidR="1995FC01">
        <w:rPr>
          <w:rFonts w:ascii="Times New Roman" w:hAnsi="Times New Roman" w:eastAsia="Times New Roman" w:cs="Times New Roman"/>
        </w:rPr>
        <w:t>AoLE</w:t>
      </w:r>
      <w:r w:rsidRPr="0D21E3FF" w:rsidR="1995FC01">
        <w:rPr>
          <w:rFonts w:ascii="Times New Roman" w:hAnsi="Times New Roman" w:eastAsia="Times New Roman" w:cs="Times New Roman"/>
        </w:rPr>
        <w:t xml:space="preserve">) as both an opportunity </w:t>
      </w:r>
      <w:r w:rsidRPr="0D21E3FF" w:rsidR="781C13FC">
        <w:rPr>
          <w:rFonts w:ascii="Times New Roman" w:hAnsi="Times New Roman" w:eastAsia="Times New Roman" w:cs="Times New Roman"/>
        </w:rPr>
        <w:t>to improve students</w:t>
      </w:r>
      <w:r w:rsidRPr="0D21E3FF" w:rsidR="4A79FB59">
        <w:rPr>
          <w:rFonts w:ascii="Times New Roman" w:hAnsi="Times New Roman" w:eastAsia="Times New Roman" w:cs="Times New Roman"/>
        </w:rPr>
        <w:t>’</w:t>
      </w:r>
      <w:r w:rsidRPr="0D21E3FF" w:rsidR="781C13FC">
        <w:rPr>
          <w:rFonts w:ascii="Times New Roman" w:hAnsi="Times New Roman" w:eastAsia="Times New Roman" w:cs="Times New Roman"/>
        </w:rPr>
        <w:t xml:space="preserve"> learning and </w:t>
      </w:r>
      <w:r w:rsidRPr="0D21E3FF" w:rsidR="040DB6AD">
        <w:rPr>
          <w:rFonts w:ascii="Times New Roman" w:hAnsi="Times New Roman" w:eastAsia="Times New Roman" w:cs="Times New Roman"/>
        </w:rPr>
        <w:t xml:space="preserve">as </w:t>
      </w:r>
      <w:r w:rsidRPr="0D21E3FF" w:rsidR="781C13FC">
        <w:rPr>
          <w:rFonts w:ascii="Times New Roman" w:hAnsi="Times New Roman" w:eastAsia="Times New Roman" w:cs="Times New Roman"/>
        </w:rPr>
        <w:t xml:space="preserve">a source of professional uncertainty. Using survey and interview data </w:t>
      </w:r>
      <w:r w:rsidRPr="0D21E3FF" w:rsidR="09F7C9B6">
        <w:rPr>
          <w:rFonts w:ascii="Times New Roman" w:hAnsi="Times New Roman" w:eastAsia="Times New Roman" w:cs="Times New Roman"/>
        </w:rPr>
        <w:t xml:space="preserve">from current teachers, </w:t>
      </w:r>
      <w:r w:rsidRPr="0D21E3FF" w:rsidR="09F7C9B6">
        <w:rPr>
          <w:rFonts w:ascii="Times New Roman" w:hAnsi="Times New Roman" w:eastAsia="Times New Roman" w:cs="Times New Roman"/>
        </w:rPr>
        <w:t>Aldous</w:t>
      </w:r>
      <w:r w:rsidRPr="0D21E3FF" w:rsidR="09F7C9B6">
        <w:rPr>
          <w:rFonts w:ascii="Times New Roman" w:hAnsi="Times New Roman" w:eastAsia="Times New Roman" w:cs="Times New Roman"/>
        </w:rPr>
        <w:t xml:space="preserve"> and Evans et al (2022) highlight that while there is broad </w:t>
      </w:r>
      <w:r w:rsidRPr="0D21E3FF" w:rsidR="606A35FC">
        <w:rPr>
          <w:rFonts w:ascii="Times New Roman" w:hAnsi="Times New Roman" w:eastAsia="Times New Roman" w:cs="Times New Roman"/>
        </w:rPr>
        <w:t xml:space="preserve">support for the values underpinning the HWB </w:t>
      </w:r>
      <w:r w:rsidRPr="0D21E3FF" w:rsidR="606A35FC">
        <w:rPr>
          <w:rFonts w:ascii="Times New Roman" w:hAnsi="Times New Roman" w:eastAsia="Times New Roman" w:cs="Times New Roman"/>
        </w:rPr>
        <w:t>AoLE</w:t>
      </w:r>
      <w:r w:rsidRPr="0D21E3FF" w:rsidR="606A35FC">
        <w:rPr>
          <w:rFonts w:ascii="Times New Roman" w:hAnsi="Times New Roman" w:eastAsia="Times New Roman" w:cs="Times New Roman"/>
        </w:rPr>
        <w:t xml:space="preserve">, considerable </w:t>
      </w:r>
      <w:r w:rsidRPr="0D21E3FF" w:rsidR="61C13076">
        <w:rPr>
          <w:rFonts w:ascii="Times New Roman" w:hAnsi="Times New Roman" w:eastAsia="Times New Roman" w:cs="Times New Roman"/>
        </w:rPr>
        <w:t xml:space="preserve">uncertainty </w:t>
      </w:r>
      <w:r w:rsidRPr="0D21E3FF" w:rsidR="61C13076">
        <w:rPr>
          <w:rFonts w:ascii="Times New Roman" w:hAnsi="Times New Roman" w:eastAsia="Times New Roman" w:cs="Times New Roman"/>
        </w:rPr>
        <w:t>remains</w:t>
      </w:r>
      <w:r w:rsidRPr="0D21E3FF" w:rsidR="61C13076">
        <w:rPr>
          <w:rFonts w:ascii="Times New Roman" w:hAnsi="Times New Roman" w:eastAsia="Times New Roman" w:cs="Times New Roman"/>
        </w:rPr>
        <w:t xml:space="preserve"> amongst teachers </w:t>
      </w:r>
      <w:r w:rsidRPr="0D21E3FF" w:rsidR="61C13076">
        <w:rPr>
          <w:rFonts w:ascii="Times New Roman" w:hAnsi="Times New Roman" w:eastAsia="Times New Roman" w:cs="Times New Roman"/>
        </w:rPr>
        <w:t>regarding</w:t>
      </w:r>
      <w:r w:rsidRPr="0D21E3FF" w:rsidR="61C13076">
        <w:rPr>
          <w:rFonts w:ascii="Times New Roman" w:hAnsi="Times New Roman" w:eastAsia="Times New Roman" w:cs="Times New Roman"/>
        </w:rPr>
        <w:t xml:space="preserve"> how the </w:t>
      </w:r>
      <w:r w:rsidRPr="0D21E3FF" w:rsidR="5F53C2D5">
        <w:rPr>
          <w:rFonts w:ascii="Times New Roman" w:hAnsi="Times New Roman" w:eastAsia="Times New Roman" w:cs="Times New Roman"/>
        </w:rPr>
        <w:t>framework should be interpreted and used in a classroom setting.</w:t>
      </w:r>
      <w:r w:rsidRPr="0D21E3FF" w:rsidR="2775E3B8">
        <w:rPr>
          <w:rFonts w:ascii="Times New Roman" w:hAnsi="Times New Roman" w:eastAsia="Times New Roman" w:cs="Times New Roman"/>
        </w:rPr>
        <w:t xml:space="preserve"> Teachers reported </w:t>
      </w:r>
      <w:r w:rsidRPr="0D21E3FF" w:rsidR="2775E3B8">
        <w:rPr>
          <w:rFonts w:ascii="Times New Roman" w:hAnsi="Times New Roman" w:eastAsia="Times New Roman" w:cs="Times New Roman"/>
        </w:rPr>
        <w:t>uncert</w:t>
      </w:r>
      <w:r w:rsidRPr="0D21E3FF" w:rsidR="2775E3B8">
        <w:rPr>
          <w:rFonts w:ascii="Times New Roman" w:hAnsi="Times New Roman" w:eastAsia="Times New Roman" w:cs="Times New Roman"/>
        </w:rPr>
        <w:t>a</w:t>
      </w:r>
      <w:r w:rsidRPr="0D21E3FF" w:rsidR="2775E3B8">
        <w:rPr>
          <w:rFonts w:ascii="Times New Roman" w:hAnsi="Times New Roman" w:eastAsia="Times New Roman" w:cs="Times New Roman"/>
        </w:rPr>
        <w:t xml:space="preserve">inty </w:t>
      </w:r>
      <w:r w:rsidRPr="0D21E3FF" w:rsidR="2775E3B8">
        <w:rPr>
          <w:rFonts w:ascii="Times New Roman" w:hAnsi="Times New Roman" w:eastAsia="Times New Roman" w:cs="Times New Roman"/>
        </w:rPr>
        <w:t>around the best and</w:t>
      </w:r>
      <w:r w:rsidRPr="0D21E3FF" w:rsidR="02B5AF50">
        <w:rPr>
          <w:rFonts w:ascii="Times New Roman" w:hAnsi="Times New Roman" w:eastAsia="Times New Roman" w:cs="Times New Roman"/>
        </w:rPr>
        <w:t xml:space="preserve"> most</w:t>
      </w:r>
      <w:r w:rsidRPr="0D21E3FF" w:rsidR="2775E3B8">
        <w:rPr>
          <w:rFonts w:ascii="Times New Roman" w:hAnsi="Times New Roman" w:eastAsia="Times New Roman" w:cs="Times New Roman"/>
        </w:rPr>
        <w:t xml:space="preserve"> </w:t>
      </w:r>
      <w:r w:rsidRPr="0D21E3FF" w:rsidR="2775E3B8">
        <w:rPr>
          <w:rFonts w:ascii="Times New Roman" w:hAnsi="Times New Roman" w:eastAsia="Times New Roman" w:cs="Times New Roman"/>
        </w:rPr>
        <w:t>a</w:t>
      </w:r>
      <w:r w:rsidRPr="0D21E3FF" w:rsidR="2775E3B8">
        <w:rPr>
          <w:rFonts w:ascii="Times New Roman" w:hAnsi="Times New Roman" w:eastAsia="Times New Roman" w:cs="Times New Roman"/>
        </w:rPr>
        <w:t>ppropriate asses</w:t>
      </w:r>
      <w:r w:rsidRPr="0D21E3FF" w:rsidR="5FF00A9F">
        <w:rPr>
          <w:rFonts w:ascii="Times New Roman" w:hAnsi="Times New Roman" w:eastAsia="Times New Roman" w:cs="Times New Roman"/>
        </w:rPr>
        <w:t>s</w:t>
      </w:r>
      <w:r w:rsidRPr="0D21E3FF" w:rsidR="2775E3B8">
        <w:rPr>
          <w:rFonts w:ascii="Times New Roman" w:hAnsi="Times New Roman" w:eastAsia="Times New Roman" w:cs="Times New Roman"/>
        </w:rPr>
        <w:t>ment</w:t>
      </w:r>
      <w:r w:rsidRPr="0D21E3FF" w:rsidR="2775E3B8">
        <w:rPr>
          <w:rFonts w:ascii="Times New Roman" w:hAnsi="Times New Roman" w:eastAsia="Times New Roman" w:cs="Times New Roman"/>
        </w:rPr>
        <w:t xml:space="preserve"> </w:t>
      </w:r>
      <w:r w:rsidRPr="0D21E3FF" w:rsidR="2775E3B8">
        <w:rPr>
          <w:rFonts w:ascii="Times New Roman" w:hAnsi="Times New Roman" w:eastAsia="Times New Roman" w:cs="Times New Roman"/>
        </w:rPr>
        <w:t>strategies</w:t>
      </w:r>
      <w:r w:rsidRPr="0D21E3FF" w:rsidR="535B38E2">
        <w:rPr>
          <w:rFonts w:ascii="Times New Roman" w:hAnsi="Times New Roman" w:eastAsia="Times New Roman" w:cs="Times New Roman"/>
        </w:rPr>
        <w:t xml:space="preserve"> within HWB, with questions about what counts as valid evidence of progress and how the assessments align with</w:t>
      </w:r>
      <w:r w:rsidRPr="0D21E3FF" w:rsidR="4A05505D">
        <w:rPr>
          <w:rFonts w:ascii="Times New Roman" w:hAnsi="Times New Roman" w:eastAsia="Times New Roman" w:cs="Times New Roman"/>
        </w:rPr>
        <w:t xml:space="preserve"> the</w:t>
      </w:r>
      <w:r w:rsidRPr="0D21E3FF" w:rsidR="535B38E2">
        <w:rPr>
          <w:rFonts w:ascii="Times New Roman" w:hAnsi="Times New Roman" w:eastAsia="Times New Roman" w:cs="Times New Roman"/>
        </w:rPr>
        <w:t xml:space="preserve"> s</w:t>
      </w:r>
      <w:r w:rsidRPr="0D21E3FF" w:rsidR="5F2F1123">
        <w:rPr>
          <w:rFonts w:ascii="Times New Roman" w:hAnsi="Times New Roman" w:eastAsia="Times New Roman" w:cs="Times New Roman"/>
        </w:rPr>
        <w:t>tudents</w:t>
      </w:r>
      <w:r w:rsidRPr="0D21E3FF" w:rsidR="53837A4D">
        <w:rPr>
          <w:rFonts w:ascii="Times New Roman" w:hAnsi="Times New Roman" w:eastAsia="Times New Roman" w:cs="Times New Roman"/>
        </w:rPr>
        <w:t>’</w:t>
      </w:r>
      <w:r w:rsidRPr="0D21E3FF" w:rsidR="5F2F1123">
        <w:rPr>
          <w:rFonts w:ascii="Times New Roman" w:hAnsi="Times New Roman" w:eastAsia="Times New Roman" w:cs="Times New Roman"/>
        </w:rPr>
        <w:t xml:space="preserve"> holistic development</w:t>
      </w:r>
      <w:r w:rsidRPr="0D21E3FF" w:rsidR="5EA04576">
        <w:rPr>
          <w:rFonts w:ascii="Times New Roman" w:hAnsi="Times New Roman" w:eastAsia="Times New Roman" w:cs="Times New Roman"/>
        </w:rPr>
        <w:t xml:space="preserve">. In addition, the </w:t>
      </w:r>
      <w:r w:rsidRPr="0D21E3FF" w:rsidR="16F9470D">
        <w:rPr>
          <w:rFonts w:ascii="Times New Roman" w:hAnsi="Times New Roman" w:eastAsia="Times New Roman" w:cs="Times New Roman"/>
        </w:rPr>
        <w:t xml:space="preserve">study </w:t>
      </w:r>
      <w:r w:rsidRPr="0D21E3FF" w:rsidR="16F9470D">
        <w:rPr>
          <w:rFonts w:ascii="Times New Roman" w:hAnsi="Times New Roman" w:eastAsia="Times New Roman" w:cs="Times New Roman"/>
        </w:rPr>
        <w:t>i</w:t>
      </w:r>
      <w:r w:rsidRPr="0D21E3FF" w:rsidR="16F9470D">
        <w:rPr>
          <w:rFonts w:ascii="Times New Roman" w:hAnsi="Times New Roman" w:eastAsia="Times New Roman" w:cs="Times New Roman"/>
        </w:rPr>
        <w:t>dentifies</w:t>
      </w:r>
      <w:r w:rsidRPr="0D21E3FF" w:rsidR="16F9470D">
        <w:rPr>
          <w:rFonts w:ascii="Times New Roman" w:hAnsi="Times New Roman" w:eastAsia="Times New Roman" w:cs="Times New Roman"/>
        </w:rPr>
        <w:t xml:space="preserve"> </w:t>
      </w:r>
      <w:r w:rsidRPr="0D21E3FF" w:rsidR="16F9470D">
        <w:rPr>
          <w:rFonts w:ascii="Times New Roman" w:hAnsi="Times New Roman" w:eastAsia="Times New Roman" w:cs="Times New Roman"/>
        </w:rPr>
        <w:t xml:space="preserve">tensions in pedagogical approaches, as some teachers continue to rely on </w:t>
      </w:r>
      <w:r w:rsidRPr="0D21E3FF" w:rsidR="1DA764DE">
        <w:rPr>
          <w:rFonts w:ascii="Times New Roman" w:hAnsi="Times New Roman" w:eastAsia="Times New Roman" w:cs="Times New Roman"/>
        </w:rPr>
        <w:t>traditional subject-specific methods that may not translate to the development of the HWB curriculum.</w:t>
      </w:r>
      <w:r w:rsidRPr="0D21E3FF" w:rsidR="5A132B31">
        <w:rPr>
          <w:rFonts w:ascii="Times New Roman" w:hAnsi="Times New Roman" w:eastAsia="Times New Roman" w:cs="Times New Roman"/>
        </w:rPr>
        <w:t xml:space="preserve"> </w:t>
      </w:r>
      <w:r w:rsidRPr="0D21E3FF" w:rsidR="2848CD2B">
        <w:rPr>
          <w:rFonts w:ascii="Times New Roman" w:hAnsi="Times New Roman" w:eastAsia="Times New Roman" w:cs="Times New Roman"/>
        </w:rPr>
        <w:t>I</w:t>
      </w:r>
      <w:r w:rsidRPr="0D21E3FF" w:rsidR="2848CD2B">
        <w:rPr>
          <w:rFonts w:ascii="Times New Roman" w:hAnsi="Times New Roman" w:eastAsia="Times New Roman" w:cs="Times New Roman"/>
        </w:rPr>
        <w:t>n particular, PE</w:t>
      </w:r>
      <w:r w:rsidRPr="0D21E3FF" w:rsidR="2848CD2B">
        <w:rPr>
          <w:rFonts w:ascii="Times New Roman" w:hAnsi="Times New Roman" w:eastAsia="Times New Roman" w:cs="Times New Roman"/>
        </w:rPr>
        <w:t xml:space="preserve"> </w:t>
      </w:r>
      <w:r w:rsidRPr="0D21E3FF" w:rsidR="2848CD2B">
        <w:rPr>
          <w:rFonts w:ascii="Times New Roman" w:hAnsi="Times New Roman" w:eastAsia="Times New Roman" w:cs="Times New Roman"/>
        </w:rPr>
        <w:t xml:space="preserve">teachers described challenges reconciling established practices focused on physical performance and </w:t>
      </w:r>
      <w:r w:rsidRPr="0D21E3FF" w:rsidR="1F898EA7">
        <w:rPr>
          <w:rFonts w:ascii="Times New Roman" w:hAnsi="Times New Roman" w:eastAsia="Times New Roman" w:cs="Times New Roman"/>
        </w:rPr>
        <w:t xml:space="preserve">activity with broader wellbeing </w:t>
      </w:r>
      <w:r w:rsidRPr="0D21E3FF" w:rsidR="1F898EA7">
        <w:rPr>
          <w:rFonts w:ascii="Times New Roman" w:hAnsi="Times New Roman" w:eastAsia="Times New Roman" w:cs="Times New Roman"/>
        </w:rPr>
        <w:t>o</w:t>
      </w:r>
      <w:r w:rsidRPr="0D21E3FF" w:rsidR="1F898EA7">
        <w:rPr>
          <w:rFonts w:ascii="Times New Roman" w:hAnsi="Times New Roman" w:eastAsia="Times New Roman" w:cs="Times New Roman"/>
        </w:rPr>
        <w:t>bjectives</w:t>
      </w:r>
      <w:r w:rsidRPr="0D21E3FF" w:rsidR="1F898EA7">
        <w:rPr>
          <w:rFonts w:ascii="Times New Roman" w:hAnsi="Times New Roman" w:eastAsia="Times New Roman" w:cs="Times New Roman"/>
        </w:rPr>
        <w:t>,</w:t>
      </w:r>
      <w:r w:rsidRPr="0D21E3FF" w:rsidR="1F898EA7">
        <w:rPr>
          <w:rFonts w:ascii="Times New Roman" w:hAnsi="Times New Roman" w:eastAsia="Times New Roman" w:cs="Times New Roman"/>
        </w:rPr>
        <w:t xml:space="preserve"> noting that existing training and resources </w:t>
      </w:r>
      <w:r w:rsidRPr="0D21E3FF" w:rsidR="088A5E0F">
        <w:rPr>
          <w:rFonts w:ascii="Times New Roman" w:hAnsi="Times New Roman" w:eastAsia="Times New Roman" w:cs="Times New Roman"/>
        </w:rPr>
        <w:t>leave them underprepared for the change. These findings underscore the complexity of transfer</w:t>
      </w:r>
      <w:r w:rsidRPr="0D21E3FF" w:rsidR="27CD3DD9">
        <w:rPr>
          <w:rFonts w:ascii="Times New Roman" w:hAnsi="Times New Roman" w:eastAsia="Times New Roman" w:cs="Times New Roman"/>
        </w:rPr>
        <w:t>r</w:t>
      </w:r>
      <w:r w:rsidRPr="0D21E3FF" w:rsidR="088A5E0F">
        <w:rPr>
          <w:rFonts w:ascii="Times New Roman" w:hAnsi="Times New Roman" w:eastAsia="Times New Roman" w:cs="Times New Roman"/>
        </w:rPr>
        <w:t>ing curriculum</w:t>
      </w:r>
      <w:r w:rsidRPr="0D21E3FF" w:rsidR="7262A52A">
        <w:rPr>
          <w:rFonts w:ascii="Times New Roman" w:hAnsi="Times New Roman" w:eastAsia="Times New Roman" w:cs="Times New Roman"/>
        </w:rPr>
        <w:t xml:space="preserve"> reform into classroom change</w:t>
      </w:r>
      <w:r w:rsidRPr="0D21E3FF" w:rsidR="38DD1C6F">
        <w:rPr>
          <w:rFonts w:ascii="Times New Roman" w:hAnsi="Times New Roman" w:eastAsia="Times New Roman" w:cs="Times New Roman"/>
        </w:rPr>
        <w:t xml:space="preserve">, suggesting that in principle the HWB </w:t>
      </w:r>
      <w:r w:rsidRPr="0D21E3FF" w:rsidR="38DD1C6F">
        <w:rPr>
          <w:rFonts w:ascii="Times New Roman" w:hAnsi="Times New Roman" w:eastAsia="Times New Roman" w:cs="Times New Roman"/>
        </w:rPr>
        <w:t>A</w:t>
      </w:r>
      <w:r w:rsidRPr="0D21E3FF" w:rsidR="38DD1C6F">
        <w:rPr>
          <w:rFonts w:ascii="Times New Roman" w:hAnsi="Times New Roman" w:eastAsia="Times New Roman" w:cs="Times New Roman"/>
        </w:rPr>
        <w:t>oLE</w:t>
      </w:r>
      <w:r w:rsidRPr="0D21E3FF" w:rsidR="38DD1C6F">
        <w:rPr>
          <w:rFonts w:ascii="Times New Roman" w:hAnsi="Times New Roman" w:eastAsia="Times New Roman" w:cs="Times New Roman"/>
        </w:rPr>
        <w:t xml:space="preserve"> </w:t>
      </w:r>
      <w:r w:rsidRPr="0D21E3FF" w:rsidR="38DD1C6F">
        <w:rPr>
          <w:rFonts w:ascii="Times New Roman" w:hAnsi="Times New Roman" w:eastAsia="Times New Roman" w:cs="Times New Roman"/>
        </w:rPr>
        <w:t>is welcomed</w:t>
      </w:r>
      <w:r w:rsidRPr="0D21E3FF" w:rsidR="2EDAED3F">
        <w:rPr>
          <w:rFonts w:ascii="Times New Roman" w:hAnsi="Times New Roman" w:eastAsia="Times New Roman" w:cs="Times New Roman"/>
        </w:rPr>
        <w:t>,</w:t>
      </w:r>
      <w:r w:rsidRPr="0D21E3FF" w:rsidR="38DD1C6F">
        <w:rPr>
          <w:rFonts w:ascii="Times New Roman" w:hAnsi="Times New Roman" w:eastAsia="Times New Roman" w:cs="Times New Roman"/>
        </w:rPr>
        <w:t xml:space="preserve"> but clearer guidance and professional support </w:t>
      </w:r>
      <w:r w:rsidRPr="0D21E3FF" w:rsidR="55A31641">
        <w:rPr>
          <w:rFonts w:ascii="Times New Roman" w:hAnsi="Times New Roman" w:eastAsia="Times New Roman" w:cs="Times New Roman"/>
        </w:rPr>
        <w:t>are</w:t>
      </w:r>
      <w:r w:rsidRPr="0D21E3FF" w:rsidR="38DD1C6F">
        <w:rPr>
          <w:rFonts w:ascii="Times New Roman" w:hAnsi="Times New Roman" w:eastAsia="Times New Roman" w:cs="Times New Roman"/>
        </w:rPr>
        <w:t xml:space="preserve"> needed to help teachers </w:t>
      </w:r>
      <w:r w:rsidRPr="0D21E3FF" w:rsidR="3DCEAEA3">
        <w:rPr>
          <w:rFonts w:ascii="Times New Roman" w:hAnsi="Times New Roman" w:eastAsia="Times New Roman" w:cs="Times New Roman"/>
        </w:rPr>
        <w:t>bring it into day</w:t>
      </w:r>
      <w:r w:rsidRPr="0D21E3FF" w:rsidR="389E5AA8">
        <w:rPr>
          <w:rFonts w:ascii="Times New Roman" w:hAnsi="Times New Roman" w:eastAsia="Times New Roman" w:cs="Times New Roman"/>
        </w:rPr>
        <w:t>-</w:t>
      </w:r>
      <w:r w:rsidRPr="0D21E3FF" w:rsidR="3DCEAEA3">
        <w:rPr>
          <w:rFonts w:ascii="Times New Roman" w:hAnsi="Times New Roman" w:eastAsia="Times New Roman" w:cs="Times New Roman"/>
        </w:rPr>
        <w:t>to</w:t>
      </w:r>
      <w:r w:rsidRPr="0D21E3FF" w:rsidR="3E2DFBA9">
        <w:rPr>
          <w:rFonts w:ascii="Times New Roman" w:hAnsi="Times New Roman" w:eastAsia="Times New Roman" w:cs="Times New Roman"/>
        </w:rPr>
        <w:t>-</w:t>
      </w:r>
      <w:r w:rsidRPr="0D21E3FF" w:rsidR="3DCEAEA3">
        <w:rPr>
          <w:rFonts w:ascii="Times New Roman" w:hAnsi="Times New Roman" w:eastAsia="Times New Roman" w:cs="Times New Roman"/>
        </w:rPr>
        <w:t>day lessons.</w:t>
      </w:r>
    </w:p>
    <w:p w:rsidR="009DC813" w:rsidP="0D21E3FF" w:rsidRDefault="009DC813" w14:paraId="37F9BA2F" w14:textId="051E479D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009DC813">
        <w:rPr>
          <w:rFonts w:ascii="Times New Roman" w:hAnsi="Times New Roman" w:eastAsia="Times New Roman" w:cs="Times New Roman"/>
        </w:rPr>
        <w:t xml:space="preserve">Comparable research from Scotland </w:t>
      </w:r>
      <w:r w:rsidRPr="0D21E3FF" w:rsidR="009DC813">
        <w:rPr>
          <w:rFonts w:ascii="Times New Roman" w:hAnsi="Times New Roman" w:eastAsia="Times New Roman" w:cs="Times New Roman"/>
        </w:rPr>
        <w:t>provides</w:t>
      </w:r>
      <w:r w:rsidRPr="0D21E3FF" w:rsidR="009DC813">
        <w:rPr>
          <w:rFonts w:ascii="Times New Roman" w:hAnsi="Times New Roman" w:eastAsia="Times New Roman" w:cs="Times New Roman"/>
        </w:rPr>
        <w:t xml:space="preserve"> valuable contextual insight into how physical education is positioned within a Health and Wellbeing curri</w:t>
      </w:r>
      <w:r w:rsidRPr="0D21E3FF" w:rsidR="6236E863">
        <w:rPr>
          <w:rFonts w:ascii="Times New Roman" w:hAnsi="Times New Roman" w:eastAsia="Times New Roman" w:cs="Times New Roman"/>
        </w:rPr>
        <w:t xml:space="preserve">culum. Thorburn, Jess and Atencio’s (2011) analysis of Scottish curriculum reform </w:t>
      </w:r>
      <w:r w:rsidRPr="0D21E3FF" w:rsidR="1096EF95">
        <w:rPr>
          <w:rFonts w:ascii="Times New Roman" w:hAnsi="Times New Roman" w:eastAsia="Times New Roman" w:cs="Times New Roman"/>
        </w:rPr>
        <w:t xml:space="preserve">highlights that the </w:t>
      </w:r>
      <w:r w:rsidRPr="0D21E3FF" w:rsidR="1096EF95">
        <w:rPr>
          <w:rFonts w:ascii="Times New Roman" w:hAnsi="Times New Roman" w:eastAsia="Times New Roman" w:cs="Times New Roman"/>
        </w:rPr>
        <w:t>reconceptualisation</w:t>
      </w:r>
      <w:r w:rsidRPr="0D21E3FF" w:rsidR="1096EF95">
        <w:rPr>
          <w:rFonts w:ascii="Times New Roman" w:hAnsi="Times New Roman" w:eastAsia="Times New Roman" w:cs="Times New Roman"/>
        </w:rPr>
        <w:t xml:space="preserve"> of physical education wi</w:t>
      </w:r>
      <w:r w:rsidRPr="0D21E3FF" w:rsidR="77C78A50">
        <w:rPr>
          <w:rFonts w:ascii="Times New Roman" w:hAnsi="Times New Roman" w:eastAsia="Times New Roman" w:cs="Times New Roman"/>
        </w:rPr>
        <w:t>th</w:t>
      </w:r>
      <w:r w:rsidRPr="0D21E3FF" w:rsidR="7D425A2B">
        <w:rPr>
          <w:rFonts w:ascii="Times New Roman" w:hAnsi="Times New Roman" w:eastAsia="Times New Roman" w:cs="Times New Roman"/>
        </w:rPr>
        <w:t>in</w:t>
      </w:r>
      <w:r w:rsidRPr="0D21E3FF" w:rsidR="77C78A50">
        <w:rPr>
          <w:rFonts w:ascii="Times New Roman" w:hAnsi="Times New Roman" w:eastAsia="Times New Roman" w:cs="Times New Roman"/>
        </w:rPr>
        <w:t xml:space="preserve"> the </w:t>
      </w:r>
      <w:r w:rsidRPr="0D21E3FF" w:rsidR="7E7AC598">
        <w:rPr>
          <w:rFonts w:ascii="Times New Roman" w:hAnsi="Times New Roman" w:eastAsia="Times New Roman" w:cs="Times New Roman"/>
        </w:rPr>
        <w:t>C</w:t>
      </w:r>
      <w:r w:rsidRPr="0D21E3FF" w:rsidR="77C78A50">
        <w:rPr>
          <w:rFonts w:ascii="Times New Roman" w:hAnsi="Times New Roman" w:eastAsia="Times New Roman" w:cs="Times New Roman"/>
        </w:rPr>
        <w:t xml:space="preserve">urriculum for </w:t>
      </w:r>
      <w:r w:rsidRPr="0D21E3FF" w:rsidR="227125A4">
        <w:rPr>
          <w:rFonts w:ascii="Times New Roman" w:hAnsi="Times New Roman" w:eastAsia="Times New Roman" w:cs="Times New Roman"/>
        </w:rPr>
        <w:t>E</w:t>
      </w:r>
      <w:r w:rsidRPr="0D21E3FF" w:rsidR="77C78A50">
        <w:rPr>
          <w:rFonts w:ascii="Times New Roman" w:hAnsi="Times New Roman" w:eastAsia="Times New Roman" w:cs="Times New Roman"/>
        </w:rPr>
        <w:t xml:space="preserve">xcellence presents both </w:t>
      </w:r>
      <w:r w:rsidRPr="0D21E3FF" w:rsidR="77C78A50">
        <w:rPr>
          <w:rFonts w:ascii="Times New Roman" w:hAnsi="Times New Roman" w:eastAsia="Times New Roman" w:cs="Times New Roman"/>
        </w:rPr>
        <w:t>big potential</w:t>
      </w:r>
      <w:r w:rsidRPr="0D21E3FF" w:rsidR="77C78A50">
        <w:rPr>
          <w:rFonts w:ascii="Times New Roman" w:hAnsi="Times New Roman" w:eastAsia="Times New Roman" w:cs="Times New Roman"/>
        </w:rPr>
        <w:t xml:space="preserve"> and limitations. </w:t>
      </w:r>
      <w:r w:rsidRPr="0D21E3FF" w:rsidR="7E6A59D1">
        <w:rPr>
          <w:rFonts w:ascii="Times New Roman" w:hAnsi="Times New Roman" w:eastAsia="Times New Roman" w:cs="Times New Roman"/>
        </w:rPr>
        <w:t xml:space="preserve">Their work shows the need to think differently about curriculum in ways </w:t>
      </w:r>
      <w:r w:rsidRPr="0D21E3FF" w:rsidR="669E6E49">
        <w:rPr>
          <w:rFonts w:ascii="Times New Roman" w:hAnsi="Times New Roman" w:eastAsia="Times New Roman" w:cs="Times New Roman"/>
        </w:rPr>
        <w:t xml:space="preserve">that integrate physical education more coherently </w:t>
      </w:r>
      <w:r w:rsidRPr="0D21E3FF" w:rsidR="0992B5F0">
        <w:rPr>
          <w:rFonts w:ascii="Times New Roman" w:hAnsi="Times New Roman" w:eastAsia="Times New Roman" w:cs="Times New Roman"/>
        </w:rPr>
        <w:t xml:space="preserve">with health and wellbeing </w:t>
      </w:r>
      <w:r w:rsidRPr="0D21E3FF" w:rsidR="0992B5F0">
        <w:rPr>
          <w:rFonts w:ascii="Times New Roman" w:hAnsi="Times New Roman" w:eastAsia="Times New Roman" w:cs="Times New Roman"/>
        </w:rPr>
        <w:t>objectives</w:t>
      </w:r>
      <w:r w:rsidRPr="0D21E3FF" w:rsidR="0992B5F0">
        <w:rPr>
          <w:rFonts w:ascii="Times New Roman" w:hAnsi="Times New Roman" w:eastAsia="Times New Roman" w:cs="Times New Roman"/>
        </w:rPr>
        <w:t>, noting that traditional sport</w:t>
      </w:r>
      <w:r w:rsidRPr="0D21E3FF" w:rsidR="3DBD2090">
        <w:rPr>
          <w:rFonts w:ascii="Times New Roman" w:hAnsi="Times New Roman" w:eastAsia="Times New Roman" w:cs="Times New Roman"/>
        </w:rPr>
        <w:t>-s</w:t>
      </w:r>
      <w:r w:rsidRPr="0D21E3FF" w:rsidR="0992B5F0">
        <w:rPr>
          <w:rFonts w:ascii="Times New Roman" w:hAnsi="Times New Roman" w:eastAsia="Times New Roman" w:cs="Times New Roman"/>
        </w:rPr>
        <w:t xml:space="preserve">pecific practices may not be as </w:t>
      </w:r>
      <w:r w:rsidRPr="0D21E3FF" w:rsidR="674F025C">
        <w:rPr>
          <w:rFonts w:ascii="Times New Roman" w:hAnsi="Times New Roman" w:eastAsia="Times New Roman" w:cs="Times New Roman"/>
        </w:rPr>
        <w:t>effective for achieving</w:t>
      </w:r>
      <w:r w:rsidRPr="0D21E3FF" w:rsidR="0992B5F0">
        <w:rPr>
          <w:rFonts w:ascii="Times New Roman" w:hAnsi="Times New Roman" w:eastAsia="Times New Roman" w:cs="Times New Roman"/>
        </w:rPr>
        <w:t xml:space="preserve"> </w:t>
      </w:r>
      <w:r w:rsidRPr="0D21E3FF" w:rsidR="77C5C11A">
        <w:rPr>
          <w:rFonts w:ascii="Times New Roman" w:hAnsi="Times New Roman" w:eastAsia="Times New Roman" w:cs="Times New Roman"/>
        </w:rPr>
        <w:t>the broader aims of holistic development.</w:t>
      </w:r>
      <w:r w:rsidRPr="0D21E3FF" w:rsidR="42CCFAB0">
        <w:rPr>
          <w:rFonts w:ascii="Times New Roman" w:hAnsi="Times New Roman" w:eastAsia="Times New Roman" w:cs="Times New Roman"/>
        </w:rPr>
        <w:t xml:space="preserve"> </w:t>
      </w:r>
      <w:r w:rsidRPr="0D21E3FF" w:rsidR="2534CD45">
        <w:rPr>
          <w:rFonts w:ascii="Times New Roman" w:hAnsi="Times New Roman" w:eastAsia="Times New Roman" w:cs="Times New Roman"/>
        </w:rPr>
        <w:t>The authors argu</w:t>
      </w:r>
      <w:r w:rsidRPr="0D21E3FF" w:rsidR="5A9D2C1D">
        <w:rPr>
          <w:rFonts w:ascii="Times New Roman" w:hAnsi="Times New Roman" w:eastAsia="Times New Roman" w:cs="Times New Roman"/>
        </w:rPr>
        <w:t xml:space="preserve">e that curriculum documentation </w:t>
      </w:r>
      <w:r w:rsidRPr="0D21E3FF" w:rsidR="5A9D2C1D">
        <w:rPr>
          <w:rFonts w:ascii="Times New Roman" w:hAnsi="Times New Roman" w:eastAsia="Times New Roman" w:cs="Times New Roman"/>
        </w:rPr>
        <w:t>frequently</w:t>
      </w:r>
      <w:r w:rsidRPr="0D21E3FF" w:rsidR="5A9D2C1D">
        <w:rPr>
          <w:rFonts w:ascii="Times New Roman" w:hAnsi="Times New Roman" w:eastAsia="Times New Roman" w:cs="Times New Roman"/>
        </w:rPr>
        <w:t xml:space="preserve"> </w:t>
      </w:r>
      <w:r w:rsidRPr="0D21E3FF" w:rsidR="5A9D2C1D">
        <w:rPr>
          <w:rFonts w:ascii="Times New Roman" w:hAnsi="Times New Roman" w:eastAsia="Times New Roman" w:cs="Times New Roman"/>
        </w:rPr>
        <w:t>fails to</w:t>
      </w:r>
      <w:r w:rsidRPr="0D21E3FF" w:rsidR="5A9D2C1D">
        <w:rPr>
          <w:rFonts w:ascii="Times New Roman" w:hAnsi="Times New Roman" w:eastAsia="Times New Roman" w:cs="Times New Roman"/>
        </w:rPr>
        <w:t xml:space="preserve"> explain how physical education can significantly improve</w:t>
      </w:r>
      <w:r w:rsidRPr="0D21E3FF" w:rsidR="33BE47BD">
        <w:rPr>
          <w:rFonts w:ascii="Times New Roman" w:hAnsi="Times New Roman" w:eastAsia="Times New Roman" w:cs="Times New Roman"/>
        </w:rPr>
        <w:t xml:space="preserve"> health and well-being results, leaving teachers unsure how to apply it in the classroom</w:t>
      </w:r>
      <w:r w:rsidRPr="0D21E3FF" w:rsidR="33BE47BD">
        <w:rPr>
          <w:rFonts w:ascii="Times New Roman" w:hAnsi="Times New Roman" w:eastAsia="Times New Roman" w:cs="Times New Roman"/>
        </w:rPr>
        <w:t xml:space="preserve">. </w:t>
      </w:r>
      <w:r w:rsidRPr="0D21E3FF" w:rsidR="5A9D2C1D">
        <w:rPr>
          <w:rFonts w:ascii="Times New Roman" w:hAnsi="Times New Roman" w:eastAsia="Times New Roman" w:cs="Times New Roman"/>
        </w:rPr>
        <w:t xml:space="preserve"> </w:t>
      </w:r>
      <w:r w:rsidRPr="0D21E3FF" w:rsidR="334700FF">
        <w:rPr>
          <w:rFonts w:ascii="Times New Roman" w:hAnsi="Times New Roman" w:eastAsia="Times New Roman" w:cs="Times New Roman"/>
        </w:rPr>
        <w:t>The lack of clarity can block sustained pedagogical chang</w:t>
      </w:r>
      <w:r w:rsidRPr="0D21E3FF" w:rsidR="152E315C">
        <w:rPr>
          <w:rFonts w:ascii="Times New Roman" w:hAnsi="Times New Roman" w:eastAsia="Times New Roman" w:cs="Times New Roman"/>
        </w:rPr>
        <w:t xml:space="preserve">e, suggesting that without greater articulation of curriculum aims, teachers may just go back to familiar practice </w:t>
      </w:r>
      <w:r w:rsidRPr="0D21E3FF" w:rsidR="25D7D843">
        <w:rPr>
          <w:rFonts w:ascii="Times New Roman" w:hAnsi="Times New Roman" w:eastAsia="Times New Roman" w:cs="Times New Roman"/>
        </w:rPr>
        <w:t xml:space="preserve">rather than embracing innovative approaches within educational settings. </w:t>
      </w:r>
      <w:r w:rsidRPr="0D21E3FF" w:rsidR="046B0BB6">
        <w:rPr>
          <w:rFonts w:ascii="Times New Roman" w:hAnsi="Times New Roman" w:eastAsia="Times New Roman" w:cs="Times New Roman"/>
        </w:rPr>
        <w:t xml:space="preserve">Discourse analysis of Scottish physical education curriculum documentation supports these findings by showing that the language used to describe health and wellbeing often </w:t>
      </w:r>
      <w:r w:rsidRPr="0D21E3FF" w:rsidR="046B0BB6">
        <w:rPr>
          <w:rFonts w:ascii="Times New Roman" w:hAnsi="Times New Roman" w:eastAsia="Times New Roman" w:cs="Times New Roman"/>
        </w:rPr>
        <w:t>emphasises</w:t>
      </w:r>
      <w:r w:rsidRPr="0D21E3FF" w:rsidR="046B0BB6">
        <w:rPr>
          <w:rFonts w:ascii="Times New Roman" w:hAnsi="Times New Roman" w:eastAsia="Times New Roman" w:cs="Times New Roman"/>
        </w:rPr>
        <w:t xml:space="preserve"> physical activity and skill development, which may reinforce traditional PE paradigms unless it is directly connected to broader conceptions of wellbeing. McEvilly and colleagues </w:t>
      </w:r>
      <w:r w:rsidRPr="0D21E3FF" w:rsidR="597622FC">
        <w:rPr>
          <w:rFonts w:ascii="Times New Roman" w:hAnsi="Times New Roman" w:eastAsia="Times New Roman" w:cs="Times New Roman"/>
        </w:rPr>
        <w:t xml:space="preserve">(2012) </w:t>
      </w:r>
      <w:r w:rsidRPr="0D21E3FF" w:rsidR="597622FC">
        <w:rPr>
          <w:rFonts w:ascii="Times New Roman" w:hAnsi="Times New Roman" w:eastAsia="Times New Roman" w:cs="Times New Roman"/>
        </w:rPr>
        <w:t>demonstrate</w:t>
      </w:r>
      <w:r w:rsidRPr="0D21E3FF" w:rsidR="4AD3832B">
        <w:rPr>
          <w:rFonts w:ascii="Times New Roman" w:hAnsi="Times New Roman" w:eastAsia="Times New Roman" w:cs="Times New Roman"/>
        </w:rPr>
        <w:t xml:space="preserve"> </w:t>
      </w:r>
      <w:r w:rsidRPr="0D21E3FF" w:rsidR="597622FC">
        <w:rPr>
          <w:rFonts w:ascii="Times New Roman" w:hAnsi="Times New Roman" w:eastAsia="Times New Roman" w:cs="Times New Roman"/>
        </w:rPr>
        <w:t>that such dis</w:t>
      </w:r>
      <w:r w:rsidRPr="0D21E3FF" w:rsidR="161013FC">
        <w:rPr>
          <w:rFonts w:ascii="Times New Roman" w:hAnsi="Times New Roman" w:eastAsia="Times New Roman" w:cs="Times New Roman"/>
        </w:rPr>
        <w:t>engaging</w:t>
      </w:r>
      <w:r w:rsidRPr="0D21E3FF" w:rsidR="597622FC">
        <w:rPr>
          <w:rFonts w:ascii="Times New Roman" w:hAnsi="Times New Roman" w:eastAsia="Times New Roman" w:cs="Times New Roman"/>
        </w:rPr>
        <w:t xml:space="preserve"> frames within curriculu</w:t>
      </w:r>
      <w:r w:rsidRPr="0D21E3FF" w:rsidR="2E4BC82F">
        <w:rPr>
          <w:rFonts w:ascii="Times New Roman" w:hAnsi="Times New Roman" w:eastAsia="Times New Roman" w:cs="Times New Roman"/>
        </w:rPr>
        <w:t>m text</w:t>
      </w:r>
      <w:r w:rsidRPr="0D21E3FF" w:rsidR="4B0757A8">
        <w:rPr>
          <w:rFonts w:ascii="Times New Roman" w:hAnsi="Times New Roman" w:eastAsia="Times New Roman" w:cs="Times New Roman"/>
        </w:rPr>
        <w:t xml:space="preserve"> can have effects on how teachers and pupils understand and do physical education, with various interpretations </w:t>
      </w:r>
      <w:r w:rsidRPr="0D21E3FF" w:rsidR="4E6C535C">
        <w:rPr>
          <w:rFonts w:ascii="Times New Roman" w:hAnsi="Times New Roman" w:eastAsia="Times New Roman" w:cs="Times New Roman"/>
        </w:rPr>
        <w:t>possible dependent</w:t>
      </w:r>
      <w:r w:rsidRPr="0D21E3FF" w:rsidR="4E6C535C">
        <w:rPr>
          <w:rFonts w:ascii="Times New Roman" w:hAnsi="Times New Roman" w:eastAsia="Times New Roman" w:cs="Times New Roman"/>
        </w:rPr>
        <w:t xml:space="preserve"> on the teacher and local context. </w:t>
      </w:r>
      <w:r w:rsidRPr="0D21E3FF" w:rsidR="36627760">
        <w:rPr>
          <w:rFonts w:ascii="Times New Roman" w:hAnsi="Times New Roman" w:eastAsia="Times New Roman" w:cs="Times New Roman"/>
        </w:rPr>
        <w:t>Together, these studies show that whilst Scottish policy acknowledges the potential contribution of physical education to h</w:t>
      </w:r>
      <w:r w:rsidRPr="0D21E3FF" w:rsidR="4E551DB3">
        <w:rPr>
          <w:rFonts w:ascii="Times New Roman" w:hAnsi="Times New Roman" w:eastAsia="Times New Roman" w:cs="Times New Roman"/>
        </w:rPr>
        <w:t xml:space="preserve">ealth and well-being, </w:t>
      </w:r>
      <w:r w:rsidRPr="0D21E3FF" w:rsidR="4E551DB3">
        <w:rPr>
          <w:rFonts w:ascii="Times New Roman" w:hAnsi="Times New Roman" w:eastAsia="Times New Roman" w:cs="Times New Roman"/>
        </w:rPr>
        <w:t>actualising</w:t>
      </w:r>
      <w:r w:rsidRPr="0D21E3FF" w:rsidR="4E551DB3">
        <w:rPr>
          <w:rFonts w:ascii="Times New Roman" w:hAnsi="Times New Roman" w:eastAsia="Times New Roman" w:cs="Times New Roman"/>
        </w:rPr>
        <w:t xml:space="preserve"> this potential depends on how curriculum language, subject placement, and pedagogical practices are understood and implemented at the school level.</w:t>
      </w:r>
    </w:p>
    <w:p w:rsidR="17B1FA03" w:rsidP="0D21E3FF" w:rsidRDefault="17B1FA03" w14:paraId="211F06B1" w14:textId="3AF72EE4">
      <w:pPr>
        <w:pStyle w:val="Heading1"/>
        <w:rPr>
          <w:rFonts w:ascii="Times New Roman" w:hAnsi="Times New Roman" w:eastAsia="Times New Roman" w:cs="Times New Roman"/>
        </w:rPr>
      </w:pPr>
      <w:bookmarkStart w:name="_Toc1397414402" w:id="1482502229"/>
      <w:r w:rsidR="71C530DB">
        <w:rPr/>
        <w:t>2</w:t>
      </w:r>
      <w:r w:rsidR="6D0738FC">
        <w:rPr/>
        <w:t>.</w:t>
      </w:r>
      <w:r w:rsidR="519AF408">
        <w:rPr/>
        <w:t xml:space="preserve">4 </w:t>
      </w:r>
      <w:r w:rsidR="6D0738FC">
        <w:rPr/>
        <w:t>Teacher Professional Learning and Curriculum Reform</w:t>
      </w:r>
      <w:bookmarkEnd w:id="1482502229"/>
    </w:p>
    <w:p w:rsidR="01FBD879" w:rsidP="0D21E3FF" w:rsidRDefault="01FBD879" w14:paraId="72D531F6" w14:textId="490C7BEE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01FBD879">
        <w:rPr>
          <w:rFonts w:ascii="Times New Roman" w:hAnsi="Times New Roman" w:eastAsia="Times New Roman" w:cs="Times New Roman"/>
        </w:rPr>
        <w:t>Research into current curriculum reform in Wales highlights that tensions in professional autonomy significantly shape teachers’ experience</w:t>
      </w:r>
      <w:r w:rsidRPr="0D21E3FF" w:rsidR="074CB398">
        <w:rPr>
          <w:rFonts w:ascii="Times New Roman" w:hAnsi="Times New Roman" w:eastAsia="Times New Roman" w:cs="Times New Roman"/>
        </w:rPr>
        <w:t>s of implementing change. Hughes and Lewis (2020) contend that while the Curriculum for Wales formally positions teachers a</w:t>
      </w:r>
      <w:r w:rsidRPr="0D21E3FF" w:rsidR="782D219A">
        <w:rPr>
          <w:rFonts w:ascii="Times New Roman" w:hAnsi="Times New Roman" w:eastAsia="Times New Roman" w:cs="Times New Roman"/>
        </w:rPr>
        <w:t>s autonomous professionals with responsibility for curriculum design, this shift is inherently complex and challenged in practice. The a</w:t>
      </w:r>
      <w:r w:rsidRPr="0D21E3FF" w:rsidR="3B2322F2">
        <w:rPr>
          <w:rFonts w:ascii="Times New Roman" w:hAnsi="Times New Roman" w:eastAsia="Times New Roman" w:cs="Times New Roman"/>
        </w:rPr>
        <w:t xml:space="preserve">rticle shows a dual tension; on one hand, teachers are encouraged to exercise discretion and creativity; on the other hand, </w:t>
      </w:r>
      <w:r w:rsidRPr="0D21E3FF" w:rsidR="4C0BE3BF">
        <w:rPr>
          <w:rFonts w:ascii="Times New Roman" w:hAnsi="Times New Roman" w:eastAsia="Times New Roman" w:cs="Times New Roman"/>
        </w:rPr>
        <w:t>they continue to work within accountability frameworks and workload constraints. Hughes and Lewis argue that this contradiction c</w:t>
      </w:r>
      <w:r w:rsidRPr="0D21E3FF" w:rsidR="63D5213E">
        <w:rPr>
          <w:rFonts w:ascii="Times New Roman" w:hAnsi="Times New Roman" w:eastAsia="Times New Roman" w:cs="Times New Roman"/>
        </w:rPr>
        <w:t>an generate professional uncertainty, as teachers cho</w:t>
      </w:r>
      <w:r w:rsidRPr="0D21E3FF" w:rsidR="270B8793">
        <w:rPr>
          <w:rFonts w:ascii="Times New Roman" w:hAnsi="Times New Roman" w:eastAsia="Times New Roman" w:cs="Times New Roman"/>
        </w:rPr>
        <w:t>o</w:t>
      </w:r>
      <w:r w:rsidRPr="0D21E3FF" w:rsidR="63D5213E">
        <w:rPr>
          <w:rFonts w:ascii="Times New Roman" w:hAnsi="Times New Roman" w:eastAsia="Times New Roman" w:cs="Times New Roman"/>
        </w:rPr>
        <w:t xml:space="preserve">se between policy </w:t>
      </w:r>
      <w:r w:rsidRPr="0D21E3FF" w:rsidR="67B14A8A">
        <w:rPr>
          <w:rFonts w:ascii="Times New Roman" w:hAnsi="Times New Roman" w:eastAsia="Times New Roman" w:cs="Times New Roman"/>
        </w:rPr>
        <w:t xml:space="preserve">plans for autonomy and the practical demands of everyday classroom life. </w:t>
      </w:r>
      <w:r w:rsidRPr="0D21E3FF" w:rsidR="791470CE">
        <w:rPr>
          <w:rFonts w:ascii="Times New Roman" w:hAnsi="Times New Roman" w:eastAsia="Times New Roman" w:cs="Times New Roman"/>
        </w:rPr>
        <w:t xml:space="preserve">Also, </w:t>
      </w:r>
      <w:r w:rsidRPr="0D21E3FF" w:rsidR="4946910B">
        <w:rPr>
          <w:rFonts w:ascii="Times New Roman" w:hAnsi="Times New Roman" w:eastAsia="Times New Roman" w:cs="Times New Roman"/>
        </w:rPr>
        <w:t>Hughes and Lewis</w:t>
      </w:r>
      <w:r w:rsidRPr="0D21E3FF" w:rsidR="791470CE">
        <w:rPr>
          <w:rFonts w:ascii="Times New Roman" w:hAnsi="Times New Roman" w:eastAsia="Times New Roman" w:cs="Times New Roman"/>
        </w:rPr>
        <w:t xml:space="preserve"> </w:t>
      </w:r>
      <w:r w:rsidRPr="0D21E3FF" w:rsidR="791470CE">
        <w:rPr>
          <w:rFonts w:ascii="Times New Roman" w:hAnsi="Times New Roman" w:eastAsia="Times New Roman" w:cs="Times New Roman"/>
        </w:rPr>
        <w:t>highlight that autonomy is not evenly shared</w:t>
      </w:r>
      <w:r w:rsidRPr="0D21E3FF" w:rsidR="648D1C9A">
        <w:rPr>
          <w:rFonts w:ascii="Times New Roman" w:hAnsi="Times New Roman" w:eastAsia="Times New Roman" w:cs="Times New Roman"/>
        </w:rPr>
        <w:t>,</w:t>
      </w:r>
      <w:r w:rsidRPr="0D21E3FF" w:rsidR="791470CE">
        <w:rPr>
          <w:rFonts w:ascii="Times New Roman" w:hAnsi="Times New Roman" w:eastAsia="Times New Roman" w:cs="Times New Roman"/>
        </w:rPr>
        <w:t xml:space="preserve"> as t</w:t>
      </w:r>
      <w:r w:rsidRPr="0D21E3FF" w:rsidR="63952B24">
        <w:rPr>
          <w:rFonts w:ascii="Times New Roman" w:hAnsi="Times New Roman" w:eastAsia="Times New Roman" w:cs="Times New Roman"/>
        </w:rPr>
        <w:t>eachers with greater access to collaborative professional learning and leadership support are more likely to embrace innovat</w:t>
      </w:r>
      <w:r w:rsidRPr="0D21E3FF" w:rsidR="3D16B495">
        <w:rPr>
          <w:rFonts w:ascii="Times New Roman" w:hAnsi="Times New Roman" w:eastAsia="Times New Roman" w:cs="Times New Roman"/>
        </w:rPr>
        <w:t>ion practices, whilst those without the support will stay in their usual frameworks and routines for a sense of familiarity.</w:t>
      </w:r>
      <w:r w:rsidRPr="0D21E3FF" w:rsidR="7969A994">
        <w:rPr>
          <w:rFonts w:ascii="Times New Roman" w:hAnsi="Times New Roman" w:eastAsia="Times New Roman" w:cs="Times New Roman"/>
        </w:rPr>
        <w:t xml:space="preserve"> This tension has implications for professional learning as effe</w:t>
      </w:r>
      <w:r w:rsidRPr="0D21E3FF" w:rsidR="22683DCF">
        <w:rPr>
          <w:rFonts w:ascii="Times New Roman" w:hAnsi="Times New Roman" w:eastAsia="Times New Roman" w:cs="Times New Roman"/>
        </w:rPr>
        <w:t>ctive reform requires providing opportunities for skill development as well as creating environments where teachers feel confi</w:t>
      </w:r>
      <w:r w:rsidRPr="0D21E3FF" w:rsidR="7257C083">
        <w:rPr>
          <w:rFonts w:ascii="Times New Roman" w:hAnsi="Times New Roman" w:eastAsia="Times New Roman" w:cs="Times New Roman"/>
        </w:rPr>
        <w:t>dent in applying the new learning. Without addressing structural constraints that limit teacher autonomy</w:t>
      </w:r>
      <w:r w:rsidRPr="0D21E3FF" w:rsidR="2B0A267A">
        <w:rPr>
          <w:rFonts w:ascii="Times New Roman" w:hAnsi="Times New Roman" w:eastAsia="Times New Roman" w:cs="Times New Roman"/>
        </w:rPr>
        <w:t>, curriculum reform risks continu</w:t>
      </w:r>
      <w:r w:rsidRPr="0D21E3FF" w:rsidR="77FA553C">
        <w:rPr>
          <w:rFonts w:ascii="Times New Roman" w:hAnsi="Times New Roman" w:eastAsia="Times New Roman" w:cs="Times New Roman"/>
        </w:rPr>
        <w:t>e to enforce</w:t>
      </w:r>
      <w:r w:rsidRPr="0D21E3FF" w:rsidR="2B0A267A">
        <w:rPr>
          <w:rFonts w:ascii="Times New Roman" w:hAnsi="Times New Roman" w:eastAsia="Times New Roman" w:cs="Times New Roman"/>
        </w:rPr>
        <w:t xml:space="preserve"> existing practice (Hughes and Lewis, </w:t>
      </w:r>
      <w:r w:rsidRPr="0D21E3FF" w:rsidR="4A5CC630">
        <w:rPr>
          <w:rFonts w:ascii="Times New Roman" w:hAnsi="Times New Roman" w:eastAsia="Times New Roman" w:cs="Times New Roman"/>
        </w:rPr>
        <w:t>2020).</w:t>
      </w:r>
    </w:p>
    <w:p w:rsidR="771D2FF5" w:rsidP="0D21E3FF" w:rsidRDefault="771D2FF5" w14:paraId="0387115F" w14:textId="78A10DEE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771D2FF5">
        <w:rPr>
          <w:rFonts w:ascii="Times New Roman" w:hAnsi="Times New Roman" w:eastAsia="Times New Roman" w:cs="Times New Roman"/>
        </w:rPr>
        <w:t xml:space="preserve">Teacher professional development and learning is widely </w:t>
      </w:r>
      <w:r w:rsidRPr="0D21E3FF" w:rsidR="771D2FF5">
        <w:rPr>
          <w:rFonts w:ascii="Times New Roman" w:hAnsi="Times New Roman" w:eastAsia="Times New Roman" w:cs="Times New Roman"/>
        </w:rPr>
        <w:t>recognised</w:t>
      </w:r>
      <w:r w:rsidRPr="0D21E3FF" w:rsidR="771D2FF5">
        <w:rPr>
          <w:rFonts w:ascii="Times New Roman" w:hAnsi="Times New Roman" w:eastAsia="Times New Roman" w:cs="Times New Roman"/>
        </w:rPr>
        <w:t xml:space="preserve"> as </w:t>
      </w:r>
      <w:r w:rsidRPr="0D21E3FF" w:rsidR="5CAA2B0E">
        <w:rPr>
          <w:rFonts w:ascii="Times New Roman" w:hAnsi="Times New Roman" w:eastAsia="Times New Roman" w:cs="Times New Roman"/>
        </w:rPr>
        <w:t>a critical factor in curriculum reform</w:t>
      </w:r>
      <w:r w:rsidRPr="0D21E3FF" w:rsidR="5CAA2B0E">
        <w:rPr>
          <w:rFonts w:ascii="Times New Roman" w:hAnsi="Times New Roman" w:eastAsia="Times New Roman" w:cs="Times New Roman"/>
        </w:rPr>
        <w:t xml:space="preserve">, particularly </w:t>
      </w:r>
      <w:r w:rsidRPr="0D21E3FF" w:rsidR="5F225AA3">
        <w:rPr>
          <w:rFonts w:ascii="Times New Roman" w:hAnsi="Times New Roman" w:eastAsia="Times New Roman" w:cs="Times New Roman"/>
        </w:rPr>
        <w:t>in contexts where teachers are expected to use greater professional autonomy. A</w:t>
      </w:r>
      <w:r w:rsidRPr="0D21E3FF" w:rsidR="5E86B418">
        <w:rPr>
          <w:rFonts w:ascii="Times New Roman" w:hAnsi="Times New Roman" w:eastAsia="Times New Roman" w:cs="Times New Roman"/>
        </w:rPr>
        <w:t xml:space="preserve">nalysis of Welsh education reform published in the Journal of Educational Change </w:t>
      </w:r>
      <w:r w:rsidRPr="0D21E3FF" w:rsidR="5E86B418">
        <w:rPr>
          <w:rFonts w:ascii="Times New Roman" w:hAnsi="Times New Roman" w:eastAsia="Times New Roman" w:cs="Times New Roman"/>
        </w:rPr>
        <w:t>emphasis</w:t>
      </w:r>
      <w:r w:rsidRPr="0D21E3FF" w:rsidR="6EEF9200">
        <w:rPr>
          <w:rFonts w:ascii="Times New Roman" w:hAnsi="Times New Roman" w:eastAsia="Times New Roman" w:cs="Times New Roman"/>
        </w:rPr>
        <w:t>es</w:t>
      </w:r>
      <w:r w:rsidRPr="0D21E3FF" w:rsidR="6EEF9200">
        <w:rPr>
          <w:rFonts w:ascii="Times New Roman" w:hAnsi="Times New Roman" w:eastAsia="Times New Roman" w:cs="Times New Roman"/>
        </w:rPr>
        <w:t xml:space="preserve"> that policy developments in Wales position teachers as </w:t>
      </w:r>
      <w:r w:rsidRPr="0D21E3FF" w:rsidR="63AA514D">
        <w:rPr>
          <w:rFonts w:ascii="Times New Roman" w:hAnsi="Times New Roman" w:eastAsia="Times New Roman" w:cs="Times New Roman"/>
        </w:rPr>
        <w:t>central agents</w:t>
      </w:r>
      <w:r w:rsidRPr="0D21E3FF" w:rsidR="6EEF9200">
        <w:rPr>
          <w:rFonts w:ascii="Times New Roman" w:hAnsi="Times New Roman" w:eastAsia="Times New Roman" w:cs="Times New Roman"/>
        </w:rPr>
        <w:t xml:space="preserve"> </w:t>
      </w:r>
      <w:r w:rsidRPr="0D21E3FF" w:rsidR="0263FAA1">
        <w:rPr>
          <w:rFonts w:ascii="Times New Roman" w:hAnsi="Times New Roman" w:eastAsia="Times New Roman" w:cs="Times New Roman"/>
        </w:rPr>
        <w:t>in</w:t>
      </w:r>
      <w:r w:rsidRPr="0D21E3FF" w:rsidR="6EEF9200">
        <w:rPr>
          <w:rFonts w:ascii="Times New Roman" w:hAnsi="Times New Roman" w:eastAsia="Times New Roman" w:cs="Times New Roman"/>
        </w:rPr>
        <w:t xml:space="preserve"> curriculum design </w:t>
      </w:r>
      <w:r w:rsidRPr="0D21E3FF" w:rsidR="67BFE135">
        <w:rPr>
          <w:rFonts w:ascii="Times New Roman" w:hAnsi="Times New Roman" w:eastAsia="Times New Roman" w:cs="Times New Roman"/>
        </w:rPr>
        <w:t>rather than passive recipients of centrally prescribed change (Evans,</w:t>
      </w:r>
      <w:r w:rsidRPr="0D21E3FF" w:rsidR="0001012A">
        <w:rPr>
          <w:rFonts w:ascii="Times New Roman" w:hAnsi="Times New Roman" w:eastAsia="Times New Roman" w:cs="Times New Roman"/>
        </w:rPr>
        <w:t xml:space="preserve"> </w:t>
      </w:r>
      <w:r w:rsidRPr="0D21E3FF" w:rsidR="67BFE135">
        <w:rPr>
          <w:rFonts w:ascii="Times New Roman" w:hAnsi="Times New Roman" w:eastAsia="Times New Roman" w:cs="Times New Roman"/>
        </w:rPr>
        <w:t xml:space="preserve">2022). </w:t>
      </w:r>
      <w:r w:rsidRPr="0D21E3FF" w:rsidR="12B32E61">
        <w:rPr>
          <w:rFonts w:ascii="Times New Roman" w:hAnsi="Times New Roman" w:eastAsia="Times New Roman" w:cs="Times New Roman"/>
        </w:rPr>
        <w:t xml:space="preserve">Evans argues that the curriculum for Wales </w:t>
      </w:r>
      <w:r w:rsidRPr="0D21E3FF" w:rsidR="12B32E61">
        <w:rPr>
          <w:rFonts w:ascii="Times New Roman" w:hAnsi="Times New Roman" w:eastAsia="Times New Roman" w:cs="Times New Roman"/>
        </w:rPr>
        <w:t>represents</w:t>
      </w:r>
      <w:r w:rsidRPr="0D21E3FF" w:rsidR="12B32E61">
        <w:rPr>
          <w:rFonts w:ascii="Times New Roman" w:hAnsi="Times New Roman" w:eastAsia="Times New Roman" w:cs="Times New Roman"/>
        </w:rPr>
        <w:t xml:space="preserve"> a deliberate shift away from high-stakes accountability and performa</w:t>
      </w:r>
      <w:r w:rsidRPr="0D21E3FF" w:rsidR="232D137D">
        <w:rPr>
          <w:rFonts w:ascii="Times New Roman" w:hAnsi="Times New Roman" w:eastAsia="Times New Roman" w:cs="Times New Roman"/>
        </w:rPr>
        <w:t xml:space="preserve">tive cultures towards a model </w:t>
      </w:r>
      <w:r w:rsidRPr="0D21E3FF" w:rsidR="232D137D">
        <w:rPr>
          <w:rFonts w:ascii="Times New Roman" w:hAnsi="Times New Roman" w:eastAsia="Times New Roman" w:cs="Times New Roman"/>
        </w:rPr>
        <w:t xml:space="preserve">grounded in trust, </w:t>
      </w:r>
      <w:r w:rsidRPr="0D21E3FF" w:rsidR="232D137D">
        <w:rPr>
          <w:rFonts w:ascii="Times New Roman" w:hAnsi="Times New Roman" w:eastAsia="Times New Roman" w:cs="Times New Roman"/>
        </w:rPr>
        <w:t>collaboration</w:t>
      </w:r>
      <w:r w:rsidRPr="0D21E3FF" w:rsidR="194F96CB">
        <w:rPr>
          <w:rFonts w:ascii="Times New Roman" w:hAnsi="Times New Roman" w:eastAsia="Times New Roman" w:cs="Times New Roman"/>
        </w:rPr>
        <w:t xml:space="preserve"> and professional judgement. However, the article also highlights that such a shift places significant dem</w:t>
      </w:r>
      <w:r w:rsidRPr="0D21E3FF" w:rsidR="3E8FB237">
        <w:rPr>
          <w:rFonts w:ascii="Times New Roman" w:hAnsi="Times New Roman" w:eastAsia="Times New Roman" w:cs="Times New Roman"/>
        </w:rPr>
        <w:t>ands on teachers’ professional capacity, requiring sustained and coherent professional learning opportunities to support new roles and</w:t>
      </w:r>
      <w:r w:rsidRPr="0D21E3FF" w:rsidR="0D861713">
        <w:rPr>
          <w:rFonts w:ascii="Times New Roman" w:hAnsi="Times New Roman" w:eastAsia="Times New Roman" w:cs="Times New Roman"/>
        </w:rPr>
        <w:t xml:space="preserve"> the expectations that come with them. </w:t>
      </w:r>
      <w:r w:rsidRPr="0D21E3FF" w:rsidR="0FBE2B92">
        <w:rPr>
          <w:rFonts w:ascii="Times New Roman" w:hAnsi="Times New Roman" w:eastAsia="Times New Roman" w:cs="Times New Roman"/>
        </w:rPr>
        <w:t>Evan</w:t>
      </w:r>
      <w:r w:rsidRPr="0D21E3FF" w:rsidR="00DC3985">
        <w:rPr>
          <w:rFonts w:ascii="Times New Roman" w:hAnsi="Times New Roman" w:eastAsia="Times New Roman" w:cs="Times New Roman"/>
        </w:rPr>
        <w:t>s</w:t>
      </w:r>
      <w:r w:rsidRPr="0D21E3FF" w:rsidR="0FBE2B92">
        <w:rPr>
          <w:rFonts w:ascii="Times New Roman" w:hAnsi="Times New Roman" w:eastAsia="Times New Roman" w:cs="Times New Roman"/>
        </w:rPr>
        <w:t xml:space="preserve"> </w:t>
      </w:r>
      <w:r w:rsidRPr="0D21E3FF" w:rsidR="0FBE2B92">
        <w:rPr>
          <w:rFonts w:ascii="Times New Roman" w:hAnsi="Times New Roman" w:eastAsia="Times New Roman" w:cs="Times New Roman"/>
        </w:rPr>
        <w:t>observes</w:t>
      </w:r>
      <w:r w:rsidRPr="0D21E3FF" w:rsidR="0FBE2B92">
        <w:rPr>
          <w:rFonts w:ascii="Times New Roman" w:hAnsi="Times New Roman" w:eastAsia="Times New Roman" w:cs="Times New Roman"/>
        </w:rPr>
        <w:t xml:space="preserve"> that prior times of reform </w:t>
      </w:r>
      <w:r w:rsidRPr="0D21E3FF" w:rsidR="09B2F945">
        <w:rPr>
          <w:rFonts w:ascii="Times New Roman" w:hAnsi="Times New Roman" w:eastAsia="Times New Roman" w:cs="Times New Roman"/>
        </w:rPr>
        <w:t>and accountability pressure have contributed to reform weariness</w:t>
      </w:r>
      <w:r w:rsidRPr="0D21E3FF" w:rsidR="5F710E58">
        <w:rPr>
          <w:rFonts w:ascii="Times New Roman" w:hAnsi="Times New Roman" w:eastAsia="Times New Roman" w:cs="Times New Roman"/>
        </w:rPr>
        <w:t xml:space="preserve"> </w:t>
      </w:r>
      <w:r w:rsidRPr="0D21E3FF" w:rsidR="09B2F945">
        <w:rPr>
          <w:rFonts w:ascii="Times New Roman" w:hAnsi="Times New Roman" w:eastAsia="Times New Roman" w:cs="Times New Roman"/>
        </w:rPr>
        <w:t>in teaching</w:t>
      </w:r>
      <w:r w:rsidRPr="0D21E3FF" w:rsidR="1D33B75B">
        <w:rPr>
          <w:rFonts w:ascii="Times New Roman" w:hAnsi="Times New Roman" w:eastAsia="Times New Roman" w:cs="Times New Roman"/>
        </w:rPr>
        <w:t>, potentially compromising teacher confidence. As a result, the success of</w:t>
      </w:r>
      <w:r w:rsidRPr="0D21E3FF" w:rsidR="6CFC8F41">
        <w:rPr>
          <w:rFonts w:ascii="Times New Roman" w:hAnsi="Times New Roman" w:eastAsia="Times New Roman" w:cs="Times New Roman"/>
        </w:rPr>
        <w:t xml:space="preserve"> the</w:t>
      </w:r>
      <w:r w:rsidRPr="0D21E3FF" w:rsidR="1D33B75B">
        <w:rPr>
          <w:rFonts w:ascii="Times New Roman" w:hAnsi="Times New Roman" w:eastAsia="Times New Roman" w:cs="Times New Roman"/>
        </w:rPr>
        <w:t xml:space="preserve"> current </w:t>
      </w:r>
      <w:r w:rsidRPr="0D21E3FF" w:rsidR="4F824A82">
        <w:rPr>
          <w:rFonts w:ascii="Times New Roman" w:hAnsi="Times New Roman" w:eastAsia="Times New Roman" w:cs="Times New Roman"/>
        </w:rPr>
        <w:t xml:space="preserve">curriculum reform is </w:t>
      </w:r>
      <w:r w:rsidRPr="0D21E3FF" w:rsidR="4F824A82">
        <w:rPr>
          <w:rFonts w:ascii="Times New Roman" w:hAnsi="Times New Roman" w:eastAsia="Times New Roman" w:cs="Times New Roman"/>
        </w:rPr>
        <w:t>closely linked</w:t>
      </w:r>
      <w:r w:rsidRPr="0D21E3FF" w:rsidR="4F824A82">
        <w:rPr>
          <w:rFonts w:ascii="Times New Roman" w:hAnsi="Times New Roman" w:eastAsia="Times New Roman" w:cs="Times New Roman"/>
        </w:rPr>
        <w:t xml:space="preserve"> to the extent to which professional learning </w:t>
      </w:r>
      <w:r w:rsidRPr="0D21E3FF" w:rsidR="053B5D05">
        <w:rPr>
          <w:rFonts w:ascii="Times New Roman" w:hAnsi="Times New Roman" w:eastAsia="Times New Roman" w:cs="Times New Roman"/>
        </w:rPr>
        <w:t>is long</w:t>
      </w:r>
      <w:r w:rsidRPr="0D21E3FF" w:rsidR="44BBE639">
        <w:rPr>
          <w:rFonts w:ascii="Times New Roman" w:hAnsi="Times New Roman" w:eastAsia="Times New Roman" w:cs="Times New Roman"/>
        </w:rPr>
        <w:t>-</w:t>
      </w:r>
      <w:r w:rsidRPr="0D21E3FF" w:rsidR="053B5D05">
        <w:rPr>
          <w:rFonts w:ascii="Times New Roman" w:hAnsi="Times New Roman" w:eastAsia="Times New Roman" w:cs="Times New Roman"/>
        </w:rPr>
        <w:t xml:space="preserve">term and well-resourced. Without meaningful investment </w:t>
      </w:r>
      <w:r w:rsidRPr="0D21E3FF" w:rsidR="0A18D46F">
        <w:rPr>
          <w:rFonts w:ascii="Times New Roman" w:hAnsi="Times New Roman" w:eastAsia="Times New Roman" w:cs="Times New Roman"/>
        </w:rPr>
        <w:t>in professional learning, there is risk that the aspiration to improve teachers</w:t>
      </w:r>
      <w:r w:rsidRPr="0D21E3FF" w:rsidR="22381899">
        <w:rPr>
          <w:rFonts w:ascii="Times New Roman" w:hAnsi="Times New Roman" w:eastAsia="Times New Roman" w:cs="Times New Roman"/>
        </w:rPr>
        <w:t xml:space="preserve">’ </w:t>
      </w:r>
      <w:r w:rsidRPr="0D21E3FF" w:rsidR="0A18D46F">
        <w:rPr>
          <w:rFonts w:ascii="Times New Roman" w:hAnsi="Times New Roman" w:eastAsia="Times New Roman" w:cs="Times New Roman"/>
        </w:rPr>
        <w:t xml:space="preserve">professionalism and autonomy </w:t>
      </w:r>
      <w:r w:rsidRPr="0D21E3FF" w:rsidR="7151A3AF">
        <w:rPr>
          <w:rFonts w:ascii="Times New Roman" w:hAnsi="Times New Roman" w:eastAsia="Times New Roman" w:cs="Times New Roman"/>
        </w:rPr>
        <w:t xml:space="preserve">will remain rhetorical rather than </w:t>
      </w:r>
      <w:r w:rsidRPr="0D21E3FF" w:rsidR="7151A3AF">
        <w:rPr>
          <w:rFonts w:ascii="Times New Roman" w:hAnsi="Times New Roman" w:eastAsia="Times New Roman" w:cs="Times New Roman"/>
        </w:rPr>
        <w:t>realised</w:t>
      </w:r>
      <w:r w:rsidRPr="0D21E3FF" w:rsidR="7151A3AF">
        <w:rPr>
          <w:rFonts w:ascii="Times New Roman" w:hAnsi="Times New Roman" w:eastAsia="Times New Roman" w:cs="Times New Roman"/>
        </w:rPr>
        <w:t xml:space="preserve"> in the classroom (Evans,</w:t>
      </w:r>
      <w:r w:rsidRPr="0D21E3FF" w:rsidR="0001012A">
        <w:rPr>
          <w:rFonts w:ascii="Times New Roman" w:hAnsi="Times New Roman" w:eastAsia="Times New Roman" w:cs="Times New Roman"/>
        </w:rPr>
        <w:t xml:space="preserve"> </w:t>
      </w:r>
      <w:r w:rsidRPr="0D21E3FF" w:rsidR="7151A3AF">
        <w:rPr>
          <w:rFonts w:ascii="Times New Roman" w:hAnsi="Times New Roman" w:eastAsia="Times New Roman" w:cs="Times New Roman"/>
        </w:rPr>
        <w:t>2022).</w:t>
      </w:r>
    </w:p>
    <w:p w:rsidR="17B1FA03" w:rsidP="0D21E3FF" w:rsidRDefault="754851C3" w14:paraId="392EA8FA" w14:textId="49F7E113">
      <w:pPr>
        <w:pStyle w:val="Heading1"/>
        <w:rPr>
          <w:rFonts w:ascii="Times New Roman" w:hAnsi="Times New Roman" w:eastAsia="Times New Roman" w:cs="Times New Roman"/>
        </w:rPr>
      </w:pPr>
      <w:bookmarkStart w:name="_Toc846570355" w:id="1367921783"/>
      <w:r w:rsidR="754851C3">
        <w:rPr/>
        <w:t>2</w:t>
      </w:r>
      <w:r w:rsidR="6D0738FC">
        <w:rPr/>
        <w:t>.</w:t>
      </w:r>
      <w:r w:rsidR="007C11DB">
        <w:rPr/>
        <w:t>5</w:t>
      </w:r>
      <w:r w:rsidR="6D0738FC">
        <w:rPr/>
        <w:t xml:space="preserve"> Student Engagement and Holistic Development in HWB</w:t>
      </w:r>
      <w:bookmarkEnd w:id="1367921783"/>
    </w:p>
    <w:p w:rsidR="18C464D0" w:rsidP="0D21E3FF" w:rsidRDefault="18C464D0" w14:paraId="1FC435D9" w14:textId="173D47C5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D21E3FF" w:rsidR="18C464D0">
        <w:rPr>
          <w:rFonts w:ascii="Times New Roman" w:hAnsi="Times New Roman" w:eastAsia="Times New Roman" w:cs="Times New Roman"/>
        </w:rPr>
        <w:t>Student engagement is central to HWB education</w:t>
      </w:r>
      <w:r w:rsidRPr="0D21E3FF" w:rsidR="593061B9">
        <w:rPr>
          <w:rFonts w:ascii="Times New Roman" w:hAnsi="Times New Roman" w:eastAsia="Times New Roman" w:cs="Times New Roman"/>
        </w:rPr>
        <w:t xml:space="preserve"> because engagement not only reflects </w:t>
      </w:r>
      <w:r w:rsidRPr="0D21E3FF" w:rsidR="593061B9">
        <w:rPr>
          <w:rFonts w:ascii="Times New Roman" w:hAnsi="Times New Roman" w:eastAsia="Times New Roman" w:cs="Times New Roman"/>
        </w:rPr>
        <w:t>behavio</w:t>
      </w:r>
      <w:r w:rsidRPr="0D21E3FF" w:rsidR="1FC58990">
        <w:rPr>
          <w:rFonts w:ascii="Times New Roman" w:hAnsi="Times New Roman" w:eastAsia="Times New Roman" w:cs="Times New Roman"/>
        </w:rPr>
        <w:t>u</w:t>
      </w:r>
      <w:r w:rsidRPr="0D21E3FF" w:rsidR="593061B9">
        <w:rPr>
          <w:rFonts w:ascii="Times New Roman" w:hAnsi="Times New Roman" w:eastAsia="Times New Roman" w:cs="Times New Roman"/>
        </w:rPr>
        <w:t>ral</w:t>
      </w:r>
      <w:r w:rsidRPr="0D21E3FF" w:rsidR="593061B9">
        <w:rPr>
          <w:rFonts w:ascii="Times New Roman" w:hAnsi="Times New Roman" w:eastAsia="Times New Roman" w:cs="Times New Roman"/>
        </w:rPr>
        <w:t xml:space="preserve"> participation in learning but also supports students</w:t>
      </w:r>
      <w:r w:rsidRPr="0D21E3FF" w:rsidR="45E51A0D">
        <w:rPr>
          <w:rFonts w:ascii="Times New Roman" w:hAnsi="Times New Roman" w:eastAsia="Times New Roman" w:cs="Times New Roman"/>
        </w:rPr>
        <w:t>’</w:t>
      </w:r>
      <w:r w:rsidRPr="0D21E3FF" w:rsidR="593061B9">
        <w:rPr>
          <w:rFonts w:ascii="Times New Roman" w:hAnsi="Times New Roman" w:eastAsia="Times New Roman" w:cs="Times New Roman"/>
        </w:rPr>
        <w:t xml:space="preserve"> psychological and developmental well</w:t>
      </w:r>
      <w:r w:rsidRPr="0D21E3FF" w:rsidR="13E9E758">
        <w:rPr>
          <w:rFonts w:ascii="Times New Roman" w:hAnsi="Times New Roman" w:eastAsia="Times New Roman" w:cs="Times New Roman"/>
        </w:rPr>
        <w:t>-</w:t>
      </w:r>
      <w:r w:rsidRPr="0D21E3FF" w:rsidR="593061B9">
        <w:rPr>
          <w:rFonts w:ascii="Times New Roman" w:hAnsi="Times New Roman" w:eastAsia="Times New Roman" w:cs="Times New Roman"/>
        </w:rPr>
        <w:t>being.</w:t>
      </w:r>
      <w:r w:rsidRPr="0D21E3FF" w:rsidR="4CE747E2">
        <w:rPr>
          <w:rFonts w:ascii="Times New Roman" w:hAnsi="Times New Roman" w:eastAsia="Times New Roman" w:cs="Times New Roman"/>
        </w:rPr>
        <w:t xml:space="preserve"> Research examining the integration of healthy personality development with educational practice suggests that </w:t>
      </w:r>
      <w:r w:rsidRPr="0D21E3FF" w:rsidR="2E1B9233">
        <w:rPr>
          <w:rFonts w:ascii="Times New Roman" w:hAnsi="Times New Roman" w:eastAsia="Times New Roman" w:cs="Times New Roman"/>
        </w:rPr>
        <w:t>engagement with school is based on a complex link between individual d</w:t>
      </w:r>
      <w:r w:rsidRPr="0D21E3FF" w:rsidR="267DC547">
        <w:rPr>
          <w:rFonts w:ascii="Times New Roman" w:hAnsi="Times New Roman" w:eastAsia="Times New Roman" w:cs="Times New Roman"/>
        </w:rPr>
        <w:t>is</w:t>
      </w:r>
      <w:r w:rsidRPr="0D21E3FF" w:rsidR="2E1B9233">
        <w:rPr>
          <w:rFonts w:ascii="Times New Roman" w:hAnsi="Times New Roman" w:eastAsia="Times New Roman" w:cs="Times New Roman"/>
        </w:rPr>
        <w:t xml:space="preserve">positions </w:t>
      </w:r>
      <w:r w:rsidRPr="0D21E3FF" w:rsidR="29AB3C26">
        <w:rPr>
          <w:rFonts w:ascii="Times New Roman" w:hAnsi="Times New Roman" w:eastAsia="Times New Roman" w:cs="Times New Roman"/>
        </w:rPr>
        <w:t>and classroom contexts, such that individuals who are more engaged experience better emotional</w:t>
      </w:r>
      <w:r w:rsidRPr="0D21E3FF" w:rsidR="04C30178">
        <w:rPr>
          <w:rFonts w:ascii="Times New Roman" w:hAnsi="Times New Roman" w:eastAsia="Times New Roman" w:cs="Times New Roman"/>
        </w:rPr>
        <w:t xml:space="preserve">, </w:t>
      </w:r>
      <w:r w:rsidRPr="0D21E3FF" w:rsidR="04C30178">
        <w:rPr>
          <w:rFonts w:ascii="Times New Roman" w:hAnsi="Times New Roman" w:eastAsia="Times New Roman" w:cs="Times New Roman"/>
        </w:rPr>
        <w:t>cognitive</w:t>
      </w:r>
      <w:r w:rsidRPr="0D21E3FF" w:rsidR="04C30178">
        <w:rPr>
          <w:rFonts w:ascii="Times New Roman" w:hAnsi="Times New Roman" w:eastAsia="Times New Roman" w:cs="Times New Roman"/>
        </w:rPr>
        <w:t xml:space="preserve"> and social wellbeing </w:t>
      </w:r>
      <w:r w:rsidRPr="0D21E3FF" w:rsidR="04C301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(Moreira et al., 2019). </w:t>
      </w:r>
      <w:r w:rsidRPr="0D21E3FF" w:rsidR="10E960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chapter by Moreira and colleagues </w:t>
      </w:r>
      <w:r w:rsidRPr="0D21E3FF" w:rsidR="10E960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conceptualises</w:t>
      </w:r>
      <w:r w:rsidRPr="0D21E3FF" w:rsidR="10E960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engagement as a mul</w:t>
      </w:r>
      <w:r w:rsidRPr="0D21E3FF" w:rsidR="48476F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tidimensional construct encompassing students’ investment in learning tasks</w:t>
      </w:r>
      <w:r w:rsidRPr="0D21E3FF" w:rsidR="009EAB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positive attitudes towards school and active involvement in educational activities, all of which </w:t>
      </w:r>
      <w:r w:rsidRPr="0D21E3FF" w:rsidR="1EA0DE0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are associated with healthier personality development and adaptive educational outcomes. 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From this perspective</w:t>
      </w:r>
      <w:r w:rsidRPr="0D21E3FF" w:rsidR="03965A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engagement 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isn’t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just a </w:t>
      </w:r>
      <w:r w:rsidRPr="0D21E3FF" w:rsidR="1482C2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behavioral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outcome</w:t>
      </w:r>
      <w:r w:rsidRPr="0D21E3FF" w:rsidR="2BDD40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but also 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 indication</w:t>
      </w:r>
      <w:r w:rsidRPr="0D21E3FF" w:rsidR="78346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an individual’s motivation</w:t>
      </w:r>
      <w:r w:rsidRPr="0D21E3FF" w:rsidR="4F038B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sense of belonging within an environment. </w:t>
      </w:r>
      <w:r w:rsidRPr="0D21E3FF" w:rsidR="6DA55E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When students feel supported and meaningfully connected</w:t>
      </w:r>
      <w:r w:rsidRPr="0D21E3FF" w:rsidR="60E8F8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their learning experiences, they are more likely to </w:t>
      </w:r>
      <w:r w:rsidRPr="0D21E3FF" w:rsidR="60E8F8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exhibit</w:t>
      </w:r>
      <w:r w:rsidRPr="0D21E3FF" w:rsidR="60E8F8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sustained participation and better engagement, which in turn con</w:t>
      </w:r>
      <w:r w:rsidRPr="0D21E3FF" w:rsidR="49D42B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tributes to positive well</w:t>
      </w:r>
      <w:r w:rsidRPr="0D21E3FF" w:rsidR="5A7662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</w:t>
      </w:r>
      <w:r w:rsidRPr="0D21E3FF" w:rsidR="49D42B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being outcomes, supporting the point that educational </w:t>
      </w:r>
      <w:r w:rsidRPr="0D21E3FF" w:rsidR="656E27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environments that </w:t>
      </w:r>
      <w:r w:rsidRPr="0D21E3FF" w:rsidR="656E27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prioritise</w:t>
      </w:r>
      <w:r w:rsidRPr="0D21E3FF" w:rsidR="656E27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psychological support can improve both engagement and well</w:t>
      </w:r>
      <w:r w:rsidRPr="0D21E3FF" w:rsidR="25EDF8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</w:t>
      </w:r>
      <w:r w:rsidRPr="0D21E3FF" w:rsidR="656E27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being.</w:t>
      </w:r>
    </w:p>
    <w:p w:rsidR="17B1FA03" w:rsidP="0D21E3FF" w:rsidRDefault="17B1FA03" w14:paraId="7535A19E" w14:textId="1BBB6E2E">
      <w:pPr>
        <w:pStyle w:val="Heading1"/>
        <w:rPr>
          <w:rFonts w:ascii="Times New Roman" w:hAnsi="Times New Roman" w:eastAsia="Times New Roman" w:cs="Times New Roman"/>
        </w:rPr>
      </w:pPr>
      <w:bookmarkStart w:name="_Toc1112832323" w:id="1256805554"/>
      <w:r w:rsidR="4878B7B3">
        <w:rPr/>
        <w:t>2</w:t>
      </w:r>
      <w:r w:rsidR="6D0738FC">
        <w:rPr/>
        <w:t>.</w:t>
      </w:r>
      <w:r w:rsidR="13BB4A7D">
        <w:rPr/>
        <w:t>6</w:t>
      </w:r>
      <w:r w:rsidR="6D0738FC">
        <w:rPr/>
        <w:t xml:space="preserve"> Existing Health &amp; Wellbeing Resources in Secondary Schools</w:t>
      </w:r>
      <w:bookmarkEnd w:id="1256805554"/>
    </w:p>
    <w:p w:rsidR="4E9AD076" w:rsidP="0D21E3FF" w:rsidRDefault="4E9AD076" w14:paraId="5CC009C8" w14:textId="22D76A3F">
      <w:pPr>
        <w:spacing w:before="240" w:after="240" w:line="360" w:lineRule="auto"/>
        <w:jc w:val="both"/>
        <w:rPr>
          <w:rFonts w:ascii="Times New Roman" w:hAnsi="Times New Roman" w:eastAsia="Times New Roman" w:cs="Times New Roman"/>
          <w:color w:val="000000" w:themeColor="text1"/>
        </w:rPr>
      </w:pPr>
      <w:r w:rsidRPr="0D21E3FF" w:rsidR="4E9AD076">
        <w:rPr>
          <w:rFonts w:ascii="Times New Roman" w:hAnsi="Times New Roman" w:eastAsia="Times New Roman" w:cs="Times New Roman"/>
        </w:rPr>
        <w:t>Public Health Wales ha</w:t>
      </w:r>
      <w:r w:rsidRPr="0D21E3FF" w:rsidR="084B0944">
        <w:rPr>
          <w:rFonts w:ascii="Times New Roman" w:hAnsi="Times New Roman" w:eastAsia="Times New Roman" w:cs="Times New Roman"/>
        </w:rPr>
        <w:t>s</w:t>
      </w:r>
      <w:r w:rsidRPr="0D21E3FF" w:rsidR="4E9AD076">
        <w:rPr>
          <w:rFonts w:ascii="Times New Roman" w:hAnsi="Times New Roman" w:eastAsia="Times New Roman" w:cs="Times New Roman"/>
        </w:rPr>
        <w:t xml:space="preserve"> developed targeted support to </w:t>
      </w:r>
      <w:r w:rsidRPr="0D21E3FF" w:rsidR="4E9AD076">
        <w:rPr>
          <w:rFonts w:ascii="Times New Roman" w:hAnsi="Times New Roman" w:eastAsia="Times New Roman" w:cs="Times New Roman"/>
        </w:rPr>
        <w:t>assist</w:t>
      </w:r>
      <w:r w:rsidRPr="0D21E3FF" w:rsidR="4E9AD076">
        <w:rPr>
          <w:rFonts w:ascii="Times New Roman" w:hAnsi="Times New Roman" w:eastAsia="Times New Roman" w:cs="Times New Roman"/>
        </w:rPr>
        <w:t xml:space="preserve"> schools in implementing the Health and Wellbeing of Area of Learning and </w:t>
      </w:r>
      <w:r w:rsidRPr="0D21E3FF" w:rsidR="4E934072">
        <w:rPr>
          <w:rFonts w:ascii="Times New Roman" w:hAnsi="Times New Roman" w:eastAsia="Times New Roman" w:cs="Times New Roman"/>
        </w:rPr>
        <w:t>Experience (</w:t>
      </w:r>
      <w:r w:rsidRPr="0D21E3FF" w:rsidR="4E934072">
        <w:rPr>
          <w:rFonts w:ascii="Times New Roman" w:hAnsi="Times New Roman" w:eastAsia="Times New Roman" w:cs="Times New Roman"/>
        </w:rPr>
        <w:t>AoLE</w:t>
      </w:r>
      <w:r w:rsidRPr="0D21E3FF" w:rsidR="4E934072">
        <w:rPr>
          <w:rFonts w:ascii="Times New Roman" w:hAnsi="Times New Roman" w:eastAsia="Times New Roman" w:cs="Times New Roman"/>
        </w:rPr>
        <w:t xml:space="preserve">) within the Curriculum </w:t>
      </w:r>
      <w:r w:rsidRPr="0D21E3FF" w:rsidR="6361B2C7">
        <w:rPr>
          <w:rFonts w:ascii="Times New Roman" w:hAnsi="Times New Roman" w:eastAsia="Times New Roman" w:cs="Times New Roman"/>
        </w:rPr>
        <w:t>for</w:t>
      </w:r>
      <w:r w:rsidRPr="0D21E3FF" w:rsidR="4E934072">
        <w:rPr>
          <w:rFonts w:ascii="Times New Roman" w:hAnsi="Times New Roman" w:eastAsia="Times New Roman" w:cs="Times New Roman"/>
        </w:rPr>
        <w:t xml:space="preserve"> Wales, acknowledging that </w:t>
      </w:r>
      <w:r w:rsidRPr="0D21E3FF" w:rsidR="4E934072">
        <w:rPr>
          <w:rFonts w:ascii="Times New Roman" w:hAnsi="Times New Roman" w:eastAsia="Times New Roman" w:cs="Times New Roman"/>
        </w:rPr>
        <w:t>expertise</w:t>
      </w:r>
      <w:r w:rsidRPr="0D21E3FF" w:rsidR="4E934072">
        <w:rPr>
          <w:rFonts w:ascii="Times New Roman" w:hAnsi="Times New Roman" w:eastAsia="Times New Roman" w:cs="Times New Roman"/>
        </w:rPr>
        <w:t xml:space="preserve"> for design and delivery is not yet embedd</w:t>
      </w:r>
      <w:r w:rsidRPr="0D21E3FF" w:rsidR="2467002C">
        <w:rPr>
          <w:rFonts w:ascii="Times New Roman" w:hAnsi="Times New Roman" w:eastAsia="Times New Roman" w:cs="Times New Roman"/>
        </w:rPr>
        <w:t>ed</w:t>
      </w:r>
      <w:r w:rsidRPr="0D21E3FF" w:rsidR="4E934072">
        <w:rPr>
          <w:rFonts w:ascii="Times New Roman" w:hAnsi="Times New Roman" w:eastAsia="Times New Roman" w:cs="Times New Roman"/>
        </w:rPr>
        <w:t xml:space="preserve"> uniform</w:t>
      </w:r>
      <w:r w:rsidRPr="0D21E3FF" w:rsidR="5C7A14CA">
        <w:rPr>
          <w:rFonts w:ascii="Times New Roman" w:hAnsi="Times New Roman" w:eastAsia="Times New Roman" w:cs="Times New Roman"/>
        </w:rPr>
        <w:t>l</w:t>
      </w:r>
      <w:r w:rsidRPr="0D21E3FF" w:rsidR="4E934072">
        <w:rPr>
          <w:rFonts w:ascii="Times New Roman" w:hAnsi="Times New Roman" w:eastAsia="Times New Roman" w:cs="Times New Roman"/>
        </w:rPr>
        <w:t>y across schools</w:t>
      </w:r>
      <w:r w:rsidRPr="0D21E3FF" w:rsidR="619593C9">
        <w:rPr>
          <w:rFonts w:ascii="Times New Roman" w:hAnsi="Times New Roman" w:eastAsia="Times New Roman" w:cs="Times New Roman"/>
        </w:rPr>
        <w:t xml:space="preserve"> (Public Health Wales,2025)</w:t>
      </w:r>
      <w:r w:rsidRPr="0D21E3FF" w:rsidR="4E934072">
        <w:rPr>
          <w:rFonts w:ascii="Times New Roman" w:hAnsi="Times New Roman" w:eastAsia="Times New Roman" w:cs="Times New Roman"/>
        </w:rPr>
        <w:t>.</w:t>
      </w:r>
      <w:r w:rsidRPr="0D21E3FF" w:rsidR="5DBDF969">
        <w:rPr>
          <w:rFonts w:ascii="Times New Roman" w:hAnsi="Times New Roman" w:eastAsia="Times New Roman" w:cs="Times New Roman"/>
        </w:rPr>
        <w:t xml:space="preserve"> </w:t>
      </w:r>
      <w:r w:rsidRPr="0D21E3FF" w:rsidR="39105CF6">
        <w:rPr>
          <w:rFonts w:ascii="Times New Roman" w:hAnsi="Times New Roman" w:eastAsia="Times New Roman" w:cs="Times New Roman"/>
        </w:rPr>
        <w:t xml:space="preserve"> </w:t>
      </w:r>
      <w:r w:rsidRPr="0D21E3FF" w:rsidR="39105CF6">
        <w:rPr>
          <w:rFonts w:ascii="Times New Roman" w:hAnsi="Times New Roman" w:eastAsia="Times New Roman" w:cs="Times New Roman"/>
        </w:rPr>
        <w:t xml:space="preserve">In response, Public Health Wales Educational Settings team </w:t>
      </w:r>
      <w:r w:rsidRPr="0D21E3FF" w:rsidR="39105CF6">
        <w:rPr>
          <w:rFonts w:ascii="Times New Roman" w:hAnsi="Times New Roman" w:eastAsia="Times New Roman" w:cs="Times New Roman"/>
        </w:rPr>
        <w:t>established</w:t>
      </w:r>
      <w:r w:rsidRPr="0D21E3FF" w:rsidR="39105CF6">
        <w:rPr>
          <w:rFonts w:ascii="Times New Roman" w:hAnsi="Times New Roman" w:eastAsia="Times New Roman" w:cs="Times New Roman"/>
        </w:rPr>
        <w:t xml:space="preserve"> a Health and Wellbeing Curriculum project </w:t>
      </w:r>
      <w:r w:rsidRPr="0D21E3FF" w:rsidR="6CE38B00">
        <w:rPr>
          <w:rFonts w:ascii="Times New Roman" w:hAnsi="Times New Roman" w:eastAsia="Times New Roman" w:cs="Times New Roman"/>
        </w:rPr>
        <w:t xml:space="preserve">in </w:t>
      </w:r>
      <w:r w:rsidRPr="0D21E3FF" w:rsidR="6CE38B0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collaboration with health and education partners to create practical toolkits and resources that support </w:t>
      </w:r>
      <w:r w:rsidRPr="0D21E3FF" w:rsidR="006F56A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in </w:t>
      </w:r>
      <w:r w:rsidRPr="0D21E3FF" w:rsidR="006F56A8">
        <w:rPr>
          <w:rFonts w:ascii="Times New Roman" w:hAnsi="Times New Roman" w:eastAsia="Times New Roman" w:cs="Times New Roman"/>
          <w:color w:val="000000" w:themeColor="text1" w:themeTint="FF" w:themeShade="FF"/>
        </w:rPr>
        <w:t>developing and delivering lessons in the subject</w:t>
      </w:r>
      <w:r w:rsidRPr="0D21E3FF" w:rsidR="60E8112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(Public Health Wales, 2025)</w:t>
      </w:r>
      <w:r w:rsidRPr="0D21E3FF" w:rsidR="006F56A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These resources have been developed to </w:t>
      </w:r>
      <w:r w:rsidRPr="0D21E3FF" w:rsidR="52E6F193">
        <w:rPr>
          <w:rFonts w:ascii="Times New Roman" w:hAnsi="Times New Roman" w:eastAsia="Times New Roman" w:cs="Times New Roman"/>
          <w:color w:val="000000" w:themeColor="text1" w:themeTint="FF" w:themeShade="FF"/>
        </w:rPr>
        <w:t>be evidence</w:t>
      </w:r>
      <w:r w:rsidRPr="0D21E3FF" w:rsidR="6DB01E81">
        <w:rPr>
          <w:rFonts w:ascii="Times New Roman" w:hAnsi="Times New Roman" w:eastAsia="Times New Roman" w:cs="Times New Roman"/>
          <w:color w:val="000000" w:themeColor="text1" w:themeTint="FF" w:themeShade="FF"/>
        </w:rPr>
        <w:t>-</w:t>
      </w:r>
      <w:r w:rsidRPr="0D21E3FF" w:rsidR="52E6F193">
        <w:rPr>
          <w:rFonts w:ascii="Times New Roman" w:hAnsi="Times New Roman" w:eastAsia="Times New Roman" w:cs="Times New Roman"/>
          <w:color w:val="000000" w:themeColor="text1" w:themeTint="FF" w:themeShade="FF"/>
        </w:rPr>
        <w:t>based and adaptable to local contexts</w:t>
      </w:r>
      <w:r w:rsidRPr="0D21E3FF" w:rsidR="05B3F12B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0D21E3FF" w:rsidR="52E6F19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0D21E3FF" w:rsidR="52E6F193">
        <w:rPr>
          <w:rFonts w:ascii="Times New Roman" w:hAnsi="Times New Roman" w:eastAsia="Times New Roman" w:cs="Times New Roman"/>
          <w:color w:val="000000" w:themeColor="text1" w:themeTint="FF" w:themeShade="FF"/>
        </w:rPr>
        <w:t>identifying</w:t>
      </w:r>
      <w:r w:rsidRPr="0D21E3FF" w:rsidR="52E6F19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important concepts </w:t>
      </w:r>
      <w:r w:rsidRPr="0D21E3FF" w:rsidR="2E50067B">
        <w:rPr>
          <w:rFonts w:ascii="Times New Roman" w:hAnsi="Times New Roman" w:eastAsia="Times New Roman" w:cs="Times New Roman"/>
          <w:color w:val="000000" w:themeColor="text1" w:themeTint="FF" w:themeShade="FF"/>
        </w:rPr>
        <w:t>and learning outcomes for teachers to address within topics.</w:t>
      </w:r>
      <w:r w:rsidRPr="0D21E3FF" w:rsidR="06806B9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These resources are designed to support curriculum planning and delivery by providing adaptable toolkits that include teacher guidance, knowledge banks</w:t>
      </w:r>
      <w:r w:rsidRPr="0D21E3FF" w:rsidR="7E7D53F5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0D21E3FF" w:rsidR="06806B9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suggested learning activities. The </w:t>
      </w:r>
      <w:r w:rsidRPr="0D21E3FF" w:rsidR="0378530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guidelines help schools address physical, mental, and emotional health in an </w:t>
      </w:r>
      <w:r w:rsidRPr="0D21E3FF" w:rsidR="03785307">
        <w:rPr>
          <w:rFonts w:ascii="Times New Roman" w:hAnsi="Times New Roman" w:eastAsia="Times New Roman" w:cs="Times New Roman"/>
          <w:color w:val="000000" w:themeColor="text1" w:themeTint="FF" w:themeShade="FF"/>
        </w:rPr>
        <w:t>organised</w:t>
      </w:r>
      <w:r w:rsidRPr="0D21E3FF" w:rsidR="0378530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professional </w:t>
      </w:r>
      <w:r w:rsidRPr="0D21E3FF" w:rsidR="7579C723">
        <w:rPr>
          <w:rFonts w:ascii="Times New Roman" w:hAnsi="Times New Roman" w:eastAsia="Times New Roman" w:cs="Times New Roman"/>
          <w:color w:val="000000" w:themeColor="text1" w:themeTint="FF" w:themeShade="FF"/>
        </w:rPr>
        <w:t>yet flexible way by using P</w:t>
      </w:r>
      <w:r w:rsidRPr="0D21E3FF" w:rsidR="49D401E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ublic Health Wales to bridge gaps between education and broader wellbeing concerns, especially within young people. </w:t>
      </w:r>
      <w:r w:rsidRPr="0D21E3FF" w:rsidR="011B86A3">
        <w:rPr>
          <w:rFonts w:ascii="Times New Roman" w:hAnsi="Times New Roman" w:eastAsia="Times New Roman" w:cs="Times New Roman"/>
        </w:rPr>
        <w:t xml:space="preserve">Therefore, by providing useful </w:t>
      </w:r>
      <w:r w:rsidRPr="0D21E3FF" w:rsidR="011B86A3">
        <w:rPr>
          <w:rFonts w:ascii="Times New Roman" w:hAnsi="Times New Roman" w:eastAsia="Times New Roman" w:cs="Times New Roman"/>
        </w:rPr>
        <w:t>assistance</w:t>
      </w:r>
      <w:r w:rsidRPr="0D21E3FF" w:rsidR="011B86A3">
        <w:rPr>
          <w:rFonts w:ascii="Times New Roman" w:hAnsi="Times New Roman" w:eastAsia="Times New Roman" w:cs="Times New Roman"/>
        </w:rPr>
        <w:t xml:space="preserve"> that might boost teacher confidence and consistency in HWB curriculum enactment, Public Health </w:t>
      </w:r>
      <w:r w:rsidRPr="0D21E3FF" w:rsidR="011B86A3">
        <w:rPr>
          <w:rFonts w:ascii="Times New Roman" w:hAnsi="Times New Roman" w:eastAsia="Times New Roman" w:cs="Times New Roman"/>
        </w:rPr>
        <w:t>Wales'</w:t>
      </w:r>
      <w:r w:rsidRPr="0D21E3FF" w:rsidR="011B86A3">
        <w:rPr>
          <w:rFonts w:ascii="Times New Roman" w:hAnsi="Times New Roman" w:eastAsia="Times New Roman" w:cs="Times New Roman"/>
        </w:rPr>
        <w:t xml:space="preserve"> contribution enhances statutory curriculum advice (Public Health Wales, 2025).</w:t>
      </w:r>
    </w:p>
    <w:p w:rsidR="67675890" w:rsidP="0D21E3FF" w:rsidRDefault="67675890" w14:paraId="15185E91" w14:textId="61F992FD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67675890">
        <w:rPr>
          <w:rFonts w:ascii="Times New Roman" w:hAnsi="Times New Roman" w:eastAsia="Times New Roman" w:cs="Times New Roman"/>
        </w:rPr>
        <w:t xml:space="preserve">Welsh Government curriculum guidance </w:t>
      </w:r>
      <w:r w:rsidRPr="0D21E3FF" w:rsidR="67675890">
        <w:rPr>
          <w:rFonts w:ascii="Times New Roman" w:hAnsi="Times New Roman" w:eastAsia="Times New Roman" w:cs="Times New Roman"/>
        </w:rPr>
        <w:t>emphasises</w:t>
      </w:r>
      <w:r w:rsidRPr="0D21E3FF" w:rsidR="67675890">
        <w:rPr>
          <w:rFonts w:ascii="Times New Roman" w:hAnsi="Times New Roman" w:eastAsia="Times New Roman" w:cs="Times New Roman"/>
        </w:rPr>
        <w:t xml:space="preserve"> that effective curriculum design in the Health and We</w:t>
      </w:r>
      <w:r w:rsidRPr="0D21E3FF" w:rsidR="0DD558A6">
        <w:rPr>
          <w:rFonts w:ascii="Times New Roman" w:hAnsi="Times New Roman" w:eastAsia="Times New Roman" w:cs="Times New Roman"/>
        </w:rPr>
        <w:t>l</w:t>
      </w:r>
      <w:r w:rsidRPr="0D21E3FF" w:rsidR="67675890">
        <w:rPr>
          <w:rFonts w:ascii="Times New Roman" w:hAnsi="Times New Roman" w:eastAsia="Times New Roman" w:cs="Times New Roman"/>
        </w:rPr>
        <w:t xml:space="preserve">lbeing (HWB) </w:t>
      </w:r>
      <w:r w:rsidRPr="0D21E3FF" w:rsidR="1C870451">
        <w:rPr>
          <w:rFonts w:ascii="Times New Roman" w:hAnsi="Times New Roman" w:eastAsia="Times New Roman" w:cs="Times New Roman"/>
        </w:rPr>
        <w:t>Area of Learning and Experience needs teachers to move beyond isolated subject contents towards integrated, learn</w:t>
      </w:r>
      <w:r w:rsidRPr="0D21E3FF" w:rsidR="1E2C7AC9">
        <w:rPr>
          <w:rFonts w:ascii="Times New Roman" w:hAnsi="Times New Roman" w:eastAsia="Times New Roman" w:cs="Times New Roman"/>
        </w:rPr>
        <w:t>er-</w:t>
      </w:r>
      <w:r w:rsidRPr="0D21E3FF" w:rsidR="1E2C7AC9">
        <w:rPr>
          <w:rFonts w:ascii="Times New Roman" w:hAnsi="Times New Roman" w:eastAsia="Times New Roman" w:cs="Times New Roman"/>
        </w:rPr>
        <w:t>centred</w:t>
      </w:r>
      <w:r w:rsidRPr="0D21E3FF" w:rsidR="1E2C7AC9">
        <w:rPr>
          <w:rFonts w:ascii="Times New Roman" w:hAnsi="Times New Roman" w:eastAsia="Times New Roman" w:cs="Times New Roman"/>
        </w:rPr>
        <w:t xml:space="preserve"> experiences that advance the four purposes of the Curriculum for Wales</w:t>
      </w:r>
      <w:r w:rsidRPr="0D21E3FF" w:rsidR="4C8A1957">
        <w:rPr>
          <w:rFonts w:ascii="Times New Roman" w:hAnsi="Times New Roman" w:eastAsia="Times New Roman" w:cs="Times New Roman"/>
        </w:rPr>
        <w:t xml:space="preserve">. Designing your curriculum- Health and Wellbeing guidance outlines key principles </w:t>
      </w:r>
      <w:r w:rsidRPr="0D21E3FF" w:rsidR="78F3BBA1">
        <w:rPr>
          <w:rFonts w:ascii="Times New Roman" w:hAnsi="Times New Roman" w:eastAsia="Times New Roman" w:cs="Times New Roman"/>
        </w:rPr>
        <w:t>that schools should consider when planning Health and Wellbeing Lessons</w:t>
      </w:r>
      <w:r w:rsidRPr="0D21E3FF" w:rsidR="75D0A6C8">
        <w:rPr>
          <w:rFonts w:ascii="Times New Roman" w:hAnsi="Times New Roman" w:eastAsia="Times New Roman" w:cs="Times New Roman"/>
        </w:rPr>
        <w:t>,</w:t>
      </w:r>
      <w:r w:rsidRPr="0D21E3FF" w:rsidR="78F3BBA1">
        <w:rPr>
          <w:rFonts w:ascii="Times New Roman" w:hAnsi="Times New Roman" w:eastAsia="Times New Roman" w:cs="Times New Roman"/>
        </w:rPr>
        <w:t xml:space="preserve"> like embedding cross-curricular sk</w:t>
      </w:r>
      <w:r w:rsidRPr="0D21E3FF" w:rsidR="5BA7E51B">
        <w:rPr>
          <w:rFonts w:ascii="Times New Roman" w:hAnsi="Times New Roman" w:eastAsia="Times New Roman" w:cs="Times New Roman"/>
        </w:rPr>
        <w:t xml:space="preserve">ills like literacy, digital </w:t>
      </w:r>
      <w:r w:rsidRPr="0D21E3FF" w:rsidR="5BA7E51B">
        <w:rPr>
          <w:rFonts w:ascii="Times New Roman" w:hAnsi="Times New Roman" w:eastAsia="Times New Roman" w:cs="Times New Roman"/>
        </w:rPr>
        <w:t>competence</w:t>
      </w:r>
      <w:r w:rsidRPr="0D21E3FF" w:rsidR="5BA7E51B">
        <w:rPr>
          <w:rFonts w:ascii="Times New Roman" w:hAnsi="Times New Roman" w:eastAsia="Times New Roman" w:cs="Times New Roman"/>
        </w:rPr>
        <w:t xml:space="preserve"> and numeracy</w:t>
      </w:r>
      <w:r w:rsidRPr="0D21E3FF" w:rsidR="15584943">
        <w:rPr>
          <w:rFonts w:ascii="Times New Roman" w:hAnsi="Times New Roman" w:eastAsia="Times New Roman" w:cs="Times New Roman"/>
        </w:rPr>
        <w:t>,</w:t>
      </w:r>
      <w:r w:rsidRPr="0D21E3FF" w:rsidR="5BA7E51B">
        <w:rPr>
          <w:rFonts w:ascii="Times New Roman" w:hAnsi="Times New Roman" w:eastAsia="Times New Roman" w:cs="Times New Roman"/>
        </w:rPr>
        <w:t xml:space="preserve"> as well as </w:t>
      </w:r>
      <w:r w:rsidRPr="0D21E3FF" w:rsidR="038CF99F">
        <w:rPr>
          <w:rFonts w:ascii="Times New Roman" w:hAnsi="Times New Roman" w:eastAsia="Times New Roman" w:cs="Times New Roman"/>
        </w:rPr>
        <w:t>skills like creativity, critical thinking and problem solving. This guidance positions He</w:t>
      </w:r>
      <w:r w:rsidRPr="0D21E3FF" w:rsidR="3A996141">
        <w:rPr>
          <w:rFonts w:ascii="Times New Roman" w:hAnsi="Times New Roman" w:eastAsia="Times New Roman" w:cs="Times New Roman"/>
        </w:rPr>
        <w:t>alth and Wellbeing as a curriculum area that demands holistic learning experiences</w:t>
      </w:r>
      <w:r w:rsidRPr="0D21E3FF" w:rsidR="57034779">
        <w:rPr>
          <w:rFonts w:ascii="Times New Roman" w:hAnsi="Times New Roman" w:eastAsia="Times New Roman" w:cs="Times New Roman"/>
        </w:rPr>
        <w:t>,</w:t>
      </w:r>
      <w:r w:rsidRPr="0D21E3FF" w:rsidR="3A996141">
        <w:rPr>
          <w:rFonts w:ascii="Times New Roman" w:hAnsi="Times New Roman" w:eastAsia="Times New Roman" w:cs="Times New Roman"/>
        </w:rPr>
        <w:t xml:space="preserve"> h</w:t>
      </w:r>
      <w:r w:rsidRPr="0D21E3FF" w:rsidR="6A9FFAC2">
        <w:rPr>
          <w:rFonts w:ascii="Times New Roman" w:hAnsi="Times New Roman" w:eastAsia="Times New Roman" w:cs="Times New Roman"/>
        </w:rPr>
        <w:t xml:space="preserve">elping students develop </w:t>
      </w:r>
      <w:r w:rsidRPr="0D21E3FF" w:rsidR="546FF52F">
        <w:rPr>
          <w:rFonts w:ascii="Times New Roman" w:hAnsi="Times New Roman" w:eastAsia="Times New Roman" w:cs="Times New Roman"/>
        </w:rPr>
        <w:t xml:space="preserve">emotional intelligence and decision-making. </w:t>
      </w:r>
      <w:r w:rsidRPr="0D21E3FF" w:rsidR="57C65C68">
        <w:rPr>
          <w:rFonts w:ascii="Times New Roman" w:hAnsi="Times New Roman" w:eastAsia="Times New Roman" w:cs="Times New Roman"/>
        </w:rPr>
        <w:t xml:space="preserve">The guidance underscores the significance of an entire school approach, arguing that Health and Wellbeing learning </w:t>
      </w:r>
      <w:r w:rsidRPr="0D21E3FF" w:rsidR="7BD387AD">
        <w:rPr>
          <w:rFonts w:ascii="Times New Roman" w:hAnsi="Times New Roman" w:eastAsia="Times New Roman" w:cs="Times New Roman"/>
        </w:rPr>
        <w:t xml:space="preserve">should be supported by school ethos, </w:t>
      </w:r>
      <w:r w:rsidRPr="0D21E3FF" w:rsidR="7BD387AD">
        <w:rPr>
          <w:rFonts w:ascii="Times New Roman" w:hAnsi="Times New Roman" w:eastAsia="Times New Roman" w:cs="Times New Roman"/>
        </w:rPr>
        <w:t>policies</w:t>
      </w:r>
      <w:r w:rsidRPr="0D21E3FF" w:rsidR="7BD387AD">
        <w:rPr>
          <w:rFonts w:ascii="Times New Roman" w:hAnsi="Times New Roman" w:eastAsia="Times New Roman" w:cs="Times New Roman"/>
        </w:rPr>
        <w:t xml:space="preserve"> and practices to ensure coherence between classroom learning and school life. </w:t>
      </w:r>
      <w:r w:rsidRPr="0D21E3FF" w:rsidR="4FCD8677">
        <w:rPr>
          <w:rFonts w:ascii="Times New Roman" w:hAnsi="Times New Roman" w:eastAsia="Times New Roman" w:cs="Times New Roman"/>
        </w:rPr>
        <w:t xml:space="preserve">By doing this, it expresses the expectation that the HWB curriculum design should be seen as integrated with more comprehensive curriculum planning and execution rather than as an add-on. In the HWB Area of Learning and Experience, these principles collectively </w:t>
      </w:r>
      <w:r w:rsidRPr="0D21E3FF" w:rsidR="4FCD8677">
        <w:rPr>
          <w:rFonts w:ascii="Times New Roman" w:hAnsi="Times New Roman" w:eastAsia="Times New Roman" w:cs="Times New Roman"/>
        </w:rPr>
        <w:t>represent</w:t>
      </w:r>
      <w:r w:rsidRPr="0D21E3FF" w:rsidR="4FCD8677">
        <w:rPr>
          <w:rFonts w:ascii="Times New Roman" w:hAnsi="Times New Roman" w:eastAsia="Times New Roman" w:cs="Times New Roman"/>
        </w:rPr>
        <w:t xml:space="preserve"> a shift towards curriculum design that </w:t>
      </w:r>
      <w:r w:rsidRPr="0D21E3FF" w:rsidR="4FCD8677">
        <w:rPr>
          <w:rFonts w:ascii="Times New Roman" w:hAnsi="Times New Roman" w:eastAsia="Times New Roman" w:cs="Times New Roman"/>
        </w:rPr>
        <w:t>prioritises</w:t>
      </w:r>
      <w:r w:rsidRPr="0D21E3FF" w:rsidR="4FCD8677">
        <w:rPr>
          <w:rFonts w:ascii="Times New Roman" w:hAnsi="Times New Roman" w:eastAsia="Times New Roman" w:cs="Times New Roman"/>
        </w:rPr>
        <w:t xml:space="preserve"> connected, </w:t>
      </w:r>
      <w:r w:rsidRPr="0D21E3FF" w:rsidR="4FCD8677">
        <w:rPr>
          <w:rFonts w:ascii="Times New Roman" w:hAnsi="Times New Roman" w:eastAsia="Times New Roman" w:cs="Times New Roman"/>
        </w:rPr>
        <w:t>contextualised</w:t>
      </w:r>
      <w:r w:rsidRPr="0D21E3FF" w:rsidR="4FCD8677">
        <w:rPr>
          <w:rFonts w:ascii="Times New Roman" w:hAnsi="Times New Roman" w:eastAsia="Times New Roman" w:cs="Times New Roman"/>
        </w:rPr>
        <w:t>, and learner-driven approaches. This reinforces the curricular imperative for teachers to design learning that simultaneously supports students' physical, mental, emotional, and social development</w:t>
      </w:r>
      <w:r w:rsidRPr="0D21E3FF" w:rsidR="21CC7658">
        <w:rPr>
          <w:rFonts w:ascii="Times New Roman" w:hAnsi="Times New Roman" w:eastAsia="Times New Roman" w:cs="Times New Roman"/>
        </w:rPr>
        <w:t xml:space="preserve"> </w:t>
      </w:r>
      <w:r w:rsidRPr="0D21E3FF" w:rsidR="21CC7658">
        <w:rPr>
          <w:rFonts w:ascii="Times New Roman" w:hAnsi="Times New Roman" w:eastAsia="Times New Roman" w:cs="Times New Roman"/>
        </w:rPr>
        <w:t>(</w:t>
      </w:r>
      <w:r w:rsidRPr="0D21E3FF" w:rsidR="21CC7658">
        <w:rPr>
          <w:rFonts w:ascii="Times New Roman" w:hAnsi="Times New Roman" w:eastAsia="Times New Roman" w:cs="Times New Roman"/>
        </w:rPr>
        <w:t>Gov.wales</w:t>
      </w:r>
      <w:r w:rsidRPr="0D21E3FF" w:rsidR="21CC7658">
        <w:rPr>
          <w:rFonts w:ascii="Times New Roman" w:hAnsi="Times New Roman" w:eastAsia="Times New Roman" w:cs="Times New Roman"/>
        </w:rPr>
        <w:t>, 2019).</w:t>
      </w:r>
    </w:p>
    <w:p w:rsidR="19F327AF" w:rsidP="0D21E3FF" w:rsidRDefault="19F327AF" w14:paraId="5ED9033E" w14:textId="73C8D48F">
      <w:pPr>
        <w:pStyle w:val="Heading1"/>
        <w:rPr>
          <w:rFonts w:ascii="Times New Roman" w:hAnsi="Times New Roman" w:eastAsia="Times New Roman" w:cs="Times New Roman"/>
        </w:rPr>
      </w:pPr>
      <w:bookmarkStart w:name="_Toc1436951482" w:id="392407057"/>
      <w:r w:rsidR="19F327AF">
        <w:rPr/>
        <w:t>2.7 Positive Youth Development</w:t>
      </w:r>
      <w:bookmarkEnd w:id="392407057"/>
      <w:r w:rsidR="19F327AF">
        <w:rPr/>
        <w:t xml:space="preserve"> </w:t>
      </w:r>
    </w:p>
    <w:p w:rsidR="0D21E3FF" w:rsidP="1E6CD8A8" w:rsidRDefault="0D21E3FF" w14:paraId="24EB30B3" w14:textId="5F926C4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75491D0" w:rsidR="5E43BEC2">
        <w:rPr>
          <w:rFonts w:ascii="Times New Roman" w:hAnsi="Times New Roman" w:eastAsia="Times New Roman" w:cs="Times New Roman"/>
        </w:rPr>
        <w:t xml:space="preserve">Positive Youth Development is </w:t>
      </w:r>
      <w:r w:rsidRPr="675491D0" w:rsidR="7FCAEB45">
        <w:rPr>
          <w:rFonts w:ascii="Times New Roman" w:hAnsi="Times New Roman" w:eastAsia="Times New Roman" w:cs="Times New Roman"/>
        </w:rPr>
        <w:t>an intentional, prosocial approach that engages youth within their communitie</w:t>
      </w:r>
      <w:r w:rsidRPr="675491D0" w:rsidR="0B5C4F99">
        <w:rPr>
          <w:rFonts w:ascii="Times New Roman" w:hAnsi="Times New Roman" w:eastAsia="Times New Roman" w:cs="Times New Roman"/>
        </w:rPr>
        <w:t>s, schools</w:t>
      </w:r>
      <w:r w:rsidRPr="675491D0" w:rsidR="5B53AF69">
        <w:rPr>
          <w:rFonts w:ascii="Times New Roman" w:hAnsi="Times New Roman" w:eastAsia="Times New Roman" w:cs="Times New Roman"/>
        </w:rPr>
        <w:t>,</w:t>
      </w:r>
      <w:r w:rsidRPr="675491D0" w:rsidR="0B5C4F99">
        <w:rPr>
          <w:rFonts w:ascii="Times New Roman" w:hAnsi="Times New Roman" w:eastAsia="Times New Roman" w:cs="Times New Roman"/>
        </w:rPr>
        <w:t xml:space="preserve"> and families in a way that is productive </w:t>
      </w:r>
      <w:r w:rsidRPr="675491D0" w:rsidR="24B78873">
        <w:rPr>
          <w:rFonts w:ascii="Times New Roman" w:hAnsi="Times New Roman" w:eastAsia="Times New Roman" w:cs="Times New Roman"/>
        </w:rPr>
        <w:t>and constructive</w:t>
      </w:r>
      <w:r w:rsidRPr="675491D0" w:rsidR="156CD54B">
        <w:rPr>
          <w:rFonts w:ascii="Times New Roman" w:hAnsi="Times New Roman" w:eastAsia="Times New Roman" w:cs="Times New Roman"/>
        </w:rPr>
        <w:t xml:space="preserve"> </w:t>
      </w:r>
      <w:r w:rsidRPr="675491D0" w:rsidR="156CD5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(Youth.gov, 2019). Instead of seeing young people as </w:t>
      </w:r>
      <w:r w:rsidRPr="675491D0" w:rsidR="1465CD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</w:t>
      </w:r>
      <w:r w:rsidRPr="675491D0" w:rsidR="7602AE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675491D0" w:rsidR="1465CD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 risk</w:t>
      </w:r>
      <w:r w:rsidRPr="675491D0" w:rsidR="1465CD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 Positive youth development sees them as resources to be developed</w:t>
      </w:r>
      <w:r w:rsidRPr="675491D0" w:rsidR="68C5DF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Positive youth development is </w:t>
      </w:r>
      <w:r w:rsidRPr="675491D0" w:rsidR="1D76D1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normally explained</w:t>
      </w:r>
      <w:r w:rsidRPr="675491D0" w:rsidR="60975B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</w:t>
      </w:r>
      <w:r w:rsidRPr="675491D0" w:rsidR="1D76D1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5 C’s model</w:t>
      </w:r>
      <w:r w:rsidRPr="675491D0" w:rsidR="26AA4F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</w:t>
      </w:r>
      <w:r w:rsidRPr="675491D0" w:rsidR="1D76D1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competence, confidence, </w:t>
      </w:r>
      <w:r w:rsidRPr="675491D0" w:rsidR="29B14C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connection, character and caring</w:t>
      </w:r>
      <w:r w:rsidRPr="675491D0" w:rsidR="749DD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(Tome et </w:t>
      </w:r>
      <w:r w:rsidRPr="675491D0" w:rsidR="749DD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</w:t>
      </w:r>
      <w:r w:rsidRPr="675491D0" w:rsidR="749DD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2021)</w:t>
      </w:r>
      <w:r w:rsidRPr="675491D0" w:rsidR="4DB7AE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75491D0" w:rsidR="716862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When these aspects are implemented within supportive environments</w:t>
      </w:r>
      <w:r w:rsidRPr="675491D0" w:rsidR="1A526A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75491D0" w:rsidR="716862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young people are more likely to engage more po</w:t>
      </w:r>
      <w:r w:rsidRPr="675491D0" w:rsidR="7EB010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sitively. </w:t>
      </w:r>
      <w:r w:rsidRPr="675491D0" w:rsidR="288A8E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Positive youth development links up with Health and W</w:t>
      </w:r>
      <w:r w:rsidRPr="675491D0" w:rsidR="66A26E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ellbeing approaches by </w:t>
      </w:r>
      <w:r w:rsidRPr="675491D0" w:rsidR="66A26E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prioritising</w:t>
      </w:r>
      <w:r w:rsidRPr="675491D0" w:rsidR="66A26E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emotional support and social development </w:t>
      </w:r>
      <w:r w:rsidRPr="675491D0" w:rsidR="6E637B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well as academic outcomes. </w:t>
      </w:r>
      <w:r w:rsidRPr="675491D0" w:rsidR="4C0B01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practice, positive youth development </w:t>
      </w:r>
      <w:r w:rsidRPr="675491D0" w:rsidR="2690F9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things like positive relationships, opportunities to build competence,</w:t>
      </w:r>
      <w:r w:rsidRPr="675491D0" w:rsidR="1B0AAC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</w:t>
      </w:r>
      <w:r w:rsidRPr="675491D0" w:rsidR="2690F9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character development</w:t>
      </w:r>
      <w:r w:rsidRPr="675491D0" w:rsidR="4C035A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675491D0" w:rsidR="7238BA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75491D0" w:rsidR="34D088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Activities for positive youth</w:t>
      </w:r>
      <w:r w:rsidRPr="675491D0" w:rsidR="6372EC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development</w:t>
      </w:r>
      <w:r w:rsidRPr="675491D0" w:rsidR="34D088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75491D0" w:rsidR="20C129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are</w:t>
      </w:r>
      <w:r w:rsidRPr="675491D0" w:rsidR="34D088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things such as </w:t>
      </w:r>
      <w:r w:rsidRPr="675491D0" w:rsidR="2E4440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art projects</w:t>
      </w:r>
      <w:r w:rsidRPr="675491D0" w:rsidR="1CF8AA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75491D0" w:rsidR="4520B6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where they paint self</w:t>
      </w:r>
      <w:r w:rsidRPr="675491D0" w:rsidR="6EF267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</w:t>
      </w:r>
      <w:r w:rsidRPr="675491D0" w:rsidR="4520B6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portraits and mood collages</w:t>
      </w:r>
      <w:r w:rsidRPr="675491D0" w:rsidR="4DA2D6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storytelling sessions</w:t>
      </w:r>
      <w:r w:rsidRPr="675491D0" w:rsidR="053513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75491D0" w:rsidR="4DA2D6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where</w:t>
      </w:r>
      <w:r w:rsidRPr="675491D0" w:rsidR="18F1EE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individuals create stories to improve empathy and creativity</w:t>
      </w:r>
      <w:r w:rsidRPr="675491D0" w:rsidR="18A3D0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675491D0" w:rsidR="18A3D0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Millacci</w:t>
      </w:r>
      <w:r w:rsidRPr="675491D0" w:rsidR="18A3D0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2022)</w:t>
      </w:r>
      <w:r w:rsidRPr="675491D0" w:rsidR="18F1EE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75491D0" w:rsidR="06DF76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 example of a successful positive youth development progra</w:t>
      </w:r>
      <w:r w:rsidRPr="675491D0" w:rsidR="3FD528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 </w:t>
      </w:r>
      <w:r w:rsidRPr="675491D0" w:rsidR="06DF76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is </w:t>
      </w:r>
      <w:r w:rsidRPr="675491D0" w:rsidR="075AED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675491D0" w:rsidR="1CA4BA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Dream School Program in Norway</w:t>
      </w:r>
      <w:r w:rsidRPr="675491D0" w:rsidR="5DB619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75491D0" w:rsidR="1CA4BA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which is a peer mentor program helping students develop leadership and social s</w:t>
      </w:r>
      <w:r w:rsidRPr="675491D0" w:rsidR="13891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kills</w:t>
      </w:r>
      <w:r w:rsidRPr="675491D0" w:rsidR="03F8A4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75491D0" w:rsidR="13891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where </w:t>
      </w:r>
      <w:r w:rsidRPr="675491D0" w:rsidR="13891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it’s</w:t>
      </w:r>
      <w:r w:rsidRPr="675491D0" w:rsidR="13891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been shown that the students experienced positive feelings whil</w:t>
      </w:r>
      <w:r w:rsidRPr="675491D0" w:rsidR="382720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r w:rsidRPr="675491D0" w:rsidR="13891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helping others.</w:t>
      </w:r>
    </w:p>
    <w:p w:rsidR="17B1FA03" w:rsidP="0D21E3FF" w:rsidRDefault="17B1FA03" w14:paraId="69DAC2CC" w14:textId="2363A1B0">
      <w:pPr>
        <w:pStyle w:val="Heading1"/>
        <w:rPr>
          <w:rFonts w:ascii="Times New Roman" w:hAnsi="Times New Roman" w:eastAsia="Times New Roman" w:cs="Times New Roman"/>
        </w:rPr>
      </w:pPr>
      <w:bookmarkStart w:name="_Toc1607358010" w:id="1516889637"/>
      <w:r w:rsidR="46FDB120">
        <w:rPr/>
        <w:t>2</w:t>
      </w:r>
      <w:r w:rsidR="6D0738FC">
        <w:rPr/>
        <w:t>.</w:t>
      </w:r>
      <w:r w:rsidR="6A1AF316">
        <w:rPr/>
        <w:t xml:space="preserve">8 </w:t>
      </w:r>
      <w:r w:rsidR="6D0738FC">
        <w:rPr/>
        <w:t>Gaps and Limitations in Current Practice</w:t>
      </w:r>
      <w:bookmarkEnd w:id="1516889637"/>
    </w:p>
    <w:p w:rsidR="3C6F328F" w:rsidP="0D21E3FF" w:rsidRDefault="3C6F328F" w14:paraId="72EFBC8E" w14:textId="13E45FAD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D21E3FF" w:rsidR="3C6F328F">
        <w:rPr>
          <w:rFonts w:ascii="Times New Roman" w:hAnsi="Times New Roman" w:eastAsia="Times New Roman" w:cs="Times New Roman"/>
        </w:rPr>
        <w:t xml:space="preserve">Research into the early implementation of the Curriculum for Wales suggests that, despite its progressive intentions, reform may unintentionally </w:t>
      </w:r>
      <w:r w:rsidRPr="0D21E3FF" w:rsidR="3C6F328F">
        <w:rPr>
          <w:rFonts w:ascii="Times New Roman" w:hAnsi="Times New Roman" w:eastAsia="Times New Roman" w:cs="Times New Roman"/>
        </w:rPr>
        <w:t>exa</w:t>
      </w:r>
      <w:r w:rsidRPr="0D21E3FF" w:rsidR="78B74B4E">
        <w:rPr>
          <w:rFonts w:ascii="Times New Roman" w:hAnsi="Times New Roman" w:eastAsia="Times New Roman" w:cs="Times New Roman"/>
        </w:rPr>
        <w:t>cer</w:t>
      </w:r>
      <w:r w:rsidRPr="0D21E3FF" w:rsidR="3C6F328F">
        <w:rPr>
          <w:rFonts w:ascii="Times New Roman" w:hAnsi="Times New Roman" w:eastAsia="Times New Roman" w:cs="Times New Roman"/>
        </w:rPr>
        <w:t>bate</w:t>
      </w:r>
      <w:r w:rsidRPr="0D21E3FF" w:rsidR="66461E29">
        <w:rPr>
          <w:rFonts w:ascii="Times New Roman" w:hAnsi="Times New Roman" w:eastAsia="Times New Roman" w:cs="Times New Roman"/>
        </w:rPr>
        <w:t xml:space="preserve"> </w:t>
      </w:r>
      <w:r w:rsidRPr="0D21E3FF" w:rsidR="1FEEF21E">
        <w:rPr>
          <w:rFonts w:ascii="Times New Roman" w:hAnsi="Times New Roman" w:eastAsia="Times New Roman" w:cs="Times New Roman"/>
        </w:rPr>
        <w:t>existing inequalities if implementation support is inconsistent across schools. Analysis by Power, Newton</w:t>
      </w:r>
      <w:r w:rsidRPr="0D21E3FF" w:rsidR="486BB33D">
        <w:rPr>
          <w:rFonts w:ascii="Times New Roman" w:hAnsi="Times New Roman" w:eastAsia="Times New Roman" w:cs="Times New Roman"/>
        </w:rPr>
        <w:t>,</w:t>
      </w:r>
      <w:r w:rsidRPr="0D21E3FF" w:rsidR="1FEEF21E">
        <w:rPr>
          <w:rFonts w:ascii="Times New Roman" w:hAnsi="Times New Roman" w:eastAsia="Times New Roman" w:cs="Times New Roman"/>
        </w:rPr>
        <w:t xml:space="preserve"> and Taylor (2020) </w:t>
      </w:r>
      <w:r w:rsidRPr="0D21E3FF" w:rsidR="212B2F72">
        <w:rPr>
          <w:rFonts w:ascii="Times New Roman" w:hAnsi="Times New Roman" w:eastAsia="Times New Roman" w:cs="Times New Roman"/>
        </w:rPr>
        <w:t>highlights concerns that student-</w:t>
      </w:r>
      <w:r w:rsidRPr="0D21E3FF" w:rsidR="212B2F72">
        <w:rPr>
          <w:rFonts w:ascii="Times New Roman" w:hAnsi="Times New Roman" w:eastAsia="Times New Roman" w:cs="Times New Roman"/>
        </w:rPr>
        <w:t>centred</w:t>
      </w:r>
      <w:r w:rsidRPr="0D21E3FF" w:rsidR="212B2F72">
        <w:rPr>
          <w:rFonts w:ascii="Times New Roman" w:hAnsi="Times New Roman" w:eastAsia="Times New Roman" w:cs="Times New Roman"/>
        </w:rPr>
        <w:t xml:space="preserve"> curricular models</w:t>
      </w:r>
      <w:r w:rsidRPr="0D21E3FF" w:rsidR="03164905">
        <w:rPr>
          <w:rFonts w:ascii="Times New Roman" w:hAnsi="Times New Roman" w:eastAsia="Times New Roman" w:cs="Times New Roman"/>
        </w:rPr>
        <w:t>, while pedagogically innovative, pose dif</w:t>
      </w:r>
      <w:r w:rsidRPr="0D21E3FF" w:rsidR="6F747472">
        <w:rPr>
          <w:rFonts w:ascii="Times New Roman" w:hAnsi="Times New Roman" w:eastAsia="Times New Roman" w:cs="Times New Roman"/>
        </w:rPr>
        <w:t xml:space="preserve">ferential demands on schools depending on their capacity for resources, </w:t>
      </w:r>
      <w:r w:rsidRPr="0D21E3FF" w:rsidR="6F747472">
        <w:rPr>
          <w:rFonts w:ascii="Times New Roman" w:hAnsi="Times New Roman" w:eastAsia="Times New Roman" w:cs="Times New Roman"/>
        </w:rPr>
        <w:t>leadership</w:t>
      </w:r>
      <w:r w:rsidRPr="0D21E3FF" w:rsidR="6F747472">
        <w:rPr>
          <w:rFonts w:ascii="Times New Roman" w:hAnsi="Times New Roman" w:eastAsia="Times New Roman" w:cs="Times New Roman"/>
        </w:rPr>
        <w:t xml:space="preserve"> and contextual stability</w:t>
      </w:r>
      <w:r w:rsidRPr="0D21E3FF" w:rsidR="71293399">
        <w:rPr>
          <w:rFonts w:ascii="Times New Roman" w:hAnsi="Times New Roman" w:eastAsia="Times New Roman" w:cs="Times New Roman"/>
        </w:rPr>
        <w:t xml:space="preserve"> 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(Power, 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Taylor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Newton, 2020). 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Furthermore, the reduction of 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standardised</w:t>
      </w:r>
      <w:r w:rsidRPr="0D21E3FF" w:rsidR="71293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accountability mechanism</w:t>
      </w:r>
      <w:r w:rsidRPr="0D21E3FF" w:rsidR="0C51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in </w:t>
      </w:r>
      <w:r w:rsidRPr="0D21E3FF" w:rsidR="0C51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favo</w:t>
      </w:r>
      <w:r w:rsidRPr="0D21E3FF" w:rsidR="6874CE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</w:t>
      </w:r>
      <w:r w:rsidRPr="0D21E3FF" w:rsidR="0C51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0D21E3FF" w:rsidR="0C51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developmental assessment removes one means of systematically </w:t>
      </w:r>
      <w:r w:rsidRPr="0D21E3FF" w:rsidR="34218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monitoring</w:t>
      </w:r>
      <w:r w:rsidRPr="0D21E3FF" w:rsidR="34218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differential progress among different learner groups </w:t>
      </w:r>
      <w:r w:rsidRPr="0D21E3FF" w:rsidR="34218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(Power, </w:t>
      </w:r>
      <w:r w:rsidRPr="0D21E3FF" w:rsidR="34218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Taylor</w:t>
      </w:r>
      <w:r w:rsidRPr="0D21E3FF" w:rsidR="3F2596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0D21E3FF" w:rsidR="34218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Newton, 2020). </w:t>
      </w:r>
      <w:r w:rsidRPr="0D21E3FF" w:rsidR="436942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These critiques underscore that curriculum reform alone is insufficient to address </w:t>
      </w:r>
      <w:r w:rsidRPr="0D21E3FF" w:rsidR="27775D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educational inequality</w:t>
      </w:r>
      <w:r w:rsidRPr="0D21E3FF" w:rsidR="2F00CB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; without targeted investment in disadvantaged contexts and mechanisms for monitoring equity outcomes, reform risk</w:t>
      </w:r>
      <w:r w:rsidRPr="0D21E3FF" w:rsidR="0CB6A5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0D21E3FF" w:rsidR="7D702E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embedding rather than dismantling structural inequalities within the education</w:t>
      </w:r>
      <w:r w:rsidRPr="0D21E3FF" w:rsidR="3F10A7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system</w:t>
      </w:r>
      <w:r w:rsidRPr="0D21E3FF" w:rsidR="7D702E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D21E3FF" w:rsidR="7D702E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(Power, </w:t>
      </w:r>
      <w:r w:rsidRPr="0D21E3FF" w:rsidR="7D702E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Taylor</w:t>
      </w:r>
      <w:r w:rsidRPr="0D21E3FF" w:rsidR="7D702E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Newton, 2020)</w:t>
      </w:r>
      <w:r w:rsidRPr="0D21E3FF" w:rsidR="7F6C8D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D21E3FF" w:rsidR="3D03FB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7B1FA03" w:rsidP="0D21E3FF" w:rsidRDefault="17B1FA03" w14:paraId="750C9F4B" w14:textId="0D20000D">
      <w:pPr>
        <w:pStyle w:val="Heading1"/>
        <w:rPr>
          <w:rFonts w:ascii="Times New Roman" w:hAnsi="Times New Roman" w:eastAsia="Times New Roman" w:cs="Times New Roman"/>
        </w:rPr>
      </w:pPr>
      <w:bookmarkStart w:name="_Toc232093713" w:id="1756100222"/>
      <w:r w:rsidR="12E46713">
        <w:rPr/>
        <w:t>2</w:t>
      </w:r>
      <w:r w:rsidR="6D0738FC">
        <w:rPr/>
        <w:t>.</w:t>
      </w:r>
      <w:r w:rsidR="7F6AB00E">
        <w:rPr/>
        <w:t>8</w:t>
      </w:r>
      <w:r w:rsidR="48F9A260">
        <w:rPr/>
        <w:t xml:space="preserve"> </w:t>
      </w:r>
      <w:r w:rsidR="692B466F">
        <w:rPr/>
        <w:t>Conclusion</w:t>
      </w:r>
      <w:bookmarkEnd w:id="1756100222"/>
      <w:r w:rsidR="692B466F">
        <w:rPr/>
        <w:t xml:space="preserve"> </w:t>
      </w:r>
      <w:r w:rsidR="12187808">
        <w:rPr/>
        <w:t xml:space="preserve"> </w:t>
      </w:r>
    </w:p>
    <w:p w:rsidR="17B1FA03" w:rsidP="675491D0" w:rsidRDefault="17B1FA03" w14:paraId="5C93BF7A" w14:textId="229C8A16">
      <w:pPr>
        <w:pStyle w:val="Normal"/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310CCA03">
        <w:rPr>
          <w:rFonts w:ascii="Times New Roman" w:hAnsi="Times New Roman" w:eastAsia="Times New Roman" w:cs="Times New Roman"/>
        </w:rPr>
        <w:t xml:space="preserve">This literature review has examined key research and literature relevant to the design of the educational resource to support secondary school teachers in Wales as they </w:t>
      </w:r>
      <w:r w:rsidRPr="675491D0" w:rsidR="11AF4108">
        <w:rPr>
          <w:rFonts w:ascii="Times New Roman" w:hAnsi="Times New Roman" w:eastAsia="Times New Roman" w:cs="Times New Roman"/>
        </w:rPr>
        <w:t>transition from traditional physical education provision to the Health and Well-being Area of Learning and Experience</w:t>
      </w:r>
      <w:r w:rsidRPr="675491D0" w:rsidR="70F97EC3">
        <w:rPr>
          <w:rFonts w:ascii="Times New Roman" w:hAnsi="Times New Roman" w:eastAsia="Times New Roman" w:cs="Times New Roman"/>
        </w:rPr>
        <w:t xml:space="preserve"> (HWB </w:t>
      </w:r>
      <w:r w:rsidRPr="675491D0" w:rsidR="70F97EC3">
        <w:rPr>
          <w:rFonts w:ascii="Times New Roman" w:hAnsi="Times New Roman" w:eastAsia="Times New Roman" w:cs="Times New Roman"/>
        </w:rPr>
        <w:t>AoLE</w:t>
      </w:r>
      <w:r w:rsidRPr="675491D0" w:rsidR="70F97EC3">
        <w:rPr>
          <w:rFonts w:ascii="Times New Roman" w:hAnsi="Times New Roman" w:eastAsia="Times New Roman" w:cs="Times New Roman"/>
        </w:rPr>
        <w:t>). The review has highlighted</w:t>
      </w:r>
      <w:r w:rsidRPr="675491D0" w:rsidR="142AB743">
        <w:rPr>
          <w:rFonts w:ascii="Times New Roman" w:hAnsi="Times New Roman" w:eastAsia="Times New Roman" w:cs="Times New Roman"/>
        </w:rPr>
        <w:t xml:space="preserve"> that effective educational practice is increasingly based around </w:t>
      </w:r>
      <w:r w:rsidRPr="675491D0" w:rsidR="142AB743">
        <w:rPr>
          <w:rFonts w:ascii="Times New Roman" w:hAnsi="Times New Roman" w:eastAsia="Times New Roman" w:cs="Times New Roman"/>
        </w:rPr>
        <w:t>lea</w:t>
      </w:r>
      <w:r w:rsidRPr="675491D0" w:rsidR="38B83DC8">
        <w:rPr>
          <w:rFonts w:ascii="Times New Roman" w:hAnsi="Times New Roman" w:eastAsia="Times New Roman" w:cs="Times New Roman"/>
        </w:rPr>
        <w:t>r</w:t>
      </w:r>
      <w:r w:rsidRPr="675491D0" w:rsidR="142AB743">
        <w:rPr>
          <w:rFonts w:ascii="Times New Roman" w:hAnsi="Times New Roman" w:eastAsia="Times New Roman" w:cs="Times New Roman"/>
        </w:rPr>
        <w:t>ner-</w:t>
      </w:r>
      <w:r w:rsidRPr="675491D0" w:rsidR="72B43E77">
        <w:rPr>
          <w:rFonts w:ascii="Times New Roman" w:hAnsi="Times New Roman" w:eastAsia="Times New Roman" w:cs="Times New Roman"/>
        </w:rPr>
        <w:t>centred</w:t>
      </w:r>
      <w:r w:rsidRPr="675491D0" w:rsidR="142AB743">
        <w:rPr>
          <w:rFonts w:ascii="Times New Roman" w:hAnsi="Times New Roman" w:eastAsia="Times New Roman" w:cs="Times New Roman"/>
        </w:rPr>
        <w:t xml:space="preserve">, </w:t>
      </w:r>
      <w:r w:rsidRPr="675491D0" w:rsidR="142AB743">
        <w:rPr>
          <w:rFonts w:ascii="Times New Roman" w:hAnsi="Times New Roman" w:eastAsia="Times New Roman" w:cs="Times New Roman"/>
        </w:rPr>
        <w:t>inclusive</w:t>
      </w:r>
      <w:r w:rsidRPr="675491D0" w:rsidR="102D368C">
        <w:rPr>
          <w:rFonts w:ascii="Times New Roman" w:hAnsi="Times New Roman" w:eastAsia="Times New Roman" w:cs="Times New Roman"/>
        </w:rPr>
        <w:t xml:space="preserve"> and reflective pedagogies that </w:t>
      </w:r>
      <w:r w:rsidRPr="675491D0" w:rsidR="102D368C">
        <w:rPr>
          <w:rFonts w:ascii="Times New Roman" w:hAnsi="Times New Roman" w:eastAsia="Times New Roman" w:cs="Times New Roman"/>
        </w:rPr>
        <w:t>prioritise</w:t>
      </w:r>
      <w:r w:rsidRPr="675491D0" w:rsidR="102D368C">
        <w:rPr>
          <w:rFonts w:ascii="Times New Roman" w:hAnsi="Times New Roman" w:eastAsia="Times New Roman" w:cs="Times New Roman"/>
        </w:rPr>
        <w:t xml:space="preserve"> the learner</w:t>
      </w:r>
      <w:r w:rsidRPr="675491D0" w:rsidR="395EE579">
        <w:rPr>
          <w:rFonts w:ascii="Times New Roman" w:hAnsi="Times New Roman" w:eastAsia="Times New Roman" w:cs="Times New Roman"/>
        </w:rPr>
        <w:t>’s</w:t>
      </w:r>
      <w:r w:rsidRPr="675491D0" w:rsidR="102D368C">
        <w:rPr>
          <w:rFonts w:ascii="Times New Roman" w:hAnsi="Times New Roman" w:eastAsia="Times New Roman" w:cs="Times New Roman"/>
        </w:rPr>
        <w:t xml:space="preserve"> holistic </w:t>
      </w:r>
      <w:r w:rsidRPr="675491D0" w:rsidR="102D368C">
        <w:rPr>
          <w:rFonts w:ascii="Times New Roman" w:hAnsi="Times New Roman" w:eastAsia="Times New Roman" w:cs="Times New Roman"/>
        </w:rPr>
        <w:t>development</w:t>
      </w:r>
      <w:r w:rsidRPr="675491D0" w:rsidR="0A7B319C">
        <w:rPr>
          <w:rFonts w:ascii="Times New Roman" w:hAnsi="Times New Roman" w:eastAsia="Times New Roman" w:cs="Times New Roman"/>
        </w:rPr>
        <w:t xml:space="preserve"> </w:t>
      </w:r>
      <w:r w:rsidRPr="675491D0" w:rsidR="0A7B3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(Bremner, </w:t>
      </w:r>
      <w:r w:rsidRPr="675491D0" w:rsidR="0A7B3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Sakata</w:t>
      </w:r>
      <w:r w:rsidRPr="675491D0" w:rsidR="0A7B3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Cameron, 2022)</w:t>
      </w:r>
      <w:r w:rsidRPr="675491D0" w:rsidR="102D368C">
        <w:rPr>
          <w:rFonts w:ascii="Times New Roman" w:hAnsi="Times New Roman" w:eastAsia="Times New Roman" w:cs="Times New Roman"/>
        </w:rPr>
        <w:t>.</w:t>
      </w:r>
      <w:r w:rsidRPr="675491D0" w:rsidR="4B6010EB">
        <w:rPr>
          <w:rFonts w:ascii="Times New Roman" w:hAnsi="Times New Roman" w:eastAsia="Times New Roman" w:cs="Times New Roman"/>
        </w:rPr>
        <w:t xml:space="preserve"> However, translating these principles into practice required significant professional confidence </w:t>
      </w:r>
      <w:r w:rsidRPr="675491D0" w:rsidR="01AD00DF">
        <w:rPr>
          <w:rFonts w:ascii="Times New Roman" w:hAnsi="Times New Roman" w:eastAsia="Times New Roman" w:cs="Times New Roman"/>
        </w:rPr>
        <w:t xml:space="preserve">and adaptation, in particular contexts of large-scale curriculum. </w:t>
      </w:r>
    </w:p>
    <w:p w:rsidR="17B1FA03" w:rsidP="675491D0" w:rsidRDefault="17B1FA03" w14:paraId="276E867E" w14:textId="2485B501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675491D0" w:rsidR="65AF6069">
        <w:rPr>
          <w:rFonts w:ascii="Times New Roman" w:hAnsi="Times New Roman" w:eastAsia="Times New Roman" w:cs="Times New Roman"/>
        </w:rPr>
        <w:t xml:space="preserve">The review also points out the importance of </w:t>
      </w:r>
      <w:r w:rsidRPr="675491D0" w:rsidR="65AF6069">
        <w:rPr>
          <w:rFonts w:ascii="Times New Roman" w:hAnsi="Times New Roman" w:eastAsia="Times New Roman" w:cs="Times New Roman"/>
        </w:rPr>
        <w:t>student engagement</w:t>
      </w:r>
      <w:r w:rsidRPr="675491D0" w:rsidR="65AF6069">
        <w:rPr>
          <w:rFonts w:ascii="Times New Roman" w:hAnsi="Times New Roman" w:eastAsia="Times New Roman" w:cs="Times New Roman"/>
        </w:rPr>
        <w:t xml:space="preserve"> and w</w:t>
      </w:r>
      <w:r w:rsidRPr="675491D0" w:rsidR="65AF6069">
        <w:rPr>
          <w:rFonts w:ascii="Times New Roman" w:hAnsi="Times New Roman" w:eastAsia="Times New Roman" w:cs="Times New Roman"/>
        </w:rPr>
        <w:t>ellbeing as co</w:t>
      </w:r>
      <w:r w:rsidRPr="675491D0" w:rsidR="65AF6069">
        <w:rPr>
          <w:rFonts w:ascii="Times New Roman" w:hAnsi="Times New Roman" w:eastAsia="Times New Roman" w:cs="Times New Roman"/>
        </w:rPr>
        <w:t xml:space="preserve">nnected outcomes, alongside the critical role </w:t>
      </w:r>
      <w:r w:rsidRPr="675491D0" w:rsidR="4F30832C">
        <w:rPr>
          <w:rFonts w:ascii="Times New Roman" w:hAnsi="Times New Roman" w:eastAsia="Times New Roman" w:cs="Times New Roman"/>
        </w:rPr>
        <w:t xml:space="preserve">of teacher agency in shaping curriculum enactment. However, concerns </w:t>
      </w:r>
      <w:r w:rsidRPr="675491D0" w:rsidR="4F30832C">
        <w:rPr>
          <w:rFonts w:ascii="Times New Roman" w:hAnsi="Times New Roman" w:eastAsia="Times New Roman" w:cs="Times New Roman"/>
        </w:rPr>
        <w:t>regarding</w:t>
      </w:r>
      <w:r w:rsidRPr="675491D0" w:rsidR="4F30832C">
        <w:rPr>
          <w:rFonts w:ascii="Times New Roman" w:hAnsi="Times New Roman" w:eastAsia="Times New Roman" w:cs="Times New Roman"/>
        </w:rPr>
        <w:t xml:space="preserve"> inconsistent implementation and the potential </w:t>
      </w:r>
      <w:r w:rsidRPr="675491D0" w:rsidR="6712A55E">
        <w:rPr>
          <w:rFonts w:ascii="Times New Roman" w:hAnsi="Times New Roman" w:eastAsia="Times New Roman" w:cs="Times New Roman"/>
        </w:rPr>
        <w:t>for</w:t>
      </w:r>
      <w:r w:rsidRPr="675491D0" w:rsidR="4F30832C">
        <w:rPr>
          <w:rFonts w:ascii="Times New Roman" w:hAnsi="Times New Roman" w:eastAsia="Times New Roman" w:cs="Times New Roman"/>
        </w:rPr>
        <w:t xml:space="preserve"> ref</w:t>
      </w:r>
      <w:r w:rsidRPr="675491D0" w:rsidR="4E024E3D">
        <w:rPr>
          <w:rFonts w:ascii="Times New Roman" w:hAnsi="Times New Roman" w:eastAsia="Times New Roman" w:cs="Times New Roman"/>
        </w:rPr>
        <w:t xml:space="preserve">orm </w:t>
      </w:r>
      <w:r w:rsidRPr="675491D0" w:rsidR="31BB5F05">
        <w:rPr>
          <w:rFonts w:ascii="Times New Roman" w:hAnsi="Times New Roman" w:eastAsia="Times New Roman" w:cs="Times New Roman"/>
        </w:rPr>
        <w:t xml:space="preserve">to aggravate educational inequalities </w:t>
      </w:r>
      <w:r w:rsidRPr="675491D0" w:rsidR="63CCD818">
        <w:rPr>
          <w:rFonts w:ascii="Times New Roman" w:hAnsi="Times New Roman" w:eastAsia="Times New Roman" w:cs="Times New Roman"/>
        </w:rPr>
        <w:t xml:space="preserve">show the need for practical support. Collectively, the literature shows a clear need for accessible </w:t>
      </w:r>
      <w:r w:rsidRPr="675491D0" w:rsidR="550B2861">
        <w:rPr>
          <w:rFonts w:ascii="Times New Roman" w:hAnsi="Times New Roman" w:eastAsia="Times New Roman" w:cs="Times New Roman"/>
        </w:rPr>
        <w:t xml:space="preserve">and contextually relevant resources that support secondary school teachers in developing confidence, </w:t>
      </w:r>
      <w:r w:rsidRPr="675491D0" w:rsidR="550B2861">
        <w:rPr>
          <w:rFonts w:ascii="Times New Roman" w:hAnsi="Times New Roman" w:eastAsia="Times New Roman" w:cs="Times New Roman"/>
        </w:rPr>
        <w:t>consistency</w:t>
      </w:r>
      <w:r w:rsidRPr="675491D0" w:rsidR="18B3BF9F">
        <w:rPr>
          <w:rFonts w:ascii="Times New Roman" w:hAnsi="Times New Roman" w:eastAsia="Times New Roman" w:cs="Times New Roman"/>
        </w:rPr>
        <w:t xml:space="preserve">, </w:t>
      </w:r>
      <w:r w:rsidRPr="675491D0" w:rsidR="550B2861">
        <w:rPr>
          <w:rFonts w:ascii="Times New Roman" w:hAnsi="Times New Roman" w:eastAsia="Times New Roman" w:cs="Times New Roman"/>
        </w:rPr>
        <w:t>and clarity when delivering the new curriculum</w:t>
      </w:r>
      <w:r w:rsidRPr="675491D0" w:rsidR="0A5ED0E1">
        <w:rPr>
          <w:rFonts w:ascii="Times New Roman" w:hAnsi="Times New Roman" w:eastAsia="Times New Roman" w:cs="Times New Roman"/>
        </w:rPr>
        <w:t>. This provides a strong rationale for the creation of an educational resource to support teachers during the transition period</w:t>
      </w:r>
      <w:r w:rsidRPr="675491D0" w:rsidR="0A5ED0E1">
        <w:rPr>
          <w:rFonts w:ascii="Times New Roman" w:hAnsi="Times New Roman" w:eastAsia="Times New Roman" w:cs="Times New Roman"/>
        </w:rPr>
        <w:t xml:space="preserve">. </w:t>
      </w:r>
      <w:r w:rsidRPr="675491D0" w:rsidR="63CCD818">
        <w:rPr>
          <w:rFonts w:ascii="Times New Roman" w:hAnsi="Times New Roman" w:eastAsia="Times New Roman" w:cs="Times New Roman"/>
        </w:rPr>
        <w:t xml:space="preserve"> </w:t>
      </w:r>
    </w:p>
    <w:p w:rsidR="17B1FA03" w:rsidP="0D21E3FF" w:rsidRDefault="17B1FA03" w14:paraId="148B4A47" w14:textId="037EC44A">
      <w:pPr>
        <w:pStyle w:val="Heading1"/>
      </w:pPr>
      <w:bookmarkStart w:name="_Toc1050163640" w:id="560362223"/>
      <w:r w:rsidR="502F0CD1">
        <w:rPr/>
        <w:t>2.9 References</w:t>
      </w:r>
      <w:bookmarkEnd w:id="560362223"/>
    </w:p>
    <w:p w:rsidR="17B1FA03" w:rsidP="675491D0" w:rsidRDefault="17B1FA03" w14:paraId="2DC60ADE" w14:textId="590C4BD6">
      <w:pPr>
        <w:pStyle w:val="Heading1"/>
        <w:spacing w:before="0" w:beforeAutospacing="off" w:after="360" w:afterAutospacing="off" w:line="360" w:lineRule="auto"/>
        <w:jc w:val="left"/>
      </w:pPr>
      <w:r w:rsidRPr="675491D0" w:rsidR="34223AD8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>Reference list</w:t>
      </w:r>
    </w:p>
    <w:p w:rsidR="17B1FA03" w:rsidP="675491D0" w:rsidRDefault="17B1FA03" w14:paraId="01B98A1B" w14:textId="1EA18EA3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Achieving the New Curriculum for Wales. (n.d.). Available at: </w:t>
      </w:r>
      <w:hyperlink r:id="R6a1ab73edb094691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https://www.oecd.org/content/dam/oecd/en/publications/reports/2020/10/achieving-the-new-curriculum-for-wales_a717ca73/4b483953-en.pdf?utm_source=chatgpt.com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057CD446" w14:textId="15393B6E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Aldous, D., Evans, V., Lloyd, R., Heath-Diffey, F. and Chambers, F. (2022). Realising curriculum possibilities in Wales: teachers’ initial experiences of re-imagining secondary physical education.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Curriculum Studies in Health and Physical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13(3), pp.1–17. doi:https://doi.org/10.1080/25742981.2022.2125816.</w:t>
      </w:r>
    </w:p>
    <w:p w:rsidR="17B1FA03" w:rsidP="675491D0" w:rsidRDefault="17B1FA03" w14:paraId="3C2DA71D" w14:textId="3051ADED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Brett, N., R., Octaviana, H.A., R., J., Shane and Shui-fong, L. (2020). The Association Between Student Wellness and Student Engagement in School.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Educational Research and Innovation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8(1). Available at: </w:t>
      </w:r>
      <w:hyperlink r:id="R0ccaff502da1418a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https://digscholarship.unco.edu/jeri/vol8/iss1/5/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2681F2F1" w14:textId="4FEBD50F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Burroughs, N., Gardner, J., Lee, Y., Guo, S., Touitou, I., Jansen, K. and Schmidt, W. (2019). A Review of the Literature on Teacher Effectiveness and Student Outcomes.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IEA Research for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6(6), pp.7–17. doi:https://doi.org/10.1007/978-3-030-16151-4_2.</w:t>
      </w:r>
    </w:p>
    <w:p w:rsidR="17B1FA03" w:rsidP="675491D0" w:rsidRDefault="17B1FA03" w14:paraId="3DCF9B14" w14:textId="2F650216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Durden-Myers, E., Evans, E., Davies, M., Campbell, J. and Swaithes, W. (2024). Evaluating the implementation of curriculum reform: the perspectives of Welsh teachers navigating the new health and wellbeing area of learning experience.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Education for Teaching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51(1), pp.6–27. doi:https://eprints.glos.ac.uk/14203/1/14203%20Durden-Myers%20et%20al%20%282024%29%20Evaluating%20the%20implementation%20of%20curriculum%20reform.pdf.</w:t>
      </w:r>
    </w:p>
    <w:p w:rsidR="17B1FA03" w:rsidP="675491D0" w:rsidRDefault="17B1FA03" w14:paraId="6F55516D" w14:textId="79206569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Evans, G. (2021). Back to the future? Reflections on Three Phases of Education Policy Reform in Wales and Their Implications for Teachers.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Educational Change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23(3). doi:https://doi.org/10.1007/s10833-021-09422-6.</w:t>
      </w:r>
    </w:p>
    <w:p w:rsidR="17B1FA03" w:rsidP="675491D0" w:rsidRDefault="17B1FA03" w14:paraId="257481D4" w14:textId="585FE3FF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Evans, G. (2023). A new dawn or false hope? Exploring the early implementation of curriculum for Wales.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Education Inquiry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pp.1–15. doi:https://doi.org/10.1080/20004508.2023.2297506.</w:t>
      </w:r>
    </w:p>
    <w:p w:rsidR="17B1FA03" w:rsidP="675491D0" w:rsidRDefault="17B1FA03" w14:paraId="146539BB" w14:textId="32B153AD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Framework on embedding a whole-school approach to emotional and mental well-being Guidance. (n.d.). Available at: </w:t>
      </w:r>
      <w:hyperlink r:id="R0a0d48f65d0b4cb6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https://www.gov.wales/sites/default/files/publications/2021-03/framework-on-embedding-a-whole-school-approach-to-emotional-and-mental-well-being.pdf?utm_source=chatgpt.com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152F2F73" w14:textId="41A0B05C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Furlong, J., Griffiths, J., Hannigan-Davies, C., Harris, A. and Jones, M. (2021). The Reform of Initial Teacher Education in Wales: from Vision to Reality.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Oxford Review of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47(1), pp.61–78. doi:https://doi.org/10.1080/03054985.2020.1842180.</w:t>
      </w:r>
    </w:p>
    <w:p w:rsidR="17B1FA03" w:rsidP="675491D0" w:rsidRDefault="17B1FA03" w14:paraId="7DF1D741" w14:textId="0CFA02B5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Gomez-Baya, D., Babić Čikeš, A., Hirnstein, M., Kurtović, A., Vrdoljak, G. and Wiium, N. (2022). Positive Youth Development and Depression: An Examination of Gender Differences in Croatia and Spain.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Frontiers in Psychology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12. doi:https://doi.org/10.3389/fpsyg.2021.689354.</w:t>
      </w:r>
    </w:p>
    <w:p w:rsidR="17B1FA03" w:rsidP="675491D0" w:rsidRDefault="17B1FA03" w14:paraId="5934948E" w14:textId="2B70674A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Google Books. (2025).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Curriculum Change and Innovation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743f709b2a5549d8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ooks.google.co.uk/books?hl=en&amp;lr=&amp;id=s9d_mIPXk10C&amp;oi=fnd&amp;pg=PA93&amp;dq=Principles+of+Curriculum+Design+and+Pedagogical+Change&amp;ots=z4VZLB8Bpu&amp;sig=DblERyL6dpdjDI4HihMmhlAvEjI&amp;redir_esc=y#v=onepage&amp;q=Principles%20of%20Curriculum%20Design%20and%20Pedagogical%20Change&amp;f=false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 Dec. 2025].</w:t>
      </w:r>
    </w:p>
    <w:p w:rsidR="17B1FA03" w:rsidP="675491D0" w:rsidRDefault="17B1FA03" w14:paraId="421530BD" w14:textId="6FDBAB22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GOV.WALES. (2025).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 and well-being area of learning and experience in the Curriculum for Wales: a qualitative study | GOV.WALES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419460428f824d9f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https://www.gov.wales/health-and-well-being-area-learning-and-experience-curriculum-wales-qualitative-study?utm_source=chatgpt.com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 Dec. 2025].</w:t>
      </w:r>
    </w:p>
    <w:p w:rsidR="17B1FA03" w:rsidP="675491D0" w:rsidRDefault="17B1FA03" w14:paraId="44F50934" w14:textId="60D8CB87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Gov.wales. (2019).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 and Well-being: Designing your curriculum - Hwb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bbc551943551483e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https://hwb.gov.wales/curriculum-for-wales/health-and-well-being/designing-your-curriculum?utm_source=chatgpt.com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69FBBFF2" w14:textId="1A8129E9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Hardley, S.H. (2024). Wellbeing for all: how a Scottish secondary school conceptualises health and wellbeing support for socioeconomically disadvantaged students.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era.ed.ac.uk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[online] doi:https://doi.org/10.7488/era/4348.</w:t>
      </w:r>
    </w:p>
    <w:p w:rsidR="17B1FA03" w:rsidP="675491D0" w:rsidRDefault="17B1FA03" w14:paraId="1D2458F7" w14:textId="639A9411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He, J., Yu, H., Jiang, M. and Bialas, M. (2023a). A research synthesis on successful educational practices and student outcomes for physical education in schools.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Frontiers in Psychology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14. doi:https://doi.org/10.3389/fpsyg.2023.1280871.</w:t>
      </w:r>
    </w:p>
    <w:p w:rsidR="17B1FA03" w:rsidP="675491D0" w:rsidRDefault="17B1FA03" w14:paraId="7BC7B198" w14:textId="7AD4149F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He, J., Yu, H., Jiang, M. and Bialas, M. (2023b). A research synthesis on successful educational practices and student outcomes for physical education in schools.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Frontiers in Psychology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14. doi:https://doi.org/10.3389/fpsyg.2023.1280871.</w:t>
      </w:r>
    </w:p>
    <w:p w:rsidR="17B1FA03" w:rsidP="675491D0" w:rsidRDefault="17B1FA03" w14:paraId="0FC848B7" w14:textId="51811E53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Hughes, S. and Lewis, H. (2020). Tensions in current curriculum reform and the development of teachers’ professional autonomy.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Curriculum Journal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31(2), pp.290–302. doi:https://doi.org/10.1002/curj.25.</w:t>
      </w:r>
    </w:p>
    <w:p w:rsidR="17B1FA03" w:rsidP="675491D0" w:rsidRDefault="17B1FA03" w14:paraId="5C9F405A" w14:textId="6284CCB3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Javornik, Š. and Mirazchiyski, E.K. (2023a). Factors Contributing to School Effectiveness: A Systematic Literature Review.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European Journal of Investigation in Health, Psychology and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13(10), pp.2095–2111. doi:https://doi.org/10.3390/ejihpe13100148.</w:t>
      </w:r>
    </w:p>
    <w:p w:rsidR="17B1FA03" w:rsidP="675491D0" w:rsidRDefault="17B1FA03" w14:paraId="1C2A91E9" w14:textId="45A8DC1E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Jesús Valverde-Berrocoso, José Ignacio Rivas-Flores, Rocío Anguita-Martínez and Ramón Montes-Rodríguez (2023). Pedagogical change and innovation culture in secondary education: a Delphi study. 8. doi:https://doi.org/10.3389/feduc.2023.1092793.</w:t>
      </w:r>
    </w:p>
    <w:p w:rsidR="17B1FA03" w:rsidP="675491D0" w:rsidRDefault="17B1FA03" w14:paraId="37B999AE" w14:textId="37174BE8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Lera, M.-J., Leon-Perez, J.M. and Ruiz-Zorrilla, P. (2022). Effective Educational Practices and Students’ Well-being: The Mediating Role of Students’ Self-efficacy.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Current Psychology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doi:https://doi.org/10.1007/s12144-022-03266-w.</w:t>
      </w:r>
    </w:p>
    <w:p w:rsidR="17B1FA03" w:rsidP="675491D0" w:rsidRDefault="17B1FA03" w14:paraId="28D6CF8C" w14:textId="04BA0202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Long, S., Hawkins, J., Murphy, S. and Moore, G. (2023). School health and wellbeing and national education system reform: a qualitative study -ORCA.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Cardiff.ac.uk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[online] doi:https://orca.cardiff.ac.uk/id/eprint/157372/4/British%20Educational%20Res%20J%20-%202023%20-%20Long%20-%20School%20health%20and%20wellbeing%20and%20national%20education%20system%20reform%20%20A%20qualitative.pdf.</w:t>
      </w:r>
    </w:p>
    <w:p w:rsidR="17B1FA03" w:rsidP="675491D0" w:rsidRDefault="17B1FA03" w14:paraId="2167B0DF" w14:textId="4B5DA1B1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Mahmood, D.A., Karim, D.K. and Amin, D.S. (2024). Exploring the Existing Quality Teaching Practices in Classroom at Secondary Schools Level.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Research Journal of Management and Social Sciences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5(1), pp.869–879. Available at: </w:t>
      </w:r>
      <w:hyperlink r:id="R1c74d6ce735743b0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https://irjmss.com/index.php/irjmss/article/view/352?utm_source=chatgpt.com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 Dec. 2025].</w:t>
      </w:r>
    </w:p>
    <w:p w:rsidR="17B1FA03" w:rsidP="675491D0" w:rsidRDefault="17B1FA03" w14:paraId="5982F888" w14:textId="466C7E7F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McEvilly, N., Verheul, M., Atencio, M. and Jess, M. (2012). Physical education for health and wellbeing: a discourse analysis of Scottish physical education curricular documentation.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Discourse: Studies in the Cultural Politics of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35(2), pp.278–293. doi:https://doi.org/10.1080/01596306.2012.745736.</w:t>
      </w:r>
    </w:p>
    <w:p w:rsidR="17B1FA03" w:rsidP="675491D0" w:rsidRDefault="17B1FA03" w14:paraId="1A8096DA" w14:textId="5211D19E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Millacci, T.S. (2022).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Positive Youth Development: Best Activities &amp; Training Programs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PositivePsychology.com. Available at: </w:t>
      </w:r>
      <w:hyperlink r:id="Rfadead049d484adb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https://positivepsychology.com/positive-youth-development/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70CCE117" w14:textId="1B963AAC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Moreira, P.A.S., Cunha, D., Inman, R. and Oliveira, J. (2019). Integrating Healthy Personality Development and Educational Practices: The Case of Student Engagement with School.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Contemporary Clinical Neuroscience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pp.227–250. doi:https://doi.org/10.1007/978-3-319-90065-0_10.</w:t>
      </w:r>
    </w:p>
    <w:p w:rsidR="17B1FA03" w:rsidP="675491D0" w:rsidRDefault="17B1FA03" w14:paraId="39FD824F" w14:textId="7281CBD3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Munna, A. and Kalam, M.A. (2021). Application of Theories, Principles and Models of Curriculum Design: A Literature Review.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Journal of Multidisciplinary and Current Educational Research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3(1). Available at: </w:t>
      </w:r>
      <w:hyperlink r:id="R742d6eb5d2fe4f97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https://repository.uwtsd.ac.uk/id/eprint/1850/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6E2A637C" w14:textId="5AAA5452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Nalbantoğlu, Ü.Y. and Bümen, N.T. (2024). Changes in the curriculum adaptation skills of teachers as a result of professional development support: A Turkish case study.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Teaching and Teacher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137, pp.104386–104386. doi:https://doi.org/10.1016/j.tate.2023.104386.</w:t>
      </w:r>
    </w:p>
    <w:p w:rsidR="17B1FA03" w:rsidP="675491D0" w:rsidRDefault="17B1FA03" w14:paraId="744AEECE" w14:textId="6173AE4C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OECD (2024).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Achieving the New Curriculum for Wales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OECD. Available at: </w:t>
      </w:r>
      <w:hyperlink r:id="Ree764f843a7d485f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https://www.oecd.org/en/publications/achieving-the-new-curriculum-for-wales_4b483953-en.html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6487854D" w14:textId="2B742DA5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Power, S., Taylor, C. and Newton, N. (2020).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Curriculum reform and inequality: The challenges facing Wales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6842db5222ce4dfa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www.bera.ac.uk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d4a68b24925a46b5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https://www.bera.ac.uk/blog/curriculum-reform-and-inequality-the-challenges-facing-wales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5BED122C" w14:textId="36DD9438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Public Health Wales. (2024).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Supporting the Health and Well-being Area of Learning and Experience in Schools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02f695d3dd0543ea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https://phw.nhs.wales/topics/supporting-the-health-and-wellbeing-area-of-learning-and-experience-in-schools/?utm_source=chatgpt.com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3B0443D8" w14:textId="098981C8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Raban, B. (2001). Learning, Progression and Development Principles for Pedagogy and Curriculum Design.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Australasian Journal of Early Childhood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26(2), pp.31–35. doi:https://doi.org/10.1177/183693910102600207.</w:t>
      </w:r>
    </w:p>
    <w:p w:rsidR="17B1FA03" w:rsidP="675491D0" w:rsidRDefault="17B1FA03" w14:paraId="1DECB4B4" w14:textId="26758E4B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Saravanan, V. (2012). Curriculum Design, Development, Innovation and Change.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Procedia - Social and Behavioral Sciences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47, pp.1276–1280. doi:https://doi.org/10.1016/j.sbspro.2012.06.811.</w:t>
      </w:r>
    </w:p>
    <w:p w:rsidR="17B1FA03" w:rsidP="675491D0" w:rsidRDefault="17B1FA03" w14:paraId="3DFC3467" w14:textId="29771496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Schuelka, M. (2018).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Implementing Inclusive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Gov.uk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786954635450406d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https://assets.publishing.service.gov.uk/media/5c6eb77340f0b647b214c599/374_Implementing_Inclusive_Education.pdf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00171679" w14:textId="2095C024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Sibieta, L. (2024).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Major challenges for education in Wales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Institute for Fiscal Studies. Available at: </w:t>
      </w:r>
      <w:hyperlink r:id="R15ed82cdaab04b30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https://ifs.org.uk/publications/major-challenges-education-wales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773154FD" w14:textId="5541208F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Špela Javornik and Eva Klemenčič Mirazchiyski (2023b). Factors Contributing to School Effectiveness: A Systematic Literature Review.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Factors Contributing to School Effectiveness: A Systematic Literature Review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doi:https://doi.org/10.20944/preprints202308.2041.v1.</w:t>
      </w:r>
    </w:p>
    <w:p w:rsidR="17B1FA03" w:rsidP="675491D0" w:rsidRDefault="17B1FA03" w14:paraId="72264FE1" w14:textId="316C87A5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Thorburn, M., Jess, M. and Atencio, M. (2011). Thinking differently about curriculum: analysing the potential contribution of physical education as part of ‘health and wellbeing’ during a time of revised curriculum ambitions in Scotland.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Physical Education &amp; Sport Pedagogy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16(4), pp.383–398. doi:https://doi.org/10.1080/17408989.2011.557653.</w:t>
      </w:r>
    </w:p>
    <w:p w:rsidR="17B1FA03" w:rsidP="675491D0" w:rsidRDefault="17B1FA03" w14:paraId="740B0883" w14:textId="748CA056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Villa, R.A., Thousand, J.S., Nevin, A. and Liston, A. (2005). Successful Inclusive Practices in Middle and Secondary Schools.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American Secondary Education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33(3), pp.33–50. Available at: </w:t>
      </w:r>
      <w:hyperlink r:id="R24e882307f0b4383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https://www.jstor.org/stable/41064553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2E167F39" w14:textId="2967A8B0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Waters, L. and Johnstone, A. (2022). Embedding Well-being into School: A Case Study of Positive Education Before and During COVID-19 Lockdowns.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School and Educational Psychology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2(2), pp.60–77. doi:https://doi.org/10.47602/josep.v2i2.15.</w:t>
      </w:r>
    </w:p>
    <w:p w:rsidR="17B1FA03" w:rsidP="675491D0" w:rsidRDefault="17B1FA03" w14:paraId="15A613B8" w14:textId="532F2442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 (2020).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 and Well-being: Introduction - Hwb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hwb.gov.wales. Available at: </w:t>
      </w:r>
      <w:hyperlink r:id="R32aea2906fa048d7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https://hwb.gov.wales/curriculum-for-wales/health-and-well-being/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45754C25" w14:textId="2F62969E">
      <w:pPr>
        <w:spacing w:before="0" w:beforeAutospacing="off" w:after="240" w:afterAutospacing="off" w:line="360" w:lineRule="auto"/>
        <w:jc w:val="both"/>
      </w:pPr>
      <w:hyperlink r:id="R32b7baf998d24023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www.bera.ac.uk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(n.d.).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Curriculum reform and inequality: The challenges facing Wales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7d322f8939424447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https://www.bera.ac.uk/blog/curriculum-reform-and-inequality-the-challenges-facing-wales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675491D0" w:rsidRDefault="17B1FA03" w14:paraId="6CE5B169" w14:textId="503BD9CD">
      <w:pPr>
        <w:spacing w:before="0" w:beforeAutospacing="off" w:after="240" w:afterAutospacing="off" w:line="360" w:lineRule="auto"/>
        <w:jc w:val="both"/>
      </w:pP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Youth.gov (2019). </w:t>
      </w:r>
      <w:r w:rsidRPr="675491D0" w:rsidR="34223A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Positive Youth Development | Youth.gov</w:t>
      </w:r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Youth.gov. Available at: </w:t>
      </w:r>
      <w:hyperlink r:id="Ra90f6071a49d4d71">
        <w:r w:rsidRPr="675491D0" w:rsidR="34223A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https://youth.gov/youth-topics/positive-youth-development</w:t>
        </w:r>
      </w:hyperlink>
      <w:r w:rsidRPr="675491D0" w:rsidR="34223A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B1FA03" w:rsidP="0D21E3FF" w:rsidRDefault="17B1FA03" w14:paraId="5C21B30E" w14:textId="1F4D251E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0D21E3FF" w:rsidP="0D21E3FF" w:rsidRDefault="0D21E3FF" w14:paraId="51DC1908" w14:textId="122660AA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0D21E3FF" w:rsidP="0D21E3FF" w:rsidRDefault="0D21E3FF" w14:paraId="157475FD" w14:textId="620E7C7A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0D21E3FF" w:rsidP="0D21E3FF" w:rsidRDefault="0D21E3FF" w14:paraId="2CC014DF" w14:textId="05E26B8A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17B1FA03" w:rsidP="0D21E3FF" w:rsidRDefault="17B1FA03" w14:paraId="1399C8A9" w14:textId="0E78DF8F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17B1FA03" w:rsidP="0D21E3FF" w:rsidRDefault="17B1FA03" w14:paraId="27607CE0" w14:textId="2D20CFB8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  <w:r w:rsidRPr="0D21E3FF" w:rsidR="12187808">
        <w:rPr>
          <w:rFonts w:ascii="Times New Roman" w:hAnsi="Times New Roman" w:eastAsia="Times New Roman" w:cs="Times New Roman"/>
        </w:rPr>
        <w:t xml:space="preserve">                                                                                                                                   </w:t>
      </w:r>
    </w:p>
    <w:p w:rsidR="5C223A4D" w:rsidP="0D21E3FF" w:rsidRDefault="5C223A4D" w14:paraId="091A402B" w14:textId="3DAD7BA3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5C223A4D" w:rsidP="0D21E3FF" w:rsidRDefault="5C223A4D" w14:paraId="18A4D7CE" w14:textId="1AAF5E26">
      <w:pPr>
        <w:spacing w:before="240"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5C223A4D" w:rsidP="0D21E3FF" w:rsidRDefault="5C223A4D" w14:paraId="3E0A2427" w14:textId="468FFE2A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</w:p>
    <w:sectPr w:rsidR="5C223A4D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fFG05gpKgeKun" int2:id="uBkWOcEc">
      <int2:state int2:type="spell" int2:value="Rejected"/>
    </int2:textHash>
    <int2:textHash int2:hashCode="D4bdXDv9h+9s2y" int2:id="HbZFnQdW">
      <int2:state int2:type="spell" int2:value="Rejected"/>
    </int2:textHash>
    <int2:textHash int2:hashCode="Pwxxtk1Oaaejcq" int2:id="EecP2pOh">
      <int2:state int2:type="spell" int2:value="Rejected"/>
    </int2:textHash>
    <int2:textHash int2:hashCode="aG+z44WpgrTp0l" int2:id="GJSj2QjJ">
      <int2:state int2:type="spell" int2:value="Rejected"/>
    </int2:textHash>
    <int2:textHash int2:hashCode="NCKW3w7lyVPKiM" int2:id="j4MVRq67">
      <int2:state int2:type="spell" int2:value="Rejected"/>
    </int2:textHash>
    <int2:textHash int2:hashCode="PLZtS9B8ew8ND3" int2:id="QEzSHU0S">
      <int2:state int2:type="spell" int2:value="Rejected"/>
    </int2:textHash>
    <int2:textHash int2:hashCode="qdoD5FfW5lj6dY" int2:id="uXB7Dm9h">
      <int2:state int2:type="spell" int2:value="Rejected"/>
    </int2:textHash>
    <int2:textHash int2:hashCode="P1t9DnuMzsiEcY" int2:id="1crPUOWF">
      <int2:state int2:type="spell" int2:value="Rejected"/>
    </int2:textHash>
    <int2:textHash int2:hashCode="nlBxXKozWiq3bK" int2:id="gXkXZwzh">
      <int2:state int2:type="spell" int2:value="Rejected"/>
    </int2:textHash>
    <int2:textHash int2:hashCode="naXxkq3lfNt95p" int2:id="U69eAzQS">
      <int2:state int2:type="spell" int2:value="Rejected"/>
    </int2:textHash>
    <int2:textHash int2:hashCode="jf+rJqVlrR1FG/" int2:id="L64GPzoF">
      <int2:state int2:type="spell" int2:value="Rejected"/>
    </int2:textHash>
    <int2:textHash int2:hashCode="hN6B5b8f/AaH/i" int2:id="lysHDbDq">
      <int2:state int2:type="spell" int2:value="Rejected"/>
    </int2:textHash>
    <int2:textHash int2:hashCode="oXjr3GN1RF7Vk5" int2:id="EybINo6H">
      <int2:state int2:type="spell" int2:value="Rejected"/>
    </int2:textHash>
    <int2:textHash int2:hashCode="WvycU+ezHS8WQx" int2:id="msxwepmT">
      <int2:state int2:type="spell" int2:value="Rejected"/>
    </int2:textHash>
    <int2:textHash int2:hashCode="E2teux1Ea0Hcpo" int2:id="Am9iQUES">
      <int2:state int2:type="spell" int2:value="Rejected"/>
    </int2:textHash>
    <int2:textHash int2:hashCode="IknMeE5XC/atct" int2:id="2Bm3WDY8">
      <int2:state int2:type="spell" int2:value="Rejected"/>
    </int2:textHash>
    <int2:textHash int2:hashCode="oeyt5HooMtumuF" int2:id="vSYzsCDL">
      <int2:state int2:type="spell" int2:value="Rejected"/>
    </int2:textHash>
    <int2:textHash int2:hashCode="kv4UVae7TQCfC0" int2:id="jTt3Fnwt">
      <int2:state int2:type="spell" int2:value="Rejected"/>
    </int2:textHash>
    <int2:textHash int2:hashCode="NT12h6See3qwhk" int2:id="3m6Zt3sp">
      <int2:state int2:type="spell" int2:value="Rejected"/>
    </int2:textHash>
    <int2:textHash int2:hashCode="XYKPAJhn5kddSC" int2:id="cK2bDGfz">
      <int2:state int2:type="spell" int2:value="Rejected"/>
    </int2:textHash>
    <int2:textHash int2:hashCode="yW4mn7yQtYE8rI" int2:id="32A1bHKC">
      <int2:state int2:type="spell" int2:value="Rejected"/>
    </int2:textHash>
    <int2:textHash int2:hashCode="7OmYag+MLKaTRs" int2:id="PJTTofCd">
      <int2:state int2:type="spell" int2:value="Rejected"/>
    </int2:textHash>
    <int2:textHash int2:hashCode="yLGa3PbIwIauAZ" int2:id="61MBf2Mf">
      <int2:state int2:type="spell" int2:value="Rejected"/>
    </int2:textHash>
    <int2:textHash int2:hashCode="3ugSmtX6R8n8Pc" int2:id="XRSvV9fS">
      <int2:state int2:type="spell" int2:value="Rejected"/>
    </int2:textHash>
    <int2:textHash int2:hashCode="3JkdcZs7tudVNF" int2:id="1oMa1bSt">
      <int2:state int2:type="spell" int2:value="Rejected"/>
    </int2:textHash>
    <int2:textHash int2:hashCode="Dji+abMBs/wxDx" int2:id="yOMo0aN5">
      <int2:state int2:type="spell" int2:value="Rejected"/>
    </int2:textHash>
    <int2:textHash int2:hashCode="clqt9mV/rerms+" int2:id="exiOLkdm">
      <int2:state int2:type="spell" int2:value="Rejected"/>
    </int2:textHash>
    <int2:bookmark int2:bookmarkName="_Int_70iGH9Cg" int2:invalidationBookmarkName="" int2:hashCode="MnpHO11rIgeEPg" int2:id="gae5wDVq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C62B7"/>
    <w:multiLevelType w:val="hybridMultilevel"/>
    <w:tmpl w:val="2DFA585C"/>
    <w:lvl w:ilvl="0" w:tplc="4AA635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95023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4CD9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0410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4264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26A1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CAD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6445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C222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C6F15AA"/>
    <w:multiLevelType w:val="hybridMultilevel"/>
    <w:tmpl w:val="F9946174"/>
    <w:lvl w:ilvl="0" w:tplc="028E42A8">
      <w:start w:val="3"/>
      <w:numFmt w:val="decimal"/>
      <w:lvlText w:val="%1."/>
      <w:lvlJc w:val="left"/>
      <w:pPr>
        <w:ind w:left="720" w:hanging="360"/>
      </w:pPr>
    </w:lvl>
    <w:lvl w:ilvl="1" w:tplc="8AA43200">
      <w:start w:val="1"/>
      <w:numFmt w:val="lowerLetter"/>
      <w:lvlText w:val="%2."/>
      <w:lvlJc w:val="left"/>
      <w:pPr>
        <w:ind w:left="1440" w:hanging="360"/>
      </w:pPr>
    </w:lvl>
    <w:lvl w:ilvl="2" w:tplc="A56227DA">
      <w:start w:val="1"/>
      <w:numFmt w:val="lowerRoman"/>
      <w:lvlText w:val="%3."/>
      <w:lvlJc w:val="right"/>
      <w:pPr>
        <w:ind w:left="2160" w:hanging="180"/>
      </w:pPr>
    </w:lvl>
    <w:lvl w:ilvl="3" w:tplc="4896061A">
      <w:start w:val="1"/>
      <w:numFmt w:val="decimal"/>
      <w:lvlText w:val="%4."/>
      <w:lvlJc w:val="left"/>
      <w:pPr>
        <w:ind w:left="2880" w:hanging="360"/>
      </w:pPr>
    </w:lvl>
    <w:lvl w:ilvl="4" w:tplc="930E05B4">
      <w:start w:val="1"/>
      <w:numFmt w:val="lowerLetter"/>
      <w:lvlText w:val="%5."/>
      <w:lvlJc w:val="left"/>
      <w:pPr>
        <w:ind w:left="3600" w:hanging="360"/>
      </w:pPr>
    </w:lvl>
    <w:lvl w:ilvl="5" w:tplc="2B64E900">
      <w:start w:val="1"/>
      <w:numFmt w:val="lowerRoman"/>
      <w:lvlText w:val="%6."/>
      <w:lvlJc w:val="right"/>
      <w:pPr>
        <w:ind w:left="4320" w:hanging="180"/>
      </w:pPr>
    </w:lvl>
    <w:lvl w:ilvl="6" w:tplc="59163086">
      <w:start w:val="1"/>
      <w:numFmt w:val="decimal"/>
      <w:lvlText w:val="%7."/>
      <w:lvlJc w:val="left"/>
      <w:pPr>
        <w:ind w:left="5040" w:hanging="360"/>
      </w:pPr>
    </w:lvl>
    <w:lvl w:ilvl="7" w:tplc="E6EEED3C">
      <w:start w:val="1"/>
      <w:numFmt w:val="lowerLetter"/>
      <w:lvlText w:val="%8."/>
      <w:lvlJc w:val="left"/>
      <w:pPr>
        <w:ind w:left="5760" w:hanging="360"/>
      </w:pPr>
    </w:lvl>
    <w:lvl w:ilvl="8" w:tplc="AFC2433C">
      <w:start w:val="1"/>
      <w:numFmt w:val="lowerRoman"/>
      <w:lvlText w:val="%9."/>
      <w:lvlJc w:val="right"/>
      <w:pPr>
        <w:ind w:left="6480" w:hanging="180"/>
      </w:pPr>
    </w:lvl>
  </w:abstractNum>
  <w:num w:numId="1" w16cid:durableId="533880934">
    <w:abstractNumId w:val="1"/>
  </w:num>
  <w:num w:numId="2" w16cid:durableId="31668932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70D48C"/>
    <w:rsid w:val="0001012A"/>
    <w:rsid w:val="000552D4"/>
    <w:rsid w:val="001E6441"/>
    <w:rsid w:val="006F56A8"/>
    <w:rsid w:val="007C11DB"/>
    <w:rsid w:val="00866A54"/>
    <w:rsid w:val="009DC813"/>
    <w:rsid w:val="009EAB8F"/>
    <w:rsid w:val="00C8FB27"/>
    <w:rsid w:val="00DC3985"/>
    <w:rsid w:val="00DE7E6D"/>
    <w:rsid w:val="00E364B4"/>
    <w:rsid w:val="00E4D8A7"/>
    <w:rsid w:val="00FF8CDC"/>
    <w:rsid w:val="010D1658"/>
    <w:rsid w:val="011354C5"/>
    <w:rsid w:val="011B86A3"/>
    <w:rsid w:val="014BBA51"/>
    <w:rsid w:val="016AFC36"/>
    <w:rsid w:val="0189EC77"/>
    <w:rsid w:val="0193D358"/>
    <w:rsid w:val="01AD00DF"/>
    <w:rsid w:val="01DC7EA9"/>
    <w:rsid w:val="01DDF3CA"/>
    <w:rsid w:val="01FBD879"/>
    <w:rsid w:val="020460BA"/>
    <w:rsid w:val="02188EB4"/>
    <w:rsid w:val="02228A0F"/>
    <w:rsid w:val="0236C221"/>
    <w:rsid w:val="0263FAA1"/>
    <w:rsid w:val="0269766C"/>
    <w:rsid w:val="0288AC52"/>
    <w:rsid w:val="02B5AF50"/>
    <w:rsid w:val="030AE5DD"/>
    <w:rsid w:val="030BAEB0"/>
    <w:rsid w:val="03164905"/>
    <w:rsid w:val="03785307"/>
    <w:rsid w:val="0381F2A6"/>
    <w:rsid w:val="038CF99F"/>
    <w:rsid w:val="03965A98"/>
    <w:rsid w:val="03A4EBCB"/>
    <w:rsid w:val="03C97433"/>
    <w:rsid w:val="03CBB66A"/>
    <w:rsid w:val="03D9F0E7"/>
    <w:rsid w:val="03F8A490"/>
    <w:rsid w:val="0403A8B0"/>
    <w:rsid w:val="040DB6AD"/>
    <w:rsid w:val="041E61B4"/>
    <w:rsid w:val="0431D78D"/>
    <w:rsid w:val="0467ED46"/>
    <w:rsid w:val="046B0BB6"/>
    <w:rsid w:val="046BDF02"/>
    <w:rsid w:val="049A5A45"/>
    <w:rsid w:val="04A8D8C2"/>
    <w:rsid w:val="04C30178"/>
    <w:rsid w:val="04E878FD"/>
    <w:rsid w:val="04F70702"/>
    <w:rsid w:val="04FDEEB1"/>
    <w:rsid w:val="0516FD16"/>
    <w:rsid w:val="05234A7D"/>
    <w:rsid w:val="05351365"/>
    <w:rsid w:val="053B5D05"/>
    <w:rsid w:val="0558F617"/>
    <w:rsid w:val="05633B67"/>
    <w:rsid w:val="0580FBA9"/>
    <w:rsid w:val="0593F00E"/>
    <w:rsid w:val="059A4846"/>
    <w:rsid w:val="05B3F12B"/>
    <w:rsid w:val="05C36ABE"/>
    <w:rsid w:val="05C4CCCC"/>
    <w:rsid w:val="060735B1"/>
    <w:rsid w:val="061443B2"/>
    <w:rsid w:val="06379622"/>
    <w:rsid w:val="0647C4AC"/>
    <w:rsid w:val="06806B9F"/>
    <w:rsid w:val="068352FC"/>
    <w:rsid w:val="06C096BA"/>
    <w:rsid w:val="06CFABA3"/>
    <w:rsid w:val="06DF766B"/>
    <w:rsid w:val="072299FD"/>
    <w:rsid w:val="074CB398"/>
    <w:rsid w:val="075AED4B"/>
    <w:rsid w:val="076D30F3"/>
    <w:rsid w:val="07776BA3"/>
    <w:rsid w:val="07BF29ED"/>
    <w:rsid w:val="07DE2C68"/>
    <w:rsid w:val="0802FF0D"/>
    <w:rsid w:val="0804AF31"/>
    <w:rsid w:val="082A3018"/>
    <w:rsid w:val="0837538D"/>
    <w:rsid w:val="0846771B"/>
    <w:rsid w:val="084B0944"/>
    <w:rsid w:val="088A5E0F"/>
    <w:rsid w:val="08B30EB5"/>
    <w:rsid w:val="08F13976"/>
    <w:rsid w:val="08FC8F1F"/>
    <w:rsid w:val="0952BD58"/>
    <w:rsid w:val="09656244"/>
    <w:rsid w:val="096C0E43"/>
    <w:rsid w:val="0992B5F0"/>
    <w:rsid w:val="09B2F945"/>
    <w:rsid w:val="09B40B7F"/>
    <w:rsid w:val="09C43679"/>
    <w:rsid w:val="09F3F595"/>
    <w:rsid w:val="09F7C9B6"/>
    <w:rsid w:val="0A18C07F"/>
    <w:rsid w:val="0A18D46F"/>
    <w:rsid w:val="0A1D0559"/>
    <w:rsid w:val="0A5ED0E1"/>
    <w:rsid w:val="0A6707E2"/>
    <w:rsid w:val="0A7B319C"/>
    <w:rsid w:val="0A986835"/>
    <w:rsid w:val="0AA01C6E"/>
    <w:rsid w:val="0B23D823"/>
    <w:rsid w:val="0B2B2A2B"/>
    <w:rsid w:val="0B46D442"/>
    <w:rsid w:val="0B518979"/>
    <w:rsid w:val="0B57664E"/>
    <w:rsid w:val="0B5C4F99"/>
    <w:rsid w:val="0B9D8E28"/>
    <w:rsid w:val="0BD376BC"/>
    <w:rsid w:val="0BDE4294"/>
    <w:rsid w:val="0BE0E549"/>
    <w:rsid w:val="0BEACEF9"/>
    <w:rsid w:val="0C10511F"/>
    <w:rsid w:val="0C518B25"/>
    <w:rsid w:val="0C9DBECE"/>
    <w:rsid w:val="0CB6A508"/>
    <w:rsid w:val="0CC2C88B"/>
    <w:rsid w:val="0CDEF6F0"/>
    <w:rsid w:val="0D21E3FF"/>
    <w:rsid w:val="0D4024B3"/>
    <w:rsid w:val="0D7F2992"/>
    <w:rsid w:val="0D861713"/>
    <w:rsid w:val="0DCF84AB"/>
    <w:rsid w:val="0DD411ED"/>
    <w:rsid w:val="0DD558A6"/>
    <w:rsid w:val="0E21C533"/>
    <w:rsid w:val="0E541EC3"/>
    <w:rsid w:val="0E5B3F32"/>
    <w:rsid w:val="0E8BAD2A"/>
    <w:rsid w:val="0EF757EB"/>
    <w:rsid w:val="0F0E8164"/>
    <w:rsid w:val="0FA0D6DA"/>
    <w:rsid w:val="0FBE2B92"/>
    <w:rsid w:val="0FF6A1E1"/>
    <w:rsid w:val="0FF71579"/>
    <w:rsid w:val="101C0AB6"/>
    <w:rsid w:val="102D368C"/>
    <w:rsid w:val="10355223"/>
    <w:rsid w:val="1040EB51"/>
    <w:rsid w:val="10596609"/>
    <w:rsid w:val="1096EF95"/>
    <w:rsid w:val="10A70724"/>
    <w:rsid w:val="10AC8BAB"/>
    <w:rsid w:val="10D08935"/>
    <w:rsid w:val="10E9600B"/>
    <w:rsid w:val="10F0C713"/>
    <w:rsid w:val="10F5AA53"/>
    <w:rsid w:val="11607EE1"/>
    <w:rsid w:val="1189BE08"/>
    <w:rsid w:val="11AF4108"/>
    <w:rsid w:val="11C3A7C7"/>
    <w:rsid w:val="12187808"/>
    <w:rsid w:val="121C567D"/>
    <w:rsid w:val="1230D234"/>
    <w:rsid w:val="1272E502"/>
    <w:rsid w:val="12B32E61"/>
    <w:rsid w:val="12B5F288"/>
    <w:rsid w:val="12D73E21"/>
    <w:rsid w:val="12DD329E"/>
    <w:rsid w:val="12E46713"/>
    <w:rsid w:val="1305231C"/>
    <w:rsid w:val="132701DD"/>
    <w:rsid w:val="134980F6"/>
    <w:rsid w:val="1359981C"/>
    <w:rsid w:val="136677A7"/>
    <w:rsid w:val="137808D7"/>
    <w:rsid w:val="13817A7B"/>
    <w:rsid w:val="13891202"/>
    <w:rsid w:val="139EA195"/>
    <w:rsid w:val="13BB4A7D"/>
    <w:rsid w:val="13C19300"/>
    <w:rsid w:val="13E9E758"/>
    <w:rsid w:val="14203992"/>
    <w:rsid w:val="142AB743"/>
    <w:rsid w:val="143E855C"/>
    <w:rsid w:val="14499B58"/>
    <w:rsid w:val="145C9831"/>
    <w:rsid w:val="1465CDFF"/>
    <w:rsid w:val="1479D18E"/>
    <w:rsid w:val="1482C27E"/>
    <w:rsid w:val="148554D1"/>
    <w:rsid w:val="14B21689"/>
    <w:rsid w:val="14F663CF"/>
    <w:rsid w:val="1519DA4E"/>
    <w:rsid w:val="152E315C"/>
    <w:rsid w:val="15350DC5"/>
    <w:rsid w:val="15584943"/>
    <w:rsid w:val="156CD54B"/>
    <w:rsid w:val="15E710B8"/>
    <w:rsid w:val="15F42F7E"/>
    <w:rsid w:val="15F8E4E6"/>
    <w:rsid w:val="16034753"/>
    <w:rsid w:val="161013FC"/>
    <w:rsid w:val="1658A014"/>
    <w:rsid w:val="16C68E5A"/>
    <w:rsid w:val="16F9470D"/>
    <w:rsid w:val="17320CCB"/>
    <w:rsid w:val="17392702"/>
    <w:rsid w:val="176FEE4A"/>
    <w:rsid w:val="1791D4E7"/>
    <w:rsid w:val="17B1FA03"/>
    <w:rsid w:val="17B9CEAF"/>
    <w:rsid w:val="17B9E67E"/>
    <w:rsid w:val="18014BD6"/>
    <w:rsid w:val="18085D5D"/>
    <w:rsid w:val="182F6D4E"/>
    <w:rsid w:val="18389BE7"/>
    <w:rsid w:val="183D6B20"/>
    <w:rsid w:val="18400799"/>
    <w:rsid w:val="184B9BAC"/>
    <w:rsid w:val="1862A511"/>
    <w:rsid w:val="18661CAE"/>
    <w:rsid w:val="18A3D067"/>
    <w:rsid w:val="18AEA372"/>
    <w:rsid w:val="18B3BF9F"/>
    <w:rsid w:val="18C464D0"/>
    <w:rsid w:val="18F1EEFE"/>
    <w:rsid w:val="1902230A"/>
    <w:rsid w:val="191244D3"/>
    <w:rsid w:val="1941E011"/>
    <w:rsid w:val="1941F4EA"/>
    <w:rsid w:val="194F96CB"/>
    <w:rsid w:val="19532A0A"/>
    <w:rsid w:val="196DC1CD"/>
    <w:rsid w:val="1995FC01"/>
    <w:rsid w:val="19B5AAB8"/>
    <w:rsid w:val="19F1E1D7"/>
    <w:rsid w:val="19F327AF"/>
    <w:rsid w:val="1A3C3125"/>
    <w:rsid w:val="1A432EC5"/>
    <w:rsid w:val="1A526AEC"/>
    <w:rsid w:val="1A541A76"/>
    <w:rsid w:val="1A59F6FE"/>
    <w:rsid w:val="1A7C52E0"/>
    <w:rsid w:val="1AC02173"/>
    <w:rsid w:val="1AC28E75"/>
    <w:rsid w:val="1AC8B944"/>
    <w:rsid w:val="1AD4793C"/>
    <w:rsid w:val="1AE27A6A"/>
    <w:rsid w:val="1B00CF59"/>
    <w:rsid w:val="1B0AAC0C"/>
    <w:rsid w:val="1B3FC669"/>
    <w:rsid w:val="1B469BD4"/>
    <w:rsid w:val="1B785B34"/>
    <w:rsid w:val="1B8A2ACE"/>
    <w:rsid w:val="1BA9FD64"/>
    <w:rsid w:val="1BB436B0"/>
    <w:rsid w:val="1BCED20C"/>
    <w:rsid w:val="1BD30573"/>
    <w:rsid w:val="1BF21663"/>
    <w:rsid w:val="1C09785A"/>
    <w:rsid w:val="1C0F0830"/>
    <w:rsid w:val="1C30882B"/>
    <w:rsid w:val="1C42D461"/>
    <w:rsid w:val="1C4E1B5D"/>
    <w:rsid w:val="1C4E2884"/>
    <w:rsid w:val="1C870451"/>
    <w:rsid w:val="1CA455FA"/>
    <w:rsid w:val="1CA4BADF"/>
    <w:rsid w:val="1CBFA9CE"/>
    <w:rsid w:val="1CEDB222"/>
    <w:rsid w:val="1CF8AA65"/>
    <w:rsid w:val="1D2D4A5B"/>
    <w:rsid w:val="1D33B75B"/>
    <w:rsid w:val="1D70F669"/>
    <w:rsid w:val="1D76D13C"/>
    <w:rsid w:val="1DA481A3"/>
    <w:rsid w:val="1DA764DE"/>
    <w:rsid w:val="1DA78BF3"/>
    <w:rsid w:val="1E232EC8"/>
    <w:rsid w:val="1E2ACFEF"/>
    <w:rsid w:val="1E2C7AC9"/>
    <w:rsid w:val="1E569956"/>
    <w:rsid w:val="1E6CD8A8"/>
    <w:rsid w:val="1E6E3FAC"/>
    <w:rsid w:val="1E718246"/>
    <w:rsid w:val="1E71C39C"/>
    <w:rsid w:val="1E8DF961"/>
    <w:rsid w:val="1EA0DE03"/>
    <w:rsid w:val="1ED18C04"/>
    <w:rsid w:val="1EEAC4CC"/>
    <w:rsid w:val="1F2577EE"/>
    <w:rsid w:val="1F400863"/>
    <w:rsid w:val="1F41DC26"/>
    <w:rsid w:val="1F425B8C"/>
    <w:rsid w:val="1F5E433B"/>
    <w:rsid w:val="1F68CFBA"/>
    <w:rsid w:val="1F898EA7"/>
    <w:rsid w:val="1F9F524B"/>
    <w:rsid w:val="1FC58990"/>
    <w:rsid w:val="1FDBD159"/>
    <w:rsid w:val="1FED58B5"/>
    <w:rsid w:val="1FEEF21E"/>
    <w:rsid w:val="2008D6B0"/>
    <w:rsid w:val="20601A81"/>
    <w:rsid w:val="20772ADD"/>
    <w:rsid w:val="2088E109"/>
    <w:rsid w:val="20B2339C"/>
    <w:rsid w:val="20C129A0"/>
    <w:rsid w:val="20C27FAB"/>
    <w:rsid w:val="20CDB265"/>
    <w:rsid w:val="20CF5602"/>
    <w:rsid w:val="2116F682"/>
    <w:rsid w:val="212B2F72"/>
    <w:rsid w:val="21636E9C"/>
    <w:rsid w:val="217A6B81"/>
    <w:rsid w:val="21A0FAD7"/>
    <w:rsid w:val="21BBEA94"/>
    <w:rsid w:val="21C818FE"/>
    <w:rsid w:val="21CC7658"/>
    <w:rsid w:val="22381899"/>
    <w:rsid w:val="2254BC9B"/>
    <w:rsid w:val="22683DCF"/>
    <w:rsid w:val="2270E8AA"/>
    <w:rsid w:val="227125A4"/>
    <w:rsid w:val="2283647D"/>
    <w:rsid w:val="2298487A"/>
    <w:rsid w:val="22B0E8EF"/>
    <w:rsid w:val="22D5E0B3"/>
    <w:rsid w:val="22E1F941"/>
    <w:rsid w:val="22FB0EF1"/>
    <w:rsid w:val="23121284"/>
    <w:rsid w:val="232407CE"/>
    <w:rsid w:val="232D137D"/>
    <w:rsid w:val="2333D304"/>
    <w:rsid w:val="2344B043"/>
    <w:rsid w:val="23467A5A"/>
    <w:rsid w:val="237200B4"/>
    <w:rsid w:val="23F3515D"/>
    <w:rsid w:val="23F554A2"/>
    <w:rsid w:val="2467002C"/>
    <w:rsid w:val="249B2904"/>
    <w:rsid w:val="24A9D0A5"/>
    <w:rsid w:val="24B78873"/>
    <w:rsid w:val="252C0721"/>
    <w:rsid w:val="2534CD45"/>
    <w:rsid w:val="2537FB1A"/>
    <w:rsid w:val="25501812"/>
    <w:rsid w:val="25AF3982"/>
    <w:rsid w:val="25D7D843"/>
    <w:rsid w:val="25DB84B6"/>
    <w:rsid w:val="25EDF88E"/>
    <w:rsid w:val="263F277C"/>
    <w:rsid w:val="26596E07"/>
    <w:rsid w:val="266F7998"/>
    <w:rsid w:val="267DC547"/>
    <w:rsid w:val="2690F96C"/>
    <w:rsid w:val="26911C62"/>
    <w:rsid w:val="26AA4F1C"/>
    <w:rsid w:val="26D3AA0A"/>
    <w:rsid w:val="26D4CDE5"/>
    <w:rsid w:val="270B8793"/>
    <w:rsid w:val="274E48F4"/>
    <w:rsid w:val="2755B802"/>
    <w:rsid w:val="275C0B3D"/>
    <w:rsid w:val="2775E3B8"/>
    <w:rsid w:val="27775D37"/>
    <w:rsid w:val="277B8324"/>
    <w:rsid w:val="27A6DDB5"/>
    <w:rsid w:val="27CD3DD9"/>
    <w:rsid w:val="27E9D8FD"/>
    <w:rsid w:val="27EE1E4A"/>
    <w:rsid w:val="27F14D02"/>
    <w:rsid w:val="27F7EB56"/>
    <w:rsid w:val="282787F6"/>
    <w:rsid w:val="283FCC61"/>
    <w:rsid w:val="2848CD2B"/>
    <w:rsid w:val="288A8E2E"/>
    <w:rsid w:val="28F66033"/>
    <w:rsid w:val="2912E90A"/>
    <w:rsid w:val="2953975E"/>
    <w:rsid w:val="29AB3C26"/>
    <w:rsid w:val="29B14C08"/>
    <w:rsid w:val="29B70F68"/>
    <w:rsid w:val="29FC70A6"/>
    <w:rsid w:val="2A4FEB4A"/>
    <w:rsid w:val="2ABB0DDE"/>
    <w:rsid w:val="2AC02161"/>
    <w:rsid w:val="2AF03701"/>
    <w:rsid w:val="2B0A267A"/>
    <w:rsid w:val="2B68A881"/>
    <w:rsid w:val="2BA8798D"/>
    <w:rsid w:val="2BAF6FBC"/>
    <w:rsid w:val="2BB0AAB8"/>
    <w:rsid w:val="2BBF775C"/>
    <w:rsid w:val="2BCDDAC7"/>
    <w:rsid w:val="2BDD408A"/>
    <w:rsid w:val="2BE6D469"/>
    <w:rsid w:val="2BF0021B"/>
    <w:rsid w:val="2BF06C09"/>
    <w:rsid w:val="2C24EE6D"/>
    <w:rsid w:val="2C4F5FF8"/>
    <w:rsid w:val="2C6A7EB4"/>
    <w:rsid w:val="2C7A9064"/>
    <w:rsid w:val="2C869A71"/>
    <w:rsid w:val="2C8E9481"/>
    <w:rsid w:val="2C9F4BF3"/>
    <w:rsid w:val="2CC6842A"/>
    <w:rsid w:val="2CCFB725"/>
    <w:rsid w:val="2CD58324"/>
    <w:rsid w:val="2CF21A1D"/>
    <w:rsid w:val="2D015E1A"/>
    <w:rsid w:val="2D0F2AF0"/>
    <w:rsid w:val="2D69B3A2"/>
    <w:rsid w:val="2D74E418"/>
    <w:rsid w:val="2D8C7B1A"/>
    <w:rsid w:val="2DA7029B"/>
    <w:rsid w:val="2DAFF207"/>
    <w:rsid w:val="2DD4033D"/>
    <w:rsid w:val="2DE179AF"/>
    <w:rsid w:val="2DED1246"/>
    <w:rsid w:val="2DF36E08"/>
    <w:rsid w:val="2DFFDFAC"/>
    <w:rsid w:val="2E1B9233"/>
    <w:rsid w:val="2E302D34"/>
    <w:rsid w:val="2E44406D"/>
    <w:rsid w:val="2E4BC82F"/>
    <w:rsid w:val="2E50067B"/>
    <w:rsid w:val="2E888004"/>
    <w:rsid w:val="2EB82499"/>
    <w:rsid w:val="2EBA4D5F"/>
    <w:rsid w:val="2EC576E5"/>
    <w:rsid w:val="2EDAED3F"/>
    <w:rsid w:val="2F00CB2E"/>
    <w:rsid w:val="2F12E4D6"/>
    <w:rsid w:val="2F2102B8"/>
    <w:rsid w:val="2F73571C"/>
    <w:rsid w:val="2FA06833"/>
    <w:rsid w:val="2FAEA87B"/>
    <w:rsid w:val="2FC488B8"/>
    <w:rsid w:val="2FDC8FBB"/>
    <w:rsid w:val="303CFD65"/>
    <w:rsid w:val="307F4D70"/>
    <w:rsid w:val="30A74721"/>
    <w:rsid w:val="30D0FAD3"/>
    <w:rsid w:val="30D11738"/>
    <w:rsid w:val="30D3811E"/>
    <w:rsid w:val="30D6F911"/>
    <w:rsid w:val="30E75607"/>
    <w:rsid w:val="30E761E7"/>
    <w:rsid w:val="3104EFC2"/>
    <w:rsid w:val="31086A45"/>
    <w:rsid w:val="310CCA03"/>
    <w:rsid w:val="3117D684"/>
    <w:rsid w:val="312273A4"/>
    <w:rsid w:val="3128CC91"/>
    <w:rsid w:val="31367180"/>
    <w:rsid w:val="31401D62"/>
    <w:rsid w:val="3152640D"/>
    <w:rsid w:val="315A51AD"/>
    <w:rsid w:val="3192B54A"/>
    <w:rsid w:val="31944628"/>
    <w:rsid w:val="3195BBF5"/>
    <w:rsid w:val="31BB5F05"/>
    <w:rsid w:val="31BE0D35"/>
    <w:rsid w:val="31C56B7A"/>
    <w:rsid w:val="31D4AEBB"/>
    <w:rsid w:val="3216965C"/>
    <w:rsid w:val="32534F7E"/>
    <w:rsid w:val="32581C6F"/>
    <w:rsid w:val="328503C0"/>
    <w:rsid w:val="3292B5BD"/>
    <w:rsid w:val="32FD970F"/>
    <w:rsid w:val="3325F48F"/>
    <w:rsid w:val="334700FF"/>
    <w:rsid w:val="3353F980"/>
    <w:rsid w:val="33817E98"/>
    <w:rsid w:val="33BE47BD"/>
    <w:rsid w:val="33F6BC24"/>
    <w:rsid w:val="34110913"/>
    <w:rsid w:val="341F9FFE"/>
    <w:rsid w:val="34218F25"/>
    <w:rsid w:val="34223AD8"/>
    <w:rsid w:val="3431C3C6"/>
    <w:rsid w:val="34359059"/>
    <w:rsid w:val="344E35EA"/>
    <w:rsid w:val="34766C1A"/>
    <w:rsid w:val="3482E483"/>
    <w:rsid w:val="34D0880B"/>
    <w:rsid w:val="34E05DE2"/>
    <w:rsid w:val="34F9B696"/>
    <w:rsid w:val="3538803D"/>
    <w:rsid w:val="3542BADE"/>
    <w:rsid w:val="355A33AB"/>
    <w:rsid w:val="35799044"/>
    <w:rsid w:val="3590580E"/>
    <w:rsid w:val="3593CD42"/>
    <w:rsid w:val="3599294F"/>
    <w:rsid w:val="35FAB587"/>
    <w:rsid w:val="365DB745"/>
    <w:rsid w:val="36627760"/>
    <w:rsid w:val="368A2A10"/>
    <w:rsid w:val="36B02F3A"/>
    <w:rsid w:val="36F3C692"/>
    <w:rsid w:val="36FD9A54"/>
    <w:rsid w:val="3720343F"/>
    <w:rsid w:val="37244367"/>
    <w:rsid w:val="372EBCF3"/>
    <w:rsid w:val="37305D0B"/>
    <w:rsid w:val="37627BD1"/>
    <w:rsid w:val="37677D3D"/>
    <w:rsid w:val="37A13071"/>
    <w:rsid w:val="37E36FA8"/>
    <w:rsid w:val="37FBD9C0"/>
    <w:rsid w:val="382720D9"/>
    <w:rsid w:val="38484D5A"/>
    <w:rsid w:val="389E5AA8"/>
    <w:rsid w:val="38A01D7C"/>
    <w:rsid w:val="38B83DC8"/>
    <w:rsid w:val="38BCD070"/>
    <w:rsid w:val="38DD1C6F"/>
    <w:rsid w:val="39105CF6"/>
    <w:rsid w:val="3910A361"/>
    <w:rsid w:val="393553EC"/>
    <w:rsid w:val="3947C799"/>
    <w:rsid w:val="395197A7"/>
    <w:rsid w:val="395EE579"/>
    <w:rsid w:val="3971D637"/>
    <w:rsid w:val="397D2A0B"/>
    <w:rsid w:val="39B1DFFE"/>
    <w:rsid w:val="39BCE116"/>
    <w:rsid w:val="39E604C5"/>
    <w:rsid w:val="39F84146"/>
    <w:rsid w:val="3A0F1AA7"/>
    <w:rsid w:val="3A2605DD"/>
    <w:rsid w:val="3A3DF1E4"/>
    <w:rsid w:val="3A458766"/>
    <w:rsid w:val="3A565209"/>
    <w:rsid w:val="3A595E3B"/>
    <w:rsid w:val="3A739EF7"/>
    <w:rsid w:val="3A80D095"/>
    <w:rsid w:val="3A8B3E8B"/>
    <w:rsid w:val="3A8E020A"/>
    <w:rsid w:val="3A996141"/>
    <w:rsid w:val="3AABB32E"/>
    <w:rsid w:val="3ABDEFDE"/>
    <w:rsid w:val="3AF42C2B"/>
    <w:rsid w:val="3AFB8DA3"/>
    <w:rsid w:val="3B2322F2"/>
    <w:rsid w:val="3B3DD2BE"/>
    <w:rsid w:val="3B522E59"/>
    <w:rsid w:val="3B9032BF"/>
    <w:rsid w:val="3BBFF7D9"/>
    <w:rsid w:val="3BE45A6E"/>
    <w:rsid w:val="3C017F94"/>
    <w:rsid w:val="3C15DFE7"/>
    <w:rsid w:val="3C172DB3"/>
    <w:rsid w:val="3C1B7833"/>
    <w:rsid w:val="3C27026A"/>
    <w:rsid w:val="3C6F328F"/>
    <w:rsid w:val="3C9E7FE1"/>
    <w:rsid w:val="3C9FD6BB"/>
    <w:rsid w:val="3CBA3CC5"/>
    <w:rsid w:val="3CE59A6C"/>
    <w:rsid w:val="3D0193A5"/>
    <w:rsid w:val="3D033BF8"/>
    <w:rsid w:val="3D03FB18"/>
    <w:rsid w:val="3D16B495"/>
    <w:rsid w:val="3D7FDD97"/>
    <w:rsid w:val="3DBD2090"/>
    <w:rsid w:val="3DC93452"/>
    <w:rsid w:val="3DCEAEA3"/>
    <w:rsid w:val="3DDE2EC9"/>
    <w:rsid w:val="3DF43A4F"/>
    <w:rsid w:val="3E2B689F"/>
    <w:rsid w:val="3E2DFBA9"/>
    <w:rsid w:val="3E4114E2"/>
    <w:rsid w:val="3E768420"/>
    <w:rsid w:val="3E8FB237"/>
    <w:rsid w:val="3EE723D2"/>
    <w:rsid w:val="3EE90CDA"/>
    <w:rsid w:val="3EF62506"/>
    <w:rsid w:val="3F10A7CA"/>
    <w:rsid w:val="3F2596CB"/>
    <w:rsid w:val="3F4A8BD8"/>
    <w:rsid w:val="3F6D0DB6"/>
    <w:rsid w:val="3F7761EF"/>
    <w:rsid w:val="3FB594BF"/>
    <w:rsid w:val="3FC054C7"/>
    <w:rsid w:val="3FC0B42D"/>
    <w:rsid w:val="3FCFC63D"/>
    <w:rsid w:val="3FD528E7"/>
    <w:rsid w:val="400411C8"/>
    <w:rsid w:val="406029D6"/>
    <w:rsid w:val="406C2E9E"/>
    <w:rsid w:val="408206E4"/>
    <w:rsid w:val="4095EFFA"/>
    <w:rsid w:val="40A1FE72"/>
    <w:rsid w:val="40D8614F"/>
    <w:rsid w:val="40EE0BC4"/>
    <w:rsid w:val="41402CC6"/>
    <w:rsid w:val="414FC8CA"/>
    <w:rsid w:val="4167C099"/>
    <w:rsid w:val="417C1CBD"/>
    <w:rsid w:val="41F6D695"/>
    <w:rsid w:val="42085011"/>
    <w:rsid w:val="420B4A09"/>
    <w:rsid w:val="424FAB62"/>
    <w:rsid w:val="4252E948"/>
    <w:rsid w:val="42790C36"/>
    <w:rsid w:val="42BF64E4"/>
    <w:rsid w:val="42CCFAB0"/>
    <w:rsid w:val="42CD718F"/>
    <w:rsid w:val="434A097B"/>
    <w:rsid w:val="4365D7A7"/>
    <w:rsid w:val="43694286"/>
    <w:rsid w:val="4369BEEB"/>
    <w:rsid w:val="4377245B"/>
    <w:rsid w:val="43CF8789"/>
    <w:rsid w:val="43E4031A"/>
    <w:rsid w:val="442DADCD"/>
    <w:rsid w:val="44394806"/>
    <w:rsid w:val="449DD4D7"/>
    <w:rsid w:val="44BBE639"/>
    <w:rsid w:val="44F5F04A"/>
    <w:rsid w:val="4507DE76"/>
    <w:rsid w:val="450848B2"/>
    <w:rsid w:val="451B3C0D"/>
    <w:rsid w:val="4520B646"/>
    <w:rsid w:val="45487B08"/>
    <w:rsid w:val="4583C8F4"/>
    <w:rsid w:val="459CD146"/>
    <w:rsid w:val="45BDA8AE"/>
    <w:rsid w:val="45E51A0D"/>
    <w:rsid w:val="46264590"/>
    <w:rsid w:val="4688A38A"/>
    <w:rsid w:val="46A693BB"/>
    <w:rsid w:val="46C2E470"/>
    <w:rsid w:val="46DD929A"/>
    <w:rsid w:val="46FDB120"/>
    <w:rsid w:val="4725438D"/>
    <w:rsid w:val="4782CA72"/>
    <w:rsid w:val="4792C7D2"/>
    <w:rsid w:val="47A26F24"/>
    <w:rsid w:val="47B26FA7"/>
    <w:rsid w:val="47B60BA7"/>
    <w:rsid w:val="47C39DA6"/>
    <w:rsid w:val="47F07024"/>
    <w:rsid w:val="480BE57B"/>
    <w:rsid w:val="48316A42"/>
    <w:rsid w:val="48476FBA"/>
    <w:rsid w:val="484C2A77"/>
    <w:rsid w:val="486BB33D"/>
    <w:rsid w:val="4878B7B3"/>
    <w:rsid w:val="4887953B"/>
    <w:rsid w:val="489E7052"/>
    <w:rsid w:val="48C3CE54"/>
    <w:rsid w:val="48D71564"/>
    <w:rsid w:val="48F9A260"/>
    <w:rsid w:val="49004025"/>
    <w:rsid w:val="492A714A"/>
    <w:rsid w:val="4940D470"/>
    <w:rsid w:val="4946910B"/>
    <w:rsid w:val="494DB9C1"/>
    <w:rsid w:val="49909B76"/>
    <w:rsid w:val="49D401E8"/>
    <w:rsid w:val="49D42B6B"/>
    <w:rsid w:val="49D7F05D"/>
    <w:rsid w:val="4A05505D"/>
    <w:rsid w:val="4A344BD3"/>
    <w:rsid w:val="4A58BCB2"/>
    <w:rsid w:val="4A5CC630"/>
    <w:rsid w:val="4A774A1E"/>
    <w:rsid w:val="4A79FB59"/>
    <w:rsid w:val="4AD3832B"/>
    <w:rsid w:val="4B0757A8"/>
    <w:rsid w:val="4B288638"/>
    <w:rsid w:val="4B2D742D"/>
    <w:rsid w:val="4B6010EB"/>
    <w:rsid w:val="4BEBDB8B"/>
    <w:rsid w:val="4C035A2C"/>
    <w:rsid w:val="4C0B018B"/>
    <w:rsid w:val="4C0BE3BF"/>
    <w:rsid w:val="4C630F09"/>
    <w:rsid w:val="4C8A1957"/>
    <w:rsid w:val="4CB688BE"/>
    <w:rsid w:val="4CE747E2"/>
    <w:rsid w:val="4D19513E"/>
    <w:rsid w:val="4D205930"/>
    <w:rsid w:val="4D2904CF"/>
    <w:rsid w:val="4D4514FF"/>
    <w:rsid w:val="4D5E40A5"/>
    <w:rsid w:val="4D757C82"/>
    <w:rsid w:val="4D93600F"/>
    <w:rsid w:val="4DA2D64E"/>
    <w:rsid w:val="4DB7AE24"/>
    <w:rsid w:val="4DBCC8D8"/>
    <w:rsid w:val="4DC9BDBF"/>
    <w:rsid w:val="4DFD11F6"/>
    <w:rsid w:val="4E024E3D"/>
    <w:rsid w:val="4E2231BA"/>
    <w:rsid w:val="4E551DB3"/>
    <w:rsid w:val="4E6C535C"/>
    <w:rsid w:val="4E8642D4"/>
    <w:rsid w:val="4E934072"/>
    <w:rsid w:val="4E984BD4"/>
    <w:rsid w:val="4E9AD076"/>
    <w:rsid w:val="4EBA2D2A"/>
    <w:rsid w:val="4ED35273"/>
    <w:rsid w:val="4F038BA7"/>
    <w:rsid w:val="4F30832C"/>
    <w:rsid w:val="4F328AE2"/>
    <w:rsid w:val="4F7CA206"/>
    <w:rsid w:val="4F824A82"/>
    <w:rsid w:val="4FC1BFB7"/>
    <w:rsid w:val="4FCD8677"/>
    <w:rsid w:val="4FE26286"/>
    <w:rsid w:val="4FFDBE59"/>
    <w:rsid w:val="502426F0"/>
    <w:rsid w:val="502F0CD1"/>
    <w:rsid w:val="50A8BC4E"/>
    <w:rsid w:val="50AE7ED7"/>
    <w:rsid w:val="50B2ECE7"/>
    <w:rsid w:val="50C58E13"/>
    <w:rsid w:val="512D8D9C"/>
    <w:rsid w:val="5133A5F3"/>
    <w:rsid w:val="514028BC"/>
    <w:rsid w:val="516E2715"/>
    <w:rsid w:val="5187E0CD"/>
    <w:rsid w:val="5198D9E9"/>
    <w:rsid w:val="519AF408"/>
    <w:rsid w:val="51E602F3"/>
    <w:rsid w:val="51F04726"/>
    <w:rsid w:val="5221CA2B"/>
    <w:rsid w:val="52C37786"/>
    <w:rsid w:val="52C654E4"/>
    <w:rsid w:val="52E6F193"/>
    <w:rsid w:val="52E9359F"/>
    <w:rsid w:val="52F113AF"/>
    <w:rsid w:val="532B868F"/>
    <w:rsid w:val="5340FEAA"/>
    <w:rsid w:val="534B133E"/>
    <w:rsid w:val="535B38E2"/>
    <w:rsid w:val="53837A4D"/>
    <w:rsid w:val="538465A1"/>
    <w:rsid w:val="539A65EC"/>
    <w:rsid w:val="53D24FC2"/>
    <w:rsid w:val="541E1A2D"/>
    <w:rsid w:val="544A668B"/>
    <w:rsid w:val="546FF52F"/>
    <w:rsid w:val="548239D3"/>
    <w:rsid w:val="54D93ED9"/>
    <w:rsid w:val="54DD720E"/>
    <w:rsid w:val="550B2861"/>
    <w:rsid w:val="55165E73"/>
    <w:rsid w:val="55820BA2"/>
    <w:rsid w:val="55A31641"/>
    <w:rsid w:val="55BCE19E"/>
    <w:rsid w:val="55CFAA6E"/>
    <w:rsid w:val="55DD2FF2"/>
    <w:rsid w:val="55E2AB8C"/>
    <w:rsid w:val="55EED6D9"/>
    <w:rsid w:val="560EFB75"/>
    <w:rsid w:val="5635ACB9"/>
    <w:rsid w:val="5660CC84"/>
    <w:rsid w:val="566FE239"/>
    <w:rsid w:val="566FE239"/>
    <w:rsid w:val="5680421C"/>
    <w:rsid w:val="56A09C1C"/>
    <w:rsid w:val="56A318D5"/>
    <w:rsid w:val="56D9DBD3"/>
    <w:rsid w:val="56E24688"/>
    <w:rsid w:val="57034779"/>
    <w:rsid w:val="574639EE"/>
    <w:rsid w:val="57594E57"/>
    <w:rsid w:val="57ABE188"/>
    <w:rsid w:val="57AD8EC2"/>
    <w:rsid w:val="57C65C68"/>
    <w:rsid w:val="57E17F5D"/>
    <w:rsid w:val="57E52B7A"/>
    <w:rsid w:val="581EE0F4"/>
    <w:rsid w:val="582ABDC1"/>
    <w:rsid w:val="586BEF10"/>
    <w:rsid w:val="5891EB6B"/>
    <w:rsid w:val="58B33274"/>
    <w:rsid w:val="58C163F2"/>
    <w:rsid w:val="58D2BD43"/>
    <w:rsid w:val="58D79350"/>
    <w:rsid w:val="58F9804F"/>
    <w:rsid w:val="592B82E8"/>
    <w:rsid w:val="593061B9"/>
    <w:rsid w:val="59374D30"/>
    <w:rsid w:val="5951B467"/>
    <w:rsid w:val="597622FC"/>
    <w:rsid w:val="59EE2316"/>
    <w:rsid w:val="5A132B31"/>
    <w:rsid w:val="5A3F9C71"/>
    <w:rsid w:val="5A5513C4"/>
    <w:rsid w:val="5A76620E"/>
    <w:rsid w:val="5A7E9B37"/>
    <w:rsid w:val="5A9D2C1D"/>
    <w:rsid w:val="5AA393C3"/>
    <w:rsid w:val="5AAA9F26"/>
    <w:rsid w:val="5AD715B3"/>
    <w:rsid w:val="5B53AF69"/>
    <w:rsid w:val="5B5D8C5D"/>
    <w:rsid w:val="5B64376E"/>
    <w:rsid w:val="5B8108F7"/>
    <w:rsid w:val="5BA7E51B"/>
    <w:rsid w:val="5BEEC036"/>
    <w:rsid w:val="5BF8E2DF"/>
    <w:rsid w:val="5C223A4D"/>
    <w:rsid w:val="5C2D4F01"/>
    <w:rsid w:val="5C7A14CA"/>
    <w:rsid w:val="5C7AAD78"/>
    <w:rsid w:val="5CAA2B0E"/>
    <w:rsid w:val="5CC41459"/>
    <w:rsid w:val="5D0B01D9"/>
    <w:rsid w:val="5D3DCBD8"/>
    <w:rsid w:val="5D82204D"/>
    <w:rsid w:val="5D92A318"/>
    <w:rsid w:val="5DAA45E3"/>
    <w:rsid w:val="5DB61936"/>
    <w:rsid w:val="5DB747E1"/>
    <w:rsid w:val="5DB9A9B4"/>
    <w:rsid w:val="5DBDF969"/>
    <w:rsid w:val="5DEE8729"/>
    <w:rsid w:val="5E0E5160"/>
    <w:rsid w:val="5E43BEC2"/>
    <w:rsid w:val="5E573907"/>
    <w:rsid w:val="5E5FFEA2"/>
    <w:rsid w:val="5E86B418"/>
    <w:rsid w:val="5EA04576"/>
    <w:rsid w:val="5EEF513F"/>
    <w:rsid w:val="5F225AA3"/>
    <w:rsid w:val="5F2F1123"/>
    <w:rsid w:val="5F53C2D5"/>
    <w:rsid w:val="5F710E58"/>
    <w:rsid w:val="5FBA7864"/>
    <w:rsid w:val="5FE8E618"/>
    <w:rsid w:val="5FF00A9F"/>
    <w:rsid w:val="6023DEDA"/>
    <w:rsid w:val="60459185"/>
    <w:rsid w:val="6050CF63"/>
    <w:rsid w:val="6060D007"/>
    <w:rsid w:val="606A35FC"/>
    <w:rsid w:val="60701664"/>
    <w:rsid w:val="607326EC"/>
    <w:rsid w:val="60975BFA"/>
    <w:rsid w:val="60AA2D3F"/>
    <w:rsid w:val="60BBAE2D"/>
    <w:rsid w:val="60C79488"/>
    <w:rsid w:val="60DE2E8B"/>
    <w:rsid w:val="60E4A0AB"/>
    <w:rsid w:val="60E8112E"/>
    <w:rsid w:val="60E8F86D"/>
    <w:rsid w:val="60FEAC1E"/>
    <w:rsid w:val="611C71BC"/>
    <w:rsid w:val="612EA7A7"/>
    <w:rsid w:val="615470A5"/>
    <w:rsid w:val="619593C9"/>
    <w:rsid w:val="619952C8"/>
    <w:rsid w:val="61A1801C"/>
    <w:rsid w:val="61B1167A"/>
    <w:rsid w:val="61BE1F0B"/>
    <w:rsid w:val="61C13076"/>
    <w:rsid w:val="6236E863"/>
    <w:rsid w:val="62883087"/>
    <w:rsid w:val="62C05458"/>
    <w:rsid w:val="62FC9632"/>
    <w:rsid w:val="630A2BD0"/>
    <w:rsid w:val="632451E0"/>
    <w:rsid w:val="6341E437"/>
    <w:rsid w:val="635A8648"/>
    <w:rsid w:val="6361B2C7"/>
    <w:rsid w:val="6372ECDC"/>
    <w:rsid w:val="63952B24"/>
    <w:rsid w:val="63AA514D"/>
    <w:rsid w:val="63B5CADD"/>
    <w:rsid w:val="63BE07F3"/>
    <w:rsid w:val="63C5CA4E"/>
    <w:rsid w:val="63C5F9F2"/>
    <w:rsid w:val="63CCD818"/>
    <w:rsid w:val="63D5213E"/>
    <w:rsid w:val="6413735A"/>
    <w:rsid w:val="64218354"/>
    <w:rsid w:val="648D1C9A"/>
    <w:rsid w:val="649CEC44"/>
    <w:rsid w:val="649D4A32"/>
    <w:rsid w:val="6519CB69"/>
    <w:rsid w:val="6552D6BC"/>
    <w:rsid w:val="656E275C"/>
    <w:rsid w:val="65AF6069"/>
    <w:rsid w:val="65E4B6AC"/>
    <w:rsid w:val="664508C4"/>
    <w:rsid w:val="66461E29"/>
    <w:rsid w:val="66506575"/>
    <w:rsid w:val="66868EC7"/>
    <w:rsid w:val="669E6E49"/>
    <w:rsid w:val="66A26EE8"/>
    <w:rsid w:val="66B4DC0A"/>
    <w:rsid w:val="66CBB199"/>
    <w:rsid w:val="6712A55E"/>
    <w:rsid w:val="6724BCB2"/>
    <w:rsid w:val="673107D2"/>
    <w:rsid w:val="673517F5"/>
    <w:rsid w:val="674F025C"/>
    <w:rsid w:val="675491D0"/>
    <w:rsid w:val="67675890"/>
    <w:rsid w:val="6796928B"/>
    <w:rsid w:val="679A1E4E"/>
    <w:rsid w:val="67B14A8A"/>
    <w:rsid w:val="67BFE135"/>
    <w:rsid w:val="683A5C95"/>
    <w:rsid w:val="684CF3FC"/>
    <w:rsid w:val="6874CEFA"/>
    <w:rsid w:val="68A113EA"/>
    <w:rsid w:val="68C5DFE6"/>
    <w:rsid w:val="68D0DBD4"/>
    <w:rsid w:val="68D777DB"/>
    <w:rsid w:val="692B466F"/>
    <w:rsid w:val="693E8AB5"/>
    <w:rsid w:val="69401E06"/>
    <w:rsid w:val="6958DD7F"/>
    <w:rsid w:val="695E791E"/>
    <w:rsid w:val="697F6B6F"/>
    <w:rsid w:val="69C34D6B"/>
    <w:rsid w:val="6A074EA1"/>
    <w:rsid w:val="6A0C2B43"/>
    <w:rsid w:val="6A1AF316"/>
    <w:rsid w:val="6A5203F0"/>
    <w:rsid w:val="6A66C087"/>
    <w:rsid w:val="6A67C2C8"/>
    <w:rsid w:val="6A77A76A"/>
    <w:rsid w:val="6A9FFAC2"/>
    <w:rsid w:val="6AAFBA70"/>
    <w:rsid w:val="6ABB7980"/>
    <w:rsid w:val="6AC36BF8"/>
    <w:rsid w:val="6AC7AF3F"/>
    <w:rsid w:val="6B20E174"/>
    <w:rsid w:val="6B662A00"/>
    <w:rsid w:val="6B723A45"/>
    <w:rsid w:val="6B94AEB9"/>
    <w:rsid w:val="6B9A7A23"/>
    <w:rsid w:val="6BB89BE6"/>
    <w:rsid w:val="6BBF35B6"/>
    <w:rsid w:val="6BC2E5CB"/>
    <w:rsid w:val="6BD8CC31"/>
    <w:rsid w:val="6BEB14A6"/>
    <w:rsid w:val="6BF3C99C"/>
    <w:rsid w:val="6BFBE920"/>
    <w:rsid w:val="6C2348BA"/>
    <w:rsid w:val="6C2F6830"/>
    <w:rsid w:val="6C76DF4C"/>
    <w:rsid w:val="6C832411"/>
    <w:rsid w:val="6C8349AA"/>
    <w:rsid w:val="6C85FD4C"/>
    <w:rsid w:val="6CD27B03"/>
    <w:rsid w:val="6CE38B00"/>
    <w:rsid w:val="6CEE9B16"/>
    <w:rsid w:val="6CF86576"/>
    <w:rsid w:val="6CFC8F41"/>
    <w:rsid w:val="6D0738FC"/>
    <w:rsid w:val="6DA55E3C"/>
    <w:rsid w:val="6DB01E81"/>
    <w:rsid w:val="6DBBB8E1"/>
    <w:rsid w:val="6DCE0A20"/>
    <w:rsid w:val="6DD2CB6D"/>
    <w:rsid w:val="6DD3C305"/>
    <w:rsid w:val="6DFE7AC1"/>
    <w:rsid w:val="6E05149F"/>
    <w:rsid w:val="6E21CD83"/>
    <w:rsid w:val="6E2C93CF"/>
    <w:rsid w:val="6E30970B"/>
    <w:rsid w:val="6E613122"/>
    <w:rsid w:val="6E637BCB"/>
    <w:rsid w:val="6E6861B8"/>
    <w:rsid w:val="6E9B3C4D"/>
    <w:rsid w:val="6EB63AFB"/>
    <w:rsid w:val="6EC14F02"/>
    <w:rsid w:val="6EEF9200"/>
    <w:rsid w:val="6EF267B3"/>
    <w:rsid w:val="6EF6E130"/>
    <w:rsid w:val="6EF7E9C7"/>
    <w:rsid w:val="6F28CED7"/>
    <w:rsid w:val="6F29337B"/>
    <w:rsid w:val="6F2EF11B"/>
    <w:rsid w:val="6F3173F6"/>
    <w:rsid w:val="6F3EE998"/>
    <w:rsid w:val="6F5755EC"/>
    <w:rsid w:val="6F747472"/>
    <w:rsid w:val="6FBCA29F"/>
    <w:rsid w:val="6FE24B49"/>
    <w:rsid w:val="6FEF6588"/>
    <w:rsid w:val="70351FB2"/>
    <w:rsid w:val="705111C8"/>
    <w:rsid w:val="705AC60F"/>
    <w:rsid w:val="70C2F34A"/>
    <w:rsid w:val="70DC9865"/>
    <w:rsid w:val="70F97EC3"/>
    <w:rsid w:val="71293399"/>
    <w:rsid w:val="7136CF21"/>
    <w:rsid w:val="7151A3AF"/>
    <w:rsid w:val="716862FC"/>
    <w:rsid w:val="7173F79C"/>
    <w:rsid w:val="71C530DB"/>
    <w:rsid w:val="71D52697"/>
    <w:rsid w:val="71F48608"/>
    <w:rsid w:val="72141BFF"/>
    <w:rsid w:val="7238BAAB"/>
    <w:rsid w:val="7257C083"/>
    <w:rsid w:val="7262A52A"/>
    <w:rsid w:val="72902C04"/>
    <w:rsid w:val="72961F7B"/>
    <w:rsid w:val="72A07586"/>
    <w:rsid w:val="72B43E77"/>
    <w:rsid w:val="72BCDD3D"/>
    <w:rsid w:val="731078EA"/>
    <w:rsid w:val="732A1E3C"/>
    <w:rsid w:val="734553DA"/>
    <w:rsid w:val="735719A5"/>
    <w:rsid w:val="73FFD3E8"/>
    <w:rsid w:val="74195B25"/>
    <w:rsid w:val="7456F5C9"/>
    <w:rsid w:val="746D695D"/>
    <w:rsid w:val="74992579"/>
    <w:rsid w:val="749DD084"/>
    <w:rsid w:val="74D14B48"/>
    <w:rsid w:val="74D2EF41"/>
    <w:rsid w:val="74D4337B"/>
    <w:rsid w:val="75261496"/>
    <w:rsid w:val="753AE505"/>
    <w:rsid w:val="754679D8"/>
    <w:rsid w:val="754851C3"/>
    <w:rsid w:val="754F42CC"/>
    <w:rsid w:val="755AD76E"/>
    <w:rsid w:val="7579C723"/>
    <w:rsid w:val="75D0A6C8"/>
    <w:rsid w:val="7602AEE5"/>
    <w:rsid w:val="76235A97"/>
    <w:rsid w:val="766034E3"/>
    <w:rsid w:val="7663C936"/>
    <w:rsid w:val="76A23DA7"/>
    <w:rsid w:val="76C544DC"/>
    <w:rsid w:val="771D2FF5"/>
    <w:rsid w:val="77410594"/>
    <w:rsid w:val="776DEB50"/>
    <w:rsid w:val="7783AEE8"/>
    <w:rsid w:val="77951BA8"/>
    <w:rsid w:val="77B18967"/>
    <w:rsid w:val="77B23585"/>
    <w:rsid w:val="77C5C11A"/>
    <w:rsid w:val="77C78A50"/>
    <w:rsid w:val="77FA553C"/>
    <w:rsid w:val="780F7520"/>
    <w:rsid w:val="7817420A"/>
    <w:rsid w:val="781C13FC"/>
    <w:rsid w:val="781FE5C3"/>
    <w:rsid w:val="782D219A"/>
    <w:rsid w:val="7834690E"/>
    <w:rsid w:val="78383B8D"/>
    <w:rsid w:val="7863B653"/>
    <w:rsid w:val="78778A5E"/>
    <w:rsid w:val="7886F015"/>
    <w:rsid w:val="78A772ED"/>
    <w:rsid w:val="78B593F5"/>
    <w:rsid w:val="78B74B4E"/>
    <w:rsid w:val="78CBA152"/>
    <w:rsid w:val="78F3BBA1"/>
    <w:rsid w:val="790C3151"/>
    <w:rsid w:val="791470CE"/>
    <w:rsid w:val="7923154F"/>
    <w:rsid w:val="792B2D11"/>
    <w:rsid w:val="79356401"/>
    <w:rsid w:val="794A9624"/>
    <w:rsid w:val="79508308"/>
    <w:rsid w:val="7969A994"/>
    <w:rsid w:val="79EB9D30"/>
    <w:rsid w:val="7A70D48C"/>
    <w:rsid w:val="7A843814"/>
    <w:rsid w:val="7A85DDE9"/>
    <w:rsid w:val="7ADF43C9"/>
    <w:rsid w:val="7B577EDE"/>
    <w:rsid w:val="7B70DE91"/>
    <w:rsid w:val="7BA29243"/>
    <w:rsid w:val="7BD387AD"/>
    <w:rsid w:val="7C01BD80"/>
    <w:rsid w:val="7C0B93BF"/>
    <w:rsid w:val="7C3270C7"/>
    <w:rsid w:val="7C8409BF"/>
    <w:rsid w:val="7C88C72F"/>
    <w:rsid w:val="7CB1392C"/>
    <w:rsid w:val="7CB157AC"/>
    <w:rsid w:val="7CBA36D0"/>
    <w:rsid w:val="7CEE0178"/>
    <w:rsid w:val="7CF0961F"/>
    <w:rsid w:val="7D425A2B"/>
    <w:rsid w:val="7D6C5B19"/>
    <w:rsid w:val="7D6EECA2"/>
    <w:rsid w:val="7D702E1D"/>
    <w:rsid w:val="7D84BDAB"/>
    <w:rsid w:val="7D8A68E5"/>
    <w:rsid w:val="7DB46F6B"/>
    <w:rsid w:val="7DD5EAA1"/>
    <w:rsid w:val="7DE8C284"/>
    <w:rsid w:val="7DF029F3"/>
    <w:rsid w:val="7E26276F"/>
    <w:rsid w:val="7E48820C"/>
    <w:rsid w:val="7E6A59D1"/>
    <w:rsid w:val="7E7AC598"/>
    <w:rsid w:val="7E7D53F5"/>
    <w:rsid w:val="7EB01005"/>
    <w:rsid w:val="7EBAA969"/>
    <w:rsid w:val="7EC10A3C"/>
    <w:rsid w:val="7EC39939"/>
    <w:rsid w:val="7F063CB4"/>
    <w:rsid w:val="7F1D185E"/>
    <w:rsid w:val="7F3714E3"/>
    <w:rsid w:val="7F462888"/>
    <w:rsid w:val="7F6AB00E"/>
    <w:rsid w:val="7F6C8D2B"/>
    <w:rsid w:val="7FCAE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0D48C"/>
  <w15:chartTrackingRefBased/>
  <w15:docId w15:val="{138755F3-217F-40C3-9B3E-F3C191E9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C223A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5C223A4D"/>
    <w:rPr>
      <w:color w:val="467886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552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52D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0552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52D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552D4"/>
    <w:rPr>
      <w:b/>
      <w:bCs/>
      <w:sz w:val="20"/>
      <w:szCs w:val="20"/>
    </w:rPr>
  </w:style>
  <w:style w:type="character" w:styleId="Heading1Char" w:customStyle="true">
    <w:uiPriority w:val="9"/>
    <w:name w:val="Heading 1 Char"/>
    <w:basedOn w:val="DefaultParagraphFont"/>
    <w:link w:val="Heading1"/>
    <w:rsid w:val="0D21E3FF"/>
    <w:rPr>
      <w:rFonts w:ascii="Aptos Display" w:hAnsi="Aptos Display" w:eastAsia="宋体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D21E3FF"/>
    <w:rPr>
      <w:rFonts w:ascii="Aptos Display" w:hAnsi="Aptos Display" w:eastAsia="宋体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0D21E3F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34" /><Relationship Type="http://schemas.microsoft.com/office/2016/09/relationships/commentsIds" Target="commentsId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commentsExtended" Target="commentsExtended.xml" Id="rId6" /><Relationship Type="http://schemas.microsoft.com/office/2020/10/relationships/intelligence" Target="intelligence2.xml" Id="rId37" /><Relationship Type="http://schemas.openxmlformats.org/officeDocument/2006/relationships/theme" Target="theme/theme1.xml" Id="rId36" /><Relationship Type="http://schemas.openxmlformats.org/officeDocument/2006/relationships/webSettings" Target="webSettings.xml" Id="rId4" /><Relationship Type="http://schemas.microsoft.com/office/2011/relationships/people" Target="people.xml" Id="rId35" /><Relationship Type="http://schemas.openxmlformats.org/officeDocument/2006/relationships/settings" Target="settings.xml" Id="rId3" /><Relationship Type="http://schemas.openxmlformats.org/officeDocument/2006/relationships/hyperlink" Target="https://www.oecd.org/content/dam/oecd/en/publications/reports/2020/10/achieving-the-new-curriculum-for-wales_a717ca73/4b483953-en.pdf?utm_source=chatgpt.com" TargetMode="External" Id="R6a1ab73edb094691" /><Relationship Type="http://schemas.openxmlformats.org/officeDocument/2006/relationships/hyperlink" Target="https://digscholarship.unco.edu/jeri/vol8/iss1/5/" TargetMode="External" Id="R0ccaff502da1418a" /><Relationship Type="http://schemas.openxmlformats.org/officeDocument/2006/relationships/hyperlink" Target="https://www.gov.wales/sites/default/files/publications/2021-03/framework-on-embedding-a-whole-school-approach-to-emotional-and-mental-well-being.pdf?utm_source=chatgpt.com" TargetMode="External" Id="R0a0d48f65d0b4cb6" /><Relationship Type="http://schemas.openxmlformats.org/officeDocument/2006/relationships/hyperlink" Target="https://books.google.co.uk/books?hl=en&amp;lr=&amp;id=s9d_mIPXk10C&amp;oi=fnd&amp;pg=PA93&amp;dq=Principles+of+Curriculum+Design+and+Pedagogical+Change&amp;ots=z4VZLB8Bpu&amp;sig=DblERyL6dpdjDI4HihMmhlAvEjI&amp;redir_esc=y#v=onepage&amp;q=Principles%20of%20Curriculum%20Design%20and%20Pedagogical%20Change&amp;f=false" TargetMode="External" Id="R743f709b2a5549d8" /><Relationship Type="http://schemas.openxmlformats.org/officeDocument/2006/relationships/hyperlink" Target="https://www.gov.wales/health-and-well-being-area-learning-and-experience-curriculum-wales-qualitative-study?utm_source=chatgpt.com" TargetMode="External" Id="R419460428f824d9f" /><Relationship Type="http://schemas.openxmlformats.org/officeDocument/2006/relationships/hyperlink" Target="https://hwb.gov.wales/curriculum-for-wales/health-and-well-being/designing-your-curriculum?utm_source=chatgpt.com" TargetMode="External" Id="Rbbc551943551483e" /><Relationship Type="http://schemas.openxmlformats.org/officeDocument/2006/relationships/hyperlink" Target="https://irjmss.com/index.php/irjmss/article/view/352?utm_source=chatgpt.com" TargetMode="External" Id="R1c74d6ce735743b0" /><Relationship Type="http://schemas.openxmlformats.org/officeDocument/2006/relationships/hyperlink" Target="https://positivepsychology.com/positive-youth-development/" TargetMode="External" Id="Rfadead049d484adb" /><Relationship Type="http://schemas.openxmlformats.org/officeDocument/2006/relationships/hyperlink" Target="https://repository.uwtsd.ac.uk/id/eprint/1850/" TargetMode="External" Id="R742d6eb5d2fe4f97" /><Relationship Type="http://schemas.openxmlformats.org/officeDocument/2006/relationships/hyperlink" Target="https://www.oecd.org/en/publications/achieving-the-new-curriculum-for-wales_4b483953-en.html" TargetMode="External" Id="Ree764f843a7d485f" /><Relationship Type="http://schemas.openxmlformats.org/officeDocument/2006/relationships/hyperlink" Target="https://www.bera.ac.uk" TargetMode="External" Id="R6842db5222ce4dfa" /><Relationship Type="http://schemas.openxmlformats.org/officeDocument/2006/relationships/hyperlink" Target="https://www.bera.ac.uk/blog/curriculum-reform-and-inequality-the-challenges-facing-wales" TargetMode="External" Id="Rd4a68b24925a46b5" /><Relationship Type="http://schemas.openxmlformats.org/officeDocument/2006/relationships/hyperlink" Target="https://phw.nhs.wales/topics/supporting-the-health-and-wellbeing-area-of-learning-and-experience-in-schools/?utm_source=chatgpt.com" TargetMode="External" Id="R02f695d3dd0543ea" /><Relationship Type="http://schemas.openxmlformats.org/officeDocument/2006/relationships/hyperlink" Target="https://assets.publishing.service.gov.uk/media/5c6eb77340f0b647b214c599/374_Implementing_Inclusive_Education.pdf" TargetMode="External" Id="R786954635450406d" /><Relationship Type="http://schemas.openxmlformats.org/officeDocument/2006/relationships/hyperlink" Target="https://ifs.org.uk/publications/major-challenges-education-wales" TargetMode="External" Id="R15ed82cdaab04b30" /><Relationship Type="http://schemas.openxmlformats.org/officeDocument/2006/relationships/hyperlink" Target="https://www.jstor.org/stable/41064553" TargetMode="External" Id="R24e882307f0b4383" /><Relationship Type="http://schemas.openxmlformats.org/officeDocument/2006/relationships/hyperlink" Target="https://hwb.gov.wales/curriculum-for-wales/health-and-well-being/" TargetMode="External" Id="R32aea2906fa048d7" /><Relationship Type="http://schemas.openxmlformats.org/officeDocument/2006/relationships/hyperlink" Target="https://www.bera.ac.uk" TargetMode="External" Id="R32b7baf998d24023" /><Relationship Type="http://schemas.openxmlformats.org/officeDocument/2006/relationships/hyperlink" Target="https://www.bera.ac.uk/blog/curriculum-reform-and-inequality-the-challenges-facing-wales" TargetMode="External" Id="R7d322f8939424447" /><Relationship Type="http://schemas.openxmlformats.org/officeDocument/2006/relationships/hyperlink" Target="https://youth.gov/youth-topics/positive-youth-development" TargetMode="External" Id="Ra90f6071a49d4d7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Kai Robbins (2319132)</dc:creator>
  <keywords/>
  <dc:description/>
  <lastModifiedBy>Kai Robbins (2319132)</lastModifiedBy>
  <revision>6</revision>
  <dcterms:created xsi:type="dcterms:W3CDTF">2026-01-05T15:20:00.0000000Z</dcterms:created>
  <dcterms:modified xsi:type="dcterms:W3CDTF">2026-01-11T18:21:05.3590217Z</dcterms:modified>
</coreProperties>
</file>