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158" w:rsidRPr="00932158" w:rsidRDefault="00932158" w:rsidP="00932158">
      <w:pPr>
        <w:spacing w:line="360" w:lineRule="auto"/>
        <w:jc w:val="center"/>
        <w:rPr>
          <w:rFonts w:ascii="Times New Roman" w:hAnsi="Times New Roman" w:cs="Times New Roman"/>
          <w:b/>
          <w:bCs/>
          <w:sz w:val="44"/>
          <w:szCs w:val="44"/>
        </w:rPr>
      </w:pPr>
    </w:p>
    <w:p w:rsidR="00932158" w:rsidRPr="00932158" w:rsidRDefault="00932158" w:rsidP="00932158">
      <w:pPr>
        <w:spacing w:line="360" w:lineRule="auto"/>
        <w:jc w:val="center"/>
        <w:rPr>
          <w:rFonts w:ascii="Times New Roman" w:hAnsi="Times New Roman" w:cs="Times New Roman"/>
          <w:b/>
          <w:bCs/>
          <w:sz w:val="44"/>
          <w:szCs w:val="44"/>
        </w:rPr>
      </w:pPr>
      <w:r w:rsidRPr="00932158">
        <w:rPr>
          <w:rFonts w:ascii="Times New Roman" w:hAnsi="Times New Roman" w:cs="Times New Roman"/>
          <w:b/>
          <w:bCs/>
          <w:sz w:val="44"/>
          <w:szCs w:val="44"/>
        </w:rPr>
        <w:t>Climate Shock and Business Adaptation: A Case Study of Hospitality Responses to the 2022 California Wildfires</w:t>
      </w:r>
    </w:p>
    <w:p w:rsidR="00932158" w:rsidRDefault="00932158" w:rsidP="00932158">
      <w:pPr>
        <w:spacing w:line="360" w:lineRule="auto"/>
        <w:jc w:val="center"/>
        <w:rPr>
          <w:rFonts w:ascii="Times New Roman" w:hAnsi="Times New Roman" w:cs="Times New Roman"/>
          <w:b/>
          <w:bCs/>
          <w:sz w:val="44"/>
          <w:szCs w:val="44"/>
        </w:rPr>
      </w:pPr>
      <w:bookmarkStart w:id="0" w:name="_GoBack"/>
      <w:bookmarkEnd w:id="0"/>
    </w:p>
    <w:p w:rsidR="00932158" w:rsidRPr="00932158" w:rsidRDefault="00932158" w:rsidP="0093215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Name:</w:t>
      </w:r>
      <w:r>
        <w:rPr>
          <w:rFonts w:ascii="Times New Roman" w:hAnsi="Times New Roman" w:cs="Times New Roman"/>
          <w:b/>
          <w:bCs/>
          <w:sz w:val="36"/>
          <w:szCs w:val="36"/>
        </w:rPr>
        <w:tab/>
      </w:r>
      <w:proofErr w:type="spellStart"/>
      <w:r w:rsidRPr="00932158">
        <w:rPr>
          <w:rFonts w:ascii="Times New Roman" w:hAnsi="Times New Roman" w:cs="Times New Roman"/>
          <w:b/>
          <w:bCs/>
          <w:sz w:val="36"/>
          <w:szCs w:val="36"/>
        </w:rPr>
        <w:t>Yusirat</w:t>
      </w:r>
      <w:proofErr w:type="spellEnd"/>
      <w:r w:rsidRPr="00932158">
        <w:rPr>
          <w:rFonts w:ascii="Times New Roman" w:hAnsi="Times New Roman" w:cs="Times New Roman"/>
          <w:b/>
          <w:bCs/>
          <w:sz w:val="36"/>
          <w:szCs w:val="36"/>
        </w:rPr>
        <w:t xml:space="preserve"> </w:t>
      </w:r>
      <w:proofErr w:type="spellStart"/>
      <w:r w:rsidRPr="00932158">
        <w:rPr>
          <w:rFonts w:ascii="Times New Roman" w:hAnsi="Times New Roman" w:cs="Times New Roman"/>
          <w:b/>
          <w:bCs/>
          <w:sz w:val="36"/>
          <w:szCs w:val="36"/>
        </w:rPr>
        <w:t>Bolanle</w:t>
      </w:r>
      <w:proofErr w:type="spellEnd"/>
      <w:r w:rsidRPr="00932158">
        <w:rPr>
          <w:rFonts w:ascii="Times New Roman" w:hAnsi="Times New Roman" w:cs="Times New Roman"/>
          <w:b/>
          <w:bCs/>
          <w:sz w:val="36"/>
          <w:szCs w:val="36"/>
        </w:rPr>
        <w:t xml:space="preserve"> </w:t>
      </w:r>
      <w:proofErr w:type="spellStart"/>
      <w:r w:rsidRPr="00932158">
        <w:rPr>
          <w:rFonts w:ascii="Times New Roman" w:hAnsi="Times New Roman" w:cs="Times New Roman"/>
          <w:b/>
          <w:bCs/>
          <w:sz w:val="36"/>
          <w:szCs w:val="36"/>
        </w:rPr>
        <w:t>Oroleye</w:t>
      </w:r>
      <w:proofErr w:type="spellEnd"/>
      <w:r w:rsidRPr="00932158">
        <w:rPr>
          <w:rFonts w:ascii="Times New Roman" w:hAnsi="Times New Roman" w:cs="Times New Roman"/>
          <w:b/>
          <w:bCs/>
          <w:sz w:val="36"/>
          <w:szCs w:val="36"/>
        </w:rPr>
        <w:t xml:space="preserve"> </w:t>
      </w:r>
    </w:p>
    <w:p w:rsidR="00932158" w:rsidRPr="00932158" w:rsidRDefault="00932158" w:rsidP="00932158">
      <w:pPr>
        <w:spacing w:line="360" w:lineRule="auto"/>
        <w:jc w:val="center"/>
        <w:rPr>
          <w:rFonts w:ascii="Times New Roman" w:hAnsi="Times New Roman" w:cs="Times New Roman"/>
          <w:b/>
          <w:bCs/>
          <w:sz w:val="36"/>
          <w:szCs w:val="36"/>
        </w:rPr>
      </w:pPr>
      <w:r w:rsidRPr="00932158">
        <w:rPr>
          <w:rFonts w:ascii="Times New Roman" w:hAnsi="Times New Roman" w:cs="Times New Roman"/>
          <w:b/>
          <w:bCs/>
          <w:sz w:val="36"/>
          <w:szCs w:val="36"/>
        </w:rPr>
        <w:t>Student no</w:t>
      </w:r>
      <w:r>
        <w:rPr>
          <w:rFonts w:ascii="Times New Roman" w:hAnsi="Times New Roman" w:cs="Times New Roman"/>
          <w:b/>
          <w:bCs/>
          <w:sz w:val="36"/>
          <w:szCs w:val="36"/>
        </w:rPr>
        <w:t>:</w:t>
      </w:r>
      <w:r>
        <w:rPr>
          <w:rFonts w:ascii="Times New Roman" w:hAnsi="Times New Roman" w:cs="Times New Roman"/>
          <w:b/>
          <w:bCs/>
          <w:sz w:val="36"/>
          <w:szCs w:val="36"/>
        </w:rPr>
        <w:tab/>
      </w:r>
      <w:r w:rsidRPr="00932158">
        <w:rPr>
          <w:rFonts w:ascii="Times New Roman" w:hAnsi="Times New Roman" w:cs="Times New Roman"/>
          <w:b/>
          <w:bCs/>
          <w:sz w:val="36"/>
          <w:szCs w:val="36"/>
        </w:rPr>
        <w:t xml:space="preserve"> 2207280</w:t>
      </w:r>
    </w:p>
    <w:p w:rsidR="00932158" w:rsidRPr="00932158" w:rsidRDefault="00932158" w:rsidP="0093215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Supervisor:</w:t>
      </w:r>
      <w:r>
        <w:rPr>
          <w:rFonts w:ascii="Times New Roman" w:hAnsi="Times New Roman" w:cs="Times New Roman"/>
          <w:b/>
          <w:bCs/>
          <w:sz w:val="36"/>
          <w:szCs w:val="36"/>
        </w:rPr>
        <w:tab/>
      </w:r>
      <w:proofErr w:type="spellStart"/>
      <w:r w:rsidRPr="00932158">
        <w:rPr>
          <w:rFonts w:ascii="Times New Roman" w:hAnsi="Times New Roman" w:cs="Times New Roman"/>
          <w:b/>
          <w:bCs/>
          <w:sz w:val="36"/>
          <w:szCs w:val="36"/>
        </w:rPr>
        <w:t>Dr</w:t>
      </w:r>
      <w:proofErr w:type="spellEnd"/>
      <w:r w:rsidRPr="00932158">
        <w:rPr>
          <w:rFonts w:ascii="Times New Roman" w:hAnsi="Times New Roman" w:cs="Times New Roman"/>
          <w:b/>
          <w:bCs/>
          <w:sz w:val="36"/>
          <w:szCs w:val="36"/>
        </w:rPr>
        <w:t xml:space="preserve"> Ernest </w:t>
      </w:r>
      <w:proofErr w:type="spellStart"/>
      <w:r w:rsidRPr="00932158">
        <w:rPr>
          <w:rFonts w:ascii="Times New Roman" w:hAnsi="Times New Roman" w:cs="Times New Roman"/>
          <w:b/>
          <w:bCs/>
          <w:sz w:val="36"/>
          <w:szCs w:val="36"/>
        </w:rPr>
        <w:t>Balutie</w:t>
      </w:r>
      <w:proofErr w:type="spellEnd"/>
      <w:r w:rsidRPr="00932158">
        <w:rPr>
          <w:rFonts w:ascii="Times New Roman" w:hAnsi="Times New Roman" w:cs="Times New Roman"/>
          <w:b/>
          <w:bCs/>
          <w:sz w:val="36"/>
          <w:szCs w:val="36"/>
        </w:rPr>
        <w:t xml:space="preserve"> </w:t>
      </w:r>
      <w:proofErr w:type="spellStart"/>
      <w:r w:rsidRPr="00932158">
        <w:rPr>
          <w:rFonts w:ascii="Times New Roman" w:hAnsi="Times New Roman" w:cs="Times New Roman"/>
          <w:b/>
          <w:bCs/>
          <w:sz w:val="36"/>
          <w:szCs w:val="36"/>
        </w:rPr>
        <w:t>Waveei</w:t>
      </w:r>
      <w:proofErr w:type="spellEnd"/>
    </w:p>
    <w:p w:rsidR="00932158" w:rsidRPr="00932158" w:rsidRDefault="00932158" w:rsidP="00932158">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Course code:</w:t>
      </w:r>
      <w:r>
        <w:rPr>
          <w:rFonts w:ascii="Times New Roman" w:hAnsi="Times New Roman" w:cs="Times New Roman"/>
          <w:b/>
          <w:bCs/>
          <w:sz w:val="36"/>
          <w:szCs w:val="36"/>
        </w:rPr>
        <w:tab/>
      </w:r>
      <w:r w:rsidRPr="00932158">
        <w:rPr>
          <w:rFonts w:ascii="Times New Roman" w:hAnsi="Times New Roman" w:cs="Times New Roman"/>
          <w:b/>
          <w:bCs/>
          <w:sz w:val="36"/>
          <w:szCs w:val="36"/>
        </w:rPr>
        <w:t>BMIH6001</w:t>
      </w:r>
    </w:p>
    <w:p w:rsidR="00932158" w:rsidRDefault="00932158" w:rsidP="00063C33">
      <w:pPr>
        <w:spacing w:line="360" w:lineRule="auto"/>
        <w:jc w:val="both"/>
        <w:rPr>
          <w:rFonts w:ascii="Times New Roman" w:hAnsi="Times New Roman" w:cs="Times New Roman"/>
          <w:b/>
          <w:bCs/>
          <w:sz w:val="36"/>
          <w:szCs w:val="36"/>
        </w:rPr>
      </w:pPr>
    </w:p>
    <w:p w:rsidR="00932158" w:rsidRDefault="00932158" w:rsidP="00063C33">
      <w:pPr>
        <w:spacing w:line="360" w:lineRule="auto"/>
        <w:jc w:val="both"/>
        <w:rPr>
          <w:rFonts w:ascii="Times New Roman" w:hAnsi="Times New Roman" w:cs="Times New Roman"/>
          <w:b/>
          <w:bCs/>
          <w:sz w:val="36"/>
          <w:szCs w:val="36"/>
        </w:rPr>
      </w:pPr>
    </w:p>
    <w:p w:rsidR="00932158" w:rsidRDefault="000745DD" w:rsidP="00063C33">
      <w:pPr>
        <w:spacing w:line="360" w:lineRule="auto"/>
        <w:jc w:val="both"/>
        <w:rPr>
          <w:rFonts w:ascii="Times New Roman" w:hAnsi="Times New Roman" w:cs="Times New Roman"/>
          <w:b/>
          <w:bCs/>
          <w:sz w:val="36"/>
          <w:szCs w:val="36"/>
        </w:rPr>
      </w:pPr>
      <w:r w:rsidRPr="000745DD">
        <w:rPr>
          <w:rFonts w:ascii="Times New Roman" w:hAnsi="Times New Roman" w:cs="Times New Roman"/>
          <w:b/>
          <w:bCs/>
          <w:sz w:val="36"/>
          <w:szCs w:val="36"/>
        </w:rPr>
        <w:t>No AI tools were involved in the execution of this work. Everything, from preparing contents to editing and refining for clarity and coherence, was undertaken by hand. The research, analysis, interpretation, and view offered herein are strict</w:t>
      </w:r>
      <w:r>
        <w:rPr>
          <w:rFonts w:ascii="Times New Roman" w:hAnsi="Times New Roman" w:cs="Times New Roman"/>
          <w:b/>
          <w:bCs/>
          <w:sz w:val="36"/>
          <w:szCs w:val="36"/>
        </w:rPr>
        <w:t>ly and solely the mine</w:t>
      </w:r>
      <w:r w:rsidRPr="000745DD">
        <w:rPr>
          <w:rFonts w:ascii="Times New Roman" w:hAnsi="Times New Roman" w:cs="Times New Roman"/>
          <w:b/>
          <w:bCs/>
          <w:sz w:val="36"/>
          <w:szCs w:val="36"/>
        </w:rPr>
        <w:t>.</w:t>
      </w:r>
    </w:p>
    <w:p w:rsidR="00932158" w:rsidRDefault="00932158" w:rsidP="00063C33">
      <w:pPr>
        <w:spacing w:line="360" w:lineRule="auto"/>
        <w:jc w:val="both"/>
        <w:rPr>
          <w:rFonts w:ascii="Times New Roman" w:hAnsi="Times New Roman" w:cs="Times New Roman"/>
          <w:b/>
          <w:bCs/>
          <w:sz w:val="36"/>
          <w:szCs w:val="36"/>
        </w:rPr>
      </w:pPr>
    </w:p>
    <w:p w:rsidR="00932158" w:rsidRDefault="00932158" w:rsidP="00063C33">
      <w:pPr>
        <w:spacing w:line="360" w:lineRule="auto"/>
        <w:jc w:val="both"/>
        <w:rPr>
          <w:rFonts w:ascii="Times New Roman" w:hAnsi="Times New Roman" w:cs="Times New Roman"/>
          <w:b/>
          <w:bCs/>
          <w:sz w:val="36"/>
          <w:szCs w:val="36"/>
        </w:rPr>
      </w:pPr>
    </w:p>
    <w:p w:rsidR="00932158" w:rsidRPr="00932158" w:rsidRDefault="00932158" w:rsidP="00063C33">
      <w:pPr>
        <w:spacing w:line="360" w:lineRule="auto"/>
        <w:jc w:val="both"/>
        <w:rPr>
          <w:rFonts w:ascii="Times New Roman" w:hAnsi="Times New Roman" w:cs="Times New Roman"/>
          <w:b/>
          <w:bCs/>
          <w:sz w:val="36"/>
          <w:szCs w:val="36"/>
        </w:rPr>
      </w:pPr>
    </w:p>
    <w:p w:rsidR="00932158" w:rsidRDefault="00932158" w:rsidP="00063C33">
      <w:pPr>
        <w:spacing w:line="360" w:lineRule="auto"/>
        <w:jc w:val="both"/>
        <w:rPr>
          <w:rFonts w:ascii="Times New Roman" w:hAnsi="Times New Roman" w:cs="Times New Roman"/>
          <w:b/>
          <w:bCs/>
          <w:sz w:val="24"/>
          <w:szCs w:val="24"/>
        </w:rPr>
      </w:pPr>
    </w:p>
    <w:sdt>
      <w:sdtPr>
        <w:rPr>
          <w:rFonts w:asciiTheme="minorHAnsi" w:eastAsiaTheme="minorHAnsi" w:hAnsiTheme="minorHAnsi" w:cstheme="minorBidi"/>
          <w:color w:val="auto"/>
          <w:sz w:val="22"/>
          <w:szCs w:val="22"/>
        </w:rPr>
        <w:id w:val="1647779643"/>
        <w:docPartObj>
          <w:docPartGallery w:val="Table of Contents"/>
          <w:docPartUnique/>
        </w:docPartObj>
      </w:sdtPr>
      <w:sdtEndPr>
        <w:rPr>
          <w:b/>
          <w:bCs/>
          <w:noProof/>
        </w:rPr>
      </w:sdtEndPr>
      <w:sdtContent>
        <w:p w:rsidR="00063C33" w:rsidRDefault="00063C33">
          <w:pPr>
            <w:pStyle w:val="TOCHeading"/>
          </w:pPr>
          <w:r>
            <w:t>Contents</w:t>
          </w:r>
        </w:p>
        <w:p w:rsidR="00063C33" w:rsidRDefault="00063C33">
          <w:pPr>
            <w:pStyle w:val="TOC1"/>
            <w:tabs>
              <w:tab w:val="right" w:leader="dot" w:pos="9350"/>
            </w:tabs>
            <w:rPr>
              <w:noProof/>
            </w:rPr>
          </w:pPr>
          <w:r>
            <w:fldChar w:fldCharType="begin"/>
          </w:r>
          <w:r>
            <w:instrText xml:space="preserve"> TOC \o "1-3" \h \z \u </w:instrText>
          </w:r>
          <w:r>
            <w:fldChar w:fldCharType="separate"/>
          </w:r>
          <w:hyperlink w:anchor="_Toc195590426" w:history="1">
            <w:r w:rsidRPr="005F116B">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_Toc195590426 \h </w:instrText>
            </w:r>
            <w:r>
              <w:rPr>
                <w:noProof/>
                <w:webHidden/>
              </w:rPr>
            </w:r>
            <w:r>
              <w:rPr>
                <w:noProof/>
                <w:webHidden/>
              </w:rPr>
              <w:fldChar w:fldCharType="separate"/>
            </w:r>
            <w:r>
              <w:rPr>
                <w:noProof/>
                <w:webHidden/>
              </w:rPr>
              <w:t>1</w:t>
            </w:r>
            <w:r>
              <w:rPr>
                <w:noProof/>
                <w:webHidden/>
              </w:rPr>
              <w:fldChar w:fldCharType="end"/>
            </w:r>
          </w:hyperlink>
        </w:p>
        <w:p w:rsidR="00063C33" w:rsidRDefault="000745DD">
          <w:pPr>
            <w:pStyle w:val="TOC1"/>
            <w:tabs>
              <w:tab w:val="right" w:leader="dot" w:pos="9350"/>
            </w:tabs>
            <w:rPr>
              <w:noProof/>
            </w:rPr>
          </w:pPr>
          <w:hyperlink w:anchor="_Toc195590427" w:history="1">
            <w:r w:rsidR="00063C33" w:rsidRPr="005F116B">
              <w:rPr>
                <w:rStyle w:val="Hyperlink"/>
                <w:rFonts w:ascii="Times New Roman" w:hAnsi="Times New Roman" w:cs="Times New Roman"/>
                <w:b/>
                <w:noProof/>
              </w:rPr>
              <w:t>Literature Review</w:t>
            </w:r>
            <w:r w:rsidR="00063C33">
              <w:rPr>
                <w:noProof/>
                <w:webHidden/>
              </w:rPr>
              <w:tab/>
            </w:r>
            <w:r w:rsidR="00063C33">
              <w:rPr>
                <w:noProof/>
                <w:webHidden/>
              </w:rPr>
              <w:fldChar w:fldCharType="begin"/>
            </w:r>
            <w:r w:rsidR="00063C33">
              <w:rPr>
                <w:noProof/>
                <w:webHidden/>
              </w:rPr>
              <w:instrText xml:space="preserve"> PAGEREF _Toc195590427 \h </w:instrText>
            </w:r>
            <w:r w:rsidR="00063C33">
              <w:rPr>
                <w:noProof/>
                <w:webHidden/>
              </w:rPr>
            </w:r>
            <w:r w:rsidR="00063C33">
              <w:rPr>
                <w:noProof/>
                <w:webHidden/>
              </w:rPr>
              <w:fldChar w:fldCharType="separate"/>
            </w:r>
            <w:r w:rsidR="00063C33">
              <w:rPr>
                <w:noProof/>
                <w:webHidden/>
              </w:rPr>
              <w:t>1</w:t>
            </w:r>
            <w:r w:rsidR="00063C33">
              <w:rPr>
                <w:noProof/>
                <w:webHidden/>
              </w:rPr>
              <w:fldChar w:fldCharType="end"/>
            </w:r>
          </w:hyperlink>
        </w:p>
        <w:p w:rsidR="00063C33" w:rsidRDefault="000745DD">
          <w:pPr>
            <w:pStyle w:val="TOC1"/>
            <w:tabs>
              <w:tab w:val="right" w:leader="dot" w:pos="9350"/>
            </w:tabs>
            <w:rPr>
              <w:noProof/>
            </w:rPr>
          </w:pPr>
          <w:hyperlink w:anchor="_Toc195590428" w:history="1">
            <w:r w:rsidR="00063C33" w:rsidRPr="005F116B">
              <w:rPr>
                <w:rStyle w:val="Hyperlink"/>
                <w:rFonts w:ascii="Times New Roman" w:hAnsi="Times New Roman" w:cs="Times New Roman"/>
                <w:b/>
                <w:noProof/>
              </w:rPr>
              <w:t>Climate Shocks and the Hospitality Sector</w:t>
            </w:r>
            <w:r w:rsidR="00063C33">
              <w:rPr>
                <w:noProof/>
                <w:webHidden/>
              </w:rPr>
              <w:tab/>
            </w:r>
            <w:r w:rsidR="00063C33">
              <w:rPr>
                <w:noProof/>
                <w:webHidden/>
              </w:rPr>
              <w:fldChar w:fldCharType="begin"/>
            </w:r>
            <w:r w:rsidR="00063C33">
              <w:rPr>
                <w:noProof/>
                <w:webHidden/>
              </w:rPr>
              <w:instrText xml:space="preserve"> PAGEREF _Toc195590428 \h </w:instrText>
            </w:r>
            <w:r w:rsidR="00063C33">
              <w:rPr>
                <w:noProof/>
                <w:webHidden/>
              </w:rPr>
            </w:r>
            <w:r w:rsidR="00063C33">
              <w:rPr>
                <w:noProof/>
                <w:webHidden/>
              </w:rPr>
              <w:fldChar w:fldCharType="separate"/>
            </w:r>
            <w:r w:rsidR="00063C33">
              <w:rPr>
                <w:noProof/>
                <w:webHidden/>
              </w:rPr>
              <w:t>1</w:t>
            </w:r>
            <w:r w:rsidR="00063C33">
              <w:rPr>
                <w:noProof/>
                <w:webHidden/>
              </w:rPr>
              <w:fldChar w:fldCharType="end"/>
            </w:r>
          </w:hyperlink>
        </w:p>
        <w:p w:rsidR="00063C33" w:rsidRDefault="000745DD">
          <w:pPr>
            <w:pStyle w:val="TOC2"/>
            <w:tabs>
              <w:tab w:val="right" w:leader="dot" w:pos="9350"/>
            </w:tabs>
            <w:rPr>
              <w:noProof/>
            </w:rPr>
          </w:pPr>
          <w:hyperlink w:anchor="_Toc195590429" w:history="1">
            <w:r w:rsidR="00063C33" w:rsidRPr="005F116B">
              <w:rPr>
                <w:rStyle w:val="Hyperlink"/>
                <w:rFonts w:ascii="Times New Roman" w:hAnsi="Times New Roman" w:cs="Times New Roman"/>
                <w:b/>
                <w:noProof/>
              </w:rPr>
              <w:t>California Wildfires and Hospitality Sector Recovery</w:t>
            </w:r>
            <w:r w:rsidR="00063C33">
              <w:rPr>
                <w:noProof/>
                <w:webHidden/>
              </w:rPr>
              <w:tab/>
            </w:r>
            <w:r w:rsidR="00063C33">
              <w:rPr>
                <w:noProof/>
                <w:webHidden/>
              </w:rPr>
              <w:fldChar w:fldCharType="begin"/>
            </w:r>
            <w:r w:rsidR="00063C33">
              <w:rPr>
                <w:noProof/>
                <w:webHidden/>
              </w:rPr>
              <w:instrText xml:space="preserve"> PAGEREF _Toc195590429 \h </w:instrText>
            </w:r>
            <w:r w:rsidR="00063C33">
              <w:rPr>
                <w:noProof/>
                <w:webHidden/>
              </w:rPr>
            </w:r>
            <w:r w:rsidR="00063C33">
              <w:rPr>
                <w:noProof/>
                <w:webHidden/>
              </w:rPr>
              <w:fldChar w:fldCharType="separate"/>
            </w:r>
            <w:r w:rsidR="00063C33">
              <w:rPr>
                <w:noProof/>
                <w:webHidden/>
              </w:rPr>
              <w:t>2</w:t>
            </w:r>
            <w:r w:rsidR="00063C33">
              <w:rPr>
                <w:noProof/>
                <w:webHidden/>
              </w:rPr>
              <w:fldChar w:fldCharType="end"/>
            </w:r>
          </w:hyperlink>
        </w:p>
        <w:p w:rsidR="00063C33" w:rsidRDefault="000745DD">
          <w:pPr>
            <w:pStyle w:val="TOC2"/>
            <w:tabs>
              <w:tab w:val="right" w:leader="dot" w:pos="9350"/>
            </w:tabs>
            <w:rPr>
              <w:noProof/>
            </w:rPr>
          </w:pPr>
          <w:hyperlink w:anchor="_Toc195590430" w:history="1">
            <w:r w:rsidR="00063C33" w:rsidRPr="005F116B">
              <w:rPr>
                <w:rStyle w:val="Hyperlink"/>
                <w:rFonts w:ascii="Times New Roman" w:hAnsi="Times New Roman" w:cs="Times New Roman"/>
                <w:b/>
                <w:noProof/>
              </w:rPr>
              <w:t>Impact on the Hospitality Sector</w:t>
            </w:r>
            <w:r w:rsidR="00063C33">
              <w:rPr>
                <w:noProof/>
                <w:webHidden/>
              </w:rPr>
              <w:tab/>
            </w:r>
            <w:r w:rsidR="00063C33">
              <w:rPr>
                <w:noProof/>
                <w:webHidden/>
              </w:rPr>
              <w:fldChar w:fldCharType="begin"/>
            </w:r>
            <w:r w:rsidR="00063C33">
              <w:rPr>
                <w:noProof/>
                <w:webHidden/>
              </w:rPr>
              <w:instrText xml:space="preserve"> PAGEREF _Toc195590430 \h </w:instrText>
            </w:r>
            <w:r w:rsidR="00063C33">
              <w:rPr>
                <w:noProof/>
                <w:webHidden/>
              </w:rPr>
            </w:r>
            <w:r w:rsidR="00063C33">
              <w:rPr>
                <w:noProof/>
                <w:webHidden/>
              </w:rPr>
              <w:fldChar w:fldCharType="separate"/>
            </w:r>
            <w:r w:rsidR="00063C33">
              <w:rPr>
                <w:noProof/>
                <w:webHidden/>
              </w:rPr>
              <w:t>2</w:t>
            </w:r>
            <w:r w:rsidR="00063C33">
              <w:rPr>
                <w:noProof/>
                <w:webHidden/>
              </w:rPr>
              <w:fldChar w:fldCharType="end"/>
            </w:r>
          </w:hyperlink>
        </w:p>
        <w:p w:rsidR="00063C33" w:rsidRDefault="000745DD">
          <w:pPr>
            <w:pStyle w:val="TOC2"/>
            <w:tabs>
              <w:tab w:val="right" w:leader="dot" w:pos="9350"/>
            </w:tabs>
            <w:rPr>
              <w:noProof/>
            </w:rPr>
          </w:pPr>
          <w:hyperlink w:anchor="_Toc195590431" w:history="1">
            <w:r w:rsidR="00063C33" w:rsidRPr="005F116B">
              <w:rPr>
                <w:rStyle w:val="Hyperlink"/>
                <w:rFonts w:ascii="Times New Roman" w:hAnsi="Times New Roman" w:cs="Times New Roman"/>
                <w:b/>
                <w:noProof/>
              </w:rPr>
              <w:t>Recovery Strategies and Measures Taken</w:t>
            </w:r>
            <w:r w:rsidR="00063C33">
              <w:rPr>
                <w:noProof/>
                <w:webHidden/>
              </w:rPr>
              <w:tab/>
            </w:r>
            <w:r w:rsidR="00063C33">
              <w:rPr>
                <w:noProof/>
                <w:webHidden/>
              </w:rPr>
              <w:fldChar w:fldCharType="begin"/>
            </w:r>
            <w:r w:rsidR="00063C33">
              <w:rPr>
                <w:noProof/>
                <w:webHidden/>
              </w:rPr>
              <w:instrText xml:space="preserve"> PAGEREF _Toc195590431 \h </w:instrText>
            </w:r>
            <w:r w:rsidR="00063C33">
              <w:rPr>
                <w:noProof/>
                <w:webHidden/>
              </w:rPr>
            </w:r>
            <w:r w:rsidR="00063C33">
              <w:rPr>
                <w:noProof/>
                <w:webHidden/>
              </w:rPr>
              <w:fldChar w:fldCharType="separate"/>
            </w:r>
            <w:r w:rsidR="00063C33">
              <w:rPr>
                <w:noProof/>
                <w:webHidden/>
              </w:rPr>
              <w:t>3</w:t>
            </w:r>
            <w:r w:rsidR="00063C33">
              <w:rPr>
                <w:noProof/>
                <w:webHidden/>
              </w:rPr>
              <w:fldChar w:fldCharType="end"/>
            </w:r>
          </w:hyperlink>
        </w:p>
        <w:p w:rsidR="00063C33" w:rsidRDefault="000745DD">
          <w:pPr>
            <w:pStyle w:val="TOC2"/>
            <w:tabs>
              <w:tab w:val="right" w:leader="dot" w:pos="9350"/>
            </w:tabs>
            <w:rPr>
              <w:noProof/>
            </w:rPr>
          </w:pPr>
          <w:hyperlink w:anchor="_Toc195590432" w:history="1">
            <w:r w:rsidR="00063C33" w:rsidRPr="005F116B">
              <w:rPr>
                <w:rStyle w:val="Hyperlink"/>
                <w:rFonts w:ascii="Times New Roman" w:hAnsi="Times New Roman" w:cs="Times New Roman"/>
                <w:b/>
                <w:noProof/>
              </w:rPr>
              <w:t>Challenges and Limitations</w:t>
            </w:r>
            <w:r w:rsidR="00063C33">
              <w:rPr>
                <w:noProof/>
                <w:webHidden/>
              </w:rPr>
              <w:tab/>
            </w:r>
            <w:r w:rsidR="00063C33">
              <w:rPr>
                <w:noProof/>
                <w:webHidden/>
              </w:rPr>
              <w:fldChar w:fldCharType="begin"/>
            </w:r>
            <w:r w:rsidR="00063C33">
              <w:rPr>
                <w:noProof/>
                <w:webHidden/>
              </w:rPr>
              <w:instrText xml:space="preserve"> PAGEREF _Toc195590432 \h </w:instrText>
            </w:r>
            <w:r w:rsidR="00063C33">
              <w:rPr>
                <w:noProof/>
                <w:webHidden/>
              </w:rPr>
            </w:r>
            <w:r w:rsidR="00063C33">
              <w:rPr>
                <w:noProof/>
                <w:webHidden/>
              </w:rPr>
              <w:fldChar w:fldCharType="separate"/>
            </w:r>
            <w:r w:rsidR="00063C33">
              <w:rPr>
                <w:noProof/>
                <w:webHidden/>
              </w:rPr>
              <w:t>3</w:t>
            </w:r>
            <w:r w:rsidR="00063C33">
              <w:rPr>
                <w:noProof/>
                <w:webHidden/>
              </w:rPr>
              <w:fldChar w:fldCharType="end"/>
            </w:r>
          </w:hyperlink>
        </w:p>
        <w:p w:rsidR="00063C33" w:rsidRDefault="000745DD">
          <w:pPr>
            <w:pStyle w:val="TOC2"/>
            <w:tabs>
              <w:tab w:val="right" w:leader="dot" w:pos="9350"/>
            </w:tabs>
            <w:rPr>
              <w:noProof/>
            </w:rPr>
          </w:pPr>
          <w:hyperlink w:anchor="_Toc195590433" w:history="1">
            <w:r w:rsidR="00063C33" w:rsidRPr="005F116B">
              <w:rPr>
                <w:rStyle w:val="Hyperlink"/>
                <w:rFonts w:ascii="Times New Roman" w:hAnsi="Times New Roman" w:cs="Times New Roman"/>
                <w:b/>
                <w:noProof/>
              </w:rPr>
              <w:t>Crises and Resilience in Hospitality</w:t>
            </w:r>
            <w:r w:rsidR="00063C33">
              <w:rPr>
                <w:noProof/>
                <w:webHidden/>
              </w:rPr>
              <w:tab/>
            </w:r>
            <w:r w:rsidR="00063C33">
              <w:rPr>
                <w:noProof/>
                <w:webHidden/>
              </w:rPr>
              <w:fldChar w:fldCharType="begin"/>
            </w:r>
            <w:r w:rsidR="00063C33">
              <w:rPr>
                <w:noProof/>
                <w:webHidden/>
              </w:rPr>
              <w:instrText xml:space="preserve"> PAGEREF _Toc195590433 \h </w:instrText>
            </w:r>
            <w:r w:rsidR="00063C33">
              <w:rPr>
                <w:noProof/>
                <w:webHidden/>
              </w:rPr>
            </w:r>
            <w:r w:rsidR="00063C33">
              <w:rPr>
                <w:noProof/>
                <w:webHidden/>
              </w:rPr>
              <w:fldChar w:fldCharType="separate"/>
            </w:r>
            <w:r w:rsidR="00063C33">
              <w:rPr>
                <w:noProof/>
                <w:webHidden/>
              </w:rPr>
              <w:t>3</w:t>
            </w:r>
            <w:r w:rsidR="00063C33">
              <w:rPr>
                <w:noProof/>
                <w:webHidden/>
              </w:rPr>
              <w:fldChar w:fldCharType="end"/>
            </w:r>
          </w:hyperlink>
        </w:p>
        <w:p w:rsidR="00063C33" w:rsidRDefault="000745DD">
          <w:pPr>
            <w:pStyle w:val="TOC1"/>
            <w:tabs>
              <w:tab w:val="right" w:leader="dot" w:pos="9350"/>
            </w:tabs>
            <w:rPr>
              <w:noProof/>
            </w:rPr>
          </w:pPr>
          <w:hyperlink w:anchor="_Toc195590434" w:history="1">
            <w:r w:rsidR="00063C33" w:rsidRPr="005F116B">
              <w:rPr>
                <w:rStyle w:val="Hyperlink"/>
                <w:rFonts w:ascii="Times New Roman" w:hAnsi="Times New Roman" w:cs="Times New Roman"/>
                <w:b/>
                <w:noProof/>
              </w:rPr>
              <w:t>Methodology</w:t>
            </w:r>
            <w:r w:rsidR="00063C33">
              <w:rPr>
                <w:noProof/>
                <w:webHidden/>
              </w:rPr>
              <w:tab/>
            </w:r>
            <w:r w:rsidR="00063C33">
              <w:rPr>
                <w:noProof/>
                <w:webHidden/>
              </w:rPr>
              <w:fldChar w:fldCharType="begin"/>
            </w:r>
            <w:r w:rsidR="00063C33">
              <w:rPr>
                <w:noProof/>
                <w:webHidden/>
              </w:rPr>
              <w:instrText xml:space="preserve"> PAGEREF _Toc195590434 \h </w:instrText>
            </w:r>
            <w:r w:rsidR="00063C33">
              <w:rPr>
                <w:noProof/>
                <w:webHidden/>
              </w:rPr>
            </w:r>
            <w:r w:rsidR="00063C33">
              <w:rPr>
                <w:noProof/>
                <w:webHidden/>
              </w:rPr>
              <w:fldChar w:fldCharType="separate"/>
            </w:r>
            <w:r w:rsidR="00063C33">
              <w:rPr>
                <w:noProof/>
                <w:webHidden/>
              </w:rPr>
              <w:t>4</w:t>
            </w:r>
            <w:r w:rsidR="00063C33">
              <w:rPr>
                <w:noProof/>
                <w:webHidden/>
              </w:rPr>
              <w:fldChar w:fldCharType="end"/>
            </w:r>
          </w:hyperlink>
        </w:p>
        <w:p w:rsidR="00063C33" w:rsidRDefault="000745DD">
          <w:pPr>
            <w:pStyle w:val="TOC1"/>
            <w:tabs>
              <w:tab w:val="right" w:leader="dot" w:pos="9350"/>
            </w:tabs>
            <w:rPr>
              <w:noProof/>
            </w:rPr>
          </w:pPr>
          <w:hyperlink w:anchor="_Toc195590435" w:history="1">
            <w:r w:rsidR="00063C33" w:rsidRPr="005F116B">
              <w:rPr>
                <w:rStyle w:val="Hyperlink"/>
                <w:rFonts w:ascii="Times New Roman" w:hAnsi="Times New Roman" w:cs="Times New Roman"/>
                <w:b/>
                <w:noProof/>
              </w:rPr>
              <w:t>Theme Impact Analysis: California Wildfires and the Hospitality Industry</w:t>
            </w:r>
            <w:r w:rsidR="00063C33">
              <w:rPr>
                <w:noProof/>
                <w:webHidden/>
              </w:rPr>
              <w:tab/>
            </w:r>
            <w:r w:rsidR="00063C33">
              <w:rPr>
                <w:noProof/>
                <w:webHidden/>
              </w:rPr>
              <w:fldChar w:fldCharType="begin"/>
            </w:r>
            <w:r w:rsidR="00063C33">
              <w:rPr>
                <w:noProof/>
                <w:webHidden/>
              </w:rPr>
              <w:instrText xml:space="preserve"> PAGEREF _Toc195590435 \h </w:instrText>
            </w:r>
            <w:r w:rsidR="00063C33">
              <w:rPr>
                <w:noProof/>
                <w:webHidden/>
              </w:rPr>
            </w:r>
            <w:r w:rsidR="00063C33">
              <w:rPr>
                <w:noProof/>
                <w:webHidden/>
              </w:rPr>
              <w:fldChar w:fldCharType="separate"/>
            </w:r>
            <w:r w:rsidR="00063C33">
              <w:rPr>
                <w:noProof/>
                <w:webHidden/>
              </w:rPr>
              <w:t>5</w:t>
            </w:r>
            <w:r w:rsidR="00063C33">
              <w:rPr>
                <w:noProof/>
                <w:webHidden/>
              </w:rPr>
              <w:fldChar w:fldCharType="end"/>
            </w:r>
          </w:hyperlink>
        </w:p>
        <w:p w:rsidR="00063C33" w:rsidRDefault="000745DD">
          <w:pPr>
            <w:pStyle w:val="TOC2"/>
            <w:tabs>
              <w:tab w:val="right" w:leader="dot" w:pos="9350"/>
            </w:tabs>
            <w:rPr>
              <w:noProof/>
            </w:rPr>
          </w:pPr>
          <w:hyperlink w:anchor="_Toc195590436" w:history="1">
            <w:r w:rsidR="00063C33" w:rsidRPr="005F116B">
              <w:rPr>
                <w:rStyle w:val="Hyperlink"/>
                <w:rFonts w:ascii="Times New Roman" w:hAnsi="Times New Roman" w:cs="Times New Roman"/>
                <w:b/>
                <w:noProof/>
              </w:rPr>
              <w:t>Political Impact:</w:t>
            </w:r>
            <w:r w:rsidR="00063C33">
              <w:rPr>
                <w:noProof/>
                <w:webHidden/>
              </w:rPr>
              <w:tab/>
            </w:r>
            <w:r w:rsidR="00063C33">
              <w:rPr>
                <w:noProof/>
                <w:webHidden/>
              </w:rPr>
              <w:fldChar w:fldCharType="begin"/>
            </w:r>
            <w:r w:rsidR="00063C33">
              <w:rPr>
                <w:noProof/>
                <w:webHidden/>
              </w:rPr>
              <w:instrText xml:space="preserve"> PAGEREF _Toc195590436 \h </w:instrText>
            </w:r>
            <w:r w:rsidR="00063C33">
              <w:rPr>
                <w:noProof/>
                <w:webHidden/>
              </w:rPr>
            </w:r>
            <w:r w:rsidR="00063C33">
              <w:rPr>
                <w:noProof/>
                <w:webHidden/>
              </w:rPr>
              <w:fldChar w:fldCharType="separate"/>
            </w:r>
            <w:r w:rsidR="00063C33">
              <w:rPr>
                <w:noProof/>
                <w:webHidden/>
              </w:rPr>
              <w:t>5</w:t>
            </w:r>
            <w:r w:rsidR="00063C33">
              <w:rPr>
                <w:noProof/>
                <w:webHidden/>
              </w:rPr>
              <w:fldChar w:fldCharType="end"/>
            </w:r>
          </w:hyperlink>
        </w:p>
        <w:p w:rsidR="00063C33" w:rsidRDefault="000745DD">
          <w:pPr>
            <w:pStyle w:val="TOC2"/>
            <w:tabs>
              <w:tab w:val="right" w:leader="dot" w:pos="9350"/>
            </w:tabs>
            <w:rPr>
              <w:noProof/>
            </w:rPr>
          </w:pPr>
          <w:hyperlink w:anchor="_Toc195590437" w:history="1">
            <w:r w:rsidR="00063C33" w:rsidRPr="005F116B">
              <w:rPr>
                <w:rStyle w:val="Hyperlink"/>
                <w:rFonts w:ascii="Times New Roman" w:hAnsi="Times New Roman" w:cs="Times New Roman"/>
                <w:b/>
                <w:noProof/>
              </w:rPr>
              <w:t>Economic Impact:</w:t>
            </w:r>
            <w:r w:rsidR="00063C33">
              <w:rPr>
                <w:noProof/>
                <w:webHidden/>
              </w:rPr>
              <w:tab/>
            </w:r>
            <w:r w:rsidR="00063C33">
              <w:rPr>
                <w:noProof/>
                <w:webHidden/>
              </w:rPr>
              <w:fldChar w:fldCharType="begin"/>
            </w:r>
            <w:r w:rsidR="00063C33">
              <w:rPr>
                <w:noProof/>
                <w:webHidden/>
              </w:rPr>
              <w:instrText xml:space="preserve"> PAGEREF _Toc195590437 \h </w:instrText>
            </w:r>
            <w:r w:rsidR="00063C33">
              <w:rPr>
                <w:noProof/>
                <w:webHidden/>
              </w:rPr>
            </w:r>
            <w:r w:rsidR="00063C33">
              <w:rPr>
                <w:noProof/>
                <w:webHidden/>
              </w:rPr>
              <w:fldChar w:fldCharType="separate"/>
            </w:r>
            <w:r w:rsidR="00063C33">
              <w:rPr>
                <w:noProof/>
                <w:webHidden/>
              </w:rPr>
              <w:t>5</w:t>
            </w:r>
            <w:r w:rsidR="00063C33">
              <w:rPr>
                <w:noProof/>
                <w:webHidden/>
              </w:rPr>
              <w:fldChar w:fldCharType="end"/>
            </w:r>
          </w:hyperlink>
        </w:p>
        <w:p w:rsidR="00063C33" w:rsidRDefault="000745DD">
          <w:pPr>
            <w:pStyle w:val="TOC2"/>
            <w:tabs>
              <w:tab w:val="right" w:leader="dot" w:pos="9350"/>
            </w:tabs>
            <w:rPr>
              <w:noProof/>
            </w:rPr>
          </w:pPr>
          <w:hyperlink w:anchor="_Toc195590438" w:history="1">
            <w:r w:rsidR="00063C33" w:rsidRPr="005F116B">
              <w:rPr>
                <w:rStyle w:val="Hyperlink"/>
                <w:rFonts w:ascii="Times New Roman" w:hAnsi="Times New Roman" w:cs="Times New Roman"/>
                <w:b/>
                <w:noProof/>
              </w:rPr>
              <w:t>Social Impact:</w:t>
            </w:r>
            <w:r w:rsidR="00063C33">
              <w:rPr>
                <w:noProof/>
                <w:webHidden/>
              </w:rPr>
              <w:tab/>
            </w:r>
            <w:r w:rsidR="00063C33">
              <w:rPr>
                <w:noProof/>
                <w:webHidden/>
              </w:rPr>
              <w:fldChar w:fldCharType="begin"/>
            </w:r>
            <w:r w:rsidR="00063C33">
              <w:rPr>
                <w:noProof/>
                <w:webHidden/>
              </w:rPr>
              <w:instrText xml:space="preserve"> PAGEREF _Toc195590438 \h </w:instrText>
            </w:r>
            <w:r w:rsidR="00063C33">
              <w:rPr>
                <w:noProof/>
                <w:webHidden/>
              </w:rPr>
            </w:r>
            <w:r w:rsidR="00063C33">
              <w:rPr>
                <w:noProof/>
                <w:webHidden/>
              </w:rPr>
              <w:fldChar w:fldCharType="separate"/>
            </w:r>
            <w:r w:rsidR="00063C33">
              <w:rPr>
                <w:noProof/>
                <w:webHidden/>
              </w:rPr>
              <w:t>6</w:t>
            </w:r>
            <w:r w:rsidR="00063C33">
              <w:rPr>
                <w:noProof/>
                <w:webHidden/>
              </w:rPr>
              <w:fldChar w:fldCharType="end"/>
            </w:r>
          </w:hyperlink>
        </w:p>
        <w:p w:rsidR="00063C33" w:rsidRDefault="000745DD">
          <w:pPr>
            <w:pStyle w:val="TOC2"/>
            <w:tabs>
              <w:tab w:val="right" w:leader="dot" w:pos="9350"/>
            </w:tabs>
            <w:rPr>
              <w:noProof/>
            </w:rPr>
          </w:pPr>
          <w:hyperlink w:anchor="_Toc195590439" w:history="1">
            <w:r w:rsidR="00063C33" w:rsidRPr="005F116B">
              <w:rPr>
                <w:rStyle w:val="Hyperlink"/>
                <w:rFonts w:ascii="Times New Roman" w:hAnsi="Times New Roman" w:cs="Times New Roman"/>
                <w:b/>
                <w:noProof/>
              </w:rPr>
              <w:t>Technological Impact:</w:t>
            </w:r>
            <w:r w:rsidR="00063C33">
              <w:rPr>
                <w:noProof/>
                <w:webHidden/>
              </w:rPr>
              <w:tab/>
            </w:r>
            <w:r w:rsidR="00063C33">
              <w:rPr>
                <w:noProof/>
                <w:webHidden/>
              </w:rPr>
              <w:fldChar w:fldCharType="begin"/>
            </w:r>
            <w:r w:rsidR="00063C33">
              <w:rPr>
                <w:noProof/>
                <w:webHidden/>
              </w:rPr>
              <w:instrText xml:space="preserve"> PAGEREF _Toc195590439 \h </w:instrText>
            </w:r>
            <w:r w:rsidR="00063C33">
              <w:rPr>
                <w:noProof/>
                <w:webHidden/>
              </w:rPr>
            </w:r>
            <w:r w:rsidR="00063C33">
              <w:rPr>
                <w:noProof/>
                <w:webHidden/>
              </w:rPr>
              <w:fldChar w:fldCharType="separate"/>
            </w:r>
            <w:r w:rsidR="00063C33">
              <w:rPr>
                <w:noProof/>
                <w:webHidden/>
              </w:rPr>
              <w:t>6</w:t>
            </w:r>
            <w:r w:rsidR="00063C33">
              <w:rPr>
                <w:noProof/>
                <w:webHidden/>
              </w:rPr>
              <w:fldChar w:fldCharType="end"/>
            </w:r>
          </w:hyperlink>
        </w:p>
        <w:p w:rsidR="00063C33" w:rsidRDefault="000745DD">
          <w:pPr>
            <w:pStyle w:val="TOC1"/>
            <w:tabs>
              <w:tab w:val="right" w:leader="dot" w:pos="9350"/>
            </w:tabs>
            <w:rPr>
              <w:noProof/>
            </w:rPr>
          </w:pPr>
          <w:hyperlink w:anchor="_Toc195590440" w:history="1">
            <w:r w:rsidR="00063C33" w:rsidRPr="005F116B">
              <w:rPr>
                <w:rStyle w:val="Hyperlink"/>
                <w:rFonts w:ascii="Times New Roman" w:hAnsi="Times New Roman" w:cs="Times New Roman"/>
                <w:b/>
                <w:noProof/>
              </w:rPr>
              <w:t>Conclusion</w:t>
            </w:r>
            <w:r w:rsidR="00063C33">
              <w:rPr>
                <w:noProof/>
                <w:webHidden/>
              </w:rPr>
              <w:tab/>
            </w:r>
            <w:r w:rsidR="00063C33">
              <w:rPr>
                <w:noProof/>
                <w:webHidden/>
              </w:rPr>
              <w:fldChar w:fldCharType="begin"/>
            </w:r>
            <w:r w:rsidR="00063C33">
              <w:rPr>
                <w:noProof/>
                <w:webHidden/>
              </w:rPr>
              <w:instrText xml:space="preserve"> PAGEREF _Toc195590440 \h </w:instrText>
            </w:r>
            <w:r w:rsidR="00063C33">
              <w:rPr>
                <w:noProof/>
                <w:webHidden/>
              </w:rPr>
            </w:r>
            <w:r w:rsidR="00063C33">
              <w:rPr>
                <w:noProof/>
                <w:webHidden/>
              </w:rPr>
              <w:fldChar w:fldCharType="separate"/>
            </w:r>
            <w:r w:rsidR="00063C33">
              <w:rPr>
                <w:noProof/>
                <w:webHidden/>
              </w:rPr>
              <w:t>7</w:t>
            </w:r>
            <w:r w:rsidR="00063C33">
              <w:rPr>
                <w:noProof/>
                <w:webHidden/>
              </w:rPr>
              <w:fldChar w:fldCharType="end"/>
            </w:r>
          </w:hyperlink>
        </w:p>
        <w:p w:rsidR="00063C33" w:rsidRDefault="000745DD">
          <w:pPr>
            <w:pStyle w:val="TOC1"/>
            <w:tabs>
              <w:tab w:val="right" w:leader="dot" w:pos="9350"/>
            </w:tabs>
            <w:rPr>
              <w:noProof/>
            </w:rPr>
          </w:pPr>
          <w:hyperlink w:anchor="_Toc195590441" w:history="1">
            <w:r w:rsidR="00063C33" w:rsidRPr="005F116B">
              <w:rPr>
                <w:rStyle w:val="Hyperlink"/>
                <w:rFonts w:ascii="Times New Roman" w:hAnsi="Times New Roman" w:cs="Times New Roman"/>
                <w:b/>
                <w:noProof/>
              </w:rPr>
              <w:t>Recommendations</w:t>
            </w:r>
            <w:r w:rsidR="00063C33">
              <w:rPr>
                <w:noProof/>
                <w:webHidden/>
              </w:rPr>
              <w:tab/>
            </w:r>
            <w:r w:rsidR="00063C33">
              <w:rPr>
                <w:noProof/>
                <w:webHidden/>
              </w:rPr>
              <w:fldChar w:fldCharType="begin"/>
            </w:r>
            <w:r w:rsidR="00063C33">
              <w:rPr>
                <w:noProof/>
                <w:webHidden/>
              </w:rPr>
              <w:instrText xml:space="preserve"> PAGEREF _Toc195590441 \h </w:instrText>
            </w:r>
            <w:r w:rsidR="00063C33">
              <w:rPr>
                <w:noProof/>
                <w:webHidden/>
              </w:rPr>
            </w:r>
            <w:r w:rsidR="00063C33">
              <w:rPr>
                <w:noProof/>
                <w:webHidden/>
              </w:rPr>
              <w:fldChar w:fldCharType="separate"/>
            </w:r>
            <w:r w:rsidR="00063C33">
              <w:rPr>
                <w:noProof/>
                <w:webHidden/>
              </w:rPr>
              <w:t>7</w:t>
            </w:r>
            <w:r w:rsidR="00063C33">
              <w:rPr>
                <w:noProof/>
                <w:webHidden/>
              </w:rPr>
              <w:fldChar w:fldCharType="end"/>
            </w:r>
          </w:hyperlink>
        </w:p>
        <w:p w:rsidR="00063C33" w:rsidRDefault="000745DD">
          <w:pPr>
            <w:pStyle w:val="TOC1"/>
            <w:tabs>
              <w:tab w:val="right" w:leader="dot" w:pos="9350"/>
            </w:tabs>
            <w:rPr>
              <w:noProof/>
            </w:rPr>
          </w:pPr>
          <w:hyperlink w:anchor="_Toc195590442" w:history="1">
            <w:r w:rsidR="00063C33" w:rsidRPr="005F116B">
              <w:rPr>
                <w:rStyle w:val="Hyperlink"/>
                <w:rFonts w:ascii="Times New Roman" w:hAnsi="Times New Roman" w:cs="Times New Roman"/>
                <w:b/>
                <w:noProof/>
              </w:rPr>
              <w:t>References</w:t>
            </w:r>
            <w:r w:rsidR="00063C33">
              <w:rPr>
                <w:noProof/>
                <w:webHidden/>
              </w:rPr>
              <w:tab/>
            </w:r>
            <w:r w:rsidR="00063C33">
              <w:rPr>
                <w:noProof/>
                <w:webHidden/>
              </w:rPr>
              <w:fldChar w:fldCharType="begin"/>
            </w:r>
            <w:r w:rsidR="00063C33">
              <w:rPr>
                <w:noProof/>
                <w:webHidden/>
              </w:rPr>
              <w:instrText xml:space="preserve"> PAGEREF _Toc195590442 \h </w:instrText>
            </w:r>
            <w:r w:rsidR="00063C33">
              <w:rPr>
                <w:noProof/>
                <w:webHidden/>
              </w:rPr>
            </w:r>
            <w:r w:rsidR="00063C33">
              <w:rPr>
                <w:noProof/>
                <w:webHidden/>
              </w:rPr>
              <w:fldChar w:fldCharType="separate"/>
            </w:r>
            <w:r w:rsidR="00063C33">
              <w:rPr>
                <w:noProof/>
                <w:webHidden/>
              </w:rPr>
              <w:t>10</w:t>
            </w:r>
            <w:r w:rsidR="00063C33">
              <w:rPr>
                <w:noProof/>
                <w:webHidden/>
              </w:rPr>
              <w:fldChar w:fldCharType="end"/>
            </w:r>
          </w:hyperlink>
        </w:p>
        <w:p w:rsidR="00063C33" w:rsidRDefault="00063C33">
          <w:r>
            <w:rPr>
              <w:b/>
              <w:bCs/>
              <w:noProof/>
            </w:rPr>
            <w:fldChar w:fldCharType="end"/>
          </w:r>
        </w:p>
      </w:sdtContent>
    </w:sdt>
    <w:p w:rsidR="00FC7E17" w:rsidRDefault="00FC7E17" w:rsidP="00063C33">
      <w:pPr>
        <w:spacing w:line="360" w:lineRule="auto"/>
        <w:jc w:val="both"/>
        <w:rPr>
          <w:rFonts w:ascii="Times New Roman" w:hAnsi="Times New Roman" w:cs="Times New Roman"/>
          <w:b/>
          <w:bCs/>
          <w:sz w:val="24"/>
          <w:szCs w:val="24"/>
        </w:rPr>
      </w:pPr>
    </w:p>
    <w:p w:rsidR="00063C33" w:rsidRDefault="00063C33" w:rsidP="00063C33">
      <w:pPr>
        <w:spacing w:line="360" w:lineRule="auto"/>
        <w:jc w:val="both"/>
        <w:rPr>
          <w:rFonts w:ascii="Times New Roman" w:hAnsi="Times New Roman" w:cs="Times New Roman"/>
          <w:b/>
          <w:bCs/>
          <w:sz w:val="24"/>
          <w:szCs w:val="24"/>
        </w:rPr>
      </w:pPr>
    </w:p>
    <w:p w:rsidR="00063C33" w:rsidRDefault="00063C33" w:rsidP="00063C33">
      <w:pPr>
        <w:spacing w:line="360" w:lineRule="auto"/>
        <w:jc w:val="both"/>
        <w:rPr>
          <w:rFonts w:ascii="Times New Roman" w:hAnsi="Times New Roman" w:cs="Times New Roman"/>
          <w:b/>
          <w:bCs/>
          <w:sz w:val="24"/>
          <w:szCs w:val="24"/>
        </w:rPr>
      </w:pPr>
    </w:p>
    <w:p w:rsidR="007670C3" w:rsidRDefault="007670C3" w:rsidP="00063C33">
      <w:pPr>
        <w:spacing w:line="360" w:lineRule="auto"/>
        <w:jc w:val="both"/>
        <w:rPr>
          <w:rFonts w:ascii="Times New Roman" w:hAnsi="Times New Roman" w:cs="Times New Roman"/>
          <w:b/>
          <w:bCs/>
          <w:sz w:val="24"/>
          <w:szCs w:val="24"/>
        </w:rPr>
      </w:pPr>
    </w:p>
    <w:p w:rsidR="00063C33" w:rsidRDefault="00063C33" w:rsidP="00063C33">
      <w:pPr>
        <w:spacing w:line="360" w:lineRule="auto"/>
        <w:jc w:val="both"/>
        <w:rPr>
          <w:rFonts w:ascii="Times New Roman" w:hAnsi="Times New Roman" w:cs="Times New Roman"/>
          <w:b/>
          <w:bCs/>
          <w:sz w:val="24"/>
          <w:szCs w:val="24"/>
        </w:rPr>
      </w:pPr>
    </w:p>
    <w:p w:rsidR="00063C33" w:rsidRDefault="00063C33" w:rsidP="00063C33">
      <w:pPr>
        <w:spacing w:line="360" w:lineRule="auto"/>
        <w:jc w:val="both"/>
        <w:rPr>
          <w:rFonts w:ascii="Times New Roman" w:hAnsi="Times New Roman" w:cs="Times New Roman"/>
          <w:b/>
          <w:bCs/>
          <w:sz w:val="24"/>
          <w:szCs w:val="24"/>
        </w:rPr>
      </w:pPr>
    </w:p>
    <w:p w:rsidR="00063C33" w:rsidRDefault="00063C33" w:rsidP="00063C33">
      <w:pPr>
        <w:spacing w:line="360" w:lineRule="auto"/>
        <w:jc w:val="both"/>
        <w:rPr>
          <w:rFonts w:ascii="Times New Roman" w:hAnsi="Times New Roman" w:cs="Times New Roman"/>
          <w:b/>
          <w:bCs/>
          <w:sz w:val="24"/>
          <w:szCs w:val="24"/>
        </w:rPr>
      </w:pPr>
    </w:p>
    <w:p w:rsidR="00063C33" w:rsidRPr="00063C33" w:rsidRDefault="00063C33" w:rsidP="00063C33">
      <w:pPr>
        <w:spacing w:line="360" w:lineRule="auto"/>
        <w:jc w:val="both"/>
        <w:rPr>
          <w:rFonts w:ascii="Times New Roman" w:hAnsi="Times New Roman" w:cs="Times New Roman"/>
          <w:b/>
          <w:bCs/>
          <w:sz w:val="24"/>
          <w:szCs w:val="24"/>
        </w:rPr>
      </w:pPr>
    </w:p>
    <w:p w:rsidR="00A65AAE" w:rsidRPr="00063C33" w:rsidRDefault="00A65AAE" w:rsidP="00063C33">
      <w:pPr>
        <w:pStyle w:val="Heading1"/>
        <w:spacing w:line="360" w:lineRule="auto"/>
        <w:rPr>
          <w:rFonts w:ascii="Times New Roman" w:hAnsi="Times New Roman" w:cs="Times New Roman"/>
          <w:b/>
          <w:color w:val="auto"/>
          <w:sz w:val="24"/>
          <w:szCs w:val="24"/>
        </w:rPr>
      </w:pPr>
      <w:bookmarkStart w:id="1" w:name="_Toc195590426"/>
      <w:r w:rsidRPr="00063C33">
        <w:rPr>
          <w:rFonts w:ascii="Times New Roman" w:hAnsi="Times New Roman" w:cs="Times New Roman"/>
          <w:b/>
          <w:color w:val="auto"/>
          <w:sz w:val="24"/>
          <w:szCs w:val="24"/>
        </w:rPr>
        <w:t>Introduction</w:t>
      </w:r>
      <w:bookmarkEnd w:id="1"/>
    </w:p>
    <w:p w:rsidR="00EF4280" w:rsidRPr="00063C33" w:rsidRDefault="00EF4280"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The hospitality sector has been posed with ever increasing challenges by climate shocks, which include wildfires and floods and hurricanes, causing disruption in every aspect of the day-to-day running of the business and also the long-term sustainability of operations (Hall &amp;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2020). The California wildfires, especially th</w:t>
      </w:r>
      <w:r w:rsidR="009D4924">
        <w:rPr>
          <w:rFonts w:ascii="Times New Roman" w:hAnsi="Times New Roman" w:cs="Times New Roman"/>
          <w:sz w:val="24"/>
          <w:szCs w:val="24"/>
        </w:rPr>
        <w:t>e catastrophic wildfires of 2022</w:t>
      </w:r>
      <w:r w:rsidRPr="00063C33">
        <w:rPr>
          <w:rFonts w:ascii="Times New Roman" w:hAnsi="Times New Roman" w:cs="Times New Roman"/>
          <w:sz w:val="24"/>
          <w:szCs w:val="24"/>
        </w:rPr>
        <w:t>, are rising in attention due to their sheer devastating impact upon businesses, homes, and infrastructures, including many hotels and resorts supporting the state's economy (</w:t>
      </w:r>
      <w:proofErr w:type="spellStart"/>
      <w:r w:rsidRPr="00063C33">
        <w:rPr>
          <w:rFonts w:ascii="Times New Roman" w:hAnsi="Times New Roman" w:cs="Times New Roman"/>
          <w:sz w:val="24"/>
          <w:szCs w:val="24"/>
        </w:rPr>
        <w:t>Gossling</w:t>
      </w:r>
      <w:proofErr w:type="spellEnd"/>
      <w:r w:rsidRPr="00063C33">
        <w:rPr>
          <w:rFonts w:ascii="Times New Roman" w:hAnsi="Times New Roman" w:cs="Times New Roman"/>
          <w:sz w:val="24"/>
          <w:szCs w:val="24"/>
        </w:rPr>
        <w:t xml:space="preserve"> &amp; Scott, 2020). This climate change scenario is an urgent call for resilience in the hospitality sector, especially within regions prone to environmental hazards. </w:t>
      </w:r>
    </w:p>
    <w:p w:rsidR="00EF4280" w:rsidRPr="00063C33" w:rsidRDefault="00EF4280"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increasing frequency and intensity of climate-related incidents call for re-evaluation of risk management and disaster response approaches in the hospitality sector. The wildfires help to demonstrate an important case study about how hotels respond during such sudden large-scale disruptions and how to recover post-disaster. In the case of hospitality, recovery very much means dealing with immediate operational problems and, equally important, the sustainable recovery strategies that must include future considerations of risk (</w:t>
      </w:r>
      <w:proofErr w:type="spellStart"/>
      <w:r w:rsidRPr="00063C33">
        <w:rPr>
          <w:rFonts w:ascii="Times New Roman" w:hAnsi="Times New Roman" w:cs="Times New Roman"/>
          <w:sz w:val="24"/>
          <w:szCs w:val="24"/>
        </w:rPr>
        <w:t>Pelling</w:t>
      </w:r>
      <w:proofErr w:type="spellEnd"/>
      <w:r w:rsidRPr="00063C33">
        <w:rPr>
          <w:rFonts w:ascii="Times New Roman" w:hAnsi="Times New Roman" w:cs="Times New Roman"/>
          <w:sz w:val="24"/>
          <w:szCs w:val="24"/>
        </w:rPr>
        <w:t xml:space="preserve"> &amp; High, 2020). </w:t>
      </w:r>
    </w:p>
    <w:p w:rsidR="00597C4A" w:rsidRPr="00063C33" w:rsidRDefault="00EF4280"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rese</w:t>
      </w:r>
      <w:r w:rsidR="009D4924">
        <w:rPr>
          <w:rFonts w:ascii="Times New Roman" w:hAnsi="Times New Roman" w:cs="Times New Roman"/>
          <w:sz w:val="24"/>
          <w:szCs w:val="24"/>
        </w:rPr>
        <w:t>arch shall examine the post-2022</w:t>
      </w:r>
      <w:r w:rsidRPr="00063C33">
        <w:rPr>
          <w:rFonts w:ascii="Times New Roman" w:hAnsi="Times New Roman" w:cs="Times New Roman"/>
          <w:sz w:val="24"/>
          <w:szCs w:val="24"/>
        </w:rPr>
        <w:t xml:space="preserve"> wildfires response strategies of hotels in California with particular emphasis on their resilience, crisis management approaches, and long-term adaptation to environmental risks. Given the increasing occurrence of climate-related disasters, the present work will become critical in providing lessons for the hospitality industry for preparedness and cushioning from similar environmental disasters in future (United Nations Environment </w:t>
      </w:r>
      <w:proofErr w:type="spellStart"/>
      <w:r w:rsidRPr="00063C33">
        <w:rPr>
          <w:rFonts w:ascii="Times New Roman" w:hAnsi="Times New Roman" w:cs="Times New Roman"/>
          <w:sz w:val="24"/>
          <w:szCs w:val="24"/>
        </w:rPr>
        <w:t>Programme</w:t>
      </w:r>
      <w:proofErr w:type="spellEnd"/>
      <w:r w:rsidRPr="00063C33">
        <w:rPr>
          <w:rFonts w:ascii="Times New Roman" w:hAnsi="Times New Roman" w:cs="Times New Roman"/>
          <w:sz w:val="24"/>
          <w:szCs w:val="24"/>
        </w:rPr>
        <w:t>, 2022).</w:t>
      </w:r>
    </w:p>
    <w:p w:rsidR="00A65AAE" w:rsidRPr="00063C33" w:rsidRDefault="00A65AAE" w:rsidP="00063C33">
      <w:pPr>
        <w:pStyle w:val="Heading1"/>
        <w:spacing w:line="360" w:lineRule="auto"/>
        <w:rPr>
          <w:rFonts w:ascii="Times New Roman" w:hAnsi="Times New Roman" w:cs="Times New Roman"/>
          <w:b/>
          <w:color w:val="auto"/>
          <w:sz w:val="24"/>
          <w:szCs w:val="24"/>
        </w:rPr>
      </w:pPr>
      <w:bookmarkStart w:id="2" w:name="_Toc195590427"/>
      <w:r w:rsidRPr="00063C33">
        <w:rPr>
          <w:rFonts w:ascii="Times New Roman" w:hAnsi="Times New Roman" w:cs="Times New Roman"/>
          <w:b/>
          <w:color w:val="auto"/>
          <w:sz w:val="24"/>
          <w:szCs w:val="24"/>
        </w:rPr>
        <w:t>Literature Review</w:t>
      </w:r>
      <w:bookmarkEnd w:id="2"/>
    </w:p>
    <w:p w:rsidR="00A65AAE" w:rsidRPr="00063C33" w:rsidRDefault="00A65AAE" w:rsidP="00063C33">
      <w:pPr>
        <w:pStyle w:val="Heading1"/>
        <w:spacing w:line="360" w:lineRule="auto"/>
        <w:rPr>
          <w:rFonts w:ascii="Times New Roman" w:hAnsi="Times New Roman" w:cs="Times New Roman"/>
          <w:b/>
          <w:color w:val="auto"/>
          <w:sz w:val="24"/>
          <w:szCs w:val="24"/>
        </w:rPr>
      </w:pPr>
      <w:bookmarkStart w:id="3" w:name="_Toc195590428"/>
      <w:r w:rsidRPr="00063C33">
        <w:rPr>
          <w:rFonts w:ascii="Times New Roman" w:hAnsi="Times New Roman" w:cs="Times New Roman"/>
          <w:b/>
          <w:color w:val="auto"/>
          <w:sz w:val="24"/>
          <w:szCs w:val="24"/>
        </w:rPr>
        <w:t>Climate Shocks and the Hospitality Sector</w:t>
      </w:r>
      <w:bookmarkEnd w:id="3"/>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At risk from climate change and extreme weather events like wildfires, floods, and hurricanes, hospitality risk management and disaster recovery will have to change. Research states that the hospitality industry is especially vulnerable to climate change as it relies on seasonal tourism and </w:t>
      </w:r>
      <w:r w:rsidRPr="00063C33">
        <w:rPr>
          <w:rFonts w:ascii="Times New Roman" w:hAnsi="Times New Roman" w:cs="Times New Roman"/>
          <w:sz w:val="24"/>
          <w:szCs w:val="24"/>
        </w:rPr>
        <w:lastRenderedPageBreak/>
        <w:t xml:space="preserve">geographical locations, while also being very sensitive in terms of infrastructure (Hall &amp;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xml:space="preserve">, 2020; </w:t>
      </w:r>
      <w:proofErr w:type="spellStart"/>
      <w:r w:rsidRPr="00063C33">
        <w:rPr>
          <w:rFonts w:ascii="Times New Roman" w:hAnsi="Times New Roman" w:cs="Times New Roman"/>
          <w:sz w:val="24"/>
          <w:szCs w:val="24"/>
        </w:rPr>
        <w:t>Gossling</w:t>
      </w:r>
      <w:proofErr w:type="spellEnd"/>
      <w:r w:rsidRPr="00063C33">
        <w:rPr>
          <w:rFonts w:ascii="Times New Roman" w:hAnsi="Times New Roman" w:cs="Times New Roman"/>
          <w:sz w:val="24"/>
          <w:szCs w:val="24"/>
        </w:rPr>
        <w:t xml:space="preserve"> &amp; Scott, 2020). Resilience strategies are, therefore, critical in the hospitality industry given that these are some of the exposure risk factors, as well as sustaining operations during crises and post-crisis impacts (Koenig-Lewis et al., 2020).</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They, especially wildfires, are becoming an increasingly important concern among areas such as California, which has seen an increase both in the frequency and intensity of fires as a result of global warming. Research by the United Nations Environment </w:t>
      </w:r>
      <w:proofErr w:type="spellStart"/>
      <w:r w:rsidRPr="00063C33">
        <w:rPr>
          <w:rFonts w:ascii="Times New Roman" w:hAnsi="Times New Roman" w:cs="Times New Roman"/>
          <w:sz w:val="24"/>
          <w:szCs w:val="24"/>
        </w:rPr>
        <w:t>Programme</w:t>
      </w:r>
      <w:proofErr w:type="spellEnd"/>
      <w:r w:rsidRPr="00063C33">
        <w:rPr>
          <w:rFonts w:ascii="Times New Roman" w:hAnsi="Times New Roman" w:cs="Times New Roman"/>
          <w:sz w:val="24"/>
          <w:szCs w:val="24"/>
        </w:rPr>
        <w:t xml:space="preserve"> (UNEP) indicates that the direct effects of wildfires relate to tourism demand and travelers' safety and are further complicated by increased long-term costs, mainly from property destruction coupled with amplified insurance premiums (UNEP, 2022). The impacts are most visible in California, where significant property losses due to business disruptions and loss of jobs in the hospitality sector have resulted from fire hazards (Barton et al., 2021).</w:t>
      </w:r>
    </w:p>
    <w:p w:rsidR="00247E8C" w:rsidRPr="00063C33" w:rsidRDefault="00247E8C" w:rsidP="00063C33">
      <w:pPr>
        <w:pStyle w:val="Heading2"/>
        <w:spacing w:line="360" w:lineRule="auto"/>
        <w:rPr>
          <w:rFonts w:ascii="Times New Roman" w:hAnsi="Times New Roman" w:cs="Times New Roman"/>
          <w:b/>
          <w:color w:val="auto"/>
          <w:sz w:val="24"/>
          <w:szCs w:val="24"/>
        </w:rPr>
      </w:pPr>
      <w:bookmarkStart w:id="4" w:name="_Toc195590429"/>
      <w:r w:rsidRPr="00063C33">
        <w:rPr>
          <w:rFonts w:ascii="Times New Roman" w:hAnsi="Times New Roman" w:cs="Times New Roman"/>
          <w:b/>
          <w:color w:val="auto"/>
          <w:sz w:val="24"/>
          <w:szCs w:val="24"/>
        </w:rPr>
        <w:t>California Wildfires and Hospitality Sector Recovery</w:t>
      </w:r>
      <w:bookmarkEnd w:id="4"/>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wildfires in California are a valuable case history in considering how the hospitality sector can recover from environmental crises. Among the most catastrophic fires the state has faced in recent memory are the Camp Fire of 2018 and the wildfires that occurred in 2020, both of which have had very damaging effects on the environment and the tourism infrastructure. The hospitality sector in California, especially in regions like Napa Valley and Sonoma, is suffering badly as a result of the damage and the many hotels, resorts, and wineries that have registered claims with insurers (Barton et al., 2021</w:t>
      </w:r>
      <w:r w:rsidR="00FD0AE8" w:rsidRPr="00063C33">
        <w:rPr>
          <w:rFonts w:ascii="Times New Roman" w:hAnsi="Times New Roman" w:cs="Times New Roman"/>
          <w:sz w:val="24"/>
          <w:szCs w:val="24"/>
        </w:rPr>
        <w:t xml:space="preserve">; </w:t>
      </w:r>
      <w:proofErr w:type="spellStart"/>
      <w:r w:rsidR="00FD0AE8" w:rsidRPr="00063C33">
        <w:rPr>
          <w:rFonts w:ascii="Times New Roman" w:hAnsi="Times New Roman" w:cs="Times New Roman"/>
          <w:sz w:val="24"/>
          <w:szCs w:val="24"/>
        </w:rPr>
        <w:t>Gössling</w:t>
      </w:r>
      <w:proofErr w:type="spellEnd"/>
      <w:r w:rsidR="00FD0AE8" w:rsidRPr="00063C33">
        <w:rPr>
          <w:rFonts w:ascii="Times New Roman" w:hAnsi="Times New Roman" w:cs="Times New Roman"/>
          <w:sz w:val="24"/>
          <w:szCs w:val="24"/>
        </w:rPr>
        <w:t xml:space="preserve"> and Hall, 2019</w:t>
      </w:r>
      <w:r w:rsidRPr="00063C33">
        <w:rPr>
          <w:rFonts w:ascii="Times New Roman" w:hAnsi="Times New Roman" w:cs="Times New Roman"/>
          <w:sz w:val="24"/>
          <w:szCs w:val="24"/>
        </w:rPr>
        <w:t>).</w:t>
      </w:r>
    </w:p>
    <w:p w:rsidR="00A65AAE" w:rsidRPr="00063C33" w:rsidRDefault="00A65AAE" w:rsidP="00063C33">
      <w:pPr>
        <w:pStyle w:val="Heading2"/>
        <w:spacing w:line="360" w:lineRule="auto"/>
        <w:rPr>
          <w:rFonts w:ascii="Times New Roman" w:hAnsi="Times New Roman" w:cs="Times New Roman"/>
          <w:b/>
          <w:color w:val="auto"/>
          <w:sz w:val="24"/>
          <w:szCs w:val="24"/>
        </w:rPr>
      </w:pPr>
      <w:bookmarkStart w:id="5" w:name="_Toc195590430"/>
      <w:r w:rsidRPr="00063C33">
        <w:rPr>
          <w:rFonts w:ascii="Times New Roman" w:hAnsi="Times New Roman" w:cs="Times New Roman"/>
          <w:b/>
          <w:color w:val="auto"/>
          <w:sz w:val="24"/>
          <w:szCs w:val="24"/>
        </w:rPr>
        <w:t>Impact on the Hospitality Sector</w:t>
      </w:r>
      <w:bookmarkEnd w:id="5"/>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Tourism in California's hospitality business has been devastated by wildfires. Not only have wildfires damaged physical properties, but there has also been the risk of a longer-term decline in tourism. Barton et al. (2021) indicate that the impact of the 2018 Camp Fire was harder than others as tourism in the affected areas fell by as much as 40%, which then saw hotel occupancy diminish drastically. Smoke and air quality problems often prevent potential tourists from traveling, while road closures and evacuations also affect the flow of tourism (UNEP, 2022</w:t>
      </w:r>
      <w:r w:rsidR="00FD0AE8" w:rsidRPr="00063C33">
        <w:rPr>
          <w:rFonts w:ascii="Times New Roman" w:hAnsi="Times New Roman" w:cs="Times New Roman"/>
          <w:sz w:val="24"/>
          <w:szCs w:val="24"/>
        </w:rPr>
        <w:t>; Bianchi and de Man, 2021</w:t>
      </w:r>
      <w:r w:rsidRPr="00063C33">
        <w:rPr>
          <w:rFonts w:ascii="Times New Roman" w:hAnsi="Times New Roman" w:cs="Times New Roman"/>
          <w:sz w:val="24"/>
          <w:szCs w:val="24"/>
        </w:rPr>
        <w:t>). Hotels that were not directly affected still demand less due to perceptions of danger or instability in the region (</w:t>
      </w:r>
      <w:proofErr w:type="spellStart"/>
      <w:r w:rsidRPr="00063C33">
        <w:rPr>
          <w:rFonts w:ascii="Times New Roman" w:hAnsi="Times New Roman" w:cs="Times New Roman"/>
          <w:sz w:val="24"/>
          <w:szCs w:val="24"/>
        </w:rPr>
        <w:t>Pelling</w:t>
      </w:r>
      <w:proofErr w:type="spellEnd"/>
      <w:r w:rsidRPr="00063C33">
        <w:rPr>
          <w:rFonts w:ascii="Times New Roman" w:hAnsi="Times New Roman" w:cs="Times New Roman"/>
          <w:sz w:val="24"/>
          <w:szCs w:val="24"/>
        </w:rPr>
        <w:t xml:space="preserve"> &amp; High, 2020).</w:t>
      </w:r>
    </w:p>
    <w:p w:rsidR="00247E8C" w:rsidRPr="00063C33" w:rsidRDefault="00247E8C" w:rsidP="00063C33">
      <w:pPr>
        <w:pStyle w:val="Heading2"/>
        <w:spacing w:line="360" w:lineRule="auto"/>
        <w:rPr>
          <w:rFonts w:ascii="Times New Roman" w:hAnsi="Times New Roman" w:cs="Times New Roman"/>
          <w:b/>
          <w:color w:val="auto"/>
          <w:sz w:val="24"/>
          <w:szCs w:val="24"/>
        </w:rPr>
      </w:pPr>
      <w:bookmarkStart w:id="6" w:name="_Toc195590431"/>
      <w:r w:rsidRPr="00063C33">
        <w:rPr>
          <w:rFonts w:ascii="Times New Roman" w:hAnsi="Times New Roman" w:cs="Times New Roman"/>
          <w:b/>
          <w:color w:val="auto"/>
          <w:sz w:val="24"/>
          <w:szCs w:val="24"/>
        </w:rPr>
        <w:lastRenderedPageBreak/>
        <w:t>Recovery Strategies and Measures Taken</w:t>
      </w:r>
      <w:bookmarkEnd w:id="6"/>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hospitality sector of California, notwithstanding such challenges, has put in place a number of recovery strategies aimed towards minimization of losses incurred due to wildfires while facilitating the resumption of work operations in case of any eventualities. Some of these strategies include the following:</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b/>
          <w:sz w:val="24"/>
          <w:szCs w:val="24"/>
        </w:rPr>
        <w:t xml:space="preserve">1. Business Continuity Plans (BCP): </w:t>
      </w:r>
      <w:r w:rsidRPr="00063C33">
        <w:rPr>
          <w:rFonts w:ascii="Times New Roman" w:hAnsi="Times New Roman" w:cs="Times New Roman"/>
          <w:sz w:val="24"/>
          <w:szCs w:val="24"/>
        </w:rPr>
        <w:t>Most of these hotels in such wildfire-prone areas are engaging in some investment in terms of business continuity planning and this is one of their key strategies in ensuring their operations are resumed soon after disasters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xml:space="preserve"> &amp; Scott, 2020). Usually, relocation of guests transferred to a safer location, emergency evacuation procedures as well as the training of employees to handle crises are part of such plans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xml:space="preserve"> &amp; Scott, 2020).</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b/>
          <w:sz w:val="24"/>
          <w:szCs w:val="24"/>
        </w:rPr>
        <w:t>2. Infrastructure and Technology Investments:</w:t>
      </w:r>
      <w:r w:rsidRPr="00063C33">
        <w:rPr>
          <w:rFonts w:ascii="Times New Roman" w:hAnsi="Times New Roman" w:cs="Times New Roman"/>
          <w:sz w:val="24"/>
          <w:szCs w:val="24"/>
        </w:rPr>
        <w:t xml:space="preserve"> Hotel and resort property managers are investing more in climate-resilient infrastructures for the protection of the properties from fire damage. This includes fire-resistant building materials, sprinkler systems, and automated emergency alert systems for real-time notifications to guests and staff (</w:t>
      </w:r>
      <w:proofErr w:type="spellStart"/>
      <w:r w:rsidRPr="00063C33">
        <w:rPr>
          <w:rFonts w:ascii="Times New Roman" w:hAnsi="Times New Roman" w:cs="Times New Roman"/>
          <w:sz w:val="24"/>
          <w:szCs w:val="24"/>
        </w:rPr>
        <w:t>Gossling</w:t>
      </w:r>
      <w:proofErr w:type="spellEnd"/>
      <w:r w:rsidRPr="00063C33">
        <w:rPr>
          <w:rFonts w:ascii="Times New Roman" w:hAnsi="Times New Roman" w:cs="Times New Roman"/>
          <w:sz w:val="24"/>
          <w:szCs w:val="24"/>
        </w:rPr>
        <w:t>, 2020</w:t>
      </w:r>
      <w:r w:rsidR="00FD0AE8" w:rsidRPr="00063C33">
        <w:rPr>
          <w:rFonts w:ascii="Times New Roman" w:hAnsi="Times New Roman" w:cs="Times New Roman"/>
          <w:sz w:val="24"/>
          <w:szCs w:val="24"/>
        </w:rPr>
        <w:t>; Lew, 2020</w:t>
      </w:r>
      <w:r w:rsidRPr="00063C33">
        <w:rPr>
          <w:rFonts w:ascii="Times New Roman" w:hAnsi="Times New Roman" w:cs="Times New Roman"/>
          <w:sz w:val="24"/>
          <w:szCs w:val="24"/>
        </w:rPr>
        <w:t>). Technology-driven solutions, such as smart sensors that monitor the quality of air and fire detection, will play a vital role in reducing damage to property and facilitating a rapid response in case of emergent hazards (Koenig-Lewis et al., 2020).</w:t>
      </w:r>
    </w:p>
    <w:p w:rsidR="00247E8C" w:rsidRPr="00063C33" w:rsidRDefault="00247E8C" w:rsidP="00063C33">
      <w:pPr>
        <w:pStyle w:val="Heading2"/>
        <w:spacing w:line="360" w:lineRule="auto"/>
        <w:rPr>
          <w:rFonts w:ascii="Times New Roman" w:hAnsi="Times New Roman" w:cs="Times New Roman"/>
          <w:b/>
          <w:color w:val="auto"/>
          <w:sz w:val="24"/>
          <w:szCs w:val="24"/>
        </w:rPr>
      </w:pPr>
      <w:bookmarkStart w:id="7" w:name="_Toc195590432"/>
      <w:r w:rsidRPr="00063C33">
        <w:rPr>
          <w:rFonts w:ascii="Times New Roman" w:hAnsi="Times New Roman" w:cs="Times New Roman"/>
          <w:b/>
          <w:color w:val="auto"/>
          <w:sz w:val="24"/>
          <w:szCs w:val="24"/>
        </w:rPr>
        <w:t>Challenges and Limitations</w:t>
      </w:r>
      <w:bookmarkEnd w:id="7"/>
    </w:p>
    <w:p w:rsidR="00247E8C" w:rsidRPr="00063C33" w:rsidRDefault="00247E8C" w:rsidP="00063C33">
      <w:pPr>
        <w:spacing w:line="360" w:lineRule="auto"/>
        <w:jc w:val="both"/>
        <w:rPr>
          <w:rFonts w:ascii="Times New Roman" w:hAnsi="Times New Roman" w:cs="Times New Roman"/>
          <w:bCs/>
          <w:sz w:val="24"/>
          <w:szCs w:val="24"/>
        </w:rPr>
      </w:pPr>
      <w:r w:rsidRPr="00063C33">
        <w:rPr>
          <w:rFonts w:ascii="Times New Roman" w:hAnsi="Times New Roman" w:cs="Times New Roman"/>
          <w:bCs/>
          <w:sz w:val="24"/>
          <w:szCs w:val="24"/>
        </w:rPr>
        <w:t>Recovery from wildfires, notwithstanding all the efforts that have been put into it, is still a long-term challenge. Hotels located in areas affected by wildfire are repeatedly faced with threats and damages to their reputation due to being perceived as dangerous. Financial pressures represent an important barrier for recovery, as many of these businesses are faced with skyrocketing costs of insurance and repairs, with hotels unable to recover (Barton et al., 2021). While the impact of fires on the economy is felt during the peak tourism season, the seasonal nature of many hospitality businesses means that fires will exacerbate the financial burden (</w:t>
      </w:r>
      <w:proofErr w:type="spellStart"/>
      <w:r w:rsidRPr="00063C33">
        <w:rPr>
          <w:rFonts w:ascii="Times New Roman" w:hAnsi="Times New Roman" w:cs="Times New Roman"/>
          <w:bCs/>
          <w:sz w:val="24"/>
          <w:szCs w:val="24"/>
        </w:rPr>
        <w:t>Pelling</w:t>
      </w:r>
      <w:proofErr w:type="spellEnd"/>
      <w:r w:rsidRPr="00063C33">
        <w:rPr>
          <w:rFonts w:ascii="Times New Roman" w:hAnsi="Times New Roman" w:cs="Times New Roman"/>
          <w:bCs/>
          <w:sz w:val="24"/>
          <w:szCs w:val="24"/>
        </w:rPr>
        <w:t xml:space="preserve"> &amp; High, 2020). </w:t>
      </w:r>
    </w:p>
    <w:p w:rsidR="00247E8C" w:rsidRPr="00063C33" w:rsidRDefault="00247E8C" w:rsidP="00063C33">
      <w:pPr>
        <w:pStyle w:val="Heading2"/>
        <w:spacing w:line="360" w:lineRule="auto"/>
        <w:rPr>
          <w:rFonts w:ascii="Times New Roman" w:hAnsi="Times New Roman" w:cs="Times New Roman"/>
          <w:b/>
          <w:color w:val="auto"/>
          <w:sz w:val="24"/>
          <w:szCs w:val="24"/>
        </w:rPr>
      </w:pPr>
      <w:bookmarkStart w:id="8" w:name="_Toc195590433"/>
      <w:r w:rsidRPr="00063C33">
        <w:rPr>
          <w:rFonts w:ascii="Times New Roman" w:hAnsi="Times New Roman" w:cs="Times New Roman"/>
          <w:b/>
          <w:color w:val="auto"/>
          <w:sz w:val="24"/>
          <w:szCs w:val="24"/>
        </w:rPr>
        <w:t>Crises and Resilience in Hospitality</w:t>
      </w:r>
      <w:bookmarkEnd w:id="8"/>
    </w:p>
    <w:p w:rsidR="00247E8C" w:rsidRPr="00063C33" w:rsidRDefault="00247E8C" w:rsidP="00063C33">
      <w:pPr>
        <w:spacing w:line="360" w:lineRule="auto"/>
        <w:jc w:val="both"/>
        <w:rPr>
          <w:rFonts w:ascii="Times New Roman" w:hAnsi="Times New Roman" w:cs="Times New Roman"/>
          <w:bCs/>
          <w:sz w:val="24"/>
          <w:szCs w:val="24"/>
        </w:rPr>
      </w:pPr>
      <w:r w:rsidRPr="00063C33">
        <w:rPr>
          <w:rFonts w:ascii="Times New Roman" w:hAnsi="Times New Roman" w:cs="Times New Roman"/>
          <w:bCs/>
          <w:sz w:val="24"/>
          <w:szCs w:val="24"/>
        </w:rPr>
        <w:t>Resilience in hospitality is the ability of hotels and other establishments to absorb disturbances, adapt to them, render their services, and achieve economic sustainability (</w:t>
      </w:r>
      <w:proofErr w:type="spellStart"/>
      <w:r w:rsidRPr="00063C33">
        <w:rPr>
          <w:rFonts w:ascii="Times New Roman" w:hAnsi="Times New Roman" w:cs="Times New Roman"/>
          <w:bCs/>
          <w:sz w:val="24"/>
          <w:szCs w:val="24"/>
        </w:rPr>
        <w:t>Pelling</w:t>
      </w:r>
      <w:proofErr w:type="spellEnd"/>
      <w:r w:rsidRPr="00063C33">
        <w:rPr>
          <w:rFonts w:ascii="Times New Roman" w:hAnsi="Times New Roman" w:cs="Times New Roman"/>
          <w:bCs/>
          <w:sz w:val="24"/>
          <w:szCs w:val="24"/>
        </w:rPr>
        <w:t xml:space="preserve"> &amp; High, 2020). Resilience against natural disasters, especially forest fires, acquires a whole new dimension when preparedness, response, and recovery are included as measures</w:t>
      </w:r>
      <w:r w:rsidR="00FD0AE8" w:rsidRPr="00063C33">
        <w:rPr>
          <w:rFonts w:ascii="Times New Roman" w:hAnsi="Times New Roman" w:cs="Times New Roman"/>
          <w:bCs/>
          <w:sz w:val="24"/>
          <w:szCs w:val="24"/>
        </w:rPr>
        <w:t xml:space="preserve"> (Higgins-</w:t>
      </w:r>
      <w:proofErr w:type="spellStart"/>
      <w:r w:rsidR="00FD0AE8" w:rsidRPr="00063C33">
        <w:rPr>
          <w:rFonts w:ascii="Times New Roman" w:hAnsi="Times New Roman" w:cs="Times New Roman"/>
          <w:bCs/>
          <w:sz w:val="24"/>
          <w:szCs w:val="24"/>
        </w:rPr>
        <w:t>Desbiolles</w:t>
      </w:r>
      <w:proofErr w:type="spellEnd"/>
      <w:r w:rsidR="00FD0AE8" w:rsidRPr="00063C33">
        <w:rPr>
          <w:rFonts w:ascii="Times New Roman" w:hAnsi="Times New Roman" w:cs="Times New Roman"/>
          <w:bCs/>
          <w:sz w:val="24"/>
          <w:szCs w:val="24"/>
        </w:rPr>
        <w:t>, 2020)</w:t>
      </w:r>
      <w:r w:rsidRPr="00063C33">
        <w:rPr>
          <w:rFonts w:ascii="Times New Roman" w:hAnsi="Times New Roman" w:cs="Times New Roman"/>
          <w:bCs/>
          <w:sz w:val="24"/>
          <w:szCs w:val="24"/>
        </w:rPr>
        <w:t xml:space="preserve">. This </w:t>
      </w:r>
      <w:r w:rsidRPr="00063C33">
        <w:rPr>
          <w:rFonts w:ascii="Times New Roman" w:hAnsi="Times New Roman" w:cs="Times New Roman"/>
          <w:bCs/>
          <w:sz w:val="24"/>
          <w:szCs w:val="24"/>
        </w:rPr>
        <w:lastRenderedPageBreak/>
        <w:t xml:space="preserve">method may include strategic planning for infrastructural improvements, staff training, and working in tandem with local agencies (Biggs et al., 2021). The resilience of tourism enterprises might have different connotations according to its operating environment. </w:t>
      </w:r>
      <w:proofErr w:type="spellStart"/>
      <w:r w:rsidRPr="00063C33">
        <w:rPr>
          <w:rFonts w:ascii="Times New Roman" w:hAnsi="Times New Roman" w:cs="Times New Roman"/>
          <w:bCs/>
          <w:sz w:val="24"/>
          <w:szCs w:val="24"/>
        </w:rPr>
        <w:t>Gössling</w:t>
      </w:r>
      <w:proofErr w:type="spellEnd"/>
      <w:r w:rsidRPr="00063C33">
        <w:rPr>
          <w:rFonts w:ascii="Times New Roman" w:hAnsi="Times New Roman" w:cs="Times New Roman"/>
          <w:bCs/>
          <w:sz w:val="24"/>
          <w:szCs w:val="24"/>
        </w:rPr>
        <w:t xml:space="preserve"> &amp; Scott (2020) suggest that BCP plays a pertinent role in protecting the viability of the hospitality business when responding to climate shocks. Central to the BCP is preparing the organization to minimize disruption, identify risks, and maintain its operation during the crises. To be effective, such BCP would have two components that emphasize both operational readiness and climate adaptation: one physical, such as fire-resistant buildings, and the other human resource-related, such as trained staff, who would implement emergency procedures</w:t>
      </w:r>
      <w:r w:rsidR="00FD0AE8" w:rsidRPr="00063C33">
        <w:rPr>
          <w:rFonts w:ascii="Times New Roman" w:hAnsi="Times New Roman" w:cs="Times New Roman"/>
          <w:bCs/>
          <w:sz w:val="24"/>
          <w:szCs w:val="24"/>
        </w:rPr>
        <w:t xml:space="preserve"> (Hall, Scott and </w:t>
      </w:r>
      <w:proofErr w:type="spellStart"/>
      <w:r w:rsidR="00FD0AE8" w:rsidRPr="00063C33">
        <w:rPr>
          <w:rFonts w:ascii="Times New Roman" w:hAnsi="Times New Roman" w:cs="Times New Roman"/>
          <w:bCs/>
          <w:sz w:val="24"/>
          <w:szCs w:val="24"/>
        </w:rPr>
        <w:t>Gössling</w:t>
      </w:r>
      <w:proofErr w:type="spellEnd"/>
      <w:r w:rsidR="00FD0AE8" w:rsidRPr="00063C33">
        <w:rPr>
          <w:rFonts w:ascii="Times New Roman" w:hAnsi="Times New Roman" w:cs="Times New Roman"/>
          <w:bCs/>
          <w:sz w:val="24"/>
          <w:szCs w:val="24"/>
        </w:rPr>
        <w:t>, 2020)</w:t>
      </w:r>
      <w:r w:rsidRPr="00063C33">
        <w:rPr>
          <w:rFonts w:ascii="Times New Roman" w:hAnsi="Times New Roman" w:cs="Times New Roman"/>
          <w:bCs/>
          <w:sz w:val="24"/>
          <w:szCs w:val="24"/>
        </w:rPr>
        <w:t xml:space="preserve">. Resilience building varies from organization to organization, yet technologies that focus on solutions such as digital emergency systems, smart sensors, and early warning systems for risk prediction and management form critical parts of successful response strategies (Hernandez &amp; </w:t>
      </w:r>
      <w:proofErr w:type="spellStart"/>
      <w:r w:rsidRPr="00063C33">
        <w:rPr>
          <w:rFonts w:ascii="Times New Roman" w:hAnsi="Times New Roman" w:cs="Times New Roman"/>
          <w:bCs/>
          <w:sz w:val="24"/>
          <w:szCs w:val="24"/>
        </w:rPr>
        <w:t>Kallarakal</w:t>
      </w:r>
      <w:proofErr w:type="spellEnd"/>
      <w:r w:rsidRPr="00063C33">
        <w:rPr>
          <w:rFonts w:ascii="Times New Roman" w:hAnsi="Times New Roman" w:cs="Times New Roman"/>
          <w:bCs/>
          <w:sz w:val="24"/>
          <w:szCs w:val="24"/>
        </w:rPr>
        <w:t>, 2022). This makes real-time decision-making, risk exposure mitigation, and rapid response to climate shocks possible (Koenig-Lewis et al., 2020).</w:t>
      </w:r>
    </w:p>
    <w:p w:rsidR="00A65AAE" w:rsidRPr="00063C33" w:rsidRDefault="00A65AAE" w:rsidP="00063C33">
      <w:pPr>
        <w:pStyle w:val="Heading1"/>
        <w:spacing w:line="360" w:lineRule="auto"/>
        <w:rPr>
          <w:rFonts w:ascii="Times New Roman" w:hAnsi="Times New Roman" w:cs="Times New Roman"/>
          <w:b/>
          <w:color w:val="auto"/>
          <w:sz w:val="24"/>
          <w:szCs w:val="24"/>
        </w:rPr>
      </w:pPr>
      <w:bookmarkStart w:id="9" w:name="_Toc195590434"/>
      <w:r w:rsidRPr="00063C33">
        <w:rPr>
          <w:rFonts w:ascii="Times New Roman" w:hAnsi="Times New Roman" w:cs="Times New Roman"/>
          <w:b/>
          <w:color w:val="auto"/>
          <w:sz w:val="24"/>
          <w:szCs w:val="24"/>
        </w:rPr>
        <w:t>Methodology</w:t>
      </w:r>
      <w:bookmarkEnd w:id="9"/>
    </w:p>
    <w:p w:rsidR="00FC7E17"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This research aims to adopt a qualitative case study approach that analyzes the recovery of the hospitality industry in California after the wildfires. The major technique of data collection will be secondary, which would include information from industry reports, government publications (from CAL FIRE, FEMA), academic literature, and media articles (Yin, 2018). The recovery methods adopted by hospitality businesses following the wildfires will be further understood through the data collected. The analysis of this data will use thematic analysis to identify patterns and themes indicating recovery strategies, for instance, financial assistance, resilient infrastructure, and community engagement (Braun &amp; Clarke, 2006). Content analysis will enable the quantification of specific recovery measures implemented, such as fire-resistant building and tourism campaigns (</w:t>
      </w:r>
      <w:proofErr w:type="spellStart"/>
      <w:r w:rsidRPr="00063C33">
        <w:rPr>
          <w:rFonts w:ascii="Times New Roman" w:hAnsi="Times New Roman" w:cs="Times New Roman"/>
          <w:sz w:val="24"/>
          <w:szCs w:val="24"/>
        </w:rPr>
        <w:t>Elo</w:t>
      </w:r>
      <w:proofErr w:type="spellEnd"/>
      <w:r w:rsidRPr="00063C33">
        <w:rPr>
          <w:rFonts w:ascii="Times New Roman" w:hAnsi="Times New Roman" w:cs="Times New Roman"/>
          <w:sz w:val="24"/>
          <w:szCs w:val="24"/>
        </w:rPr>
        <w:t xml:space="preserve"> &amp; </w:t>
      </w:r>
      <w:proofErr w:type="spellStart"/>
      <w:r w:rsidRPr="00063C33">
        <w:rPr>
          <w:rFonts w:ascii="Times New Roman" w:hAnsi="Times New Roman" w:cs="Times New Roman"/>
          <w:sz w:val="24"/>
          <w:szCs w:val="24"/>
        </w:rPr>
        <w:t>Kyngäs</w:t>
      </w:r>
      <w:proofErr w:type="spellEnd"/>
      <w:r w:rsidRPr="00063C33">
        <w:rPr>
          <w:rFonts w:ascii="Times New Roman" w:hAnsi="Times New Roman" w:cs="Times New Roman"/>
          <w:sz w:val="24"/>
          <w:szCs w:val="24"/>
        </w:rPr>
        <w:t xml:space="preserve">, 2007). The study will employ PEST analysis to identify the various political, economic, social, and technological factors impacting recovery efforts (Gupta &amp; </w:t>
      </w:r>
      <w:proofErr w:type="spellStart"/>
      <w:r w:rsidRPr="00063C33">
        <w:rPr>
          <w:rFonts w:ascii="Times New Roman" w:hAnsi="Times New Roman" w:cs="Times New Roman"/>
          <w:sz w:val="24"/>
          <w:szCs w:val="24"/>
        </w:rPr>
        <w:t>Kohli</w:t>
      </w:r>
      <w:proofErr w:type="spellEnd"/>
      <w:r w:rsidRPr="00063C33">
        <w:rPr>
          <w:rFonts w:ascii="Times New Roman" w:hAnsi="Times New Roman" w:cs="Times New Roman"/>
          <w:sz w:val="24"/>
          <w:szCs w:val="24"/>
        </w:rPr>
        <w:t>, 2006). Furthermore, resilience theory will be employed to evaluate the capacity of the industry to adapt and recover from a crisis (</w:t>
      </w:r>
      <w:proofErr w:type="spellStart"/>
      <w:r w:rsidRPr="00063C33">
        <w:rPr>
          <w:rFonts w:ascii="Times New Roman" w:hAnsi="Times New Roman" w:cs="Times New Roman"/>
          <w:sz w:val="24"/>
          <w:szCs w:val="24"/>
        </w:rPr>
        <w:t>Folke</w:t>
      </w:r>
      <w:proofErr w:type="spellEnd"/>
      <w:r w:rsidRPr="00063C33">
        <w:rPr>
          <w:rFonts w:ascii="Times New Roman" w:hAnsi="Times New Roman" w:cs="Times New Roman"/>
          <w:sz w:val="24"/>
          <w:szCs w:val="24"/>
        </w:rPr>
        <w:t>, 2016). Lastly, the crisis management framework will evaluate the preparedness, response, and recovery stages (</w:t>
      </w:r>
      <w:proofErr w:type="spellStart"/>
      <w:r w:rsidRPr="00063C33">
        <w:rPr>
          <w:rFonts w:ascii="Times New Roman" w:hAnsi="Times New Roman" w:cs="Times New Roman"/>
          <w:sz w:val="24"/>
          <w:szCs w:val="24"/>
        </w:rPr>
        <w:t>Mitroff</w:t>
      </w:r>
      <w:proofErr w:type="spellEnd"/>
      <w:r w:rsidRPr="00063C33">
        <w:rPr>
          <w:rFonts w:ascii="Times New Roman" w:hAnsi="Times New Roman" w:cs="Times New Roman"/>
          <w:sz w:val="24"/>
          <w:szCs w:val="24"/>
        </w:rPr>
        <w:t xml:space="preserve"> &amp; </w:t>
      </w:r>
      <w:proofErr w:type="spellStart"/>
      <w:r w:rsidRPr="00063C33">
        <w:rPr>
          <w:rFonts w:ascii="Times New Roman" w:hAnsi="Times New Roman" w:cs="Times New Roman"/>
          <w:sz w:val="24"/>
          <w:szCs w:val="24"/>
        </w:rPr>
        <w:t>Anagnos</w:t>
      </w:r>
      <w:proofErr w:type="spellEnd"/>
      <w:r w:rsidRPr="00063C33">
        <w:rPr>
          <w:rFonts w:ascii="Times New Roman" w:hAnsi="Times New Roman" w:cs="Times New Roman"/>
          <w:sz w:val="24"/>
          <w:szCs w:val="24"/>
        </w:rPr>
        <w:t xml:space="preserve">, 2001). The rationale that justifies the use of secondary data is that secondary data captures a comprehensive status of real-time information regarding how the industry has been recovering. </w:t>
      </w:r>
    </w:p>
    <w:p w:rsidR="003429E8" w:rsidRPr="00063C33" w:rsidRDefault="003429E8" w:rsidP="00063C33">
      <w:pPr>
        <w:pStyle w:val="Heading1"/>
        <w:spacing w:line="360" w:lineRule="auto"/>
        <w:rPr>
          <w:rFonts w:ascii="Times New Roman" w:hAnsi="Times New Roman" w:cs="Times New Roman"/>
          <w:b/>
          <w:color w:val="auto"/>
          <w:sz w:val="24"/>
          <w:szCs w:val="24"/>
        </w:rPr>
      </w:pPr>
      <w:bookmarkStart w:id="10" w:name="_Toc195590435"/>
      <w:r w:rsidRPr="00063C33">
        <w:rPr>
          <w:rFonts w:ascii="Times New Roman" w:hAnsi="Times New Roman" w:cs="Times New Roman"/>
          <w:b/>
          <w:color w:val="auto"/>
          <w:sz w:val="24"/>
          <w:szCs w:val="24"/>
        </w:rPr>
        <w:lastRenderedPageBreak/>
        <w:t>Theme Impact Analysis: California Wildfires and the Hospitality Industry</w:t>
      </w:r>
      <w:bookmarkEnd w:id="10"/>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California wildfires, specifically the 2020 catastrophic fires, greatly and virulently affected the operations of the hospitality industry. In the context of a PEST analysis framework, this section will examine how really the California wildfires have impacted the hospitality and hotel industries, referencing particular hotel responses and lessons learned. The opportunity for assessment of Political Impact is through Emergency Regulations, Insurance Policies, and Government Relief.</w:t>
      </w:r>
    </w:p>
    <w:p w:rsidR="003429E8" w:rsidRPr="00063C33" w:rsidRDefault="003429E8" w:rsidP="00063C33">
      <w:pPr>
        <w:spacing w:line="360" w:lineRule="auto"/>
        <w:jc w:val="both"/>
        <w:rPr>
          <w:rFonts w:ascii="Times New Roman" w:hAnsi="Times New Roman" w:cs="Times New Roman"/>
          <w:b/>
          <w:bCs/>
          <w:sz w:val="24"/>
          <w:szCs w:val="24"/>
        </w:rPr>
      </w:pPr>
      <w:bookmarkStart w:id="11" w:name="_Toc195590436"/>
      <w:r w:rsidRPr="00063C33">
        <w:rPr>
          <w:rStyle w:val="Heading2Char"/>
          <w:rFonts w:ascii="Times New Roman" w:hAnsi="Times New Roman" w:cs="Times New Roman"/>
          <w:b/>
          <w:color w:val="auto"/>
          <w:sz w:val="24"/>
          <w:szCs w:val="24"/>
        </w:rPr>
        <w:t>Political Impact:</w:t>
      </w:r>
      <w:bookmarkEnd w:id="11"/>
      <w:r w:rsidRPr="00063C33">
        <w:rPr>
          <w:rFonts w:ascii="Times New Roman" w:hAnsi="Times New Roman" w:cs="Times New Roman"/>
          <w:b/>
          <w:bCs/>
          <w:sz w:val="24"/>
          <w:szCs w:val="24"/>
        </w:rPr>
        <w:t xml:space="preserve"> Emergency Regulations, Insurance Policies, and Government Relief</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political environment during the California wildfires set the stage for the recovery path of the hospitality industry. The regulations of the government including orders for evacuation, curfews, emergency assistance, all of which were underpinned by the intervention of the emergency services like CAL FIRE, greatly determined whether hotels could get back to business</w:t>
      </w:r>
      <w:r w:rsidR="00FD0AE8" w:rsidRPr="00063C33">
        <w:rPr>
          <w:rFonts w:ascii="Times New Roman" w:hAnsi="Times New Roman" w:cs="Times New Roman"/>
          <w:sz w:val="24"/>
          <w:szCs w:val="24"/>
        </w:rPr>
        <w:t xml:space="preserve"> (Cheer, 2020)</w:t>
      </w:r>
      <w:r w:rsidRPr="00063C33">
        <w:rPr>
          <w:rFonts w:ascii="Times New Roman" w:hAnsi="Times New Roman" w:cs="Times New Roman"/>
          <w:sz w:val="24"/>
          <w:szCs w:val="24"/>
        </w:rPr>
        <w:t>. The emergency assistance available to support a recovery did so very slowly for small businesses, creating a significant hurdle for financial recovery (</w:t>
      </w:r>
      <w:proofErr w:type="spellStart"/>
      <w:r w:rsidRPr="00063C33">
        <w:rPr>
          <w:rFonts w:ascii="Times New Roman" w:hAnsi="Times New Roman" w:cs="Times New Roman"/>
          <w:sz w:val="24"/>
          <w:szCs w:val="24"/>
        </w:rPr>
        <w:t>Gurung</w:t>
      </w:r>
      <w:proofErr w:type="spellEnd"/>
      <w:r w:rsidRPr="00063C33">
        <w:rPr>
          <w:rFonts w:ascii="Times New Roman" w:hAnsi="Times New Roman" w:cs="Times New Roman"/>
          <w:sz w:val="24"/>
          <w:szCs w:val="24"/>
        </w:rPr>
        <w:t xml:space="preserve">, 2020). Furthermore, changes in insurance policies have led to complications in claims and reimbursements especially for smaller hotels that did not have fire insurance coverage (Gilbert et al., 2020). This has raised even louder calls for robust insurance frameworks to be instituted for areas prone to disasters (Waldron, 2021). </w:t>
      </w:r>
    </w:p>
    <w:p w:rsidR="003429E8" w:rsidRPr="00063C33" w:rsidRDefault="003429E8" w:rsidP="00063C33">
      <w:pPr>
        <w:spacing w:line="360" w:lineRule="auto"/>
        <w:jc w:val="both"/>
        <w:rPr>
          <w:rFonts w:ascii="Times New Roman" w:hAnsi="Times New Roman" w:cs="Times New Roman"/>
          <w:b/>
          <w:bCs/>
          <w:sz w:val="24"/>
          <w:szCs w:val="24"/>
        </w:rPr>
      </w:pPr>
      <w:bookmarkStart w:id="12" w:name="_Toc195590437"/>
      <w:r w:rsidRPr="00063C33">
        <w:rPr>
          <w:rStyle w:val="Heading2Char"/>
          <w:rFonts w:ascii="Times New Roman" w:hAnsi="Times New Roman" w:cs="Times New Roman"/>
          <w:b/>
          <w:color w:val="auto"/>
          <w:sz w:val="24"/>
          <w:szCs w:val="24"/>
        </w:rPr>
        <w:t>Economic Impact:</w:t>
      </w:r>
      <w:bookmarkEnd w:id="12"/>
      <w:r w:rsidRPr="00063C33">
        <w:rPr>
          <w:rFonts w:ascii="Times New Roman" w:hAnsi="Times New Roman" w:cs="Times New Roman"/>
          <w:b/>
          <w:bCs/>
          <w:sz w:val="24"/>
          <w:szCs w:val="24"/>
        </w:rPr>
        <w:t xml:space="preserve"> Loss of Bookings, Hotel Closures, and Unemployment</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economic impact of the California wildfires on the hospitality sector hit hard in terms of cancellations, closure of hotels, and resultant layoffs. During the wildfires, hotel properties located in fire-affected areas were temporarily closed, accruing losses of huge magnitude in revenue. Cleveland et al. (2021) reported that during the period of the fires, while they could not at all accept guests, bookings were further reduced because the air quality was hazardous; these factors bore down financial conditions.</w:t>
      </w:r>
    </w:p>
    <w:p w:rsidR="00247E8C" w:rsidRPr="00063C33" w:rsidRDefault="00247E8C"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In the aftermath of the economic downturn, unemployment engulfed the region. The hospitality industry limped along from the COVID-19 pandemic and now faced an extra layer of economic strain</w:t>
      </w:r>
      <w:r w:rsidR="00FD0AE8" w:rsidRPr="00063C33">
        <w:rPr>
          <w:rFonts w:ascii="Times New Roman" w:hAnsi="Times New Roman" w:cs="Times New Roman"/>
          <w:sz w:val="24"/>
          <w:szCs w:val="24"/>
        </w:rPr>
        <w:t xml:space="preserve"> (</w:t>
      </w:r>
      <w:proofErr w:type="spellStart"/>
      <w:r w:rsidR="00FD0AE8" w:rsidRPr="00063C33">
        <w:rPr>
          <w:rFonts w:ascii="Times New Roman" w:hAnsi="Times New Roman" w:cs="Times New Roman"/>
          <w:sz w:val="24"/>
          <w:szCs w:val="24"/>
        </w:rPr>
        <w:t>Seraphin</w:t>
      </w:r>
      <w:proofErr w:type="spellEnd"/>
      <w:r w:rsidR="00FD0AE8" w:rsidRPr="00063C33">
        <w:rPr>
          <w:rFonts w:ascii="Times New Roman" w:hAnsi="Times New Roman" w:cs="Times New Roman"/>
          <w:sz w:val="24"/>
          <w:szCs w:val="24"/>
        </w:rPr>
        <w:t xml:space="preserve"> and </w:t>
      </w:r>
      <w:proofErr w:type="spellStart"/>
      <w:r w:rsidR="00FD0AE8" w:rsidRPr="00063C33">
        <w:rPr>
          <w:rFonts w:ascii="Times New Roman" w:hAnsi="Times New Roman" w:cs="Times New Roman"/>
          <w:sz w:val="24"/>
          <w:szCs w:val="24"/>
        </w:rPr>
        <w:t>Yallop</w:t>
      </w:r>
      <w:proofErr w:type="spellEnd"/>
      <w:r w:rsidR="00FD0AE8" w:rsidRPr="00063C33">
        <w:rPr>
          <w:rFonts w:ascii="Times New Roman" w:hAnsi="Times New Roman" w:cs="Times New Roman"/>
          <w:sz w:val="24"/>
          <w:szCs w:val="24"/>
        </w:rPr>
        <w:t>, 2021)</w:t>
      </w:r>
      <w:r w:rsidRPr="00063C33">
        <w:rPr>
          <w:rFonts w:ascii="Times New Roman" w:hAnsi="Times New Roman" w:cs="Times New Roman"/>
          <w:sz w:val="24"/>
          <w:szCs w:val="24"/>
        </w:rPr>
        <w:t xml:space="preserve">. The mass layoffs and furloughs of workers in the California hotel industry appeared to be concentrated in Napa Valley and Sonoma while businesses were forced to close temporarily (Sánchez et al., 2020). The ripple effects were felt in other sectors, </w:t>
      </w:r>
      <w:r w:rsidRPr="00063C33">
        <w:rPr>
          <w:rFonts w:ascii="Times New Roman" w:hAnsi="Times New Roman" w:cs="Times New Roman"/>
          <w:sz w:val="24"/>
          <w:szCs w:val="24"/>
        </w:rPr>
        <w:lastRenderedPageBreak/>
        <w:t>such as agriculture and local retail, thereby providing evidence of the wider economic ramifications of such natural disasters (</w:t>
      </w:r>
      <w:proofErr w:type="spellStart"/>
      <w:r w:rsidRPr="00063C33">
        <w:rPr>
          <w:rFonts w:ascii="Times New Roman" w:hAnsi="Times New Roman" w:cs="Times New Roman"/>
          <w:sz w:val="24"/>
          <w:szCs w:val="24"/>
        </w:rPr>
        <w:t>Vassallo</w:t>
      </w:r>
      <w:proofErr w:type="spellEnd"/>
      <w:r w:rsidRPr="00063C33">
        <w:rPr>
          <w:rFonts w:ascii="Times New Roman" w:hAnsi="Times New Roman" w:cs="Times New Roman"/>
          <w:sz w:val="24"/>
          <w:szCs w:val="24"/>
        </w:rPr>
        <w:t>, 2020).</w:t>
      </w:r>
    </w:p>
    <w:p w:rsidR="003429E8" w:rsidRPr="00063C33" w:rsidRDefault="003429E8" w:rsidP="00063C33">
      <w:pPr>
        <w:spacing w:line="360" w:lineRule="auto"/>
        <w:jc w:val="both"/>
        <w:rPr>
          <w:rFonts w:ascii="Times New Roman" w:hAnsi="Times New Roman" w:cs="Times New Roman"/>
          <w:b/>
          <w:bCs/>
          <w:sz w:val="24"/>
          <w:szCs w:val="24"/>
        </w:rPr>
      </w:pPr>
      <w:bookmarkStart w:id="13" w:name="_Toc195590438"/>
      <w:r w:rsidRPr="00063C33">
        <w:rPr>
          <w:rStyle w:val="Heading2Char"/>
          <w:rFonts w:ascii="Times New Roman" w:hAnsi="Times New Roman" w:cs="Times New Roman"/>
          <w:b/>
          <w:color w:val="auto"/>
          <w:sz w:val="24"/>
          <w:szCs w:val="24"/>
        </w:rPr>
        <w:t>Social Impact:</w:t>
      </w:r>
      <w:bookmarkEnd w:id="13"/>
      <w:r w:rsidRPr="00063C33">
        <w:rPr>
          <w:rFonts w:ascii="Times New Roman" w:hAnsi="Times New Roman" w:cs="Times New Roman"/>
          <w:b/>
          <w:bCs/>
          <w:sz w:val="24"/>
          <w:szCs w:val="24"/>
        </w:rPr>
        <w:t xml:space="preserve"> Guest Safety, Staff Displacement, and Mental Health Stressors</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social impacts of the wildfires were felt very strongly by guests and hotel employees alike. The disturbance caused by the fire affected guest safety, particularly in hotels adjacent to evacuation zones. In many cases, guests had to be evacuated at a very short notice, such as in the case of Marriott's Napa Valley operations that were directly under fire in 2017, (Miller, 2020). The evacuation protocols did, however, work, and guest safety was guaranteed; however, that caused chaos for both hotel staff and guests needing to comply with abrupt evacuation</w:t>
      </w:r>
      <w:r w:rsidR="00FD0AE8" w:rsidRPr="00063C33">
        <w:rPr>
          <w:rFonts w:ascii="Times New Roman" w:hAnsi="Times New Roman" w:cs="Times New Roman"/>
          <w:sz w:val="24"/>
          <w:szCs w:val="24"/>
        </w:rPr>
        <w:t xml:space="preserve"> (Dredge and Jamal, 2015)</w:t>
      </w:r>
      <w:r w:rsidRPr="00063C33">
        <w:rPr>
          <w:rFonts w:ascii="Times New Roman" w:hAnsi="Times New Roman" w:cs="Times New Roman"/>
          <w:sz w:val="24"/>
          <w:szCs w:val="24"/>
        </w:rPr>
        <w:t xml:space="preserve">. </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Much displacement of employees in the hospitality sector occurred due to the wildfires. Employees could not go back to their homes because of the evacuations or the employees simply evacuated. In Napa, Sonoma, and surrounding areas, these difficulties were pronounced, as many employees could not know when to commute back to work for several weeks (</w:t>
      </w:r>
      <w:proofErr w:type="spellStart"/>
      <w:r w:rsidRPr="00063C33">
        <w:rPr>
          <w:rFonts w:ascii="Times New Roman" w:hAnsi="Times New Roman" w:cs="Times New Roman"/>
          <w:sz w:val="24"/>
          <w:szCs w:val="24"/>
        </w:rPr>
        <w:t>Ladkin</w:t>
      </w:r>
      <w:proofErr w:type="spellEnd"/>
      <w:r w:rsidRPr="00063C33">
        <w:rPr>
          <w:rFonts w:ascii="Times New Roman" w:hAnsi="Times New Roman" w:cs="Times New Roman"/>
          <w:sz w:val="24"/>
          <w:szCs w:val="24"/>
        </w:rPr>
        <w:t xml:space="preserve"> &amp; Weber, 2020). Displacement precipitated a mental health crisis since workers were anxious about their safety, job security, and the unknown timelines for recovery (</w:t>
      </w:r>
      <w:proofErr w:type="spellStart"/>
      <w:r w:rsidRPr="00063C33">
        <w:rPr>
          <w:rFonts w:ascii="Times New Roman" w:hAnsi="Times New Roman" w:cs="Times New Roman"/>
          <w:sz w:val="24"/>
          <w:szCs w:val="24"/>
        </w:rPr>
        <w:t>Kuhl</w:t>
      </w:r>
      <w:proofErr w:type="spellEnd"/>
      <w:r w:rsidRPr="00063C33">
        <w:rPr>
          <w:rFonts w:ascii="Times New Roman" w:hAnsi="Times New Roman" w:cs="Times New Roman"/>
          <w:sz w:val="24"/>
          <w:szCs w:val="24"/>
        </w:rPr>
        <w:t xml:space="preserve"> &amp; Salgado, 2020).</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Some hotels offered temporary lodging to displaced employees; The Four Seasons Napa, for example, provided mental health counseling services for its staff. Nevertheless, the effects of these on morale were disastrous, to the point that O'Neill et al. observe a great uplift in burnout and emotional stress among all hospitality workers across the region.</w:t>
      </w:r>
    </w:p>
    <w:p w:rsidR="003429E8" w:rsidRPr="00063C33" w:rsidRDefault="003429E8" w:rsidP="00063C33">
      <w:pPr>
        <w:spacing w:line="360" w:lineRule="auto"/>
        <w:jc w:val="both"/>
        <w:rPr>
          <w:rFonts w:ascii="Times New Roman" w:hAnsi="Times New Roman" w:cs="Times New Roman"/>
          <w:b/>
          <w:bCs/>
          <w:sz w:val="24"/>
          <w:szCs w:val="24"/>
        </w:rPr>
      </w:pPr>
      <w:bookmarkStart w:id="14" w:name="_Toc195590439"/>
      <w:r w:rsidRPr="00063C33">
        <w:rPr>
          <w:rStyle w:val="Heading2Char"/>
          <w:rFonts w:ascii="Times New Roman" w:hAnsi="Times New Roman" w:cs="Times New Roman"/>
          <w:b/>
          <w:color w:val="auto"/>
          <w:sz w:val="24"/>
          <w:szCs w:val="24"/>
        </w:rPr>
        <w:t>Technological Impact:</w:t>
      </w:r>
      <w:bookmarkEnd w:id="14"/>
      <w:r w:rsidRPr="00063C33">
        <w:rPr>
          <w:rStyle w:val="Heading2Char"/>
          <w:rFonts w:ascii="Times New Roman" w:hAnsi="Times New Roman" w:cs="Times New Roman"/>
          <w:b/>
          <w:color w:val="auto"/>
          <w:sz w:val="24"/>
          <w:szCs w:val="24"/>
        </w:rPr>
        <w:t xml:space="preserve"> </w:t>
      </w:r>
      <w:r w:rsidRPr="00063C33">
        <w:rPr>
          <w:rFonts w:ascii="Times New Roman" w:hAnsi="Times New Roman" w:cs="Times New Roman"/>
          <w:b/>
          <w:bCs/>
          <w:sz w:val="24"/>
          <w:szCs w:val="24"/>
        </w:rPr>
        <w:t>Use of Digital Guest Communication, AI-Driven Risk Alerts</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Technology played a critical role in the involvement of the hospitality industry with the wildfires. The critical development into the system was digitized communication with guests. Such would allow hotels such as Marriott to convey accurate but timely instructions regarding evacuation orders, current air quality levels, as well as re-opening plans to the guests-this, hence having guests feel confident that they would remain safe within the lodging (Henderson et al., 2020). </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Introduction of AI-powered risk alerts ensured businesses have optimized response strategies. Hilton used AI to help monitor real-time air quality and fire risk, and send early alerts to guests </w:t>
      </w:r>
      <w:r w:rsidRPr="00063C33">
        <w:rPr>
          <w:rFonts w:ascii="Times New Roman" w:hAnsi="Times New Roman" w:cs="Times New Roman"/>
          <w:sz w:val="24"/>
          <w:szCs w:val="24"/>
        </w:rPr>
        <w:lastRenderedPageBreak/>
        <w:t xml:space="preserve">and staff. The systems also helped to coordinate evacuation logistics better, which made evacuation of high-risk areas possible at appropriate times (Ming &amp; Li, 2021). </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However, not every hotel was well-equipped enough to take advantage of such technologies. So, for example, the rest of the family hotels in Sonoma Valley are highly disadvantaged in terms of accessibility or capability toward advanced technological solutions (</w:t>
      </w:r>
      <w:proofErr w:type="spellStart"/>
      <w:r w:rsidRPr="00063C33">
        <w:rPr>
          <w:rFonts w:ascii="Times New Roman" w:hAnsi="Times New Roman" w:cs="Times New Roman"/>
          <w:sz w:val="24"/>
          <w:szCs w:val="24"/>
        </w:rPr>
        <w:t>Suman</w:t>
      </w:r>
      <w:proofErr w:type="spellEnd"/>
      <w:r w:rsidRPr="00063C33">
        <w:rPr>
          <w:rFonts w:ascii="Times New Roman" w:hAnsi="Times New Roman" w:cs="Times New Roman"/>
          <w:sz w:val="24"/>
          <w:szCs w:val="24"/>
        </w:rPr>
        <w:t xml:space="preserve"> et al., 2020). This holistic difference in techno-preparedness brought out an example of the digital divide within the hospitality sector, even more, in </w:t>
      </w:r>
      <w:proofErr w:type="spellStart"/>
      <w:r w:rsidRPr="00063C33">
        <w:rPr>
          <w:rFonts w:ascii="Times New Roman" w:hAnsi="Times New Roman" w:cs="Times New Roman"/>
          <w:sz w:val="24"/>
          <w:szCs w:val="24"/>
        </w:rPr>
        <w:t>escenarios</w:t>
      </w:r>
      <w:proofErr w:type="spellEnd"/>
      <w:r w:rsidRPr="00063C33">
        <w:rPr>
          <w:rFonts w:ascii="Times New Roman" w:hAnsi="Times New Roman" w:cs="Times New Roman"/>
          <w:sz w:val="24"/>
          <w:szCs w:val="24"/>
        </w:rPr>
        <w:t xml:space="preserve"> of crisis management (</w:t>
      </w:r>
      <w:proofErr w:type="spellStart"/>
      <w:r w:rsidRPr="00063C33">
        <w:rPr>
          <w:rFonts w:ascii="Times New Roman" w:hAnsi="Times New Roman" w:cs="Times New Roman"/>
          <w:sz w:val="24"/>
          <w:szCs w:val="24"/>
        </w:rPr>
        <w:t>Dube</w:t>
      </w:r>
      <w:proofErr w:type="spellEnd"/>
      <w:r w:rsidRPr="00063C33">
        <w:rPr>
          <w:rFonts w:ascii="Times New Roman" w:hAnsi="Times New Roman" w:cs="Times New Roman"/>
          <w:sz w:val="24"/>
          <w:szCs w:val="24"/>
        </w:rPr>
        <w:t xml:space="preserve"> &amp; </w:t>
      </w:r>
      <w:proofErr w:type="spellStart"/>
      <w:r w:rsidRPr="00063C33">
        <w:rPr>
          <w:rFonts w:ascii="Times New Roman" w:hAnsi="Times New Roman" w:cs="Times New Roman"/>
          <w:sz w:val="24"/>
          <w:szCs w:val="24"/>
        </w:rPr>
        <w:t>Renaghan</w:t>
      </w:r>
      <w:proofErr w:type="spellEnd"/>
      <w:r w:rsidRPr="00063C33">
        <w:rPr>
          <w:rFonts w:ascii="Times New Roman" w:hAnsi="Times New Roman" w:cs="Times New Roman"/>
          <w:sz w:val="24"/>
          <w:szCs w:val="24"/>
        </w:rPr>
        <w:t xml:space="preserve">, 2021). </w:t>
      </w:r>
    </w:p>
    <w:p w:rsidR="003429E8" w:rsidRPr="00063C33" w:rsidRDefault="00FC7E17" w:rsidP="00063C33">
      <w:pPr>
        <w:pStyle w:val="Heading1"/>
        <w:spacing w:line="360" w:lineRule="auto"/>
        <w:rPr>
          <w:rFonts w:ascii="Times New Roman" w:hAnsi="Times New Roman" w:cs="Times New Roman"/>
          <w:b/>
          <w:color w:val="auto"/>
          <w:sz w:val="24"/>
          <w:szCs w:val="24"/>
        </w:rPr>
      </w:pPr>
      <w:bookmarkStart w:id="15" w:name="_Toc195590440"/>
      <w:r w:rsidRPr="00063C33">
        <w:rPr>
          <w:rFonts w:ascii="Times New Roman" w:hAnsi="Times New Roman" w:cs="Times New Roman"/>
          <w:b/>
          <w:color w:val="auto"/>
          <w:sz w:val="24"/>
          <w:szCs w:val="24"/>
        </w:rPr>
        <w:t>Conclusion</w:t>
      </w:r>
      <w:bookmarkEnd w:id="15"/>
    </w:p>
    <w:p w:rsidR="00FC7E17"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As regards developments in climate shock, and given that increased incidences of wildfires have become contemporary threats to public safety and the hospitality industry, there is an acute need for climate change measures to now be built into business operations. Erasing doubts, wildfires increased in frequency and intensity, compelling businesses to put climate resilience, or operationally relevant environmental initiatives, at the top of their lists. The hospitality industry has demonstrated an evolving capacity to respond to extreme climate events aided by the establishment of distributed crisis management networks, technological advances in mitigation development, and enhanced disaster recovery procedures. However, preparedness can still be improved, especially through strengthening the resilience of infrastructure and support systems </w:t>
      </w:r>
      <w:r w:rsidR="009D4924">
        <w:rPr>
          <w:rFonts w:ascii="Times New Roman" w:hAnsi="Times New Roman" w:cs="Times New Roman"/>
          <w:sz w:val="24"/>
          <w:szCs w:val="24"/>
        </w:rPr>
        <w:t>for employees. California's 2022</w:t>
      </w:r>
      <w:r w:rsidRPr="00063C33">
        <w:rPr>
          <w:rFonts w:ascii="Times New Roman" w:hAnsi="Times New Roman" w:cs="Times New Roman"/>
          <w:sz w:val="24"/>
          <w:szCs w:val="24"/>
        </w:rPr>
        <w:t xml:space="preserve"> wildfire response is an important global case study from which pertinent details will be learned on the prevention of damage, the sustenance of continuity, and the indulgence of brand equity against a backdrop of climate threats</w:t>
      </w:r>
      <w:r w:rsidR="00FD0AE8" w:rsidRPr="00063C33">
        <w:rPr>
          <w:rFonts w:ascii="Times New Roman" w:hAnsi="Times New Roman" w:cs="Times New Roman"/>
          <w:sz w:val="24"/>
          <w:szCs w:val="24"/>
        </w:rPr>
        <w:t xml:space="preserve"> (Smith, 2021)</w:t>
      </w:r>
      <w:r w:rsidRPr="00063C33">
        <w:rPr>
          <w:rFonts w:ascii="Times New Roman" w:hAnsi="Times New Roman" w:cs="Times New Roman"/>
          <w:sz w:val="24"/>
          <w:szCs w:val="24"/>
        </w:rPr>
        <w:t>.</w:t>
      </w:r>
    </w:p>
    <w:p w:rsidR="000A39F5" w:rsidRPr="00063C33" w:rsidRDefault="00FC7E17" w:rsidP="00063C33">
      <w:pPr>
        <w:pStyle w:val="Heading1"/>
        <w:spacing w:line="360" w:lineRule="auto"/>
        <w:rPr>
          <w:rFonts w:ascii="Times New Roman" w:hAnsi="Times New Roman" w:cs="Times New Roman"/>
          <w:b/>
          <w:color w:val="auto"/>
          <w:sz w:val="24"/>
          <w:szCs w:val="24"/>
        </w:rPr>
      </w:pPr>
      <w:r w:rsidRPr="00063C33">
        <w:rPr>
          <w:rFonts w:ascii="Times New Roman" w:hAnsi="Times New Roman" w:cs="Times New Roman"/>
          <w:color w:val="auto"/>
          <w:sz w:val="24"/>
          <w:szCs w:val="24"/>
        </w:rPr>
        <w:t xml:space="preserve"> </w:t>
      </w:r>
      <w:bookmarkStart w:id="16" w:name="_Toc195590441"/>
      <w:r w:rsidR="000A39F5" w:rsidRPr="00063C33">
        <w:rPr>
          <w:rFonts w:ascii="Times New Roman" w:hAnsi="Times New Roman" w:cs="Times New Roman"/>
          <w:b/>
          <w:color w:val="auto"/>
          <w:sz w:val="24"/>
          <w:szCs w:val="24"/>
        </w:rPr>
        <w:t>Recommendations</w:t>
      </w:r>
      <w:bookmarkEnd w:id="16"/>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In the interest of reserving the future of the hospitality industry against the rise in climate threats, with emphasis laid on the increased incidences of wildfires, should a hotel install strong and forward-thinking strategies to address immediat</w:t>
      </w:r>
      <w:r w:rsidR="00063C33" w:rsidRPr="00063C33">
        <w:rPr>
          <w:rFonts w:ascii="Times New Roman" w:hAnsi="Times New Roman" w:cs="Times New Roman"/>
          <w:sz w:val="24"/>
          <w:szCs w:val="24"/>
        </w:rPr>
        <w:t xml:space="preserve">e and long-range </w:t>
      </w:r>
      <w:proofErr w:type="gramStart"/>
      <w:r w:rsidR="00063C33" w:rsidRPr="00063C33">
        <w:rPr>
          <w:rFonts w:ascii="Times New Roman" w:hAnsi="Times New Roman" w:cs="Times New Roman"/>
          <w:sz w:val="24"/>
          <w:szCs w:val="24"/>
        </w:rPr>
        <w:t>challenges.</w:t>
      </w:r>
      <w:proofErr w:type="gramEnd"/>
      <w:r w:rsidRPr="00063C33">
        <w:rPr>
          <w:rFonts w:ascii="Times New Roman" w:hAnsi="Times New Roman" w:cs="Times New Roman"/>
          <w:sz w:val="24"/>
          <w:szCs w:val="24"/>
        </w:rPr>
        <w:t xml:space="preserve"> Here follows a list containing some equally actionable recommendations, statistically validated literature-based methods by which the hotel industry can lower the climate shock effects. </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The first broad recommendation is that hotels should invest in climate-resilient infrastructure, which includes using fire-resistant materials such as fireproof roofing, walls, and windows. Besides guaranteeing the longevity and safety of the property during fires in wildfire-prone areas, </w:t>
      </w:r>
      <w:r w:rsidRPr="00063C33">
        <w:rPr>
          <w:rFonts w:ascii="Times New Roman" w:hAnsi="Times New Roman" w:cs="Times New Roman"/>
          <w:sz w:val="24"/>
          <w:szCs w:val="24"/>
        </w:rPr>
        <w:lastRenderedPageBreak/>
        <w:t xml:space="preserve">hotels must also install early warning systems that will use AI and sensor technology to monitor early environmental indicators, such as increases in temperature and air quality, allowing for timely warnings to be given to staff and guests. Such early warnings are vital in the mitigation of major losses and ensuring rapid evacuations (Ming &amp; Li, 2021). </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The second recommendation is for hotels to set up a well-rounded disaster response training framework for their personnel. This will ensure that staff will be trained well enough to address issues that arise during the occurrence of natural disasters-the likes of which are forest fires-with special training modules specially designed for emergency evacuation, crisis communication and mental health first aid. As observed by Sánchez et al. (2020), well-trained employees will help reduce guest stress, enhance safety, and increase operational efficiency in chaotic circumstances that may harm the company's reputation and impede recovery.</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Fostering relations with insurance companies and government authorities becomes another pivotal aspect; the hotel sector must engage in these collaborations so that insurers will provide a disaster all-encompassing insurance plan that will compensate for damages to property, loss of bookings, and help in supporting displaced workers, says the author. In addition to this, government policies are to be put in use in order for benefitting businesses through recovery periods. More so, </w:t>
      </w:r>
      <w:proofErr w:type="spellStart"/>
      <w:r w:rsidRPr="00063C33">
        <w:rPr>
          <w:rFonts w:ascii="Times New Roman" w:hAnsi="Times New Roman" w:cs="Times New Roman"/>
          <w:sz w:val="24"/>
          <w:szCs w:val="24"/>
        </w:rPr>
        <w:t>Gurung</w:t>
      </w:r>
      <w:proofErr w:type="spellEnd"/>
      <w:r w:rsidRPr="00063C33">
        <w:rPr>
          <w:rFonts w:ascii="Times New Roman" w:hAnsi="Times New Roman" w:cs="Times New Roman"/>
          <w:sz w:val="24"/>
          <w:szCs w:val="24"/>
        </w:rPr>
        <w:t xml:space="preserve"> (2020) recognized that the hospitality sector needs to try and obtain easy access to government relief, especially for small and independent hotels that would find it much more difficult to recover without support. In synergy, these collaborations would cut recovery time, operating downtime, and financial loss.</w:t>
      </w:r>
    </w:p>
    <w:p w:rsidR="000A39F5"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Hotels should adopt eco-smart technologies with high tech, with continuous monitoring of environmental conditions. Such technologies include advanced air quality sensors, temperature and humidity tracking systems, and real-time data feeds. Using such a system will enable hotels to prepare well against fire and other climate risks. AI systems could then give both hotel management and </w:t>
      </w:r>
      <w:proofErr w:type="gramStart"/>
      <w:r w:rsidRPr="00063C33">
        <w:rPr>
          <w:rFonts w:ascii="Times New Roman" w:hAnsi="Times New Roman" w:cs="Times New Roman"/>
          <w:sz w:val="24"/>
          <w:szCs w:val="24"/>
        </w:rPr>
        <w:t>guests</w:t>
      </w:r>
      <w:proofErr w:type="gramEnd"/>
      <w:r w:rsidRPr="00063C33">
        <w:rPr>
          <w:rFonts w:ascii="Times New Roman" w:hAnsi="Times New Roman" w:cs="Times New Roman"/>
          <w:sz w:val="24"/>
          <w:szCs w:val="24"/>
        </w:rPr>
        <w:t xml:space="preserve"> timely information so they could make informed decisions regarding safety precautions in the hotel, such as whether to evacuate or shelter in place (Miller et al., 2021). Using the technology approach is helpful in risk reduction and ensuring guest and staff safety and comfort, even in emergency situations. </w:t>
      </w:r>
    </w:p>
    <w:p w:rsidR="00A65AAE" w:rsidRPr="00063C33" w:rsidRDefault="000A39F5"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The implementation of all the above recommendations will help hotels better withstand climate-induced crises such as wildfires. Investments made toward enhancing infrastructure, technology, </w:t>
      </w:r>
      <w:r w:rsidRPr="00063C33">
        <w:rPr>
          <w:rFonts w:ascii="Times New Roman" w:hAnsi="Times New Roman" w:cs="Times New Roman"/>
          <w:sz w:val="24"/>
          <w:szCs w:val="24"/>
        </w:rPr>
        <w:lastRenderedPageBreak/>
        <w:t xml:space="preserve">training professionals, and engaging with customers will secure the future of the hospitality business and enable those businesses to flourish in an ever-unreliable climate. </w:t>
      </w:r>
      <w:proofErr w:type="spellStart"/>
      <w:r w:rsidRPr="00063C33">
        <w:rPr>
          <w:rFonts w:ascii="Times New Roman" w:hAnsi="Times New Roman" w:cs="Times New Roman"/>
          <w:sz w:val="24"/>
          <w:szCs w:val="24"/>
        </w:rPr>
        <w:t>Dube</w:t>
      </w:r>
      <w:proofErr w:type="spellEnd"/>
      <w:r w:rsidRPr="00063C33">
        <w:rPr>
          <w:rFonts w:ascii="Times New Roman" w:hAnsi="Times New Roman" w:cs="Times New Roman"/>
          <w:sz w:val="24"/>
          <w:szCs w:val="24"/>
        </w:rPr>
        <w:t xml:space="preserve"> &amp; </w:t>
      </w:r>
      <w:proofErr w:type="spellStart"/>
      <w:r w:rsidRPr="00063C33">
        <w:rPr>
          <w:rFonts w:ascii="Times New Roman" w:hAnsi="Times New Roman" w:cs="Times New Roman"/>
          <w:sz w:val="24"/>
          <w:szCs w:val="24"/>
        </w:rPr>
        <w:t>Renaghan</w:t>
      </w:r>
      <w:proofErr w:type="spellEnd"/>
      <w:r w:rsidRPr="00063C33">
        <w:rPr>
          <w:rFonts w:ascii="Times New Roman" w:hAnsi="Times New Roman" w:cs="Times New Roman"/>
          <w:sz w:val="24"/>
          <w:szCs w:val="24"/>
        </w:rPr>
        <w:t xml:space="preserve"> (2021) argue that hotel disaster preparedness has become a vital aspect of sustainable practice, rather than the earlier optional consideration.</w:t>
      </w: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spacing w:line="360" w:lineRule="auto"/>
        <w:jc w:val="both"/>
        <w:rPr>
          <w:rFonts w:ascii="Times New Roman" w:hAnsi="Times New Roman" w:cs="Times New Roman"/>
          <w:sz w:val="24"/>
          <w:szCs w:val="24"/>
        </w:rPr>
      </w:pPr>
    </w:p>
    <w:p w:rsidR="00FD0AE8" w:rsidRPr="00063C33" w:rsidRDefault="00FD0AE8" w:rsidP="00063C33">
      <w:pPr>
        <w:pStyle w:val="Heading1"/>
        <w:spacing w:line="360" w:lineRule="auto"/>
        <w:rPr>
          <w:rFonts w:ascii="Times New Roman" w:hAnsi="Times New Roman" w:cs="Times New Roman"/>
          <w:b/>
          <w:color w:val="auto"/>
          <w:sz w:val="24"/>
          <w:szCs w:val="24"/>
        </w:rPr>
      </w:pPr>
      <w:bookmarkStart w:id="17" w:name="_Toc195590442"/>
      <w:r w:rsidRPr="00063C33">
        <w:rPr>
          <w:rFonts w:ascii="Times New Roman" w:hAnsi="Times New Roman" w:cs="Times New Roman"/>
          <w:b/>
          <w:color w:val="auto"/>
          <w:sz w:val="24"/>
          <w:szCs w:val="24"/>
        </w:rPr>
        <w:t>References</w:t>
      </w:r>
      <w:bookmarkEnd w:id="17"/>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Barton, D.N., </w:t>
      </w:r>
      <w:proofErr w:type="spellStart"/>
      <w:r w:rsidRPr="00063C33">
        <w:rPr>
          <w:rFonts w:ascii="Times New Roman" w:hAnsi="Times New Roman" w:cs="Times New Roman"/>
          <w:sz w:val="24"/>
          <w:szCs w:val="24"/>
        </w:rPr>
        <w:t>Gundersen</w:t>
      </w:r>
      <w:proofErr w:type="spellEnd"/>
      <w:r w:rsidRPr="00063C33">
        <w:rPr>
          <w:rFonts w:ascii="Times New Roman" w:hAnsi="Times New Roman" w:cs="Times New Roman"/>
          <w:sz w:val="24"/>
          <w:szCs w:val="24"/>
        </w:rPr>
        <w:t xml:space="preserve">, V. and </w:t>
      </w:r>
      <w:proofErr w:type="spellStart"/>
      <w:r w:rsidRPr="00063C33">
        <w:rPr>
          <w:rFonts w:ascii="Times New Roman" w:hAnsi="Times New Roman" w:cs="Times New Roman"/>
          <w:sz w:val="24"/>
          <w:szCs w:val="24"/>
        </w:rPr>
        <w:t>Svarstad</w:t>
      </w:r>
      <w:proofErr w:type="spellEnd"/>
      <w:r w:rsidRPr="00063C33">
        <w:rPr>
          <w:rFonts w:ascii="Times New Roman" w:hAnsi="Times New Roman" w:cs="Times New Roman"/>
          <w:sz w:val="24"/>
          <w:szCs w:val="24"/>
        </w:rPr>
        <w:t>, H. (2021) Resilience in social-ecological systems: Mapping the resilience of ecosystem services. Ecology and Society, 26(3), pp.15–28.</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Becken</w:t>
      </w:r>
      <w:proofErr w:type="spellEnd"/>
      <w:r w:rsidRPr="00063C33">
        <w:rPr>
          <w:rFonts w:ascii="Times New Roman" w:hAnsi="Times New Roman" w:cs="Times New Roman"/>
          <w:sz w:val="24"/>
          <w:szCs w:val="24"/>
        </w:rPr>
        <w:t>, S., (2017). Sustainable tourism and carbon offsetting: review and research agenda. Tourism Recreation Research, 42(3), pp.316-328.</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Bianchi, R.V. and de Man, F., (2021). Tourism, inclusive growth and decent work: A political economy critique. Journal of Sustainable Tourism, 29(2-3), pp.295-312.</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Biggs, R., </w:t>
      </w:r>
      <w:proofErr w:type="spellStart"/>
      <w:r w:rsidRPr="00063C33">
        <w:rPr>
          <w:rFonts w:ascii="Times New Roman" w:hAnsi="Times New Roman" w:cs="Times New Roman"/>
          <w:sz w:val="24"/>
          <w:szCs w:val="24"/>
        </w:rPr>
        <w:t>Schlüter</w:t>
      </w:r>
      <w:proofErr w:type="spellEnd"/>
      <w:r w:rsidRPr="00063C33">
        <w:rPr>
          <w:rFonts w:ascii="Times New Roman" w:hAnsi="Times New Roman" w:cs="Times New Roman"/>
          <w:sz w:val="24"/>
          <w:szCs w:val="24"/>
        </w:rPr>
        <w:t xml:space="preserve">, M. and </w:t>
      </w:r>
      <w:proofErr w:type="spellStart"/>
      <w:r w:rsidRPr="00063C33">
        <w:rPr>
          <w:rFonts w:ascii="Times New Roman" w:hAnsi="Times New Roman" w:cs="Times New Roman"/>
          <w:sz w:val="24"/>
          <w:szCs w:val="24"/>
        </w:rPr>
        <w:t>Schoon</w:t>
      </w:r>
      <w:proofErr w:type="spellEnd"/>
      <w:r w:rsidRPr="00063C33">
        <w:rPr>
          <w:rFonts w:ascii="Times New Roman" w:hAnsi="Times New Roman" w:cs="Times New Roman"/>
          <w:sz w:val="24"/>
          <w:szCs w:val="24"/>
        </w:rPr>
        <w:t>, M.L. (2021) Principles for Building Resilience: Sustaining Ecosystem Services in Social-Ecological Systems. Cambridge: Cambridge University Press.</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Braun, V. and Clarke, V. (2006) Using thematic analysis in psychology. Qualitative Research in Psychology, 3(2), pp.77–101.</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Cheer, J.M., (2020). Human flourishing, tourism transformation and COVID-19: A conceptual touchstone. Tourism Geographies, 22(3), pp.514–524.</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Cleveland, M., </w:t>
      </w:r>
      <w:proofErr w:type="spellStart"/>
      <w:r w:rsidRPr="00063C33">
        <w:rPr>
          <w:rFonts w:ascii="Times New Roman" w:hAnsi="Times New Roman" w:cs="Times New Roman"/>
          <w:sz w:val="24"/>
          <w:szCs w:val="24"/>
        </w:rPr>
        <w:t>Kalamas</w:t>
      </w:r>
      <w:proofErr w:type="spellEnd"/>
      <w:r w:rsidRPr="00063C33">
        <w:rPr>
          <w:rFonts w:ascii="Times New Roman" w:hAnsi="Times New Roman" w:cs="Times New Roman"/>
          <w:sz w:val="24"/>
          <w:szCs w:val="24"/>
        </w:rPr>
        <w:t xml:space="preserve">, M. and </w:t>
      </w:r>
      <w:proofErr w:type="spellStart"/>
      <w:r w:rsidRPr="00063C33">
        <w:rPr>
          <w:rFonts w:ascii="Times New Roman" w:hAnsi="Times New Roman" w:cs="Times New Roman"/>
          <w:sz w:val="24"/>
          <w:szCs w:val="24"/>
        </w:rPr>
        <w:t>Laroche</w:t>
      </w:r>
      <w:proofErr w:type="spellEnd"/>
      <w:r w:rsidRPr="00063C33">
        <w:rPr>
          <w:rFonts w:ascii="Times New Roman" w:hAnsi="Times New Roman" w:cs="Times New Roman"/>
          <w:sz w:val="24"/>
          <w:szCs w:val="24"/>
        </w:rPr>
        <w:t>, M. (2021) Sustainability as a cultural value: A cross-cultural and multilevel study of the antecedents and outcomes of consumer environmental concern. Journal of International Marketing, 29(2), pp.29–45.</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Dredge, D. and Jamal, T., (2015). Progress in tourism planning and policy: A post-structural perspective on knowledge production. Tourism Management, 51, pp.285-297.</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Elo</w:t>
      </w:r>
      <w:proofErr w:type="spellEnd"/>
      <w:r w:rsidRPr="00063C33">
        <w:rPr>
          <w:rFonts w:ascii="Times New Roman" w:hAnsi="Times New Roman" w:cs="Times New Roman"/>
          <w:sz w:val="24"/>
          <w:szCs w:val="24"/>
        </w:rPr>
        <w:t xml:space="preserve">, S. and </w:t>
      </w:r>
      <w:proofErr w:type="spellStart"/>
      <w:r w:rsidRPr="00063C33">
        <w:rPr>
          <w:rFonts w:ascii="Times New Roman" w:hAnsi="Times New Roman" w:cs="Times New Roman"/>
          <w:sz w:val="24"/>
          <w:szCs w:val="24"/>
        </w:rPr>
        <w:t>Kyngäs</w:t>
      </w:r>
      <w:proofErr w:type="spellEnd"/>
      <w:r w:rsidRPr="00063C33">
        <w:rPr>
          <w:rFonts w:ascii="Times New Roman" w:hAnsi="Times New Roman" w:cs="Times New Roman"/>
          <w:sz w:val="24"/>
          <w:szCs w:val="24"/>
        </w:rPr>
        <w:t xml:space="preserve">, H. (2007) </w:t>
      </w:r>
      <w:proofErr w:type="gramStart"/>
      <w:r w:rsidRPr="00063C33">
        <w:rPr>
          <w:rFonts w:ascii="Times New Roman" w:hAnsi="Times New Roman" w:cs="Times New Roman"/>
          <w:sz w:val="24"/>
          <w:szCs w:val="24"/>
        </w:rPr>
        <w:t>The</w:t>
      </w:r>
      <w:proofErr w:type="gramEnd"/>
      <w:r w:rsidRPr="00063C33">
        <w:rPr>
          <w:rFonts w:ascii="Times New Roman" w:hAnsi="Times New Roman" w:cs="Times New Roman"/>
          <w:sz w:val="24"/>
          <w:szCs w:val="24"/>
        </w:rPr>
        <w:t xml:space="preserve"> qualitative content analysis process. Journal of Advanced Nursing, 62(1), pp.107–115.</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Folke</w:t>
      </w:r>
      <w:proofErr w:type="spellEnd"/>
      <w:r w:rsidRPr="00063C33">
        <w:rPr>
          <w:rFonts w:ascii="Times New Roman" w:hAnsi="Times New Roman" w:cs="Times New Roman"/>
          <w:sz w:val="24"/>
          <w:szCs w:val="24"/>
        </w:rPr>
        <w:t>, C. (2016) Resilience. Oxford Research Encyclopedia of Environmental Science. Oxford: Oxford University Press.</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lastRenderedPageBreak/>
        <w:t>Gilbert, S.W., Baker, K. and Wyatt, T. (2020) Crisis management in the hospitality and tourism industry: A review of the literature. Tourism Management Perspectives, 34, 100676.</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S. (2020) Risks, resilience, and pathways to sustainable aviation: A COVID-19 perspective. Journal of Air Transport Management, 89, 101933.</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S. and Hall, C.M., (2019). Sustainable tourism: A global perspective. Journal of Sustainable Tourism, 27(7), pp.911–931.</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S. and Scott, D. (2020) Pandemics, tourism and global change: a rapid assessment of COVID-19. Journal of Sustainable Tourism, 29(1), pp.1–20.</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Gupta, A. and </w:t>
      </w:r>
      <w:proofErr w:type="spellStart"/>
      <w:r w:rsidRPr="00063C33">
        <w:rPr>
          <w:rFonts w:ascii="Times New Roman" w:hAnsi="Times New Roman" w:cs="Times New Roman"/>
          <w:sz w:val="24"/>
          <w:szCs w:val="24"/>
        </w:rPr>
        <w:t>Kohli</w:t>
      </w:r>
      <w:proofErr w:type="spellEnd"/>
      <w:r w:rsidRPr="00063C33">
        <w:rPr>
          <w:rFonts w:ascii="Times New Roman" w:hAnsi="Times New Roman" w:cs="Times New Roman"/>
          <w:sz w:val="24"/>
          <w:szCs w:val="24"/>
        </w:rPr>
        <w:t xml:space="preserve">, A. (2006) Enterprise resource planning systems and its implications for operations function. </w:t>
      </w:r>
      <w:proofErr w:type="spellStart"/>
      <w:r w:rsidRPr="00063C33">
        <w:rPr>
          <w:rFonts w:ascii="Times New Roman" w:hAnsi="Times New Roman" w:cs="Times New Roman"/>
          <w:sz w:val="24"/>
          <w:szCs w:val="24"/>
        </w:rPr>
        <w:t>Technovation</w:t>
      </w:r>
      <w:proofErr w:type="spellEnd"/>
      <w:r w:rsidRPr="00063C33">
        <w:rPr>
          <w:rFonts w:ascii="Times New Roman" w:hAnsi="Times New Roman" w:cs="Times New Roman"/>
          <w:sz w:val="24"/>
          <w:szCs w:val="24"/>
        </w:rPr>
        <w:t>, 26(5–6), pp.687–696.</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Gurung</w:t>
      </w:r>
      <w:proofErr w:type="spellEnd"/>
      <w:r w:rsidRPr="00063C33">
        <w:rPr>
          <w:rFonts w:ascii="Times New Roman" w:hAnsi="Times New Roman" w:cs="Times New Roman"/>
          <w:sz w:val="24"/>
          <w:szCs w:val="24"/>
        </w:rPr>
        <w:t>, A. (2020) Climate change adaptation in South Asian tourism: Challenges and opportunities. Sustainability, 12(10), 4132.</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Hall, C.M. and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xml:space="preserve">, S. (2020) Tourism and sustainability: Development, </w:t>
      </w:r>
      <w:proofErr w:type="spellStart"/>
      <w:r w:rsidRPr="00063C33">
        <w:rPr>
          <w:rFonts w:ascii="Times New Roman" w:hAnsi="Times New Roman" w:cs="Times New Roman"/>
          <w:sz w:val="24"/>
          <w:szCs w:val="24"/>
        </w:rPr>
        <w:t>globalisation</w:t>
      </w:r>
      <w:proofErr w:type="spellEnd"/>
      <w:r w:rsidRPr="00063C33">
        <w:rPr>
          <w:rFonts w:ascii="Times New Roman" w:hAnsi="Times New Roman" w:cs="Times New Roman"/>
          <w:sz w:val="24"/>
          <w:szCs w:val="24"/>
        </w:rPr>
        <w:t xml:space="preserve"> and new tourism in the third world. 5th ed. Abingdon: </w:t>
      </w:r>
      <w:proofErr w:type="spellStart"/>
      <w:r w:rsidRPr="00063C33">
        <w:rPr>
          <w:rFonts w:ascii="Times New Roman" w:hAnsi="Times New Roman" w:cs="Times New Roman"/>
          <w:sz w:val="24"/>
          <w:szCs w:val="24"/>
        </w:rPr>
        <w:t>Routledge</w:t>
      </w:r>
      <w:proofErr w:type="spellEnd"/>
      <w:r w:rsidRPr="00063C33">
        <w:rPr>
          <w:rFonts w:ascii="Times New Roman" w:hAnsi="Times New Roman" w:cs="Times New Roman"/>
          <w:sz w:val="24"/>
          <w:szCs w:val="24"/>
        </w:rPr>
        <w:t>.</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Hall, C.M., Scott, D. and </w:t>
      </w:r>
      <w:proofErr w:type="spellStart"/>
      <w:r w:rsidRPr="00063C33">
        <w:rPr>
          <w:rFonts w:ascii="Times New Roman" w:hAnsi="Times New Roman" w:cs="Times New Roman"/>
          <w:sz w:val="24"/>
          <w:szCs w:val="24"/>
        </w:rPr>
        <w:t>Gössling</w:t>
      </w:r>
      <w:proofErr w:type="spellEnd"/>
      <w:r w:rsidRPr="00063C33">
        <w:rPr>
          <w:rFonts w:ascii="Times New Roman" w:hAnsi="Times New Roman" w:cs="Times New Roman"/>
          <w:sz w:val="24"/>
          <w:szCs w:val="24"/>
        </w:rPr>
        <w:t>, S., (2020). Pandemics, transformations and tourism: Be careful what you wish for. Tourism Geographies, 22(3), pp.577–598.</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Hernandez, D. and </w:t>
      </w:r>
      <w:proofErr w:type="spellStart"/>
      <w:r w:rsidRPr="00063C33">
        <w:rPr>
          <w:rFonts w:ascii="Times New Roman" w:hAnsi="Times New Roman" w:cs="Times New Roman"/>
          <w:sz w:val="24"/>
          <w:szCs w:val="24"/>
        </w:rPr>
        <w:t>Kallarakal</w:t>
      </w:r>
      <w:proofErr w:type="spellEnd"/>
      <w:r w:rsidRPr="00063C33">
        <w:rPr>
          <w:rFonts w:ascii="Times New Roman" w:hAnsi="Times New Roman" w:cs="Times New Roman"/>
          <w:sz w:val="24"/>
          <w:szCs w:val="24"/>
        </w:rPr>
        <w:t>, V. (2022) Innovating resilience: Strategies for adapting tourism to climate change. Tourism Review International, 26(1), pp.1–15.</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Higgins-</w:t>
      </w:r>
      <w:proofErr w:type="spellStart"/>
      <w:r w:rsidRPr="00063C33">
        <w:rPr>
          <w:rFonts w:ascii="Times New Roman" w:hAnsi="Times New Roman" w:cs="Times New Roman"/>
          <w:sz w:val="24"/>
          <w:szCs w:val="24"/>
        </w:rPr>
        <w:t>Desbiolles</w:t>
      </w:r>
      <w:proofErr w:type="spellEnd"/>
      <w:r w:rsidRPr="00063C33">
        <w:rPr>
          <w:rFonts w:ascii="Times New Roman" w:hAnsi="Times New Roman" w:cs="Times New Roman"/>
          <w:sz w:val="24"/>
          <w:szCs w:val="24"/>
        </w:rPr>
        <w:t xml:space="preserve">, F., (2020). </w:t>
      </w:r>
      <w:proofErr w:type="spellStart"/>
      <w:r w:rsidRPr="00063C33">
        <w:rPr>
          <w:rFonts w:ascii="Times New Roman" w:hAnsi="Times New Roman" w:cs="Times New Roman"/>
          <w:sz w:val="24"/>
          <w:szCs w:val="24"/>
        </w:rPr>
        <w:t>Socialising</w:t>
      </w:r>
      <w:proofErr w:type="spellEnd"/>
      <w:r w:rsidRPr="00063C33">
        <w:rPr>
          <w:rFonts w:ascii="Times New Roman" w:hAnsi="Times New Roman" w:cs="Times New Roman"/>
          <w:sz w:val="24"/>
          <w:szCs w:val="24"/>
        </w:rPr>
        <w:t xml:space="preserve"> tourism for social and ecological justice after COVID-19. Tourism Geographies, 22(3), pp.610–623.</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Koenig-Lewis, N., </w:t>
      </w:r>
      <w:proofErr w:type="spellStart"/>
      <w:r w:rsidRPr="00063C33">
        <w:rPr>
          <w:rFonts w:ascii="Times New Roman" w:hAnsi="Times New Roman" w:cs="Times New Roman"/>
          <w:sz w:val="24"/>
          <w:szCs w:val="24"/>
        </w:rPr>
        <w:t>Marquet</w:t>
      </w:r>
      <w:proofErr w:type="spellEnd"/>
      <w:r w:rsidRPr="00063C33">
        <w:rPr>
          <w:rFonts w:ascii="Times New Roman" w:hAnsi="Times New Roman" w:cs="Times New Roman"/>
          <w:sz w:val="24"/>
          <w:szCs w:val="24"/>
        </w:rPr>
        <w:t xml:space="preserve">, M., Palmer, A. and </w:t>
      </w:r>
      <w:proofErr w:type="spellStart"/>
      <w:r w:rsidRPr="00063C33">
        <w:rPr>
          <w:rFonts w:ascii="Times New Roman" w:hAnsi="Times New Roman" w:cs="Times New Roman"/>
          <w:sz w:val="24"/>
          <w:szCs w:val="24"/>
        </w:rPr>
        <w:t>Dermody</w:t>
      </w:r>
      <w:proofErr w:type="spellEnd"/>
      <w:r w:rsidRPr="00063C33">
        <w:rPr>
          <w:rFonts w:ascii="Times New Roman" w:hAnsi="Times New Roman" w:cs="Times New Roman"/>
          <w:sz w:val="24"/>
          <w:szCs w:val="24"/>
        </w:rPr>
        <w:t xml:space="preserve">, J. (2020) Consumer </w:t>
      </w:r>
      <w:proofErr w:type="spellStart"/>
      <w:r w:rsidRPr="00063C33">
        <w:rPr>
          <w:rFonts w:ascii="Times New Roman" w:hAnsi="Times New Roman" w:cs="Times New Roman"/>
          <w:sz w:val="24"/>
          <w:szCs w:val="24"/>
        </w:rPr>
        <w:t>behaviour</w:t>
      </w:r>
      <w:proofErr w:type="spellEnd"/>
      <w:r w:rsidRPr="00063C33">
        <w:rPr>
          <w:rFonts w:ascii="Times New Roman" w:hAnsi="Times New Roman" w:cs="Times New Roman"/>
          <w:sz w:val="24"/>
          <w:szCs w:val="24"/>
        </w:rPr>
        <w:t xml:space="preserve"> in times of crisis: How the COVID-19 pandemic influences purchase decisions and the role of emotional coping strategies. Journal of Business Research, 122, pp.373–385.</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Lew, A.A., (2020). Scale, resilience and sustainability in tourism: a new relational framework. Tourism Geographies, 22(3), pp.554–574.</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Mitroff</w:t>
      </w:r>
      <w:proofErr w:type="spellEnd"/>
      <w:r w:rsidRPr="00063C33">
        <w:rPr>
          <w:rFonts w:ascii="Times New Roman" w:hAnsi="Times New Roman" w:cs="Times New Roman"/>
          <w:sz w:val="24"/>
          <w:szCs w:val="24"/>
        </w:rPr>
        <w:t xml:space="preserve">, I.I. and </w:t>
      </w:r>
      <w:proofErr w:type="spellStart"/>
      <w:r w:rsidRPr="00063C33">
        <w:rPr>
          <w:rFonts w:ascii="Times New Roman" w:hAnsi="Times New Roman" w:cs="Times New Roman"/>
          <w:sz w:val="24"/>
          <w:szCs w:val="24"/>
        </w:rPr>
        <w:t>Anagnos</w:t>
      </w:r>
      <w:proofErr w:type="spellEnd"/>
      <w:r w:rsidRPr="00063C33">
        <w:rPr>
          <w:rFonts w:ascii="Times New Roman" w:hAnsi="Times New Roman" w:cs="Times New Roman"/>
          <w:sz w:val="24"/>
          <w:szCs w:val="24"/>
        </w:rPr>
        <w:t>, G. (2001) Managing Crises Before They Happen: What Every Executive and Manager Needs to Know about Crisis Management. New York: AMACOM.</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lastRenderedPageBreak/>
        <w:t>Pelling</w:t>
      </w:r>
      <w:proofErr w:type="spellEnd"/>
      <w:r w:rsidRPr="00063C33">
        <w:rPr>
          <w:rFonts w:ascii="Times New Roman" w:hAnsi="Times New Roman" w:cs="Times New Roman"/>
          <w:sz w:val="24"/>
          <w:szCs w:val="24"/>
        </w:rPr>
        <w:t>, M. and High, C. (2020) Understanding adaptation: What can social capital offer assessments of adaptive capacity? Global Environmental Change, 20(4), pp.599–606.</w:t>
      </w:r>
    </w:p>
    <w:p w:rsidR="00FD0AE8" w:rsidRPr="00063C33" w:rsidRDefault="00FD0AE8" w:rsidP="00063C33">
      <w:pPr>
        <w:spacing w:line="360" w:lineRule="auto"/>
        <w:jc w:val="both"/>
        <w:rPr>
          <w:rFonts w:ascii="Times New Roman" w:hAnsi="Times New Roman" w:cs="Times New Roman"/>
          <w:sz w:val="24"/>
          <w:szCs w:val="24"/>
        </w:rPr>
      </w:pPr>
      <w:proofErr w:type="spellStart"/>
      <w:r w:rsidRPr="00063C33">
        <w:rPr>
          <w:rFonts w:ascii="Times New Roman" w:hAnsi="Times New Roman" w:cs="Times New Roman"/>
          <w:sz w:val="24"/>
          <w:szCs w:val="24"/>
        </w:rPr>
        <w:t>Seraphin</w:t>
      </w:r>
      <w:proofErr w:type="spellEnd"/>
      <w:r w:rsidRPr="00063C33">
        <w:rPr>
          <w:rFonts w:ascii="Times New Roman" w:hAnsi="Times New Roman" w:cs="Times New Roman"/>
          <w:sz w:val="24"/>
          <w:szCs w:val="24"/>
        </w:rPr>
        <w:t xml:space="preserve">, H. and </w:t>
      </w:r>
      <w:proofErr w:type="spellStart"/>
      <w:r w:rsidRPr="00063C33">
        <w:rPr>
          <w:rFonts w:ascii="Times New Roman" w:hAnsi="Times New Roman" w:cs="Times New Roman"/>
          <w:sz w:val="24"/>
          <w:szCs w:val="24"/>
        </w:rPr>
        <w:t>Yallop</w:t>
      </w:r>
      <w:proofErr w:type="spellEnd"/>
      <w:r w:rsidRPr="00063C33">
        <w:rPr>
          <w:rFonts w:ascii="Times New Roman" w:hAnsi="Times New Roman" w:cs="Times New Roman"/>
          <w:sz w:val="24"/>
          <w:szCs w:val="24"/>
        </w:rPr>
        <w:t>, A.C., (2021). Could ‘Slow Tourism’ support the post-COVID-19 regional recovery? The case of France. Journal of Tourism Futures, 7(2), pp.232-238.</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Smith, M.K., (2021). Issues in cultural tourism studies. 4th ed. London: </w:t>
      </w:r>
      <w:proofErr w:type="spellStart"/>
      <w:r w:rsidRPr="00063C33">
        <w:rPr>
          <w:rFonts w:ascii="Times New Roman" w:hAnsi="Times New Roman" w:cs="Times New Roman"/>
          <w:sz w:val="24"/>
          <w:szCs w:val="24"/>
        </w:rPr>
        <w:t>Routledge</w:t>
      </w:r>
      <w:proofErr w:type="spellEnd"/>
      <w:r w:rsidRPr="00063C33">
        <w:rPr>
          <w:rFonts w:ascii="Times New Roman" w:hAnsi="Times New Roman" w:cs="Times New Roman"/>
          <w:sz w:val="24"/>
          <w:szCs w:val="24"/>
        </w:rPr>
        <w:t>.</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 xml:space="preserve">United Nations Environment </w:t>
      </w:r>
      <w:proofErr w:type="spellStart"/>
      <w:r w:rsidRPr="00063C33">
        <w:rPr>
          <w:rFonts w:ascii="Times New Roman" w:hAnsi="Times New Roman" w:cs="Times New Roman"/>
          <w:sz w:val="24"/>
          <w:szCs w:val="24"/>
        </w:rPr>
        <w:t>Programme</w:t>
      </w:r>
      <w:proofErr w:type="spellEnd"/>
      <w:r w:rsidRPr="00063C33">
        <w:rPr>
          <w:rFonts w:ascii="Times New Roman" w:hAnsi="Times New Roman" w:cs="Times New Roman"/>
          <w:sz w:val="24"/>
          <w:szCs w:val="24"/>
        </w:rPr>
        <w:t xml:space="preserve"> (UNEP) (2022) Green Recovery: Rebuilding Better. [Online] Available at: https://www.unep.org/resources/report/green-recovery-rebuilding-better [Accessed 1 Apr. 2025].</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Waldron, S. (2021) Building resilience in tourism destinations through sustainable planning. Tourism Geographies, 23(4–5), pp.758–777.</w:t>
      </w:r>
    </w:p>
    <w:p w:rsidR="00FD0AE8" w:rsidRPr="00063C33" w:rsidRDefault="00FD0AE8" w:rsidP="00063C33">
      <w:pPr>
        <w:spacing w:line="360" w:lineRule="auto"/>
        <w:jc w:val="both"/>
        <w:rPr>
          <w:rFonts w:ascii="Times New Roman" w:hAnsi="Times New Roman" w:cs="Times New Roman"/>
          <w:sz w:val="24"/>
          <w:szCs w:val="24"/>
        </w:rPr>
      </w:pPr>
      <w:r w:rsidRPr="00063C33">
        <w:rPr>
          <w:rFonts w:ascii="Times New Roman" w:hAnsi="Times New Roman" w:cs="Times New Roman"/>
          <w:sz w:val="24"/>
          <w:szCs w:val="24"/>
        </w:rPr>
        <w:t>Yin, R.K. (2018) Case Study Research and Applications: Design and Methods. 6th ed. Los Angeles: SAGE Publications.</w:t>
      </w:r>
    </w:p>
    <w:p w:rsidR="00FD0AE8" w:rsidRPr="00063C33" w:rsidRDefault="00FD0AE8" w:rsidP="00063C33">
      <w:pPr>
        <w:spacing w:line="360" w:lineRule="auto"/>
        <w:jc w:val="both"/>
        <w:rPr>
          <w:rFonts w:ascii="Times New Roman" w:hAnsi="Times New Roman" w:cs="Times New Roman"/>
          <w:sz w:val="24"/>
          <w:szCs w:val="24"/>
        </w:rPr>
      </w:pPr>
    </w:p>
    <w:sectPr w:rsidR="00FD0AE8" w:rsidRPr="00063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5057E"/>
    <w:multiLevelType w:val="multilevel"/>
    <w:tmpl w:val="BB683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AAE"/>
    <w:rsid w:val="00063C33"/>
    <w:rsid w:val="000745DD"/>
    <w:rsid w:val="000A39F5"/>
    <w:rsid w:val="00247E8C"/>
    <w:rsid w:val="003429E8"/>
    <w:rsid w:val="00555439"/>
    <w:rsid w:val="005E7764"/>
    <w:rsid w:val="00711603"/>
    <w:rsid w:val="007670C3"/>
    <w:rsid w:val="00932158"/>
    <w:rsid w:val="009D4924"/>
    <w:rsid w:val="00A65AAE"/>
    <w:rsid w:val="00B4602E"/>
    <w:rsid w:val="00EF4280"/>
    <w:rsid w:val="00FC7E17"/>
    <w:rsid w:val="00FD0A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41B1A5-08BE-4744-837E-974073921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3C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3C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C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3C33"/>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63C33"/>
    <w:pPr>
      <w:outlineLvl w:val="9"/>
    </w:pPr>
  </w:style>
  <w:style w:type="paragraph" w:styleId="TOC1">
    <w:name w:val="toc 1"/>
    <w:basedOn w:val="Normal"/>
    <w:next w:val="Normal"/>
    <w:autoRedefine/>
    <w:uiPriority w:val="39"/>
    <w:unhideWhenUsed/>
    <w:rsid w:val="00063C33"/>
    <w:pPr>
      <w:spacing w:after="100"/>
    </w:pPr>
  </w:style>
  <w:style w:type="paragraph" w:styleId="TOC2">
    <w:name w:val="toc 2"/>
    <w:basedOn w:val="Normal"/>
    <w:next w:val="Normal"/>
    <w:autoRedefine/>
    <w:uiPriority w:val="39"/>
    <w:unhideWhenUsed/>
    <w:rsid w:val="00063C33"/>
    <w:pPr>
      <w:spacing w:after="100"/>
      <w:ind w:left="220"/>
    </w:pPr>
  </w:style>
  <w:style w:type="character" w:styleId="Hyperlink">
    <w:name w:val="Hyperlink"/>
    <w:basedOn w:val="DefaultParagraphFont"/>
    <w:uiPriority w:val="99"/>
    <w:unhideWhenUsed/>
    <w:rsid w:val="00063C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69525">
      <w:bodyDiv w:val="1"/>
      <w:marLeft w:val="0"/>
      <w:marRight w:val="0"/>
      <w:marTop w:val="0"/>
      <w:marBottom w:val="0"/>
      <w:divBdr>
        <w:top w:val="none" w:sz="0" w:space="0" w:color="auto"/>
        <w:left w:val="none" w:sz="0" w:space="0" w:color="auto"/>
        <w:bottom w:val="none" w:sz="0" w:space="0" w:color="auto"/>
        <w:right w:val="none" w:sz="0" w:space="0" w:color="auto"/>
      </w:divBdr>
    </w:div>
    <w:div w:id="207107681">
      <w:bodyDiv w:val="1"/>
      <w:marLeft w:val="0"/>
      <w:marRight w:val="0"/>
      <w:marTop w:val="0"/>
      <w:marBottom w:val="0"/>
      <w:divBdr>
        <w:top w:val="none" w:sz="0" w:space="0" w:color="auto"/>
        <w:left w:val="none" w:sz="0" w:space="0" w:color="auto"/>
        <w:bottom w:val="none" w:sz="0" w:space="0" w:color="auto"/>
        <w:right w:val="none" w:sz="0" w:space="0" w:color="auto"/>
      </w:divBdr>
      <w:divsChild>
        <w:div w:id="1188446436">
          <w:marLeft w:val="0"/>
          <w:marRight w:val="0"/>
          <w:marTop w:val="0"/>
          <w:marBottom w:val="0"/>
          <w:divBdr>
            <w:top w:val="none" w:sz="0" w:space="0" w:color="auto"/>
            <w:left w:val="none" w:sz="0" w:space="0" w:color="auto"/>
            <w:bottom w:val="none" w:sz="0" w:space="0" w:color="auto"/>
            <w:right w:val="none" w:sz="0" w:space="0" w:color="auto"/>
          </w:divBdr>
          <w:divsChild>
            <w:div w:id="1300452313">
              <w:marLeft w:val="0"/>
              <w:marRight w:val="0"/>
              <w:marTop w:val="0"/>
              <w:marBottom w:val="0"/>
              <w:divBdr>
                <w:top w:val="none" w:sz="0" w:space="0" w:color="auto"/>
                <w:left w:val="none" w:sz="0" w:space="0" w:color="auto"/>
                <w:bottom w:val="none" w:sz="0" w:space="0" w:color="auto"/>
                <w:right w:val="none" w:sz="0" w:space="0" w:color="auto"/>
              </w:divBdr>
              <w:divsChild>
                <w:div w:id="360009108">
                  <w:marLeft w:val="0"/>
                  <w:marRight w:val="0"/>
                  <w:marTop w:val="0"/>
                  <w:marBottom w:val="0"/>
                  <w:divBdr>
                    <w:top w:val="none" w:sz="0" w:space="0" w:color="auto"/>
                    <w:left w:val="none" w:sz="0" w:space="0" w:color="auto"/>
                    <w:bottom w:val="none" w:sz="0" w:space="0" w:color="auto"/>
                    <w:right w:val="none" w:sz="0" w:space="0" w:color="auto"/>
                  </w:divBdr>
                  <w:divsChild>
                    <w:div w:id="1740404021">
                      <w:marLeft w:val="0"/>
                      <w:marRight w:val="0"/>
                      <w:marTop w:val="0"/>
                      <w:marBottom w:val="0"/>
                      <w:divBdr>
                        <w:top w:val="none" w:sz="0" w:space="0" w:color="auto"/>
                        <w:left w:val="none" w:sz="0" w:space="0" w:color="auto"/>
                        <w:bottom w:val="none" w:sz="0" w:space="0" w:color="auto"/>
                        <w:right w:val="none" w:sz="0" w:space="0" w:color="auto"/>
                      </w:divBdr>
                      <w:divsChild>
                        <w:div w:id="2080401138">
                          <w:marLeft w:val="0"/>
                          <w:marRight w:val="0"/>
                          <w:marTop w:val="0"/>
                          <w:marBottom w:val="0"/>
                          <w:divBdr>
                            <w:top w:val="none" w:sz="0" w:space="0" w:color="auto"/>
                            <w:left w:val="none" w:sz="0" w:space="0" w:color="auto"/>
                            <w:bottom w:val="none" w:sz="0" w:space="0" w:color="auto"/>
                            <w:right w:val="none" w:sz="0" w:space="0" w:color="auto"/>
                          </w:divBdr>
                          <w:divsChild>
                            <w:div w:id="932398385">
                              <w:marLeft w:val="0"/>
                              <w:marRight w:val="0"/>
                              <w:marTop w:val="0"/>
                              <w:marBottom w:val="0"/>
                              <w:divBdr>
                                <w:top w:val="none" w:sz="0" w:space="0" w:color="auto"/>
                                <w:left w:val="none" w:sz="0" w:space="0" w:color="auto"/>
                                <w:bottom w:val="none" w:sz="0" w:space="0" w:color="auto"/>
                                <w:right w:val="none" w:sz="0" w:space="0" w:color="auto"/>
                              </w:divBdr>
                              <w:divsChild>
                                <w:div w:id="774984281">
                                  <w:marLeft w:val="0"/>
                                  <w:marRight w:val="0"/>
                                  <w:marTop w:val="0"/>
                                  <w:marBottom w:val="0"/>
                                  <w:divBdr>
                                    <w:top w:val="none" w:sz="0" w:space="0" w:color="auto"/>
                                    <w:left w:val="none" w:sz="0" w:space="0" w:color="auto"/>
                                    <w:bottom w:val="none" w:sz="0" w:space="0" w:color="auto"/>
                                    <w:right w:val="none" w:sz="0" w:space="0" w:color="auto"/>
                                  </w:divBdr>
                                  <w:divsChild>
                                    <w:div w:id="1772386070">
                                      <w:marLeft w:val="0"/>
                                      <w:marRight w:val="0"/>
                                      <w:marTop w:val="0"/>
                                      <w:marBottom w:val="0"/>
                                      <w:divBdr>
                                        <w:top w:val="none" w:sz="0" w:space="0" w:color="auto"/>
                                        <w:left w:val="none" w:sz="0" w:space="0" w:color="auto"/>
                                        <w:bottom w:val="none" w:sz="0" w:space="0" w:color="auto"/>
                                        <w:right w:val="none" w:sz="0" w:space="0" w:color="auto"/>
                                      </w:divBdr>
                                      <w:divsChild>
                                        <w:div w:id="502402339">
                                          <w:marLeft w:val="0"/>
                                          <w:marRight w:val="0"/>
                                          <w:marTop w:val="0"/>
                                          <w:marBottom w:val="0"/>
                                          <w:divBdr>
                                            <w:top w:val="none" w:sz="0" w:space="0" w:color="auto"/>
                                            <w:left w:val="none" w:sz="0" w:space="0" w:color="auto"/>
                                            <w:bottom w:val="none" w:sz="0" w:space="0" w:color="auto"/>
                                            <w:right w:val="none" w:sz="0" w:space="0" w:color="auto"/>
                                          </w:divBdr>
                                          <w:divsChild>
                                            <w:div w:id="37633916">
                                              <w:marLeft w:val="0"/>
                                              <w:marRight w:val="0"/>
                                              <w:marTop w:val="0"/>
                                              <w:marBottom w:val="0"/>
                                              <w:divBdr>
                                                <w:top w:val="none" w:sz="0" w:space="0" w:color="auto"/>
                                                <w:left w:val="none" w:sz="0" w:space="0" w:color="auto"/>
                                                <w:bottom w:val="none" w:sz="0" w:space="0" w:color="auto"/>
                                                <w:right w:val="none" w:sz="0" w:space="0" w:color="auto"/>
                                              </w:divBdr>
                                              <w:divsChild>
                                                <w:div w:id="896546236">
                                                  <w:marLeft w:val="0"/>
                                                  <w:marRight w:val="0"/>
                                                  <w:marTop w:val="0"/>
                                                  <w:marBottom w:val="0"/>
                                                  <w:divBdr>
                                                    <w:top w:val="none" w:sz="0" w:space="0" w:color="auto"/>
                                                    <w:left w:val="none" w:sz="0" w:space="0" w:color="auto"/>
                                                    <w:bottom w:val="none" w:sz="0" w:space="0" w:color="auto"/>
                                                    <w:right w:val="none" w:sz="0" w:space="0" w:color="auto"/>
                                                  </w:divBdr>
                                                  <w:divsChild>
                                                    <w:div w:id="16103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045393">
                                          <w:marLeft w:val="0"/>
                                          <w:marRight w:val="0"/>
                                          <w:marTop w:val="0"/>
                                          <w:marBottom w:val="0"/>
                                          <w:divBdr>
                                            <w:top w:val="none" w:sz="0" w:space="0" w:color="auto"/>
                                            <w:left w:val="none" w:sz="0" w:space="0" w:color="auto"/>
                                            <w:bottom w:val="none" w:sz="0" w:space="0" w:color="auto"/>
                                            <w:right w:val="none" w:sz="0" w:space="0" w:color="auto"/>
                                          </w:divBdr>
                                          <w:divsChild>
                                            <w:div w:id="551622746">
                                              <w:marLeft w:val="0"/>
                                              <w:marRight w:val="0"/>
                                              <w:marTop w:val="0"/>
                                              <w:marBottom w:val="0"/>
                                              <w:divBdr>
                                                <w:top w:val="none" w:sz="0" w:space="0" w:color="auto"/>
                                                <w:left w:val="none" w:sz="0" w:space="0" w:color="auto"/>
                                                <w:bottom w:val="none" w:sz="0" w:space="0" w:color="auto"/>
                                                <w:right w:val="none" w:sz="0" w:space="0" w:color="auto"/>
                                              </w:divBdr>
                                              <w:divsChild>
                                                <w:div w:id="35751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6597443">
          <w:marLeft w:val="0"/>
          <w:marRight w:val="0"/>
          <w:marTop w:val="0"/>
          <w:marBottom w:val="0"/>
          <w:divBdr>
            <w:top w:val="none" w:sz="0" w:space="0" w:color="auto"/>
            <w:left w:val="none" w:sz="0" w:space="0" w:color="auto"/>
            <w:bottom w:val="none" w:sz="0" w:space="0" w:color="auto"/>
            <w:right w:val="none" w:sz="0" w:space="0" w:color="auto"/>
          </w:divBdr>
          <w:divsChild>
            <w:div w:id="1207259028">
              <w:marLeft w:val="0"/>
              <w:marRight w:val="0"/>
              <w:marTop w:val="0"/>
              <w:marBottom w:val="0"/>
              <w:divBdr>
                <w:top w:val="none" w:sz="0" w:space="0" w:color="auto"/>
                <w:left w:val="none" w:sz="0" w:space="0" w:color="auto"/>
                <w:bottom w:val="none" w:sz="0" w:space="0" w:color="auto"/>
                <w:right w:val="none" w:sz="0" w:space="0" w:color="auto"/>
              </w:divBdr>
              <w:divsChild>
                <w:div w:id="1798140704">
                  <w:marLeft w:val="0"/>
                  <w:marRight w:val="0"/>
                  <w:marTop w:val="0"/>
                  <w:marBottom w:val="0"/>
                  <w:divBdr>
                    <w:top w:val="none" w:sz="0" w:space="0" w:color="auto"/>
                    <w:left w:val="none" w:sz="0" w:space="0" w:color="auto"/>
                    <w:bottom w:val="none" w:sz="0" w:space="0" w:color="auto"/>
                    <w:right w:val="none" w:sz="0" w:space="0" w:color="auto"/>
                  </w:divBdr>
                  <w:divsChild>
                    <w:div w:id="1441562556">
                      <w:marLeft w:val="0"/>
                      <w:marRight w:val="0"/>
                      <w:marTop w:val="0"/>
                      <w:marBottom w:val="0"/>
                      <w:divBdr>
                        <w:top w:val="none" w:sz="0" w:space="0" w:color="auto"/>
                        <w:left w:val="none" w:sz="0" w:space="0" w:color="auto"/>
                        <w:bottom w:val="none" w:sz="0" w:space="0" w:color="auto"/>
                        <w:right w:val="none" w:sz="0" w:space="0" w:color="auto"/>
                      </w:divBdr>
                      <w:divsChild>
                        <w:div w:id="1787038059">
                          <w:marLeft w:val="0"/>
                          <w:marRight w:val="0"/>
                          <w:marTop w:val="0"/>
                          <w:marBottom w:val="0"/>
                          <w:divBdr>
                            <w:top w:val="none" w:sz="0" w:space="0" w:color="auto"/>
                            <w:left w:val="none" w:sz="0" w:space="0" w:color="auto"/>
                            <w:bottom w:val="none" w:sz="0" w:space="0" w:color="auto"/>
                            <w:right w:val="none" w:sz="0" w:space="0" w:color="auto"/>
                          </w:divBdr>
                          <w:divsChild>
                            <w:div w:id="451246081">
                              <w:marLeft w:val="0"/>
                              <w:marRight w:val="0"/>
                              <w:marTop w:val="0"/>
                              <w:marBottom w:val="0"/>
                              <w:divBdr>
                                <w:top w:val="none" w:sz="0" w:space="0" w:color="auto"/>
                                <w:left w:val="none" w:sz="0" w:space="0" w:color="auto"/>
                                <w:bottom w:val="none" w:sz="0" w:space="0" w:color="auto"/>
                                <w:right w:val="none" w:sz="0" w:space="0" w:color="auto"/>
                              </w:divBdr>
                              <w:divsChild>
                                <w:div w:id="1011875961">
                                  <w:marLeft w:val="0"/>
                                  <w:marRight w:val="0"/>
                                  <w:marTop w:val="0"/>
                                  <w:marBottom w:val="0"/>
                                  <w:divBdr>
                                    <w:top w:val="none" w:sz="0" w:space="0" w:color="auto"/>
                                    <w:left w:val="none" w:sz="0" w:space="0" w:color="auto"/>
                                    <w:bottom w:val="none" w:sz="0" w:space="0" w:color="auto"/>
                                    <w:right w:val="none" w:sz="0" w:space="0" w:color="auto"/>
                                  </w:divBdr>
                                  <w:divsChild>
                                    <w:div w:id="647248818">
                                      <w:marLeft w:val="0"/>
                                      <w:marRight w:val="0"/>
                                      <w:marTop w:val="0"/>
                                      <w:marBottom w:val="0"/>
                                      <w:divBdr>
                                        <w:top w:val="none" w:sz="0" w:space="0" w:color="auto"/>
                                        <w:left w:val="none" w:sz="0" w:space="0" w:color="auto"/>
                                        <w:bottom w:val="none" w:sz="0" w:space="0" w:color="auto"/>
                                        <w:right w:val="none" w:sz="0" w:space="0" w:color="auto"/>
                                      </w:divBdr>
                                      <w:divsChild>
                                        <w:div w:id="1612474393">
                                          <w:marLeft w:val="0"/>
                                          <w:marRight w:val="0"/>
                                          <w:marTop w:val="0"/>
                                          <w:marBottom w:val="0"/>
                                          <w:divBdr>
                                            <w:top w:val="none" w:sz="0" w:space="0" w:color="auto"/>
                                            <w:left w:val="none" w:sz="0" w:space="0" w:color="auto"/>
                                            <w:bottom w:val="none" w:sz="0" w:space="0" w:color="auto"/>
                                            <w:right w:val="none" w:sz="0" w:space="0" w:color="auto"/>
                                          </w:divBdr>
                                          <w:divsChild>
                                            <w:div w:id="866141104">
                                              <w:marLeft w:val="0"/>
                                              <w:marRight w:val="0"/>
                                              <w:marTop w:val="0"/>
                                              <w:marBottom w:val="0"/>
                                              <w:divBdr>
                                                <w:top w:val="none" w:sz="0" w:space="0" w:color="auto"/>
                                                <w:left w:val="none" w:sz="0" w:space="0" w:color="auto"/>
                                                <w:bottom w:val="none" w:sz="0" w:space="0" w:color="auto"/>
                                                <w:right w:val="none" w:sz="0" w:space="0" w:color="auto"/>
                                              </w:divBdr>
                                              <w:divsChild>
                                                <w:div w:id="1157376217">
                                                  <w:marLeft w:val="0"/>
                                                  <w:marRight w:val="0"/>
                                                  <w:marTop w:val="0"/>
                                                  <w:marBottom w:val="0"/>
                                                  <w:divBdr>
                                                    <w:top w:val="none" w:sz="0" w:space="0" w:color="auto"/>
                                                    <w:left w:val="none" w:sz="0" w:space="0" w:color="auto"/>
                                                    <w:bottom w:val="none" w:sz="0" w:space="0" w:color="auto"/>
                                                    <w:right w:val="none" w:sz="0" w:space="0" w:color="auto"/>
                                                  </w:divBdr>
                                                  <w:divsChild>
                                                    <w:div w:id="1869677200">
                                                      <w:marLeft w:val="0"/>
                                                      <w:marRight w:val="0"/>
                                                      <w:marTop w:val="0"/>
                                                      <w:marBottom w:val="0"/>
                                                      <w:divBdr>
                                                        <w:top w:val="none" w:sz="0" w:space="0" w:color="auto"/>
                                                        <w:left w:val="none" w:sz="0" w:space="0" w:color="auto"/>
                                                        <w:bottom w:val="none" w:sz="0" w:space="0" w:color="auto"/>
                                                        <w:right w:val="none" w:sz="0" w:space="0" w:color="auto"/>
                                                      </w:divBdr>
                                                      <w:divsChild>
                                                        <w:div w:id="1440684020">
                                                          <w:marLeft w:val="0"/>
                                                          <w:marRight w:val="0"/>
                                                          <w:marTop w:val="0"/>
                                                          <w:marBottom w:val="0"/>
                                                          <w:divBdr>
                                                            <w:top w:val="none" w:sz="0" w:space="0" w:color="auto"/>
                                                            <w:left w:val="none" w:sz="0" w:space="0" w:color="auto"/>
                                                            <w:bottom w:val="none" w:sz="0" w:space="0" w:color="auto"/>
                                                            <w:right w:val="none" w:sz="0" w:space="0" w:color="auto"/>
                                                          </w:divBdr>
                                                          <w:divsChild>
                                                            <w:div w:id="707990748">
                                                              <w:marLeft w:val="0"/>
                                                              <w:marRight w:val="0"/>
                                                              <w:marTop w:val="0"/>
                                                              <w:marBottom w:val="0"/>
                                                              <w:divBdr>
                                                                <w:top w:val="none" w:sz="0" w:space="0" w:color="auto"/>
                                                                <w:left w:val="none" w:sz="0" w:space="0" w:color="auto"/>
                                                                <w:bottom w:val="none" w:sz="0" w:space="0" w:color="auto"/>
                                                                <w:right w:val="none" w:sz="0" w:space="0" w:color="auto"/>
                                                              </w:divBdr>
                                                              <w:divsChild>
                                                                <w:div w:id="207600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31087365">
      <w:bodyDiv w:val="1"/>
      <w:marLeft w:val="0"/>
      <w:marRight w:val="0"/>
      <w:marTop w:val="0"/>
      <w:marBottom w:val="0"/>
      <w:divBdr>
        <w:top w:val="none" w:sz="0" w:space="0" w:color="auto"/>
        <w:left w:val="none" w:sz="0" w:space="0" w:color="auto"/>
        <w:bottom w:val="none" w:sz="0" w:space="0" w:color="auto"/>
        <w:right w:val="none" w:sz="0" w:space="0" w:color="auto"/>
      </w:divBdr>
    </w:div>
    <w:div w:id="404650529">
      <w:bodyDiv w:val="1"/>
      <w:marLeft w:val="0"/>
      <w:marRight w:val="0"/>
      <w:marTop w:val="0"/>
      <w:marBottom w:val="0"/>
      <w:divBdr>
        <w:top w:val="none" w:sz="0" w:space="0" w:color="auto"/>
        <w:left w:val="none" w:sz="0" w:space="0" w:color="auto"/>
        <w:bottom w:val="none" w:sz="0" w:space="0" w:color="auto"/>
        <w:right w:val="none" w:sz="0" w:space="0" w:color="auto"/>
      </w:divBdr>
    </w:div>
    <w:div w:id="850023577">
      <w:bodyDiv w:val="1"/>
      <w:marLeft w:val="0"/>
      <w:marRight w:val="0"/>
      <w:marTop w:val="0"/>
      <w:marBottom w:val="0"/>
      <w:divBdr>
        <w:top w:val="none" w:sz="0" w:space="0" w:color="auto"/>
        <w:left w:val="none" w:sz="0" w:space="0" w:color="auto"/>
        <w:bottom w:val="none" w:sz="0" w:space="0" w:color="auto"/>
        <w:right w:val="none" w:sz="0" w:space="0" w:color="auto"/>
      </w:divBdr>
      <w:divsChild>
        <w:div w:id="1778982303">
          <w:marLeft w:val="0"/>
          <w:marRight w:val="0"/>
          <w:marTop w:val="0"/>
          <w:marBottom w:val="0"/>
          <w:divBdr>
            <w:top w:val="none" w:sz="0" w:space="0" w:color="auto"/>
            <w:left w:val="none" w:sz="0" w:space="0" w:color="auto"/>
            <w:bottom w:val="none" w:sz="0" w:space="0" w:color="auto"/>
            <w:right w:val="none" w:sz="0" w:space="0" w:color="auto"/>
          </w:divBdr>
          <w:divsChild>
            <w:div w:id="413747515">
              <w:marLeft w:val="0"/>
              <w:marRight w:val="0"/>
              <w:marTop w:val="0"/>
              <w:marBottom w:val="0"/>
              <w:divBdr>
                <w:top w:val="none" w:sz="0" w:space="0" w:color="auto"/>
                <w:left w:val="none" w:sz="0" w:space="0" w:color="auto"/>
                <w:bottom w:val="none" w:sz="0" w:space="0" w:color="auto"/>
                <w:right w:val="none" w:sz="0" w:space="0" w:color="auto"/>
              </w:divBdr>
              <w:divsChild>
                <w:div w:id="239993093">
                  <w:marLeft w:val="0"/>
                  <w:marRight w:val="0"/>
                  <w:marTop w:val="0"/>
                  <w:marBottom w:val="0"/>
                  <w:divBdr>
                    <w:top w:val="none" w:sz="0" w:space="0" w:color="auto"/>
                    <w:left w:val="none" w:sz="0" w:space="0" w:color="auto"/>
                    <w:bottom w:val="none" w:sz="0" w:space="0" w:color="auto"/>
                    <w:right w:val="none" w:sz="0" w:space="0" w:color="auto"/>
                  </w:divBdr>
                  <w:divsChild>
                    <w:div w:id="456216869">
                      <w:marLeft w:val="0"/>
                      <w:marRight w:val="0"/>
                      <w:marTop w:val="0"/>
                      <w:marBottom w:val="0"/>
                      <w:divBdr>
                        <w:top w:val="none" w:sz="0" w:space="0" w:color="auto"/>
                        <w:left w:val="none" w:sz="0" w:space="0" w:color="auto"/>
                        <w:bottom w:val="none" w:sz="0" w:space="0" w:color="auto"/>
                        <w:right w:val="none" w:sz="0" w:space="0" w:color="auto"/>
                      </w:divBdr>
                      <w:divsChild>
                        <w:div w:id="1303846544">
                          <w:marLeft w:val="0"/>
                          <w:marRight w:val="0"/>
                          <w:marTop w:val="0"/>
                          <w:marBottom w:val="0"/>
                          <w:divBdr>
                            <w:top w:val="none" w:sz="0" w:space="0" w:color="auto"/>
                            <w:left w:val="none" w:sz="0" w:space="0" w:color="auto"/>
                            <w:bottom w:val="none" w:sz="0" w:space="0" w:color="auto"/>
                            <w:right w:val="none" w:sz="0" w:space="0" w:color="auto"/>
                          </w:divBdr>
                          <w:divsChild>
                            <w:div w:id="481508418">
                              <w:marLeft w:val="0"/>
                              <w:marRight w:val="0"/>
                              <w:marTop w:val="0"/>
                              <w:marBottom w:val="0"/>
                              <w:divBdr>
                                <w:top w:val="none" w:sz="0" w:space="0" w:color="auto"/>
                                <w:left w:val="none" w:sz="0" w:space="0" w:color="auto"/>
                                <w:bottom w:val="none" w:sz="0" w:space="0" w:color="auto"/>
                                <w:right w:val="none" w:sz="0" w:space="0" w:color="auto"/>
                              </w:divBdr>
                              <w:divsChild>
                                <w:div w:id="720399024">
                                  <w:marLeft w:val="0"/>
                                  <w:marRight w:val="0"/>
                                  <w:marTop w:val="0"/>
                                  <w:marBottom w:val="0"/>
                                  <w:divBdr>
                                    <w:top w:val="none" w:sz="0" w:space="0" w:color="auto"/>
                                    <w:left w:val="none" w:sz="0" w:space="0" w:color="auto"/>
                                    <w:bottom w:val="none" w:sz="0" w:space="0" w:color="auto"/>
                                    <w:right w:val="none" w:sz="0" w:space="0" w:color="auto"/>
                                  </w:divBdr>
                                  <w:divsChild>
                                    <w:div w:id="305744565">
                                      <w:marLeft w:val="0"/>
                                      <w:marRight w:val="0"/>
                                      <w:marTop w:val="0"/>
                                      <w:marBottom w:val="0"/>
                                      <w:divBdr>
                                        <w:top w:val="none" w:sz="0" w:space="0" w:color="auto"/>
                                        <w:left w:val="none" w:sz="0" w:space="0" w:color="auto"/>
                                        <w:bottom w:val="none" w:sz="0" w:space="0" w:color="auto"/>
                                        <w:right w:val="none" w:sz="0" w:space="0" w:color="auto"/>
                                      </w:divBdr>
                                      <w:divsChild>
                                        <w:div w:id="783886975">
                                          <w:marLeft w:val="0"/>
                                          <w:marRight w:val="0"/>
                                          <w:marTop w:val="0"/>
                                          <w:marBottom w:val="0"/>
                                          <w:divBdr>
                                            <w:top w:val="none" w:sz="0" w:space="0" w:color="auto"/>
                                            <w:left w:val="none" w:sz="0" w:space="0" w:color="auto"/>
                                            <w:bottom w:val="none" w:sz="0" w:space="0" w:color="auto"/>
                                            <w:right w:val="none" w:sz="0" w:space="0" w:color="auto"/>
                                          </w:divBdr>
                                          <w:divsChild>
                                            <w:div w:id="749304521">
                                              <w:marLeft w:val="0"/>
                                              <w:marRight w:val="0"/>
                                              <w:marTop w:val="0"/>
                                              <w:marBottom w:val="0"/>
                                              <w:divBdr>
                                                <w:top w:val="none" w:sz="0" w:space="0" w:color="auto"/>
                                                <w:left w:val="none" w:sz="0" w:space="0" w:color="auto"/>
                                                <w:bottom w:val="none" w:sz="0" w:space="0" w:color="auto"/>
                                                <w:right w:val="none" w:sz="0" w:space="0" w:color="auto"/>
                                              </w:divBdr>
                                              <w:divsChild>
                                                <w:div w:id="1878009816">
                                                  <w:marLeft w:val="0"/>
                                                  <w:marRight w:val="0"/>
                                                  <w:marTop w:val="0"/>
                                                  <w:marBottom w:val="0"/>
                                                  <w:divBdr>
                                                    <w:top w:val="none" w:sz="0" w:space="0" w:color="auto"/>
                                                    <w:left w:val="none" w:sz="0" w:space="0" w:color="auto"/>
                                                    <w:bottom w:val="none" w:sz="0" w:space="0" w:color="auto"/>
                                                    <w:right w:val="none" w:sz="0" w:space="0" w:color="auto"/>
                                                  </w:divBdr>
                                                  <w:divsChild>
                                                    <w:div w:id="192453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35856">
                                          <w:marLeft w:val="0"/>
                                          <w:marRight w:val="0"/>
                                          <w:marTop w:val="0"/>
                                          <w:marBottom w:val="0"/>
                                          <w:divBdr>
                                            <w:top w:val="none" w:sz="0" w:space="0" w:color="auto"/>
                                            <w:left w:val="none" w:sz="0" w:space="0" w:color="auto"/>
                                            <w:bottom w:val="none" w:sz="0" w:space="0" w:color="auto"/>
                                            <w:right w:val="none" w:sz="0" w:space="0" w:color="auto"/>
                                          </w:divBdr>
                                          <w:divsChild>
                                            <w:div w:id="386339779">
                                              <w:marLeft w:val="0"/>
                                              <w:marRight w:val="0"/>
                                              <w:marTop w:val="0"/>
                                              <w:marBottom w:val="0"/>
                                              <w:divBdr>
                                                <w:top w:val="none" w:sz="0" w:space="0" w:color="auto"/>
                                                <w:left w:val="none" w:sz="0" w:space="0" w:color="auto"/>
                                                <w:bottom w:val="none" w:sz="0" w:space="0" w:color="auto"/>
                                                <w:right w:val="none" w:sz="0" w:space="0" w:color="auto"/>
                                              </w:divBdr>
                                              <w:divsChild>
                                                <w:div w:id="144553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3004153">
          <w:marLeft w:val="0"/>
          <w:marRight w:val="0"/>
          <w:marTop w:val="0"/>
          <w:marBottom w:val="0"/>
          <w:divBdr>
            <w:top w:val="none" w:sz="0" w:space="0" w:color="auto"/>
            <w:left w:val="none" w:sz="0" w:space="0" w:color="auto"/>
            <w:bottom w:val="none" w:sz="0" w:space="0" w:color="auto"/>
            <w:right w:val="none" w:sz="0" w:space="0" w:color="auto"/>
          </w:divBdr>
          <w:divsChild>
            <w:div w:id="1724257258">
              <w:marLeft w:val="0"/>
              <w:marRight w:val="0"/>
              <w:marTop w:val="0"/>
              <w:marBottom w:val="0"/>
              <w:divBdr>
                <w:top w:val="none" w:sz="0" w:space="0" w:color="auto"/>
                <w:left w:val="none" w:sz="0" w:space="0" w:color="auto"/>
                <w:bottom w:val="none" w:sz="0" w:space="0" w:color="auto"/>
                <w:right w:val="none" w:sz="0" w:space="0" w:color="auto"/>
              </w:divBdr>
              <w:divsChild>
                <w:div w:id="1362589163">
                  <w:marLeft w:val="0"/>
                  <w:marRight w:val="0"/>
                  <w:marTop w:val="0"/>
                  <w:marBottom w:val="0"/>
                  <w:divBdr>
                    <w:top w:val="none" w:sz="0" w:space="0" w:color="auto"/>
                    <w:left w:val="none" w:sz="0" w:space="0" w:color="auto"/>
                    <w:bottom w:val="none" w:sz="0" w:space="0" w:color="auto"/>
                    <w:right w:val="none" w:sz="0" w:space="0" w:color="auto"/>
                  </w:divBdr>
                  <w:divsChild>
                    <w:div w:id="105199058">
                      <w:marLeft w:val="0"/>
                      <w:marRight w:val="0"/>
                      <w:marTop w:val="0"/>
                      <w:marBottom w:val="0"/>
                      <w:divBdr>
                        <w:top w:val="none" w:sz="0" w:space="0" w:color="auto"/>
                        <w:left w:val="none" w:sz="0" w:space="0" w:color="auto"/>
                        <w:bottom w:val="none" w:sz="0" w:space="0" w:color="auto"/>
                        <w:right w:val="none" w:sz="0" w:space="0" w:color="auto"/>
                      </w:divBdr>
                      <w:divsChild>
                        <w:div w:id="2059086961">
                          <w:marLeft w:val="0"/>
                          <w:marRight w:val="0"/>
                          <w:marTop w:val="0"/>
                          <w:marBottom w:val="0"/>
                          <w:divBdr>
                            <w:top w:val="none" w:sz="0" w:space="0" w:color="auto"/>
                            <w:left w:val="none" w:sz="0" w:space="0" w:color="auto"/>
                            <w:bottom w:val="none" w:sz="0" w:space="0" w:color="auto"/>
                            <w:right w:val="none" w:sz="0" w:space="0" w:color="auto"/>
                          </w:divBdr>
                          <w:divsChild>
                            <w:div w:id="1759793147">
                              <w:marLeft w:val="0"/>
                              <w:marRight w:val="0"/>
                              <w:marTop w:val="0"/>
                              <w:marBottom w:val="0"/>
                              <w:divBdr>
                                <w:top w:val="none" w:sz="0" w:space="0" w:color="auto"/>
                                <w:left w:val="none" w:sz="0" w:space="0" w:color="auto"/>
                                <w:bottom w:val="none" w:sz="0" w:space="0" w:color="auto"/>
                                <w:right w:val="none" w:sz="0" w:space="0" w:color="auto"/>
                              </w:divBdr>
                              <w:divsChild>
                                <w:div w:id="2056733657">
                                  <w:marLeft w:val="0"/>
                                  <w:marRight w:val="0"/>
                                  <w:marTop w:val="0"/>
                                  <w:marBottom w:val="0"/>
                                  <w:divBdr>
                                    <w:top w:val="none" w:sz="0" w:space="0" w:color="auto"/>
                                    <w:left w:val="none" w:sz="0" w:space="0" w:color="auto"/>
                                    <w:bottom w:val="none" w:sz="0" w:space="0" w:color="auto"/>
                                    <w:right w:val="none" w:sz="0" w:space="0" w:color="auto"/>
                                  </w:divBdr>
                                  <w:divsChild>
                                    <w:div w:id="1867869528">
                                      <w:marLeft w:val="0"/>
                                      <w:marRight w:val="0"/>
                                      <w:marTop w:val="0"/>
                                      <w:marBottom w:val="0"/>
                                      <w:divBdr>
                                        <w:top w:val="none" w:sz="0" w:space="0" w:color="auto"/>
                                        <w:left w:val="none" w:sz="0" w:space="0" w:color="auto"/>
                                        <w:bottom w:val="none" w:sz="0" w:space="0" w:color="auto"/>
                                        <w:right w:val="none" w:sz="0" w:space="0" w:color="auto"/>
                                      </w:divBdr>
                                      <w:divsChild>
                                        <w:div w:id="221642815">
                                          <w:marLeft w:val="0"/>
                                          <w:marRight w:val="0"/>
                                          <w:marTop w:val="0"/>
                                          <w:marBottom w:val="0"/>
                                          <w:divBdr>
                                            <w:top w:val="none" w:sz="0" w:space="0" w:color="auto"/>
                                            <w:left w:val="none" w:sz="0" w:space="0" w:color="auto"/>
                                            <w:bottom w:val="none" w:sz="0" w:space="0" w:color="auto"/>
                                            <w:right w:val="none" w:sz="0" w:space="0" w:color="auto"/>
                                          </w:divBdr>
                                          <w:divsChild>
                                            <w:div w:id="448746542">
                                              <w:marLeft w:val="0"/>
                                              <w:marRight w:val="0"/>
                                              <w:marTop w:val="0"/>
                                              <w:marBottom w:val="0"/>
                                              <w:divBdr>
                                                <w:top w:val="none" w:sz="0" w:space="0" w:color="auto"/>
                                                <w:left w:val="none" w:sz="0" w:space="0" w:color="auto"/>
                                                <w:bottom w:val="none" w:sz="0" w:space="0" w:color="auto"/>
                                                <w:right w:val="none" w:sz="0" w:space="0" w:color="auto"/>
                                              </w:divBdr>
                                              <w:divsChild>
                                                <w:div w:id="1571232403">
                                                  <w:marLeft w:val="0"/>
                                                  <w:marRight w:val="0"/>
                                                  <w:marTop w:val="0"/>
                                                  <w:marBottom w:val="0"/>
                                                  <w:divBdr>
                                                    <w:top w:val="none" w:sz="0" w:space="0" w:color="auto"/>
                                                    <w:left w:val="none" w:sz="0" w:space="0" w:color="auto"/>
                                                    <w:bottom w:val="none" w:sz="0" w:space="0" w:color="auto"/>
                                                    <w:right w:val="none" w:sz="0" w:space="0" w:color="auto"/>
                                                  </w:divBdr>
                                                  <w:divsChild>
                                                    <w:div w:id="1573003375">
                                                      <w:marLeft w:val="0"/>
                                                      <w:marRight w:val="0"/>
                                                      <w:marTop w:val="0"/>
                                                      <w:marBottom w:val="0"/>
                                                      <w:divBdr>
                                                        <w:top w:val="none" w:sz="0" w:space="0" w:color="auto"/>
                                                        <w:left w:val="none" w:sz="0" w:space="0" w:color="auto"/>
                                                        <w:bottom w:val="none" w:sz="0" w:space="0" w:color="auto"/>
                                                        <w:right w:val="none" w:sz="0" w:space="0" w:color="auto"/>
                                                      </w:divBdr>
                                                      <w:divsChild>
                                                        <w:div w:id="1914586997">
                                                          <w:marLeft w:val="0"/>
                                                          <w:marRight w:val="0"/>
                                                          <w:marTop w:val="0"/>
                                                          <w:marBottom w:val="0"/>
                                                          <w:divBdr>
                                                            <w:top w:val="none" w:sz="0" w:space="0" w:color="auto"/>
                                                            <w:left w:val="none" w:sz="0" w:space="0" w:color="auto"/>
                                                            <w:bottom w:val="none" w:sz="0" w:space="0" w:color="auto"/>
                                                            <w:right w:val="none" w:sz="0" w:space="0" w:color="auto"/>
                                                          </w:divBdr>
                                                          <w:divsChild>
                                                            <w:div w:id="427625816">
                                                              <w:marLeft w:val="0"/>
                                                              <w:marRight w:val="0"/>
                                                              <w:marTop w:val="0"/>
                                                              <w:marBottom w:val="0"/>
                                                              <w:divBdr>
                                                                <w:top w:val="none" w:sz="0" w:space="0" w:color="auto"/>
                                                                <w:left w:val="none" w:sz="0" w:space="0" w:color="auto"/>
                                                                <w:bottom w:val="none" w:sz="0" w:space="0" w:color="auto"/>
                                                                <w:right w:val="none" w:sz="0" w:space="0" w:color="auto"/>
                                                              </w:divBdr>
                                                              <w:divsChild>
                                                                <w:div w:id="20962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58619994">
      <w:bodyDiv w:val="1"/>
      <w:marLeft w:val="0"/>
      <w:marRight w:val="0"/>
      <w:marTop w:val="0"/>
      <w:marBottom w:val="0"/>
      <w:divBdr>
        <w:top w:val="none" w:sz="0" w:space="0" w:color="auto"/>
        <w:left w:val="none" w:sz="0" w:space="0" w:color="auto"/>
        <w:bottom w:val="none" w:sz="0" w:space="0" w:color="auto"/>
        <w:right w:val="none" w:sz="0" w:space="0" w:color="auto"/>
      </w:divBdr>
    </w:div>
    <w:div w:id="1170098541">
      <w:bodyDiv w:val="1"/>
      <w:marLeft w:val="0"/>
      <w:marRight w:val="0"/>
      <w:marTop w:val="0"/>
      <w:marBottom w:val="0"/>
      <w:divBdr>
        <w:top w:val="none" w:sz="0" w:space="0" w:color="auto"/>
        <w:left w:val="none" w:sz="0" w:space="0" w:color="auto"/>
        <w:bottom w:val="none" w:sz="0" w:space="0" w:color="auto"/>
        <w:right w:val="none" w:sz="0" w:space="0" w:color="auto"/>
      </w:divBdr>
    </w:div>
    <w:div w:id="1457065951">
      <w:bodyDiv w:val="1"/>
      <w:marLeft w:val="0"/>
      <w:marRight w:val="0"/>
      <w:marTop w:val="0"/>
      <w:marBottom w:val="0"/>
      <w:divBdr>
        <w:top w:val="none" w:sz="0" w:space="0" w:color="auto"/>
        <w:left w:val="none" w:sz="0" w:space="0" w:color="auto"/>
        <w:bottom w:val="none" w:sz="0" w:space="0" w:color="auto"/>
        <w:right w:val="none" w:sz="0" w:space="0" w:color="auto"/>
      </w:divBdr>
    </w:div>
    <w:div w:id="1636787333">
      <w:bodyDiv w:val="1"/>
      <w:marLeft w:val="0"/>
      <w:marRight w:val="0"/>
      <w:marTop w:val="0"/>
      <w:marBottom w:val="0"/>
      <w:divBdr>
        <w:top w:val="none" w:sz="0" w:space="0" w:color="auto"/>
        <w:left w:val="none" w:sz="0" w:space="0" w:color="auto"/>
        <w:bottom w:val="none" w:sz="0" w:space="0" w:color="auto"/>
        <w:right w:val="none" w:sz="0" w:space="0" w:color="auto"/>
      </w:divBdr>
    </w:div>
    <w:div w:id="1744524762">
      <w:bodyDiv w:val="1"/>
      <w:marLeft w:val="0"/>
      <w:marRight w:val="0"/>
      <w:marTop w:val="0"/>
      <w:marBottom w:val="0"/>
      <w:divBdr>
        <w:top w:val="none" w:sz="0" w:space="0" w:color="auto"/>
        <w:left w:val="none" w:sz="0" w:space="0" w:color="auto"/>
        <w:bottom w:val="none" w:sz="0" w:space="0" w:color="auto"/>
        <w:right w:val="none" w:sz="0" w:space="0" w:color="auto"/>
      </w:divBdr>
    </w:div>
    <w:div w:id="1758214275">
      <w:bodyDiv w:val="1"/>
      <w:marLeft w:val="0"/>
      <w:marRight w:val="0"/>
      <w:marTop w:val="0"/>
      <w:marBottom w:val="0"/>
      <w:divBdr>
        <w:top w:val="none" w:sz="0" w:space="0" w:color="auto"/>
        <w:left w:val="none" w:sz="0" w:space="0" w:color="auto"/>
        <w:bottom w:val="none" w:sz="0" w:space="0" w:color="auto"/>
        <w:right w:val="none" w:sz="0" w:space="0" w:color="auto"/>
      </w:divBdr>
    </w:div>
    <w:div w:id="1912885069">
      <w:bodyDiv w:val="1"/>
      <w:marLeft w:val="0"/>
      <w:marRight w:val="0"/>
      <w:marTop w:val="0"/>
      <w:marBottom w:val="0"/>
      <w:divBdr>
        <w:top w:val="none" w:sz="0" w:space="0" w:color="auto"/>
        <w:left w:val="none" w:sz="0" w:space="0" w:color="auto"/>
        <w:bottom w:val="none" w:sz="0" w:space="0" w:color="auto"/>
        <w:right w:val="none" w:sz="0" w:space="0" w:color="auto"/>
      </w:divBdr>
    </w:div>
    <w:div w:id="1991472629">
      <w:bodyDiv w:val="1"/>
      <w:marLeft w:val="0"/>
      <w:marRight w:val="0"/>
      <w:marTop w:val="0"/>
      <w:marBottom w:val="0"/>
      <w:divBdr>
        <w:top w:val="none" w:sz="0" w:space="0" w:color="auto"/>
        <w:left w:val="none" w:sz="0" w:space="0" w:color="auto"/>
        <w:bottom w:val="none" w:sz="0" w:space="0" w:color="auto"/>
        <w:right w:val="none" w:sz="0" w:space="0" w:color="auto"/>
      </w:divBdr>
    </w:div>
    <w:div w:id="204952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F38D09D-D11F-4B24-AFE3-E60BC766C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14</Pages>
  <Words>4084</Words>
  <Characters>23284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ALOGBA</dc:creator>
  <cp:keywords/>
  <dc:description/>
  <cp:lastModifiedBy>ALOGBA</cp:lastModifiedBy>
  <cp:revision>11</cp:revision>
  <dcterms:created xsi:type="dcterms:W3CDTF">2025-04-15T12:11:00Z</dcterms:created>
  <dcterms:modified xsi:type="dcterms:W3CDTF">2025-05-22T12:52:00Z</dcterms:modified>
</cp:coreProperties>
</file>