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685D" w14:textId="77777777" w:rsidR="009B49A7" w:rsidRDefault="009B49A7"/>
    <w:p w14:paraId="5BCCEEEB" w14:textId="77777777" w:rsidR="002C2969" w:rsidRPr="00085813" w:rsidRDefault="002C2969">
      <w:pPr>
        <w:rPr>
          <w:rFonts w:ascii="Arial" w:hAnsi="Arial" w:cs="Arial"/>
        </w:rPr>
      </w:pPr>
    </w:p>
    <w:p w14:paraId="10D0473B" w14:textId="0383BA64" w:rsidR="002C2969" w:rsidRPr="00085813" w:rsidRDefault="00B06FF5">
      <w:pPr>
        <w:rPr>
          <w:rFonts w:ascii="Arial" w:hAnsi="Arial" w:cs="Arial"/>
          <w:b/>
          <w:bCs/>
        </w:rPr>
      </w:pPr>
      <w:r>
        <w:rPr>
          <w:rFonts w:ascii="Arial" w:hAnsi="Arial" w:cs="Arial"/>
          <w:b/>
          <w:bCs/>
        </w:rPr>
        <w:t>(</w:t>
      </w:r>
      <w:proofErr w:type="spellStart"/>
      <w:r w:rsidR="002C2969" w:rsidRPr="00085813">
        <w:rPr>
          <w:rFonts w:ascii="Arial" w:hAnsi="Arial" w:cs="Arial"/>
          <w:b/>
          <w:bCs/>
        </w:rPr>
        <w:t>Rhan</w:t>
      </w:r>
      <w:proofErr w:type="spellEnd"/>
      <w:r w:rsidR="002C2969" w:rsidRPr="00085813">
        <w:rPr>
          <w:rFonts w:ascii="Arial" w:hAnsi="Arial" w:cs="Arial"/>
          <w:b/>
          <w:bCs/>
        </w:rPr>
        <w:t xml:space="preserve"> B</w:t>
      </w:r>
      <w:r>
        <w:rPr>
          <w:rFonts w:ascii="Arial" w:hAnsi="Arial" w:cs="Arial"/>
          <w:b/>
          <w:bCs/>
        </w:rPr>
        <w:t>)</w:t>
      </w:r>
    </w:p>
    <w:p w14:paraId="59A4FE58" w14:textId="77777777" w:rsidR="002C2969" w:rsidRDefault="002C2969">
      <w:pPr>
        <w:rPr>
          <w:b/>
          <w:bCs/>
        </w:rPr>
      </w:pPr>
    </w:p>
    <w:p w14:paraId="0897C0E1" w14:textId="77777777" w:rsidR="002C2969" w:rsidRDefault="002C2969">
      <w:pPr>
        <w:rPr>
          <w:b/>
          <w:bCs/>
        </w:rPr>
      </w:pPr>
    </w:p>
    <w:tbl>
      <w:tblPr>
        <w:tblStyle w:val="TableGrid"/>
        <w:tblW w:w="0" w:type="auto"/>
        <w:tblLook w:val="04A0" w:firstRow="1" w:lastRow="0" w:firstColumn="1" w:lastColumn="0" w:noHBand="0" w:noVBand="1"/>
      </w:tblPr>
      <w:tblGrid>
        <w:gridCol w:w="4508"/>
        <w:gridCol w:w="4508"/>
      </w:tblGrid>
      <w:tr w:rsidR="002C2969" w14:paraId="29E04111" w14:textId="77777777" w:rsidTr="002C2969">
        <w:tc>
          <w:tcPr>
            <w:tcW w:w="4508" w:type="dxa"/>
          </w:tcPr>
          <w:p w14:paraId="1382704A" w14:textId="32ECA379" w:rsidR="002C2969" w:rsidRDefault="002C2969">
            <w:pPr>
              <w:rPr>
                <w:b/>
                <w:bCs/>
              </w:rPr>
            </w:pPr>
            <w:proofErr w:type="spellStart"/>
            <w:r>
              <w:rPr>
                <w:b/>
                <w:bCs/>
              </w:rPr>
              <w:t>Targed</w:t>
            </w:r>
            <w:proofErr w:type="spellEnd"/>
            <w:r>
              <w:rPr>
                <w:b/>
                <w:bCs/>
              </w:rPr>
              <w:t xml:space="preserve"> 1-</w:t>
            </w:r>
          </w:p>
        </w:tc>
        <w:tc>
          <w:tcPr>
            <w:tcW w:w="4508" w:type="dxa"/>
          </w:tcPr>
          <w:p w14:paraId="353DBFD5" w14:textId="77777777" w:rsidR="002C2969" w:rsidRPr="000758AD" w:rsidRDefault="002C2969" w:rsidP="002C2969">
            <w:pPr>
              <w:rPr>
                <w:lang w:val="cy-GB"/>
              </w:rPr>
            </w:pPr>
            <w:r w:rsidRPr="000758AD">
              <w:rPr>
                <w:lang w:val="cy-GB"/>
              </w:rPr>
              <w:t>Cynyddu’r ystod ffynhonnell trwy chwilio am erthyglau academaidd a chyfnodolion ychwanegol. Ymgysylltu'n ddyfnach â phob testun i wella dy ddealltwriaeth a'ch persbectif. Rhoi sylw i fireinio'ch sgiliau cyfeirnodi, gan sicrhau cysondeb a chywirdeb mewn fformat ac arddull. </w:t>
            </w:r>
            <w:r>
              <w:fldChar w:fldCharType="begin"/>
            </w:r>
            <w:r>
              <w:instrText>HYPERLINK "file:///C:/Users/m.bowen/OneDrive%20-%20University%20of%20Wales%20Trinity%20Saint%20David/Desktop/Harvard-cym_v.1.3-(V2).pdf"</w:instrText>
            </w:r>
            <w:r>
              <w:fldChar w:fldCharType="separate"/>
            </w:r>
            <w:r w:rsidRPr="000758AD">
              <w:rPr>
                <w:rStyle w:val="Hyperlink"/>
                <w:lang w:val="cy-GB"/>
              </w:rPr>
              <w:t>Harvard-cym_v.1.3-(V2).pdf</w:t>
            </w:r>
            <w:r>
              <w:rPr>
                <w:rStyle w:val="Hyperlink"/>
                <w:lang w:val="cy-GB"/>
              </w:rPr>
              <w:fldChar w:fldCharType="end"/>
            </w:r>
          </w:p>
          <w:p w14:paraId="0E1A8155" w14:textId="77777777" w:rsidR="002C2969" w:rsidRDefault="002C2969">
            <w:pPr>
              <w:rPr>
                <w:b/>
                <w:bCs/>
              </w:rPr>
            </w:pPr>
          </w:p>
        </w:tc>
      </w:tr>
      <w:tr w:rsidR="002C2969" w14:paraId="4D1B7520" w14:textId="77777777" w:rsidTr="002C2969">
        <w:tc>
          <w:tcPr>
            <w:tcW w:w="4508" w:type="dxa"/>
          </w:tcPr>
          <w:p w14:paraId="1B2D02F1" w14:textId="6A9942E8" w:rsidR="002C2969" w:rsidRDefault="002C2969">
            <w:pPr>
              <w:rPr>
                <w:b/>
                <w:bCs/>
              </w:rPr>
            </w:pPr>
            <w:proofErr w:type="spellStart"/>
            <w:r>
              <w:rPr>
                <w:b/>
                <w:bCs/>
              </w:rPr>
              <w:t>Targed</w:t>
            </w:r>
            <w:proofErr w:type="spellEnd"/>
            <w:r>
              <w:rPr>
                <w:b/>
                <w:bCs/>
              </w:rPr>
              <w:t xml:space="preserve"> 2- </w:t>
            </w:r>
          </w:p>
        </w:tc>
        <w:tc>
          <w:tcPr>
            <w:tcW w:w="4508" w:type="dxa"/>
          </w:tcPr>
          <w:p w14:paraId="5BA987E2" w14:textId="77777777" w:rsidR="002C2969" w:rsidRPr="000758AD" w:rsidRDefault="002C2969" w:rsidP="002C2969">
            <w:pPr>
              <w:rPr>
                <w:lang w:val="cy-GB"/>
              </w:rPr>
            </w:pPr>
            <w:r w:rsidRPr="000758AD">
              <w:rPr>
                <w:lang w:val="cy-GB"/>
              </w:rPr>
              <w:t>Ymgeisio i gynnal lefel uchel o ddadansoddi beirniadol, gan sicrhau ymchwiliad cytbwys i ddata gwrthgyferbyniol neu anghyflawn. </w:t>
            </w:r>
          </w:p>
          <w:p w14:paraId="28D6A242" w14:textId="77777777" w:rsidR="002C2969" w:rsidRDefault="002C2969">
            <w:pPr>
              <w:rPr>
                <w:b/>
                <w:bCs/>
              </w:rPr>
            </w:pPr>
          </w:p>
        </w:tc>
      </w:tr>
      <w:tr w:rsidR="002C2969" w14:paraId="5C906CCD" w14:textId="77777777" w:rsidTr="002C2969">
        <w:tc>
          <w:tcPr>
            <w:tcW w:w="4508" w:type="dxa"/>
          </w:tcPr>
          <w:p w14:paraId="31691A7A" w14:textId="3AF89621" w:rsidR="002C2969" w:rsidRDefault="002C2969">
            <w:pPr>
              <w:rPr>
                <w:b/>
                <w:bCs/>
              </w:rPr>
            </w:pPr>
            <w:proofErr w:type="spellStart"/>
            <w:r>
              <w:rPr>
                <w:b/>
                <w:bCs/>
              </w:rPr>
              <w:t>Targed</w:t>
            </w:r>
            <w:proofErr w:type="spellEnd"/>
            <w:r>
              <w:rPr>
                <w:b/>
                <w:bCs/>
              </w:rPr>
              <w:t xml:space="preserve"> 3- </w:t>
            </w:r>
          </w:p>
        </w:tc>
        <w:tc>
          <w:tcPr>
            <w:tcW w:w="4508" w:type="dxa"/>
          </w:tcPr>
          <w:p w14:paraId="455B5ABD" w14:textId="77777777" w:rsidR="002C2969" w:rsidRDefault="002C2969" w:rsidP="002C2969">
            <w:pPr>
              <w:rPr>
                <w:lang w:val="cy-GB"/>
              </w:rPr>
            </w:pPr>
            <w:r w:rsidRPr="000758AD">
              <w:rPr>
                <w:lang w:val="cy-GB"/>
              </w:rPr>
              <w:t>Prawf ddarllen dy waith yn drwyadl a defnyddia 'Cysill' er mwyn gwirio dy waith ac osgoi gwallau ieithyddol.</w:t>
            </w:r>
          </w:p>
          <w:p w14:paraId="28298999" w14:textId="77777777" w:rsidR="002C2969" w:rsidRDefault="002C2969">
            <w:pPr>
              <w:rPr>
                <w:b/>
                <w:bCs/>
              </w:rPr>
            </w:pPr>
          </w:p>
        </w:tc>
      </w:tr>
    </w:tbl>
    <w:p w14:paraId="1A57CF30" w14:textId="77777777" w:rsidR="002C2969" w:rsidRDefault="002C2969" w:rsidP="002C2969">
      <w:pPr>
        <w:rPr>
          <w:lang w:val="cy-GB"/>
        </w:rPr>
      </w:pPr>
    </w:p>
    <w:p w14:paraId="5A95CBB4" w14:textId="0BE3BAFA" w:rsidR="002C2969" w:rsidRPr="000C13D1" w:rsidRDefault="002C2969" w:rsidP="002C2969">
      <w:pPr>
        <w:rPr>
          <w:lang w:val="cy-GB"/>
        </w:rPr>
      </w:pPr>
    </w:p>
    <w:p w14:paraId="10D87EB0" w14:textId="6CA32855" w:rsidR="002C2969" w:rsidRDefault="002C2969">
      <w:pPr>
        <w:rPr>
          <w:b/>
          <w:bCs/>
          <w:lang w:val="cy-GB"/>
        </w:rPr>
      </w:pPr>
      <w:r w:rsidRPr="002C2969">
        <w:rPr>
          <w:b/>
          <w:bCs/>
          <w:lang w:val="cy-GB"/>
        </w:rPr>
        <w:t>Ni fyddaf yn defnyddio AI yn fy aseiniad, er mwyn sicrhau bod fy ngwaith yn drylwyr ac yn adlewyrchu fy nealltwriaeth o fewn y modiwl. Byddaf hefyd yn defnyddio ffynonellau dibynadwy sydd ddim wedi ei gefnogi gan AI.</w:t>
      </w:r>
    </w:p>
    <w:p w14:paraId="2263DB5B" w14:textId="77777777" w:rsidR="002C2969" w:rsidRDefault="002C2969">
      <w:pPr>
        <w:rPr>
          <w:b/>
          <w:bCs/>
          <w:lang w:val="cy-GB"/>
        </w:rPr>
      </w:pPr>
    </w:p>
    <w:p w14:paraId="7DB1663A" w14:textId="77777777" w:rsidR="002C2969" w:rsidRPr="0016242C" w:rsidRDefault="002C2969">
      <w:pPr>
        <w:rPr>
          <w:b/>
          <w:bCs/>
          <w:lang w:val="cy-GB"/>
        </w:rPr>
      </w:pPr>
    </w:p>
    <w:p w14:paraId="6C409EA5" w14:textId="4DEA41CD" w:rsidR="002C2969" w:rsidRPr="0016242C" w:rsidRDefault="002C2969">
      <w:pPr>
        <w:rPr>
          <w:rFonts w:ascii="Arial" w:hAnsi="Arial" w:cs="Arial"/>
          <w:u w:val="single"/>
          <w:lang w:val="cy-GB"/>
        </w:rPr>
      </w:pPr>
      <w:r w:rsidRPr="0016242C">
        <w:rPr>
          <w:rFonts w:ascii="Arial" w:hAnsi="Arial" w:cs="Arial"/>
          <w:u w:val="single"/>
          <w:lang w:val="cy-GB"/>
        </w:rPr>
        <w:t>Cyflwyniad</w:t>
      </w:r>
    </w:p>
    <w:p w14:paraId="29F81901" w14:textId="77777777" w:rsidR="00B1216B" w:rsidRPr="0016242C" w:rsidRDefault="00B1216B">
      <w:pPr>
        <w:rPr>
          <w:rFonts w:ascii="Arial" w:hAnsi="Arial" w:cs="Arial"/>
          <w:lang w:val="cy-GB"/>
        </w:rPr>
      </w:pPr>
    </w:p>
    <w:p w14:paraId="4766D09B" w14:textId="5302B575" w:rsidR="00096414" w:rsidRPr="0016242C" w:rsidRDefault="00A604E0">
      <w:pPr>
        <w:rPr>
          <w:rFonts w:ascii="Arial" w:hAnsi="Arial" w:cs="Arial"/>
          <w:lang w:val="cy-GB"/>
        </w:rPr>
      </w:pPr>
      <w:r w:rsidRPr="0016242C">
        <w:rPr>
          <w:rFonts w:ascii="Arial" w:hAnsi="Arial" w:cs="Arial"/>
          <w:lang w:val="cy-GB"/>
        </w:rPr>
        <w:t>Wrth edrych yn ddyfnach ac yn feirniadol ar Gynllun Datblygu Ysgolion a’r blaenoriaethau sydd o wraidd y cynlluniau hynny</w:t>
      </w:r>
      <w:r w:rsidRPr="0016242C">
        <w:rPr>
          <w:rFonts w:ascii="Arial" w:hAnsi="Arial" w:cs="Arial"/>
          <w:lang w:val="cy-GB"/>
        </w:rPr>
        <w:t>,</w:t>
      </w:r>
      <w:r w:rsidRPr="0016242C">
        <w:rPr>
          <w:rFonts w:ascii="Arial" w:hAnsi="Arial" w:cs="Arial"/>
          <w:lang w:val="cy-GB"/>
        </w:rPr>
        <w:t xml:space="preserve"> o fewn y</w:t>
      </w:r>
      <w:r w:rsidR="003C2F4E" w:rsidRPr="0016242C">
        <w:rPr>
          <w:rFonts w:ascii="Arial" w:hAnsi="Arial" w:cs="Arial"/>
          <w:lang w:val="cy-GB"/>
        </w:rPr>
        <w:t>r</w:t>
      </w:r>
      <w:r w:rsidRPr="0016242C">
        <w:rPr>
          <w:rFonts w:ascii="Arial" w:hAnsi="Arial" w:cs="Arial"/>
          <w:lang w:val="cy-GB"/>
        </w:rPr>
        <w:t xml:space="preserve"> </w:t>
      </w:r>
      <w:r w:rsidR="00DF0B1D" w:rsidRPr="0016242C">
        <w:rPr>
          <w:rFonts w:ascii="Arial" w:hAnsi="Arial" w:cs="Arial"/>
          <w:lang w:val="cy-GB"/>
        </w:rPr>
        <w:t>aseiniad</w:t>
      </w:r>
      <w:r w:rsidRPr="0016242C">
        <w:rPr>
          <w:rFonts w:ascii="Arial" w:hAnsi="Arial" w:cs="Arial"/>
          <w:lang w:val="cy-GB"/>
        </w:rPr>
        <w:t xml:space="preserve"> yma bydd</w:t>
      </w:r>
      <w:r w:rsidR="00DF0B1D" w:rsidRPr="0016242C">
        <w:rPr>
          <w:rFonts w:ascii="Arial" w:hAnsi="Arial" w:cs="Arial"/>
          <w:lang w:val="cy-GB"/>
        </w:rPr>
        <w:t>af</w:t>
      </w:r>
      <w:r w:rsidRPr="0016242C">
        <w:rPr>
          <w:rFonts w:ascii="Arial" w:hAnsi="Arial" w:cs="Arial"/>
          <w:lang w:val="cy-GB"/>
        </w:rPr>
        <w:t xml:space="preserve"> yn edrych yn feirniadol ar y ddarpariaeth darllen o fewn yr </w:t>
      </w:r>
      <w:r w:rsidR="00AB5AEE" w:rsidRPr="0016242C">
        <w:rPr>
          <w:rFonts w:ascii="Arial" w:hAnsi="Arial" w:cs="Arial"/>
          <w:lang w:val="cy-GB"/>
        </w:rPr>
        <w:t>y</w:t>
      </w:r>
      <w:r w:rsidRPr="0016242C">
        <w:rPr>
          <w:rFonts w:ascii="Arial" w:hAnsi="Arial" w:cs="Arial"/>
          <w:lang w:val="cy-GB"/>
        </w:rPr>
        <w:t>sgol. Wrth ddilyn canllawiau (BERA, 2024) ni fydd enw’r ysgol leoliad yn cael ei henwi</w:t>
      </w:r>
      <w:r w:rsidR="00AB5AEE" w:rsidRPr="0016242C">
        <w:rPr>
          <w:rFonts w:ascii="Arial" w:hAnsi="Arial" w:cs="Arial"/>
          <w:lang w:val="cy-GB"/>
        </w:rPr>
        <w:t xml:space="preserve"> ac o ganlyniad caiff yr ysgol ei adnabod fel ysgol A.</w:t>
      </w:r>
      <w:r w:rsidR="00FF58A9" w:rsidRPr="0016242C">
        <w:rPr>
          <w:rFonts w:ascii="Arial" w:hAnsi="Arial" w:cs="Arial"/>
          <w:lang w:val="cy-GB"/>
        </w:rPr>
        <w:t xml:space="preserve"> </w:t>
      </w:r>
      <w:r w:rsidR="00465D23" w:rsidRPr="0016242C">
        <w:rPr>
          <w:rFonts w:ascii="Arial" w:hAnsi="Arial" w:cs="Arial"/>
          <w:lang w:val="cy-GB"/>
        </w:rPr>
        <w:t>Wrth edrych ar darged strategol a ddewiswyd yng nghyd-destun yr ysgol, roedd y ddarpariaeth darllen yn flaenoriaeth ers y flwyddyn cynt, 2023-2024. Wrth ail weld a’r blaenoriaethau, penderfynodd ysgol A bod angen ail gafael ar y ddarpariaeth darllen</w:t>
      </w:r>
      <w:r w:rsidR="00D45A1F" w:rsidRPr="0016242C">
        <w:rPr>
          <w:rFonts w:ascii="Arial" w:hAnsi="Arial" w:cs="Arial"/>
          <w:lang w:val="cy-GB"/>
        </w:rPr>
        <w:t xml:space="preserve"> am y flwyddyn yma</w:t>
      </w:r>
      <w:r w:rsidR="00465D23" w:rsidRPr="0016242C">
        <w:rPr>
          <w:rFonts w:ascii="Arial" w:hAnsi="Arial" w:cs="Arial"/>
          <w:lang w:val="cy-GB"/>
        </w:rPr>
        <w:t xml:space="preserve"> er mwyn i ddisgyblion ddatblygu sgiliau darllen ac yn ceisio teimlo mwynhad </w:t>
      </w:r>
      <w:r w:rsidR="00FD5C89" w:rsidRPr="0016242C">
        <w:rPr>
          <w:rFonts w:ascii="Arial" w:hAnsi="Arial" w:cs="Arial"/>
          <w:lang w:val="cy-GB"/>
        </w:rPr>
        <w:t>at</w:t>
      </w:r>
      <w:r w:rsidR="00465D23" w:rsidRPr="0016242C">
        <w:rPr>
          <w:rFonts w:ascii="Arial" w:hAnsi="Arial" w:cs="Arial"/>
          <w:lang w:val="cy-GB"/>
        </w:rPr>
        <w:t xml:space="preserve"> ddarllen yn yr ysgol. Mae ysgol A wedi ei leoli yn sir Ceredigion mewn ardal ddifreintiedig. Mae yna gefndiroedd eang o ddisgyblion yn mynychu’r ysgol sydd erbyn hyn yn addysgu dros 300 o blant. Wrth edrych ar y flaenoriaeth yma a sut mae’r ysgol yn mynd ati i’w ddatblygu, byddaf yn edrych ar niferoedd o ddamcaniaethau a ffynonellau dibynadwy a bydd yn mireinio ar y flaenoriaeth yn ddyfnach, drwy edrych yn feirniadol ar strategaethau cychwynnol i lwyddiant y flaenoriaeth darllen.</w:t>
      </w:r>
    </w:p>
    <w:p w14:paraId="38ECBCD5" w14:textId="77777777" w:rsidR="00085813" w:rsidRPr="0016242C" w:rsidRDefault="00085813">
      <w:pPr>
        <w:rPr>
          <w:rFonts w:ascii="Arial" w:hAnsi="Arial" w:cs="Arial"/>
          <w:lang w:val="cy-GB"/>
        </w:rPr>
      </w:pPr>
    </w:p>
    <w:p w14:paraId="365244B2" w14:textId="77777777" w:rsidR="00085813" w:rsidRPr="0016242C" w:rsidRDefault="00085813">
      <w:pPr>
        <w:rPr>
          <w:rFonts w:ascii="Arial" w:hAnsi="Arial" w:cs="Arial"/>
          <w:u w:val="single"/>
          <w:lang w:val="cy-GB"/>
        </w:rPr>
      </w:pPr>
    </w:p>
    <w:p w14:paraId="5D64B5F4" w14:textId="4553AE4B" w:rsidR="00085813" w:rsidRPr="0016242C" w:rsidRDefault="00085813">
      <w:pPr>
        <w:rPr>
          <w:rFonts w:ascii="Arial" w:hAnsi="Arial" w:cs="Arial"/>
          <w:u w:val="single"/>
          <w:lang w:val="cy-GB"/>
        </w:rPr>
      </w:pPr>
      <w:r w:rsidRPr="0016242C">
        <w:rPr>
          <w:rFonts w:ascii="Arial" w:hAnsi="Arial" w:cs="Arial"/>
          <w:u w:val="single"/>
          <w:lang w:val="cy-GB"/>
        </w:rPr>
        <w:t xml:space="preserve">Adolygiad Llenyddiaeth </w:t>
      </w:r>
    </w:p>
    <w:p w14:paraId="6DD65834" w14:textId="77777777" w:rsidR="00B1216B" w:rsidRPr="0016242C" w:rsidRDefault="00B1216B" w:rsidP="008C6898">
      <w:pPr>
        <w:rPr>
          <w:rFonts w:ascii="Arial" w:hAnsi="Arial" w:cs="Arial"/>
          <w:u w:val="single"/>
          <w:lang w:val="cy-GB"/>
        </w:rPr>
      </w:pPr>
    </w:p>
    <w:p w14:paraId="77A58855" w14:textId="77777777" w:rsidR="00C56A96" w:rsidRPr="0016242C" w:rsidRDefault="00B96E5E" w:rsidP="008F46E7">
      <w:pPr>
        <w:rPr>
          <w:color w:val="000000" w:themeColor="text1"/>
          <w:lang w:val="cy-GB"/>
        </w:rPr>
      </w:pPr>
      <w:r w:rsidRPr="0016242C">
        <w:rPr>
          <w:color w:val="000000" w:themeColor="text1"/>
          <w:lang w:val="cy-GB"/>
        </w:rPr>
        <w:t>O dan weledigaeth yr ysgol mae amcanion sy’n sicrhau bod yr ysgol yn anelu at bopeth o fewn y cwricwlwm i Gymru, yn ogystal â chreu cwricwlwm sy’n mynd i sicrhau bod pawb yn helpu cwrdd ag anghenion disgyblion. Yn ôl, (Fullan, n.d.)  pwysleisiodd bod angen i gynlluniau datblygu ysgolion ganolbwyntio ar newid sylweddol, hirhoedlog yn hytrach na gweithgareddau sy’n cael eu gyrru gan gydymffurfio. Mae'n dadlau bod datblygu galluoedd arweinwyr ac athrawon, annog gwaith tîm, a chynnal cenhadaeth foesol gref sy'n canolbwyntio ar addysg a lles myfyrwyr i gyd yn angenrheidiol ar gyfer twf ysgol lwyddiannus. Hyrwyddwyd Fullan meddwl systemig, hyblygrwydd, a dysgu parhaus fel dewisiadau amgen i ddulliau llym o'r brig i lawr, gan wneud yn siŵr bod ysgolion yn newid i ddiwallu anghenion gwirioneddol. Mae'n pwysleisio mai diwylliant o atebolrwydd a rennir, lle mae addysgwyr yn cydweithio i wneud newidiadau sy'n cael effaith hirdymor ar lwyddiant disgyblion, yw lle mae cynnydd gwirioneddol yn cael ei wneud.</w:t>
      </w:r>
      <w:r w:rsidR="00110476" w:rsidRPr="0016242C">
        <w:rPr>
          <w:color w:val="000000" w:themeColor="text1"/>
          <w:lang w:val="cy-GB"/>
        </w:rPr>
        <w:t xml:space="preserve"> Mae datblygu blaenoriaethau yn hynod o bwysig er mwyn gwella cynydd ysgolion</w:t>
      </w:r>
      <w:r w:rsidR="003A6946" w:rsidRPr="0016242C">
        <w:rPr>
          <w:color w:val="000000" w:themeColor="text1"/>
          <w:lang w:val="cy-GB"/>
        </w:rPr>
        <w:t xml:space="preserve"> a sicrhau bod yna ddatblygiad o fewn twf addysgu’r disgyblion.</w:t>
      </w:r>
      <w:r w:rsidR="00DA28E5" w:rsidRPr="0016242C">
        <w:rPr>
          <w:color w:val="000000" w:themeColor="text1"/>
          <w:lang w:val="cy-GB"/>
        </w:rPr>
        <w:t xml:space="preserve"> </w:t>
      </w:r>
    </w:p>
    <w:p w14:paraId="389CCA25" w14:textId="6FC00EA1" w:rsidR="00C56A96" w:rsidRPr="0016242C" w:rsidRDefault="002268AE" w:rsidP="008F46E7">
      <w:pPr>
        <w:rPr>
          <w:color w:val="000000" w:themeColor="text1"/>
          <w:lang w:val="cy-GB"/>
        </w:rPr>
      </w:pPr>
      <w:r w:rsidRPr="0016242C">
        <w:rPr>
          <w:color w:val="000000" w:themeColor="text1"/>
          <w:lang w:val="cy-GB"/>
        </w:rPr>
        <w:t>Dywed, (Wyse and Bradbury, 2022) bod darllen yn flaenoriaeth gyntaf i rhanfwyaf o ysgolion ledled y wlad, gan ei fod yn datblygu sgiliau llythrennedd, yn gwella datblygiad gwybyddol, ac yn meithrin cariad oes at ddysgu, mae darllen mewn ysgolion yn hollbwysig. Mae'n gwella ysgrifennu, geirfa a dealltwriaeth wrth gryfhau meddwl beirniadol a'r gallu i ddatrys problemau. Mae plant yn cael eu hamlygu i amrywiaeth o safbwyntiau trwy lenyddiaeth, sy'n meithrin eu hymwybyddiaeth gymdeithasol, empathi, a chreadigedd. Mae hyfedredd mewn darllen yn hybu ffocws a chanolbwyntio yn ogystal â pherfformiad academaidd ym mhob maes pwnc. Yn ogystal, mae darllen yn rhoi'r galluoedd cyfathrebu a dadansoddol beirniadol sydd eu hangen ar blant ar gyfer galwedigaethau ac addysg uwch, gan eu paratoi ar gyfer cyfleoedd yn y dyfodol. Mae hyrwyddo darllen mewn ysgolion yn gwarantu bod plant yn barod am anawsterau yn yr ystafell ddosbarth ac yn y byd go iawn.</w:t>
      </w:r>
    </w:p>
    <w:p w14:paraId="0FFC1EDF" w14:textId="77777777" w:rsidR="00E56C78" w:rsidRPr="0016242C" w:rsidRDefault="00E56C78" w:rsidP="008F46E7">
      <w:pPr>
        <w:rPr>
          <w:color w:val="000000" w:themeColor="text1"/>
          <w:lang w:val="cy-GB"/>
        </w:rPr>
      </w:pPr>
    </w:p>
    <w:p w14:paraId="4F77FACF" w14:textId="77777777" w:rsidR="006633A7" w:rsidRPr="0016242C" w:rsidRDefault="00F205A6" w:rsidP="00D70C9A">
      <w:pPr>
        <w:rPr>
          <w:color w:val="000000" w:themeColor="text1"/>
          <w:lang w:val="cy-GB"/>
        </w:rPr>
      </w:pPr>
      <w:r w:rsidRPr="0016242C">
        <w:rPr>
          <w:color w:val="000000" w:themeColor="text1"/>
          <w:lang w:val="cy-GB"/>
        </w:rPr>
        <w:t xml:space="preserve">Fodd bynnag, dadleuwyd (Collins, 2023) bod darllen yn aml ddim </w:t>
      </w:r>
      <w:r w:rsidR="00B52FB8" w:rsidRPr="0016242C">
        <w:rPr>
          <w:color w:val="000000" w:themeColor="text1"/>
          <w:lang w:val="cy-GB"/>
        </w:rPr>
        <w:t>y</w:t>
      </w:r>
      <w:r w:rsidRPr="0016242C">
        <w:rPr>
          <w:color w:val="000000" w:themeColor="text1"/>
          <w:lang w:val="cy-GB"/>
        </w:rPr>
        <w:t xml:space="preserve">n cael ei hybu ddigon o fewn dosbarthiadau, yn enwedig o fewn y Cyfnod Allweddol 2. Pwysleisia Collins, bod plant yn colli diddordeb llwyr drwy agor llyfr ai ddarllen, maent yn anghofio bod darllen yn hybu holl sgiliau </w:t>
      </w:r>
      <w:r w:rsidR="00B52FB8" w:rsidRPr="0016242C">
        <w:rPr>
          <w:color w:val="000000" w:themeColor="text1"/>
          <w:lang w:val="cy-GB"/>
        </w:rPr>
        <w:t>ond</w:t>
      </w:r>
      <w:r w:rsidR="002D76CF" w:rsidRPr="0016242C">
        <w:rPr>
          <w:color w:val="000000" w:themeColor="text1"/>
          <w:lang w:val="cy-GB"/>
        </w:rPr>
        <w:t>,</w:t>
      </w:r>
      <w:r w:rsidRPr="0016242C">
        <w:rPr>
          <w:color w:val="000000" w:themeColor="text1"/>
          <w:lang w:val="cy-GB"/>
        </w:rPr>
        <w:t xml:space="preserve"> bod prinder amser o fewn gwersi yn rhoi straen ar athrawon i gyflawni hyn o fewn prin amser sesiynau darllen. Cytunwyd (Layne, 2023) drwy ddatgan, oherwydd diffyg adnoddau, cyfyngiadau amser, neu ddatblygiad proffesiynol ar dactegau llythrennedd, efallai y bydd rhai athrawon yn ei chael hi’n anodd sefydlu amgylcheddau darllen gyfeillgar gyda detholiadau amrywiol o lyfrau, amser darllen annibynnol, a thrafodaethau ysgogol. Ar ben hynny, efallai y bydd plant yn gweld darllen fel tasg yn hytrach na thalent gydol oes os yw'n gysylltiedig yn bennaf â gwerthuso yn hytrach na mwynhad.</w:t>
      </w:r>
      <w:r w:rsidR="00050A44" w:rsidRPr="0016242C">
        <w:rPr>
          <w:color w:val="000000" w:themeColor="text1"/>
          <w:lang w:val="cy-GB"/>
        </w:rPr>
        <w:t xml:space="preserve"> </w:t>
      </w:r>
      <w:r w:rsidR="00E56C78" w:rsidRPr="0016242C">
        <w:rPr>
          <w:color w:val="000000" w:themeColor="text1"/>
          <w:lang w:val="cy-GB"/>
        </w:rPr>
        <w:t xml:space="preserve">Drwy ymchwil blynyddol </w:t>
      </w:r>
      <w:r w:rsidR="00E56C78" w:rsidRPr="0016242C">
        <w:rPr>
          <w:color w:val="000000" w:themeColor="text1"/>
          <w:lang w:val="cy-GB"/>
        </w:rPr>
        <w:t>(Department for Education, 2012)</w:t>
      </w:r>
      <w:r w:rsidR="00E56C78" w:rsidRPr="0016242C">
        <w:rPr>
          <w:color w:val="000000" w:themeColor="text1"/>
          <w:lang w:val="cy-GB"/>
        </w:rPr>
        <w:t xml:space="preserve"> gwelwyd</w:t>
      </w:r>
      <w:r w:rsidR="00EE268C" w:rsidRPr="0016242C">
        <w:rPr>
          <w:color w:val="000000" w:themeColor="text1"/>
          <w:lang w:val="cy-GB"/>
        </w:rPr>
        <w:t xml:space="preserve"> gostyngiad syfrdanol </w:t>
      </w:r>
      <w:r w:rsidR="003E1806" w:rsidRPr="0016242C">
        <w:rPr>
          <w:color w:val="000000" w:themeColor="text1"/>
          <w:lang w:val="cy-GB"/>
        </w:rPr>
        <w:t>yn yr</w:t>
      </w:r>
      <w:r w:rsidR="00EE268C" w:rsidRPr="0016242C">
        <w:rPr>
          <w:color w:val="000000" w:themeColor="text1"/>
          <w:lang w:val="cy-GB"/>
        </w:rPr>
        <w:t xml:space="preserve"> ymchwil a </w:t>
      </w:r>
      <w:r w:rsidR="003E1806" w:rsidRPr="0016242C">
        <w:rPr>
          <w:color w:val="000000" w:themeColor="text1"/>
          <w:lang w:val="cy-GB"/>
        </w:rPr>
        <w:t>g</w:t>
      </w:r>
      <w:r w:rsidR="008371C1" w:rsidRPr="0016242C">
        <w:rPr>
          <w:color w:val="000000" w:themeColor="text1"/>
          <w:lang w:val="cy-GB"/>
        </w:rPr>
        <w:t>a</w:t>
      </w:r>
      <w:r w:rsidR="00EE268C" w:rsidRPr="0016242C">
        <w:rPr>
          <w:color w:val="000000" w:themeColor="text1"/>
          <w:lang w:val="cy-GB"/>
        </w:rPr>
        <w:t>f</w:t>
      </w:r>
      <w:r w:rsidR="008371C1" w:rsidRPr="0016242C">
        <w:rPr>
          <w:color w:val="000000" w:themeColor="text1"/>
          <w:lang w:val="cy-GB"/>
        </w:rPr>
        <w:t>odd</w:t>
      </w:r>
      <w:r w:rsidR="00EE268C" w:rsidRPr="0016242C">
        <w:rPr>
          <w:color w:val="000000" w:themeColor="text1"/>
          <w:lang w:val="cy-GB"/>
        </w:rPr>
        <w:t xml:space="preserve"> ei </w:t>
      </w:r>
      <w:r w:rsidR="003E1806" w:rsidRPr="0016242C">
        <w:rPr>
          <w:color w:val="000000" w:themeColor="text1"/>
          <w:lang w:val="cy-GB"/>
        </w:rPr>
        <w:t>gasglu</w:t>
      </w:r>
      <w:r w:rsidR="00EE268C" w:rsidRPr="0016242C">
        <w:rPr>
          <w:color w:val="000000" w:themeColor="text1"/>
          <w:lang w:val="cy-GB"/>
        </w:rPr>
        <w:t xml:space="preserve"> ar</w:t>
      </w:r>
      <w:r w:rsidR="008371C1" w:rsidRPr="0016242C">
        <w:rPr>
          <w:color w:val="000000" w:themeColor="text1"/>
          <w:lang w:val="cy-GB"/>
        </w:rPr>
        <w:t xml:space="preserve"> b</w:t>
      </w:r>
      <w:r w:rsidR="00EE268C" w:rsidRPr="0016242C">
        <w:rPr>
          <w:color w:val="000000" w:themeColor="text1"/>
          <w:lang w:val="cy-GB"/>
        </w:rPr>
        <w:t>lant ledled</w:t>
      </w:r>
      <w:r w:rsidR="000558AC" w:rsidRPr="0016242C">
        <w:rPr>
          <w:color w:val="000000" w:themeColor="text1"/>
          <w:lang w:val="cy-GB"/>
        </w:rPr>
        <w:t xml:space="preserve"> </w:t>
      </w:r>
      <w:r w:rsidR="008371C1" w:rsidRPr="0016242C">
        <w:rPr>
          <w:color w:val="000000" w:themeColor="text1"/>
          <w:lang w:val="cy-GB"/>
        </w:rPr>
        <w:t>C</w:t>
      </w:r>
      <w:r w:rsidR="000558AC" w:rsidRPr="0016242C">
        <w:rPr>
          <w:color w:val="000000" w:themeColor="text1"/>
          <w:lang w:val="cy-GB"/>
        </w:rPr>
        <w:t xml:space="preserve">ymru a </w:t>
      </w:r>
      <w:r w:rsidR="008371C1" w:rsidRPr="0016242C">
        <w:rPr>
          <w:color w:val="000000" w:themeColor="text1"/>
          <w:lang w:val="cy-GB"/>
        </w:rPr>
        <w:t>L</w:t>
      </w:r>
      <w:r w:rsidR="000558AC" w:rsidRPr="0016242C">
        <w:rPr>
          <w:color w:val="000000" w:themeColor="text1"/>
          <w:lang w:val="cy-GB"/>
        </w:rPr>
        <w:t>loegr ym mis Mai 2012</w:t>
      </w:r>
      <w:r w:rsidR="008371C1" w:rsidRPr="0016242C">
        <w:rPr>
          <w:color w:val="000000" w:themeColor="text1"/>
          <w:lang w:val="cy-GB"/>
        </w:rPr>
        <w:t xml:space="preserve">. </w:t>
      </w:r>
    </w:p>
    <w:p w14:paraId="14B72FD2" w14:textId="77777777" w:rsidR="00EF61BF" w:rsidRPr="0016242C" w:rsidRDefault="006633A7" w:rsidP="00BE1D18">
      <w:pPr>
        <w:rPr>
          <w:color w:val="000000" w:themeColor="text1"/>
          <w:lang w:val="cy-GB"/>
        </w:rPr>
      </w:pPr>
      <w:r w:rsidRPr="0016242C">
        <w:rPr>
          <w:color w:val="000000" w:themeColor="text1"/>
          <w:lang w:val="cy-GB"/>
        </w:rPr>
        <w:t xml:space="preserve">Dywedodd nifer o blant ei bod yn gweld darllen yn anodd o fewn y dosbarth, gan fod aml wrthdyniadau gan blant eraill sydd ddim yn hoff o ddarllen yn ei amharu. Drwy’r ymchwiliad a chafodd ei wneud, dywedodd 22% o blant yn 2010 eu bod wrth eu bodd yn darllen yn fawr, dywedodd 27% eu bod yn ei hoffi'n fawr, dywedodd 39% eu bod ddim yn </w:t>
      </w:r>
      <w:r w:rsidRPr="0016242C">
        <w:rPr>
          <w:color w:val="000000" w:themeColor="text1"/>
          <w:lang w:val="cy-GB"/>
        </w:rPr>
        <w:lastRenderedPageBreak/>
        <w:t xml:space="preserve">ei hoffi'n fawr, a dywedodd 12% nad oeddent yn hoffi darllen o gwbl. </w:t>
      </w:r>
      <w:r w:rsidR="00BA776D" w:rsidRPr="0016242C">
        <w:rPr>
          <w:color w:val="000000" w:themeColor="text1"/>
          <w:lang w:val="cy-GB"/>
        </w:rPr>
        <w:t>Drwy edrych ar y canlyniadau a ddatgelwyd o fewn yr ymchwil, ategodd (Wightwick, 2024) bod plant yn colli’r sgiliau o ddarllen ac o ganlyniad i hynny, yn ei gweld hi’n anodd datblygu sgiliau ieithyddol a chymdeithasol. Wrth edrych ar yr adroddiad blynyddol (LLYW.CYMRU, 2024) mae’r llywodraeth yn sôn bod y polisïau a’r gweithdrefnau sydd yn ei le er mwyn gwella cynnydd ysgolion Cymru</w:t>
      </w:r>
      <w:r w:rsidR="00155A7F" w:rsidRPr="0016242C">
        <w:rPr>
          <w:color w:val="000000" w:themeColor="text1"/>
          <w:lang w:val="cy-GB"/>
        </w:rPr>
        <w:t xml:space="preserve"> a </w:t>
      </w:r>
      <w:r w:rsidR="00976D28" w:rsidRPr="0016242C">
        <w:rPr>
          <w:color w:val="000000" w:themeColor="text1"/>
          <w:lang w:val="cy-GB"/>
        </w:rPr>
        <w:t>un o rheini’n flaenoriaeth darllen sy’n</w:t>
      </w:r>
      <w:r w:rsidR="00BA776D" w:rsidRPr="0016242C">
        <w:rPr>
          <w:color w:val="000000" w:themeColor="text1"/>
          <w:lang w:val="cy-GB"/>
        </w:rPr>
        <w:t xml:space="preserve"> cefnogi bob disgybl, boed ei anghenion, crefydd, diwylliant, rhywioldeb neu hil. Mae gan </w:t>
      </w:r>
      <w:r w:rsidR="004851A8" w:rsidRPr="0016242C">
        <w:rPr>
          <w:color w:val="000000" w:themeColor="text1"/>
          <w:lang w:val="cy-GB"/>
        </w:rPr>
        <w:t>bob</w:t>
      </w:r>
      <w:r w:rsidR="00BA776D" w:rsidRPr="0016242C">
        <w:rPr>
          <w:color w:val="000000" w:themeColor="text1"/>
          <w:lang w:val="cy-GB"/>
        </w:rPr>
        <w:t xml:space="preserve"> plentyn yr hawl at fynediad lawn i’r cwricwlwm, sy’n cefnogi ei sgiliau llythrennedd drwy ddarllen a bod ganddynt fynediad at adnoddau darllen parhaol</w:t>
      </w:r>
      <w:r w:rsidR="0008725A" w:rsidRPr="0016242C">
        <w:rPr>
          <w:color w:val="000000" w:themeColor="text1"/>
          <w:lang w:val="cy-GB"/>
        </w:rPr>
        <w:t xml:space="preserve"> o dan erthygl 3 ag erthygl 28 hawliau plant Cymru </w:t>
      </w:r>
      <w:r w:rsidR="0008725A" w:rsidRPr="0016242C">
        <w:rPr>
          <w:color w:val="000000" w:themeColor="text1"/>
          <w:lang w:val="cy-GB"/>
        </w:rPr>
        <w:t>(Children’s Commissioner for Wales, n.d.)</w:t>
      </w:r>
      <w:r w:rsidR="0008725A" w:rsidRPr="0016242C">
        <w:rPr>
          <w:color w:val="000000" w:themeColor="text1"/>
          <w:lang w:val="cy-GB"/>
        </w:rPr>
        <w:t>.</w:t>
      </w:r>
    </w:p>
    <w:p w14:paraId="1BA8B0AB" w14:textId="77777777" w:rsidR="00EF61BF" w:rsidRPr="0016242C" w:rsidRDefault="00EF61BF" w:rsidP="00BE1D18">
      <w:pPr>
        <w:rPr>
          <w:color w:val="000000" w:themeColor="text1"/>
          <w:lang w:val="cy-GB"/>
        </w:rPr>
      </w:pPr>
    </w:p>
    <w:p w14:paraId="67F42125" w14:textId="77777777" w:rsidR="00630795" w:rsidRPr="0016242C" w:rsidRDefault="00B13C6E" w:rsidP="00DA28E5">
      <w:pPr>
        <w:rPr>
          <w:color w:val="000000" w:themeColor="text1"/>
          <w:lang w:val="cy-GB"/>
        </w:rPr>
      </w:pPr>
      <w:r w:rsidRPr="0016242C">
        <w:rPr>
          <w:color w:val="000000" w:themeColor="text1"/>
          <w:lang w:val="cy-GB"/>
        </w:rPr>
        <w:t xml:space="preserve"> </w:t>
      </w:r>
      <w:r w:rsidRPr="0016242C">
        <w:rPr>
          <w:color w:val="000000" w:themeColor="text1"/>
          <w:lang w:val="cy-GB"/>
        </w:rPr>
        <w:t>Mae nifer o fylchau, anghysondebau, a thueddiadau newydd mewn ymchwil cyfarwyddiadau darllen sy'n dylanwadu ar ddulliau addysgu</w:t>
      </w:r>
      <w:r w:rsidR="00851E06" w:rsidRPr="0016242C">
        <w:rPr>
          <w:color w:val="000000" w:themeColor="text1"/>
          <w:lang w:val="cy-GB"/>
        </w:rPr>
        <w:t xml:space="preserve"> </w:t>
      </w:r>
      <w:r w:rsidR="00851E06" w:rsidRPr="0016242C">
        <w:rPr>
          <w:color w:val="000000" w:themeColor="text1"/>
          <w:lang w:val="cy-GB"/>
        </w:rPr>
        <w:t>(Rosenblatt, 2016)</w:t>
      </w:r>
      <w:r w:rsidR="00851E06" w:rsidRPr="0016242C">
        <w:rPr>
          <w:color w:val="000000" w:themeColor="text1"/>
          <w:lang w:val="cy-GB"/>
        </w:rPr>
        <w:t>.</w:t>
      </w:r>
      <w:r w:rsidRPr="0016242C">
        <w:rPr>
          <w:color w:val="000000" w:themeColor="text1"/>
          <w:lang w:val="cy-GB"/>
        </w:rPr>
        <w:t xml:space="preserve"> Mae’r anghysondeb rhwng arferion gorau sy’n seiliedig ar ymchwil a’u defnydd gwirioneddol mewn ysgolion yn un bwlch sylweddol, sy’n cael ei achosi’n aml gan waith paratoi annigonol gan athrawon neu gyfyngiadau ariannol. Er gwaethaf cefnogaeth gynyddol i ddull llythrennedd cytbwys sy’n ymgorffori’r ddau, mae gwrthdaro sylweddol rhwng dulliau sy’n seiliedig ar ffoneg a dulliau iaith gyfan, gyda dadleuon ynghylch pa rai sy’n fwy llwyddiannus. </w:t>
      </w:r>
      <w:r w:rsidR="00BE1D18" w:rsidRPr="0016242C">
        <w:rPr>
          <w:color w:val="000000" w:themeColor="text1"/>
          <w:lang w:val="cy-GB"/>
        </w:rPr>
        <w:t>Serch</w:t>
      </w:r>
      <w:r w:rsidRPr="0016242C">
        <w:rPr>
          <w:color w:val="000000" w:themeColor="text1"/>
          <w:lang w:val="cy-GB"/>
        </w:rPr>
        <w:t xml:space="preserve"> hyn, er bod astudiaethau’n dangos pa mor bwysig yw dewis ac ymgysylltiad </w:t>
      </w:r>
      <w:r w:rsidR="00BE1D18" w:rsidRPr="0016242C">
        <w:rPr>
          <w:color w:val="000000" w:themeColor="text1"/>
          <w:lang w:val="cy-GB"/>
        </w:rPr>
        <w:t>disgyblion</w:t>
      </w:r>
      <w:r w:rsidRPr="0016242C">
        <w:rPr>
          <w:color w:val="000000" w:themeColor="text1"/>
          <w:lang w:val="cy-GB"/>
        </w:rPr>
        <w:t>, mae llawer o ysgolion yn parhau i roi pwyslais cryf ar brofion safonol, a all leihau cymhelliant a chyfyngu ar amlygiad i amrywiaeth o ddarlleniadau</w:t>
      </w:r>
      <w:r w:rsidR="00ED0E69" w:rsidRPr="0016242C">
        <w:rPr>
          <w:color w:val="000000" w:themeColor="text1"/>
          <w:lang w:val="cy-GB"/>
        </w:rPr>
        <w:t xml:space="preserve"> </w:t>
      </w:r>
      <w:r w:rsidR="004B6991" w:rsidRPr="0016242C">
        <w:rPr>
          <w:color w:val="000000" w:themeColor="text1"/>
          <w:lang w:val="cy-GB"/>
        </w:rPr>
        <w:t xml:space="preserve">dywedir </w:t>
      </w:r>
      <w:r w:rsidR="002044D6" w:rsidRPr="0016242C">
        <w:rPr>
          <w:color w:val="000000" w:themeColor="text1"/>
          <w:lang w:val="cy-GB"/>
        </w:rPr>
        <w:t>(Quigley, 2020)</w:t>
      </w:r>
      <w:r w:rsidR="004B6991" w:rsidRPr="0016242C">
        <w:rPr>
          <w:color w:val="000000" w:themeColor="text1"/>
          <w:lang w:val="cy-GB"/>
        </w:rPr>
        <w:t>.</w:t>
      </w:r>
      <w:r w:rsidR="00810529" w:rsidRPr="0016242C">
        <w:rPr>
          <w:color w:val="000000" w:themeColor="text1"/>
          <w:lang w:val="cy-GB"/>
        </w:rPr>
        <w:t xml:space="preserve"> </w:t>
      </w:r>
    </w:p>
    <w:p w14:paraId="50BA55AD" w14:textId="7A569DE4" w:rsidR="00DA28E5" w:rsidRPr="0016242C" w:rsidRDefault="00630795" w:rsidP="00DA28E5">
      <w:pPr>
        <w:rPr>
          <w:color w:val="000000" w:themeColor="text1"/>
          <w:lang w:val="cy-GB"/>
        </w:rPr>
      </w:pPr>
      <w:r w:rsidRPr="0016242C">
        <w:rPr>
          <w:color w:val="000000" w:themeColor="text1"/>
          <w:lang w:val="cy-GB"/>
        </w:rPr>
        <w:t>Yn ogystal â hyn, credir (Wolf, 2018) o fewn ei damcaniaeth, mae poblogrwydd cynyddol cymhorthion darllen digidol a llyfrau sain yn duedd newydd sy'n codi pryderon ynghylch pa mor effeithiol ydyn nhw o gymharu â darllen print traddodiadol. Er hynny, mae llawer o ysgolion yn parhau i ddefnyddio testunau hynafol neu anhygyrch er gwaethaf yr ymwybyddiaeth gynyddol o ddulliau darllen sy’n ymateb yn ddiwylliannol. Mae alinio ymchwil â realiti yn yr ystafell ddosbarth a gwneud yn siŵr bod addysgu darllen yn hyrwyddo datblygu sgiliau yn ogystal â chariad gydol oes at ddarllen yn angenrheidiol i fynd i'r afael â'r problemau hyn. Serch hynny, mae yna heriau sy’n gwynebu ysgolion a dosbarthiadau ar draws Cymru a thu hwnt, dywed (Owston, 2023) ni ddylai heriau o fewn dosbarthiadau ag ysgolion gwneud cam a phlant a ddylai pob athro neu athrawes gwneud yn siŵr bod bob plentyn yn derbyn y cyfleoedd cyfartal yma i esblygu ei dychymyg drwy ddarllen.</w:t>
      </w:r>
    </w:p>
    <w:p w14:paraId="67F00E9D" w14:textId="77777777" w:rsidR="00F12F84" w:rsidRPr="0016242C" w:rsidRDefault="00F12F84" w:rsidP="00DA28E5">
      <w:pPr>
        <w:rPr>
          <w:color w:val="000000" w:themeColor="text1"/>
          <w:u w:val="single"/>
          <w:lang w:val="cy-GB"/>
        </w:rPr>
      </w:pPr>
    </w:p>
    <w:p w14:paraId="328CDF90" w14:textId="6FF679BE" w:rsidR="00B31294" w:rsidRPr="0016242C" w:rsidRDefault="00000FA8" w:rsidP="00DA28E5">
      <w:pPr>
        <w:rPr>
          <w:color w:val="000000" w:themeColor="text1"/>
          <w:lang w:val="cy-GB"/>
        </w:rPr>
      </w:pPr>
      <w:r w:rsidRPr="0016242C">
        <w:rPr>
          <w:color w:val="000000" w:themeColor="text1"/>
          <w:u w:val="single"/>
          <w:lang w:val="cy-GB"/>
        </w:rPr>
        <w:t>Datblygu Pwynt Gweithredu</w:t>
      </w:r>
    </w:p>
    <w:p w14:paraId="2404A1CA" w14:textId="77777777" w:rsidR="008D5E01" w:rsidRPr="0016242C" w:rsidRDefault="00D86DD8" w:rsidP="00DA28E5">
      <w:pPr>
        <w:rPr>
          <w:color w:val="000000" w:themeColor="text1"/>
          <w:lang w:val="cy-GB"/>
        </w:rPr>
      </w:pPr>
      <w:r w:rsidRPr="0016242C">
        <w:rPr>
          <w:color w:val="000000" w:themeColor="text1"/>
          <w:lang w:val="cy-GB"/>
        </w:rPr>
        <w:t>Dewiswyd y flaenoriaeth darpariaeth darllen gan Ysgol A</w:t>
      </w:r>
      <w:r w:rsidR="00607AA1" w:rsidRPr="0016242C">
        <w:rPr>
          <w:color w:val="000000" w:themeColor="text1"/>
          <w:lang w:val="cy-GB"/>
        </w:rPr>
        <w:t xml:space="preserve"> o’r gwerthusiad cynllun datblygu yn flwyddyn cynt. Drwy cynnal cyfarfodydd pythefnosol adrannau’r ysgol, penderfynodd </w:t>
      </w:r>
      <w:r w:rsidR="007C3C83" w:rsidRPr="0016242C">
        <w:rPr>
          <w:color w:val="000000" w:themeColor="text1"/>
          <w:lang w:val="cy-GB"/>
        </w:rPr>
        <w:t>y staff bod angen i ddarpariaeth darllen yr ysgol i ddatblygu ymhellach. Drwy weithredu ar y flaenoriaeth</w:t>
      </w:r>
      <w:r w:rsidR="009C00D3" w:rsidRPr="0016242C">
        <w:rPr>
          <w:color w:val="000000" w:themeColor="text1"/>
          <w:lang w:val="cy-GB"/>
        </w:rPr>
        <w:t xml:space="preserve"> roedd yn rhaid edrych yn ol ar beth weithiodd yn dda y flwyddyn cynt a beth allai’r ysgol gynnig er mwyn sicrhau ei bod yn </w:t>
      </w:r>
      <w:r w:rsidR="00C23D35" w:rsidRPr="0016242C">
        <w:rPr>
          <w:color w:val="000000" w:themeColor="text1"/>
          <w:lang w:val="cy-GB"/>
        </w:rPr>
        <w:t>amlinellu’r nod.</w:t>
      </w:r>
      <w:r w:rsidR="00076A6E" w:rsidRPr="0016242C">
        <w:rPr>
          <w:color w:val="000000" w:themeColor="text1"/>
          <w:lang w:val="cy-GB"/>
        </w:rPr>
        <w:t xml:space="preserve"> Mewn ardal difreintiedig lle mae’r ysgol wefi ei leoli i gefnogi’r gymuned a’i theuluoedd, roedd</w:t>
      </w:r>
      <w:r w:rsidR="00AD18BC" w:rsidRPr="0016242C">
        <w:rPr>
          <w:color w:val="000000" w:themeColor="text1"/>
          <w:lang w:val="cy-GB"/>
        </w:rPr>
        <w:t xml:space="preserve"> rhaid edrych ar cenhadaeth a gweledigaeth enghangach yr ysgol, er mwyn penderfynu ar</w:t>
      </w:r>
      <w:r w:rsidR="00DD14B2" w:rsidRPr="0016242C">
        <w:rPr>
          <w:color w:val="000000" w:themeColor="text1"/>
          <w:lang w:val="cy-GB"/>
        </w:rPr>
        <w:t xml:space="preserve"> strategaethau llwyddiannus byddai’n hybu’r disgyblion i ddarllen yn annibynol.</w:t>
      </w:r>
      <w:r w:rsidR="00697805" w:rsidRPr="0016242C">
        <w:rPr>
          <w:color w:val="000000" w:themeColor="text1"/>
          <w:lang w:val="cy-GB"/>
        </w:rPr>
        <w:t xml:space="preserve"> Drwy edrych ar amcanion y Cynllun Datblygu’r Ysgol pwysleidiodd y cydlynydd</w:t>
      </w:r>
      <w:r w:rsidR="00070824" w:rsidRPr="0016242C">
        <w:rPr>
          <w:color w:val="000000" w:themeColor="text1"/>
          <w:lang w:val="cy-GB"/>
        </w:rPr>
        <w:t xml:space="preserve"> darllen bod yna di</w:t>
      </w:r>
      <w:r w:rsidR="00B86EB6" w:rsidRPr="0016242C">
        <w:rPr>
          <w:color w:val="000000" w:themeColor="text1"/>
          <w:lang w:val="cy-GB"/>
        </w:rPr>
        <w:t>s</w:t>
      </w:r>
      <w:r w:rsidR="00070824" w:rsidRPr="0016242C">
        <w:rPr>
          <w:color w:val="000000" w:themeColor="text1"/>
          <w:lang w:val="cy-GB"/>
        </w:rPr>
        <w:t xml:space="preserve">gyniad mawr yn niferoedd </w:t>
      </w:r>
      <w:r w:rsidR="005D69D2" w:rsidRPr="0016242C">
        <w:rPr>
          <w:color w:val="000000" w:themeColor="text1"/>
          <w:lang w:val="cy-GB"/>
        </w:rPr>
        <w:t>o canlyniadau PISA asesiadau cenedlaethol y disgyblion o’r flwyddyn cynt</w:t>
      </w:r>
      <w:r w:rsidR="00525BC5" w:rsidRPr="0016242C">
        <w:rPr>
          <w:color w:val="000000" w:themeColor="text1"/>
          <w:lang w:val="cy-GB"/>
        </w:rPr>
        <w:t xml:space="preserve">. Yn syth gwelwyd bod eisiau i’r ysgol i </w:t>
      </w:r>
      <w:r w:rsidR="00525BC5" w:rsidRPr="0016242C">
        <w:rPr>
          <w:color w:val="000000" w:themeColor="text1"/>
          <w:lang w:val="cy-GB"/>
        </w:rPr>
        <w:lastRenderedPageBreak/>
        <w:t xml:space="preserve">barhau i gefnogi’r disgyblion </w:t>
      </w:r>
      <w:r w:rsidR="00697B9C" w:rsidRPr="0016242C">
        <w:rPr>
          <w:color w:val="000000" w:themeColor="text1"/>
          <w:lang w:val="cy-GB"/>
        </w:rPr>
        <w:t>gyda’i sgiliau darllen. Oherwydd bod yr ysgol yn cefnogi uned</w:t>
      </w:r>
      <w:r w:rsidR="00754CF5" w:rsidRPr="0016242C">
        <w:rPr>
          <w:color w:val="000000" w:themeColor="text1"/>
          <w:lang w:val="cy-GB"/>
        </w:rPr>
        <w:t xml:space="preserve"> arbennig o fewn yr ysgol teimlau’r ysgol leoliad y byddai hyn yn her arbennig i gyflwyno dull newydd o ddarllen a ennyn mwynhad disgyblion wrth dreialu</w:t>
      </w:r>
      <w:r w:rsidR="004C34C8" w:rsidRPr="0016242C">
        <w:rPr>
          <w:color w:val="000000" w:themeColor="text1"/>
          <w:lang w:val="cy-GB"/>
        </w:rPr>
        <w:t xml:space="preserve"> dyfais newydd. Ym mis Hydref 2024 cafodd ysgol A cwrs </w:t>
      </w:r>
      <w:r w:rsidR="00216074" w:rsidRPr="0016242C">
        <w:rPr>
          <w:color w:val="000000" w:themeColor="text1"/>
          <w:lang w:val="cy-GB"/>
        </w:rPr>
        <w:t xml:space="preserve">o ddwy awr ar weithred newydd o ddarllen, sef Darllen.co. Bwriad Darllen.co yw hi </w:t>
      </w:r>
      <w:r w:rsidR="00952B08" w:rsidRPr="0016242C">
        <w:rPr>
          <w:color w:val="000000" w:themeColor="text1"/>
          <w:lang w:val="cy-GB"/>
        </w:rPr>
        <w:t>hybu plant i ddarllen yn rhyngweithiol o fewn y dosbarth ag adref yn ogystal. Mae Darllen.co yn</w:t>
      </w:r>
      <w:r w:rsidR="006C4D79" w:rsidRPr="0016242C">
        <w:rPr>
          <w:color w:val="000000" w:themeColor="text1"/>
          <w:lang w:val="cy-GB"/>
        </w:rPr>
        <w:t xml:space="preserve"> wefan sy’n darllen y llyfr allan i’r disgyblion, yn ogytal a rhoi cyfle iddynt ddarllen llyfrau o’i lefel gallu nhw</w:t>
      </w:r>
      <w:r w:rsidR="005965D3" w:rsidRPr="0016242C">
        <w:rPr>
          <w:color w:val="000000" w:themeColor="text1"/>
          <w:lang w:val="cy-GB"/>
        </w:rPr>
        <w:t xml:space="preserve"> yn annibynol.</w:t>
      </w:r>
      <w:r w:rsidR="007A0022" w:rsidRPr="0016242C">
        <w:rPr>
          <w:color w:val="000000" w:themeColor="text1"/>
          <w:lang w:val="cy-GB"/>
        </w:rPr>
        <w:t xml:space="preserve"> Wrth fynd i’r afael a’r targed yma</w:t>
      </w:r>
      <w:r w:rsidR="004E321E" w:rsidRPr="0016242C">
        <w:rPr>
          <w:color w:val="000000" w:themeColor="text1"/>
          <w:lang w:val="cy-GB"/>
        </w:rPr>
        <w:t>, cafodd y disgyblion o fewn yr ysgol leoliad</w:t>
      </w:r>
      <w:r w:rsidR="00C25BF6" w:rsidRPr="0016242C">
        <w:rPr>
          <w:color w:val="000000" w:themeColor="text1"/>
          <w:lang w:val="cy-GB"/>
        </w:rPr>
        <w:t xml:space="preserve"> y siwans i gael 20 munud bob bore i ddarllen llyfr caled neu i ddefnyddio Darllen.co i ymarfer ei sgiliau darllen bob bore. Yn aml byddai rhanfwyaf yn dewis mynd i ol cyfrifiadur er mwyn</w:t>
      </w:r>
      <w:r w:rsidR="00342898" w:rsidRPr="0016242C">
        <w:rPr>
          <w:color w:val="000000" w:themeColor="text1"/>
          <w:lang w:val="cy-GB"/>
        </w:rPr>
        <w:t xml:space="preserve"> defnyddio Darllen.co</w:t>
      </w:r>
      <w:r w:rsidR="00034163" w:rsidRPr="0016242C">
        <w:rPr>
          <w:color w:val="000000" w:themeColor="text1"/>
          <w:lang w:val="cy-GB"/>
        </w:rPr>
        <w:t xml:space="preserve">. </w:t>
      </w:r>
    </w:p>
    <w:p w14:paraId="30E7933E" w14:textId="77777777" w:rsidR="008D5E01" w:rsidRPr="0016242C" w:rsidRDefault="008D5E01" w:rsidP="00DA28E5">
      <w:pPr>
        <w:rPr>
          <w:color w:val="000000" w:themeColor="text1"/>
          <w:lang w:val="cy-GB"/>
        </w:rPr>
      </w:pPr>
    </w:p>
    <w:p w14:paraId="0015F995" w14:textId="77777777" w:rsidR="00307BEA" w:rsidRPr="0016242C" w:rsidRDefault="00307BEA" w:rsidP="00307BEA">
      <w:pPr>
        <w:rPr>
          <w:color w:val="000000" w:themeColor="text1"/>
          <w:lang w:val="cy-GB"/>
        </w:rPr>
      </w:pPr>
      <w:r w:rsidRPr="0016242C">
        <w:rPr>
          <w:color w:val="000000" w:themeColor="text1"/>
          <w:lang w:val="cy-GB"/>
        </w:rPr>
        <w:t>Roedd y dylanwad yma yn un positif gan wneud yn siŵr bod y rhai a fu’n colli llyfrau neu yn ei anghofio’n ddyddiol yn cael cyfle i ddarllen bob bore.</w:t>
      </w:r>
    </w:p>
    <w:p w14:paraId="4AD4B552" w14:textId="77777777" w:rsidR="00EA7059" w:rsidRPr="0016242C" w:rsidRDefault="00307BEA" w:rsidP="00DA28E5">
      <w:pPr>
        <w:rPr>
          <w:color w:val="000000" w:themeColor="text1"/>
          <w:lang w:val="cy-GB"/>
        </w:rPr>
      </w:pPr>
      <w:r w:rsidRPr="0016242C">
        <w:rPr>
          <w:color w:val="000000" w:themeColor="text1"/>
          <w:lang w:val="cy-GB"/>
        </w:rPr>
        <w:t xml:space="preserve">Wrth fesur effaith hyn, er bod y weithred yn dangos i weithio’n dda o fewn yr ysgol, roedd angen bo plant yn gallu darllen o adref gyda’i rhieni neu yn annibynnol. Fel rhan o hyfforddiant darllen.co, penderfynodd yr ysgol y byddai cael rhieni i fod yn rhan ohono yn ffordd dda o ddatblygu’r ddarpariaeth darllen. Felly byddai’r plentyn yn gallu cael mynediad i’w cyfrif Darllen.co o adref. </w:t>
      </w:r>
      <w:r w:rsidR="0013169A" w:rsidRPr="0016242C">
        <w:rPr>
          <w:color w:val="000000" w:themeColor="text1"/>
          <w:lang w:val="cy-GB"/>
        </w:rPr>
        <w:t>Cafodd hyn yn trosglwyddo i’r rhieni mewn cyfarfod wythnosol ac roedd rhanfwyaf o rieni a gwarchodwyr yn canmol yr ysgol am dreialu techneg newydd o hybu’r ddarpariaeth darllen. Yn ogystal â hyn cafodd yr ysgol grant llywodraeth er mwyn datblygu’r ardal ddarllen yn yr ysgol. Pwrpas hyn oedd hybu plentyn o unrhyw oed i ddod i eistedd yn y cwtch darllen ar unrhyw adeg rydd yn ei bywyd ysgol i ddarllen unrhyw lyfr o ddiddordeb iddyn nhw. Gyda help rhieni a siop leol cafodd yr ysgol dros 600 o lyfrau newydd sy’n addas i bob oed. Yn wahanol i’r llynedd mae targed Ysgol A o ddatblygu’r ddarpariaeth darllen yn barod wedi esblygu ac wedi canfod niferoedd o blant i fwynhau darllen.</w:t>
      </w:r>
      <w:r w:rsidR="0013169A" w:rsidRPr="0016242C">
        <w:rPr>
          <w:color w:val="000000" w:themeColor="text1"/>
          <w:lang w:val="cy-GB"/>
        </w:rPr>
        <w:t xml:space="preserve"> Wrth edrych ar y cryfderau a gwendidau</w:t>
      </w:r>
      <w:r w:rsidR="00C1437E" w:rsidRPr="0016242C">
        <w:rPr>
          <w:color w:val="000000" w:themeColor="text1"/>
          <w:lang w:val="cy-GB"/>
        </w:rPr>
        <w:t xml:space="preserve"> yn feirniadol a thynnu sylw at feysydd i’w gwella, mae brwdfrydedd ysgol a wedi adlewyrchu’n arbennig ar y disgyblion gan ei hybu a’i annog i ddarllen yn ddyddiol o fewn ei gwersi. </w:t>
      </w:r>
    </w:p>
    <w:p w14:paraId="074661B2" w14:textId="77777777" w:rsidR="00EA7059" w:rsidRPr="0016242C" w:rsidRDefault="00EA7059" w:rsidP="00DA28E5">
      <w:pPr>
        <w:rPr>
          <w:color w:val="000000" w:themeColor="text1"/>
          <w:lang w:val="cy-GB"/>
        </w:rPr>
      </w:pPr>
    </w:p>
    <w:p w14:paraId="1161D665" w14:textId="0E582EEC" w:rsidR="008D5E01" w:rsidRPr="0016242C" w:rsidRDefault="00EA7059" w:rsidP="00DA28E5">
      <w:pPr>
        <w:rPr>
          <w:color w:val="000000" w:themeColor="text1"/>
          <w:lang w:val="cy-GB"/>
        </w:rPr>
      </w:pPr>
      <w:r w:rsidRPr="0016242C">
        <w:rPr>
          <w:color w:val="000000" w:themeColor="text1"/>
          <w:lang w:val="cy-GB"/>
        </w:rPr>
        <w:t>Mae’r weithred newydd o ddarllen wedi bod yn llwyddiannus, gan nid yn unig cefnogi'r rheini yn ei dosbarthiadau ond rheini o fewn unedau arbennig hefyd sy’n elwa o glywed stori yn ddyddiol. Yn anffodus, nid yw bob plentyn yn mwynhau darllen boed yn llyfr neu yn gomig, ar y we neu oddi ar y we, mae’r ysgol yn hybu i blant i ddarllen yn y Gymraeg yn foreol a ddim yn y Saesneg. Efallai wrth werthuso’r flaenoriaeth ymhellach, byddai rhoi cyfle i’r plentyn ddarllen yn iaith ei hun oleuaf dwywaith yr wythnos yn ei hannog i ddarllen yn fwy. Serch hynny mae angen can</w:t>
      </w:r>
      <w:r w:rsidR="00F4111E" w:rsidRPr="0016242C">
        <w:rPr>
          <w:color w:val="000000" w:themeColor="text1"/>
          <w:lang w:val="cy-GB"/>
        </w:rPr>
        <w:t>m</w:t>
      </w:r>
      <w:r w:rsidRPr="0016242C">
        <w:rPr>
          <w:color w:val="000000" w:themeColor="text1"/>
          <w:lang w:val="cy-GB"/>
        </w:rPr>
        <w:t xml:space="preserve">ol ysgol A am ei gwaith tu hwnt </w:t>
      </w:r>
      <w:r w:rsidR="001E5A38" w:rsidRPr="0016242C">
        <w:rPr>
          <w:color w:val="000000" w:themeColor="text1"/>
          <w:lang w:val="cy-GB"/>
        </w:rPr>
        <w:t>am</w:t>
      </w:r>
      <w:r w:rsidRPr="0016242C">
        <w:rPr>
          <w:color w:val="000000" w:themeColor="text1"/>
          <w:lang w:val="cy-GB"/>
        </w:rPr>
        <w:t xml:space="preserve"> sicrhau’r gorau i’</w:t>
      </w:r>
      <w:r w:rsidR="001E5A38" w:rsidRPr="0016242C">
        <w:rPr>
          <w:color w:val="000000" w:themeColor="text1"/>
          <w:lang w:val="cy-GB"/>
        </w:rPr>
        <w:t>w</w:t>
      </w:r>
      <w:r w:rsidRPr="0016242C">
        <w:rPr>
          <w:color w:val="000000" w:themeColor="text1"/>
          <w:lang w:val="cy-GB"/>
        </w:rPr>
        <w:t xml:space="preserve"> disgyblion.</w:t>
      </w:r>
    </w:p>
    <w:p w14:paraId="4D713238" w14:textId="77777777" w:rsidR="001E5A38" w:rsidRPr="0016242C" w:rsidRDefault="001E5A38" w:rsidP="00DA28E5">
      <w:pPr>
        <w:rPr>
          <w:color w:val="000000" w:themeColor="text1"/>
          <w:lang w:val="cy-GB"/>
        </w:rPr>
      </w:pPr>
    </w:p>
    <w:p w14:paraId="485652E6" w14:textId="4E8ABB0F" w:rsidR="001E5A38" w:rsidRPr="0016242C" w:rsidRDefault="00F92999" w:rsidP="00DA28E5">
      <w:pPr>
        <w:rPr>
          <w:color w:val="000000" w:themeColor="text1"/>
          <w:u w:val="single"/>
          <w:lang w:val="cy-GB"/>
        </w:rPr>
      </w:pPr>
      <w:r w:rsidRPr="0016242C">
        <w:rPr>
          <w:color w:val="000000" w:themeColor="text1"/>
          <w:u w:val="single"/>
          <w:lang w:val="cy-GB"/>
        </w:rPr>
        <w:t>Adfyfyrio a Gwerthuso</w:t>
      </w:r>
    </w:p>
    <w:p w14:paraId="1768C49A" w14:textId="75C6BCAC" w:rsidR="00355DC6" w:rsidRPr="00355DC6" w:rsidRDefault="00355DC6" w:rsidP="00355DC6">
      <w:pPr>
        <w:rPr>
          <w:color w:val="000000" w:themeColor="text1"/>
          <w:lang w:val="cy-GB"/>
        </w:rPr>
      </w:pPr>
      <w:r w:rsidRPr="00355DC6">
        <w:rPr>
          <w:color w:val="000000" w:themeColor="text1"/>
          <w:lang w:val="cy-GB"/>
        </w:rPr>
        <w:t>Er mwyn gwneud yn siŵr bod dulliau addysgu yn effeithlon, yn canolbwyntio ar y myfyriwr, a bob amser yn esblygu, mae’n hanfodol ystyried ac asesu sut rydym yn eu rhoi ar waith mewn amgylcheddau addysgol</w:t>
      </w:r>
      <w:r w:rsidR="00BC6C28" w:rsidRPr="0016242C">
        <w:rPr>
          <w:color w:val="000000" w:themeColor="text1"/>
          <w:lang w:val="cy-GB"/>
        </w:rPr>
        <w:t xml:space="preserve">. Dywed, </w:t>
      </w:r>
      <w:r w:rsidRPr="00355DC6">
        <w:rPr>
          <w:color w:val="000000" w:themeColor="text1"/>
          <w:lang w:val="cy-GB"/>
        </w:rPr>
        <w:t xml:space="preserve"> </w:t>
      </w:r>
      <w:r w:rsidR="00C122DA" w:rsidRPr="0016242C">
        <w:rPr>
          <w:color w:val="000000" w:themeColor="text1"/>
          <w:lang w:val="cy-GB"/>
        </w:rPr>
        <w:t>(Schön, 2017)</w:t>
      </w:r>
      <w:r w:rsidR="00C122DA" w:rsidRPr="0016242C">
        <w:rPr>
          <w:color w:val="000000" w:themeColor="text1"/>
          <w:lang w:val="cy-GB"/>
        </w:rPr>
        <w:t xml:space="preserve">, </w:t>
      </w:r>
      <w:r w:rsidR="00BC6C28" w:rsidRPr="0016242C">
        <w:rPr>
          <w:color w:val="000000" w:themeColor="text1"/>
          <w:lang w:val="cy-GB"/>
        </w:rPr>
        <w:t>t</w:t>
      </w:r>
      <w:r w:rsidRPr="00355DC6">
        <w:rPr>
          <w:color w:val="000000" w:themeColor="text1"/>
          <w:lang w:val="cy-GB"/>
        </w:rPr>
        <w:t xml:space="preserve">rwy werthuso ein tactegau fel mater o drefn, gallwn benderfynu beth sy’n effeithiol a pha rai sydd angen eu haddasu, gan ein galluogi i addasu ein strategaeth yn well i anghenion amrywiol ein disgyblion. Caiff athrawon eu grymuso i wneud penderfyniadau ar sail tystiolaeth sy’n </w:t>
      </w:r>
      <w:r w:rsidRPr="00355DC6">
        <w:rPr>
          <w:color w:val="000000" w:themeColor="text1"/>
          <w:lang w:val="cy-GB"/>
        </w:rPr>
        <w:lastRenderedPageBreak/>
        <w:t>llywio cynllunio ar gyfer y dyfodol drwy’r dull hwn, sy’n meithrin diwylliant o dwf proffesiynol. Ymhellach, mae myfyrio yn annog cyfrifoldeb trwy wneud yn siŵr ein bod yn cyflawni ein rhwymedigaethau i fyfyrwyr ac yn cynhyrchu cyfleoedd addysgol gwerth chweil. Yn y pen draw, mae asesu ein dulliau addysgu yn arwain at athrawon mwy hunan-sicr, ysgogol yn ogystal ag amgylchedd dysgu mwy hyblyg a bywiog.</w:t>
      </w:r>
    </w:p>
    <w:p w14:paraId="6094F5A0" w14:textId="77777777" w:rsidR="00355DC6" w:rsidRPr="0016242C" w:rsidRDefault="00355DC6" w:rsidP="00DA28E5">
      <w:pPr>
        <w:rPr>
          <w:color w:val="000000" w:themeColor="text1"/>
          <w:lang w:val="cy-GB"/>
        </w:rPr>
      </w:pPr>
    </w:p>
    <w:p w14:paraId="17F29E31" w14:textId="3DEDA30D" w:rsidR="00C564FC" w:rsidRPr="0016242C" w:rsidRDefault="00E740F1" w:rsidP="00DA28E5">
      <w:pPr>
        <w:rPr>
          <w:color w:val="000000" w:themeColor="text1"/>
          <w:lang w:val="cy-GB"/>
        </w:rPr>
      </w:pPr>
      <w:r w:rsidRPr="0016242C">
        <w:rPr>
          <w:color w:val="000000" w:themeColor="text1"/>
          <w:lang w:val="cy-GB"/>
        </w:rPr>
        <w:t xml:space="preserve">Wrth werthuso ac adfyfyrio ar fy ymarfer i gefnogi ymdrechion yr ysgol fe wnaeth Ysgol A chynnig niferoedd y cyfleoedd i mi. Cefais siawns i fynychu’r cwrs Darllen.co yn ogystal â’i threialu yn y dosbarth. Fel athro dan hyfforddiant, mae rhoi strategaethau ar waith yn yr ystafell ddosbarth yn hanfodol oherwydd ei fod yn helpu i gau'r bwlch rhwng theori ac ymarfer ac yn gwarantu cyfarwyddyd cynhwysol, effeithiol a diddorol. Gall hyfforddwyr dan hyfforddiant wella dysgu myfyrwyr, diwallu ystod o anghenion, a sefydlu </w:t>
      </w:r>
      <w:r w:rsidR="003407F4" w:rsidRPr="0016242C">
        <w:rPr>
          <w:color w:val="000000" w:themeColor="text1"/>
          <w:lang w:val="cy-GB"/>
        </w:rPr>
        <w:t>amgylchedd anogol sy'n hybu datblygiad trwy roi syniadau sydd wedi'u hymchwilio'n dda ar waith (Done, 2022). Wrth edrych ar flaenoriaethau’r ysgol yn drylwyr, penderfynais ddewis y ddarpariaeth ddarllen oherwydd, roedd yna nifer o ddisgyblion o fewn y dosbarth leoliad yn ysgol A roedd yn gweld hi’n anodd mwynhau darllen neu i hyd yn oed agor llyfr. Teimlais fod y dystiolaeth yn gadarn bod rhai yn ei gweld hi’n anodd iawn i weld darllen yn arddull arbennig yn hytrach na gwaith caled. Wrth edrych ar strategaethau pwrpasol i ddefnyddio yn y dosbarth, penderfynais dreialu amser darllen o fewn gwersi. Roedd hyn yn sicrhau bod plant yn cael amser i ddarllen darn ond yn esbonio i’w cyfoed beth oeddent wedi ei ddarllen. Roedd hyn yn sicrhau bod gan bob unigolyn dealltwriaeth o’r dasg. Yn ogystal wrth edrych yn broffesiynol ar lefelau darllen a deall bob plentyn, gosodwyd tasgau gwahaniaethol er mwyn sicrhau tegwch a chydraddoldeb i bob plentyn.</w:t>
      </w:r>
    </w:p>
    <w:p w14:paraId="0FD211E9" w14:textId="77777777" w:rsidR="004D570C" w:rsidRDefault="004D570C" w:rsidP="00DA28E5">
      <w:pPr>
        <w:rPr>
          <w:color w:val="000000" w:themeColor="text1"/>
        </w:rPr>
      </w:pPr>
    </w:p>
    <w:p w14:paraId="628B2B2D" w14:textId="77777777" w:rsidR="0016242C" w:rsidRPr="00F1015D" w:rsidRDefault="0016242C" w:rsidP="0016242C">
      <w:pPr>
        <w:rPr>
          <w:color w:val="000000" w:themeColor="text1"/>
          <w:u w:val="single"/>
          <w:lang w:val="cy-GB"/>
        </w:rPr>
      </w:pPr>
      <w:r w:rsidRPr="00F1015D">
        <w:rPr>
          <w:color w:val="000000" w:themeColor="text1"/>
          <w:u w:val="single"/>
          <w:lang w:val="cy-GB"/>
        </w:rPr>
        <w:t>Casgliad</w:t>
      </w:r>
    </w:p>
    <w:p w14:paraId="0594A68B" w14:textId="4B770DE1" w:rsidR="00F1015D" w:rsidRPr="00F1015D" w:rsidRDefault="0016242C" w:rsidP="00F1015D">
      <w:pPr>
        <w:rPr>
          <w:color w:val="000000" w:themeColor="text1"/>
        </w:rPr>
      </w:pPr>
      <w:r w:rsidRPr="0016242C">
        <w:rPr>
          <w:color w:val="000000" w:themeColor="text1"/>
          <w:lang w:val="cy-GB"/>
        </w:rPr>
        <w:t xml:space="preserve">Drwy edrych ar ffocws yr aseiniad wrth ddewis blaenoriaeth o’r ysgol leoliad, penderfynais ganolbwyntio’n broffesiynol ac yn gritigol ar y ddarpariaeth ddarllen o fewn Ysgol A. Cadwyd yr ysgol yn anhysbys o dan ganllawiau Bera, gan edrych ar y strategaethau ac argymhellion ar ffocws darllen yn yr ysgol. Wrth edrych ar dwf proffesiynol cynigwyd sawl cyfle i dreialu’r ffocws o fewn y dosbarth leoliad. Rhannwyd llawer o wybodaeth gan yr ysgol ar ei chynllun Datblygu a’i amcanion i benderfynu ar flaenoriaethau i’r flwyddyn 2024-2025. </w:t>
      </w:r>
      <w:r w:rsidR="00CB4877" w:rsidRPr="00CB4877">
        <w:rPr>
          <w:color w:val="000000" w:themeColor="text1"/>
          <w:lang w:val="cy-GB"/>
        </w:rPr>
        <w:t>Wrth edrych ar dystiolaeth feirniadol ymhellach, daeth i’m sylw bod nifer o ymchwil yn cefnogi'r ddarpariaeth ddarllen, drwy ddweud yn benodol bod canlyniadau asesiadau ysgolion cynradd yn enwedig wedi gostwng o ganlyniad i ddiffyg sgil darllen a llythrennedd disgyblion  (LLYW.CYMRU, 2024). Wrth edrych ar sut bydd hyn yn dylanwadu ar fy ymarfer, bydd y  profiad ymarferol hwn yn galluogi i fyfyrio ar effeithiolrwydd gwahanol strategaethau, mireinio fy ymagwedd, ac addasu i anghenion unigryw unrhyw ddisgybl yn y dyfodol, bydd y profiad hwn nid yn unig yn gwella fy ngallu i ddylunio cyfarwyddyd darllen effeithiol ond hefyd yn fy arfogi â'r hyder i werthuso ac addasu dulliau yn barhaus, gan sicrhau fy mod yn creu amgylchedd dysgu cefnogol a deinamig sy'n meithrin cariad at ddarllen i ddisgyblion yn y pen draw.</w:t>
      </w:r>
    </w:p>
    <w:p w14:paraId="1CE7BA00" w14:textId="32C5E5EF" w:rsidR="00CF4354" w:rsidRDefault="00CF4354" w:rsidP="0016242C">
      <w:pPr>
        <w:rPr>
          <w:color w:val="000000" w:themeColor="text1"/>
          <w:lang w:val="cy-GB"/>
        </w:rPr>
      </w:pPr>
    </w:p>
    <w:p w14:paraId="4FBC9DCB" w14:textId="77777777" w:rsidR="009E4D9A" w:rsidRPr="0016242C" w:rsidRDefault="009E4D9A" w:rsidP="0016242C">
      <w:pPr>
        <w:rPr>
          <w:color w:val="000000" w:themeColor="text1"/>
          <w:lang w:val="cy-GB"/>
        </w:rPr>
      </w:pPr>
    </w:p>
    <w:p w14:paraId="271709F2" w14:textId="77777777" w:rsidR="00385A45" w:rsidRDefault="00385A45" w:rsidP="00CF4354">
      <w:pPr>
        <w:rPr>
          <w:color w:val="000000" w:themeColor="text1"/>
        </w:rPr>
      </w:pPr>
    </w:p>
    <w:p w14:paraId="07A7A438" w14:textId="6D804225" w:rsidR="00085813" w:rsidRPr="00D05EB1" w:rsidRDefault="00085813">
      <w:pPr>
        <w:rPr>
          <w:rFonts w:ascii="Arial" w:hAnsi="Arial" w:cs="Arial"/>
          <w:lang w:val="cy-GB"/>
        </w:rPr>
      </w:pPr>
    </w:p>
    <w:p w14:paraId="7A0A507D" w14:textId="77777777" w:rsidR="00096414" w:rsidRDefault="00096414">
      <w:pPr>
        <w:rPr>
          <w:rFonts w:ascii="Arial" w:hAnsi="Arial" w:cs="Arial"/>
          <w:lang w:val="cy-GB"/>
        </w:rPr>
      </w:pPr>
    </w:p>
    <w:p w14:paraId="4BAA0B5E" w14:textId="77777777" w:rsidR="00096414" w:rsidRDefault="00096414">
      <w:pPr>
        <w:rPr>
          <w:rFonts w:ascii="Arial" w:hAnsi="Arial" w:cs="Arial"/>
          <w:lang w:val="cy-GB"/>
        </w:rPr>
      </w:pPr>
    </w:p>
    <w:p w14:paraId="64EFB3AA" w14:textId="77777777" w:rsidR="00CB4877" w:rsidRDefault="00CB4877" w:rsidP="00CB4877">
      <w:pPr>
        <w:rPr>
          <w:rFonts w:ascii="Arial" w:hAnsi="Arial" w:cs="Arial"/>
          <w:b/>
          <w:bCs/>
          <w:u w:val="single"/>
          <w:lang w:val="cy-GB"/>
        </w:rPr>
      </w:pPr>
      <w:r w:rsidRPr="00096414">
        <w:rPr>
          <w:rFonts w:ascii="Arial" w:hAnsi="Arial" w:cs="Arial"/>
          <w:b/>
          <w:bCs/>
          <w:u w:val="single"/>
          <w:lang w:val="cy-GB"/>
        </w:rPr>
        <w:t>Cyfeirnodi</w:t>
      </w:r>
    </w:p>
    <w:p w14:paraId="7194875D" w14:textId="77777777" w:rsidR="00CB4877" w:rsidRPr="00197FDF" w:rsidRDefault="00CB4877" w:rsidP="00197FDF">
      <w:pPr>
        <w:rPr>
          <w:rFonts w:ascii="Arial" w:hAnsi="Arial" w:cs="Arial"/>
        </w:rPr>
      </w:pPr>
    </w:p>
    <w:p w14:paraId="6A19F434" w14:textId="77777777" w:rsidR="00CB4877" w:rsidRDefault="00CB4877" w:rsidP="003B374D">
      <w:pPr>
        <w:rPr>
          <w:rFonts w:ascii="Arial" w:hAnsi="Arial" w:cs="Arial"/>
        </w:rPr>
      </w:pPr>
      <w:r w:rsidRPr="003B374D">
        <w:rPr>
          <w:rFonts w:ascii="Arial" w:hAnsi="Arial" w:cs="Arial"/>
        </w:rPr>
        <w:t>BERA (2024). </w:t>
      </w:r>
      <w:r w:rsidRPr="003B374D">
        <w:rPr>
          <w:rFonts w:ascii="Arial" w:hAnsi="Arial" w:cs="Arial"/>
          <w:i/>
          <w:iCs/>
        </w:rPr>
        <w:t>Ethical Guidelines for Educational Research, fifth edition (2024)</w:t>
      </w:r>
      <w:r w:rsidRPr="003B374D">
        <w:rPr>
          <w:rFonts w:ascii="Arial" w:hAnsi="Arial" w:cs="Arial"/>
        </w:rPr>
        <w:t xml:space="preserve">. [online] www.bera.ac.uk. Available at: </w:t>
      </w:r>
      <w:hyperlink r:id="rId6" w:history="1">
        <w:r w:rsidRPr="003B374D">
          <w:rPr>
            <w:rStyle w:val="Hyperlink"/>
            <w:rFonts w:ascii="Arial" w:hAnsi="Arial" w:cs="Arial"/>
          </w:rPr>
          <w:t>https://www.bera.ac.uk/publication/ethical-guidelines-for-educational-research-fifth-edition-2024-online</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2794C6DB" w14:textId="77777777" w:rsidR="00CB4877" w:rsidRPr="003B374D" w:rsidRDefault="00CB4877" w:rsidP="003B374D">
      <w:pPr>
        <w:rPr>
          <w:rFonts w:ascii="Arial" w:hAnsi="Arial" w:cs="Arial"/>
        </w:rPr>
      </w:pPr>
    </w:p>
    <w:p w14:paraId="00BA6941" w14:textId="77777777" w:rsidR="00CB4877" w:rsidRDefault="00CB4877" w:rsidP="00DE2BFF">
      <w:pPr>
        <w:rPr>
          <w:rFonts w:ascii="Arial" w:hAnsi="Arial" w:cs="Arial"/>
        </w:rPr>
      </w:pPr>
      <w:r w:rsidRPr="00DE2BFF">
        <w:rPr>
          <w:rFonts w:ascii="Arial" w:hAnsi="Arial" w:cs="Arial"/>
        </w:rPr>
        <w:t>Collins, K. (2023). </w:t>
      </w:r>
      <w:r w:rsidRPr="00DE2BFF">
        <w:rPr>
          <w:rFonts w:ascii="Arial" w:hAnsi="Arial" w:cs="Arial"/>
          <w:i/>
          <w:iCs/>
        </w:rPr>
        <w:t>Growing Readers</w:t>
      </w:r>
      <w:r w:rsidRPr="00DE2BFF">
        <w:rPr>
          <w:rFonts w:ascii="Arial" w:hAnsi="Arial" w:cs="Arial"/>
        </w:rPr>
        <w:t>. Taylor &amp; Francis, pp.45–47</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65C23358" w14:textId="77777777" w:rsidR="00CB4877" w:rsidRPr="00DE2BFF" w:rsidRDefault="00CB4877" w:rsidP="00DE2BFF">
      <w:pPr>
        <w:rPr>
          <w:rFonts w:ascii="Arial" w:hAnsi="Arial" w:cs="Arial"/>
        </w:rPr>
      </w:pPr>
    </w:p>
    <w:p w14:paraId="4DAE3B3F" w14:textId="77777777" w:rsidR="00CB4877" w:rsidRDefault="00CB4877" w:rsidP="00631B8D">
      <w:pPr>
        <w:rPr>
          <w:rFonts w:ascii="Arial" w:hAnsi="Arial" w:cs="Arial"/>
        </w:rPr>
      </w:pPr>
      <w:proofErr w:type="spellStart"/>
      <w:r w:rsidRPr="001052BC">
        <w:rPr>
          <w:rFonts w:ascii="Arial" w:hAnsi="Arial" w:cs="Arial"/>
        </w:rPr>
        <w:t>Cynlluniau</w:t>
      </w:r>
      <w:proofErr w:type="spellEnd"/>
      <w:r w:rsidRPr="001052BC">
        <w:rPr>
          <w:rFonts w:ascii="Arial" w:hAnsi="Arial" w:cs="Arial"/>
        </w:rPr>
        <w:t xml:space="preserve"> </w:t>
      </w:r>
      <w:proofErr w:type="spellStart"/>
      <w:r w:rsidRPr="001052BC">
        <w:rPr>
          <w:rFonts w:ascii="Arial" w:hAnsi="Arial" w:cs="Arial"/>
        </w:rPr>
        <w:t>datblygu</w:t>
      </w:r>
      <w:proofErr w:type="spellEnd"/>
      <w:r w:rsidRPr="001052BC">
        <w:rPr>
          <w:rFonts w:ascii="Arial" w:hAnsi="Arial" w:cs="Arial"/>
        </w:rPr>
        <w:t xml:space="preserve"> </w:t>
      </w:r>
      <w:proofErr w:type="spellStart"/>
      <w:r w:rsidRPr="001052BC">
        <w:rPr>
          <w:rFonts w:ascii="Arial" w:hAnsi="Arial" w:cs="Arial"/>
        </w:rPr>
        <w:t>ysgolion</w:t>
      </w:r>
      <w:proofErr w:type="spellEnd"/>
      <w:r w:rsidRPr="001052BC">
        <w:rPr>
          <w:rFonts w:ascii="Arial" w:hAnsi="Arial" w:cs="Arial"/>
        </w:rPr>
        <w:t xml:space="preserve"> </w:t>
      </w:r>
      <w:proofErr w:type="spellStart"/>
      <w:r w:rsidRPr="001052BC">
        <w:rPr>
          <w:rFonts w:ascii="Arial" w:hAnsi="Arial" w:cs="Arial"/>
        </w:rPr>
        <w:t>Canllawiau</w:t>
      </w:r>
      <w:proofErr w:type="spellEnd"/>
      <w:r w:rsidRPr="001052BC">
        <w:rPr>
          <w:rFonts w:ascii="Arial" w:hAnsi="Arial" w:cs="Arial"/>
        </w:rPr>
        <w:t xml:space="preserve">. (n.d.). Available at: </w:t>
      </w:r>
      <w:hyperlink r:id="rId7" w:history="1">
        <w:r w:rsidRPr="001052BC">
          <w:rPr>
            <w:rStyle w:val="Hyperlink"/>
            <w:rFonts w:ascii="Arial" w:hAnsi="Arial" w:cs="Arial"/>
          </w:rPr>
          <w:t>https://www.llyw.cymru/sites/default/files/publications/2018-03/cynlluniau-datblygu-ysgolion.pdf</w:t>
        </w:r>
      </w:hyperlink>
      <w:r w:rsidRPr="001052BC">
        <w:rPr>
          <w:rFonts w:ascii="Arial" w:hAnsi="Arial" w:cs="Arial"/>
        </w:rPr>
        <w:t>.</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28D224EB" w14:textId="77777777" w:rsidR="00CB4877" w:rsidRPr="00DE2BFF" w:rsidRDefault="00CB4877" w:rsidP="00631B8D">
      <w:pPr>
        <w:rPr>
          <w:rFonts w:ascii="Arial" w:hAnsi="Arial" w:cs="Arial"/>
        </w:rPr>
      </w:pPr>
    </w:p>
    <w:p w14:paraId="3023C2C2" w14:textId="77777777" w:rsidR="00CB4877" w:rsidRDefault="00CB4877" w:rsidP="0043300E">
      <w:pPr>
        <w:rPr>
          <w:rFonts w:ascii="Arial" w:hAnsi="Arial" w:cs="Arial"/>
        </w:rPr>
      </w:pPr>
      <w:r w:rsidRPr="0043300E">
        <w:rPr>
          <w:rFonts w:ascii="Arial" w:hAnsi="Arial" w:cs="Arial"/>
        </w:rPr>
        <w:t>Children’s Commissioner for Wales. (n.d.). </w:t>
      </w:r>
      <w:r w:rsidRPr="0043300E">
        <w:rPr>
          <w:rFonts w:ascii="Arial" w:hAnsi="Arial" w:cs="Arial"/>
          <w:i/>
          <w:iCs/>
        </w:rPr>
        <w:t xml:space="preserve">CCUHP - </w:t>
      </w:r>
      <w:proofErr w:type="spellStart"/>
      <w:r w:rsidRPr="0043300E">
        <w:rPr>
          <w:rFonts w:ascii="Arial" w:hAnsi="Arial" w:cs="Arial"/>
          <w:i/>
          <w:iCs/>
        </w:rPr>
        <w:t>Hawliau</w:t>
      </w:r>
      <w:proofErr w:type="spellEnd"/>
      <w:r w:rsidRPr="0043300E">
        <w:rPr>
          <w:rFonts w:ascii="Arial" w:hAnsi="Arial" w:cs="Arial"/>
          <w:i/>
          <w:iCs/>
        </w:rPr>
        <w:t xml:space="preserve"> Plant</w:t>
      </w:r>
      <w:r w:rsidRPr="0043300E">
        <w:rPr>
          <w:rFonts w:ascii="Arial" w:hAnsi="Arial" w:cs="Arial"/>
        </w:rPr>
        <w:t xml:space="preserve">. [online] Available at: </w:t>
      </w:r>
      <w:hyperlink r:id="rId8" w:history="1">
        <w:r w:rsidRPr="0043300E">
          <w:rPr>
            <w:rStyle w:val="Hyperlink"/>
            <w:rFonts w:ascii="Arial" w:hAnsi="Arial" w:cs="Arial"/>
          </w:rPr>
          <w:t>https://www.complantcymru.org.uk/ccuhp-hawliau-plant/ccuhp-hawliau-planthttpswww-youtube-comwatchvvs1usdrn-voindex4listplgsiznczbjkhq3lfdktmsbnlhtbzu5yrc/</w:t>
        </w:r>
      </w:hyperlink>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270E8F0E" w14:textId="77777777" w:rsidR="00CB4877" w:rsidRDefault="00CB4877" w:rsidP="0043300E">
      <w:pPr>
        <w:rPr>
          <w:rFonts w:ascii="Arial" w:hAnsi="Arial" w:cs="Arial"/>
        </w:rPr>
      </w:pPr>
    </w:p>
    <w:p w14:paraId="417D52ED" w14:textId="77777777" w:rsidR="00CB4877" w:rsidRDefault="00CB4877" w:rsidP="0043300E">
      <w:pPr>
        <w:rPr>
          <w:rFonts w:ascii="Arial" w:hAnsi="Arial" w:cs="Arial"/>
        </w:rPr>
      </w:pPr>
    </w:p>
    <w:p w14:paraId="66F346B2" w14:textId="77777777" w:rsidR="00CB4877" w:rsidRDefault="00CB4877" w:rsidP="00470806">
      <w:pPr>
        <w:rPr>
          <w:rFonts w:ascii="Arial" w:hAnsi="Arial" w:cs="Arial"/>
        </w:rPr>
      </w:pPr>
      <w:r w:rsidRPr="00470806">
        <w:rPr>
          <w:rFonts w:ascii="Arial" w:hAnsi="Arial" w:cs="Arial"/>
        </w:rPr>
        <w:t>Department for Education (2012). </w:t>
      </w:r>
      <w:r w:rsidRPr="00470806">
        <w:rPr>
          <w:rFonts w:ascii="Arial" w:hAnsi="Arial" w:cs="Arial"/>
          <w:i/>
          <w:iCs/>
        </w:rPr>
        <w:t>Research Evidence on Reading for Pleasure Education Standards Research Team</w:t>
      </w:r>
      <w:r w:rsidRPr="00470806">
        <w:rPr>
          <w:rFonts w:ascii="Arial" w:hAnsi="Arial" w:cs="Arial"/>
        </w:rPr>
        <w:t xml:space="preserve">. [online] Available at: </w:t>
      </w:r>
      <w:hyperlink r:id="rId9" w:history="1">
        <w:r w:rsidRPr="00470806">
          <w:rPr>
            <w:rStyle w:val="Hyperlink"/>
            <w:rFonts w:ascii="Arial" w:hAnsi="Arial" w:cs="Arial"/>
          </w:rPr>
          <w:t>https://assets.publishing.service.gov.uk/media/5a7c18d540f0b61a825d66e9/reading_for_pleasure.pdf</w:t>
        </w:r>
      </w:hyperlink>
      <w:r>
        <w:rPr>
          <w:rFonts w:ascii="Arial" w:hAnsi="Arial" w:cs="Arial"/>
        </w:rPr>
        <w:t xml:space="preserve"> </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48FE6E2B" w14:textId="77777777" w:rsidR="00CB4877" w:rsidRDefault="00CB4877" w:rsidP="00470806">
      <w:pPr>
        <w:rPr>
          <w:rFonts w:ascii="Arial" w:hAnsi="Arial" w:cs="Arial"/>
        </w:rPr>
      </w:pPr>
    </w:p>
    <w:p w14:paraId="1DEBF9AD" w14:textId="77777777" w:rsidR="00CB4877" w:rsidRDefault="00CB4877" w:rsidP="000823E5">
      <w:pPr>
        <w:rPr>
          <w:rFonts w:ascii="Arial" w:hAnsi="Arial" w:cs="Arial"/>
        </w:rPr>
      </w:pPr>
      <w:r w:rsidRPr="000823E5">
        <w:rPr>
          <w:rFonts w:ascii="Arial" w:hAnsi="Arial" w:cs="Arial"/>
        </w:rPr>
        <w:t>Done, P. (2022). </w:t>
      </w:r>
      <w:r w:rsidRPr="000823E5">
        <w:rPr>
          <w:rFonts w:ascii="Arial" w:hAnsi="Arial" w:cs="Arial"/>
          <w:i/>
          <w:iCs/>
        </w:rPr>
        <w:t>The Art of Teaching Children</w:t>
      </w:r>
      <w:r w:rsidRPr="000823E5">
        <w:rPr>
          <w:rFonts w:ascii="Arial" w:hAnsi="Arial" w:cs="Arial"/>
        </w:rPr>
        <w:t>. Simon and Schuster</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19 </w:t>
      </w:r>
      <w:proofErr w:type="spellStart"/>
      <w:r>
        <w:rPr>
          <w:rFonts w:ascii="Arial" w:hAnsi="Arial" w:cs="Arial"/>
        </w:rPr>
        <w:t>Chwefror</w:t>
      </w:r>
      <w:proofErr w:type="spellEnd"/>
      <w:r>
        <w:rPr>
          <w:rFonts w:ascii="Arial" w:hAnsi="Arial" w:cs="Arial"/>
        </w:rPr>
        <w:t xml:space="preserve"> 2025].</w:t>
      </w:r>
    </w:p>
    <w:p w14:paraId="08BE4C37" w14:textId="77777777" w:rsidR="00CB4877" w:rsidRPr="000823E5" w:rsidRDefault="00CB4877" w:rsidP="000823E5">
      <w:pPr>
        <w:rPr>
          <w:rFonts w:ascii="Arial" w:hAnsi="Arial" w:cs="Arial"/>
        </w:rPr>
      </w:pPr>
    </w:p>
    <w:p w14:paraId="00D6219E" w14:textId="77777777" w:rsidR="00CB4877" w:rsidRDefault="00CB4877" w:rsidP="003B0CF6">
      <w:pPr>
        <w:rPr>
          <w:rFonts w:ascii="Arial" w:hAnsi="Arial" w:cs="Arial"/>
        </w:rPr>
      </w:pPr>
      <w:r w:rsidRPr="003B0CF6">
        <w:rPr>
          <w:rFonts w:ascii="Arial" w:hAnsi="Arial" w:cs="Arial"/>
        </w:rPr>
        <w:t>Fullan, M. (n.d.). </w:t>
      </w:r>
      <w:r w:rsidRPr="003B0CF6">
        <w:rPr>
          <w:rFonts w:ascii="Arial" w:hAnsi="Arial" w:cs="Arial"/>
          <w:i/>
          <w:iCs/>
        </w:rPr>
        <w:t>From School Effectiveness to System Improvement: An Inevitable Conceptual Evolution</w:t>
      </w:r>
      <w:r w:rsidRPr="003B0CF6">
        <w:rPr>
          <w:rFonts w:ascii="Arial" w:hAnsi="Arial" w:cs="Arial"/>
        </w:rPr>
        <w:t xml:space="preserve">. [online] Available at: </w:t>
      </w:r>
      <w:hyperlink r:id="rId10" w:history="1">
        <w:r w:rsidRPr="003B0CF6">
          <w:rPr>
            <w:rStyle w:val="Hyperlink"/>
            <w:rFonts w:ascii="Arial" w:hAnsi="Arial" w:cs="Arial"/>
          </w:rPr>
          <w:t>https://michaelfullan.ca/wp-content/uploads/2016/06/Untitled_Document_25.pdf</w:t>
        </w:r>
      </w:hyperlink>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3F973CB6" w14:textId="77777777" w:rsidR="00CB4877" w:rsidRDefault="00CB4877" w:rsidP="003B0CF6">
      <w:pPr>
        <w:rPr>
          <w:rFonts w:ascii="Arial" w:hAnsi="Arial" w:cs="Arial"/>
        </w:rPr>
      </w:pPr>
    </w:p>
    <w:p w14:paraId="31D44D9E" w14:textId="77777777" w:rsidR="00CB4877" w:rsidRDefault="00CB4877" w:rsidP="00631B8D">
      <w:pPr>
        <w:rPr>
          <w:rFonts w:ascii="Arial" w:hAnsi="Arial" w:cs="Arial"/>
        </w:rPr>
      </w:pPr>
      <w:r w:rsidRPr="00631B8D">
        <w:rPr>
          <w:rFonts w:ascii="Arial" w:hAnsi="Arial" w:cs="Arial"/>
        </w:rPr>
        <w:t>Layne, S. (2023). </w:t>
      </w:r>
      <w:r w:rsidRPr="00631B8D">
        <w:rPr>
          <w:rFonts w:ascii="Arial" w:hAnsi="Arial" w:cs="Arial"/>
          <w:i/>
          <w:iCs/>
        </w:rPr>
        <w:t>Igniting a Passion for Reading</w:t>
      </w:r>
      <w:r w:rsidRPr="00631B8D">
        <w:rPr>
          <w:rFonts w:ascii="Arial" w:hAnsi="Arial" w:cs="Arial"/>
        </w:rPr>
        <w:t>. Taylor &amp; Francis.</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1AAFAE14" w14:textId="77777777" w:rsidR="00CB4877" w:rsidRPr="00DE2BFF" w:rsidRDefault="00CB4877" w:rsidP="00631B8D">
      <w:pPr>
        <w:rPr>
          <w:rFonts w:ascii="Arial" w:hAnsi="Arial" w:cs="Arial"/>
        </w:rPr>
      </w:pPr>
    </w:p>
    <w:p w14:paraId="38B2681D" w14:textId="77777777" w:rsidR="00CB4877" w:rsidRDefault="00CB4877" w:rsidP="0043300E">
      <w:pPr>
        <w:rPr>
          <w:rFonts w:ascii="Arial" w:hAnsi="Arial" w:cs="Arial"/>
        </w:rPr>
      </w:pPr>
      <w:r w:rsidRPr="0043300E">
        <w:rPr>
          <w:rFonts w:ascii="Arial" w:hAnsi="Arial" w:cs="Arial"/>
        </w:rPr>
        <w:t>LLYW.CYMRU. (2024). </w:t>
      </w:r>
      <w:proofErr w:type="spellStart"/>
      <w:r w:rsidRPr="0043300E">
        <w:rPr>
          <w:rFonts w:ascii="Arial" w:hAnsi="Arial" w:cs="Arial"/>
          <w:i/>
          <w:iCs/>
        </w:rPr>
        <w:t>Cwricwlwm</w:t>
      </w:r>
      <w:proofErr w:type="spellEnd"/>
      <w:r w:rsidRPr="0043300E">
        <w:rPr>
          <w:rFonts w:ascii="Arial" w:hAnsi="Arial" w:cs="Arial"/>
          <w:i/>
          <w:iCs/>
        </w:rPr>
        <w:t xml:space="preserve"> </w:t>
      </w:r>
      <w:proofErr w:type="spellStart"/>
      <w:r w:rsidRPr="0043300E">
        <w:rPr>
          <w:rFonts w:ascii="Arial" w:hAnsi="Arial" w:cs="Arial"/>
          <w:i/>
          <w:iCs/>
        </w:rPr>
        <w:t>i</w:t>
      </w:r>
      <w:proofErr w:type="spellEnd"/>
      <w:r w:rsidRPr="0043300E">
        <w:rPr>
          <w:rFonts w:ascii="Arial" w:hAnsi="Arial" w:cs="Arial"/>
          <w:i/>
          <w:iCs/>
        </w:rPr>
        <w:t xml:space="preserve"> </w:t>
      </w:r>
      <w:proofErr w:type="spellStart"/>
      <w:r w:rsidRPr="0043300E">
        <w:rPr>
          <w:rFonts w:ascii="Arial" w:hAnsi="Arial" w:cs="Arial"/>
          <w:i/>
          <w:iCs/>
        </w:rPr>
        <w:t>Gymru</w:t>
      </w:r>
      <w:proofErr w:type="spellEnd"/>
      <w:r w:rsidRPr="0043300E">
        <w:rPr>
          <w:rFonts w:ascii="Arial" w:hAnsi="Arial" w:cs="Arial"/>
          <w:i/>
          <w:iCs/>
        </w:rPr>
        <w:t xml:space="preserve">: </w:t>
      </w:r>
      <w:proofErr w:type="spellStart"/>
      <w:r w:rsidRPr="0043300E">
        <w:rPr>
          <w:rFonts w:ascii="Arial" w:hAnsi="Arial" w:cs="Arial"/>
          <w:i/>
          <w:iCs/>
        </w:rPr>
        <w:t>adroddiad</w:t>
      </w:r>
      <w:proofErr w:type="spellEnd"/>
      <w:r w:rsidRPr="0043300E">
        <w:rPr>
          <w:rFonts w:ascii="Arial" w:hAnsi="Arial" w:cs="Arial"/>
          <w:i/>
          <w:iCs/>
        </w:rPr>
        <w:t xml:space="preserve"> </w:t>
      </w:r>
      <w:proofErr w:type="spellStart"/>
      <w:r w:rsidRPr="0043300E">
        <w:rPr>
          <w:rFonts w:ascii="Arial" w:hAnsi="Arial" w:cs="Arial"/>
          <w:i/>
          <w:iCs/>
        </w:rPr>
        <w:t>blynyddol</w:t>
      </w:r>
      <w:proofErr w:type="spellEnd"/>
      <w:r w:rsidRPr="0043300E">
        <w:rPr>
          <w:rFonts w:ascii="Arial" w:hAnsi="Arial" w:cs="Arial"/>
          <w:i/>
          <w:iCs/>
        </w:rPr>
        <w:t xml:space="preserve"> 2024 [HTML] | LLYW.CYMRU</w:t>
      </w:r>
      <w:r w:rsidRPr="0043300E">
        <w:rPr>
          <w:rFonts w:ascii="Arial" w:hAnsi="Arial" w:cs="Arial"/>
        </w:rPr>
        <w:t xml:space="preserve">. [online] Available at: https://www.llyw.cymru/cwricwlwm-i-gymru-adroddiad-blynyddol-2024-html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44D679C8" w14:textId="77777777" w:rsidR="00CB4877" w:rsidRDefault="00CB4877" w:rsidP="0043300E">
      <w:pPr>
        <w:rPr>
          <w:rFonts w:ascii="Arial" w:hAnsi="Arial" w:cs="Arial"/>
        </w:rPr>
      </w:pPr>
    </w:p>
    <w:p w14:paraId="2F50EAFA" w14:textId="77777777" w:rsidR="00CB4877" w:rsidRDefault="00CB4877" w:rsidP="000E3CCB">
      <w:pPr>
        <w:rPr>
          <w:rFonts w:ascii="Arial" w:hAnsi="Arial" w:cs="Arial"/>
        </w:rPr>
      </w:pPr>
      <w:proofErr w:type="spellStart"/>
      <w:r w:rsidRPr="000E3CCB">
        <w:rPr>
          <w:rFonts w:ascii="Arial" w:hAnsi="Arial" w:cs="Arial"/>
        </w:rPr>
        <w:t>Owston</w:t>
      </w:r>
      <w:proofErr w:type="spellEnd"/>
      <w:r w:rsidRPr="000E3CCB">
        <w:rPr>
          <w:rFonts w:ascii="Arial" w:hAnsi="Arial" w:cs="Arial"/>
        </w:rPr>
        <w:t>, L. (2023). </w:t>
      </w:r>
      <w:r w:rsidRPr="000E3CCB">
        <w:rPr>
          <w:rFonts w:ascii="Arial" w:hAnsi="Arial" w:cs="Arial"/>
          <w:i/>
          <w:iCs/>
        </w:rPr>
        <w:t>Getting All Pupils Reading</w:t>
      </w:r>
      <w:r w:rsidRPr="000E3CCB">
        <w:rPr>
          <w:rFonts w:ascii="Arial" w:hAnsi="Arial" w:cs="Arial"/>
        </w:rPr>
        <w:t xml:space="preserve">. [online] educationinspection.blog.gov.uk. Available at: </w:t>
      </w:r>
      <w:hyperlink r:id="rId11" w:history="1">
        <w:r w:rsidRPr="000E3CCB">
          <w:rPr>
            <w:rStyle w:val="Hyperlink"/>
            <w:rFonts w:ascii="Arial" w:hAnsi="Arial" w:cs="Arial"/>
          </w:rPr>
          <w:t>https://educationinspection.blog.gov.uk/2023/08/30/getting-all-pupils-reading/</w:t>
        </w:r>
      </w:hyperlink>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19 </w:t>
      </w:r>
      <w:proofErr w:type="spellStart"/>
      <w:r>
        <w:rPr>
          <w:rFonts w:ascii="Arial" w:hAnsi="Arial" w:cs="Arial"/>
        </w:rPr>
        <w:t>Chwefror</w:t>
      </w:r>
      <w:proofErr w:type="spellEnd"/>
      <w:r>
        <w:rPr>
          <w:rFonts w:ascii="Arial" w:hAnsi="Arial" w:cs="Arial"/>
        </w:rPr>
        <w:t xml:space="preserve"> 2025].</w:t>
      </w:r>
    </w:p>
    <w:p w14:paraId="7FBC62FF" w14:textId="77777777" w:rsidR="00CB4877" w:rsidRDefault="00CB4877" w:rsidP="000E3CCB">
      <w:pPr>
        <w:rPr>
          <w:rFonts w:ascii="Arial" w:hAnsi="Arial" w:cs="Arial"/>
        </w:rPr>
      </w:pPr>
    </w:p>
    <w:p w14:paraId="4E535129" w14:textId="77777777" w:rsidR="00CB4877" w:rsidRDefault="00CB4877" w:rsidP="008D1A5A">
      <w:pPr>
        <w:rPr>
          <w:rFonts w:ascii="Arial" w:hAnsi="Arial" w:cs="Arial"/>
        </w:rPr>
      </w:pPr>
      <w:r w:rsidRPr="008D1A5A">
        <w:rPr>
          <w:rFonts w:ascii="Arial" w:hAnsi="Arial" w:cs="Arial"/>
        </w:rPr>
        <w:t>Quigley, A. (2020). </w:t>
      </w:r>
      <w:r w:rsidRPr="008D1A5A">
        <w:rPr>
          <w:rFonts w:ascii="Arial" w:hAnsi="Arial" w:cs="Arial"/>
          <w:i/>
          <w:iCs/>
        </w:rPr>
        <w:t>Closing the Reading Gap</w:t>
      </w:r>
      <w:r w:rsidRPr="008D1A5A">
        <w:rPr>
          <w:rFonts w:ascii="Arial" w:hAnsi="Arial" w:cs="Arial"/>
        </w:rPr>
        <w:t>. New York: Routledge</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1</w:t>
      </w:r>
      <w:r>
        <w:rPr>
          <w:rFonts w:ascii="Arial" w:hAnsi="Arial" w:cs="Arial"/>
        </w:rPr>
        <w:t>9</w:t>
      </w:r>
      <w:r>
        <w:rPr>
          <w:rFonts w:ascii="Arial" w:hAnsi="Arial" w:cs="Arial"/>
        </w:rPr>
        <w:t xml:space="preserve"> </w:t>
      </w:r>
      <w:proofErr w:type="spellStart"/>
      <w:r>
        <w:rPr>
          <w:rFonts w:ascii="Arial" w:hAnsi="Arial" w:cs="Arial"/>
        </w:rPr>
        <w:t>Chwefror</w:t>
      </w:r>
      <w:proofErr w:type="spellEnd"/>
      <w:r>
        <w:rPr>
          <w:rFonts w:ascii="Arial" w:hAnsi="Arial" w:cs="Arial"/>
        </w:rPr>
        <w:t xml:space="preserve"> 2025].</w:t>
      </w:r>
    </w:p>
    <w:p w14:paraId="1117BBFF" w14:textId="77777777" w:rsidR="00CB4877" w:rsidRDefault="00CB4877" w:rsidP="008D1A5A">
      <w:pPr>
        <w:rPr>
          <w:rFonts w:ascii="Arial" w:hAnsi="Arial" w:cs="Arial"/>
        </w:rPr>
      </w:pPr>
    </w:p>
    <w:p w14:paraId="6D5D71A7" w14:textId="77777777" w:rsidR="00CB4877" w:rsidRDefault="00CB4877" w:rsidP="00243716">
      <w:pPr>
        <w:rPr>
          <w:rFonts w:ascii="Arial" w:hAnsi="Arial" w:cs="Arial"/>
        </w:rPr>
      </w:pPr>
      <w:r w:rsidRPr="00243716">
        <w:rPr>
          <w:rFonts w:ascii="Arial" w:hAnsi="Arial" w:cs="Arial"/>
        </w:rPr>
        <w:lastRenderedPageBreak/>
        <w:t>Rosenblatt, L.M. (2016). </w:t>
      </w:r>
      <w:r w:rsidRPr="00243716">
        <w:rPr>
          <w:rFonts w:ascii="Arial" w:hAnsi="Arial" w:cs="Arial"/>
          <w:i/>
          <w:iCs/>
        </w:rPr>
        <w:t>Literature as Exploration</w:t>
      </w:r>
      <w:r w:rsidRPr="00243716">
        <w:rPr>
          <w:rFonts w:ascii="Arial" w:hAnsi="Arial" w:cs="Arial"/>
        </w:rPr>
        <w:t>. Modern Language Association</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17AF7A0E" w14:textId="77777777" w:rsidR="00284804" w:rsidRDefault="00284804" w:rsidP="00243716">
      <w:pPr>
        <w:rPr>
          <w:rFonts w:ascii="Arial" w:hAnsi="Arial" w:cs="Arial"/>
        </w:rPr>
      </w:pPr>
    </w:p>
    <w:p w14:paraId="34DDF2C1" w14:textId="77777777" w:rsidR="00CB4877" w:rsidRDefault="00CB4877" w:rsidP="00197FDF">
      <w:pPr>
        <w:rPr>
          <w:rFonts w:ascii="Arial" w:hAnsi="Arial" w:cs="Arial"/>
        </w:rPr>
      </w:pPr>
      <w:r w:rsidRPr="00197FDF">
        <w:rPr>
          <w:rFonts w:ascii="Arial" w:hAnsi="Arial" w:cs="Arial"/>
        </w:rPr>
        <w:t>Schön, D.A. (2017). </w:t>
      </w:r>
      <w:r w:rsidRPr="00197FDF">
        <w:rPr>
          <w:rFonts w:ascii="Arial" w:hAnsi="Arial" w:cs="Arial"/>
          <w:i/>
          <w:iCs/>
        </w:rPr>
        <w:t>Reflective Practitioner</w:t>
      </w:r>
      <w:r w:rsidRPr="00197FDF">
        <w:rPr>
          <w:rFonts w:ascii="Arial" w:hAnsi="Arial" w:cs="Arial"/>
        </w:rPr>
        <w:t>. Taylor And Francis.</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19 </w:t>
      </w:r>
      <w:proofErr w:type="spellStart"/>
      <w:r>
        <w:rPr>
          <w:rFonts w:ascii="Arial" w:hAnsi="Arial" w:cs="Arial"/>
        </w:rPr>
        <w:t>Chwefror</w:t>
      </w:r>
      <w:proofErr w:type="spellEnd"/>
      <w:r>
        <w:rPr>
          <w:rFonts w:ascii="Arial" w:hAnsi="Arial" w:cs="Arial"/>
        </w:rPr>
        <w:t xml:space="preserve"> 2025].</w:t>
      </w:r>
    </w:p>
    <w:p w14:paraId="040ADC09" w14:textId="77777777" w:rsidR="00CB4877" w:rsidRPr="000823E5" w:rsidRDefault="00CB4877" w:rsidP="00197FDF">
      <w:pPr>
        <w:rPr>
          <w:rFonts w:ascii="Arial" w:hAnsi="Arial" w:cs="Arial"/>
        </w:rPr>
      </w:pPr>
    </w:p>
    <w:p w14:paraId="41B69CEC" w14:textId="77777777" w:rsidR="00CB4877" w:rsidRDefault="00CB4877" w:rsidP="00470806">
      <w:pPr>
        <w:rPr>
          <w:rFonts w:ascii="Arial" w:hAnsi="Arial" w:cs="Arial"/>
        </w:rPr>
      </w:pPr>
      <w:r w:rsidRPr="00470806">
        <w:rPr>
          <w:rFonts w:ascii="Arial" w:hAnsi="Arial" w:cs="Arial"/>
        </w:rPr>
        <w:t>Wightwick, A. (2024). </w:t>
      </w:r>
      <w:r w:rsidRPr="00470806">
        <w:rPr>
          <w:rFonts w:ascii="Arial" w:hAnsi="Arial" w:cs="Arial"/>
          <w:i/>
          <w:iCs/>
        </w:rPr>
        <w:t>Pupils have lost confidence reading and communicating in Welsh, inspectors warn</w:t>
      </w:r>
      <w:r w:rsidRPr="00470806">
        <w:rPr>
          <w:rFonts w:ascii="Arial" w:hAnsi="Arial" w:cs="Arial"/>
        </w:rPr>
        <w:t>. [online] Wales Online. Available at: https://www.walesonline.co.uk/news/education/pupils-lost-confidence-reading-communicating-29907336</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58AB5851" w14:textId="77777777" w:rsidR="00CB4877" w:rsidRDefault="00CB4877" w:rsidP="00470806">
      <w:pPr>
        <w:rPr>
          <w:rFonts w:ascii="Arial" w:hAnsi="Arial" w:cs="Arial"/>
        </w:rPr>
      </w:pPr>
    </w:p>
    <w:p w14:paraId="15AED62A" w14:textId="77777777" w:rsidR="00CB4877" w:rsidRDefault="00CB4877" w:rsidP="000C744D">
      <w:pPr>
        <w:rPr>
          <w:rFonts w:ascii="Arial" w:hAnsi="Arial" w:cs="Arial"/>
        </w:rPr>
      </w:pPr>
      <w:r w:rsidRPr="000C744D">
        <w:rPr>
          <w:rFonts w:ascii="Arial" w:hAnsi="Arial" w:cs="Arial"/>
        </w:rPr>
        <w:t>Wolf, M. (2018). </w:t>
      </w:r>
      <w:r w:rsidRPr="000C744D">
        <w:rPr>
          <w:rFonts w:ascii="Arial" w:hAnsi="Arial" w:cs="Arial"/>
          <w:i/>
          <w:iCs/>
        </w:rPr>
        <w:t>Reader, Come Home</w:t>
      </w:r>
      <w:r w:rsidRPr="000C744D">
        <w:rPr>
          <w:rFonts w:ascii="Arial" w:hAnsi="Arial" w:cs="Arial"/>
        </w:rPr>
        <w:t>. HarperCollins.</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19 </w:t>
      </w:r>
      <w:proofErr w:type="spellStart"/>
      <w:r>
        <w:rPr>
          <w:rFonts w:ascii="Arial" w:hAnsi="Arial" w:cs="Arial"/>
        </w:rPr>
        <w:t>Chwefror</w:t>
      </w:r>
      <w:proofErr w:type="spellEnd"/>
      <w:r>
        <w:rPr>
          <w:rFonts w:ascii="Arial" w:hAnsi="Arial" w:cs="Arial"/>
        </w:rPr>
        <w:t xml:space="preserve"> 2025].</w:t>
      </w:r>
    </w:p>
    <w:p w14:paraId="26224102" w14:textId="77777777" w:rsidR="00284804" w:rsidRDefault="00284804" w:rsidP="000C744D">
      <w:pPr>
        <w:rPr>
          <w:rFonts w:ascii="Arial" w:hAnsi="Arial" w:cs="Arial"/>
        </w:rPr>
      </w:pPr>
    </w:p>
    <w:p w14:paraId="6F5AC739" w14:textId="77777777" w:rsidR="00CB4877" w:rsidRDefault="00CB4877" w:rsidP="00631B8D">
      <w:pPr>
        <w:rPr>
          <w:rFonts w:ascii="Arial" w:hAnsi="Arial" w:cs="Arial"/>
        </w:rPr>
      </w:pPr>
      <w:r w:rsidRPr="00631B8D">
        <w:rPr>
          <w:rFonts w:ascii="Arial" w:hAnsi="Arial" w:cs="Arial"/>
        </w:rPr>
        <w:t>Wyse, D. and Bradbury, A. (2022). Reading wars or reading reconciliation? A critical examination of robust research evidence, curriculum policy and teachers’ practices for teaching phonics and reading. </w:t>
      </w:r>
      <w:r w:rsidRPr="00631B8D">
        <w:rPr>
          <w:rFonts w:ascii="Arial" w:hAnsi="Arial" w:cs="Arial"/>
          <w:i/>
          <w:iCs/>
        </w:rPr>
        <w:t>Review of Education</w:t>
      </w:r>
      <w:r w:rsidRPr="00631B8D">
        <w:rPr>
          <w:rFonts w:ascii="Arial" w:hAnsi="Arial" w:cs="Arial"/>
        </w:rPr>
        <w:t xml:space="preserve">, [online] 10(1). </w:t>
      </w:r>
      <w:proofErr w:type="spellStart"/>
      <w:proofErr w:type="gramStart"/>
      <w:r w:rsidRPr="00631B8D">
        <w:rPr>
          <w:rFonts w:ascii="Arial" w:hAnsi="Arial" w:cs="Arial"/>
        </w:rPr>
        <w:t>doi:https</w:t>
      </w:r>
      <w:proofErr w:type="spellEnd"/>
      <w:r w:rsidRPr="00631B8D">
        <w:rPr>
          <w:rFonts w:ascii="Arial" w:hAnsi="Arial" w:cs="Arial"/>
        </w:rPr>
        <w:t>://doi.org/10.1002/rev3.3314</w:t>
      </w:r>
      <w:proofErr w:type="gramEnd"/>
      <w:r w:rsidRPr="00631B8D">
        <w:rPr>
          <w:rFonts w:ascii="Arial" w:hAnsi="Arial" w:cs="Arial"/>
        </w:rPr>
        <w:t>.</w:t>
      </w:r>
      <w:r>
        <w:rPr>
          <w:rFonts w:ascii="Arial" w:hAnsi="Arial" w:cs="Arial"/>
        </w:rPr>
        <w:t xml:space="preserve"> </w:t>
      </w:r>
      <w:r>
        <w:rPr>
          <w:rFonts w:ascii="Arial" w:hAnsi="Arial" w:cs="Arial"/>
        </w:rPr>
        <w:t>[</w:t>
      </w:r>
      <w:proofErr w:type="spellStart"/>
      <w:r>
        <w:rPr>
          <w:rFonts w:ascii="Arial" w:hAnsi="Arial" w:cs="Arial"/>
        </w:rPr>
        <w:t>cyrchwyd</w:t>
      </w:r>
      <w:proofErr w:type="spellEnd"/>
      <w:r>
        <w:rPr>
          <w:rFonts w:ascii="Arial" w:hAnsi="Arial" w:cs="Arial"/>
        </w:rPr>
        <w:t xml:space="preserve">: 15 </w:t>
      </w:r>
      <w:proofErr w:type="spellStart"/>
      <w:r>
        <w:rPr>
          <w:rFonts w:ascii="Arial" w:hAnsi="Arial" w:cs="Arial"/>
        </w:rPr>
        <w:t>Chwefror</w:t>
      </w:r>
      <w:proofErr w:type="spellEnd"/>
      <w:r>
        <w:rPr>
          <w:rFonts w:ascii="Arial" w:hAnsi="Arial" w:cs="Arial"/>
        </w:rPr>
        <w:t xml:space="preserve"> 2025].</w:t>
      </w:r>
    </w:p>
    <w:p w14:paraId="60953189" w14:textId="4F8DC999" w:rsidR="000E3CCB" w:rsidRPr="000E3CCB" w:rsidRDefault="000E3CCB" w:rsidP="000E3CCB">
      <w:pPr>
        <w:rPr>
          <w:rFonts w:ascii="Arial" w:hAnsi="Arial" w:cs="Arial"/>
        </w:rPr>
      </w:pPr>
    </w:p>
    <w:p w14:paraId="41265055" w14:textId="77777777" w:rsidR="00F05A56" w:rsidRDefault="00F05A56" w:rsidP="000C744D">
      <w:pPr>
        <w:rPr>
          <w:rFonts w:ascii="Arial" w:hAnsi="Arial" w:cs="Arial"/>
        </w:rPr>
      </w:pPr>
    </w:p>
    <w:p w14:paraId="0D460A53" w14:textId="77777777" w:rsidR="000C744D" w:rsidRDefault="000C744D" w:rsidP="000C744D">
      <w:pPr>
        <w:rPr>
          <w:rFonts w:ascii="Arial" w:hAnsi="Arial" w:cs="Arial"/>
        </w:rPr>
      </w:pPr>
    </w:p>
    <w:p w14:paraId="5306C45A" w14:textId="77777777" w:rsidR="000C744D" w:rsidRPr="008D1A5A" w:rsidRDefault="000C744D" w:rsidP="000C744D">
      <w:pPr>
        <w:rPr>
          <w:rFonts w:ascii="Arial" w:hAnsi="Arial" w:cs="Arial"/>
        </w:rPr>
      </w:pPr>
    </w:p>
    <w:p w14:paraId="45A7A55C" w14:textId="77777777" w:rsidR="000C744D" w:rsidRDefault="000C744D" w:rsidP="000C744D">
      <w:pPr>
        <w:rPr>
          <w:rFonts w:ascii="Arial" w:hAnsi="Arial" w:cs="Arial"/>
        </w:rPr>
      </w:pPr>
    </w:p>
    <w:p w14:paraId="76696D70" w14:textId="4B7F8D24" w:rsidR="000C744D" w:rsidRPr="000C744D" w:rsidRDefault="000C744D" w:rsidP="000C744D">
      <w:pPr>
        <w:rPr>
          <w:rFonts w:ascii="Arial" w:hAnsi="Arial" w:cs="Arial"/>
        </w:rPr>
      </w:pPr>
    </w:p>
    <w:p w14:paraId="4C3B1DE8" w14:textId="77777777" w:rsidR="00851E06" w:rsidRPr="0043300E" w:rsidRDefault="00851E06" w:rsidP="0043300E">
      <w:pPr>
        <w:rPr>
          <w:rFonts w:ascii="Arial" w:hAnsi="Arial" w:cs="Arial"/>
        </w:rPr>
      </w:pPr>
    </w:p>
    <w:p w14:paraId="07DDB56D" w14:textId="77777777" w:rsidR="0043300E" w:rsidRPr="0043300E" w:rsidRDefault="0043300E" w:rsidP="0043300E">
      <w:pPr>
        <w:rPr>
          <w:rFonts w:ascii="Arial" w:hAnsi="Arial" w:cs="Arial"/>
        </w:rPr>
      </w:pPr>
    </w:p>
    <w:p w14:paraId="6A5D4CC1" w14:textId="77777777" w:rsidR="00902E2A" w:rsidRDefault="00902E2A" w:rsidP="00470806">
      <w:pPr>
        <w:rPr>
          <w:rFonts w:ascii="Arial" w:hAnsi="Arial" w:cs="Arial"/>
        </w:rPr>
      </w:pPr>
    </w:p>
    <w:p w14:paraId="13396EFF" w14:textId="48F9F39F" w:rsidR="00470806" w:rsidRPr="00470806" w:rsidRDefault="00470806" w:rsidP="00470806">
      <w:pPr>
        <w:rPr>
          <w:rFonts w:ascii="Arial" w:hAnsi="Arial" w:cs="Arial"/>
        </w:rPr>
      </w:pPr>
    </w:p>
    <w:p w14:paraId="574F99F4" w14:textId="77777777" w:rsidR="00470806" w:rsidRPr="00DE2BFF" w:rsidRDefault="00470806" w:rsidP="00631B8D">
      <w:pPr>
        <w:rPr>
          <w:rFonts w:ascii="Arial" w:hAnsi="Arial" w:cs="Arial"/>
        </w:rPr>
      </w:pPr>
    </w:p>
    <w:p w14:paraId="1B644978" w14:textId="2C463F29" w:rsidR="00631B8D" w:rsidRDefault="00631B8D" w:rsidP="00631B8D">
      <w:pPr>
        <w:rPr>
          <w:rFonts w:ascii="Arial" w:hAnsi="Arial" w:cs="Arial"/>
        </w:rPr>
      </w:pPr>
    </w:p>
    <w:p w14:paraId="321320C1" w14:textId="77777777" w:rsidR="00C56A96" w:rsidRPr="00631B8D" w:rsidRDefault="00C56A96" w:rsidP="00631B8D">
      <w:pPr>
        <w:rPr>
          <w:rFonts w:ascii="Arial" w:hAnsi="Arial" w:cs="Arial"/>
        </w:rPr>
      </w:pPr>
    </w:p>
    <w:p w14:paraId="47C4F273" w14:textId="77777777" w:rsidR="00631B8D" w:rsidRPr="003B374D" w:rsidRDefault="00631B8D" w:rsidP="003B0CF6">
      <w:pPr>
        <w:rPr>
          <w:rFonts w:ascii="Arial" w:hAnsi="Arial" w:cs="Arial"/>
        </w:rPr>
      </w:pPr>
    </w:p>
    <w:p w14:paraId="2DC0BFE9" w14:textId="3A657258" w:rsidR="003B0CF6" w:rsidRPr="003B0CF6" w:rsidRDefault="003B0CF6" w:rsidP="003B0CF6">
      <w:pPr>
        <w:rPr>
          <w:rFonts w:ascii="Arial" w:hAnsi="Arial" w:cs="Arial"/>
        </w:rPr>
      </w:pPr>
    </w:p>
    <w:p w14:paraId="539C9240" w14:textId="77777777" w:rsidR="003B0CF6" w:rsidRPr="00096414" w:rsidRDefault="003B0CF6">
      <w:pPr>
        <w:rPr>
          <w:rFonts w:ascii="Arial" w:hAnsi="Arial" w:cs="Arial"/>
          <w:b/>
          <w:bCs/>
          <w:u w:val="single"/>
          <w:lang w:val="cy-GB"/>
        </w:rPr>
      </w:pPr>
    </w:p>
    <w:sectPr w:rsidR="003B0CF6" w:rsidRPr="0009641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19A83F" w14:textId="77777777" w:rsidR="005A16E7" w:rsidRDefault="005A16E7" w:rsidP="002C2969">
      <w:r>
        <w:separator/>
      </w:r>
    </w:p>
  </w:endnote>
  <w:endnote w:type="continuationSeparator" w:id="0">
    <w:p w14:paraId="12681DE8" w14:textId="77777777" w:rsidR="005A16E7" w:rsidRDefault="005A16E7" w:rsidP="002C29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EBD1EF" w14:textId="77777777" w:rsidR="002C2969" w:rsidRDefault="002C296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6AF18DB" w14:textId="77777777" w:rsidR="002C2969" w:rsidRDefault="002C29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156622" w14:textId="77777777" w:rsidR="005A16E7" w:rsidRDefault="005A16E7" w:rsidP="002C2969">
      <w:r>
        <w:separator/>
      </w:r>
    </w:p>
  </w:footnote>
  <w:footnote w:type="continuationSeparator" w:id="0">
    <w:p w14:paraId="539A12B6" w14:textId="77777777" w:rsidR="005A16E7" w:rsidRDefault="005A16E7" w:rsidP="002C29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C6995" w14:textId="206AA3B7" w:rsidR="002C2969" w:rsidRDefault="002C2969">
    <w:pPr>
      <w:pStyle w:val="Header"/>
    </w:pPr>
    <w:r>
      <w:t>2213370</w:t>
    </w:r>
    <w:r>
      <w:ptab w:relativeTo="margin" w:alignment="center" w:leader="none"/>
    </w:r>
    <w:r w:rsidRPr="002C2969">
      <w:t xml:space="preserve"> </w:t>
    </w:r>
    <w:r>
      <w:t>ECAD7005C</w:t>
    </w:r>
    <w:r>
      <w:t xml:space="preserve"> </w:t>
    </w:r>
    <w:r>
      <w:ptab w:relativeTo="margin" w:alignment="right" w:leader="none"/>
    </w:r>
    <w:r w:rsidR="00B06FF5">
      <w:t>2452</w:t>
    </w:r>
    <w:r w:rsidR="00B06FF5">
      <w:t xml:space="preserve"> </w:t>
    </w:r>
    <w:r w:rsidR="00B5436A">
      <w:t>o ei</w:t>
    </w:r>
    <w:proofErr w:type="spellStart"/>
    <w:r w:rsidR="00B5436A">
      <w:t>riau</w:t>
    </w:r>
    <w:proofErr w:type="spellEnd"/>
    <w:r w:rsidR="00B5436A">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969"/>
    <w:rsid w:val="00000FA8"/>
    <w:rsid w:val="00007D86"/>
    <w:rsid w:val="00034163"/>
    <w:rsid w:val="00050A44"/>
    <w:rsid w:val="000558AC"/>
    <w:rsid w:val="00066D56"/>
    <w:rsid w:val="00070824"/>
    <w:rsid w:val="00076A6E"/>
    <w:rsid w:val="000823E5"/>
    <w:rsid w:val="00085813"/>
    <w:rsid w:val="0008725A"/>
    <w:rsid w:val="00096414"/>
    <w:rsid w:val="000B7FA4"/>
    <w:rsid w:val="000C744D"/>
    <w:rsid w:val="000D07C9"/>
    <w:rsid w:val="000E13DF"/>
    <w:rsid w:val="000E3CCB"/>
    <w:rsid w:val="0010245D"/>
    <w:rsid w:val="00104DC9"/>
    <w:rsid w:val="001052BC"/>
    <w:rsid w:val="00110476"/>
    <w:rsid w:val="00121C72"/>
    <w:rsid w:val="00126DC6"/>
    <w:rsid w:val="0013169A"/>
    <w:rsid w:val="00155A7F"/>
    <w:rsid w:val="0016242C"/>
    <w:rsid w:val="00167B0B"/>
    <w:rsid w:val="00170443"/>
    <w:rsid w:val="00197FDF"/>
    <w:rsid w:val="001A3B2D"/>
    <w:rsid w:val="001B58DC"/>
    <w:rsid w:val="001B7720"/>
    <w:rsid w:val="001C4F21"/>
    <w:rsid w:val="001D5B2A"/>
    <w:rsid w:val="001E5A38"/>
    <w:rsid w:val="001F5E16"/>
    <w:rsid w:val="00202678"/>
    <w:rsid w:val="002044D6"/>
    <w:rsid w:val="00216074"/>
    <w:rsid w:val="00220CAA"/>
    <w:rsid w:val="002225F6"/>
    <w:rsid w:val="002268AE"/>
    <w:rsid w:val="00235859"/>
    <w:rsid w:val="00243716"/>
    <w:rsid w:val="00255A37"/>
    <w:rsid w:val="002827DA"/>
    <w:rsid w:val="00284804"/>
    <w:rsid w:val="002A2012"/>
    <w:rsid w:val="002A475B"/>
    <w:rsid w:val="002C0F1D"/>
    <w:rsid w:val="002C2969"/>
    <w:rsid w:val="002D76CF"/>
    <w:rsid w:val="002D7ACD"/>
    <w:rsid w:val="002F261D"/>
    <w:rsid w:val="002F2845"/>
    <w:rsid w:val="002F59B9"/>
    <w:rsid w:val="00300987"/>
    <w:rsid w:val="00307BEA"/>
    <w:rsid w:val="003407F4"/>
    <w:rsid w:val="00342898"/>
    <w:rsid w:val="00351D25"/>
    <w:rsid w:val="00355DC6"/>
    <w:rsid w:val="00356BE4"/>
    <w:rsid w:val="00373AD4"/>
    <w:rsid w:val="003803C7"/>
    <w:rsid w:val="00385A45"/>
    <w:rsid w:val="00390207"/>
    <w:rsid w:val="00393935"/>
    <w:rsid w:val="003A6946"/>
    <w:rsid w:val="003B0CF6"/>
    <w:rsid w:val="003B374D"/>
    <w:rsid w:val="003C2F4E"/>
    <w:rsid w:val="003D6A4E"/>
    <w:rsid w:val="003E1806"/>
    <w:rsid w:val="003F7C0E"/>
    <w:rsid w:val="0043300E"/>
    <w:rsid w:val="00465D23"/>
    <w:rsid w:val="00465F4A"/>
    <w:rsid w:val="00470806"/>
    <w:rsid w:val="004851A8"/>
    <w:rsid w:val="00494DD4"/>
    <w:rsid w:val="004B6991"/>
    <w:rsid w:val="004C3297"/>
    <w:rsid w:val="004C34C8"/>
    <w:rsid w:val="004D570C"/>
    <w:rsid w:val="004E321E"/>
    <w:rsid w:val="00507205"/>
    <w:rsid w:val="00525BC5"/>
    <w:rsid w:val="005423D8"/>
    <w:rsid w:val="005456D0"/>
    <w:rsid w:val="00563BDF"/>
    <w:rsid w:val="00577EEA"/>
    <w:rsid w:val="005816DF"/>
    <w:rsid w:val="00586A25"/>
    <w:rsid w:val="0059505C"/>
    <w:rsid w:val="005965D3"/>
    <w:rsid w:val="005A16E7"/>
    <w:rsid w:val="005D69D2"/>
    <w:rsid w:val="005D7BDA"/>
    <w:rsid w:val="00607AA1"/>
    <w:rsid w:val="00614D7B"/>
    <w:rsid w:val="0061517F"/>
    <w:rsid w:val="00630795"/>
    <w:rsid w:val="00631B8D"/>
    <w:rsid w:val="006633A7"/>
    <w:rsid w:val="00664CD8"/>
    <w:rsid w:val="00685494"/>
    <w:rsid w:val="00697805"/>
    <w:rsid w:val="00697B9C"/>
    <w:rsid w:val="006A22D6"/>
    <w:rsid w:val="006C4D79"/>
    <w:rsid w:val="006C571C"/>
    <w:rsid w:val="006D27C6"/>
    <w:rsid w:val="006F133B"/>
    <w:rsid w:val="00711192"/>
    <w:rsid w:val="007352C3"/>
    <w:rsid w:val="00754CF5"/>
    <w:rsid w:val="007A0022"/>
    <w:rsid w:val="007A041B"/>
    <w:rsid w:val="007A27DD"/>
    <w:rsid w:val="007B6209"/>
    <w:rsid w:val="007C3C83"/>
    <w:rsid w:val="007C4072"/>
    <w:rsid w:val="007F5719"/>
    <w:rsid w:val="00810529"/>
    <w:rsid w:val="008371C1"/>
    <w:rsid w:val="00851E06"/>
    <w:rsid w:val="00892B82"/>
    <w:rsid w:val="008C5AE8"/>
    <w:rsid w:val="008C6898"/>
    <w:rsid w:val="008C6F69"/>
    <w:rsid w:val="008D1A5A"/>
    <w:rsid w:val="008D22E8"/>
    <w:rsid w:val="008D39D5"/>
    <w:rsid w:val="008D5E01"/>
    <w:rsid w:val="008F46E7"/>
    <w:rsid w:val="00902E2A"/>
    <w:rsid w:val="00931B98"/>
    <w:rsid w:val="00937CCB"/>
    <w:rsid w:val="009445BB"/>
    <w:rsid w:val="00952B08"/>
    <w:rsid w:val="00956C52"/>
    <w:rsid w:val="00976D28"/>
    <w:rsid w:val="009A5A15"/>
    <w:rsid w:val="009B49A7"/>
    <w:rsid w:val="009B56FA"/>
    <w:rsid w:val="009C00D3"/>
    <w:rsid w:val="009C3DF5"/>
    <w:rsid w:val="009C665F"/>
    <w:rsid w:val="009D1EB7"/>
    <w:rsid w:val="009D2F71"/>
    <w:rsid w:val="009E4D9A"/>
    <w:rsid w:val="009E6E2A"/>
    <w:rsid w:val="00A2532A"/>
    <w:rsid w:val="00A604E0"/>
    <w:rsid w:val="00A62BC8"/>
    <w:rsid w:val="00AB5AEE"/>
    <w:rsid w:val="00AD18BC"/>
    <w:rsid w:val="00AD434A"/>
    <w:rsid w:val="00AF378A"/>
    <w:rsid w:val="00B06FF5"/>
    <w:rsid w:val="00B1216B"/>
    <w:rsid w:val="00B13C6E"/>
    <w:rsid w:val="00B20757"/>
    <w:rsid w:val="00B31294"/>
    <w:rsid w:val="00B52FB8"/>
    <w:rsid w:val="00B5436A"/>
    <w:rsid w:val="00B82A0D"/>
    <w:rsid w:val="00B86EB6"/>
    <w:rsid w:val="00B9368B"/>
    <w:rsid w:val="00B9628A"/>
    <w:rsid w:val="00B96E5E"/>
    <w:rsid w:val="00BA776D"/>
    <w:rsid w:val="00BB1F9D"/>
    <w:rsid w:val="00BB44D2"/>
    <w:rsid w:val="00BB7779"/>
    <w:rsid w:val="00BC6C28"/>
    <w:rsid w:val="00BE1D18"/>
    <w:rsid w:val="00BF25D0"/>
    <w:rsid w:val="00C00DAB"/>
    <w:rsid w:val="00C03304"/>
    <w:rsid w:val="00C122DA"/>
    <w:rsid w:val="00C1437E"/>
    <w:rsid w:val="00C23D35"/>
    <w:rsid w:val="00C25BF6"/>
    <w:rsid w:val="00C52FBC"/>
    <w:rsid w:val="00C564FC"/>
    <w:rsid w:val="00C56A96"/>
    <w:rsid w:val="00C711B6"/>
    <w:rsid w:val="00C944B7"/>
    <w:rsid w:val="00CA2685"/>
    <w:rsid w:val="00CB4877"/>
    <w:rsid w:val="00CF4354"/>
    <w:rsid w:val="00D05EB1"/>
    <w:rsid w:val="00D343CC"/>
    <w:rsid w:val="00D45A1F"/>
    <w:rsid w:val="00D70C9A"/>
    <w:rsid w:val="00D7226E"/>
    <w:rsid w:val="00D739C6"/>
    <w:rsid w:val="00D77783"/>
    <w:rsid w:val="00D86DD8"/>
    <w:rsid w:val="00DA047B"/>
    <w:rsid w:val="00DA0BE4"/>
    <w:rsid w:val="00DA28E5"/>
    <w:rsid w:val="00DB2528"/>
    <w:rsid w:val="00DD14B2"/>
    <w:rsid w:val="00DE0140"/>
    <w:rsid w:val="00DE2BFF"/>
    <w:rsid w:val="00DF0B1D"/>
    <w:rsid w:val="00E07BFA"/>
    <w:rsid w:val="00E226ED"/>
    <w:rsid w:val="00E2403D"/>
    <w:rsid w:val="00E34857"/>
    <w:rsid w:val="00E56C78"/>
    <w:rsid w:val="00E70C62"/>
    <w:rsid w:val="00E740F1"/>
    <w:rsid w:val="00EA4065"/>
    <w:rsid w:val="00EA7059"/>
    <w:rsid w:val="00EB52F5"/>
    <w:rsid w:val="00ED0E69"/>
    <w:rsid w:val="00ED15F4"/>
    <w:rsid w:val="00EE268C"/>
    <w:rsid w:val="00EF61BF"/>
    <w:rsid w:val="00F05A56"/>
    <w:rsid w:val="00F1015D"/>
    <w:rsid w:val="00F12F84"/>
    <w:rsid w:val="00F13E52"/>
    <w:rsid w:val="00F205A6"/>
    <w:rsid w:val="00F4111E"/>
    <w:rsid w:val="00F557AB"/>
    <w:rsid w:val="00F63B61"/>
    <w:rsid w:val="00F80BFB"/>
    <w:rsid w:val="00F83BB0"/>
    <w:rsid w:val="00F92999"/>
    <w:rsid w:val="00F92D6D"/>
    <w:rsid w:val="00F96FCC"/>
    <w:rsid w:val="00FD5C89"/>
    <w:rsid w:val="00FE34AA"/>
    <w:rsid w:val="00FF5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88B7D6"/>
  <w15:chartTrackingRefBased/>
  <w15:docId w15:val="{15E96A48-F678-B946-B497-B9B9F8719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9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9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9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9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9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9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9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9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9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9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9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9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9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9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969"/>
    <w:rPr>
      <w:rFonts w:eastAsiaTheme="majorEastAsia" w:cstheme="majorBidi"/>
      <w:color w:val="272727" w:themeColor="text1" w:themeTint="D8"/>
    </w:rPr>
  </w:style>
  <w:style w:type="paragraph" w:styleId="Title">
    <w:name w:val="Title"/>
    <w:basedOn w:val="Normal"/>
    <w:next w:val="Normal"/>
    <w:link w:val="TitleChar"/>
    <w:uiPriority w:val="10"/>
    <w:qFormat/>
    <w:rsid w:val="002C29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96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96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2969"/>
    <w:rPr>
      <w:i/>
      <w:iCs/>
      <w:color w:val="404040" w:themeColor="text1" w:themeTint="BF"/>
    </w:rPr>
  </w:style>
  <w:style w:type="paragraph" w:styleId="ListParagraph">
    <w:name w:val="List Paragraph"/>
    <w:basedOn w:val="Normal"/>
    <w:uiPriority w:val="34"/>
    <w:qFormat/>
    <w:rsid w:val="002C2969"/>
    <w:pPr>
      <w:ind w:left="720"/>
      <w:contextualSpacing/>
    </w:pPr>
  </w:style>
  <w:style w:type="character" w:styleId="IntenseEmphasis">
    <w:name w:val="Intense Emphasis"/>
    <w:basedOn w:val="DefaultParagraphFont"/>
    <w:uiPriority w:val="21"/>
    <w:qFormat/>
    <w:rsid w:val="002C2969"/>
    <w:rPr>
      <w:i/>
      <w:iCs/>
      <w:color w:val="0F4761" w:themeColor="accent1" w:themeShade="BF"/>
    </w:rPr>
  </w:style>
  <w:style w:type="paragraph" w:styleId="IntenseQuote">
    <w:name w:val="Intense Quote"/>
    <w:basedOn w:val="Normal"/>
    <w:next w:val="Normal"/>
    <w:link w:val="IntenseQuoteChar"/>
    <w:uiPriority w:val="30"/>
    <w:qFormat/>
    <w:rsid w:val="002C29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969"/>
    <w:rPr>
      <w:i/>
      <w:iCs/>
      <w:color w:val="0F4761" w:themeColor="accent1" w:themeShade="BF"/>
    </w:rPr>
  </w:style>
  <w:style w:type="character" w:styleId="IntenseReference">
    <w:name w:val="Intense Reference"/>
    <w:basedOn w:val="DefaultParagraphFont"/>
    <w:uiPriority w:val="32"/>
    <w:qFormat/>
    <w:rsid w:val="002C2969"/>
    <w:rPr>
      <w:b/>
      <w:bCs/>
      <w:smallCaps/>
      <w:color w:val="0F4761" w:themeColor="accent1" w:themeShade="BF"/>
      <w:spacing w:val="5"/>
    </w:rPr>
  </w:style>
  <w:style w:type="character" w:styleId="Hyperlink">
    <w:name w:val="Hyperlink"/>
    <w:basedOn w:val="DefaultParagraphFont"/>
    <w:uiPriority w:val="99"/>
    <w:unhideWhenUsed/>
    <w:rsid w:val="002C2969"/>
    <w:rPr>
      <w:color w:val="467886" w:themeColor="hyperlink"/>
      <w:u w:val="single"/>
    </w:rPr>
  </w:style>
  <w:style w:type="paragraph" w:styleId="Header">
    <w:name w:val="header"/>
    <w:basedOn w:val="Normal"/>
    <w:link w:val="HeaderChar"/>
    <w:uiPriority w:val="99"/>
    <w:unhideWhenUsed/>
    <w:rsid w:val="002C2969"/>
    <w:pPr>
      <w:tabs>
        <w:tab w:val="center" w:pos="4513"/>
        <w:tab w:val="right" w:pos="9026"/>
      </w:tabs>
    </w:pPr>
  </w:style>
  <w:style w:type="character" w:customStyle="1" w:styleId="HeaderChar">
    <w:name w:val="Header Char"/>
    <w:basedOn w:val="DefaultParagraphFont"/>
    <w:link w:val="Header"/>
    <w:uiPriority w:val="99"/>
    <w:rsid w:val="002C2969"/>
  </w:style>
  <w:style w:type="paragraph" w:styleId="Footer">
    <w:name w:val="footer"/>
    <w:basedOn w:val="Normal"/>
    <w:link w:val="FooterChar"/>
    <w:uiPriority w:val="99"/>
    <w:unhideWhenUsed/>
    <w:rsid w:val="002C2969"/>
    <w:pPr>
      <w:tabs>
        <w:tab w:val="center" w:pos="4513"/>
        <w:tab w:val="right" w:pos="9026"/>
      </w:tabs>
    </w:pPr>
  </w:style>
  <w:style w:type="character" w:customStyle="1" w:styleId="FooterChar">
    <w:name w:val="Footer Char"/>
    <w:basedOn w:val="DefaultParagraphFont"/>
    <w:link w:val="Footer"/>
    <w:uiPriority w:val="99"/>
    <w:rsid w:val="002C2969"/>
  </w:style>
  <w:style w:type="table" w:styleId="TableGrid">
    <w:name w:val="Table Grid"/>
    <w:basedOn w:val="TableNormal"/>
    <w:uiPriority w:val="39"/>
    <w:rsid w:val="002C29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11192"/>
    <w:rPr>
      <w:rFonts w:ascii="Times New Roman" w:hAnsi="Times New Roman" w:cs="Times New Roman"/>
    </w:rPr>
  </w:style>
  <w:style w:type="character" w:styleId="UnresolvedMention">
    <w:name w:val="Unresolved Mention"/>
    <w:basedOn w:val="DefaultParagraphFont"/>
    <w:uiPriority w:val="99"/>
    <w:semiHidden/>
    <w:unhideWhenUsed/>
    <w:rsid w:val="003B374D"/>
    <w:rPr>
      <w:color w:val="605E5C"/>
      <w:shd w:val="clear" w:color="auto" w:fill="E1DFDD"/>
    </w:rPr>
  </w:style>
  <w:style w:type="paragraph" w:styleId="HTMLPreformatted">
    <w:name w:val="HTML Preformatted"/>
    <w:basedOn w:val="Normal"/>
    <w:link w:val="HTMLPreformattedChar"/>
    <w:uiPriority w:val="99"/>
    <w:semiHidden/>
    <w:unhideWhenUsed/>
    <w:rsid w:val="008C6898"/>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8C6898"/>
    <w:rPr>
      <w:rFonts w:ascii="Consolas" w:hAnsi="Consolas" w:cs="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4027">
      <w:bodyDiv w:val="1"/>
      <w:marLeft w:val="0"/>
      <w:marRight w:val="0"/>
      <w:marTop w:val="0"/>
      <w:marBottom w:val="0"/>
      <w:divBdr>
        <w:top w:val="none" w:sz="0" w:space="0" w:color="auto"/>
        <w:left w:val="none" w:sz="0" w:space="0" w:color="auto"/>
        <w:bottom w:val="none" w:sz="0" w:space="0" w:color="auto"/>
        <w:right w:val="none" w:sz="0" w:space="0" w:color="auto"/>
      </w:divBdr>
      <w:divsChild>
        <w:div w:id="1160580270">
          <w:marLeft w:val="0"/>
          <w:marRight w:val="0"/>
          <w:marTop w:val="0"/>
          <w:marBottom w:val="0"/>
          <w:divBdr>
            <w:top w:val="none" w:sz="0" w:space="0" w:color="auto"/>
            <w:left w:val="none" w:sz="0" w:space="0" w:color="auto"/>
            <w:bottom w:val="none" w:sz="0" w:space="0" w:color="auto"/>
            <w:right w:val="none" w:sz="0" w:space="0" w:color="auto"/>
          </w:divBdr>
        </w:div>
      </w:divsChild>
    </w:div>
    <w:div w:id="196627537">
      <w:bodyDiv w:val="1"/>
      <w:marLeft w:val="0"/>
      <w:marRight w:val="0"/>
      <w:marTop w:val="0"/>
      <w:marBottom w:val="0"/>
      <w:divBdr>
        <w:top w:val="none" w:sz="0" w:space="0" w:color="auto"/>
        <w:left w:val="none" w:sz="0" w:space="0" w:color="auto"/>
        <w:bottom w:val="none" w:sz="0" w:space="0" w:color="auto"/>
        <w:right w:val="none" w:sz="0" w:space="0" w:color="auto"/>
      </w:divBdr>
      <w:divsChild>
        <w:div w:id="1570653075">
          <w:marLeft w:val="0"/>
          <w:marRight w:val="0"/>
          <w:marTop w:val="0"/>
          <w:marBottom w:val="0"/>
          <w:divBdr>
            <w:top w:val="none" w:sz="0" w:space="0" w:color="auto"/>
            <w:left w:val="none" w:sz="0" w:space="0" w:color="auto"/>
            <w:bottom w:val="none" w:sz="0" w:space="0" w:color="auto"/>
            <w:right w:val="none" w:sz="0" w:space="0" w:color="auto"/>
          </w:divBdr>
        </w:div>
      </w:divsChild>
    </w:div>
    <w:div w:id="206916960">
      <w:bodyDiv w:val="1"/>
      <w:marLeft w:val="0"/>
      <w:marRight w:val="0"/>
      <w:marTop w:val="0"/>
      <w:marBottom w:val="0"/>
      <w:divBdr>
        <w:top w:val="none" w:sz="0" w:space="0" w:color="auto"/>
        <w:left w:val="none" w:sz="0" w:space="0" w:color="auto"/>
        <w:bottom w:val="none" w:sz="0" w:space="0" w:color="auto"/>
        <w:right w:val="none" w:sz="0" w:space="0" w:color="auto"/>
      </w:divBdr>
      <w:divsChild>
        <w:div w:id="812335212">
          <w:marLeft w:val="0"/>
          <w:marRight w:val="0"/>
          <w:marTop w:val="0"/>
          <w:marBottom w:val="0"/>
          <w:divBdr>
            <w:top w:val="none" w:sz="0" w:space="0" w:color="auto"/>
            <w:left w:val="none" w:sz="0" w:space="0" w:color="auto"/>
            <w:bottom w:val="none" w:sz="0" w:space="0" w:color="auto"/>
            <w:right w:val="none" w:sz="0" w:space="0" w:color="auto"/>
          </w:divBdr>
        </w:div>
      </w:divsChild>
    </w:div>
    <w:div w:id="330762489">
      <w:bodyDiv w:val="1"/>
      <w:marLeft w:val="0"/>
      <w:marRight w:val="0"/>
      <w:marTop w:val="0"/>
      <w:marBottom w:val="0"/>
      <w:divBdr>
        <w:top w:val="none" w:sz="0" w:space="0" w:color="auto"/>
        <w:left w:val="none" w:sz="0" w:space="0" w:color="auto"/>
        <w:bottom w:val="none" w:sz="0" w:space="0" w:color="auto"/>
        <w:right w:val="none" w:sz="0" w:space="0" w:color="auto"/>
      </w:divBdr>
    </w:div>
    <w:div w:id="349649020">
      <w:bodyDiv w:val="1"/>
      <w:marLeft w:val="0"/>
      <w:marRight w:val="0"/>
      <w:marTop w:val="0"/>
      <w:marBottom w:val="0"/>
      <w:divBdr>
        <w:top w:val="none" w:sz="0" w:space="0" w:color="auto"/>
        <w:left w:val="none" w:sz="0" w:space="0" w:color="auto"/>
        <w:bottom w:val="none" w:sz="0" w:space="0" w:color="auto"/>
        <w:right w:val="none" w:sz="0" w:space="0" w:color="auto"/>
      </w:divBdr>
    </w:div>
    <w:div w:id="372580785">
      <w:bodyDiv w:val="1"/>
      <w:marLeft w:val="0"/>
      <w:marRight w:val="0"/>
      <w:marTop w:val="0"/>
      <w:marBottom w:val="0"/>
      <w:divBdr>
        <w:top w:val="none" w:sz="0" w:space="0" w:color="auto"/>
        <w:left w:val="none" w:sz="0" w:space="0" w:color="auto"/>
        <w:bottom w:val="none" w:sz="0" w:space="0" w:color="auto"/>
        <w:right w:val="none" w:sz="0" w:space="0" w:color="auto"/>
      </w:divBdr>
    </w:div>
    <w:div w:id="413012411">
      <w:bodyDiv w:val="1"/>
      <w:marLeft w:val="0"/>
      <w:marRight w:val="0"/>
      <w:marTop w:val="0"/>
      <w:marBottom w:val="0"/>
      <w:divBdr>
        <w:top w:val="none" w:sz="0" w:space="0" w:color="auto"/>
        <w:left w:val="none" w:sz="0" w:space="0" w:color="auto"/>
        <w:bottom w:val="none" w:sz="0" w:space="0" w:color="auto"/>
        <w:right w:val="none" w:sz="0" w:space="0" w:color="auto"/>
      </w:divBdr>
      <w:divsChild>
        <w:div w:id="168834359">
          <w:marLeft w:val="0"/>
          <w:marRight w:val="0"/>
          <w:marTop w:val="0"/>
          <w:marBottom w:val="0"/>
          <w:divBdr>
            <w:top w:val="none" w:sz="0" w:space="0" w:color="auto"/>
            <w:left w:val="none" w:sz="0" w:space="0" w:color="auto"/>
            <w:bottom w:val="none" w:sz="0" w:space="0" w:color="auto"/>
            <w:right w:val="none" w:sz="0" w:space="0" w:color="auto"/>
          </w:divBdr>
        </w:div>
      </w:divsChild>
    </w:div>
    <w:div w:id="502167705">
      <w:bodyDiv w:val="1"/>
      <w:marLeft w:val="0"/>
      <w:marRight w:val="0"/>
      <w:marTop w:val="0"/>
      <w:marBottom w:val="0"/>
      <w:divBdr>
        <w:top w:val="none" w:sz="0" w:space="0" w:color="auto"/>
        <w:left w:val="none" w:sz="0" w:space="0" w:color="auto"/>
        <w:bottom w:val="none" w:sz="0" w:space="0" w:color="auto"/>
        <w:right w:val="none" w:sz="0" w:space="0" w:color="auto"/>
      </w:divBdr>
      <w:divsChild>
        <w:div w:id="914820494">
          <w:marLeft w:val="0"/>
          <w:marRight w:val="0"/>
          <w:marTop w:val="0"/>
          <w:marBottom w:val="0"/>
          <w:divBdr>
            <w:top w:val="none" w:sz="0" w:space="0" w:color="auto"/>
            <w:left w:val="none" w:sz="0" w:space="0" w:color="auto"/>
            <w:bottom w:val="none" w:sz="0" w:space="0" w:color="auto"/>
            <w:right w:val="none" w:sz="0" w:space="0" w:color="auto"/>
          </w:divBdr>
        </w:div>
      </w:divsChild>
    </w:div>
    <w:div w:id="505483793">
      <w:bodyDiv w:val="1"/>
      <w:marLeft w:val="0"/>
      <w:marRight w:val="0"/>
      <w:marTop w:val="0"/>
      <w:marBottom w:val="0"/>
      <w:divBdr>
        <w:top w:val="none" w:sz="0" w:space="0" w:color="auto"/>
        <w:left w:val="none" w:sz="0" w:space="0" w:color="auto"/>
        <w:bottom w:val="none" w:sz="0" w:space="0" w:color="auto"/>
        <w:right w:val="none" w:sz="0" w:space="0" w:color="auto"/>
      </w:divBdr>
    </w:div>
    <w:div w:id="604995298">
      <w:bodyDiv w:val="1"/>
      <w:marLeft w:val="0"/>
      <w:marRight w:val="0"/>
      <w:marTop w:val="0"/>
      <w:marBottom w:val="0"/>
      <w:divBdr>
        <w:top w:val="none" w:sz="0" w:space="0" w:color="auto"/>
        <w:left w:val="none" w:sz="0" w:space="0" w:color="auto"/>
        <w:bottom w:val="none" w:sz="0" w:space="0" w:color="auto"/>
        <w:right w:val="none" w:sz="0" w:space="0" w:color="auto"/>
      </w:divBdr>
      <w:divsChild>
        <w:div w:id="1635601921">
          <w:marLeft w:val="0"/>
          <w:marRight w:val="0"/>
          <w:marTop w:val="0"/>
          <w:marBottom w:val="0"/>
          <w:divBdr>
            <w:top w:val="none" w:sz="0" w:space="0" w:color="auto"/>
            <w:left w:val="none" w:sz="0" w:space="0" w:color="auto"/>
            <w:bottom w:val="none" w:sz="0" w:space="0" w:color="auto"/>
            <w:right w:val="none" w:sz="0" w:space="0" w:color="auto"/>
          </w:divBdr>
        </w:div>
      </w:divsChild>
    </w:div>
    <w:div w:id="610934487">
      <w:bodyDiv w:val="1"/>
      <w:marLeft w:val="0"/>
      <w:marRight w:val="0"/>
      <w:marTop w:val="0"/>
      <w:marBottom w:val="0"/>
      <w:divBdr>
        <w:top w:val="none" w:sz="0" w:space="0" w:color="auto"/>
        <w:left w:val="none" w:sz="0" w:space="0" w:color="auto"/>
        <w:bottom w:val="none" w:sz="0" w:space="0" w:color="auto"/>
        <w:right w:val="none" w:sz="0" w:space="0" w:color="auto"/>
      </w:divBdr>
      <w:divsChild>
        <w:div w:id="971591816">
          <w:marLeft w:val="0"/>
          <w:marRight w:val="0"/>
          <w:marTop w:val="0"/>
          <w:marBottom w:val="0"/>
          <w:divBdr>
            <w:top w:val="none" w:sz="0" w:space="0" w:color="auto"/>
            <w:left w:val="none" w:sz="0" w:space="0" w:color="auto"/>
            <w:bottom w:val="none" w:sz="0" w:space="0" w:color="auto"/>
            <w:right w:val="none" w:sz="0" w:space="0" w:color="auto"/>
          </w:divBdr>
        </w:div>
      </w:divsChild>
    </w:div>
    <w:div w:id="646325334">
      <w:bodyDiv w:val="1"/>
      <w:marLeft w:val="0"/>
      <w:marRight w:val="0"/>
      <w:marTop w:val="0"/>
      <w:marBottom w:val="0"/>
      <w:divBdr>
        <w:top w:val="none" w:sz="0" w:space="0" w:color="auto"/>
        <w:left w:val="none" w:sz="0" w:space="0" w:color="auto"/>
        <w:bottom w:val="none" w:sz="0" w:space="0" w:color="auto"/>
        <w:right w:val="none" w:sz="0" w:space="0" w:color="auto"/>
      </w:divBdr>
      <w:divsChild>
        <w:div w:id="1971402660">
          <w:marLeft w:val="0"/>
          <w:marRight w:val="0"/>
          <w:marTop w:val="0"/>
          <w:marBottom w:val="0"/>
          <w:divBdr>
            <w:top w:val="none" w:sz="0" w:space="0" w:color="auto"/>
            <w:left w:val="none" w:sz="0" w:space="0" w:color="auto"/>
            <w:bottom w:val="none" w:sz="0" w:space="0" w:color="auto"/>
            <w:right w:val="none" w:sz="0" w:space="0" w:color="auto"/>
          </w:divBdr>
        </w:div>
      </w:divsChild>
    </w:div>
    <w:div w:id="678627091">
      <w:bodyDiv w:val="1"/>
      <w:marLeft w:val="0"/>
      <w:marRight w:val="0"/>
      <w:marTop w:val="0"/>
      <w:marBottom w:val="0"/>
      <w:divBdr>
        <w:top w:val="none" w:sz="0" w:space="0" w:color="auto"/>
        <w:left w:val="none" w:sz="0" w:space="0" w:color="auto"/>
        <w:bottom w:val="none" w:sz="0" w:space="0" w:color="auto"/>
        <w:right w:val="none" w:sz="0" w:space="0" w:color="auto"/>
      </w:divBdr>
      <w:divsChild>
        <w:div w:id="1064139906">
          <w:marLeft w:val="0"/>
          <w:marRight w:val="0"/>
          <w:marTop w:val="0"/>
          <w:marBottom w:val="0"/>
          <w:divBdr>
            <w:top w:val="none" w:sz="0" w:space="0" w:color="auto"/>
            <w:left w:val="none" w:sz="0" w:space="0" w:color="auto"/>
            <w:bottom w:val="none" w:sz="0" w:space="0" w:color="auto"/>
            <w:right w:val="none" w:sz="0" w:space="0" w:color="auto"/>
          </w:divBdr>
        </w:div>
      </w:divsChild>
    </w:div>
    <w:div w:id="713818522">
      <w:bodyDiv w:val="1"/>
      <w:marLeft w:val="0"/>
      <w:marRight w:val="0"/>
      <w:marTop w:val="0"/>
      <w:marBottom w:val="0"/>
      <w:divBdr>
        <w:top w:val="none" w:sz="0" w:space="0" w:color="auto"/>
        <w:left w:val="none" w:sz="0" w:space="0" w:color="auto"/>
        <w:bottom w:val="none" w:sz="0" w:space="0" w:color="auto"/>
        <w:right w:val="none" w:sz="0" w:space="0" w:color="auto"/>
      </w:divBdr>
      <w:divsChild>
        <w:div w:id="798958429">
          <w:marLeft w:val="0"/>
          <w:marRight w:val="0"/>
          <w:marTop w:val="0"/>
          <w:marBottom w:val="0"/>
          <w:divBdr>
            <w:top w:val="none" w:sz="0" w:space="0" w:color="auto"/>
            <w:left w:val="none" w:sz="0" w:space="0" w:color="auto"/>
            <w:bottom w:val="none" w:sz="0" w:space="0" w:color="auto"/>
            <w:right w:val="none" w:sz="0" w:space="0" w:color="auto"/>
          </w:divBdr>
        </w:div>
      </w:divsChild>
    </w:div>
    <w:div w:id="723941887">
      <w:bodyDiv w:val="1"/>
      <w:marLeft w:val="0"/>
      <w:marRight w:val="0"/>
      <w:marTop w:val="0"/>
      <w:marBottom w:val="0"/>
      <w:divBdr>
        <w:top w:val="none" w:sz="0" w:space="0" w:color="auto"/>
        <w:left w:val="none" w:sz="0" w:space="0" w:color="auto"/>
        <w:bottom w:val="none" w:sz="0" w:space="0" w:color="auto"/>
        <w:right w:val="none" w:sz="0" w:space="0" w:color="auto"/>
      </w:divBdr>
      <w:divsChild>
        <w:div w:id="1321039654">
          <w:marLeft w:val="0"/>
          <w:marRight w:val="0"/>
          <w:marTop w:val="0"/>
          <w:marBottom w:val="0"/>
          <w:divBdr>
            <w:top w:val="none" w:sz="0" w:space="0" w:color="auto"/>
            <w:left w:val="none" w:sz="0" w:space="0" w:color="auto"/>
            <w:bottom w:val="none" w:sz="0" w:space="0" w:color="auto"/>
            <w:right w:val="none" w:sz="0" w:space="0" w:color="auto"/>
          </w:divBdr>
        </w:div>
      </w:divsChild>
    </w:div>
    <w:div w:id="740255214">
      <w:bodyDiv w:val="1"/>
      <w:marLeft w:val="0"/>
      <w:marRight w:val="0"/>
      <w:marTop w:val="0"/>
      <w:marBottom w:val="0"/>
      <w:divBdr>
        <w:top w:val="none" w:sz="0" w:space="0" w:color="auto"/>
        <w:left w:val="none" w:sz="0" w:space="0" w:color="auto"/>
        <w:bottom w:val="none" w:sz="0" w:space="0" w:color="auto"/>
        <w:right w:val="none" w:sz="0" w:space="0" w:color="auto"/>
      </w:divBdr>
      <w:divsChild>
        <w:div w:id="1161579243">
          <w:marLeft w:val="0"/>
          <w:marRight w:val="0"/>
          <w:marTop w:val="0"/>
          <w:marBottom w:val="0"/>
          <w:divBdr>
            <w:top w:val="none" w:sz="0" w:space="0" w:color="auto"/>
            <w:left w:val="none" w:sz="0" w:space="0" w:color="auto"/>
            <w:bottom w:val="none" w:sz="0" w:space="0" w:color="auto"/>
            <w:right w:val="none" w:sz="0" w:space="0" w:color="auto"/>
          </w:divBdr>
        </w:div>
      </w:divsChild>
    </w:div>
    <w:div w:id="754017173">
      <w:bodyDiv w:val="1"/>
      <w:marLeft w:val="0"/>
      <w:marRight w:val="0"/>
      <w:marTop w:val="0"/>
      <w:marBottom w:val="0"/>
      <w:divBdr>
        <w:top w:val="none" w:sz="0" w:space="0" w:color="auto"/>
        <w:left w:val="none" w:sz="0" w:space="0" w:color="auto"/>
        <w:bottom w:val="none" w:sz="0" w:space="0" w:color="auto"/>
        <w:right w:val="none" w:sz="0" w:space="0" w:color="auto"/>
      </w:divBdr>
    </w:div>
    <w:div w:id="767963181">
      <w:bodyDiv w:val="1"/>
      <w:marLeft w:val="0"/>
      <w:marRight w:val="0"/>
      <w:marTop w:val="0"/>
      <w:marBottom w:val="0"/>
      <w:divBdr>
        <w:top w:val="none" w:sz="0" w:space="0" w:color="auto"/>
        <w:left w:val="none" w:sz="0" w:space="0" w:color="auto"/>
        <w:bottom w:val="none" w:sz="0" w:space="0" w:color="auto"/>
        <w:right w:val="none" w:sz="0" w:space="0" w:color="auto"/>
      </w:divBdr>
    </w:div>
    <w:div w:id="910121730">
      <w:bodyDiv w:val="1"/>
      <w:marLeft w:val="0"/>
      <w:marRight w:val="0"/>
      <w:marTop w:val="0"/>
      <w:marBottom w:val="0"/>
      <w:divBdr>
        <w:top w:val="none" w:sz="0" w:space="0" w:color="auto"/>
        <w:left w:val="none" w:sz="0" w:space="0" w:color="auto"/>
        <w:bottom w:val="none" w:sz="0" w:space="0" w:color="auto"/>
        <w:right w:val="none" w:sz="0" w:space="0" w:color="auto"/>
      </w:divBdr>
      <w:divsChild>
        <w:div w:id="428696751">
          <w:marLeft w:val="0"/>
          <w:marRight w:val="0"/>
          <w:marTop w:val="0"/>
          <w:marBottom w:val="0"/>
          <w:divBdr>
            <w:top w:val="none" w:sz="0" w:space="0" w:color="auto"/>
            <w:left w:val="none" w:sz="0" w:space="0" w:color="auto"/>
            <w:bottom w:val="none" w:sz="0" w:space="0" w:color="auto"/>
            <w:right w:val="none" w:sz="0" w:space="0" w:color="auto"/>
          </w:divBdr>
        </w:div>
      </w:divsChild>
    </w:div>
    <w:div w:id="1002397987">
      <w:bodyDiv w:val="1"/>
      <w:marLeft w:val="0"/>
      <w:marRight w:val="0"/>
      <w:marTop w:val="0"/>
      <w:marBottom w:val="0"/>
      <w:divBdr>
        <w:top w:val="none" w:sz="0" w:space="0" w:color="auto"/>
        <w:left w:val="none" w:sz="0" w:space="0" w:color="auto"/>
        <w:bottom w:val="none" w:sz="0" w:space="0" w:color="auto"/>
        <w:right w:val="none" w:sz="0" w:space="0" w:color="auto"/>
      </w:divBdr>
    </w:div>
    <w:div w:id="1008950346">
      <w:bodyDiv w:val="1"/>
      <w:marLeft w:val="0"/>
      <w:marRight w:val="0"/>
      <w:marTop w:val="0"/>
      <w:marBottom w:val="0"/>
      <w:divBdr>
        <w:top w:val="none" w:sz="0" w:space="0" w:color="auto"/>
        <w:left w:val="none" w:sz="0" w:space="0" w:color="auto"/>
        <w:bottom w:val="none" w:sz="0" w:space="0" w:color="auto"/>
        <w:right w:val="none" w:sz="0" w:space="0" w:color="auto"/>
      </w:divBdr>
      <w:divsChild>
        <w:div w:id="352609822">
          <w:marLeft w:val="0"/>
          <w:marRight w:val="0"/>
          <w:marTop w:val="0"/>
          <w:marBottom w:val="0"/>
          <w:divBdr>
            <w:top w:val="none" w:sz="0" w:space="0" w:color="auto"/>
            <w:left w:val="none" w:sz="0" w:space="0" w:color="auto"/>
            <w:bottom w:val="none" w:sz="0" w:space="0" w:color="auto"/>
            <w:right w:val="none" w:sz="0" w:space="0" w:color="auto"/>
          </w:divBdr>
        </w:div>
      </w:divsChild>
    </w:div>
    <w:div w:id="1010840288">
      <w:bodyDiv w:val="1"/>
      <w:marLeft w:val="0"/>
      <w:marRight w:val="0"/>
      <w:marTop w:val="0"/>
      <w:marBottom w:val="0"/>
      <w:divBdr>
        <w:top w:val="none" w:sz="0" w:space="0" w:color="auto"/>
        <w:left w:val="none" w:sz="0" w:space="0" w:color="auto"/>
        <w:bottom w:val="none" w:sz="0" w:space="0" w:color="auto"/>
        <w:right w:val="none" w:sz="0" w:space="0" w:color="auto"/>
      </w:divBdr>
      <w:divsChild>
        <w:div w:id="1717196974">
          <w:marLeft w:val="0"/>
          <w:marRight w:val="0"/>
          <w:marTop w:val="0"/>
          <w:marBottom w:val="0"/>
          <w:divBdr>
            <w:top w:val="none" w:sz="0" w:space="0" w:color="auto"/>
            <w:left w:val="none" w:sz="0" w:space="0" w:color="auto"/>
            <w:bottom w:val="none" w:sz="0" w:space="0" w:color="auto"/>
            <w:right w:val="none" w:sz="0" w:space="0" w:color="auto"/>
          </w:divBdr>
        </w:div>
      </w:divsChild>
    </w:div>
    <w:div w:id="1077433695">
      <w:bodyDiv w:val="1"/>
      <w:marLeft w:val="0"/>
      <w:marRight w:val="0"/>
      <w:marTop w:val="0"/>
      <w:marBottom w:val="0"/>
      <w:divBdr>
        <w:top w:val="none" w:sz="0" w:space="0" w:color="auto"/>
        <w:left w:val="none" w:sz="0" w:space="0" w:color="auto"/>
        <w:bottom w:val="none" w:sz="0" w:space="0" w:color="auto"/>
        <w:right w:val="none" w:sz="0" w:space="0" w:color="auto"/>
      </w:divBdr>
      <w:divsChild>
        <w:div w:id="1396247558">
          <w:marLeft w:val="0"/>
          <w:marRight w:val="0"/>
          <w:marTop w:val="0"/>
          <w:marBottom w:val="0"/>
          <w:divBdr>
            <w:top w:val="none" w:sz="0" w:space="0" w:color="auto"/>
            <w:left w:val="none" w:sz="0" w:space="0" w:color="auto"/>
            <w:bottom w:val="none" w:sz="0" w:space="0" w:color="auto"/>
            <w:right w:val="none" w:sz="0" w:space="0" w:color="auto"/>
          </w:divBdr>
        </w:div>
      </w:divsChild>
    </w:div>
    <w:div w:id="1084690548">
      <w:bodyDiv w:val="1"/>
      <w:marLeft w:val="0"/>
      <w:marRight w:val="0"/>
      <w:marTop w:val="0"/>
      <w:marBottom w:val="0"/>
      <w:divBdr>
        <w:top w:val="none" w:sz="0" w:space="0" w:color="auto"/>
        <w:left w:val="none" w:sz="0" w:space="0" w:color="auto"/>
        <w:bottom w:val="none" w:sz="0" w:space="0" w:color="auto"/>
        <w:right w:val="none" w:sz="0" w:space="0" w:color="auto"/>
      </w:divBdr>
    </w:div>
    <w:div w:id="1123959136">
      <w:bodyDiv w:val="1"/>
      <w:marLeft w:val="0"/>
      <w:marRight w:val="0"/>
      <w:marTop w:val="0"/>
      <w:marBottom w:val="0"/>
      <w:divBdr>
        <w:top w:val="none" w:sz="0" w:space="0" w:color="auto"/>
        <w:left w:val="none" w:sz="0" w:space="0" w:color="auto"/>
        <w:bottom w:val="none" w:sz="0" w:space="0" w:color="auto"/>
        <w:right w:val="none" w:sz="0" w:space="0" w:color="auto"/>
      </w:divBdr>
    </w:div>
    <w:div w:id="1135370096">
      <w:bodyDiv w:val="1"/>
      <w:marLeft w:val="0"/>
      <w:marRight w:val="0"/>
      <w:marTop w:val="0"/>
      <w:marBottom w:val="0"/>
      <w:divBdr>
        <w:top w:val="none" w:sz="0" w:space="0" w:color="auto"/>
        <w:left w:val="none" w:sz="0" w:space="0" w:color="auto"/>
        <w:bottom w:val="none" w:sz="0" w:space="0" w:color="auto"/>
        <w:right w:val="none" w:sz="0" w:space="0" w:color="auto"/>
      </w:divBdr>
      <w:divsChild>
        <w:div w:id="1410734717">
          <w:marLeft w:val="0"/>
          <w:marRight w:val="0"/>
          <w:marTop w:val="0"/>
          <w:marBottom w:val="0"/>
          <w:divBdr>
            <w:top w:val="none" w:sz="0" w:space="0" w:color="auto"/>
            <w:left w:val="none" w:sz="0" w:space="0" w:color="auto"/>
            <w:bottom w:val="none" w:sz="0" w:space="0" w:color="auto"/>
            <w:right w:val="none" w:sz="0" w:space="0" w:color="auto"/>
          </w:divBdr>
        </w:div>
      </w:divsChild>
    </w:div>
    <w:div w:id="1179270030">
      <w:bodyDiv w:val="1"/>
      <w:marLeft w:val="0"/>
      <w:marRight w:val="0"/>
      <w:marTop w:val="0"/>
      <w:marBottom w:val="0"/>
      <w:divBdr>
        <w:top w:val="none" w:sz="0" w:space="0" w:color="auto"/>
        <w:left w:val="none" w:sz="0" w:space="0" w:color="auto"/>
        <w:bottom w:val="none" w:sz="0" w:space="0" w:color="auto"/>
        <w:right w:val="none" w:sz="0" w:space="0" w:color="auto"/>
      </w:divBdr>
      <w:divsChild>
        <w:div w:id="2044400136">
          <w:marLeft w:val="0"/>
          <w:marRight w:val="0"/>
          <w:marTop w:val="0"/>
          <w:marBottom w:val="0"/>
          <w:divBdr>
            <w:top w:val="none" w:sz="0" w:space="0" w:color="auto"/>
            <w:left w:val="none" w:sz="0" w:space="0" w:color="auto"/>
            <w:bottom w:val="none" w:sz="0" w:space="0" w:color="auto"/>
            <w:right w:val="none" w:sz="0" w:space="0" w:color="auto"/>
          </w:divBdr>
          <w:divsChild>
            <w:div w:id="1224760166">
              <w:marLeft w:val="0"/>
              <w:marRight w:val="0"/>
              <w:marTop w:val="0"/>
              <w:marBottom w:val="0"/>
              <w:divBdr>
                <w:top w:val="none" w:sz="0" w:space="0" w:color="auto"/>
                <w:left w:val="none" w:sz="0" w:space="0" w:color="auto"/>
                <w:bottom w:val="none" w:sz="0" w:space="0" w:color="auto"/>
                <w:right w:val="none" w:sz="0" w:space="0" w:color="auto"/>
              </w:divBdr>
              <w:divsChild>
                <w:div w:id="34363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72973">
      <w:bodyDiv w:val="1"/>
      <w:marLeft w:val="0"/>
      <w:marRight w:val="0"/>
      <w:marTop w:val="0"/>
      <w:marBottom w:val="0"/>
      <w:divBdr>
        <w:top w:val="none" w:sz="0" w:space="0" w:color="auto"/>
        <w:left w:val="none" w:sz="0" w:space="0" w:color="auto"/>
        <w:bottom w:val="none" w:sz="0" w:space="0" w:color="auto"/>
        <w:right w:val="none" w:sz="0" w:space="0" w:color="auto"/>
      </w:divBdr>
    </w:div>
    <w:div w:id="1224560521">
      <w:bodyDiv w:val="1"/>
      <w:marLeft w:val="0"/>
      <w:marRight w:val="0"/>
      <w:marTop w:val="0"/>
      <w:marBottom w:val="0"/>
      <w:divBdr>
        <w:top w:val="none" w:sz="0" w:space="0" w:color="auto"/>
        <w:left w:val="none" w:sz="0" w:space="0" w:color="auto"/>
        <w:bottom w:val="none" w:sz="0" w:space="0" w:color="auto"/>
        <w:right w:val="none" w:sz="0" w:space="0" w:color="auto"/>
      </w:divBdr>
    </w:div>
    <w:div w:id="1229459537">
      <w:bodyDiv w:val="1"/>
      <w:marLeft w:val="0"/>
      <w:marRight w:val="0"/>
      <w:marTop w:val="0"/>
      <w:marBottom w:val="0"/>
      <w:divBdr>
        <w:top w:val="none" w:sz="0" w:space="0" w:color="auto"/>
        <w:left w:val="none" w:sz="0" w:space="0" w:color="auto"/>
        <w:bottom w:val="none" w:sz="0" w:space="0" w:color="auto"/>
        <w:right w:val="none" w:sz="0" w:space="0" w:color="auto"/>
      </w:divBdr>
      <w:divsChild>
        <w:div w:id="430011892">
          <w:marLeft w:val="0"/>
          <w:marRight w:val="0"/>
          <w:marTop w:val="0"/>
          <w:marBottom w:val="0"/>
          <w:divBdr>
            <w:top w:val="none" w:sz="0" w:space="0" w:color="auto"/>
            <w:left w:val="none" w:sz="0" w:space="0" w:color="auto"/>
            <w:bottom w:val="none" w:sz="0" w:space="0" w:color="auto"/>
            <w:right w:val="none" w:sz="0" w:space="0" w:color="auto"/>
          </w:divBdr>
        </w:div>
      </w:divsChild>
    </w:div>
    <w:div w:id="1245453450">
      <w:bodyDiv w:val="1"/>
      <w:marLeft w:val="0"/>
      <w:marRight w:val="0"/>
      <w:marTop w:val="0"/>
      <w:marBottom w:val="0"/>
      <w:divBdr>
        <w:top w:val="none" w:sz="0" w:space="0" w:color="auto"/>
        <w:left w:val="none" w:sz="0" w:space="0" w:color="auto"/>
        <w:bottom w:val="none" w:sz="0" w:space="0" w:color="auto"/>
        <w:right w:val="none" w:sz="0" w:space="0" w:color="auto"/>
      </w:divBdr>
      <w:divsChild>
        <w:div w:id="1507819464">
          <w:marLeft w:val="0"/>
          <w:marRight w:val="0"/>
          <w:marTop w:val="0"/>
          <w:marBottom w:val="0"/>
          <w:divBdr>
            <w:top w:val="none" w:sz="0" w:space="0" w:color="auto"/>
            <w:left w:val="none" w:sz="0" w:space="0" w:color="auto"/>
            <w:bottom w:val="none" w:sz="0" w:space="0" w:color="auto"/>
            <w:right w:val="none" w:sz="0" w:space="0" w:color="auto"/>
          </w:divBdr>
        </w:div>
      </w:divsChild>
    </w:div>
    <w:div w:id="1275862208">
      <w:bodyDiv w:val="1"/>
      <w:marLeft w:val="0"/>
      <w:marRight w:val="0"/>
      <w:marTop w:val="0"/>
      <w:marBottom w:val="0"/>
      <w:divBdr>
        <w:top w:val="none" w:sz="0" w:space="0" w:color="auto"/>
        <w:left w:val="none" w:sz="0" w:space="0" w:color="auto"/>
        <w:bottom w:val="none" w:sz="0" w:space="0" w:color="auto"/>
        <w:right w:val="none" w:sz="0" w:space="0" w:color="auto"/>
      </w:divBdr>
      <w:divsChild>
        <w:div w:id="838809933">
          <w:marLeft w:val="0"/>
          <w:marRight w:val="0"/>
          <w:marTop w:val="0"/>
          <w:marBottom w:val="0"/>
          <w:divBdr>
            <w:top w:val="none" w:sz="0" w:space="0" w:color="auto"/>
            <w:left w:val="none" w:sz="0" w:space="0" w:color="auto"/>
            <w:bottom w:val="none" w:sz="0" w:space="0" w:color="auto"/>
            <w:right w:val="none" w:sz="0" w:space="0" w:color="auto"/>
          </w:divBdr>
        </w:div>
      </w:divsChild>
    </w:div>
    <w:div w:id="1285650900">
      <w:bodyDiv w:val="1"/>
      <w:marLeft w:val="0"/>
      <w:marRight w:val="0"/>
      <w:marTop w:val="0"/>
      <w:marBottom w:val="0"/>
      <w:divBdr>
        <w:top w:val="none" w:sz="0" w:space="0" w:color="auto"/>
        <w:left w:val="none" w:sz="0" w:space="0" w:color="auto"/>
        <w:bottom w:val="none" w:sz="0" w:space="0" w:color="auto"/>
        <w:right w:val="none" w:sz="0" w:space="0" w:color="auto"/>
      </w:divBdr>
    </w:div>
    <w:div w:id="1320113383">
      <w:bodyDiv w:val="1"/>
      <w:marLeft w:val="0"/>
      <w:marRight w:val="0"/>
      <w:marTop w:val="0"/>
      <w:marBottom w:val="0"/>
      <w:divBdr>
        <w:top w:val="none" w:sz="0" w:space="0" w:color="auto"/>
        <w:left w:val="none" w:sz="0" w:space="0" w:color="auto"/>
        <w:bottom w:val="none" w:sz="0" w:space="0" w:color="auto"/>
        <w:right w:val="none" w:sz="0" w:space="0" w:color="auto"/>
      </w:divBdr>
      <w:divsChild>
        <w:div w:id="677272491">
          <w:marLeft w:val="0"/>
          <w:marRight w:val="0"/>
          <w:marTop w:val="0"/>
          <w:marBottom w:val="0"/>
          <w:divBdr>
            <w:top w:val="none" w:sz="0" w:space="0" w:color="auto"/>
            <w:left w:val="none" w:sz="0" w:space="0" w:color="auto"/>
            <w:bottom w:val="none" w:sz="0" w:space="0" w:color="auto"/>
            <w:right w:val="none" w:sz="0" w:space="0" w:color="auto"/>
          </w:divBdr>
        </w:div>
      </w:divsChild>
    </w:div>
    <w:div w:id="1355689936">
      <w:bodyDiv w:val="1"/>
      <w:marLeft w:val="0"/>
      <w:marRight w:val="0"/>
      <w:marTop w:val="0"/>
      <w:marBottom w:val="0"/>
      <w:divBdr>
        <w:top w:val="none" w:sz="0" w:space="0" w:color="auto"/>
        <w:left w:val="none" w:sz="0" w:space="0" w:color="auto"/>
        <w:bottom w:val="none" w:sz="0" w:space="0" w:color="auto"/>
        <w:right w:val="none" w:sz="0" w:space="0" w:color="auto"/>
      </w:divBdr>
      <w:divsChild>
        <w:div w:id="132911324">
          <w:marLeft w:val="0"/>
          <w:marRight w:val="0"/>
          <w:marTop w:val="0"/>
          <w:marBottom w:val="0"/>
          <w:divBdr>
            <w:top w:val="none" w:sz="0" w:space="0" w:color="auto"/>
            <w:left w:val="none" w:sz="0" w:space="0" w:color="auto"/>
            <w:bottom w:val="none" w:sz="0" w:space="0" w:color="auto"/>
            <w:right w:val="none" w:sz="0" w:space="0" w:color="auto"/>
          </w:divBdr>
        </w:div>
      </w:divsChild>
    </w:div>
    <w:div w:id="1424640680">
      <w:bodyDiv w:val="1"/>
      <w:marLeft w:val="0"/>
      <w:marRight w:val="0"/>
      <w:marTop w:val="0"/>
      <w:marBottom w:val="0"/>
      <w:divBdr>
        <w:top w:val="none" w:sz="0" w:space="0" w:color="auto"/>
        <w:left w:val="none" w:sz="0" w:space="0" w:color="auto"/>
        <w:bottom w:val="none" w:sz="0" w:space="0" w:color="auto"/>
        <w:right w:val="none" w:sz="0" w:space="0" w:color="auto"/>
      </w:divBdr>
      <w:divsChild>
        <w:div w:id="229729756">
          <w:marLeft w:val="0"/>
          <w:marRight w:val="0"/>
          <w:marTop w:val="0"/>
          <w:marBottom w:val="0"/>
          <w:divBdr>
            <w:top w:val="none" w:sz="0" w:space="0" w:color="auto"/>
            <w:left w:val="none" w:sz="0" w:space="0" w:color="auto"/>
            <w:bottom w:val="none" w:sz="0" w:space="0" w:color="auto"/>
            <w:right w:val="none" w:sz="0" w:space="0" w:color="auto"/>
          </w:divBdr>
        </w:div>
      </w:divsChild>
    </w:div>
    <w:div w:id="1477606158">
      <w:bodyDiv w:val="1"/>
      <w:marLeft w:val="0"/>
      <w:marRight w:val="0"/>
      <w:marTop w:val="0"/>
      <w:marBottom w:val="0"/>
      <w:divBdr>
        <w:top w:val="none" w:sz="0" w:space="0" w:color="auto"/>
        <w:left w:val="none" w:sz="0" w:space="0" w:color="auto"/>
        <w:bottom w:val="none" w:sz="0" w:space="0" w:color="auto"/>
        <w:right w:val="none" w:sz="0" w:space="0" w:color="auto"/>
      </w:divBdr>
    </w:div>
    <w:div w:id="1518228468">
      <w:bodyDiv w:val="1"/>
      <w:marLeft w:val="0"/>
      <w:marRight w:val="0"/>
      <w:marTop w:val="0"/>
      <w:marBottom w:val="0"/>
      <w:divBdr>
        <w:top w:val="none" w:sz="0" w:space="0" w:color="auto"/>
        <w:left w:val="none" w:sz="0" w:space="0" w:color="auto"/>
        <w:bottom w:val="none" w:sz="0" w:space="0" w:color="auto"/>
        <w:right w:val="none" w:sz="0" w:space="0" w:color="auto"/>
      </w:divBdr>
    </w:div>
    <w:div w:id="1553077677">
      <w:bodyDiv w:val="1"/>
      <w:marLeft w:val="0"/>
      <w:marRight w:val="0"/>
      <w:marTop w:val="0"/>
      <w:marBottom w:val="0"/>
      <w:divBdr>
        <w:top w:val="none" w:sz="0" w:space="0" w:color="auto"/>
        <w:left w:val="none" w:sz="0" w:space="0" w:color="auto"/>
        <w:bottom w:val="none" w:sz="0" w:space="0" w:color="auto"/>
        <w:right w:val="none" w:sz="0" w:space="0" w:color="auto"/>
      </w:divBdr>
    </w:div>
    <w:div w:id="1563784676">
      <w:bodyDiv w:val="1"/>
      <w:marLeft w:val="0"/>
      <w:marRight w:val="0"/>
      <w:marTop w:val="0"/>
      <w:marBottom w:val="0"/>
      <w:divBdr>
        <w:top w:val="none" w:sz="0" w:space="0" w:color="auto"/>
        <w:left w:val="none" w:sz="0" w:space="0" w:color="auto"/>
        <w:bottom w:val="none" w:sz="0" w:space="0" w:color="auto"/>
        <w:right w:val="none" w:sz="0" w:space="0" w:color="auto"/>
      </w:divBdr>
      <w:divsChild>
        <w:div w:id="2029601299">
          <w:marLeft w:val="0"/>
          <w:marRight w:val="0"/>
          <w:marTop w:val="0"/>
          <w:marBottom w:val="0"/>
          <w:divBdr>
            <w:top w:val="none" w:sz="0" w:space="0" w:color="auto"/>
            <w:left w:val="none" w:sz="0" w:space="0" w:color="auto"/>
            <w:bottom w:val="none" w:sz="0" w:space="0" w:color="auto"/>
            <w:right w:val="none" w:sz="0" w:space="0" w:color="auto"/>
          </w:divBdr>
        </w:div>
      </w:divsChild>
    </w:div>
    <w:div w:id="1579746963">
      <w:bodyDiv w:val="1"/>
      <w:marLeft w:val="0"/>
      <w:marRight w:val="0"/>
      <w:marTop w:val="0"/>
      <w:marBottom w:val="0"/>
      <w:divBdr>
        <w:top w:val="none" w:sz="0" w:space="0" w:color="auto"/>
        <w:left w:val="none" w:sz="0" w:space="0" w:color="auto"/>
        <w:bottom w:val="none" w:sz="0" w:space="0" w:color="auto"/>
        <w:right w:val="none" w:sz="0" w:space="0" w:color="auto"/>
      </w:divBdr>
      <w:divsChild>
        <w:div w:id="582177580">
          <w:marLeft w:val="0"/>
          <w:marRight w:val="0"/>
          <w:marTop w:val="0"/>
          <w:marBottom w:val="0"/>
          <w:divBdr>
            <w:top w:val="none" w:sz="0" w:space="0" w:color="auto"/>
            <w:left w:val="none" w:sz="0" w:space="0" w:color="auto"/>
            <w:bottom w:val="none" w:sz="0" w:space="0" w:color="auto"/>
            <w:right w:val="none" w:sz="0" w:space="0" w:color="auto"/>
          </w:divBdr>
        </w:div>
      </w:divsChild>
    </w:div>
    <w:div w:id="1591967108">
      <w:bodyDiv w:val="1"/>
      <w:marLeft w:val="0"/>
      <w:marRight w:val="0"/>
      <w:marTop w:val="0"/>
      <w:marBottom w:val="0"/>
      <w:divBdr>
        <w:top w:val="none" w:sz="0" w:space="0" w:color="auto"/>
        <w:left w:val="none" w:sz="0" w:space="0" w:color="auto"/>
        <w:bottom w:val="none" w:sz="0" w:space="0" w:color="auto"/>
        <w:right w:val="none" w:sz="0" w:space="0" w:color="auto"/>
      </w:divBdr>
      <w:divsChild>
        <w:div w:id="621960074">
          <w:marLeft w:val="0"/>
          <w:marRight w:val="0"/>
          <w:marTop w:val="0"/>
          <w:marBottom w:val="0"/>
          <w:divBdr>
            <w:top w:val="none" w:sz="0" w:space="0" w:color="auto"/>
            <w:left w:val="none" w:sz="0" w:space="0" w:color="auto"/>
            <w:bottom w:val="none" w:sz="0" w:space="0" w:color="auto"/>
            <w:right w:val="none" w:sz="0" w:space="0" w:color="auto"/>
          </w:divBdr>
        </w:div>
      </w:divsChild>
    </w:div>
    <w:div w:id="1593389848">
      <w:bodyDiv w:val="1"/>
      <w:marLeft w:val="0"/>
      <w:marRight w:val="0"/>
      <w:marTop w:val="0"/>
      <w:marBottom w:val="0"/>
      <w:divBdr>
        <w:top w:val="none" w:sz="0" w:space="0" w:color="auto"/>
        <w:left w:val="none" w:sz="0" w:space="0" w:color="auto"/>
        <w:bottom w:val="none" w:sz="0" w:space="0" w:color="auto"/>
        <w:right w:val="none" w:sz="0" w:space="0" w:color="auto"/>
      </w:divBdr>
    </w:div>
    <w:div w:id="1617905474">
      <w:bodyDiv w:val="1"/>
      <w:marLeft w:val="0"/>
      <w:marRight w:val="0"/>
      <w:marTop w:val="0"/>
      <w:marBottom w:val="0"/>
      <w:divBdr>
        <w:top w:val="none" w:sz="0" w:space="0" w:color="auto"/>
        <w:left w:val="none" w:sz="0" w:space="0" w:color="auto"/>
        <w:bottom w:val="none" w:sz="0" w:space="0" w:color="auto"/>
        <w:right w:val="none" w:sz="0" w:space="0" w:color="auto"/>
      </w:divBdr>
    </w:div>
    <w:div w:id="1651514911">
      <w:bodyDiv w:val="1"/>
      <w:marLeft w:val="0"/>
      <w:marRight w:val="0"/>
      <w:marTop w:val="0"/>
      <w:marBottom w:val="0"/>
      <w:divBdr>
        <w:top w:val="none" w:sz="0" w:space="0" w:color="auto"/>
        <w:left w:val="none" w:sz="0" w:space="0" w:color="auto"/>
        <w:bottom w:val="none" w:sz="0" w:space="0" w:color="auto"/>
        <w:right w:val="none" w:sz="0" w:space="0" w:color="auto"/>
      </w:divBdr>
      <w:divsChild>
        <w:div w:id="1176261680">
          <w:marLeft w:val="0"/>
          <w:marRight w:val="0"/>
          <w:marTop w:val="0"/>
          <w:marBottom w:val="0"/>
          <w:divBdr>
            <w:top w:val="none" w:sz="0" w:space="0" w:color="auto"/>
            <w:left w:val="none" w:sz="0" w:space="0" w:color="auto"/>
            <w:bottom w:val="none" w:sz="0" w:space="0" w:color="auto"/>
            <w:right w:val="none" w:sz="0" w:space="0" w:color="auto"/>
          </w:divBdr>
          <w:divsChild>
            <w:div w:id="1349716317">
              <w:marLeft w:val="0"/>
              <w:marRight w:val="0"/>
              <w:marTop w:val="0"/>
              <w:marBottom w:val="0"/>
              <w:divBdr>
                <w:top w:val="none" w:sz="0" w:space="0" w:color="auto"/>
                <w:left w:val="none" w:sz="0" w:space="0" w:color="auto"/>
                <w:bottom w:val="none" w:sz="0" w:space="0" w:color="auto"/>
                <w:right w:val="none" w:sz="0" w:space="0" w:color="auto"/>
              </w:divBdr>
              <w:divsChild>
                <w:div w:id="195979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589695">
      <w:bodyDiv w:val="1"/>
      <w:marLeft w:val="0"/>
      <w:marRight w:val="0"/>
      <w:marTop w:val="0"/>
      <w:marBottom w:val="0"/>
      <w:divBdr>
        <w:top w:val="none" w:sz="0" w:space="0" w:color="auto"/>
        <w:left w:val="none" w:sz="0" w:space="0" w:color="auto"/>
        <w:bottom w:val="none" w:sz="0" w:space="0" w:color="auto"/>
        <w:right w:val="none" w:sz="0" w:space="0" w:color="auto"/>
      </w:divBdr>
      <w:divsChild>
        <w:div w:id="90394135">
          <w:marLeft w:val="0"/>
          <w:marRight w:val="0"/>
          <w:marTop w:val="0"/>
          <w:marBottom w:val="0"/>
          <w:divBdr>
            <w:top w:val="none" w:sz="0" w:space="0" w:color="auto"/>
            <w:left w:val="none" w:sz="0" w:space="0" w:color="auto"/>
            <w:bottom w:val="none" w:sz="0" w:space="0" w:color="auto"/>
            <w:right w:val="none" w:sz="0" w:space="0" w:color="auto"/>
          </w:divBdr>
        </w:div>
      </w:divsChild>
    </w:div>
    <w:div w:id="1788162319">
      <w:bodyDiv w:val="1"/>
      <w:marLeft w:val="0"/>
      <w:marRight w:val="0"/>
      <w:marTop w:val="0"/>
      <w:marBottom w:val="0"/>
      <w:divBdr>
        <w:top w:val="none" w:sz="0" w:space="0" w:color="auto"/>
        <w:left w:val="none" w:sz="0" w:space="0" w:color="auto"/>
        <w:bottom w:val="none" w:sz="0" w:space="0" w:color="auto"/>
        <w:right w:val="none" w:sz="0" w:space="0" w:color="auto"/>
      </w:divBdr>
      <w:divsChild>
        <w:div w:id="65152706">
          <w:marLeft w:val="0"/>
          <w:marRight w:val="0"/>
          <w:marTop w:val="0"/>
          <w:marBottom w:val="0"/>
          <w:divBdr>
            <w:top w:val="none" w:sz="0" w:space="0" w:color="auto"/>
            <w:left w:val="none" w:sz="0" w:space="0" w:color="auto"/>
            <w:bottom w:val="none" w:sz="0" w:space="0" w:color="auto"/>
            <w:right w:val="none" w:sz="0" w:space="0" w:color="auto"/>
          </w:divBdr>
        </w:div>
      </w:divsChild>
    </w:div>
    <w:div w:id="1836144638">
      <w:bodyDiv w:val="1"/>
      <w:marLeft w:val="0"/>
      <w:marRight w:val="0"/>
      <w:marTop w:val="0"/>
      <w:marBottom w:val="0"/>
      <w:divBdr>
        <w:top w:val="none" w:sz="0" w:space="0" w:color="auto"/>
        <w:left w:val="none" w:sz="0" w:space="0" w:color="auto"/>
        <w:bottom w:val="none" w:sz="0" w:space="0" w:color="auto"/>
        <w:right w:val="none" w:sz="0" w:space="0" w:color="auto"/>
      </w:divBdr>
      <w:divsChild>
        <w:div w:id="1814445383">
          <w:marLeft w:val="0"/>
          <w:marRight w:val="0"/>
          <w:marTop w:val="0"/>
          <w:marBottom w:val="0"/>
          <w:divBdr>
            <w:top w:val="none" w:sz="0" w:space="0" w:color="auto"/>
            <w:left w:val="none" w:sz="0" w:space="0" w:color="auto"/>
            <w:bottom w:val="none" w:sz="0" w:space="0" w:color="auto"/>
            <w:right w:val="none" w:sz="0" w:space="0" w:color="auto"/>
          </w:divBdr>
        </w:div>
      </w:divsChild>
    </w:div>
    <w:div w:id="1851875504">
      <w:bodyDiv w:val="1"/>
      <w:marLeft w:val="0"/>
      <w:marRight w:val="0"/>
      <w:marTop w:val="0"/>
      <w:marBottom w:val="0"/>
      <w:divBdr>
        <w:top w:val="none" w:sz="0" w:space="0" w:color="auto"/>
        <w:left w:val="none" w:sz="0" w:space="0" w:color="auto"/>
        <w:bottom w:val="none" w:sz="0" w:space="0" w:color="auto"/>
        <w:right w:val="none" w:sz="0" w:space="0" w:color="auto"/>
      </w:divBdr>
    </w:div>
    <w:div w:id="1870102000">
      <w:bodyDiv w:val="1"/>
      <w:marLeft w:val="0"/>
      <w:marRight w:val="0"/>
      <w:marTop w:val="0"/>
      <w:marBottom w:val="0"/>
      <w:divBdr>
        <w:top w:val="none" w:sz="0" w:space="0" w:color="auto"/>
        <w:left w:val="none" w:sz="0" w:space="0" w:color="auto"/>
        <w:bottom w:val="none" w:sz="0" w:space="0" w:color="auto"/>
        <w:right w:val="none" w:sz="0" w:space="0" w:color="auto"/>
      </w:divBdr>
    </w:div>
    <w:div w:id="1887522827">
      <w:bodyDiv w:val="1"/>
      <w:marLeft w:val="0"/>
      <w:marRight w:val="0"/>
      <w:marTop w:val="0"/>
      <w:marBottom w:val="0"/>
      <w:divBdr>
        <w:top w:val="none" w:sz="0" w:space="0" w:color="auto"/>
        <w:left w:val="none" w:sz="0" w:space="0" w:color="auto"/>
        <w:bottom w:val="none" w:sz="0" w:space="0" w:color="auto"/>
        <w:right w:val="none" w:sz="0" w:space="0" w:color="auto"/>
      </w:divBdr>
      <w:divsChild>
        <w:div w:id="1210144343">
          <w:marLeft w:val="0"/>
          <w:marRight w:val="0"/>
          <w:marTop w:val="0"/>
          <w:marBottom w:val="0"/>
          <w:divBdr>
            <w:top w:val="none" w:sz="0" w:space="0" w:color="auto"/>
            <w:left w:val="none" w:sz="0" w:space="0" w:color="auto"/>
            <w:bottom w:val="none" w:sz="0" w:space="0" w:color="auto"/>
            <w:right w:val="none" w:sz="0" w:space="0" w:color="auto"/>
          </w:divBdr>
        </w:div>
      </w:divsChild>
    </w:div>
    <w:div w:id="1940720361">
      <w:bodyDiv w:val="1"/>
      <w:marLeft w:val="0"/>
      <w:marRight w:val="0"/>
      <w:marTop w:val="0"/>
      <w:marBottom w:val="0"/>
      <w:divBdr>
        <w:top w:val="none" w:sz="0" w:space="0" w:color="auto"/>
        <w:left w:val="none" w:sz="0" w:space="0" w:color="auto"/>
        <w:bottom w:val="none" w:sz="0" w:space="0" w:color="auto"/>
        <w:right w:val="none" w:sz="0" w:space="0" w:color="auto"/>
      </w:divBdr>
      <w:divsChild>
        <w:div w:id="542793207">
          <w:marLeft w:val="0"/>
          <w:marRight w:val="0"/>
          <w:marTop w:val="0"/>
          <w:marBottom w:val="0"/>
          <w:divBdr>
            <w:top w:val="none" w:sz="0" w:space="0" w:color="auto"/>
            <w:left w:val="none" w:sz="0" w:space="0" w:color="auto"/>
            <w:bottom w:val="none" w:sz="0" w:space="0" w:color="auto"/>
            <w:right w:val="none" w:sz="0" w:space="0" w:color="auto"/>
          </w:divBdr>
        </w:div>
      </w:divsChild>
    </w:div>
    <w:div w:id="1991203410">
      <w:bodyDiv w:val="1"/>
      <w:marLeft w:val="0"/>
      <w:marRight w:val="0"/>
      <w:marTop w:val="0"/>
      <w:marBottom w:val="0"/>
      <w:divBdr>
        <w:top w:val="none" w:sz="0" w:space="0" w:color="auto"/>
        <w:left w:val="none" w:sz="0" w:space="0" w:color="auto"/>
        <w:bottom w:val="none" w:sz="0" w:space="0" w:color="auto"/>
        <w:right w:val="none" w:sz="0" w:space="0" w:color="auto"/>
      </w:divBdr>
    </w:div>
    <w:div w:id="2049911683">
      <w:bodyDiv w:val="1"/>
      <w:marLeft w:val="0"/>
      <w:marRight w:val="0"/>
      <w:marTop w:val="0"/>
      <w:marBottom w:val="0"/>
      <w:divBdr>
        <w:top w:val="none" w:sz="0" w:space="0" w:color="auto"/>
        <w:left w:val="none" w:sz="0" w:space="0" w:color="auto"/>
        <w:bottom w:val="none" w:sz="0" w:space="0" w:color="auto"/>
        <w:right w:val="none" w:sz="0" w:space="0" w:color="auto"/>
      </w:divBdr>
      <w:divsChild>
        <w:div w:id="894707181">
          <w:marLeft w:val="0"/>
          <w:marRight w:val="0"/>
          <w:marTop w:val="0"/>
          <w:marBottom w:val="0"/>
          <w:divBdr>
            <w:top w:val="none" w:sz="0" w:space="0" w:color="auto"/>
            <w:left w:val="none" w:sz="0" w:space="0" w:color="auto"/>
            <w:bottom w:val="none" w:sz="0" w:space="0" w:color="auto"/>
            <w:right w:val="none" w:sz="0" w:space="0" w:color="auto"/>
          </w:divBdr>
        </w:div>
      </w:divsChild>
    </w:div>
    <w:div w:id="2056658060">
      <w:bodyDiv w:val="1"/>
      <w:marLeft w:val="0"/>
      <w:marRight w:val="0"/>
      <w:marTop w:val="0"/>
      <w:marBottom w:val="0"/>
      <w:divBdr>
        <w:top w:val="none" w:sz="0" w:space="0" w:color="auto"/>
        <w:left w:val="none" w:sz="0" w:space="0" w:color="auto"/>
        <w:bottom w:val="none" w:sz="0" w:space="0" w:color="auto"/>
        <w:right w:val="none" w:sz="0" w:space="0" w:color="auto"/>
      </w:divBdr>
    </w:div>
    <w:div w:id="2114354797">
      <w:bodyDiv w:val="1"/>
      <w:marLeft w:val="0"/>
      <w:marRight w:val="0"/>
      <w:marTop w:val="0"/>
      <w:marBottom w:val="0"/>
      <w:divBdr>
        <w:top w:val="none" w:sz="0" w:space="0" w:color="auto"/>
        <w:left w:val="none" w:sz="0" w:space="0" w:color="auto"/>
        <w:bottom w:val="none" w:sz="0" w:space="0" w:color="auto"/>
        <w:right w:val="none" w:sz="0" w:space="0" w:color="auto"/>
      </w:divBdr>
    </w:div>
    <w:div w:id="2132286685">
      <w:bodyDiv w:val="1"/>
      <w:marLeft w:val="0"/>
      <w:marRight w:val="0"/>
      <w:marTop w:val="0"/>
      <w:marBottom w:val="0"/>
      <w:divBdr>
        <w:top w:val="none" w:sz="0" w:space="0" w:color="auto"/>
        <w:left w:val="none" w:sz="0" w:space="0" w:color="auto"/>
        <w:bottom w:val="none" w:sz="0" w:space="0" w:color="auto"/>
        <w:right w:val="none" w:sz="0" w:space="0" w:color="auto"/>
      </w:divBdr>
      <w:divsChild>
        <w:div w:id="1506819820">
          <w:marLeft w:val="0"/>
          <w:marRight w:val="0"/>
          <w:marTop w:val="0"/>
          <w:marBottom w:val="0"/>
          <w:divBdr>
            <w:top w:val="none" w:sz="0" w:space="0" w:color="auto"/>
            <w:left w:val="none" w:sz="0" w:space="0" w:color="auto"/>
            <w:bottom w:val="none" w:sz="0" w:space="0" w:color="auto"/>
            <w:right w:val="none" w:sz="0" w:space="0" w:color="auto"/>
          </w:divBdr>
        </w:div>
      </w:divsChild>
    </w:div>
    <w:div w:id="2142259966">
      <w:bodyDiv w:val="1"/>
      <w:marLeft w:val="0"/>
      <w:marRight w:val="0"/>
      <w:marTop w:val="0"/>
      <w:marBottom w:val="0"/>
      <w:divBdr>
        <w:top w:val="none" w:sz="0" w:space="0" w:color="auto"/>
        <w:left w:val="none" w:sz="0" w:space="0" w:color="auto"/>
        <w:bottom w:val="none" w:sz="0" w:space="0" w:color="auto"/>
        <w:right w:val="none" w:sz="0" w:space="0" w:color="auto"/>
      </w:divBdr>
      <w:divsChild>
        <w:div w:id="15959386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lantcymru.org.uk/ccuhp-hawliau-plant/ccuhp-hawliau-planthttpswww-youtube-comwatchvvs1usdrn-voindex4listplgsiznczbjkhq3lfdktmsbnlhtbzu5yrc/"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llyw.cymru/sites/default/files/publications/2018-03/cynlluniau-datblygu-ysgolion.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s://educationinspection.blog.gov.uk/2023/08/30/getting-all-pupils-reading/"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michaelfullan.ca/wp-content/uploads/2016/06/Untitled_Document_25.pdf" TargetMode="External"/><Relationship Id="rId4" Type="http://schemas.openxmlformats.org/officeDocument/2006/relationships/footnotes" Target="footnotes.xml"/><Relationship Id="rId9" Type="http://schemas.openxmlformats.org/officeDocument/2006/relationships/hyperlink" Target="https://assets.publishing.service.gov.uk/media/5a7c18d540f0b61a825d66e9/reading_for_pleasur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TotalTime>
  <Pages>7</Pages>
  <Words>3288</Words>
  <Characters>16313</Characters>
  <Application>Microsoft Office Word</Application>
  <DocSecurity>0</DocSecurity>
  <Lines>709</Lines>
  <Paragraphs>478</Paragraphs>
  <ScaleCrop>false</ScaleCrop>
  <Company/>
  <LinksUpToDate>false</LinksUpToDate>
  <CharactersWithSpaces>19123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 (2213370)</dc:creator>
  <cp:keywords/>
  <dc:description/>
  <cp:lastModifiedBy>Molly Evans (2213370)</cp:lastModifiedBy>
  <cp:revision>232</cp:revision>
  <dcterms:created xsi:type="dcterms:W3CDTF">2025-02-27T14:05:00Z</dcterms:created>
  <dcterms:modified xsi:type="dcterms:W3CDTF">2025-03-02T17:56:00Z</dcterms:modified>
</cp:coreProperties>
</file>