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AA250" w14:textId="001242E7" w:rsidR="3EB7712B" w:rsidRDefault="3EB7712B" w:rsidP="7C46F388">
      <w:pPr>
        <w:rPr>
          <w:rFonts w:ascii="Arial" w:eastAsia="Arial" w:hAnsi="Arial" w:cs="Arial"/>
          <w:b/>
          <w:bCs/>
          <w:sz w:val="24"/>
          <w:szCs w:val="24"/>
        </w:rPr>
      </w:pPr>
      <w:r w:rsidRPr="7C46F388">
        <w:rPr>
          <w:rFonts w:ascii="Arial" w:eastAsia="Arial" w:hAnsi="Arial" w:cs="Arial"/>
          <w:b/>
          <w:bCs/>
          <w:sz w:val="24"/>
          <w:szCs w:val="24"/>
        </w:rPr>
        <w:t xml:space="preserve">What is </w:t>
      </w:r>
      <w:r w:rsidR="32A369E6" w:rsidRPr="7C46F388">
        <w:rPr>
          <w:rFonts w:ascii="Arial" w:eastAsia="Arial" w:hAnsi="Arial" w:cs="Arial"/>
          <w:b/>
          <w:bCs/>
          <w:sz w:val="24"/>
          <w:szCs w:val="24"/>
        </w:rPr>
        <w:t>social and</w:t>
      </w:r>
      <w:r w:rsidR="21E70E66" w:rsidRPr="7C46F388">
        <w:rPr>
          <w:rFonts w:ascii="Arial" w:eastAsia="Arial" w:hAnsi="Arial" w:cs="Arial"/>
          <w:b/>
          <w:bCs/>
          <w:sz w:val="24"/>
          <w:szCs w:val="24"/>
        </w:rPr>
        <w:t xml:space="preserve"> emotional development</w:t>
      </w:r>
      <w:r w:rsidR="069681AC" w:rsidRPr="7C46F388">
        <w:rPr>
          <w:rFonts w:ascii="Arial" w:eastAsia="Arial" w:hAnsi="Arial" w:cs="Arial"/>
          <w:b/>
          <w:bCs/>
          <w:sz w:val="24"/>
          <w:szCs w:val="24"/>
        </w:rPr>
        <w:t>?</w:t>
      </w:r>
    </w:p>
    <w:p w14:paraId="48ABB129" w14:textId="642BAEC0" w:rsidR="19A03DD2" w:rsidRDefault="19A03DD2" w:rsidP="7C46F388">
      <w:pPr>
        <w:rPr>
          <w:rFonts w:ascii="Arial" w:eastAsia="Arial" w:hAnsi="Arial" w:cs="Arial"/>
          <w:sz w:val="24"/>
          <w:szCs w:val="24"/>
        </w:rPr>
      </w:pPr>
      <w:r w:rsidRPr="7C46F388">
        <w:rPr>
          <w:rFonts w:ascii="Arial" w:eastAsia="Arial" w:hAnsi="Arial" w:cs="Arial"/>
          <w:sz w:val="24"/>
          <w:szCs w:val="24"/>
        </w:rPr>
        <w:t>(American Psychological Association, 2022)</w:t>
      </w:r>
      <w:r w:rsidR="5195C02B" w:rsidRPr="7C46F388">
        <w:rPr>
          <w:rFonts w:ascii="Arial" w:eastAsia="Arial" w:hAnsi="Arial" w:cs="Arial"/>
          <w:sz w:val="24"/>
          <w:szCs w:val="24"/>
        </w:rPr>
        <w:t xml:space="preserve"> defines social development as </w:t>
      </w:r>
      <w:r w:rsidR="69F21351" w:rsidRPr="7C46F388">
        <w:rPr>
          <w:rFonts w:ascii="Arial" w:eastAsia="Arial" w:hAnsi="Arial" w:cs="Arial"/>
          <w:sz w:val="24"/>
          <w:szCs w:val="24"/>
        </w:rPr>
        <w:t xml:space="preserve">the gradual development of attitudes, relationships, </w:t>
      </w:r>
      <w:r w:rsidR="41DC3DE7" w:rsidRPr="7C46F388">
        <w:rPr>
          <w:rFonts w:ascii="Arial" w:eastAsia="Arial" w:hAnsi="Arial" w:cs="Arial"/>
          <w:sz w:val="24"/>
          <w:szCs w:val="24"/>
        </w:rPr>
        <w:t>behaviors</w:t>
      </w:r>
      <w:r w:rsidR="69F21351" w:rsidRPr="7C46F388">
        <w:rPr>
          <w:rFonts w:ascii="Arial" w:eastAsia="Arial" w:hAnsi="Arial" w:cs="Arial"/>
          <w:sz w:val="24"/>
          <w:szCs w:val="24"/>
        </w:rPr>
        <w:t>, and skills (like language and interpersonal skills) that allow a person to interact with others and function in society.</w:t>
      </w:r>
      <w:r w:rsidR="0A7F9824" w:rsidRPr="7C46F388">
        <w:rPr>
          <w:rFonts w:ascii="Arial" w:eastAsia="Arial" w:hAnsi="Arial" w:cs="Arial"/>
          <w:sz w:val="24"/>
          <w:szCs w:val="24"/>
        </w:rPr>
        <w:t xml:space="preserve"> </w:t>
      </w:r>
      <w:r w:rsidR="7B0B1EC9" w:rsidRPr="7C46F388">
        <w:rPr>
          <w:rFonts w:ascii="Arial" w:eastAsia="Arial" w:hAnsi="Arial" w:cs="Arial"/>
          <w:sz w:val="24"/>
          <w:szCs w:val="24"/>
        </w:rPr>
        <w:t xml:space="preserve">(American Psychological Association, 2022) </w:t>
      </w:r>
      <w:r w:rsidR="1B4C4C3E" w:rsidRPr="7C46F388">
        <w:rPr>
          <w:rFonts w:ascii="Arial" w:eastAsia="Arial" w:hAnsi="Arial" w:cs="Arial"/>
          <w:sz w:val="24"/>
          <w:szCs w:val="24"/>
        </w:rPr>
        <w:t>defines</w:t>
      </w:r>
      <w:r w:rsidR="7D5C24D1" w:rsidRPr="7C46F388">
        <w:rPr>
          <w:rFonts w:ascii="Arial" w:eastAsia="Arial" w:hAnsi="Arial" w:cs="Arial"/>
          <w:sz w:val="24"/>
          <w:szCs w:val="24"/>
        </w:rPr>
        <w:t xml:space="preserve"> emotional development as a gradual improvement in one's ability to understand, express, and interpret the full range of emotions as well as their appropriate coping mechanisms. For instance, infants start to smile, frown, and laugh around 8 weeks of age and start to laugh around 3 or 4 months. Older kids start to learn that hitting other kids is not a good way to deal with anger. Expressions of anger, disgust, and fear are visible by the age of six months, and fear of strangers is visible by the age of eight months. Between the ages of one and two, jealousy and affectionate outbursts are common. A year or so later, temper tantrums and other rage-related outbursts start to appear.</w:t>
      </w:r>
      <w:r w:rsidR="2268BE67" w:rsidRPr="7C46F388">
        <w:rPr>
          <w:rFonts w:ascii="Arial" w:eastAsia="Arial" w:hAnsi="Arial" w:cs="Arial"/>
          <w:sz w:val="24"/>
          <w:szCs w:val="24"/>
        </w:rPr>
        <w:t xml:space="preserve"> Emotional development is significantly influenced by cortical control, imitation of others, hormonal influences, the home environment, and conditioning.</w:t>
      </w:r>
      <w:r w:rsidR="56DEFB4C" w:rsidRPr="7C46F388">
        <w:rPr>
          <w:rFonts w:ascii="Arial" w:eastAsia="Arial" w:hAnsi="Arial" w:cs="Arial"/>
          <w:sz w:val="24"/>
          <w:szCs w:val="24"/>
        </w:rPr>
        <w:t xml:space="preserve"> </w:t>
      </w:r>
      <w:r w:rsidR="21E70E66" w:rsidRPr="7C46F388">
        <w:rPr>
          <w:rFonts w:ascii="Arial" w:eastAsia="Arial" w:hAnsi="Arial" w:cs="Arial"/>
          <w:sz w:val="24"/>
          <w:szCs w:val="24"/>
        </w:rPr>
        <w:t>Relationship ties between a child or young person and their primary carer are referred to as attachments. This connection is made early on and affects a child's sense of self, growth, development, and future relationships.</w:t>
      </w:r>
      <w:r w:rsidR="48CFF9B8" w:rsidRPr="7C46F388">
        <w:rPr>
          <w:rFonts w:ascii="Arial" w:eastAsia="Arial" w:hAnsi="Arial" w:cs="Arial"/>
          <w:sz w:val="24"/>
          <w:szCs w:val="24"/>
        </w:rPr>
        <w:t xml:space="preserve"> (freud, 2022)</w:t>
      </w:r>
      <w:r w:rsidR="7D3B2527" w:rsidRPr="7C46F388">
        <w:rPr>
          <w:rFonts w:ascii="Arial" w:eastAsia="Arial" w:hAnsi="Arial" w:cs="Arial"/>
          <w:sz w:val="24"/>
          <w:szCs w:val="24"/>
        </w:rPr>
        <w:t xml:space="preserve">. </w:t>
      </w:r>
      <w:r w:rsidR="75D60A69" w:rsidRPr="7C46F388">
        <w:rPr>
          <w:rFonts w:ascii="Arial" w:eastAsia="Arial" w:hAnsi="Arial" w:cs="Arial"/>
          <w:sz w:val="24"/>
          <w:szCs w:val="24"/>
        </w:rPr>
        <w:t xml:space="preserve">(Children's Services, 2014) </w:t>
      </w:r>
      <w:r w:rsidR="77000DE1" w:rsidRPr="7C46F388">
        <w:rPr>
          <w:rFonts w:ascii="Arial" w:eastAsia="Arial" w:hAnsi="Arial" w:cs="Arial"/>
          <w:sz w:val="24"/>
          <w:szCs w:val="24"/>
        </w:rPr>
        <w:t>state that</w:t>
      </w:r>
      <w:r w:rsidR="114704E5" w:rsidRPr="7C46F388">
        <w:rPr>
          <w:rFonts w:ascii="Arial" w:eastAsia="Arial" w:hAnsi="Arial" w:cs="Arial"/>
          <w:sz w:val="24"/>
          <w:szCs w:val="24"/>
        </w:rPr>
        <w:t xml:space="preserve"> </w:t>
      </w:r>
      <w:r w:rsidR="1777A0B7" w:rsidRPr="7C46F388">
        <w:rPr>
          <w:rFonts w:ascii="Arial" w:eastAsia="Arial" w:hAnsi="Arial" w:cs="Arial"/>
          <w:sz w:val="24"/>
          <w:szCs w:val="24"/>
        </w:rPr>
        <w:t>many</w:t>
      </w:r>
      <w:r w:rsidR="114704E5" w:rsidRPr="7C46F388">
        <w:rPr>
          <w:rFonts w:ascii="Arial" w:eastAsia="Arial" w:hAnsi="Arial" w:cs="Arial"/>
          <w:sz w:val="24"/>
          <w:szCs w:val="24"/>
        </w:rPr>
        <w:t xml:space="preserve"> beneficial child outcomes, including the following have been linked to secure attachment, </w:t>
      </w:r>
      <w:r w:rsidR="77000DE1" w:rsidRPr="7C46F388">
        <w:rPr>
          <w:rFonts w:ascii="Arial" w:eastAsia="Arial" w:hAnsi="Arial" w:cs="Arial"/>
          <w:sz w:val="24"/>
          <w:szCs w:val="24"/>
        </w:rPr>
        <w:t>Cognitive Development. The first three years of life are a time of rapid brain development. How the brain develops is shaped by experiences. The brain creates connections with those experiences when it is positively stimulated. For instance, talking, singing, and reading aloud to kids can help them develop linguistic brain pathways.</w:t>
      </w:r>
      <w:r w:rsidR="05FF3E25" w:rsidRPr="7C46F388">
        <w:rPr>
          <w:rFonts w:ascii="Arial" w:eastAsia="Arial" w:hAnsi="Arial" w:cs="Arial"/>
          <w:sz w:val="24"/>
          <w:szCs w:val="24"/>
        </w:rPr>
        <w:t xml:space="preserve"> Attachment has two significant effects on brain development. First, the brain can devote its energy to creating the neural connections necessary for higher order thinking because the child feels secure and loved. In particular, the frontal cortex, which </w:t>
      </w:r>
      <w:r w:rsidR="396D38B2" w:rsidRPr="7C46F388">
        <w:rPr>
          <w:rFonts w:ascii="Arial" w:eastAsia="Arial" w:hAnsi="Arial" w:cs="Arial"/>
          <w:sz w:val="24"/>
          <w:szCs w:val="24"/>
        </w:rPr>
        <w:t>oversees</w:t>
      </w:r>
      <w:r w:rsidR="05FF3E25" w:rsidRPr="7C46F388">
        <w:rPr>
          <w:rFonts w:ascii="Arial" w:eastAsia="Arial" w:hAnsi="Arial" w:cs="Arial"/>
          <w:sz w:val="24"/>
          <w:szCs w:val="24"/>
        </w:rPr>
        <w:t xml:space="preserve"> judgement, reasoning, and decision-making, is correlated with secure attachment (</w:t>
      </w:r>
      <w:proofErr w:type="spellStart"/>
      <w:r w:rsidR="05FF3E25" w:rsidRPr="7C46F388">
        <w:rPr>
          <w:rFonts w:ascii="Arial" w:eastAsia="Arial" w:hAnsi="Arial" w:cs="Arial"/>
          <w:sz w:val="24"/>
          <w:szCs w:val="24"/>
        </w:rPr>
        <w:t>DeBellis</w:t>
      </w:r>
      <w:proofErr w:type="spellEnd"/>
      <w:r w:rsidR="05FF3E25" w:rsidRPr="7C46F388">
        <w:rPr>
          <w:rFonts w:ascii="Arial" w:eastAsia="Arial" w:hAnsi="Arial" w:cs="Arial"/>
          <w:sz w:val="24"/>
          <w:szCs w:val="24"/>
        </w:rPr>
        <w:t xml:space="preserve"> &amp; Thomas, 2003; Dozier, et al., 2008).</w:t>
      </w:r>
      <w:r w:rsidR="49938CCC" w:rsidRPr="7C46F388">
        <w:rPr>
          <w:rFonts w:ascii="Arial" w:eastAsia="Arial" w:hAnsi="Arial" w:cs="Arial"/>
          <w:sz w:val="24"/>
          <w:szCs w:val="24"/>
        </w:rPr>
        <w:t xml:space="preserve"> </w:t>
      </w:r>
      <w:r w:rsidR="29D2D940" w:rsidRPr="7C46F388">
        <w:rPr>
          <w:rFonts w:ascii="Arial" w:eastAsia="Arial" w:hAnsi="Arial" w:cs="Arial"/>
          <w:sz w:val="24"/>
          <w:szCs w:val="24"/>
        </w:rPr>
        <w:t>Second, secure attachment enables a child to have a wider variety of experiences, leading to the development of more connections in the brain. This is accomplished by giving a child a "home base" from which they can safely explore the world.</w:t>
      </w:r>
      <w:r w:rsidR="7D022D18" w:rsidRPr="7C46F388">
        <w:rPr>
          <w:rFonts w:ascii="Arial" w:eastAsia="Arial" w:hAnsi="Arial" w:cs="Arial"/>
          <w:sz w:val="24"/>
          <w:szCs w:val="24"/>
        </w:rPr>
        <w:t xml:space="preserve"> </w:t>
      </w:r>
      <w:r w:rsidR="1E42D1EA" w:rsidRPr="7C46F388">
        <w:rPr>
          <w:rFonts w:ascii="Arial" w:eastAsia="Arial" w:hAnsi="Arial" w:cs="Arial"/>
          <w:sz w:val="24"/>
          <w:szCs w:val="24"/>
        </w:rPr>
        <w:t>Social</w:t>
      </w:r>
      <w:r w:rsidR="7D022D18" w:rsidRPr="7C46F388">
        <w:rPr>
          <w:rFonts w:ascii="Arial" w:eastAsia="Arial" w:hAnsi="Arial" w:cs="Arial"/>
          <w:sz w:val="24"/>
          <w:szCs w:val="24"/>
        </w:rPr>
        <w:t xml:space="preserve"> &amp; Emotional Development is another benefit. All future relationships are built on an individual's attachment to their primary carer. You learn how to trust people, how to react emotionally, and how other people will perceive you when there is a secure attachment (</w:t>
      </w:r>
      <w:proofErr w:type="spellStart"/>
      <w:r w:rsidR="7D022D18" w:rsidRPr="7C46F388">
        <w:rPr>
          <w:rFonts w:ascii="Arial" w:eastAsia="Arial" w:hAnsi="Arial" w:cs="Arial"/>
          <w:sz w:val="24"/>
          <w:szCs w:val="24"/>
        </w:rPr>
        <w:t>Bowlby</w:t>
      </w:r>
      <w:proofErr w:type="spellEnd"/>
      <w:r w:rsidR="7D022D18" w:rsidRPr="7C46F388">
        <w:rPr>
          <w:rFonts w:ascii="Arial" w:eastAsia="Arial" w:hAnsi="Arial" w:cs="Arial"/>
          <w:sz w:val="24"/>
          <w:szCs w:val="24"/>
        </w:rPr>
        <w:t>, 1982).</w:t>
      </w:r>
      <w:r w:rsidR="32144D41" w:rsidRPr="7C46F388">
        <w:rPr>
          <w:rFonts w:ascii="Arial" w:eastAsia="Arial" w:hAnsi="Arial" w:cs="Arial"/>
          <w:sz w:val="24"/>
          <w:szCs w:val="24"/>
        </w:rPr>
        <w:t xml:space="preserve"> </w:t>
      </w:r>
      <w:r w:rsidR="3A6C3A27" w:rsidRPr="7C46F388">
        <w:rPr>
          <w:rFonts w:ascii="Arial" w:eastAsia="Arial" w:hAnsi="Arial" w:cs="Arial"/>
          <w:sz w:val="24"/>
          <w:szCs w:val="24"/>
        </w:rPr>
        <w:t>Experiences of fear, stress, and rejection by the very person who is supposed to protect and comfort the child are inherent in the trauma of child abuse and neglect. Children with a history of maltreatment frequently struggle with attachme</w:t>
      </w:r>
      <w:r w:rsidR="580B43D4" w:rsidRPr="7C46F388">
        <w:rPr>
          <w:rFonts w:ascii="Arial" w:eastAsia="Arial" w:hAnsi="Arial" w:cs="Arial"/>
          <w:sz w:val="24"/>
          <w:szCs w:val="24"/>
        </w:rPr>
        <w:t>n</w:t>
      </w:r>
      <w:r w:rsidR="3A6C3A27" w:rsidRPr="7C46F388">
        <w:rPr>
          <w:rFonts w:ascii="Arial" w:eastAsia="Arial" w:hAnsi="Arial" w:cs="Arial"/>
          <w:sz w:val="24"/>
          <w:szCs w:val="24"/>
        </w:rPr>
        <w:t xml:space="preserve">t because these emotional experiences directly conflict with those that foster attachment. </w:t>
      </w:r>
      <w:r w:rsidR="0E07A1A5" w:rsidRPr="7C46F388">
        <w:rPr>
          <w:rFonts w:ascii="Arial" w:eastAsia="Arial" w:hAnsi="Arial" w:cs="Arial"/>
          <w:sz w:val="24"/>
          <w:szCs w:val="24"/>
        </w:rPr>
        <w:t>(Children's Services, 2014)</w:t>
      </w:r>
      <w:r w:rsidR="3A6C3A27" w:rsidRPr="7C46F388">
        <w:rPr>
          <w:rFonts w:ascii="Arial" w:eastAsia="Arial" w:hAnsi="Arial" w:cs="Arial"/>
          <w:sz w:val="24"/>
          <w:szCs w:val="24"/>
        </w:rPr>
        <w:t>.</w:t>
      </w:r>
      <w:r w:rsidR="5AFB58A0" w:rsidRPr="7C46F388">
        <w:rPr>
          <w:rFonts w:ascii="Arial" w:eastAsia="Arial" w:hAnsi="Arial" w:cs="Arial"/>
          <w:sz w:val="24"/>
          <w:szCs w:val="24"/>
        </w:rPr>
        <w:t xml:space="preserve"> (</w:t>
      </w:r>
      <w:proofErr w:type="spellStart"/>
      <w:r w:rsidR="5AFB58A0" w:rsidRPr="7C46F388">
        <w:rPr>
          <w:rFonts w:ascii="Arial" w:eastAsia="Arial" w:hAnsi="Arial" w:cs="Arial"/>
          <w:sz w:val="24"/>
          <w:szCs w:val="24"/>
        </w:rPr>
        <w:t>Mcleod</w:t>
      </w:r>
      <w:proofErr w:type="spellEnd"/>
      <w:r w:rsidR="5AFB58A0" w:rsidRPr="7C46F388">
        <w:rPr>
          <w:rFonts w:ascii="Arial" w:eastAsia="Arial" w:hAnsi="Arial" w:cs="Arial"/>
          <w:sz w:val="24"/>
          <w:szCs w:val="24"/>
        </w:rPr>
        <w:t>, 2017)</w:t>
      </w:r>
      <w:r w:rsidR="1C528AD5" w:rsidRPr="7C46F388">
        <w:rPr>
          <w:rFonts w:ascii="Arial" w:eastAsia="Arial" w:hAnsi="Arial" w:cs="Arial"/>
          <w:sz w:val="24"/>
          <w:szCs w:val="24"/>
        </w:rPr>
        <w:t xml:space="preserve"> </w:t>
      </w:r>
      <w:r w:rsidR="77B2E040" w:rsidRPr="7C46F388">
        <w:rPr>
          <w:rFonts w:ascii="Arial" w:eastAsia="Arial" w:hAnsi="Arial" w:cs="Arial"/>
          <w:sz w:val="24"/>
          <w:szCs w:val="24"/>
        </w:rPr>
        <w:t>states t</w:t>
      </w:r>
      <w:r w:rsidR="1C528AD5" w:rsidRPr="7C46F388">
        <w:rPr>
          <w:rFonts w:ascii="Arial" w:eastAsia="Arial" w:hAnsi="Arial" w:cs="Arial"/>
          <w:sz w:val="24"/>
          <w:szCs w:val="24"/>
        </w:rPr>
        <w:t>he primary carer is frequently the person with whom a human being forms their first attachment during infancy; however, it must be noted that attachment is not limited to infant-caregiver relationships and can occur in other types of social relationships as well.</w:t>
      </w:r>
      <w:r w:rsidR="6FF46A11" w:rsidRPr="7C46F388">
        <w:rPr>
          <w:rFonts w:ascii="Arial" w:eastAsia="Arial" w:hAnsi="Arial" w:cs="Arial"/>
          <w:sz w:val="24"/>
          <w:szCs w:val="24"/>
        </w:rPr>
        <w:t xml:space="preserve"> </w:t>
      </w:r>
      <w:r w:rsidR="304B5C0F" w:rsidRPr="7C46F388">
        <w:rPr>
          <w:rFonts w:ascii="Arial" w:eastAsia="Arial" w:hAnsi="Arial" w:cs="Arial"/>
          <w:sz w:val="24"/>
          <w:szCs w:val="24"/>
        </w:rPr>
        <w:t xml:space="preserve">It is possible to </w:t>
      </w:r>
      <w:r w:rsidR="304B5C0F" w:rsidRPr="7C46F388">
        <w:rPr>
          <w:rFonts w:ascii="Arial" w:eastAsia="Arial" w:hAnsi="Arial" w:cs="Arial"/>
          <w:sz w:val="24"/>
          <w:szCs w:val="24"/>
        </w:rPr>
        <w:lastRenderedPageBreak/>
        <w:t>think of attachment as the long-lasting emotional ties that bind families and help kids get ready for independence and parenthood</w:t>
      </w:r>
      <w:r w:rsidR="3FC166D1" w:rsidRPr="7C46F388">
        <w:rPr>
          <w:rFonts w:ascii="Arial" w:eastAsia="Arial" w:hAnsi="Arial" w:cs="Arial"/>
          <w:sz w:val="24"/>
          <w:szCs w:val="24"/>
        </w:rPr>
        <w:t xml:space="preserve"> (Rees, 2007).</w:t>
      </w:r>
      <w:r w:rsidR="60EBF5FC" w:rsidRPr="7C46F388">
        <w:rPr>
          <w:rFonts w:ascii="Arial" w:eastAsia="Arial" w:hAnsi="Arial" w:cs="Arial"/>
          <w:sz w:val="24"/>
          <w:szCs w:val="24"/>
        </w:rPr>
        <w:t xml:space="preserve"> (Lindon and Brodie, 2016) says </w:t>
      </w:r>
      <w:r w:rsidR="45D5C139" w:rsidRPr="7C46F388">
        <w:rPr>
          <w:rFonts w:ascii="Arial" w:eastAsia="Arial" w:hAnsi="Arial" w:cs="Arial"/>
          <w:sz w:val="24"/>
          <w:szCs w:val="24"/>
        </w:rPr>
        <w:t xml:space="preserve">In early years education, the relevance of social and emotional development is strongly </w:t>
      </w:r>
      <w:proofErr w:type="spellStart"/>
      <w:r w:rsidR="45D5C139" w:rsidRPr="7C46F388">
        <w:rPr>
          <w:rFonts w:ascii="Arial" w:eastAsia="Arial" w:hAnsi="Arial" w:cs="Arial"/>
          <w:sz w:val="24"/>
          <w:szCs w:val="24"/>
        </w:rPr>
        <w:t>emphasised</w:t>
      </w:r>
      <w:proofErr w:type="spellEnd"/>
      <w:r w:rsidR="45D5C139" w:rsidRPr="7C46F388">
        <w:rPr>
          <w:rFonts w:ascii="Arial" w:eastAsia="Arial" w:hAnsi="Arial" w:cs="Arial"/>
          <w:sz w:val="24"/>
          <w:szCs w:val="24"/>
        </w:rPr>
        <w:t>.</w:t>
      </w:r>
      <w:r w:rsidR="30A40F92" w:rsidRPr="7C46F388">
        <w:rPr>
          <w:rFonts w:ascii="Arial" w:eastAsia="Arial" w:hAnsi="Arial" w:cs="Arial"/>
          <w:sz w:val="24"/>
          <w:szCs w:val="24"/>
        </w:rPr>
        <w:t xml:space="preserve"> Every key document </w:t>
      </w:r>
      <w:proofErr w:type="spellStart"/>
      <w:r w:rsidR="30A40F92" w:rsidRPr="7C46F388">
        <w:rPr>
          <w:rFonts w:ascii="Arial" w:eastAsia="Arial" w:hAnsi="Arial" w:cs="Arial"/>
          <w:sz w:val="24"/>
          <w:szCs w:val="24"/>
        </w:rPr>
        <w:t>emphasises</w:t>
      </w:r>
      <w:proofErr w:type="spellEnd"/>
      <w:r w:rsidR="30A40F92" w:rsidRPr="7C46F388">
        <w:rPr>
          <w:rFonts w:ascii="Arial" w:eastAsia="Arial" w:hAnsi="Arial" w:cs="Arial"/>
          <w:sz w:val="24"/>
          <w:szCs w:val="24"/>
        </w:rPr>
        <w:t xml:space="preserve"> the importance of emotional security and warm relationships in creating healthier early development</w:t>
      </w:r>
      <w:r w:rsidR="2F8EBD3E" w:rsidRPr="7C46F388">
        <w:rPr>
          <w:rFonts w:ascii="Arial" w:eastAsia="Arial" w:hAnsi="Arial" w:cs="Arial"/>
          <w:sz w:val="24"/>
          <w:szCs w:val="24"/>
        </w:rPr>
        <w:t>, There is no question that supporting young children's emotional development is essential.</w:t>
      </w:r>
      <w:r w:rsidR="3ABEB990" w:rsidRPr="7C46F388">
        <w:rPr>
          <w:rFonts w:ascii="Arial" w:eastAsia="Arial" w:hAnsi="Arial" w:cs="Arial"/>
          <w:sz w:val="24"/>
          <w:szCs w:val="24"/>
        </w:rPr>
        <w:t xml:space="preserve"> An intricate and frequently emotional area of study is attachment and separation theory and research. However, it is evident that out-of-home early childhood </w:t>
      </w:r>
      <w:proofErr w:type="spellStart"/>
      <w:r w:rsidR="3ABEB990" w:rsidRPr="7C46F388">
        <w:rPr>
          <w:rFonts w:ascii="Arial" w:eastAsia="Arial" w:hAnsi="Arial" w:cs="Arial"/>
          <w:sz w:val="24"/>
          <w:szCs w:val="24"/>
        </w:rPr>
        <w:t>programmes</w:t>
      </w:r>
      <w:proofErr w:type="spellEnd"/>
      <w:r w:rsidR="3ABEB990" w:rsidRPr="7C46F388">
        <w:rPr>
          <w:rFonts w:ascii="Arial" w:eastAsia="Arial" w:hAnsi="Arial" w:cs="Arial"/>
          <w:sz w:val="24"/>
          <w:szCs w:val="24"/>
        </w:rPr>
        <w:t xml:space="preserve"> must be set up so that children can develop attachments, and that these relationships should not be abruptly broken. Although children have not changed since John </w:t>
      </w:r>
      <w:proofErr w:type="spellStart"/>
      <w:r w:rsidR="3ABEB990" w:rsidRPr="7C46F388">
        <w:rPr>
          <w:rFonts w:ascii="Arial" w:eastAsia="Arial" w:hAnsi="Arial" w:cs="Arial"/>
          <w:sz w:val="24"/>
          <w:szCs w:val="24"/>
        </w:rPr>
        <w:t>Bowlby</w:t>
      </w:r>
      <w:proofErr w:type="spellEnd"/>
      <w:r w:rsidR="3ABEB990" w:rsidRPr="7C46F388">
        <w:rPr>
          <w:rFonts w:ascii="Arial" w:eastAsia="Arial" w:hAnsi="Arial" w:cs="Arial"/>
          <w:sz w:val="24"/>
          <w:szCs w:val="24"/>
        </w:rPr>
        <w:t xml:space="preserve"> developed his theories about attachment, social pressures have. As </w:t>
      </w:r>
      <w:proofErr w:type="spellStart"/>
      <w:r w:rsidR="3ABEB990" w:rsidRPr="7C46F388">
        <w:rPr>
          <w:rFonts w:ascii="Arial" w:eastAsia="Arial" w:hAnsi="Arial" w:cs="Arial"/>
          <w:sz w:val="24"/>
          <w:szCs w:val="24"/>
        </w:rPr>
        <w:t>summarised</w:t>
      </w:r>
      <w:proofErr w:type="spellEnd"/>
      <w:r w:rsidR="3ABEB990" w:rsidRPr="7C46F388">
        <w:rPr>
          <w:rFonts w:ascii="Arial" w:eastAsia="Arial" w:hAnsi="Arial" w:cs="Arial"/>
          <w:sz w:val="24"/>
          <w:szCs w:val="24"/>
        </w:rPr>
        <w:t xml:space="preserve"> by John Oates (2007), they continue to experience distress if significant attachments are disrupted. Serious consideration of this reality has implications for policy</w:t>
      </w:r>
      <w:r w:rsidR="241E1AC6" w:rsidRPr="7C46F388">
        <w:rPr>
          <w:rFonts w:ascii="Arial" w:eastAsia="Arial" w:hAnsi="Arial" w:cs="Arial"/>
          <w:sz w:val="24"/>
          <w:szCs w:val="24"/>
        </w:rPr>
        <w:t xml:space="preserve">. </w:t>
      </w:r>
    </w:p>
    <w:p w14:paraId="0912BEA9" w14:textId="7869CFEA" w:rsidR="3223972C" w:rsidRDefault="3223972C" w:rsidP="7C46F388">
      <w:pPr>
        <w:rPr>
          <w:rFonts w:ascii="Arial" w:eastAsia="Arial" w:hAnsi="Arial" w:cs="Arial"/>
          <w:b/>
          <w:bCs/>
          <w:sz w:val="24"/>
          <w:szCs w:val="24"/>
        </w:rPr>
      </w:pPr>
      <w:r w:rsidRPr="7C46F388">
        <w:rPr>
          <w:rFonts w:ascii="Arial" w:eastAsia="Arial" w:hAnsi="Arial" w:cs="Arial"/>
          <w:b/>
          <w:bCs/>
          <w:sz w:val="24"/>
          <w:szCs w:val="24"/>
        </w:rPr>
        <w:t>Theor</w:t>
      </w:r>
      <w:r w:rsidR="560B6B1C" w:rsidRPr="7C46F388">
        <w:rPr>
          <w:rFonts w:ascii="Arial" w:eastAsia="Arial" w:hAnsi="Arial" w:cs="Arial"/>
          <w:b/>
          <w:bCs/>
          <w:sz w:val="24"/>
          <w:szCs w:val="24"/>
        </w:rPr>
        <w:t>y</w:t>
      </w:r>
    </w:p>
    <w:p w14:paraId="2A1BBDD0" w14:textId="30E9F6FE" w:rsidR="6FF46A11" w:rsidRDefault="6FF46A11" w:rsidP="7C46F388">
      <w:pPr>
        <w:rPr>
          <w:rFonts w:ascii="Arial" w:eastAsia="Arial" w:hAnsi="Arial" w:cs="Arial"/>
          <w:sz w:val="24"/>
          <w:szCs w:val="24"/>
        </w:rPr>
      </w:pPr>
      <w:proofErr w:type="spellStart"/>
      <w:r w:rsidRPr="7C46F388">
        <w:rPr>
          <w:rFonts w:ascii="Arial" w:eastAsia="Arial" w:hAnsi="Arial" w:cs="Arial"/>
          <w:sz w:val="24"/>
          <w:szCs w:val="24"/>
        </w:rPr>
        <w:t>Mcleod</w:t>
      </w:r>
      <w:proofErr w:type="spellEnd"/>
      <w:r w:rsidRPr="7C46F388">
        <w:rPr>
          <w:rFonts w:ascii="Arial" w:eastAsia="Arial" w:hAnsi="Arial" w:cs="Arial"/>
          <w:sz w:val="24"/>
          <w:szCs w:val="24"/>
        </w:rPr>
        <w:t xml:space="preserve"> did some research into </w:t>
      </w:r>
      <w:proofErr w:type="spellStart"/>
      <w:r w:rsidRPr="7C46F388">
        <w:rPr>
          <w:rFonts w:ascii="Arial" w:eastAsia="Arial" w:hAnsi="Arial" w:cs="Arial"/>
          <w:sz w:val="24"/>
          <w:szCs w:val="24"/>
        </w:rPr>
        <w:t>Bowlby</w:t>
      </w:r>
      <w:proofErr w:type="spellEnd"/>
      <w:r w:rsidRPr="7C46F388">
        <w:rPr>
          <w:rFonts w:ascii="Arial" w:eastAsia="Arial" w:hAnsi="Arial" w:cs="Arial"/>
          <w:sz w:val="24"/>
          <w:szCs w:val="24"/>
        </w:rPr>
        <w:t xml:space="preserve"> and </w:t>
      </w:r>
      <w:r w:rsidR="21E2A50A" w:rsidRPr="7C46F388">
        <w:rPr>
          <w:rFonts w:ascii="Arial" w:eastAsia="Arial" w:hAnsi="Arial" w:cs="Arial"/>
          <w:sz w:val="24"/>
          <w:szCs w:val="24"/>
        </w:rPr>
        <w:t xml:space="preserve">Ainsworth. </w:t>
      </w:r>
      <w:r w:rsidR="16971117" w:rsidRPr="7C46F388">
        <w:rPr>
          <w:rFonts w:ascii="Arial" w:eastAsia="Arial" w:hAnsi="Arial" w:cs="Arial"/>
          <w:sz w:val="24"/>
          <w:szCs w:val="24"/>
        </w:rPr>
        <w:t>(</w:t>
      </w:r>
      <w:proofErr w:type="spellStart"/>
      <w:r w:rsidR="21E2A50A" w:rsidRPr="7C46F388">
        <w:rPr>
          <w:rFonts w:ascii="Arial" w:eastAsia="Arial" w:hAnsi="Arial" w:cs="Arial"/>
          <w:sz w:val="24"/>
          <w:szCs w:val="24"/>
        </w:rPr>
        <w:t>Mcleod</w:t>
      </w:r>
      <w:r w:rsidR="4E467863" w:rsidRPr="7C46F388">
        <w:rPr>
          <w:rFonts w:ascii="Arial" w:eastAsia="Arial" w:hAnsi="Arial" w:cs="Arial"/>
          <w:sz w:val="24"/>
          <w:szCs w:val="24"/>
        </w:rPr>
        <w:t>,</w:t>
      </w:r>
      <w:r w:rsidR="6604831C" w:rsidRPr="7C46F388">
        <w:rPr>
          <w:rFonts w:ascii="Arial" w:eastAsia="Arial" w:hAnsi="Arial" w:cs="Arial"/>
          <w:sz w:val="24"/>
          <w:szCs w:val="24"/>
        </w:rPr>
        <w:t>201</w:t>
      </w:r>
      <w:r w:rsidR="46AA6F76" w:rsidRPr="7C46F388">
        <w:rPr>
          <w:rFonts w:ascii="Arial" w:eastAsia="Arial" w:hAnsi="Arial" w:cs="Arial"/>
          <w:sz w:val="24"/>
          <w:szCs w:val="24"/>
        </w:rPr>
        <w:t>7</w:t>
      </w:r>
      <w:proofErr w:type="spellEnd"/>
      <w:r w:rsidR="6604831C" w:rsidRPr="7C46F388">
        <w:rPr>
          <w:rFonts w:ascii="Arial" w:eastAsia="Arial" w:hAnsi="Arial" w:cs="Arial"/>
          <w:sz w:val="24"/>
          <w:szCs w:val="24"/>
        </w:rPr>
        <w:t xml:space="preserve">) says John </w:t>
      </w:r>
      <w:proofErr w:type="spellStart"/>
      <w:r w:rsidR="6604831C" w:rsidRPr="7C46F388">
        <w:rPr>
          <w:rFonts w:ascii="Arial" w:eastAsia="Arial" w:hAnsi="Arial" w:cs="Arial"/>
          <w:sz w:val="24"/>
          <w:szCs w:val="24"/>
        </w:rPr>
        <w:t>Bowlby's</w:t>
      </w:r>
      <w:proofErr w:type="spellEnd"/>
      <w:r w:rsidR="6604831C" w:rsidRPr="7C46F388">
        <w:rPr>
          <w:rFonts w:ascii="Arial" w:eastAsia="Arial" w:hAnsi="Arial" w:cs="Arial"/>
          <w:sz w:val="24"/>
          <w:szCs w:val="24"/>
        </w:rPr>
        <w:t xml:space="preserve"> groundbreaking work serves as the foundation for attachment theory in psychology (1958). John </w:t>
      </w:r>
      <w:proofErr w:type="spellStart"/>
      <w:r w:rsidR="6604831C" w:rsidRPr="7C46F388">
        <w:rPr>
          <w:rFonts w:ascii="Arial" w:eastAsia="Arial" w:hAnsi="Arial" w:cs="Arial"/>
          <w:sz w:val="24"/>
          <w:szCs w:val="24"/>
        </w:rPr>
        <w:t>Bowlby</w:t>
      </w:r>
      <w:proofErr w:type="spellEnd"/>
      <w:r w:rsidR="6604831C" w:rsidRPr="7C46F388">
        <w:rPr>
          <w:rFonts w:ascii="Arial" w:eastAsia="Arial" w:hAnsi="Arial" w:cs="Arial"/>
          <w:sz w:val="24"/>
          <w:szCs w:val="24"/>
        </w:rPr>
        <w:t xml:space="preserve"> served as a psychiatrist in a London Child Guidance Clinic in the 1930s, where he saw a lot of emotionally troubled kids. </w:t>
      </w:r>
      <w:r w:rsidR="32CE4FFE" w:rsidRPr="7C46F388">
        <w:rPr>
          <w:rFonts w:ascii="Arial" w:eastAsia="Arial" w:hAnsi="Arial" w:cs="Arial"/>
          <w:sz w:val="24"/>
          <w:szCs w:val="24"/>
        </w:rPr>
        <w:t xml:space="preserve">Because of this experience, </w:t>
      </w:r>
      <w:proofErr w:type="spellStart"/>
      <w:r w:rsidR="32CE4FFE" w:rsidRPr="7C46F388">
        <w:rPr>
          <w:rFonts w:ascii="Arial" w:eastAsia="Arial" w:hAnsi="Arial" w:cs="Arial"/>
          <w:sz w:val="24"/>
          <w:szCs w:val="24"/>
        </w:rPr>
        <w:t>Bowlby</w:t>
      </w:r>
      <w:proofErr w:type="spellEnd"/>
      <w:r w:rsidR="32CE4FFE" w:rsidRPr="7C46F388">
        <w:rPr>
          <w:rFonts w:ascii="Arial" w:eastAsia="Arial" w:hAnsi="Arial" w:cs="Arial"/>
          <w:sz w:val="24"/>
          <w:szCs w:val="24"/>
        </w:rPr>
        <w:t xml:space="preserve"> began to think about how crucial a child's relationship with their mother is to that child's social, emotional, and cognitive growth. </w:t>
      </w:r>
      <w:r w:rsidR="5E42864E" w:rsidRPr="7C46F388">
        <w:rPr>
          <w:rFonts w:ascii="Arial" w:eastAsia="Arial" w:hAnsi="Arial" w:cs="Arial"/>
          <w:sz w:val="24"/>
          <w:szCs w:val="24"/>
        </w:rPr>
        <w:t>It</w:t>
      </w:r>
      <w:r w:rsidR="32CE4FFE" w:rsidRPr="7C46F388">
        <w:rPr>
          <w:rFonts w:ascii="Arial" w:eastAsia="Arial" w:hAnsi="Arial" w:cs="Arial"/>
          <w:sz w:val="24"/>
          <w:szCs w:val="24"/>
        </w:rPr>
        <w:t xml:space="preserve"> influenced his theory on attachment, which </w:t>
      </w:r>
      <w:proofErr w:type="spellStart"/>
      <w:r w:rsidR="32CE4FFE" w:rsidRPr="7C46F388">
        <w:rPr>
          <w:rFonts w:ascii="Arial" w:eastAsia="Arial" w:hAnsi="Arial" w:cs="Arial"/>
          <w:sz w:val="24"/>
          <w:szCs w:val="24"/>
        </w:rPr>
        <w:t>Bowlby</w:t>
      </w:r>
      <w:proofErr w:type="spellEnd"/>
      <w:r w:rsidR="32CE4FFE" w:rsidRPr="7C46F388">
        <w:rPr>
          <w:rFonts w:ascii="Arial" w:eastAsia="Arial" w:hAnsi="Arial" w:cs="Arial"/>
          <w:sz w:val="24"/>
          <w:szCs w:val="24"/>
        </w:rPr>
        <w:t xml:space="preserve"> developed, about the relationship between early infant separations from the mother and later maladjustment. </w:t>
      </w:r>
      <w:r w:rsidR="537BDD65" w:rsidRPr="7C46F388">
        <w:rPr>
          <w:rFonts w:ascii="Arial" w:eastAsia="Arial" w:hAnsi="Arial" w:cs="Arial"/>
          <w:sz w:val="24"/>
          <w:szCs w:val="24"/>
        </w:rPr>
        <w:t xml:space="preserve">According to </w:t>
      </w:r>
      <w:proofErr w:type="spellStart"/>
      <w:r w:rsidR="537BDD65" w:rsidRPr="7C46F388">
        <w:rPr>
          <w:rFonts w:ascii="Arial" w:eastAsia="Arial" w:hAnsi="Arial" w:cs="Arial"/>
          <w:sz w:val="24"/>
          <w:szCs w:val="24"/>
        </w:rPr>
        <w:t>Bowlby's</w:t>
      </w:r>
      <w:proofErr w:type="spellEnd"/>
      <w:r w:rsidR="537BDD65" w:rsidRPr="7C46F388">
        <w:rPr>
          <w:rFonts w:ascii="Arial" w:eastAsia="Arial" w:hAnsi="Arial" w:cs="Arial"/>
          <w:sz w:val="24"/>
          <w:szCs w:val="24"/>
        </w:rPr>
        <w:t xml:space="preserve"> (1958) theory, attachment can be understood within an evolutionary context in which the carer offers the baby security and safety. Because it increases the baby's chances of surviving, attachment is adaptive. In order to survive, children are biologically predisposed to form attachments with others from the moment they are born. </w:t>
      </w:r>
      <w:proofErr w:type="spellStart"/>
      <w:r w:rsidR="32CE4FFE" w:rsidRPr="7C46F388">
        <w:rPr>
          <w:rFonts w:ascii="Arial" w:eastAsia="Arial" w:hAnsi="Arial" w:cs="Arial"/>
          <w:sz w:val="24"/>
          <w:szCs w:val="24"/>
        </w:rPr>
        <w:t>Mcloed</w:t>
      </w:r>
      <w:proofErr w:type="spellEnd"/>
      <w:r w:rsidR="32CE4FFE" w:rsidRPr="7C46F388">
        <w:rPr>
          <w:rFonts w:ascii="Arial" w:eastAsia="Arial" w:hAnsi="Arial" w:cs="Arial"/>
          <w:sz w:val="24"/>
          <w:szCs w:val="24"/>
        </w:rPr>
        <w:t xml:space="preserve"> (2018</w:t>
      </w:r>
      <w:r w:rsidR="15B196DE" w:rsidRPr="7C46F388">
        <w:rPr>
          <w:rFonts w:ascii="Arial" w:eastAsia="Arial" w:hAnsi="Arial" w:cs="Arial"/>
          <w:sz w:val="24"/>
          <w:szCs w:val="24"/>
        </w:rPr>
        <w:t xml:space="preserve">). </w:t>
      </w:r>
      <w:r w:rsidR="479E124A" w:rsidRPr="7C46F388">
        <w:rPr>
          <w:rFonts w:ascii="Arial" w:eastAsia="Arial" w:hAnsi="Arial" w:cs="Arial"/>
          <w:sz w:val="24"/>
          <w:szCs w:val="24"/>
        </w:rPr>
        <w:t>Moving onto</w:t>
      </w:r>
      <w:r w:rsidR="38DD64CC" w:rsidRPr="7C46F388">
        <w:rPr>
          <w:rFonts w:ascii="Arial" w:eastAsia="Arial" w:hAnsi="Arial" w:cs="Arial"/>
          <w:sz w:val="24"/>
          <w:szCs w:val="24"/>
        </w:rPr>
        <w:t xml:space="preserve"> Ainsworth theory she believes from their Strange Situation Procedure, Mary Ainsworth and her associates identified three key patterns of attachment between infants and their primary carers (or "mother figures") (Ainsworth et al., 1978). </w:t>
      </w:r>
      <w:r w:rsidR="2FF88DE1" w:rsidRPr="7C46F388">
        <w:rPr>
          <w:rFonts w:ascii="Arial" w:eastAsia="Arial" w:hAnsi="Arial" w:cs="Arial"/>
          <w:sz w:val="24"/>
          <w:szCs w:val="24"/>
        </w:rPr>
        <w:t xml:space="preserve">Four different samples of infants aged around one year were enrolled in the study, and they participated in the Strange Situation procedure, which can be roughly summarized as follows: </w:t>
      </w:r>
      <w:r w:rsidR="5A916BB3" w:rsidRPr="7C46F388">
        <w:rPr>
          <w:rFonts w:ascii="Arial" w:eastAsia="Arial" w:hAnsi="Arial" w:cs="Arial"/>
          <w:sz w:val="24"/>
          <w:szCs w:val="24"/>
        </w:rPr>
        <w:t xml:space="preserve">An infant was left unattended in an unfamiliar setting with his or her mother and allowed to explore the surroundings; a stranger then entered the space and crept up on the baby; the mother left the room and returned after the baby had some alone time with the stranger. </w:t>
      </w:r>
      <w:r w:rsidR="6073CFF5" w:rsidRPr="7C46F388">
        <w:rPr>
          <w:rFonts w:ascii="Arial" w:eastAsia="Arial" w:hAnsi="Arial" w:cs="Arial"/>
          <w:sz w:val="24"/>
          <w:szCs w:val="24"/>
        </w:rPr>
        <w:t>Ainsworth and colleagues observed how each infant interacted with the stranger, how each infant felt comfortable being physically separated from the mother in a strange environment, and how each infant greeted the mother when she returned. They divided the infants into three main groups based on their observations secure, anxious, and avoidant.</w:t>
      </w:r>
      <w:r w:rsidR="7A651B18" w:rsidRPr="7C46F388">
        <w:rPr>
          <w:rFonts w:ascii="Arial" w:eastAsia="Arial" w:hAnsi="Arial" w:cs="Arial"/>
          <w:sz w:val="24"/>
          <w:szCs w:val="24"/>
        </w:rPr>
        <w:t xml:space="preserve"> </w:t>
      </w:r>
    </w:p>
    <w:p w14:paraId="1CC583D9" w14:textId="1FA2F4D4" w:rsidR="23E74B04" w:rsidRDefault="23E74B04" w:rsidP="7C46F388">
      <w:pPr>
        <w:rPr>
          <w:rFonts w:ascii="Arial" w:eastAsia="Arial" w:hAnsi="Arial" w:cs="Arial"/>
          <w:sz w:val="24"/>
          <w:szCs w:val="24"/>
        </w:rPr>
      </w:pPr>
      <w:r>
        <w:lastRenderedPageBreak/>
        <w:br/>
      </w:r>
      <w:r w:rsidR="01463ECE" w:rsidRPr="7C46F388">
        <w:rPr>
          <w:rFonts w:ascii="Arial" w:eastAsia="Arial" w:hAnsi="Arial" w:cs="Arial"/>
          <w:sz w:val="24"/>
          <w:szCs w:val="24"/>
        </w:rPr>
        <w:t xml:space="preserve">To </w:t>
      </w:r>
      <w:proofErr w:type="spellStart"/>
      <w:r w:rsidR="01463ECE" w:rsidRPr="7C46F388">
        <w:rPr>
          <w:rFonts w:ascii="Arial" w:eastAsia="Arial" w:hAnsi="Arial" w:cs="Arial"/>
          <w:sz w:val="24"/>
          <w:szCs w:val="24"/>
        </w:rPr>
        <w:t>summarise</w:t>
      </w:r>
      <w:proofErr w:type="spellEnd"/>
      <w:r w:rsidR="01463ECE" w:rsidRPr="7C46F388">
        <w:rPr>
          <w:rFonts w:ascii="Arial" w:eastAsia="Arial" w:hAnsi="Arial" w:cs="Arial"/>
          <w:sz w:val="24"/>
          <w:szCs w:val="24"/>
        </w:rPr>
        <w:t>, attachments have a significant impact on our social and emotional development seeing as attachment is the foundation of how we develop emotionally and socially. Experiencing secure attachments from birth allows for the development of good relationships and self-esteem.</w:t>
      </w:r>
    </w:p>
    <w:p w14:paraId="5ADC051B" w14:textId="66EA8703" w:rsidR="7C46F388" w:rsidRDefault="7C46F388" w:rsidP="7C46F388">
      <w:pPr>
        <w:rPr>
          <w:rFonts w:ascii="Arial" w:eastAsia="Arial" w:hAnsi="Arial" w:cs="Arial"/>
          <w:sz w:val="24"/>
          <w:szCs w:val="24"/>
        </w:rPr>
      </w:pPr>
    </w:p>
    <w:p w14:paraId="534EC42B" w14:textId="28ECD95C" w:rsidR="7C46F388" w:rsidRDefault="7C46F388" w:rsidP="7C46F388">
      <w:pPr>
        <w:rPr>
          <w:rFonts w:ascii="Arial" w:eastAsia="Arial" w:hAnsi="Arial" w:cs="Arial"/>
          <w:sz w:val="24"/>
          <w:szCs w:val="24"/>
        </w:rPr>
      </w:pPr>
    </w:p>
    <w:p w14:paraId="2711B2A7" w14:textId="1C5B1F28" w:rsidR="7C46F388" w:rsidRDefault="7C46F388" w:rsidP="7C46F388">
      <w:pPr>
        <w:rPr>
          <w:rFonts w:ascii="Arial" w:eastAsia="Arial" w:hAnsi="Arial" w:cs="Arial"/>
          <w:sz w:val="24"/>
          <w:szCs w:val="24"/>
        </w:rPr>
      </w:pPr>
    </w:p>
    <w:p w14:paraId="2AB37D2F" w14:textId="6D8A6562" w:rsidR="2CEA7A60" w:rsidRDefault="2CEA7A60" w:rsidP="7C46F388">
      <w:pPr>
        <w:rPr>
          <w:rFonts w:ascii="Arial" w:eastAsia="Arial" w:hAnsi="Arial" w:cs="Arial"/>
          <w:b/>
          <w:bCs/>
          <w:sz w:val="24"/>
          <w:szCs w:val="24"/>
        </w:rPr>
      </w:pPr>
      <w:r w:rsidRPr="7C46F388">
        <w:rPr>
          <w:rFonts w:ascii="Arial" w:eastAsia="Arial" w:hAnsi="Arial" w:cs="Arial"/>
          <w:b/>
          <w:bCs/>
          <w:sz w:val="24"/>
          <w:szCs w:val="24"/>
        </w:rPr>
        <w:t>What is p</w:t>
      </w:r>
      <w:r w:rsidR="721EEBA9" w:rsidRPr="7C46F388">
        <w:rPr>
          <w:rFonts w:ascii="Arial" w:eastAsia="Arial" w:hAnsi="Arial" w:cs="Arial"/>
          <w:b/>
          <w:bCs/>
          <w:sz w:val="24"/>
          <w:szCs w:val="24"/>
        </w:rPr>
        <w:t xml:space="preserve">hysical development </w:t>
      </w:r>
      <w:r w:rsidR="68F012EC" w:rsidRPr="7C46F388">
        <w:rPr>
          <w:rFonts w:ascii="Arial" w:eastAsia="Arial" w:hAnsi="Arial" w:cs="Arial"/>
          <w:b/>
          <w:bCs/>
          <w:sz w:val="24"/>
          <w:szCs w:val="24"/>
        </w:rPr>
        <w:t>of early years</w:t>
      </w:r>
      <w:r w:rsidR="0FCAB1E0" w:rsidRPr="7C46F388">
        <w:rPr>
          <w:rFonts w:ascii="Arial" w:eastAsia="Arial" w:hAnsi="Arial" w:cs="Arial"/>
          <w:b/>
          <w:bCs/>
          <w:sz w:val="24"/>
          <w:szCs w:val="24"/>
        </w:rPr>
        <w:t>?</w:t>
      </w:r>
    </w:p>
    <w:p w14:paraId="1D91A721" w14:textId="3C8DDC31" w:rsidR="100D78C9" w:rsidRDefault="100D78C9" w:rsidP="7C46F388">
      <w:pPr>
        <w:rPr>
          <w:rFonts w:ascii="Arial" w:eastAsia="Arial" w:hAnsi="Arial" w:cs="Arial"/>
          <w:sz w:val="24"/>
          <w:szCs w:val="24"/>
        </w:rPr>
      </w:pPr>
      <w:r w:rsidRPr="7C46F388">
        <w:rPr>
          <w:rFonts w:ascii="Arial" w:eastAsia="Arial" w:hAnsi="Arial" w:cs="Arial"/>
          <w:sz w:val="24"/>
          <w:szCs w:val="24"/>
        </w:rPr>
        <w:t>(</w:t>
      </w:r>
      <w:r w:rsidR="04B58EDE" w:rsidRPr="7C46F388">
        <w:rPr>
          <w:rFonts w:ascii="Arial" w:eastAsia="Arial" w:hAnsi="Arial" w:cs="Arial"/>
          <w:sz w:val="24"/>
          <w:szCs w:val="24"/>
        </w:rPr>
        <w:t>Early movers</w:t>
      </w:r>
      <w:r w:rsidR="1B6A0335" w:rsidRPr="7C46F388">
        <w:rPr>
          <w:rFonts w:ascii="Arial" w:eastAsia="Arial" w:hAnsi="Arial" w:cs="Arial"/>
          <w:sz w:val="24"/>
          <w:szCs w:val="24"/>
        </w:rPr>
        <w:t xml:space="preserve">, </w:t>
      </w:r>
      <w:r w:rsidR="04B58EDE" w:rsidRPr="7C46F388">
        <w:rPr>
          <w:rFonts w:ascii="Arial" w:eastAsia="Arial" w:hAnsi="Arial" w:cs="Arial"/>
          <w:sz w:val="24"/>
          <w:szCs w:val="24"/>
        </w:rPr>
        <w:t>2022) Physical development involves improving muscle control and spatial awareness as well as overall body and brain development. The ability of children to speak, make friends, and comprehend their surroundings are all included in this control, which is used in a wide range of daily functioning skills.</w:t>
      </w:r>
      <w:r w:rsidR="04BDCEA9" w:rsidRPr="7C46F388">
        <w:rPr>
          <w:rFonts w:ascii="Arial" w:eastAsia="Arial" w:hAnsi="Arial" w:cs="Arial"/>
          <w:sz w:val="24"/>
          <w:szCs w:val="24"/>
        </w:rPr>
        <w:t xml:space="preserve"> </w:t>
      </w:r>
      <w:r w:rsidR="4610A9AC" w:rsidRPr="7C46F388">
        <w:rPr>
          <w:rFonts w:ascii="Arial" w:eastAsia="Arial" w:hAnsi="Arial" w:cs="Arial"/>
          <w:sz w:val="24"/>
          <w:szCs w:val="24"/>
        </w:rPr>
        <w:t>The ability to learn new skills determines how the child advances toward this control, not their age in terms of the calendar. With the right intervention, a child with delayed Physical Development may catch up, but young children need to be regularly given the chance and encouragement to exercise and hone their physical skills.</w:t>
      </w:r>
      <w:r w:rsidR="7FA5524A" w:rsidRPr="7C46F388">
        <w:rPr>
          <w:rFonts w:ascii="Arial" w:eastAsia="Arial" w:hAnsi="Arial" w:cs="Arial"/>
          <w:sz w:val="24"/>
          <w:szCs w:val="24"/>
        </w:rPr>
        <w:t xml:space="preserve"> </w:t>
      </w:r>
      <w:r w:rsidR="15EFDD0B" w:rsidRPr="7C46F388">
        <w:rPr>
          <w:rFonts w:ascii="Arial" w:eastAsia="Arial" w:hAnsi="Arial" w:cs="Arial"/>
          <w:sz w:val="24"/>
          <w:szCs w:val="24"/>
        </w:rPr>
        <w:t>(Virtual Lab School, 2019)</w:t>
      </w:r>
      <w:r w:rsidR="5FB371FA" w:rsidRPr="7C46F388">
        <w:rPr>
          <w:rFonts w:ascii="Arial" w:eastAsia="Arial" w:hAnsi="Arial" w:cs="Arial"/>
          <w:sz w:val="24"/>
          <w:szCs w:val="24"/>
        </w:rPr>
        <w:t xml:space="preserve"> Both fine and gross motor skills are developed during early childhood. Mastering large muscle movements and developing strength in muscle groups like the arms, legs, and core are both aspects of gross motor skills. For infants and toddlers, examples of these abilities include reaching, rolling, crawling, walking, and climbing. Smaller, more exact movements, particularly those involving the hands and fingers, like grasping, pointing, and clapping, are a part of fine-motor skills. Infants and toddlers gradually develop stronger muscles and better control and coordination as their bodies mature.</w:t>
      </w:r>
      <w:r w:rsidR="597F4F76" w:rsidRPr="7C46F388">
        <w:rPr>
          <w:rFonts w:ascii="Arial" w:eastAsia="Arial" w:hAnsi="Arial" w:cs="Arial"/>
          <w:sz w:val="24"/>
          <w:szCs w:val="24"/>
        </w:rPr>
        <w:t xml:space="preserve"> </w:t>
      </w:r>
      <w:r w:rsidR="3506127B" w:rsidRPr="7C46F388">
        <w:rPr>
          <w:rFonts w:ascii="Arial" w:eastAsia="Arial" w:hAnsi="Arial" w:cs="Arial"/>
          <w:sz w:val="24"/>
          <w:szCs w:val="24"/>
        </w:rPr>
        <w:t xml:space="preserve">Developmental milestones are traits or physical abilities that appear as children and infants mature and develop. Milestones include rolling over, crawling, walking, and talking. Each age group has different milestones. Each milestone has a typical range in which a child may achieve it. For instance, some kids start walking as early as 8 months. Some people start walking as late as 18 months, and </w:t>
      </w:r>
      <w:r w:rsidR="0BA3E313" w:rsidRPr="7C46F388">
        <w:rPr>
          <w:rFonts w:ascii="Arial" w:eastAsia="Arial" w:hAnsi="Arial" w:cs="Arial"/>
          <w:sz w:val="24"/>
          <w:szCs w:val="24"/>
        </w:rPr>
        <w:t>it is</w:t>
      </w:r>
      <w:r w:rsidR="3506127B" w:rsidRPr="7C46F388">
        <w:rPr>
          <w:rFonts w:ascii="Arial" w:eastAsia="Arial" w:hAnsi="Arial" w:cs="Arial"/>
          <w:sz w:val="24"/>
          <w:szCs w:val="24"/>
        </w:rPr>
        <w:t xml:space="preserve"> still normal</w:t>
      </w:r>
      <w:r w:rsidR="4603BDF5" w:rsidRPr="7C46F388">
        <w:rPr>
          <w:rFonts w:ascii="Arial" w:eastAsia="Arial" w:hAnsi="Arial" w:cs="Arial"/>
          <w:sz w:val="24"/>
          <w:szCs w:val="24"/>
        </w:rPr>
        <w:t xml:space="preserve"> (</w:t>
      </w:r>
      <w:proofErr w:type="spellStart"/>
      <w:r w:rsidR="4603BDF5" w:rsidRPr="7C46F388">
        <w:rPr>
          <w:rFonts w:ascii="Arial" w:eastAsia="Arial" w:hAnsi="Arial" w:cs="Arial"/>
          <w:sz w:val="24"/>
          <w:szCs w:val="24"/>
        </w:rPr>
        <w:t>Medline</w:t>
      </w:r>
      <w:proofErr w:type="spellEnd"/>
      <w:r w:rsidR="4603BDF5" w:rsidRPr="7C46F388">
        <w:rPr>
          <w:rFonts w:ascii="Arial" w:eastAsia="Arial" w:hAnsi="Arial" w:cs="Arial"/>
          <w:sz w:val="24"/>
          <w:szCs w:val="24"/>
        </w:rPr>
        <w:t xml:space="preserve"> plus, 2022)</w:t>
      </w:r>
      <w:r w:rsidR="3506127B" w:rsidRPr="7C46F388">
        <w:rPr>
          <w:rFonts w:ascii="Arial" w:eastAsia="Arial" w:hAnsi="Arial" w:cs="Arial"/>
          <w:sz w:val="24"/>
          <w:szCs w:val="24"/>
        </w:rPr>
        <w:t xml:space="preserve">. </w:t>
      </w:r>
      <w:r w:rsidR="3E233493" w:rsidRPr="7C46F388">
        <w:rPr>
          <w:rFonts w:ascii="Arial" w:eastAsia="Arial" w:hAnsi="Arial" w:cs="Arial"/>
          <w:sz w:val="24"/>
          <w:szCs w:val="24"/>
        </w:rPr>
        <w:t xml:space="preserve">Infants shouldn't be expected to be able to grasp things or hold their heads up without assistance until they are all a certain age. All children's physical development occurs at varying ages depending on a variety of variables, including the particular traits of each child, the values and culture of the family, and the availability of resources. However, many infants and toddlers reach developmental milestones during roughly the same periods of time as they grow. The approximate times that many infants and toddlers will learn and experience these milestones are shown in the chart below. </w:t>
      </w:r>
      <w:r w:rsidR="48DE32D2" w:rsidRPr="7C46F388">
        <w:rPr>
          <w:rFonts w:ascii="Arial" w:eastAsia="Arial" w:hAnsi="Arial" w:cs="Arial"/>
          <w:sz w:val="24"/>
          <w:szCs w:val="24"/>
        </w:rPr>
        <w:t>(</w:t>
      </w:r>
      <w:r w:rsidR="3E233493" w:rsidRPr="7C46F388">
        <w:rPr>
          <w:rFonts w:ascii="Arial" w:eastAsia="Arial" w:hAnsi="Arial" w:cs="Arial"/>
          <w:sz w:val="24"/>
          <w:szCs w:val="24"/>
        </w:rPr>
        <w:t xml:space="preserve">Virtual Lab School </w:t>
      </w:r>
      <w:r w:rsidR="37876A35" w:rsidRPr="7C46F388">
        <w:rPr>
          <w:rFonts w:ascii="Arial" w:eastAsia="Arial" w:hAnsi="Arial" w:cs="Arial"/>
          <w:sz w:val="24"/>
          <w:szCs w:val="24"/>
        </w:rPr>
        <w:t>,</w:t>
      </w:r>
      <w:r w:rsidR="1E76DB12" w:rsidRPr="7C46F388">
        <w:rPr>
          <w:rFonts w:ascii="Arial" w:eastAsia="Arial" w:hAnsi="Arial" w:cs="Arial"/>
          <w:sz w:val="24"/>
          <w:szCs w:val="24"/>
        </w:rPr>
        <w:t>2019).</w:t>
      </w:r>
      <w:r w:rsidR="5789E937" w:rsidRPr="7C46F388">
        <w:rPr>
          <w:rFonts w:ascii="Arial" w:eastAsia="Arial" w:hAnsi="Arial" w:cs="Arial"/>
          <w:sz w:val="24"/>
          <w:szCs w:val="24"/>
        </w:rPr>
        <w:t xml:space="preserve"> (Boyd and Bee, 2014) </w:t>
      </w:r>
      <w:r w:rsidR="5E7528A3" w:rsidRPr="7C46F388">
        <w:rPr>
          <w:rFonts w:ascii="Arial" w:eastAsia="Arial" w:hAnsi="Arial" w:cs="Arial"/>
          <w:sz w:val="24"/>
          <w:szCs w:val="24"/>
        </w:rPr>
        <w:t xml:space="preserve">states </w:t>
      </w:r>
      <w:r w:rsidR="64578CE5" w:rsidRPr="7C46F388">
        <w:rPr>
          <w:rFonts w:ascii="Arial" w:eastAsia="Arial" w:hAnsi="Arial" w:cs="Arial"/>
          <w:sz w:val="24"/>
          <w:szCs w:val="24"/>
        </w:rPr>
        <w:t xml:space="preserve"> the milestones of the lateralization process </w:t>
      </w:r>
      <w:r w:rsidR="4A428C08" w:rsidRPr="7C46F388">
        <w:rPr>
          <w:rFonts w:ascii="Arial" w:eastAsia="Arial" w:hAnsi="Arial" w:cs="Arial"/>
          <w:sz w:val="24"/>
          <w:szCs w:val="24"/>
        </w:rPr>
        <w:t xml:space="preserve">, they state the </w:t>
      </w:r>
      <w:proofErr w:type="spellStart"/>
      <w:r w:rsidR="4A428C08" w:rsidRPr="7C46F388">
        <w:rPr>
          <w:rFonts w:ascii="Arial" w:eastAsia="Arial" w:hAnsi="Arial" w:cs="Arial"/>
          <w:sz w:val="24"/>
          <w:szCs w:val="24"/>
        </w:rPr>
        <w:t>specialisation</w:t>
      </w:r>
      <w:proofErr w:type="spellEnd"/>
      <w:r w:rsidR="4A428C08" w:rsidRPr="7C46F388">
        <w:rPr>
          <w:rFonts w:ascii="Arial" w:eastAsia="Arial" w:hAnsi="Arial" w:cs="Arial"/>
          <w:sz w:val="24"/>
          <w:szCs w:val="24"/>
        </w:rPr>
        <w:t xml:space="preserve"> in function that occurs in the two hemispheres of the brain is as important as synapse formation and myelination.</w:t>
      </w:r>
      <w:r w:rsidR="70A5716D" w:rsidRPr="7C46F388">
        <w:rPr>
          <w:rFonts w:ascii="Arial" w:eastAsia="Arial" w:hAnsi="Arial" w:cs="Arial"/>
          <w:sz w:val="24"/>
          <w:szCs w:val="24"/>
        </w:rPr>
        <w:t xml:space="preserve"> The brain structure that communicates between the left and right sides of the cerebral cortex </w:t>
      </w:r>
      <w:r w:rsidR="70A5716D" w:rsidRPr="7C46F388">
        <w:rPr>
          <w:rFonts w:ascii="Arial" w:eastAsia="Arial" w:hAnsi="Arial" w:cs="Arial"/>
          <w:sz w:val="24"/>
          <w:szCs w:val="24"/>
        </w:rPr>
        <w:lastRenderedPageBreak/>
        <w:t>grows and matures more during childhood than at any other time in life.</w:t>
      </w:r>
      <w:r w:rsidR="4514F1DB" w:rsidRPr="7C46F388">
        <w:rPr>
          <w:rFonts w:ascii="Arial" w:eastAsia="Arial" w:hAnsi="Arial" w:cs="Arial"/>
          <w:sz w:val="24"/>
          <w:szCs w:val="24"/>
        </w:rPr>
        <w:t xml:space="preserve"> </w:t>
      </w:r>
      <w:r w:rsidR="5B35F24E" w:rsidRPr="7C46F388">
        <w:rPr>
          <w:rFonts w:ascii="Arial" w:eastAsia="Arial" w:hAnsi="Arial" w:cs="Arial"/>
          <w:sz w:val="24"/>
          <w:szCs w:val="24"/>
        </w:rPr>
        <w:t xml:space="preserve">(Lindon and Brodie, 2016) state </w:t>
      </w:r>
      <w:r w:rsidR="0A3A0775" w:rsidRPr="7C46F388">
        <w:rPr>
          <w:rFonts w:ascii="Arial" w:eastAsia="Arial" w:hAnsi="Arial" w:cs="Arial"/>
          <w:sz w:val="24"/>
          <w:szCs w:val="24"/>
        </w:rPr>
        <w:t xml:space="preserve">A keen eye for young children quickly dispels any inclination to </w:t>
      </w:r>
      <w:proofErr w:type="spellStart"/>
      <w:r w:rsidR="0A3A0775" w:rsidRPr="7C46F388">
        <w:rPr>
          <w:rFonts w:ascii="Arial" w:eastAsia="Arial" w:hAnsi="Arial" w:cs="Arial"/>
          <w:sz w:val="24"/>
          <w:szCs w:val="24"/>
        </w:rPr>
        <w:t>minimise</w:t>
      </w:r>
      <w:proofErr w:type="spellEnd"/>
      <w:r w:rsidR="0A3A0775" w:rsidRPr="7C46F388">
        <w:rPr>
          <w:rFonts w:ascii="Arial" w:eastAsia="Arial" w:hAnsi="Arial" w:cs="Arial"/>
          <w:sz w:val="24"/>
          <w:szCs w:val="24"/>
        </w:rPr>
        <w:t xml:space="preserve"> the value of physical abilities and a sense of individual control over one's own body. For a child's overall development and well-being, physical development is crucial.</w:t>
      </w:r>
      <w:r w:rsidR="6D0A59CD" w:rsidRPr="7C46F388">
        <w:rPr>
          <w:rFonts w:ascii="Arial" w:eastAsia="Arial" w:hAnsi="Arial" w:cs="Arial"/>
          <w:sz w:val="24"/>
          <w:szCs w:val="24"/>
        </w:rPr>
        <w:t xml:space="preserve"> </w:t>
      </w:r>
      <w:r w:rsidR="48BA4EA2" w:rsidRPr="7C46F388">
        <w:rPr>
          <w:rFonts w:ascii="Arial" w:eastAsia="Arial" w:hAnsi="Arial" w:cs="Arial"/>
          <w:sz w:val="24"/>
          <w:szCs w:val="24"/>
        </w:rPr>
        <w:t xml:space="preserve">Young children benefit greatly from direct physical contact; they require touch, cuddling, and rocking for reassurance. They also gain knowledge of the world by using their senses. (Lindon and Brodie, 2016). </w:t>
      </w:r>
    </w:p>
    <w:p w14:paraId="4E608D75" w14:textId="694726BE" w:rsidR="00223C79" w:rsidRDefault="00223C79" w:rsidP="7C46F388">
      <w:pPr>
        <w:rPr>
          <w:rFonts w:ascii="Arial" w:eastAsia="Arial" w:hAnsi="Arial" w:cs="Arial"/>
          <w:b/>
          <w:bCs/>
          <w:sz w:val="24"/>
          <w:szCs w:val="24"/>
        </w:rPr>
      </w:pPr>
      <w:r w:rsidRPr="7C46F388">
        <w:rPr>
          <w:rFonts w:ascii="Arial" w:eastAsia="Arial" w:hAnsi="Arial" w:cs="Arial"/>
          <w:b/>
          <w:bCs/>
          <w:sz w:val="24"/>
          <w:szCs w:val="24"/>
        </w:rPr>
        <w:t>Theory</w:t>
      </w:r>
    </w:p>
    <w:p w14:paraId="15AA6385" w14:textId="3E4723EC" w:rsidR="65C27F42" w:rsidRDefault="65C27F42" w:rsidP="7C46F388">
      <w:pPr>
        <w:rPr>
          <w:rFonts w:ascii="Arial" w:eastAsia="Arial" w:hAnsi="Arial" w:cs="Arial"/>
          <w:sz w:val="24"/>
          <w:szCs w:val="24"/>
        </w:rPr>
      </w:pPr>
      <w:r w:rsidRPr="7C46F388">
        <w:rPr>
          <w:rFonts w:ascii="Arial" w:eastAsia="Arial" w:hAnsi="Arial" w:cs="Arial"/>
          <w:sz w:val="24"/>
          <w:szCs w:val="24"/>
        </w:rPr>
        <w:t xml:space="preserve">A two-year-old "thinks with his muscles," according to </w:t>
      </w:r>
      <w:proofErr w:type="spellStart"/>
      <w:r w:rsidRPr="7C46F388">
        <w:rPr>
          <w:rFonts w:ascii="Arial" w:eastAsia="Arial" w:hAnsi="Arial" w:cs="Arial"/>
          <w:sz w:val="24"/>
          <w:szCs w:val="24"/>
        </w:rPr>
        <w:t>Gasell</w:t>
      </w:r>
      <w:proofErr w:type="spellEnd"/>
      <w:r w:rsidRPr="7C46F388">
        <w:rPr>
          <w:rFonts w:ascii="Arial" w:eastAsia="Arial" w:hAnsi="Arial" w:cs="Arial"/>
          <w:sz w:val="24"/>
          <w:szCs w:val="24"/>
        </w:rPr>
        <w:t xml:space="preserve"> (1954), who identified an important connection between aspects of early development. As Arnold </w:t>
      </w:r>
      <w:proofErr w:type="spellStart"/>
      <w:r w:rsidRPr="7C46F388">
        <w:rPr>
          <w:rFonts w:ascii="Arial" w:eastAsia="Arial" w:hAnsi="Arial" w:cs="Arial"/>
          <w:sz w:val="24"/>
          <w:szCs w:val="24"/>
        </w:rPr>
        <w:t>Gesell</w:t>
      </w:r>
      <w:proofErr w:type="spellEnd"/>
      <w:r w:rsidRPr="7C46F388">
        <w:rPr>
          <w:rFonts w:ascii="Arial" w:eastAsia="Arial" w:hAnsi="Arial" w:cs="Arial"/>
          <w:sz w:val="24"/>
          <w:szCs w:val="24"/>
        </w:rPr>
        <w:t xml:space="preserve"> and his team established norms for child development, they also documented physical skills in addition to other areas of development. (Lindon and Brodie, 2016)  </w:t>
      </w:r>
      <w:r w:rsidR="7A5A5C77" w:rsidRPr="7C46F388">
        <w:rPr>
          <w:rFonts w:ascii="Arial" w:eastAsia="Arial" w:hAnsi="Arial" w:cs="Arial"/>
          <w:sz w:val="24"/>
          <w:szCs w:val="24"/>
        </w:rPr>
        <w:t xml:space="preserve">A maturational-developmental theory is what </w:t>
      </w:r>
      <w:proofErr w:type="spellStart"/>
      <w:r w:rsidR="7A5A5C77" w:rsidRPr="7C46F388">
        <w:rPr>
          <w:rFonts w:ascii="Arial" w:eastAsia="Arial" w:hAnsi="Arial" w:cs="Arial"/>
          <w:sz w:val="24"/>
          <w:szCs w:val="24"/>
        </w:rPr>
        <w:t>Gesell's</w:t>
      </w:r>
      <w:proofErr w:type="spellEnd"/>
      <w:r w:rsidR="7A5A5C77" w:rsidRPr="7C46F388">
        <w:rPr>
          <w:rFonts w:ascii="Arial" w:eastAsia="Arial" w:hAnsi="Arial" w:cs="Arial"/>
          <w:sz w:val="24"/>
          <w:szCs w:val="24"/>
        </w:rPr>
        <w:t xml:space="preserve"> theory is called. It serves as the basis for almost all subsequent theories of human development to </w:t>
      </w:r>
      <w:proofErr w:type="spellStart"/>
      <w:r w:rsidR="7A5A5C77" w:rsidRPr="7C46F388">
        <w:rPr>
          <w:rFonts w:ascii="Arial" w:eastAsia="Arial" w:hAnsi="Arial" w:cs="Arial"/>
          <w:sz w:val="24"/>
          <w:szCs w:val="24"/>
        </w:rPr>
        <w:t>Gesell's</w:t>
      </w:r>
      <w:proofErr w:type="spellEnd"/>
      <w:r w:rsidR="7A5A5C77" w:rsidRPr="7C46F388">
        <w:rPr>
          <w:rFonts w:ascii="Arial" w:eastAsia="Arial" w:hAnsi="Arial" w:cs="Arial"/>
          <w:sz w:val="24"/>
          <w:szCs w:val="24"/>
        </w:rPr>
        <w:t xml:space="preserve">. Early in the 20th century, Dr. </w:t>
      </w:r>
      <w:proofErr w:type="spellStart"/>
      <w:r w:rsidR="7A5A5C77" w:rsidRPr="7C46F388">
        <w:rPr>
          <w:rFonts w:ascii="Arial" w:eastAsia="Arial" w:hAnsi="Arial" w:cs="Arial"/>
          <w:sz w:val="24"/>
          <w:szCs w:val="24"/>
        </w:rPr>
        <w:t>Gesell</w:t>
      </w:r>
      <w:proofErr w:type="spellEnd"/>
      <w:r w:rsidR="7A5A5C77" w:rsidRPr="7C46F388">
        <w:rPr>
          <w:rFonts w:ascii="Arial" w:eastAsia="Arial" w:hAnsi="Arial" w:cs="Arial"/>
          <w:sz w:val="24"/>
          <w:szCs w:val="24"/>
        </w:rPr>
        <w:t xml:space="preserve"> noticed and recorded patterns in how children develop, demonstrating that while each child moves through these sequences at his or her own rate or pace, all children go through similar and predictable stages.</w:t>
      </w:r>
      <w:r w:rsidR="2D18C486" w:rsidRPr="7C46F388">
        <w:rPr>
          <w:rFonts w:ascii="Arial" w:eastAsia="Arial" w:hAnsi="Arial" w:cs="Arial"/>
          <w:sz w:val="24"/>
          <w:szCs w:val="24"/>
        </w:rPr>
        <w:t xml:space="preserve"> There are both internal and external factors involved in this process. Genetics, temperament, personality, learning preferences, and physical and mental development are some examples of the intrinsic factors. In addition, factors like environment, family history, parenting techniques, cultural influences, health conditions, and early interactions with peers and adults have an impact on development.</w:t>
      </w:r>
      <w:r w:rsidR="26B22E22" w:rsidRPr="7C46F388">
        <w:rPr>
          <w:rFonts w:ascii="Arial" w:eastAsia="Arial" w:hAnsi="Arial" w:cs="Arial"/>
          <w:sz w:val="24"/>
          <w:szCs w:val="24"/>
        </w:rPr>
        <w:t xml:space="preserve"> </w:t>
      </w:r>
      <w:proofErr w:type="spellStart"/>
      <w:r w:rsidR="26B22E22" w:rsidRPr="7C46F388">
        <w:rPr>
          <w:rFonts w:ascii="Arial" w:eastAsia="Arial" w:hAnsi="Arial" w:cs="Arial"/>
          <w:sz w:val="24"/>
          <w:szCs w:val="24"/>
        </w:rPr>
        <w:t>Gesell</w:t>
      </w:r>
      <w:proofErr w:type="spellEnd"/>
      <w:r w:rsidR="26B22E22" w:rsidRPr="7C46F388">
        <w:rPr>
          <w:rFonts w:ascii="Arial" w:eastAsia="Arial" w:hAnsi="Arial" w:cs="Arial"/>
          <w:sz w:val="24"/>
          <w:szCs w:val="24"/>
        </w:rPr>
        <w:t xml:space="preserve"> was the first researcher to show that a child's developmental age (or stage of development) may differ from his or her chronological age and the first theorist to systematically study the stages of development. </w:t>
      </w:r>
      <w:proofErr w:type="spellStart"/>
      <w:r w:rsidR="26B22E22" w:rsidRPr="7C46F388">
        <w:rPr>
          <w:rFonts w:ascii="Arial" w:eastAsia="Arial" w:hAnsi="Arial" w:cs="Arial"/>
          <w:sz w:val="24"/>
          <w:szCs w:val="24"/>
        </w:rPr>
        <w:t>Gesell</w:t>
      </w:r>
      <w:proofErr w:type="spellEnd"/>
      <w:r w:rsidR="26B22E22" w:rsidRPr="7C46F388">
        <w:rPr>
          <w:rFonts w:ascii="Arial" w:eastAsia="Arial" w:hAnsi="Arial" w:cs="Arial"/>
          <w:sz w:val="24"/>
          <w:szCs w:val="24"/>
        </w:rPr>
        <w:t xml:space="preserve"> emphasized that development always follows a pattern and occurs in predetermined stages or sequences. </w:t>
      </w:r>
      <w:r w:rsidR="1026F8D0" w:rsidRPr="7C46F388">
        <w:rPr>
          <w:rFonts w:ascii="Arial" w:eastAsia="Arial" w:hAnsi="Arial" w:cs="Arial"/>
          <w:sz w:val="24"/>
          <w:szCs w:val="24"/>
        </w:rPr>
        <w:t xml:space="preserve">The order doesn't change even though each person moves through these stages at their own rate. </w:t>
      </w:r>
      <w:proofErr w:type="spellStart"/>
      <w:r w:rsidR="1026F8D0" w:rsidRPr="7C46F388">
        <w:rPr>
          <w:rFonts w:ascii="Arial" w:eastAsia="Arial" w:hAnsi="Arial" w:cs="Arial"/>
          <w:sz w:val="24"/>
          <w:szCs w:val="24"/>
        </w:rPr>
        <w:t>Gesell</w:t>
      </w:r>
      <w:proofErr w:type="spellEnd"/>
      <w:r w:rsidR="1026F8D0" w:rsidRPr="7C46F388">
        <w:rPr>
          <w:rFonts w:ascii="Arial" w:eastAsia="Arial" w:hAnsi="Arial" w:cs="Arial"/>
          <w:sz w:val="24"/>
          <w:szCs w:val="24"/>
        </w:rPr>
        <w:t xml:space="preserve"> contends that growth can be </w:t>
      </w:r>
      <w:r w:rsidR="0B63BAA6" w:rsidRPr="7C46F388">
        <w:rPr>
          <w:rFonts w:ascii="Arial" w:eastAsia="Arial" w:hAnsi="Arial" w:cs="Arial"/>
          <w:sz w:val="24"/>
          <w:szCs w:val="24"/>
        </w:rPr>
        <w:t>visualized</w:t>
      </w:r>
      <w:r w:rsidR="1026F8D0" w:rsidRPr="7C46F388">
        <w:rPr>
          <w:rFonts w:ascii="Arial" w:eastAsia="Arial" w:hAnsi="Arial" w:cs="Arial"/>
          <w:sz w:val="24"/>
          <w:szCs w:val="24"/>
        </w:rPr>
        <w:t xml:space="preserve"> as a </w:t>
      </w:r>
      <w:r w:rsidR="53E1A93D" w:rsidRPr="7C46F388">
        <w:rPr>
          <w:rFonts w:ascii="Arial" w:eastAsia="Arial" w:hAnsi="Arial" w:cs="Arial"/>
          <w:sz w:val="24"/>
          <w:szCs w:val="24"/>
        </w:rPr>
        <w:t>spiraling</w:t>
      </w:r>
      <w:r w:rsidR="1026F8D0" w:rsidRPr="7C46F388">
        <w:rPr>
          <w:rFonts w:ascii="Arial" w:eastAsia="Arial" w:hAnsi="Arial" w:cs="Arial"/>
          <w:sz w:val="24"/>
          <w:szCs w:val="24"/>
        </w:rPr>
        <w:t xml:space="preserve"> cycle. Each spiral cycle, or half-year increment, represents the duration required to progress through six stages. You'll see that the six stages can be cycled through quite quickly in adolescence and less quickly as you get older. </w:t>
      </w:r>
      <w:proofErr w:type="spellStart"/>
      <w:r w:rsidR="1026F8D0" w:rsidRPr="7C46F388">
        <w:rPr>
          <w:rFonts w:ascii="Arial" w:eastAsia="Arial" w:hAnsi="Arial" w:cs="Arial"/>
          <w:sz w:val="24"/>
          <w:szCs w:val="24"/>
        </w:rPr>
        <w:t>Gesell's</w:t>
      </w:r>
      <w:proofErr w:type="spellEnd"/>
      <w:r w:rsidR="1026F8D0" w:rsidRPr="7C46F388">
        <w:rPr>
          <w:rFonts w:ascii="Arial" w:eastAsia="Arial" w:hAnsi="Arial" w:cs="Arial"/>
          <w:sz w:val="24"/>
          <w:szCs w:val="24"/>
        </w:rPr>
        <w:t xml:space="preserve"> cycles of development are broken down into six distinct phases that occur repeatedly over the course of a lifetime. Smooth, Break-Up, Sorting Out, </w:t>
      </w:r>
      <w:proofErr w:type="spellStart"/>
      <w:r w:rsidR="1026F8D0" w:rsidRPr="7C46F388">
        <w:rPr>
          <w:rFonts w:ascii="Arial" w:eastAsia="Arial" w:hAnsi="Arial" w:cs="Arial"/>
          <w:sz w:val="24"/>
          <w:szCs w:val="24"/>
        </w:rPr>
        <w:t>Inwardizing</w:t>
      </w:r>
      <w:proofErr w:type="spellEnd"/>
      <w:r w:rsidR="1026F8D0" w:rsidRPr="7C46F388">
        <w:rPr>
          <w:rFonts w:ascii="Arial" w:eastAsia="Arial" w:hAnsi="Arial" w:cs="Arial"/>
          <w:sz w:val="24"/>
          <w:szCs w:val="24"/>
        </w:rPr>
        <w:t>, Expansion, and Neurotic "Fitting Together" are the stages that make up one cycle. View the development cycles in the diagram below</w:t>
      </w:r>
      <w:r w:rsidR="25733F70" w:rsidRPr="7C46F388">
        <w:rPr>
          <w:rFonts w:ascii="Arial" w:eastAsia="Arial" w:hAnsi="Arial" w:cs="Arial"/>
          <w:sz w:val="24"/>
          <w:szCs w:val="24"/>
        </w:rPr>
        <w:t xml:space="preserve"> (</w:t>
      </w:r>
      <w:proofErr w:type="spellStart"/>
      <w:r w:rsidR="25733F70" w:rsidRPr="7C46F388">
        <w:rPr>
          <w:rFonts w:ascii="Arial" w:eastAsia="Arial" w:hAnsi="Arial" w:cs="Arial"/>
          <w:sz w:val="24"/>
          <w:szCs w:val="24"/>
        </w:rPr>
        <w:t>Gesell</w:t>
      </w:r>
      <w:proofErr w:type="spellEnd"/>
      <w:r w:rsidR="25733F70" w:rsidRPr="7C46F388">
        <w:rPr>
          <w:rFonts w:ascii="Arial" w:eastAsia="Arial" w:hAnsi="Arial" w:cs="Arial"/>
          <w:sz w:val="24"/>
          <w:szCs w:val="24"/>
        </w:rPr>
        <w:t xml:space="preserve"> at Yale, 2021). </w:t>
      </w:r>
    </w:p>
    <w:p w14:paraId="4E75C1FA" w14:textId="5D8AD44D" w:rsidR="7C46F388" w:rsidRDefault="7C46F388" w:rsidP="7C46F388">
      <w:pPr>
        <w:rPr>
          <w:rFonts w:ascii="Arial" w:eastAsia="Arial" w:hAnsi="Arial" w:cs="Arial"/>
          <w:sz w:val="24"/>
          <w:szCs w:val="24"/>
        </w:rPr>
      </w:pPr>
    </w:p>
    <w:p w14:paraId="63CC7DA9" w14:textId="3B9BC3BA" w:rsidR="56438906" w:rsidRDefault="56438906" w:rsidP="7C46F388">
      <w:pPr>
        <w:rPr>
          <w:rFonts w:ascii="Arial" w:eastAsia="Arial" w:hAnsi="Arial" w:cs="Arial"/>
          <w:sz w:val="24"/>
          <w:szCs w:val="24"/>
        </w:rPr>
      </w:pPr>
      <w:r w:rsidRPr="7C46F388">
        <w:rPr>
          <w:rFonts w:ascii="Arial" w:eastAsia="Arial" w:hAnsi="Arial" w:cs="Arial"/>
          <w:sz w:val="24"/>
          <w:szCs w:val="24"/>
        </w:rPr>
        <w:t xml:space="preserve">To </w:t>
      </w:r>
      <w:proofErr w:type="spellStart"/>
      <w:r w:rsidRPr="7C46F388">
        <w:rPr>
          <w:rFonts w:ascii="Arial" w:eastAsia="Arial" w:hAnsi="Arial" w:cs="Arial"/>
          <w:sz w:val="24"/>
          <w:szCs w:val="24"/>
        </w:rPr>
        <w:t>summarise</w:t>
      </w:r>
      <w:proofErr w:type="spellEnd"/>
      <w:r w:rsidRPr="7C46F388">
        <w:rPr>
          <w:rFonts w:ascii="Arial" w:eastAsia="Arial" w:hAnsi="Arial" w:cs="Arial"/>
          <w:sz w:val="24"/>
          <w:szCs w:val="24"/>
        </w:rPr>
        <w:t xml:space="preserve"> the significance of physical development, children learn about the characteristics of objects and their own capabilities as they move around and explore their environment. The improvement of movement abilities influences the development of cognitive abilities, including memory, attention, and thinking. A child's physical development exposes them to fresh obstacles that either boost or test their self-esteem.</w:t>
      </w:r>
    </w:p>
    <w:p w14:paraId="008A8EA2" w14:textId="645A8077" w:rsidR="31C85455" w:rsidRDefault="31C85455" w:rsidP="7C46F388">
      <w:pPr>
        <w:rPr>
          <w:rFonts w:ascii="Arial" w:eastAsia="Arial" w:hAnsi="Arial" w:cs="Arial"/>
          <w:sz w:val="24"/>
          <w:szCs w:val="24"/>
        </w:rPr>
      </w:pPr>
    </w:p>
    <w:p w14:paraId="251A7302" w14:textId="7C6AC036" w:rsidR="7C46F388" w:rsidRDefault="7C46F388" w:rsidP="7C46F388">
      <w:pPr>
        <w:rPr>
          <w:rFonts w:ascii="Arial" w:eastAsia="Arial" w:hAnsi="Arial" w:cs="Arial"/>
          <w:sz w:val="24"/>
          <w:szCs w:val="24"/>
        </w:rPr>
      </w:pPr>
    </w:p>
    <w:p w14:paraId="01463FAA" w14:textId="662FC3ED" w:rsidR="7C46F388" w:rsidRDefault="7C46F388" w:rsidP="7C46F388">
      <w:pPr>
        <w:rPr>
          <w:rFonts w:ascii="Arial" w:eastAsia="Arial" w:hAnsi="Arial" w:cs="Arial"/>
          <w:sz w:val="24"/>
          <w:szCs w:val="24"/>
        </w:rPr>
      </w:pPr>
    </w:p>
    <w:p w14:paraId="67240B42" w14:textId="2363475D" w:rsidR="7C46F388" w:rsidRDefault="7C46F388" w:rsidP="7C46F388">
      <w:pPr>
        <w:rPr>
          <w:rFonts w:ascii="Arial" w:eastAsia="Arial" w:hAnsi="Arial" w:cs="Arial"/>
          <w:sz w:val="24"/>
          <w:szCs w:val="24"/>
        </w:rPr>
      </w:pPr>
    </w:p>
    <w:p w14:paraId="698FAF6F" w14:textId="482741A9" w:rsidR="7C46F388" w:rsidRDefault="7C46F388" w:rsidP="7C46F388">
      <w:pPr>
        <w:rPr>
          <w:rFonts w:ascii="Arial" w:eastAsia="Arial" w:hAnsi="Arial" w:cs="Arial"/>
          <w:sz w:val="24"/>
          <w:szCs w:val="24"/>
        </w:rPr>
      </w:pPr>
    </w:p>
    <w:p w14:paraId="212471DE" w14:textId="48E3408D" w:rsidR="073B7746" w:rsidRDefault="073B7746" w:rsidP="7C46F388">
      <w:pPr>
        <w:rPr>
          <w:rFonts w:ascii="Arial" w:eastAsia="Arial" w:hAnsi="Arial" w:cs="Arial"/>
          <w:b/>
          <w:bCs/>
          <w:sz w:val="24"/>
          <w:szCs w:val="24"/>
        </w:rPr>
      </w:pPr>
      <w:r w:rsidRPr="7C46F388">
        <w:rPr>
          <w:rFonts w:ascii="Arial" w:eastAsia="Arial" w:hAnsi="Arial" w:cs="Arial"/>
          <w:b/>
          <w:bCs/>
          <w:sz w:val="24"/>
          <w:szCs w:val="24"/>
        </w:rPr>
        <w:t xml:space="preserve">What is </w:t>
      </w:r>
      <w:proofErr w:type="spellStart"/>
      <w:r w:rsidRPr="7C46F388">
        <w:rPr>
          <w:rFonts w:ascii="Arial" w:eastAsia="Arial" w:hAnsi="Arial" w:cs="Arial"/>
          <w:b/>
          <w:bCs/>
          <w:sz w:val="24"/>
          <w:szCs w:val="24"/>
        </w:rPr>
        <w:t>behaviour</w:t>
      </w:r>
      <w:proofErr w:type="spellEnd"/>
      <w:r w:rsidRPr="7C46F388">
        <w:rPr>
          <w:rFonts w:ascii="Arial" w:eastAsia="Arial" w:hAnsi="Arial" w:cs="Arial"/>
          <w:b/>
          <w:bCs/>
          <w:sz w:val="24"/>
          <w:szCs w:val="24"/>
        </w:rPr>
        <w:t>?</w:t>
      </w:r>
    </w:p>
    <w:p w14:paraId="6135B186" w14:textId="1D239AF4" w:rsidR="7A395407" w:rsidRDefault="7A395407" w:rsidP="7C46F388">
      <w:pPr>
        <w:rPr>
          <w:rFonts w:ascii="Arial" w:eastAsia="Arial" w:hAnsi="Arial" w:cs="Arial"/>
          <w:sz w:val="24"/>
          <w:szCs w:val="24"/>
        </w:rPr>
      </w:pPr>
      <w:r w:rsidRPr="7C46F388">
        <w:rPr>
          <w:rFonts w:ascii="Arial" w:eastAsia="Arial" w:hAnsi="Arial" w:cs="Arial"/>
          <w:sz w:val="24"/>
          <w:szCs w:val="24"/>
        </w:rPr>
        <w:t xml:space="preserve">Behavior is the way a person behaves. </w:t>
      </w:r>
      <w:r w:rsidR="62D7EC34" w:rsidRPr="7C46F388">
        <w:rPr>
          <w:rFonts w:ascii="Arial" w:eastAsia="Arial" w:hAnsi="Arial" w:cs="Arial"/>
          <w:sz w:val="24"/>
          <w:szCs w:val="24"/>
        </w:rPr>
        <w:t xml:space="preserve">But is </w:t>
      </w:r>
      <w:proofErr w:type="spellStart"/>
      <w:r w:rsidR="62D7EC34" w:rsidRPr="7C46F388">
        <w:rPr>
          <w:rFonts w:ascii="Arial" w:eastAsia="Arial" w:hAnsi="Arial" w:cs="Arial"/>
          <w:sz w:val="24"/>
          <w:szCs w:val="24"/>
        </w:rPr>
        <w:t>behaviour</w:t>
      </w:r>
      <w:proofErr w:type="spellEnd"/>
      <w:r w:rsidR="62D7EC34" w:rsidRPr="7C46F388">
        <w:rPr>
          <w:rFonts w:ascii="Arial" w:eastAsia="Arial" w:hAnsi="Arial" w:cs="Arial"/>
          <w:sz w:val="24"/>
          <w:szCs w:val="24"/>
        </w:rPr>
        <w:t xml:space="preserve"> something we have control over? </w:t>
      </w:r>
      <w:r w:rsidRPr="7C46F388">
        <w:rPr>
          <w:rFonts w:ascii="Arial" w:eastAsia="Arial" w:hAnsi="Arial" w:cs="Arial"/>
          <w:sz w:val="24"/>
          <w:szCs w:val="24"/>
        </w:rPr>
        <w:t xml:space="preserve">It is what an individual does to cause something to occur, change, or remain the same. Behavior is a reaction to events that are taking place. (Mental Health Branch, 2020). </w:t>
      </w:r>
      <w:r w:rsidR="66EB2307" w:rsidRPr="7C46F388">
        <w:rPr>
          <w:rFonts w:ascii="Arial" w:eastAsia="Arial" w:hAnsi="Arial" w:cs="Arial"/>
          <w:sz w:val="24"/>
          <w:szCs w:val="24"/>
        </w:rPr>
        <w:t xml:space="preserve">The idea behind </w:t>
      </w:r>
      <w:proofErr w:type="spellStart"/>
      <w:r w:rsidR="66EB2307" w:rsidRPr="7C46F388">
        <w:rPr>
          <w:rFonts w:ascii="Arial" w:eastAsia="Arial" w:hAnsi="Arial" w:cs="Arial"/>
          <w:sz w:val="24"/>
          <w:szCs w:val="24"/>
        </w:rPr>
        <w:t>behaviourism</w:t>
      </w:r>
      <w:proofErr w:type="spellEnd"/>
      <w:r w:rsidR="66EB2307" w:rsidRPr="7C46F388">
        <w:rPr>
          <w:rFonts w:ascii="Arial" w:eastAsia="Arial" w:hAnsi="Arial" w:cs="Arial"/>
          <w:sz w:val="24"/>
          <w:szCs w:val="24"/>
        </w:rPr>
        <w:t xml:space="preserve"> is that all </w:t>
      </w:r>
      <w:proofErr w:type="spellStart"/>
      <w:r w:rsidR="66EB2307" w:rsidRPr="7C46F388">
        <w:rPr>
          <w:rFonts w:ascii="Arial" w:eastAsia="Arial" w:hAnsi="Arial" w:cs="Arial"/>
          <w:sz w:val="24"/>
          <w:szCs w:val="24"/>
        </w:rPr>
        <w:t>behaviours</w:t>
      </w:r>
      <w:proofErr w:type="spellEnd"/>
      <w:r w:rsidR="66EB2307" w:rsidRPr="7C46F388">
        <w:rPr>
          <w:rFonts w:ascii="Arial" w:eastAsia="Arial" w:hAnsi="Arial" w:cs="Arial"/>
          <w:sz w:val="24"/>
          <w:szCs w:val="24"/>
        </w:rPr>
        <w:t xml:space="preserve"> are learned through interaction with the environment. According to learning theory, </w:t>
      </w:r>
      <w:proofErr w:type="spellStart"/>
      <w:r w:rsidR="66EB2307" w:rsidRPr="7C46F388">
        <w:rPr>
          <w:rFonts w:ascii="Arial" w:eastAsia="Arial" w:hAnsi="Arial" w:cs="Arial"/>
          <w:sz w:val="24"/>
          <w:szCs w:val="24"/>
        </w:rPr>
        <w:t>behaviours</w:t>
      </w:r>
      <w:proofErr w:type="spellEnd"/>
      <w:r w:rsidR="66EB2307" w:rsidRPr="7C46F388">
        <w:rPr>
          <w:rFonts w:ascii="Arial" w:eastAsia="Arial" w:hAnsi="Arial" w:cs="Arial"/>
          <w:sz w:val="24"/>
          <w:szCs w:val="24"/>
        </w:rPr>
        <w:t xml:space="preserve"> are learned from their environment and that innate or inherited factors have little influence on </w:t>
      </w:r>
      <w:proofErr w:type="spellStart"/>
      <w:r w:rsidR="66EB2307" w:rsidRPr="7C46F388">
        <w:rPr>
          <w:rFonts w:ascii="Arial" w:eastAsia="Arial" w:hAnsi="Arial" w:cs="Arial"/>
          <w:sz w:val="24"/>
          <w:szCs w:val="24"/>
        </w:rPr>
        <w:t>behaviour</w:t>
      </w:r>
      <w:proofErr w:type="spellEnd"/>
      <w:r w:rsidR="66EB2307" w:rsidRPr="7C46F388">
        <w:rPr>
          <w:rFonts w:ascii="Arial" w:eastAsia="Arial" w:hAnsi="Arial" w:cs="Arial"/>
          <w:sz w:val="24"/>
          <w:szCs w:val="24"/>
        </w:rPr>
        <w:t xml:space="preserve"> (Western Governors University, 2020). </w:t>
      </w:r>
      <w:r w:rsidR="5CA2C76A" w:rsidRPr="7C46F388">
        <w:rPr>
          <w:rFonts w:ascii="Arial" w:eastAsia="Arial" w:hAnsi="Arial" w:cs="Arial"/>
          <w:sz w:val="24"/>
          <w:szCs w:val="24"/>
        </w:rPr>
        <w:t>Behavior observation is the simple part. It is much more difficult to comprehend why someone does what they do (Mental Health Branch, 2020).</w:t>
      </w:r>
      <w:r w:rsidR="701F141B" w:rsidRPr="7C46F388">
        <w:rPr>
          <w:rFonts w:ascii="Arial" w:eastAsia="Arial" w:hAnsi="Arial" w:cs="Arial"/>
          <w:sz w:val="24"/>
          <w:szCs w:val="24"/>
        </w:rPr>
        <w:t xml:space="preserve"> Positive reinforcement is a common example of </w:t>
      </w:r>
      <w:proofErr w:type="spellStart"/>
      <w:r w:rsidR="701F141B" w:rsidRPr="7C46F388">
        <w:rPr>
          <w:rFonts w:ascii="Arial" w:eastAsia="Arial" w:hAnsi="Arial" w:cs="Arial"/>
          <w:sz w:val="24"/>
          <w:szCs w:val="24"/>
        </w:rPr>
        <w:t>behaviourism</w:t>
      </w:r>
      <w:proofErr w:type="spellEnd"/>
      <w:r w:rsidR="701F141B" w:rsidRPr="7C46F388">
        <w:rPr>
          <w:rFonts w:ascii="Arial" w:eastAsia="Arial" w:hAnsi="Arial" w:cs="Arial"/>
          <w:sz w:val="24"/>
          <w:szCs w:val="24"/>
        </w:rPr>
        <w:t xml:space="preserve">. If a student gets 100% on their spelling test, they get a small treat. Students will work hard and study for their tests in the future in order to receive the reward </w:t>
      </w:r>
      <w:r w:rsidR="0483A6DD" w:rsidRPr="7C46F388">
        <w:rPr>
          <w:rFonts w:ascii="Arial" w:eastAsia="Arial" w:hAnsi="Arial" w:cs="Arial"/>
          <w:sz w:val="24"/>
          <w:szCs w:val="24"/>
        </w:rPr>
        <w:t>(Western Governors University, 2020).</w:t>
      </w:r>
      <w:r w:rsidR="1B4B8711" w:rsidRPr="7C46F388">
        <w:rPr>
          <w:rFonts w:ascii="Arial" w:eastAsia="Arial" w:hAnsi="Arial" w:cs="Arial"/>
          <w:sz w:val="24"/>
          <w:szCs w:val="24"/>
        </w:rPr>
        <w:t xml:space="preserve"> When children discover their independence, they will begin to test the boundaries of what is acceptable </w:t>
      </w:r>
      <w:proofErr w:type="spellStart"/>
      <w:r w:rsidR="1B4B8711" w:rsidRPr="7C46F388">
        <w:rPr>
          <w:rFonts w:ascii="Arial" w:eastAsia="Arial" w:hAnsi="Arial" w:cs="Arial"/>
          <w:sz w:val="24"/>
          <w:szCs w:val="24"/>
        </w:rPr>
        <w:t>behaviour</w:t>
      </w:r>
      <w:proofErr w:type="spellEnd"/>
      <w:r w:rsidR="1B4B8711" w:rsidRPr="7C46F388">
        <w:rPr>
          <w:rFonts w:ascii="Arial" w:eastAsia="Arial" w:hAnsi="Arial" w:cs="Arial"/>
          <w:sz w:val="24"/>
          <w:szCs w:val="24"/>
        </w:rPr>
        <w:t xml:space="preserve">. There is no doubt that negative </w:t>
      </w:r>
      <w:proofErr w:type="spellStart"/>
      <w:r w:rsidR="1B4B8711" w:rsidRPr="7C46F388">
        <w:rPr>
          <w:rFonts w:ascii="Arial" w:eastAsia="Arial" w:hAnsi="Arial" w:cs="Arial"/>
          <w:sz w:val="24"/>
          <w:szCs w:val="24"/>
        </w:rPr>
        <w:t>behaviours</w:t>
      </w:r>
      <w:proofErr w:type="spellEnd"/>
      <w:r w:rsidR="1B4B8711" w:rsidRPr="7C46F388">
        <w:rPr>
          <w:rFonts w:ascii="Arial" w:eastAsia="Arial" w:hAnsi="Arial" w:cs="Arial"/>
          <w:sz w:val="24"/>
          <w:szCs w:val="24"/>
        </w:rPr>
        <w:t xml:space="preserve"> can have an impact on staff and children around them, so it is critical to create an environment that not only discourages disruptive </w:t>
      </w:r>
      <w:proofErr w:type="spellStart"/>
      <w:r w:rsidR="1B4B8711" w:rsidRPr="7C46F388">
        <w:rPr>
          <w:rFonts w:ascii="Arial" w:eastAsia="Arial" w:hAnsi="Arial" w:cs="Arial"/>
          <w:sz w:val="24"/>
          <w:szCs w:val="24"/>
        </w:rPr>
        <w:t>behaviour</w:t>
      </w:r>
      <w:proofErr w:type="spellEnd"/>
      <w:r w:rsidR="1B4B8711" w:rsidRPr="7C46F388">
        <w:rPr>
          <w:rFonts w:ascii="Arial" w:eastAsia="Arial" w:hAnsi="Arial" w:cs="Arial"/>
          <w:sz w:val="24"/>
          <w:szCs w:val="24"/>
        </w:rPr>
        <w:t xml:space="preserve"> but also promotes positive </w:t>
      </w:r>
      <w:proofErr w:type="spellStart"/>
      <w:r w:rsidR="1B4B8711" w:rsidRPr="7C46F388">
        <w:rPr>
          <w:rFonts w:ascii="Arial" w:eastAsia="Arial" w:hAnsi="Arial" w:cs="Arial"/>
          <w:sz w:val="24"/>
          <w:szCs w:val="24"/>
        </w:rPr>
        <w:t>behaviour</w:t>
      </w:r>
      <w:proofErr w:type="spellEnd"/>
      <w:r w:rsidR="1B4B8711" w:rsidRPr="7C46F388">
        <w:rPr>
          <w:rFonts w:ascii="Arial" w:eastAsia="Arial" w:hAnsi="Arial" w:cs="Arial"/>
          <w:sz w:val="24"/>
          <w:szCs w:val="24"/>
        </w:rPr>
        <w:t xml:space="preserve">. </w:t>
      </w:r>
      <w:r w:rsidR="630D3843" w:rsidRPr="7C46F388">
        <w:rPr>
          <w:rFonts w:ascii="Arial" w:eastAsia="Arial" w:hAnsi="Arial" w:cs="Arial"/>
          <w:sz w:val="24"/>
          <w:szCs w:val="24"/>
        </w:rPr>
        <w:t xml:space="preserve">Positive reinforcement is an effective tool for boosting a child's confidence and self-esteem who is constantly disruptive. Praise them when they accomplish something or perform well. They will be pleased, and this will provide them with much-needed relief. It is also critical not to taint praise with criticism. 'You are a very good', for example, is far more effective than 'You behaved much better today than yesterday'. </w:t>
      </w:r>
      <w:r w:rsidR="1B4B8711" w:rsidRPr="7C46F388">
        <w:rPr>
          <w:rFonts w:ascii="Arial" w:eastAsia="Arial" w:hAnsi="Arial" w:cs="Arial"/>
          <w:sz w:val="24"/>
          <w:szCs w:val="24"/>
        </w:rPr>
        <w:t>(Nursery Resources, 2019)</w:t>
      </w:r>
      <w:r w:rsidR="6D3E9D42" w:rsidRPr="7C46F388">
        <w:rPr>
          <w:rFonts w:ascii="Arial" w:eastAsia="Arial" w:hAnsi="Arial" w:cs="Arial"/>
          <w:sz w:val="24"/>
          <w:szCs w:val="24"/>
        </w:rPr>
        <w:t xml:space="preserve">. </w:t>
      </w:r>
    </w:p>
    <w:p w14:paraId="03444770" w14:textId="6041F0E6" w:rsidR="7C46F388" w:rsidRDefault="7C46F388" w:rsidP="7C46F388">
      <w:pPr>
        <w:rPr>
          <w:rFonts w:ascii="Arial" w:eastAsia="Arial" w:hAnsi="Arial" w:cs="Arial"/>
          <w:sz w:val="24"/>
          <w:szCs w:val="24"/>
        </w:rPr>
      </w:pPr>
    </w:p>
    <w:p w14:paraId="0D4BBE8A" w14:textId="4B119D60" w:rsidR="7C46F388" w:rsidRDefault="7C46F388" w:rsidP="7C46F388">
      <w:pPr>
        <w:rPr>
          <w:rFonts w:ascii="Arial" w:eastAsia="Arial" w:hAnsi="Arial" w:cs="Arial"/>
          <w:sz w:val="24"/>
          <w:szCs w:val="24"/>
        </w:rPr>
      </w:pPr>
    </w:p>
    <w:p w14:paraId="31945F44" w14:textId="7FA58AFE" w:rsidR="7C46F388" w:rsidRDefault="7C46F388" w:rsidP="7C46F388">
      <w:pPr>
        <w:rPr>
          <w:rFonts w:ascii="Arial" w:eastAsia="Arial" w:hAnsi="Arial" w:cs="Arial"/>
          <w:sz w:val="24"/>
          <w:szCs w:val="24"/>
        </w:rPr>
      </w:pPr>
    </w:p>
    <w:p w14:paraId="56786542" w14:textId="2BCB10F6" w:rsidR="7C46F388" w:rsidRDefault="7C46F388" w:rsidP="7C46F388">
      <w:pPr>
        <w:rPr>
          <w:rFonts w:ascii="Arial" w:eastAsia="Arial" w:hAnsi="Arial" w:cs="Arial"/>
          <w:sz w:val="24"/>
          <w:szCs w:val="24"/>
        </w:rPr>
      </w:pPr>
    </w:p>
    <w:p w14:paraId="2DFB67EF" w14:textId="6FB08A37" w:rsidR="69441F7B" w:rsidRDefault="69441F7B" w:rsidP="7C46F388">
      <w:pPr>
        <w:rPr>
          <w:rFonts w:ascii="Arial" w:eastAsia="Arial" w:hAnsi="Arial" w:cs="Arial"/>
          <w:b/>
          <w:bCs/>
          <w:sz w:val="24"/>
          <w:szCs w:val="24"/>
        </w:rPr>
      </w:pPr>
      <w:r w:rsidRPr="7C46F388">
        <w:rPr>
          <w:rFonts w:ascii="Arial" w:eastAsia="Arial" w:hAnsi="Arial" w:cs="Arial"/>
          <w:b/>
          <w:bCs/>
          <w:sz w:val="24"/>
          <w:szCs w:val="24"/>
        </w:rPr>
        <w:t xml:space="preserve">Nature vs Nurture </w:t>
      </w:r>
    </w:p>
    <w:p w14:paraId="456EB376" w14:textId="37109BF9" w:rsidR="1C17C4FF" w:rsidRDefault="1C17C4FF" w:rsidP="7C46F388">
      <w:pPr>
        <w:rPr>
          <w:rFonts w:ascii="Arial" w:eastAsia="Arial" w:hAnsi="Arial" w:cs="Arial"/>
          <w:sz w:val="24"/>
          <w:szCs w:val="24"/>
        </w:rPr>
      </w:pPr>
      <w:r w:rsidRPr="7C46F388">
        <w:rPr>
          <w:rFonts w:ascii="Arial" w:eastAsia="Arial" w:hAnsi="Arial" w:cs="Arial"/>
          <w:sz w:val="24"/>
          <w:szCs w:val="24"/>
        </w:rPr>
        <w:t>(GoodTherapy, 2018)</w:t>
      </w:r>
      <w:r w:rsidR="15B12E9B" w:rsidRPr="7C46F388">
        <w:rPr>
          <w:rFonts w:ascii="Arial" w:eastAsia="Arial" w:hAnsi="Arial" w:cs="Arial"/>
          <w:sz w:val="24"/>
          <w:szCs w:val="24"/>
        </w:rPr>
        <w:t xml:space="preserve"> The nature versus nurture debate refers to the scientific, cultural, and philosophical debate over whether human culture, </w:t>
      </w:r>
      <w:proofErr w:type="spellStart"/>
      <w:r w:rsidR="15B12E9B" w:rsidRPr="7C46F388">
        <w:rPr>
          <w:rFonts w:ascii="Arial" w:eastAsia="Arial" w:hAnsi="Arial" w:cs="Arial"/>
          <w:sz w:val="24"/>
          <w:szCs w:val="24"/>
        </w:rPr>
        <w:t>behaviour</w:t>
      </w:r>
      <w:proofErr w:type="spellEnd"/>
      <w:r w:rsidR="15B12E9B" w:rsidRPr="7C46F388">
        <w:rPr>
          <w:rFonts w:ascii="Arial" w:eastAsia="Arial" w:hAnsi="Arial" w:cs="Arial"/>
          <w:sz w:val="24"/>
          <w:szCs w:val="24"/>
        </w:rPr>
        <w:t xml:space="preserve">, and personality are primarily determined by nature or nurture. In this debate, nature is frequently defined as genetic or hormone-based </w:t>
      </w:r>
      <w:proofErr w:type="spellStart"/>
      <w:r w:rsidR="15B12E9B" w:rsidRPr="7C46F388">
        <w:rPr>
          <w:rFonts w:ascii="Arial" w:eastAsia="Arial" w:hAnsi="Arial" w:cs="Arial"/>
          <w:sz w:val="24"/>
          <w:szCs w:val="24"/>
        </w:rPr>
        <w:t>behaviours</w:t>
      </w:r>
      <w:proofErr w:type="spellEnd"/>
      <w:r w:rsidR="15B12E9B" w:rsidRPr="7C46F388">
        <w:rPr>
          <w:rFonts w:ascii="Arial" w:eastAsia="Arial" w:hAnsi="Arial" w:cs="Arial"/>
          <w:sz w:val="24"/>
          <w:szCs w:val="24"/>
        </w:rPr>
        <w:t xml:space="preserve">, traits, and dispositions, whereas nurture is commonly defined as environment, culture, and experience. </w:t>
      </w:r>
      <w:r w:rsidR="71566EB3" w:rsidRPr="7C46F388">
        <w:rPr>
          <w:rFonts w:ascii="Arial" w:eastAsia="Arial" w:hAnsi="Arial" w:cs="Arial"/>
          <w:sz w:val="24"/>
          <w:szCs w:val="24"/>
        </w:rPr>
        <w:t xml:space="preserve">The nature vs. nurture </w:t>
      </w:r>
      <w:r w:rsidR="71566EB3" w:rsidRPr="7C46F388">
        <w:rPr>
          <w:rFonts w:ascii="Arial" w:eastAsia="Arial" w:hAnsi="Arial" w:cs="Arial"/>
          <w:sz w:val="24"/>
          <w:szCs w:val="24"/>
        </w:rPr>
        <w:lastRenderedPageBreak/>
        <w:t>argument is still being discussed. Instead of considering the potential influences of early environment and development, the modern debate frequently focuses on the impact that genes have on human disposition.</w:t>
      </w:r>
      <w:r w:rsidR="6AEFD84F" w:rsidRPr="7C46F388">
        <w:rPr>
          <w:rFonts w:ascii="Arial" w:eastAsia="Arial" w:hAnsi="Arial" w:cs="Arial"/>
          <w:sz w:val="24"/>
          <w:szCs w:val="24"/>
        </w:rPr>
        <w:t xml:space="preserve"> As culture keeps changing, so do popular perceptions of this debate. In the 1960s, for example, </w:t>
      </w:r>
      <w:proofErr w:type="spellStart"/>
      <w:r w:rsidR="6AEFD84F" w:rsidRPr="7C46F388">
        <w:rPr>
          <w:rFonts w:ascii="Arial" w:eastAsia="Arial" w:hAnsi="Arial" w:cs="Arial"/>
          <w:sz w:val="24"/>
          <w:szCs w:val="24"/>
        </w:rPr>
        <w:t>behaviourist</w:t>
      </w:r>
      <w:proofErr w:type="spellEnd"/>
      <w:r w:rsidR="6AEFD84F" w:rsidRPr="7C46F388">
        <w:rPr>
          <w:rFonts w:ascii="Arial" w:eastAsia="Arial" w:hAnsi="Arial" w:cs="Arial"/>
          <w:sz w:val="24"/>
          <w:szCs w:val="24"/>
        </w:rPr>
        <w:t xml:space="preserve"> theories influenced psychologists and pop culture in general. This theory gave rise to the widely held belief that experience and training are the primary influences on human personality.</w:t>
      </w:r>
    </w:p>
    <w:p w14:paraId="57D33E04" w14:textId="6DB5751E" w:rsidR="7C46F388" w:rsidRDefault="7C46F388" w:rsidP="7C46F388">
      <w:pPr>
        <w:rPr>
          <w:rFonts w:ascii="Arial" w:eastAsia="Arial" w:hAnsi="Arial" w:cs="Arial"/>
          <w:sz w:val="24"/>
          <w:szCs w:val="24"/>
        </w:rPr>
      </w:pPr>
    </w:p>
    <w:p w14:paraId="5A1181C3" w14:textId="11D241B1" w:rsidR="7C46F388" w:rsidRDefault="7C46F388" w:rsidP="7C46F388">
      <w:pPr>
        <w:rPr>
          <w:rFonts w:ascii="Arial" w:eastAsia="Arial" w:hAnsi="Arial" w:cs="Arial"/>
          <w:sz w:val="24"/>
          <w:szCs w:val="24"/>
        </w:rPr>
      </w:pPr>
    </w:p>
    <w:p w14:paraId="39780A65" w14:textId="44A47171" w:rsidR="0626C2FC" w:rsidRDefault="0626C2FC" w:rsidP="7C46F388">
      <w:pPr>
        <w:rPr>
          <w:rFonts w:ascii="Arial" w:eastAsia="Arial" w:hAnsi="Arial" w:cs="Arial"/>
          <w:b/>
          <w:bCs/>
          <w:sz w:val="24"/>
          <w:szCs w:val="24"/>
        </w:rPr>
      </w:pPr>
      <w:r w:rsidRPr="7C46F388">
        <w:rPr>
          <w:rFonts w:ascii="Arial" w:eastAsia="Arial" w:hAnsi="Arial" w:cs="Arial"/>
          <w:b/>
          <w:bCs/>
          <w:sz w:val="24"/>
          <w:szCs w:val="24"/>
        </w:rPr>
        <w:t xml:space="preserve">Theory </w:t>
      </w:r>
    </w:p>
    <w:p w14:paraId="5703A71E" w14:textId="70606D34" w:rsidR="257A27DB" w:rsidRDefault="257A27DB" w:rsidP="7C46F388">
      <w:pPr>
        <w:rPr>
          <w:rFonts w:ascii="Arial" w:eastAsia="Arial" w:hAnsi="Arial" w:cs="Arial"/>
          <w:sz w:val="24"/>
          <w:szCs w:val="24"/>
        </w:rPr>
      </w:pPr>
      <w:r w:rsidRPr="7C46F388">
        <w:rPr>
          <w:rFonts w:ascii="Arial" w:eastAsia="Arial" w:hAnsi="Arial" w:cs="Arial"/>
          <w:sz w:val="24"/>
          <w:szCs w:val="24"/>
        </w:rPr>
        <w:t xml:space="preserve">In the 19th century, </w:t>
      </w:r>
      <w:proofErr w:type="spellStart"/>
      <w:r w:rsidRPr="7C46F388">
        <w:rPr>
          <w:rFonts w:ascii="Arial" w:eastAsia="Arial" w:hAnsi="Arial" w:cs="Arial"/>
          <w:sz w:val="24"/>
          <w:szCs w:val="24"/>
        </w:rPr>
        <w:t>behaviourism</w:t>
      </w:r>
      <w:proofErr w:type="spellEnd"/>
      <w:r w:rsidRPr="7C46F388">
        <w:rPr>
          <w:rFonts w:ascii="Arial" w:eastAsia="Arial" w:hAnsi="Arial" w:cs="Arial"/>
          <w:sz w:val="24"/>
          <w:szCs w:val="24"/>
        </w:rPr>
        <w:t xml:space="preserve"> emerged as a response to introspective psychology, which heavily </w:t>
      </w:r>
      <w:proofErr w:type="spellStart"/>
      <w:r w:rsidRPr="7C46F388">
        <w:rPr>
          <w:rFonts w:ascii="Arial" w:eastAsia="Arial" w:hAnsi="Arial" w:cs="Arial"/>
          <w:sz w:val="24"/>
          <w:szCs w:val="24"/>
        </w:rPr>
        <w:t>emphasised</w:t>
      </w:r>
      <w:proofErr w:type="spellEnd"/>
      <w:r w:rsidRPr="7C46F388">
        <w:rPr>
          <w:rFonts w:ascii="Arial" w:eastAsia="Arial" w:hAnsi="Arial" w:cs="Arial"/>
          <w:sz w:val="24"/>
          <w:szCs w:val="24"/>
        </w:rPr>
        <w:t xml:space="preserve"> first-person accounts. Introspective techniques were disregarded by J.B. Watson and B.F. Skinner because they were arbitrary and unmeasurable. These psychologists sought to concentrate on measurable, observable actions and </w:t>
      </w:r>
      <w:proofErr w:type="spellStart"/>
      <w:r w:rsidRPr="7C46F388">
        <w:rPr>
          <w:rFonts w:ascii="Arial" w:eastAsia="Arial" w:hAnsi="Arial" w:cs="Arial"/>
          <w:sz w:val="24"/>
          <w:szCs w:val="24"/>
        </w:rPr>
        <w:t>behaviours</w:t>
      </w:r>
      <w:proofErr w:type="spellEnd"/>
      <w:r w:rsidRPr="7C46F388">
        <w:rPr>
          <w:rFonts w:ascii="Arial" w:eastAsia="Arial" w:hAnsi="Arial" w:cs="Arial"/>
          <w:sz w:val="24"/>
          <w:szCs w:val="24"/>
        </w:rPr>
        <w:t xml:space="preserve">. They claimed that only observable indicators should be considered in science. By demonstrating that psychology could be precisely measured and understood and wasn't just based on opinions, they helped psychology gain greater relevance. (Western Governors University, 2020). </w:t>
      </w:r>
    </w:p>
    <w:p w14:paraId="4FA04ACE" w14:textId="5F57C9A6" w:rsidR="21F8F232" w:rsidRDefault="21F8F232" w:rsidP="7C46F388">
      <w:pPr>
        <w:pStyle w:val="Heading1"/>
        <w:rPr>
          <w:rFonts w:ascii="Arial" w:eastAsia="Arial" w:hAnsi="Arial" w:cs="Arial"/>
          <w:b/>
          <w:bCs/>
          <w:color w:val="000000" w:themeColor="text1"/>
          <w:sz w:val="24"/>
          <w:szCs w:val="24"/>
        </w:rPr>
      </w:pPr>
      <w:r w:rsidRPr="7C46F388">
        <w:rPr>
          <w:rFonts w:ascii="Arial" w:eastAsia="Arial" w:hAnsi="Arial" w:cs="Arial"/>
          <w:b/>
          <w:bCs/>
          <w:color w:val="000000" w:themeColor="text1"/>
          <w:sz w:val="24"/>
          <w:szCs w:val="24"/>
        </w:rPr>
        <w:t>Skinners theory Operant Conditioning</w:t>
      </w:r>
    </w:p>
    <w:p w14:paraId="7356BEB2" w14:textId="3605267D" w:rsidR="21F8F232" w:rsidRDefault="21F8F232" w:rsidP="7C46F388">
      <w:pPr>
        <w:rPr>
          <w:rFonts w:ascii="Arial" w:eastAsia="Arial" w:hAnsi="Arial" w:cs="Arial"/>
          <w:sz w:val="24"/>
          <w:szCs w:val="24"/>
        </w:rPr>
      </w:pPr>
      <w:r w:rsidRPr="7C46F388">
        <w:rPr>
          <w:rFonts w:ascii="Arial" w:eastAsia="Arial" w:hAnsi="Arial" w:cs="Arial"/>
          <w:sz w:val="24"/>
          <w:szCs w:val="24"/>
        </w:rPr>
        <w:t>(</w:t>
      </w:r>
      <w:proofErr w:type="spellStart"/>
      <w:r w:rsidRPr="7C46F388">
        <w:rPr>
          <w:rFonts w:ascii="Arial" w:eastAsia="Arial" w:hAnsi="Arial" w:cs="Arial"/>
          <w:sz w:val="24"/>
          <w:szCs w:val="24"/>
        </w:rPr>
        <w:t>Culatta</w:t>
      </w:r>
      <w:proofErr w:type="spellEnd"/>
      <w:r w:rsidRPr="7C46F388">
        <w:rPr>
          <w:rFonts w:ascii="Arial" w:eastAsia="Arial" w:hAnsi="Arial" w:cs="Arial"/>
          <w:sz w:val="24"/>
          <w:szCs w:val="24"/>
        </w:rPr>
        <w:t xml:space="preserve">, 2018) states that </w:t>
      </w:r>
      <w:r w:rsidR="285DBFD3" w:rsidRPr="7C46F388">
        <w:rPr>
          <w:rFonts w:ascii="Arial" w:eastAsia="Arial" w:hAnsi="Arial" w:cs="Arial"/>
          <w:sz w:val="24"/>
          <w:szCs w:val="24"/>
        </w:rPr>
        <w:t xml:space="preserve">B.F. Skinner's theory is based on the idea that learning is a function of change in overt </w:t>
      </w:r>
      <w:proofErr w:type="spellStart"/>
      <w:r w:rsidR="285DBFD3" w:rsidRPr="7C46F388">
        <w:rPr>
          <w:rFonts w:ascii="Arial" w:eastAsia="Arial" w:hAnsi="Arial" w:cs="Arial"/>
          <w:sz w:val="24"/>
          <w:szCs w:val="24"/>
        </w:rPr>
        <w:t>behaviour</w:t>
      </w:r>
      <w:proofErr w:type="spellEnd"/>
      <w:r w:rsidR="285DBFD3" w:rsidRPr="7C46F388">
        <w:rPr>
          <w:rFonts w:ascii="Arial" w:eastAsia="Arial" w:hAnsi="Arial" w:cs="Arial"/>
          <w:sz w:val="24"/>
          <w:szCs w:val="24"/>
        </w:rPr>
        <w:t xml:space="preserve">. Behavior changes are the result of an individual's reaction to environmental events (stimuli). A response, such as defining a word, hitting a ball, or solving a math problem, results in a result. Skinner's S-R theory revolves around reinforcement. A reinforcer is anything that increases the strength of the desired response. It could be verbal praise, a good grade, or a sense of accomplishment or </w:t>
      </w:r>
      <w:proofErr w:type="spellStart"/>
      <w:r w:rsidR="285DBFD3" w:rsidRPr="7C46F388">
        <w:rPr>
          <w:rFonts w:ascii="Arial" w:eastAsia="Arial" w:hAnsi="Arial" w:cs="Arial"/>
          <w:sz w:val="24"/>
          <w:szCs w:val="24"/>
        </w:rPr>
        <w:t>fulfilment</w:t>
      </w:r>
      <w:proofErr w:type="spellEnd"/>
      <w:r w:rsidR="285DBFD3" w:rsidRPr="7C46F388">
        <w:rPr>
          <w:rFonts w:ascii="Arial" w:eastAsia="Arial" w:hAnsi="Arial" w:cs="Arial"/>
          <w:sz w:val="24"/>
          <w:szCs w:val="24"/>
        </w:rPr>
        <w:t xml:space="preserve">. The theory also includes negative reinforcers, which are any stimuli that cause an increase in the frequency of a response when it is removed (as opposed to </w:t>
      </w:r>
      <w:proofErr w:type="spellStart"/>
      <w:r w:rsidR="285DBFD3" w:rsidRPr="7C46F388">
        <w:rPr>
          <w:rFonts w:ascii="Arial" w:eastAsia="Arial" w:hAnsi="Arial" w:cs="Arial"/>
          <w:sz w:val="24"/>
          <w:szCs w:val="24"/>
        </w:rPr>
        <w:t>adversive</w:t>
      </w:r>
      <w:proofErr w:type="spellEnd"/>
      <w:r w:rsidR="285DBFD3" w:rsidRPr="7C46F388">
        <w:rPr>
          <w:rFonts w:ascii="Arial" w:eastAsia="Arial" w:hAnsi="Arial" w:cs="Arial"/>
          <w:sz w:val="24"/>
          <w:szCs w:val="24"/>
        </w:rPr>
        <w:t xml:space="preserve"> stimuli, which cause a decrease in response frequency). There was a lot of focus on reinforcement schedules (e.g., interval versus ratio) and their effects on establishing and maintaining </w:t>
      </w:r>
      <w:proofErr w:type="spellStart"/>
      <w:r w:rsidR="285DBFD3" w:rsidRPr="7C46F388">
        <w:rPr>
          <w:rFonts w:ascii="Arial" w:eastAsia="Arial" w:hAnsi="Arial" w:cs="Arial"/>
          <w:sz w:val="24"/>
          <w:szCs w:val="24"/>
        </w:rPr>
        <w:t>behaviour</w:t>
      </w:r>
      <w:proofErr w:type="spellEnd"/>
      <w:r w:rsidR="285DBFD3" w:rsidRPr="7C46F388">
        <w:rPr>
          <w:rFonts w:ascii="Arial" w:eastAsia="Arial" w:hAnsi="Arial" w:cs="Arial"/>
          <w:sz w:val="24"/>
          <w:szCs w:val="24"/>
        </w:rPr>
        <w:t>.</w:t>
      </w:r>
      <w:r w:rsidR="0E66BE50" w:rsidRPr="7C46F388">
        <w:rPr>
          <w:rFonts w:ascii="Arial" w:eastAsia="Arial" w:hAnsi="Arial" w:cs="Arial"/>
          <w:sz w:val="24"/>
          <w:szCs w:val="24"/>
        </w:rPr>
        <w:t xml:space="preserve"> (McLeod, 2018) A Skinner box, also known as an operant conditioning chamber, is a device that is used to objectively record an animal's </w:t>
      </w:r>
      <w:proofErr w:type="spellStart"/>
      <w:r w:rsidR="0E66BE50" w:rsidRPr="7C46F388">
        <w:rPr>
          <w:rFonts w:ascii="Arial" w:eastAsia="Arial" w:hAnsi="Arial" w:cs="Arial"/>
          <w:sz w:val="24"/>
          <w:szCs w:val="24"/>
        </w:rPr>
        <w:t>behaviour</w:t>
      </w:r>
      <w:proofErr w:type="spellEnd"/>
      <w:r w:rsidR="0E66BE50" w:rsidRPr="7C46F388">
        <w:rPr>
          <w:rFonts w:ascii="Arial" w:eastAsia="Arial" w:hAnsi="Arial" w:cs="Arial"/>
          <w:sz w:val="24"/>
          <w:szCs w:val="24"/>
        </w:rPr>
        <w:t xml:space="preserve"> in a short period of time. Certain </w:t>
      </w:r>
      <w:proofErr w:type="spellStart"/>
      <w:r w:rsidR="0E66BE50" w:rsidRPr="7C46F388">
        <w:rPr>
          <w:rFonts w:ascii="Arial" w:eastAsia="Arial" w:hAnsi="Arial" w:cs="Arial"/>
          <w:sz w:val="24"/>
          <w:szCs w:val="24"/>
        </w:rPr>
        <w:t>behaviours</w:t>
      </w:r>
      <w:proofErr w:type="spellEnd"/>
      <w:r w:rsidR="0E66BE50" w:rsidRPr="7C46F388">
        <w:rPr>
          <w:rFonts w:ascii="Arial" w:eastAsia="Arial" w:hAnsi="Arial" w:cs="Arial"/>
          <w:sz w:val="24"/>
          <w:szCs w:val="24"/>
        </w:rPr>
        <w:t xml:space="preserve">, such as lever pressing (for rats) or key pecking, can be rewarded or punished in animals (for pigeons). </w:t>
      </w:r>
    </w:p>
    <w:p w14:paraId="5FCFE888" w14:textId="4D6DBADE" w:rsidR="7C46F388" w:rsidRDefault="7C46F388" w:rsidP="7C46F388">
      <w:pPr>
        <w:rPr>
          <w:rFonts w:ascii="Arial" w:eastAsia="Arial" w:hAnsi="Arial" w:cs="Arial"/>
          <w:sz w:val="24"/>
          <w:szCs w:val="24"/>
        </w:rPr>
      </w:pPr>
    </w:p>
    <w:p w14:paraId="5870402E" w14:textId="1522E84C" w:rsidR="40116A75" w:rsidRDefault="40116A75" w:rsidP="7C46F388">
      <w:pPr>
        <w:rPr>
          <w:rFonts w:ascii="Arial" w:eastAsia="Arial" w:hAnsi="Arial" w:cs="Arial"/>
          <w:b/>
          <w:bCs/>
          <w:sz w:val="24"/>
          <w:szCs w:val="24"/>
        </w:rPr>
      </w:pPr>
      <w:r w:rsidRPr="7C46F388">
        <w:rPr>
          <w:rFonts w:ascii="Arial" w:eastAsia="Arial" w:hAnsi="Arial" w:cs="Arial"/>
          <w:b/>
          <w:bCs/>
          <w:sz w:val="24"/>
          <w:szCs w:val="24"/>
        </w:rPr>
        <w:t xml:space="preserve">Watsons theory </w:t>
      </w:r>
    </w:p>
    <w:p w14:paraId="07306AE9" w14:textId="2C8EB002" w:rsidR="40116A75" w:rsidRDefault="40116A75" w:rsidP="7C46F388">
      <w:pPr>
        <w:rPr>
          <w:rFonts w:ascii="Arial" w:eastAsia="Arial" w:hAnsi="Arial" w:cs="Arial"/>
          <w:sz w:val="24"/>
          <w:szCs w:val="24"/>
        </w:rPr>
      </w:pPr>
      <w:r w:rsidRPr="7C46F388">
        <w:rPr>
          <w:rFonts w:ascii="Arial" w:eastAsia="Arial" w:hAnsi="Arial" w:cs="Arial"/>
          <w:sz w:val="24"/>
          <w:szCs w:val="24"/>
        </w:rPr>
        <w:t xml:space="preserve">Watson's </w:t>
      </w:r>
      <w:proofErr w:type="spellStart"/>
      <w:r w:rsidRPr="7C46F388">
        <w:rPr>
          <w:rFonts w:ascii="Arial" w:eastAsia="Arial" w:hAnsi="Arial" w:cs="Arial"/>
          <w:sz w:val="24"/>
          <w:szCs w:val="24"/>
        </w:rPr>
        <w:t>behaviourist</w:t>
      </w:r>
      <w:proofErr w:type="spellEnd"/>
      <w:r w:rsidRPr="7C46F388">
        <w:rPr>
          <w:rFonts w:ascii="Arial" w:eastAsia="Arial" w:hAnsi="Arial" w:cs="Arial"/>
          <w:sz w:val="24"/>
          <w:szCs w:val="24"/>
        </w:rPr>
        <w:t xml:space="preserve"> theory focused on people's external and outward </w:t>
      </w:r>
      <w:proofErr w:type="spellStart"/>
      <w:r w:rsidRPr="7C46F388">
        <w:rPr>
          <w:rFonts w:ascii="Arial" w:eastAsia="Arial" w:hAnsi="Arial" w:cs="Arial"/>
          <w:sz w:val="24"/>
          <w:szCs w:val="24"/>
        </w:rPr>
        <w:t>behaviours</w:t>
      </w:r>
      <w:proofErr w:type="spellEnd"/>
      <w:r w:rsidRPr="7C46F388">
        <w:rPr>
          <w:rFonts w:ascii="Arial" w:eastAsia="Arial" w:hAnsi="Arial" w:cs="Arial"/>
          <w:sz w:val="24"/>
          <w:szCs w:val="24"/>
        </w:rPr>
        <w:t xml:space="preserve"> rather than their internal emotional and psychological conditions. He believed that a person's physical reactions were the only way to gain insight into their internal actions. </w:t>
      </w:r>
      <w:r w:rsidRPr="7C46F388">
        <w:rPr>
          <w:rFonts w:ascii="Arial" w:eastAsia="Arial" w:hAnsi="Arial" w:cs="Arial"/>
          <w:sz w:val="24"/>
          <w:szCs w:val="24"/>
        </w:rPr>
        <w:lastRenderedPageBreak/>
        <w:t>He devoted much of his career to the study of child development and early learning, where he applied his theories. Watson conducted a number of experiments on emotional learning in children. One of his most famous experiments was the Little Albert experiment, which used a nine-month-old baby boy to investigate classical conditioning. Watson demonstrated in the experiment that Little Albert could be conditioned to fear something, such as a white rat, when no such fear existed previously. Watson combined a loud noise with the appearance of the rat to frighten the baby. The experiment was highly contentious and would almost certainly be considered unethical by modern research standards. (Therapy, 2015)</w:t>
      </w:r>
      <w:r w:rsidR="404BF67D" w:rsidRPr="7C46F388">
        <w:rPr>
          <w:rFonts w:ascii="Arial" w:eastAsia="Arial" w:hAnsi="Arial" w:cs="Arial"/>
          <w:sz w:val="24"/>
          <w:szCs w:val="24"/>
        </w:rPr>
        <w:t xml:space="preserve">. (McLeod, 2020) The Little Albert Experiment demonstrated how classical conditioning could be used to </w:t>
      </w:r>
      <w:proofErr w:type="spellStart"/>
      <w:r w:rsidR="404BF67D" w:rsidRPr="7C46F388">
        <w:rPr>
          <w:rFonts w:ascii="Arial" w:eastAsia="Arial" w:hAnsi="Arial" w:cs="Arial"/>
          <w:sz w:val="24"/>
          <w:szCs w:val="24"/>
        </w:rPr>
        <w:t>instil</w:t>
      </w:r>
      <w:proofErr w:type="spellEnd"/>
      <w:r w:rsidR="404BF67D" w:rsidRPr="7C46F388">
        <w:rPr>
          <w:rFonts w:ascii="Arial" w:eastAsia="Arial" w:hAnsi="Arial" w:cs="Arial"/>
          <w:sz w:val="24"/>
          <w:szCs w:val="24"/>
        </w:rPr>
        <w:t xml:space="preserve"> fear. A phobia is defined as an irrational fear that is out of proportion to the threat. In this experiment, a previously fearless baby was trained to fear a rat.</w:t>
      </w:r>
    </w:p>
    <w:p w14:paraId="7986DE29" w14:textId="1D9904E8" w:rsidR="31C85455" w:rsidRDefault="61AFAC2C" w:rsidP="7C46F388">
      <w:pPr>
        <w:rPr>
          <w:rFonts w:ascii="Arial" w:eastAsia="Arial" w:hAnsi="Arial" w:cs="Arial"/>
          <w:sz w:val="24"/>
          <w:szCs w:val="24"/>
        </w:rPr>
      </w:pPr>
      <w:r w:rsidRPr="7C46F388">
        <w:rPr>
          <w:rFonts w:ascii="Arial" w:eastAsia="Arial" w:hAnsi="Arial" w:cs="Arial"/>
          <w:sz w:val="24"/>
          <w:szCs w:val="24"/>
        </w:rPr>
        <w:t xml:space="preserve">To </w:t>
      </w:r>
      <w:proofErr w:type="spellStart"/>
      <w:r w:rsidRPr="7C46F388">
        <w:rPr>
          <w:rFonts w:ascii="Arial" w:eastAsia="Arial" w:hAnsi="Arial" w:cs="Arial"/>
          <w:sz w:val="24"/>
          <w:szCs w:val="24"/>
        </w:rPr>
        <w:t>summarise</w:t>
      </w:r>
      <w:proofErr w:type="spellEnd"/>
      <w:r w:rsidRPr="7C46F388">
        <w:rPr>
          <w:rFonts w:ascii="Arial" w:eastAsia="Arial" w:hAnsi="Arial" w:cs="Arial"/>
          <w:sz w:val="24"/>
          <w:szCs w:val="24"/>
        </w:rPr>
        <w:t>, emotions can be inherited and learned from our surroundings; our habits change as we grow, and our emotions adapt to certain lifestyles.</w:t>
      </w:r>
    </w:p>
    <w:p w14:paraId="4381126D" w14:textId="77777777" w:rsidR="007F1EDE" w:rsidRDefault="007F1EDE" w:rsidP="7C46F388">
      <w:pPr>
        <w:rPr>
          <w:rFonts w:ascii="Arial" w:eastAsia="Arial" w:hAnsi="Arial" w:cs="Arial"/>
          <w:sz w:val="24"/>
          <w:szCs w:val="24"/>
        </w:rPr>
      </w:pPr>
    </w:p>
    <w:p w14:paraId="439E8201"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36"/>
          <w:szCs w:val="36"/>
          <w:lang w:val="en-GB"/>
        </w:rPr>
        <w:t>Reference list</w:t>
      </w:r>
    </w:p>
    <w:p w14:paraId="32EE30B0"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24"/>
          <w:szCs w:val="24"/>
          <w:lang w:val="en-GB"/>
        </w:rPr>
        <w:t xml:space="preserve">American Psychological Association (2022). </w:t>
      </w:r>
      <w:r w:rsidRPr="007F1EDE">
        <w:rPr>
          <w:rFonts w:ascii="Times New Roman" w:eastAsia="Times New Roman" w:hAnsi="Times New Roman" w:cs="Times New Roman"/>
          <w:i/>
          <w:iCs/>
          <w:color w:val="auto"/>
          <w:sz w:val="24"/>
          <w:szCs w:val="24"/>
          <w:lang w:val="en-GB"/>
        </w:rPr>
        <w:t>APA Dictionary of Psychology</w:t>
      </w:r>
      <w:r w:rsidRPr="007F1EDE">
        <w:rPr>
          <w:rFonts w:ascii="Times New Roman" w:eastAsia="Times New Roman" w:hAnsi="Times New Roman" w:cs="Times New Roman"/>
          <w:color w:val="auto"/>
          <w:sz w:val="24"/>
          <w:szCs w:val="24"/>
          <w:lang w:val="en-GB"/>
        </w:rPr>
        <w:t xml:space="preserve">. [online] dictionary.apa.org. Available at: </w:t>
      </w:r>
      <w:hyperlink r:id="rId7">
        <w:r w:rsidRPr="007F1EDE">
          <w:rPr>
            <w:rFonts w:ascii="Times New Roman" w:eastAsia="Times New Roman" w:hAnsi="Times New Roman" w:cs="Times New Roman"/>
            <w:color w:val="62C7AD" w:themeColor="hyperlink"/>
            <w:sz w:val="24"/>
            <w:szCs w:val="24"/>
            <w:u w:val="single"/>
            <w:lang w:val="en-GB"/>
          </w:rPr>
          <w:t>https://dictionary.apa.org/social-development</w:t>
        </w:r>
      </w:hyperlink>
      <w:r w:rsidRPr="007F1EDE">
        <w:rPr>
          <w:rFonts w:ascii="Times New Roman" w:eastAsia="Times New Roman" w:hAnsi="Times New Roman" w:cs="Times New Roman"/>
          <w:color w:val="auto"/>
          <w:sz w:val="24"/>
          <w:szCs w:val="24"/>
          <w:lang w:val="en-GB"/>
        </w:rPr>
        <w:t>.</w:t>
      </w:r>
    </w:p>
    <w:p w14:paraId="76CE9EFC"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24"/>
          <w:szCs w:val="24"/>
          <w:lang w:val="en-GB"/>
        </w:rPr>
        <w:t xml:space="preserve">Boyd, D.G. and Bee, H.L. (2014). </w:t>
      </w:r>
      <w:r w:rsidRPr="007F1EDE">
        <w:rPr>
          <w:rFonts w:ascii="Times New Roman" w:eastAsia="Times New Roman" w:hAnsi="Times New Roman" w:cs="Times New Roman"/>
          <w:i/>
          <w:iCs/>
          <w:color w:val="auto"/>
          <w:sz w:val="24"/>
          <w:szCs w:val="24"/>
          <w:lang w:val="en-GB"/>
        </w:rPr>
        <w:t>The Developing Child</w:t>
      </w:r>
      <w:r w:rsidRPr="007F1EDE">
        <w:rPr>
          <w:rFonts w:ascii="Times New Roman" w:eastAsia="Times New Roman" w:hAnsi="Times New Roman" w:cs="Times New Roman"/>
          <w:color w:val="auto"/>
          <w:sz w:val="24"/>
          <w:szCs w:val="24"/>
          <w:lang w:val="en-GB"/>
        </w:rPr>
        <w:t>. 13th ed. Harlow: Pearson.</w:t>
      </w:r>
    </w:p>
    <w:p w14:paraId="6FB61B96"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24"/>
          <w:szCs w:val="24"/>
          <w:lang w:val="en-GB"/>
        </w:rPr>
        <w:t xml:space="preserve">Children's Services (2014). </w:t>
      </w:r>
      <w:r w:rsidRPr="007F1EDE">
        <w:rPr>
          <w:rFonts w:ascii="Times New Roman" w:eastAsia="Times New Roman" w:hAnsi="Times New Roman" w:cs="Times New Roman"/>
          <w:i/>
          <w:iCs/>
          <w:color w:val="auto"/>
          <w:sz w:val="24"/>
          <w:szCs w:val="24"/>
          <w:lang w:val="en-GB"/>
        </w:rPr>
        <w:t>Why Attachment Matters</w:t>
      </w:r>
      <w:r w:rsidRPr="007F1EDE">
        <w:rPr>
          <w:rFonts w:ascii="Times New Roman" w:eastAsia="Times New Roman" w:hAnsi="Times New Roman" w:cs="Times New Roman"/>
          <w:color w:val="auto"/>
          <w:sz w:val="24"/>
          <w:szCs w:val="24"/>
          <w:lang w:val="en-GB"/>
        </w:rPr>
        <w:t xml:space="preserve">. [online] practicenotes.org. Available at: </w:t>
      </w:r>
      <w:hyperlink r:id="rId8">
        <w:r w:rsidRPr="007F1EDE">
          <w:rPr>
            <w:rFonts w:ascii="Times New Roman" w:eastAsia="Times New Roman" w:hAnsi="Times New Roman" w:cs="Times New Roman"/>
            <w:color w:val="62C7AD" w:themeColor="hyperlink"/>
            <w:sz w:val="24"/>
            <w:szCs w:val="24"/>
            <w:u w:val="single"/>
            <w:lang w:val="en-GB"/>
          </w:rPr>
          <w:t>https://practicenotes.org/v19n3/matters.htm</w:t>
        </w:r>
      </w:hyperlink>
      <w:r w:rsidRPr="007F1EDE">
        <w:rPr>
          <w:rFonts w:ascii="Times New Roman" w:eastAsia="Times New Roman" w:hAnsi="Times New Roman" w:cs="Times New Roman"/>
          <w:color w:val="auto"/>
          <w:sz w:val="24"/>
          <w:szCs w:val="24"/>
          <w:lang w:val="en-GB"/>
        </w:rPr>
        <w:t>.</w:t>
      </w:r>
    </w:p>
    <w:p w14:paraId="384D3504" w14:textId="77777777" w:rsidR="007F1EDE" w:rsidRPr="007F1EDE" w:rsidRDefault="007F1EDE" w:rsidP="007F1EDE">
      <w:pPr>
        <w:spacing w:after="160" w:line="360" w:lineRule="auto"/>
        <w:rPr>
          <w:color w:val="auto"/>
          <w:sz w:val="22"/>
          <w:szCs w:val="22"/>
          <w:lang w:val="en-GB"/>
        </w:rPr>
      </w:pPr>
      <w:proofErr w:type="spellStart"/>
      <w:r w:rsidRPr="007F1EDE">
        <w:rPr>
          <w:rFonts w:ascii="Times New Roman" w:eastAsia="Times New Roman" w:hAnsi="Times New Roman" w:cs="Times New Roman"/>
          <w:color w:val="auto"/>
          <w:sz w:val="24"/>
          <w:szCs w:val="24"/>
          <w:lang w:val="en-GB"/>
        </w:rPr>
        <w:t>Culatta</w:t>
      </w:r>
      <w:proofErr w:type="spellEnd"/>
      <w:r w:rsidRPr="007F1EDE">
        <w:rPr>
          <w:rFonts w:ascii="Times New Roman" w:eastAsia="Times New Roman" w:hAnsi="Times New Roman" w:cs="Times New Roman"/>
          <w:color w:val="auto"/>
          <w:sz w:val="24"/>
          <w:szCs w:val="24"/>
          <w:lang w:val="en-GB"/>
        </w:rPr>
        <w:t xml:space="preserve">, R. (2018). </w:t>
      </w:r>
      <w:r w:rsidRPr="007F1EDE">
        <w:rPr>
          <w:rFonts w:ascii="Times New Roman" w:eastAsia="Times New Roman" w:hAnsi="Times New Roman" w:cs="Times New Roman"/>
          <w:i/>
          <w:iCs/>
          <w:color w:val="auto"/>
          <w:sz w:val="24"/>
          <w:szCs w:val="24"/>
          <w:lang w:val="en-GB"/>
        </w:rPr>
        <w:t>Operant Conditioning (B.F. Skinner) - InstructionalDesign.org</w:t>
      </w:r>
      <w:r w:rsidRPr="007F1EDE">
        <w:rPr>
          <w:rFonts w:ascii="Times New Roman" w:eastAsia="Times New Roman" w:hAnsi="Times New Roman" w:cs="Times New Roman"/>
          <w:color w:val="auto"/>
          <w:sz w:val="24"/>
          <w:szCs w:val="24"/>
          <w:lang w:val="en-GB"/>
        </w:rPr>
        <w:t xml:space="preserve">. [online] InstructionalDesign.org. Available at: </w:t>
      </w:r>
      <w:hyperlink r:id="rId9">
        <w:r w:rsidRPr="007F1EDE">
          <w:rPr>
            <w:rFonts w:ascii="Times New Roman" w:eastAsia="Times New Roman" w:hAnsi="Times New Roman" w:cs="Times New Roman"/>
            <w:color w:val="62C7AD" w:themeColor="hyperlink"/>
            <w:sz w:val="24"/>
            <w:szCs w:val="24"/>
            <w:u w:val="single"/>
            <w:lang w:val="en-GB"/>
          </w:rPr>
          <w:t>https://www.instructionaldesign.org/theories/operant-conditioning/</w:t>
        </w:r>
      </w:hyperlink>
      <w:r w:rsidRPr="007F1EDE">
        <w:rPr>
          <w:rFonts w:ascii="Times New Roman" w:eastAsia="Times New Roman" w:hAnsi="Times New Roman" w:cs="Times New Roman"/>
          <w:color w:val="auto"/>
          <w:sz w:val="24"/>
          <w:szCs w:val="24"/>
          <w:lang w:val="en-GB"/>
        </w:rPr>
        <w:t>.</w:t>
      </w:r>
    </w:p>
    <w:p w14:paraId="04F7A71C"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24"/>
          <w:szCs w:val="24"/>
          <w:lang w:val="en-GB"/>
        </w:rPr>
        <w:t xml:space="preserve">Early Movers (2022). </w:t>
      </w:r>
      <w:r w:rsidRPr="007F1EDE">
        <w:rPr>
          <w:rFonts w:ascii="Times New Roman" w:eastAsia="Times New Roman" w:hAnsi="Times New Roman" w:cs="Times New Roman"/>
          <w:i/>
          <w:iCs/>
          <w:color w:val="auto"/>
          <w:sz w:val="24"/>
          <w:szCs w:val="24"/>
          <w:lang w:val="en-GB"/>
        </w:rPr>
        <w:t>What is physical development?</w:t>
      </w:r>
      <w:r w:rsidRPr="007F1EDE">
        <w:rPr>
          <w:rFonts w:ascii="Times New Roman" w:eastAsia="Times New Roman" w:hAnsi="Times New Roman" w:cs="Times New Roman"/>
          <w:color w:val="auto"/>
          <w:sz w:val="24"/>
          <w:szCs w:val="24"/>
          <w:lang w:val="en-GB"/>
        </w:rPr>
        <w:t xml:space="preserve"> [online] </w:t>
      </w:r>
      <w:hyperlink>
        <w:r w:rsidRPr="007F1EDE">
          <w:rPr>
            <w:rFonts w:ascii="Times New Roman" w:eastAsia="Times New Roman" w:hAnsi="Times New Roman" w:cs="Times New Roman"/>
            <w:color w:val="62C7AD" w:themeColor="hyperlink"/>
            <w:sz w:val="24"/>
            <w:szCs w:val="24"/>
            <w:u w:val="single"/>
            <w:lang w:val="en-GB"/>
          </w:rPr>
          <w:t>www.earlymovers.org.uk</w:t>
        </w:r>
      </w:hyperlink>
      <w:r w:rsidRPr="007F1EDE">
        <w:rPr>
          <w:rFonts w:ascii="Times New Roman" w:eastAsia="Times New Roman" w:hAnsi="Times New Roman" w:cs="Times New Roman"/>
          <w:color w:val="auto"/>
          <w:sz w:val="24"/>
          <w:szCs w:val="24"/>
          <w:lang w:val="en-GB"/>
        </w:rPr>
        <w:t xml:space="preserve">. Available at: </w:t>
      </w:r>
      <w:hyperlink r:id="rId10">
        <w:r w:rsidRPr="007F1EDE">
          <w:rPr>
            <w:rFonts w:ascii="Times New Roman" w:eastAsia="Times New Roman" w:hAnsi="Times New Roman" w:cs="Times New Roman"/>
            <w:color w:val="62C7AD" w:themeColor="hyperlink"/>
            <w:sz w:val="24"/>
            <w:szCs w:val="24"/>
            <w:u w:val="single"/>
            <w:lang w:val="en-GB"/>
          </w:rPr>
          <w:t>https://www.earlymovers.org.uk/about-pd</w:t>
        </w:r>
      </w:hyperlink>
      <w:r w:rsidRPr="007F1EDE">
        <w:rPr>
          <w:rFonts w:ascii="Times New Roman" w:eastAsia="Times New Roman" w:hAnsi="Times New Roman" w:cs="Times New Roman"/>
          <w:color w:val="auto"/>
          <w:sz w:val="24"/>
          <w:szCs w:val="24"/>
          <w:lang w:val="en-GB"/>
        </w:rPr>
        <w:t>.</w:t>
      </w:r>
    </w:p>
    <w:p w14:paraId="2BD289AE"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24"/>
          <w:szCs w:val="24"/>
          <w:lang w:val="en-GB"/>
        </w:rPr>
        <w:t xml:space="preserve">freud (2022). </w:t>
      </w:r>
      <w:r w:rsidRPr="007F1EDE">
        <w:rPr>
          <w:rFonts w:ascii="Times New Roman" w:eastAsia="Times New Roman" w:hAnsi="Times New Roman" w:cs="Times New Roman"/>
          <w:i/>
          <w:iCs/>
          <w:color w:val="auto"/>
          <w:sz w:val="24"/>
          <w:szCs w:val="24"/>
          <w:lang w:val="en-GB"/>
        </w:rPr>
        <w:t>Attachment and child development : Mentally Healthy Schools</w:t>
      </w:r>
      <w:r w:rsidRPr="007F1EDE">
        <w:rPr>
          <w:rFonts w:ascii="Times New Roman" w:eastAsia="Times New Roman" w:hAnsi="Times New Roman" w:cs="Times New Roman"/>
          <w:color w:val="auto"/>
          <w:sz w:val="24"/>
          <w:szCs w:val="24"/>
          <w:lang w:val="en-GB"/>
        </w:rPr>
        <w:t xml:space="preserve">. [online] mentallyhealthyschools.org.uk. Available at: </w:t>
      </w:r>
      <w:hyperlink r:id="rId11">
        <w:r w:rsidRPr="007F1EDE">
          <w:rPr>
            <w:rFonts w:ascii="Times New Roman" w:eastAsia="Times New Roman" w:hAnsi="Times New Roman" w:cs="Times New Roman"/>
            <w:color w:val="62C7AD" w:themeColor="hyperlink"/>
            <w:sz w:val="24"/>
            <w:szCs w:val="24"/>
            <w:u w:val="single"/>
            <w:lang w:val="en-GB"/>
          </w:rPr>
          <w:t>https://mentallyhealthyschools.org.uk/mental-health-needs/attachment-and-child-development/</w:t>
        </w:r>
      </w:hyperlink>
      <w:r w:rsidRPr="007F1EDE">
        <w:rPr>
          <w:rFonts w:ascii="Times New Roman" w:eastAsia="Times New Roman" w:hAnsi="Times New Roman" w:cs="Times New Roman"/>
          <w:color w:val="auto"/>
          <w:sz w:val="24"/>
          <w:szCs w:val="24"/>
          <w:lang w:val="en-GB"/>
        </w:rPr>
        <w:t>.</w:t>
      </w:r>
    </w:p>
    <w:p w14:paraId="46F8AE01" w14:textId="77777777" w:rsidR="007F1EDE" w:rsidRPr="007F1EDE" w:rsidRDefault="007F1EDE" w:rsidP="007F1EDE">
      <w:pPr>
        <w:spacing w:after="160" w:line="360" w:lineRule="auto"/>
        <w:rPr>
          <w:color w:val="auto"/>
          <w:sz w:val="22"/>
          <w:szCs w:val="22"/>
          <w:lang w:val="en-GB"/>
        </w:rPr>
      </w:pPr>
      <w:proofErr w:type="spellStart"/>
      <w:r w:rsidRPr="007F1EDE">
        <w:rPr>
          <w:rFonts w:ascii="Times New Roman" w:eastAsia="Times New Roman" w:hAnsi="Times New Roman" w:cs="Times New Roman"/>
          <w:color w:val="auto"/>
          <w:sz w:val="24"/>
          <w:szCs w:val="24"/>
          <w:lang w:val="en-GB"/>
        </w:rPr>
        <w:lastRenderedPageBreak/>
        <w:t>Gesell</w:t>
      </w:r>
      <w:proofErr w:type="spellEnd"/>
      <w:r w:rsidRPr="007F1EDE">
        <w:rPr>
          <w:rFonts w:ascii="Times New Roman" w:eastAsia="Times New Roman" w:hAnsi="Times New Roman" w:cs="Times New Roman"/>
          <w:color w:val="auto"/>
          <w:sz w:val="24"/>
          <w:szCs w:val="24"/>
          <w:lang w:val="en-GB"/>
        </w:rPr>
        <w:t xml:space="preserve"> at Yale (2021). </w:t>
      </w:r>
      <w:proofErr w:type="spellStart"/>
      <w:r w:rsidRPr="007F1EDE">
        <w:rPr>
          <w:rFonts w:ascii="Times New Roman" w:eastAsia="Times New Roman" w:hAnsi="Times New Roman" w:cs="Times New Roman"/>
          <w:i/>
          <w:iCs/>
          <w:color w:val="auto"/>
          <w:sz w:val="24"/>
          <w:szCs w:val="24"/>
          <w:lang w:val="en-GB"/>
        </w:rPr>
        <w:t>Gesell</w:t>
      </w:r>
      <w:proofErr w:type="spellEnd"/>
      <w:r w:rsidRPr="007F1EDE">
        <w:rPr>
          <w:rFonts w:ascii="Times New Roman" w:eastAsia="Times New Roman" w:hAnsi="Times New Roman" w:cs="Times New Roman"/>
          <w:i/>
          <w:iCs/>
          <w:color w:val="auto"/>
          <w:sz w:val="24"/>
          <w:szCs w:val="24"/>
          <w:lang w:val="en-GB"/>
        </w:rPr>
        <w:t xml:space="preserve"> Theory</w:t>
      </w:r>
      <w:r w:rsidRPr="007F1EDE">
        <w:rPr>
          <w:rFonts w:ascii="Times New Roman" w:eastAsia="Times New Roman" w:hAnsi="Times New Roman" w:cs="Times New Roman"/>
          <w:color w:val="auto"/>
          <w:sz w:val="24"/>
          <w:szCs w:val="24"/>
          <w:lang w:val="en-GB"/>
        </w:rPr>
        <w:t xml:space="preserve">. [online] </w:t>
      </w:r>
      <w:proofErr w:type="spellStart"/>
      <w:r w:rsidRPr="007F1EDE">
        <w:rPr>
          <w:rFonts w:ascii="Times New Roman" w:eastAsia="Times New Roman" w:hAnsi="Times New Roman" w:cs="Times New Roman"/>
          <w:color w:val="auto"/>
          <w:sz w:val="24"/>
          <w:szCs w:val="24"/>
          <w:lang w:val="en-GB"/>
        </w:rPr>
        <w:t>Gesell</w:t>
      </w:r>
      <w:proofErr w:type="spellEnd"/>
      <w:r w:rsidRPr="007F1EDE">
        <w:rPr>
          <w:rFonts w:ascii="Times New Roman" w:eastAsia="Times New Roman" w:hAnsi="Times New Roman" w:cs="Times New Roman"/>
          <w:color w:val="auto"/>
          <w:sz w:val="24"/>
          <w:szCs w:val="24"/>
          <w:lang w:val="en-GB"/>
        </w:rPr>
        <w:t xml:space="preserve"> Program in Early Childhood. Available at: </w:t>
      </w:r>
      <w:hyperlink r:id="rId12">
        <w:r w:rsidRPr="007F1EDE">
          <w:rPr>
            <w:rFonts w:ascii="Times New Roman" w:eastAsia="Times New Roman" w:hAnsi="Times New Roman" w:cs="Times New Roman"/>
            <w:color w:val="62C7AD" w:themeColor="hyperlink"/>
            <w:sz w:val="24"/>
            <w:szCs w:val="24"/>
            <w:u w:val="single"/>
            <w:lang w:val="en-GB"/>
          </w:rPr>
          <w:t>https://www.gesell-yale.org/pages/gesell-theory</w:t>
        </w:r>
      </w:hyperlink>
      <w:r w:rsidRPr="007F1EDE">
        <w:rPr>
          <w:rFonts w:ascii="Times New Roman" w:eastAsia="Times New Roman" w:hAnsi="Times New Roman" w:cs="Times New Roman"/>
          <w:color w:val="auto"/>
          <w:sz w:val="24"/>
          <w:szCs w:val="24"/>
          <w:lang w:val="en-GB"/>
        </w:rPr>
        <w:t>.</w:t>
      </w:r>
    </w:p>
    <w:p w14:paraId="4D383561"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24"/>
          <w:szCs w:val="24"/>
          <w:lang w:val="en-GB"/>
        </w:rPr>
        <w:t xml:space="preserve">GoodTherapy (2018). </w:t>
      </w:r>
      <w:r w:rsidRPr="007F1EDE">
        <w:rPr>
          <w:rFonts w:ascii="Times New Roman" w:eastAsia="Times New Roman" w:hAnsi="Times New Roman" w:cs="Times New Roman"/>
          <w:i/>
          <w:iCs/>
          <w:color w:val="auto"/>
          <w:sz w:val="24"/>
          <w:szCs w:val="24"/>
          <w:lang w:val="en-GB"/>
        </w:rPr>
        <w:t>Nature vs. Nurture</w:t>
      </w:r>
      <w:r w:rsidRPr="007F1EDE">
        <w:rPr>
          <w:rFonts w:ascii="Times New Roman" w:eastAsia="Times New Roman" w:hAnsi="Times New Roman" w:cs="Times New Roman"/>
          <w:color w:val="auto"/>
          <w:sz w:val="24"/>
          <w:szCs w:val="24"/>
          <w:lang w:val="en-GB"/>
        </w:rPr>
        <w:t xml:space="preserve">. [online] GoodTherapy.org Therapy Blog. Available at: </w:t>
      </w:r>
      <w:hyperlink r:id="rId13">
        <w:r w:rsidRPr="007F1EDE">
          <w:rPr>
            <w:rFonts w:ascii="Times New Roman" w:eastAsia="Times New Roman" w:hAnsi="Times New Roman" w:cs="Times New Roman"/>
            <w:color w:val="62C7AD" w:themeColor="hyperlink"/>
            <w:sz w:val="24"/>
            <w:szCs w:val="24"/>
            <w:u w:val="single"/>
            <w:lang w:val="en-GB"/>
          </w:rPr>
          <w:t>https://www.goodtherapy.org/blog/psychpedia/nature-versus-nurture</w:t>
        </w:r>
      </w:hyperlink>
      <w:r w:rsidRPr="007F1EDE">
        <w:rPr>
          <w:rFonts w:ascii="Times New Roman" w:eastAsia="Times New Roman" w:hAnsi="Times New Roman" w:cs="Times New Roman"/>
          <w:color w:val="auto"/>
          <w:sz w:val="24"/>
          <w:szCs w:val="24"/>
          <w:lang w:val="en-GB"/>
        </w:rPr>
        <w:t>.</w:t>
      </w:r>
    </w:p>
    <w:p w14:paraId="00649BFD"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24"/>
          <w:szCs w:val="24"/>
          <w:lang w:val="en-GB"/>
        </w:rPr>
        <w:t xml:space="preserve">Lindon, J. and Brodie, K. (2016). </w:t>
      </w:r>
      <w:r w:rsidRPr="007F1EDE">
        <w:rPr>
          <w:rFonts w:ascii="Times New Roman" w:eastAsia="Times New Roman" w:hAnsi="Times New Roman" w:cs="Times New Roman"/>
          <w:i/>
          <w:iCs/>
          <w:color w:val="auto"/>
          <w:sz w:val="24"/>
          <w:szCs w:val="24"/>
          <w:lang w:val="en-GB"/>
        </w:rPr>
        <w:t>Understanding child development : 0-8 years</w:t>
      </w:r>
      <w:r w:rsidRPr="007F1EDE">
        <w:rPr>
          <w:rFonts w:ascii="Times New Roman" w:eastAsia="Times New Roman" w:hAnsi="Times New Roman" w:cs="Times New Roman"/>
          <w:color w:val="auto"/>
          <w:sz w:val="24"/>
          <w:szCs w:val="24"/>
          <w:lang w:val="en-GB"/>
        </w:rPr>
        <w:t xml:space="preserve">. London: </w:t>
      </w:r>
      <w:proofErr w:type="spellStart"/>
      <w:r w:rsidRPr="007F1EDE">
        <w:rPr>
          <w:rFonts w:ascii="Times New Roman" w:eastAsia="Times New Roman" w:hAnsi="Times New Roman" w:cs="Times New Roman"/>
          <w:color w:val="auto"/>
          <w:sz w:val="24"/>
          <w:szCs w:val="24"/>
          <w:lang w:val="en-GB"/>
        </w:rPr>
        <w:t>Hodder</w:t>
      </w:r>
      <w:proofErr w:type="spellEnd"/>
      <w:r w:rsidRPr="007F1EDE">
        <w:rPr>
          <w:rFonts w:ascii="Times New Roman" w:eastAsia="Times New Roman" w:hAnsi="Times New Roman" w:cs="Times New Roman"/>
          <w:color w:val="auto"/>
          <w:sz w:val="24"/>
          <w:szCs w:val="24"/>
          <w:lang w:val="en-GB"/>
        </w:rPr>
        <w:t xml:space="preserve"> Education.</w:t>
      </w:r>
    </w:p>
    <w:p w14:paraId="2EC0F2E8"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24"/>
          <w:szCs w:val="24"/>
          <w:lang w:val="en-GB"/>
        </w:rPr>
        <w:t xml:space="preserve">McLeod, S. (2018). </w:t>
      </w:r>
      <w:r w:rsidRPr="007F1EDE">
        <w:rPr>
          <w:rFonts w:ascii="Times New Roman" w:eastAsia="Times New Roman" w:hAnsi="Times New Roman" w:cs="Times New Roman"/>
          <w:i/>
          <w:iCs/>
          <w:color w:val="auto"/>
          <w:sz w:val="24"/>
          <w:szCs w:val="24"/>
          <w:lang w:val="en-GB"/>
        </w:rPr>
        <w:t>What is operant conditioning and how does it work?</w:t>
      </w:r>
      <w:r w:rsidRPr="007F1EDE">
        <w:rPr>
          <w:rFonts w:ascii="Times New Roman" w:eastAsia="Times New Roman" w:hAnsi="Times New Roman" w:cs="Times New Roman"/>
          <w:color w:val="auto"/>
          <w:sz w:val="24"/>
          <w:szCs w:val="24"/>
          <w:lang w:val="en-GB"/>
        </w:rPr>
        <w:t xml:space="preserve"> [online] Simply Psychology. Available at: </w:t>
      </w:r>
      <w:hyperlink r:id="rId14">
        <w:r w:rsidRPr="007F1EDE">
          <w:rPr>
            <w:rFonts w:ascii="Times New Roman" w:eastAsia="Times New Roman" w:hAnsi="Times New Roman" w:cs="Times New Roman"/>
            <w:color w:val="62C7AD" w:themeColor="hyperlink"/>
            <w:sz w:val="24"/>
            <w:szCs w:val="24"/>
            <w:u w:val="single"/>
            <w:lang w:val="en-GB"/>
          </w:rPr>
          <w:t>https://www.simplypsychology.org/operant-conditioning.html</w:t>
        </w:r>
      </w:hyperlink>
      <w:r w:rsidRPr="007F1EDE">
        <w:rPr>
          <w:rFonts w:ascii="Times New Roman" w:eastAsia="Times New Roman" w:hAnsi="Times New Roman" w:cs="Times New Roman"/>
          <w:color w:val="auto"/>
          <w:sz w:val="24"/>
          <w:szCs w:val="24"/>
          <w:lang w:val="en-GB"/>
        </w:rPr>
        <w:t>.</w:t>
      </w:r>
    </w:p>
    <w:p w14:paraId="3B337863"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24"/>
          <w:szCs w:val="24"/>
          <w:lang w:val="en-GB"/>
        </w:rPr>
        <w:t xml:space="preserve">McLeod, S. (2020). </w:t>
      </w:r>
      <w:r w:rsidRPr="007F1EDE">
        <w:rPr>
          <w:rFonts w:ascii="Times New Roman" w:eastAsia="Times New Roman" w:hAnsi="Times New Roman" w:cs="Times New Roman"/>
          <w:i/>
          <w:iCs/>
          <w:color w:val="auto"/>
          <w:sz w:val="24"/>
          <w:szCs w:val="24"/>
          <w:lang w:val="en-GB"/>
        </w:rPr>
        <w:t>Little Albert Experiment | Simply Psychology</w:t>
      </w:r>
      <w:r w:rsidRPr="007F1EDE">
        <w:rPr>
          <w:rFonts w:ascii="Times New Roman" w:eastAsia="Times New Roman" w:hAnsi="Times New Roman" w:cs="Times New Roman"/>
          <w:color w:val="auto"/>
          <w:sz w:val="24"/>
          <w:szCs w:val="24"/>
          <w:lang w:val="en-GB"/>
        </w:rPr>
        <w:t xml:space="preserve">. [online] </w:t>
      </w:r>
      <w:hyperlink>
        <w:r w:rsidRPr="007F1EDE">
          <w:rPr>
            <w:rFonts w:ascii="Times New Roman" w:eastAsia="Times New Roman" w:hAnsi="Times New Roman" w:cs="Times New Roman"/>
            <w:color w:val="62C7AD" w:themeColor="hyperlink"/>
            <w:sz w:val="24"/>
            <w:szCs w:val="24"/>
            <w:u w:val="single"/>
            <w:lang w:val="en-GB"/>
          </w:rPr>
          <w:t>www.simplypsychology.org</w:t>
        </w:r>
      </w:hyperlink>
      <w:r w:rsidRPr="007F1EDE">
        <w:rPr>
          <w:rFonts w:ascii="Times New Roman" w:eastAsia="Times New Roman" w:hAnsi="Times New Roman" w:cs="Times New Roman"/>
          <w:color w:val="auto"/>
          <w:sz w:val="24"/>
          <w:szCs w:val="24"/>
          <w:lang w:val="en-GB"/>
        </w:rPr>
        <w:t xml:space="preserve">. Available at: </w:t>
      </w:r>
      <w:hyperlink r:id="rId15">
        <w:r w:rsidRPr="007F1EDE">
          <w:rPr>
            <w:rFonts w:ascii="Times New Roman" w:eastAsia="Times New Roman" w:hAnsi="Times New Roman" w:cs="Times New Roman"/>
            <w:color w:val="62C7AD" w:themeColor="hyperlink"/>
            <w:sz w:val="24"/>
            <w:szCs w:val="24"/>
            <w:u w:val="single"/>
            <w:lang w:val="en-GB"/>
          </w:rPr>
          <w:t>https://www.simplypsychology.org/little-albert.html</w:t>
        </w:r>
      </w:hyperlink>
      <w:r w:rsidRPr="007F1EDE">
        <w:rPr>
          <w:rFonts w:ascii="Times New Roman" w:eastAsia="Times New Roman" w:hAnsi="Times New Roman" w:cs="Times New Roman"/>
          <w:color w:val="auto"/>
          <w:sz w:val="24"/>
          <w:szCs w:val="24"/>
          <w:lang w:val="en-GB"/>
        </w:rPr>
        <w:t>.</w:t>
      </w:r>
    </w:p>
    <w:p w14:paraId="409E487A" w14:textId="77777777" w:rsidR="007F1EDE" w:rsidRPr="007F1EDE" w:rsidRDefault="007F1EDE" w:rsidP="007F1EDE">
      <w:pPr>
        <w:spacing w:after="160" w:line="360" w:lineRule="auto"/>
        <w:rPr>
          <w:color w:val="auto"/>
          <w:sz w:val="22"/>
          <w:szCs w:val="22"/>
          <w:lang w:val="en-GB"/>
        </w:rPr>
      </w:pPr>
      <w:proofErr w:type="spellStart"/>
      <w:r w:rsidRPr="007F1EDE">
        <w:rPr>
          <w:rFonts w:ascii="Times New Roman" w:eastAsia="Times New Roman" w:hAnsi="Times New Roman" w:cs="Times New Roman"/>
          <w:color w:val="auto"/>
          <w:sz w:val="24"/>
          <w:szCs w:val="24"/>
          <w:lang w:val="en-GB"/>
        </w:rPr>
        <w:t>Mcleod</w:t>
      </w:r>
      <w:proofErr w:type="spellEnd"/>
      <w:r w:rsidRPr="007F1EDE">
        <w:rPr>
          <w:rFonts w:ascii="Times New Roman" w:eastAsia="Times New Roman" w:hAnsi="Times New Roman" w:cs="Times New Roman"/>
          <w:color w:val="auto"/>
          <w:sz w:val="24"/>
          <w:szCs w:val="24"/>
          <w:lang w:val="en-GB"/>
        </w:rPr>
        <w:t xml:space="preserve">, S. (2017). </w:t>
      </w:r>
      <w:r w:rsidRPr="007F1EDE">
        <w:rPr>
          <w:rFonts w:ascii="Times New Roman" w:eastAsia="Times New Roman" w:hAnsi="Times New Roman" w:cs="Times New Roman"/>
          <w:i/>
          <w:iCs/>
          <w:color w:val="auto"/>
          <w:sz w:val="24"/>
          <w:szCs w:val="24"/>
          <w:lang w:val="en-GB"/>
        </w:rPr>
        <w:t>Attachment Theory</w:t>
      </w:r>
      <w:r w:rsidRPr="007F1EDE">
        <w:rPr>
          <w:rFonts w:ascii="Times New Roman" w:eastAsia="Times New Roman" w:hAnsi="Times New Roman" w:cs="Times New Roman"/>
          <w:color w:val="auto"/>
          <w:sz w:val="24"/>
          <w:szCs w:val="24"/>
          <w:lang w:val="en-GB"/>
        </w:rPr>
        <w:t xml:space="preserve">. [online] Simplypsychology.org. Available at: </w:t>
      </w:r>
      <w:hyperlink r:id="rId16">
        <w:r w:rsidRPr="007F1EDE">
          <w:rPr>
            <w:rFonts w:ascii="Times New Roman" w:eastAsia="Times New Roman" w:hAnsi="Times New Roman" w:cs="Times New Roman"/>
            <w:color w:val="62C7AD" w:themeColor="hyperlink"/>
            <w:sz w:val="24"/>
            <w:szCs w:val="24"/>
            <w:u w:val="single"/>
            <w:lang w:val="en-GB"/>
          </w:rPr>
          <w:t>https://www.simplypsychology.org/attachment.html</w:t>
        </w:r>
      </w:hyperlink>
      <w:r w:rsidRPr="007F1EDE">
        <w:rPr>
          <w:rFonts w:ascii="Times New Roman" w:eastAsia="Times New Roman" w:hAnsi="Times New Roman" w:cs="Times New Roman"/>
          <w:color w:val="auto"/>
          <w:sz w:val="24"/>
          <w:szCs w:val="24"/>
          <w:lang w:val="en-GB"/>
        </w:rPr>
        <w:t>.</w:t>
      </w:r>
    </w:p>
    <w:p w14:paraId="134F5A59" w14:textId="77777777" w:rsidR="007F1EDE" w:rsidRPr="007F1EDE" w:rsidRDefault="007F1EDE" w:rsidP="007F1EDE">
      <w:pPr>
        <w:spacing w:after="160" w:line="360" w:lineRule="auto"/>
        <w:rPr>
          <w:color w:val="auto"/>
          <w:sz w:val="22"/>
          <w:szCs w:val="22"/>
          <w:lang w:val="en-GB"/>
        </w:rPr>
      </w:pPr>
      <w:proofErr w:type="spellStart"/>
      <w:r w:rsidRPr="007F1EDE">
        <w:rPr>
          <w:rFonts w:ascii="Times New Roman" w:eastAsia="Times New Roman" w:hAnsi="Times New Roman" w:cs="Times New Roman"/>
          <w:color w:val="auto"/>
          <w:sz w:val="24"/>
          <w:szCs w:val="24"/>
          <w:lang w:val="en-GB"/>
        </w:rPr>
        <w:t>Medline</w:t>
      </w:r>
      <w:proofErr w:type="spellEnd"/>
      <w:r w:rsidRPr="007F1EDE">
        <w:rPr>
          <w:rFonts w:ascii="Times New Roman" w:eastAsia="Times New Roman" w:hAnsi="Times New Roman" w:cs="Times New Roman"/>
          <w:color w:val="auto"/>
          <w:sz w:val="24"/>
          <w:szCs w:val="24"/>
          <w:lang w:val="en-GB"/>
        </w:rPr>
        <w:t xml:space="preserve"> plus (2022). </w:t>
      </w:r>
      <w:r w:rsidRPr="007F1EDE">
        <w:rPr>
          <w:rFonts w:ascii="Times New Roman" w:eastAsia="Times New Roman" w:hAnsi="Times New Roman" w:cs="Times New Roman"/>
          <w:i/>
          <w:iCs/>
          <w:color w:val="auto"/>
          <w:sz w:val="24"/>
          <w:szCs w:val="24"/>
          <w:lang w:val="en-GB"/>
        </w:rPr>
        <w:t xml:space="preserve">Developmental milestones record: </w:t>
      </w:r>
      <w:proofErr w:type="spellStart"/>
      <w:r w:rsidRPr="007F1EDE">
        <w:rPr>
          <w:rFonts w:ascii="Times New Roman" w:eastAsia="Times New Roman" w:hAnsi="Times New Roman" w:cs="Times New Roman"/>
          <w:i/>
          <w:iCs/>
          <w:color w:val="auto"/>
          <w:sz w:val="24"/>
          <w:szCs w:val="24"/>
          <w:lang w:val="en-GB"/>
        </w:rPr>
        <w:t>MedlinePlus</w:t>
      </w:r>
      <w:proofErr w:type="spellEnd"/>
      <w:r w:rsidRPr="007F1EDE">
        <w:rPr>
          <w:rFonts w:ascii="Times New Roman" w:eastAsia="Times New Roman" w:hAnsi="Times New Roman" w:cs="Times New Roman"/>
          <w:i/>
          <w:iCs/>
          <w:color w:val="auto"/>
          <w:sz w:val="24"/>
          <w:szCs w:val="24"/>
          <w:lang w:val="en-GB"/>
        </w:rPr>
        <w:t xml:space="preserve"> Medical </w:t>
      </w:r>
      <w:proofErr w:type="spellStart"/>
      <w:r w:rsidRPr="007F1EDE">
        <w:rPr>
          <w:rFonts w:ascii="Times New Roman" w:eastAsia="Times New Roman" w:hAnsi="Times New Roman" w:cs="Times New Roman"/>
          <w:i/>
          <w:iCs/>
          <w:color w:val="auto"/>
          <w:sz w:val="24"/>
          <w:szCs w:val="24"/>
          <w:lang w:val="en-GB"/>
        </w:rPr>
        <w:t>Encyclopedia</w:t>
      </w:r>
      <w:proofErr w:type="spellEnd"/>
      <w:r w:rsidRPr="007F1EDE">
        <w:rPr>
          <w:rFonts w:ascii="Times New Roman" w:eastAsia="Times New Roman" w:hAnsi="Times New Roman" w:cs="Times New Roman"/>
          <w:color w:val="auto"/>
          <w:sz w:val="24"/>
          <w:szCs w:val="24"/>
          <w:lang w:val="en-GB"/>
        </w:rPr>
        <w:t xml:space="preserve">. [online] medlineplus.gov. Available at: </w:t>
      </w:r>
      <w:hyperlink r:id="rId17" w:anchor=":~:text=Rolling%20over%2C%20crawling%2C%20walking%2C">
        <w:r w:rsidRPr="007F1EDE">
          <w:rPr>
            <w:rFonts w:ascii="Times New Roman" w:eastAsia="Times New Roman" w:hAnsi="Times New Roman" w:cs="Times New Roman"/>
            <w:color w:val="62C7AD" w:themeColor="hyperlink"/>
            <w:sz w:val="24"/>
            <w:szCs w:val="24"/>
            <w:u w:val="single"/>
            <w:lang w:val="en-GB"/>
          </w:rPr>
          <w:t>https://medlineplus.gov/ency/article/002002.htm#:~:text=Rolling%20over%2C%20crawling%2C%20walking%2C</w:t>
        </w:r>
      </w:hyperlink>
      <w:r w:rsidRPr="007F1EDE">
        <w:rPr>
          <w:rFonts w:ascii="Times New Roman" w:eastAsia="Times New Roman" w:hAnsi="Times New Roman" w:cs="Times New Roman"/>
          <w:color w:val="auto"/>
          <w:sz w:val="24"/>
          <w:szCs w:val="24"/>
          <w:lang w:val="en-GB"/>
        </w:rPr>
        <w:t>.</w:t>
      </w:r>
    </w:p>
    <w:p w14:paraId="6649BCA1"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24"/>
          <w:szCs w:val="24"/>
          <w:lang w:val="en-GB"/>
        </w:rPr>
        <w:t xml:space="preserve">Mental Health Branch (2020). </w:t>
      </w:r>
      <w:r w:rsidRPr="007F1EDE">
        <w:rPr>
          <w:rFonts w:ascii="Times New Roman" w:eastAsia="Times New Roman" w:hAnsi="Times New Roman" w:cs="Times New Roman"/>
          <w:i/>
          <w:iCs/>
          <w:color w:val="auto"/>
          <w:sz w:val="24"/>
          <w:szCs w:val="24"/>
          <w:lang w:val="en-GB"/>
        </w:rPr>
        <w:t>What is behaviour? - Principles for effective support</w:t>
      </w:r>
      <w:r w:rsidRPr="007F1EDE">
        <w:rPr>
          <w:rFonts w:ascii="Times New Roman" w:eastAsia="Times New Roman" w:hAnsi="Times New Roman" w:cs="Times New Roman"/>
          <w:color w:val="auto"/>
          <w:sz w:val="24"/>
          <w:szCs w:val="24"/>
          <w:lang w:val="en-GB"/>
        </w:rPr>
        <w:t xml:space="preserve">. [online] </w:t>
      </w:r>
      <w:hyperlink>
        <w:r w:rsidRPr="007F1EDE">
          <w:rPr>
            <w:rFonts w:ascii="Times New Roman" w:eastAsia="Times New Roman" w:hAnsi="Times New Roman" w:cs="Times New Roman"/>
            <w:color w:val="62C7AD" w:themeColor="hyperlink"/>
            <w:sz w:val="24"/>
            <w:szCs w:val="24"/>
            <w:u w:val="single"/>
            <w:lang w:val="en-GB"/>
          </w:rPr>
          <w:t>www.health.nsw.gov.au</w:t>
        </w:r>
      </w:hyperlink>
      <w:r w:rsidRPr="007F1EDE">
        <w:rPr>
          <w:rFonts w:ascii="Times New Roman" w:eastAsia="Times New Roman" w:hAnsi="Times New Roman" w:cs="Times New Roman"/>
          <w:color w:val="auto"/>
          <w:sz w:val="24"/>
          <w:szCs w:val="24"/>
          <w:lang w:val="en-GB"/>
        </w:rPr>
        <w:t xml:space="preserve">. Available at: </w:t>
      </w:r>
      <w:hyperlink r:id="rId18">
        <w:r w:rsidRPr="007F1EDE">
          <w:rPr>
            <w:rFonts w:ascii="Times New Roman" w:eastAsia="Times New Roman" w:hAnsi="Times New Roman" w:cs="Times New Roman"/>
            <w:color w:val="62C7AD" w:themeColor="hyperlink"/>
            <w:sz w:val="24"/>
            <w:szCs w:val="24"/>
            <w:u w:val="single"/>
            <w:lang w:val="en-GB"/>
          </w:rPr>
          <w:t>https://www.health.nsw.gov.au/mentalhealth/psychosocial/principles/Pages/behaviour-whatis.aspx</w:t>
        </w:r>
      </w:hyperlink>
      <w:r w:rsidRPr="007F1EDE">
        <w:rPr>
          <w:rFonts w:ascii="Times New Roman" w:eastAsia="Times New Roman" w:hAnsi="Times New Roman" w:cs="Times New Roman"/>
          <w:color w:val="auto"/>
          <w:sz w:val="24"/>
          <w:szCs w:val="24"/>
          <w:lang w:val="en-GB"/>
        </w:rPr>
        <w:t>.</w:t>
      </w:r>
    </w:p>
    <w:p w14:paraId="35D66473"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24"/>
          <w:szCs w:val="24"/>
          <w:lang w:val="en-GB"/>
        </w:rPr>
        <w:t xml:space="preserve">Nursery Resources (2019). </w:t>
      </w:r>
      <w:r w:rsidRPr="007F1EDE">
        <w:rPr>
          <w:rFonts w:ascii="Times New Roman" w:eastAsia="Times New Roman" w:hAnsi="Times New Roman" w:cs="Times New Roman"/>
          <w:i/>
          <w:iCs/>
          <w:color w:val="auto"/>
          <w:sz w:val="24"/>
          <w:szCs w:val="24"/>
          <w:lang w:val="en-GB"/>
        </w:rPr>
        <w:t>Promoting Positive Behaviour in Early Years Settings</w:t>
      </w:r>
      <w:r w:rsidRPr="007F1EDE">
        <w:rPr>
          <w:rFonts w:ascii="Times New Roman" w:eastAsia="Times New Roman" w:hAnsi="Times New Roman" w:cs="Times New Roman"/>
          <w:color w:val="auto"/>
          <w:sz w:val="24"/>
          <w:szCs w:val="24"/>
          <w:lang w:val="en-GB"/>
        </w:rPr>
        <w:t xml:space="preserve">. [online] Nursery Resources | Blog. Available at: </w:t>
      </w:r>
      <w:hyperlink r:id="rId19" w:anchor=":~:text=Positive%20reinforcement%20is%20an%20effective">
        <w:r w:rsidRPr="007F1EDE">
          <w:rPr>
            <w:rFonts w:ascii="Times New Roman" w:eastAsia="Times New Roman" w:hAnsi="Times New Roman" w:cs="Times New Roman"/>
            <w:color w:val="62C7AD" w:themeColor="hyperlink"/>
            <w:sz w:val="24"/>
            <w:szCs w:val="24"/>
            <w:u w:val="single"/>
            <w:lang w:val="en-GB"/>
          </w:rPr>
          <w:t>https://www.nurseryresources.org/articles/eyfs/promoting-positive-behaviour-in-early-years-settings/#:~:text=Positive%20reinforcement%20is%20an%20effective</w:t>
        </w:r>
      </w:hyperlink>
      <w:r w:rsidRPr="007F1EDE">
        <w:rPr>
          <w:rFonts w:ascii="Times New Roman" w:eastAsia="Times New Roman" w:hAnsi="Times New Roman" w:cs="Times New Roman"/>
          <w:color w:val="auto"/>
          <w:sz w:val="24"/>
          <w:szCs w:val="24"/>
          <w:lang w:val="en-GB"/>
        </w:rPr>
        <w:t>.</w:t>
      </w:r>
    </w:p>
    <w:p w14:paraId="7CD86232"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24"/>
          <w:szCs w:val="24"/>
          <w:lang w:val="en-GB"/>
        </w:rPr>
        <w:t xml:space="preserve">Rees, C. (2007). Childhood attachment. </w:t>
      </w:r>
      <w:r w:rsidRPr="007F1EDE">
        <w:rPr>
          <w:rFonts w:ascii="Times New Roman" w:eastAsia="Times New Roman" w:hAnsi="Times New Roman" w:cs="Times New Roman"/>
          <w:i/>
          <w:iCs/>
          <w:color w:val="auto"/>
          <w:sz w:val="24"/>
          <w:szCs w:val="24"/>
          <w:lang w:val="en-GB"/>
        </w:rPr>
        <w:t>British Journal of General Practice</w:t>
      </w:r>
      <w:r w:rsidRPr="007F1EDE">
        <w:rPr>
          <w:rFonts w:ascii="Times New Roman" w:eastAsia="Times New Roman" w:hAnsi="Times New Roman" w:cs="Times New Roman"/>
          <w:color w:val="auto"/>
          <w:sz w:val="24"/>
          <w:szCs w:val="24"/>
          <w:lang w:val="en-GB"/>
        </w:rPr>
        <w:t xml:space="preserve">, [online] 57(544), pp.920–922. </w:t>
      </w:r>
      <w:proofErr w:type="spellStart"/>
      <w:r w:rsidRPr="007F1EDE">
        <w:rPr>
          <w:rFonts w:ascii="Times New Roman" w:eastAsia="Times New Roman" w:hAnsi="Times New Roman" w:cs="Times New Roman"/>
          <w:color w:val="auto"/>
          <w:sz w:val="24"/>
          <w:szCs w:val="24"/>
          <w:lang w:val="en-GB"/>
        </w:rPr>
        <w:t>doi:10.3399</w:t>
      </w:r>
      <w:proofErr w:type="spellEnd"/>
      <w:r w:rsidRPr="007F1EDE">
        <w:rPr>
          <w:rFonts w:ascii="Times New Roman" w:eastAsia="Times New Roman" w:hAnsi="Times New Roman" w:cs="Times New Roman"/>
          <w:color w:val="auto"/>
          <w:sz w:val="24"/>
          <w:szCs w:val="24"/>
          <w:lang w:val="en-GB"/>
        </w:rPr>
        <w:t>/096016407782317955.</w:t>
      </w:r>
    </w:p>
    <w:p w14:paraId="143C10E0"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24"/>
          <w:szCs w:val="24"/>
          <w:lang w:val="en-GB"/>
        </w:rPr>
        <w:lastRenderedPageBreak/>
        <w:t xml:space="preserve">Therapy (2015). </w:t>
      </w:r>
      <w:r w:rsidRPr="007F1EDE">
        <w:rPr>
          <w:rFonts w:ascii="Times New Roman" w:eastAsia="Times New Roman" w:hAnsi="Times New Roman" w:cs="Times New Roman"/>
          <w:i/>
          <w:iCs/>
          <w:color w:val="auto"/>
          <w:sz w:val="24"/>
          <w:szCs w:val="24"/>
          <w:lang w:val="en-GB"/>
        </w:rPr>
        <w:t>John Watson Biography</w:t>
      </w:r>
      <w:r w:rsidRPr="007F1EDE">
        <w:rPr>
          <w:rFonts w:ascii="Times New Roman" w:eastAsia="Times New Roman" w:hAnsi="Times New Roman" w:cs="Times New Roman"/>
          <w:color w:val="auto"/>
          <w:sz w:val="24"/>
          <w:szCs w:val="24"/>
          <w:lang w:val="en-GB"/>
        </w:rPr>
        <w:t xml:space="preserve">. [online] </w:t>
      </w:r>
      <w:hyperlink>
        <w:r w:rsidRPr="007F1EDE">
          <w:rPr>
            <w:rFonts w:ascii="Times New Roman" w:eastAsia="Times New Roman" w:hAnsi="Times New Roman" w:cs="Times New Roman"/>
            <w:color w:val="62C7AD" w:themeColor="hyperlink"/>
            <w:sz w:val="24"/>
            <w:szCs w:val="24"/>
            <w:u w:val="single"/>
            <w:lang w:val="en-GB"/>
          </w:rPr>
          <w:t>www.goodtherapy.org</w:t>
        </w:r>
      </w:hyperlink>
      <w:r w:rsidRPr="007F1EDE">
        <w:rPr>
          <w:rFonts w:ascii="Times New Roman" w:eastAsia="Times New Roman" w:hAnsi="Times New Roman" w:cs="Times New Roman"/>
          <w:color w:val="auto"/>
          <w:sz w:val="24"/>
          <w:szCs w:val="24"/>
          <w:lang w:val="en-GB"/>
        </w:rPr>
        <w:t xml:space="preserve">. Available at: </w:t>
      </w:r>
      <w:hyperlink r:id="rId20" w:anchor=":~:text=Watson">
        <w:r w:rsidRPr="007F1EDE">
          <w:rPr>
            <w:rFonts w:ascii="Times New Roman" w:eastAsia="Times New Roman" w:hAnsi="Times New Roman" w:cs="Times New Roman"/>
            <w:color w:val="62C7AD" w:themeColor="hyperlink"/>
            <w:sz w:val="24"/>
            <w:szCs w:val="24"/>
            <w:u w:val="single"/>
            <w:lang w:val="en-GB"/>
          </w:rPr>
          <w:t>https://www.goodtherapy.org/famous-psychologists/john-watson.html#:~:text=Watson</w:t>
        </w:r>
      </w:hyperlink>
      <w:r w:rsidRPr="007F1EDE">
        <w:rPr>
          <w:rFonts w:ascii="Times New Roman" w:eastAsia="Times New Roman" w:hAnsi="Times New Roman" w:cs="Times New Roman"/>
          <w:color w:val="auto"/>
          <w:sz w:val="24"/>
          <w:szCs w:val="24"/>
          <w:lang w:val="en-GB"/>
        </w:rPr>
        <w:t>.</w:t>
      </w:r>
    </w:p>
    <w:p w14:paraId="5F602CD4"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24"/>
          <w:szCs w:val="24"/>
          <w:lang w:val="en-GB"/>
        </w:rPr>
        <w:t xml:space="preserve">Virtual Lab School (2019). </w:t>
      </w:r>
      <w:r w:rsidRPr="007F1EDE">
        <w:rPr>
          <w:rFonts w:ascii="Times New Roman" w:eastAsia="Times New Roman" w:hAnsi="Times New Roman" w:cs="Times New Roman"/>
          <w:i/>
          <w:iCs/>
          <w:color w:val="auto"/>
          <w:sz w:val="24"/>
          <w:szCs w:val="24"/>
          <w:lang w:val="en-GB"/>
        </w:rPr>
        <w:t>Physical Development: An Introduction | VLS</w:t>
      </w:r>
      <w:r w:rsidRPr="007F1EDE">
        <w:rPr>
          <w:rFonts w:ascii="Times New Roman" w:eastAsia="Times New Roman" w:hAnsi="Times New Roman" w:cs="Times New Roman"/>
          <w:color w:val="auto"/>
          <w:sz w:val="24"/>
          <w:szCs w:val="24"/>
          <w:lang w:val="en-GB"/>
        </w:rPr>
        <w:t xml:space="preserve">. [online] Virtuallabschool.org. Available at: </w:t>
      </w:r>
      <w:hyperlink r:id="rId21">
        <w:r w:rsidRPr="007F1EDE">
          <w:rPr>
            <w:rFonts w:ascii="Times New Roman" w:eastAsia="Times New Roman" w:hAnsi="Times New Roman" w:cs="Times New Roman"/>
            <w:color w:val="62C7AD" w:themeColor="hyperlink"/>
            <w:sz w:val="24"/>
            <w:szCs w:val="24"/>
            <w:u w:val="single"/>
            <w:lang w:val="en-GB"/>
          </w:rPr>
          <w:t>https://www.virtuallabschool.org/infant-toddler/physical-development/lesson-1</w:t>
        </w:r>
      </w:hyperlink>
      <w:r w:rsidRPr="007F1EDE">
        <w:rPr>
          <w:rFonts w:ascii="Times New Roman" w:eastAsia="Times New Roman" w:hAnsi="Times New Roman" w:cs="Times New Roman"/>
          <w:color w:val="auto"/>
          <w:sz w:val="24"/>
          <w:szCs w:val="24"/>
          <w:lang w:val="en-GB"/>
        </w:rPr>
        <w:t>.</w:t>
      </w:r>
    </w:p>
    <w:p w14:paraId="07A4977D" w14:textId="77777777" w:rsidR="007F1EDE" w:rsidRPr="007F1EDE" w:rsidRDefault="007F1EDE" w:rsidP="007F1EDE">
      <w:pPr>
        <w:spacing w:after="160" w:line="360" w:lineRule="auto"/>
        <w:rPr>
          <w:color w:val="auto"/>
          <w:sz w:val="22"/>
          <w:szCs w:val="22"/>
          <w:lang w:val="en-GB"/>
        </w:rPr>
      </w:pPr>
      <w:r w:rsidRPr="007F1EDE">
        <w:rPr>
          <w:rFonts w:ascii="Times New Roman" w:eastAsia="Times New Roman" w:hAnsi="Times New Roman" w:cs="Times New Roman"/>
          <w:color w:val="auto"/>
          <w:sz w:val="24"/>
          <w:szCs w:val="24"/>
          <w:lang w:val="en-GB"/>
        </w:rPr>
        <w:t xml:space="preserve">Western Governors University (2020). </w:t>
      </w:r>
      <w:r w:rsidRPr="007F1EDE">
        <w:rPr>
          <w:rFonts w:ascii="Times New Roman" w:eastAsia="Times New Roman" w:hAnsi="Times New Roman" w:cs="Times New Roman"/>
          <w:i/>
          <w:iCs/>
          <w:color w:val="auto"/>
          <w:sz w:val="24"/>
          <w:szCs w:val="24"/>
          <w:lang w:val="en-GB"/>
        </w:rPr>
        <w:t xml:space="preserve">What Is The </w:t>
      </w:r>
      <w:proofErr w:type="spellStart"/>
      <w:r w:rsidRPr="007F1EDE">
        <w:rPr>
          <w:rFonts w:ascii="Times New Roman" w:eastAsia="Times New Roman" w:hAnsi="Times New Roman" w:cs="Times New Roman"/>
          <w:i/>
          <w:iCs/>
          <w:color w:val="auto"/>
          <w:sz w:val="24"/>
          <w:szCs w:val="24"/>
          <w:lang w:val="en-GB"/>
        </w:rPr>
        <w:t>Behavioral</w:t>
      </w:r>
      <w:proofErr w:type="spellEnd"/>
      <w:r w:rsidRPr="007F1EDE">
        <w:rPr>
          <w:rFonts w:ascii="Times New Roman" w:eastAsia="Times New Roman" w:hAnsi="Times New Roman" w:cs="Times New Roman"/>
          <w:i/>
          <w:iCs/>
          <w:color w:val="auto"/>
          <w:sz w:val="24"/>
          <w:szCs w:val="24"/>
          <w:lang w:val="en-GB"/>
        </w:rPr>
        <w:t xml:space="preserve"> Learning Theory?</w:t>
      </w:r>
      <w:r w:rsidRPr="007F1EDE">
        <w:rPr>
          <w:rFonts w:ascii="Times New Roman" w:eastAsia="Times New Roman" w:hAnsi="Times New Roman" w:cs="Times New Roman"/>
          <w:color w:val="auto"/>
          <w:sz w:val="24"/>
          <w:szCs w:val="24"/>
          <w:lang w:val="en-GB"/>
        </w:rPr>
        <w:t xml:space="preserve"> [online] Western Governors University. Available at: </w:t>
      </w:r>
      <w:hyperlink r:id="rId22" w:anchor=":~:text=Behaviorism%20focuses%20on%20the%20idea">
        <w:r w:rsidRPr="007F1EDE">
          <w:rPr>
            <w:rFonts w:ascii="Times New Roman" w:eastAsia="Times New Roman" w:hAnsi="Times New Roman" w:cs="Times New Roman"/>
            <w:color w:val="62C7AD" w:themeColor="hyperlink"/>
            <w:sz w:val="24"/>
            <w:szCs w:val="24"/>
            <w:u w:val="single"/>
            <w:lang w:val="en-GB"/>
          </w:rPr>
          <w:t>https://www.wgu.edu/blog/what-behavioral-learning-theory2005.html#:~:text=Behaviorism%20focuses%20on%20the%20idea</w:t>
        </w:r>
      </w:hyperlink>
      <w:r w:rsidRPr="007F1EDE">
        <w:rPr>
          <w:rFonts w:ascii="Times New Roman" w:eastAsia="Times New Roman" w:hAnsi="Times New Roman" w:cs="Times New Roman"/>
          <w:color w:val="auto"/>
          <w:sz w:val="24"/>
          <w:szCs w:val="24"/>
          <w:lang w:val="en-GB"/>
        </w:rPr>
        <w:t>.</w:t>
      </w:r>
    </w:p>
    <w:p w14:paraId="50543B0D" w14:textId="77777777" w:rsidR="007F1EDE" w:rsidRPr="007F1EDE" w:rsidRDefault="007F1EDE" w:rsidP="007F1EDE">
      <w:pPr>
        <w:spacing w:after="160"/>
        <w:rPr>
          <w:color w:val="auto"/>
          <w:sz w:val="22"/>
          <w:szCs w:val="22"/>
          <w:lang w:val="en-GB"/>
        </w:rPr>
      </w:pPr>
    </w:p>
    <w:p w14:paraId="03894165" w14:textId="77777777" w:rsidR="007F1EDE" w:rsidRDefault="007F1EDE" w:rsidP="7C46F388">
      <w:pPr>
        <w:rPr>
          <w:rFonts w:ascii="Arial" w:eastAsia="Arial" w:hAnsi="Arial" w:cs="Arial"/>
          <w:sz w:val="24"/>
          <w:szCs w:val="24"/>
        </w:rPr>
      </w:pPr>
    </w:p>
    <w:p w14:paraId="4EA69415" w14:textId="77777777" w:rsidR="007F1EDE" w:rsidRDefault="007F1EDE" w:rsidP="7C46F388">
      <w:pPr>
        <w:rPr>
          <w:rFonts w:ascii="Arial" w:eastAsia="Arial" w:hAnsi="Arial" w:cs="Arial"/>
          <w:sz w:val="24"/>
          <w:szCs w:val="24"/>
        </w:rPr>
      </w:pPr>
    </w:p>
    <w:sectPr w:rsidR="007F1EDE" w:rsidSect="00EE3E7C">
      <w:footerReference w:type="default" r:id="rId23"/>
      <w:pgSz w:w="12240" w:h="15840"/>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A6E3A" w14:textId="77777777" w:rsidR="00674A56" w:rsidRDefault="00674A56">
      <w:r>
        <w:separator/>
      </w:r>
    </w:p>
    <w:p w14:paraId="7BD3797D" w14:textId="77777777" w:rsidR="00674A56" w:rsidRDefault="00674A56"/>
  </w:endnote>
  <w:endnote w:type="continuationSeparator" w:id="0">
    <w:p w14:paraId="4AACD5B7" w14:textId="77777777" w:rsidR="00674A56" w:rsidRDefault="00674A56">
      <w:r>
        <w:continuationSeparator/>
      </w:r>
    </w:p>
    <w:p w14:paraId="638FA405" w14:textId="77777777" w:rsidR="00674A56" w:rsidRDefault="00674A56"/>
  </w:endnote>
  <w:endnote w:type="continuationNotice" w:id="1">
    <w:p w14:paraId="28A08CAC" w14:textId="77777777" w:rsidR="007F1EDE" w:rsidRDefault="007F1ED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BC093" w14:textId="0D1E3907" w:rsidR="00447041" w:rsidRDefault="00D03AC1">
    <w:pPr>
      <w:pStyle w:val="Footer"/>
    </w:pPr>
    <w:r>
      <w:fldChar w:fldCharType="begin"/>
    </w:r>
    <w:r>
      <w:instrText xml:space="preserve"> PAGE   \* MERGEFORMAT </w:instrText>
    </w:r>
    <w:r>
      <w:fldChar w:fldCharType="separate"/>
    </w:r>
    <w:r w:rsidR="00EE3E7C">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9198A" w14:textId="77777777" w:rsidR="00674A56" w:rsidRDefault="00674A56">
      <w:r>
        <w:separator/>
      </w:r>
    </w:p>
    <w:p w14:paraId="23756527" w14:textId="77777777" w:rsidR="00674A56" w:rsidRDefault="00674A56"/>
  </w:footnote>
  <w:footnote w:type="continuationSeparator" w:id="0">
    <w:p w14:paraId="11ED78D6" w14:textId="77777777" w:rsidR="00674A56" w:rsidRDefault="00674A56">
      <w:r>
        <w:continuationSeparator/>
      </w:r>
    </w:p>
    <w:p w14:paraId="5E416D67" w14:textId="77777777" w:rsidR="00674A56" w:rsidRDefault="00674A56"/>
  </w:footnote>
  <w:footnote w:type="continuationNotice" w:id="1">
    <w:p w14:paraId="1C9E8B48" w14:textId="77777777" w:rsidR="007F1EDE" w:rsidRDefault="007F1ED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num w:numId="1" w16cid:durableId="643193989">
    <w:abstractNumId w:val="9"/>
  </w:num>
  <w:num w:numId="2" w16cid:durableId="1463304402">
    <w:abstractNumId w:val="8"/>
  </w:num>
  <w:num w:numId="3" w16cid:durableId="517547422">
    <w:abstractNumId w:val="7"/>
  </w:num>
  <w:num w:numId="4" w16cid:durableId="1566912779">
    <w:abstractNumId w:val="6"/>
  </w:num>
  <w:num w:numId="5" w16cid:durableId="1422411203">
    <w:abstractNumId w:val="5"/>
  </w:num>
  <w:num w:numId="6" w16cid:durableId="1288003688">
    <w:abstractNumId w:val="4"/>
  </w:num>
  <w:num w:numId="7" w16cid:durableId="1683048840">
    <w:abstractNumId w:val="3"/>
  </w:num>
  <w:num w:numId="8" w16cid:durableId="898203039">
    <w:abstractNumId w:val="2"/>
  </w:num>
  <w:num w:numId="9" w16cid:durableId="422184886">
    <w:abstractNumId w:val="1"/>
  </w:num>
  <w:num w:numId="10" w16cid:durableId="1238905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223C79"/>
    <w:rsid w:val="00233CAE"/>
    <w:rsid w:val="003C5B95"/>
    <w:rsid w:val="00447041"/>
    <w:rsid w:val="0058464E"/>
    <w:rsid w:val="00674A56"/>
    <w:rsid w:val="00733795"/>
    <w:rsid w:val="007962A0"/>
    <w:rsid w:val="007F1EDE"/>
    <w:rsid w:val="009D2B19"/>
    <w:rsid w:val="00B045AF"/>
    <w:rsid w:val="00C00CB4"/>
    <w:rsid w:val="00C922B4"/>
    <w:rsid w:val="00D03AC1"/>
    <w:rsid w:val="00DC274F"/>
    <w:rsid w:val="00DC2CF0"/>
    <w:rsid w:val="00EE3E7C"/>
    <w:rsid w:val="01463ECE"/>
    <w:rsid w:val="0198B0B8"/>
    <w:rsid w:val="01EB68F5"/>
    <w:rsid w:val="0337E2CC"/>
    <w:rsid w:val="04565B8C"/>
    <w:rsid w:val="0483A6DD"/>
    <w:rsid w:val="04B58EDE"/>
    <w:rsid w:val="04BDCEA9"/>
    <w:rsid w:val="05FF3E25"/>
    <w:rsid w:val="0626C2FC"/>
    <w:rsid w:val="0634D70A"/>
    <w:rsid w:val="067C2DC2"/>
    <w:rsid w:val="069681AC"/>
    <w:rsid w:val="073B7746"/>
    <w:rsid w:val="075BECDC"/>
    <w:rsid w:val="0866B29D"/>
    <w:rsid w:val="099851F1"/>
    <w:rsid w:val="0A3A0775"/>
    <w:rsid w:val="0A7F9824"/>
    <w:rsid w:val="0AFED2A3"/>
    <w:rsid w:val="0B01F122"/>
    <w:rsid w:val="0B342252"/>
    <w:rsid w:val="0B63BAA6"/>
    <w:rsid w:val="0B85CB29"/>
    <w:rsid w:val="0BA3E313"/>
    <w:rsid w:val="0BD63B73"/>
    <w:rsid w:val="0BE2F8EE"/>
    <w:rsid w:val="0C03F414"/>
    <w:rsid w:val="0C3718B4"/>
    <w:rsid w:val="0D97DB81"/>
    <w:rsid w:val="0E07A1A5"/>
    <w:rsid w:val="0E66BE50"/>
    <w:rsid w:val="0E873FA7"/>
    <w:rsid w:val="0F294F69"/>
    <w:rsid w:val="0F2E4E12"/>
    <w:rsid w:val="0FCAB1E0"/>
    <w:rsid w:val="100D78C9"/>
    <w:rsid w:val="1026F8D0"/>
    <w:rsid w:val="114704E5"/>
    <w:rsid w:val="124129BD"/>
    <w:rsid w:val="1423C5B3"/>
    <w:rsid w:val="15B12E9B"/>
    <w:rsid w:val="15B196DE"/>
    <w:rsid w:val="15EFDD0B"/>
    <w:rsid w:val="16268439"/>
    <w:rsid w:val="16971117"/>
    <w:rsid w:val="171F2CA1"/>
    <w:rsid w:val="174C0A0B"/>
    <w:rsid w:val="1777A0B7"/>
    <w:rsid w:val="17810A43"/>
    <w:rsid w:val="17FC715A"/>
    <w:rsid w:val="18F8B09C"/>
    <w:rsid w:val="194EF88D"/>
    <w:rsid w:val="199841BB"/>
    <w:rsid w:val="19A03DD2"/>
    <w:rsid w:val="19D23E00"/>
    <w:rsid w:val="1A36F740"/>
    <w:rsid w:val="1B4B8711"/>
    <w:rsid w:val="1B4C4C3E"/>
    <w:rsid w:val="1B6A0335"/>
    <w:rsid w:val="1C17C4FF"/>
    <w:rsid w:val="1C528AD5"/>
    <w:rsid w:val="1E42D1EA"/>
    <w:rsid w:val="1E6BB2DE"/>
    <w:rsid w:val="1E76DB12"/>
    <w:rsid w:val="1EAADCBE"/>
    <w:rsid w:val="1F4760B9"/>
    <w:rsid w:val="2007833F"/>
    <w:rsid w:val="20E3311A"/>
    <w:rsid w:val="2113CE68"/>
    <w:rsid w:val="21B81B47"/>
    <w:rsid w:val="21E2A50A"/>
    <w:rsid w:val="21E70E66"/>
    <w:rsid w:val="21F8F232"/>
    <w:rsid w:val="2203E5FC"/>
    <w:rsid w:val="2268BE67"/>
    <w:rsid w:val="22AC9CF0"/>
    <w:rsid w:val="22AF9EC9"/>
    <w:rsid w:val="23E74B04"/>
    <w:rsid w:val="241E1AC6"/>
    <w:rsid w:val="24FB6A1E"/>
    <w:rsid w:val="253B86BE"/>
    <w:rsid w:val="25733F70"/>
    <w:rsid w:val="257A27DB"/>
    <w:rsid w:val="25910DC5"/>
    <w:rsid w:val="25B6A23D"/>
    <w:rsid w:val="25E08C88"/>
    <w:rsid w:val="25E43DB2"/>
    <w:rsid w:val="25E73F8B"/>
    <w:rsid w:val="26B22E22"/>
    <w:rsid w:val="26DA19A6"/>
    <w:rsid w:val="271E3BB4"/>
    <w:rsid w:val="273B37E7"/>
    <w:rsid w:val="27BBB6B6"/>
    <w:rsid w:val="280593C5"/>
    <w:rsid w:val="285DBFD3"/>
    <w:rsid w:val="28EAAE7B"/>
    <w:rsid w:val="29A16426"/>
    <w:rsid w:val="29D2D940"/>
    <w:rsid w:val="2A6AF6B6"/>
    <w:rsid w:val="2A867EDC"/>
    <w:rsid w:val="2AE794DC"/>
    <w:rsid w:val="2B045903"/>
    <w:rsid w:val="2C9151C1"/>
    <w:rsid w:val="2CD8CA63"/>
    <w:rsid w:val="2CD904E8"/>
    <w:rsid w:val="2CEA7A60"/>
    <w:rsid w:val="2CF8FCEE"/>
    <w:rsid w:val="2D18C486"/>
    <w:rsid w:val="2E85954E"/>
    <w:rsid w:val="2F8EBD3E"/>
    <w:rsid w:val="2FF88DE1"/>
    <w:rsid w:val="304B5C0F"/>
    <w:rsid w:val="30A40F92"/>
    <w:rsid w:val="31C164F0"/>
    <w:rsid w:val="31C85455"/>
    <w:rsid w:val="32144D41"/>
    <w:rsid w:val="3223972C"/>
    <w:rsid w:val="32A369E6"/>
    <w:rsid w:val="32CE4FFE"/>
    <w:rsid w:val="33DF7EA5"/>
    <w:rsid w:val="33DFB07B"/>
    <w:rsid w:val="33E36489"/>
    <w:rsid w:val="346B517A"/>
    <w:rsid w:val="34F551A4"/>
    <w:rsid w:val="3506127B"/>
    <w:rsid w:val="3665C3AD"/>
    <w:rsid w:val="3694D613"/>
    <w:rsid w:val="37876A35"/>
    <w:rsid w:val="38DD64CC"/>
    <w:rsid w:val="39238278"/>
    <w:rsid w:val="393CF19D"/>
    <w:rsid w:val="3967CBC4"/>
    <w:rsid w:val="396D38B2"/>
    <w:rsid w:val="39865C89"/>
    <w:rsid w:val="3A6C3A27"/>
    <w:rsid w:val="3ABEB990"/>
    <w:rsid w:val="3ABF52D9"/>
    <w:rsid w:val="3B1F6A63"/>
    <w:rsid w:val="3B23C081"/>
    <w:rsid w:val="3B7AD1C0"/>
    <w:rsid w:val="3BBB51CE"/>
    <w:rsid w:val="3C9CB876"/>
    <w:rsid w:val="3CFCC46D"/>
    <w:rsid w:val="3D2712AF"/>
    <w:rsid w:val="3DDE0179"/>
    <w:rsid w:val="3E233493"/>
    <w:rsid w:val="3E330D7E"/>
    <w:rsid w:val="3E3888D7"/>
    <w:rsid w:val="3EB7712B"/>
    <w:rsid w:val="3F9764FF"/>
    <w:rsid w:val="3FC166D1"/>
    <w:rsid w:val="3FD45938"/>
    <w:rsid w:val="40116A75"/>
    <w:rsid w:val="404BF67D"/>
    <w:rsid w:val="404E42E3"/>
    <w:rsid w:val="40C88886"/>
    <w:rsid w:val="41D2D88D"/>
    <w:rsid w:val="41DC3DE7"/>
    <w:rsid w:val="4201BC01"/>
    <w:rsid w:val="426A2C71"/>
    <w:rsid w:val="429DC14B"/>
    <w:rsid w:val="43AA6AA0"/>
    <w:rsid w:val="443991AC"/>
    <w:rsid w:val="4514F1DB"/>
    <w:rsid w:val="454D8EA7"/>
    <w:rsid w:val="45D5C139"/>
    <w:rsid w:val="4603BDF5"/>
    <w:rsid w:val="4610A9AC"/>
    <w:rsid w:val="46AA6F76"/>
    <w:rsid w:val="4712D0B7"/>
    <w:rsid w:val="47974FE1"/>
    <w:rsid w:val="479E124A"/>
    <w:rsid w:val="484A88E4"/>
    <w:rsid w:val="48BA4EA2"/>
    <w:rsid w:val="48CFF9B8"/>
    <w:rsid w:val="48DE32D2"/>
    <w:rsid w:val="49938CCC"/>
    <w:rsid w:val="4A428C08"/>
    <w:rsid w:val="4B249830"/>
    <w:rsid w:val="4DAED3BF"/>
    <w:rsid w:val="4DB40539"/>
    <w:rsid w:val="4E467863"/>
    <w:rsid w:val="4EC716AC"/>
    <w:rsid w:val="505CEC45"/>
    <w:rsid w:val="50D69F02"/>
    <w:rsid w:val="5195C02B"/>
    <w:rsid w:val="535BCFDD"/>
    <w:rsid w:val="537BDD65"/>
    <w:rsid w:val="53E1A93D"/>
    <w:rsid w:val="550D23EC"/>
    <w:rsid w:val="55472E60"/>
    <w:rsid w:val="55D00E97"/>
    <w:rsid w:val="560B6B1C"/>
    <w:rsid w:val="56222E98"/>
    <w:rsid w:val="56438906"/>
    <w:rsid w:val="56DEFB4C"/>
    <w:rsid w:val="570C3305"/>
    <w:rsid w:val="5789E937"/>
    <w:rsid w:val="580B43D4"/>
    <w:rsid w:val="592A873F"/>
    <w:rsid w:val="597F4F76"/>
    <w:rsid w:val="5A8D7C1C"/>
    <w:rsid w:val="5A916BB3"/>
    <w:rsid w:val="5AFB58A0"/>
    <w:rsid w:val="5B06DA92"/>
    <w:rsid w:val="5B0A6A84"/>
    <w:rsid w:val="5B35F24E"/>
    <w:rsid w:val="5C1D7BF7"/>
    <w:rsid w:val="5C4D1859"/>
    <w:rsid w:val="5CA2AAF3"/>
    <w:rsid w:val="5CA2C76A"/>
    <w:rsid w:val="5CADF59A"/>
    <w:rsid w:val="5E1EE87B"/>
    <w:rsid w:val="5E21086C"/>
    <w:rsid w:val="5E42864E"/>
    <w:rsid w:val="5E7528A3"/>
    <w:rsid w:val="5EEEC5FD"/>
    <w:rsid w:val="5F917696"/>
    <w:rsid w:val="5FB371FA"/>
    <w:rsid w:val="603132D2"/>
    <w:rsid w:val="6073CFF5"/>
    <w:rsid w:val="60A9AEA2"/>
    <w:rsid w:val="60EBF5FC"/>
    <w:rsid w:val="61AFAC2C"/>
    <w:rsid w:val="627F65A4"/>
    <w:rsid w:val="62D7EC34"/>
    <w:rsid w:val="630D3843"/>
    <w:rsid w:val="6424EA90"/>
    <w:rsid w:val="64578CE5"/>
    <w:rsid w:val="647DF9EB"/>
    <w:rsid w:val="657504CF"/>
    <w:rsid w:val="65C27F42"/>
    <w:rsid w:val="6600A1EF"/>
    <w:rsid w:val="6604831C"/>
    <w:rsid w:val="6638E8DF"/>
    <w:rsid w:val="66EB2307"/>
    <w:rsid w:val="678B77C6"/>
    <w:rsid w:val="67B59AAD"/>
    <w:rsid w:val="6836DC4F"/>
    <w:rsid w:val="68EE3ACD"/>
    <w:rsid w:val="68F012EC"/>
    <w:rsid w:val="69441F7B"/>
    <w:rsid w:val="696F8D82"/>
    <w:rsid w:val="698A42FB"/>
    <w:rsid w:val="69920EC3"/>
    <w:rsid w:val="69A0391D"/>
    <w:rsid w:val="69F21351"/>
    <w:rsid w:val="6A7ADDC5"/>
    <w:rsid w:val="6AEFD84F"/>
    <w:rsid w:val="6B09D5DF"/>
    <w:rsid w:val="6B31904E"/>
    <w:rsid w:val="6B5A5B59"/>
    <w:rsid w:val="6D0A59CD"/>
    <w:rsid w:val="6D3E9D42"/>
    <w:rsid w:val="6EEF43A2"/>
    <w:rsid w:val="6EFB39B8"/>
    <w:rsid w:val="6FBE3D9F"/>
    <w:rsid w:val="6FF46A11"/>
    <w:rsid w:val="701F141B"/>
    <w:rsid w:val="70A5716D"/>
    <w:rsid w:val="70F55C58"/>
    <w:rsid w:val="71566EB3"/>
    <w:rsid w:val="71CFDE73"/>
    <w:rsid w:val="721EEBA9"/>
    <w:rsid w:val="72801803"/>
    <w:rsid w:val="7289F234"/>
    <w:rsid w:val="752AF04C"/>
    <w:rsid w:val="75B263A4"/>
    <w:rsid w:val="75D60A69"/>
    <w:rsid w:val="762EEE60"/>
    <w:rsid w:val="77000DE1"/>
    <w:rsid w:val="77B2E040"/>
    <w:rsid w:val="7814441F"/>
    <w:rsid w:val="789D6BD1"/>
    <w:rsid w:val="78E079AC"/>
    <w:rsid w:val="79F31331"/>
    <w:rsid w:val="7A395407"/>
    <w:rsid w:val="7A5A5C77"/>
    <w:rsid w:val="7A651B18"/>
    <w:rsid w:val="7B0B1EC9"/>
    <w:rsid w:val="7B2D31F6"/>
    <w:rsid w:val="7B71DFE9"/>
    <w:rsid w:val="7C46F388"/>
    <w:rsid w:val="7CC63BB3"/>
    <w:rsid w:val="7D022D18"/>
    <w:rsid w:val="7D3B2527"/>
    <w:rsid w:val="7D5C24D1"/>
    <w:rsid w:val="7DD45915"/>
    <w:rsid w:val="7F993164"/>
    <w:rsid w:val="7FA5524A"/>
    <w:rsid w:val="7FF6F0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249830"/>
  <w15:chartTrackingRefBased/>
  <w15:docId w15:val="{B9FBD753-1361-4265-AE1B-CB6ECFFB2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u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u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u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u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u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u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u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u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u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u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u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u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u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u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u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u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u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u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u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u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u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u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u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u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u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u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u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u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u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u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u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u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acticenotes.org/v19n3/matters.htm" TargetMode="External"/><Relationship Id="rId13" Type="http://schemas.openxmlformats.org/officeDocument/2006/relationships/hyperlink" Target="https://www.goodtherapy.org/blog/psychpedia/nature-versus-nurture" TargetMode="External"/><Relationship Id="rId18" Type="http://schemas.openxmlformats.org/officeDocument/2006/relationships/hyperlink" Target="https://www.health.nsw.gov.au/mentalhealth/psychosocial/principles/Pages/behaviour-whatis.aspx" TargetMode="External"/><Relationship Id="rId3" Type="http://schemas.openxmlformats.org/officeDocument/2006/relationships/settings" Target="settings.xml"/><Relationship Id="rId21" Type="http://schemas.openxmlformats.org/officeDocument/2006/relationships/hyperlink" Target="https://www.virtuallabschool.org/infant-toddler/physical-development/lesson-1" TargetMode="External"/><Relationship Id="rId7" Type="http://schemas.openxmlformats.org/officeDocument/2006/relationships/hyperlink" Target="https://dictionary.apa.org/social-development" TargetMode="External"/><Relationship Id="rId12" Type="http://schemas.openxmlformats.org/officeDocument/2006/relationships/hyperlink" Target="https://www.gesell-yale.org/pages/gesell-theory" TargetMode="External"/><Relationship Id="rId17" Type="http://schemas.openxmlformats.org/officeDocument/2006/relationships/hyperlink" Target="https://medlineplus.gov/ency/article/002002.ht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implypsychology.org/attachment.html" TargetMode="External"/><Relationship Id="rId20" Type="http://schemas.openxmlformats.org/officeDocument/2006/relationships/hyperlink" Target="https://www.goodtherapy.org/famous-psychologists/john-watson.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entallyhealthyschools.org.uk/mental-health-needs/attachment-and-child-developmen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implypsychology.org/little-albert.html" TargetMode="External"/><Relationship Id="rId23" Type="http://schemas.openxmlformats.org/officeDocument/2006/relationships/footer" Target="footer1.xml"/><Relationship Id="rId10" Type="http://schemas.openxmlformats.org/officeDocument/2006/relationships/hyperlink" Target="https://www.earlymovers.org.uk/about-pd" TargetMode="External"/><Relationship Id="rId19" Type="http://schemas.openxmlformats.org/officeDocument/2006/relationships/hyperlink" Target="https://www.nurseryresources.org/articles/eyfs/promoting-positive-behaviour-in-early-years-settings/" TargetMode="External"/><Relationship Id="rId4" Type="http://schemas.openxmlformats.org/officeDocument/2006/relationships/webSettings" Target="webSettings.xml"/><Relationship Id="rId9" Type="http://schemas.openxmlformats.org/officeDocument/2006/relationships/hyperlink" Target="https://www.instructionaldesign.org/theories/operant-conditioning/" TargetMode="External"/><Relationship Id="rId14" Type="http://schemas.openxmlformats.org/officeDocument/2006/relationships/hyperlink" Target="https://www.simplypsychology.org/operant-conditioning.html" TargetMode="External"/><Relationship Id="rId22" Type="http://schemas.openxmlformats.org/officeDocument/2006/relationships/hyperlink" Target="https://www.wgu.edu/blog/what-behavioral-learning-theory2005.html" TargetMode="Externa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3535</Words>
  <Characters>20153</Characters>
  <Application>Microsoft Office Word</Application>
  <DocSecurity>0</DocSecurity>
  <Lines>167</Lines>
  <Paragraphs>47</Paragraphs>
  <ScaleCrop>false</ScaleCrop>
  <Company/>
  <LinksUpToDate>false</LinksUpToDate>
  <CharactersWithSpaces>23641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Charles (2204480)</dc:creator>
  <cp:keywords/>
  <dc:description/>
  <cp:lastModifiedBy>Chelsea Charles (2204480)</cp:lastModifiedBy>
  <cp:revision>2</cp:revision>
  <dcterms:created xsi:type="dcterms:W3CDTF">2023-01-25T17:48:00Z</dcterms:created>
  <dcterms:modified xsi:type="dcterms:W3CDTF">2023-01-25T17:48:00Z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