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39557724"/>
        <w:docPartObj>
          <w:docPartGallery w:val="Cover Pages"/>
          <w:docPartUnique/>
        </w:docPartObj>
      </w:sdtPr>
      <w:sdtEndPr>
        <w:rPr>
          <w:rFonts w:ascii="Arial" w:hAnsi="Arial" w:cs="Arial"/>
          <w:sz w:val="22"/>
          <w:szCs w:val="22"/>
        </w:rPr>
      </w:sdtEndPr>
      <w:sdtContent>
        <w:p w14:paraId="10D985F6" w14:textId="3BECA996" w:rsidR="005007D3" w:rsidRDefault="00212BFB">
          <w:r>
            <w:rPr>
              <w:noProof/>
            </w:rPr>
            <mc:AlternateContent>
              <mc:Choice Requires="wpg">
                <w:drawing>
                  <wp:anchor distT="0" distB="0" distL="114300" distR="114300" simplePos="0" relativeHeight="251659264" behindDoc="1" locked="0" layoutInCell="1" allowOverlap="1" wp14:anchorId="0132A687" wp14:editId="21B56DA1">
                    <wp:simplePos x="0" y="0"/>
                    <wp:positionH relativeFrom="column">
                      <wp:posOffset>-469127</wp:posOffset>
                    </wp:positionH>
                    <wp:positionV relativeFrom="paragraph">
                      <wp:posOffset>-429370</wp:posOffset>
                    </wp:positionV>
                    <wp:extent cx="6858000" cy="9144000"/>
                    <wp:effectExtent l="0" t="0" r="0" b="0"/>
                    <wp:wrapNone/>
                    <wp:docPr id="407481491" name="Group 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437139867" name="Rectangle 437139867"/>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FC71E61" w14:textId="77777777" w:rsidR="005007D3" w:rsidRDefault="005007D3">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1132569975" name="Group 2"/>
                            <wpg:cNvGrpSpPr/>
                            <wpg:grpSpPr>
                              <a:xfrm>
                                <a:off x="2524125" y="0"/>
                                <a:ext cx="4329113" cy="4491038"/>
                                <a:chOff x="0" y="0"/>
                                <a:chExt cx="4329113" cy="4491038"/>
                              </a:xfrm>
                              <a:solidFill>
                                <a:schemeClr val="bg1"/>
                              </a:solidFill>
                            </wpg:grpSpPr>
                            <wps:wsp>
                              <wps:cNvPr id="288719014"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8924910"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275115703"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476068524"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842369657"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0132A687" id="Group 1" o:spid="_x0000_s1026" style="position:absolute;margin-left:-36.95pt;margin-top:-33.8pt;width:540pt;height:10in;z-index:-251657216"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">
                    <v:rect id="Rectangle 437139867" o:spid="_x0000_s1027"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" fillcolor="#102e4b [3122]" stroked="f" strokeweight="1pt">
                      <v:fill color2="#0c233a [2882]" angle="348" colors="0 #457c94;6554f #457c94" focus="100%" type="gradient"/>
                      <v:textbox inset="54pt,54pt,1in,5in">
                        <w:txbxContent>
                          <w:p w14:paraId="3FC71E61" w14:textId="77777777" w:rsidR="005007D3" w:rsidRDefault="005007D3">
                            <w:pPr>
                              <w:pStyle w:val="NoSpacing"/>
                              <w:rPr>
                                <w:color w:val="FFFFFF" w:themeColor="background1"/>
                                <w:sz w:val="48"/>
                                <w:szCs w:val="48"/>
                              </w:rPr>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" path="m,2732r,-4l2722,r5,5l,2732xe" filled="f" stroked="f">
                        <v:path arrowok="t" o:connecttype="custom" o:connectlocs="0,4337050;0,4330700;4321175,0;4329113,7938;0,4337050" o:connectangles="0,0,0,0,0"/>
                      </v:shape>
                    </v:group>
                  </v:group>
                </w:pict>
              </mc:Fallback>
            </mc:AlternateContent>
          </w:r>
          <w:r w:rsidR="00B21D41">
            <w:rPr>
              <w:noProof/>
            </w:rPr>
            <w:drawing>
              <wp:inline distT="0" distB="0" distL="0" distR="0" wp14:anchorId="0A3D7520" wp14:editId="21DF539C">
                <wp:extent cx="3410447" cy="1857422"/>
                <wp:effectExtent l="0" t="0" r="0" b="0"/>
                <wp:docPr id="15760704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98034" cy="1905124"/>
                        </a:xfrm>
                        <a:prstGeom prst="rect">
                          <a:avLst/>
                        </a:prstGeom>
                        <a:noFill/>
                        <a:ln>
                          <a:noFill/>
                        </a:ln>
                      </pic:spPr>
                    </pic:pic>
                  </a:graphicData>
                </a:graphic>
              </wp:inline>
            </w:drawing>
          </w:r>
        </w:p>
        <w:p w14:paraId="2670D4DE" w14:textId="77777777" w:rsidR="00CE30CF" w:rsidRPr="00DE4751" w:rsidRDefault="00CE30CF">
          <w:pPr>
            <w:rPr>
              <w:rFonts w:ascii="Arial" w:hAnsi="Arial" w:cs="Arial"/>
              <w:sz w:val="22"/>
              <w:szCs w:val="22"/>
            </w:rPr>
          </w:pPr>
        </w:p>
        <w:p w14:paraId="784F9F85" w14:textId="77777777" w:rsidR="00CE30CF" w:rsidRPr="00DE4751" w:rsidRDefault="00CE30CF">
          <w:pPr>
            <w:rPr>
              <w:rFonts w:ascii="Arial" w:hAnsi="Arial" w:cs="Arial"/>
              <w:sz w:val="22"/>
              <w:szCs w:val="22"/>
            </w:rPr>
          </w:pPr>
        </w:p>
        <w:p w14:paraId="3AFE59B8" w14:textId="77777777" w:rsidR="00CE30CF" w:rsidRPr="00DE4751" w:rsidRDefault="00CE30CF">
          <w:pPr>
            <w:rPr>
              <w:rFonts w:ascii="Arial" w:hAnsi="Arial" w:cs="Arial"/>
              <w:sz w:val="22"/>
              <w:szCs w:val="22"/>
            </w:rPr>
          </w:pPr>
        </w:p>
        <w:p w14:paraId="792D4968" w14:textId="77777777" w:rsidR="00CE30CF" w:rsidRPr="00DE4751" w:rsidRDefault="00CE30CF">
          <w:pPr>
            <w:rPr>
              <w:rFonts w:ascii="Arial" w:hAnsi="Arial" w:cs="Arial"/>
              <w:sz w:val="22"/>
              <w:szCs w:val="22"/>
            </w:rPr>
          </w:pPr>
        </w:p>
        <w:p w14:paraId="3CE3EA32" w14:textId="77777777" w:rsidR="00CE30CF" w:rsidRPr="00DE4751" w:rsidRDefault="00CE30CF">
          <w:pPr>
            <w:rPr>
              <w:rFonts w:ascii="Arial" w:hAnsi="Arial" w:cs="Arial"/>
              <w:sz w:val="22"/>
              <w:szCs w:val="22"/>
            </w:rPr>
          </w:pPr>
        </w:p>
        <w:p w14:paraId="1C196DDC" w14:textId="77777777" w:rsidR="00CE30CF" w:rsidRPr="00DE4751" w:rsidRDefault="00CE30CF">
          <w:pPr>
            <w:rPr>
              <w:rFonts w:ascii="Arial" w:hAnsi="Arial" w:cs="Arial"/>
              <w:sz w:val="22"/>
              <w:szCs w:val="22"/>
            </w:rPr>
          </w:pPr>
        </w:p>
        <w:p w14:paraId="6ECBFD73" w14:textId="77777777" w:rsidR="00CE30CF" w:rsidRPr="00DE4751" w:rsidRDefault="00CE30CF">
          <w:pPr>
            <w:rPr>
              <w:rFonts w:ascii="Arial" w:hAnsi="Arial" w:cs="Arial"/>
              <w:sz w:val="22"/>
              <w:szCs w:val="22"/>
            </w:rPr>
          </w:pPr>
        </w:p>
        <w:p w14:paraId="4D3B9EFF" w14:textId="77777777" w:rsidR="00CE30CF" w:rsidRPr="00DE4751" w:rsidRDefault="00CE30CF">
          <w:pPr>
            <w:rPr>
              <w:rFonts w:ascii="Arial" w:hAnsi="Arial" w:cs="Arial"/>
              <w:sz w:val="22"/>
              <w:szCs w:val="22"/>
            </w:rPr>
          </w:pPr>
        </w:p>
        <w:p w14:paraId="1AA09692" w14:textId="77777777" w:rsidR="00CE30CF" w:rsidRPr="00DE4751" w:rsidRDefault="00CE30CF">
          <w:pPr>
            <w:rPr>
              <w:rFonts w:ascii="Arial" w:hAnsi="Arial" w:cs="Arial"/>
              <w:sz w:val="26"/>
              <w:szCs w:val="26"/>
            </w:rPr>
          </w:pPr>
        </w:p>
        <w:p w14:paraId="29ACF14F" w14:textId="77777777" w:rsidR="00DD0BB2" w:rsidRPr="00DE4751" w:rsidRDefault="00CE30CF">
          <w:pPr>
            <w:rPr>
              <w:rFonts w:ascii="Arial" w:hAnsi="Arial" w:cs="Arial"/>
              <w:sz w:val="26"/>
              <w:szCs w:val="26"/>
            </w:rPr>
          </w:pPr>
          <w:r w:rsidRPr="00DE4751">
            <w:rPr>
              <w:rFonts w:ascii="Arial" w:hAnsi="Arial" w:cs="Arial"/>
              <w:sz w:val="26"/>
              <w:szCs w:val="26"/>
            </w:rPr>
            <w:t>Assignment Title: HR Challenges and Contemporary Practices in HSBC UK</w:t>
          </w:r>
        </w:p>
        <w:p w14:paraId="3FA3958B" w14:textId="77777777" w:rsidR="00F73A26" w:rsidRPr="00DE4751" w:rsidRDefault="00DD0BB2">
          <w:pPr>
            <w:rPr>
              <w:rFonts w:ascii="Arial" w:hAnsi="Arial" w:cs="Arial"/>
              <w:sz w:val="26"/>
              <w:szCs w:val="26"/>
            </w:rPr>
          </w:pPr>
          <w:r w:rsidRPr="00DE4751">
            <w:rPr>
              <w:rFonts w:ascii="Arial" w:hAnsi="Arial" w:cs="Arial"/>
              <w:sz w:val="26"/>
              <w:szCs w:val="26"/>
            </w:rPr>
            <w:t>Module: Development and Managing Indi</w:t>
          </w:r>
          <w:r w:rsidR="00F73A26" w:rsidRPr="00DE4751">
            <w:rPr>
              <w:rFonts w:ascii="Arial" w:hAnsi="Arial" w:cs="Arial"/>
              <w:sz w:val="26"/>
              <w:szCs w:val="26"/>
            </w:rPr>
            <w:t>viduals and Teams</w:t>
          </w:r>
        </w:p>
        <w:p w14:paraId="02DB5AD0" w14:textId="77777777" w:rsidR="00F73A26" w:rsidRPr="00DE4751" w:rsidRDefault="00F73A26">
          <w:pPr>
            <w:rPr>
              <w:rFonts w:ascii="Arial" w:hAnsi="Arial" w:cs="Arial"/>
              <w:sz w:val="26"/>
              <w:szCs w:val="26"/>
            </w:rPr>
          </w:pPr>
          <w:r w:rsidRPr="00DE4751">
            <w:rPr>
              <w:rFonts w:ascii="Arial" w:hAnsi="Arial" w:cs="Arial"/>
              <w:sz w:val="26"/>
              <w:szCs w:val="26"/>
            </w:rPr>
            <w:t>Module Code: LCLM5002</w:t>
          </w:r>
        </w:p>
        <w:p w14:paraId="4F378FA9" w14:textId="77777777" w:rsidR="00F73A26" w:rsidRPr="00DE4751" w:rsidRDefault="00F73A26">
          <w:pPr>
            <w:rPr>
              <w:rFonts w:ascii="Arial" w:hAnsi="Arial" w:cs="Arial"/>
              <w:sz w:val="26"/>
              <w:szCs w:val="26"/>
            </w:rPr>
          </w:pPr>
          <w:r w:rsidRPr="00DE4751">
            <w:rPr>
              <w:rFonts w:ascii="Arial" w:hAnsi="Arial" w:cs="Arial"/>
              <w:sz w:val="26"/>
              <w:szCs w:val="26"/>
            </w:rPr>
            <w:t>Lecturer: Amer Kareem</w:t>
          </w:r>
        </w:p>
        <w:p w14:paraId="054F6FEA" w14:textId="77777777" w:rsidR="00F73A26" w:rsidRPr="00DE4751" w:rsidRDefault="00F73A26">
          <w:pPr>
            <w:rPr>
              <w:rFonts w:ascii="Arial" w:hAnsi="Arial" w:cs="Arial"/>
              <w:sz w:val="26"/>
              <w:szCs w:val="26"/>
            </w:rPr>
          </w:pPr>
          <w:r w:rsidRPr="00DE4751">
            <w:rPr>
              <w:rFonts w:ascii="Arial" w:hAnsi="Arial" w:cs="Arial"/>
              <w:sz w:val="26"/>
              <w:szCs w:val="26"/>
            </w:rPr>
            <w:t>Student Name: Estera Filip</w:t>
          </w:r>
        </w:p>
        <w:p w14:paraId="677C37DE" w14:textId="55D14620" w:rsidR="005007D3" w:rsidRPr="00DE4751" w:rsidRDefault="00F73A26">
          <w:pPr>
            <w:rPr>
              <w:rFonts w:ascii="Arial" w:hAnsi="Arial" w:cs="Arial"/>
              <w:sz w:val="22"/>
              <w:szCs w:val="22"/>
            </w:rPr>
          </w:pPr>
          <w:r w:rsidRPr="00DE4751">
            <w:rPr>
              <w:rFonts w:ascii="Arial" w:hAnsi="Arial" w:cs="Arial"/>
              <w:sz w:val="26"/>
              <w:szCs w:val="26"/>
            </w:rPr>
            <w:t>Student Number: 2415106</w:t>
          </w:r>
          <w:r w:rsidR="005007D3" w:rsidRPr="00DE4751">
            <w:rPr>
              <w:rFonts w:ascii="Arial" w:hAnsi="Arial" w:cs="Arial"/>
              <w:sz w:val="22"/>
              <w:szCs w:val="22"/>
            </w:rPr>
            <w:br w:type="page"/>
          </w:r>
        </w:p>
      </w:sdtContent>
    </w:sdt>
    <w:p w14:paraId="2700546A" w14:textId="77777777" w:rsidR="007107E1" w:rsidRPr="00DE4751" w:rsidRDefault="007107E1">
      <w:pPr>
        <w:rPr>
          <w:rFonts w:ascii="Arial" w:hAnsi="Arial" w:cs="Arial"/>
          <w:sz w:val="22"/>
          <w:szCs w:val="22"/>
        </w:rPr>
      </w:pPr>
    </w:p>
    <w:sdt>
      <w:sdtPr>
        <w:id w:val="59089516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F3400AA" w14:textId="176ED2DD" w:rsidR="006E453B" w:rsidRDefault="006E453B">
          <w:pPr>
            <w:pStyle w:val="TOCHeading"/>
          </w:pPr>
          <w:r>
            <w:t>Table of Contents</w:t>
          </w:r>
        </w:p>
        <w:p w14:paraId="5C754C8A" w14:textId="609A6218" w:rsidR="006E453B" w:rsidRDefault="006E453B">
          <w:pPr>
            <w:pStyle w:val="TOC1"/>
            <w:tabs>
              <w:tab w:val="right" w:leader="dot" w:pos="9016"/>
            </w:tabs>
            <w:rPr>
              <w:noProof/>
            </w:rPr>
          </w:pPr>
          <w:r>
            <w:fldChar w:fldCharType="begin"/>
          </w:r>
          <w:r>
            <w:instrText xml:space="preserve"> TOC \o "1-3" \h \z \u </w:instrText>
          </w:r>
          <w:r>
            <w:fldChar w:fldCharType="separate"/>
          </w:r>
          <w:hyperlink w:anchor="_Toc228201608" w:history="1">
            <w:r w:rsidRPr="00A8707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_Toc228201608 \h </w:instrText>
            </w:r>
            <w:r>
              <w:rPr>
                <w:noProof/>
                <w:webHidden/>
              </w:rPr>
            </w:r>
            <w:r>
              <w:rPr>
                <w:noProof/>
                <w:webHidden/>
              </w:rPr>
              <w:fldChar w:fldCharType="separate"/>
            </w:r>
            <w:r>
              <w:rPr>
                <w:noProof/>
                <w:webHidden/>
              </w:rPr>
              <w:t>2</w:t>
            </w:r>
            <w:r>
              <w:rPr>
                <w:noProof/>
                <w:webHidden/>
              </w:rPr>
              <w:fldChar w:fldCharType="end"/>
            </w:r>
          </w:hyperlink>
        </w:p>
        <w:p w14:paraId="1B062579" w14:textId="550E1F4C" w:rsidR="006E453B" w:rsidRDefault="006E453B">
          <w:pPr>
            <w:pStyle w:val="TOC1"/>
            <w:tabs>
              <w:tab w:val="right" w:leader="dot" w:pos="9016"/>
            </w:tabs>
            <w:rPr>
              <w:noProof/>
            </w:rPr>
          </w:pPr>
          <w:hyperlink w:anchor="_Toc228201609" w:history="1">
            <w:r w:rsidRPr="00A8707D">
              <w:rPr>
                <w:rStyle w:val="Hyperlink"/>
                <w:rFonts w:ascii="Arial" w:hAnsi="Arial" w:cs="Arial"/>
                <w:noProof/>
              </w:rPr>
              <w:t>Elements Influencing HR Difficulties</w:t>
            </w:r>
            <w:r>
              <w:rPr>
                <w:noProof/>
                <w:webHidden/>
              </w:rPr>
              <w:tab/>
            </w:r>
            <w:r>
              <w:rPr>
                <w:noProof/>
                <w:webHidden/>
              </w:rPr>
              <w:fldChar w:fldCharType="begin"/>
            </w:r>
            <w:r>
              <w:rPr>
                <w:noProof/>
                <w:webHidden/>
              </w:rPr>
              <w:instrText xml:space="preserve"> PAGEREF _Toc228201609 \h </w:instrText>
            </w:r>
            <w:r>
              <w:rPr>
                <w:noProof/>
                <w:webHidden/>
              </w:rPr>
            </w:r>
            <w:r>
              <w:rPr>
                <w:noProof/>
                <w:webHidden/>
              </w:rPr>
              <w:fldChar w:fldCharType="separate"/>
            </w:r>
            <w:r>
              <w:rPr>
                <w:noProof/>
                <w:webHidden/>
              </w:rPr>
              <w:t>3</w:t>
            </w:r>
            <w:r>
              <w:rPr>
                <w:noProof/>
                <w:webHidden/>
              </w:rPr>
              <w:fldChar w:fldCharType="end"/>
            </w:r>
          </w:hyperlink>
        </w:p>
        <w:p w14:paraId="55D8568B" w14:textId="649CCECC" w:rsidR="006E453B" w:rsidRDefault="006E453B">
          <w:pPr>
            <w:pStyle w:val="TOC2"/>
            <w:tabs>
              <w:tab w:val="right" w:leader="dot" w:pos="9016"/>
            </w:tabs>
            <w:rPr>
              <w:noProof/>
            </w:rPr>
          </w:pPr>
          <w:hyperlink w:anchor="_Toc228201610" w:history="1">
            <w:r w:rsidRPr="00A8707D">
              <w:rPr>
                <w:rStyle w:val="Hyperlink"/>
                <w:rFonts w:ascii="Arial" w:hAnsi="Arial" w:cs="Arial"/>
                <w:noProof/>
              </w:rPr>
              <w:t>Technological Progress</w:t>
            </w:r>
            <w:r>
              <w:rPr>
                <w:noProof/>
                <w:webHidden/>
              </w:rPr>
              <w:tab/>
            </w:r>
            <w:r>
              <w:rPr>
                <w:noProof/>
                <w:webHidden/>
              </w:rPr>
              <w:fldChar w:fldCharType="begin"/>
            </w:r>
            <w:r>
              <w:rPr>
                <w:noProof/>
                <w:webHidden/>
              </w:rPr>
              <w:instrText xml:space="preserve"> PAGEREF _Toc228201610 \h </w:instrText>
            </w:r>
            <w:r>
              <w:rPr>
                <w:noProof/>
                <w:webHidden/>
              </w:rPr>
            </w:r>
            <w:r>
              <w:rPr>
                <w:noProof/>
                <w:webHidden/>
              </w:rPr>
              <w:fldChar w:fldCharType="separate"/>
            </w:r>
            <w:r>
              <w:rPr>
                <w:noProof/>
                <w:webHidden/>
              </w:rPr>
              <w:t>3</w:t>
            </w:r>
            <w:r>
              <w:rPr>
                <w:noProof/>
                <w:webHidden/>
              </w:rPr>
              <w:fldChar w:fldCharType="end"/>
            </w:r>
          </w:hyperlink>
        </w:p>
        <w:p w14:paraId="677CE630" w14:textId="6417D5E6" w:rsidR="006E453B" w:rsidRDefault="006E453B">
          <w:pPr>
            <w:pStyle w:val="TOC2"/>
            <w:tabs>
              <w:tab w:val="right" w:leader="dot" w:pos="9016"/>
            </w:tabs>
            <w:rPr>
              <w:noProof/>
            </w:rPr>
          </w:pPr>
          <w:hyperlink w:anchor="_Toc228201611" w:history="1">
            <w:r w:rsidRPr="00A8707D">
              <w:rPr>
                <w:rStyle w:val="Hyperlink"/>
                <w:rFonts w:ascii="Arial" w:hAnsi="Arial" w:cs="Arial"/>
                <w:noProof/>
              </w:rPr>
              <w:t>Hiring and Retaining Talent</w:t>
            </w:r>
            <w:r>
              <w:rPr>
                <w:noProof/>
                <w:webHidden/>
              </w:rPr>
              <w:tab/>
            </w:r>
            <w:r>
              <w:rPr>
                <w:noProof/>
                <w:webHidden/>
              </w:rPr>
              <w:fldChar w:fldCharType="begin"/>
            </w:r>
            <w:r>
              <w:rPr>
                <w:noProof/>
                <w:webHidden/>
              </w:rPr>
              <w:instrText xml:space="preserve"> PAGEREF _Toc228201611 \h </w:instrText>
            </w:r>
            <w:r>
              <w:rPr>
                <w:noProof/>
                <w:webHidden/>
              </w:rPr>
            </w:r>
            <w:r>
              <w:rPr>
                <w:noProof/>
                <w:webHidden/>
              </w:rPr>
              <w:fldChar w:fldCharType="separate"/>
            </w:r>
            <w:r>
              <w:rPr>
                <w:noProof/>
                <w:webHidden/>
              </w:rPr>
              <w:t>3</w:t>
            </w:r>
            <w:r>
              <w:rPr>
                <w:noProof/>
                <w:webHidden/>
              </w:rPr>
              <w:fldChar w:fldCharType="end"/>
            </w:r>
          </w:hyperlink>
        </w:p>
        <w:p w14:paraId="3D97BB85" w14:textId="2057242B" w:rsidR="006E453B" w:rsidRDefault="006E453B">
          <w:pPr>
            <w:pStyle w:val="TOC2"/>
            <w:tabs>
              <w:tab w:val="right" w:leader="dot" w:pos="9016"/>
            </w:tabs>
            <w:rPr>
              <w:noProof/>
            </w:rPr>
          </w:pPr>
          <w:hyperlink w:anchor="_Toc228201612" w:history="1">
            <w:r w:rsidRPr="00A8707D">
              <w:rPr>
                <w:rStyle w:val="Hyperlink"/>
                <w:rFonts w:ascii="Arial" w:hAnsi="Arial" w:cs="Arial"/>
                <w:noProof/>
              </w:rPr>
              <w:t>Diversity, Equity, and Inclusion (DEI)</w:t>
            </w:r>
            <w:r>
              <w:rPr>
                <w:noProof/>
                <w:webHidden/>
              </w:rPr>
              <w:tab/>
            </w:r>
            <w:r>
              <w:rPr>
                <w:noProof/>
                <w:webHidden/>
              </w:rPr>
              <w:fldChar w:fldCharType="begin"/>
            </w:r>
            <w:r>
              <w:rPr>
                <w:noProof/>
                <w:webHidden/>
              </w:rPr>
              <w:instrText xml:space="preserve"> PAGEREF _Toc228201612 \h </w:instrText>
            </w:r>
            <w:r>
              <w:rPr>
                <w:noProof/>
                <w:webHidden/>
              </w:rPr>
            </w:r>
            <w:r>
              <w:rPr>
                <w:noProof/>
                <w:webHidden/>
              </w:rPr>
              <w:fldChar w:fldCharType="separate"/>
            </w:r>
            <w:r>
              <w:rPr>
                <w:noProof/>
                <w:webHidden/>
              </w:rPr>
              <w:t>3</w:t>
            </w:r>
            <w:r>
              <w:rPr>
                <w:noProof/>
                <w:webHidden/>
              </w:rPr>
              <w:fldChar w:fldCharType="end"/>
            </w:r>
          </w:hyperlink>
        </w:p>
        <w:p w14:paraId="0101AF5E" w14:textId="623CA651" w:rsidR="006E453B" w:rsidRDefault="006E453B">
          <w:pPr>
            <w:pStyle w:val="TOC1"/>
            <w:tabs>
              <w:tab w:val="right" w:leader="dot" w:pos="9016"/>
            </w:tabs>
            <w:rPr>
              <w:noProof/>
            </w:rPr>
          </w:pPr>
          <w:hyperlink w:anchor="_Toc228201613" w:history="1">
            <w:r w:rsidRPr="00A8707D">
              <w:rPr>
                <w:rStyle w:val="Hyperlink"/>
                <w:rFonts w:ascii="Arial" w:hAnsi="Arial" w:cs="Arial"/>
                <w:noProof/>
              </w:rPr>
              <w:t>Current HR Progress</w:t>
            </w:r>
            <w:r>
              <w:rPr>
                <w:noProof/>
                <w:webHidden/>
              </w:rPr>
              <w:tab/>
            </w:r>
            <w:r>
              <w:rPr>
                <w:noProof/>
                <w:webHidden/>
              </w:rPr>
              <w:fldChar w:fldCharType="begin"/>
            </w:r>
            <w:r>
              <w:rPr>
                <w:noProof/>
                <w:webHidden/>
              </w:rPr>
              <w:instrText xml:space="preserve"> PAGEREF _Toc228201613 \h </w:instrText>
            </w:r>
            <w:r>
              <w:rPr>
                <w:noProof/>
                <w:webHidden/>
              </w:rPr>
            </w:r>
            <w:r>
              <w:rPr>
                <w:noProof/>
                <w:webHidden/>
              </w:rPr>
              <w:fldChar w:fldCharType="separate"/>
            </w:r>
            <w:r>
              <w:rPr>
                <w:noProof/>
                <w:webHidden/>
              </w:rPr>
              <w:t>3</w:t>
            </w:r>
            <w:r>
              <w:rPr>
                <w:noProof/>
                <w:webHidden/>
              </w:rPr>
              <w:fldChar w:fldCharType="end"/>
            </w:r>
          </w:hyperlink>
        </w:p>
        <w:p w14:paraId="38B158A7" w14:textId="6EF2F2B0" w:rsidR="006E453B" w:rsidRDefault="006E453B">
          <w:pPr>
            <w:pStyle w:val="TOC2"/>
            <w:tabs>
              <w:tab w:val="right" w:leader="dot" w:pos="9016"/>
            </w:tabs>
            <w:rPr>
              <w:noProof/>
            </w:rPr>
          </w:pPr>
          <w:hyperlink w:anchor="_Toc228201614" w:history="1">
            <w:r w:rsidRPr="00A8707D">
              <w:rPr>
                <w:rStyle w:val="Hyperlink"/>
                <w:rFonts w:ascii="Arial" w:hAnsi="Arial" w:cs="Arial"/>
                <w:noProof/>
              </w:rPr>
              <w:t>Managing Technological Progress</w:t>
            </w:r>
            <w:r>
              <w:rPr>
                <w:noProof/>
                <w:webHidden/>
              </w:rPr>
              <w:tab/>
            </w:r>
            <w:r>
              <w:rPr>
                <w:noProof/>
                <w:webHidden/>
              </w:rPr>
              <w:fldChar w:fldCharType="begin"/>
            </w:r>
            <w:r>
              <w:rPr>
                <w:noProof/>
                <w:webHidden/>
              </w:rPr>
              <w:instrText xml:space="preserve"> PAGEREF _Toc228201614 \h </w:instrText>
            </w:r>
            <w:r>
              <w:rPr>
                <w:noProof/>
                <w:webHidden/>
              </w:rPr>
            </w:r>
            <w:r>
              <w:rPr>
                <w:noProof/>
                <w:webHidden/>
              </w:rPr>
              <w:fldChar w:fldCharType="separate"/>
            </w:r>
            <w:r>
              <w:rPr>
                <w:noProof/>
                <w:webHidden/>
              </w:rPr>
              <w:t>3</w:t>
            </w:r>
            <w:r>
              <w:rPr>
                <w:noProof/>
                <w:webHidden/>
              </w:rPr>
              <w:fldChar w:fldCharType="end"/>
            </w:r>
          </w:hyperlink>
        </w:p>
        <w:p w14:paraId="06A2DEA8" w14:textId="537DED47" w:rsidR="006E453B" w:rsidRDefault="006E453B">
          <w:pPr>
            <w:pStyle w:val="TOC2"/>
            <w:tabs>
              <w:tab w:val="right" w:leader="dot" w:pos="9016"/>
            </w:tabs>
            <w:rPr>
              <w:noProof/>
            </w:rPr>
          </w:pPr>
          <w:hyperlink w:anchor="_Toc228201615" w:history="1">
            <w:r w:rsidRPr="00A8707D">
              <w:rPr>
                <w:rStyle w:val="Hyperlink"/>
                <w:rFonts w:ascii="Arial" w:hAnsi="Arial" w:cs="Arial"/>
                <w:noProof/>
              </w:rPr>
              <w:t>Managing Recruitment and Retention</w:t>
            </w:r>
            <w:r>
              <w:rPr>
                <w:noProof/>
                <w:webHidden/>
              </w:rPr>
              <w:tab/>
            </w:r>
            <w:r>
              <w:rPr>
                <w:noProof/>
                <w:webHidden/>
              </w:rPr>
              <w:fldChar w:fldCharType="begin"/>
            </w:r>
            <w:r>
              <w:rPr>
                <w:noProof/>
                <w:webHidden/>
              </w:rPr>
              <w:instrText xml:space="preserve"> PAGEREF _Toc228201615 \h </w:instrText>
            </w:r>
            <w:r>
              <w:rPr>
                <w:noProof/>
                <w:webHidden/>
              </w:rPr>
            </w:r>
            <w:r>
              <w:rPr>
                <w:noProof/>
                <w:webHidden/>
              </w:rPr>
              <w:fldChar w:fldCharType="separate"/>
            </w:r>
            <w:r>
              <w:rPr>
                <w:noProof/>
                <w:webHidden/>
              </w:rPr>
              <w:t>3</w:t>
            </w:r>
            <w:r>
              <w:rPr>
                <w:noProof/>
                <w:webHidden/>
              </w:rPr>
              <w:fldChar w:fldCharType="end"/>
            </w:r>
          </w:hyperlink>
        </w:p>
        <w:p w14:paraId="314485C2" w14:textId="47449FD6" w:rsidR="006E453B" w:rsidRDefault="006E453B">
          <w:pPr>
            <w:pStyle w:val="TOC2"/>
            <w:tabs>
              <w:tab w:val="right" w:leader="dot" w:pos="9016"/>
            </w:tabs>
            <w:rPr>
              <w:noProof/>
            </w:rPr>
          </w:pPr>
          <w:hyperlink w:anchor="_Toc228201616" w:history="1">
            <w:r w:rsidRPr="00A8707D">
              <w:rPr>
                <w:rStyle w:val="Hyperlink"/>
                <w:rFonts w:ascii="Arial" w:hAnsi="Arial" w:cs="Arial"/>
                <w:noProof/>
              </w:rPr>
              <w:t>Managing DEI</w:t>
            </w:r>
            <w:r>
              <w:rPr>
                <w:noProof/>
                <w:webHidden/>
              </w:rPr>
              <w:tab/>
            </w:r>
            <w:r>
              <w:rPr>
                <w:noProof/>
                <w:webHidden/>
              </w:rPr>
              <w:fldChar w:fldCharType="begin"/>
            </w:r>
            <w:r>
              <w:rPr>
                <w:noProof/>
                <w:webHidden/>
              </w:rPr>
              <w:instrText xml:space="preserve"> PAGEREF _Toc228201616 \h </w:instrText>
            </w:r>
            <w:r>
              <w:rPr>
                <w:noProof/>
                <w:webHidden/>
              </w:rPr>
            </w:r>
            <w:r>
              <w:rPr>
                <w:noProof/>
                <w:webHidden/>
              </w:rPr>
              <w:fldChar w:fldCharType="separate"/>
            </w:r>
            <w:r>
              <w:rPr>
                <w:noProof/>
                <w:webHidden/>
              </w:rPr>
              <w:t>3</w:t>
            </w:r>
            <w:r>
              <w:rPr>
                <w:noProof/>
                <w:webHidden/>
              </w:rPr>
              <w:fldChar w:fldCharType="end"/>
            </w:r>
          </w:hyperlink>
        </w:p>
        <w:p w14:paraId="2CCC3C31" w14:textId="63022E2A" w:rsidR="006E453B" w:rsidRDefault="006E453B">
          <w:pPr>
            <w:pStyle w:val="TOC1"/>
            <w:tabs>
              <w:tab w:val="right" w:leader="dot" w:pos="9016"/>
            </w:tabs>
            <w:rPr>
              <w:noProof/>
            </w:rPr>
          </w:pPr>
          <w:hyperlink w:anchor="_Toc228201617" w:history="1">
            <w:r w:rsidRPr="00A8707D">
              <w:rPr>
                <w:rStyle w:val="Hyperlink"/>
                <w:rFonts w:ascii="Arial" w:hAnsi="Arial" w:cs="Arial"/>
                <w:noProof/>
              </w:rPr>
              <w:t>Role of Departmental Managers</w:t>
            </w:r>
            <w:r>
              <w:rPr>
                <w:noProof/>
                <w:webHidden/>
              </w:rPr>
              <w:tab/>
            </w:r>
            <w:r>
              <w:rPr>
                <w:noProof/>
                <w:webHidden/>
              </w:rPr>
              <w:fldChar w:fldCharType="begin"/>
            </w:r>
            <w:r>
              <w:rPr>
                <w:noProof/>
                <w:webHidden/>
              </w:rPr>
              <w:instrText xml:space="preserve"> PAGEREF _Toc228201617 \h </w:instrText>
            </w:r>
            <w:r>
              <w:rPr>
                <w:noProof/>
                <w:webHidden/>
              </w:rPr>
            </w:r>
            <w:r>
              <w:rPr>
                <w:noProof/>
                <w:webHidden/>
              </w:rPr>
              <w:fldChar w:fldCharType="separate"/>
            </w:r>
            <w:r>
              <w:rPr>
                <w:noProof/>
                <w:webHidden/>
              </w:rPr>
              <w:t>4</w:t>
            </w:r>
            <w:r>
              <w:rPr>
                <w:noProof/>
                <w:webHidden/>
              </w:rPr>
              <w:fldChar w:fldCharType="end"/>
            </w:r>
          </w:hyperlink>
        </w:p>
        <w:p w14:paraId="322E000A" w14:textId="74938FB7" w:rsidR="006E453B" w:rsidRDefault="006E453B">
          <w:pPr>
            <w:pStyle w:val="TOC1"/>
            <w:tabs>
              <w:tab w:val="right" w:leader="dot" w:pos="9016"/>
            </w:tabs>
            <w:rPr>
              <w:noProof/>
            </w:rPr>
          </w:pPr>
          <w:hyperlink w:anchor="_Toc228201618" w:history="1">
            <w:r w:rsidRPr="00A8707D">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_Toc228201618 \h </w:instrText>
            </w:r>
            <w:r>
              <w:rPr>
                <w:noProof/>
                <w:webHidden/>
              </w:rPr>
            </w:r>
            <w:r>
              <w:rPr>
                <w:noProof/>
                <w:webHidden/>
              </w:rPr>
              <w:fldChar w:fldCharType="separate"/>
            </w:r>
            <w:r>
              <w:rPr>
                <w:noProof/>
                <w:webHidden/>
              </w:rPr>
              <w:t>5</w:t>
            </w:r>
            <w:r>
              <w:rPr>
                <w:noProof/>
                <w:webHidden/>
              </w:rPr>
              <w:fldChar w:fldCharType="end"/>
            </w:r>
          </w:hyperlink>
        </w:p>
        <w:p w14:paraId="29C44A1D" w14:textId="2063E44F" w:rsidR="006E453B" w:rsidRDefault="006E453B">
          <w:pPr>
            <w:pStyle w:val="TOC2"/>
            <w:tabs>
              <w:tab w:val="right" w:leader="dot" w:pos="9016"/>
            </w:tabs>
            <w:rPr>
              <w:noProof/>
            </w:rPr>
          </w:pPr>
          <w:hyperlink w:anchor="_Toc228201619" w:history="1">
            <w:r w:rsidRPr="00A8707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_Toc228201619 \h </w:instrText>
            </w:r>
            <w:r>
              <w:rPr>
                <w:noProof/>
                <w:webHidden/>
              </w:rPr>
            </w:r>
            <w:r>
              <w:rPr>
                <w:noProof/>
                <w:webHidden/>
              </w:rPr>
              <w:fldChar w:fldCharType="separate"/>
            </w:r>
            <w:r>
              <w:rPr>
                <w:noProof/>
                <w:webHidden/>
              </w:rPr>
              <w:t>5</w:t>
            </w:r>
            <w:r>
              <w:rPr>
                <w:noProof/>
                <w:webHidden/>
              </w:rPr>
              <w:fldChar w:fldCharType="end"/>
            </w:r>
          </w:hyperlink>
        </w:p>
        <w:p w14:paraId="6A5C0323" w14:textId="63B6F970" w:rsidR="006E453B" w:rsidRDefault="006E453B">
          <w:pPr>
            <w:pStyle w:val="TOC1"/>
            <w:tabs>
              <w:tab w:val="right" w:leader="dot" w:pos="9016"/>
            </w:tabs>
            <w:rPr>
              <w:noProof/>
            </w:rPr>
          </w:pPr>
          <w:hyperlink w:anchor="_Toc228201620" w:history="1">
            <w:r w:rsidRPr="00A8707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_Toc228201620 \h </w:instrText>
            </w:r>
            <w:r>
              <w:rPr>
                <w:noProof/>
                <w:webHidden/>
              </w:rPr>
            </w:r>
            <w:r>
              <w:rPr>
                <w:noProof/>
                <w:webHidden/>
              </w:rPr>
              <w:fldChar w:fldCharType="separate"/>
            </w:r>
            <w:r>
              <w:rPr>
                <w:noProof/>
                <w:webHidden/>
              </w:rPr>
              <w:t>5</w:t>
            </w:r>
            <w:r>
              <w:rPr>
                <w:noProof/>
                <w:webHidden/>
              </w:rPr>
              <w:fldChar w:fldCharType="end"/>
            </w:r>
          </w:hyperlink>
        </w:p>
        <w:p w14:paraId="66F1564A" w14:textId="03DC774B" w:rsidR="006E453B" w:rsidRDefault="006E453B">
          <w:pPr>
            <w:pStyle w:val="TOC1"/>
            <w:tabs>
              <w:tab w:val="right" w:leader="dot" w:pos="9016"/>
            </w:tabs>
            <w:rPr>
              <w:noProof/>
            </w:rPr>
          </w:pPr>
          <w:hyperlink w:anchor="_Toc228201621" w:history="1">
            <w:r w:rsidRPr="00A8707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_Toc228201621 \h </w:instrText>
            </w:r>
            <w:r>
              <w:rPr>
                <w:noProof/>
                <w:webHidden/>
              </w:rPr>
            </w:r>
            <w:r>
              <w:rPr>
                <w:noProof/>
                <w:webHidden/>
              </w:rPr>
              <w:fldChar w:fldCharType="separate"/>
            </w:r>
            <w:r>
              <w:rPr>
                <w:noProof/>
                <w:webHidden/>
              </w:rPr>
              <w:t>6</w:t>
            </w:r>
            <w:r>
              <w:rPr>
                <w:noProof/>
                <w:webHidden/>
              </w:rPr>
              <w:fldChar w:fldCharType="end"/>
            </w:r>
          </w:hyperlink>
        </w:p>
        <w:p w14:paraId="590A2A3C" w14:textId="3BD9390F" w:rsidR="006E453B" w:rsidRDefault="006E453B">
          <w:r>
            <w:rPr>
              <w:b/>
              <w:bCs/>
            </w:rPr>
            <w:fldChar w:fldCharType="end"/>
          </w:r>
        </w:p>
      </w:sdtContent>
    </w:sdt>
    <w:p w14:paraId="2A657504" w14:textId="77777777" w:rsidR="00F73A26" w:rsidRPr="00DE4751" w:rsidRDefault="00F73A26">
      <w:pPr>
        <w:rPr>
          <w:rFonts w:ascii="Arial" w:hAnsi="Arial" w:cs="Arial"/>
          <w:sz w:val="22"/>
          <w:szCs w:val="22"/>
        </w:rPr>
      </w:pPr>
    </w:p>
    <w:p w14:paraId="697E59C5" w14:textId="77777777" w:rsidR="00F73A26" w:rsidRPr="00DE4751" w:rsidRDefault="00F73A26">
      <w:pPr>
        <w:rPr>
          <w:rFonts w:ascii="Arial" w:hAnsi="Arial" w:cs="Arial"/>
          <w:sz w:val="22"/>
          <w:szCs w:val="22"/>
        </w:rPr>
      </w:pPr>
    </w:p>
    <w:p w14:paraId="4A6EFE51" w14:textId="77777777" w:rsidR="00F73A26" w:rsidRPr="00DE4751" w:rsidRDefault="00F73A26">
      <w:pPr>
        <w:rPr>
          <w:rFonts w:ascii="Arial" w:hAnsi="Arial" w:cs="Arial"/>
          <w:sz w:val="22"/>
          <w:szCs w:val="22"/>
        </w:rPr>
      </w:pPr>
    </w:p>
    <w:p w14:paraId="10415866" w14:textId="77777777" w:rsidR="00F73A26" w:rsidRPr="00DE4751" w:rsidRDefault="00F73A26">
      <w:pPr>
        <w:rPr>
          <w:rFonts w:ascii="Arial" w:hAnsi="Arial" w:cs="Arial"/>
          <w:sz w:val="22"/>
          <w:szCs w:val="22"/>
        </w:rPr>
      </w:pPr>
    </w:p>
    <w:p w14:paraId="48668FA2" w14:textId="77777777" w:rsidR="00F73A26" w:rsidRPr="00DE4751" w:rsidRDefault="00F73A26">
      <w:pPr>
        <w:rPr>
          <w:rFonts w:ascii="Arial" w:hAnsi="Arial" w:cs="Arial"/>
          <w:sz w:val="22"/>
          <w:szCs w:val="22"/>
        </w:rPr>
      </w:pPr>
    </w:p>
    <w:p w14:paraId="3CC7D01A" w14:textId="77777777" w:rsidR="00F73A26" w:rsidRPr="00DE4751" w:rsidRDefault="00F73A26">
      <w:pPr>
        <w:rPr>
          <w:rFonts w:ascii="Arial" w:hAnsi="Arial" w:cs="Arial"/>
          <w:sz w:val="22"/>
          <w:szCs w:val="22"/>
        </w:rPr>
      </w:pPr>
    </w:p>
    <w:p w14:paraId="57DFED60" w14:textId="77777777" w:rsidR="00F73A26" w:rsidRPr="00DE4751" w:rsidRDefault="00F73A26">
      <w:pPr>
        <w:rPr>
          <w:rFonts w:ascii="Arial" w:hAnsi="Arial" w:cs="Arial"/>
          <w:sz w:val="22"/>
          <w:szCs w:val="22"/>
        </w:rPr>
      </w:pPr>
    </w:p>
    <w:p w14:paraId="232F3A1C" w14:textId="77777777" w:rsidR="00F73A26" w:rsidRPr="00DE4751" w:rsidRDefault="00F73A26">
      <w:pPr>
        <w:rPr>
          <w:rFonts w:ascii="Arial" w:hAnsi="Arial" w:cs="Arial"/>
          <w:sz w:val="22"/>
          <w:szCs w:val="22"/>
        </w:rPr>
      </w:pPr>
    </w:p>
    <w:p w14:paraId="3AC51815" w14:textId="77777777" w:rsidR="00F73A26" w:rsidRPr="00DE4751" w:rsidRDefault="00F73A26">
      <w:pPr>
        <w:rPr>
          <w:rFonts w:ascii="Arial" w:hAnsi="Arial" w:cs="Arial"/>
          <w:sz w:val="22"/>
          <w:szCs w:val="22"/>
        </w:rPr>
      </w:pPr>
    </w:p>
    <w:p w14:paraId="5F8DE4C6" w14:textId="77777777" w:rsidR="00F73A26" w:rsidRPr="00DE4751" w:rsidRDefault="00F73A26">
      <w:pPr>
        <w:rPr>
          <w:rFonts w:ascii="Arial" w:hAnsi="Arial" w:cs="Arial"/>
          <w:sz w:val="22"/>
          <w:szCs w:val="22"/>
        </w:rPr>
      </w:pPr>
    </w:p>
    <w:p w14:paraId="160039B5" w14:textId="77777777" w:rsidR="00F73A26" w:rsidRPr="00DE4751" w:rsidRDefault="00F73A26">
      <w:pPr>
        <w:rPr>
          <w:rFonts w:ascii="Arial" w:hAnsi="Arial" w:cs="Arial"/>
          <w:sz w:val="22"/>
          <w:szCs w:val="22"/>
        </w:rPr>
      </w:pPr>
    </w:p>
    <w:p w14:paraId="5B76F634" w14:textId="77777777" w:rsidR="00F73A26" w:rsidRDefault="00F73A26">
      <w:pPr>
        <w:rPr>
          <w:rFonts w:ascii="Arial" w:hAnsi="Arial" w:cs="Arial"/>
          <w:sz w:val="22"/>
          <w:szCs w:val="22"/>
        </w:rPr>
      </w:pPr>
    </w:p>
    <w:p w14:paraId="4304CC37" w14:textId="77777777" w:rsidR="00E01F24" w:rsidRPr="00DE4751" w:rsidRDefault="00E01F24">
      <w:pPr>
        <w:rPr>
          <w:rFonts w:ascii="Arial" w:hAnsi="Arial" w:cs="Arial"/>
          <w:sz w:val="22"/>
          <w:szCs w:val="22"/>
        </w:rPr>
      </w:pPr>
    </w:p>
    <w:p w14:paraId="33BA26EE" w14:textId="77777777" w:rsidR="00F73A26" w:rsidRPr="00DE4751" w:rsidRDefault="00F73A26">
      <w:pPr>
        <w:rPr>
          <w:rFonts w:ascii="Arial" w:hAnsi="Arial" w:cs="Arial"/>
          <w:sz w:val="22"/>
          <w:szCs w:val="22"/>
        </w:rPr>
      </w:pPr>
    </w:p>
    <w:p w14:paraId="11DFC42B" w14:textId="79B9E346" w:rsidR="00F73A26" w:rsidRPr="00E01F24" w:rsidRDefault="008B1A5F" w:rsidP="000D0F88">
      <w:pPr>
        <w:pStyle w:val="Heading1"/>
        <w:rPr>
          <w:rFonts w:ascii="Arial" w:hAnsi="Arial" w:cs="Arial"/>
          <w:sz w:val="22"/>
          <w:szCs w:val="22"/>
        </w:rPr>
      </w:pPr>
      <w:bookmarkStart w:id="0" w:name="_Toc228201608"/>
      <w:r w:rsidRPr="00E01F24">
        <w:rPr>
          <w:rFonts w:ascii="Arial" w:hAnsi="Arial" w:cs="Arial"/>
          <w:sz w:val="22"/>
          <w:szCs w:val="22"/>
        </w:rPr>
        <w:lastRenderedPageBreak/>
        <w:t>Introduction</w:t>
      </w:r>
      <w:bookmarkEnd w:id="0"/>
    </w:p>
    <w:p w14:paraId="19FCB117" w14:textId="645F44BA" w:rsidR="008B1A5F" w:rsidRPr="00E01F24" w:rsidRDefault="008B1A5F">
      <w:pPr>
        <w:rPr>
          <w:rFonts w:ascii="Arial" w:hAnsi="Arial" w:cs="Arial"/>
          <w:sz w:val="22"/>
          <w:szCs w:val="22"/>
        </w:rPr>
      </w:pPr>
      <w:r w:rsidRPr="00E01F24">
        <w:rPr>
          <w:rFonts w:ascii="Arial" w:hAnsi="Arial" w:cs="Arial"/>
          <w:sz w:val="22"/>
          <w:szCs w:val="22"/>
        </w:rPr>
        <w:t xml:space="preserve">In </w:t>
      </w:r>
      <w:r w:rsidR="00872D64" w:rsidRPr="00E01F24">
        <w:rPr>
          <w:rFonts w:ascii="Arial" w:hAnsi="Arial" w:cs="Arial"/>
          <w:sz w:val="22"/>
          <w:szCs w:val="22"/>
        </w:rPr>
        <w:t xml:space="preserve">contemporary business environments, human resource management (HRM) plays a critical role in organisational success (Armstrong, 2020; Bratton et. </w:t>
      </w:r>
      <w:r w:rsidR="006A08D1" w:rsidRPr="00E01F24">
        <w:rPr>
          <w:rFonts w:ascii="Arial" w:hAnsi="Arial" w:cs="Arial"/>
          <w:sz w:val="22"/>
          <w:szCs w:val="22"/>
        </w:rPr>
        <w:t>a</w:t>
      </w:r>
      <w:r w:rsidR="00872D64" w:rsidRPr="00E01F24">
        <w:rPr>
          <w:rFonts w:ascii="Arial" w:hAnsi="Arial" w:cs="Arial"/>
          <w:sz w:val="22"/>
          <w:szCs w:val="22"/>
        </w:rPr>
        <w:t>l</w:t>
      </w:r>
      <w:r w:rsidR="006A08D1" w:rsidRPr="00E01F24">
        <w:rPr>
          <w:rFonts w:ascii="Arial" w:hAnsi="Arial" w:cs="Arial"/>
          <w:sz w:val="22"/>
          <w:szCs w:val="22"/>
        </w:rPr>
        <w:t>., 2022). In the UK, organisations face several challenges</w:t>
      </w:r>
      <w:r w:rsidR="004F3B3F" w:rsidRPr="00E01F24">
        <w:rPr>
          <w:rFonts w:ascii="Arial" w:hAnsi="Arial" w:cs="Arial"/>
          <w:sz w:val="22"/>
          <w:szCs w:val="22"/>
        </w:rPr>
        <w:t xml:space="preserve">, including rapid technological advancement and </w:t>
      </w:r>
      <w:r w:rsidR="00B025E9" w:rsidRPr="00E01F24">
        <w:rPr>
          <w:rFonts w:ascii="Arial" w:hAnsi="Arial" w:cs="Arial"/>
          <w:sz w:val="22"/>
          <w:szCs w:val="22"/>
        </w:rPr>
        <w:t>the need to create inclusive and fair workplaces. As a result, HR department</w:t>
      </w:r>
      <w:r w:rsidR="002C073C" w:rsidRPr="00E01F24">
        <w:rPr>
          <w:rFonts w:ascii="Arial" w:hAnsi="Arial" w:cs="Arial"/>
          <w:sz w:val="22"/>
          <w:szCs w:val="22"/>
        </w:rPr>
        <w:t>s must quickly adapt and implement effective strategies to address these challenges.</w:t>
      </w:r>
    </w:p>
    <w:p w14:paraId="69B94920" w14:textId="5EDC638E" w:rsidR="002C073C" w:rsidRPr="00E01F24" w:rsidRDefault="002C073C">
      <w:pPr>
        <w:rPr>
          <w:rFonts w:ascii="Arial" w:hAnsi="Arial" w:cs="Arial"/>
          <w:sz w:val="22"/>
          <w:szCs w:val="22"/>
        </w:rPr>
      </w:pPr>
      <w:r w:rsidRPr="00E01F24">
        <w:rPr>
          <w:rFonts w:ascii="Arial" w:hAnsi="Arial" w:cs="Arial"/>
          <w:sz w:val="22"/>
          <w:szCs w:val="22"/>
        </w:rPr>
        <w:t xml:space="preserve">This report focuses on HSBC UK, one of </w:t>
      </w:r>
      <w:r w:rsidR="00017400" w:rsidRPr="00E01F24">
        <w:rPr>
          <w:rFonts w:ascii="Arial" w:hAnsi="Arial" w:cs="Arial"/>
          <w:sz w:val="22"/>
          <w:szCs w:val="22"/>
        </w:rPr>
        <w:t>th</w:t>
      </w:r>
      <w:r w:rsidRPr="00E01F24">
        <w:rPr>
          <w:rFonts w:ascii="Arial" w:hAnsi="Arial" w:cs="Arial"/>
          <w:sz w:val="22"/>
          <w:szCs w:val="22"/>
        </w:rPr>
        <w:t>e United Kin</w:t>
      </w:r>
      <w:r w:rsidR="00017400" w:rsidRPr="00E01F24">
        <w:rPr>
          <w:rFonts w:ascii="Arial" w:hAnsi="Arial" w:cs="Arial"/>
          <w:sz w:val="22"/>
          <w:szCs w:val="22"/>
        </w:rPr>
        <w:t>gdom’s largest financial institutions.</w:t>
      </w:r>
      <w:r w:rsidR="00177CAC" w:rsidRPr="00E01F24">
        <w:rPr>
          <w:rFonts w:ascii="Arial" w:hAnsi="Arial" w:cs="Arial"/>
          <w:sz w:val="22"/>
          <w:szCs w:val="22"/>
        </w:rPr>
        <w:t xml:space="preserve"> HSBC operates in a highly competiti</w:t>
      </w:r>
      <w:r w:rsidR="00AD151E" w:rsidRPr="00E01F24">
        <w:rPr>
          <w:rFonts w:ascii="Arial" w:hAnsi="Arial" w:cs="Arial"/>
          <w:sz w:val="22"/>
          <w:szCs w:val="22"/>
        </w:rPr>
        <w:t>ve and regulated environment, where both technology and people management are essential for succ</w:t>
      </w:r>
      <w:r w:rsidR="00173332" w:rsidRPr="00E01F24">
        <w:rPr>
          <w:rFonts w:ascii="Arial" w:hAnsi="Arial" w:cs="Arial"/>
          <w:sz w:val="22"/>
          <w:szCs w:val="22"/>
        </w:rPr>
        <w:t>ess. As a financial organisation, HSBC must invest in digital transformation, attract and retain talented employees, and ensure diversity, equity</w:t>
      </w:r>
      <w:r w:rsidR="000D0F88" w:rsidRPr="00E01F24">
        <w:rPr>
          <w:rFonts w:ascii="Arial" w:hAnsi="Arial" w:cs="Arial"/>
          <w:sz w:val="22"/>
          <w:szCs w:val="22"/>
        </w:rPr>
        <w:t>, and inclusion (DEI) across its workforce.</w:t>
      </w:r>
    </w:p>
    <w:p w14:paraId="614620A2" w14:textId="200F117D" w:rsidR="00D30950" w:rsidRPr="00E01F24" w:rsidRDefault="00D30950">
      <w:pPr>
        <w:rPr>
          <w:rFonts w:ascii="Arial" w:hAnsi="Arial" w:cs="Arial"/>
          <w:sz w:val="22"/>
          <w:szCs w:val="22"/>
        </w:rPr>
      </w:pPr>
      <w:r w:rsidRPr="00E01F24">
        <w:rPr>
          <w:rFonts w:ascii="Arial" w:hAnsi="Arial" w:cs="Arial"/>
          <w:sz w:val="22"/>
          <w:szCs w:val="22"/>
        </w:rPr>
        <w:t>This report aims to analyse three key HR challenges:</w:t>
      </w:r>
    </w:p>
    <w:p w14:paraId="1A240714" w14:textId="3DFAC2AF" w:rsidR="00D30950" w:rsidRPr="00E01F24" w:rsidRDefault="00D30950" w:rsidP="003F0FC4">
      <w:pPr>
        <w:pStyle w:val="ListParagraph"/>
        <w:numPr>
          <w:ilvl w:val="0"/>
          <w:numId w:val="1"/>
        </w:numPr>
        <w:rPr>
          <w:rFonts w:ascii="Arial" w:hAnsi="Arial" w:cs="Arial"/>
          <w:sz w:val="22"/>
          <w:szCs w:val="22"/>
        </w:rPr>
      </w:pPr>
      <w:r w:rsidRPr="00E01F24">
        <w:rPr>
          <w:rFonts w:ascii="Arial" w:hAnsi="Arial" w:cs="Arial"/>
          <w:sz w:val="22"/>
          <w:szCs w:val="22"/>
        </w:rPr>
        <w:t>Te</w:t>
      </w:r>
      <w:r w:rsidR="00FE227C" w:rsidRPr="00E01F24">
        <w:rPr>
          <w:rFonts w:ascii="Arial" w:hAnsi="Arial" w:cs="Arial"/>
          <w:sz w:val="22"/>
          <w:szCs w:val="22"/>
        </w:rPr>
        <w:t>chnological advancement</w:t>
      </w:r>
    </w:p>
    <w:p w14:paraId="4C23655D" w14:textId="6A6270AB" w:rsidR="00FE227C" w:rsidRPr="00E01F24" w:rsidRDefault="00FE227C" w:rsidP="003F0FC4">
      <w:pPr>
        <w:pStyle w:val="ListParagraph"/>
        <w:numPr>
          <w:ilvl w:val="0"/>
          <w:numId w:val="1"/>
        </w:numPr>
        <w:rPr>
          <w:rFonts w:ascii="Arial" w:hAnsi="Arial" w:cs="Arial"/>
          <w:sz w:val="22"/>
          <w:szCs w:val="22"/>
        </w:rPr>
      </w:pPr>
      <w:r w:rsidRPr="00E01F24">
        <w:rPr>
          <w:rFonts w:ascii="Arial" w:hAnsi="Arial" w:cs="Arial"/>
          <w:sz w:val="22"/>
          <w:szCs w:val="22"/>
        </w:rPr>
        <w:t>Recruitment and retention of talent</w:t>
      </w:r>
    </w:p>
    <w:p w14:paraId="75B08AC8" w14:textId="16A9E964" w:rsidR="00FE227C" w:rsidRPr="00E01F24" w:rsidRDefault="00FE227C" w:rsidP="003F0FC4">
      <w:pPr>
        <w:pStyle w:val="ListParagraph"/>
        <w:numPr>
          <w:ilvl w:val="0"/>
          <w:numId w:val="1"/>
        </w:numPr>
        <w:rPr>
          <w:rFonts w:ascii="Arial" w:hAnsi="Arial" w:cs="Arial"/>
          <w:sz w:val="22"/>
          <w:szCs w:val="22"/>
        </w:rPr>
      </w:pPr>
      <w:r w:rsidRPr="00E01F24">
        <w:rPr>
          <w:rFonts w:ascii="Arial" w:hAnsi="Arial" w:cs="Arial"/>
          <w:sz w:val="22"/>
          <w:szCs w:val="22"/>
        </w:rPr>
        <w:t>Diversity, equity</w:t>
      </w:r>
      <w:r w:rsidR="003F0FC4" w:rsidRPr="00E01F24">
        <w:rPr>
          <w:rFonts w:ascii="Arial" w:hAnsi="Arial" w:cs="Arial"/>
          <w:sz w:val="22"/>
          <w:szCs w:val="22"/>
        </w:rPr>
        <w:t>, and inclusion (DEI)</w:t>
      </w:r>
    </w:p>
    <w:p w14:paraId="2AA3DBC9" w14:textId="52D7753C" w:rsidR="003F0FC4" w:rsidRPr="00E01F24" w:rsidRDefault="003F0FC4" w:rsidP="003F0FC4">
      <w:pPr>
        <w:rPr>
          <w:rFonts w:ascii="Arial" w:hAnsi="Arial" w:cs="Arial"/>
          <w:sz w:val="22"/>
          <w:szCs w:val="22"/>
        </w:rPr>
      </w:pPr>
      <w:r w:rsidRPr="00E01F24">
        <w:rPr>
          <w:rFonts w:ascii="Arial" w:hAnsi="Arial" w:cs="Arial"/>
          <w:sz w:val="22"/>
          <w:szCs w:val="22"/>
        </w:rPr>
        <w:t xml:space="preserve">Firstly, the report will explain the main factors related to these challenges. Secondly, it will evaluate modern HR </w:t>
      </w:r>
      <w:r w:rsidR="00A54FCD" w:rsidRPr="00E01F24">
        <w:rPr>
          <w:rFonts w:ascii="Arial" w:hAnsi="Arial" w:cs="Arial"/>
          <w:sz w:val="22"/>
          <w:szCs w:val="22"/>
        </w:rPr>
        <w:t xml:space="preserve">practices that can address these challenges. Finally, it will critically </w:t>
      </w:r>
      <w:r w:rsidR="00583C12" w:rsidRPr="00E01F24">
        <w:rPr>
          <w:rFonts w:ascii="Arial" w:hAnsi="Arial" w:cs="Arial"/>
          <w:sz w:val="22"/>
          <w:szCs w:val="22"/>
        </w:rPr>
        <w:t>analyse how line managers can ensure the effective and timely implementation of these practices. Overall, this repo</w:t>
      </w:r>
      <w:r w:rsidR="00E12129" w:rsidRPr="00E01F24">
        <w:rPr>
          <w:rFonts w:ascii="Arial" w:hAnsi="Arial" w:cs="Arial"/>
          <w:sz w:val="22"/>
          <w:szCs w:val="22"/>
        </w:rPr>
        <w:t>r</w:t>
      </w:r>
      <w:r w:rsidR="00583C12" w:rsidRPr="00E01F24">
        <w:rPr>
          <w:rFonts w:ascii="Arial" w:hAnsi="Arial" w:cs="Arial"/>
          <w:sz w:val="22"/>
          <w:szCs w:val="22"/>
        </w:rPr>
        <w:t>t aims to pro</w:t>
      </w:r>
      <w:r w:rsidR="0063260D" w:rsidRPr="00E01F24">
        <w:rPr>
          <w:rFonts w:ascii="Arial" w:hAnsi="Arial" w:cs="Arial"/>
          <w:sz w:val="22"/>
          <w:szCs w:val="22"/>
        </w:rPr>
        <w:t>vide practical recommendations to help HSBC improve its HR strategy and maintain a stron</w:t>
      </w:r>
      <w:r w:rsidR="00E12129" w:rsidRPr="00E01F24">
        <w:rPr>
          <w:rFonts w:ascii="Arial" w:hAnsi="Arial" w:cs="Arial"/>
          <w:sz w:val="22"/>
          <w:szCs w:val="22"/>
        </w:rPr>
        <w:t>g</w:t>
      </w:r>
      <w:r w:rsidR="0063260D" w:rsidRPr="00E01F24">
        <w:rPr>
          <w:rFonts w:ascii="Arial" w:hAnsi="Arial" w:cs="Arial"/>
          <w:sz w:val="22"/>
          <w:szCs w:val="22"/>
        </w:rPr>
        <w:t xml:space="preserve"> competitive posit</w:t>
      </w:r>
      <w:r w:rsidR="00E12129" w:rsidRPr="00E01F24">
        <w:rPr>
          <w:rFonts w:ascii="Arial" w:hAnsi="Arial" w:cs="Arial"/>
          <w:sz w:val="22"/>
          <w:szCs w:val="22"/>
        </w:rPr>
        <w:t>ion in the UK banking sector.</w:t>
      </w:r>
    </w:p>
    <w:p w14:paraId="497C5C7E" w14:textId="69699AB0" w:rsidR="00525B16" w:rsidRPr="00E01F24" w:rsidRDefault="00525B16" w:rsidP="00846FDF">
      <w:pPr>
        <w:pStyle w:val="Heading1"/>
        <w:rPr>
          <w:rFonts w:ascii="Arial" w:hAnsi="Arial" w:cs="Arial"/>
          <w:sz w:val="22"/>
          <w:szCs w:val="22"/>
        </w:rPr>
      </w:pPr>
      <w:bookmarkStart w:id="1" w:name="_Toc228201609"/>
      <w:r w:rsidRPr="00E01F24">
        <w:rPr>
          <w:rFonts w:ascii="Arial" w:hAnsi="Arial" w:cs="Arial"/>
          <w:sz w:val="22"/>
          <w:szCs w:val="22"/>
        </w:rPr>
        <w:t>Elements Influencing HR Difficulties</w:t>
      </w:r>
      <w:bookmarkEnd w:id="1"/>
    </w:p>
    <w:p w14:paraId="0A6D0513" w14:textId="72CB816C" w:rsidR="00846FDF" w:rsidRPr="00E01F24" w:rsidRDefault="00846FDF" w:rsidP="00846FDF">
      <w:pPr>
        <w:pStyle w:val="Heading2"/>
        <w:rPr>
          <w:rFonts w:ascii="Arial" w:hAnsi="Arial" w:cs="Arial"/>
          <w:sz w:val="22"/>
          <w:szCs w:val="22"/>
        </w:rPr>
      </w:pPr>
      <w:bookmarkStart w:id="2" w:name="_Toc228201610"/>
      <w:r w:rsidRPr="00E01F24">
        <w:rPr>
          <w:rFonts w:ascii="Arial" w:hAnsi="Arial" w:cs="Arial"/>
          <w:sz w:val="22"/>
          <w:szCs w:val="22"/>
        </w:rPr>
        <w:t>Technological Progress</w:t>
      </w:r>
      <w:bookmarkEnd w:id="2"/>
    </w:p>
    <w:p w14:paraId="172FF388" w14:textId="3A32E21A" w:rsidR="00534F67" w:rsidRPr="00E01F24" w:rsidRDefault="00846FDF" w:rsidP="00846FDF">
      <w:pPr>
        <w:rPr>
          <w:rFonts w:ascii="Arial" w:hAnsi="Arial" w:cs="Arial"/>
          <w:sz w:val="22"/>
          <w:szCs w:val="22"/>
        </w:rPr>
      </w:pPr>
      <w:r w:rsidRPr="00E01F24">
        <w:rPr>
          <w:rFonts w:ascii="Arial" w:hAnsi="Arial" w:cs="Arial"/>
          <w:sz w:val="22"/>
          <w:szCs w:val="22"/>
        </w:rPr>
        <w:t>The banking industry is rapi</w:t>
      </w:r>
      <w:r w:rsidR="007C7E67" w:rsidRPr="00E01F24">
        <w:rPr>
          <w:rFonts w:ascii="Arial" w:hAnsi="Arial" w:cs="Arial"/>
          <w:sz w:val="22"/>
          <w:szCs w:val="22"/>
        </w:rPr>
        <w:t>dly evolving due to technological advancements (Ma</w:t>
      </w:r>
      <w:r w:rsidR="00534F67" w:rsidRPr="00E01F24">
        <w:rPr>
          <w:rFonts w:ascii="Arial" w:hAnsi="Arial" w:cs="Arial"/>
          <w:sz w:val="22"/>
          <w:szCs w:val="22"/>
        </w:rPr>
        <w:t>rchington et al., 2021). HSBC</w:t>
      </w:r>
      <w:r w:rsidR="00964E6B" w:rsidRPr="00E01F24">
        <w:rPr>
          <w:rFonts w:ascii="Arial" w:hAnsi="Arial" w:cs="Arial"/>
          <w:sz w:val="22"/>
          <w:szCs w:val="22"/>
        </w:rPr>
        <w:t xml:space="preserve"> UK must implement digital systems such as data analytics and artificial intelligence, and adapt</w:t>
      </w:r>
      <w:r w:rsidR="002206A3" w:rsidRPr="00E01F24">
        <w:rPr>
          <w:rFonts w:ascii="Arial" w:hAnsi="Arial" w:cs="Arial"/>
          <w:sz w:val="22"/>
          <w:szCs w:val="22"/>
        </w:rPr>
        <w:t xml:space="preserve"> to continuous change. One major issue is the skills gap. </w:t>
      </w:r>
      <w:r w:rsidR="00FB1449" w:rsidRPr="00E01F24">
        <w:rPr>
          <w:rFonts w:ascii="Arial" w:hAnsi="Arial" w:cs="Arial"/>
          <w:sz w:val="22"/>
          <w:szCs w:val="22"/>
        </w:rPr>
        <w:t>Many employees may not possess</w:t>
      </w:r>
      <w:r w:rsidR="00B91E26" w:rsidRPr="00E01F24">
        <w:rPr>
          <w:rFonts w:ascii="Arial" w:hAnsi="Arial" w:cs="Arial"/>
          <w:sz w:val="22"/>
          <w:szCs w:val="22"/>
        </w:rPr>
        <w:t xml:space="preserve"> the digital competence required to use new technologies</w:t>
      </w:r>
      <w:r w:rsidR="008D0FF8" w:rsidRPr="00E01F24">
        <w:rPr>
          <w:rFonts w:ascii="Arial" w:hAnsi="Arial" w:cs="Arial"/>
          <w:sz w:val="22"/>
          <w:szCs w:val="22"/>
        </w:rPr>
        <w:t xml:space="preserve"> effectively (CIPD,2023). However</w:t>
      </w:r>
      <w:r w:rsidR="00BD7AAC" w:rsidRPr="00E01F24">
        <w:rPr>
          <w:rFonts w:ascii="Arial" w:hAnsi="Arial" w:cs="Arial"/>
          <w:sz w:val="22"/>
          <w:szCs w:val="22"/>
        </w:rPr>
        <w:t>, these changes may create resistance among employees, which</w:t>
      </w:r>
      <w:r w:rsidR="00BE7F33" w:rsidRPr="00E01F24">
        <w:rPr>
          <w:rFonts w:ascii="Arial" w:hAnsi="Arial" w:cs="Arial"/>
          <w:sz w:val="22"/>
          <w:szCs w:val="22"/>
        </w:rPr>
        <w:t xml:space="preserve"> can </w:t>
      </w:r>
      <w:r w:rsidR="00F701A9" w:rsidRPr="00E01F24">
        <w:rPr>
          <w:rFonts w:ascii="Arial" w:hAnsi="Arial" w:cs="Arial"/>
          <w:sz w:val="22"/>
          <w:szCs w:val="22"/>
        </w:rPr>
        <w:t>reduce the effectiveness of HR strategies (Bratton et al., 2022).</w:t>
      </w:r>
    </w:p>
    <w:p w14:paraId="4E9D0F9B" w14:textId="343D5CC1" w:rsidR="003F51FF" w:rsidRPr="00E01F24" w:rsidRDefault="003F51FF" w:rsidP="00846FDF">
      <w:pPr>
        <w:rPr>
          <w:rFonts w:ascii="Arial" w:hAnsi="Arial" w:cs="Arial"/>
          <w:sz w:val="22"/>
          <w:szCs w:val="22"/>
        </w:rPr>
      </w:pPr>
      <w:r w:rsidRPr="00E01F24">
        <w:rPr>
          <w:rFonts w:ascii="Arial" w:hAnsi="Arial" w:cs="Arial"/>
          <w:sz w:val="22"/>
          <w:szCs w:val="22"/>
        </w:rPr>
        <w:t>Another important factor is automation. As certain roles become less relevant due to technology, employees may feel insecure about their jobs. This can reduce motivation, lower job satisfaction, and negatively impact performance. Finally, cybersecurity risks are increasi</w:t>
      </w:r>
      <w:r w:rsidR="0083375F" w:rsidRPr="00E01F24">
        <w:rPr>
          <w:rFonts w:ascii="Arial" w:hAnsi="Arial" w:cs="Arial"/>
          <w:sz w:val="22"/>
          <w:szCs w:val="22"/>
        </w:rPr>
        <w:t>ng in the banking sector. Employees must be trained to follow strict security p</w:t>
      </w:r>
      <w:r w:rsidR="00331EBA" w:rsidRPr="00E01F24">
        <w:rPr>
          <w:rFonts w:ascii="Arial" w:hAnsi="Arial" w:cs="Arial"/>
          <w:sz w:val="22"/>
          <w:szCs w:val="22"/>
        </w:rPr>
        <w:t>rocedures to protect sensitive customer data and maintain organisational trust (HSBC, 2023).</w:t>
      </w:r>
    </w:p>
    <w:p w14:paraId="1E87B3EA" w14:textId="1F42741F" w:rsidR="00331EBA" w:rsidRPr="00E01F24" w:rsidRDefault="00331EBA" w:rsidP="00593C90">
      <w:pPr>
        <w:pStyle w:val="Heading2"/>
        <w:rPr>
          <w:rFonts w:ascii="Arial" w:hAnsi="Arial" w:cs="Arial"/>
          <w:sz w:val="22"/>
          <w:szCs w:val="22"/>
        </w:rPr>
      </w:pPr>
      <w:bookmarkStart w:id="3" w:name="_Toc228201611"/>
      <w:r w:rsidRPr="00E01F24">
        <w:rPr>
          <w:rFonts w:ascii="Arial" w:hAnsi="Arial" w:cs="Arial"/>
          <w:sz w:val="22"/>
          <w:szCs w:val="22"/>
        </w:rPr>
        <w:t>Hiring and Retaining Talent</w:t>
      </w:r>
      <w:bookmarkEnd w:id="3"/>
    </w:p>
    <w:p w14:paraId="1B80D0AD" w14:textId="7CC87562" w:rsidR="0064656A" w:rsidRPr="00E01F24" w:rsidRDefault="0064656A" w:rsidP="0064656A">
      <w:pPr>
        <w:rPr>
          <w:rFonts w:ascii="Arial" w:hAnsi="Arial" w:cs="Arial"/>
          <w:sz w:val="22"/>
          <w:szCs w:val="22"/>
        </w:rPr>
      </w:pPr>
      <w:r w:rsidRPr="00E01F24">
        <w:rPr>
          <w:rFonts w:ascii="Arial" w:hAnsi="Arial" w:cs="Arial"/>
          <w:sz w:val="22"/>
          <w:szCs w:val="22"/>
        </w:rPr>
        <w:t xml:space="preserve">Attracting and retaining talented employees is a significant challenge for HSBC (Beardwell and Thompson, 2017). The banking sector </w:t>
      </w:r>
      <w:r w:rsidR="001068F2" w:rsidRPr="00E01F24">
        <w:rPr>
          <w:rFonts w:ascii="Arial" w:hAnsi="Arial" w:cs="Arial"/>
          <w:sz w:val="22"/>
          <w:szCs w:val="22"/>
        </w:rPr>
        <w:t>competes with fintech companies and other industries for highly skilled professionals. One key factor is talent</w:t>
      </w:r>
      <w:r w:rsidR="0020583D" w:rsidRPr="00E01F24">
        <w:rPr>
          <w:rFonts w:ascii="Arial" w:hAnsi="Arial" w:cs="Arial"/>
          <w:sz w:val="22"/>
          <w:szCs w:val="22"/>
        </w:rPr>
        <w:t xml:space="preserve"> competition. Employees with expe</w:t>
      </w:r>
      <w:r w:rsidR="00E84EF2" w:rsidRPr="00E01F24">
        <w:rPr>
          <w:rFonts w:ascii="Arial" w:hAnsi="Arial" w:cs="Arial"/>
          <w:sz w:val="22"/>
          <w:szCs w:val="22"/>
        </w:rPr>
        <w:t>rtise in fina</w:t>
      </w:r>
      <w:r w:rsidR="00F00B37" w:rsidRPr="00E01F24">
        <w:rPr>
          <w:rFonts w:ascii="Arial" w:hAnsi="Arial" w:cs="Arial"/>
          <w:sz w:val="22"/>
          <w:szCs w:val="22"/>
        </w:rPr>
        <w:t>n</w:t>
      </w:r>
      <w:r w:rsidR="00E84EF2" w:rsidRPr="00E01F24">
        <w:rPr>
          <w:rFonts w:ascii="Arial" w:hAnsi="Arial" w:cs="Arial"/>
          <w:sz w:val="22"/>
          <w:szCs w:val="22"/>
        </w:rPr>
        <w:t>ce and technology are in high demand, making recruitment more difficult (Storey, 2019).</w:t>
      </w:r>
    </w:p>
    <w:p w14:paraId="1C728C7F" w14:textId="77777777" w:rsidR="00F00B37" w:rsidRPr="00E01F24" w:rsidRDefault="00F00B37" w:rsidP="0064656A">
      <w:pPr>
        <w:rPr>
          <w:rFonts w:ascii="Arial" w:hAnsi="Arial" w:cs="Arial"/>
          <w:sz w:val="22"/>
          <w:szCs w:val="22"/>
        </w:rPr>
      </w:pPr>
    </w:p>
    <w:p w14:paraId="7491DF06" w14:textId="791FF51E" w:rsidR="00FE1615" w:rsidRPr="00E01F24" w:rsidRDefault="00F00B37" w:rsidP="0064656A">
      <w:pPr>
        <w:rPr>
          <w:rFonts w:ascii="Arial" w:hAnsi="Arial" w:cs="Arial"/>
          <w:sz w:val="22"/>
          <w:szCs w:val="22"/>
        </w:rPr>
      </w:pPr>
      <w:r w:rsidRPr="00E01F24">
        <w:rPr>
          <w:rFonts w:ascii="Arial" w:hAnsi="Arial" w:cs="Arial"/>
          <w:sz w:val="22"/>
          <w:szCs w:val="22"/>
        </w:rPr>
        <w:lastRenderedPageBreak/>
        <w:t>Another factor is changing employee expectations. Modern employees value career development opportunities, flexible working arrangements, and a healthy work-life balance (CIPD,2023).</w:t>
      </w:r>
      <w:r w:rsidR="00DA3A43" w:rsidRPr="00E01F24">
        <w:rPr>
          <w:rFonts w:ascii="Arial" w:hAnsi="Arial" w:cs="Arial"/>
          <w:sz w:val="22"/>
          <w:szCs w:val="22"/>
        </w:rPr>
        <w:t xml:space="preserve"> </w:t>
      </w:r>
      <w:r w:rsidR="000E4635" w:rsidRPr="00E01F24">
        <w:rPr>
          <w:rFonts w:ascii="Arial" w:hAnsi="Arial" w:cs="Arial"/>
          <w:sz w:val="22"/>
          <w:szCs w:val="22"/>
        </w:rPr>
        <w:t>Organisations must respond to these expectations to remain competitive. In addition, employ</w:t>
      </w:r>
      <w:r w:rsidR="00FE1615" w:rsidRPr="00E01F24">
        <w:rPr>
          <w:rFonts w:ascii="Arial" w:hAnsi="Arial" w:cs="Arial"/>
          <w:sz w:val="22"/>
          <w:szCs w:val="22"/>
        </w:rPr>
        <w:t>ee turnover can be high if staff feel overworked, undervalued, or stressed.</w:t>
      </w:r>
      <w:r w:rsidR="00DA3A43" w:rsidRPr="00E01F24">
        <w:rPr>
          <w:rFonts w:ascii="Arial" w:hAnsi="Arial" w:cs="Arial"/>
          <w:sz w:val="22"/>
          <w:szCs w:val="22"/>
        </w:rPr>
        <w:t xml:space="preserve"> High turnover reduces productivity and increases recruitment and training costs, which can </w:t>
      </w:r>
      <w:r w:rsidR="00DC3DBA" w:rsidRPr="00E01F24">
        <w:rPr>
          <w:rFonts w:ascii="Arial" w:hAnsi="Arial" w:cs="Arial"/>
          <w:sz w:val="22"/>
          <w:szCs w:val="22"/>
        </w:rPr>
        <w:t>negatively affect organisational performance. (Marchington et. al., 2021).</w:t>
      </w:r>
    </w:p>
    <w:p w14:paraId="0521A3ED" w14:textId="4B67CDF5" w:rsidR="00DC3DBA" w:rsidRPr="00E01F24" w:rsidRDefault="00DC3DBA" w:rsidP="0098394E">
      <w:pPr>
        <w:pStyle w:val="Heading2"/>
        <w:rPr>
          <w:rFonts w:ascii="Arial" w:hAnsi="Arial" w:cs="Arial"/>
          <w:sz w:val="22"/>
          <w:szCs w:val="22"/>
        </w:rPr>
      </w:pPr>
      <w:bookmarkStart w:id="4" w:name="_Toc228201612"/>
      <w:r w:rsidRPr="00E01F24">
        <w:rPr>
          <w:rFonts w:ascii="Arial" w:hAnsi="Arial" w:cs="Arial"/>
          <w:sz w:val="22"/>
          <w:szCs w:val="22"/>
        </w:rPr>
        <w:t>Diversity, Equity</w:t>
      </w:r>
      <w:r w:rsidR="0098394E" w:rsidRPr="00E01F24">
        <w:rPr>
          <w:rFonts w:ascii="Arial" w:hAnsi="Arial" w:cs="Arial"/>
          <w:sz w:val="22"/>
          <w:szCs w:val="22"/>
        </w:rPr>
        <w:t>, and Inclusion (DEI)</w:t>
      </w:r>
      <w:bookmarkEnd w:id="4"/>
    </w:p>
    <w:p w14:paraId="560346AF" w14:textId="32C20EED" w:rsidR="0098394E" w:rsidRPr="00E01F24" w:rsidRDefault="00542117" w:rsidP="0098394E">
      <w:pPr>
        <w:rPr>
          <w:rFonts w:ascii="Arial" w:hAnsi="Arial" w:cs="Arial"/>
          <w:sz w:val="22"/>
          <w:szCs w:val="22"/>
        </w:rPr>
      </w:pPr>
      <w:r w:rsidRPr="00E01F24">
        <w:rPr>
          <w:rFonts w:ascii="Arial" w:hAnsi="Arial" w:cs="Arial"/>
          <w:sz w:val="22"/>
          <w:szCs w:val="22"/>
        </w:rPr>
        <w:t>Diversity, Equity</w:t>
      </w:r>
      <w:r w:rsidR="00D4572E" w:rsidRPr="00E01F24">
        <w:rPr>
          <w:rFonts w:ascii="Arial" w:hAnsi="Arial" w:cs="Arial"/>
          <w:sz w:val="22"/>
          <w:szCs w:val="22"/>
        </w:rPr>
        <w:t xml:space="preserve">, and Inclusion (DEI) are essential in </w:t>
      </w:r>
      <w:r w:rsidR="0049437E" w:rsidRPr="00E01F24">
        <w:rPr>
          <w:rFonts w:ascii="Arial" w:hAnsi="Arial" w:cs="Arial"/>
          <w:sz w:val="22"/>
          <w:szCs w:val="22"/>
        </w:rPr>
        <w:t>large organisations such as HSBC. A diverse</w:t>
      </w:r>
      <w:r w:rsidR="00556E40" w:rsidRPr="00E01F24">
        <w:rPr>
          <w:rFonts w:ascii="Arial" w:hAnsi="Arial" w:cs="Arial"/>
          <w:sz w:val="22"/>
          <w:szCs w:val="22"/>
        </w:rPr>
        <w:t xml:space="preserve"> workforce can improve creativity, innovation, and decision-making (Robbins and</w:t>
      </w:r>
      <w:r w:rsidR="00BE2ACC" w:rsidRPr="00E01F24">
        <w:rPr>
          <w:rFonts w:ascii="Arial" w:hAnsi="Arial" w:cs="Arial"/>
          <w:sz w:val="22"/>
          <w:szCs w:val="22"/>
        </w:rPr>
        <w:t xml:space="preserve"> Judge, 2022). One important factor is legal requirements. In the UK, organisations must promote equit</w:t>
      </w:r>
      <w:r w:rsidR="008E7171" w:rsidRPr="00E01F24">
        <w:rPr>
          <w:rFonts w:ascii="Arial" w:hAnsi="Arial" w:cs="Arial"/>
          <w:sz w:val="22"/>
          <w:szCs w:val="22"/>
        </w:rPr>
        <w:t>y and avoid discrimination in the workplace (ACAS, 2022).</w:t>
      </w:r>
    </w:p>
    <w:p w14:paraId="0B35E59D" w14:textId="74C2673E" w:rsidR="00A53173" w:rsidRPr="00E01F24" w:rsidRDefault="00892D5F" w:rsidP="0098394E">
      <w:pPr>
        <w:rPr>
          <w:rFonts w:ascii="Arial" w:hAnsi="Arial" w:cs="Arial"/>
          <w:sz w:val="22"/>
          <w:szCs w:val="22"/>
        </w:rPr>
      </w:pPr>
      <w:r w:rsidRPr="00E01F24">
        <w:rPr>
          <w:rFonts w:ascii="Arial" w:hAnsi="Arial" w:cs="Arial"/>
          <w:sz w:val="22"/>
          <w:szCs w:val="22"/>
        </w:rPr>
        <w:t>Failure to comply can result in legal and reputational risks. Another factor is organisational culture. If employees feel excluded or treated unfairly, their engagement and performance may decrease. A lack of inc</w:t>
      </w:r>
      <w:r w:rsidR="00D34C02" w:rsidRPr="00E01F24">
        <w:rPr>
          <w:rFonts w:ascii="Arial" w:hAnsi="Arial" w:cs="Arial"/>
          <w:sz w:val="22"/>
          <w:szCs w:val="22"/>
        </w:rPr>
        <w:t xml:space="preserve">lusion </w:t>
      </w:r>
      <w:r w:rsidR="0009481C" w:rsidRPr="00E01F24">
        <w:rPr>
          <w:rFonts w:ascii="Arial" w:hAnsi="Arial" w:cs="Arial"/>
          <w:sz w:val="22"/>
          <w:szCs w:val="22"/>
        </w:rPr>
        <w:t>can</w:t>
      </w:r>
      <w:r w:rsidR="00D34C02" w:rsidRPr="00E01F24">
        <w:rPr>
          <w:rFonts w:ascii="Arial" w:hAnsi="Arial" w:cs="Arial"/>
          <w:sz w:val="22"/>
          <w:szCs w:val="22"/>
        </w:rPr>
        <w:t xml:space="preserve"> also lead to higher turnover. Furthermore, HSBC </w:t>
      </w:r>
      <w:r w:rsidR="0009481C" w:rsidRPr="00E01F24">
        <w:rPr>
          <w:rFonts w:ascii="Arial" w:hAnsi="Arial" w:cs="Arial"/>
          <w:sz w:val="22"/>
          <w:szCs w:val="22"/>
        </w:rPr>
        <w:t>operates globally, which means it must manage cultural differences across</w:t>
      </w:r>
      <w:r w:rsidR="00CC5FE4" w:rsidRPr="00E01F24">
        <w:rPr>
          <w:rFonts w:ascii="Arial" w:hAnsi="Arial" w:cs="Arial"/>
          <w:sz w:val="22"/>
          <w:szCs w:val="22"/>
        </w:rPr>
        <w:t xml:space="preserve"> teams and countries. This required strong communication and inclusive practices (Bratton et at., 2022).</w:t>
      </w:r>
    </w:p>
    <w:p w14:paraId="4A9B4CF5" w14:textId="68C10805" w:rsidR="00CC5FE4" w:rsidRPr="00E01F24" w:rsidRDefault="00B67565" w:rsidP="0028034D">
      <w:pPr>
        <w:pStyle w:val="Heading1"/>
        <w:rPr>
          <w:rFonts w:ascii="Arial" w:hAnsi="Arial" w:cs="Arial"/>
          <w:sz w:val="22"/>
          <w:szCs w:val="22"/>
        </w:rPr>
      </w:pPr>
      <w:bookmarkStart w:id="5" w:name="_Toc228201613"/>
      <w:r w:rsidRPr="00E01F24">
        <w:rPr>
          <w:rFonts w:ascii="Arial" w:hAnsi="Arial" w:cs="Arial"/>
          <w:sz w:val="22"/>
          <w:szCs w:val="22"/>
        </w:rPr>
        <w:t>Current HR P</w:t>
      </w:r>
      <w:r w:rsidR="0028034D" w:rsidRPr="00E01F24">
        <w:rPr>
          <w:rFonts w:ascii="Arial" w:hAnsi="Arial" w:cs="Arial"/>
          <w:sz w:val="22"/>
          <w:szCs w:val="22"/>
        </w:rPr>
        <w:t>rogress</w:t>
      </w:r>
      <w:bookmarkEnd w:id="5"/>
    </w:p>
    <w:p w14:paraId="6BF8D695" w14:textId="20F044D9" w:rsidR="0028034D" w:rsidRPr="00E01F24" w:rsidRDefault="0028034D" w:rsidP="00521779">
      <w:pPr>
        <w:pStyle w:val="Heading2"/>
        <w:rPr>
          <w:rFonts w:ascii="Arial" w:hAnsi="Arial" w:cs="Arial"/>
          <w:sz w:val="22"/>
          <w:szCs w:val="22"/>
        </w:rPr>
      </w:pPr>
      <w:bookmarkStart w:id="6" w:name="_Toc228201614"/>
      <w:r w:rsidRPr="00E01F24">
        <w:rPr>
          <w:rFonts w:ascii="Arial" w:hAnsi="Arial" w:cs="Arial"/>
          <w:sz w:val="22"/>
          <w:szCs w:val="22"/>
        </w:rPr>
        <w:t>Managing Tech</w:t>
      </w:r>
      <w:r w:rsidR="00521779" w:rsidRPr="00E01F24">
        <w:rPr>
          <w:rFonts w:ascii="Arial" w:hAnsi="Arial" w:cs="Arial"/>
          <w:sz w:val="22"/>
          <w:szCs w:val="22"/>
        </w:rPr>
        <w:t>nological Progress</w:t>
      </w:r>
      <w:bookmarkEnd w:id="6"/>
    </w:p>
    <w:p w14:paraId="6B2178D3" w14:textId="7E2318B9" w:rsidR="001505EF" w:rsidRPr="00E01F24" w:rsidRDefault="007E0194" w:rsidP="007E0194">
      <w:pPr>
        <w:rPr>
          <w:rFonts w:ascii="Arial" w:hAnsi="Arial" w:cs="Arial"/>
          <w:sz w:val="22"/>
          <w:szCs w:val="22"/>
        </w:rPr>
      </w:pPr>
      <w:r w:rsidRPr="00E01F24">
        <w:rPr>
          <w:rFonts w:ascii="Arial" w:hAnsi="Arial" w:cs="Arial"/>
          <w:sz w:val="22"/>
          <w:szCs w:val="22"/>
        </w:rPr>
        <w:t>One important HR practi</w:t>
      </w:r>
      <w:r w:rsidR="00A43FCB" w:rsidRPr="00E01F24">
        <w:rPr>
          <w:rFonts w:ascii="Arial" w:hAnsi="Arial" w:cs="Arial"/>
          <w:sz w:val="22"/>
          <w:szCs w:val="22"/>
        </w:rPr>
        <w:t>c</w:t>
      </w:r>
      <w:r w:rsidRPr="00E01F24">
        <w:rPr>
          <w:rFonts w:ascii="Arial" w:hAnsi="Arial" w:cs="Arial"/>
          <w:sz w:val="22"/>
          <w:szCs w:val="22"/>
        </w:rPr>
        <w:t>e</w:t>
      </w:r>
      <w:r w:rsidR="00641834" w:rsidRPr="00E01F24">
        <w:rPr>
          <w:rFonts w:ascii="Arial" w:hAnsi="Arial" w:cs="Arial"/>
          <w:sz w:val="22"/>
          <w:szCs w:val="22"/>
        </w:rPr>
        <w:t xml:space="preserve"> is </w:t>
      </w:r>
      <w:r w:rsidR="00955B32" w:rsidRPr="00E01F24">
        <w:rPr>
          <w:rFonts w:ascii="Arial" w:hAnsi="Arial" w:cs="Arial"/>
          <w:sz w:val="22"/>
          <w:szCs w:val="22"/>
        </w:rPr>
        <w:t>continuous learning and development (L</w:t>
      </w:r>
      <w:r w:rsidR="00106334" w:rsidRPr="00E01F24">
        <w:rPr>
          <w:rFonts w:ascii="Arial" w:hAnsi="Arial" w:cs="Arial"/>
          <w:sz w:val="22"/>
          <w:szCs w:val="22"/>
        </w:rPr>
        <w:t>&amp;D) (Armstrong, 2020). HSBC pro</w:t>
      </w:r>
      <w:r w:rsidR="00A117B5" w:rsidRPr="00E01F24">
        <w:rPr>
          <w:rFonts w:ascii="Arial" w:hAnsi="Arial" w:cs="Arial"/>
          <w:sz w:val="22"/>
          <w:szCs w:val="22"/>
        </w:rPr>
        <w:t>vides digital learning platforms, workshops, and online training programmes to help employees develop new skills</w:t>
      </w:r>
      <w:r w:rsidR="003718C8" w:rsidRPr="00E01F24">
        <w:rPr>
          <w:rFonts w:ascii="Arial" w:hAnsi="Arial" w:cs="Arial"/>
          <w:sz w:val="22"/>
          <w:szCs w:val="22"/>
        </w:rPr>
        <w:t>. Another effective and reskilling.</w:t>
      </w:r>
      <w:r w:rsidR="00676A98">
        <w:rPr>
          <w:rFonts w:ascii="Arial" w:hAnsi="Arial" w:cs="Arial"/>
          <w:sz w:val="22"/>
          <w:szCs w:val="22"/>
        </w:rPr>
        <w:t xml:space="preserve"> </w:t>
      </w:r>
      <w:r w:rsidR="001505EF" w:rsidRPr="00E01F24">
        <w:rPr>
          <w:rFonts w:ascii="Arial" w:hAnsi="Arial" w:cs="Arial"/>
          <w:sz w:val="22"/>
          <w:szCs w:val="22"/>
        </w:rPr>
        <w:t>These programmes allow employees to move</w:t>
      </w:r>
      <w:r w:rsidR="00E703D4" w:rsidRPr="00E01F24">
        <w:rPr>
          <w:rFonts w:ascii="Arial" w:hAnsi="Arial" w:cs="Arial"/>
          <w:sz w:val="22"/>
          <w:szCs w:val="22"/>
        </w:rPr>
        <w:t xml:space="preserve"> into</w:t>
      </w:r>
      <w:r w:rsidR="001505EF" w:rsidRPr="00E01F24">
        <w:rPr>
          <w:rFonts w:ascii="Arial" w:hAnsi="Arial" w:cs="Arial"/>
          <w:sz w:val="22"/>
          <w:szCs w:val="22"/>
        </w:rPr>
        <w:t xml:space="preserve"> new roles </w:t>
      </w:r>
      <w:r w:rsidR="00E871C0" w:rsidRPr="00E01F24">
        <w:rPr>
          <w:rFonts w:ascii="Arial" w:hAnsi="Arial" w:cs="Arial"/>
          <w:sz w:val="22"/>
          <w:szCs w:val="22"/>
        </w:rPr>
        <w:t xml:space="preserve">instead of being replaced by technology, which reduces job </w:t>
      </w:r>
      <w:r w:rsidR="00E520F4" w:rsidRPr="00E01F24">
        <w:rPr>
          <w:rFonts w:ascii="Arial" w:hAnsi="Arial" w:cs="Arial"/>
          <w:sz w:val="22"/>
          <w:szCs w:val="22"/>
        </w:rPr>
        <w:t>insecurity (Marchi</w:t>
      </w:r>
      <w:r w:rsidR="00E13DA1" w:rsidRPr="00E01F24">
        <w:rPr>
          <w:rFonts w:ascii="Arial" w:hAnsi="Arial" w:cs="Arial"/>
          <w:sz w:val="22"/>
          <w:szCs w:val="22"/>
        </w:rPr>
        <w:t>n</w:t>
      </w:r>
      <w:r w:rsidR="00E520F4" w:rsidRPr="00E01F24">
        <w:rPr>
          <w:rFonts w:ascii="Arial" w:hAnsi="Arial" w:cs="Arial"/>
          <w:sz w:val="22"/>
          <w:szCs w:val="22"/>
        </w:rPr>
        <w:t>gton et al., 2021)</w:t>
      </w:r>
      <w:r w:rsidR="00E85D7E" w:rsidRPr="00E01F24">
        <w:rPr>
          <w:rFonts w:ascii="Arial" w:hAnsi="Arial" w:cs="Arial"/>
          <w:sz w:val="22"/>
          <w:szCs w:val="22"/>
        </w:rPr>
        <w:t xml:space="preserve">. </w:t>
      </w:r>
      <w:r w:rsidR="0099257C" w:rsidRPr="00E01F24">
        <w:rPr>
          <w:rFonts w:ascii="Arial" w:hAnsi="Arial" w:cs="Arial"/>
          <w:sz w:val="22"/>
          <w:szCs w:val="22"/>
        </w:rPr>
        <w:t>HR analytics can also be use</w:t>
      </w:r>
      <w:r w:rsidR="0073485D" w:rsidRPr="00E01F24">
        <w:rPr>
          <w:rFonts w:ascii="Arial" w:hAnsi="Arial" w:cs="Arial"/>
          <w:sz w:val="22"/>
          <w:szCs w:val="22"/>
        </w:rPr>
        <w:t>d</w:t>
      </w:r>
      <w:r w:rsidR="0099257C" w:rsidRPr="00E01F24">
        <w:rPr>
          <w:rFonts w:ascii="Arial" w:hAnsi="Arial" w:cs="Arial"/>
          <w:sz w:val="22"/>
          <w:szCs w:val="22"/>
        </w:rPr>
        <w:t xml:space="preserve"> to identify skill</w:t>
      </w:r>
      <w:r w:rsidR="0073485D" w:rsidRPr="00E01F24">
        <w:rPr>
          <w:rFonts w:ascii="Arial" w:hAnsi="Arial" w:cs="Arial"/>
          <w:sz w:val="22"/>
          <w:szCs w:val="22"/>
        </w:rPr>
        <w:t xml:space="preserve"> gaps and </w:t>
      </w:r>
      <w:r w:rsidR="00BF404C" w:rsidRPr="00E01F24">
        <w:rPr>
          <w:rFonts w:ascii="Arial" w:hAnsi="Arial" w:cs="Arial"/>
          <w:sz w:val="22"/>
          <w:szCs w:val="22"/>
        </w:rPr>
        <w:t>training needs</w:t>
      </w:r>
      <w:r w:rsidR="003E3BAD" w:rsidRPr="00E01F24">
        <w:rPr>
          <w:rFonts w:ascii="Arial" w:hAnsi="Arial" w:cs="Arial"/>
          <w:sz w:val="22"/>
          <w:szCs w:val="22"/>
        </w:rPr>
        <w:t>, enabling the organisation</w:t>
      </w:r>
      <w:r w:rsidR="005D0A8E" w:rsidRPr="00E01F24">
        <w:rPr>
          <w:rFonts w:ascii="Arial" w:hAnsi="Arial" w:cs="Arial"/>
          <w:sz w:val="22"/>
          <w:szCs w:val="22"/>
        </w:rPr>
        <w:t xml:space="preserve"> to plan development strategies more effectively.</w:t>
      </w:r>
    </w:p>
    <w:p w14:paraId="5346AD4C" w14:textId="5F4DBE57" w:rsidR="00394F67" w:rsidRPr="00E01F24" w:rsidRDefault="00394F67" w:rsidP="00CD77F0">
      <w:pPr>
        <w:pStyle w:val="Heading2"/>
        <w:rPr>
          <w:rFonts w:ascii="Arial" w:hAnsi="Arial" w:cs="Arial"/>
          <w:sz w:val="22"/>
          <w:szCs w:val="22"/>
        </w:rPr>
      </w:pPr>
      <w:bookmarkStart w:id="7" w:name="_Toc228201615"/>
      <w:r w:rsidRPr="00E01F24">
        <w:rPr>
          <w:rFonts w:ascii="Arial" w:hAnsi="Arial" w:cs="Arial"/>
          <w:sz w:val="22"/>
          <w:szCs w:val="22"/>
        </w:rPr>
        <w:t>Mana</w:t>
      </w:r>
      <w:r w:rsidR="003607E0" w:rsidRPr="00E01F24">
        <w:rPr>
          <w:rFonts w:ascii="Arial" w:hAnsi="Arial" w:cs="Arial"/>
          <w:sz w:val="22"/>
          <w:szCs w:val="22"/>
        </w:rPr>
        <w:t>ging Recruitment and Retention</w:t>
      </w:r>
      <w:bookmarkEnd w:id="7"/>
    </w:p>
    <w:p w14:paraId="51B44F45" w14:textId="672E1460" w:rsidR="00F00B37" w:rsidRPr="00E01F24" w:rsidRDefault="00E95E2E" w:rsidP="0064656A">
      <w:pPr>
        <w:rPr>
          <w:rFonts w:ascii="Arial" w:hAnsi="Arial" w:cs="Arial"/>
          <w:sz w:val="22"/>
          <w:szCs w:val="22"/>
        </w:rPr>
      </w:pPr>
      <w:r w:rsidRPr="00E01F24">
        <w:rPr>
          <w:rFonts w:ascii="Arial" w:hAnsi="Arial" w:cs="Arial"/>
          <w:sz w:val="22"/>
          <w:szCs w:val="22"/>
        </w:rPr>
        <w:t>Employer branding is one strategy that H</w:t>
      </w:r>
      <w:r w:rsidR="00444576" w:rsidRPr="00E01F24">
        <w:rPr>
          <w:rFonts w:ascii="Arial" w:hAnsi="Arial" w:cs="Arial"/>
          <w:sz w:val="22"/>
          <w:szCs w:val="22"/>
        </w:rPr>
        <w:t>SBC can use to attract talent</w:t>
      </w:r>
      <w:r w:rsidR="002C2F24" w:rsidRPr="00E01F24">
        <w:rPr>
          <w:rFonts w:ascii="Arial" w:hAnsi="Arial" w:cs="Arial"/>
          <w:sz w:val="22"/>
          <w:szCs w:val="22"/>
        </w:rPr>
        <w:t xml:space="preserve">ed </w:t>
      </w:r>
      <w:r w:rsidR="00444576" w:rsidRPr="00E01F24">
        <w:rPr>
          <w:rFonts w:ascii="Arial" w:hAnsi="Arial" w:cs="Arial"/>
          <w:sz w:val="22"/>
          <w:szCs w:val="22"/>
        </w:rPr>
        <w:t xml:space="preserve">employees (Beardwell </w:t>
      </w:r>
      <w:r w:rsidR="002C2F24" w:rsidRPr="00E01F24">
        <w:rPr>
          <w:rFonts w:ascii="Arial" w:hAnsi="Arial" w:cs="Arial"/>
          <w:sz w:val="22"/>
          <w:szCs w:val="22"/>
        </w:rPr>
        <w:t>and Thomson, 2017). A strong organisational reputation makes the company</w:t>
      </w:r>
      <w:r w:rsidR="001E4A71" w:rsidRPr="00E01F24">
        <w:rPr>
          <w:rFonts w:ascii="Arial" w:hAnsi="Arial" w:cs="Arial"/>
          <w:sz w:val="22"/>
          <w:szCs w:val="22"/>
        </w:rPr>
        <w:t xml:space="preserve"> more appealing to potential candidates. Flexible working</w:t>
      </w:r>
      <w:r w:rsidR="003009F1" w:rsidRPr="00E01F24">
        <w:rPr>
          <w:rFonts w:ascii="Arial" w:hAnsi="Arial" w:cs="Arial"/>
          <w:sz w:val="22"/>
          <w:szCs w:val="22"/>
        </w:rPr>
        <w:t xml:space="preserve"> arrangements, such as remote work and </w:t>
      </w:r>
      <w:r w:rsidR="00A861F9" w:rsidRPr="00E01F24">
        <w:rPr>
          <w:rFonts w:ascii="Arial" w:hAnsi="Arial" w:cs="Arial"/>
          <w:sz w:val="22"/>
          <w:szCs w:val="22"/>
        </w:rPr>
        <w:t xml:space="preserve">flexible hours, are also important. These practices improve work-life balance and </w:t>
      </w:r>
      <w:r w:rsidR="005005A2" w:rsidRPr="00E01F24">
        <w:rPr>
          <w:rFonts w:ascii="Arial" w:hAnsi="Arial" w:cs="Arial"/>
          <w:sz w:val="22"/>
          <w:szCs w:val="22"/>
        </w:rPr>
        <w:t>increase employee satisfaction (Storey, 2019). In addition, career development programmes and clear progression paths can motivate employees and encourage them to remain within the organisation.</w:t>
      </w:r>
    </w:p>
    <w:p w14:paraId="76AF7291" w14:textId="01658D24" w:rsidR="005005A2" w:rsidRPr="00E01F24" w:rsidRDefault="005005A2" w:rsidP="006F5C0F">
      <w:pPr>
        <w:pStyle w:val="Heading2"/>
        <w:rPr>
          <w:rFonts w:ascii="Arial" w:hAnsi="Arial" w:cs="Arial"/>
          <w:sz w:val="22"/>
          <w:szCs w:val="22"/>
        </w:rPr>
      </w:pPr>
      <w:bookmarkStart w:id="8" w:name="_Toc228201616"/>
      <w:r w:rsidRPr="00E01F24">
        <w:rPr>
          <w:rFonts w:ascii="Arial" w:hAnsi="Arial" w:cs="Arial"/>
          <w:sz w:val="22"/>
          <w:szCs w:val="22"/>
        </w:rPr>
        <w:t>Managing DEI</w:t>
      </w:r>
      <w:bookmarkEnd w:id="8"/>
    </w:p>
    <w:p w14:paraId="704EA9B4" w14:textId="7C1D35E7" w:rsidR="001F426E" w:rsidRPr="00E01F24" w:rsidRDefault="001A6C55" w:rsidP="00027331">
      <w:pPr>
        <w:rPr>
          <w:rFonts w:ascii="Arial" w:hAnsi="Arial" w:cs="Arial"/>
          <w:sz w:val="22"/>
          <w:szCs w:val="22"/>
        </w:rPr>
      </w:pPr>
      <w:r w:rsidRPr="00E01F24">
        <w:rPr>
          <w:rFonts w:ascii="Arial" w:hAnsi="Arial" w:cs="Arial"/>
          <w:sz w:val="22"/>
          <w:szCs w:val="22"/>
        </w:rPr>
        <w:t>HSBC can implement</w:t>
      </w:r>
      <w:r w:rsidR="002E20CE" w:rsidRPr="00E01F24">
        <w:rPr>
          <w:rFonts w:ascii="Arial" w:hAnsi="Arial" w:cs="Arial"/>
          <w:sz w:val="22"/>
          <w:szCs w:val="22"/>
        </w:rPr>
        <w:t xml:space="preserve"> diversity training programmes to increase awareness and promote inclusive behaviour among employees (ACAS, 2022)</w:t>
      </w:r>
      <w:r w:rsidR="008E6709" w:rsidRPr="00E01F24">
        <w:rPr>
          <w:rFonts w:ascii="Arial" w:hAnsi="Arial" w:cs="Arial"/>
          <w:sz w:val="22"/>
          <w:szCs w:val="22"/>
        </w:rPr>
        <w:t xml:space="preserve">. Inclusive recruitment practices are another important approach, </w:t>
      </w:r>
      <w:r w:rsidR="001F426E" w:rsidRPr="00E01F24">
        <w:rPr>
          <w:rFonts w:ascii="Arial" w:hAnsi="Arial" w:cs="Arial"/>
          <w:sz w:val="22"/>
          <w:szCs w:val="22"/>
        </w:rPr>
        <w:t>ensuring that hiring processes are fair and unbiased. Add</w:t>
      </w:r>
      <w:r w:rsidR="00262B77" w:rsidRPr="00E01F24">
        <w:rPr>
          <w:rFonts w:ascii="Arial" w:hAnsi="Arial" w:cs="Arial"/>
          <w:sz w:val="22"/>
          <w:szCs w:val="22"/>
        </w:rPr>
        <w:t>itionally, employee res</w:t>
      </w:r>
      <w:r w:rsidR="00756453" w:rsidRPr="00E01F24">
        <w:rPr>
          <w:rFonts w:ascii="Arial" w:hAnsi="Arial" w:cs="Arial"/>
          <w:sz w:val="22"/>
          <w:szCs w:val="22"/>
        </w:rPr>
        <w:t>ource group</w:t>
      </w:r>
      <w:r w:rsidR="009F6969" w:rsidRPr="00E01F24">
        <w:rPr>
          <w:rFonts w:ascii="Arial" w:hAnsi="Arial" w:cs="Arial"/>
          <w:sz w:val="22"/>
          <w:szCs w:val="22"/>
        </w:rPr>
        <w:t xml:space="preserve">s </w:t>
      </w:r>
      <w:r w:rsidR="00756453" w:rsidRPr="00E01F24">
        <w:rPr>
          <w:rFonts w:ascii="Arial" w:hAnsi="Arial" w:cs="Arial"/>
          <w:sz w:val="22"/>
          <w:szCs w:val="22"/>
        </w:rPr>
        <w:t>(ERGs) can support minority</w:t>
      </w:r>
      <w:r w:rsidR="009F6969" w:rsidRPr="00E01F24">
        <w:rPr>
          <w:rFonts w:ascii="Arial" w:hAnsi="Arial" w:cs="Arial"/>
          <w:sz w:val="22"/>
          <w:szCs w:val="22"/>
        </w:rPr>
        <w:t xml:space="preserve"> groups and create a </w:t>
      </w:r>
      <w:r w:rsidR="00684082" w:rsidRPr="00E01F24">
        <w:rPr>
          <w:rFonts w:ascii="Arial" w:hAnsi="Arial" w:cs="Arial"/>
          <w:sz w:val="22"/>
          <w:szCs w:val="22"/>
        </w:rPr>
        <w:t>sense of belonging</w:t>
      </w:r>
      <w:r w:rsidR="00A66AF2" w:rsidRPr="00E01F24">
        <w:rPr>
          <w:rFonts w:ascii="Arial" w:hAnsi="Arial" w:cs="Arial"/>
          <w:sz w:val="22"/>
          <w:szCs w:val="22"/>
        </w:rPr>
        <w:t xml:space="preserve"> within the organisation.</w:t>
      </w:r>
      <w:r w:rsidR="00E97AA5" w:rsidRPr="00E01F24">
        <w:rPr>
          <w:rFonts w:ascii="Arial" w:hAnsi="Arial" w:cs="Arial"/>
          <w:sz w:val="22"/>
          <w:szCs w:val="22"/>
        </w:rPr>
        <w:t xml:space="preserve"> Another</w:t>
      </w:r>
      <w:r w:rsidR="0022386E" w:rsidRPr="00E01F24">
        <w:rPr>
          <w:rFonts w:ascii="Arial" w:hAnsi="Arial" w:cs="Arial"/>
          <w:sz w:val="22"/>
          <w:szCs w:val="22"/>
        </w:rPr>
        <w:t xml:space="preserve"> significant </w:t>
      </w:r>
      <w:r w:rsidR="006D154D" w:rsidRPr="00E01F24">
        <w:rPr>
          <w:rFonts w:ascii="Arial" w:hAnsi="Arial" w:cs="Arial"/>
          <w:sz w:val="22"/>
          <w:szCs w:val="22"/>
        </w:rPr>
        <w:t>factor influ</w:t>
      </w:r>
      <w:r w:rsidR="008B25DA" w:rsidRPr="00E01F24">
        <w:rPr>
          <w:rFonts w:ascii="Arial" w:hAnsi="Arial" w:cs="Arial"/>
          <w:sz w:val="22"/>
          <w:szCs w:val="22"/>
        </w:rPr>
        <w:t>encing DEI is unconscious bias in de</w:t>
      </w:r>
      <w:r w:rsidR="00307838" w:rsidRPr="00E01F24">
        <w:rPr>
          <w:rFonts w:ascii="Arial" w:hAnsi="Arial" w:cs="Arial"/>
          <w:sz w:val="22"/>
          <w:szCs w:val="22"/>
        </w:rPr>
        <w:t>cision-making processes.</w:t>
      </w:r>
      <w:r w:rsidR="0074400C" w:rsidRPr="00E01F24">
        <w:rPr>
          <w:rFonts w:ascii="Arial" w:hAnsi="Arial" w:cs="Arial"/>
          <w:sz w:val="22"/>
          <w:szCs w:val="22"/>
        </w:rPr>
        <w:t xml:space="preserve"> Managers may unintentionally favour </w:t>
      </w:r>
      <w:r w:rsidR="00D01718" w:rsidRPr="00E01F24">
        <w:rPr>
          <w:rFonts w:ascii="Arial" w:hAnsi="Arial" w:cs="Arial"/>
          <w:sz w:val="22"/>
          <w:szCs w:val="22"/>
        </w:rPr>
        <w:t xml:space="preserve">a </w:t>
      </w:r>
      <w:r w:rsidR="0074400C" w:rsidRPr="00E01F24">
        <w:rPr>
          <w:rFonts w:ascii="Arial" w:hAnsi="Arial" w:cs="Arial"/>
          <w:sz w:val="22"/>
          <w:szCs w:val="22"/>
        </w:rPr>
        <w:t>certain grou</w:t>
      </w:r>
      <w:r w:rsidR="00D01718" w:rsidRPr="00E01F24">
        <w:rPr>
          <w:rFonts w:ascii="Arial" w:hAnsi="Arial" w:cs="Arial"/>
          <w:sz w:val="22"/>
          <w:szCs w:val="22"/>
        </w:rPr>
        <w:t xml:space="preserve">p </w:t>
      </w:r>
      <w:r w:rsidR="0074400C" w:rsidRPr="00E01F24">
        <w:rPr>
          <w:rFonts w:ascii="Arial" w:hAnsi="Arial" w:cs="Arial"/>
          <w:sz w:val="22"/>
          <w:szCs w:val="22"/>
        </w:rPr>
        <w:t>during recruitment, promotion, or performance evaluation</w:t>
      </w:r>
      <w:r w:rsidR="00D01718" w:rsidRPr="00E01F24">
        <w:rPr>
          <w:rFonts w:ascii="Arial" w:hAnsi="Arial" w:cs="Arial"/>
          <w:sz w:val="22"/>
          <w:szCs w:val="22"/>
        </w:rPr>
        <w:t>.</w:t>
      </w:r>
      <w:r w:rsidR="00B231D1" w:rsidRPr="00E01F24">
        <w:rPr>
          <w:rFonts w:ascii="Arial" w:hAnsi="Arial" w:cs="Arial"/>
          <w:sz w:val="22"/>
          <w:szCs w:val="22"/>
        </w:rPr>
        <w:t xml:space="preserve"> This can limit equal </w:t>
      </w:r>
      <w:r w:rsidR="009A152F" w:rsidRPr="00E01F24">
        <w:rPr>
          <w:rFonts w:ascii="Arial" w:hAnsi="Arial" w:cs="Arial"/>
          <w:sz w:val="22"/>
          <w:szCs w:val="22"/>
        </w:rPr>
        <w:t>opportunities and reduce diversity within leadership positions.</w:t>
      </w:r>
    </w:p>
    <w:p w14:paraId="705850F2" w14:textId="30D26742" w:rsidR="009A152F" w:rsidRPr="00E01F24" w:rsidRDefault="009A152F" w:rsidP="00027331">
      <w:pPr>
        <w:rPr>
          <w:rFonts w:ascii="Arial" w:hAnsi="Arial" w:cs="Arial"/>
          <w:sz w:val="22"/>
          <w:szCs w:val="22"/>
        </w:rPr>
      </w:pPr>
      <w:r w:rsidRPr="00E01F24">
        <w:rPr>
          <w:rFonts w:ascii="Arial" w:hAnsi="Arial" w:cs="Arial"/>
          <w:sz w:val="22"/>
          <w:szCs w:val="22"/>
        </w:rPr>
        <w:lastRenderedPageBreak/>
        <w:t xml:space="preserve">Furthermore, a lack of transparency in organisational processes can </w:t>
      </w:r>
      <w:r w:rsidR="00F80EFF" w:rsidRPr="00E01F24">
        <w:rPr>
          <w:rFonts w:ascii="Arial" w:hAnsi="Arial" w:cs="Arial"/>
          <w:sz w:val="22"/>
          <w:szCs w:val="22"/>
        </w:rPr>
        <w:t>create perceptions of unfairness among employees. When emplo</w:t>
      </w:r>
      <w:r w:rsidR="00CF210F" w:rsidRPr="00E01F24">
        <w:rPr>
          <w:rFonts w:ascii="Arial" w:hAnsi="Arial" w:cs="Arial"/>
          <w:sz w:val="22"/>
          <w:szCs w:val="22"/>
        </w:rPr>
        <w:t>yees do not clearly understand how decisions are made, trust in management may decrease. There</w:t>
      </w:r>
      <w:r w:rsidR="002F1A1F" w:rsidRPr="00E01F24">
        <w:rPr>
          <w:rFonts w:ascii="Arial" w:hAnsi="Arial" w:cs="Arial"/>
          <w:sz w:val="22"/>
          <w:szCs w:val="22"/>
        </w:rPr>
        <w:t>f</w:t>
      </w:r>
      <w:r w:rsidR="00CF210F" w:rsidRPr="00E01F24">
        <w:rPr>
          <w:rFonts w:ascii="Arial" w:hAnsi="Arial" w:cs="Arial"/>
          <w:sz w:val="22"/>
          <w:szCs w:val="22"/>
        </w:rPr>
        <w:t>ore, organisations like HSBC must ensure transparency, fair</w:t>
      </w:r>
      <w:r w:rsidR="002F1A1F" w:rsidRPr="00E01F24">
        <w:rPr>
          <w:rFonts w:ascii="Arial" w:hAnsi="Arial" w:cs="Arial"/>
          <w:sz w:val="22"/>
          <w:szCs w:val="22"/>
        </w:rPr>
        <w:t>n</w:t>
      </w:r>
      <w:r w:rsidR="00CF210F" w:rsidRPr="00E01F24">
        <w:rPr>
          <w:rFonts w:ascii="Arial" w:hAnsi="Arial" w:cs="Arial"/>
          <w:sz w:val="22"/>
          <w:szCs w:val="22"/>
        </w:rPr>
        <w:t>ess</w:t>
      </w:r>
      <w:r w:rsidR="002F1A1F" w:rsidRPr="00E01F24">
        <w:rPr>
          <w:rFonts w:ascii="Arial" w:hAnsi="Arial" w:cs="Arial"/>
          <w:sz w:val="22"/>
          <w:szCs w:val="22"/>
        </w:rPr>
        <w:t>, and accountability. Bias-awareness training can help reduce these challenges and improve overall organisational culture.</w:t>
      </w:r>
    </w:p>
    <w:p w14:paraId="57A940DD" w14:textId="1A3254CD" w:rsidR="002F1A1F" w:rsidRPr="00E01F24" w:rsidRDefault="002F1A1F" w:rsidP="00C21D0C">
      <w:pPr>
        <w:pStyle w:val="Heading1"/>
        <w:rPr>
          <w:rFonts w:ascii="Arial" w:hAnsi="Arial" w:cs="Arial"/>
          <w:sz w:val="22"/>
          <w:szCs w:val="22"/>
        </w:rPr>
      </w:pPr>
      <w:bookmarkStart w:id="9" w:name="_Toc228201617"/>
      <w:r w:rsidRPr="00E01F24">
        <w:rPr>
          <w:rFonts w:ascii="Arial" w:hAnsi="Arial" w:cs="Arial"/>
          <w:sz w:val="22"/>
          <w:szCs w:val="22"/>
        </w:rPr>
        <w:t>Role of Departmental Managers</w:t>
      </w:r>
      <w:bookmarkEnd w:id="9"/>
    </w:p>
    <w:p w14:paraId="2C27DB0A" w14:textId="133B0249" w:rsidR="00C21D0C" w:rsidRPr="00E01F24" w:rsidRDefault="00C21D0C" w:rsidP="00C21D0C">
      <w:pPr>
        <w:rPr>
          <w:rFonts w:ascii="Arial" w:hAnsi="Arial" w:cs="Arial"/>
          <w:sz w:val="22"/>
          <w:szCs w:val="22"/>
        </w:rPr>
      </w:pPr>
      <w:r w:rsidRPr="00E01F24">
        <w:rPr>
          <w:rFonts w:ascii="Arial" w:hAnsi="Arial" w:cs="Arial"/>
          <w:sz w:val="22"/>
          <w:szCs w:val="22"/>
        </w:rPr>
        <w:t>Department</w:t>
      </w:r>
      <w:r w:rsidR="007B748A" w:rsidRPr="00E01F24">
        <w:rPr>
          <w:rFonts w:ascii="Arial" w:hAnsi="Arial" w:cs="Arial"/>
          <w:sz w:val="22"/>
          <w:szCs w:val="22"/>
        </w:rPr>
        <w:t>al Managers play a critical role in the successful implementation of human</w:t>
      </w:r>
      <w:r w:rsidR="0028326B" w:rsidRPr="00E01F24">
        <w:rPr>
          <w:rFonts w:ascii="Arial" w:hAnsi="Arial" w:cs="Arial"/>
          <w:sz w:val="22"/>
          <w:szCs w:val="22"/>
        </w:rPr>
        <w:t xml:space="preserve"> resource (HR) practices</w:t>
      </w:r>
      <w:r w:rsidR="004B2644" w:rsidRPr="00E01F24">
        <w:rPr>
          <w:rFonts w:ascii="Arial" w:hAnsi="Arial" w:cs="Arial"/>
          <w:sz w:val="22"/>
          <w:szCs w:val="22"/>
        </w:rPr>
        <w:t xml:space="preserve"> within organisations such as HSBC UK (Armstrong, 2022). While RH departments are </w:t>
      </w:r>
      <w:r w:rsidR="00912C07" w:rsidRPr="00E01F24">
        <w:rPr>
          <w:rFonts w:ascii="Arial" w:hAnsi="Arial" w:cs="Arial"/>
          <w:sz w:val="22"/>
          <w:szCs w:val="22"/>
        </w:rPr>
        <w:t xml:space="preserve">responsible for designing policies and strategies, it is the managers who apply these practices in daily operations. Therefore, </w:t>
      </w:r>
      <w:r w:rsidR="00A82CB9" w:rsidRPr="00E01F24">
        <w:rPr>
          <w:rFonts w:ascii="Arial" w:hAnsi="Arial" w:cs="Arial"/>
          <w:sz w:val="22"/>
          <w:szCs w:val="22"/>
        </w:rPr>
        <w:t>their role is essential in ensuring that HR initiatives are effectively translate</w:t>
      </w:r>
      <w:r w:rsidR="003C5D36" w:rsidRPr="00E01F24">
        <w:rPr>
          <w:rFonts w:ascii="Arial" w:hAnsi="Arial" w:cs="Arial"/>
          <w:sz w:val="22"/>
          <w:szCs w:val="22"/>
        </w:rPr>
        <w:t xml:space="preserve">d </w:t>
      </w:r>
      <w:r w:rsidR="00A82CB9" w:rsidRPr="00E01F24">
        <w:rPr>
          <w:rFonts w:ascii="Arial" w:hAnsi="Arial" w:cs="Arial"/>
          <w:sz w:val="22"/>
          <w:szCs w:val="22"/>
        </w:rPr>
        <w:t>into practice (</w:t>
      </w:r>
      <w:r w:rsidR="003C5D36" w:rsidRPr="00E01F24">
        <w:rPr>
          <w:rFonts w:ascii="Arial" w:hAnsi="Arial" w:cs="Arial"/>
          <w:sz w:val="22"/>
          <w:szCs w:val="22"/>
        </w:rPr>
        <w:t>Timming and Macneil, 2023).</w:t>
      </w:r>
    </w:p>
    <w:p w14:paraId="1DD2456A" w14:textId="66201809" w:rsidR="003C5D36" w:rsidRPr="00E01F24" w:rsidRDefault="003C5D36" w:rsidP="00C21D0C">
      <w:pPr>
        <w:rPr>
          <w:rFonts w:ascii="Arial" w:hAnsi="Arial" w:cs="Arial"/>
          <w:sz w:val="22"/>
          <w:szCs w:val="22"/>
        </w:rPr>
      </w:pPr>
      <w:r w:rsidRPr="00E01F24">
        <w:rPr>
          <w:rFonts w:ascii="Arial" w:hAnsi="Arial" w:cs="Arial"/>
          <w:sz w:val="22"/>
          <w:szCs w:val="22"/>
        </w:rPr>
        <w:t>Firstly, managers must lead by example</w:t>
      </w:r>
      <w:r w:rsidR="00F0665A" w:rsidRPr="00E01F24">
        <w:rPr>
          <w:rFonts w:ascii="Arial" w:hAnsi="Arial" w:cs="Arial"/>
          <w:sz w:val="22"/>
          <w:szCs w:val="22"/>
        </w:rPr>
        <w:t>. In the context of digital transformation, they need to demon</w:t>
      </w:r>
      <w:r w:rsidR="00AB6BDA" w:rsidRPr="00E01F24">
        <w:rPr>
          <w:rFonts w:ascii="Arial" w:hAnsi="Arial" w:cs="Arial"/>
          <w:sz w:val="22"/>
          <w:szCs w:val="22"/>
        </w:rPr>
        <w:t>s</w:t>
      </w:r>
      <w:r w:rsidR="00F0665A" w:rsidRPr="00E01F24">
        <w:rPr>
          <w:rFonts w:ascii="Arial" w:hAnsi="Arial" w:cs="Arial"/>
          <w:sz w:val="22"/>
          <w:szCs w:val="22"/>
        </w:rPr>
        <w:t xml:space="preserve">trate a positive attitude towards change and actively support the use of new technologies. </w:t>
      </w:r>
      <w:r w:rsidR="009032E4" w:rsidRPr="00E01F24">
        <w:rPr>
          <w:rFonts w:ascii="Arial" w:hAnsi="Arial" w:cs="Arial"/>
          <w:sz w:val="22"/>
          <w:szCs w:val="22"/>
        </w:rPr>
        <w:t>By engaging in training programmes and developing their own digital skills, managers can encourage employees to do the same. If managers show resistance to change, employees are likely to follow this behaviour, which</w:t>
      </w:r>
      <w:r w:rsidR="00873CBC" w:rsidRPr="00E01F24">
        <w:rPr>
          <w:rFonts w:ascii="Arial" w:hAnsi="Arial" w:cs="Arial"/>
          <w:sz w:val="22"/>
          <w:szCs w:val="22"/>
        </w:rPr>
        <w:t xml:space="preserve"> can negatively impact organisational progress.</w:t>
      </w:r>
    </w:p>
    <w:p w14:paraId="5503D3D7" w14:textId="19E0D217" w:rsidR="00873CBC" w:rsidRPr="00E01F24" w:rsidRDefault="00873CBC" w:rsidP="00C21D0C">
      <w:pPr>
        <w:rPr>
          <w:rFonts w:ascii="Arial" w:hAnsi="Arial" w:cs="Arial"/>
          <w:sz w:val="22"/>
          <w:szCs w:val="22"/>
        </w:rPr>
      </w:pPr>
      <w:r w:rsidRPr="00E01F24">
        <w:rPr>
          <w:rFonts w:ascii="Arial" w:hAnsi="Arial" w:cs="Arial"/>
          <w:sz w:val="22"/>
          <w:szCs w:val="22"/>
        </w:rPr>
        <w:t xml:space="preserve">Secondly, managers are </w:t>
      </w:r>
      <w:r w:rsidR="004E11FC" w:rsidRPr="00E01F24">
        <w:rPr>
          <w:rFonts w:ascii="Arial" w:hAnsi="Arial" w:cs="Arial"/>
          <w:sz w:val="22"/>
          <w:szCs w:val="22"/>
        </w:rPr>
        <w:t xml:space="preserve">responsible for monitoring employee performance and development. They need to ensure that employees are </w:t>
      </w:r>
      <w:r w:rsidR="000F7934" w:rsidRPr="00E01F24">
        <w:rPr>
          <w:rFonts w:ascii="Arial" w:hAnsi="Arial" w:cs="Arial"/>
          <w:sz w:val="22"/>
          <w:szCs w:val="22"/>
        </w:rPr>
        <w:t>participating in training programmes, improving their skills, and adapting to new systems. Regular performance revi</w:t>
      </w:r>
      <w:r w:rsidR="00892FF1" w:rsidRPr="00E01F24">
        <w:rPr>
          <w:rFonts w:ascii="Arial" w:hAnsi="Arial" w:cs="Arial"/>
          <w:sz w:val="22"/>
          <w:szCs w:val="22"/>
        </w:rPr>
        <w:t>ews, feedback sessions, and clear objectives can help managers track progress and identify areas for improvement. This also</w:t>
      </w:r>
      <w:r w:rsidR="00DB4FEB" w:rsidRPr="00E01F24">
        <w:rPr>
          <w:rFonts w:ascii="Arial" w:hAnsi="Arial" w:cs="Arial"/>
          <w:sz w:val="22"/>
          <w:szCs w:val="22"/>
        </w:rPr>
        <w:t xml:space="preserve"> ensured that organisational goals are aligned with individual performance.</w:t>
      </w:r>
    </w:p>
    <w:p w14:paraId="5327CCBE" w14:textId="454917FE" w:rsidR="00DB4FEB" w:rsidRPr="00E01F24" w:rsidRDefault="00DB4FEB" w:rsidP="00C21D0C">
      <w:pPr>
        <w:rPr>
          <w:rFonts w:ascii="Arial" w:hAnsi="Arial" w:cs="Arial"/>
          <w:sz w:val="22"/>
          <w:szCs w:val="22"/>
        </w:rPr>
      </w:pPr>
      <w:r w:rsidRPr="00E01F24">
        <w:rPr>
          <w:rFonts w:ascii="Arial" w:hAnsi="Arial" w:cs="Arial"/>
          <w:sz w:val="22"/>
          <w:szCs w:val="22"/>
        </w:rPr>
        <w:t>Thirdly, effective communication is a key responsibility of departmental managers. They must clearly explain the purpose and benefits of HR initiatives, such as learning and development programmes, flexible working</w:t>
      </w:r>
      <w:r w:rsidR="00DF279A" w:rsidRPr="00E01F24">
        <w:rPr>
          <w:rFonts w:ascii="Arial" w:hAnsi="Arial" w:cs="Arial"/>
          <w:sz w:val="22"/>
          <w:szCs w:val="22"/>
        </w:rPr>
        <w:t xml:space="preserve"> arrangements, and diversity policies. Clear communication reduces uncertainty, fear, and resistance among employees (Bratton et al., 2022)</w:t>
      </w:r>
      <w:r w:rsidR="00525875" w:rsidRPr="00E01F24">
        <w:rPr>
          <w:rFonts w:ascii="Arial" w:hAnsi="Arial" w:cs="Arial"/>
          <w:sz w:val="22"/>
          <w:szCs w:val="22"/>
        </w:rPr>
        <w:t>.</w:t>
      </w:r>
    </w:p>
    <w:p w14:paraId="1098FBFC" w14:textId="28688016" w:rsidR="00525875" w:rsidRPr="00E01F24" w:rsidRDefault="00525875" w:rsidP="00C21D0C">
      <w:pPr>
        <w:rPr>
          <w:rFonts w:ascii="Arial" w:hAnsi="Arial" w:cs="Arial"/>
          <w:sz w:val="22"/>
          <w:szCs w:val="22"/>
        </w:rPr>
      </w:pPr>
      <w:r w:rsidRPr="00E01F24">
        <w:rPr>
          <w:rFonts w:ascii="Arial" w:hAnsi="Arial" w:cs="Arial"/>
          <w:sz w:val="22"/>
          <w:szCs w:val="22"/>
        </w:rPr>
        <w:t xml:space="preserve">In addition, </w:t>
      </w:r>
      <w:r w:rsidR="00EC0142" w:rsidRPr="00E01F24">
        <w:rPr>
          <w:rFonts w:ascii="Arial" w:hAnsi="Arial" w:cs="Arial"/>
          <w:sz w:val="22"/>
          <w:szCs w:val="22"/>
        </w:rPr>
        <w:t xml:space="preserve">managers must </w:t>
      </w:r>
      <w:r w:rsidR="008571DB" w:rsidRPr="00E01F24">
        <w:rPr>
          <w:rFonts w:ascii="Arial" w:hAnsi="Arial" w:cs="Arial"/>
          <w:sz w:val="22"/>
          <w:szCs w:val="22"/>
        </w:rPr>
        <w:t>promote f</w:t>
      </w:r>
      <w:r w:rsidR="00663C64" w:rsidRPr="00E01F24">
        <w:rPr>
          <w:rFonts w:ascii="Arial" w:hAnsi="Arial" w:cs="Arial"/>
          <w:sz w:val="22"/>
          <w:szCs w:val="22"/>
        </w:rPr>
        <w:t xml:space="preserve">airness and inclusion in the workplace. They are responsible for treating all </w:t>
      </w:r>
      <w:r w:rsidR="00DA66F6" w:rsidRPr="00E01F24">
        <w:rPr>
          <w:rFonts w:ascii="Arial" w:hAnsi="Arial" w:cs="Arial"/>
          <w:sz w:val="22"/>
          <w:szCs w:val="22"/>
        </w:rPr>
        <w:t>employees equally, supporting diversity, and creating an inclusive working en</w:t>
      </w:r>
      <w:r w:rsidR="00B2621A" w:rsidRPr="00E01F24">
        <w:rPr>
          <w:rFonts w:ascii="Arial" w:hAnsi="Arial" w:cs="Arial"/>
          <w:sz w:val="22"/>
          <w:szCs w:val="22"/>
        </w:rPr>
        <w:t xml:space="preserve">vironment. </w:t>
      </w:r>
      <w:r w:rsidR="00DF12D3" w:rsidRPr="00E01F24">
        <w:rPr>
          <w:rFonts w:ascii="Arial" w:hAnsi="Arial" w:cs="Arial"/>
          <w:sz w:val="22"/>
          <w:szCs w:val="22"/>
        </w:rPr>
        <w:t xml:space="preserve">This includes addressing any issues related to discrimination, bias, or </w:t>
      </w:r>
      <w:r w:rsidR="002801B4" w:rsidRPr="00E01F24">
        <w:rPr>
          <w:rFonts w:ascii="Arial" w:hAnsi="Arial" w:cs="Arial"/>
          <w:sz w:val="22"/>
          <w:szCs w:val="22"/>
        </w:rPr>
        <w:t>une</w:t>
      </w:r>
      <w:r w:rsidR="001468E8" w:rsidRPr="00E01F24">
        <w:rPr>
          <w:rFonts w:ascii="Arial" w:hAnsi="Arial" w:cs="Arial"/>
          <w:sz w:val="22"/>
          <w:szCs w:val="22"/>
        </w:rPr>
        <w:t>qual opportunities</w:t>
      </w:r>
      <w:r w:rsidR="0041317B" w:rsidRPr="00E01F24">
        <w:rPr>
          <w:rFonts w:ascii="Arial" w:hAnsi="Arial" w:cs="Arial"/>
          <w:sz w:val="22"/>
          <w:szCs w:val="22"/>
        </w:rPr>
        <w:t>. By fostering an inclusive culture, managers can improve employee</w:t>
      </w:r>
      <w:r w:rsidR="008534DF" w:rsidRPr="00E01F24">
        <w:rPr>
          <w:rFonts w:ascii="Arial" w:hAnsi="Arial" w:cs="Arial"/>
          <w:sz w:val="22"/>
          <w:szCs w:val="22"/>
        </w:rPr>
        <w:t xml:space="preserve"> engagement, motivation, and overall performance. </w:t>
      </w:r>
    </w:p>
    <w:p w14:paraId="2B08CB24" w14:textId="63B68CF7" w:rsidR="009B01F3" w:rsidRPr="00E01F24" w:rsidRDefault="001B00F3" w:rsidP="00C21D0C">
      <w:pPr>
        <w:rPr>
          <w:rFonts w:ascii="Arial" w:hAnsi="Arial" w:cs="Arial"/>
          <w:sz w:val="22"/>
          <w:szCs w:val="22"/>
        </w:rPr>
      </w:pPr>
      <w:r w:rsidRPr="00E01F24">
        <w:rPr>
          <w:rFonts w:ascii="Arial" w:hAnsi="Arial" w:cs="Arial"/>
          <w:sz w:val="22"/>
          <w:szCs w:val="22"/>
        </w:rPr>
        <w:t>However, departmental managers may face several</w:t>
      </w:r>
      <w:r w:rsidR="007F47D5" w:rsidRPr="00E01F24">
        <w:rPr>
          <w:rFonts w:ascii="Arial" w:hAnsi="Arial" w:cs="Arial"/>
          <w:sz w:val="22"/>
          <w:szCs w:val="22"/>
        </w:rPr>
        <w:t xml:space="preserve"> challenges when implementing HR</w:t>
      </w:r>
      <w:r w:rsidR="00FB2EC2" w:rsidRPr="00E01F24">
        <w:rPr>
          <w:rFonts w:ascii="Arial" w:hAnsi="Arial" w:cs="Arial"/>
          <w:sz w:val="22"/>
          <w:szCs w:val="22"/>
        </w:rPr>
        <w:t xml:space="preserve"> pract</w:t>
      </w:r>
      <w:r w:rsidR="00C57F61" w:rsidRPr="00E01F24">
        <w:rPr>
          <w:rFonts w:ascii="Arial" w:hAnsi="Arial" w:cs="Arial"/>
          <w:sz w:val="22"/>
          <w:szCs w:val="22"/>
        </w:rPr>
        <w:t xml:space="preserve">ices. </w:t>
      </w:r>
      <w:r w:rsidR="00AA18BE" w:rsidRPr="00E01F24">
        <w:rPr>
          <w:rFonts w:ascii="Arial" w:hAnsi="Arial" w:cs="Arial"/>
          <w:sz w:val="22"/>
          <w:szCs w:val="22"/>
        </w:rPr>
        <w:t>One major</w:t>
      </w:r>
      <w:r w:rsidR="00B72942" w:rsidRPr="00E01F24">
        <w:rPr>
          <w:rFonts w:ascii="Arial" w:hAnsi="Arial" w:cs="Arial"/>
          <w:sz w:val="22"/>
          <w:szCs w:val="22"/>
        </w:rPr>
        <w:t xml:space="preserve"> issue is the lack of necessary skills, particular</w:t>
      </w:r>
      <w:r w:rsidR="006939CD" w:rsidRPr="00E01F24">
        <w:rPr>
          <w:rFonts w:ascii="Arial" w:hAnsi="Arial" w:cs="Arial"/>
          <w:sz w:val="22"/>
          <w:szCs w:val="22"/>
        </w:rPr>
        <w:t>ly in areas such as change management, leader</w:t>
      </w:r>
      <w:r w:rsidR="0053194F" w:rsidRPr="00E01F24">
        <w:rPr>
          <w:rFonts w:ascii="Arial" w:hAnsi="Arial" w:cs="Arial"/>
          <w:sz w:val="22"/>
          <w:szCs w:val="22"/>
        </w:rPr>
        <w:t>ship,</w:t>
      </w:r>
      <w:r w:rsidR="00D13A5A" w:rsidRPr="00E01F24">
        <w:rPr>
          <w:rFonts w:ascii="Arial" w:hAnsi="Arial" w:cs="Arial"/>
          <w:sz w:val="22"/>
          <w:szCs w:val="22"/>
        </w:rPr>
        <w:t xml:space="preserve"> and communication. Some managers may also focus more on short-term</w:t>
      </w:r>
      <w:r w:rsidR="00237643" w:rsidRPr="00E01F24">
        <w:rPr>
          <w:rFonts w:ascii="Arial" w:hAnsi="Arial" w:cs="Arial"/>
          <w:sz w:val="22"/>
          <w:szCs w:val="22"/>
        </w:rPr>
        <w:t xml:space="preserve"> performance targets rather than long-term </w:t>
      </w:r>
      <w:r w:rsidR="00695ABB" w:rsidRPr="00E01F24">
        <w:rPr>
          <w:rFonts w:ascii="Arial" w:hAnsi="Arial" w:cs="Arial"/>
          <w:sz w:val="22"/>
          <w:szCs w:val="22"/>
        </w:rPr>
        <w:t>employe</w:t>
      </w:r>
      <w:r w:rsidR="00E32099" w:rsidRPr="00E01F24">
        <w:rPr>
          <w:rFonts w:ascii="Arial" w:hAnsi="Arial" w:cs="Arial"/>
          <w:sz w:val="22"/>
          <w:szCs w:val="22"/>
        </w:rPr>
        <w:t>e</w:t>
      </w:r>
      <w:r w:rsidR="00695ABB" w:rsidRPr="00E01F24">
        <w:rPr>
          <w:rFonts w:ascii="Arial" w:hAnsi="Arial" w:cs="Arial"/>
          <w:sz w:val="22"/>
          <w:szCs w:val="22"/>
        </w:rPr>
        <w:t xml:space="preserve"> development, which </w:t>
      </w:r>
      <w:r w:rsidR="00E32099" w:rsidRPr="00E01F24">
        <w:rPr>
          <w:rFonts w:ascii="Arial" w:hAnsi="Arial" w:cs="Arial"/>
          <w:sz w:val="22"/>
          <w:szCs w:val="22"/>
        </w:rPr>
        <w:t xml:space="preserve">can limit the </w:t>
      </w:r>
      <w:r w:rsidR="00787B58" w:rsidRPr="00E01F24">
        <w:rPr>
          <w:rFonts w:ascii="Arial" w:hAnsi="Arial" w:cs="Arial"/>
          <w:sz w:val="22"/>
          <w:szCs w:val="22"/>
        </w:rPr>
        <w:t>effectiveness of HR strategies.</w:t>
      </w:r>
    </w:p>
    <w:p w14:paraId="2FCB5866" w14:textId="59DCBA52" w:rsidR="00C17871" w:rsidRPr="00E01F24" w:rsidRDefault="00C17871" w:rsidP="00C21D0C">
      <w:pPr>
        <w:rPr>
          <w:rFonts w:ascii="Arial" w:hAnsi="Arial" w:cs="Arial"/>
          <w:sz w:val="22"/>
          <w:szCs w:val="22"/>
        </w:rPr>
      </w:pPr>
      <w:r w:rsidRPr="00E01F24">
        <w:rPr>
          <w:rFonts w:ascii="Arial" w:hAnsi="Arial" w:cs="Arial"/>
          <w:sz w:val="22"/>
          <w:szCs w:val="22"/>
        </w:rPr>
        <w:t xml:space="preserve">To address these challenges, organisations like </w:t>
      </w:r>
      <w:r w:rsidR="005D564B" w:rsidRPr="00E01F24">
        <w:rPr>
          <w:rFonts w:ascii="Arial" w:hAnsi="Arial" w:cs="Arial"/>
          <w:sz w:val="22"/>
          <w:szCs w:val="22"/>
        </w:rPr>
        <w:t>HSBC should invest in management development</w:t>
      </w:r>
      <w:r w:rsidR="00431B66" w:rsidRPr="00E01F24">
        <w:rPr>
          <w:rFonts w:ascii="Arial" w:hAnsi="Arial" w:cs="Arial"/>
          <w:sz w:val="22"/>
          <w:szCs w:val="22"/>
        </w:rPr>
        <w:t xml:space="preserve"> programs. Traini</w:t>
      </w:r>
      <w:r w:rsidR="00044166" w:rsidRPr="00E01F24">
        <w:rPr>
          <w:rFonts w:ascii="Arial" w:hAnsi="Arial" w:cs="Arial"/>
          <w:sz w:val="22"/>
          <w:szCs w:val="22"/>
        </w:rPr>
        <w:t>n</w:t>
      </w:r>
      <w:r w:rsidR="00431B66" w:rsidRPr="00E01F24">
        <w:rPr>
          <w:rFonts w:ascii="Arial" w:hAnsi="Arial" w:cs="Arial"/>
          <w:sz w:val="22"/>
          <w:szCs w:val="22"/>
        </w:rPr>
        <w:t xml:space="preserve">g should focus on leadership </w:t>
      </w:r>
      <w:r w:rsidR="004A3634" w:rsidRPr="00E01F24">
        <w:rPr>
          <w:rFonts w:ascii="Arial" w:hAnsi="Arial" w:cs="Arial"/>
          <w:sz w:val="22"/>
          <w:szCs w:val="22"/>
        </w:rPr>
        <w:t>skills, co</w:t>
      </w:r>
      <w:r w:rsidR="00FD5BD4" w:rsidRPr="00E01F24">
        <w:rPr>
          <w:rFonts w:ascii="Arial" w:hAnsi="Arial" w:cs="Arial"/>
          <w:sz w:val="22"/>
          <w:szCs w:val="22"/>
        </w:rPr>
        <w:t xml:space="preserve">mmunication techniques, </w:t>
      </w:r>
      <w:r w:rsidR="008903CC" w:rsidRPr="00E01F24">
        <w:rPr>
          <w:rFonts w:ascii="Arial" w:hAnsi="Arial" w:cs="Arial"/>
          <w:sz w:val="22"/>
          <w:szCs w:val="22"/>
        </w:rPr>
        <w:t>and change management strategies. This will enable managers to effectively support</w:t>
      </w:r>
      <w:r w:rsidR="00B411B8" w:rsidRPr="00E01F24">
        <w:rPr>
          <w:rFonts w:ascii="Arial" w:hAnsi="Arial" w:cs="Arial"/>
          <w:sz w:val="22"/>
          <w:szCs w:val="22"/>
        </w:rPr>
        <w:t xml:space="preserve"> HR initiatives and lead their teams through organisational changes.</w:t>
      </w:r>
    </w:p>
    <w:p w14:paraId="7874AF05" w14:textId="113E687D" w:rsidR="00B411B8" w:rsidRPr="00E01F24" w:rsidRDefault="00B411B8" w:rsidP="00C21D0C">
      <w:pPr>
        <w:rPr>
          <w:rFonts w:ascii="Arial" w:hAnsi="Arial" w:cs="Arial"/>
          <w:sz w:val="22"/>
          <w:szCs w:val="22"/>
        </w:rPr>
      </w:pPr>
      <w:r w:rsidRPr="00E01F24">
        <w:rPr>
          <w:rFonts w:ascii="Arial" w:hAnsi="Arial" w:cs="Arial"/>
          <w:sz w:val="22"/>
          <w:szCs w:val="22"/>
        </w:rPr>
        <w:lastRenderedPageBreak/>
        <w:t>Furthe</w:t>
      </w:r>
      <w:r w:rsidR="00C053F0" w:rsidRPr="00E01F24">
        <w:rPr>
          <w:rFonts w:ascii="Arial" w:hAnsi="Arial" w:cs="Arial"/>
          <w:sz w:val="22"/>
          <w:szCs w:val="22"/>
        </w:rPr>
        <w:t xml:space="preserve">rmore, strong collaboration between HR departments and managers is essential. Regular meetings, feedback sessions, </w:t>
      </w:r>
      <w:r w:rsidR="00F868A3" w:rsidRPr="00E01F24">
        <w:rPr>
          <w:rFonts w:ascii="Arial" w:hAnsi="Arial" w:cs="Arial"/>
          <w:sz w:val="22"/>
          <w:szCs w:val="22"/>
        </w:rPr>
        <w:t xml:space="preserve">and clear guidance can </w:t>
      </w:r>
      <w:r w:rsidR="00F24E1D" w:rsidRPr="00E01F24">
        <w:rPr>
          <w:rFonts w:ascii="Arial" w:hAnsi="Arial" w:cs="Arial"/>
          <w:sz w:val="22"/>
          <w:szCs w:val="22"/>
        </w:rPr>
        <w:t>help ensure that HR policies</w:t>
      </w:r>
      <w:r w:rsidR="0038783F" w:rsidRPr="00E01F24">
        <w:rPr>
          <w:rFonts w:ascii="Arial" w:hAnsi="Arial" w:cs="Arial"/>
          <w:sz w:val="22"/>
          <w:szCs w:val="22"/>
        </w:rPr>
        <w:t xml:space="preserve"> are correctly implemented. HR professionals can </w:t>
      </w:r>
      <w:r w:rsidR="00085D3A" w:rsidRPr="00E01F24">
        <w:rPr>
          <w:rFonts w:ascii="Arial" w:hAnsi="Arial" w:cs="Arial"/>
          <w:sz w:val="22"/>
          <w:szCs w:val="22"/>
        </w:rPr>
        <w:t xml:space="preserve">also provide support and advice to managers when dealing with complex </w:t>
      </w:r>
      <w:r w:rsidR="00B42F7C" w:rsidRPr="00E01F24">
        <w:rPr>
          <w:rFonts w:ascii="Arial" w:hAnsi="Arial" w:cs="Arial"/>
          <w:sz w:val="22"/>
          <w:szCs w:val="22"/>
        </w:rPr>
        <w:t>employee iss</w:t>
      </w:r>
      <w:r w:rsidR="006C6CB5" w:rsidRPr="00E01F24">
        <w:rPr>
          <w:rFonts w:ascii="Arial" w:hAnsi="Arial" w:cs="Arial"/>
          <w:sz w:val="22"/>
          <w:szCs w:val="22"/>
        </w:rPr>
        <w:t>ues.</w:t>
      </w:r>
    </w:p>
    <w:p w14:paraId="56B23D3F" w14:textId="6155A5DE" w:rsidR="006C6CB5" w:rsidRPr="00E01F24" w:rsidRDefault="006C6CB5" w:rsidP="00C21D0C">
      <w:pPr>
        <w:rPr>
          <w:rFonts w:ascii="Arial" w:hAnsi="Arial" w:cs="Arial"/>
          <w:sz w:val="22"/>
          <w:szCs w:val="22"/>
        </w:rPr>
      </w:pPr>
      <w:r w:rsidRPr="00E01F24">
        <w:rPr>
          <w:rFonts w:ascii="Arial" w:hAnsi="Arial" w:cs="Arial"/>
          <w:sz w:val="22"/>
          <w:szCs w:val="22"/>
        </w:rPr>
        <w:t>In conclusion, depart</w:t>
      </w:r>
      <w:r w:rsidR="000D5A90" w:rsidRPr="00E01F24">
        <w:rPr>
          <w:rFonts w:ascii="Arial" w:hAnsi="Arial" w:cs="Arial"/>
          <w:sz w:val="22"/>
          <w:szCs w:val="22"/>
        </w:rPr>
        <w:t xml:space="preserve">mental managers play a vital role in the success of </w:t>
      </w:r>
      <w:r w:rsidR="003C0317" w:rsidRPr="00E01F24">
        <w:rPr>
          <w:rFonts w:ascii="Arial" w:hAnsi="Arial" w:cs="Arial"/>
          <w:sz w:val="22"/>
          <w:szCs w:val="22"/>
        </w:rPr>
        <w:t>HR strategies. They act as a link between HR poli</w:t>
      </w:r>
      <w:r w:rsidR="00C433A1" w:rsidRPr="00E01F24">
        <w:rPr>
          <w:rFonts w:ascii="Arial" w:hAnsi="Arial" w:cs="Arial"/>
          <w:sz w:val="22"/>
          <w:szCs w:val="22"/>
        </w:rPr>
        <w:t>cies and employees, ensuring that strategies are effectively applied in practice. W</w:t>
      </w:r>
      <w:r w:rsidR="00AE7AC8" w:rsidRPr="00E01F24">
        <w:rPr>
          <w:rFonts w:ascii="Arial" w:hAnsi="Arial" w:cs="Arial"/>
          <w:sz w:val="22"/>
          <w:szCs w:val="22"/>
        </w:rPr>
        <w:t>ithout their active involvement and support, even</w:t>
      </w:r>
      <w:r w:rsidR="00D463D8" w:rsidRPr="00E01F24">
        <w:rPr>
          <w:rFonts w:ascii="Arial" w:hAnsi="Arial" w:cs="Arial"/>
          <w:sz w:val="22"/>
          <w:szCs w:val="22"/>
        </w:rPr>
        <w:t xml:space="preserve"> a</w:t>
      </w:r>
      <w:r w:rsidR="00AE7AC8" w:rsidRPr="00E01F24">
        <w:rPr>
          <w:rFonts w:ascii="Arial" w:hAnsi="Arial" w:cs="Arial"/>
          <w:sz w:val="22"/>
          <w:szCs w:val="22"/>
        </w:rPr>
        <w:t xml:space="preserve"> well-</w:t>
      </w:r>
      <w:r w:rsidR="00260E58" w:rsidRPr="00E01F24">
        <w:rPr>
          <w:rFonts w:ascii="Arial" w:hAnsi="Arial" w:cs="Arial"/>
          <w:sz w:val="22"/>
          <w:szCs w:val="22"/>
        </w:rPr>
        <w:t xml:space="preserve">designed HR initiative may fail </w:t>
      </w:r>
      <w:r w:rsidR="00EE360F" w:rsidRPr="00E01F24">
        <w:rPr>
          <w:rFonts w:ascii="Arial" w:hAnsi="Arial" w:cs="Arial"/>
          <w:sz w:val="22"/>
          <w:szCs w:val="22"/>
        </w:rPr>
        <w:t xml:space="preserve">to achieve </w:t>
      </w:r>
      <w:r w:rsidR="00D463D8" w:rsidRPr="00E01F24">
        <w:rPr>
          <w:rFonts w:ascii="Arial" w:hAnsi="Arial" w:cs="Arial"/>
          <w:sz w:val="22"/>
          <w:szCs w:val="22"/>
        </w:rPr>
        <w:t>its</w:t>
      </w:r>
      <w:r w:rsidR="00EE360F" w:rsidRPr="00E01F24">
        <w:rPr>
          <w:rFonts w:ascii="Arial" w:hAnsi="Arial" w:cs="Arial"/>
          <w:sz w:val="22"/>
          <w:szCs w:val="22"/>
        </w:rPr>
        <w:t xml:space="preserve"> intended outcomes.</w:t>
      </w:r>
    </w:p>
    <w:p w14:paraId="17246BE9" w14:textId="48678550" w:rsidR="00D463D8" w:rsidRPr="00E01F24" w:rsidRDefault="00D463D8" w:rsidP="004F1F6C">
      <w:pPr>
        <w:pStyle w:val="Heading1"/>
        <w:rPr>
          <w:rFonts w:ascii="Arial" w:hAnsi="Arial" w:cs="Arial"/>
          <w:sz w:val="22"/>
          <w:szCs w:val="22"/>
        </w:rPr>
      </w:pPr>
      <w:bookmarkStart w:id="10" w:name="_Toc228201618"/>
      <w:r w:rsidRPr="00E01F24">
        <w:rPr>
          <w:rFonts w:ascii="Arial" w:hAnsi="Arial" w:cs="Arial"/>
          <w:sz w:val="22"/>
          <w:szCs w:val="22"/>
        </w:rPr>
        <w:t>Conclusion and Recomme</w:t>
      </w:r>
      <w:r w:rsidR="00C13C48" w:rsidRPr="00E01F24">
        <w:rPr>
          <w:rFonts w:ascii="Arial" w:hAnsi="Arial" w:cs="Arial"/>
          <w:sz w:val="22"/>
          <w:szCs w:val="22"/>
        </w:rPr>
        <w:t>ndations</w:t>
      </w:r>
      <w:bookmarkEnd w:id="10"/>
    </w:p>
    <w:p w14:paraId="250433FF" w14:textId="159A82D4" w:rsidR="00C13C48" w:rsidRPr="00E01F24" w:rsidRDefault="00C13C48" w:rsidP="004F1F6C">
      <w:pPr>
        <w:pStyle w:val="Heading2"/>
        <w:rPr>
          <w:rFonts w:ascii="Arial" w:hAnsi="Arial" w:cs="Arial"/>
          <w:sz w:val="22"/>
          <w:szCs w:val="22"/>
        </w:rPr>
      </w:pPr>
      <w:bookmarkStart w:id="11" w:name="_Toc228201619"/>
      <w:r w:rsidRPr="00E01F24">
        <w:rPr>
          <w:rFonts w:ascii="Arial" w:hAnsi="Arial" w:cs="Arial"/>
          <w:sz w:val="22"/>
          <w:szCs w:val="22"/>
        </w:rPr>
        <w:t>Conclusion</w:t>
      </w:r>
      <w:bookmarkEnd w:id="11"/>
    </w:p>
    <w:p w14:paraId="146D2091" w14:textId="013A75C0" w:rsidR="000D0F88" w:rsidRPr="00E01F24" w:rsidRDefault="00490A9D">
      <w:pPr>
        <w:rPr>
          <w:rFonts w:ascii="Arial" w:hAnsi="Arial" w:cs="Arial"/>
          <w:sz w:val="22"/>
          <w:szCs w:val="22"/>
        </w:rPr>
      </w:pPr>
      <w:r w:rsidRPr="00E01F24">
        <w:rPr>
          <w:rFonts w:ascii="Arial" w:hAnsi="Arial" w:cs="Arial"/>
          <w:sz w:val="22"/>
          <w:szCs w:val="22"/>
        </w:rPr>
        <w:t xml:space="preserve">In conclusion, HSBC UK faces </w:t>
      </w:r>
      <w:r w:rsidR="00E058C5" w:rsidRPr="00E01F24">
        <w:rPr>
          <w:rFonts w:ascii="Arial" w:hAnsi="Arial" w:cs="Arial"/>
          <w:sz w:val="22"/>
          <w:szCs w:val="22"/>
        </w:rPr>
        <w:t xml:space="preserve">several </w:t>
      </w:r>
      <w:r w:rsidR="00D63DFE" w:rsidRPr="00E01F24">
        <w:rPr>
          <w:rFonts w:ascii="Arial" w:hAnsi="Arial" w:cs="Arial"/>
          <w:sz w:val="22"/>
          <w:szCs w:val="22"/>
        </w:rPr>
        <w:t>important human resource (HR) challenges in the mode</w:t>
      </w:r>
      <w:r w:rsidR="00BA3617" w:rsidRPr="00E01F24">
        <w:rPr>
          <w:rFonts w:ascii="Arial" w:hAnsi="Arial" w:cs="Arial"/>
          <w:sz w:val="22"/>
          <w:szCs w:val="22"/>
        </w:rPr>
        <w:t>r</w:t>
      </w:r>
      <w:r w:rsidR="00D63DFE" w:rsidRPr="00E01F24">
        <w:rPr>
          <w:rFonts w:ascii="Arial" w:hAnsi="Arial" w:cs="Arial"/>
          <w:sz w:val="22"/>
          <w:szCs w:val="22"/>
        </w:rPr>
        <w:t>n business</w:t>
      </w:r>
      <w:r w:rsidR="00BA3617" w:rsidRPr="00E01F24">
        <w:rPr>
          <w:rFonts w:ascii="Arial" w:hAnsi="Arial" w:cs="Arial"/>
          <w:sz w:val="22"/>
          <w:szCs w:val="22"/>
        </w:rPr>
        <w:t xml:space="preserve"> environment. These include rapid technological advancement, difficulties in </w:t>
      </w:r>
      <w:r w:rsidR="00FE1C18" w:rsidRPr="00E01F24">
        <w:rPr>
          <w:rFonts w:ascii="Arial" w:hAnsi="Arial" w:cs="Arial"/>
          <w:sz w:val="22"/>
          <w:szCs w:val="22"/>
        </w:rPr>
        <w:t>attracting and re</w:t>
      </w:r>
      <w:r w:rsidR="002628C6" w:rsidRPr="00E01F24">
        <w:rPr>
          <w:rFonts w:ascii="Arial" w:hAnsi="Arial" w:cs="Arial"/>
          <w:sz w:val="22"/>
          <w:szCs w:val="22"/>
        </w:rPr>
        <w:t>taining skilled employees, and the need to improve diversity, equity, and inclusion (DEI) across the organisation</w:t>
      </w:r>
      <w:r w:rsidR="00EA2E4F" w:rsidRPr="00E01F24">
        <w:rPr>
          <w:rFonts w:ascii="Arial" w:hAnsi="Arial" w:cs="Arial"/>
          <w:sz w:val="22"/>
          <w:szCs w:val="22"/>
        </w:rPr>
        <w:t xml:space="preserve">. These challenges are influenced by factors such as the </w:t>
      </w:r>
      <w:r w:rsidR="00340C30" w:rsidRPr="00E01F24">
        <w:rPr>
          <w:rFonts w:ascii="Arial" w:hAnsi="Arial" w:cs="Arial"/>
          <w:sz w:val="22"/>
          <w:szCs w:val="22"/>
        </w:rPr>
        <w:t>increasing skills gap, strong competition</w:t>
      </w:r>
      <w:r w:rsidR="001C2528" w:rsidRPr="00E01F24">
        <w:rPr>
          <w:rFonts w:ascii="Arial" w:hAnsi="Arial" w:cs="Arial"/>
          <w:sz w:val="22"/>
          <w:szCs w:val="22"/>
        </w:rPr>
        <w:t xml:space="preserve"> for talent </w:t>
      </w:r>
      <w:r w:rsidR="00BF1C7A" w:rsidRPr="00E01F24">
        <w:rPr>
          <w:rFonts w:ascii="Arial" w:hAnsi="Arial" w:cs="Arial"/>
          <w:sz w:val="22"/>
          <w:szCs w:val="22"/>
        </w:rPr>
        <w:t>in the finance and technology s</w:t>
      </w:r>
      <w:r w:rsidR="002C4E22" w:rsidRPr="00E01F24">
        <w:rPr>
          <w:rFonts w:ascii="Arial" w:hAnsi="Arial" w:cs="Arial"/>
          <w:sz w:val="22"/>
          <w:szCs w:val="22"/>
        </w:rPr>
        <w:t>ectors, and the importance of maintaining a positive organisational culture (</w:t>
      </w:r>
      <w:r w:rsidR="00326926" w:rsidRPr="00E01F24">
        <w:rPr>
          <w:rFonts w:ascii="Arial" w:hAnsi="Arial" w:cs="Arial"/>
          <w:sz w:val="22"/>
          <w:szCs w:val="22"/>
        </w:rPr>
        <w:t>Marchington et al., 2021)</w:t>
      </w:r>
    </w:p>
    <w:p w14:paraId="16DA958E" w14:textId="0BD2AA56" w:rsidR="003E6098" w:rsidRPr="00E01F24" w:rsidRDefault="00326926">
      <w:pPr>
        <w:rPr>
          <w:rFonts w:ascii="Arial" w:hAnsi="Arial" w:cs="Arial"/>
          <w:sz w:val="22"/>
          <w:szCs w:val="22"/>
        </w:rPr>
      </w:pPr>
      <w:r w:rsidRPr="00E01F24">
        <w:rPr>
          <w:rFonts w:ascii="Arial" w:hAnsi="Arial" w:cs="Arial"/>
          <w:sz w:val="22"/>
          <w:szCs w:val="22"/>
        </w:rPr>
        <w:t>Modern HR practices can effectively address these issues (</w:t>
      </w:r>
      <w:r w:rsidR="00286719" w:rsidRPr="00E01F24">
        <w:rPr>
          <w:rFonts w:ascii="Arial" w:hAnsi="Arial" w:cs="Arial"/>
          <w:sz w:val="22"/>
          <w:szCs w:val="22"/>
        </w:rPr>
        <w:t>C</w:t>
      </w:r>
      <w:r w:rsidR="00351454" w:rsidRPr="00E01F24">
        <w:rPr>
          <w:rFonts w:ascii="Arial" w:hAnsi="Arial" w:cs="Arial"/>
          <w:sz w:val="22"/>
          <w:szCs w:val="22"/>
        </w:rPr>
        <w:t>IPD,2023). Continuous learning and development programmes</w:t>
      </w:r>
      <w:r w:rsidR="005F6194" w:rsidRPr="00E01F24">
        <w:rPr>
          <w:rFonts w:ascii="Arial" w:hAnsi="Arial" w:cs="Arial"/>
          <w:sz w:val="22"/>
          <w:szCs w:val="22"/>
        </w:rPr>
        <w:t xml:space="preserve"> he</w:t>
      </w:r>
      <w:r w:rsidR="003B7DCF" w:rsidRPr="00E01F24">
        <w:rPr>
          <w:rFonts w:ascii="Arial" w:hAnsi="Arial" w:cs="Arial"/>
          <w:sz w:val="22"/>
          <w:szCs w:val="22"/>
        </w:rPr>
        <w:t xml:space="preserve">lp employees adapt to new </w:t>
      </w:r>
      <w:r w:rsidR="00AB115D" w:rsidRPr="00E01F24">
        <w:rPr>
          <w:rFonts w:ascii="Arial" w:hAnsi="Arial" w:cs="Arial"/>
          <w:sz w:val="22"/>
          <w:szCs w:val="22"/>
        </w:rPr>
        <w:t>technolo</w:t>
      </w:r>
      <w:r w:rsidR="008D5B97" w:rsidRPr="00E01F24">
        <w:rPr>
          <w:rFonts w:ascii="Arial" w:hAnsi="Arial" w:cs="Arial"/>
          <w:sz w:val="22"/>
          <w:szCs w:val="22"/>
        </w:rPr>
        <w:t xml:space="preserve">gies, </w:t>
      </w:r>
      <w:r w:rsidR="009F2DA4" w:rsidRPr="00E01F24">
        <w:rPr>
          <w:rFonts w:ascii="Arial" w:hAnsi="Arial" w:cs="Arial"/>
          <w:sz w:val="22"/>
          <w:szCs w:val="22"/>
        </w:rPr>
        <w:t>while flexible</w:t>
      </w:r>
      <w:r w:rsidR="00676230" w:rsidRPr="00E01F24">
        <w:rPr>
          <w:rFonts w:ascii="Arial" w:hAnsi="Arial" w:cs="Arial"/>
          <w:sz w:val="22"/>
          <w:szCs w:val="22"/>
        </w:rPr>
        <w:t xml:space="preserve"> working </w:t>
      </w:r>
      <w:r w:rsidR="000204B0" w:rsidRPr="00E01F24">
        <w:rPr>
          <w:rFonts w:ascii="Arial" w:hAnsi="Arial" w:cs="Arial"/>
          <w:sz w:val="22"/>
          <w:szCs w:val="22"/>
        </w:rPr>
        <w:t xml:space="preserve">arrangements improve job satisfaction and retention. </w:t>
      </w:r>
      <w:r w:rsidR="002453F4" w:rsidRPr="00E01F24">
        <w:rPr>
          <w:rFonts w:ascii="Arial" w:hAnsi="Arial" w:cs="Arial"/>
          <w:sz w:val="22"/>
          <w:szCs w:val="22"/>
        </w:rPr>
        <w:t>In addition, the success of these practices depend</w:t>
      </w:r>
      <w:r w:rsidR="00893708" w:rsidRPr="00E01F24">
        <w:rPr>
          <w:rFonts w:ascii="Arial" w:hAnsi="Arial" w:cs="Arial"/>
          <w:sz w:val="22"/>
          <w:szCs w:val="22"/>
        </w:rPr>
        <w:t>s on how effective</w:t>
      </w:r>
      <w:r w:rsidR="000D68E3" w:rsidRPr="00E01F24">
        <w:rPr>
          <w:rFonts w:ascii="Arial" w:hAnsi="Arial" w:cs="Arial"/>
          <w:sz w:val="22"/>
          <w:szCs w:val="22"/>
        </w:rPr>
        <w:t xml:space="preserve">ly they are </w:t>
      </w:r>
      <w:r w:rsidR="003E6098" w:rsidRPr="00E01F24">
        <w:rPr>
          <w:rFonts w:ascii="Arial" w:hAnsi="Arial" w:cs="Arial"/>
          <w:sz w:val="22"/>
          <w:szCs w:val="22"/>
        </w:rPr>
        <w:t>implemented and supported.</w:t>
      </w:r>
      <w:r w:rsidR="009B01F3">
        <w:rPr>
          <w:rFonts w:ascii="Arial" w:hAnsi="Arial" w:cs="Arial"/>
          <w:sz w:val="22"/>
          <w:szCs w:val="22"/>
        </w:rPr>
        <w:t xml:space="preserve"> </w:t>
      </w:r>
      <w:r w:rsidR="003E6098" w:rsidRPr="00E01F24">
        <w:rPr>
          <w:rFonts w:ascii="Arial" w:hAnsi="Arial" w:cs="Arial"/>
          <w:sz w:val="22"/>
          <w:szCs w:val="22"/>
        </w:rPr>
        <w:t>Departmental mana</w:t>
      </w:r>
      <w:r w:rsidR="00E3110B" w:rsidRPr="00E01F24">
        <w:rPr>
          <w:rFonts w:ascii="Arial" w:hAnsi="Arial" w:cs="Arial"/>
          <w:sz w:val="22"/>
          <w:szCs w:val="22"/>
        </w:rPr>
        <w:t>gers play a key role in this process (Timming and Macneil, 2023)</w:t>
      </w:r>
      <w:r w:rsidR="00B176E3" w:rsidRPr="00E01F24">
        <w:rPr>
          <w:rFonts w:ascii="Arial" w:hAnsi="Arial" w:cs="Arial"/>
          <w:sz w:val="22"/>
          <w:szCs w:val="22"/>
        </w:rPr>
        <w:t xml:space="preserve">. Their leadership, communication, and support </w:t>
      </w:r>
      <w:r w:rsidR="001941E0" w:rsidRPr="00E01F24">
        <w:rPr>
          <w:rFonts w:ascii="Arial" w:hAnsi="Arial" w:cs="Arial"/>
          <w:sz w:val="22"/>
          <w:szCs w:val="22"/>
        </w:rPr>
        <w:t>are essential for the successful implementation of HR strategies. W</w:t>
      </w:r>
      <w:r w:rsidR="009831EC" w:rsidRPr="00E01F24">
        <w:rPr>
          <w:rFonts w:ascii="Arial" w:hAnsi="Arial" w:cs="Arial"/>
          <w:sz w:val="22"/>
          <w:szCs w:val="22"/>
        </w:rPr>
        <w:t xml:space="preserve">ithout </w:t>
      </w:r>
      <w:r w:rsidR="001F4434" w:rsidRPr="00E01F24">
        <w:rPr>
          <w:rFonts w:ascii="Arial" w:hAnsi="Arial" w:cs="Arial"/>
          <w:sz w:val="22"/>
          <w:szCs w:val="22"/>
        </w:rPr>
        <w:t xml:space="preserve">strong </w:t>
      </w:r>
      <w:r w:rsidR="0089254F" w:rsidRPr="00E01F24">
        <w:rPr>
          <w:rFonts w:ascii="Arial" w:hAnsi="Arial" w:cs="Arial"/>
          <w:sz w:val="22"/>
          <w:szCs w:val="22"/>
        </w:rPr>
        <w:t>managerial involvement,</w:t>
      </w:r>
      <w:r w:rsidR="00C61DD2" w:rsidRPr="00E01F24">
        <w:rPr>
          <w:rFonts w:ascii="Arial" w:hAnsi="Arial" w:cs="Arial"/>
          <w:sz w:val="22"/>
          <w:szCs w:val="22"/>
        </w:rPr>
        <w:t xml:space="preserve"> even well-designed HR practices may fail to achieve their in</w:t>
      </w:r>
      <w:r w:rsidR="0069226F" w:rsidRPr="00E01F24">
        <w:rPr>
          <w:rFonts w:ascii="Arial" w:hAnsi="Arial" w:cs="Arial"/>
          <w:sz w:val="22"/>
          <w:szCs w:val="22"/>
        </w:rPr>
        <w:t>tended outcomes.</w:t>
      </w:r>
    </w:p>
    <w:p w14:paraId="3BC4897C" w14:textId="5B410450" w:rsidR="0069226F" w:rsidRPr="00E01F24" w:rsidRDefault="0069226F" w:rsidP="000316A4">
      <w:pPr>
        <w:pStyle w:val="Heading1"/>
        <w:rPr>
          <w:rFonts w:ascii="Arial" w:hAnsi="Arial" w:cs="Arial"/>
          <w:sz w:val="22"/>
          <w:szCs w:val="22"/>
        </w:rPr>
      </w:pPr>
      <w:bookmarkStart w:id="12" w:name="_Toc228201620"/>
      <w:r w:rsidRPr="00E01F24">
        <w:rPr>
          <w:rFonts w:ascii="Arial" w:hAnsi="Arial" w:cs="Arial"/>
          <w:sz w:val="22"/>
          <w:szCs w:val="22"/>
        </w:rPr>
        <w:t>Recommendations</w:t>
      </w:r>
      <w:bookmarkEnd w:id="12"/>
    </w:p>
    <w:p w14:paraId="73F8C35D" w14:textId="5EF419FB" w:rsidR="000316A4" w:rsidRPr="00E01F24" w:rsidRDefault="000316A4" w:rsidP="000316A4">
      <w:pPr>
        <w:rPr>
          <w:rFonts w:ascii="Arial" w:hAnsi="Arial" w:cs="Arial"/>
          <w:sz w:val="22"/>
          <w:szCs w:val="22"/>
        </w:rPr>
      </w:pPr>
      <w:r w:rsidRPr="00E01F24">
        <w:rPr>
          <w:rFonts w:ascii="Arial" w:hAnsi="Arial" w:cs="Arial"/>
          <w:sz w:val="22"/>
          <w:szCs w:val="22"/>
        </w:rPr>
        <w:t>To improve HR per</w:t>
      </w:r>
      <w:r w:rsidR="0049063B" w:rsidRPr="00E01F24">
        <w:rPr>
          <w:rFonts w:ascii="Arial" w:hAnsi="Arial" w:cs="Arial"/>
          <w:sz w:val="22"/>
          <w:szCs w:val="22"/>
        </w:rPr>
        <w:t>formance, HSBC should invest in digi</w:t>
      </w:r>
      <w:r w:rsidR="006210C3" w:rsidRPr="00E01F24">
        <w:rPr>
          <w:rFonts w:ascii="Arial" w:hAnsi="Arial" w:cs="Arial"/>
          <w:sz w:val="22"/>
          <w:szCs w:val="22"/>
        </w:rPr>
        <w:t>tal training programmes to reduce the skills gap and support technological change. Str</w:t>
      </w:r>
      <w:r w:rsidR="00F21319" w:rsidRPr="00E01F24">
        <w:rPr>
          <w:rFonts w:ascii="Arial" w:hAnsi="Arial" w:cs="Arial"/>
          <w:sz w:val="22"/>
          <w:szCs w:val="22"/>
        </w:rPr>
        <w:t xml:space="preserve">engthening employee engagement through regular feedback systems can also help reduce turnover and improve satisfaction. The organisation should expand </w:t>
      </w:r>
      <w:r w:rsidR="00E239DC" w:rsidRPr="00E01F24">
        <w:rPr>
          <w:rFonts w:ascii="Arial" w:hAnsi="Arial" w:cs="Arial"/>
          <w:sz w:val="22"/>
          <w:szCs w:val="22"/>
        </w:rPr>
        <w:t>fl</w:t>
      </w:r>
      <w:r w:rsidR="0034676C" w:rsidRPr="00E01F24">
        <w:rPr>
          <w:rFonts w:ascii="Arial" w:hAnsi="Arial" w:cs="Arial"/>
          <w:sz w:val="22"/>
          <w:szCs w:val="22"/>
        </w:rPr>
        <w:t>exible working options to attract and retain talented employees.</w:t>
      </w:r>
    </w:p>
    <w:p w14:paraId="69BB7F37" w14:textId="20522942" w:rsidR="0034676C" w:rsidRPr="00E01F24" w:rsidRDefault="0034676C" w:rsidP="000316A4">
      <w:pPr>
        <w:rPr>
          <w:rFonts w:ascii="Arial" w:hAnsi="Arial" w:cs="Arial"/>
          <w:sz w:val="22"/>
          <w:szCs w:val="22"/>
        </w:rPr>
      </w:pPr>
      <w:r w:rsidRPr="00E01F24">
        <w:rPr>
          <w:rFonts w:ascii="Arial" w:hAnsi="Arial" w:cs="Arial"/>
          <w:sz w:val="22"/>
          <w:szCs w:val="22"/>
        </w:rPr>
        <w:t xml:space="preserve">In addition, strong diversity </w:t>
      </w:r>
      <w:r w:rsidR="008B3C59" w:rsidRPr="00E01F24">
        <w:rPr>
          <w:rFonts w:ascii="Arial" w:hAnsi="Arial" w:cs="Arial"/>
          <w:sz w:val="22"/>
          <w:szCs w:val="22"/>
        </w:rPr>
        <w:t>and inclusion policies should be implemented and regularly monitored to ensure fairness and equal oppor</w:t>
      </w:r>
      <w:r w:rsidR="005F57E7" w:rsidRPr="00E01F24">
        <w:rPr>
          <w:rFonts w:ascii="Arial" w:hAnsi="Arial" w:cs="Arial"/>
          <w:sz w:val="22"/>
          <w:szCs w:val="22"/>
        </w:rPr>
        <w:t>tunities. Finally, providing leadership</w:t>
      </w:r>
      <w:r w:rsidR="004F1A77" w:rsidRPr="00E01F24">
        <w:rPr>
          <w:rFonts w:ascii="Arial" w:hAnsi="Arial" w:cs="Arial"/>
          <w:sz w:val="22"/>
          <w:szCs w:val="22"/>
        </w:rPr>
        <w:t xml:space="preserve"> and change management t</w:t>
      </w:r>
      <w:r w:rsidR="00F833C5" w:rsidRPr="00E01F24">
        <w:rPr>
          <w:rFonts w:ascii="Arial" w:hAnsi="Arial" w:cs="Arial"/>
          <w:sz w:val="22"/>
          <w:szCs w:val="22"/>
        </w:rPr>
        <w:t>raining for managers will help ensu</w:t>
      </w:r>
      <w:r w:rsidR="003A12B2" w:rsidRPr="00E01F24">
        <w:rPr>
          <w:rFonts w:ascii="Arial" w:hAnsi="Arial" w:cs="Arial"/>
          <w:sz w:val="22"/>
          <w:szCs w:val="22"/>
        </w:rPr>
        <w:t xml:space="preserve">re that HR strategies are applied </w:t>
      </w:r>
      <w:r w:rsidR="00EF1451" w:rsidRPr="00E01F24">
        <w:rPr>
          <w:rFonts w:ascii="Arial" w:hAnsi="Arial" w:cs="Arial"/>
          <w:sz w:val="22"/>
          <w:szCs w:val="22"/>
        </w:rPr>
        <w:t>effectively. These actions will support long-term organisational success and maintain HSBC’s compe</w:t>
      </w:r>
      <w:r w:rsidR="008F1B0A" w:rsidRPr="00E01F24">
        <w:rPr>
          <w:rFonts w:ascii="Arial" w:hAnsi="Arial" w:cs="Arial"/>
          <w:sz w:val="22"/>
          <w:szCs w:val="22"/>
        </w:rPr>
        <w:t>titive position in the UK banking sector.</w:t>
      </w:r>
    </w:p>
    <w:p w14:paraId="6C5C019F" w14:textId="77777777" w:rsidR="008F1B0A" w:rsidRPr="00E01F24" w:rsidRDefault="008F1B0A" w:rsidP="000316A4">
      <w:pPr>
        <w:rPr>
          <w:rFonts w:ascii="Arial" w:hAnsi="Arial" w:cs="Arial"/>
          <w:sz w:val="22"/>
          <w:szCs w:val="22"/>
        </w:rPr>
      </w:pPr>
    </w:p>
    <w:p w14:paraId="532E2E22" w14:textId="77777777" w:rsidR="00535554" w:rsidRPr="00E01F24" w:rsidRDefault="00535554" w:rsidP="000316A4">
      <w:pPr>
        <w:rPr>
          <w:rFonts w:ascii="Arial" w:hAnsi="Arial" w:cs="Arial"/>
          <w:sz w:val="22"/>
          <w:szCs w:val="22"/>
        </w:rPr>
      </w:pPr>
    </w:p>
    <w:p w14:paraId="570A4B73" w14:textId="77777777" w:rsidR="00535554" w:rsidRPr="00E01F24" w:rsidRDefault="00535554" w:rsidP="000316A4">
      <w:pPr>
        <w:rPr>
          <w:rFonts w:ascii="Arial" w:hAnsi="Arial" w:cs="Arial"/>
          <w:sz w:val="22"/>
          <w:szCs w:val="22"/>
        </w:rPr>
      </w:pPr>
    </w:p>
    <w:p w14:paraId="2BF2E71A" w14:textId="14A9510D" w:rsidR="008F1B0A" w:rsidRPr="00E01F24" w:rsidRDefault="00B47F3E" w:rsidP="00B47F3E">
      <w:pPr>
        <w:pStyle w:val="Heading1"/>
        <w:rPr>
          <w:rFonts w:ascii="Arial" w:hAnsi="Arial" w:cs="Arial"/>
          <w:sz w:val="22"/>
          <w:szCs w:val="22"/>
        </w:rPr>
      </w:pPr>
      <w:bookmarkStart w:id="13" w:name="_Toc228201621"/>
      <w:r w:rsidRPr="00E01F24">
        <w:rPr>
          <w:rFonts w:ascii="Arial" w:hAnsi="Arial" w:cs="Arial"/>
          <w:sz w:val="22"/>
          <w:szCs w:val="22"/>
        </w:rPr>
        <w:lastRenderedPageBreak/>
        <w:t>Reference List</w:t>
      </w:r>
      <w:bookmarkEnd w:id="13"/>
    </w:p>
    <w:p w14:paraId="0349B38B" w14:textId="422E2FB1" w:rsidR="00B47F3E" w:rsidRPr="00E01F24" w:rsidRDefault="00B47F3E" w:rsidP="00B47F3E">
      <w:pPr>
        <w:rPr>
          <w:rFonts w:ascii="Arial" w:hAnsi="Arial" w:cs="Arial"/>
          <w:sz w:val="22"/>
          <w:szCs w:val="22"/>
        </w:rPr>
      </w:pPr>
      <w:r w:rsidRPr="00E01F24">
        <w:rPr>
          <w:rFonts w:ascii="Arial" w:hAnsi="Arial" w:cs="Arial"/>
          <w:sz w:val="22"/>
          <w:szCs w:val="22"/>
        </w:rPr>
        <w:t>ACAS</w:t>
      </w:r>
      <w:r w:rsidR="002507C0" w:rsidRPr="00E01F24">
        <w:rPr>
          <w:rFonts w:ascii="Arial" w:hAnsi="Arial" w:cs="Arial"/>
          <w:sz w:val="22"/>
          <w:szCs w:val="22"/>
        </w:rPr>
        <w:t xml:space="preserve"> </w:t>
      </w:r>
      <w:r w:rsidRPr="00E01F24">
        <w:rPr>
          <w:rFonts w:ascii="Arial" w:hAnsi="Arial" w:cs="Arial"/>
          <w:sz w:val="22"/>
          <w:szCs w:val="22"/>
        </w:rPr>
        <w:t>(2022)</w:t>
      </w:r>
      <w:r w:rsidR="00A3449A" w:rsidRPr="00E01F24">
        <w:rPr>
          <w:rFonts w:ascii="Arial" w:hAnsi="Arial" w:cs="Arial"/>
          <w:sz w:val="22"/>
          <w:szCs w:val="22"/>
        </w:rPr>
        <w:t xml:space="preserve"> </w:t>
      </w:r>
      <w:r w:rsidR="00A3449A" w:rsidRPr="00E01F24">
        <w:rPr>
          <w:rFonts w:ascii="Arial" w:hAnsi="Arial" w:cs="Arial"/>
          <w:i/>
          <w:iCs/>
          <w:sz w:val="22"/>
          <w:szCs w:val="22"/>
        </w:rPr>
        <w:t>Eq</w:t>
      </w:r>
      <w:r w:rsidR="008F5B83" w:rsidRPr="00E01F24">
        <w:rPr>
          <w:rFonts w:ascii="Arial" w:hAnsi="Arial" w:cs="Arial"/>
          <w:i/>
          <w:iCs/>
          <w:sz w:val="22"/>
          <w:szCs w:val="22"/>
        </w:rPr>
        <w:t>u</w:t>
      </w:r>
      <w:r w:rsidR="00A3449A" w:rsidRPr="00E01F24">
        <w:rPr>
          <w:rFonts w:ascii="Arial" w:hAnsi="Arial" w:cs="Arial"/>
          <w:i/>
          <w:iCs/>
          <w:sz w:val="22"/>
          <w:szCs w:val="22"/>
        </w:rPr>
        <w:t>ality and Dive</w:t>
      </w:r>
      <w:r w:rsidR="002507C0" w:rsidRPr="00E01F24">
        <w:rPr>
          <w:rFonts w:ascii="Arial" w:hAnsi="Arial" w:cs="Arial"/>
          <w:i/>
          <w:iCs/>
          <w:sz w:val="22"/>
          <w:szCs w:val="22"/>
        </w:rPr>
        <w:t>r</w:t>
      </w:r>
      <w:r w:rsidR="008F5B83" w:rsidRPr="00E01F24">
        <w:rPr>
          <w:rFonts w:ascii="Arial" w:hAnsi="Arial" w:cs="Arial"/>
          <w:i/>
          <w:iCs/>
          <w:sz w:val="22"/>
          <w:szCs w:val="22"/>
        </w:rPr>
        <w:t>sity at Work</w:t>
      </w:r>
      <w:r w:rsidR="008F5B83" w:rsidRPr="00E01F24">
        <w:rPr>
          <w:rFonts w:ascii="Arial" w:hAnsi="Arial" w:cs="Arial"/>
          <w:sz w:val="22"/>
          <w:szCs w:val="22"/>
        </w:rPr>
        <w:t xml:space="preserve">. </w:t>
      </w:r>
      <w:r w:rsidR="002507C0" w:rsidRPr="00E01F24">
        <w:rPr>
          <w:rFonts w:ascii="Arial" w:hAnsi="Arial" w:cs="Arial"/>
          <w:sz w:val="22"/>
          <w:szCs w:val="22"/>
        </w:rPr>
        <w:t>London: ACAS.</w:t>
      </w:r>
    </w:p>
    <w:p w14:paraId="6F6C9131" w14:textId="075A1DF3" w:rsidR="00FF1C70" w:rsidRPr="00E01F24" w:rsidRDefault="00FF1C70" w:rsidP="00B47F3E">
      <w:pPr>
        <w:rPr>
          <w:rFonts w:ascii="Arial" w:hAnsi="Arial" w:cs="Arial"/>
          <w:sz w:val="22"/>
          <w:szCs w:val="22"/>
        </w:rPr>
      </w:pPr>
      <w:r w:rsidRPr="00E01F24">
        <w:rPr>
          <w:rFonts w:ascii="Arial" w:hAnsi="Arial" w:cs="Arial"/>
          <w:sz w:val="22"/>
          <w:szCs w:val="22"/>
        </w:rPr>
        <w:t>Armstrong, M. (2020)</w:t>
      </w:r>
      <w:r w:rsidR="00013A69" w:rsidRPr="00E01F24">
        <w:rPr>
          <w:rFonts w:ascii="Arial" w:hAnsi="Arial" w:cs="Arial"/>
          <w:sz w:val="22"/>
          <w:szCs w:val="22"/>
        </w:rPr>
        <w:t xml:space="preserve">. </w:t>
      </w:r>
      <w:r w:rsidR="00013A69" w:rsidRPr="00E01F24">
        <w:rPr>
          <w:rFonts w:ascii="Arial" w:hAnsi="Arial" w:cs="Arial"/>
          <w:i/>
          <w:iCs/>
          <w:sz w:val="22"/>
          <w:szCs w:val="22"/>
        </w:rPr>
        <w:t>Arm</w:t>
      </w:r>
      <w:r w:rsidR="0090785D" w:rsidRPr="00E01F24">
        <w:rPr>
          <w:rFonts w:ascii="Arial" w:hAnsi="Arial" w:cs="Arial"/>
          <w:i/>
          <w:iCs/>
          <w:sz w:val="22"/>
          <w:szCs w:val="22"/>
        </w:rPr>
        <w:t>strong</w:t>
      </w:r>
      <w:r w:rsidR="007E607B" w:rsidRPr="00E01F24">
        <w:rPr>
          <w:rFonts w:ascii="Arial" w:hAnsi="Arial" w:cs="Arial"/>
          <w:i/>
          <w:iCs/>
          <w:sz w:val="22"/>
          <w:szCs w:val="22"/>
        </w:rPr>
        <w:t xml:space="preserve">’s Handbook of </w:t>
      </w:r>
      <w:r w:rsidR="004C5C10" w:rsidRPr="00E01F24">
        <w:rPr>
          <w:rFonts w:ascii="Arial" w:hAnsi="Arial" w:cs="Arial"/>
          <w:i/>
          <w:iCs/>
          <w:sz w:val="22"/>
          <w:szCs w:val="22"/>
        </w:rPr>
        <w:t>Human Resource Management Practice</w:t>
      </w:r>
      <w:r w:rsidR="004C5C10" w:rsidRPr="00E01F24">
        <w:rPr>
          <w:rFonts w:ascii="Arial" w:hAnsi="Arial" w:cs="Arial"/>
          <w:sz w:val="22"/>
          <w:szCs w:val="22"/>
        </w:rPr>
        <w:t>. London: Kogan Page.</w:t>
      </w:r>
    </w:p>
    <w:p w14:paraId="288E5879" w14:textId="2A4F73D4" w:rsidR="005551A8" w:rsidRPr="00E01F24" w:rsidRDefault="005551A8" w:rsidP="00B47F3E">
      <w:pPr>
        <w:rPr>
          <w:rFonts w:ascii="Arial" w:hAnsi="Arial" w:cs="Arial"/>
          <w:sz w:val="22"/>
          <w:szCs w:val="22"/>
        </w:rPr>
      </w:pPr>
      <w:r w:rsidRPr="00E01F24">
        <w:rPr>
          <w:rFonts w:ascii="Arial" w:hAnsi="Arial" w:cs="Arial"/>
          <w:sz w:val="22"/>
          <w:szCs w:val="22"/>
        </w:rPr>
        <w:t xml:space="preserve">Bratton, J., Gold, </w:t>
      </w:r>
      <w:r w:rsidR="002001D9" w:rsidRPr="00E01F24">
        <w:rPr>
          <w:rFonts w:ascii="Arial" w:hAnsi="Arial" w:cs="Arial"/>
          <w:sz w:val="22"/>
          <w:szCs w:val="22"/>
        </w:rPr>
        <w:t xml:space="preserve">J., Bratton, A. and Steele, L. </w:t>
      </w:r>
      <w:r w:rsidR="00363AFE" w:rsidRPr="00E01F24">
        <w:rPr>
          <w:rFonts w:ascii="Arial" w:hAnsi="Arial" w:cs="Arial"/>
          <w:sz w:val="22"/>
          <w:szCs w:val="22"/>
        </w:rPr>
        <w:t>(2022)</w:t>
      </w:r>
      <w:r w:rsidR="00A21D09" w:rsidRPr="00E01F24">
        <w:rPr>
          <w:rFonts w:ascii="Arial" w:hAnsi="Arial" w:cs="Arial"/>
          <w:sz w:val="22"/>
          <w:szCs w:val="22"/>
        </w:rPr>
        <w:t xml:space="preserve">. </w:t>
      </w:r>
      <w:r w:rsidR="00A21D09" w:rsidRPr="00E01F24">
        <w:rPr>
          <w:rFonts w:ascii="Arial" w:hAnsi="Arial" w:cs="Arial"/>
          <w:i/>
          <w:iCs/>
          <w:sz w:val="22"/>
          <w:szCs w:val="22"/>
        </w:rPr>
        <w:t>Human Resource Management: A Critical A</w:t>
      </w:r>
      <w:r w:rsidR="00363268" w:rsidRPr="00E01F24">
        <w:rPr>
          <w:rFonts w:ascii="Arial" w:hAnsi="Arial" w:cs="Arial"/>
          <w:i/>
          <w:iCs/>
          <w:sz w:val="22"/>
          <w:szCs w:val="22"/>
        </w:rPr>
        <w:t>pproach</w:t>
      </w:r>
      <w:r w:rsidR="00363268" w:rsidRPr="00E01F24">
        <w:rPr>
          <w:rFonts w:ascii="Arial" w:hAnsi="Arial" w:cs="Arial"/>
          <w:sz w:val="22"/>
          <w:szCs w:val="22"/>
        </w:rPr>
        <w:t>. 7</w:t>
      </w:r>
      <w:r w:rsidR="00363268" w:rsidRPr="00E01F24">
        <w:rPr>
          <w:rFonts w:ascii="Arial" w:hAnsi="Arial" w:cs="Arial"/>
          <w:sz w:val="22"/>
          <w:szCs w:val="22"/>
          <w:vertAlign w:val="superscript"/>
        </w:rPr>
        <w:t>th</w:t>
      </w:r>
      <w:r w:rsidR="00363268" w:rsidRPr="00E01F24">
        <w:rPr>
          <w:rFonts w:ascii="Arial" w:hAnsi="Arial" w:cs="Arial"/>
          <w:sz w:val="22"/>
          <w:szCs w:val="22"/>
        </w:rPr>
        <w:t xml:space="preserve"> edn. London: </w:t>
      </w:r>
      <w:r w:rsidR="00AE1DA9" w:rsidRPr="00E01F24">
        <w:rPr>
          <w:rFonts w:ascii="Arial" w:hAnsi="Arial" w:cs="Arial"/>
          <w:sz w:val="22"/>
          <w:szCs w:val="22"/>
        </w:rPr>
        <w:t>Blooms</w:t>
      </w:r>
      <w:r w:rsidR="006217E9" w:rsidRPr="00E01F24">
        <w:rPr>
          <w:rFonts w:ascii="Arial" w:hAnsi="Arial" w:cs="Arial"/>
          <w:sz w:val="22"/>
          <w:szCs w:val="22"/>
        </w:rPr>
        <w:t>bury Academic.</w:t>
      </w:r>
    </w:p>
    <w:p w14:paraId="423FCC5C" w14:textId="7541DDB7" w:rsidR="006217E9" w:rsidRPr="00E01F24" w:rsidRDefault="00B93F0C" w:rsidP="00B47F3E">
      <w:pPr>
        <w:rPr>
          <w:rFonts w:ascii="Arial" w:hAnsi="Arial" w:cs="Arial"/>
          <w:sz w:val="22"/>
          <w:szCs w:val="22"/>
        </w:rPr>
      </w:pPr>
      <w:r w:rsidRPr="00E01F24">
        <w:rPr>
          <w:rFonts w:ascii="Arial" w:hAnsi="Arial" w:cs="Arial"/>
          <w:sz w:val="22"/>
          <w:szCs w:val="22"/>
        </w:rPr>
        <w:t>CIPD</w:t>
      </w:r>
      <w:r w:rsidR="00C9732F" w:rsidRPr="00E01F24">
        <w:rPr>
          <w:rFonts w:ascii="Arial" w:hAnsi="Arial" w:cs="Arial"/>
          <w:sz w:val="22"/>
          <w:szCs w:val="22"/>
        </w:rPr>
        <w:t xml:space="preserve"> </w:t>
      </w:r>
      <w:r w:rsidRPr="00E01F24">
        <w:rPr>
          <w:rFonts w:ascii="Arial" w:hAnsi="Arial" w:cs="Arial"/>
          <w:sz w:val="22"/>
          <w:szCs w:val="22"/>
        </w:rPr>
        <w:t>(</w:t>
      </w:r>
      <w:r w:rsidR="00710AD9" w:rsidRPr="00E01F24">
        <w:rPr>
          <w:rFonts w:ascii="Arial" w:hAnsi="Arial" w:cs="Arial"/>
          <w:sz w:val="22"/>
          <w:szCs w:val="22"/>
        </w:rPr>
        <w:t>2023)</w:t>
      </w:r>
      <w:r w:rsidR="00C9732F" w:rsidRPr="00E01F24">
        <w:rPr>
          <w:rFonts w:ascii="Arial" w:hAnsi="Arial" w:cs="Arial"/>
          <w:sz w:val="22"/>
          <w:szCs w:val="22"/>
        </w:rPr>
        <w:t xml:space="preserve"> </w:t>
      </w:r>
      <w:r w:rsidR="00C9732F" w:rsidRPr="00E01F24">
        <w:rPr>
          <w:rFonts w:ascii="Arial" w:hAnsi="Arial" w:cs="Arial"/>
          <w:i/>
          <w:iCs/>
          <w:sz w:val="22"/>
          <w:szCs w:val="22"/>
        </w:rPr>
        <w:t>HR Practices in the UK</w:t>
      </w:r>
      <w:r w:rsidR="00C9732F" w:rsidRPr="00E01F24">
        <w:rPr>
          <w:rFonts w:ascii="Arial" w:hAnsi="Arial" w:cs="Arial"/>
          <w:sz w:val="22"/>
          <w:szCs w:val="22"/>
        </w:rPr>
        <w:t>. London</w:t>
      </w:r>
      <w:r w:rsidR="0082485F" w:rsidRPr="00E01F24">
        <w:rPr>
          <w:rFonts w:ascii="Arial" w:hAnsi="Arial" w:cs="Arial"/>
          <w:sz w:val="22"/>
          <w:szCs w:val="22"/>
        </w:rPr>
        <w:t xml:space="preserve">: Chartered Institute of </w:t>
      </w:r>
      <w:r w:rsidR="00A25227" w:rsidRPr="00E01F24">
        <w:rPr>
          <w:rFonts w:ascii="Arial" w:hAnsi="Arial" w:cs="Arial"/>
          <w:sz w:val="22"/>
          <w:szCs w:val="22"/>
        </w:rPr>
        <w:t xml:space="preserve">Personnel and </w:t>
      </w:r>
      <w:r w:rsidR="00CC467F" w:rsidRPr="00E01F24">
        <w:rPr>
          <w:rFonts w:ascii="Arial" w:hAnsi="Arial" w:cs="Arial"/>
          <w:sz w:val="22"/>
          <w:szCs w:val="22"/>
        </w:rPr>
        <w:t>Development.</w:t>
      </w:r>
    </w:p>
    <w:p w14:paraId="54AEE5A3" w14:textId="2CA22ED0" w:rsidR="005A11D4" w:rsidRPr="00E01F24" w:rsidRDefault="005A11D4" w:rsidP="00B47F3E">
      <w:pPr>
        <w:rPr>
          <w:rFonts w:ascii="Arial" w:hAnsi="Arial" w:cs="Arial"/>
          <w:sz w:val="22"/>
          <w:szCs w:val="22"/>
        </w:rPr>
      </w:pPr>
      <w:r w:rsidRPr="00E01F24">
        <w:rPr>
          <w:rFonts w:ascii="Arial" w:hAnsi="Arial" w:cs="Arial"/>
          <w:sz w:val="22"/>
          <w:szCs w:val="22"/>
        </w:rPr>
        <w:t>H</w:t>
      </w:r>
      <w:r w:rsidR="00433108" w:rsidRPr="00E01F24">
        <w:rPr>
          <w:rFonts w:ascii="Arial" w:hAnsi="Arial" w:cs="Arial"/>
          <w:sz w:val="22"/>
          <w:szCs w:val="22"/>
        </w:rPr>
        <w:t xml:space="preserve">SBC Holdings plc (2023) </w:t>
      </w:r>
      <w:r w:rsidR="00433108" w:rsidRPr="00E01F24">
        <w:rPr>
          <w:rFonts w:ascii="Arial" w:hAnsi="Arial" w:cs="Arial"/>
          <w:i/>
          <w:iCs/>
          <w:sz w:val="22"/>
          <w:szCs w:val="22"/>
        </w:rPr>
        <w:t>Annual Re</w:t>
      </w:r>
      <w:r w:rsidR="00D21039" w:rsidRPr="00E01F24">
        <w:rPr>
          <w:rFonts w:ascii="Arial" w:hAnsi="Arial" w:cs="Arial"/>
          <w:i/>
          <w:iCs/>
          <w:sz w:val="22"/>
          <w:szCs w:val="22"/>
        </w:rPr>
        <w:t>port and Accounts</w:t>
      </w:r>
      <w:r w:rsidR="00D21039" w:rsidRPr="00E01F24">
        <w:rPr>
          <w:rFonts w:ascii="Arial" w:hAnsi="Arial" w:cs="Arial"/>
          <w:sz w:val="22"/>
          <w:szCs w:val="22"/>
        </w:rPr>
        <w:t>. London: HSBC.</w:t>
      </w:r>
    </w:p>
    <w:p w14:paraId="2C08A28C" w14:textId="12CDDF37" w:rsidR="00A915BC" w:rsidRPr="00E01F24" w:rsidRDefault="00A915BC" w:rsidP="00B47F3E">
      <w:pPr>
        <w:rPr>
          <w:rFonts w:ascii="Arial" w:hAnsi="Arial" w:cs="Arial"/>
          <w:sz w:val="22"/>
          <w:szCs w:val="22"/>
        </w:rPr>
      </w:pPr>
      <w:r w:rsidRPr="00E01F24">
        <w:rPr>
          <w:rFonts w:ascii="Arial" w:hAnsi="Arial" w:cs="Arial"/>
          <w:sz w:val="22"/>
          <w:szCs w:val="22"/>
        </w:rPr>
        <w:t>Marchington, M., Wilkinson, A., Donnelly</w:t>
      </w:r>
      <w:r w:rsidR="00A6328F" w:rsidRPr="00E01F24">
        <w:rPr>
          <w:rFonts w:ascii="Arial" w:hAnsi="Arial" w:cs="Arial"/>
          <w:sz w:val="22"/>
          <w:szCs w:val="22"/>
        </w:rPr>
        <w:t xml:space="preserve">, R. and Kynighou, A. (2021) </w:t>
      </w:r>
      <w:r w:rsidR="00A6328F" w:rsidRPr="00E01F24">
        <w:rPr>
          <w:rFonts w:ascii="Arial" w:hAnsi="Arial" w:cs="Arial"/>
          <w:i/>
          <w:iCs/>
          <w:sz w:val="22"/>
          <w:szCs w:val="22"/>
        </w:rPr>
        <w:t>Human Resou</w:t>
      </w:r>
      <w:r w:rsidR="00216650" w:rsidRPr="00E01F24">
        <w:rPr>
          <w:rFonts w:ascii="Arial" w:hAnsi="Arial" w:cs="Arial"/>
          <w:i/>
          <w:iCs/>
          <w:sz w:val="22"/>
          <w:szCs w:val="22"/>
        </w:rPr>
        <w:t>rce Management at Work.</w:t>
      </w:r>
      <w:r w:rsidR="00216650" w:rsidRPr="00E01F24">
        <w:rPr>
          <w:rFonts w:ascii="Arial" w:hAnsi="Arial" w:cs="Arial"/>
          <w:sz w:val="22"/>
          <w:szCs w:val="22"/>
        </w:rPr>
        <w:t xml:space="preserve"> 7</w:t>
      </w:r>
      <w:r w:rsidR="00216650" w:rsidRPr="00E01F24">
        <w:rPr>
          <w:rFonts w:ascii="Arial" w:hAnsi="Arial" w:cs="Arial"/>
          <w:sz w:val="22"/>
          <w:szCs w:val="22"/>
          <w:vertAlign w:val="superscript"/>
        </w:rPr>
        <w:t>th</w:t>
      </w:r>
      <w:r w:rsidR="00216650" w:rsidRPr="00E01F24">
        <w:rPr>
          <w:rFonts w:ascii="Arial" w:hAnsi="Arial" w:cs="Arial"/>
          <w:sz w:val="22"/>
          <w:szCs w:val="22"/>
        </w:rPr>
        <w:t xml:space="preserve"> edn. London: CIPD.</w:t>
      </w:r>
    </w:p>
    <w:p w14:paraId="3035A595" w14:textId="4A95B82C" w:rsidR="0023641A" w:rsidRPr="00E01F24" w:rsidRDefault="0023641A" w:rsidP="00B47F3E">
      <w:pPr>
        <w:rPr>
          <w:rFonts w:ascii="Arial" w:hAnsi="Arial" w:cs="Arial"/>
          <w:sz w:val="22"/>
          <w:szCs w:val="22"/>
        </w:rPr>
      </w:pPr>
      <w:r w:rsidRPr="00E01F24">
        <w:rPr>
          <w:rFonts w:ascii="Arial" w:hAnsi="Arial" w:cs="Arial"/>
          <w:sz w:val="22"/>
          <w:szCs w:val="22"/>
        </w:rPr>
        <w:t>Robbins, S.P. and Judge</w:t>
      </w:r>
      <w:r w:rsidR="00A0461D" w:rsidRPr="00E01F24">
        <w:rPr>
          <w:rFonts w:ascii="Arial" w:hAnsi="Arial" w:cs="Arial"/>
          <w:sz w:val="22"/>
          <w:szCs w:val="22"/>
        </w:rPr>
        <w:t>, T.A</w:t>
      </w:r>
      <w:r w:rsidR="009C51E7" w:rsidRPr="00E01F24">
        <w:rPr>
          <w:rFonts w:ascii="Arial" w:hAnsi="Arial" w:cs="Arial"/>
          <w:sz w:val="22"/>
          <w:szCs w:val="22"/>
        </w:rPr>
        <w:t xml:space="preserve">. </w:t>
      </w:r>
      <w:r w:rsidR="00A0461D" w:rsidRPr="00E01F24">
        <w:rPr>
          <w:rFonts w:ascii="Arial" w:hAnsi="Arial" w:cs="Arial"/>
          <w:sz w:val="22"/>
          <w:szCs w:val="22"/>
        </w:rPr>
        <w:t>(2022)</w:t>
      </w:r>
      <w:r w:rsidR="009C51E7" w:rsidRPr="00E01F24">
        <w:rPr>
          <w:rFonts w:ascii="Arial" w:hAnsi="Arial" w:cs="Arial"/>
          <w:sz w:val="22"/>
          <w:szCs w:val="22"/>
        </w:rPr>
        <w:t xml:space="preserve">. </w:t>
      </w:r>
      <w:r w:rsidR="009C51E7" w:rsidRPr="00E01F24">
        <w:rPr>
          <w:rFonts w:ascii="Arial" w:hAnsi="Arial" w:cs="Arial"/>
          <w:i/>
          <w:iCs/>
          <w:sz w:val="22"/>
          <w:szCs w:val="22"/>
        </w:rPr>
        <w:t>Org</w:t>
      </w:r>
      <w:r w:rsidR="0012168D" w:rsidRPr="00E01F24">
        <w:rPr>
          <w:rFonts w:ascii="Arial" w:hAnsi="Arial" w:cs="Arial"/>
          <w:i/>
          <w:iCs/>
          <w:sz w:val="22"/>
          <w:szCs w:val="22"/>
        </w:rPr>
        <w:t>anisational Behaviour</w:t>
      </w:r>
      <w:r w:rsidR="0012168D" w:rsidRPr="00E01F24">
        <w:rPr>
          <w:rFonts w:ascii="Arial" w:hAnsi="Arial" w:cs="Arial"/>
          <w:sz w:val="22"/>
          <w:szCs w:val="22"/>
        </w:rPr>
        <w:t>. 18</w:t>
      </w:r>
      <w:r w:rsidR="0012168D" w:rsidRPr="00E01F24">
        <w:rPr>
          <w:rFonts w:ascii="Arial" w:hAnsi="Arial" w:cs="Arial"/>
          <w:sz w:val="22"/>
          <w:szCs w:val="22"/>
          <w:vertAlign w:val="superscript"/>
        </w:rPr>
        <w:t>th</w:t>
      </w:r>
      <w:r w:rsidR="0012168D" w:rsidRPr="00E01F24">
        <w:rPr>
          <w:rFonts w:ascii="Arial" w:hAnsi="Arial" w:cs="Arial"/>
          <w:sz w:val="22"/>
          <w:szCs w:val="22"/>
        </w:rPr>
        <w:t xml:space="preserve"> edn. Harlow:</w:t>
      </w:r>
      <w:r w:rsidR="006C682F" w:rsidRPr="00E01F24">
        <w:rPr>
          <w:rFonts w:ascii="Arial" w:hAnsi="Arial" w:cs="Arial"/>
          <w:sz w:val="22"/>
          <w:szCs w:val="22"/>
        </w:rPr>
        <w:t xml:space="preserve"> Person.</w:t>
      </w:r>
    </w:p>
    <w:p w14:paraId="438B099B" w14:textId="56F6E40F" w:rsidR="00B8433A" w:rsidRPr="00E01F24" w:rsidRDefault="00B8433A" w:rsidP="00B47F3E">
      <w:pPr>
        <w:rPr>
          <w:rFonts w:ascii="Arial" w:hAnsi="Arial" w:cs="Arial"/>
          <w:sz w:val="22"/>
          <w:szCs w:val="22"/>
        </w:rPr>
      </w:pPr>
      <w:r w:rsidRPr="00E01F24">
        <w:rPr>
          <w:rFonts w:ascii="Arial" w:hAnsi="Arial" w:cs="Arial"/>
          <w:sz w:val="22"/>
          <w:szCs w:val="22"/>
        </w:rPr>
        <w:t>Sto</w:t>
      </w:r>
      <w:r w:rsidR="00D36635" w:rsidRPr="00E01F24">
        <w:rPr>
          <w:rFonts w:ascii="Arial" w:hAnsi="Arial" w:cs="Arial"/>
          <w:sz w:val="22"/>
          <w:szCs w:val="22"/>
        </w:rPr>
        <w:t xml:space="preserve">rey, J. (2019) </w:t>
      </w:r>
      <w:r w:rsidR="00D36635" w:rsidRPr="00E01F24">
        <w:rPr>
          <w:rFonts w:ascii="Arial" w:hAnsi="Arial" w:cs="Arial"/>
          <w:i/>
          <w:iCs/>
          <w:sz w:val="22"/>
          <w:szCs w:val="22"/>
        </w:rPr>
        <w:t>Human Resource Management: A Critical Text</w:t>
      </w:r>
      <w:r w:rsidR="00D36635" w:rsidRPr="00E01F24">
        <w:rPr>
          <w:rFonts w:ascii="Arial" w:hAnsi="Arial" w:cs="Arial"/>
          <w:sz w:val="22"/>
          <w:szCs w:val="22"/>
        </w:rPr>
        <w:t>. 5</w:t>
      </w:r>
      <w:r w:rsidR="00D36635" w:rsidRPr="00E01F24">
        <w:rPr>
          <w:rFonts w:ascii="Arial" w:hAnsi="Arial" w:cs="Arial"/>
          <w:sz w:val="22"/>
          <w:szCs w:val="22"/>
          <w:vertAlign w:val="superscript"/>
        </w:rPr>
        <w:t>th</w:t>
      </w:r>
      <w:r w:rsidR="00D36635" w:rsidRPr="00E01F24">
        <w:rPr>
          <w:rFonts w:ascii="Arial" w:hAnsi="Arial" w:cs="Arial"/>
          <w:sz w:val="22"/>
          <w:szCs w:val="22"/>
        </w:rPr>
        <w:t xml:space="preserve"> edn. London: Routledge.</w:t>
      </w:r>
    </w:p>
    <w:p w14:paraId="5B903259" w14:textId="57B66E30" w:rsidR="00D36635" w:rsidRPr="00E01F24" w:rsidRDefault="00D36635" w:rsidP="00B47F3E">
      <w:pPr>
        <w:rPr>
          <w:rFonts w:ascii="Arial" w:hAnsi="Arial" w:cs="Arial"/>
          <w:sz w:val="22"/>
          <w:szCs w:val="22"/>
        </w:rPr>
      </w:pPr>
      <w:r w:rsidRPr="00E01F24">
        <w:rPr>
          <w:rFonts w:ascii="Arial" w:hAnsi="Arial" w:cs="Arial"/>
          <w:sz w:val="22"/>
          <w:szCs w:val="22"/>
        </w:rPr>
        <w:t>Timming, A</w:t>
      </w:r>
      <w:r w:rsidR="00976065" w:rsidRPr="00E01F24">
        <w:rPr>
          <w:rFonts w:ascii="Arial" w:hAnsi="Arial" w:cs="Arial"/>
          <w:sz w:val="22"/>
          <w:szCs w:val="22"/>
        </w:rPr>
        <w:t>.R. and M</w:t>
      </w:r>
      <w:r w:rsidR="00820781" w:rsidRPr="00E01F24">
        <w:rPr>
          <w:rFonts w:ascii="Arial" w:hAnsi="Arial" w:cs="Arial"/>
          <w:sz w:val="22"/>
          <w:szCs w:val="22"/>
        </w:rPr>
        <w:t>ac</w:t>
      </w:r>
      <w:r w:rsidR="0040296E" w:rsidRPr="00E01F24">
        <w:rPr>
          <w:rFonts w:ascii="Arial" w:hAnsi="Arial" w:cs="Arial"/>
          <w:sz w:val="22"/>
          <w:szCs w:val="22"/>
        </w:rPr>
        <w:t>neil, J. (2023) ‘Bridging human resour</w:t>
      </w:r>
      <w:r w:rsidR="00092516" w:rsidRPr="00E01F24">
        <w:rPr>
          <w:rFonts w:ascii="Arial" w:hAnsi="Arial" w:cs="Arial"/>
          <w:sz w:val="22"/>
          <w:szCs w:val="22"/>
        </w:rPr>
        <w:t xml:space="preserve">ce management theory and practice’, </w:t>
      </w:r>
      <w:r w:rsidR="00092516" w:rsidRPr="00E01F24">
        <w:rPr>
          <w:rFonts w:ascii="Arial" w:hAnsi="Arial" w:cs="Arial"/>
          <w:i/>
          <w:iCs/>
          <w:sz w:val="22"/>
          <w:szCs w:val="22"/>
        </w:rPr>
        <w:t>Human Re</w:t>
      </w:r>
      <w:r w:rsidR="00DC2C86" w:rsidRPr="00E01F24">
        <w:rPr>
          <w:rFonts w:ascii="Arial" w:hAnsi="Arial" w:cs="Arial"/>
          <w:i/>
          <w:iCs/>
          <w:sz w:val="22"/>
          <w:szCs w:val="22"/>
        </w:rPr>
        <w:t>sour</w:t>
      </w:r>
      <w:r w:rsidR="009D7EC4" w:rsidRPr="00E01F24">
        <w:rPr>
          <w:rFonts w:ascii="Arial" w:hAnsi="Arial" w:cs="Arial"/>
          <w:i/>
          <w:iCs/>
          <w:sz w:val="22"/>
          <w:szCs w:val="22"/>
        </w:rPr>
        <w:t>ces Man</w:t>
      </w:r>
      <w:r w:rsidR="00166FB7" w:rsidRPr="00E01F24">
        <w:rPr>
          <w:rFonts w:ascii="Arial" w:hAnsi="Arial" w:cs="Arial"/>
          <w:i/>
          <w:iCs/>
          <w:sz w:val="22"/>
          <w:szCs w:val="22"/>
        </w:rPr>
        <w:t>agement J</w:t>
      </w:r>
      <w:r w:rsidR="001723B0" w:rsidRPr="00E01F24">
        <w:rPr>
          <w:rFonts w:ascii="Arial" w:hAnsi="Arial" w:cs="Arial"/>
          <w:i/>
          <w:iCs/>
          <w:sz w:val="22"/>
          <w:szCs w:val="22"/>
        </w:rPr>
        <w:t>ournal</w:t>
      </w:r>
      <w:r w:rsidR="001723B0" w:rsidRPr="00E01F24">
        <w:rPr>
          <w:rFonts w:ascii="Arial" w:hAnsi="Arial" w:cs="Arial"/>
          <w:sz w:val="22"/>
          <w:szCs w:val="22"/>
        </w:rPr>
        <w:t>, 33(3), pp. 592-605.</w:t>
      </w:r>
    </w:p>
    <w:p w14:paraId="470D0313" w14:textId="4A67EE6B" w:rsidR="00B47F3E" w:rsidRPr="000316A4" w:rsidRDefault="002507C0" w:rsidP="000316A4">
      <w:r>
        <w:t xml:space="preserve"> </w:t>
      </w:r>
    </w:p>
    <w:sectPr w:rsidR="00B47F3E" w:rsidRPr="000316A4" w:rsidSect="005007D3">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B13EC" w14:textId="77777777" w:rsidR="0082078B" w:rsidRDefault="0082078B" w:rsidP="008B1A5F">
      <w:pPr>
        <w:spacing w:after="0" w:line="240" w:lineRule="auto"/>
      </w:pPr>
      <w:r>
        <w:separator/>
      </w:r>
    </w:p>
  </w:endnote>
  <w:endnote w:type="continuationSeparator" w:id="0">
    <w:p w14:paraId="5E8D67F1" w14:textId="77777777" w:rsidR="0082078B" w:rsidRDefault="0082078B" w:rsidP="008B1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6632576"/>
      <w:docPartObj>
        <w:docPartGallery w:val="Page Numbers (Bottom of Page)"/>
        <w:docPartUnique/>
      </w:docPartObj>
    </w:sdtPr>
    <w:sdtContent>
      <w:p w14:paraId="16D5BF2C" w14:textId="0B2FB582" w:rsidR="008B1A5F" w:rsidRDefault="008B1A5F">
        <w:pPr>
          <w:pStyle w:val="Footer"/>
          <w:jc w:val="right"/>
        </w:pPr>
        <w:r>
          <w:fldChar w:fldCharType="begin"/>
        </w:r>
        <w:r>
          <w:instrText>PAGE   \* MERGEFORMAT</w:instrText>
        </w:r>
        <w:r>
          <w:fldChar w:fldCharType="separate"/>
        </w:r>
        <w:r>
          <w:t>2</w:t>
        </w:r>
        <w:r>
          <w:fldChar w:fldCharType="end"/>
        </w:r>
      </w:p>
    </w:sdtContent>
  </w:sdt>
  <w:p w14:paraId="1379906C" w14:textId="77777777" w:rsidR="008B1A5F" w:rsidRDefault="008B1A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3EDE7" w14:textId="77777777" w:rsidR="0082078B" w:rsidRDefault="0082078B" w:rsidP="008B1A5F">
      <w:pPr>
        <w:spacing w:after="0" w:line="240" w:lineRule="auto"/>
      </w:pPr>
      <w:r>
        <w:separator/>
      </w:r>
    </w:p>
  </w:footnote>
  <w:footnote w:type="continuationSeparator" w:id="0">
    <w:p w14:paraId="0D7C7862" w14:textId="77777777" w:rsidR="0082078B" w:rsidRDefault="0082078B" w:rsidP="008B1A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44D1B"/>
    <w:multiLevelType w:val="hybridMultilevel"/>
    <w:tmpl w:val="828CD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8680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15E"/>
    <w:rsid w:val="00013A69"/>
    <w:rsid w:val="000171D8"/>
    <w:rsid w:val="00017400"/>
    <w:rsid w:val="000204B0"/>
    <w:rsid w:val="0002254D"/>
    <w:rsid w:val="00027331"/>
    <w:rsid w:val="000316A4"/>
    <w:rsid w:val="00034459"/>
    <w:rsid w:val="00044166"/>
    <w:rsid w:val="00067FE2"/>
    <w:rsid w:val="00085D3A"/>
    <w:rsid w:val="00092516"/>
    <w:rsid w:val="0009481C"/>
    <w:rsid w:val="000D0F88"/>
    <w:rsid w:val="000D5A90"/>
    <w:rsid w:val="000D68E3"/>
    <w:rsid w:val="000E4635"/>
    <w:rsid w:val="000F7934"/>
    <w:rsid w:val="00106334"/>
    <w:rsid w:val="001068F2"/>
    <w:rsid w:val="0012168D"/>
    <w:rsid w:val="001468E8"/>
    <w:rsid w:val="001505EF"/>
    <w:rsid w:val="00166FB7"/>
    <w:rsid w:val="001723B0"/>
    <w:rsid w:val="00173332"/>
    <w:rsid w:val="00177CAC"/>
    <w:rsid w:val="001941E0"/>
    <w:rsid w:val="001A6C55"/>
    <w:rsid w:val="001B00F3"/>
    <w:rsid w:val="001C2528"/>
    <w:rsid w:val="001E4A71"/>
    <w:rsid w:val="001F426E"/>
    <w:rsid w:val="001F4434"/>
    <w:rsid w:val="002001D9"/>
    <w:rsid w:val="0020583D"/>
    <w:rsid w:val="00212BFB"/>
    <w:rsid w:val="00216650"/>
    <w:rsid w:val="002206A3"/>
    <w:rsid w:val="0022386E"/>
    <w:rsid w:val="0023641A"/>
    <w:rsid w:val="00237643"/>
    <w:rsid w:val="002453F4"/>
    <w:rsid w:val="002507C0"/>
    <w:rsid w:val="00260E58"/>
    <w:rsid w:val="002628C6"/>
    <w:rsid w:val="00262B77"/>
    <w:rsid w:val="002801B4"/>
    <w:rsid w:val="0028034D"/>
    <w:rsid w:val="0028326B"/>
    <w:rsid w:val="00286719"/>
    <w:rsid w:val="002C073C"/>
    <w:rsid w:val="002C2F24"/>
    <w:rsid w:val="002C4E22"/>
    <w:rsid w:val="002E20CE"/>
    <w:rsid w:val="002F1A1F"/>
    <w:rsid w:val="003009F1"/>
    <w:rsid w:val="00305930"/>
    <w:rsid w:val="00307838"/>
    <w:rsid w:val="00326926"/>
    <w:rsid w:val="00331592"/>
    <w:rsid w:val="00331EBA"/>
    <w:rsid w:val="00340C30"/>
    <w:rsid w:val="0034676C"/>
    <w:rsid w:val="00351454"/>
    <w:rsid w:val="003607E0"/>
    <w:rsid w:val="00363268"/>
    <w:rsid w:val="00363AFE"/>
    <w:rsid w:val="003718C8"/>
    <w:rsid w:val="0038783F"/>
    <w:rsid w:val="00394F67"/>
    <w:rsid w:val="003A12B2"/>
    <w:rsid w:val="003B7DCF"/>
    <w:rsid w:val="003C0317"/>
    <w:rsid w:val="003C5D36"/>
    <w:rsid w:val="003E3BAD"/>
    <w:rsid w:val="003E6098"/>
    <w:rsid w:val="003F0FC4"/>
    <w:rsid w:val="003F51FF"/>
    <w:rsid w:val="0040296E"/>
    <w:rsid w:val="0041317B"/>
    <w:rsid w:val="00431B66"/>
    <w:rsid w:val="00433108"/>
    <w:rsid w:val="00444576"/>
    <w:rsid w:val="0049063B"/>
    <w:rsid w:val="00490A9D"/>
    <w:rsid w:val="0049437E"/>
    <w:rsid w:val="004A3634"/>
    <w:rsid w:val="004B2644"/>
    <w:rsid w:val="004B785A"/>
    <w:rsid w:val="004C5C10"/>
    <w:rsid w:val="004E11FC"/>
    <w:rsid w:val="004F1A77"/>
    <w:rsid w:val="004F1F6C"/>
    <w:rsid w:val="004F3B3F"/>
    <w:rsid w:val="005005A2"/>
    <w:rsid w:val="005007D3"/>
    <w:rsid w:val="00521779"/>
    <w:rsid w:val="00525875"/>
    <w:rsid w:val="00525B16"/>
    <w:rsid w:val="0053194F"/>
    <w:rsid w:val="00534F67"/>
    <w:rsid w:val="00535554"/>
    <w:rsid w:val="00542117"/>
    <w:rsid w:val="005551A8"/>
    <w:rsid w:val="00556E40"/>
    <w:rsid w:val="005643FA"/>
    <w:rsid w:val="00583C12"/>
    <w:rsid w:val="00593C90"/>
    <w:rsid w:val="005A11D4"/>
    <w:rsid w:val="005D0A8E"/>
    <w:rsid w:val="005D564B"/>
    <w:rsid w:val="005F57E7"/>
    <w:rsid w:val="005F6194"/>
    <w:rsid w:val="006210C3"/>
    <w:rsid w:val="006217E9"/>
    <w:rsid w:val="0063260D"/>
    <w:rsid w:val="00641834"/>
    <w:rsid w:val="0064656A"/>
    <w:rsid w:val="00663C64"/>
    <w:rsid w:val="00672869"/>
    <w:rsid w:val="00676230"/>
    <w:rsid w:val="00676A98"/>
    <w:rsid w:val="00684082"/>
    <w:rsid w:val="0069226F"/>
    <w:rsid w:val="006939CD"/>
    <w:rsid w:val="00695ABB"/>
    <w:rsid w:val="006A08D1"/>
    <w:rsid w:val="006A619E"/>
    <w:rsid w:val="006C682F"/>
    <w:rsid w:val="006C6CB5"/>
    <w:rsid w:val="006D154D"/>
    <w:rsid w:val="006D6940"/>
    <w:rsid w:val="006E453B"/>
    <w:rsid w:val="006F5C0F"/>
    <w:rsid w:val="007107E1"/>
    <w:rsid w:val="00710AD9"/>
    <w:rsid w:val="0073485D"/>
    <w:rsid w:val="0073715E"/>
    <w:rsid w:val="0074400C"/>
    <w:rsid w:val="00756453"/>
    <w:rsid w:val="00787B58"/>
    <w:rsid w:val="007B748A"/>
    <w:rsid w:val="007C7E67"/>
    <w:rsid w:val="007E0194"/>
    <w:rsid w:val="007E607B"/>
    <w:rsid w:val="007F47D5"/>
    <w:rsid w:val="00806F2A"/>
    <w:rsid w:val="00820781"/>
    <w:rsid w:val="0082078B"/>
    <w:rsid w:val="0082485F"/>
    <w:rsid w:val="0083375F"/>
    <w:rsid w:val="00846FDF"/>
    <w:rsid w:val="008534DF"/>
    <w:rsid w:val="008571DB"/>
    <w:rsid w:val="00872D64"/>
    <w:rsid w:val="00873CBC"/>
    <w:rsid w:val="008903CC"/>
    <w:rsid w:val="0089254F"/>
    <w:rsid w:val="00892D5F"/>
    <w:rsid w:val="00892FF1"/>
    <w:rsid w:val="00893708"/>
    <w:rsid w:val="008B1A5F"/>
    <w:rsid w:val="008B25DA"/>
    <w:rsid w:val="008B3C59"/>
    <w:rsid w:val="008D0FF8"/>
    <w:rsid w:val="008D5B97"/>
    <w:rsid w:val="008E6709"/>
    <w:rsid w:val="008E7171"/>
    <w:rsid w:val="008F1B0A"/>
    <w:rsid w:val="008F5B83"/>
    <w:rsid w:val="009032E4"/>
    <w:rsid w:val="0090785D"/>
    <w:rsid w:val="00912C07"/>
    <w:rsid w:val="00955B32"/>
    <w:rsid w:val="00964E6B"/>
    <w:rsid w:val="00976065"/>
    <w:rsid w:val="009831EC"/>
    <w:rsid w:val="0098394E"/>
    <w:rsid w:val="0099257C"/>
    <w:rsid w:val="009A152F"/>
    <w:rsid w:val="009B01F3"/>
    <w:rsid w:val="009C51E7"/>
    <w:rsid w:val="009D7EC4"/>
    <w:rsid w:val="009E4A33"/>
    <w:rsid w:val="009F2DA4"/>
    <w:rsid w:val="009F6969"/>
    <w:rsid w:val="00A0461D"/>
    <w:rsid w:val="00A117B5"/>
    <w:rsid w:val="00A21D09"/>
    <w:rsid w:val="00A25227"/>
    <w:rsid w:val="00A3449A"/>
    <w:rsid w:val="00A43FCB"/>
    <w:rsid w:val="00A53173"/>
    <w:rsid w:val="00A54FCD"/>
    <w:rsid w:val="00A6328F"/>
    <w:rsid w:val="00A66AF2"/>
    <w:rsid w:val="00A82CB9"/>
    <w:rsid w:val="00A861F9"/>
    <w:rsid w:val="00A915BC"/>
    <w:rsid w:val="00AA18BE"/>
    <w:rsid w:val="00AB115D"/>
    <w:rsid w:val="00AB6BDA"/>
    <w:rsid w:val="00AD151E"/>
    <w:rsid w:val="00AE1DA9"/>
    <w:rsid w:val="00AE7AC8"/>
    <w:rsid w:val="00B01786"/>
    <w:rsid w:val="00B025E9"/>
    <w:rsid w:val="00B176E3"/>
    <w:rsid w:val="00B21D41"/>
    <w:rsid w:val="00B231D1"/>
    <w:rsid w:val="00B2621A"/>
    <w:rsid w:val="00B411B8"/>
    <w:rsid w:val="00B42F7C"/>
    <w:rsid w:val="00B47F3E"/>
    <w:rsid w:val="00B539A1"/>
    <w:rsid w:val="00B67565"/>
    <w:rsid w:val="00B72942"/>
    <w:rsid w:val="00B82A4D"/>
    <w:rsid w:val="00B8433A"/>
    <w:rsid w:val="00B91E26"/>
    <w:rsid w:val="00B93F0C"/>
    <w:rsid w:val="00BA3617"/>
    <w:rsid w:val="00BB71FE"/>
    <w:rsid w:val="00BD7AAC"/>
    <w:rsid w:val="00BE2ACC"/>
    <w:rsid w:val="00BE7F33"/>
    <w:rsid w:val="00BF1C7A"/>
    <w:rsid w:val="00BF404C"/>
    <w:rsid w:val="00C053F0"/>
    <w:rsid w:val="00C13C48"/>
    <w:rsid w:val="00C17871"/>
    <w:rsid w:val="00C21D0C"/>
    <w:rsid w:val="00C433A1"/>
    <w:rsid w:val="00C57F61"/>
    <w:rsid w:val="00C61DD2"/>
    <w:rsid w:val="00C9732F"/>
    <w:rsid w:val="00CB119F"/>
    <w:rsid w:val="00CC467F"/>
    <w:rsid w:val="00CC5FE4"/>
    <w:rsid w:val="00CD77F0"/>
    <w:rsid w:val="00CE30CF"/>
    <w:rsid w:val="00CF210F"/>
    <w:rsid w:val="00D01718"/>
    <w:rsid w:val="00D13A5A"/>
    <w:rsid w:val="00D21039"/>
    <w:rsid w:val="00D30950"/>
    <w:rsid w:val="00D34C02"/>
    <w:rsid w:val="00D36635"/>
    <w:rsid w:val="00D4572E"/>
    <w:rsid w:val="00D463D8"/>
    <w:rsid w:val="00D63DFE"/>
    <w:rsid w:val="00D65FB0"/>
    <w:rsid w:val="00DA3A43"/>
    <w:rsid w:val="00DA66F6"/>
    <w:rsid w:val="00DB4FEB"/>
    <w:rsid w:val="00DC2C86"/>
    <w:rsid w:val="00DC3DBA"/>
    <w:rsid w:val="00DD0BB2"/>
    <w:rsid w:val="00DE4751"/>
    <w:rsid w:val="00DF12D3"/>
    <w:rsid w:val="00DF279A"/>
    <w:rsid w:val="00E01F24"/>
    <w:rsid w:val="00E058C5"/>
    <w:rsid w:val="00E12129"/>
    <w:rsid w:val="00E13DA1"/>
    <w:rsid w:val="00E239DC"/>
    <w:rsid w:val="00E3110B"/>
    <w:rsid w:val="00E32099"/>
    <w:rsid w:val="00E42804"/>
    <w:rsid w:val="00E520F4"/>
    <w:rsid w:val="00E703D4"/>
    <w:rsid w:val="00E84EF2"/>
    <w:rsid w:val="00E85D7E"/>
    <w:rsid w:val="00E871C0"/>
    <w:rsid w:val="00E95E2E"/>
    <w:rsid w:val="00E97AA5"/>
    <w:rsid w:val="00EA2E4F"/>
    <w:rsid w:val="00EC0142"/>
    <w:rsid w:val="00EE360F"/>
    <w:rsid w:val="00EE701C"/>
    <w:rsid w:val="00EF1451"/>
    <w:rsid w:val="00F00B37"/>
    <w:rsid w:val="00F0665A"/>
    <w:rsid w:val="00F21319"/>
    <w:rsid w:val="00F24E1D"/>
    <w:rsid w:val="00F701A9"/>
    <w:rsid w:val="00F73A26"/>
    <w:rsid w:val="00F80EFF"/>
    <w:rsid w:val="00F833C5"/>
    <w:rsid w:val="00F868A3"/>
    <w:rsid w:val="00FB1449"/>
    <w:rsid w:val="00FB2EC2"/>
    <w:rsid w:val="00FD5BD4"/>
    <w:rsid w:val="00FE1615"/>
    <w:rsid w:val="00FE1C18"/>
    <w:rsid w:val="00FE227C"/>
    <w:rsid w:val="00FF1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1A257"/>
  <w15:chartTrackingRefBased/>
  <w15:docId w15:val="{4FFFCA79-36DF-4DF9-9F05-195DBE944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1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71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71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71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1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1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1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1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1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1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71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71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1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1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1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1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1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15E"/>
    <w:rPr>
      <w:rFonts w:eastAsiaTheme="majorEastAsia" w:cstheme="majorBidi"/>
      <w:color w:val="272727" w:themeColor="text1" w:themeTint="D8"/>
    </w:rPr>
  </w:style>
  <w:style w:type="paragraph" w:styleId="Title">
    <w:name w:val="Title"/>
    <w:basedOn w:val="Normal"/>
    <w:next w:val="Normal"/>
    <w:link w:val="TitleChar"/>
    <w:uiPriority w:val="10"/>
    <w:qFormat/>
    <w:rsid w:val="007371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1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1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1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15E"/>
    <w:pPr>
      <w:spacing w:before="160"/>
      <w:jc w:val="center"/>
    </w:pPr>
    <w:rPr>
      <w:i/>
      <w:iCs/>
      <w:color w:val="404040" w:themeColor="text1" w:themeTint="BF"/>
    </w:rPr>
  </w:style>
  <w:style w:type="character" w:customStyle="1" w:styleId="QuoteChar">
    <w:name w:val="Quote Char"/>
    <w:basedOn w:val="DefaultParagraphFont"/>
    <w:link w:val="Quote"/>
    <w:uiPriority w:val="29"/>
    <w:rsid w:val="0073715E"/>
    <w:rPr>
      <w:i/>
      <w:iCs/>
      <w:color w:val="404040" w:themeColor="text1" w:themeTint="BF"/>
    </w:rPr>
  </w:style>
  <w:style w:type="paragraph" w:styleId="ListParagraph">
    <w:name w:val="List Paragraph"/>
    <w:basedOn w:val="Normal"/>
    <w:uiPriority w:val="34"/>
    <w:qFormat/>
    <w:rsid w:val="0073715E"/>
    <w:pPr>
      <w:ind w:left="720"/>
      <w:contextualSpacing/>
    </w:pPr>
  </w:style>
  <w:style w:type="character" w:styleId="IntenseEmphasis">
    <w:name w:val="Intense Emphasis"/>
    <w:basedOn w:val="DefaultParagraphFont"/>
    <w:uiPriority w:val="21"/>
    <w:qFormat/>
    <w:rsid w:val="0073715E"/>
    <w:rPr>
      <w:i/>
      <w:iCs/>
      <w:color w:val="0F4761" w:themeColor="accent1" w:themeShade="BF"/>
    </w:rPr>
  </w:style>
  <w:style w:type="paragraph" w:styleId="IntenseQuote">
    <w:name w:val="Intense Quote"/>
    <w:basedOn w:val="Normal"/>
    <w:next w:val="Normal"/>
    <w:link w:val="IntenseQuoteChar"/>
    <w:uiPriority w:val="30"/>
    <w:qFormat/>
    <w:rsid w:val="007371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15E"/>
    <w:rPr>
      <w:i/>
      <w:iCs/>
      <w:color w:val="0F4761" w:themeColor="accent1" w:themeShade="BF"/>
    </w:rPr>
  </w:style>
  <w:style w:type="character" w:styleId="IntenseReference">
    <w:name w:val="Intense Reference"/>
    <w:basedOn w:val="DefaultParagraphFont"/>
    <w:uiPriority w:val="32"/>
    <w:qFormat/>
    <w:rsid w:val="0073715E"/>
    <w:rPr>
      <w:b/>
      <w:bCs/>
      <w:smallCaps/>
      <w:color w:val="0F4761" w:themeColor="accent1" w:themeShade="BF"/>
      <w:spacing w:val="5"/>
    </w:rPr>
  </w:style>
  <w:style w:type="paragraph" w:styleId="NoSpacing">
    <w:name w:val="No Spacing"/>
    <w:link w:val="NoSpacingChar"/>
    <w:uiPriority w:val="1"/>
    <w:qFormat/>
    <w:rsid w:val="005007D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007D3"/>
    <w:rPr>
      <w:rFonts w:eastAsiaTheme="minorEastAsia"/>
      <w:kern w:val="0"/>
      <w:sz w:val="22"/>
      <w:szCs w:val="22"/>
      <w:lang w:eastAsia="en-GB"/>
      <w14:ligatures w14:val="none"/>
    </w:rPr>
  </w:style>
  <w:style w:type="paragraph" w:styleId="Header">
    <w:name w:val="header"/>
    <w:basedOn w:val="Normal"/>
    <w:link w:val="HeaderChar"/>
    <w:uiPriority w:val="99"/>
    <w:unhideWhenUsed/>
    <w:rsid w:val="008B1A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A5F"/>
  </w:style>
  <w:style w:type="paragraph" w:styleId="Footer">
    <w:name w:val="footer"/>
    <w:basedOn w:val="Normal"/>
    <w:link w:val="FooterChar"/>
    <w:uiPriority w:val="99"/>
    <w:unhideWhenUsed/>
    <w:rsid w:val="008B1A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A5F"/>
  </w:style>
  <w:style w:type="paragraph" w:styleId="TOCHeading">
    <w:name w:val="TOC Heading"/>
    <w:basedOn w:val="Heading1"/>
    <w:next w:val="Normal"/>
    <w:uiPriority w:val="39"/>
    <w:unhideWhenUsed/>
    <w:qFormat/>
    <w:rsid w:val="006E453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E453B"/>
    <w:pPr>
      <w:spacing w:after="100"/>
    </w:pPr>
  </w:style>
  <w:style w:type="paragraph" w:styleId="TOC2">
    <w:name w:val="toc 2"/>
    <w:basedOn w:val="Normal"/>
    <w:next w:val="Normal"/>
    <w:autoRedefine/>
    <w:uiPriority w:val="39"/>
    <w:unhideWhenUsed/>
    <w:rsid w:val="006E453B"/>
    <w:pPr>
      <w:spacing w:after="100"/>
      <w:ind w:left="240"/>
    </w:pPr>
  </w:style>
  <w:style w:type="character" w:styleId="Hyperlink">
    <w:name w:val="Hyperlink"/>
    <w:basedOn w:val="DefaultParagraphFont"/>
    <w:uiPriority w:val="99"/>
    <w:unhideWhenUsed/>
    <w:rsid w:val="006E453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360</TotalTime>
  <Pages>7</Pages>
  <Words>2162</Words>
  <Characters>12329</Characters>
  <Application>Microsoft Office Word</Application>
  <DocSecurity>0</DocSecurity>
  <Lines>102</Lines>
  <Paragraphs>28</Paragraphs>
  <ScaleCrop>false</ScaleCrop>
  <Company/>
  <LinksUpToDate>false</LinksUpToDate>
  <CharactersWithSpaces>14463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filipestera9@gmail.com</dc:creator>
  <cp:keywords/>
  <dc:description/>
  <cp:lastModifiedBy>filipestera9@gmail.com</cp:lastModifiedBy>
  <cp:revision>292</cp:revision>
  <dcterms:created xsi:type="dcterms:W3CDTF">2026-04-27T03:06:00Z</dcterms:created>
  <dcterms:modified xsi:type="dcterms:W3CDTF">2026-04-27T16:11:00Z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825fb129-be02-48f2-ad7b-864723d95c07</vt:lpwstr>
  </property>
</Properties>
</file>