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556816" w14:textId="4A886CD2" w:rsidR="00EF05E0" w:rsidRDefault="00EF05E0" w:rsidP="004C0E09">
      <w:pPr>
        <w:jc w:val="center"/>
        <w:rPr>
          <w:sz w:val="28"/>
          <w:szCs w:val="28"/>
        </w:rPr>
      </w:pPr>
      <w:r>
        <w:rPr>
          <w:sz w:val="28"/>
          <w:szCs w:val="28"/>
        </w:rPr>
        <w:t>Autism</w:t>
      </w:r>
      <w:r w:rsidR="00C75EBF">
        <w:rPr>
          <w:sz w:val="28"/>
          <w:szCs w:val="28"/>
        </w:rPr>
        <w:t xml:space="preserve"> Spectrum Disorder</w:t>
      </w:r>
    </w:p>
    <w:p w14:paraId="466C04E9" w14:textId="77777777" w:rsidR="00EF05E0" w:rsidRDefault="00EF05E0" w:rsidP="00EF05E0">
      <w:pPr>
        <w:jc w:val="center"/>
        <w:rPr>
          <w:sz w:val="28"/>
          <w:szCs w:val="28"/>
        </w:rPr>
      </w:pPr>
    </w:p>
    <w:p w14:paraId="68CAA056" w14:textId="6A5D78AB" w:rsidR="00244DEF" w:rsidRPr="00DF7FEF" w:rsidRDefault="00C327D6" w:rsidP="00D268EB">
      <w:pPr>
        <w:spacing w:line="360" w:lineRule="auto"/>
        <w:rPr>
          <w:sz w:val="24"/>
          <w:szCs w:val="24"/>
        </w:rPr>
      </w:pPr>
      <w:r w:rsidRPr="00DF7FEF">
        <w:rPr>
          <w:sz w:val="24"/>
          <w:szCs w:val="24"/>
        </w:rPr>
        <w:t xml:space="preserve">This essay will seek to examine and propose strategies for the role of health, care and family services in promoting health, well-being and development of children and young people with </w:t>
      </w:r>
      <w:r w:rsidR="001A605A" w:rsidRPr="00DF7FEF">
        <w:rPr>
          <w:sz w:val="24"/>
          <w:szCs w:val="24"/>
        </w:rPr>
        <w:t>A</w:t>
      </w:r>
      <w:r w:rsidRPr="00DF7FEF">
        <w:rPr>
          <w:sz w:val="24"/>
          <w:szCs w:val="24"/>
        </w:rPr>
        <w:t>utism</w:t>
      </w:r>
      <w:r w:rsidR="001A605A" w:rsidRPr="00DF7FEF">
        <w:rPr>
          <w:sz w:val="24"/>
          <w:szCs w:val="24"/>
        </w:rPr>
        <w:t xml:space="preserve"> Spectrum Disorder (ASD)</w:t>
      </w:r>
      <w:r w:rsidRPr="00DF7FEF">
        <w:rPr>
          <w:sz w:val="24"/>
          <w:szCs w:val="24"/>
        </w:rPr>
        <w:t>.</w:t>
      </w:r>
      <w:r w:rsidR="00190686" w:rsidRPr="00DF7FEF">
        <w:rPr>
          <w:sz w:val="24"/>
          <w:szCs w:val="24"/>
        </w:rPr>
        <w:t xml:space="preserve">  </w:t>
      </w:r>
      <w:r w:rsidR="00F20C67" w:rsidRPr="00DF7FEF">
        <w:rPr>
          <w:sz w:val="24"/>
          <w:szCs w:val="24"/>
        </w:rPr>
        <w:t xml:space="preserve">Firstly, </w:t>
      </w:r>
      <w:r w:rsidR="00A51311" w:rsidRPr="00DF7FEF">
        <w:rPr>
          <w:sz w:val="24"/>
          <w:szCs w:val="24"/>
        </w:rPr>
        <w:t xml:space="preserve">a brief overview of ASD will be offered.  Followed by </w:t>
      </w:r>
      <w:r w:rsidR="00F20C67" w:rsidRPr="00DF7FEF">
        <w:rPr>
          <w:sz w:val="24"/>
          <w:szCs w:val="24"/>
        </w:rPr>
        <w:t>definitions of health, well</w:t>
      </w:r>
      <w:r w:rsidR="00311471" w:rsidRPr="00DF7FEF">
        <w:rPr>
          <w:sz w:val="24"/>
          <w:szCs w:val="24"/>
        </w:rPr>
        <w:t>-</w:t>
      </w:r>
      <w:r w:rsidR="00F20C67" w:rsidRPr="00DF7FEF">
        <w:rPr>
          <w:sz w:val="24"/>
          <w:szCs w:val="24"/>
        </w:rPr>
        <w:t>being and developmen</w:t>
      </w:r>
      <w:r w:rsidR="00A51311" w:rsidRPr="00DF7FEF">
        <w:rPr>
          <w:sz w:val="24"/>
          <w:szCs w:val="24"/>
        </w:rPr>
        <w:t>t</w:t>
      </w:r>
      <w:r w:rsidR="00190686" w:rsidRPr="00DF7FEF">
        <w:rPr>
          <w:sz w:val="24"/>
          <w:szCs w:val="24"/>
        </w:rPr>
        <w:t xml:space="preserve">.  Current </w:t>
      </w:r>
      <w:r w:rsidR="00A5676F" w:rsidRPr="00DF7FEF">
        <w:rPr>
          <w:sz w:val="24"/>
          <w:szCs w:val="24"/>
        </w:rPr>
        <w:t>legislation, policies</w:t>
      </w:r>
      <w:r w:rsidR="0024004C" w:rsidRPr="00DF7FEF">
        <w:rPr>
          <w:sz w:val="24"/>
          <w:szCs w:val="24"/>
        </w:rPr>
        <w:t>,</w:t>
      </w:r>
      <w:r w:rsidR="00A5676F" w:rsidRPr="00DF7FEF">
        <w:rPr>
          <w:sz w:val="24"/>
          <w:szCs w:val="24"/>
        </w:rPr>
        <w:t xml:space="preserve"> </w:t>
      </w:r>
      <w:r w:rsidR="00190686" w:rsidRPr="00DF7FEF">
        <w:rPr>
          <w:sz w:val="24"/>
          <w:szCs w:val="24"/>
        </w:rPr>
        <w:t>strategies</w:t>
      </w:r>
      <w:r w:rsidR="0024004C" w:rsidRPr="00DF7FEF">
        <w:rPr>
          <w:sz w:val="24"/>
          <w:szCs w:val="24"/>
        </w:rPr>
        <w:t xml:space="preserve"> and therapies</w:t>
      </w:r>
      <w:r w:rsidR="00190686" w:rsidRPr="00DF7FEF">
        <w:rPr>
          <w:sz w:val="24"/>
          <w:szCs w:val="24"/>
        </w:rPr>
        <w:t xml:space="preserve"> that are </w:t>
      </w:r>
      <w:r w:rsidR="0024004C" w:rsidRPr="00DF7FEF">
        <w:rPr>
          <w:sz w:val="24"/>
          <w:szCs w:val="24"/>
        </w:rPr>
        <w:t xml:space="preserve">available </w:t>
      </w:r>
      <w:r w:rsidR="00190686" w:rsidRPr="00DF7FEF">
        <w:rPr>
          <w:sz w:val="24"/>
          <w:szCs w:val="24"/>
        </w:rPr>
        <w:t xml:space="preserve">in place in the United Kingdom </w:t>
      </w:r>
      <w:r w:rsidR="00BE4582" w:rsidRPr="00DF7FEF">
        <w:rPr>
          <w:sz w:val="24"/>
          <w:szCs w:val="24"/>
        </w:rPr>
        <w:t xml:space="preserve">(UK) </w:t>
      </w:r>
      <w:r w:rsidR="00190686" w:rsidRPr="00DF7FEF">
        <w:rPr>
          <w:sz w:val="24"/>
          <w:szCs w:val="24"/>
        </w:rPr>
        <w:t>will be examined</w:t>
      </w:r>
      <w:r w:rsidR="00073C05" w:rsidRPr="00DF7FEF">
        <w:rPr>
          <w:sz w:val="24"/>
          <w:szCs w:val="24"/>
        </w:rPr>
        <w:t>.  Recommendations will then be put forward to offer new ways of supporting ASD.</w:t>
      </w:r>
    </w:p>
    <w:p w14:paraId="00AAE4F7" w14:textId="0783E4E7" w:rsidR="00BA7487" w:rsidRPr="00DF7FEF" w:rsidRDefault="00A35B83" w:rsidP="00D268EB">
      <w:pPr>
        <w:spacing w:line="360" w:lineRule="auto"/>
        <w:rPr>
          <w:sz w:val="24"/>
          <w:szCs w:val="24"/>
        </w:rPr>
      </w:pPr>
      <w:r w:rsidRPr="00DF7FEF">
        <w:rPr>
          <w:sz w:val="24"/>
          <w:szCs w:val="24"/>
        </w:rPr>
        <w:t xml:space="preserve">Naidoo and Wills (2009) note health to be a natural phenomenon.  </w:t>
      </w:r>
      <w:r w:rsidR="00851360" w:rsidRPr="00DF7FEF">
        <w:rPr>
          <w:sz w:val="24"/>
          <w:szCs w:val="24"/>
        </w:rPr>
        <w:t>World Health</w:t>
      </w:r>
      <w:r w:rsidR="009E5A88" w:rsidRPr="00DF7FEF">
        <w:rPr>
          <w:sz w:val="24"/>
          <w:szCs w:val="24"/>
        </w:rPr>
        <w:t xml:space="preserve"> </w:t>
      </w:r>
      <w:r w:rsidR="00851360" w:rsidRPr="00DF7FEF">
        <w:rPr>
          <w:sz w:val="24"/>
          <w:szCs w:val="24"/>
        </w:rPr>
        <w:t>Organization (2019) express ‘Health is a state of complete physical, mental and social well-being and not merely the absence of disease or infirmity.’</w:t>
      </w:r>
      <w:r w:rsidR="00F20C67" w:rsidRPr="00DF7FEF">
        <w:rPr>
          <w:sz w:val="24"/>
          <w:szCs w:val="24"/>
        </w:rPr>
        <w:t xml:space="preserve">  This definition was provided in 1948 and health </w:t>
      </w:r>
      <w:r w:rsidR="00D43669" w:rsidRPr="00DF7FEF">
        <w:rPr>
          <w:sz w:val="24"/>
          <w:szCs w:val="24"/>
        </w:rPr>
        <w:t>has</w:t>
      </w:r>
      <w:r w:rsidR="00F20C67" w:rsidRPr="00DF7FEF">
        <w:rPr>
          <w:sz w:val="24"/>
          <w:szCs w:val="24"/>
        </w:rPr>
        <w:t xml:space="preserve"> subsequently changed definition through the years. </w:t>
      </w:r>
      <w:r w:rsidR="00527AD8" w:rsidRPr="00DF7FEF">
        <w:rPr>
          <w:sz w:val="24"/>
          <w:szCs w:val="24"/>
        </w:rPr>
        <w:t xml:space="preserve"> Seedhouse </w:t>
      </w:r>
      <w:r w:rsidR="00B07F5A" w:rsidRPr="00DF7FEF">
        <w:rPr>
          <w:sz w:val="24"/>
          <w:szCs w:val="24"/>
        </w:rPr>
        <w:t xml:space="preserve">(1986) </w:t>
      </w:r>
      <w:r w:rsidR="00527AD8" w:rsidRPr="00DF7FEF">
        <w:rPr>
          <w:sz w:val="24"/>
          <w:szCs w:val="24"/>
        </w:rPr>
        <w:t xml:space="preserve">criticises this </w:t>
      </w:r>
      <w:r w:rsidR="00B07F5A" w:rsidRPr="00DF7FEF">
        <w:rPr>
          <w:sz w:val="24"/>
          <w:szCs w:val="24"/>
        </w:rPr>
        <w:t>view</w:t>
      </w:r>
      <w:r w:rsidR="00527AD8" w:rsidRPr="00DF7FEF">
        <w:rPr>
          <w:sz w:val="24"/>
          <w:szCs w:val="24"/>
        </w:rPr>
        <w:t xml:space="preserve"> as it suggests </w:t>
      </w:r>
      <w:r w:rsidR="000D0B58" w:rsidRPr="00DF7FEF">
        <w:rPr>
          <w:sz w:val="24"/>
          <w:szCs w:val="24"/>
        </w:rPr>
        <w:t xml:space="preserve">the idea of picture-perfect </w:t>
      </w:r>
      <w:r w:rsidR="00527AD8" w:rsidRPr="00DF7FEF">
        <w:rPr>
          <w:sz w:val="24"/>
          <w:szCs w:val="24"/>
        </w:rPr>
        <w:t>health</w:t>
      </w:r>
      <w:r w:rsidR="000D0B58" w:rsidRPr="00DF7FEF">
        <w:rPr>
          <w:sz w:val="24"/>
          <w:szCs w:val="24"/>
        </w:rPr>
        <w:t>, which for so many</w:t>
      </w:r>
      <w:r w:rsidR="00B07F5A" w:rsidRPr="00DF7FEF">
        <w:rPr>
          <w:sz w:val="24"/>
          <w:szCs w:val="24"/>
        </w:rPr>
        <w:t xml:space="preserve"> </w:t>
      </w:r>
      <w:r w:rsidR="00527AD8" w:rsidRPr="00DF7FEF">
        <w:rPr>
          <w:sz w:val="24"/>
          <w:szCs w:val="24"/>
        </w:rPr>
        <w:t xml:space="preserve">is unrealistic and </w:t>
      </w:r>
      <w:r w:rsidRPr="00DF7FEF">
        <w:rPr>
          <w:sz w:val="24"/>
          <w:szCs w:val="24"/>
        </w:rPr>
        <w:t>unachievable</w:t>
      </w:r>
      <w:r w:rsidR="00F503DC" w:rsidRPr="00DF7FEF">
        <w:rPr>
          <w:sz w:val="24"/>
          <w:szCs w:val="24"/>
        </w:rPr>
        <w:t xml:space="preserve"> as people could become ill, whether severe or mild, </w:t>
      </w:r>
      <w:r w:rsidR="00B41A4D" w:rsidRPr="00DF7FEF">
        <w:rPr>
          <w:sz w:val="24"/>
          <w:szCs w:val="24"/>
        </w:rPr>
        <w:t xml:space="preserve">permanent or temporary </w:t>
      </w:r>
      <w:r w:rsidR="00F503DC" w:rsidRPr="00DF7FEF">
        <w:rPr>
          <w:sz w:val="24"/>
          <w:szCs w:val="24"/>
        </w:rPr>
        <w:t>at some point in their life</w:t>
      </w:r>
      <w:r w:rsidR="00190686" w:rsidRPr="00DF7FEF">
        <w:rPr>
          <w:sz w:val="24"/>
          <w:szCs w:val="24"/>
        </w:rPr>
        <w:t xml:space="preserve"> – </w:t>
      </w:r>
      <w:r w:rsidR="00A63B06" w:rsidRPr="00DF7FEF">
        <w:rPr>
          <w:sz w:val="24"/>
          <w:szCs w:val="24"/>
        </w:rPr>
        <w:t xml:space="preserve">noting </w:t>
      </w:r>
      <w:r w:rsidR="00190686" w:rsidRPr="00DF7FEF">
        <w:rPr>
          <w:sz w:val="24"/>
          <w:szCs w:val="24"/>
        </w:rPr>
        <w:t>nothing is complete</w:t>
      </w:r>
      <w:r w:rsidRPr="00DF7FEF">
        <w:rPr>
          <w:sz w:val="24"/>
          <w:szCs w:val="24"/>
        </w:rPr>
        <w:t xml:space="preserve">. </w:t>
      </w:r>
      <w:r w:rsidR="00B07F5A" w:rsidRPr="00DF7FEF">
        <w:rPr>
          <w:sz w:val="24"/>
          <w:szCs w:val="24"/>
        </w:rPr>
        <w:t xml:space="preserve"> </w:t>
      </w:r>
      <w:r w:rsidR="00EA0E2C" w:rsidRPr="00DF7FEF">
        <w:rPr>
          <w:sz w:val="24"/>
          <w:szCs w:val="24"/>
        </w:rPr>
        <w:t>World Health Organization (2019b) later in 1986 changed its definition of health to one that recognises it to be a ‘resource for everyday life, not the objective of living</w:t>
      </w:r>
      <w:r w:rsidR="00777865" w:rsidRPr="00DF7FEF">
        <w:rPr>
          <w:sz w:val="24"/>
          <w:szCs w:val="24"/>
        </w:rPr>
        <w:t>’</w:t>
      </w:r>
      <w:r w:rsidR="00EA0E2C" w:rsidRPr="00DF7FEF">
        <w:rPr>
          <w:sz w:val="24"/>
          <w:szCs w:val="24"/>
        </w:rPr>
        <w:t>.</w:t>
      </w:r>
    </w:p>
    <w:p w14:paraId="3BBEFED2" w14:textId="3AFEB605" w:rsidR="00311471" w:rsidRPr="00DF7FEF" w:rsidRDefault="009A57B7" w:rsidP="00D268EB">
      <w:pPr>
        <w:spacing w:line="360" w:lineRule="auto"/>
        <w:rPr>
          <w:sz w:val="24"/>
          <w:szCs w:val="24"/>
        </w:rPr>
      </w:pPr>
      <w:r w:rsidRPr="00DF7FEF">
        <w:rPr>
          <w:sz w:val="24"/>
          <w:szCs w:val="24"/>
        </w:rPr>
        <w:t>Jinks, Ong</w:t>
      </w:r>
      <w:r w:rsidR="00606453" w:rsidRPr="00DF7FEF">
        <w:rPr>
          <w:sz w:val="24"/>
          <w:szCs w:val="24"/>
        </w:rPr>
        <w:t xml:space="preserve"> and</w:t>
      </w:r>
      <w:r w:rsidRPr="00DF7FEF">
        <w:rPr>
          <w:sz w:val="24"/>
          <w:szCs w:val="24"/>
        </w:rPr>
        <w:t xml:space="preserve"> O'Neill (2010)</w:t>
      </w:r>
      <w:r w:rsidR="00606453" w:rsidRPr="00DF7FEF">
        <w:rPr>
          <w:sz w:val="24"/>
          <w:szCs w:val="24"/>
        </w:rPr>
        <w:t xml:space="preserve"> discuss the work of Dahlgren and Whitehead who believe h</w:t>
      </w:r>
      <w:r w:rsidR="00EB7E65" w:rsidRPr="00DF7FEF">
        <w:rPr>
          <w:sz w:val="24"/>
          <w:szCs w:val="24"/>
        </w:rPr>
        <w:t>ealth can be determined by nu</w:t>
      </w:r>
      <w:r w:rsidRPr="00DF7FEF">
        <w:rPr>
          <w:sz w:val="24"/>
          <w:szCs w:val="24"/>
        </w:rPr>
        <w:t xml:space="preserve">merous </w:t>
      </w:r>
      <w:r w:rsidR="00EB7E65" w:rsidRPr="00DF7FEF">
        <w:rPr>
          <w:sz w:val="24"/>
          <w:szCs w:val="24"/>
        </w:rPr>
        <w:t>factors</w:t>
      </w:r>
      <w:r w:rsidRPr="00DF7FEF">
        <w:rPr>
          <w:sz w:val="24"/>
          <w:szCs w:val="24"/>
        </w:rPr>
        <w:t xml:space="preserve"> including education, employment, housing, health care, lifestyle and genetics</w:t>
      </w:r>
      <w:r w:rsidR="00606453" w:rsidRPr="00DF7FEF">
        <w:rPr>
          <w:sz w:val="24"/>
          <w:szCs w:val="24"/>
        </w:rPr>
        <w:t xml:space="preserve">.  </w:t>
      </w:r>
      <w:r w:rsidR="00F503DC" w:rsidRPr="00DF7FEF">
        <w:rPr>
          <w:sz w:val="24"/>
          <w:szCs w:val="24"/>
        </w:rPr>
        <w:t>Health and well-being can often be used interchangeably</w:t>
      </w:r>
      <w:r w:rsidR="00311471" w:rsidRPr="00DF7FEF">
        <w:rPr>
          <w:sz w:val="24"/>
          <w:szCs w:val="24"/>
        </w:rPr>
        <w:t xml:space="preserve"> and </w:t>
      </w:r>
      <w:r w:rsidR="001B35B6" w:rsidRPr="00DF7FEF">
        <w:rPr>
          <w:sz w:val="24"/>
          <w:szCs w:val="24"/>
        </w:rPr>
        <w:t xml:space="preserve">frequently </w:t>
      </w:r>
      <w:r w:rsidR="00311471" w:rsidRPr="00DF7FEF">
        <w:rPr>
          <w:sz w:val="24"/>
          <w:szCs w:val="24"/>
        </w:rPr>
        <w:t>are interlinked</w:t>
      </w:r>
      <w:r w:rsidR="00F503DC" w:rsidRPr="00DF7FEF">
        <w:rPr>
          <w:sz w:val="24"/>
          <w:szCs w:val="24"/>
        </w:rPr>
        <w:t xml:space="preserve">.  </w:t>
      </w:r>
      <w:r w:rsidR="00A6304A" w:rsidRPr="00DF7FEF">
        <w:rPr>
          <w:sz w:val="24"/>
          <w:szCs w:val="24"/>
        </w:rPr>
        <w:t>Well-being is described as the state of feeling happy and healthy (Cambridge Dictionary, 2019)</w:t>
      </w:r>
      <w:r w:rsidR="00311471" w:rsidRPr="00DF7FEF">
        <w:rPr>
          <w:sz w:val="24"/>
          <w:szCs w:val="24"/>
        </w:rPr>
        <w:t xml:space="preserve"> </w:t>
      </w:r>
      <w:r w:rsidR="000471AB" w:rsidRPr="00DF7FEF">
        <w:rPr>
          <w:sz w:val="24"/>
          <w:szCs w:val="24"/>
        </w:rPr>
        <w:t>s</w:t>
      </w:r>
      <w:r w:rsidR="00311471" w:rsidRPr="00DF7FEF">
        <w:rPr>
          <w:sz w:val="24"/>
          <w:szCs w:val="24"/>
        </w:rPr>
        <w:t xml:space="preserve">o, it could therefore be argued that a person does not have to be healthy but feel healthy, which could be considered more important as a person with an illness or impairment could still </w:t>
      </w:r>
      <w:r w:rsidR="0067432D" w:rsidRPr="00DF7FEF">
        <w:rPr>
          <w:sz w:val="24"/>
          <w:szCs w:val="24"/>
        </w:rPr>
        <w:t>feel</w:t>
      </w:r>
      <w:r w:rsidR="00311471" w:rsidRPr="00DF7FEF">
        <w:rPr>
          <w:sz w:val="24"/>
          <w:szCs w:val="24"/>
        </w:rPr>
        <w:t xml:space="preserve"> healthy.  </w:t>
      </w:r>
      <w:r w:rsidR="00244DEF" w:rsidRPr="00DF7FEF">
        <w:rPr>
          <w:sz w:val="24"/>
          <w:szCs w:val="24"/>
        </w:rPr>
        <w:t xml:space="preserve">Children’s well-being is </w:t>
      </w:r>
      <w:r w:rsidR="00734F6E" w:rsidRPr="00DF7FEF">
        <w:rPr>
          <w:sz w:val="24"/>
          <w:szCs w:val="24"/>
        </w:rPr>
        <w:t>judged</w:t>
      </w:r>
      <w:r w:rsidR="00311471" w:rsidRPr="00DF7FEF">
        <w:rPr>
          <w:sz w:val="24"/>
          <w:szCs w:val="24"/>
        </w:rPr>
        <w:t xml:space="preserve"> to be</w:t>
      </w:r>
      <w:r w:rsidR="00244DEF" w:rsidRPr="00DF7FEF">
        <w:rPr>
          <w:sz w:val="24"/>
          <w:szCs w:val="24"/>
        </w:rPr>
        <w:t xml:space="preserve"> important </w:t>
      </w:r>
      <w:r w:rsidR="00311471" w:rsidRPr="00DF7FEF">
        <w:rPr>
          <w:sz w:val="24"/>
          <w:szCs w:val="24"/>
        </w:rPr>
        <w:t>as it plays into</w:t>
      </w:r>
      <w:r w:rsidR="00244DEF" w:rsidRPr="00DF7FEF">
        <w:rPr>
          <w:sz w:val="24"/>
          <w:szCs w:val="24"/>
        </w:rPr>
        <w:t xml:space="preserve"> the nation’s well-being.</w:t>
      </w:r>
      <w:r w:rsidR="001B35B6" w:rsidRPr="00DF7FEF">
        <w:rPr>
          <w:sz w:val="24"/>
          <w:szCs w:val="24"/>
        </w:rPr>
        <w:t xml:space="preserve">  A happy and healthy childhood leads onto a happy and healthy adulthood as constructive life experiences wi</w:t>
      </w:r>
      <w:r w:rsidR="00734F6E" w:rsidRPr="00DF7FEF">
        <w:rPr>
          <w:sz w:val="24"/>
          <w:szCs w:val="24"/>
        </w:rPr>
        <w:t>ll</w:t>
      </w:r>
      <w:r w:rsidR="001B35B6" w:rsidRPr="00DF7FEF">
        <w:rPr>
          <w:sz w:val="24"/>
          <w:szCs w:val="24"/>
        </w:rPr>
        <w:t xml:space="preserve"> allow individuals to develop (Office for National Statistics, 2018).</w:t>
      </w:r>
    </w:p>
    <w:p w14:paraId="211CE4C9" w14:textId="2CAA814D" w:rsidR="00751A11" w:rsidRPr="00DF7FEF" w:rsidRDefault="006D1E92" w:rsidP="00D268EB">
      <w:pPr>
        <w:spacing w:line="360" w:lineRule="auto"/>
        <w:rPr>
          <w:sz w:val="24"/>
          <w:szCs w:val="24"/>
        </w:rPr>
      </w:pPr>
      <w:r w:rsidRPr="00DF7FEF">
        <w:rPr>
          <w:sz w:val="24"/>
          <w:szCs w:val="24"/>
        </w:rPr>
        <w:t xml:space="preserve">Development as defined by Lindon and Brodie (2016) </w:t>
      </w:r>
      <w:r w:rsidR="00777865" w:rsidRPr="00DF7FEF">
        <w:rPr>
          <w:sz w:val="24"/>
          <w:szCs w:val="24"/>
        </w:rPr>
        <w:t>i</w:t>
      </w:r>
      <w:r w:rsidRPr="00DF7FEF">
        <w:rPr>
          <w:sz w:val="24"/>
          <w:szCs w:val="24"/>
        </w:rPr>
        <w:t xml:space="preserve">s the sequence of physical or psychological changes.  </w:t>
      </w:r>
      <w:r w:rsidR="00D43669" w:rsidRPr="00DF7FEF">
        <w:rPr>
          <w:sz w:val="24"/>
          <w:szCs w:val="24"/>
        </w:rPr>
        <w:t xml:space="preserve">Development can be affected by health, socio-economic stance and </w:t>
      </w:r>
      <w:r w:rsidR="00D43669" w:rsidRPr="00DF7FEF">
        <w:rPr>
          <w:sz w:val="24"/>
          <w:szCs w:val="24"/>
        </w:rPr>
        <w:lastRenderedPageBreak/>
        <w:t xml:space="preserve">life experiences. So, it could </w:t>
      </w:r>
      <w:r w:rsidR="00777865" w:rsidRPr="00DF7FEF">
        <w:rPr>
          <w:sz w:val="24"/>
          <w:szCs w:val="24"/>
        </w:rPr>
        <w:t xml:space="preserve">be suggested </w:t>
      </w:r>
      <w:r w:rsidR="00D43669" w:rsidRPr="00DF7FEF">
        <w:rPr>
          <w:sz w:val="24"/>
          <w:szCs w:val="24"/>
        </w:rPr>
        <w:t>having autism could potentially affect development</w:t>
      </w:r>
      <w:r w:rsidR="00FA2757" w:rsidRPr="00DF7FEF">
        <w:rPr>
          <w:sz w:val="24"/>
          <w:szCs w:val="24"/>
        </w:rPr>
        <w:t xml:space="preserve"> as the child’s health is already affected by ASD.</w:t>
      </w:r>
      <w:r w:rsidR="00A23B03" w:rsidRPr="00DF7FEF">
        <w:rPr>
          <w:sz w:val="24"/>
          <w:szCs w:val="24"/>
        </w:rPr>
        <w:t xml:space="preserve">  </w:t>
      </w:r>
      <w:r w:rsidR="00D1003D" w:rsidRPr="00DF7FEF">
        <w:rPr>
          <w:sz w:val="24"/>
          <w:szCs w:val="24"/>
        </w:rPr>
        <w:t xml:space="preserve">Bogdashina (2016) discusses the work of </w:t>
      </w:r>
      <w:r w:rsidR="00F6336A" w:rsidRPr="00DF7FEF">
        <w:rPr>
          <w:sz w:val="24"/>
          <w:szCs w:val="24"/>
        </w:rPr>
        <w:t>Morris (1999)</w:t>
      </w:r>
      <w:r w:rsidR="00D1003D" w:rsidRPr="00DF7FEF">
        <w:rPr>
          <w:sz w:val="24"/>
          <w:szCs w:val="24"/>
        </w:rPr>
        <w:t xml:space="preserve"> who</w:t>
      </w:r>
      <w:r w:rsidR="00F6336A" w:rsidRPr="00DF7FEF">
        <w:rPr>
          <w:sz w:val="24"/>
          <w:szCs w:val="24"/>
        </w:rPr>
        <w:t xml:space="preserve"> trust</w:t>
      </w:r>
      <w:r w:rsidR="00FA2757" w:rsidRPr="00DF7FEF">
        <w:rPr>
          <w:sz w:val="24"/>
          <w:szCs w:val="24"/>
        </w:rPr>
        <w:t xml:space="preserve">s a person with ASD develops differently to </w:t>
      </w:r>
      <w:r w:rsidR="00A23B03" w:rsidRPr="00DF7FEF">
        <w:rPr>
          <w:sz w:val="24"/>
          <w:szCs w:val="24"/>
        </w:rPr>
        <w:t xml:space="preserve">their </w:t>
      </w:r>
      <w:r w:rsidR="00FA2757" w:rsidRPr="00DF7FEF">
        <w:rPr>
          <w:sz w:val="24"/>
          <w:szCs w:val="24"/>
        </w:rPr>
        <w:t>peers</w:t>
      </w:r>
      <w:r w:rsidR="00F6336A" w:rsidRPr="00DF7FEF">
        <w:rPr>
          <w:sz w:val="24"/>
          <w:szCs w:val="24"/>
        </w:rPr>
        <w:t xml:space="preserve"> because </w:t>
      </w:r>
      <w:r w:rsidR="00FA2757" w:rsidRPr="00DF7FEF">
        <w:rPr>
          <w:sz w:val="24"/>
          <w:szCs w:val="24"/>
        </w:rPr>
        <w:t>they have a</w:t>
      </w:r>
      <w:r w:rsidR="00F6336A" w:rsidRPr="00DF7FEF">
        <w:rPr>
          <w:sz w:val="24"/>
          <w:szCs w:val="24"/>
        </w:rPr>
        <w:t xml:space="preserve"> </w:t>
      </w:r>
      <w:r w:rsidR="00A23B03" w:rsidRPr="00DF7FEF">
        <w:rPr>
          <w:sz w:val="24"/>
          <w:szCs w:val="24"/>
        </w:rPr>
        <w:t xml:space="preserve">distinctive </w:t>
      </w:r>
      <w:r w:rsidR="00F6336A" w:rsidRPr="00DF7FEF">
        <w:rPr>
          <w:sz w:val="24"/>
          <w:szCs w:val="24"/>
        </w:rPr>
        <w:t>set of SPATS (Senses, Perception, Abilities and Thinking Systems).</w:t>
      </w:r>
      <w:r w:rsidR="008E36B6" w:rsidRPr="00DF7FEF">
        <w:rPr>
          <w:sz w:val="24"/>
          <w:szCs w:val="24"/>
        </w:rPr>
        <w:t xml:space="preserve"> </w:t>
      </w:r>
      <w:r w:rsidR="00FC18E1" w:rsidRPr="00DF7FEF">
        <w:rPr>
          <w:sz w:val="24"/>
          <w:szCs w:val="24"/>
        </w:rPr>
        <w:t xml:space="preserve"> The United Nations Convention of the Rights of the Child</w:t>
      </w:r>
      <w:r w:rsidR="0073527B" w:rsidRPr="00DF7FEF">
        <w:rPr>
          <w:sz w:val="24"/>
          <w:szCs w:val="24"/>
        </w:rPr>
        <w:t xml:space="preserve"> (UNCRC)</w:t>
      </w:r>
      <w:r w:rsidR="00FC18E1" w:rsidRPr="00DF7FEF">
        <w:rPr>
          <w:sz w:val="24"/>
          <w:szCs w:val="24"/>
        </w:rPr>
        <w:t xml:space="preserve"> advocates that under Article 6 of the </w:t>
      </w:r>
      <w:r w:rsidR="0073527B" w:rsidRPr="00DF7FEF">
        <w:rPr>
          <w:sz w:val="24"/>
          <w:szCs w:val="24"/>
        </w:rPr>
        <w:t xml:space="preserve">human rights </w:t>
      </w:r>
      <w:r w:rsidR="00FC18E1" w:rsidRPr="00DF7FEF">
        <w:rPr>
          <w:sz w:val="24"/>
          <w:szCs w:val="24"/>
        </w:rPr>
        <w:t>treaty</w:t>
      </w:r>
      <w:r w:rsidR="001263EF" w:rsidRPr="00DF7FEF">
        <w:rPr>
          <w:sz w:val="24"/>
          <w:szCs w:val="24"/>
        </w:rPr>
        <w:t>,</w:t>
      </w:r>
      <w:r w:rsidR="00FC18E1" w:rsidRPr="00DF7FEF">
        <w:rPr>
          <w:sz w:val="24"/>
          <w:szCs w:val="24"/>
        </w:rPr>
        <w:t xml:space="preserve"> children should be given the right to develop, within their capabilities and to their greatest potential (U</w:t>
      </w:r>
      <w:bookmarkStart w:id="0" w:name="_Hlk29587348"/>
      <w:r w:rsidR="00FC18E1" w:rsidRPr="00DF7FEF">
        <w:rPr>
          <w:sz w:val="24"/>
          <w:szCs w:val="24"/>
        </w:rPr>
        <w:t>nited International Children’s Emergency Fund</w:t>
      </w:r>
      <w:bookmarkEnd w:id="0"/>
      <w:r w:rsidR="00FC18E1" w:rsidRPr="00DF7FEF">
        <w:rPr>
          <w:sz w:val="24"/>
          <w:szCs w:val="24"/>
        </w:rPr>
        <w:t>, 2020)</w:t>
      </w:r>
      <w:r w:rsidR="0073527B" w:rsidRPr="00DF7FEF">
        <w:rPr>
          <w:sz w:val="24"/>
          <w:szCs w:val="24"/>
        </w:rPr>
        <w:t>.</w:t>
      </w:r>
    </w:p>
    <w:p w14:paraId="2B6F5B54" w14:textId="350329CC" w:rsidR="008429DD" w:rsidRPr="00DF7FEF" w:rsidRDefault="008429DD" w:rsidP="008429DD">
      <w:pPr>
        <w:spacing w:line="360" w:lineRule="auto"/>
        <w:rPr>
          <w:sz w:val="24"/>
          <w:szCs w:val="24"/>
        </w:rPr>
      </w:pPr>
      <w:r w:rsidRPr="00DF7FEF">
        <w:rPr>
          <w:sz w:val="24"/>
          <w:szCs w:val="24"/>
        </w:rPr>
        <w:t>The UK currently has an estimated 700,000 people living with autism, of which 150,000 are children, birth to seventeen (National Autistic Society, 2018).  However, this is number is conservative as it is believed there could be a lot more children and adults living with ASD who are undiagnosed.  Autism is a developmental disability that affects how a person perceives and interacts with others and the world around them (National Health Service, 20</w:t>
      </w:r>
      <w:r w:rsidR="003451EE" w:rsidRPr="00DF7FEF">
        <w:rPr>
          <w:sz w:val="24"/>
          <w:szCs w:val="24"/>
        </w:rPr>
        <w:t>19</w:t>
      </w:r>
      <w:r w:rsidRPr="00DF7FEF">
        <w:rPr>
          <w:sz w:val="24"/>
          <w:szCs w:val="24"/>
        </w:rPr>
        <w:t>).  Autism is a complex condition and differs from person to person.  An ASD diagnosis can be perceived as a loss for the family</w:t>
      </w:r>
      <w:r w:rsidR="003451EE" w:rsidRPr="00DF7FEF">
        <w:rPr>
          <w:sz w:val="24"/>
          <w:szCs w:val="24"/>
        </w:rPr>
        <w:t>.</w:t>
      </w:r>
    </w:p>
    <w:p w14:paraId="6A0F6008" w14:textId="77777777" w:rsidR="008429DD" w:rsidRPr="00DF7FEF" w:rsidRDefault="008429DD" w:rsidP="008429DD">
      <w:pPr>
        <w:spacing w:line="360" w:lineRule="auto"/>
        <w:rPr>
          <w:rStyle w:val="Emphasis"/>
        </w:rPr>
      </w:pPr>
      <w:r w:rsidRPr="00DF7FEF">
        <w:rPr>
          <w:rStyle w:val="Emphasis"/>
        </w:rPr>
        <w:t xml:space="preserve">The grieving process associated with the birth of a child with disabilities is complicated by the parents’ grieving the death of the ‘expected’ baby while at the same time trying to accept the ‘imperfect’ baby. Even though they have the joy of being able to hold and love their baby, their life is suddenly and drastically changed </w:t>
      </w:r>
    </w:p>
    <w:p w14:paraId="6AE40DC9" w14:textId="0D8EEE97" w:rsidR="008429DD" w:rsidRPr="00DF7FEF" w:rsidRDefault="008429DD" w:rsidP="008429DD">
      <w:pPr>
        <w:spacing w:line="360" w:lineRule="auto"/>
        <w:rPr>
          <w:sz w:val="24"/>
          <w:szCs w:val="24"/>
        </w:rPr>
      </w:pPr>
      <w:r w:rsidRPr="00DF7FEF">
        <w:rPr>
          <w:sz w:val="24"/>
          <w:szCs w:val="24"/>
        </w:rPr>
        <w:t xml:space="preserve">                                                                                                  (Hooyman </w:t>
      </w:r>
      <w:r w:rsidR="00FA1F44" w:rsidRPr="00DF7FEF">
        <w:rPr>
          <w:sz w:val="24"/>
          <w:szCs w:val="24"/>
        </w:rPr>
        <w:t>and</w:t>
      </w:r>
      <w:r w:rsidRPr="00DF7FEF">
        <w:rPr>
          <w:sz w:val="24"/>
          <w:szCs w:val="24"/>
        </w:rPr>
        <w:t xml:space="preserve"> Kramer, 2006, p. 200).</w:t>
      </w:r>
    </w:p>
    <w:p w14:paraId="055EAF42" w14:textId="417C1C9F" w:rsidR="008429DD" w:rsidRPr="00DF7FEF" w:rsidRDefault="008429DD" w:rsidP="008429DD">
      <w:pPr>
        <w:spacing w:line="360" w:lineRule="auto"/>
        <w:rPr>
          <w:sz w:val="24"/>
          <w:szCs w:val="24"/>
        </w:rPr>
      </w:pPr>
      <w:r w:rsidRPr="00DF7FEF">
        <w:rPr>
          <w:sz w:val="24"/>
          <w:szCs w:val="24"/>
        </w:rPr>
        <w:t>Whilst ASD can affect the life of the child and lives of family members, there are therapies, policies and legislation that can support the child’s development, health and well-being so the child can live their best life.</w:t>
      </w:r>
      <w:bookmarkStart w:id="1" w:name="_GoBack"/>
      <w:bookmarkEnd w:id="1"/>
    </w:p>
    <w:p w14:paraId="5162DB40" w14:textId="30FEDEE7" w:rsidR="008429DD" w:rsidRPr="00DF7FEF" w:rsidRDefault="008429DD" w:rsidP="008429DD">
      <w:pPr>
        <w:spacing w:line="360" w:lineRule="auto"/>
        <w:rPr>
          <w:sz w:val="24"/>
          <w:szCs w:val="24"/>
        </w:rPr>
      </w:pPr>
      <w:r w:rsidRPr="00DF7FEF">
        <w:rPr>
          <w:sz w:val="24"/>
          <w:szCs w:val="24"/>
        </w:rPr>
        <w:t xml:space="preserve">Parenting a child with ASD can be stressful due to the complexity of the condition.  Parenting classes which deliver advise and support on how to live with ASD can be beneficial by aiming to reduce parental stress, </w:t>
      </w:r>
      <w:proofErr w:type="spellStart"/>
      <w:r w:rsidRPr="00DF7FEF">
        <w:rPr>
          <w:sz w:val="24"/>
          <w:szCs w:val="24"/>
        </w:rPr>
        <w:t>Koegel</w:t>
      </w:r>
      <w:proofErr w:type="spellEnd"/>
      <w:r w:rsidRPr="00DF7FEF">
        <w:rPr>
          <w:sz w:val="24"/>
          <w:szCs w:val="24"/>
        </w:rPr>
        <w:t xml:space="preserve"> et al, (19</w:t>
      </w:r>
      <w:r w:rsidR="00AB3738" w:rsidRPr="00DF7FEF">
        <w:rPr>
          <w:sz w:val="24"/>
          <w:szCs w:val="24"/>
        </w:rPr>
        <w:t>89</w:t>
      </w:r>
      <w:r w:rsidRPr="00DF7FEF">
        <w:rPr>
          <w:sz w:val="24"/>
          <w:szCs w:val="24"/>
        </w:rPr>
        <w:t xml:space="preserve">) believe these improve the quality of life for the entire family by reducing parental stress.  Parents are taught coping strategies, which if applied can enhance a happier family environment.  Benson (2010) notes these strategies are strongly linked to having a positive effect on both well-being and mental health.  Freedman (2012) acknowledge that caring and supporting a child with ASD places </w:t>
      </w:r>
      <w:r w:rsidRPr="00DF7FEF">
        <w:rPr>
          <w:sz w:val="24"/>
          <w:szCs w:val="24"/>
        </w:rPr>
        <w:lastRenderedPageBreak/>
        <w:t>added pressure on relationships and unfortunately a high proportion of parents separate or divorce.  Theunissen et al (2017) agrees noting families who support a child with any disability are likely to have a break down in their relationship</w:t>
      </w:r>
      <w:r w:rsidR="00777865" w:rsidRPr="00DF7FEF">
        <w:rPr>
          <w:sz w:val="24"/>
          <w:szCs w:val="24"/>
        </w:rPr>
        <w:t>.</w:t>
      </w:r>
      <w:r w:rsidRPr="00DF7FEF">
        <w:rPr>
          <w:sz w:val="24"/>
          <w:szCs w:val="24"/>
        </w:rPr>
        <w:t xml:space="preserve"> </w:t>
      </w:r>
      <w:r w:rsidR="00777865" w:rsidRPr="00DF7FEF">
        <w:rPr>
          <w:sz w:val="24"/>
          <w:szCs w:val="24"/>
        </w:rPr>
        <w:t xml:space="preserve"> C</w:t>
      </w:r>
      <w:r w:rsidRPr="00DF7FEF">
        <w:rPr>
          <w:sz w:val="24"/>
          <w:szCs w:val="24"/>
        </w:rPr>
        <w:t>hildren</w:t>
      </w:r>
      <w:r w:rsidR="00777865" w:rsidRPr="00DF7FEF">
        <w:rPr>
          <w:sz w:val="24"/>
          <w:szCs w:val="24"/>
        </w:rPr>
        <w:t xml:space="preserve">, as a result, could </w:t>
      </w:r>
      <w:r w:rsidRPr="00DF7FEF">
        <w:rPr>
          <w:sz w:val="24"/>
          <w:szCs w:val="24"/>
        </w:rPr>
        <w:t>display emotional and behavioural problems</w:t>
      </w:r>
      <w:r w:rsidR="00777865" w:rsidRPr="00DF7FEF">
        <w:rPr>
          <w:sz w:val="24"/>
          <w:szCs w:val="24"/>
        </w:rPr>
        <w:t>, t</w:t>
      </w:r>
      <w:r w:rsidRPr="00DF7FEF">
        <w:rPr>
          <w:sz w:val="24"/>
          <w:szCs w:val="24"/>
        </w:rPr>
        <w:t xml:space="preserve">hus leading to negative health and well-being impacted upon the children.  </w:t>
      </w:r>
    </w:p>
    <w:p w14:paraId="2EC3F388" w14:textId="07DA32F6" w:rsidR="00B06FD6" w:rsidRPr="00DF7FEF" w:rsidRDefault="00A23B03" w:rsidP="00517B91">
      <w:pPr>
        <w:spacing w:line="360" w:lineRule="auto"/>
        <w:rPr>
          <w:sz w:val="24"/>
          <w:szCs w:val="24"/>
        </w:rPr>
      </w:pPr>
      <w:r w:rsidRPr="00DF7FEF">
        <w:rPr>
          <w:sz w:val="24"/>
          <w:szCs w:val="24"/>
        </w:rPr>
        <w:t xml:space="preserve">Early diagnosis </w:t>
      </w:r>
      <w:r w:rsidR="00EA6439" w:rsidRPr="00DF7FEF">
        <w:rPr>
          <w:sz w:val="24"/>
          <w:szCs w:val="24"/>
        </w:rPr>
        <w:t xml:space="preserve">is </w:t>
      </w:r>
      <w:r w:rsidRPr="00DF7FEF">
        <w:rPr>
          <w:sz w:val="24"/>
          <w:szCs w:val="24"/>
        </w:rPr>
        <w:t>key with ASD, once diagnosed interventions can be put into place to support the child to develop</w:t>
      </w:r>
      <w:r w:rsidR="00EA6439" w:rsidRPr="00DF7FEF">
        <w:rPr>
          <w:sz w:val="24"/>
          <w:szCs w:val="24"/>
        </w:rPr>
        <w:t xml:space="preserve"> notes Elder et al (2017)</w:t>
      </w:r>
      <w:r w:rsidRPr="00DF7FEF">
        <w:rPr>
          <w:sz w:val="24"/>
          <w:szCs w:val="24"/>
        </w:rPr>
        <w:t xml:space="preserve">.  </w:t>
      </w:r>
      <w:r w:rsidR="0030225B" w:rsidRPr="00DF7FEF">
        <w:rPr>
          <w:sz w:val="24"/>
          <w:szCs w:val="24"/>
        </w:rPr>
        <w:t>Once a child has received a diagnosis of ASD</w:t>
      </w:r>
      <w:r w:rsidR="00D46542" w:rsidRPr="00DF7FEF">
        <w:rPr>
          <w:sz w:val="24"/>
          <w:szCs w:val="24"/>
        </w:rPr>
        <w:t xml:space="preserve"> a further Educational, Health and Care Assessment can be </w:t>
      </w:r>
      <w:r w:rsidR="00F14B58" w:rsidRPr="00DF7FEF">
        <w:rPr>
          <w:sz w:val="24"/>
          <w:szCs w:val="24"/>
        </w:rPr>
        <w:t xml:space="preserve">arranged </w:t>
      </w:r>
      <w:r w:rsidR="00D46542" w:rsidRPr="00DF7FEF">
        <w:rPr>
          <w:sz w:val="24"/>
          <w:szCs w:val="24"/>
        </w:rPr>
        <w:t xml:space="preserve">and completed, usually within a twenty-week period to assist and support the child further. </w:t>
      </w:r>
      <w:r w:rsidR="00085E1C" w:rsidRPr="00DF7FEF">
        <w:rPr>
          <w:sz w:val="24"/>
          <w:szCs w:val="24"/>
        </w:rPr>
        <w:t xml:space="preserve"> </w:t>
      </w:r>
      <w:r w:rsidR="005549FD" w:rsidRPr="00DF7FEF">
        <w:rPr>
          <w:sz w:val="24"/>
          <w:szCs w:val="24"/>
        </w:rPr>
        <w:t xml:space="preserve">It can be argued </w:t>
      </w:r>
      <w:r w:rsidR="00085E1C" w:rsidRPr="00DF7FEF">
        <w:rPr>
          <w:sz w:val="24"/>
          <w:szCs w:val="24"/>
        </w:rPr>
        <w:t>if a</w:t>
      </w:r>
      <w:r w:rsidR="005549FD" w:rsidRPr="00DF7FEF">
        <w:rPr>
          <w:sz w:val="24"/>
          <w:szCs w:val="24"/>
        </w:rPr>
        <w:t xml:space="preserve"> plan is being designed for the child then they should be heavily involved, especially as </w:t>
      </w:r>
      <w:r w:rsidR="00EF5A8B" w:rsidRPr="00DF7FEF">
        <w:rPr>
          <w:sz w:val="24"/>
          <w:szCs w:val="24"/>
        </w:rPr>
        <w:t>it</w:t>
      </w:r>
      <w:r w:rsidR="005549FD" w:rsidRPr="00DF7FEF">
        <w:rPr>
          <w:sz w:val="24"/>
          <w:szCs w:val="24"/>
        </w:rPr>
        <w:t xml:space="preserve"> </w:t>
      </w:r>
      <w:r w:rsidR="00EF5A8B" w:rsidRPr="00DF7FEF">
        <w:rPr>
          <w:sz w:val="24"/>
          <w:szCs w:val="24"/>
        </w:rPr>
        <w:t>will be</w:t>
      </w:r>
      <w:r w:rsidR="005549FD" w:rsidRPr="00DF7FEF">
        <w:rPr>
          <w:sz w:val="24"/>
          <w:szCs w:val="24"/>
        </w:rPr>
        <w:t xml:space="preserve"> tailored to their needs. </w:t>
      </w:r>
      <w:r w:rsidR="00085E1C" w:rsidRPr="00DF7FEF">
        <w:rPr>
          <w:sz w:val="24"/>
          <w:szCs w:val="24"/>
        </w:rPr>
        <w:t xml:space="preserve"> </w:t>
      </w:r>
      <w:r w:rsidR="005549FD" w:rsidRPr="00DF7FEF">
        <w:rPr>
          <w:sz w:val="24"/>
          <w:szCs w:val="24"/>
        </w:rPr>
        <w:t xml:space="preserve">UNCRC believes the views of the child is imperative and Article 12 promotes this right </w:t>
      </w:r>
      <w:bookmarkStart w:id="2" w:name="_Hlk29588337"/>
      <w:r w:rsidR="005549FD" w:rsidRPr="00DF7FEF">
        <w:rPr>
          <w:sz w:val="24"/>
          <w:szCs w:val="24"/>
        </w:rPr>
        <w:t>(U</w:t>
      </w:r>
      <w:r w:rsidR="00216E3B" w:rsidRPr="00DF7FEF">
        <w:rPr>
          <w:sz w:val="24"/>
          <w:szCs w:val="24"/>
        </w:rPr>
        <w:t>nited International Children’s Emergency Fund</w:t>
      </w:r>
      <w:r w:rsidR="005549FD" w:rsidRPr="00DF7FEF">
        <w:rPr>
          <w:sz w:val="24"/>
          <w:szCs w:val="24"/>
        </w:rPr>
        <w:t>, 2020).</w:t>
      </w:r>
      <w:r w:rsidR="00EF5A8B" w:rsidRPr="00DF7FEF">
        <w:rPr>
          <w:sz w:val="24"/>
          <w:szCs w:val="24"/>
        </w:rPr>
        <w:t xml:space="preserve"> </w:t>
      </w:r>
    </w:p>
    <w:bookmarkEnd w:id="2"/>
    <w:p w14:paraId="1AD1AF6E" w14:textId="63993B2E" w:rsidR="00517B91" w:rsidRPr="00DF7FEF" w:rsidRDefault="00EF5A8B" w:rsidP="00517B91">
      <w:pPr>
        <w:spacing w:line="360" w:lineRule="auto"/>
        <w:rPr>
          <w:sz w:val="24"/>
          <w:szCs w:val="24"/>
        </w:rPr>
      </w:pPr>
      <w:r w:rsidRPr="00DF7FEF">
        <w:rPr>
          <w:sz w:val="24"/>
          <w:szCs w:val="24"/>
        </w:rPr>
        <w:t>Furthermore, EHC plans use a person-centred approach which is rationalised in the Children and Families Act 2014 (</w:t>
      </w:r>
      <w:r w:rsidR="00F14B58" w:rsidRPr="00DF7FEF">
        <w:rPr>
          <w:sz w:val="24"/>
          <w:szCs w:val="24"/>
        </w:rPr>
        <w:t>UK Government, 20</w:t>
      </w:r>
      <w:r w:rsidR="00F866F4" w:rsidRPr="00DF7FEF">
        <w:rPr>
          <w:sz w:val="24"/>
          <w:szCs w:val="24"/>
        </w:rPr>
        <w:t>14</w:t>
      </w:r>
      <w:r w:rsidRPr="00DF7FEF">
        <w:rPr>
          <w:sz w:val="24"/>
          <w:szCs w:val="24"/>
        </w:rPr>
        <w:t xml:space="preserve">).  This approach moves away from professionals making decisions about the child, </w:t>
      </w:r>
      <w:r w:rsidR="00A4610A" w:rsidRPr="00DF7FEF">
        <w:rPr>
          <w:sz w:val="24"/>
          <w:szCs w:val="24"/>
        </w:rPr>
        <w:t xml:space="preserve">instead favouring they be included and consulted </w:t>
      </w:r>
      <w:bookmarkStart w:id="3" w:name="_Hlk29144574"/>
      <w:r w:rsidR="00A4610A" w:rsidRPr="00DF7FEF">
        <w:rPr>
          <w:sz w:val="24"/>
          <w:szCs w:val="24"/>
        </w:rPr>
        <w:t>(Social Care Institute for Excellence, 2020)</w:t>
      </w:r>
      <w:r w:rsidRPr="00DF7FEF">
        <w:rPr>
          <w:sz w:val="24"/>
          <w:szCs w:val="24"/>
        </w:rPr>
        <w:t xml:space="preserve">.  </w:t>
      </w:r>
      <w:bookmarkEnd w:id="3"/>
      <w:r w:rsidR="00B07FDF" w:rsidRPr="00DF7FEF">
        <w:rPr>
          <w:sz w:val="24"/>
          <w:szCs w:val="24"/>
        </w:rPr>
        <w:t>It could therefore be suggested that this could make the child happier which in turn has a</w:t>
      </w:r>
      <w:r w:rsidR="00844730" w:rsidRPr="00DF7FEF">
        <w:rPr>
          <w:sz w:val="24"/>
          <w:szCs w:val="24"/>
        </w:rPr>
        <w:t xml:space="preserve"> </w:t>
      </w:r>
      <w:r w:rsidR="00B07FDF" w:rsidRPr="00DF7FEF">
        <w:rPr>
          <w:sz w:val="24"/>
          <w:szCs w:val="24"/>
        </w:rPr>
        <w:t>positive effect on their health and well-being.</w:t>
      </w:r>
      <w:r w:rsidR="00B07FDF" w:rsidRPr="00DF7FEF">
        <w:t xml:space="preserve">  </w:t>
      </w:r>
      <w:r w:rsidR="00B07FDF" w:rsidRPr="00DF7FEF">
        <w:rPr>
          <w:sz w:val="24"/>
          <w:szCs w:val="24"/>
        </w:rPr>
        <w:t>Underdown (2007) trusts that part of children’s well-being stems on being able to express their views, opinion’s and beliefs which validates the person-centred approach.</w:t>
      </w:r>
    </w:p>
    <w:p w14:paraId="130A235C" w14:textId="11644AD5" w:rsidR="00BA6FF0" w:rsidRPr="00DF7FEF" w:rsidRDefault="00B07FDF" w:rsidP="001263EF">
      <w:pPr>
        <w:spacing w:line="360" w:lineRule="auto"/>
        <w:rPr>
          <w:sz w:val="24"/>
          <w:szCs w:val="24"/>
        </w:rPr>
      </w:pPr>
      <w:r w:rsidRPr="00DF7FEF">
        <w:rPr>
          <w:sz w:val="24"/>
          <w:szCs w:val="24"/>
        </w:rPr>
        <w:t xml:space="preserve">As autism is a spectrum condition the severity differs from person to person, whilst some can attend mainstream school and embrace school-life, gain employment plus live independently others may struggle with these and need support (National Health Service, 2019). </w:t>
      </w:r>
      <w:r w:rsidR="00216E3B" w:rsidRPr="00DF7FEF">
        <w:rPr>
          <w:sz w:val="24"/>
          <w:szCs w:val="24"/>
        </w:rPr>
        <w:t xml:space="preserve"> ASD can affect a child so severely that they could require continuous care, by family members or medical professionals Bardhan-Quallen (2005).  Article 24 of the UNCRC promote the need and the right </w:t>
      </w:r>
      <w:r w:rsidR="00690C2B" w:rsidRPr="00DF7FEF">
        <w:rPr>
          <w:sz w:val="24"/>
          <w:szCs w:val="24"/>
        </w:rPr>
        <w:t>of</w:t>
      </w:r>
      <w:r w:rsidR="00216E3B" w:rsidRPr="00DF7FEF">
        <w:rPr>
          <w:sz w:val="24"/>
          <w:szCs w:val="24"/>
        </w:rPr>
        <w:t xml:space="preserve"> every child to </w:t>
      </w:r>
      <w:r w:rsidR="00690C2B" w:rsidRPr="00DF7FEF">
        <w:rPr>
          <w:sz w:val="24"/>
          <w:szCs w:val="24"/>
        </w:rPr>
        <w:t>have access to</w:t>
      </w:r>
      <w:r w:rsidR="00216E3B" w:rsidRPr="00DF7FEF">
        <w:rPr>
          <w:sz w:val="24"/>
          <w:szCs w:val="24"/>
        </w:rPr>
        <w:t xml:space="preserve"> health services</w:t>
      </w:r>
      <w:r w:rsidR="00690C2B" w:rsidRPr="00DF7FEF">
        <w:rPr>
          <w:sz w:val="24"/>
          <w:szCs w:val="24"/>
        </w:rPr>
        <w:t xml:space="preserve"> (Unit</w:t>
      </w:r>
      <w:r w:rsidR="00BA6FF0" w:rsidRPr="00DF7FEF">
        <w:rPr>
          <w:sz w:val="24"/>
          <w:szCs w:val="24"/>
        </w:rPr>
        <w:t xml:space="preserve">ed </w:t>
      </w:r>
      <w:r w:rsidR="00690C2B" w:rsidRPr="00DF7FEF">
        <w:rPr>
          <w:sz w:val="24"/>
          <w:szCs w:val="24"/>
        </w:rPr>
        <w:t xml:space="preserve">International Children’s Emergency Fund, 2020).  </w:t>
      </w:r>
      <w:r w:rsidR="00BA6FF0" w:rsidRPr="00DF7FEF">
        <w:rPr>
          <w:sz w:val="24"/>
          <w:szCs w:val="24"/>
        </w:rPr>
        <w:t xml:space="preserve">Every person in the UK can receive free at the point of delivery health care </w:t>
      </w:r>
      <w:r w:rsidR="00492DBE" w:rsidRPr="00DF7FEF">
        <w:rPr>
          <w:sz w:val="24"/>
          <w:szCs w:val="24"/>
        </w:rPr>
        <w:t>courtesy of</w:t>
      </w:r>
      <w:r w:rsidR="00BA6FF0" w:rsidRPr="00DF7FEF">
        <w:rPr>
          <w:sz w:val="24"/>
          <w:szCs w:val="24"/>
        </w:rPr>
        <w:t xml:space="preserve"> the National Health Service.  </w:t>
      </w:r>
      <w:r w:rsidR="00A57003" w:rsidRPr="00DF7FEF">
        <w:rPr>
          <w:sz w:val="24"/>
          <w:szCs w:val="24"/>
        </w:rPr>
        <w:t>A child with ASD could receive care from doctors, nurses, psychologists, psychiatrists, physiotherapists, occupational therapists, speech therapists and social workers, this list is not exhausted and depends on the severity of the ASD as too how many professional</w:t>
      </w:r>
      <w:r w:rsidR="00FD42BC" w:rsidRPr="00DF7FEF">
        <w:rPr>
          <w:sz w:val="24"/>
          <w:szCs w:val="24"/>
        </w:rPr>
        <w:t>s</w:t>
      </w:r>
      <w:r w:rsidR="00A57003" w:rsidRPr="00DF7FEF">
        <w:rPr>
          <w:sz w:val="24"/>
          <w:szCs w:val="24"/>
        </w:rPr>
        <w:t xml:space="preserve"> will support the child</w:t>
      </w:r>
      <w:r w:rsidR="00330085">
        <w:rPr>
          <w:sz w:val="24"/>
          <w:szCs w:val="24"/>
        </w:rPr>
        <w:t xml:space="preserve"> (National Autistic Society, 2018).</w:t>
      </w:r>
    </w:p>
    <w:p w14:paraId="2E9EF191" w14:textId="518E65F9" w:rsidR="00A51311" w:rsidRPr="00DF7FEF" w:rsidRDefault="00B07FDF" w:rsidP="00D268EB">
      <w:pPr>
        <w:spacing w:line="360" w:lineRule="auto"/>
        <w:rPr>
          <w:sz w:val="24"/>
          <w:szCs w:val="24"/>
        </w:rPr>
      </w:pPr>
      <w:r w:rsidRPr="00DF7FEF">
        <w:rPr>
          <w:sz w:val="24"/>
          <w:szCs w:val="24"/>
        </w:rPr>
        <w:lastRenderedPageBreak/>
        <w:t>Education, regardless of disability is a right for every child, articles 23 and 28 endorses th</w:t>
      </w:r>
      <w:r w:rsidR="00612F43" w:rsidRPr="00DF7FEF">
        <w:rPr>
          <w:sz w:val="24"/>
          <w:szCs w:val="24"/>
        </w:rPr>
        <w:t>is</w:t>
      </w:r>
      <w:r w:rsidRPr="00DF7FEF">
        <w:rPr>
          <w:sz w:val="24"/>
          <w:szCs w:val="24"/>
        </w:rPr>
        <w:t xml:space="preserve"> (United International Children’s Emergency Fund, 2020).  ASD is </w:t>
      </w:r>
      <w:r w:rsidR="00216E3B" w:rsidRPr="00DF7FEF">
        <w:rPr>
          <w:sz w:val="24"/>
          <w:szCs w:val="24"/>
        </w:rPr>
        <w:t xml:space="preserve">also </w:t>
      </w:r>
      <w:r w:rsidRPr="00DF7FEF">
        <w:rPr>
          <w:sz w:val="24"/>
          <w:szCs w:val="24"/>
        </w:rPr>
        <w:t>a recognised disability, and disability is a protected characteristic under the Equality Act 2010</w:t>
      </w:r>
      <w:r w:rsidR="00777865" w:rsidRPr="00DF7FEF">
        <w:rPr>
          <w:sz w:val="24"/>
          <w:szCs w:val="24"/>
        </w:rPr>
        <w:t>.</w:t>
      </w:r>
      <w:r w:rsidRPr="00DF7FEF">
        <w:rPr>
          <w:sz w:val="24"/>
          <w:szCs w:val="24"/>
        </w:rPr>
        <w:t xml:space="preserve"> </w:t>
      </w:r>
      <w:r w:rsidR="00777865" w:rsidRPr="00DF7FEF">
        <w:rPr>
          <w:sz w:val="24"/>
          <w:szCs w:val="24"/>
        </w:rPr>
        <w:t xml:space="preserve"> S</w:t>
      </w:r>
      <w:r w:rsidRPr="00DF7FEF">
        <w:rPr>
          <w:sz w:val="24"/>
          <w:szCs w:val="24"/>
        </w:rPr>
        <w:t>chools</w:t>
      </w:r>
      <w:r w:rsidR="0067432D" w:rsidRPr="00DF7FEF">
        <w:rPr>
          <w:sz w:val="24"/>
          <w:szCs w:val="24"/>
        </w:rPr>
        <w:t>, as well as public spaces and transport,</w:t>
      </w:r>
      <w:r w:rsidRPr="00DF7FEF">
        <w:rPr>
          <w:sz w:val="24"/>
          <w:szCs w:val="24"/>
        </w:rPr>
        <w:t xml:space="preserve"> must make reasonable adjustments so the child can attend their chosen school.  Schools must consider changes to the building, policies, procedures and the training of staff (UK Government, 20</w:t>
      </w:r>
      <w:r w:rsidR="00F866F4" w:rsidRPr="00DF7FEF">
        <w:rPr>
          <w:sz w:val="24"/>
          <w:szCs w:val="24"/>
        </w:rPr>
        <w:t>10</w:t>
      </w:r>
      <w:r w:rsidRPr="00DF7FEF">
        <w:rPr>
          <w:sz w:val="24"/>
          <w:szCs w:val="24"/>
        </w:rPr>
        <w:t>).</w:t>
      </w:r>
      <w:r w:rsidR="00557479" w:rsidRPr="00DF7FEF">
        <w:rPr>
          <w:sz w:val="24"/>
          <w:szCs w:val="24"/>
        </w:rPr>
        <w:t xml:space="preserve">  </w:t>
      </w:r>
      <w:r w:rsidR="00492DBE" w:rsidRPr="00DF7FEF">
        <w:rPr>
          <w:sz w:val="24"/>
          <w:szCs w:val="24"/>
        </w:rPr>
        <w:t xml:space="preserve">Pianta (1997) </w:t>
      </w:r>
      <w:r w:rsidR="00025ED4" w:rsidRPr="00DF7FEF">
        <w:rPr>
          <w:sz w:val="24"/>
          <w:szCs w:val="24"/>
        </w:rPr>
        <w:t>notes the importance of early education for children with ASD, more so the significance of building good relationships not only with the child but the parents or carers too.</w:t>
      </w:r>
      <w:r w:rsidR="00FA590E" w:rsidRPr="00DF7FEF">
        <w:t xml:space="preserve">  Myers (199</w:t>
      </w:r>
      <w:r w:rsidR="00F0447A" w:rsidRPr="00DF7FEF">
        <w:t>9</w:t>
      </w:r>
      <w:r w:rsidR="00FA590E" w:rsidRPr="00DF7FEF">
        <w:t xml:space="preserve">) concurs, adding </w:t>
      </w:r>
      <w:r w:rsidR="00FA590E" w:rsidRPr="00DF7FEF">
        <w:rPr>
          <w:sz w:val="24"/>
          <w:szCs w:val="24"/>
        </w:rPr>
        <w:t xml:space="preserve">having </w:t>
      </w:r>
      <w:r w:rsidR="0067432D" w:rsidRPr="00DF7FEF">
        <w:rPr>
          <w:sz w:val="24"/>
          <w:szCs w:val="24"/>
        </w:rPr>
        <w:t xml:space="preserve">well-built </w:t>
      </w:r>
      <w:r w:rsidR="00FA590E" w:rsidRPr="00DF7FEF">
        <w:rPr>
          <w:sz w:val="24"/>
          <w:szCs w:val="24"/>
        </w:rPr>
        <w:t xml:space="preserve">and supportive relationships is one of the strongest predictors of well-being, </w:t>
      </w:r>
      <w:r w:rsidR="0067432D" w:rsidRPr="00DF7FEF">
        <w:rPr>
          <w:sz w:val="24"/>
          <w:szCs w:val="24"/>
        </w:rPr>
        <w:t>continuing to record it has</w:t>
      </w:r>
      <w:r w:rsidR="00FA590E" w:rsidRPr="00DF7FEF">
        <w:rPr>
          <w:sz w:val="24"/>
          <w:szCs w:val="24"/>
        </w:rPr>
        <w:t xml:space="preserve"> a notably positive effect</w:t>
      </w:r>
      <w:r w:rsidR="000B4200" w:rsidRPr="00DF7FEF">
        <w:rPr>
          <w:sz w:val="24"/>
          <w:szCs w:val="24"/>
        </w:rPr>
        <w:t>.</w:t>
      </w:r>
      <w:r w:rsidR="00FA590E" w:rsidRPr="00DF7FEF">
        <w:rPr>
          <w:sz w:val="24"/>
          <w:szCs w:val="24"/>
        </w:rPr>
        <w:t xml:space="preserve"> </w:t>
      </w:r>
    </w:p>
    <w:p w14:paraId="045037FF" w14:textId="3BB33C51" w:rsidR="009E358C" w:rsidRPr="00DF7FEF" w:rsidRDefault="009E358C" w:rsidP="00D268EB">
      <w:pPr>
        <w:spacing w:line="360" w:lineRule="auto"/>
        <w:rPr>
          <w:sz w:val="24"/>
          <w:szCs w:val="24"/>
        </w:rPr>
      </w:pPr>
      <w:proofErr w:type="spellStart"/>
      <w:r w:rsidRPr="00DF7FEF">
        <w:rPr>
          <w:sz w:val="24"/>
          <w:szCs w:val="24"/>
        </w:rPr>
        <w:t>Glazzard</w:t>
      </w:r>
      <w:proofErr w:type="spellEnd"/>
      <w:r w:rsidRPr="00DF7FEF">
        <w:rPr>
          <w:sz w:val="24"/>
          <w:szCs w:val="24"/>
        </w:rPr>
        <w:t xml:space="preserve"> et al (2015) believes a crucial component of the Additional Learning Needs Coordinator is to encourage positive attitudes towards children with disabilities within the school from both peers and adults alike.  An inclusive environment should be created by all so children can flourish and become the best version of them.  Over half of the children with ASD reported falling victim to bullying, in both verbal and physical forms notifies Alexa (2016).  Children who are bullied can suffer physical, emotion and mental health difficulties, at its worst bullying can lead to suicide (Vanderbilt and Augustyn, 2010).  All schools should have bullying policies in place with clear guidelines on how to eliminate bullying, however it should also lay procedures to follow if bullying should occur.  Children should have access to</w:t>
      </w:r>
      <w:r w:rsidR="00F706DA" w:rsidRPr="00DF7FEF">
        <w:rPr>
          <w:sz w:val="24"/>
          <w:szCs w:val="24"/>
        </w:rPr>
        <w:t xml:space="preserve"> information that</w:t>
      </w:r>
      <w:r w:rsidRPr="00DF7FEF">
        <w:rPr>
          <w:sz w:val="24"/>
          <w:szCs w:val="24"/>
        </w:rPr>
        <w:t xml:space="preserve"> increase awareness of ASD</w:t>
      </w:r>
      <w:r w:rsidR="00F706DA" w:rsidRPr="00DF7FEF">
        <w:rPr>
          <w:sz w:val="24"/>
          <w:szCs w:val="24"/>
        </w:rPr>
        <w:t xml:space="preserve">.  </w:t>
      </w:r>
      <w:r w:rsidRPr="00DF7FEF">
        <w:rPr>
          <w:sz w:val="24"/>
          <w:szCs w:val="24"/>
        </w:rPr>
        <w:t>There are some books which reveal an insight on what it is like having a family member with autism (Gorrodd, 1997).  Reading books like this could increase peers understanding of ASD and possibly increase empathy and decrease discrimination and bullying.</w:t>
      </w:r>
    </w:p>
    <w:p w14:paraId="4890F8C3" w14:textId="14631CA8" w:rsidR="00D53AEA" w:rsidRPr="00DF7FEF" w:rsidRDefault="00DA4A89" w:rsidP="00D268EB">
      <w:pPr>
        <w:spacing w:line="360" w:lineRule="auto"/>
        <w:rPr>
          <w:sz w:val="24"/>
          <w:szCs w:val="24"/>
        </w:rPr>
      </w:pPr>
      <w:r w:rsidRPr="00DF7FEF">
        <w:rPr>
          <w:sz w:val="24"/>
          <w:szCs w:val="24"/>
        </w:rPr>
        <w:t>Typically,</w:t>
      </w:r>
      <w:r w:rsidR="009E358C" w:rsidRPr="00DF7FEF">
        <w:rPr>
          <w:sz w:val="24"/>
          <w:szCs w:val="24"/>
        </w:rPr>
        <w:t xml:space="preserve"> throughout UK schools, children will be continuously tested and required to take exams during their school life, with expected levels and outcomes</w:t>
      </w:r>
      <w:r w:rsidRPr="00DF7FEF">
        <w:rPr>
          <w:sz w:val="24"/>
          <w:szCs w:val="24"/>
        </w:rPr>
        <w:t xml:space="preserve"> to be achieved.</w:t>
      </w:r>
      <w:r w:rsidR="009E358C" w:rsidRPr="00DF7FEF">
        <w:rPr>
          <w:sz w:val="24"/>
          <w:szCs w:val="24"/>
        </w:rPr>
        <w:t xml:space="preserve">  This can cause a lot of stress and anxiety for a child with ASD</w:t>
      </w:r>
      <w:r w:rsidR="00743EDF" w:rsidRPr="00DF7FEF">
        <w:rPr>
          <w:sz w:val="24"/>
          <w:szCs w:val="24"/>
        </w:rPr>
        <w:t>.  McQuinn (2002) believes the education system does not fully support children with ASD as it bears a</w:t>
      </w:r>
      <w:r w:rsidR="00A3779B" w:rsidRPr="00DF7FEF">
        <w:rPr>
          <w:sz w:val="24"/>
          <w:szCs w:val="24"/>
        </w:rPr>
        <w:t xml:space="preserve"> ‘one size fits all’ attitude for pupils.</w:t>
      </w:r>
      <w:r w:rsidR="009E358C" w:rsidRPr="00DF7FEF">
        <w:rPr>
          <w:sz w:val="24"/>
          <w:szCs w:val="24"/>
        </w:rPr>
        <w:t xml:space="preserve">  </w:t>
      </w:r>
      <w:r w:rsidRPr="00DF7FEF">
        <w:rPr>
          <w:sz w:val="24"/>
          <w:szCs w:val="24"/>
        </w:rPr>
        <w:t>The new curriculum for Wales steers away from this</w:t>
      </w:r>
      <w:r w:rsidR="00743EDF" w:rsidRPr="00DF7FEF">
        <w:rPr>
          <w:sz w:val="24"/>
          <w:szCs w:val="24"/>
        </w:rPr>
        <w:t xml:space="preserve"> and now focuses on the achievements the child is making, rather than the target they are or are not attaining.</w:t>
      </w:r>
      <w:r w:rsidR="00A3779B" w:rsidRPr="00DF7FEF">
        <w:rPr>
          <w:sz w:val="24"/>
          <w:szCs w:val="24"/>
        </w:rPr>
        <w:t xml:space="preserve">  The new curriculum for Wales places the child at the heart of the learning, allowing them to progress at their own pace, which could prove beneficial for so many children with ASD </w:t>
      </w:r>
      <w:r w:rsidR="00A3779B" w:rsidRPr="00DF7FEF">
        <w:rPr>
          <w:sz w:val="24"/>
          <w:szCs w:val="24"/>
        </w:rPr>
        <w:lastRenderedPageBreak/>
        <w:t>(Wel</w:t>
      </w:r>
      <w:r w:rsidR="00D53AEA" w:rsidRPr="00DF7FEF">
        <w:rPr>
          <w:sz w:val="24"/>
          <w:szCs w:val="24"/>
        </w:rPr>
        <w:t>s</w:t>
      </w:r>
      <w:r w:rsidR="00A3779B" w:rsidRPr="00DF7FEF">
        <w:rPr>
          <w:sz w:val="24"/>
          <w:szCs w:val="24"/>
        </w:rPr>
        <w:t>h Government, 2019).</w:t>
      </w:r>
      <w:r w:rsidR="00D53AEA" w:rsidRPr="00DF7FEF">
        <w:rPr>
          <w:sz w:val="24"/>
          <w:szCs w:val="24"/>
        </w:rPr>
        <w:t xml:space="preserve">  Health and Well-being is also at the core of the Welsh curriculum, it is also devised with a child-centred approach</w:t>
      </w:r>
      <w:r w:rsidR="00094269" w:rsidRPr="00DF7FEF">
        <w:rPr>
          <w:sz w:val="24"/>
          <w:szCs w:val="24"/>
        </w:rPr>
        <w:t>.</w:t>
      </w:r>
    </w:p>
    <w:p w14:paraId="1BEA95B2" w14:textId="59C83D2E" w:rsidR="00777865" w:rsidRPr="00DF7FEF" w:rsidRDefault="00777865" w:rsidP="00D268EB">
      <w:pPr>
        <w:spacing w:line="360" w:lineRule="auto"/>
        <w:rPr>
          <w:sz w:val="24"/>
          <w:szCs w:val="24"/>
        </w:rPr>
      </w:pPr>
      <w:r w:rsidRPr="00DF7FEF">
        <w:rPr>
          <w:sz w:val="24"/>
          <w:szCs w:val="24"/>
        </w:rPr>
        <w:t xml:space="preserve">Some children will continue their education in College, choosing their own potential career path.  The SEND code of practice 0-25 offers support for those who wish to attend College (Department for Education, 2014).  Yet, support is not extended to those with ASD who elect to attend University, therefore many will not pursue their dreams of attending University but instead seek employment.  </w:t>
      </w:r>
      <w:proofErr w:type="spellStart"/>
      <w:r w:rsidRPr="00DF7FEF">
        <w:rPr>
          <w:sz w:val="24"/>
          <w:szCs w:val="24"/>
        </w:rPr>
        <w:t>Briel</w:t>
      </w:r>
      <w:proofErr w:type="spellEnd"/>
      <w:r w:rsidRPr="00DF7FEF">
        <w:rPr>
          <w:sz w:val="24"/>
          <w:szCs w:val="24"/>
        </w:rPr>
        <w:t xml:space="preserve"> and </w:t>
      </w:r>
      <w:proofErr w:type="spellStart"/>
      <w:r w:rsidRPr="00DF7FEF">
        <w:rPr>
          <w:sz w:val="24"/>
          <w:szCs w:val="24"/>
        </w:rPr>
        <w:t>Getzel</w:t>
      </w:r>
      <w:proofErr w:type="spellEnd"/>
      <w:r w:rsidRPr="00DF7FEF">
        <w:rPr>
          <w:sz w:val="24"/>
          <w:szCs w:val="24"/>
        </w:rPr>
        <w:t xml:space="preserve"> (2014) review that there is a significant lack of support for the young people, with regards to the higher education as well as limited work experience opportunities available.  Consequently, possibly leaving young people with ASD in the wrong professions as they have not had enough experience to explore varied fields to discover where their talents lie.  Lyubomirsky, King and Diener (2005) believe well-being is defined by having a good job.  If a person has a good, steady job they are more likely to be able to afford better things, enjoy social activities and potentially have better health and well-being.  Still so many young people are not given the opportunity to achieve and fulfil their desired occupation.</w:t>
      </w:r>
    </w:p>
    <w:p w14:paraId="459191B5" w14:textId="0E162EEE" w:rsidR="003B7FD4" w:rsidRPr="00DF7FEF" w:rsidRDefault="00884DCE" w:rsidP="00D268EB">
      <w:pPr>
        <w:spacing w:line="360" w:lineRule="auto"/>
        <w:rPr>
          <w:sz w:val="24"/>
          <w:szCs w:val="24"/>
        </w:rPr>
      </w:pPr>
      <w:r w:rsidRPr="00DF7FEF">
        <w:rPr>
          <w:sz w:val="24"/>
          <w:szCs w:val="24"/>
        </w:rPr>
        <w:t>As children with ASD can sometimes have difficulty regulating their feelings and emotions they could act inappropriately by screaming, shouting even more become aggressive, damage property or show physical violen</w:t>
      </w:r>
      <w:r w:rsidR="00EA6439" w:rsidRPr="00DF7FEF">
        <w:rPr>
          <w:sz w:val="24"/>
          <w:szCs w:val="24"/>
        </w:rPr>
        <w:t>ce</w:t>
      </w:r>
      <w:r w:rsidRPr="00DF7FEF">
        <w:rPr>
          <w:sz w:val="24"/>
          <w:szCs w:val="24"/>
        </w:rPr>
        <w:t xml:space="preserve"> towards others.</w:t>
      </w:r>
      <w:r w:rsidRPr="00DF7FEF">
        <w:t xml:space="preserve">  </w:t>
      </w:r>
      <w:r w:rsidRPr="00DF7FEF">
        <w:rPr>
          <w:sz w:val="24"/>
          <w:szCs w:val="24"/>
        </w:rPr>
        <w:t>Teaching staff feel they do not have sufficient experience or the skills to properly support children with ASD, nor is there enough training available (Sulek et al, 2019).</w:t>
      </w:r>
      <w:r w:rsidR="006E2F13" w:rsidRPr="00DF7FEF">
        <w:rPr>
          <w:sz w:val="24"/>
          <w:szCs w:val="24"/>
        </w:rPr>
        <w:t xml:space="preserve">  The result of</w:t>
      </w:r>
      <w:r w:rsidR="00877637" w:rsidRPr="00DF7FEF">
        <w:rPr>
          <w:sz w:val="24"/>
          <w:szCs w:val="24"/>
        </w:rPr>
        <w:t xml:space="preserve"> th</w:t>
      </w:r>
      <w:r w:rsidR="006E2F13" w:rsidRPr="00DF7FEF">
        <w:rPr>
          <w:sz w:val="24"/>
          <w:szCs w:val="24"/>
        </w:rPr>
        <w:t>e child’s behaviour could</w:t>
      </w:r>
      <w:r w:rsidR="00877637" w:rsidRPr="00DF7FEF">
        <w:rPr>
          <w:sz w:val="24"/>
          <w:szCs w:val="24"/>
        </w:rPr>
        <w:t xml:space="preserve"> lead to suspension or expulsion from school</w:t>
      </w:r>
      <w:r w:rsidR="006E2F13" w:rsidRPr="00DF7FEF">
        <w:rPr>
          <w:sz w:val="24"/>
          <w:szCs w:val="24"/>
        </w:rPr>
        <w:t>.</w:t>
      </w:r>
      <w:r w:rsidR="003B7FD4" w:rsidRPr="00DF7FEF">
        <w:rPr>
          <w:sz w:val="24"/>
          <w:szCs w:val="24"/>
        </w:rPr>
        <w:t xml:space="preserve">  Which could be seen as taking away the child’s right to an education.</w:t>
      </w:r>
      <w:r w:rsidR="000B4200" w:rsidRPr="00DF7FEF">
        <w:rPr>
          <w:sz w:val="24"/>
          <w:szCs w:val="24"/>
        </w:rPr>
        <w:t xml:space="preserve">  </w:t>
      </w:r>
      <w:r w:rsidR="00464174" w:rsidRPr="00DF7FEF">
        <w:rPr>
          <w:sz w:val="24"/>
          <w:szCs w:val="24"/>
        </w:rPr>
        <w:t xml:space="preserve">However, </w:t>
      </w:r>
      <w:r w:rsidR="003B7FD4" w:rsidRPr="00DF7FEF">
        <w:rPr>
          <w:sz w:val="24"/>
          <w:szCs w:val="24"/>
        </w:rPr>
        <w:t>Applied Behavioural Analysis</w:t>
      </w:r>
      <w:r w:rsidR="00990469" w:rsidRPr="00DF7FEF">
        <w:rPr>
          <w:sz w:val="24"/>
          <w:szCs w:val="24"/>
        </w:rPr>
        <w:t xml:space="preserve"> </w:t>
      </w:r>
      <w:r w:rsidR="00EA6439" w:rsidRPr="00DF7FEF">
        <w:rPr>
          <w:sz w:val="24"/>
          <w:szCs w:val="24"/>
        </w:rPr>
        <w:t xml:space="preserve">(ABA) </w:t>
      </w:r>
      <w:r w:rsidR="00990469" w:rsidRPr="00DF7FEF">
        <w:rPr>
          <w:sz w:val="24"/>
          <w:szCs w:val="24"/>
        </w:rPr>
        <w:t>could decrease the chances of exclusion, it</w:t>
      </w:r>
      <w:r w:rsidR="003B7FD4" w:rsidRPr="00DF7FEF">
        <w:rPr>
          <w:sz w:val="24"/>
          <w:szCs w:val="24"/>
        </w:rPr>
        <w:t xml:space="preserve"> involves teaching linguistic, cognitive, social and self-help skills. </w:t>
      </w:r>
      <w:r w:rsidR="00990469" w:rsidRPr="00DF7FEF">
        <w:rPr>
          <w:sz w:val="24"/>
          <w:szCs w:val="24"/>
        </w:rPr>
        <w:t xml:space="preserve"> </w:t>
      </w:r>
      <w:r w:rsidR="003B7FD4" w:rsidRPr="00DF7FEF">
        <w:rPr>
          <w:sz w:val="24"/>
          <w:szCs w:val="24"/>
        </w:rPr>
        <w:t>These are broken down into small achievable steps,</w:t>
      </w:r>
      <w:r w:rsidR="00990469" w:rsidRPr="00DF7FEF">
        <w:rPr>
          <w:sz w:val="24"/>
          <w:szCs w:val="24"/>
        </w:rPr>
        <w:t xml:space="preserve"> tailored to each child’s needs,</w:t>
      </w:r>
      <w:r w:rsidR="003B7FD4" w:rsidRPr="00DF7FEF">
        <w:rPr>
          <w:sz w:val="24"/>
          <w:szCs w:val="24"/>
        </w:rPr>
        <w:t xml:space="preserve"> its aim is to discourage unwanted or inappropriate behaviour.  This is achieved by rewarding desired behaviour and redirecting unwanted behaviour (Kearney, 2015).  </w:t>
      </w:r>
      <w:r w:rsidR="00D84E1E" w:rsidRPr="00DF7FEF">
        <w:rPr>
          <w:sz w:val="24"/>
          <w:szCs w:val="24"/>
        </w:rPr>
        <w:t xml:space="preserve">If the child </w:t>
      </w:r>
      <w:r w:rsidR="00EA6439" w:rsidRPr="00DF7FEF">
        <w:rPr>
          <w:sz w:val="24"/>
          <w:szCs w:val="24"/>
        </w:rPr>
        <w:t>has not yet reached</w:t>
      </w:r>
      <w:r w:rsidR="009053A0" w:rsidRPr="00DF7FEF">
        <w:rPr>
          <w:sz w:val="24"/>
          <w:szCs w:val="24"/>
        </w:rPr>
        <w:t xml:space="preserve"> school age then</w:t>
      </w:r>
      <w:r w:rsidR="00D84E1E" w:rsidRPr="00DF7FEF">
        <w:rPr>
          <w:sz w:val="24"/>
          <w:szCs w:val="24"/>
        </w:rPr>
        <w:t xml:space="preserve"> Lo</w:t>
      </w:r>
      <w:r w:rsidR="009053A0" w:rsidRPr="00DF7FEF">
        <w:rPr>
          <w:sz w:val="24"/>
          <w:szCs w:val="24"/>
        </w:rPr>
        <w:t xml:space="preserve">vaas, a form of </w:t>
      </w:r>
      <w:r w:rsidR="00EA6439" w:rsidRPr="00DF7FEF">
        <w:rPr>
          <w:sz w:val="24"/>
          <w:szCs w:val="24"/>
        </w:rPr>
        <w:t>ABA</w:t>
      </w:r>
      <w:r w:rsidR="009053A0" w:rsidRPr="00DF7FEF">
        <w:rPr>
          <w:sz w:val="24"/>
          <w:szCs w:val="24"/>
        </w:rPr>
        <w:t>, can be delivered at home - again with the desired outcomes.</w:t>
      </w:r>
    </w:p>
    <w:p w14:paraId="1398D597" w14:textId="31D26103" w:rsidR="005F4C67" w:rsidRPr="00DF7FEF" w:rsidRDefault="005F4C67" w:rsidP="00D268EB">
      <w:pPr>
        <w:spacing w:line="360" w:lineRule="auto"/>
        <w:rPr>
          <w:sz w:val="24"/>
          <w:szCs w:val="24"/>
        </w:rPr>
      </w:pPr>
      <w:r w:rsidRPr="00DF7FEF">
        <w:rPr>
          <w:sz w:val="24"/>
          <w:szCs w:val="24"/>
        </w:rPr>
        <w:t xml:space="preserve">ASD itself is complex condition, yet children often present cooccurring illnesses.  Mental health illnesses such as anxiety, depression and </w:t>
      </w:r>
      <w:r w:rsidR="00DA4A89" w:rsidRPr="00DF7FEF">
        <w:rPr>
          <w:sz w:val="24"/>
          <w:szCs w:val="24"/>
        </w:rPr>
        <w:t>obsessive-compulsive</w:t>
      </w:r>
      <w:r w:rsidRPr="00DF7FEF">
        <w:rPr>
          <w:sz w:val="24"/>
          <w:szCs w:val="24"/>
        </w:rPr>
        <w:t xml:space="preserve"> disorder (OCD) </w:t>
      </w:r>
      <w:r w:rsidR="00DB3AA5" w:rsidRPr="00DF7FEF">
        <w:rPr>
          <w:sz w:val="24"/>
          <w:szCs w:val="24"/>
        </w:rPr>
        <w:t>may</w:t>
      </w:r>
      <w:r w:rsidRPr="00DF7FEF">
        <w:rPr>
          <w:sz w:val="24"/>
          <w:szCs w:val="24"/>
        </w:rPr>
        <w:t xml:space="preserve"> </w:t>
      </w:r>
      <w:r w:rsidR="00DB3AA5" w:rsidRPr="00DF7FEF">
        <w:rPr>
          <w:sz w:val="24"/>
          <w:szCs w:val="24"/>
        </w:rPr>
        <w:t>transpire</w:t>
      </w:r>
      <w:r w:rsidRPr="00DF7FEF">
        <w:rPr>
          <w:sz w:val="24"/>
          <w:szCs w:val="24"/>
        </w:rPr>
        <w:t xml:space="preserve">.  Epilepsy and attention deficit hyperactivity disorder </w:t>
      </w:r>
      <w:r w:rsidR="00463740" w:rsidRPr="00DF7FEF">
        <w:rPr>
          <w:sz w:val="24"/>
          <w:szCs w:val="24"/>
        </w:rPr>
        <w:t xml:space="preserve">(ADHD) </w:t>
      </w:r>
      <w:r w:rsidRPr="00DF7FEF">
        <w:rPr>
          <w:sz w:val="24"/>
          <w:szCs w:val="24"/>
        </w:rPr>
        <w:t>c</w:t>
      </w:r>
      <w:r w:rsidR="00DB3AA5" w:rsidRPr="00DF7FEF">
        <w:rPr>
          <w:sz w:val="24"/>
          <w:szCs w:val="24"/>
        </w:rPr>
        <w:t>ould</w:t>
      </w:r>
      <w:r w:rsidRPr="00DF7FEF">
        <w:rPr>
          <w:sz w:val="24"/>
          <w:szCs w:val="24"/>
        </w:rPr>
        <w:t xml:space="preserve"> also be present</w:t>
      </w:r>
      <w:r w:rsidR="001A37CD" w:rsidRPr="00DF7FEF">
        <w:rPr>
          <w:sz w:val="24"/>
          <w:szCs w:val="24"/>
        </w:rPr>
        <w:t xml:space="preserve"> </w:t>
      </w:r>
      <w:r w:rsidR="001A37CD" w:rsidRPr="002C45AA">
        <w:rPr>
          <w:sz w:val="24"/>
          <w:szCs w:val="24"/>
        </w:rPr>
        <w:lastRenderedPageBreak/>
        <w:t>(R</w:t>
      </w:r>
      <w:r w:rsidR="0093328F" w:rsidRPr="002C45AA">
        <w:rPr>
          <w:sz w:val="24"/>
          <w:szCs w:val="24"/>
        </w:rPr>
        <w:t>osen et al, 2018</w:t>
      </w:r>
      <w:r w:rsidR="001A37CD" w:rsidRPr="002C45AA">
        <w:rPr>
          <w:sz w:val="24"/>
          <w:szCs w:val="24"/>
        </w:rPr>
        <w:t>)</w:t>
      </w:r>
      <w:r w:rsidR="00463740" w:rsidRPr="002C45AA">
        <w:rPr>
          <w:sz w:val="24"/>
          <w:szCs w:val="24"/>
        </w:rPr>
        <w:t xml:space="preserve">.  </w:t>
      </w:r>
      <w:r w:rsidR="00463740" w:rsidRPr="00DF7FEF">
        <w:rPr>
          <w:sz w:val="24"/>
          <w:szCs w:val="24"/>
        </w:rPr>
        <w:t>Anxiety conditions are almost three times more prevalent in ASD</w:t>
      </w:r>
      <w:r w:rsidR="00EA2353" w:rsidRPr="00DF7FEF">
        <w:rPr>
          <w:sz w:val="24"/>
          <w:szCs w:val="24"/>
        </w:rPr>
        <w:t>.</w:t>
      </w:r>
      <w:r w:rsidRPr="00DF7FEF">
        <w:rPr>
          <w:sz w:val="24"/>
          <w:szCs w:val="24"/>
        </w:rPr>
        <w:t xml:space="preserve"> </w:t>
      </w:r>
      <w:r w:rsidR="00463740" w:rsidRPr="00DF7FEF">
        <w:rPr>
          <w:sz w:val="24"/>
          <w:szCs w:val="24"/>
        </w:rPr>
        <w:t xml:space="preserve"> Whilst medication is </w:t>
      </w:r>
      <w:r w:rsidR="00D53AEA" w:rsidRPr="00DF7FEF">
        <w:rPr>
          <w:sz w:val="24"/>
          <w:szCs w:val="24"/>
        </w:rPr>
        <w:t>available</w:t>
      </w:r>
      <w:r w:rsidR="00463740" w:rsidRPr="00DF7FEF">
        <w:rPr>
          <w:sz w:val="24"/>
          <w:szCs w:val="24"/>
        </w:rPr>
        <w:t xml:space="preserve"> for most of these conditions, they can all </w:t>
      </w:r>
      <w:r w:rsidR="00B97109" w:rsidRPr="00DF7FEF">
        <w:rPr>
          <w:sz w:val="24"/>
          <w:szCs w:val="24"/>
        </w:rPr>
        <w:t xml:space="preserve">possess side effects.  </w:t>
      </w:r>
      <w:r w:rsidR="00EA2353" w:rsidRPr="00DF7FEF">
        <w:rPr>
          <w:sz w:val="24"/>
          <w:szCs w:val="24"/>
        </w:rPr>
        <w:t xml:space="preserve">Cognitive behavioural therapy </w:t>
      </w:r>
      <w:r w:rsidR="009053A0" w:rsidRPr="00DF7FEF">
        <w:rPr>
          <w:sz w:val="24"/>
          <w:szCs w:val="24"/>
        </w:rPr>
        <w:t xml:space="preserve">(CBT) </w:t>
      </w:r>
      <w:r w:rsidR="00EA2353" w:rsidRPr="00DF7FEF">
        <w:rPr>
          <w:sz w:val="24"/>
          <w:szCs w:val="24"/>
        </w:rPr>
        <w:t>can be used when treating anxiety conditions.  National Autistic Society (2018) record that specialised CBT is proven to be effective when working with people with ASD</w:t>
      </w:r>
      <w:r w:rsidR="006E75CC" w:rsidRPr="00DF7FEF">
        <w:rPr>
          <w:sz w:val="24"/>
          <w:szCs w:val="24"/>
        </w:rPr>
        <w:t>, resulting in better quality of life.</w:t>
      </w:r>
    </w:p>
    <w:p w14:paraId="20E28D16" w14:textId="75DB87C0" w:rsidR="00A5676F" w:rsidRPr="00DF7FEF" w:rsidRDefault="00A63B06" w:rsidP="00A5676F">
      <w:pPr>
        <w:spacing w:line="360" w:lineRule="auto"/>
        <w:rPr>
          <w:sz w:val="24"/>
          <w:szCs w:val="24"/>
        </w:rPr>
      </w:pPr>
      <w:r w:rsidRPr="00DF7FEF">
        <w:rPr>
          <w:sz w:val="24"/>
          <w:szCs w:val="24"/>
        </w:rPr>
        <w:t>Children with ASD can</w:t>
      </w:r>
      <w:r w:rsidR="00471FA1" w:rsidRPr="00DF7FEF">
        <w:rPr>
          <w:sz w:val="24"/>
          <w:szCs w:val="24"/>
        </w:rPr>
        <w:t xml:space="preserve"> often</w:t>
      </w:r>
      <w:r w:rsidRPr="00DF7FEF">
        <w:rPr>
          <w:sz w:val="24"/>
          <w:szCs w:val="24"/>
        </w:rPr>
        <w:t xml:space="preserve"> have difficulties with communication, </w:t>
      </w:r>
      <w:r w:rsidR="00471FA1" w:rsidRPr="00DF7FEF">
        <w:rPr>
          <w:sz w:val="24"/>
          <w:szCs w:val="24"/>
        </w:rPr>
        <w:t xml:space="preserve">they could be verbal or non-verbal. </w:t>
      </w:r>
      <w:r w:rsidR="00F71BFE" w:rsidRPr="00DF7FEF">
        <w:rPr>
          <w:sz w:val="24"/>
          <w:szCs w:val="24"/>
        </w:rPr>
        <w:t xml:space="preserve"> </w:t>
      </w:r>
      <w:r w:rsidR="00401085" w:rsidRPr="00DF7FEF">
        <w:rPr>
          <w:sz w:val="24"/>
          <w:szCs w:val="24"/>
        </w:rPr>
        <w:t>T</w:t>
      </w:r>
      <w:r w:rsidR="009F6327" w:rsidRPr="00DF7FEF">
        <w:rPr>
          <w:sz w:val="24"/>
          <w:szCs w:val="24"/>
        </w:rPr>
        <w:t xml:space="preserve">he Picture Exchange Communication System (PECS) </w:t>
      </w:r>
      <w:r w:rsidR="00DB3AA5" w:rsidRPr="00DF7FEF">
        <w:rPr>
          <w:sz w:val="24"/>
          <w:szCs w:val="24"/>
        </w:rPr>
        <w:t>is a</w:t>
      </w:r>
      <w:r w:rsidR="009F6327" w:rsidRPr="00DF7FEF">
        <w:rPr>
          <w:sz w:val="24"/>
          <w:szCs w:val="24"/>
        </w:rPr>
        <w:t xml:space="preserve"> widely known and used augmentative system for teaching functional communication skills and potentially providing a bridge to </w:t>
      </w:r>
      <w:r w:rsidR="00F71BFE" w:rsidRPr="00DF7FEF">
        <w:rPr>
          <w:sz w:val="24"/>
          <w:szCs w:val="24"/>
        </w:rPr>
        <w:t xml:space="preserve">support </w:t>
      </w:r>
      <w:r w:rsidR="009F6327" w:rsidRPr="00DF7FEF">
        <w:rPr>
          <w:sz w:val="24"/>
          <w:szCs w:val="24"/>
        </w:rPr>
        <w:t xml:space="preserve">speech </w:t>
      </w:r>
      <w:r w:rsidR="00F71BFE" w:rsidRPr="00DF7FEF">
        <w:rPr>
          <w:sz w:val="24"/>
          <w:szCs w:val="24"/>
        </w:rPr>
        <w:t>for children with ASD</w:t>
      </w:r>
      <w:r w:rsidR="00401085" w:rsidRPr="00DF7FEF">
        <w:rPr>
          <w:sz w:val="24"/>
          <w:szCs w:val="24"/>
        </w:rPr>
        <w:t xml:space="preserve"> acknowledges</w:t>
      </w:r>
      <w:r w:rsidR="00A5676F" w:rsidRPr="00DF7FEF">
        <w:rPr>
          <w:sz w:val="24"/>
          <w:szCs w:val="24"/>
        </w:rPr>
        <w:t xml:space="preserve"> </w:t>
      </w:r>
      <w:r w:rsidR="00401085" w:rsidRPr="00DF7FEF">
        <w:rPr>
          <w:sz w:val="24"/>
          <w:szCs w:val="24"/>
        </w:rPr>
        <w:t>Schwartz, Garfinkle and Bauer (1998).</w:t>
      </w:r>
      <w:r w:rsidR="00F532D4" w:rsidRPr="00DF7FEF">
        <w:rPr>
          <w:sz w:val="24"/>
          <w:szCs w:val="24"/>
        </w:rPr>
        <w:t xml:space="preserve">  </w:t>
      </w:r>
      <w:r w:rsidR="00A5676F" w:rsidRPr="00DF7FEF">
        <w:rPr>
          <w:sz w:val="24"/>
          <w:szCs w:val="24"/>
        </w:rPr>
        <w:t>However, some children will never be able to communicate and can therefore not be involved in decisions made for and about them.  Some families have felt excluded</w:t>
      </w:r>
      <w:r w:rsidR="002469B1" w:rsidRPr="00DF7FEF">
        <w:rPr>
          <w:sz w:val="24"/>
          <w:szCs w:val="24"/>
        </w:rPr>
        <w:t xml:space="preserve"> when making</w:t>
      </w:r>
      <w:r w:rsidR="00A5676F" w:rsidRPr="00DF7FEF">
        <w:rPr>
          <w:sz w:val="24"/>
          <w:szCs w:val="24"/>
        </w:rPr>
        <w:t xml:space="preserve"> </w:t>
      </w:r>
      <w:r w:rsidR="00094269" w:rsidRPr="00DF7FEF">
        <w:rPr>
          <w:sz w:val="24"/>
          <w:szCs w:val="24"/>
        </w:rPr>
        <w:t>decisions for their child</w:t>
      </w:r>
      <w:r w:rsidR="001A37CD" w:rsidRPr="00DF7FEF">
        <w:rPr>
          <w:sz w:val="24"/>
          <w:szCs w:val="24"/>
        </w:rPr>
        <w:t xml:space="preserve">. </w:t>
      </w:r>
      <w:r w:rsidR="00A5676F" w:rsidRPr="00DF7FEF">
        <w:rPr>
          <w:sz w:val="24"/>
          <w:szCs w:val="24"/>
        </w:rPr>
        <w:t xml:space="preserve"> </w:t>
      </w:r>
      <w:r w:rsidR="001A37CD" w:rsidRPr="00DF7FEF">
        <w:rPr>
          <w:sz w:val="24"/>
          <w:szCs w:val="24"/>
        </w:rPr>
        <w:t>F</w:t>
      </w:r>
      <w:r w:rsidR="00A5676F" w:rsidRPr="00DF7FEF">
        <w:rPr>
          <w:sz w:val="24"/>
          <w:szCs w:val="24"/>
        </w:rPr>
        <w:t>urthermore</w:t>
      </w:r>
      <w:r w:rsidR="001A37CD" w:rsidRPr="00DF7FEF">
        <w:rPr>
          <w:sz w:val="24"/>
          <w:szCs w:val="24"/>
        </w:rPr>
        <w:t>,</w:t>
      </w:r>
      <w:r w:rsidR="00A5676F" w:rsidRPr="00DF7FEF">
        <w:rPr>
          <w:sz w:val="24"/>
          <w:szCs w:val="24"/>
        </w:rPr>
        <w:t xml:space="preserve"> it is claimed that professionals lack sensitivity and understanding of the </w:t>
      </w:r>
      <w:r w:rsidR="002469B1" w:rsidRPr="00DF7FEF">
        <w:rPr>
          <w:sz w:val="24"/>
          <w:szCs w:val="24"/>
        </w:rPr>
        <w:t>family’s</w:t>
      </w:r>
      <w:r w:rsidR="00A5676F" w:rsidRPr="00DF7FEF">
        <w:rPr>
          <w:sz w:val="24"/>
          <w:szCs w:val="24"/>
        </w:rPr>
        <w:t xml:space="preserve"> situation and continue forward</w:t>
      </w:r>
      <w:r w:rsidR="002469B1" w:rsidRPr="00DF7FEF">
        <w:rPr>
          <w:sz w:val="24"/>
          <w:szCs w:val="24"/>
        </w:rPr>
        <w:t xml:space="preserve"> disregarding parental input (Marshall and Goldbart, 20</w:t>
      </w:r>
      <w:r w:rsidR="001C4E8C" w:rsidRPr="00DF7FEF">
        <w:rPr>
          <w:sz w:val="24"/>
          <w:szCs w:val="24"/>
        </w:rPr>
        <w:t>0</w:t>
      </w:r>
      <w:r w:rsidR="002469B1" w:rsidRPr="00DF7FEF">
        <w:rPr>
          <w:sz w:val="24"/>
          <w:szCs w:val="24"/>
        </w:rPr>
        <w:t>8).</w:t>
      </w:r>
      <w:r w:rsidR="00C71EF7" w:rsidRPr="00DF7FEF">
        <w:rPr>
          <w:sz w:val="24"/>
          <w:szCs w:val="24"/>
        </w:rPr>
        <w:t xml:space="preserve">  If communication</w:t>
      </w:r>
      <w:r w:rsidR="00094269" w:rsidRPr="00DF7FEF">
        <w:rPr>
          <w:sz w:val="24"/>
          <w:szCs w:val="24"/>
        </w:rPr>
        <w:t xml:space="preserve"> development</w:t>
      </w:r>
      <w:r w:rsidR="00C71EF7" w:rsidRPr="00DF7FEF">
        <w:rPr>
          <w:sz w:val="24"/>
          <w:szCs w:val="24"/>
        </w:rPr>
        <w:t xml:space="preserve"> is not successful</w:t>
      </w:r>
      <w:r w:rsidR="00094269" w:rsidRPr="00DF7FEF">
        <w:rPr>
          <w:sz w:val="24"/>
          <w:szCs w:val="24"/>
        </w:rPr>
        <w:t xml:space="preserve"> for the child</w:t>
      </w:r>
      <w:r w:rsidR="00C71EF7" w:rsidRPr="00DF7FEF">
        <w:rPr>
          <w:sz w:val="24"/>
          <w:szCs w:val="24"/>
        </w:rPr>
        <w:t xml:space="preserve"> this could lead to detrimental consequences with a recent report acknowledging children with ASD have been let down by schools, these negative experiences results in harmful long-term effects.  A staggering </w:t>
      </w:r>
      <w:r w:rsidR="0099339A" w:rsidRPr="00DF7FEF">
        <w:rPr>
          <w:sz w:val="24"/>
          <w:szCs w:val="24"/>
        </w:rPr>
        <w:t xml:space="preserve">sixty percent of offenders have communication issues notes Rogers (2020).  It could therefore be argued more needs to be done to support ASD children with communication problems. </w:t>
      </w:r>
    </w:p>
    <w:p w14:paraId="54BB9487" w14:textId="2CBC547E" w:rsidR="005B149E" w:rsidRPr="00DF7FEF" w:rsidRDefault="00990469" w:rsidP="00A5676F">
      <w:pPr>
        <w:spacing w:line="360" w:lineRule="auto"/>
        <w:rPr>
          <w:sz w:val="24"/>
          <w:szCs w:val="24"/>
        </w:rPr>
      </w:pPr>
      <w:r w:rsidRPr="00DF7FEF">
        <w:rPr>
          <w:sz w:val="24"/>
          <w:szCs w:val="24"/>
        </w:rPr>
        <w:t>There are various therap</w:t>
      </w:r>
      <w:r w:rsidR="00F532D4" w:rsidRPr="00DF7FEF">
        <w:rPr>
          <w:sz w:val="24"/>
          <w:szCs w:val="24"/>
        </w:rPr>
        <w:t>ies</w:t>
      </w:r>
      <w:r w:rsidRPr="00DF7FEF">
        <w:rPr>
          <w:sz w:val="24"/>
          <w:szCs w:val="24"/>
        </w:rPr>
        <w:t xml:space="preserve"> that could support a child’s </w:t>
      </w:r>
      <w:r w:rsidR="00F532D4" w:rsidRPr="00DF7FEF">
        <w:rPr>
          <w:sz w:val="24"/>
          <w:szCs w:val="24"/>
        </w:rPr>
        <w:t xml:space="preserve">health and </w:t>
      </w:r>
      <w:r w:rsidRPr="00DF7FEF">
        <w:rPr>
          <w:sz w:val="24"/>
          <w:szCs w:val="24"/>
        </w:rPr>
        <w:t>well-being, these could include</w:t>
      </w:r>
      <w:r w:rsidR="009053A0" w:rsidRPr="00DF7FEF">
        <w:rPr>
          <w:sz w:val="24"/>
          <w:szCs w:val="24"/>
        </w:rPr>
        <w:t xml:space="preserve"> drama, music, son-rise and rebound.  As every child and their needs are different not all therapies will be suitable.  </w:t>
      </w:r>
      <w:r w:rsidR="00B06FD6" w:rsidRPr="00DF7FEF">
        <w:rPr>
          <w:sz w:val="24"/>
          <w:szCs w:val="24"/>
        </w:rPr>
        <w:t xml:space="preserve">Results can vary depending on </w:t>
      </w:r>
      <w:r w:rsidR="009053A0" w:rsidRPr="00DF7FEF">
        <w:rPr>
          <w:sz w:val="24"/>
          <w:szCs w:val="24"/>
        </w:rPr>
        <w:t>each</w:t>
      </w:r>
      <w:r w:rsidR="00B06FD6" w:rsidRPr="00DF7FEF">
        <w:rPr>
          <w:sz w:val="24"/>
          <w:szCs w:val="24"/>
        </w:rPr>
        <w:t xml:space="preserve"> child</w:t>
      </w:r>
      <w:r w:rsidR="009053A0" w:rsidRPr="00DF7FEF">
        <w:rPr>
          <w:sz w:val="24"/>
          <w:szCs w:val="24"/>
        </w:rPr>
        <w:t>.</w:t>
      </w:r>
      <w:r w:rsidR="00F532D4" w:rsidRPr="00DF7FEF">
        <w:rPr>
          <w:sz w:val="24"/>
          <w:szCs w:val="24"/>
        </w:rPr>
        <w:t xml:space="preserve">  </w:t>
      </w:r>
      <w:r w:rsidR="005B149E" w:rsidRPr="00DF7FEF">
        <w:rPr>
          <w:sz w:val="24"/>
          <w:szCs w:val="24"/>
        </w:rPr>
        <w:t xml:space="preserve">Massage or touch therapy could be </w:t>
      </w:r>
      <w:r w:rsidR="0075651B" w:rsidRPr="00DF7FEF">
        <w:rPr>
          <w:sz w:val="24"/>
          <w:szCs w:val="24"/>
        </w:rPr>
        <w:t>an option available to some</w:t>
      </w:r>
      <w:r w:rsidR="00F532D4" w:rsidRPr="00DF7FEF">
        <w:rPr>
          <w:sz w:val="24"/>
          <w:szCs w:val="24"/>
        </w:rPr>
        <w:t xml:space="preserve"> children</w:t>
      </w:r>
      <w:r w:rsidR="004D0FB2" w:rsidRPr="00DF7FEF">
        <w:rPr>
          <w:sz w:val="24"/>
          <w:szCs w:val="24"/>
        </w:rPr>
        <w:t xml:space="preserve">, </w:t>
      </w:r>
      <w:r w:rsidR="00F532D4" w:rsidRPr="00DF7FEF">
        <w:rPr>
          <w:sz w:val="24"/>
          <w:szCs w:val="24"/>
        </w:rPr>
        <w:t xml:space="preserve">massaging of the </w:t>
      </w:r>
      <w:r w:rsidR="004D0FB2" w:rsidRPr="00DF7FEF">
        <w:rPr>
          <w:sz w:val="24"/>
          <w:szCs w:val="24"/>
        </w:rPr>
        <w:t xml:space="preserve">vagus nerve has </w:t>
      </w:r>
      <w:r w:rsidR="0075651B" w:rsidRPr="00DF7FEF">
        <w:rPr>
          <w:sz w:val="24"/>
          <w:szCs w:val="24"/>
        </w:rPr>
        <w:t>proven to reduce anxiety, sleep and seizures notes Lee, Kim and Ernst (2011).</w:t>
      </w:r>
      <w:r w:rsidR="00F532D4" w:rsidRPr="00DF7FEF">
        <w:rPr>
          <w:sz w:val="24"/>
          <w:szCs w:val="24"/>
        </w:rPr>
        <w:t xml:space="preserve">  Better sleep and less anxiety could improve health and well-being. </w:t>
      </w:r>
      <w:r w:rsidR="00460D86" w:rsidRPr="00DF7FEF">
        <w:rPr>
          <w:sz w:val="24"/>
          <w:szCs w:val="24"/>
        </w:rPr>
        <w:t xml:space="preserve"> </w:t>
      </w:r>
      <w:r w:rsidR="006A772A" w:rsidRPr="00DF7FEF">
        <w:rPr>
          <w:sz w:val="24"/>
          <w:szCs w:val="24"/>
        </w:rPr>
        <w:t xml:space="preserve">Occupational therapy intervention is also believed to have a positive impact on improving the communication, interaction skills and motor skills of children with ASD.  After numerous sessions children are more regulated which in turn reduces anxiety and increases these children’s opportunities to flourish and succeed in many environments (Laurie, 2014).  </w:t>
      </w:r>
      <w:r w:rsidR="00460D86" w:rsidRPr="00DF7FEF">
        <w:rPr>
          <w:sz w:val="24"/>
          <w:szCs w:val="24"/>
        </w:rPr>
        <w:t xml:space="preserve">Sensory rooms, in school or home, are believed to prove </w:t>
      </w:r>
      <w:r w:rsidR="006A772A" w:rsidRPr="00DF7FEF">
        <w:rPr>
          <w:sz w:val="24"/>
          <w:szCs w:val="24"/>
        </w:rPr>
        <w:t>in</w:t>
      </w:r>
      <w:r w:rsidR="00F866F4" w:rsidRPr="00DF7FEF">
        <w:rPr>
          <w:sz w:val="24"/>
          <w:szCs w:val="24"/>
        </w:rPr>
        <w:t xml:space="preserve">valuable </w:t>
      </w:r>
      <w:r w:rsidR="00460D86" w:rsidRPr="00DF7FEF">
        <w:rPr>
          <w:sz w:val="24"/>
          <w:szCs w:val="24"/>
        </w:rPr>
        <w:t xml:space="preserve">to a child with ASD as </w:t>
      </w:r>
      <w:r w:rsidR="00F866F4" w:rsidRPr="00DF7FEF">
        <w:rPr>
          <w:sz w:val="24"/>
          <w:szCs w:val="24"/>
        </w:rPr>
        <w:t>they</w:t>
      </w:r>
      <w:r w:rsidR="00460D86" w:rsidRPr="00DF7FEF">
        <w:rPr>
          <w:sz w:val="24"/>
          <w:szCs w:val="24"/>
        </w:rPr>
        <w:t xml:space="preserve"> benefit from tactile </w:t>
      </w:r>
      <w:r w:rsidR="00460D86" w:rsidRPr="00DF7FEF">
        <w:rPr>
          <w:sz w:val="24"/>
          <w:szCs w:val="24"/>
        </w:rPr>
        <w:lastRenderedPageBreak/>
        <w:t>stimulation Godwin Emmons and McKendry Anderson (2005).</w:t>
      </w:r>
      <w:r w:rsidR="00F866F4" w:rsidRPr="00DF7FEF">
        <w:rPr>
          <w:sz w:val="24"/>
          <w:szCs w:val="24"/>
        </w:rPr>
        <w:t xml:space="preserve">  It could then be reasonable for every school to </w:t>
      </w:r>
      <w:r w:rsidR="00F706DA" w:rsidRPr="00DF7FEF">
        <w:rPr>
          <w:sz w:val="24"/>
          <w:szCs w:val="24"/>
        </w:rPr>
        <w:t>provide</w:t>
      </w:r>
      <w:r w:rsidR="00F866F4" w:rsidRPr="00DF7FEF">
        <w:rPr>
          <w:sz w:val="24"/>
          <w:szCs w:val="24"/>
        </w:rPr>
        <w:t xml:space="preserve"> a sensory </w:t>
      </w:r>
      <w:r w:rsidR="00CC55E8" w:rsidRPr="00DF7FEF">
        <w:rPr>
          <w:sz w:val="24"/>
          <w:szCs w:val="24"/>
        </w:rPr>
        <w:t>room</w:t>
      </w:r>
      <w:r w:rsidR="00F866F4" w:rsidRPr="00DF7FEF">
        <w:rPr>
          <w:sz w:val="24"/>
          <w:szCs w:val="24"/>
        </w:rPr>
        <w:t>.</w:t>
      </w:r>
    </w:p>
    <w:p w14:paraId="289DCAB7" w14:textId="45A11383" w:rsidR="009F3FBD" w:rsidRPr="00DF7FEF" w:rsidRDefault="004E0C78" w:rsidP="00A5676F">
      <w:pPr>
        <w:spacing w:line="360" w:lineRule="auto"/>
        <w:rPr>
          <w:sz w:val="24"/>
          <w:szCs w:val="24"/>
        </w:rPr>
      </w:pPr>
      <w:bookmarkStart w:id="4" w:name="_Hlk29921292"/>
      <w:r w:rsidRPr="00DF7FEF">
        <w:rPr>
          <w:sz w:val="24"/>
          <w:szCs w:val="24"/>
        </w:rPr>
        <w:t xml:space="preserve">Wales was the first country not only in the UK, but worldwide to set a strategic plan specifically to focus on </w:t>
      </w:r>
      <w:r w:rsidR="00460D86" w:rsidRPr="00DF7FEF">
        <w:rPr>
          <w:sz w:val="24"/>
          <w:szCs w:val="24"/>
        </w:rPr>
        <w:t>ASD</w:t>
      </w:r>
      <w:r w:rsidRPr="00DF7FEF">
        <w:rPr>
          <w:sz w:val="24"/>
          <w:szCs w:val="24"/>
        </w:rPr>
        <w:t xml:space="preserve"> in 2008.  The Autism Act 2009 then followed and is specifically designed to help and support services for one disability</w:t>
      </w:r>
      <w:r w:rsidR="00F866F4" w:rsidRPr="00DF7FEF">
        <w:rPr>
          <w:sz w:val="24"/>
          <w:szCs w:val="24"/>
        </w:rPr>
        <w:t xml:space="preserve"> (UK Government, 2009)</w:t>
      </w:r>
      <w:r w:rsidRPr="00DF7FEF">
        <w:rPr>
          <w:sz w:val="24"/>
          <w:szCs w:val="24"/>
        </w:rPr>
        <w:t xml:space="preserve">. </w:t>
      </w:r>
      <w:r w:rsidR="00CC55E8" w:rsidRPr="00DF7FEF">
        <w:rPr>
          <w:sz w:val="24"/>
          <w:szCs w:val="24"/>
        </w:rPr>
        <w:t xml:space="preserve"> The Autism Act has a duty to support and make provisions </w:t>
      </w:r>
      <w:r w:rsidR="00094269" w:rsidRPr="00DF7FEF">
        <w:rPr>
          <w:sz w:val="24"/>
          <w:szCs w:val="24"/>
        </w:rPr>
        <w:t xml:space="preserve">for </w:t>
      </w:r>
      <w:r w:rsidR="00CC55E8" w:rsidRPr="00DF7FEF">
        <w:rPr>
          <w:sz w:val="24"/>
          <w:szCs w:val="24"/>
        </w:rPr>
        <w:t xml:space="preserve">adults with autism. </w:t>
      </w:r>
      <w:r w:rsidR="00DC72A4" w:rsidRPr="00DF7FEF">
        <w:rPr>
          <w:sz w:val="24"/>
          <w:szCs w:val="24"/>
        </w:rPr>
        <w:t xml:space="preserve"> </w:t>
      </w:r>
      <w:r w:rsidR="00CC55E8" w:rsidRPr="00DF7FEF">
        <w:rPr>
          <w:sz w:val="24"/>
          <w:szCs w:val="24"/>
        </w:rPr>
        <w:t>Wales also has its Social Services and Well-being (Wales) Act 2014 in place.  Well-being in this document places an emphasis of the individual’s feelings.  Good well-being according to the</w:t>
      </w:r>
      <w:r w:rsidR="00F0447A" w:rsidRPr="00DF7FEF">
        <w:rPr>
          <w:sz w:val="24"/>
          <w:szCs w:val="24"/>
        </w:rPr>
        <w:t xml:space="preserve"> UK</w:t>
      </w:r>
      <w:r w:rsidR="00CC55E8" w:rsidRPr="00DF7FEF">
        <w:rPr>
          <w:sz w:val="24"/>
          <w:szCs w:val="24"/>
        </w:rPr>
        <w:t xml:space="preserve"> Government (2014) means; you are healthy, you feel good about your life and you are safe, or you can learn new things.  Again, placing the feeling of well-being in the individual’s hands. </w:t>
      </w:r>
    </w:p>
    <w:p w14:paraId="32A2FAD3" w14:textId="21CE524A" w:rsidR="009F6327" w:rsidRPr="00DF7FEF" w:rsidRDefault="00CC55E8" w:rsidP="00D268EB">
      <w:pPr>
        <w:spacing w:line="360" w:lineRule="auto"/>
        <w:rPr>
          <w:sz w:val="24"/>
          <w:szCs w:val="24"/>
        </w:rPr>
      </w:pPr>
      <w:r w:rsidRPr="00DF7FEF">
        <w:rPr>
          <w:sz w:val="24"/>
          <w:szCs w:val="24"/>
        </w:rPr>
        <w:t xml:space="preserve">Despite having </w:t>
      </w:r>
      <w:r w:rsidR="008C4E09" w:rsidRPr="00DF7FEF">
        <w:rPr>
          <w:sz w:val="24"/>
          <w:szCs w:val="24"/>
        </w:rPr>
        <w:t>both the</w:t>
      </w:r>
      <w:r w:rsidR="009F3FBD" w:rsidRPr="00DF7FEF">
        <w:rPr>
          <w:sz w:val="24"/>
          <w:szCs w:val="24"/>
        </w:rPr>
        <w:t xml:space="preserve"> Autism </w:t>
      </w:r>
      <w:r w:rsidRPr="00DF7FEF">
        <w:rPr>
          <w:sz w:val="24"/>
          <w:szCs w:val="24"/>
        </w:rPr>
        <w:t>Act</w:t>
      </w:r>
      <w:r w:rsidR="009F3FBD" w:rsidRPr="00DF7FEF">
        <w:rPr>
          <w:sz w:val="24"/>
          <w:szCs w:val="24"/>
        </w:rPr>
        <w:t xml:space="preserve"> and Social Service and Well- Being (Wales) Act</w:t>
      </w:r>
      <w:r w:rsidRPr="00DF7FEF">
        <w:rPr>
          <w:sz w:val="24"/>
          <w:szCs w:val="24"/>
        </w:rPr>
        <w:t xml:space="preserve"> in place many adults with ASD are suffering</w:t>
      </w:r>
      <w:r w:rsidR="009F3FBD" w:rsidRPr="00DF7FEF">
        <w:rPr>
          <w:sz w:val="24"/>
          <w:szCs w:val="24"/>
        </w:rPr>
        <w:t>, more so</w:t>
      </w:r>
      <w:r w:rsidRPr="00DF7FEF">
        <w:rPr>
          <w:sz w:val="24"/>
          <w:szCs w:val="24"/>
        </w:rPr>
        <w:t xml:space="preserve"> with mental health problems, consequently leading to them dying much earlier than those without ASD (Hirvikoski et al, 2016).  More support should be readily available </w:t>
      </w:r>
      <w:r w:rsidR="009F3FBD" w:rsidRPr="00DF7FEF">
        <w:rPr>
          <w:sz w:val="24"/>
          <w:szCs w:val="24"/>
        </w:rPr>
        <w:t xml:space="preserve">for </w:t>
      </w:r>
      <w:r w:rsidRPr="00DF7FEF">
        <w:rPr>
          <w:sz w:val="24"/>
          <w:szCs w:val="24"/>
        </w:rPr>
        <w:t xml:space="preserve">adults to cope with adult life, as it is currently a post code lottery and a funding issue.  </w:t>
      </w:r>
      <w:r w:rsidR="009F3FBD" w:rsidRPr="00DF7FEF">
        <w:rPr>
          <w:sz w:val="24"/>
          <w:szCs w:val="24"/>
        </w:rPr>
        <w:t xml:space="preserve">Taylor and Marrable (2011) grant more needs to be achieved, especially with regards to social activities and gaining employment. </w:t>
      </w:r>
      <w:r w:rsidR="008429DD" w:rsidRPr="00DF7FEF">
        <w:rPr>
          <w:sz w:val="24"/>
          <w:szCs w:val="24"/>
        </w:rPr>
        <w:t xml:space="preserve"> A justifiable reason for the lack of support is both education and health sector professional</w:t>
      </w:r>
      <w:bookmarkEnd w:id="4"/>
      <w:r w:rsidR="008429DD" w:rsidRPr="00DF7FEF">
        <w:rPr>
          <w:sz w:val="24"/>
          <w:szCs w:val="24"/>
        </w:rPr>
        <w:t>s</w:t>
      </w:r>
      <w:r w:rsidR="008C4E09" w:rsidRPr="00DF7FEF">
        <w:rPr>
          <w:sz w:val="24"/>
          <w:szCs w:val="24"/>
        </w:rPr>
        <w:t xml:space="preserve"> feel they do not have adequate knowledge or experience to fully support a person with autism (Helps, Newsom-Davis and Callias, 1999).</w:t>
      </w:r>
      <w:r w:rsidR="008429DD" w:rsidRPr="00DF7FEF">
        <w:rPr>
          <w:sz w:val="24"/>
          <w:szCs w:val="24"/>
        </w:rPr>
        <w:t xml:space="preserve">  If this is to change professionals</w:t>
      </w:r>
      <w:r w:rsidR="00F4490B" w:rsidRPr="00DF7FEF">
        <w:rPr>
          <w:sz w:val="24"/>
          <w:szCs w:val="24"/>
        </w:rPr>
        <w:t xml:space="preserve"> and trainees</w:t>
      </w:r>
      <w:r w:rsidR="008429DD" w:rsidRPr="00DF7FEF">
        <w:rPr>
          <w:sz w:val="24"/>
          <w:szCs w:val="24"/>
        </w:rPr>
        <w:t xml:space="preserve"> should be offered training on ASD</w:t>
      </w:r>
      <w:r w:rsidR="005A71E7" w:rsidRPr="00DF7FEF">
        <w:rPr>
          <w:sz w:val="24"/>
          <w:szCs w:val="24"/>
        </w:rPr>
        <w:t xml:space="preserve">, including how to best </w:t>
      </w:r>
      <w:r w:rsidR="00C553C1" w:rsidRPr="00DF7FEF">
        <w:rPr>
          <w:sz w:val="24"/>
          <w:szCs w:val="24"/>
        </w:rPr>
        <w:t>support the person within the limits of their role.</w:t>
      </w:r>
    </w:p>
    <w:p w14:paraId="164D7271" w14:textId="5B6D91FE" w:rsidR="00FD4FB3" w:rsidRPr="00DF7FEF" w:rsidRDefault="009C6761" w:rsidP="00F4490B">
      <w:pPr>
        <w:spacing w:line="360" w:lineRule="auto"/>
        <w:rPr>
          <w:sz w:val="24"/>
          <w:szCs w:val="24"/>
        </w:rPr>
      </w:pPr>
      <w:r w:rsidRPr="00DF7FEF">
        <w:rPr>
          <w:sz w:val="24"/>
          <w:szCs w:val="24"/>
        </w:rPr>
        <w:t xml:space="preserve">This paper has </w:t>
      </w:r>
      <w:r w:rsidR="001834C6" w:rsidRPr="00DF7FEF">
        <w:rPr>
          <w:sz w:val="24"/>
          <w:szCs w:val="24"/>
        </w:rPr>
        <w:t>reviewed</w:t>
      </w:r>
      <w:r w:rsidRPr="00DF7FEF">
        <w:rPr>
          <w:sz w:val="24"/>
          <w:szCs w:val="24"/>
        </w:rPr>
        <w:t xml:space="preserve"> </w:t>
      </w:r>
      <w:r w:rsidR="00F72AA0" w:rsidRPr="00DF7FEF">
        <w:rPr>
          <w:sz w:val="24"/>
          <w:szCs w:val="24"/>
        </w:rPr>
        <w:t xml:space="preserve">ASD and </w:t>
      </w:r>
      <w:r w:rsidRPr="00DF7FEF">
        <w:rPr>
          <w:sz w:val="24"/>
          <w:szCs w:val="24"/>
        </w:rPr>
        <w:t xml:space="preserve">the legislation, policies and therapies available to support </w:t>
      </w:r>
      <w:r w:rsidR="00F72AA0" w:rsidRPr="00DF7FEF">
        <w:rPr>
          <w:sz w:val="24"/>
          <w:szCs w:val="24"/>
        </w:rPr>
        <w:t>development, health and well-being</w:t>
      </w:r>
      <w:r w:rsidR="001834C6" w:rsidRPr="00DF7FEF">
        <w:rPr>
          <w:sz w:val="24"/>
          <w:szCs w:val="24"/>
        </w:rPr>
        <w:t xml:space="preserve"> and proposes these recommendations.</w:t>
      </w:r>
      <w:r w:rsidR="00FD4FB3" w:rsidRPr="00DF7FEF">
        <w:rPr>
          <w:sz w:val="24"/>
          <w:szCs w:val="24"/>
        </w:rPr>
        <w:t xml:space="preserve">  Firstly, offer emotional support for the parents after the initial diagnosis of ASD.  Secondly, schools need to educate their children with regards to ASD, possibly holding ‘Autism Days’ where children with ASD could explain what its like to have ASD and how they could be supported by peers.  Sensory rooms should be compulsory in all school</w:t>
      </w:r>
      <w:r w:rsidR="00C553C1" w:rsidRPr="00DF7FEF">
        <w:rPr>
          <w:sz w:val="24"/>
          <w:szCs w:val="24"/>
        </w:rPr>
        <w:t>, and a wide range of child friendly literature should be accessible</w:t>
      </w:r>
      <w:r w:rsidR="00FD4FB3" w:rsidRPr="00DF7FEF">
        <w:rPr>
          <w:sz w:val="24"/>
          <w:szCs w:val="24"/>
        </w:rPr>
        <w:t xml:space="preserve">.  </w:t>
      </w:r>
    </w:p>
    <w:p w14:paraId="37E8CC56" w14:textId="39898C50" w:rsidR="00FD4FB3" w:rsidRPr="00DF7FEF" w:rsidRDefault="00FD4FB3" w:rsidP="00F4490B">
      <w:pPr>
        <w:spacing w:line="360" w:lineRule="auto"/>
        <w:rPr>
          <w:sz w:val="24"/>
          <w:szCs w:val="24"/>
        </w:rPr>
      </w:pPr>
      <w:r w:rsidRPr="00DF7FEF">
        <w:rPr>
          <w:sz w:val="24"/>
          <w:szCs w:val="24"/>
        </w:rPr>
        <w:lastRenderedPageBreak/>
        <w:t xml:space="preserve">If a child is eligible for support in school, they should have input on who they would like to support them, with reference to </w:t>
      </w:r>
      <w:r w:rsidR="00330085">
        <w:rPr>
          <w:sz w:val="24"/>
          <w:szCs w:val="24"/>
        </w:rPr>
        <w:t>Learning Support</w:t>
      </w:r>
      <w:r w:rsidRPr="00DF7FEF">
        <w:rPr>
          <w:sz w:val="24"/>
          <w:szCs w:val="24"/>
        </w:rPr>
        <w:t xml:space="preserve"> Assistants</w:t>
      </w:r>
      <w:r w:rsidR="00330085">
        <w:rPr>
          <w:sz w:val="24"/>
          <w:szCs w:val="24"/>
        </w:rPr>
        <w:t xml:space="preserve"> and Support Workers</w:t>
      </w:r>
      <w:r w:rsidRPr="00DF7FEF">
        <w:rPr>
          <w:sz w:val="24"/>
          <w:szCs w:val="24"/>
        </w:rPr>
        <w:t>.  More work experience opportunities should also be available, as well as</w:t>
      </w:r>
      <w:r w:rsidR="003451EE" w:rsidRPr="00DF7FEF">
        <w:rPr>
          <w:sz w:val="24"/>
          <w:szCs w:val="24"/>
        </w:rPr>
        <w:t xml:space="preserve"> opportunities to gain</w:t>
      </w:r>
      <w:r w:rsidRPr="00DF7FEF">
        <w:rPr>
          <w:sz w:val="24"/>
          <w:szCs w:val="24"/>
        </w:rPr>
        <w:t xml:space="preserve"> further education.  </w:t>
      </w:r>
      <w:r w:rsidR="00C553C1" w:rsidRPr="00DF7FEF">
        <w:rPr>
          <w:sz w:val="24"/>
          <w:szCs w:val="24"/>
        </w:rPr>
        <w:t xml:space="preserve">Regular, friendly social events should be arranged.  </w:t>
      </w:r>
      <w:r w:rsidRPr="00DF7FEF">
        <w:rPr>
          <w:sz w:val="24"/>
          <w:szCs w:val="24"/>
        </w:rPr>
        <w:t>After all a person’s well-being is based their health and happiness.</w:t>
      </w:r>
      <w:r w:rsidR="003451EE" w:rsidRPr="00DF7FEF">
        <w:rPr>
          <w:sz w:val="24"/>
          <w:szCs w:val="24"/>
        </w:rPr>
        <w:t xml:space="preserve">  Better education and jobs lead to better health and happiness, so they are all interlinked. </w:t>
      </w:r>
    </w:p>
    <w:p w14:paraId="1097E700" w14:textId="77777777" w:rsidR="00F0447A" w:rsidRPr="00DF7FEF" w:rsidRDefault="009C6761" w:rsidP="00F4490B">
      <w:pPr>
        <w:spacing w:line="360" w:lineRule="auto"/>
        <w:rPr>
          <w:sz w:val="24"/>
          <w:szCs w:val="24"/>
        </w:rPr>
      </w:pPr>
      <w:r w:rsidRPr="00DF7FEF">
        <w:rPr>
          <w:sz w:val="24"/>
          <w:szCs w:val="24"/>
        </w:rPr>
        <w:t xml:space="preserve">Legislation is designed to protect, enhance and support children </w:t>
      </w:r>
      <w:r w:rsidR="00FA1F44" w:rsidRPr="00DF7FEF">
        <w:rPr>
          <w:sz w:val="24"/>
          <w:szCs w:val="24"/>
        </w:rPr>
        <w:t xml:space="preserve">and adults </w:t>
      </w:r>
      <w:r w:rsidRPr="00DF7FEF">
        <w:rPr>
          <w:sz w:val="24"/>
          <w:szCs w:val="24"/>
        </w:rPr>
        <w:t>with ASD.  The Equality Act 2010 enhances the accessibility to schools, buildings and public spaces</w:t>
      </w:r>
      <w:r w:rsidR="00F72AA0" w:rsidRPr="00DF7FEF">
        <w:rPr>
          <w:sz w:val="24"/>
          <w:szCs w:val="24"/>
        </w:rPr>
        <w:t>, it is</w:t>
      </w:r>
      <w:r w:rsidRPr="00DF7FEF">
        <w:rPr>
          <w:sz w:val="24"/>
          <w:szCs w:val="24"/>
        </w:rPr>
        <w:t xml:space="preserve"> also</w:t>
      </w:r>
      <w:r w:rsidR="008C4E09" w:rsidRPr="00DF7FEF">
        <w:rPr>
          <w:sz w:val="24"/>
          <w:szCs w:val="24"/>
        </w:rPr>
        <w:t xml:space="preserve"> designed to eliminate</w:t>
      </w:r>
      <w:r w:rsidRPr="00DF7FEF">
        <w:rPr>
          <w:sz w:val="24"/>
          <w:szCs w:val="24"/>
        </w:rPr>
        <w:t xml:space="preserve"> discrimination, yet so many children are </w:t>
      </w:r>
      <w:r w:rsidR="00F4490B" w:rsidRPr="00DF7FEF">
        <w:rPr>
          <w:sz w:val="24"/>
          <w:szCs w:val="24"/>
        </w:rPr>
        <w:t>being bullied</w:t>
      </w:r>
      <w:r w:rsidRPr="00DF7FEF">
        <w:rPr>
          <w:sz w:val="24"/>
          <w:szCs w:val="24"/>
        </w:rPr>
        <w:t xml:space="preserve">.  The Children and Families Act 2014 has made changes, from statements to EHC plans, to support not only the educational needs of the child but also health needs too.  This can only benefit the child so long as the plan is specific to the child’s needs.  </w:t>
      </w:r>
    </w:p>
    <w:p w14:paraId="2817008D" w14:textId="4B6F86EC" w:rsidR="00F4490B" w:rsidRPr="00DF7FEF" w:rsidRDefault="00F72AA0" w:rsidP="00F4490B">
      <w:pPr>
        <w:spacing w:line="360" w:lineRule="auto"/>
        <w:rPr>
          <w:sz w:val="24"/>
          <w:szCs w:val="24"/>
        </w:rPr>
      </w:pPr>
      <w:r w:rsidRPr="00DF7FEF">
        <w:rPr>
          <w:sz w:val="24"/>
          <w:szCs w:val="24"/>
        </w:rPr>
        <w:t>The Autism Act is specifically designed to support adults</w:t>
      </w:r>
      <w:bookmarkStart w:id="5" w:name="_Hlk30172504"/>
      <w:r w:rsidR="003451EE" w:rsidRPr="00DF7FEF">
        <w:rPr>
          <w:sz w:val="24"/>
          <w:szCs w:val="24"/>
        </w:rPr>
        <w:t>.</w:t>
      </w:r>
      <w:r w:rsidRPr="00DF7FEF">
        <w:rPr>
          <w:sz w:val="24"/>
          <w:szCs w:val="24"/>
        </w:rPr>
        <w:t xml:space="preserve"> </w:t>
      </w:r>
      <w:bookmarkEnd w:id="5"/>
      <w:r w:rsidR="003451EE" w:rsidRPr="00DF7FEF">
        <w:rPr>
          <w:sz w:val="24"/>
          <w:szCs w:val="24"/>
        </w:rPr>
        <w:t xml:space="preserve"> </w:t>
      </w:r>
      <w:r w:rsidR="00FA1F44" w:rsidRPr="00DF7FEF">
        <w:rPr>
          <w:sz w:val="24"/>
          <w:szCs w:val="24"/>
        </w:rPr>
        <w:t xml:space="preserve">Therapies can prove beneficial for children with ASD however, they are not all </w:t>
      </w:r>
      <w:r w:rsidR="00C82F32" w:rsidRPr="00DF7FEF">
        <w:rPr>
          <w:sz w:val="24"/>
          <w:szCs w:val="24"/>
        </w:rPr>
        <w:t xml:space="preserve">readily </w:t>
      </w:r>
      <w:r w:rsidR="00FA1F44" w:rsidRPr="00DF7FEF">
        <w:rPr>
          <w:sz w:val="24"/>
          <w:szCs w:val="24"/>
        </w:rPr>
        <w:t>available</w:t>
      </w:r>
      <w:r w:rsidRPr="00DF7FEF">
        <w:rPr>
          <w:sz w:val="24"/>
          <w:szCs w:val="24"/>
        </w:rPr>
        <w:t>.  It is important to note that ASD is a</w:t>
      </w:r>
      <w:r w:rsidR="00C82F32" w:rsidRPr="00DF7FEF">
        <w:rPr>
          <w:sz w:val="24"/>
          <w:szCs w:val="24"/>
        </w:rPr>
        <w:t xml:space="preserve">n </w:t>
      </w:r>
      <w:r w:rsidRPr="00DF7FEF">
        <w:rPr>
          <w:sz w:val="24"/>
          <w:szCs w:val="24"/>
        </w:rPr>
        <w:t>exceptionally complex condition and to fully support a child or adult the individual needs of the person must be</w:t>
      </w:r>
      <w:r w:rsidR="00C82F32" w:rsidRPr="00DF7FEF">
        <w:rPr>
          <w:sz w:val="24"/>
          <w:szCs w:val="24"/>
        </w:rPr>
        <w:t xml:space="preserve"> identified</w:t>
      </w:r>
      <w:r w:rsidR="00B7706D" w:rsidRPr="00DF7FEF">
        <w:rPr>
          <w:sz w:val="24"/>
          <w:szCs w:val="24"/>
        </w:rPr>
        <w:t>,</w:t>
      </w:r>
      <w:r w:rsidR="00C82F32" w:rsidRPr="00DF7FEF">
        <w:rPr>
          <w:sz w:val="24"/>
          <w:szCs w:val="24"/>
        </w:rPr>
        <w:t xml:space="preserve"> and a plan </w:t>
      </w:r>
      <w:r w:rsidR="00B7706D" w:rsidRPr="00DF7FEF">
        <w:rPr>
          <w:sz w:val="24"/>
          <w:szCs w:val="24"/>
        </w:rPr>
        <w:t xml:space="preserve">must be designed </w:t>
      </w:r>
      <w:r w:rsidR="00C82F32" w:rsidRPr="00DF7FEF">
        <w:rPr>
          <w:sz w:val="24"/>
          <w:szCs w:val="24"/>
        </w:rPr>
        <w:t>tailored for the</w:t>
      </w:r>
      <w:r w:rsidR="00B7706D" w:rsidRPr="00DF7FEF">
        <w:rPr>
          <w:sz w:val="24"/>
          <w:szCs w:val="24"/>
        </w:rPr>
        <w:t>ir needs</w:t>
      </w:r>
      <w:r w:rsidR="00C82F32" w:rsidRPr="00DF7FEF">
        <w:rPr>
          <w:sz w:val="24"/>
          <w:szCs w:val="24"/>
        </w:rPr>
        <w:t>.</w:t>
      </w:r>
      <w:r w:rsidR="00B7706D" w:rsidRPr="00DF7FEF">
        <w:rPr>
          <w:sz w:val="24"/>
          <w:szCs w:val="24"/>
        </w:rPr>
        <w:t xml:space="preserve">  Professional from all sectors should have training so they can fully support a person with ASD.</w:t>
      </w:r>
      <w:r w:rsidR="00F0447A" w:rsidRPr="00DF7FEF">
        <w:rPr>
          <w:sz w:val="24"/>
          <w:szCs w:val="24"/>
        </w:rPr>
        <w:t xml:space="preserve">  </w:t>
      </w:r>
      <w:r w:rsidR="00B7706D" w:rsidRPr="00DF7FEF">
        <w:rPr>
          <w:sz w:val="24"/>
          <w:szCs w:val="24"/>
        </w:rPr>
        <w:t>This paper draws to a conclusion whilst there is some support for child and young people, there is not enough support for adults with ASD</w:t>
      </w:r>
      <w:r w:rsidR="001834C6" w:rsidRPr="00DF7FEF">
        <w:rPr>
          <w:sz w:val="24"/>
          <w:szCs w:val="24"/>
        </w:rPr>
        <w:t xml:space="preserve"> which could potentially affect health, well-being and development</w:t>
      </w:r>
      <w:r w:rsidR="00B7706D" w:rsidRPr="00DF7FEF">
        <w:rPr>
          <w:sz w:val="24"/>
          <w:szCs w:val="24"/>
        </w:rPr>
        <w:t xml:space="preserve">. </w:t>
      </w:r>
    </w:p>
    <w:p w14:paraId="45E7FC7C" w14:textId="6FCE0AFE" w:rsidR="007E1266" w:rsidRPr="00DF7FEF" w:rsidRDefault="007E1266"/>
    <w:p w14:paraId="4E88AC55" w14:textId="6C480EAB" w:rsidR="007E1266" w:rsidRPr="00DF7FEF" w:rsidRDefault="007E1266"/>
    <w:p w14:paraId="126B6818" w14:textId="77777777" w:rsidR="00495531" w:rsidRPr="00DF7FEF" w:rsidRDefault="00495531"/>
    <w:p w14:paraId="37AF8CA0" w14:textId="77777777" w:rsidR="00B7706D" w:rsidRPr="00DF7FEF" w:rsidRDefault="00B7706D"/>
    <w:p w14:paraId="36EA1ED5" w14:textId="77777777" w:rsidR="00B7706D" w:rsidRPr="00DF7FEF" w:rsidRDefault="00B7706D"/>
    <w:p w14:paraId="77C7D26D" w14:textId="77777777" w:rsidR="00B7706D" w:rsidRPr="00DF7FEF" w:rsidRDefault="00B7706D"/>
    <w:p w14:paraId="0E7397D4" w14:textId="77777777" w:rsidR="00B7706D" w:rsidRPr="00DF7FEF" w:rsidRDefault="00B7706D"/>
    <w:p w14:paraId="6C343BDE" w14:textId="77777777" w:rsidR="00B7706D" w:rsidRPr="00DF7FEF" w:rsidRDefault="00B7706D"/>
    <w:p w14:paraId="5DDFDAFB" w14:textId="77777777" w:rsidR="00B7706D" w:rsidRPr="00DF7FEF" w:rsidRDefault="00B7706D"/>
    <w:p w14:paraId="18C9BC77" w14:textId="77777777" w:rsidR="00B7706D" w:rsidRPr="00DF7FEF" w:rsidRDefault="00B7706D"/>
    <w:p w14:paraId="0518C2D6" w14:textId="431C32D5" w:rsidR="00AB3738" w:rsidRPr="00DF7FEF" w:rsidRDefault="007E1266">
      <w:r w:rsidRPr="00DF7FEF">
        <w:lastRenderedPageBreak/>
        <w:t>References</w:t>
      </w:r>
    </w:p>
    <w:p w14:paraId="2367B580" w14:textId="54513CCF" w:rsidR="007E1266" w:rsidRPr="00DF7FEF" w:rsidRDefault="00AB3738">
      <w:r w:rsidRPr="00DF7FEF">
        <w:t>Alexa, M. (2016) Autism and Bullying. Available at: https://www.autismag.org/autism-and-bullying/ (Accessed: 19</w:t>
      </w:r>
      <w:r w:rsidRPr="00DF7FEF">
        <w:rPr>
          <w:vertAlign w:val="superscript"/>
        </w:rPr>
        <w:t>th</w:t>
      </w:r>
      <w:r w:rsidRPr="00DF7FEF">
        <w:t xml:space="preserve"> December 2019).</w:t>
      </w:r>
    </w:p>
    <w:p w14:paraId="6871B07D" w14:textId="77777777" w:rsidR="00A83808" w:rsidRPr="00DF7FEF" w:rsidRDefault="00A83808">
      <w:r w:rsidRPr="00DF7FEF">
        <w:t xml:space="preserve">Bardhan-Quallen, S. (2005) </w:t>
      </w:r>
      <w:r w:rsidRPr="00DF7FEF">
        <w:rPr>
          <w:i/>
          <w:iCs/>
        </w:rPr>
        <w:t>Autism</w:t>
      </w:r>
      <w:r w:rsidRPr="00DF7FEF">
        <w:t xml:space="preserve">. Farmington Hills, MI: Thomas Gale. </w:t>
      </w:r>
    </w:p>
    <w:p w14:paraId="6C8CA1A5" w14:textId="77777777" w:rsidR="00A83808" w:rsidRPr="00DF7FEF" w:rsidRDefault="00A83808" w:rsidP="008E3655">
      <w:r w:rsidRPr="00DF7FEF">
        <w:t xml:space="preserve">Benson, P.R. (2010) ‘Coping, distress, and well-being in mothers of children with Autism’, </w:t>
      </w:r>
      <w:r w:rsidRPr="00DF7FEF">
        <w:rPr>
          <w:i/>
          <w:iCs/>
        </w:rPr>
        <w:t>Research in Autism Spectrum Disorders,</w:t>
      </w:r>
      <w:r w:rsidRPr="00DF7FEF">
        <w:t xml:space="preserve"> 4 (2), pp.217–228.</w:t>
      </w:r>
    </w:p>
    <w:p w14:paraId="6A2228E8" w14:textId="77777777" w:rsidR="00A83808" w:rsidRPr="00DF7FEF" w:rsidRDefault="00A83808">
      <w:r w:rsidRPr="00DF7FEF">
        <w:t xml:space="preserve">Bogdashina, O. (2016) </w:t>
      </w:r>
      <w:r w:rsidRPr="00DF7FEF">
        <w:rPr>
          <w:i/>
          <w:iCs/>
        </w:rPr>
        <w:t>Sensory Perceptual Issues in Autism and Asperger Syndrome</w:t>
      </w:r>
      <w:r w:rsidRPr="00DF7FEF">
        <w:t>. 2</w:t>
      </w:r>
      <w:r w:rsidRPr="00DF7FEF">
        <w:rPr>
          <w:vertAlign w:val="superscript"/>
        </w:rPr>
        <w:t>nd</w:t>
      </w:r>
      <w:r w:rsidRPr="00DF7FEF">
        <w:t xml:space="preserve"> Edition. London: Jessica Kingsley Publishers. </w:t>
      </w:r>
    </w:p>
    <w:p w14:paraId="3B8830C3" w14:textId="77777777" w:rsidR="00A83808" w:rsidRPr="00DF7FEF" w:rsidRDefault="00A83808">
      <w:bookmarkStart w:id="6" w:name="_Hlk29039482"/>
      <w:r w:rsidRPr="00DF7FEF">
        <w:t xml:space="preserve">Briel, L.W. and Getzel, E.E. (2014). </w:t>
      </w:r>
      <w:bookmarkEnd w:id="6"/>
      <w:r w:rsidRPr="00DF7FEF">
        <w:t xml:space="preserve">‘In their own words: The career planning experiences of college students with ASD’, </w:t>
      </w:r>
      <w:r w:rsidRPr="00DF7FEF">
        <w:rPr>
          <w:i/>
          <w:iCs/>
        </w:rPr>
        <w:t>Journal of Vocational Rehabilitation</w:t>
      </w:r>
      <w:r w:rsidRPr="00DF7FEF">
        <w:t>, 40, pp.195-202.</w:t>
      </w:r>
    </w:p>
    <w:p w14:paraId="72C37291" w14:textId="77777777" w:rsidR="00A83808" w:rsidRPr="00DF7FEF" w:rsidRDefault="00A83808">
      <w:r w:rsidRPr="00DF7FEF">
        <w:t xml:space="preserve">Cambridge Dictionary (2019) </w:t>
      </w:r>
      <w:r w:rsidRPr="00DF7FEF">
        <w:rPr>
          <w:i/>
          <w:iCs/>
        </w:rPr>
        <w:t>Well-being</w:t>
      </w:r>
      <w:r w:rsidRPr="00DF7FEF">
        <w:t>. Available at: https://dictionary.cambridge.org/dictionary/english/well-being?q=wellbeing (Accessed: 2</w:t>
      </w:r>
      <w:r w:rsidRPr="00DF7FEF">
        <w:rPr>
          <w:vertAlign w:val="superscript"/>
        </w:rPr>
        <w:t>nd</w:t>
      </w:r>
      <w:r w:rsidRPr="00DF7FEF">
        <w:t xml:space="preserve"> January 2020). </w:t>
      </w:r>
    </w:p>
    <w:p w14:paraId="4F0F1AB0" w14:textId="404CBCF3" w:rsidR="00A83808" w:rsidRPr="00DF7FEF" w:rsidRDefault="00A83808" w:rsidP="00BE5A6D">
      <w:r w:rsidRPr="00DF7FEF">
        <w:t>Department for Educatio</w:t>
      </w:r>
      <w:r w:rsidR="001834C6" w:rsidRPr="00DF7FEF">
        <w:t>n</w:t>
      </w:r>
      <w:r w:rsidRPr="00DF7FEF">
        <w:t xml:space="preserve"> (2014) </w:t>
      </w:r>
      <w:r w:rsidRPr="00DF7FEF">
        <w:rPr>
          <w:i/>
          <w:iCs/>
        </w:rPr>
        <w:t>Special educational needs and disability code of practice: 0 to 25 years</w:t>
      </w:r>
      <w:r w:rsidRPr="00DF7FEF">
        <w:t xml:space="preserve">. </w:t>
      </w:r>
      <w:r w:rsidR="001834C6" w:rsidRPr="00DF7FEF">
        <w:t>London: Department for Education.</w:t>
      </w:r>
    </w:p>
    <w:p w14:paraId="117FAF14" w14:textId="77777777" w:rsidR="00A83808" w:rsidRPr="00DF7FEF" w:rsidRDefault="00A83808">
      <w:r w:rsidRPr="00DF7FEF">
        <w:t xml:space="preserve">Elder, J.H., Kreider, C.M., Brasher, S.N. and Ansell, M. (2017) </w:t>
      </w:r>
      <w:r w:rsidRPr="00DF7FEF">
        <w:rPr>
          <w:i/>
          <w:iCs/>
        </w:rPr>
        <w:t>‘</w:t>
      </w:r>
      <w:r w:rsidRPr="00DF7FEF">
        <w:t xml:space="preserve">Clinical impact of early diagnosis of autism on the prognosis and parent-child relationships’, </w:t>
      </w:r>
      <w:r w:rsidRPr="00DF7FEF">
        <w:rPr>
          <w:i/>
          <w:iCs/>
        </w:rPr>
        <w:t>Psychology Research and Behavior Management</w:t>
      </w:r>
      <w:r w:rsidRPr="00DF7FEF">
        <w:t>, 10, pp. 283–292.</w:t>
      </w:r>
    </w:p>
    <w:p w14:paraId="6A6C3D46" w14:textId="77777777" w:rsidR="00A83808" w:rsidRPr="00DF7FEF" w:rsidRDefault="00A83808" w:rsidP="001C4E8C">
      <w:r w:rsidRPr="00DF7FEF">
        <w:t xml:space="preserve">Freedman, B., Kalb, L., Zablotsky, B. and Stuart, E. (2012) ‘Relationship Status Among Parents of Children with Autism Spectrum Disorders: A Population-Based Study’, </w:t>
      </w:r>
      <w:r w:rsidRPr="00DF7FEF">
        <w:rPr>
          <w:i/>
          <w:iCs/>
        </w:rPr>
        <w:t xml:space="preserve">Journal of Autism &amp; Developmental Disorders, </w:t>
      </w:r>
      <w:r w:rsidRPr="00DF7FEF">
        <w:t>42</w:t>
      </w:r>
      <w:r w:rsidRPr="00DF7FEF">
        <w:rPr>
          <w:i/>
          <w:iCs/>
        </w:rPr>
        <w:t xml:space="preserve"> </w:t>
      </w:r>
      <w:r w:rsidRPr="00DF7FEF">
        <w:t>(4) pp.539–549</w:t>
      </w:r>
    </w:p>
    <w:p w14:paraId="6601D768" w14:textId="77777777" w:rsidR="00A83808" w:rsidRPr="00DF7FEF" w:rsidRDefault="00A83808">
      <w:r w:rsidRPr="00DF7FEF">
        <w:t xml:space="preserve">Glazzard, J., Stokoe, J., Hughes, A., Netherwood, A. and Neve, L. (2015) </w:t>
      </w:r>
      <w:r w:rsidRPr="00DF7FEF">
        <w:rPr>
          <w:i/>
          <w:iCs/>
        </w:rPr>
        <w:t xml:space="preserve">Teaching and Supporting Children with Special Educational Needs and Disabilities in Primary Schools. </w:t>
      </w:r>
      <w:r w:rsidRPr="00DF7FEF">
        <w:t>2</w:t>
      </w:r>
      <w:r w:rsidRPr="00DF7FEF">
        <w:rPr>
          <w:vertAlign w:val="superscript"/>
        </w:rPr>
        <w:t>nd</w:t>
      </w:r>
      <w:r w:rsidRPr="00DF7FEF">
        <w:t xml:space="preserve"> Edition. London:  Learning Matters.</w:t>
      </w:r>
    </w:p>
    <w:p w14:paraId="6FB1A165" w14:textId="77777777" w:rsidR="00A83808" w:rsidRPr="00DF7FEF" w:rsidRDefault="00A83808">
      <w:r w:rsidRPr="00DF7FEF">
        <w:t xml:space="preserve">Godwin Emmons, P. and McKendry Anderson, L. (2005) </w:t>
      </w:r>
      <w:r w:rsidRPr="00DF7FEF">
        <w:rPr>
          <w:i/>
          <w:iCs/>
        </w:rPr>
        <w:t>Understanding Sensory Dysfunction: Learning, Development and Sensory Dysfunction in Autism Spectrum Disorders, ADHD, Learning Disabilities and Bipolar Disorder.</w:t>
      </w:r>
      <w:r w:rsidRPr="00DF7FEF">
        <w:t xml:space="preserve"> London: Jessica Kingsley Publishers.</w:t>
      </w:r>
    </w:p>
    <w:p w14:paraId="0C89A01F" w14:textId="77777777" w:rsidR="00A83808" w:rsidRPr="00DF7FEF" w:rsidRDefault="00A83808">
      <w:r w:rsidRPr="00DF7FEF">
        <w:t xml:space="preserve">Gorrod, L. (1997) </w:t>
      </w:r>
      <w:r w:rsidRPr="00DF7FEF">
        <w:rPr>
          <w:i/>
          <w:iCs/>
        </w:rPr>
        <w:t>My Brother is Different</w:t>
      </w:r>
      <w:r w:rsidRPr="00DF7FEF">
        <w:t>. London: National Autistic Society.</w:t>
      </w:r>
    </w:p>
    <w:p w14:paraId="16D085A1" w14:textId="112A4815" w:rsidR="00A83808" w:rsidRPr="00DF7FEF" w:rsidRDefault="00A83808" w:rsidP="00815647">
      <w:r w:rsidRPr="00DF7FEF">
        <w:t xml:space="preserve">Helps, S., Newsom-Davis, I.C. and Callias, M. (1999) ‘Autism: The Teacher’s View’, </w:t>
      </w:r>
      <w:r w:rsidRPr="00DF7FEF">
        <w:rPr>
          <w:i/>
          <w:iCs/>
        </w:rPr>
        <w:t>Autism</w:t>
      </w:r>
      <w:r w:rsidRPr="00DF7FEF">
        <w:t>, 3 (3), pp.287–298.</w:t>
      </w:r>
    </w:p>
    <w:p w14:paraId="1E1C0CB9" w14:textId="6CD1018C" w:rsidR="00AB3738" w:rsidRPr="00DF7FEF" w:rsidRDefault="00AB3738" w:rsidP="00815647">
      <w:r w:rsidRPr="00DF7FEF">
        <w:t xml:space="preserve">Hirvikoski, T., Mittendorfer-Rutz, E., Boman, M., Larsson, H., Lichtenstein, P., and Bolte, S. (2016). ‘Premature mortality in autism spectrum disorder’, </w:t>
      </w:r>
      <w:r w:rsidRPr="00DF7FEF">
        <w:rPr>
          <w:i/>
          <w:iCs/>
        </w:rPr>
        <w:t>British Journal of Psychiatry</w:t>
      </w:r>
      <w:r w:rsidRPr="00DF7FEF">
        <w:t>, 208 (3), pp. 232-238.</w:t>
      </w:r>
    </w:p>
    <w:p w14:paraId="58A32616" w14:textId="77777777" w:rsidR="00A83808" w:rsidRPr="00DF7FEF" w:rsidRDefault="00A83808" w:rsidP="00C85A70">
      <w:r w:rsidRPr="00DF7FEF">
        <w:t xml:space="preserve">Hooyman, N. and Kramer, B. (2006) </w:t>
      </w:r>
      <w:r w:rsidRPr="00DF7FEF">
        <w:rPr>
          <w:i/>
          <w:iCs/>
        </w:rPr>
        <w:t>Living through loss: Interventions across the life span</w:t>
      </w:r>
      <w:r w:rsidRPr="00DF7FEF">
        <w:t>. New York, NY: Columbia University Press.</w:t>
      </w:r>
    </w:p>
    <w:p w14:paraId="05F90777" w14:textId="77777777" w:rsidR="00A83808" w:rsidRPr="00DF7FEF" w:rsidRDefault="00A83808">
      <w:r w:rsidRPr="00DF7FEF">
        <w:t xml:space="preserve">Jinks, C., Ong, B.N. and O'Neill, T. (2010) "Well, it's nobody's responsibility but my own." A qualitative study to explore views about the determinants of health and prevention of knee pain in older adults’ </w:t>
      </w:r>
      <w:r w:rsidRPr="00DF7FEF">
        <w:rPr>
          <w:i/>
          <w:iCs/>
        </w:rPr>
        <w:t>BMC Public Health,</w:t>
      </w:r>
      <w:r w:rsidRPr="00DF7FEF">
        <w:t xml:space="preserve"> 10 (148).</w:t>
      </w:r>
    </w:p>
    <w:p w14:paraId="3DA0222B" w14:textId="77777777" w:rsidR="00A83808" w:rsidRPr="00DF7FEF" w:rsidRDefault="00A83808">
      <w:r w:rsidRPr="00DF7FEF">
        <w:lastRenderedPageBreak/>
        <w:t xml:space="preserve">Kearney, A.J. (2015) </w:t>
      </w:r>
      <w:r w:rsidRPr="00DF7FEF">
        <w:rPr>
          <w:i/>
          <w:iCs/>
        </w:rPr>
        <w:t xml:space="preserve">Understanding Applied Behavior Analysis: An Introduction to ABA for Parents, Teachers, and other Professionals. </w:t>
      </w:r>
      <w:r w:rsidRPr="00DF7FEF">
        <w:t>2</w:t>
      </w:r>
      <w:r w:rsidRPr="00DF7FEF">
        <w:rPr>
          <w:vertAlign w:val="superscript"/>
        </w:rPr>
        <w:t>nd</w:t>
      </w:r>
      <w:r w:rsidRPr="00DF7FEF">
        <w:t xml:space="preserve"> Edition</w:t>
      </w:r>
      <w:r w:rsidRPr="00DF7FEF">
        <w:rPr>
          <w:i/>
          <w:iCs/>
        </w:rPr>
        <w:t>.</w:t>
      </w:r>
      <w:r w:rsidRPr="00DF7FEF">
        <w:t xml:space="preserve"> London: Jessica Kingsley Publishers. </w:t>
      </w:r>
    </w:p>
    <w:p w14:paraId="434B9F77" w14:textId="77777777" w:rsidR="00A83808" w:rsidRPr="00DF7FEF" w:rsidRDefault="00A83808" w:rsidP="00815647">
      <w:r w:rsidRPr="00DF7FEF">
        <w:t xml:space="preserve">Koegel, R.L., Schreibman, L., Good, A., Cerniglia, L., Murphy, C. and Koegel, L. (1989) </w:t>
      </w:r>
      <w:r w:rsidRPr="00DF7FEF">
        <w:rPr>
          <w:i/>
          <w:iCs/>
        </w:rPr>
        <w:t xml:space="preserve">How to teach pivotal behaviors to children with autism: A training manual. </w:t>
      </w:r>
      <w:r w:rsidRPr="00DF7FEF">
        <w:t>Santa Barbara: University of California.</w:t>
      </w:r>
    </w:p>
    <w:p w14:paraId="3AE7B0CF" w14:textId="01739BF5" w:rsidR="006A772A" w:rsidRPr="00DF7FEF" w:rsidRDefault="006A772A">
      <w:r w:rsidRPr="00DF7FEF">
        <w:t>Laurie, C. (2014) Sensory strategies: Practical ways to help children and young people with autism learn and achieve. London: National Autistic Society.</w:t>
      </w:r>
    </w:p>
    <w:p w14:paraId="47317BE3" w14:textId="4A817B5A" w:rsidR="00A83808" w:rsidRPr="00DF7FEF" w:rsidRDefault="00A83808">
      <w:r w:rsidRPr="00DF7FEF">
        <w:t>Lee, M.S., Kim, J.I. and Ernst, E. (2011) ‘Massage Therapy for Children with Autism Spectrum</w:t>
      </w:r>
      <w:r w:rsidR="006A772A" w:rsidRPr="00DF7FEF">
        <w:t>)</w:t>
      </w:r>
      <w:r w:rsidRPr="00DF7FEF">
        <w:t xml:space="preserve"> Disorder’, </w:t>
      </w:r>
      <w:r w:rsidRPr="00DF7FEF">
        <w:rPr>
          <w:i/>
          <w:iCs/>
        </w:rPr>
        <w:t>J Clin Psychiatry,</w:t>
      </w:r>
      <w:r w:rsidRPr="00DF7FEF">
        <w:t xml:space="preserve"> 72(3) pp. 406-11</w:t>
      </w:r>
      <w:r w:rsidR="006A772A" w:rsidRPr="00DF7FEF">
        <w:t>)</w:t>
      </w:r>
      <w:r w:rsidRPr="00DF7FEF">
        <w:t>.</w:t>
      </w:r>
    </w:p>
    <w:p w14:paraId="506A7D45" w14:textId="77777777" w:rsidR="00A83808" w:rsidRPr="00DF7FEF" w:rsidRDefault="00A83808">
      <w:r w:rsidRPr="00DF7FEF">
        <w:t xml:space="preserve">Lindon. J and Brodie, K. (2016) </w:t>
      </w:r>
      <w:r w:rsidRPr="00DF7FEF">
        <w:rPr>
          <w:i/>
          <w:iCs/>
        </w:rPr>
        <w:t>Understanding Child Development 0-8 Years</w:t>
      </w:r>
      <w:r w:rsidRPr="00DF7FEF">
        <w:t>. 4</w:t>
      </w:r>
      <w:r w:rsidRPr="00DF7FEF">
        <w:rPr>
          <w:vertAlign w:val="superscript"/>
        </w:rPr>
        <w:t>th</w:t>
      </w:r>
      <w:r w:rsidRPr="00DF7FEF">
        <w:t xml:space="preserve"> Edition. London: Hodder Education. </w:t>
      </w:r>
    </w:p>
    <w:p w14:paraId="205496B0" w14:textId="77777777" w:rsidR="00A83808" w:rsidRPr="00DF7FEF" w:rsidRDefault="00A83808">
      <w:r w:rsidRPr="00DF7FEF">
        <w:t xml:space="preserve">Lyubomirsky, S., King, L. and Diener, E. (2005) ‘The benefits of frequent positive affect: does happiness lead to success?’, </w:t>
      </w:r>
      <w:r w:rsidRPr="00DF7FEF">
        <w:rPr>
          <w:i/>
          <w:iCs/>
        </w:rPr>
        <w:t>Psychological Bulletin,</w:t>
      </w:r>
      <w:r w:rsidRPr="00DF7FEF">
        <w:t xml:space="preserve"> 131 (6) pp.803–855.</w:t>
      </w:r>
    </w:p>
    <w:p w14:paraId="68259083" w14:textId="77777777" w:rsidR="00A83808" w:rsidRPr="00DF7FEF" w:rsidRDefault="00A83808" w:rsidP="001C4E8C">
      <w:r w:rsidRPr="00DF7FEF">
        <w:t xml:space="preserve">Marshall, J., &amp; Goldbart, J. (2008) ‘“Communication is everything I think.” Parenting a child who needs augmentative and alternative communication (AAC)’, </w:t>
      </w:r>
      <w:r w:rsidRPr="00DF7FEF">
        <w:rPr>
          <w:i/>
          <w:iCs/>
        </w:rPr>
        <w:t xml:space="preserve">International Journal of Language &amp; Communication Disorders, </w:t>
      </w:r>
      <w:r w:rsidRPr="00DF7FEF">
        <w:t>43, pp.77-98.</w:t>
      </w:r>
    </w:p>
    <w:p w14:paraId="0425E2BC" w14:textId="77777777" w:rsidR="00A83808" w:rsidRPr="00DF7FEF" w:rsidRDefault="00A83808">
      <w:r w:rsidRPr="00DF7FEF">
        <w:t xml:space="preserve">McGuinn, N. (2002) Response to ‘Policy, Practice and Principles in Davies, L., Gregory, L. and McGuinn, N. (Eds) </w:t>
      </w:r>
      <w:r w:rsidRPr="00DF7FEF">
        <w:rPr>
          <w:i/>
          <w:iCs/>
        </w:rPr>
        <w:t>Key Debates in Education</w:t>
      </w:r>
      <w:r w:rsidRPr="00DF7FEF">
        <w:t>. London: Continuum.</w:t>
      </w:r>
    </w:p>
    <w:p w14:paraId="3C78046A" w14:textId="22A6F81D" w:rsidR="00A83808" w:rsidRPr="00DF7FEF" w:rsidRDefault="00A83808">
      <w:r w:rsidRPr="00DF7FEF">
        <w:t>Myers, D.G. (</w:t>
      </w:r>
      <w:r w:rsidR="00F0447A" w:rsidRPr="00DF7FEF">
        <w:t>1999</w:t>
      </w:r>
      <w:r w:rsidRPr="00DF7FEF">
        <w:t xml:space="preserve">) Close relationships and quality of life in Kahneman, D., Diener, E. and Schwarz. N. (eds.) </w:t>
      </w:r>
      <w:r w:rsidRPr="00DF7FEF">
        <w:rPr>
          <w:i/>
          <w:iCs/>
        </w:rPr>
        <w:t>Well-Being: The foundations of hedonic psychology.</w:t>
      </w:r>
      <w:r w:rsidRPr="00DF7FEF">
        <w:t xml:space="preserve"> New York: Russell Sage Foundation Publications.</w:t>
      </w:r>
    </w:p>
    <w:p w14:paraId="634E203C" w14:textId="77777777" w:rsidR="00A83808" w:rsidRPr="00DF7FEF" w:rsidRDefault="00A83808">
      <w:r w:rsidRPr="00DF7FEF">
        <w:t xml:space="preserve">Naidoo, J. and Wills, J. (2009) </w:t>
      </w:r>
      <w:r w:rsidRPr="00DF7FEF">
        <w:rPr>
          <w:i/>
          <w:iCs/>
        </w:rPr>
        <w:t>Public Health and Health Promotion Practice: Foundation for Health Promotion</w:t>
      </w:r>
      <w:r w:rsidRPr="00DF7FEF">
        <w:t>. 3rd Edition. London: Bailliere Tindall Elsevier.</w:t>
      </w:r>
    </w:p>
    <w:p w14:paraId="473793CF" w14:textId="77777777" w:rsidR="00A83808" w:rsidRPr="00DF7FEF" w:rsidRDefault="00A83808">
      <w:r w:rsidRPr="00DF7FEF">
        <w:t xml:space="preserve">National Autistic Society (2018) </w:t>
      </w:r>
      <w:r w:rsidRPr="00DF7FEF">
        <w:rPr>
          <w:i/>
          <w:iCs/>
        </w:rPr>
        <w:t>About autism</w:t>
      </w:r>
      <w:r w:rsidRPr="00DF7FEF">
        <w:t>. Available at: https://www.autism.org.uk/about.aspx (Accessed: 27th November 2019).</w:t>
      </w:r>
    </w:p>
    <w:p w14:paraId="3A2E4943" w14:textId="77777777" w:rsidR="00A83808" w:rsidRPr="00DF7FEF" w:rsidRDefault="00A83808">
      <w:r w:rsidRPr="00DF7FEF">
        <w:t xml:space="preserve">National Health Service (2019) </w:t>
      </w:r>
      <w:r w:rsidRPr="00DF7FEF">
        <w:rPr>
          <w:i/>
          <w:iCs/>
        </w:rPr>
        <w:t>What is Autism?</w:t>
      </w:r>
      <w:r w:rsidRPr="00DF7FEF">
        <w:t xml:space="preserve"> Available at: https://www.nhs.uk/conditions/autism/what-is-autism/ (Accessed: 16th December 2019).</w:t>
      </w:r>
    </w:p>
    <w:p w14:paraId="1CBD59BF" w14:textId="77777777" w:rsidR="00A83808" w:rsidRPr="00DF7FEF" w:rsidRDefault="00A83808">
      <w:r w:rsidRPr="00DF7FEF">
        <w:t xml:space="preserve">Office for National Statistics (2018) </w:t>
      </w:r>
      <w:r w:rsidRPr="00DF7FEF">
        <w:rPr>
          <w:i/>
          <w:iCs/>
        </w:rPr>
        <w:t>Children’s well-being and social relationships, UK: 2018</w:t>
      </w:r>
      <w:r w:rsidRPr="00DF7FEF">
        <w:t>. Available at: https://www.ons.gov.uk/peoplepopulationandcommunity/wellbeing/articles/measuringnationalwellbeing/march2018 (Accessed: 3rd January 2020).</w:t>
      </w:r>
    </w:p>
    <w:p w14:paraId="2728B607" w14:textId="77777777" w:rsidR="00A83808" w:rsidRPr="00DF7FEF" w:rsidRDefault="00A83808">
      <w:r w:rsidRPr="00DF7FEF">
        <w:t xml:space="preserve">Pianta R. C. (1997) ‘Adult-child relationship processes and early schooling’, </w:t>
      </w:r>
      <w:r w:rsidRPr="00DF7FEF">
        <w:rPr>
          <w:i/>
          <w:iCs/>
        </w:rPr>
        <w:t xml:space="preserve">Early Education and Development, </w:t>
      </w:r>
      <w:r w:rsidRPr="00DF7FEF">
        <w:t>8, pp.11-26.</w:t>
      </w:r>
    </w:p>
    <w:p w14:paraId="5FDBE283" w14:textId="7E5D6A4E" w:rsidR="00A83808" w:rsidRDefault="00A83808" w:rsidP="001C4E8C">
      <w:r w:rsidRPr="00DF7FEF">
        <w:t xml:space="preserve">Rogers, C. (2020) </w:t>
      </w:r>
      <w:r w:rsidRPr="00DF7FEF">
        <w:rPr>
          <w:i/>
          <w:iCs/>
        </w:rPr>
        <w:t>Too many children with autism are let down by schools and end up in prison.</w:t>
      </w:r>
      <w:r w:rsidRPr="00DF7FEF">
        <w:t xml:space="preserve"> Available at: https://theconversation.com/too-many-children-with-autism-are-let-down-by-schools-and-end-up-in-prison-107376 (Accessed: 10th January 2020).</w:t>
      </w:r>
    </w:p>
    <w:p w14:paraId="60C43310" w14:textId="5CBC5F62" w:rsidR="002C45AA" w:rsidRPr="00DF7FEF" w:rsidRDefault="002C45AA" w:rsidP="001C4E8C">
      <w:r w:rsidRPr="002C45AA">
        <w:t xml:space="preserve">Rosen, T.E., </w:t>
      </w:r>
      <w:proofErr w:type="spellStart"/>
      <w:r w:rsidRPr="002C45AA">
        <w:t>Mazefsky</w:t>
      </w:r>
      <w:proofErr w:type="spellEnd"/>
      <w:r w:rsidRPr="002C45AA">
        <w:t>, C.A., Vasa, R.A. and Lerner, M.D. (2018) ‘Co-occurring psychiatric conditions in autism spectrum disorder’, International Review of Psychiatry, 30 (1) pp. 40-61,</w:t>
      </w:r>
    </w:p>
    <w:p w14:paraId="118DAFBB" w14:textId="77777777" w:rsidR="00A83808" w:rsidRPr="00DF7FEF" w:rsidRDefault="00A83808">
      <w:r w:rsidRPr="00DF7FEF">
        <w:lastRenderedPageBreak/>
        <w:t xml:space="preserve">Schwartz, I.S., Garfinkle, A.N. and Bauer, J. (1998) ‘The Picture Exchange Communication System: Communicative outcomes for young children with disabilities’, </w:t>
      </w:r>
      <w:r w:rsidRPr="00DF7FEF">
        <w:rPr>
          <w:i/>
          <w:iCs/>
        </w:rPr>
        <w:t>Topics in Early Childhood Special Education,</w:t>
      </w:r>
      <w:r w:rsidRPr="00DF7FEF">
        <w:t xml:space="preserve"> 18, pp.144-159.</w:t>
      </w:r>
    </w:p>
    <w:p w14:paraId="039B613E" w14:textId="77777777" w:rsidR="00A83808" w:rsidRPr="00DF7FEF" w:rsidRDefault="00A83808">
      <w:r w:rsidRPr="00DF7FEF">
        <w:t xml:space="preserve">Seedhouse, D. (1986) </w:t>
      </w:r>
      <w:r w:rsidRPr="00DF7FEF">
        <w:rPr>
          <w:i/>
          <w:iCs/>
        </w:rPr>
        <w:t>Health: The Foundations of Achievement</w:t>
      </w:r>
      <w:r w:rsidRPr="00DF7FEF">
        <w:t>. New York: Wiley-Blackwell.</w:t>
      </w:r>
    </w:p>
    <w:p w14:paraId="7AEE45DC" w14:textId="77777777" w:rsidR="00A83808" w:rsidRPr="00DF7FEF" w:rsidRDefault="00A83808" w:rsidP="00815647">
      <w:r w:rsidRPr="00DF7FEF">
        <w:t xml:space="preserve">Social Care Institute for Excellence (2020) </w:t>
      </w:r>
      <w:r w:rsidRPr="00DF7FEF">
        <w:rPr>
          <w:i/>
          <w:iCs/>
        </w:rPr>
        <w:t>Prevention and Wellbeing</w:t>
      </w:r>
      <w:r w:rsidRPr="00DF7FEF">
        <w:t xml:space="preserve">. Available at: </w:t>
      </w:r>
      <w:hyperlink r:id="rId7" w:history="1"/>
      <w:r w:rsidRPr="00DF7FEF">
        <w:t xml:space="preserve"> https://www.scie.org.uk/prevention/choice/person-centred-care (Accessed: 2</w:t>
      </w:r>
      <w:r w:rsidRPr="00DF7FEF">
        <w:rPr>
          <w:vertAlign w:val="superscript"/>
        </w:rPr>
        <w:t>nd</w:t>
      </w:r>
      <w:r w:rsidRPr="00DF7FEF">
        <w:t xml:space="preserve"> January 2020).</w:t>
      </w:r>
    </w:p>
    <w:p w14:paraId="21FB0DEC" w14:textId="77777777" w:rsidR="00A83808" w:rsidRPr="00DF7FEF" w:rsidRDefault="00A83808">
      <w:r w:rsidRPr="00DF7FEF">
        <w:t xml:space="preserve">Sulek, R., Trembath, D., Paynter, J. and Keen, D. (2019) ‘Empirically Supported Treatments for Students with Autism: General Education Teacher Knowledge, Use, and Social Validity Ratings’, </w:t>
      </w:r>
      <w:r w:rsidRPr="00DF7FEF">
        <w:rPr>
          <w:i/>
          <w:iCs/>
        </w:rPr>
        <w:t>Developmental Neurorehabilitation</w:t>
      </w:r>
      <w:r w:rsidRPr="00DF7FEF">
        <w:t>, 22, (6), pp.380-389.</w:t>
      </w:r>
    </w:p>
    <w:p w14:paraId="5A28AFDF" w14:textId="77777777" w:rsidR="00A83808" w:rsidRPr="00DF7FEF" w:rsidRDefault="00A83808">
      <w:r w:rsidRPr="00DF7FEF">
        <w:t xml:space="preserve">Taylor, I. and Marrable, T. (2011) </w:t>
      </w:r>
      <w:r w:rsidRPr="00DF7FEF">
        <w:rPr>
          <w:i/>
          <w:iCs/>
        </w:rPr>
        <w:t>Access to social care for adults with autistic spectrum conditions</w:t>
      </w:r>
      <w:r w:rsidRPr="00DF7FEF">
        <w:t>. London: SCIE.</w:t>
      </w:r>
    </w:p>
    <w:p w14:paraId="65EFE017" w14:textId="77777777" w:rsidR="00A83808" w:rsidRPr="00DF7FEF" w:rsidRDefault="00A83808">
      <w:r w:rsidRPr="00DF7FEF">
        <w:t xml:space="preserve">Theunissen, M.H.C., Klein Velderman, M., Cloostermans, A.P.G. and Reijneveld, S.A. (2017) ‘Emotional and behavioural problems in young children with divorced parents’, </w:t>
      </w:r>
      <w:r w:rsidRPr="00DF7FEF">
        <w:rPr>
          <w:i/>
          <w:iCs/>
        </w:rPr>
        <w:t xml:space="preserve">The European Journal of Public Health, </w:t>
      </w:r>
      <w:r w:rsidRPr="00DF7FEF">
        <w:t>27 (5) pp.840–845.</w:t>
      </w:r>
    </w:p>
    <w:p w14:paraId="3E74C9A4" w14:textId="77777777" w:rsidR="00A83808" w:rsidRPr="00DF7FEF" w:rsidRDefault="00A83808">
      <w:r w:rsidRPr="00DF7FEF">
        <w:t>UK Government (2009) Autism Act 2009. Available at: http://www.legislation.gov.uk/ukpga/2009/15/pdfs/ukpga_20090015_en.pdf (Accessed: 21</w:t>
      </w:r>
      <w:r w:rsidRPr="00DF7FEF">
        <w:rPr>
          <w:vertAlign w:val="superscript"/>
        </w:rPr>
        <w:t>st</w:t>
      </w:r>
      <w:r w:rsidRPr="00DF7FEF">
        <w:t xml:space="preserve"> December 2019).</w:t>
      </w:r>
    </w:p>
    <w:p w14:paraId="21687903" w14:textId="4DC9A998" w:rsidR="00A83808" w:rsidRPr="00DF7FEF" w:rsidRDefault="00A83808" w:rsidP="00815647">
      <w:r w:rsidRPr="00DF7FEF">
        <w:t xml:space="preserve">UK Government (2010) </w:t>
      </w:r>
      <w:r w:rsidRPr="00DF7FEF">
        <w:rPr>
          <w:i/>
          <w:iCs/>
        </w:rPr>
        <w:t>The Equality Act 2010</w:t>
      </w:r>
      <w:r w:rsidRPr="00DF7FEF">
        <w:t>. Available at: http://www.legislation.gov.uk/ukpga/2010/15/pdfs/ukpga_20100015_en.pdf (Accessed: 2nd January 2020).</w:t>
      </w:r>
    </w:p>
    <w:p w14:paraId="3FF7392A" w14:textId="547FBA55" w:rsidR="00A83808" w:rsidRPr="00DF7FEF" w:rsidRDefault="00A83808" w:rsidP="00815647">
      <w:r w:rsidRPr="00DF7FEF">
        <w:t xml:space="preserve">UK Government (2014) </w:t>
      </w:r>
      <w:r w:rsidRPr="00DF7FEF">
        <w:rPr>
          <w:i/>
          <w:iCs/>
        </w:rPr>
        <w:t>Children and Families Act 2014.</w:t>
      </w:r>
      <w:r w:rsidRPr="00DF7FEF">
        <w:t xml:space="preserve"> Available at: http://www.legislation.gov.uk/ukpga/2014/6/contents/enacted (Accessed: 3rd January 2020). </w:t>
      </w:r>
    </w:p>
    <w:p w14:paraId="0A58C844" w14:textId="2B233882" w:rsidR="00A83808" w:rsidRPr="00DF7FEF" w:rsidRDefault="00A83808">
      <w:r w:rsidRPr="00DF7FEF">
        <w:t xml:space="preserve">Underdown. A (2007) </w:t>
      </w:r>
      <w:r w:rsidRPr="00DF7FEF">
        <w:rPr>
          <w:i/>
          <w:iCs/>
        </w:rPr>
        <w:t>Young Children’s Health and Well-being</w:t>
      </w:r>
      <w:r w:rsidRPr="00DF7FEF">
        <w:t>. Maidenhead: Open University Press.</w:t>
      </w:r>
    </w:p>
    <w:p w14:paraId="013B8CA0" w14:textId="300D1620" w:rsidR="00AB3738" w:rsidRPr="00DF7FEF" w:rsidRDefault="00AB3738">
      <w:r w:rsidRPr="00DF7FEF">
        <w:t xml:space="preserve">United Nations International Children’s Emergency Fund (2020). </w:t>
      </w:r>
      <w:r w:rsidRPr="00DF7FEF">
        <w:rPr>
          <w:i/>
          <w:iCs/>
        </w:rPr>
        <w:t>What is the UNCRC?</w:t>
      </w:r>
      <w:r w:rsidRPr="00DF7FEF">
        <w:t xml:space="preserve"> Available at: https://www.unicef.org.uk/what-we-do/un-convention-child-rights/ (Accessed: 2</w:t>
      </w:r>
      <w:r w:rsidRPr="00DF7FEF">
        <w:rPr>
          <w:vertAlign w:val="superscript"/>
        </w:rPr>
        <w:t>nd</w:t>
      </w:r>
      <w:r w:rsidRPr="00DF7FEF">
        <w:t xml:space="preserve"> January 2020). </w:t>
      </w:r>
    </w:p>
    <w:p w14:paraId="0B07A189" w14:textId="2F9A1BF3" w:rsidR="00A83808" w:rsidRPr="00DF7FEF" w:rsidRDefault="00A83808">
      <w:r w:rsidRPr="00DF7FEF">
        <w:t xml:space="preserve">Vanderbilt, D. and Augustyn, M. (2010) ‘The effects of bullying’, </w:t>
      </w:r>
      <w:r w:rsidRPr="00DF7FEF">
        <w:rPr>
          <w:i/>
          <w:iCs/>
        </w:rPr>
        <w:t>Paediatrics and Child Heath</w:t>
      </w:r>
      <w:r w:rsidRPr="00DF7FEF">
        <w:t>, 20 (7) pp.315-320.</w:t>
      </w:r>
    </w:p>
    <w:p w14:paraId="3ECCCD86" w14:textId="77777777" w:rsidR="00A83808" w:rsidRPr="00DF7FEF" w:rsidRDefault="00A83808">
      <w:r w:rsidRPr="00DF7FEF">
        <w:t xml:space="preserve">Welsh Government (2019) </w:t>
      </w:r>
      <w:r w:rsidRPr="00DF7FEF">
        <w:rPr>
          <w:i/>
          <w:iCs/>
        </w:rPr>
        <w:t>New school curriculum: overview.</w:t>
      </w:r>
      <w:r w:rsidRPr="00DF7FEF">
        <w:t xml:space="preserve"> Available at: https://beta.gov.wales/new-school-curriculum-overview (Accessed: 4th January 2020).</w:t>
      </w:r>
    </w:p>
    <w:p w14:paraId="51F575D4" w14:textId="77777777" w:rsidR="00A83808" w:rsidRPr="00DF7FEF" w:rsidRDefault="00A83808">
      <w:r w:rsidRPr="00DF7FEF">
        <w:t xml:space="preserve">World Health Organization (2019) </w:t>
      </w:r>
      <w:r w:rsidRPr="00DF7FEF">
        <w:rPr>
          <w:i/>
          <w:iCs/>
        </w:rPr>
        <w:t>Constitution</w:t>
      </w:r>
      <w:r w:rsidRPr="00DF7FEF">
        <w:t>. Available at: https://www.who.int/about/who-we-are/constitution (Accessed: 29th December 2019).</w:t>
      </w:r>
    </w:p>
    <w:p w14:paraId="50B63249" w14:textId="77777777" w:rsidR="00A83808" w:rsidRPr="00DF7FEF" w:rsidRDefault="00A83808">
      <w:r w:rsidRPr="00DF7FEF">
        <w:t xml:space="preserve">World Health Organization (2019b) </w:t>
      </w:r>
      <w:r w:rsidRPr="00DF7FEF">
        <w:rPr>
          <w:i/>
          <w:iCs/>
        </w:rPr>
        <w:t>The Ottawa Charter for Health Promotion.</w:t>
      </w:r>
      <w:r w:rsidRPr="00DF7FEF">
        <w:t xml:space="preserve"> Available at: https://www.who.int/healthpromotion/conferences/previous/ottawa/en/ (Accessed: 30</w:t>
      </w:r>
      <w:r w:rsidRPr="00DF7FEF">
        <w:rPr>
          <w:vertAlign w:val="superscript"/>
        </w:rPr>
        <w:t>th</w:t>
      </w:r>
      <w:r w:rsidRPr="00DF7FEF">
        <w:t xml:space="preserve"> January 2020).</w:t>
      </w:r>
    </w:p>
    <w:sectPr w:rsidR="00A83808" w:rsidRPr="00DF7FEF" w:rsidSect="00C75EBF">
      <w:headerReference w:type="default" r:id="rId8"/>
      <w:footerReference w:type="default" r:id="rId9"/>
      <w:pgSz w:w="11906" w:h="16838"/>
      <w:pgMar w:top="1440" w:right="1440" w:bottom="1440" w:left="1440" w:header="22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C330AE" w14:textId="77777777" w:rsidR="004B5A74" w:rsidRDefault="004B5A74" w:rsidP="004B5A74">
      <w:pPr>
        <w:spacing w:after="0" w:line="240" w:lineRule="auto"/>
      </w:pPr>
      <w:r>
        <w:separator/>
      </w:r>
    </w:p>
  </w:endnote>
  <w:endnote w:type="continuationSeparator" w:id="0">
    <w:p w14:paraId="6258DE08" w14:textId="77777777" w:rsidR="004B5A74" w:rsidRDefault="004B5A74" w:rsidP="004B5A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44074906"/>
      <w:docPartObj>
        <w:docPartGallery w:val="Page Numbers (Bottom of Page)"/>
        <w:docPartUnique/>
      </w:docPartObj>
    </w:sdtPr>
    <w:sdtEndPr>
      <w:rPr>
        <w:noProof/>
      </w:rPr>
    </w:sdtEndPr>
    <w:sdtContent>
      <w:p w14:paraId="1D196926" w14:textId="013CFE6D" w:rsidR="004B5A74" w:rsidRDefault="004B5A74">
        <w:pPr>
          <w:pStyle w:val="Footer"/>
          <w:jc w:val="center"/>
        </w:pPr>
        <w:r>
          <w:rPr>
            <w:noProof/>
          </w:rPr>
          <mc:AlternateContent>
            <mc:Choice Requires="wps">
              <w:drawing>
                <wp:inline distT="0" distB="0" distL="0" distR="0" wp14:anchorId="7A1D577D" wp14:editId="32582471">
                  <wp:extent cx="5467350" cy="54610"/>
                  <wp:effectExtent l="9525" t="19050" r="9525" b="12065"/>
                  <wp:docPr id="1" name="Flowchart: Decisio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29F3BAD9" id="_x0000_t110" coordsize="21600,21600" o:spt="110" path="m10800,l,10800,10800,21600,21600,10800xe">
                  <v:stroke joinstyle="miter"/>
                  <v:path gradientshapeok="t" o:connecttype="rect" textboxrect="5400,5400,16200,16200"/>
                </v:shapetype>
                <v:shape id="Flowchart: Decision 1"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" fillcolor="black">
                  <w10:anchorlock/>
                </v:shape>
              </w:pict>
            </mc:Fallback>
          </mc:AlternateContent>
        </w:r>
      </w:p>
      <w:p w14:paraId="72E39A89" w14:textId="5708A208" w:rsidR="004B5A74" w:rsidRDefault="004B5A7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18B8B3" w14:textId="77777777" w:rsidR="004B5A74" w:rsidRDefault="004B5A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E1F839" w14:textId="77777777" w:rsidR="004B5A74" w:rsidRDefault="004B5A74" w:rsidP="004B5A74">
      <w:pPr>
        <w:spacing w:after="0" w:line="240" w:lineRule="auto"/>
      </w:pPr>
      <w:r>
        <w:separator/>
      </w:r>
    </w:p>
  </w:footnote>
  <w:footnote w:type="continuationSeparator" w:id="0">
    <w:p w14:paraId="3FEFB13B" w14:textId="77777777" w:rsidR="004B5A74" w:rsidRDefault="004B5A74" w:rsidP="004B5A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aps/>
        <w:color w:val="44546A" w:themeColor="text2"/>
        <w:sz w:val="20"/>
        <w:szCs w:val="20"/>
      </w:rPr>
      <w:alias w:val="Author"/>
      <w:tag w:val=""/>
      <w:id w:val="-1701008461"/>
      <w:placeholder>
        <w:docPart w:val="049822FC1E034F5CBAD713B2783E927A"/>
      </w:placeholder>
      <w:dataBinding w:prefixMappings="xmlns:ns0='http://purl.org/dc/elements/1.1/' xmlns:ns1='http://schemas.openxmlformats.org/package/2006/metadata/core-properties' " w:xpath="/ns1:coreProperties[1]/ns0:creator[1]" w:storeItemID="{6C3C8BC8-F283-45AE-878A-BAB7291924A1}"/>
      <w:text/>
    </w:sdtPr>
    <w:sdtEndPr/>
    <w:sdtContent>
      <w:p w14:paraId="0FF5B079" w14:textId="35494C9E" w:rsidR="00C75EBF" w:rsidRDefault="00A60B21">
        <w:pPr>
          <w:pStyle w:val="Header"/>
          <w:jc w:val="right"/>
          <w:rPr>
            <w:caps/>
            <w:color w:val="44546A" w:themeColor="text2"/>
            <w:sz w:val="20"/>
            <w:szCs w:val="20"/>
          </w:rPr>
        </w:pPr>
        <w:r>
          <w:rPr>
            <w:caps/>
            <w:color w:val="44546A" w:themeColor="text2"/>
            <w:sz w:val="20"/>
            <w:szCs w:val="20"/>
          </w:rPr>
          <w:t>Sarah Abraham</w:t>
        </w:r>
      </w:p>
    </w:sdtContent>
  </w:sdt>
  <w:sdt>
    <w:sdtPr>
      <w:rPr>
        <w:caps/>
        <w:color w:val="44546A" w:themeColor="text2"/>
        <w:sz w:val="20"/>
        <w:szCs w:val="20"/>
      </w:rPr>
      <w:alias w:val="Date"/>
      <w:tag w:val="Date"/>
      <w:id w:val="-304078227"/>
      <w:placeholder>
        <w:docPart w:val="9557BB490CFE45B3800F429F193160DC"/>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14:paraId="5F7FD41E" w14:textId="158CDE43" w:rsidR="00C75EBF" w:rsidRDefault="00C75EBF">
        <w:pPr>
          <w:pStyle w:val="Header"/>
          <w:jc w:val="right"/>
          <w:rPr>
            <w:caps/>
            <w:color w:val="44546A" w:themeColor="text2"/>
            <w:sz w:val="20"/>
            <w:szCs w:val="20"/>
          </w:rPr>
        </w:pPr>
        <w:r>
          <w:rPr>
            <w:caps/>
            <w:color w:val="44546A" w:themeColor="text2"/>
            <w:sz w:val="20"/>
            <w:szCs w:val="20"/>
            <w:lang w:val="en-US"/>
          </w:rPr>
          <w:t>1707924</w:t>
        </w:r>
      </w:p>
    </w:sdtContent>
  </w:sdt>
  <w:p w14:paraId="097398B3" w14:textId="54C7DB9A" w:rsidR="00C75EBF" w:rsidRPr="00C75EBF" w:rsidRDefault="00C75EBF" w:rsidP="00C75EBF">
    <w:pPr>
      <w:pStyle w:val="Header"/>
      <w:rPr>
        <w:color w:val="44546A" w:themeColor="text2"/>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710"/>
    <w:rsid w:val="00025ED4"/>
    <w:rsid w:val="000471AB"/>
    <w:rsid w:val="00073C05"/>
    <w:rsid w:val="00085E1C"/>
    <w:rsid w:val="00094269"/>
    <w:rsid w:val="00097CC1"/>
    <w:rsid w:val="000A7C39"/>
    <w:rsid w:val="000B4200"/>
    <w:rsid w:val="000C2FB7"/>
    <w:rsid w:val="000D0B58"/>
    <w:rsid w:val="001069A2"/>
    <w:rsid w:val="001233F2"/>
    <w:rsid w:val="001263EF"/>
    <w:rsid w:val="001834C6"/>
    <w:rsid w:val="0018783E"/>
    <w:rsid w:val="00190686"/>
    <w:rsid w:val="001A37CD"/>
    <w:rsid w:val="001A605A"/>
    <w:rsid w:val="001A63D2"/>
    <w:rsid w:val="001B35B6"/>
    <w:rsid w:val="001C4E8C"/>
    <w:rsid w:val="001F1FE0"/>
    <w:rsid w:val="00216E3B"/>
    <w:rsid w:val="0024004C"/>
    <w:rsid w:val="00244DEF"/>
    <w:rsid w:val="002469B1"/>
    <w:rsid w:val="002732C6"/>
    <w:rsid w:val="00285C0E"/>
    <w:rsid w:val="002C45AA"/>
    <w:rsid w:val="0030225B"/>
    <w:rsid w:val="00311471"/>
    <w:rsid w:val="00326076"/>
    <w:rsid w:val="00330085"/>
    <w:rsid w:val="003430B7"/>
    <w:rsid w:val="003451EE"/>
    <w:rsid w:val="003566D7"/>
    <w:rsid w:val="00366522"/>
    <w:rsid w:val="00371E07"/>
    <w:rsid w:val="003B7FD4"/>
    <w:rsid w:val="00401085"/>
    <w:rsid w:val="00460D86"/>
    <w:rsid w:val="00463740"/>
    <w:rsid w:val="00464174"/>
    <w:rsid w:val="00471FA1"/>
    <w:rsid w:val="00492DBE"/>
    <w:rsid w:val="00495531"/>
    <w:rsid w:val="004B5A74"/>
    <w:rsid w:val="004C0E09"/>
    <w:rsid w:val="004D0FB2"/>
    <w:rsid w:val="004E0C78"/>
    <w:rsid w:val="005055A4"/>
    <w:rsid w:val="00517B91"/>
    <w:rsid w:val="00520150"/>
    <w:rsid w:val="00527AD8"/>
    <w:rsid w:val="005549FD"/>
    <w:rsid w:val="00557479"/>
    <w:rsid w:val="005862C5"/>
    <w:rsid w:val="0059105D"/>
    <w:rsid w:val="00597A64"/>
    <w:rsid w:val="005A6D44"/>
    <w:rsid w:val="005A71E7"/>
    <w:rsid w:val="005B149E"/>
    <w:rsid w:val="005B195A"/>
    <w:rsid w:val="005C52E5"/>
    <w:rsid w:val="005F4C67"/>
    <w:rsid w:val="00602764"/>
    <w:rsid w:val="00606453"/>
    <w:rsid w:val="006069D5"/>
    <w:rsid w:val="00606D23"/>
    <w:rsid w:val="00612F43"/>
    <w:rsid w:val="006157B3"/>
    <w:rsid w:val="0067432D"/>
    <w:rsid w:val="00690C2B"/>
    <w:rsid w:val="00694765"/>
    <w:rsid w:val="006A772A"/>
    <w:rsid w:val="006B241C"/>
    <w:rsid w:val="006D0951"/>
    <w:rsid w:val="006D1E92"/>
    <w:rsid w:val="006D7A09"/>
    <w:rsid w:val="006E2F13"/>
    <w:rsid w:val="006E75CC"/>
    <w:rsid w:val="00702949"/>
    <w:rsid w:val="00734F6E"/>
    <w:rsid w:val="0073527B"/>
    <w:rsid w:val="0074204F"/>
    <w:rsid w:val="00743DC0"/>
    <w:rsid w:val="00743EDF"/>
    <w:rsid w:val="0074679F"/>
    <w:rsid w:val="00751A11"/>
    <w:rsid w:val="0075651B"/>
    <w:rsid w:val="00777865"/>
    <w:rsid w:val="007B7097"/>
    <w:rsid w:val="007E1266"/>
    <w:rsid w:val="0080365F"/>
    <w:rsid w:val="008040AA"/>
    <w:rsid w:val="00815647"/>
    <w:rsid w:val="00827DEB"/>
    <w:rsid w:val="008429DD"/>
    <w:rsid w:val="00844730"/>
    <w:rsid w:val="00851360"/>
    <w:rsid w:val="00862087"/>
    <w:rsid w:val="00877637"/>
    <w:rsid w:val="008825B6"/>
    <w:rsid w:val="00884DCE"/>
    <w:rsid w:val="008A5693"/>
    <w:rsid w:val="008A5BA9"/>
    <w:rsid w:val="008C4E09"/>
    <w:rsid w:val="008D5BBD"/>
    <w:rsid w:val="008E3655"/>
    <w:rsid w:val="008E36B6"/>
    <w:rsid w:val="008F1BF0"/>
    <w:rsid w:val="009053A0"/>
    <w:rsid w:val="0093328F"/>
    <w:rsid w:val="00952B5C"/>
    <w:rsid w:val="00987710"/>
    <w:rsid w:val="00990469"/>
    <w:rsid w:val="0099339A"/>
    <w:rsid w:val="009A10F9"/>
    <w:rsid w:val="009A57B7"/>
    <w:rsid w:val="009C270E"/>
    <w:rsid w:val="009C6761"/>
    <w:rsid w:val="009E358C"/>
    <w:rsid w:val="009E4604"/>
    <w:rsid w:val="009E5A88"/>
    <w:rsid w:val="009F3FBD"/>
    <w:rsid w:val="009F6327"/>
    <w:rsid w:val="00A23B03"/>
    <w:rsid w:val="00A3543A"/>
    <w:rsid w:val="00A35B83"/>
    <w:rsid w:val="00A3779B"/>
    <w:rsid w:val="00A4610A"/>
    <w:rsid w:val="00A51311"/>
    <w:rsid w:val="00A5676F"/>
    <w:rsid w:val="00A57003"/>
    <w:rsid w:val="00A60B21"/>
    <w:rsid w:val="00A6304A"/>
    <w:rsid w:val="00A63B06"/>
    <w:rsid w:val="00A762B0"/>
    <w:rsid w:val="00A83808"/>
    <w:rsid w:val="00A83A03"/>
    <w:rsid w:val="00AA5761"/>
    <w:rsid w:val="00AB3738"/>
    <w:rsid w:val="00B06FD6"/>
    <w:rsid w:val="00B07F5A"/>
    <w:rsid w:val="00B07FDF"/>
    <w:rsid w:val="00B26D11"/>
    <w:rsid w:val="00B41A4D"/>
    <w:rsid w:val="00B46622"/>
    <w:rsid w:val="00B65773"/>
    <w:rsid w:val="00B7706D"/>
    <w:rsid w:val="00B82FED"/>
    <w:rsid w:val="00B9560C"/>
    <w:rsid w:val="00B97109"/>
    <w:rsid w:val="00BA50A4"/>
    <w:rsid w:val="00BA6FF0"/>
    <w:rsid w:val="00BA7487"/>
    <w:rsid w:val="00BE0DE3"/>
    <w:rsid w:val="00BE4582"/>
    <w:rsid w:val="00BE5A6D"/>
    <w:rsid w:val="00C327D6"/>
    <w:rsid w:val="00C55218"/>
    <w:rsid w:val="00C553C1"/>
    <w:rsid w:val="00C71EF7"/>
    <w:rsid w:val="00C74D26"/>
    <w:rsid w:val="00C75EBF"/>
    <w:rsid w:val="00C82F32"/>
    <w:rsid w:val="00C85A70"/>
    <w:rsid w:val="00CC0252"/>
    <w:rsid w:val="00CC55E8"/>
    <w:rsid w:val="00CD6CC4"/>
    <w:rsid w:val="00CF7040"/>
    <w:rsid w:val="00D1003D"/>
    <w:rsid w:val="00D10EC1"/>
    <w:rsid w:val="00D268EB"/>
    <w:rsid w:val="00D43669"/>
    <w:rsid w:val="00D46542"/>
    <w:rsid w:val="00D53AEA"/>
    <w:rsid w:val="00D71154"/>
    <w:rsid w:val="00D84E1E"/>
    <w:rsid w:val="00DA4A89"/>
    <w:rsid w:val="00DB3AA5"/>
    <w:rsid w:val="00DC72A4"/>
    <w:rsid w:val="00DF7FEF"/>
    <w:rsid w:val="00E0753D"/>
    <w:rsid w:val="00E532EF"/>
    <w:rsid w:val="00E75F13"/>
    <w:rsid w:val="00EA0E2C"/>
    <w:rsid w:val="00EA2353"/>
    <w:rsid w:val="00EA6439"/>
    <w:rsid w:val="00EB15A5"/>
    <w:rsid w:val="00EB7E65"/>
    <w:rsid w:val="00ED6DAF"/>
    <w:rsid w:val="00EF05E0"/>
    <w:rsid w:val="00EF5A8B"/>
    <w:rsid w:val="00F0447A"/>
    <w:rsid w:val="00F14B58"/>
    <w:rsid w:val="00F20C67"/>
    <w:rsid w:val="00F2527F"/>
    <w:rsid w:val="00F4490B"/>
    <w:rsid w:val="00F503DC"/>
    <w:rsid w:val="00F532D4"/>
    <w:rsid w:val="00F6336A"/>
    <w:rsid w:val="00F706DA"/>
    <w:rsid w:val="00F71BFE"/>
    <w:rsid w:val="00F72AA0"/>
    <w:rsid w:val="00F866F4"/>
    <w:rsid w:val="00FA1F44"/>
    <w:rsid w:val="00FA2757"/>
    <w:rsid w:val="00FA2E42"/>
    <w:rsid w:val="00FA590E"/>
    <w:rsid w:val="00FC18E1"/>
    <w:rsid w:val="00FC46FE"/>
    <w:rsid w:val="00FD42BC"/>
    <w:rsid w:val="00FD4FB3"/>
    <w:rsid w:val="00FD65B6"/>
    <w:rsid w:val="00FF05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535E0CE3"/>
  <w15:chartTrackingRefBased/>
  <w15:docId w15:val="{EFFCACF8-21E5-4653-86CF-72FEA80A3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1360"/>
    <w:rPr>
      <w:color w:val="0563C1" w:themeColor="hyperlink"/>
      <w:u w:val="single"/>
    </w:rPr>
  </w:style>
  <w:style w:type="character" w:styleId="UnresolvedMention">
    <w:name w:val="Unresolved Mention"/>
    <w:basedOn w:val="DefaultParagraphFont"/>
    <w:uiPriority w:val="99"/>
    <w:semiHidden/>
    <w:unhideWhenUsed/>
    <w:rsid w:val="00851360"/>
    <w:rPr>
      <w:color w:val="605E5C"/>
      <w:shd w:val="clear" w:color="auto" w:fill="E1DFDD"/>
    </w:rPr>
  </w:style>
  <w:style w:type="character" w:styleId="FollowedHyperlink">
    <w:name w:val="FollowedHyperlink"/>
    <w:basedOn w:val="DefaultParagraphFont"/>
    <w:uiPriority w:val="99"/>
    <w:semiHidden/>
    <w:unhideWhenUsed/>
    <w:rsid w:val="001B35B6"/>
    <w:rPr>
      <w:color w:val="954F72" w:themeColor="followedHyperlink"/>
      <w:u w:val="single"/>
    </w:rPr>
  </w:style>
  <w:style w:type="paragraph" w:styleId="Header">
    <w:name w:val="header"/>
    <w:basedOn w:val="Normal"/>
    <w:link w:val="HeaderChar"/>
    <w:uiPriority w:val="99"/>
    <w:unhideWhenUsed/>
    <w:rsid w:val="004B5A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5A74"/>
  </w:style>
  <w:style w:type="paragraph" w:styleId="Footer">
    <w:name w:val="footer"/>
    <w:basedOn w:val="Normal"/>
    <w:link w:val="FooterChar"/>
    <w:uiPriority w:val="99"/>
    <w:unhideWhenUsed/>
    <w:rsid w:val="004B5A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5A74"/>
  </w:style>
  <w:style w:type="character" w:styleId="PlaceholderText">
    <w:name w:val="Placeholder Text"/>
    <w:basedOn w:val="DefaultParagraphFont"/>
    <w:uiPriority w:val="99"/>
    <w:semiHidden/>
    <w:rsid w:val="00C75EBF"/>
    <w:rPr>
      <w:color w:val="808080"/>
    </w:rPr>
  </w:style>
  <w:style w:type="character" w:styleId="Emphasis">
    <w:name w:val="Emphasis"/>
    <w:basedOn w:val="DefaultParagraphFont"/>
    <w:uiPriority w:val="20"/>
    <w:qFormat/>
    <w:rsid w:val="00C85A70"/>
    <w:rPr>
      <w:i/>
      <w:iCs/>
    </w:rPr>
  </w:style>
  <w:style w:type="character" w:styleId="IntenseEmphasis">
    <w:name w:val="Intense Emphasis"/>
    <w:basedOn w:val="DefaultParagraphFont"/>
    <w:uiPriority w:val="21"/>
    <w:qFormat/>
    <w:rsid w:val="00A51311"/>
    <w:rPr>
      <w:i/>
      <w:iCs/>
      <w:color w:val="4472C4" w:themeColor="accent1"/>
    </w:rPr>
  </w:style>
  <w:style w:type="paragraph" w:styleId="Quote">
    <w:name w:val="Quote"/>
    <w:basedOn w:val="Normal"/>
    <w:next w:val="Normal"/>
    <w:link w:val="QuoteChar"/>
    <w:uiPriority w:val="29"/>
    <w:qFormat/>
    <w:rsid w:val="00A51311"/>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A51311"/>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cie.org.uk/prevention/choice/person-centred-car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049822FC1E034F5CBAD713B2783E927A"/>
        <w:category>
          <w:name w:val="General"/>
          <w:gallery w:val="placeholder"/>
        </w:category>
        <w:types>
          <w:type w:val="bbPlcHdr"/>
        </w:types>
        <w:behaviors>
          <w:behavior w:val="content"/>
        </w:behaviors>
        <w:guid w:val="{40FFFD6F-709D-4A55-8C62-AB2F030D0D28}"/>
      </w:docPartPr>
      <w:docPartBody>
        <w:p w:rsidR="0003012F" w:rsidRDefault="00680498" w:rsidP="00680498">
          <w:pPr>
            <w:pStyle w:val="049822FC1E034F5CBAD713B2783E927A"/>
          </w:pPr>
          <w:r>
            <w:rPr>
              <w:rStyle w:val="PlaceholderText"/>
            </w:rPr>
            <w:t>[Author name]</w:t>
          </w:r>
        </w:p>
      </w:docPartBody>
    </w:docPart>
    <w:docPart>
      <w:docPartPr>
        <w:name w:val="9557BB490CFE45B3800F429F193160DC"/>
        <w:category>
          <w:name w:val="General"/>
          <w:gallery w:val="placeholder"/>
        </w:category>
        <w:types>
          <w:type w:val="bbPlcHdr"/>
        </w:types>
        <w:behaviors>
          <w:behavior w:val="content"/>
        </w:behaviors>
        <w:guid w:val="{C242B8EE-47FE-4B55-9C40-1867D322B917}"/>
      </w:docPartPr>
      <w:docPartBody>
        <w:p w:rsidR="0003012F" w:rsidRDefault="00680498" w:rsidP="00680498">
          <w:pPr>
            <w:pStyle w:val="9557BB490CFE45B3800F429F193160DC"/>
          </w:pPr>
          <w:r>
            <w:rPr>
              <w:rStyle w:val="PlaceholderText"/>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498"/>
    <w:rsid w:val="0003012F"/>
    <w:rsid w:val="006804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561635A13BC44A183243CD96BB884E5">
    <w:name w:val="0561635A13BC44A183243CD96BB884E5"/>
    <w:rsid w:val="00680498"/>
  </w:style>
  <w:style w:type="paragraph" w:customStyle="1" w:styleId="4F372B823FA241D98C93EFA1E57799B2">
    <w:name w:val="4F372B823FA241D98C93EFA1E57799B2"/>
    <w:rsid w:val="00680498"/>
  </w:style>
  <w:style w:type="character" w:styleId="PlaceholderText">
    <w:name w:val="Placeholder Text"/>
    <w:basedOn w:val="DefaultParagraphFont"/>
    <w:uiPriority w:val="99"/>
    <w:semiHidden/>
    <w:rsid w:val="00680498"/>
    <w:rPr>
      <w:color w:val="808080"/>
    </w:rPr>
  </w:style>
  <w:style w:type="paragraph" w:customStyle="1" w:styleId="F6215BB860A14AC99B802E670C2AC623">
    <w:name w:val="F6215BB860A14AC99B802E670C2AC623"/>
    <w:rsid w:val="00680498"/>
  </w:style>
  <w:style w:type="paragraph" w:customStyle="1" w:styleId="1DE559AA87AF4546A4EDB75AF6A54C73">
    <w:name w:val="1DE559AA87AF4546A4EDB75AF6A54C73"/>
    <w:rsid w:val="00680498"/>
  </w:style>
  <w:style w:type="paragraph" w:customStyle="1" w:styleId="4F49D9A8BC0E41D1AF28B795B6D1E120">
    <w:name w:val="4F49D9A8BC0E41D1AF28B795B6D1E120"/>
    <w:rsid w:val="00680498"/>
  </w:style>
  <w:style w:type="paragraph" w:customStyle="1" w:styleId="7D547775FB04485883839EEB157B4BCB">
    <w:name w:val="7D547775FB04485883839EEB157B4BCB"/>
    <w:rsid w:val="00680498"/>
  </w:style>
  <w:style w:type="paragraph" w:customStyle="1" w:styleId="E987B7ACE409433D971A20FCE2A8C73E">
    <w:name w:val="E987B7ACE409433D971A20FCE2A8C73E"/>
    <w:rsid w:val="00680498"/>
  </w:style>
  <w:style w:type="paragraph" w:customStyle="1" w:styleId="D89A7418BC6243B690CC787038BA3592">
    <w:name w:val="D89A7418BC6243B690CC787038BA3592"/>
    <w:rsid w:val="00680498"/>
  </w:style>
  <w:style w:type="paragraph" w:customStyle="1" w:styleId="825280B1B5EB46B7887476BE5CEAE942">
    <w:name w:val="825280B1B5EB46B7887476BE5CEAE942"/>
    <w:rsid w:val="00680498"/>
  </w:style>
  <w:style w:type="paragraph" w:customStyle="1" w:styleId="317648D07E3748F89E0D1B5D1C470C19">
    <w:name w:val="317648D07E3748F89E0D1B5D1C470C19"/>
    <w:rsid w:val="00680498"/>
  </w:style>
  <w:style w:type="paragraph" w:customStyle="1" w:styleId="747B0F4C7F5A4E9CAAF2085D8DBFCE0A">
    <w:name w:val="747B0F4C7F5A4E9CAAF2085D8DBFCE0A"/>
    <w:rsid w:val="00680498"/>
  </w:style>
  <w:style w:type="paragraph" w:customStyle="1" w:styleId="049822FC1E034F5CBAD713B2783E927A">
    <w:name w:val="049822FC1E034F5CBAD713B2783E927A"/>
    <w:rsid w:val="00680498"/>
  </w:style>
  <w:style w:type="paragraph" w:customStyle="1" w:styleId="9557BB490CFE45B3800F429F193160DC">
    <w:name w:val="9557BB490CFE45B3800F429F193160DC"/>
    <w:rsid w:val="00680498"/>
  </w:style>
  <w:style w:type="paragraph" w:customStyle="1" w:styleId="671AA1D9A4B248BE8533EBC4AF50F200">
    <w:name w:val="671AA1D9A4B248BE8533EBC4AF50F200"/>
    <w:rsid w:val="0068049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1707924</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4171</TotalTime>
  <Pages>11</Pages>
  <Words>4127</Words>
  <Characters>23524</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Abraham</dc:creator>
  <cp:keywords/>
  <dc:description/>
  <cp:lastModifiedBy>Sarah Abraham</cp:lastModifiedBy>
  <cp:revision>38</cp:revision>
  <dcterms:created xsi:type="dcterms:W3CDTF">2019-12-27T11:53:00Z</dcterms:created>
  <dcterms:modified xsi:type="dcterms:W3CDTF">2020-01-17T22:18:00Z</dcterms:modified>
</cp:coreProperties>
</file>