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jc w:val="center"/>
        <w:rPr>
          <w:b w:val="1"/>
          <w:sz w:val="24"/>
          <w:szCs w:val="24"/>
        </w:rPr>
      </w:pPr>
      <w:r w:rsidDel="00000000" w:rsidR="00000000" w:rsidRPr="00000000">
        <w:rPr>
          <w:b w:val="1"/>
          <w:sz w:val="24"/>
          <w:szCs w:val="24"/>
          <w:rtl w:val="0"/>
        </w:rPr>
        <w:t xml:space="preserve">The impact of covid19 And Rebuilding the Workforce in Hotel Trinity</w:t>
      </w:r>
    </w:p>
    <w:p w:rsidR="00000000" w:rsidDel="00000000" w:rsidP="00000000" w:rsidRDefault="00000000" w:rsidRPr="00000000" w14:paraId="00000002">
      <w:pPr>
        <w:spacing w:line="360" w:lineRule="auto"/>
        <w:jc w:val="center"/>
        <w:rPr>
          <w:sz w:val="24"/>
          <w:szCs w:val="24"/>
        </w:rPr>
      </w:pPr>
      <w:r w:rsidDel="00000000" w:rsidR="00000000" w:rsidRPr="00000000">
        <w:rPr>
          <w:rtl w:val="0"/>
        </w:rPr>
      </w:r>
    </w:p>
    <w:p w:rsidR="00000000" w:rsidDel="00000000" w:rsidP="00000000" w:rsidRDefault="00000000" w:rsidRPr="00000000" w14:paraId="00000003">
      <w:pPr>
        <w:spacing w:line="360" w:lineRule="auto"/>
        <w:jc w:val="center"/>
        <w:rPr>
          <w:sz w:val="24"/>
          <w:szCs w:val="24"/>
        </w:rPr>
      </w:pPr>
      <w:r w:rsidDel="00000000" w:rsidR="00000000" w:rsidRPr="00000000">
        <w:rPr>
          <w:rtl w:val="0"/>
        </w:rPr>
      </w:r>
    </w:p>
    <w:p w:rsidR="00000000" w:rsidDel="00000000" w:rsidP="00000000" w:rsidRDefault="00000000" w:rsidRPr="00000000" w14:paraId="00000004">
      <w:pPr>
        <w:spacing w:line="360" w:lineRule="auto"/>
        <w:jc w:val="center"/>
        <w:rPr>
          <w:sz w:val="24"/>
          <w:szCs w:val="24"/>
        </w:rPr>
      </w:pPr>
      <w:r w:rsidDel="00000000" w:rsidR="00000000" w:rsidRPr="00000000">
        <w:rPr>
          <w:rtl w:val="0"/>
        </w:rPr>
      </w:r>
    </w:p>
    <w:p w:rsidR="00000000" w:rsidDel="00000000" w:rsidP="00000000" w:rsidRDefault="00000000" w:rsidRPr="00000000" w14:paraId="00000005">
      <w:pPr>
        <w:spacing w:line="360" w:lineRule="auto"/>
        <w:jc w:val="center"/>
        <w:rPr>
          <w:sz w:val="24"/>
          <w:szCs w:val="24"/>
        </w:rPr>
      </w:pPr>
      <w:r w:rsidDel="00000000" w:rsidR="00000000" w:rsidRPr="00000000">
        <w:rPr>
          <w:rtl w:val="0"/>
        </w:rPr>
      </w:r>
    </w:p>
    <w:p w:rsidR="00000000" w:rsidDel="00000000" w:rsidP="00000000" w:rsidRDefault="00000000" w:rsidRPr="00000000" w14:paraId="00000006">
      <w:pPr>
        <w:spacing w:line="360" w:lineRule="auto"/>
        <w:jc w:val="center"/>
        <w:rPr>
          <w:sz w:val="24"/>
          <w:szCs w:val="24"/>
        </w:rPr>
      </w:pPr>
      <w:r w:rsidDel="00000000" w:rsidR="00000000" w:rsidRPr="00000000">
        <w:rPr>
          <w:sz w:val="24"/>
          <w:szCs w:val="24"/>
          <w:rtl w:val="0"/>
        </w:rPr>
        <w:t xml:space="preserve">Valdimir Romaine Anderson 2014220</w:t>
      </w:r>
    </w:p>
    <w:p w:rsidR="00000000" w:rsidDel="00000000" w:rsidP="00000000" w:rsidRDefault="00000000" w:rsidRPr="00000000" w14:paraId="00000007">
      <w:pPr>
        <w:spacing w:line="360" w:lineRule="auto"/>
        <w:jc w:val="center"/>
        <w:rPr>
          <w:sz w:val="24"/>
          <w:szCs w:val="24"/>
        </w:rPr>
      </w:pPr>
      <w:r w:rsidDel="00000000" w:rsidR="00000000" w:rsidRPr="00000000">
        <w:rPr>
          <w:rtl w:val="0"/>
        </w:rPr>
      </w:r>
    </w:p>
    <w:p w:rsidR="00000000" w:rsidDel="00000000" w:rsidP="00000000" w:rsidRDefault="00000000" w:rsidRPr="00000000" w14:paraId="00000008">
      <w:pPr>
        <w:spacing w:line="360" w:lineRule="auto"/>
        <w:jc w:val="center"/>
        <w:rPr>
          <w:sz w:val="24"/>
          <w:szCs w:val="24"/>
        </w:rPr>
      </w:pPr>
      <w:r w:rsidDel="00000000" w:rsidR="00000000" w:rsidRPr="00000000">
        <w:rPr>
          <w:sz w:val="24"/>
          <w:szCs w:val="24"/>
          <w:rtl w:val="0"/>
        </w:rPr>
        <w:t xml:space="preserve">Personnel Resourcing and Development </w:t>
      </w:r>
    </w:p>
    <w:p w:rsidR="00000000" w:rsidDel="00000000" w:rsidP="00000000" w:rsidRDefault="00000000" w:rsidRPr="00000000" w14:paraId="00000009">
      <w:pPr>
        <w:spacing w:line="360" w:lineRule="auto"/>
        <w:jc w:val="center"/>
        <w:rPr>
          <w:sz w:val="24"/>
          <w:szCs w:val="24"/>
        </w:rPr>
      </w:pPr>
      <w:r w:rsidDel="00000000" w:rsidR="00000000" w:rsidRPr="00000000">
        <w:rPr>
          <w:rtl w:val="0"/>
        </w:rPr>
      </w:r>
    </w:p>
    <w:p w:rsidR="00000000" w:rsidDel="00000000" w:rsidP="00000000" w:rsidRDefault="00000000" w:rsidRPr="00000000" w14:paraId="0000000A">
      <w:pPr>
        <w:spacing w:line="360" w:lineRule="auto"/>
        <w:jc w:val="center"/>
        <w:rPr>
          <w:sz w:val="24"/>
          <w:szCs w:val="24"/>
        </w:rPr>
      </w:pPr>
      <w:r w:rsidDel="00000000" w:rsidR="00000000" w:rsidRPr="00000000">
        <w:rPr>
          <w:sz w:val="24"/>
          <w:szCs w:val="24"/>
          <w:rtl w:val="0"/>
        </w:rPr>
        <w:t xml:space="preserve">BMIH5005 </w:t>
      </w:r>
    </w:p>
    <w:p w:rsidR="00000000" w:rsidDel="00000000" w:rsidP="00000000" w:rsidRDefault="00000000" w:rsidRPr="00000000" w14:paraId="0000000B">
      <w:pPr>
        <w:spacing w:line="360" w:lineRule="auto"/>
        <w:jc w:val="center"/>
        <w:rPr>
          <w:sz w:val="24"/>
          <w:szCs w:val="24"/>
        </w:rPr>
      </w:pPr>
      <w:r w:rsidDel="00000000" w:rsidR="00000000" w:rsidRPr="00000000">
        <w:rPr>
          <w:rtl w:val="0"/>
        </w:rPr>
      </w:r>
    </w:p>
    <w:p w:rsidR="00000000" w:rsidDel="00000000" w:rsidP="00000000" w:rsidRDefault="00000000" w:rsidRPr="00000000" w14:paraId="0000000C">
      <w:pPr>
        <w:spacing w:line="360" w:lineRule="auto"/>
        <w:jc w:val="center"/>
        <w:rPr>
          <w:sz w:val="24"/>
          <w:szCs w:val="24"/>
        </w:rPr>
      </w:pPr>
      <w:r w:rsidDel="00000000" w:rsidR="00000000" w:rsidRPr="00000000">
        <w:rPr>
          <w:sz w:val="24"/>
          <w:szCs w:val="24"/>
          <w:rtl w:val="0"/>
        </w:rPr>
        <w:t xml:space="preserve">Emily Williams </w:t>
      </w:r>
    </w:p>
    <w:p w:rsidR="00000000" w:rsidDel="00000000" w:rsidP="00000000" w:rsidRDefault="00000000" w:rsidRPr="00000000" w14:paraId="0000000D">
      <w:pPr>
        <w:spacing w:line="360" w:lineRule="auto"/>
        <w:rPr>
          <w:sz w:val="24"/>
          <w:szCs w:val="24"/>
        </w:rPr>
      </w:pPr>
      <w:r w:rsidDel="00000000" w:rsidR="00000000" w:rsidRPr="00000000">
        <w:rPr>
          <w:rtl w:val="0"/>
        </w:rPr>
      </w:r>
    </w:p>
    <w:p w:rsidR="00000000" w:rsidDel="00000000" w:rsidP="00000000" w:rsidRDefault="00000000" w:rsidRPr="00000000" w14:paraId="0000000E">
      <w:pPr>
        <w:spacing w:line="360" w:lineRule="auto"/>
        <w:rPr>
          <w:sz w:val="24"/>
          <w:szCs w:val="24"/>
        </w:rPr>
      </w:pPr>
      <w:r w:rsidDel="00000000" w:rsidR="00000000" w:rsidRPr="00000000">
        <w:rPr>
          <w:rtl w:val="0"/>
        </w:rPr>
      </w:r>
    </w:p>
    <w:p w:rsidR="00000000" w:rsidDel="00000000" w:rsidP="00000000" w:rsidRDefault="00000000" w:rsidRPr="00000000" w14:paraId="0000000F">
      <w:pPr>
        <w:spacing w:line="360" w:lineRule="auto"/>
        <w:rPr>
          <w:sz w:val="24"/>
          <w:szCs w:val="24"/>
        </w:rPr>
      </w:pPr>
      <w:r w:rsidDel="00000000" w:rsidR="00000000" w:rsidRPr="00000000">
        <w:rPr>
          <w:rtl w:val="0"/>
        </w:rPr>
      </w:r>
    </w:p>
    <w:p w:rsidR="00000000" w:rsidDel="00000000" w:rsidP="00000000" w:rsidRDefault="00000000" w:rsidRPr="00000000" w14:paraId="00000010">
      <w:pPr>
        <w:spacing w:line="360" w:lineRule="auto"/>
        <w:rPr>
          <w:sz w:val="24"/>
          <w:szCs w:val="24"/>
        </w:rPr>
      </w:pPr>
      <w:r w:rsidDel="00000000" w:rsidR="00000000" w:rsidRPr="00000000">
        <w:rPr>
          <w:rtl w:val="0"/>
        </w:rPr>
      </w:r>
    </w:p>
    <w:p w:rsidR="00000000" w:rsidDel="00000000" w:rsidP="00000000" w:rsidRDefault="00000000" w:rsidRPr="00000000" w14:paraId="00000011">
      <w:pPr>
        <w:spacing w:line="360" w:lineRule="auto"/>
        <w:rPr>
          <w:sz w:val="24"/>
          <w:szCs w:val="24"/>
        </w:rPr>
      </w:pPr>
      <w:r w:rsidDel="00000000" w:rsidR="00000000" w:rsidRPr="00000000">
        <w:rPr>
          <w:rtl w:val="0"/>
        </w:rPr>
      </w:r>
    </w:p>
    <w:p w:rsidR="00000000" w:rsidDel="00000000" w:rsidP="00000000" w:rsidRDefault="00000000" w:rsidRPr="00000000" w14:paraId="00000012">
      <w:pPr>
        <w:spacing w:line="360" w:lineRule="auto"/>
        <w:rPr>
          <w:sz w:val="24"/>
          <w:szCs w:val="24"/>
        </w:rPr>
      </w:pPr>
      <w:r w:rsidDel="00000000" w:rsidR="00000000" w:rsidRPr="00000000">
        <w:rPr>
          <w:rtl w:val="0"/>
        </w:rPr>
      </w:r>
    </w:p>
    <w:p w:rsidR="00000000" w:rsidDel="00000000" w:rsidP="00000000" w:rsidRDefault="00000000" w:rsidRPr="00000000" w14:paraId="00000013">
      <w:pPr>
        <w:spacing w:line="360" w:lineRule="auto"/>
        <w:rPr>
          <w:sz w:val="24"/>
          <w:szCs w:val="24"/>
        </w:rPr>
      </w:pPr>
      <w:r w:rsidDel="00000000" w:rsidR="00000000" w:rsidRPr="00000000">
        <w:rPr>
          <w:rtl w:val="0"/>
        </w:rPr>
      </w:r>
    </w:p>
    <w:p w:rsidR="00000000" w:rsidDel="00000000" w:rsidP="00000000" w:rsidRDefault="00000000" w:rsidRPr="00000000" w14:paraId="00000014">
      <w:pPr>
        <w:spacing w:line="360" w:lineRule="auto"/>
        <w:rPr>
          <w:sz w:val="24"/>
          <w:szCs w:val="24"/>
        </w:rPr>
      </w:pPr>
      <w:r w:rsidDel="00000000" w:rsidR="00000000" w:rsidRPr="00000000">
        <w:rPr>
          <w:rtl w:val="0"/>
        </w:rPr>
      </w:r>
    </w:p>
    <w:p w:rsidR="00000000" w:rsidDel="00000000" w:rsidP="00000000" w:rsidRDefault="00000000" w:rsidRPr="00000000" w14:paraId="00000015">
      <w:pPr>
        <w:spacing w:line="360" w:lineRule="auto"/>
        <w:rPr>
          <w:sz w:val="24"/>
          <w:szCs w:val="24"/>
        </w:rPr>
      </w:pPr>
      <w:r w:rsidDel="00000000" w:rsidR="00000000" w:rsidRPr="00000000">
        <w:rPr>
          <w:rtl w:val="0"/>
        </w:rPr>
      </w:r>
    </w:p>
    <w:p w:rsidR="00000000" w:rsidDel="00000000" w:rsidP="00000000" w:rsidRDefault="00000000" w:rsidRPr="00000000" w14:paraId="00000016">
      <w:pPr>
        <w:spacing w:line="360" w:lineRule="auto"/>
        <w:rPr>
          <w:sz w:val="24"/>
          <w:szCs w:val="24"/>
        </w:rPr>
      </w:pPr>
      <w:r w:rsidDel="00000000" w:rsidR="00000000" w:rsidRPr="00000000">
        <w:rPr>
          <w:rtl w:val="0"/>
        </w:rPr>
      </w:r>
    </w:p>
    <w:p w:rsidR="00000000" w:rsidDel="00000000" w:rsidP="00000000" w:rsidRDefault="00000000" w:rsidRPr="00000000" w14:paraId="00000017">
      <w:pPr>
        <w:spacing w:line="360" w:lineRule="auto"/>
        <w:rPr>
          <w:sz w:val="24"/>
          <w:szCs w:val="24"/>
        </w:rPr>
      </w:pPr>
      <w:r w:rsidDel="00000000" w:rsidR="00000000" w:rsidRPr="00000000">
        <w:rPr>
          <w:rtl w:val="0"/>
        </w:rPr>
      </w:r>
    </w:p>
    <w:p w:rsidR="00000000" w:rsidDel="00000000" w:rsidP="00000000" w:rsidRDefault="00000000" w:rsidRPr="00000000" w14:paraId="00000018">
      <w:pPr>
        <w:spacing w:line="360" w:lineRule="auto"/>
        <w:rPr>
          <w:sz w:val="24"/>
          <w:szCs w:val="24"/>
        </w:rPr>
      </w:pPr>
      <w:r w:rsidDel="00000000" w:rsidR="00000000" w:rsidRPr="00000000">
        <w:rPr>
          <w:rtl w:val="0"/>
        </w:rPr>
      </w:r>
    </w:p>
    <w:p w:rsidR="00000000" w:rsidDel="00000000" w:rsidP="00000000" w:rsidRDefault="00000000" w:rsidRPr="00000000" w14:paraId="00000019">
      <w:pPr>
        <w:spacing w:line="360" w:lineRule="auto"/>
        <w:rPr>
          <w:sz w:val="24"/>
          <w:szCs w:val="24"/>
        </w:rPr>
      </w:pPr>
      <w:r w:rsidDel="00000000" w:rsidR="00000000" w:rsidRPr="00000000">
        <w:rPr>
          <w:rtl w:val="0"/>
        </w:rPr>
      </w:r>
    </w:p>
    <w:p w:rsidR="00000000" w:rsidDel="00000000" w:rsidP="00000000" w:rsidRDefault="00000000" w:rsidRPr="00000000" w14:paraId="0000001A">
      <w:pPr>
        <w:spacing w:line="360" w:lineRule="auto"/>
        <w:rPr>
          <w:sz w:val="24"/>
          <w:szCs w:val="24"/>
        </w:rPr>
      </w:pPr>
      <w:r w:rsidDel="00000000" w:rsidR="00000000" w:rsidRPr="00000000">
        <w:rPr>
          <w:rtl w:val="0"/>
        </w:rPr>
      </w:r>
    </w:p>
    <w:p w:rsidR="00000000" w:rsidDel="00000000" w:rsidP="00000000" w:rsidRDefault="00000000" w:rsidRPr="00000000" w14:paraId="0000001B">
      <w:pPr>
        <w:spacing w:line="360" w:lineRule="auto"/>
        <w:rPr>
          <w:sz w:val="24"/>
          <w:szCs w:val="24"/>
        </w:rPr>
      </w:pPr>
      <w:r w:rsidDel="00000000" w:rsidR="00000000" w:rsidRPr="00000000">
        <w:rPr>
          <w:rtl w:val="0"/>
        </w:rPr>
      </w:r>
    </w:p>
    <w:p w:rsidR="00000000" w:rsidDel="00000000" w:rsidP="00000000" w:rsidRDefault="00000000" w:rsidRPr="00000000" w14:paraId="0000001C">
      <w:pPr>
        <w:spacing w:line="360" w:lineRule="auto"/>
        <w:rPr>
          <w:sz w:val="24"/>
          <w:szCs w:val="24"/>
        </w:rPr>
      </w:pPr>
      <w:r w:rsidDel="00000000" w:rsidR="00000000" w:rsidRPr="00000000">
        <w:rPr>
          <w:rtl w:val="0"/>
        </w:rPr>
      </w:r>
    </w:p>
    <w:p w:rsidR="00000000" w:rsidDel="00000000" w:rsidP="00000000" w:rsidRDefault="00000000" w:rsidRPr="00000000" w14:paraId="0000001D">
      <w:pPr>
        <w:spacing w:line="360" w:lineRule="auto"/>
        <w:rPr>
          <w:sz w:val="24"/>
          <w:szCs w:val="24"/>
        </w:rPr>
      </w:pPr>
      <w:r w:rsidDel="00000000" w:rsidR="00000000" w:rsidRPr="00000000">
        <w:rPr>
          <w:rtl w:val="0"/>
        </w:rPr>
      </w:r>
    </w:p>
    <w:p w:rsidR="00000000" w:rsidDel="00000000" w:rsidP="00000000" w:rsidRDefault="00000000" w:rsidRPr="00000000" w14:paraId="0000001E">
      <w:pPr>
        <w:spacing w:line="360" w:lineRule="auto"/>
        <w:rPr>
          <w:sz w:val="24"/>
          <w:szCs w:val="24"/>
        </w:rPr>
      </w:pPr>
      <w:r w:rsidDel="00000000" w:rsidR="00000000" w:rsidRPr="00000000">
        <w:rPr>
          <w:rtl w:val="0"/>
        </w:rPr>
      </w:r>
    </w:p>
    <w:p w:rsidR="00000000" w:rsidDel="00000000" w:rsidP="00000000" w:rsidRDefault="00000000" w:rsidRPr="00000000" w14:paraId="0000001F">
      <w:pPr>
        <w:spacing w:line="360" w:lineRule="auto"/>
        <w:rPr>
          <w:sz w:val="24"/>
          <w:szCs w:val="24"/>
        </w:rPr>
      </w:pPr>
      <w:r w:rsidDel="00000000" w:rsidR="00000000" w:rsidRPr="00000000">
        <w:rPr>
          <w:rtl w:val="0"/>
        </w:rPr>
      </w:r>
    </w:p>
    <w:p w:rsidR="00000000" w:rsidDel="00000000" w:rsidP="00000000" w:rsidRDefault="00000000" w:rsidRPr="00000000" w14:paraId="00000020">
      <w:pPr>
        <w:spacing w:line="360" w:lineRule="auto"/>
        <w:rPr>
          <w:sz w:val="24"/>
          <w:szCs w:val="24"/>
        </w:rPr>
      </w:pPr>
      <w:r w:rsidDel="00000000" w:rsidR="00000000" w:rsidRPr="00000000">
        <w:rPr>
          <w:rtl w:val="0"/>
        </w:rPr>
      </w:r>
    </w:p>
    <w:p w:rsidR="00000000" w:rsidDel="00000000" w:rsidP="00000000" w:rsidRDefault="00000000" w:rsidRPr="00000000" w14:paraId="00000021">
      <w:pPr>
        <w:spacing w:line="360" w:lineRule="auto"/>
        <w:jc w:val="both"/>
        <w:rPr>
          <w:sz w:val="24"/>
          <w:szCs w:val="24"/>
        </w:rPr>
      </w:pPr>
      <w:r w:rsidDel="00000000" w:rsidR="00000000" w:rsidRPr="00000000">
        <w:rPr>
          <w:rtl w:val="0"/>
        </w:rPr>
      </w:r>
    </w:p>
    <w:p w:rsidR="00000000" w:rsidDel="00000000" w:rsidP="00000000" w:rsidRDefault="00000000" w:rsidRPr="00000000" w14:paraId="00000022">
      <w:pPr>
        <w:spacing w:line="360" w:lineRule="auto"/>
        <w:jc w:val="both"/>
        <w:rPr>
          <w:sz w:val="24"/>
          <w:szCs w:val="24"/>
        </w:rPr>
      </w:pPr>
      <w:r w:rsidDel="00000000" w:rsidR="00000000" w:rsidRPr="00000000">
        <w:rPr>
          <w:sz w:val="24"/>
          <w:szCs w:val="24"/>
          <w:rtl w:val="0"/>
        </w:rPr>
        <w:t xml:space="preserve">This essay is to examine the effects of covid19 and how it has impacted on Hotel Trinity. I will also elaborate on how the organisation is going to restore their workforce and what steps to take to ensure that the business has a future. According to (Baum et al., 2020) the hospitality industry worldwide was one of the first to close at the beginning of the pandemic and the last to reopen, it is also the slowest sector to recruit new employees. The pandemic affected the hospitality industry on three levels, macro which is global, government and policies, micro that relate to the employee and meso which is on an organisational level. I have to take in consideration the impact of covid19 on the employee lifecycle which consists of recruitment, onboarding, career development, employee recognition and offboarding  and how the job retention scheme helps or hinders the hospitality industry.(CIPD, 2020)  I am going to debate a PESTLE analysis for Hotel Trinity the political, economic, social, technology, legal and environmental and discuss how they are going to reconstruct the workforce after redundancies and the United Kingdom leaving the European Union.</w:t>
      </w:r>
    </w:p>
    <w:p w:rsidR="00000000" w:rsidDel="00000000" w:rsidP="00000000" w:rsidRDefault="00000000" w:rsidRPr="00000000" w14:paraId="00000023">
      <w:pPr>
        <w:spacing w:line="360" w:lineRule="auto"/>
        <w:jc w:val="both"/>
        <w:rPr>
          <w:sz w:val="24"/>
          <w:szCs w:val="24"/>
        </w:rPr>
      </w:pPr>
      <w:r w:rsidDel="00000000" w:rsidR="00000000" w:rsidRPr="00000000">
        <w:rPr>
          <w:rtl w:val="0"/>
        </w:rPr>
      </w:r>
    </w:p>
    <w:p w:rsidR="00000000" w:rsidDel="00000000" w:rsidP="00000000" w:rsidRDefault="00000000" w:rsidRPr="00000000" w14:paraId="00000024">
      <w:pPr>
        <w:spacing w:line="360" w:lineRule="auto"/>
        <w:jc w:val="both"/>
        <w:rPr>
          <w:sz w:val="24"/>
          <w:szCs w:val="24"/>
        </w:rPr>
      </w:pPr>
      <w:r w:rsidDel="00000000" w:rsidR="00000000" w:rsidRPr="00000000">
        <w:rPr>
          <w:sz w:val="24"/>
          <w:szCs w:val="24"/>
          <w:rtl w:val="0"/>
        </w:rPr>
        <w:t xml:space="preserve">The Hotel Trinity is located in the centre of London and when the  covid19 pandemic started it spread faster in London than other parts of the county. (O’Carroll, 2020) The street of the capital is empty and with the government advising people to work from home if and when possible the city was like a ghost town and it is not just a problem for the United kingdom it is a global pandemic also affecting international visitors and workers to the city. According to Jolly, (2020) it will possibly take four years for the London hospitality industry to return to pre 2019 level and The reduction of international flights meant more people than normal would have their holiday in the United Kingdom but the hotels were not able to open fully to take advantage.</w:t>
      </w:r>
    </w:p>
    <w:p w:rsidR="00000000" w:rsidDel="00000000" w:rsidP="00000000" w:rsidRDefault="00000000" w:rsidRPr="00000000" w14:paraId="00000025">
      <w:pPr>
        <w:spacing w:line="360" w:lineRule="auto"/>
        <w:jc w:val="both"/>
        <w:rPr>
          <w:sz w:val="24"/>
          <w:szCs w:val="24"/>
        </w:rPr>
      </w:pPr>
      <w:r w:rsidDel="00000000" w:rsidR="00000000" w:rsidRPr="00000000">
        <w:rPr>
          <w:rtl w:val="0"/>
        </w:rPr>
      </w:r>
    </w:p>
    <w:p w:rsidR="00000000" w:rsidDel="00000000" w:rsidP="00000000" w:rsidRDefault="00000000" w:rsidRPr="00000000" w14:paraId="00000026">
      <w:pPr>
        <w:spacing w:line="360" w:lineRule="auto"/>
        <w:jc w:val="both"/>
        <w:rPr>
          <w:sz w:val="24"/>
          <w:szCs w:val="24"/>
        </w:rPr>
      </w:pPr>
      <w:r w:rsidDel="00000000" w:rsidR="00000000" w:rsidRPr="00000000">
        <w:rPr>
          <w:sz w:val="24"/>
          <w:szCs w:val="24"/>
          <w:rtl w:val="0"/>
        </w:rPr>
        <w:t xml:space="preserve">Jenrick (2021) was a useful source of information. The government job retention scheme was a huge asset to the hospitality industry by helping employers to keep their employees on staff even when the establishment is closed during the pandemic. The government has announced that the scheme is to be ended on the 30th of september 2021 and with this the numbers of redundancies in the hospitality industry will increase. The Hotel Trinity will look at the current employee lifecycle, with a PESTLE analysis to reinforce the workforce at the hotel. The employee lifecycle is recruitment, onboarding, career development, employee recognition and offboarding. How to manage your employee lifecycle using HRLocker (Rayne, 2021) employee lifecycle and the employee experience starts from the day the job is advertised on the hotels website or any other job website that you may use. The employee experience starts from the minute the employee sees your job advertisement and this goes right through until offboarding. Every employee will eventually be offboard because of retiring, promoted or being fired. The objective of the employee lifecycle is to attract the top talent to your hotel and retain those top talents. Recruitment  deals with the attracting and hiring the employee while onboarding is the induction stage where the employee find out about the company and their goals, then you have to develop these employee into future supervisor and manager and then you have to recognise what they are good at and need to be train and promote when deserve and we come to the offboarding it can happen at any stage of the process and will affect in one way are the other every employee.</w:t>
      </w:r>
    </w:p>
    <w:p w:rsidR="00000000" w:rsidDel="00000000" w:rsidP="00000000" w:rsidRDefault="00000000" w:rsidRPr="00000000" w14:paraId="00000027">
      <w:pPr>
        <w:spacing w:line="360" w:lineRule="auto"/>
        <w:jc w:val="both"/>
        <w:rPr>
          <w:sz w:val="24"/>
          <w:szCs w:val="24"/>
        </w:rPr>
      </w:pPr>
      <w:r w:rsidDel="00000000" w:rsidR="00000000" w:rsidRPr="00000000">
        <w:rPr>
          <w:rtl w:val="0"/>
        </w:rPr>
      </w:r>
    </w:p>
    <w:p w:rsidR="00000000" w:rsidDel="00000000" w:rsidP="00000000" w:rsidRDefault="00000000" w:rsidRPr="00000000" w14:paraId="00000028">
      <w:pPr>
        <w:spacing w:line="360" w:lineRule="auto"/>
        <w:jc w:val="both"/>
        <w:rPr>
          <w:sz w:val="24"/>
          <w:szCs w:val="24"/>
        </w:rPr>
      </w:pPr>
      <w:r w:rsidDel="00000000" w:rsidR="00000000" w:rsidRPr="00000000">
        <w:rPr>
          <w:sz w:val="24"/>
          <w:szCs w:val="24"/>
          <w:rtl w:val="0"/>
        </w:rPr>
        <w:t xml:space="preserve">( Wilkinson, 2008, p.54) argue that the people strategy is most important for the hotel hire slowly and fire quickly by attracting the right employee for the placement and that the business is as good as it staff and gut feeling and intuition is not the way to hire staff and hiring the wrong employee can lead to low productivity, poor staff morale and the cost of hiring and firing of employee. Keeping employees engaged is one of the most important parts of recruiting employees, they provide better results and more profit when employees are engaged with the culture of the business. ( Smither, 2003, p.22) argued that at every stage of the employee lifecycle the employee needs to feel indispensable and significant. Employees with good career prospects will be more committed and deliver better results for the company so retaining employees increases profitability. </w:t>
      </w:r>
    </w:p>
    <w:p w:rsidR="00000000" w:rsidDel="00000000" w:rsidP="00000000" w:rsidRDefault="00000000" w:rsidRPr="00000000" w14:paraId="00000029">
      <w:pPr>
        <w:spacing w:line="360" w:lineRule="auto"/>
        <w:jc w:val="both"/>
        <w:rPr>
          <w:sz w:val="24"/>
          <w:szCs w:val="24"/>
        </w:rPr>
      </w:pPr>
      <w:r w:rsidDel="00000000" w:rsidR="00000000" w:rsidRPr="00000000">
        <w:rPr>
          <w:rtl w:val="0"/>
        </w:rPr>
      </w:r>
    </w:p>
    <w:p w:rsidR="00000000" w:rsidDel="00000000" w:rsidP="00000000" w:rsidRDefault="00000000" w:rsidRPr="00000000" w14:paraId="0000002A">
      <w:pPr>
        <w:spacing w:line="360" w:lineRule="auto"/>
        <w:jc w:val="both"/>
        <w:rPr>
          <w:sz w:val="24"/>
          <w:szCs w:val="24"/>
        </w:rPr>
      </w:pPr>
      <w:r w:rsidDel="00000000" w:rsidR="00000000" w:rsidRPr="00000000">
        <w:rPr>
          <w:sz w:val="24"/>
          <w:szCs w:val="24"/>
          <w:rtl w:val="0"/>
        </w:rPr>
        <w:t xml:space="preserve">With the ending of the job retention scheme and the lifting of covid19 regulation the Hotel Trinity will need to attract and recruit new employees to deal with the rise in demand in hospitality. We will need to break down  a PESTLE analysis and see if Britain leaving the European Union affects recruitment. Changes to the coronavirus job retention scheme (Gov.UK, 2020) We at Hotel Trinity have to do an audit of six external factors: political, economic, social, technology, legal and environmental. To gain a perception of external influences which may impact business decisions or approach, you need to investigate these factors, on a regular or ongoing basis we will start doing a PESTLE analysis to gain a competitive edge. We need to monitor changes in the business environment and incorporate the ongoing process of the analysis. We will incorporate it in our workforce planning to help us with our current skills gap and create new jobs. We need to take action to avoid or minimise the impact of future business threats, but we need to remember that having too much data may be too much for analysis. </w:t>
      </w:r>
    </w:p>
    <w:p w:rsidR="00000000" w:rsidDel="00000000" w:rsidP="00000000" w:rsidRDefault="00000000" w:rsidRPr="00000000" w14:paraId="0000002B">
      <w:pPr>
        <w:spacing w:line="360" w:lineRule="auto"/>
        <w:jc w:val="both"/>
        <w:rPr>
          <w:sz w:val="24"/>
          <w:szCs w:val="24"/>
        </w:rPr>
      </w:pPr>
      <w:r w:rsidDel="00000000" w:rsidR="00000000" w:rsidRPr="00000000">
        <w:rPr>
          <w:rtl w:val="0"/>
        </w:rPr>
      </w:r>
    </w:p>
    <w:p w:rsidR="00000000" w:rsidDel="00000000" w:rsidP="00000000" w:rsidRDefault="00000000" w:rsidRPr="00000000" w14:paraId="0000002C">
      <w:pPr>
        <w:spacing w:line="360" w:lineRule="auto"/>
        <w:jc w:val="both"/>
        <w:rPr>
          <w:sz w:val="24"/>
          <w:szCs w:val="24"/>
        </w:rPr>
      </w:pPr>
      <w:r w:rsidDel="00000000" w:rsidR="00000000" w:rsidRPr="00000000">
        <w:rPr>
          <w:sz w:val="24"/>
          <w:szCs w:val="24"/>
          <w:rtl w:val="0"/>
        </w:rPr>
        <w:t xml:space="preserve">Labour migration in the hospitality sector (London.Gov, 2017) There are about three million staff currently employed in the hospitality industry and the hospitality sector is highly dependent on workers from the European Union and London more than any other region is most reliant on these workers. The hospitality sector has the highest workforce of European Union nationals than any other in the United Kingdom and 15 percent are migrants from the rest of the world 12.3 percent are from the European Union and 72.7 percent are British nationals. According to ( Markova, E. et al. 2016) the reason migrants workers command a huge portion of hospitality workers is under research. Is it the cost of labour that is the driver, or it is the skill that they deliver. With the united kingdom leaving the european union we will have to focus on our british national but how they are dealing with the stress and anxiety after the coronavirus. </w:t>
      </w:r>
    </w:p>
    <w:p w:rsidR="00000000" w:rsidDel="00000000" w:rsidP="00000000" w:rsidRDefault="00000000" w:rsidRPr="00000000" w14:paraId="0000002D">
      <w:pPr>
        <w:spacing w:line="360" w:lineRule="auto"/>
        <w:jc w:val="both"/>
        <w:rPr>
          <w:sz w:val="24"/>
          <w:szCs w:val="24"/>
        </w:rPr>
      </w:pPr>
      <w:r w:rsidDel="00000000" w:rsidR="00000000" w:rsidRPr="00000000">
        <w:rPr>
          <w:rtl w:val="0"/>
        </w:rPr>
      </w:r>
    </w:p>
    <w:p w:rsidR="00000000" w:rsidDel="00000000" w:rsidP="00000000" w:rsidRDefault="00000000" w:rsidRPr="00000000" w14:paraId="0000002E">
      <w:pPr>
        <w:spacing w:line="360" w:lineRule="auto"/>
        <w:jc w:val="both"/>
        <w:rPr>
          <w:sz w:val="24"/>
          <w:szCs w:val="24"/>
        </w:rPr>
      </w:pPr>
      <w:r w:rsidDel="00000000" w:rsidR="00000000" w:rsidRPr="00000000">
        <w:rPr>
          <w:sz w:val="24"/>
          <w:szCs w:val="24"/>
          <w:rtl w:val="0"/>
        </w:rPr>
        <w:t xml:space="preserve">Churchill, (2020) was a useful source of information. The end of the job retention scheme has left uncertainty among employers and employees. About 63 percent of employers are worrying about the future of the company and employees and school closures are an added factor.  With everyone who was able to work from home was told to do so, the state of the economy and the health crisis itself with the loss of loved ones the concern of the employees was greater than the employees. According to Marinakou and Giousmpasoglou, (2019,p 3568) the hospitality industry is a complicated and diverse environment which is facing many different challenges. The high level of labour turnover, poor pay, demanding working conditions, poor work life balance and a lack of opportunity for personal development. In recent years the hospitality industry has changed because of social, economic and political factors such as immigration, labour mobility and the United Kingdom leaving the European union. Although talents and talent management is acquiring raised concern, most hospitality workers are considered low skill and low value employees. There are numerous attributes and approaches that have been bestowed to the retention of hotel staff, training and development, career opportunity, challenging work and decisive behavior and good dialogue between manager and staff can contribute to employee retention. Employees have to have a realistic view of hospitality through effective recruitment. Talented employees may lack opportunity to progress which is an important component of employee turnover. Challenging work environments, opportunity to progress and development are ways we can diminish offboarding.</w:t>
      </w:r>
    </w:p>
    <w:p w:rsidR="00000000" w:rsidDel="00000000" w:rsidP="00000000" w:rsidRDefault="00000000" w:rsidRPr="00000000" w14:paraId="0000002F">
      <w:pPr>
        <w:spacing w:line="360" w:lineRule="auto"/>
        <w:jc w:val="both"/>
        <w:rPr>
          <w:sz w:val="24"/>
          <w:szCs w:val="24"/>
        </w:rPr>
      </w:pPr>
      <w:r w:rsidDel="00000000" w:rsidR="00000000" w:rsidRPr="00000000">
        <w:rPr>
          <w:rtl w:val="0"/>
        </w:rPr>
      </w:r>
    </w:p>
    <w:p w:rsidR="00000000" w:rsidDel="00000000" w:rsidP="00000000" w:rsidRDefault="00000000" w:rsidRPr="00000000" w14:paraId="00000030">
      <w:pPr>
        <w:spacing w:line="360" w:lineRule="auto"/>
        <w:jc w:val="both"/>
        <w:rPr>
          <w:sz w:val="24"/>
          <w:szCs w:val="24"/>
        </w:rPr>
      </w:pPr>
      <w:r w:rsidDel="00000000" w:rsidR="00000000" w:rsidRPr="00000000">
        <w:rPr>
          <w:sz w:val="24"/>
          <w:szCs w:val="24"/>
          <w:rtl w:val="0"/>
        </w:rPr>
        <w:t xml:space="preserve">The way we can further reduce our current offboarding rate is by performance appraisal. ( Iqbal, M. et al. 2019) suggested that performance appraisal is either individual focus performance appraisal which is more prominent contribute to employee perspective and organisation focus performance appraisal which is more prominent contribute to institution perspective. ( CIPD, 2021) We will have to improve our onboarding and recruitment by using technology to improve selection, onboarding and recruitment to the business. Speed, candidate experience and accessibility are some of the benefits of using technology in this process. Getting the blend of computers and humans working together is vital for our organisation, getting this wrong can affect our business in a negative way. Computerisation can make your workforce free to focus on analytics and branding. You can also use technology in the selection process to help in giving candidate feedback and conduct first stage shortlisting. Technology can also help managers to work from home while onboarding new employees. Magd, (2003), stated that the United Kingdom hospitality jobs market can benefit from continual investment in the older workforce. The usefulness of having an older worker is clear, good communication skills, self motivation and the ability to learn new skills as much as their junior worker as well as other advantages. It is not all good because there is a greater cost associated with older employees, it might take longer to acclimatise with new technology and can be uncompromising and disinclined to change.</w:t>
      </w:r>
    </w:p>
    <w:p w:rsidR="00000000" w:rsidDel="00000000" w:rsidP="00000000" w:rsidRDefault="00000000" w:rsidRPr="00000000" w14:paraId="00000031">
      <w:pPr>
        <w:spacing w:line="360" w:lineRule="auto"/>
        <w:jc w:val="both"/>
        <w:rPr>
          <w:sz w:val="24"/>
          <w:szCs w:val="24"/>
        </w:rPr>
      </w:pPr>
      <w:r w:rsidDel="00000000" w:rsidR="00000000" w:rsidRPr="00000000">
        <w:rPr>
          <w:rtl w:val="0"/>
        </w:rPr>
      </w:r>
    </w:p>
    <w:p w:rsidR="00000000" w:rsidDel="00000000" w:rsidP="00000000" w:rsidRDefault="00000000" w:rsidRPr="00000000" w14:paraId="00000032">
      <w:pPr>
        <w:spacing w:line="360" w:lineRule="auto"/>
        <w:jc w:val="both"/>
        <w:rPr>
          <w:sz w:val="24"/>
          <w:szCs w:val="24"/>
        </w:rPr>
      </w:pPr>
      <w:r w:rsidDel="00000000" w:rsidR="00000000" w:rsidRPr="00000000">
        <w:rPr>
          <w:sz w:val="24"/>
          <w:szCs w:val="24"/>
          <w:rtl w:val="0"/>
        </w:rPr>
        <w:t xml:space="preserve">To conclude my essay the Hotel Trinity is situated in the centre of london and the coronavirus pandemic had a major impact on people's health and the economy all across the globe. All sectors and industry were affected but none more so than the hospitality sector who was the last to reopen and the first to close. The Hotel Trinity had to make fifty of their two hundred employees redundant while our business was closed ( Davahli, M et al. 2020). The Hotel Trinity finally get the green light from the to reopen the hotel in april 2021 and the ending of the job retention scheme in september 2021 the hotel has to increase their employees number to cope with the demand. We also conclude that the job retention scheme was a major asset for hotels enabling them to keep as much staff and help the business to survive. ( Kwon and Park, 2019) I spoke about the employee lifecycle and how we will use it in recruitment and the further planning of the business. The employee lifecycle will be used in the attracting and retaining of talented employees. We have linked this to the pestle analysis so that the business can plan for future events that can </w:t>
      </w:r>
      <w:r w:rsidDel="00000000" w:rsidR="00000000" w:rsidRPr="00000000">
        <w:rPr>
          <w:sz w:val="24"/>
          <w:szCs w:val="24"/>
          <w:rtl w:val="0"/>
        </w:rPr>
        <w:t xml:space="preserve">disadvantages are benefit</w:t>
      </w:r>
      <w:r w:rsidDel="00000000" w:rsidR="00000000" w:rsidRPr="00000000">
        <w:rPr>
          <w:sz w:val="24"/>
          <w:szCs w:val="24"/>
          <w:rtl w:val="0"/>
        </w:rPr>
        <w:t xml:space="preserve"> Hotel Trinity. We will also find out that the United Kingdom leaving the European Union will have an effect on Hotel Trinity with European workers leaving the united kingdom. Hotel Trinity will have to adapt to recruit new employees and retain talented employees. We will look to attract younger workers while keeping trying to increase our older workers. I would like to take this time to thank you for reading my essay. I hope you find it interesting. Thank you.</w:t>
      </w:r>
    </w:p>
    <w:p w:rsidR="00000000" w:rsidDel="00000000" w:rsidP="00000000" w:rsidRDefault="00000000" w:rsidRPr="00000000" w14:paraId="00000033">
      <w:pPr>
        <w:spacing w:line="360" w:lineRule="auto"/>
        <w:jc w:val="both"/>
        <w:rPr>
          <w:sz w:val="24"/>
          <w:szCs w:val="24"/>
        </w:rPr>
      </w:pPr>
      <w:r w:rsidDel="00000000" w:rsidR="00000000" w:rsidRPr="00000000">
        <w:rPr>
          <w:rtl w:val="0"/>
        </w:rPr>
      </w:r>
    </w:p>
    <w:p w:rsidR="00000000" w:rsidDel="00000000" w:rsidP="00000000" w:rsidRDefault="00000000" w:rsidRPr="00000000" w14:paraId="00000034">
      <w:pPr>
        <w:spacing w:line="360" w:lineRule="auto"/>
        <w:jc w:val="both"/>
        <w:rPr>
          <w:sz w:val="24"/>
          <w:szCs w:val="24"/>
        </w:rPr>
      </w:pPr>
      <w:r w:rsidDel="00000000" w:rsidR="00000000" w:rsidRPr="00000000">
        <w:rPr>
          <w:rtl w:val="0"/>
        </w:rPr>
      </w:r>
    </w:p>
    <w:p w:rsidR="00000000" w:rsidDel="00000000" w:rsidP="00000000" w:rsidRDefault="00000000" w:rsidRPr="00000000" w14:paraId="00000035">
      <w:pPr>
        <w:spacing w:line="360" w:lineRule="auto"/>
        <w:jc w:val="both"/>
        <w:rPr>
          <w:sz w:val="24"/>
          <w:szCs w:val="24"/>
        </w:rPr>
      </w:pPr>
      <w:r w:rsidDel="00000000" w:rsidR="00000000" w:rsidRPr="00000000">
        <w:rPr>
          <w:rtl w:val="0"/>
        </w:rPr>
      </w:r>
    </w:p>
    <w:p w:rsidR="00000000" w:rsidDel="00000000" w:rsidP="00000000" w:rsidRDefault="00000000" w:rsidRPr="00000000" w14:paraId="00000036">
      <w:pPr>
        <w:spacing w:line="360" w:lineRule="auto"/>
        <w:jc w:val="both"/>
        <w:rPr>
          <w:sz w:val="24"/>
          <w:szCs w:val="24"/>
        </w:rPr>
      </w:pPr>
      <w:r w:rsidDel="00000000" w:rsidR="00000000" w:rsidRPr="00000000">
        <w:rPr>
          <w:rtl w:val="0"/>
        </w:rPr>
      </w:r>
    </w:p>
    <w:p w:rsidR="00000000" w:rsidDel="00000000" w:rsidP="00000000" w:rsidRDefault="00000000" w:rsidRPr="00000000" w14:paraId="00000037">
      <w:pPr>
        <w:spacing w:line="360" w:lineRule="auto"/>
        <w:jc w:val="both"/>
        <w:rPr>
          <w:sz w:val="24"/>
          <w:szCs w:val="24"/>
        </w:rPr>
      </w:pPr>
      <w:r w:rsidDel="00000000" w:rsidR="00000000" w:rsidRPr="00000000">
        <w:rPr>
          <w:rtl w:val="0"/>
        </w:rPr>
      </w:r>
    </w:p>
    <w:p w:rsidR="00000000" w:rsidDel="00000000" w:rsidP="00000000" w:rsidRDefault="00000000" w:rsidRPr="00000000" w14:paraId="00000038">
      <w:pPr>
        <w:spacing w:line="360" w:lineRule="auto"/>
        <w:jc w:val="both"/>
        <w:rPr>
          <w:sz w:val="24"/>
          <w:szCs w:val="24"/>
        </w:rPr>
      </w:pPr>
      <w:r w:rsidDel="00000000" w:rsidR="00000000" w:rsidRPr="00000000">
        <w:rPr>
          <w:rtl w:val="0"/>
        </w:rPr>
      </w:r>
    </w:p>
    <w:p w:rsidR="00000000" w:rsidDel="00000000" w:rsidP="00000000" w:rsidRDefault="00000000" w:rsidRPr="00000000" w14:paraId="00000039">
      <w:pPr>
        <w:spacing w:line="360" w:lineRule="auto"/>
        <w:jc w:val="both"/>
        <w:rPr>
          <w:sz w:val="24"/>
          <w:szCs w:val="24"/>
        </w:rPr>
      </w:pPr>
      <w:r w:rsidDel="00000000" w:rsidR="00000000" w:rsidRPr="00000000">
        <w:rPr>
          <w:rtl w:val="0"/>
        </w:rPr>
      </w:r>
    </w:p>
    <w:p w:rsidR="00000000" w:rsidDel="00000000" w:rsidP="00000000" w:rsidRDefault="00000000" w:rsidRPr="00000000" w14:paraId="0000003A">
      <w:pPr>
        <w:spacing w:line="360" w:lineRule="auto"/>
        <w:jc w:val="both"/>
        <w:rPr>
          <w:sz w:val="24"/>
          <w:szCs w:val="24"/>
        </w:rPr>
      </w:pPr>
      <w:r w:rsidDel="00000000" w:rsidR="00000000" w:rsidRPr="00000000">
        <w:rPr>
          <w:rtl w:val="0"/>
        </w:rPr>
      </w:r>
    </w:p>
    <w:p w:rsidR="00000000" w:rsidDel="00000000" w:rsidP="00000000" w:rsidRDefault="00000000" w:rsidRPr="00000000" w14:paraId="0000003B">
      <w:pPr>
        <w:spacing w:line="360" w:lineRule="auto"/>
        <w:jc w:val="both"/>
        <w:rPr>
          <w:sz w:val="24"/>
          <w:szCs w:val="24"/>
        </w:rPr>
      </w:pPr>
      <w:r w:rsidDel="00000000" w:rsidR="00000000" w:rsidRPr="00000000">
        <w:rPr>
          <w:rtl w:val="0"/>
        </w:rPr>
      </w:r>
    </w:p>
    <w:p w:rsidR="00000000" w:rsidDel="00000000" w:rsidP="00000000" w:rsidRDefault="00000000" w:rsidRPr="00000000" w14:paraId="0000003C">
      <w:pPr>
        <w:spacing w:line="360" w:lineRule="auto"/>
        <w:jc w:val="both"/>
        <w:rPr>
          <w:sz w:val="24"/>
          <w:szCs w:val="24"/>
        </w:rPr>
      </w:pPr>
      <w:r w:rsidDel="00000000" w:rsidR="00000000" w:rsidRPr="00000000">
        <w:rPr>
          <w:rtl w:val="0"/>
        </w:rPr>
      </w:r>
    </w:p>
    <w:p w:rsidR="00000000" w:rsidDel="00000000" w:rsidP="00000000" w:rsidRDefault="00000000" w:rsidRPr="00000000" w14:paraId="0000003D">
      <w:pPr>
        <w:spacing w:line="360" w:lineRule="auto"/>
        <w:jc w:val="both"/>
        <w:rPr>
          <w:sz w:val="24"/>
          <w:szCs w:val="24"/>
        </w:rPr>
      </w:pPr>
      <w:r w:rsidDel="00000000" w:rsidR="00000000" w:rsidRPr="00000000">
        <w:rPr>
          <w:rtl w:val="0"/>
        </w:rPr>
      </w:r>
    </w:p>
    <w:p w:rsidR="00000000" w:rsidDel="00000000" w:rsidP="00000000" w:rsidRDefault="00000000" w:rsidRPr="00000000" w14:paraId="0000003E">
      <w:pPr>
        <w:spacing w:line="360" w:lineRule="auto"/>
        <w:jc w:val="both"/>
        <w:rPr>
          <w:sz w:val="24"/>
          <w:szCs w:val="24"/>
        </w:rPr>
      </w:pPr>
      <w:r w:rsidDel="00000000" w:rsidR="00000000" w:rsidRPr="00000000">
        <w:rPr>
          <w:rtl w:val="0"/>
        </w:rPr>
      </w:r>
    </w:p>
    <w:p w:rsidR="00000000" w:rsidDel="00000000" w:rsidP="00000000" w:rsidRDefault="00000000" w:rsidRPr="00000000" w14:paraId="0000003F">
      <w:pPr>
        <w:spacing w:line="360" w:lineRule="auto"/>
        <w:jc w:val="both"/>
        <w:rPr>
          <w:sz w:val="24"/>
          <w:szCs w:val="24"/>
        </w:rPr>
      </w:pPr>
      <w:r w:rsidDel="00000000" w:rsidR="00000000" w:rsidRPr="00000000">
        <w:rPr>
          <w:rtl w:val="0"/>
        </w:rPr>
      </w:r>
    </w:p>
    <w:p w:rsidR="00000000" w:rsidDel="00000000" w:rsidP="00000000" w:rsidRDefault="00000000" w:rsidRPr="00000000" w14:paraId="00000040">
      <w:pPr>
        <w:spacing w:line="360" w:lineRule="auto"/>
        <w:jc w:val="both"/>
        <w:rPr>
          <w:sz w:val="24"/>
          <w:szCs w:val="24"/>
        </w:rPr>
      </w:pPr>
      <w:r w:rsidDel="00000000" w:rsidR="00000000" w:rsidRPr="00000000">
        <w:rPr>
          <w:rtl w:val="0"/>
        </w:rPr>
      </w:r>
    </w:p>
    <w:p w:rsidR="00000000" w:rsidDel="00000000" w:rsidP="00000000" w:rsidRDefault="00000000" w:rsidRPr="00000000" w14:paraId="00000041">
      <w:pPr>
        <w:spacing w:line="360" w:lineRule="auto"/>
        <w:jc w:val="both"/>
        <w:rPr>
          <w:sz w:val="24"/>
          <w:szCs w:val="24"/>
        </w:rPr>
      </w:pPr>
      <w:r w:rsidDel="00000000" w:rsidR="00000000" w:rsidRPr="00000000">
        <w:rPr>
          <w:rtl w:val="0"/>
        </w:rPr>
      </w:r>
    </w:p>
    <w:p w:rsidR="00000000" w:rsidDel="00000000" w:rsidP="00000000" w:rsidRDefault="00000000" w:rsidRPr="00000000" w14:paraId="00000042">
      <w:pPr>
        <w:spacing w:line="360" w:lineRule="auto"/>
        <w:jc w:val="both"/>
        <w:rPr>
          <w:sz w:val="24"/>
          <w:szCs w:val="24"/>
        </w:rPr>
      </w:pPr>
      <w:r w:rsidDel="00000000" w:rsidR="00000000" w:rsidRPr="00000000">
        <w:rPr>
          <w:rtl w:val="0"/>
        </w:rPr>
      </w:r>
    </w:p>
    <w:p w:rsidR="00000000" w:rsidDel="00000000" w:rsidP="00000000" w:rsidRDefault="00000000" w:rsidRPr="00000000" w14:paraId="00000043">
      <w:pPr>
        <w:spacing w:line="360" w:lineRule="auto"/>
        <w:jc w:val="both"/>
        <w:rPr>
          <w:sz w:val="24"/>
          <w:szCs w:val="24"/>
        </w:rPr>
      </w:pPr>
      <w:r w:rsidDel="00000000" w:rsidR="00000000" w:rsidRPr="00000000">
        <w:rPr>
          <w:rtl w:val="0"/>
        </w:rPr>
      </w:r>
    </w:p>
    <w:p w:rsidR="00000000" w:rsidDel="00000000" w:rsidP="00000000" w:rsidRDefault="00000000" w:rsidRPr="00000000" w14:paraId="00000044">
      <w:pPr>
        <w:spacing w:line="360" w:lineRule="auto"/>
        <w:jc w:val="both"/>
        <w:rPr>
          <w:sz w:val="24"/>
          <w:szCs w:val="24"/>
        </w:rPr>
      </w:pPr>
      <w:r w:rsidDel="00000000" w:rsidR="00000000" w:rsidRPr="00000000">
        <w:rPr>
          <w:rtl w:val="0"/>
        </w:rPr>
      </w:r>
    </w:p>
    <w:p w:rsidR="00000000" w:rsidDel="00000000" w:rsidP="00000000" w:rsidRDefault="00000000" w:rsidRPr="00000000" w14:paraId="00000045">
      <w:pPr>
        <w:spacing w:line="360" w:lineRule="auto"/>
        <w:jc w:val="both"/>
        <w:rPr>
          <w:sz w:val="24"/>
          <w:szCs w:val="24"/>
        </w:rPr>
      </w:pPr>
      <w:r w:rsidDel="00000000" w:rsidR="00000000" w:rsidRPr="00000000">
        <w:rPr>
          <w:rtl w:val="0"/>
        </w:rPr>
      </w:r>
    </w:p>
    <w:p w:rsidR="00000000" w:rsidDel="00000000" w:rsidP="00000000" w:rsidRDefault="00000000" w:rsidRPr="00000000" w14:paraId="00000046">
      <w:pPr>
        <w:spacing w:line="360" w:lineRule="auto"/>
        <w:jc w:val="both"/>
        <w:rPr>
          <w:b w:val="1"/>
          <w:sz w:val="36"/>
          <w:szCs w:val="36"/>
          <w:u w:val="single"/>
        </w:rPr>
      </w:pPr>
      <w:r w:rsidDel="00000000" w:rsidR="00000000" w:rsidRPr="00000000">
        <w:rPr>
          <w:rtl w:val="0"/>
        </w:rPr>
      </w:r>
    </w:p>
    <w:p w:rsidR="00000000" w:rsidDel="00000000" w:rsidP="00000000" w:rsidRDefault="00000000" w:rsidRPr="00000000" w14:paraId="00000047">
      <w:pPr>
        <w:spacing w:line="360" w:lineRule="auto"/>
        <w:jc w:val="both"/>
        <w:rPr>
          <w:b w:val="1"/>
          <w:sz w:val="36"/>
          <w:szCs w:val="36"/>
          <w:u w:val="single"/>
        </w:rPr>
      </w:pPr>
      <w:r w:rsidDel="00000000" w:rsidR="00000000" w:rsidRPr="00000000">
        <w:rPr>
          <w:b w:val="1"/>
          <w:sz w:val="36"/>
          <w:szCs w:val="36"/>
          <w:u w:val="single"/>
          <w:rtl w:val="0"/>
        </w:rPr>
        <w:t xml:space="preserve">Reference list</w:t>
      </w:r>
    </w:p>
    <w:p w:rsidR="00000000" w:rsidDel="00000000" w:rsidP="00000000" w:rsidRDefault="00000000" w:rsidRPr="00000000" w14:paraId="00000048">
      <w:pPr>
        <w:spacing w:line="360" w:lineRule="auto"/>
        <w:jc w:val="both"/>
        <w:rPr>
          <w:sz w:val="24"/>
          <w:szCs w:val="24"/>
        </w:rPr>
      </w:pPr>
      <w:r w:rsidDel="00000000" w:rsidR="00000000" w:rsidRPr="00000000">
        <w:rPr>
          <w:rtl w:val="0"/>
        </w:rPr>
      </w:r>
    </w:p>
    <w:p w:rsidR="00000000" w:rsidDel="00000000" w:rsidP="00000000" w:rsidRDefault="00000000" w:rsidRPr="00000000" w14:paraId="00000049">
      <w:pPr>
        <w:shd w:fill="ffffff" w:val="clear"/>
        <w:rPr>
          <w:sz w:val="24"/>
          <w:szCs w:val="24"/>
        </w:rPr>
      </w:pPr>
      <w:r w:rsidDel="00000000" w:rsidR="00000000" w:rsidRPr="00000000">
        <w:rPr>
          <w:sz w:val="24"/>
          <w:szCs w:val="24"/>
          <w:rtl w:val="0"/>
        </w:rPr>
        <w:t xml:space="preserve">Baum, T. et al. (2020)’COVID-19’s impact on the hospitality workforce - new crisis or amplification of the norm?’,</w:t>
      </w:r>
      <w:r w:rsidDel="00000000" w:rsidR="00000000" w:rsidRPr="00000000">
        <w:rPr>
          <w:i w:val="1"/>
          <w:sz w:val="24"/>
          <w:szCs w:val="24"/>
          <w:rtl w:val="0"/>
        </w:rPr>
        <w:t xml:space="preserve">International Journal of Contemporary Hospitality Management,</w:t>
      </w:r>
      <w:r w:rsidDel="00000000" w:rsidR="00000000" w:rsidRPr="00000000">
        <w:rPr>
          <w:sz w:val="24"/>
          <w:szCs w:val="24"/>
          <w:rtl w:val="0"/>
        </w:rPr>
        <w:t xml:space="preserve"> Vol. 32 No. 9, pp. 2813-2829</w:t>
      </w:r>
    </w:p>
    <w:p w:rsidR="00000000" w:rsidDel="00000000" w:rsidP="00000000" w:rsidRDefault="00000000" w:rsidRPr="00000000" w14:paraId="0000004A">
      <w:pPr>
        <w:shd w:fill="ffffff" w:val="clear"/>
        <w:rPr>
          <w:sz w:val="24"/>
          <w:szCs w:val="24"/>
        </w:rPr>
      </w:pPr>
      <w:r w:rsidDel="00000000" w:rsidR="00000000" w:rsidRPr="00000000">
        <w:rPr>
          <w:sz w:val="24"/>
          <w:szCs w:val="24"/>
          <w:rtl w:val="0"/>
        </w:rPr>
        <w:t xml:space="preserve">DOI: 10.1108/IJCHM-04-2020-0314</w:t>
      </w:r>
    </w:p>
    <w:p w:rsidR="00000000" w:rsidDel="00000000" w:rsidP="00000000" w:rsidRDefault="00000000" w:rsidRPr="00000000" w14:paraId="0000004B">
      <w:pPr>
        <w:shd w:fill="ffffff" w:val="clear"/>
        <w:rPr>
          <w:sz w:val="24"/>
          <w:szCs w:val="24"/>
        </w:rPr>
      </w:pPr>
      <w:r w:rsidDel="00000000" w:rsidR="00000000" w:rsidRPr="00000000">
        <w:rPr>
          <w:rtl w:val="0"/>
        </w:rPr>
      </w:r>
    </w:p>
    <w:p w:rsidR="00000000" w:rsidDel="00000000" w:rsidP="00000000" w:rsidRDefault="00000000" w:rsidRPr="00000000" w14:paraId="0000004C">
      <w:pPr>
        <w:shd w:fill="ffffff" w:val="clear"/>
        <w:rPr>
          <w:sz w:val="24"/>
          <w:szCs w:val="24"/>
        </w:rPr>
      </w:pPr>
      <w:r w:rsidDel="00000000" w:rsidR="00000000" w:rsidRPr="00000000">
        <w:rPr>
          <w:sz w:val="24"/>
          <w:szCs w:val="24"/>
          <w:rtl w:val="0"/>
        </w:rPr>
        <w:t xml:space="preserve">Churchill, F. (2020) Staff anxiety the biggest coronavirus challenge for businesses. Available at: </w:t>
      </w:r>
      <w:hyperlink r:id="rId6">
        <w:r w:rsidDel="00000000" w:rsidR="00000000" w:rsidRPr="00000000">
          <w:rPr>
            <w:color w:val="1155cc"/>
            <w:sz w:val="23"/>
            <w:szCs w:val="23"/>
            <w:highlight w:val="white"/>
            <w:u w:val="single"/>
            <w:rtl w:val="0"/>
          </w:rPr>
          <w:t xml:space="preserve">https://www.peoplemanagement.co.uk/news/articles/staff-anxiety-biggest-coronavirus-challenge-businesses-survey-finds</w:t>
        </w:r>
      </w:hyperlink>
      <w:r w:rsidDel="00000000" w:rsidR="00000000" w:rsidRPr="00000000">
        <w:rPr>
          <w:sz w:val="24"/>
          <w:szCs w:val="24"/>
          <w:rtl w:val="0"/>
        </w:rPr>
        <w:t xml:space="preserve"> (Accessed: 07 October 2021).</w:t>
      </w:r>
      <w:r w:rsidDel="00000000" w:rsidR="00000000" w:rsidRPr="00000000">
        <w:rPr>
          <w:rtl w:val="0"/>
        </w:rPr>
      </w:r>
    </w:p>
    <w:p w:rsidR="00000000" w:rsidDel="00000000" w:rsidP="00000000" w:rsidRDefault="00000000" w:rsidRPr="00000000" w14:paraId="0000004D">
      <w:pPr>
        <w:shd w:fill="ffffff" w:val="clear"/>
        <w:rPr>
          <w:sz w:val="24"/>
          <w:szCs w:val="24"/>
        </w:rPr>
      </w:pPr>
      <w:r w:rsidDel="00000000" w:rsidR="00000000" w:rsidRPr="00000000">
        <w:rPr>
          <w:rtl w:val="0"/>
        </w:rPr>
      </w:r>
    </w:p>
    <w:p w:rsidR="00000000" w:rsidDel="00000000" w:rsidP="00000000" w:rsidRDefault="00000000" w:rsidRPr="00000000" w14:paraId="0000004E">
      <w:pPr>
        <w:shd w:fill="ffffff" w:val="clear"/>
        <w:rPr>
          <w:sz w:val="24"/>
          <w:szCs w:val="24"/>
        </w:rPr>
      </w:pPr>
      <w:r w:rsidDel="00000000" w:rsidR="00000000" w:rsidRPr="00000000">
        <w:rPr>
          <w:sz w:val="24"/>
          <w:szCs w:val="24"/>
          <w:rtl w:val="0"/>
        </w:rPr>
        <w:t xml:space="preserve">CIPD (2021) Using Technology to Improve Hiring and Onboarding. Available at: </w:t>
      </w:r>
      <w:hyperlink r:id="rId7">
        <w:r w:rsidDel="00000000" w:rsidR="00000000" w:rsidRPr="00000000">
          <w:rPr>
            <w:color w:val="1155cc"/>
            <w:sz w:val="23"/>
            <w:szCs w:val="23"/>
            <w:highlight w:val="white"/>
            <w:u w:val="single"/>
            <w:rtl w:val="0"/>
          </w:rPr>
          <w:t xml:space="preserve">https://www.cipd.co.uk/knowledge/work/technology/digital-transformation-insights/improve-hiring-onboarding</w:t>
        </w:r>
      </w:hyperlink>
      <w:r w:rsidDel="00000000" w:rsidR="00000000" w:rsidRPr="00000000">
        <w:rPr>
          <w:sz w:val="24"/>
          <w:szCs w:val="24"/>
          <w:rtl w:val="0"/>
        </w:rPr>
        <w:t xml:space="preserve"> (Accessed: 11 October 2021).</w:t>
      </w:r>
      <w:r w:rsidDel="00000000" w:rsidR="00000000" w:rsidRPr="00000000">
        <w:rPr>
          <w:rtl w:val="0"/>
        </w:rPr>
      </w:r>
    </w:p>
    <w:p w:rsidR="00000000" w:rsidDel="00000000" w:rsidP="00000000" w:rsidRDefault="00000000" w:rsidRPr="00000000" w14:paraId="0000004F">
      <w:pPr>
        <w:shd w:fill="ffffff" w:val="clear"/>
        <w:rPr>
          <w:sz w:val="24"/>
          <w:szCs w:val="24"/>
        </w:rPr>
      </w:pPr>
      <w:r w:rsidDel="00000000" w:rsidR="00000000" w:rsidRPr="00000000">
        <w:rPr>
          <w:rtl w:val="0"/>
        </w:rPr>
      </w:r>
    </w:p>
    <w:p w:rsidR="00000000" w:rsidDel="00000000" w:rsidP="00000000" w:rsidRDefault="00000000" w:rsidRPr="00000000" w14:paraId="00000050">
      <w:pPr>
        <w:shd w:fill="ffffff" w:val="clear"/>
        <w:rPr>
          <w:sz w:val="24"/>
          <w:szCs w:val="24"/>
        </w:rPr>
      </w:pPr>
      <w:r w:rsidDel="00000000" w:rsidR="00000000" w:rsidRPr="00000000">
        <w:rPr>
          <w:rtl w:val="0"/>
        </w:rPr>
      </w:r>
    </w:p>
    <w:p w:rsidR="00000000" w:rsidDel="00000000" w:rsidP="00000000" w:rsidRDefault="00000000" w:rsidRPr="00000000" w14:paraId="00000051">
      <w:pPr>
        <w:shd w:fill="ffffff" w:val="clear"/>
        <w:rPr>
          <w:sz w:val="26"/>
          <w:szCs w:val="26"/>
        </w:rPr>
      </w:pPr>
      <w:r w:rsidDel="00000000" w:rsidR="00000000" w:rsidRPr="00000000">
        <w:rPr>
          <w:sz w:val="24"/>
          <w:szCs w:val="24"/>
          <w:rtl w:val="0"/>
        </w:rPr>
        <w:t xml:space="preserve">CIPD (2020) PESTLE analysis. Available at: </w:t>
      </w:r>
      <w:hyperlink r:id="rId8">
        <w:r w:rsidDel="00000000" w:rsidR="00000000" w:rsidRPr="00000000">
          <w:rPr>
            <w:color w:val="1155cc"/>
            <w:sz w:val="24"/>
            <w:szCs w:val="24"/>
            <w:u w:val="single"/>
            <w:rtl w:val="0"/>
          </w:rPr>
          <w:t xml:space="preserve">https://www.cipd.co.uk/knowledge/strategy/organisational-development/pestle-analysis-factsheet#7986</w:t>
        </w:r>
      </w:hyperlink>
      <w:r w:rsidDel="00000000" w:rsidR="00000000" w:rsidRPr="00000000">
        <w:rPr>
          <w:sz w:val="24"/>
          <w:szCs w:val="24"/>
          <w:rtl w:val="0"/>
        </w:rPr>
        <w:t xml:space="preserve"> </w:t>
      </w:r>
      <w:r w:rsidDel="00000000" w:rsidR="00000000" w:rsidRPr="00000000">
        <w:rPr>
          <w:sz w:val="26"/>
          <w:szCs w:val="26"/>
          <w:rtl w:val="0"/>
        </w:rPr>
        <w:t xml:space="preserve"> </w:t>
      </w:r>
    </w:p>
    <w:p w:rsidR="00000000" w:rsidDel="00000000" w:rsidP="00000000" w:rsidRDefault="00000000" w:rsidRPr="00000000" w14:paraId="00000052">
      <w:pPr>
        <w:shd w:fill="ffffff" w:val="clear"/>
        <w:rPr>
          <w:sz w:val="24"/>
          <w:szCs w:val="24"/>
        </w:rPr>
      </w:pPr>
      <w:r w:rsidDel="00000000" w:rsidR="00000000" w:rsidRPr="00000000">
        <w:rPr>
          <w:sz w:val="24"/>
          <w:szCs w:val="24"/>
          <w:rtl w:val="0"/>
        </w:rPr>
        <w:t xml:space="preserve">(Accessed: 10 October 2021).</w:t>
      </w:r>
    </w:p>
    <w:p w:rsidR="00000000" w:rsidDel="00000000" w:rsidP="00000000" w:rsidRDefault="00000000" w:rsidRPr="00000000" w14:paraId="00000053">
      <w:pPr>
        <w:shd w:fill="ffffff" w:val="clear"/>
        <w:rPr>
          <w:sz w:val="24"/>
          <w:szCs w:val="24"/>
        </w:rPr>
      </w:pPr>
      <w:r w:rsidDel="00000000" w:rsidR="00000000" w:rsidRPr="00000000">
        <w:rPr>
          <w:rtl w:val="0"/>
        </w:rPr>
      </w:r>
    </w:p>
    <w:p w:rsidR="00000000" w:rsidDel="00000000" w:rsidP="00000000" w:rsidRDefault="00000000" w:rsidRPr="00000000" w14:paraId="00000054">
      <w:pPr>
        <w:shd w:fill="ffffff" w:val="clear"/>
        <w:rPr>
          <w:sz w:val="24"/>
          <w:szCs w:val="24"/>
        </w:rPr>
      </w:pPr>
      <w:r w:rsidDel="00000000" w:rsidR="00000000" w:rsidRPr="00000000">
        <w:rPr>
          <w:sz w:val="24"/>
          <w:szCs w:val="24"/>
          <w:rtl w:val="0"/>
        </w:rPr>
        <w:t xml:space="preserve">Davahli, M.R. et al (2020) ‘The Hospitality Industry in the Face of the Covid-19 Pandemic, Current Topics and Research Methods’, </w:t>
      </w:r>
      <w:r w:rsidDel="00000000" w:rsidR="00000000" w:rsidRPr="00000000">
        <w:rPr>
          <w:i w:val="1"/>
          <w:sz w:val="24"/>
          <w:szCs w:val="24"/>
          <w:rtl w:val="0"/>
        </w:rPr>
        <w:t xml:space="preserve">International Journal of Environmental Research and Public Health.</w:t>
      </w:r>
      <w:r w:rsidDel="00000000" w:rsidR="00000000" w:rsidRPr="00000000">
        <w:rPr>
          <w:sz w:val="24"/>
          <w:szCs w:val="24"/>
          <w:rtl w:val="0"/>
        </w:rPr>
        <w:t xml:space="preserve"> Vol.17 No. 20, pp. 7366</w:t>
      </w:r>
    </w:p>
    <w:p w:rsidR="00000000" w:rsidDel="00000000" w:rsidP="00000000" w:rsidRDefault="00000000" w:rsidRPr="00000000" w14:paraId="00000055">
      <w:pPr>
        <w:shd w:fill="ffffff" w:val="clear"/>
        <w:rPr>
          <w:sz w:val="24"/>
          <w:szCs w:val="24"/>
        </w:rPr>
      </w:pPr>
      <w:r w:rsidDel="00000000" w:rsidR="00000000" w:rsidRPr="00000000">
        <w:rPr>
          <w:sz w:val="24"/>
          <w:szCs w:val="24"/>
          <w:rtl w:val="0"/>
        </w:rPr>
        <w:t xml:space="preserve">DOI: 10.3390/IJERPH17207366</w:t>
      </w:r>
      <w:r w:rsidDel="00000000" w:rsidR="00000000" w:rsidRPr="00000000">
        <w:rPr>
          <w:rtl w:val="0"/>
        </w:rPr>
      </w:r>
    </w:p>
    <w:p w:rsidR="00000000" w:rsidDel="00000000" w:rsidP="00000000" w:rsidRDefault="00000000" w:rsidRPr="00000000" w14:paraId="00000056">
      <w:pPr>
        <w:shd w:fill="ffffff" w:val="clear"/>
        <w:rPr>
          <w:sz w:val="24"/>
          <w:szCs w:val="24"/>
        </w:rPr>
      </w:pPr>
      <w:r w:rsidDel="00000000" w:rsidR="00000000" w:rsidRPr="00000000">
        <w:rPr>
          <w:rtl w:val="0"/>
        </w:rPr>
      </w:r>
    </w:p>
    <w:p w:rsidR="00000000" w:rsidDel="00000000" w:rsidP="00000000" w:rsidRDefault="00000000" w:rsidRPr="00000000" w14:paraId="00000057">
      <w:pPr>
        <w:shd w:fill="ffffff" w:val="clear"/>
        <w:rPr>
          <w:sz w:val="24"/>
          <w:szCs w:val="24"/>
        </w:rPr>
      </w:pPr>
      <w:r w:rsidDel="00000000" w:rsidR="00000000" w:rsidRPr="00000000">
        <w:rPr>
          <w:sz w:val="24"/>
          <w:szCs w:val="24"/>
          <w:rtl w:val="0"/>
        </w:rPr>
        <w:t xml:space="preserve">Gov.UK (2020) Changes to the Coronavirus Job Retention Scheme. Available at: </w:t>
      </w:r>
      <w:hyperlink r:id="rId9">
        <w:r w:rsidDel="00000000" w:rsidR="00000000" w:rsidRPr="00000000">
          <w:rPr>
            <w:color w:val="1155cc"/>
            <w:sz w:val="23"/>
            <w:szCs w:val="23"/>
            <w:highlight w:val="white"/>
            <w:u w:val="single"/>
            <w:rtl w:val="0"/>
          </w:rPr>
          <w:t xml:space="preserve">https://www.gov.uk/government/publications/changes-to-the-coronavirus-job-retention-scheme</w:t>
        </w:r>
      </w:hyperlink>
      <w:r w:rsidDel="00000000" w:rsidR="00000000" w:rsidRPr="00000000">
        <w:rPr>
          <w:sz w:val="24"/>
          <w:szCs w:val="24"/>
          <w:rtl w:val="0"/>
        </w:rPr>
        <w:t xml:space="preserve"> (Accessed: 09 October 2021).</w:t>
      </w:r>
      <w:r w:rsidDel="00000000" w:rsidR="00000000" w:rsidRPr="00000000">
        <w:rPr>
          <w:rtl w:val="0"/>
        </w:rPr>
      </w:r>
    </w:p>
    <w:p w:rsidR="00000000" w:rsidDel="00000000" w:rsidP="00000000" w:rsidRDefault="00000000" w:rsidRPr="00000000" w14:paraId="00000058">
      <w:pPr>
        <w:shd w:fill="ffffff" w:val="clear"/>
        <w:rPr>
          <w:sz w:val="24"/>
          <w:szCs w:val="24"/>
        </w:rPr>
      </w:pPr>
      <w:r w:rsidDel="00000000" w:rsidR="00000000" w:rsidRPr="00000000">
        <w:rPr>
          <w:rtl w:val="0"/>
        </w:rPr>
      </w:r>
    </w:p>
    <w:p w:rsidR="00000000" w:rsidDel="00000000" w:rsidP="00000000" w:rsidRDefault="00000000" w:rsidRPr="00000000" w14:paraId="00000059">
      <w:pPr>
        <w:shd w:fill="ffffff" w:val="clear"/>
        <w:rPr>
          <w:sz w:val="24"/>
          <w:szCs w:val="24"/>
        </w:rPr>
      </w:pPr>
      <w:r w:rsidDel="00000000" w:rsidR="00000000" w:rsidRPr="00000000">
        <w:rPr>
          <w:sz w:val="24"/>
          <w:szCs w:val="24"/>
          <w:rtl w:val="0"/>
        </w:rPr>
        <w:t xml:space="preserve">Iqbal, M. Z. et al. (2019) ‘Effectiveness of Performance Appraisal Evidence on the Utilisation criteria’ </w:t>
      </w:r>
      <w:r w:rsidDel="00000000" w:rsidR="00000000" w:rsidRPr="00000000">
        <w:rPr>
          <w:i w:val="1"/>
          <w:sz w:val="24"/>
          <w:szCs w:val="24"/>
          <w:rtl w:val="0"/>
        </w:rPr>
        <w:t xml:space="preserve">Journal of Business Research. </w:t>
      </w:r>
      <w:r w:rsidDel="00000000" w:rsidR="00000000" w:rsidRPr="00000000">
        <w:rPr>
          <w:sz w:val="24"/>
          <w:szCs w:val="24"/>
          <w:rtl w:val="0"/>
        </w:rPr>
        <w:t xml:space="preserve">Vol. 10 No. 1, pp. 285-299</w:t>
      </w:r>
      <w:r w:rsidDel="00000000" w:rsidR="00000000" w:rsidRPr="00000000">
        <w:rPr>
          <w:rtl w:val="0"/>
        </w:rPr>
      </w:r>
    </w:p>
    <w:p w:rsidR="00000000" w:rsidDel="00000000" w:rsidP="00000000" w:rsidRDefault="00000000" w:rsidRPr="00000000" w14:paraId="0000005A">
      <w:pPr>
        <w:shd w:fill="ffffff" w:val="clear"/>
        <w:rPr>
          <w:sz w:val="24"/>
          <w:szCs w:val="24"/>
        </w:rPr>
      </w:pPr>
      <w:r w:rsidDel="00000000" w:rsidR="00000000" w:rsidRPr="00000000">
        <w:rPr>
          <w:rtl w:val="0"/>
        </w:rPr>
      </w:r>
    </w:p>
    <w:p w:rsidR="00000000" w:rsidDel="00000000" w:rsidP="00000000" w:rsidRDefault="00000000" w:rsidRPr="00000000" w14:paraId="0000005B">
      <w:pPr>
        <w:shd w:fill="ffffff" w:val="clear"/>
        <w:rPr>
          <w:sz w:val="24"/>
          <w:szCs w:val="24"/>
        </w:rPr>
      </w:pPr>
      <w:r w:rsidDel="00000000" w:rsidR="00000000" w:rsidRPr="00000000">
        <w:rPr>
          <w:sz w:val="24"/>
          <w:szCs w:val="24"/>
          <w:rtl w:val="0"/>
        </w:rPr>
        <w:t xml:space="preserve">Jenrick, R. (2020) Business rates Revaluation Postponed. Available at: </w:t>
      </w:r>
      <w:hyperlink r:id="rId10">
        <w:r w:rsidDel="00000000" w:rsidR="00000000" w:rsidRPr="00000000">
          <w:rPr>
            <w:color w:val="1155cc"/>
            <w:u w:val="single"/>
            <w:rtl w:val="0"/>
          </w:rPr>
          <w:t xml:space="preserve">https://www.gov.uk/government/news/business-rates-revaluation-postponed</w:t>
        </w:r>
      </w:hyperlink>
      <w:r w:rsidDel="00000000" w:rsidR="00000000" w:rsidRPr="00000000">
        <w:rPr>
          <w:rtl w:val="0"/>
        </w:rPr>
      </w:r>
    </w:p>
    <w:p w:rsidR="00000000" w:rsidDel="00000000" w:rsidP="00000000" w:rsidRDefault="00000000" w:rsidRPr="00000000" w14:paraId="0000005C">
      <w:pPr>
        <w:spacing w:line="360" w:lineRule="auto"/>
        <w:rPr>
          <w:sz w:val="24"/>
          <w:szCs w:val="24"/>
        </w:rPr>
      </w:pPr>
      <w:r w:rsidDel="00000000" w:rsidR="00000000" w:rsidRPr="00000000">
        <w:rPr>
          <w:sz w:val="24"/>
          <w:szCs w:val="24"/>
          <w:rtl w:val="0"/>
        </w:rPr>
        <w:t xml:space="preserve">(Accessed: 11 October 2021).</w:t>
      </w:r>
    </w:p>
    <w:p w:rsidR="00000000" w:rsidDel="00000000" w:rsidP="00000000" w:rsidRDefault="00000000" w:rsidRPr="00000000" w14:paraId="0000005D">
      <w:pPr>
        <w:spacing w:line="360" w:lineRule="auto"/>
        <w:rPr>
          <w:sz w:val="24"/>
          <w:szCs w:val="24"/>
        </w:rPr>
      </w:pPr>
      <w:r w:rsidDel="00000000" w:rsidR="00000000" w:rsidRPr="00000000">
        <w:rPr>
          <w:rtl w:val="0"/>
        </w:rPr>
      </w:r>
    </w:p>
    <w:p w:rsidR="00000000" w:rsidDel="00000000" w:rsidP="00000000" w:rsidRDefault="00000000" w:rsidRPr="00000000" w14:paraId="0000005E">
      <w:pPr>
        <w:spacing w:line="360" w:lineRule="auto"/>
        <w:rPr>
          <w:sz w:val="24"/>
          <w:szCs w:val="24"/>
        </w:rPr>
      </w:pPr>
      <w:r w:rsidDel="00000000" w:rsidR="00000000" w:rsidRPr="00000000">
        <w:rPr>
          <w:sz w:val="24"/>
          <w:szCs w:val="24"/>
          <w:rtl w:val="0"/>
        </w:rPr>
        <w:t xml:space="preserve">Jolly, J. (2020) ‘Covid hit UK hotels unlikely to recover for four years’, </w:t>
      </w:r>
      <w:r w:rsidDel="00000000" w:rsidR="00000000" w:rsidRPr="00000000">
        <w:rPr>
          <w:i w:val="1"/>
          <w:sz w:val="24"/>
          <w:szCs w:val="24"/>
          <w:rtl w:val="0"/>
        </w:rPr>
        <w:t xml:space="preserve">The Guardian, 27th October, </w:t>
      </w:r>
      <w:r w:rsidDel="00000000" w:rsidR="00000000" w:rsidRPr="00000000">
        <w:rPr>
          <w:sz w:val="24"/>
          <w:szCs w:val="24"/>
          <w:rtl w:val="0"/>
        </w:rPr>
        <w:t xml:space="preserve">p.7.</w:t>
      </w:r>
    </w:p>
    <w:p w:rsidR="00000000" w:rsidDel="00000000" w:rsidP="00000000" w:rsidRDefault="00000000" w:rsidRPr="00000000" w14:paraId="0000005F">
      <w:pPr>
        <w:spacing w:line="360" w:lineRule="auto"/>
        <w:rPr>
          <w:sz w:val="24"/>
          <w:szCs w:val="24"/>
        </w:rPr>
      </w:pPr>
      <w:r w:rsidDel="00000000" w:rsidR="00000000" w:rsidRPr="00000000">
        <w:rPr>
          <w:rtl w:val="0"/>
        </w:rPr>
      </w:r>
    </w:p>
    <w:p w:rsidR="00000000" w:rsidDel="00000000" w:rsidP="00000000" w:rsidRDefault="00000000" w:rsidRPr="00000000" w14:paraId="00000060">
      <w:pPr>
        <w:spacing w:line="360" w:lineRule="auto"/>
        <w:rPr>
          <w:i w:val="1"/>
          <w:sz w:val="24"/>
          <w:szCs w:val="24"/>
        </w:rPr>
      </w:pPr>
      <w:r w:rsidDel="00000000" w:rsidR="00000000" w:rsidRPr="00000000">
        <w:rPr>
          <w:sz w:val="24"/>
          <w:szCs w:val="24"/>
          <w:rtl w:val="0"/>
        </w:rPr>
        <w:t xml:space="preserve">Kwon, K. &amp; Park, J. (2019) ‘The Life Cycle of Employee Engagement Theory in HRD Research’, </w:t>
      </w:r>
      <w:r w:rsidDel="00000000" w:rsidR="00000000" w:rsidRPr="00000000">
        <w:rPr>
          <w:i w:val="1"/>
          <w:sz w:val="24"/>
          <w:szCs w:val="24"/>
          <w:rtl w:val="0"/>
        </w:rPr>
        <w:t xml:space="preserve">Advances in Developing Human Resources. Vol. 21 No. 3, pp 352-370</w:t>
      </w:r>
    </w:p>
    <w:p w:rsidR="00000000" w:rsidDel="00000000" w:rsidP="00000000" w:rsidRDefault="00000000" w:rsidRPr="00000000" w14:paraId="00000061">
      <w:pPr>
        <w:spacing w:line="360" w:lineRule="auto"/>
        <w:rPr>
          <w:i w:val="1"/>
          <w:sz w:val="24"/>
          <w:szCs w:val="24"/>
        </w:rPr>
      </w:pPr>
      <w:r w:rsidDel="00000000" w:rsidR="00000000" w:rsidRPr="00000000">
        <w:rPr>
          <w:rtl w:val="0"/>
        </w:rPr>
      </w:r>
    </w:p>
    <w:p w:rsidR="00000000" w:rsidDel="00000000" w:rsidP="00000000" w:rsidRDefault="00000000" w:rsidRPr="00000000" w14:paraId="00000062">
      <w:pPr>
        <w:spacing w:line="360" w:lineRule="auto"/>
        <w:rPr>
          <w:sz w:val="24"/>
          <w:szCs w:val="24"/>
        </w:rPr>
      </w:pPr>
      <w:r w:rsidDel="00000000" w:rsidR="00000000" w:rsidRPr="00000000">
        <w:rPr>
          <w:sz w:val="24"/>
          <w:szCs w:val="24"/>
          <w:rtl w:val="0"/>
        </w:rPr>
        <w:t xml:space="preserve">London.Gov (2017) Labour Migration in the Hospitality Sectors. Available at: </w:t>
      </w:r>
      <w:hyperlink r:id="rId11">
        <w:r w:rsidDel="00000000" w:rsidR="00000000" w:rsidRPr="00000000">
          <w:rPr>
            <w:color w:val="1155cc"/>
            <w:sz w:val="23"/>
            <w:szCs w:val="23"/>
            <w:highlight w:val="white"/>
            <w:u w:val="single"/>
            <w:rtl w:val="0"/>
          </w:rPr>
          <w:t xml:space="preserve">https://www.london.gov.uk/about-us/londonassembly/meetings/documents/s67080/BHA%20KPMG%20Labour%20migration%20in%20the%20hospitality%20sector%20report.pdf</w:t>
        </w:r>
      </w:hyperlink>
      <w:r w:rsidDel="00000000" w:rsidR="00000000" w:rsidRPr="00000000">
        <w:rPr>
          <w:sz w:val="24"/>
          <w:szCs w:val="24"/>
          <w:rtl w:val="0"/>
        </w:rPr>
        <w:t xml:space="preserve"> (Accessed: 19 October 2021).</w:t>
      </w:r>
      <w:r w:rsidDel="00000000" w:rsidR="00000000" w:rsidRPr="00000000">
        <w:rPr>
          <w:rtl w:val="0"/>
        </w:rPr>
      </w:r>
    </w:p>
    <w:p w:rsidR="00000000" w:rsidDel="00000000" w:rsidP="00000000" w:rsidRDefault="00000000" w:rsidRPr="00000000" w14:paraId="00000063">
      <w:pPr>
        <w:spacing w:line="360" w:lineRule="auto"/>
        <w:rPr>
          <w:sz w:val="24"/>
          <w:szCs w:val="24"/>
        </w:rPr>
      </w:pPr>
      <w:r w:rsidDel="00000000" w:rsidR="00000000" w:rsidRPr="00000000">
        <w:rPr>
          <w:rtl w:val="0"/>
        </w:rPr>
      </w:r>
    </w:p>
    <w:p w:rsidR="00000000" w:rsidDel="00000000" w:rsidP="00000000" w:rsidRDefault="00000000" w:rsidRPr="00000000" w14:paraId="00000064">
      <w:pPr>
        <w:spacing w:line="360" w:lineRule="auto"/>
        <w:rPr>
          <w:sz w:val="24"/>
          <w:szCs w:val="24"/>
        </w:rPr>
      </w:pPr>
      <w:r w:rsidDel="00000000" w:rsidR="00000000" w:rsidRPr="00000000">
        <w:rPr>
          <w:sz w:val="24"/>
          <w:szCs w:val="24"/>
          <w:rtl w:val="0"/>
        </w:rPr>
        <w:t xml:space="preserve">O’Carroll, L. (2020) ‘Coronavirus Spreading Fastest in UK in London’, </w:t>
      </w:r>
      <w:r w:rsidDel="00000000" w:rsidR="00000000" w:rsidRPr="00000000">
        <w:rPr>
          <w:i w:val="1"/>
          <w:sz w:val="24"/>
          <w:szCs w:val="24"/>
          <w:rtl w:val="0"/>
        </w:rPr>
        <w:t xml:space="preserve">The Guardian, </w:t>
      </w:r>
      <w:r w:rsidDel="00000000" w:rsidR="00000000" w:rsidRPr="00000000">
        <w:rPr>
          <w:sz w:val="24"/>
          <w:szCs w:val="24"/>
          <w:rtl w:val="0"/>
        </w:rPr>
        <w:t xml:space="preserve">16th March, p. 10.</w:t>
      </w:r>
    </w:p>
    <w:p w:rsidR="00000000" w:rsidDel="00000000" w:rsidP="00000000" w:rsidRDefault="00000000" w:rsidRPr="00000000" w14:paraId="00000065">
      <w:pPr>
        <w:spacing w:line="360" w:lineRule="auto"/>
        <w:rPr>
          <w:sz w:val="24"/>
          <w:szCs w:val="24"/>
        </w:rPr>
      </w:pPr>
      <w:r w:rsidDel="00000000" w:rsidR="00000000" w:rsidRPr="00000000">
        <w:rPr>
          <w:rtl w:val="0"/>
        </w:rPr>
      </w:r>
    </w:p>
    <w:p w:rsidR="00000000" w:rsidDel="00000000" w:rsidP="00000000" w:rsidRDefault="00000000" w:rsidRPr="00000000" w14:paraId="00000066">
      <w:pPr>
        <w:spacing w:line="360" w:lineRule="auto"/>
        <w:rPr>
          <w:sz w:val="24"/>
          <w:szCs w:val="24"/>
        </w:rPr>
      </w:pPr>
      <w:r w:rsidDel="00000000" w:rsidR="00000000" w:rsidRPr="00000000">
        <w:rPr>
          <w:sz w:val="24"/>
          <w:szCs w:val="24"/>
          <w:rtl w:val="0"/>
        </w:rPr>
        <w:t xml:space="preserve">Markova, E. et al. (2016)  ‘Migrant Workers in Small London Hotels: Employment, Recruitment and Distribution’, </w:t>
      </w:r>
      <w:r w:rsidDel="00000000" w:rsidR="00000000" w:rsidRPr="00000000">
        <w:rPr>
          <w:i w:val="1"/>
          <w:sz w:val="24"/>
          <w:szCs w:val="24"/>
          <w:rtl w:val="0"/>
        </w:rPr>
        <w:t xml:space="preserve">European Urban and Regional Studies, </w:t>
      </w:r>
      <w:r w:rsidDel="00000000" w:rsidR="00000000" w:rsidRPr="00000000">
        <w:rPr>
          <w:sz w:val="24"/>
          <w:szCs w:val="24"/>
          <w:rtl w:val="0"/>
        </w:rPr>
        <w:t xml:space="preserve">Vol. 23 No. 3, pp. 406-421</w:t>
      </w:r>
    </w:p>
    <w:p w:rsidR="00000000" w:rsidDel="00000000" w:rsidP="00000000" w:rsidRDefault="00000000" w:rsidRPr="00000000" w14:paraId="00000067">
      <w:pPr>
        <w:spacing w:line="360" w:lineRule="auto"/>
        <w:rPr>
          <w:sz w:val="24"/>
          <w:szCs w:val="24"/>
        </w:rPr>
      </w:pPr>
      <w:r w:rsidDel="00000000" w:rsidR="00000000" w:rsidRPr="00000000">
        <w:rPr>
          <w:rtl w:val="0"/>
        </w:rPr>
      </w:r>
    </w:p>
    <w:p w:rsidR="00000000" w:rsidDel="00000000" w:rsidP="00000000" w:rsidRDefault="00000000" w:rsidRPr="00000000" w14:paraId="00000068">
      <w:pPr>
        <w:spacing w:line="360" w:lineRule="auto"/>
        <w:rPr>
          <w:color w:val="3a3a3a"/>
          <w:sz w:val="23"/>
          <w:szCs w:val="23"/>
          <w:highlight w:val="white"/>
        </w:rPr>
      </w:pPr>
      <w:r w:rsidDel="00000000" w:rsidR="00000000" w:rsidRPr="00000000">
        <w:rPr>
          <w:sz w:val="24"/>
          <w:szCs w:val="24"/>
          <w:rtl w:val="0"/>
        </w:rPr>
        <w:t xml:space="preserve">Marinakou, E. &amp; Giousmpasoglou, C. (2019) ‘Talent Management and Retention Strategies in Luxury Hotels: Evidence from four Countries’,</w:t>
      </w:r>
      <w:r w:rsidDel="00000000" w:rsidR="00000000" w:rsidRPr="00000000">
        <w:rPr>
          <w:i w:val="1"/>
          <w:sz w:val="24"/>
          <w:szCs w:val="24"/>
          <w:rtl w:val="0"/>
        </w:rPr>
        <w:t xml:space="preserve">International Journal of Contemporary Hospitality management. Vol.31 No.10, pp. 3855-3878</w:t>
      </w:r>
      <w:r w:rsidDel="00000000" w:rsidR="00000000" w:rsidRPr="00000000">
        <w:rPr>
          <w:rtl w:val="0"/>
        </w:rPr>
      </w:r>
    </w:p>
    <w:p w:rsidR="00000000" w:rsidDel="00000000" w:rsidP="00000000" w:rsidRDefault="00000000" w:rsidRPr="00000000" w14:paraId="00000069">
      <w:pPr>
        <w:rPr>
          <w:color w:val="3a3a3a"/>
          <w:sz w:val="23"/>
          <w:szCs w:val="23"/>
          <w:highlight w:val="white"/>
        </w:rPr>
      </w:pPr>
      <w:r w:rsidDel="00000000" w:rsidR="00000000" w:rsidRPr="00000000">
        <w:rPr>
          <w:rtl w:val="0"/>
        </w:rPr>
      </w:r>
    </w:p>
    <w:p w:rsidR="00000000" w:rsidDel="00000000" w:rsidP="00000000" w:rsidRDefault="00000000" w:rsidRPr="00000000" w14:paraId="0000006A">
      <w:pPr>
        <w:rPr>
          <w:color w:val="3a3a3a"/>
          <w:sz w:val="23"/>
          <w:szCs w:val="23"/>
          <w:highlight w:val="white"/>
        </w:rPr>
      </w:pPr>
      <w:r w:rsidDel="00000000" w:rsidR="00000000" w:rsidRPr="00000000">
        <w:rPr>
          <w:color w:val="3a3a3a"/>
          <w:sz w:val="23"/>
          <w:szCs w:val="23"/>
          <w:highlight w:val="white"/>
          <w:rtl w:val="0"/>
        </w:rPr>
        <w:t xml:space="preserve">Magd, H. (2003) ‘Management Attitudes and Perceptions of Employees in Hospitality Management’, </w:t>
      </w:r>
      <w:r w:rsidDel="00000000" w:rsidR="00000000" w:rsidRPr="00000000">
        <w:rPr>
          <w:i w:val="1"/>
          <w:color w:val="3a3a3a"/>
          <w:sz w:val="23"/>
          <w:szCs w:val="23"/>
          <w:highlight w:val="white"/>
          <w:rtl w:val="0"/>
        </w:rPr>
        <w:t xml:space="preserve">International Journal of Contemporary Hospitality Management, </w:t>
      </w:r>
      <w:r w:rsidDel="00000000" w:rsidR="00000000" w:rsidRPr="00000000">
        <w:rPr>
          <w:color w:val="3a3a3a"/>
          <w:sz w:val="23"/>
          <w:szCs w:val="23"/>
          <w:highlight w:val="white"/>
          <w:rtl w:val="0"/>
        </w:rPr>
        <w:t xml:space="preserve">Vol. 15 No.7, pp. 393-401</w:t>
      </w:r>
    </w:p>
    <w:p w:rsidR="00000000" w:rsidDel="00000000" w:rsidP="00000000" w:rsidRDefault="00000000" w:rsidRPr="00000000" w14:paraId="0000006B">
      <w:pPr>
        <w:rPr>
          <w:color w:val="3a3a3a"/>
          <w:sz w:val="23"/>
          <w:szCs w:val="23"/>
          <w:highlight w:val="white"/>
        </w:rPr>
      </w:pPr>
      <w:r w:rsidDel="00000000" w:rsidR="00000000" w:rsidRPr="00000000">
        <w:rPr>
          <w:color w:val="3a3a3a"/>
          <w:sz w:val="23"/>
          <w:szCs w:val="23"/>
          <w:highlight w:val="white"/>
          <w:rtl w:val="0"/>
        </w:rPr>
        <w:t xml:space="preserve">DOI: 10.11108/09596110310496033</w:t>
      </w:r>
    </w:p>
    <w:p w:rsidR="00000000" w:rsidDel="00000000" w:rsidP="00000000" w:rsidRDefault="00000000" w:rsidRPr="00000000" w14:paraId="0000006C">
      <w:pPr>
        <w:rPr>
          <w:color w:val="3a3a3a"/>
          <w:sz w:val="23"/>
          <w:szCs w:val="23"/>
          <w:highlight w:val="white"/>
        </w:rPr>
      </w:pPr>
      <w:r w:rsidDel="00000000" w:rsidR="00000000" w:rsidRPr="00000000">
        <w:rPr>
          <w:rtl w:val="0"/>
        </w:rPr>
      </w:r>
    </w:p>
    <w:p w:rsidR="00000000" w:rsidDel="00000000" w:rsidP="00000000" w:rsidRDefault="00000000" w:rsidRPr="00000000" w14:paraId="0000006D">
      <w:pPr>
        <w:rPr>
          <w:sz w:val="24"/>
          <w:szCs w:val="24"/>
        </w:rPr>
      </w:pPr>
      <w:r w:rsidDel="00000000" w:rsidR="00000000" w:rsidRPr="00000000">
        <w:rPr>
          <w:sz w:val="24"/>
          <w:szCs w:val="24"/>
          <w:rtl w:val="0"/>
        </w:rPr>
        <w:t xml:space="preserve">Rayne, K. (2021) How to Manage Your Employee Lifecycle Using HRLocker: </w:t>
      </w:r>
      <w:r w:rsidDel="00000000" w:rsidR="00000000" w:rsidRPr="00000000">
        <w:rPr>
          <w:i w:val="1"/>
          <w:sz w:val="24"/>
          <w:szCs w:val="24"/>
          <w:rtl w:val="0"/>
        </w:rPr>
        <w:t xml:space="preserve">Youtube [video]. Available at: </w:t>
      </w:r>
      <w:hyperlink r:id="rId12">
        <w:r w:rsidDel="00000000" w:rsidR="00000000" w:rsidRPr="00000000">
          <w:rPr>
            <w:color w:val="1155cc"/>
            <w:sz w:val="23"/>
            <w:szCs w:val="23"/>
            <w:highlight w:val="white"/>
            <w:u w:val="single"/>
            <w:rtl w:val="0"/>
          </w:rPr>
          <w:t xml:space="preserve">https://www.youtube.com/watch?v=psyT92OxBDA</w:t>
        </w:r>
      </w:hyperlink>
      <w:r w:rsidDel="00000000" w:rsidR="00000000" w:rsidRPr="00000000">
        <w:rPr>
          <w:sz w:val="24"/>
          <w:szCs w:val="24"/>
          <w:rtl w:val="0"/>
        </w:rPr>
        <w:t xml:space="preserve"> (Accessed: 15 October 2021).</w:t>
      </w:r>
    </w:p>
    <w:p w:rsidR="00000000" w:rsidDel="00000000" w:rsidP="00000000" w:rsidRDefault="00000000" w:rsidRPr="00000000" w14:paraId="0000006E">
      <w:pPr>
        <w:rPr>
          <w:sz w:val="24"/>
          <w:szCs w:val="24"/>
        </w:rPr>
      </w:pPr>
      <w:r w:rsidDel="00000000" w:rsidR="00000000" w:rsidRPr="00000000">
        <w:rPr>
          <w:rtl w:val="0"/>
        </w:rPr>
      </w:r>
    </w:p>
    <w:p w:rsidR="00000000" w:rsidDel="00000000" w:rsidP="00000000" w:rsidRDefault="00000000" w:rsidRPr="00000000" w14:paraId="0000006F">
      <w:pPr>
        <w:rPr>
          <w:sz w:val="24"/>
          <w:szCs w:val="24"/>
        </w:rPr>
      </w:pPr>
      <w:r w:rsidDel="00000000" w:rsidR="00000000" w:rsidRPr="00000000">
        <w:rPr>
          <w:sz w:val="24"/>
          <w:szCs w:val="24"/>
          <w:rtl w:val="0"/>
        </w:rPr>
        <w:t xml:space="preserve">Smither, L. (2003) ‘Managing Employee Life Cycles to Improve Retention’, </w:t>
      </w:r>
      <w:r w:rsidDel="00000000" w:rsidR="00000000" w:rsidRPr="00000000">
        <w:rPr>
          <w:i w:val="1"/>
          <w:sz w:val="24"/>
          <w:szCs w:val="24"/>
          <w:rtl w:val="0"/>
        </w:rPr>
        <w:t xml:space="preserve">Leadership and management in engineering, </w:t>
      </w:r>
      <w:r w:rsidDel="00000000" w:rsidR="00000000" w:rsidRPr="00000000">
        <w:rPr>
          <w:sz w:val="24"/>
          <w:szCs w:val="24"/>
          <w:rtl w:val="0"/>
        </w:rPr>
        <w:t xml:space="preserve">Vol. 3 No. 1, pp. 19-23</w:t>
      </w:r>
    </w:p>
    <w:p w:rsidR="00000000" w:rsidDel="00000000" w:rsidP="00000000" w:rsidRDefault="00000000" w:rsidRPr="00000000" w14:paraId="00000070">
      <w:pPr>
        <w:rPr>
          <w:sz w:val="24"/>
          <w:szCs w:val="24"/>
        </w:rPr>
      </w:pPr>
      <w:r w:rsidDel="00000000" w:rsidR="00000000" w:rsidRPr="00000000">
        <w:rPr>
          <w:rtl w:val="0"/>
        </w:rPr>
      </w:r>
    </w:p>
    <w:p w:rsidR="00000000" w:rsidDel="00000000" w:rsidP="00000000" w:rsidRDefault="00000000" w:rsidRPr="00000000" w14:paraId="00000071">
      <w:pPr>
        <w:rPr>
          <w:sz w:val="24"/>
          <w:szCs w:val="24"/>
        </w:rPr>
      </w:pPr>
      <w:r w:rsidDel="00000000" w:rsidR="00000000" w:rsidRPr="00000000">
        <w:rPr>
          <w:rtl w:val="0"/>
        </w:rPr>
      </w:r>
    </w:p>
    <w:p w:rsidR="00000000" w:rsidDel="00000000" w:rsidP="00000000" w:rsidRDefault="00000000" w:rsidRPr="00000000" w14:paraId="00000072">
      <w:pPr>
        <w:rPr>
          <w:sz w:val="24"/>
          <w:szCs w:val="24"/>
        </w:rPr>
      </w:pPr>
      <w:r w:rsidDel="00000000" w:rsidR="00000000" w:rsidRPr="00000000">
        <w:rPr>
          <w:sz w:val="24"/>
          <w:szCs w:val="24"/>
          <w:rtl w:val="0"/>
        </w:rPr>
        <w:t xml:space="preserve">Wilkinson, M. (2008) ‘Employee Life-cycle’, </w:t>
      </w:r>
      <w:r w:rsidDel="00000000" w:rsidR="00000000" w:rsidRPr="00000000">
        <w:rPr>
          <w:i w:val="1"/>
          <w:sz w:val="24"/>
          <w:szCs w:val="24"/>
          <w:rtl w:val="0"/>
        </w:rPr>
        <w:t xml:space="preserve">Institute of Chartered Accountant in Australia, </w:t>
      </w:r>
      <w:r w:rsidDel="00000000" w:rsidR="00000000" w:rsidRPr="00000000">
        <w:rPr>
          <w:sz w:val="24"/>
          <w:szCs w:val="24"/>
          <w:rtl w:val="0"/>
        </w:rPr>
        <w:t xml:space="preserve">Vol. 79 No. 9, pp.54</w:t>
      </w:r>
    </w:p>
    <w:p w:rsidR="00000000" w:rsidDel="00000000" w:rsidP="00000000" w:rsidRDefault="00000000" w:rsidRPr="00000000" w14:paraId="00000073">
      <w:pPr>
        <w:rPr>
          <w:i w:val="1"/>
          <w:sz w:val="24"/>
          <w:szCs w:val="24"/>
        </w:rPr>
      </w:pPr>
      <w:r w:rsidDel="00000000" w:rsidR="00000000" w:rsidRPr="00000000">
        <w:rPr>
          <w:rtl w:val="0"/>
        </w:rPr>
      </w:r>
    </w:p>
    <w:p w:rsidR="00000000" w:rsidDel="00000000" w:rsidP="00000000" w:rsidRDefault="00000000" w:rsidRPr="00000000" w14:paraId="00000074">
      <w:pPr>
        <w:rPr>
          <w:i w:val="1"/>
          <w:sz w:val="24"/>
          <w:szCs w:val="24"/>
        </w:rPr>
      </w:pPr>
      <w:r w:rsidDel="00000000" w:rsidR="00000000" w:rsidRPr="00000000">
        <w:rPr>
          <w:i w:val="1"/>
          <w:sz w:val="24"/>
          <w:szCs w:val="24"/>
          <w:rtl w:val="0"/>
        </w:rPr>
        <w:t xml:space="preserve"> </w:t>
      </w:r>
      <w:r w:rsidDel="00000000" w:rsidR="00000000" w:rsidRPr="00000000">
        <w:rPr>
          <w:rtl w:val="0"/>
        </w:rPr>
      </w:r>
    </w:p>
    <w:p w:rsidR="00000000" w:rsidDel="00000000" w:rsidP="00000000" w:rsidRDefault="00000000" w:rsidRPr="00000000" w14:paraId="00000075">
      <w:pPr>
        <w:spacing w:line="360" w:lineRule="auto"/>
        <w:rPr>
          <w:sz w:val="24"/>
          <w:szCs w:val="24"/>
        </w:rPr>
      </w:pPr>
      <w:r w:rsidDel="00000000" w:rsidR="00000000" w:rsidRPr="00000000">
        <w:rPr>
          <w:rtl w:val="0"/>
        </w:rPr>
      </w:r>
    </w:p>
    <w:p w:rsidR="00000000" w:rsidDel="00000000" w:rsidP="00000000" w:rsidRDefault="00000000" w:rsidRPr="00000000" w14:paraId="00000076">
      <w:pPr>
        <w:spacing w:line="360" w:lineRule="auto"/>
        <w:rPr>
          <w:sz w:val="24"/>
          <w:szCs w:val="24"/>
        </w:rPr>
      </w:pPr>
      <w:r w:rsidDel="00000000" w:rsidR="00000000" w:rsidRPr="00000000">
        <w:rPr>
          <w:rtl w:val="0"/>
        </w:rPr>
      </w:r>
    </w:p>
    <w:p w:rsidR="00000000" w:rsidDel="00000000" w:rsidP="00000000" w:rsidRDefault="00000000" w:rsidRPr="00000000" w14:paraId="00000077">
      <w:pPr>
        <w:rPr>
          <w:sz w:val="24"/>
          <w:szCs w:val="24"/>
        </w:rPr>
      </w:pPr>
      <w:r w:rsidDel="00000000" w:rsidR="00000000" w:rsidRPr="00000000">
        <w:rPr>
          <w:rtl w:val="0"/>
        </w:rPr>
      </w:r>
    </w:p>
    <w:p w:rsidR="00000000" w:rsidDel="00000000" w:rsidP="00000000" w:rsidRDefault="00000000" w:rsidRPr="00000000" w14:paraId="00000078">
      <w:pPr>
        <w:spacing w:line="360" w:lineRule="auto"/>
        <w:jc w:val="both"/>
        <w:rPr>
          <w:sz w:val="24"/>
          <w:szCs w:val="24"/>
        </w:rPr>
      </w:pPr>
      <w:r w:rsidDel="00000000" w:rsidR="00000000" w:rsidRPr="00000000">
        <w:rPr>
          <w:rtl w:val="0"/>
        </w:rPr>
      </w:r>
    </w:p>
    <w:p w:rsidR="00000000" w:rsidDel="00000000" w:rsidP="00000000" w:rsidRDefault="00000000" w:rsidRPr="00000000" w14:paraId="00000079">
      <w:pPr>
        <w:spacing w:line="360" w:lineRule="auto"/>
        <w:jc w:val="both"/>
        <w:rPr>
          <w:sz w:val="24"/>
          <w:szCs w:val="24"/>
        </w:rPr>
      </w:pPr>
      <w:r w:rsidDel="00000000" w:rsidR="00000000" w:rsidRPr="00000000">
        <w:rPr>
          <w:rtl w:val="0"/>
        </w:rPr>
      </w:r>
    </w:p>
    <w:p w:rsidR="00000000" w:rsidDel="00000000" w:rsidP="00000000" w:rsidRDefault="00000000" w:rsidRPr="00000000" w14:paraId="0000007A">
      <w:pPr>
        <w:spacing w:line="360" w:lineRule="auto"/>
        <w:jc w:val="both"/>
        <w:rPr>
          <w:sz w:val="24"/>
          <w:szCs w:val="24"/>
        </w:rPr>
      </w:pPr>
      <w:r w:rsidDel="00000000" w:rsidR="00000000" w:rsidRPr="00000000">
        <w:rPr>
          <w:rtl w:val="0"/>
        </w:rPr>
      </w:r>
    </w:p>
    <w:p w:rsidR="00000000" w:rsidDel="00000000" w:rsidP="00000000" w:rsidRDefault="00000000" w:rsidRPr="00000000" w14:paraId="0000007B">
      <w:pPr>
        <w:spacing w:line="360" w:lineRule="auto"/>
        <w:jc w:val="both"/>
        <w:rPr>
          <w:sz w:val="24"/>
          <w:szCs w:val="24"/>
        </w:rPr>
      </w:pPr>
      <w:r w:rsidDel="00000000" w:rsidR="00000000" w:rsidRPr="00000000">
        <w:rPr>
          <w:rtl w:val="0"/>
        </w:rPr>
      </w:r>
    </w:p>
    <w:p w:rsidR="00000000" w:rsidDel="00000000" w:rsidP="00000000" w:rsidRDefault="00000000" w:rsidRPr="00000000" w14:paraId="0000007C">
      <w:pPr>
        <w:spacing w:line="360" w:lineRule="auto"/>
        <w:jc w:val="both"/>
        <w:rPr>
          <w:sz w:val="24"/>
          <w:szCs w:val="24"/>
        </w:rPr>
      </w:pPr>
      <w:r w:rsidDel="00000000" w:rsidR="00000000" w:rsidRPr="00000000">
        <w:rPr>
          <w:rtl w:val="0"/>
        </w:rPr>
      </w:r>
    </w:p>
    <w:p w:rsidR="00000000" w:rsidDel="00000000" w:rsidP="00000000" w:rsidRDefault="00000000" w:rsidRPr="00000000" w14:paraId="0000007D">
      <w:pPr>
        <w:spacing w:line="360" w:lineRule="auto"/>
        <w:jc w:val="both"/>
        <w:rPr>
          <w:sz w:val="24"/>
          <w:szCs w:val="24"/>
        </w:rPr>
      </w:pPr>
      <w:r w:rsidDel="00000000" w:rsidR="00000000" w:rsidRPr="00000000">
        <w:rPr>
          <w:rtl w:val="0"/>
        </w:rPr>
      </w:r>
    </w:p>
    <w:p w:rsidR="00000000" w:rsidDel="00000000" w:rsidP="00000000" w:rsidRDefault="00000000" w:rsidRPr="00000000" w14:paraId="0000007E">
      <w:pPr>
        <w:spacing w:line="360" w:lineRule="auto"/>
        <w:jc w:val="both"/>
        <w:rPr>
          <w:sz w:val="24"/>
          <w:szCs w:val="24"/>
        </w:rPr>
      </w:pPr>
      <w:r w:rsidDel="00000000" w:rsidR="00000000" w:rsidRPr="00000000">
        <w:rPr>
          <w:rtl w:val="0"/>
        </w:rPr>
      </w:r>
    </w:p>
    <w:p w:rsidR="00000000" w:rsidDel="00000000" w:rsidP="00000000" w:rsidRDefault="00000000" w:rsidRPr="00000000" w14:paraId="0000007F">
      <w:pPr>
        <w:spacing w:line="360" w:lineRule="auto"/>
        <w:jc w:val="both"/>
        <w:rPr>
          <w:sz w:val="24"/>
          <w:szCs w:val="24"/>
        </w:rPr>
      </w:pPr>
      <w:r w:rsidDel="00000000" w:rsidR="00000000" w:rsidRPr="00000000">
        <w:rPr>
          <w:rtl w:val="0"/>
        </w:rPr>
      </w:r>
    </w:p>
    <w:p w:rsidR="00000000" w:rsidDel="00000000" w:rsidP="00000000" w:rsidRDefault="00000000" w:rsidRPr="00000000" w14:paraId="00000080">
      <w:pPr>
        <w:rPr>
          <w:sz w:val="24"/>
          <w:szCs w:val="24"/>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london.gov.uk/about-us/londonassembly/meetings/documents/s67080/BHA%20KPMG%20Labour%20migration%20in%20the%20hospitality%20sector%20report.pdf" TargetMode="External"/><Relationship Id="rId10" Type="http://schemas.openxmlformats.org/officeDocument/2006/relationships/hyperlink" Target="https://www.gov.uk/government/news/business-rates-revaluation-postponed" TargetMode="External"/><Relationship Id="rId12" Type="http://schemas.openxmlformats.org/officeDocument/2006/relationships/hyperlink" Target="https://www.youtube.com/watch?v=psyT92OxBDA" TargetMode="External"/><Relationship Id="rId9" Type="http://schemas.openxmlformats.org/officeDocument/2006/relationships/hyperlink" Target="https://www.gov.uk/government/publications/changes-to-the-coronavirus-job-retention-scheme" TargetMode="External"/><Relationship Id="rId5" Type="http://schemas.openxmlformats.org/officeDocument/2006/relationships/styles" Target="styles.xml"/><Relationship Id="rId6" Type="http://schemas.openxmlformats.org/officeDocument/2006/relationships/hyperlink" Target="https://www.peoplemanagement.co.uk/news/articles/staff-anxiety-biggest-coronavirus-challenge-businesses-survey-finds" TargetMode="External"/><Relationship Id="rId7" Type="http://schemas.openxmlformats.org/officeDocument/2006/relationships/hyperlink" Target="https://www.cipd.co.uk/knowledge/work/technology/digital-transformation-insights/improve-hiring-onboarding" TargetMode="External"/><Relationship Id="rId8" Type="http://schemas.openxmlformats.org/officeDocument/2006/relationships/hyperlink" Target="https://www.cipd.co.uk/knowledge/strategy/organisational-development/pestle-analysis-factsheet#798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