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01931" w:rsidP="00547BAC" w:rsidRDefault="00C01931" w14:paraId="3BEA536B" w14:textId="59E5BB79">
      <w:pPr>
        <w:spacing w:line="360" w:lineRule="auto"/>
        <w:jc w:val="center"/>
        <w:rPr>
          <w:sz w:val="40"/>
          <w:szCs w:val="40"/>
        </w:rPr>
      </w:pPr>
      <w:r w:rsidRPr="46845A35" w:rsidR="00C01931">
        <w:rPr>
          <w:sz w:val="40"/>
          <w:szCs w:val="40"/>
        </w:rPr>
        <w:t xml:space="preserve">Module Title &amp; Code: </w:t>
      </w:r>
      <w:r w:rsidRPr="46845A35" w:rsidR="00C01931">
        <w:rPr>
          <w:sz w:val="40"/>
          <w:szCs w:val="40"/>
        </w:rPr>
        <w:t>Professional and Career</w:t>
      </w:r>
      <w:r w:rsidRPr="46845A35" w:rsidR="00547BAC">
        <w:rPr>
          <w:sz w:val="40"/>
          <w:szCs w:val="40"/>
        </w:rPr>
        <w:t xml:space="preserve"> </w:t>
      </w:r>
      <w:r w:rsidRPr="46845A35" w:rsidR="00C01931">
        <w:rPr>
          <w:sz w:val="40"/>
          <w:szCs w:val="40"/>
        </w:rPr>
        <w:t>development</w:t>
      </w:r>
      <w:r w:rsidRPr="46845A35" w:rsidR="00547BAC">
        <w:rPr>
          <w:sz w:val="40"/>
          <w:szCs w:val="40"/>
        </w:rPr>
        <w:t xml:space="preserve"> </w:t>
      </w:r>
      <w:r w:rsidRPr="46845A35" w:rsidR="31B28BE4">
        <w:rPr>
          <w:sz w:val="40"/>
          <w:szCs w:val="40"/>
        </w:rPr>
        <w:t xml:space="preserve">- </w:t>
      </w:r>
      <w:r w:rsidRPr="46845A35" w:rsidR="00C01931">
        <w:rPr>
          <w:sz w:val="40"/>
          <w:szCs w:val="40"/>
        </w:rPr>
        <w:t>BMSW4005</w:t>
      </w:r>
    </w:p>
    <w:p w:rsidR="00547BAC" w:rsidP="00547BAC" w:rsidRDefault="00547BAC" w14:paraId="7831EBBF" w14:textId="77777777">
      <w:pPr>
        <w:spacing w:line="360" w:lineRule="auto"/>
        <w:jc w:val="center"/>
        <w:rPr>
          <w:sz w:val="40"/>
          <w:szCs w:val="40"/>
        </w:rPr>
      </w:pPr>
    </w:p>
    <w:p w:rsidR="00C01931" w:rsidP="00C01931" w:rsidRDefault="00C01931" w14:paraId="5A285841" w14:textId="50D7B34D">
      <w:pPr>
        <w:spacing w:line="360" w:lineRule="auto"/>
        <w:jc w:val="center"/>
        <w:rPr>
          <w:sz w:val="40"/>
          <w:szCs w:val="40"/>
        </w:rPr>
      </w:pPr>
      <w:r w:rsidRPr="46845A35" w:rsidR="00C01931">
        <w:rPr>
          <w:sz w:val="40"/>
          <w:szCs w:val="40"/>
        </w:rPr>
        <w:t>Reflective Portfolio</w:t>
      </w:r>
    </w:p>
    <w:p w:rsidR="46845A35" w:rsidP="46845A35" w:rsidRDefault="46845A35" w14:paraId="7F73126A" w14:textId="5388E226">
      <w:pPr>
        <w:pStyle w:val="Normal"/>
        <w:spacing w:line="360" w:lineRule="auto"/>
        <w:jc w:val="center"/>
        <w:rPr>
          <w:sz w:val="40"/>
          <w:szCs w:val="40"/>
        </w:rPr>
      </w:pPr>
    </w:p>
    <w:p w:rsidR="1518D1BC" w:rsidP="46845A35" w:rsidRDefault="1518D1BC" w14:paraId="6A0DCD4B" w14:textId="14CD6379">
      <w:pPr>
        <w:pStyle w:val="Normal"/>
        <w:spacing w:line="360" w:lineRule="auto"/>
        <w:jc w:val="center"/>
        <w:rPr>
          <w:sz w:val="40"/>
          <w:szCs w:val="40"/>
        </w:rPr>
      </w:pPr>
      <w:r w:rsidRPr="46845A35" w:rsidR="1518D1BC">
        <w:rPr>
          <w:sz w:val="40"/>
          <w:szCs w:val="40"/>
        </w:rPr>
        <w:t>Salma Aslam – 2132607</w:t>
      </w:r>
    </w:p>
    <w:p w:rsidR="1518D1BC" w:rsidP="46845A35" w:rsidRDefault="1518D1BC" w14:paraId="3BE1475A" w14:textId="150C9F21">
      <w:pPr>
        <w:pStyle w:val="Normal"/>
        <w:spacing w:line="360" w:lineRule="auto"/>
        <w:jc w:val="center"/>
        <w:rPr>
          <w:sz w:val="40"/>
          <w:szCs w:val="40"/>
        </w:rPr>
      </w:pPr>
      <w:r w:rsidRPr="46845A35" w:rsidR="1518D1BC">
        <w:rPr>
          <w:sz w:val="40"/>
          <w:szCs w:val="40"/>
        </w:rPr>
        <w:t>Lecturer</w:t>
      </w:r>
      <w:r w:rsidRPr="46845A35" w:rsidR="69D0282F">
        <w:rPr>
          <w:sz w:val="40"/>
          <w:szCs w:val="40"/>
        </w:rPr>
        <w:t xml:space="preserve"> – Ade Adegbite</w:t>
      </w:r>
    </w:p>
    <w:p w:rsidR="46845A35" w:rsidP="46845A35" w:rsidRDefault="46845A35" w14:paraId="677D85CF" w14:textId="26CF1D42">
      <w:pPr>
        <w:pStyle w:val="Normal"/>
        <w:spacing w:line="360" w:lineRule="auto"/>
        <w:jc w:val="center"/>
        <w:rPr>
          <w:sz w:val="40"/>
          <w:szCs w:val="40"/>
        </w:rPr>
      </w:pPr>
    </w:p>
    <w:p w:rsidR="00C01931" w:rsidRDefault="00C01931" w14:paraId="7E06609E" w14:textId="77777777">
      <w:pPr>
        <w:spacing w:line="259" w:lineRule="auto"/>
        <w:jc w:val="left"/>
        <w:rPr>
          <w:sz w:val="40"/>
          <w:szCs w:val="40"/>
        </w:rPr>
      </w:pPr>
      <w:r>
        <w:rPr>
          <w:sz w:val="40"/>
          <w:szCs w:val="40"/>
        </w:rPr>
        <w:br w:type="page"/>
      </w:r>
    </w:p>
    <w:sdt>
      <w:sdtPr>
        <w:rPr>
          <w:rFonts w:ascii="Times New Roman" w:hAnsi="Times New Roman" w:eastAsiaTheme="minorEastAsia" w:cstheme="minorBidi"/>
          <w:color w:val="auto"/>
          <w:sz w:val="24"/>
          <w:szCs w:val="22"/>
          <w:lang w:val="en-GB" w:eastAsia="en-GB"/>
        </w:rPr>
        <w:id w:val="-1954699434"/>
        <w:docPartObj>
          <w:docPartGallery w:val="Table of Contents"/>
          <w:docPartUnique/>
        </w:docPartObj>
      </w:sdtPr>
      <w:sdtEndPr>
        <w:rPr>
          <w:b/>
          <w:bCs/>
          <w:noProof/>
        </w:rPr>
      </w:sdtEndPr>
      <w:sdtContent>
        <w:p w:rsidRPr="00C01931" w:rsidR="00C01931" w:rsidP="00C01931" w:rsidRDefault="00C01931" w14:paraId="1A162F09" w14:textId="1CD2B1E8">
          <w:pPr>
            <w:pStyle w:val="TOCHeading"/>
            <w:spacing w:line="360" w:lineRule="auto"/>
            <w:jc w:val="both"/>
            <w:rPr>
              <w:rFonts w:ascii="Times New Roman" w:hAnsi="Times New Roman" w:cs="Times New Roman"/>
            </w:rPr>
          </w:pPr>
          <w:r w:rsidRPr="00C01931">
            <w:rPr>
              <w:rFonts w:ascii="Times New Roman" w:hAnsi="Times New Roman" w:cs="Times New Roman"/>
            </w:rPr>
            <w:t>Table of Contents</w:t>
          </w:r>
        </w:p>
        <w:p w:rsidR="004E702C" w:rsidRDefault="00C01931" w14:paraId="64C1D4BE" w14:textId="45E708C0">
          <w:pPr>
            <w:pStyle w:val="TOC1"/>
            <w:tabs>
              <w:tab w:val="right" w:leader="dot" w:pos="9350"/>
            </w:tabs>
            <w:rPr>
              <w:rFonts w:asciiTheme="minorHAnsi" w:hAnsiTheme="minorHAnsi"/>
              <w:noProof/>
              <w:sz w:val="22"/>
              <w:lang w:val="en-US" w:eastAsia="en-US"/>
            </w:rPr>
          </w:pPr>
          <w:r>
            <w:fldChar w:fldCharType="begin"/>
          </w:r>
          <w:r>
            <w:instrText xml:space="preserve"> TOC \o "1-3" \h \z \u </w:instrText>
          </w:r>
          <w:r>
            <w:fldChar w:fldCharType="separate"/>
          </w:r>
          <w:hyperlink w:history="1" w:anchor="_Toc130572767">
            <w:r w:rsidRPr="0004429E" w:rsidR="004E702C">
              <w:rPr>
                <w:rStyle w:val="Hyperlink"/>
                <w:noProof/>
              </w:rPr>
              <w:t>Introduction</w:t>
            </w:r>
            <w:r w:rsidR="004E702C">
              <w:rPr>
                <w:noProof/>
                <w:webHidden/>
              </w:rPr>
              <w:tab/>
            </w:r>
            <w:r w:rsidR="004E702C">
              <w:rPr>
                <w:noProof/>
                <w:webHidden/>
              </w:rPr>
              <w:fldChar w:fldCharType="begin"/>
            </w:r>
            <w:r w:rsidR="004E702C">
              <w:rPr>
                <w:noProof/>
                <w:webHidden/>
              </w:rPr>
              <w:instrText xml:space="preserve"> PAGEREF _Toc130572767 \h </w:instrText>
            </w:r>
            <w:r w:rsidR="004E702C">
              <w:rPr>
                <w:noProof/>
                <w:webHidden/>
              </w:rPr>
            </w:r>
            <w:r w:rsidR="004E702C">
              <w:rPr>
                <w:noProof/>
                <w:webHidden/>
              </w:rPr>
              <w:fldChar w:fldCharType="separate"/>
            </w:r>
            <w:r w:rsidR="004E702C">
              <w:rPr>
                <w:noProof/>
                <w:webHidden/>
              </w:rPr>
              <w:t>1</w:t>
            </w:r>
            <w:r w:rsidR="004E702C">
              <w:rPr>
                <w:noProof/>
                <w:webHidden/>
              </w:rPr>
              <w:fldChar w:fldCharType="end"/>
            </w:r>
          </w:hyperlink>
        </w:p>
        <w:p w:rsidR="004E702C" w:rsidRDefault="00C3500B" w14:paraId="7B0B56C9" w14:textId="37B87571">
          <w:pPr>
            <w:pStyle w:val="TOC1"/>
            <w:tabs>
              <w:tab w:val="right" w:leader="dot" w:pos="9350"/>
            </w:tabs>
            <w:rPr>
              <w:rFonts w:asciiTheme="minorHAnsi" w:hAnsiTheme="minorHAnsi"/>
              <w:noProof/>
              <w:sz w:val="22"/>
              <w:lang w:val="en-US" w:eastAsia="en-US"/>
            </w:rPr>
          </w:pPr>
          <w:hyperlink w:history="1" w:anchor="_Toc130572768">
            <w:r w:rsidRPr="0004429E" w:rsidR="004E702C">
              <w:rPr>
                <w:rStyle w:val="Hyperlink"/>
                <w:noProof/>
              </w:rPr>
              <w:t>SWOT and PDP</w:t>
            </w:r>
            <w:r w:rsidR="004E702C">
              <w:rPr>
                <w:noProof/>
                <w:webHidden/>
              </w:rPr>
              <w:tab/>
            </w:r>
            <w:r w:rsidR="004E702C">
              <w:rPr>
                <w:noProof/>
                <w:webHidden/>
              </w:rPr>
              <w:fldChar w:fldCharType="begin"/>
            </w:r>
            <w:r w:rsidR="004E702C">
              <w:rPr>
                <w:noProof/>
                <w:webHidden/>
              </w:rPr>
              <w:instrText xml:space="preserve"> PAGEREF _Toc130572768 \h </w:instrText>
            </w:r>
            <w:r w:rsidR="004E702C">
              <w:rPr>
                <w:noProof/>
                <w:webHidden/>
              </w:rPr>
            </w:r>
            <w:r w:rsidR="004E702C">
              <w:rPr>
                <w:noProof/>
                <w:webHidden/>
              </w:rPr>
              <w:fldChar w:fldCharType="separate"/>
            </w:r>
            <w:r w:rsidR="004E702C">
              <w:rPr>
                <w:noProof/>
                <w:webHidden/>
              </w:rPr>
              <w:t>2</w:t>
            </w:r>
            <w:r w:rsidR="004E702C">
              <w:rPr>
                <w:noProof/>
                <w:webHidden/>
              </w:rPr>
              <w:fldChar w:fldCharType="end"/>
            </w:r>
          </w:hyperlink>
        </w:p>
        <w:p w:rsidR="004E702C" w:rsidRDefault="00C3500B" w14:paraId="7D0D4E15" w14:textId="23F7932E">
          <w:pPr>
            <w:pStyle w:val="TOC2"/>
            <w:tabs>
              <w:tab w:val="right" w:leader="dot" w:pos="9350"/>
            </w:tabs>
            <w:rPr>
              <w:rFonts w:asciiTheme="minorHAnsi" w:hAnsiTheme="minorHAnsi"/>
              <w:noProof/>
              <w:sz w:val="22"/>
              <w:lang w:val="en-US" w:eastAsia="en-US"/>
            </w:rPr>
          </w:pPr>
          <w:hyperlink w:history="1" w:anchor="_Toc130572769">
            <w:r w:rsidRPr="0004429E" w:rsidR="004E702C">
              <w:rPr>
                <w:rStyle w:val="Hyperlink"/>
                <w:noProof/>
              </w:rPr>
              <w:t>SWOT Analysis</w:t>
            </w:r>
            <w:r w:rsidR="004E702C">
              <w:rPr>
                <w:noProof/>
                <w:webHidden/>
              </w:rPr>
              <w:tab/>
            </w:r>
            <w:r w:rsidR="004E702C">
              <w:rPr>
                <w:noProof/>
                <w:webHidden/>
              </w:rPr>
              <w:fldChar w:fldCharType="begin"/>
            </w:r>
            <w:r w:rsidR="004E702C">
              <w:rPr>
                <w:noProof/>
                <w:webHidden/>
              </w:rPr>
              <w:instrText xml:space="preserve"> PAGEREF _Toc130572769 \h </w:instrText>
            </w:r>
            <w:r w:rsidR="004E702C">
              <w:rPr>
                <w:noProof/>
                <w:webHidden/>
              </w:rPr>
            </w:r>
            <w:r w:rsidR="004E702C">
              <w:rPr>
                <w:noProof/>
                <w:webHidden/>
              </w:rPr>
              <w:fldChar w:fldCharType="separate"/>
            </w:r>
            <w:r w:rsidR="004E702C">
              <w:rPr>
                <w:noProof/>
                <w:webHidden/>
              </w:rPr>
              <w:t>2</w:t>
            </w:r>
            <w:r w:rsidR="004E702C">
              <w:rPr>
                <w:noProof/>
                <w:webHidden/>
              </w:rPr>
              <w:fldChar w:fldCharType="end"/>
            </w:r>
          </w:hyperlink>
        </w:p>
        <w:p w:rsidR="004E702C" w:rsidRDefault="00C3500B" w14:paraId="02797F95" w14:textId="687088EE">
          <w:pPr>
            <w:pStyle w:val="TOC2"/>
            <w:tabs>
              <w:tab w:val="right" w:leader="dot" w:pos="9350"/>
            </w:tabs>
            <w:rPr>
              <w:rFonts w:asciiTheme="minorHAnsi" w:hAnsiTheme="minorHAnsi"/>
              <w:noProof/>
              <w:sz w:val="22"/>
              <w:lang w:val="en-US" w:eastAsia="en-US"/>
            </w:rPr>
          </w:pPr>
          <w:hyperlink w:history="1" w:anchor="_Toc130572770">
            <w:r w:rsidRPr="0004429E" w:rsidR="004E702C">
              <w:rPr>
                <w:rStyle w:val="Hyperlink"/>
                <w:noProof/>
              </w:rPr>
              <w:t>Personal Development Plan</w:t>
            </w:r>
            <w:r w:rsidR="004E702C">
              <w:rPr>
                <w:noProof/>
                <w:webHidden/>
              </w:rPr>
              <w:tab/>
            </w:r>
            <w:r w:rsidR="004E702C">
              <w:rPr>
                <w:noProof/>
                <w:webHidden/>
              </w:rPr>
              <w:fldChar w:fldCharType="begin"/>
            </w:r>
            <w:r w:rsidR="004E702C">
              <w:rPr>
                <w:noProof/>
                <w:webHidden/>
              </w:rPr>
              <w:instrText xml:space="preserve"> PAGEREF _Toc130572770 \h </w:instrText>
            </w:r>
            <w:r w:rsidR="004E702C">
              <w:rPr>
                <w:noProof/>
                <w:webHidden/>
              </w:rPr>
            </w:r>
            <w:r w:rsidR="004E702C">
              <w:rPr>
                <w:noProof/>
                <w:webHidden/>
              </w:rPr>
              <w:fldChar w:fldCharType="separate"/>
            </w:r>
            <w:r w:rsidR="004E702C">
              <w:rPr>
                <w:noProof/>
                <w:webHidden/>
              </w:rPr>
              <w:t>2</w:t>
            </w:r>
            <w:r w:rsidR="004E702C">
              <w:rPr>
                <w:noProof/>
                <w:webHidden/>
              </w:rPr>
              <w:fldChar w:fldCharType="end"/>
            </w:r>
          </w:hyperlink>
        </w:p>
        <w:p w:rsidR="004E702C" w:rsidRDefault="00C3500B" w14:paraId="0A2025AA" w14:textId="7129CC38">
          <w:pPr>
            <w:pStyle w:val="TOC1"/>
            <w:tabs>
              <w:tab w:val="right" w:leader="dot" w:pos="9350"/>
            </w:tabs>
            <w:rPr>
              <w:rFonts w:asciiTheme="minorHAnsi" w:hAnsiTheme="minorHAnsi"/>
              <w:noProof/>
              <w:sz w:val="22"/>
              <w:lang w:val="en-US" w:eastAsia="en-US"/>
            </w:rPr>
          </w:pPr>
          <w:hyperlink w:history="1" w:anchor="_Toc130572771">
            <w:r w:rsidRPr="0004429E" w:rsidR="004E702C">
              <w:rPr>
                <w:rStyle w:val="Hyperlink"/>
                <w:noProof/>
              </w:rPr>
              <w:t>Reflection on Learning Style Theories</w:t>
            </w:r>
            <w:r w:rsidR="004E702C">
              <w:rPr>
                <w:noProof/>
                <w:webHidden/>
              </w:rPr>
              <w:tab/>
            </w:r>
            <w:r w:rsidR="004E702C">
              <w:rPr>
                <w:noProof/>
                <w:webHidden/>
              </w:rPr>
              <w:fldChar w:fldCharType="begin"/>
            </w:r>
            <w:r w:rsidR="004E702C">
              <w:rPr>
                <w:noProof/>
                <w:webHidden/>
              </w:rPr>
              <w:instrText xml:space="preserve"> PAGEREF _Toc130572771 \h </w:instrText>
            </w:r>
            <w:r w:rsidR="004E702C">
              <w:rPr>
                <w:noProof/>
                <w:webHidden/>
              </w:rPr>
            </w:r>
            <w:r w:rsidR="004E702C">
              <w:rPr>
                <w:noProof/>
                <w:webHidden/>
              </w:rPr>
              <w:fldChar w:fldCharType="separate"/>
            </w:r>
            <w:r w:rsidR="004E702C">
              <w:rPr>
                <w:noProof/>
                <w:webHidden/>
              </w:rPr>
              <w:t>3</w:t>
            </w:r>
            <w:r w:rsidR="004E702C">
              <w:rPr>
                <w:noProof/>
                <w:webHidden/>
              </w:rPr>
              <w:fldChar w:fldCharType="end"/>
            </w:r>
          </w:hyperlink>
        </w:p>
        <w:p w:rsidR="004E702C" w:rsidRDefault="00C3500B" w14:paraId="0E519686" w14:textId="2DD78620">
          <w:pPr>
            <w:pStyle w:val="TOC1"/>
            <w:tabs>
              <w:tab w:val="right" w:leader="dot" w:pos="9350"/>
            </w:tabs>
            <w:rPr>
              <w:rFonts w:asciiTheme="minorHAnsi" w:hAnsiTheme="minorHAnsi"/>
              <w:noProof/>
              <w:sz w:val="22"/>
              <w:lang w:val="en-US" w:eastAsia="en-US"/>
            </w:rPr>
          </w:pPr>
          <w:hyperlink w:history="1" w:anchor="_Toc130572772">
            <w:r w:rsidRPr="0004429E" w:rsidR="004E702C">
              <w:rPr>
                <w:rStyle w:val="Hyperlink"/>
                <w:noProof/>
              </w:rPr>
              <w:t>Assessment of the Concepts Learnt</w:t>
            </w:r>
            <w:r w:rsidR="004E702C">
              <w:rPr>
                <w:noProof/>
                <w:webHidden/>
              </w:rPr>
              <w:tab/>
            </w:r>
            <w:r w:rsidR="004E702C">
              <w:rPr>
                <w:noProof/>
                <w:webHidden/>
              </w:rPr>
              <w:fldChar w:fldCharType="begin"/>
            </w:r>
            <w:r w:rsidR="004E702C">
              <w:rPr>
                <w:noProof/>
                <w:webHidden/>
              </w:rPr>
              <w:instrText xml:space="preserve"> PAGEREF _Toc130572772 \h </w:instrText>
            </w:r>
            <w:r w:rsidR="004E702C">
              <w:rPr>
                <w:noProof/>
                <w:webHidden/>
              </w:rPr>
            </w:r>
            <w:r w:rsidR="004E702C">
              <w:rPr>
                <w:noProof/>
                <w:webHidden/>
              </w:rPr>
              <w:fldChar w:fldCharType="separate"/>
            </w:r>
            <w:r w:rsidR="004E702C">
              <w:rPr>
                <w:noProof/>
                <w:webHidden/>
              </w:rPr>
              <w:t>5</w:t>
            </w:r>
            <w:r w:rsidR="004E702C">
              <w:rPr>
                <w:noProof/>
                <w:webHidden/>
              </w:rPr>
              <w:fldChar w:fldCharType="end"/>
            </w:r>
          </w:hyperlink>
        </w:p>
        <w:p w:rsidR="004E702C" w:rsidRDefault="00C3500B" w14:paraId="6B0839C8" w14:textId="13E6FD85">
          <w:pPr>
            <w:pStyle w:val="TOC2"/>
            <w:tabs>
              <w:tab w:val="right" w:leader="dot" w:pos="9350"/>
            </w:tabs>
            <w:rPr>
              <w:rFonts w:asciiTheme="minorHAnsi" w:hAnsiTheme="minorHAnsi"/>
              <w:noProof/>
              <w:sz w:val="22"/>
              <w:lang w:val="en-US" w:eastAsia="en-US"/>
            </w:rPr>
          </w:pPr>
          <w:hyperlink w:history="1" w:anchor="_Toc130572773">
            <w:r w:rsidRPr="0004429E" w:rsidR="004E702C">
              <w:rPr>
                <w:rStyle w:val="Hyperlink"/>
                <w:noProof/>
              </w:rPr>
              <w:t>Description</w:t>
            </w:r>
            <w:r w:rsidR="004E702C">
              <w:rPr>
                <w:noProof/>
                <w:webHidden/>
              </w:rPr>
              <w:tab/>
            </w:r>
            <w:r w:rsidR="004E702C">
              <w:rPr>
                <w:noProof/>
                <w:webHidden/>
              </w:rPr>
              <w:fldChar w:fldCharType="begin"/>
            </w:r>
            <w:r w:rsidR="004E702C">
              <w:rPr>
                <w:noProof/>
                <w:webHidden/>
              </w:rPr>
              <w:instrText xml:space="preserve"> PAGEREF _Toc130572773 \h </w:instrText>
            </w:r>
            <w:r w:rsidR="004E702C">
              <w:rPr>
                <w:noProof/>
                <w:webHidden/>
              </w:rPr>
            </w:r>
            <w:r w:rsidR="004E702C">
              <w:rPr>
                <w:noProof/>
                <w:webHidden/>
              </w:rPr>
              <w:fldChar w:fldCharType="separate"/>
            </w:r>
            <w:r w:rsidR="004E702C">
              <w:rPr>
                <w:noProof/>
                <w:webHidden/>
              </w:rPr>
              <w:t>5</w:t>
            </w:r>
            <w:r w:rsidR="004E702C">
              <w:rPr>
                <w:noProof/>
                <w:webHidden/>
              </w:rPr>
              <w:fldChar w:fldCharType="end"/>
            </w:r>
          </w:hyperlink>
        </w:p>
        <w:p w:rsidR="004E702C" w:rsidRDefault="00C3500B" w14:paraId="359D9791" w14:textId="684F6FD2">
          <w:pPr>
            <w:pStyle w:val="TOC2"/>
            <w:tabs>
              <w:tab w:val="right" w:leader="dot" w:pos="9350"/>
            </w:tabs>
            <w:rPr>
              <w:rFonts w:asciiTheme="minorHAnsi" w:hAnsiTheme="minorHAnsi"/>
              <w:noProof/>
              <w:sz w:val="22"/>
              <w:lang w:val="en-US" w:eastAsia="en-US"/>
            </w:rPr>
          </w:pPr>
          <w:hyperlink w:history="1" w:anchor="_Toc130572774">
            <w:r w:rsidRPr="0004429E" w:rsidR="004E702C">
              <w:rPr>
                <w:rStyle w:val="Hyperlink"/>
                <w:noProof/>
              </w:rPr>
              <w:t>Feelings</w:t>
            </w:r>
            <w:r w:rsidR="004E702C">
              <w:rPr>
                <w:noProof/>
                <w:webHidden/>
              </w:rPr>
              <w:tab/>
            </w:r>
            <w:r w:rsidR="004E702C">
              <w:rPr>
                <w:noProof/>
                <w:webHidden/>
              </w:rPr>
              <w:fldChar w:fldCharType="begin"/>
            </w:r>
            <w:r w:rsidR="004E702C">
              <w:rPr>
                <w:noProof/>
                <w:webHidden/>
              </w:rPr>
              <w:instrText xml:space="preserve"> PAGEREF _Toc130572774 \h </w:instrText>
            </w:r>
            <w:r w:rsidR="004E702C">
              <w:rPr>
                <w:noProof/>
                <w:webHidden/>
              </w:rPr>
            </w:r>
            <w:r w:rsidR="004E702C">
              <w:rPr>
                <w:noProof/>
                <w:webHidden/>
              </w:rPr>
              <w:fldChar w:fldCharType="separate"/>
            </w:r>
            <w:r w:rsidR="004E702C">
              <w:rPr>
                <w:noProof/>
                <w:webHidden/>
              </w:rPr>
              <w:t>6</w:t>
            </w:r>
            <w:r w:rsidR="004E702C">
              <w:rPr>
                <w:noProof/>
                <w:webHidden/>
              </w:rPr>
              <w:fldChar w:fldCharType="end"/>
            </w:r>
          </w:hyperlink>
        </w:p>
        <w:p w:rsidR="004E702C" w:rsidRDefault="00C3500B" w14:paraId="79CC791A" w14:textId="2F9D3F03">
          <w:pPr>
            <w:pStyle w:val="TOC2"/>
            <w:tabs>
              <w:tab w:val="right" w:leader="dot" w:pos="9350"/>
            </w:tabs>
            <w:rPr>
              <w:rFonts w:asciiTheme="minorHAnsi" w:hAnsiTheme="minorHAnsi"/>
              <w:noProof/>
              <w:sz w:val="22"/>
              <w:lang w:val="en-US" w:eastAsia="en-US"/>
            </w:rPr>
          </w:pPr>
          <w:hyperlink w:history="1" w:anchor="_Toc130572775">
            <w:r w:rsidRPr="0004429E" w:rsidR="004E702C">
              <w:rPr>
                <w:rStyle w:val="Hyperlink"/>
                <w:noProof/>
              </w:rPr>
              <w:t>Evaluation</w:t>
            </w:r>
            <w:r w:rsidR="004E702C">
              <w:rPr>
                <w:noProof/>
                <w:webHidden/>
              </w:rPr>
              <w:tab/>
            </w:r>
            <w:r w:rsidR="004E702C">
              <w:rPr>
                <w:noProof/>
                <w:webHidden/>
              </w:rPr>
              <w:fldChar w:fldCharType="begin"/>
            </w:r>
            <w:r w:rsidR="004E702C">
              <w:rPr>
                <w:noProof/>
                <w:webHidden/>
              </w:rPr>
              <w:instrText xml:space="preserve"> PAGEREF _Toc130572775 \h </w:instrText>
            </w:r>
            <w:r w:rsidR="004E702C">
              <w:rPr>
                <w:noProof/>
                <w:webHidden/>
              </w:rPr>
            </w:r>
            <w:r w:rsidR="004E702C">
              <w:rPr>
                <w:noProof/>
                <w:webHidden/>
              </w:rPr>
              <w:fldChar w:fldCharType="separate"/>
            </w:r>
            <w:r w:rsidR="004E702C">
              <w:rPr>
                <w:noProof/>
                <w:webHidden/>
              </w:rPr>
              <w:t>6</w:t>
            </w:r>
            <w:r w:rsidR="004E702C">
              <w:rPr>
                <w:noProof/>
                <w:webHidden/>
              </w:rPr>
              <w:fldChar w:fldCharType="end"/>
            </w:r>
          </w:hyperlink>
        </w:p>
        <w:p w:rsidR="004E702C" w:rsidRDefault="00C3500B" w14:paraId="344EDC13" w14:textId="13E393B8">
          <w:pPr>
            <w:pStyle w:val="TOC2"/>
            <w:tabs>
              <w:tab w:val="right" w:leader="dot" w:pos="9350"/>
            </w:tabs>
            <w:rPr>
              <w:rFonts w:asciiTheme="minorHAnsi" w:hAnsiTheme="minorHAnsi"/>
              <w:noProof/>
              <w:sz w:val="22"/>
              <w:lang w:val="en-US" w:eastAsia="en-US"/>
            </w:rPr>
          </w:pPr>
          <w:hyperlink w:history="1" w:anchor="_Toc130572776">
            <w:r w:rsidRPr="0004429E" w:rsidR="004E702C">
              <w:rPr>
                <w:rStyle w:val="Hyperlink"/>
                <w:noProof/>
              </w:rPr>
              <w:t>Analysis</w:t>
            </w:r>
            <w:r w:rsidR="004E702C">
              <w:rPr>
                <w:noProof/>
                <w:webHidden/>
              </w:rPr>
              <w:tab/>
            </w:r>
            <w:r w:rsidR="004E702C">
              <w:rPr>
                <w:noProof/>
                <w:webHidden/>
              </w:rPr>
              <w:fldChar w:fldCharType="begin"/>
            </w:r>
            <w:r w:rsidR="004E702C">
              <w:rPr>
                <w:noProof/>
                <w:webHidden/>
              </w:rPr>
              <w:instrText xml:space="preserve"> PAGEREF _Toc130572776 \h </w:instrText>
            </w:r>
            <w:r w:rsidR="004E702C">
              <w:rPr>
                <w:noProof/>
                <w:webHidden/>
              </w:rPr>
            </w:r>
            <w:r w:rsidR="004E702C">
              <w:rPr>
                <w:noProof/>
                <w:webHidden/>
              </w:rPr>
              <w:fldChar w:fldCharType="separate"/>
            </w:r>
            <w:r w:rsidR="004E702C">
              <w:rPr>
                <w:noProof/>
                <w:webHidden/>
              </w:rPr>
              <w:t>6</w:t>
            </w:r>
            <w:r w:rsidR="004E702C">
              <w:rPr>
                <w:noProof/>
                <w:webHidden/>
              </w:rPr>
              <w:fldChar w:fldCharType="end"/>
            </w:r>
          </w:hyperlink>
        </w:p>
        <w:p w:rsidR="004E702C" w:rsidRDefault="00C3500B" w14:paraId="505D81AB" w14:textId="3A273A13">
          <w:pPr>
            <w:pStyle w:val="TOC2"/>
            <w:tabs>
              <w:tab w:val="right" w:leader="dot" w:pos="9350"/>
            </w:tabs>
            <w:rPr>
              <w:rFonts w:asciiTheme="minorHAnsi" w:hAnsiTheme="minorHAnsi"/>
              <w:noProof/>
              <w:sz w:val="22"/>
              <w:lang w:val="en-US" w:eastAsia="en-US"/>
            </w:rPr>
          </w:pPr>
          <w:hyperlink w:history="1" w:anchor="_Toc130572777">
            <w:r w:rsidRPr="0004429E" w:rsidR="004E702C">
              <w:rPr>
                <w:rStyle w:val="Hyperlink"/>
                <w:noProof/>
              </w:rPr>
              <w:t>Conclusion</w:t>
            </w:r>
            <w:r w:rsidR="004E702C">
              <w:rPr>
                <w:noProof/>
                <w:webHidden/>
              </w:rPr>
              <w:tab/>
            </w:r>
            <w:r w:rsidR="004E702C">
              <w:rPr>
                <w:noProof/>
                <w:webHidden/>
              </w:rPr>
              <w:fldChar w:fldCharType="begin"/>
            </w:r>
            <w:r w:rsidR="004E702C">
              <w:rPr>
                <w:noProof/>
                <w:webHidden/>
              </w:rPr>
              <w:instrText xml:space="preserve"> PAGEREF _Toc130572777 \h </w:instrText>
            </w:r>
            <w:r w:rsidR="004E702C">
              <w:rPr>
                <w:noProof/>
                <w:webHidden/>
              </w:rPr>
            </w:r>
            <w:r w:rsidR="004E702C">
              <w:rPr>
                <w:noProof/>
                <w:webHidden/>
              </w:rPr>
              <w:fldChar w:fldCharType="separate"/>
            </w:r>
            <w:r w:rsidR="004E702C">
              <w:rPr>
                <w:noProof/>
                <w:webHidden/>
              </w:rPr>
              <w:t>7</w:t>
            </w:r>
            <w:r w:rsidR="004E702C">
              <w:rPr>
                <w:noProof/>
                <w:webHidden/>
              </w:rPr>
              <w:fldChar w:fldCharType="end"/>
            </w:r>
          </w:hyperlink>
        </w:p>
        <w:p w:rsidR="004E702C" w:rsidRDefault="00C3500B" w14:paraId="2E4462E0" w14:textId="3E9E237C">
          <w:pPr>
            <w:pStyle w:val="TOC2"/>
            <w:tabs>
              <w:tab w:val="right" w:leader="dot" w:pos="9350"/>
            </w:tabs>
            <w:rPr>
              <w:rFonts w:asciiTheme="minorHAnsi" w:hAnsiTheme="minorHAnsi"/>
              <w:noProof/>
              <w:sz w:val="22"/>
              <w:lang w:val="en-US" w:eastAsia="en-US"/>
            </w:rPr>
          </w:pPr>
          <w:hyperlink w:history="1" w:anchor="_Toc130572778">
            <w:r w:rsidRPr="0004429E" w:rsidR="004E702C">
              <w:rPr>
                <w:rStyle w:val="Hyperlink"/>
                <w:noProof/>
              </w:rPr>
              <w:t>Action Plan</w:t>
            </w:r>
            <w:r w:rsidR="004E702C">
              <w:rPr>
                <w:noProof/>
                <w:webHidden/>
              </w:rPr>
              <w:tab/>
            </w:r>
            <w:r w:rsidR="004E702C">
              <w:rPr>
                <w:noProof/>
                <w:webHidden/>
              </w:rPr>
              <w:fldChar w:fldCharType="begin"/>
            </w:r>
            <w:r w:rsidR="004E702C">
              <w:rPr>
                <w:noProof/>
                <w:webHidden/>
              </w:rPr>
              <w:instrText xml:space="preserve"> PAGEREF _Toc130572778 \h </w:instrText>
            </w:r>
            <w:r w:rsidR="004E702C">
              <w:rPr>
                <w:noProof/>
                <w:webHidden/>
              </w:rPr>
            </w:r>
            <w:r w:rsidR="004E702C">
              <w:rPr>
                <w:noProof/>
                <w:webHidden/>
              </w:rPr>
              <w:fldChar w:fldCharType="separate"/>
            </w:r>
            <w:r w:rsidR="004E702C">
              <w:rPr>
                <w:noProof/>
                <w:webHidden/>
              </w:rPr>
              <w:t>7</w:t>
            </w:r>
            <w:r w:rsidR="004E702C">
              <w:rPr>
                <w:noProof/>
                <w:webHidden/>
              </w:rPr>
              <w:fldChar w:fldCharType="end"/>
            </w:r>
          </w:hyperlink>
        </w:p>
        <w:p w:rsidR="004E702C" w:rsidRDefault="00C3500B" w14:paraId="1091F87B" w14:textId="0D3C350B">
          <w:pPr>
            <w:pStyle w:val="TOC1"/>
            <w:tabs>
              <w:tab w:val="right" w:leader="dot" w:pos="9350"/>
            </w:tabs>
            <w:rPr>
              <w:rFonts w:asciiTheme="minorHAnsi" w:hAnsiTheme="minorHAnsi"/>
              <w:noProof/>
              <w:sz w:val="22"/>
              <w:lang w:val="en-US" w:eastAsia="en-US"/>
            </w:rPr>
          </w:pPr>
          <w:hyperlink w:history="1" w:anchor="_Toc130572779">
            <w:r w:rsidRPr="0004429E" w:rsidR="004E702C">
              <w:rPr>
                <w:rStyle w:val="Hyperlink"/>
                <w:noProof/>
              </w:rPr>
              <w:t>Conclusion</w:t>
            </w:r>
            <w:r w:rsidR="004E702C">
              <w:rPr>
                <w:noProof/>
                <w:webHidden/>
              </w:rPr>
              <w:tab/>
            </w:r>
            <w:r w:rsidR="004E702C">
              <w:rPr>
                <w:noProof/>
                <w:webHidden/>
              </w:rPr>
              <w:fldChar w:fldCharType="begin"/>
            </w:r>
            <w:r w:rsidR="004E702C">
              <w:rPr>
                <w:noProof/>
                <w:webHidden/>
              </w:rPr>
              <w:instrText xml:space="preserve"> PAGEREF _Toc130572779 \h </w:instrText>
            </w:r>
            <w:r w:rsidR="004E702C">
              <w:rPr>
                <w:noProof/>
                <w:webHidden/>
              </w:rPr>
            </w:r>
            <w:r w:rsidR="004E702C">
              <w:rPr>
                <w:noProof/>
                <w:webHidden/>
              </w:rPr>
              <w:fldChar w:fldCharType="separate"/>
            </w:r>
            <w:r w:rsidR="004E702C">
              <w:rPr>
                <w:noProof/>
                <w:webHidden/>
              </w:rPr>
              <w:t>8</w:t>
            </w:r>
            <w:r w:rsidR="004E702C">
              <w:rPr>
                <w:noProof/>
                <w:webHidden/>
              </w:rPr>
              <w:fldChar w:fldCharType="end"/>
            </w:r>
          </w:hyperlink>
        </w:p>
        <w:p w:rsidR="004E702C" w:rsidRDefault="00C3500B" w14:paraId="4AF636A3" w14:textId="3829CE42">
          <w:pPr>
            <w:pStyle w:val="TOC1"/>
            <w:tabs>
              <w:tab w:val="right" w:leader="dot" w:pos="9350"/>
            </w:tabs>
            <w:rPr>
              <w:rFonts w:asciiTheme="minorHAnsi" w:hAnsiTheme="minorHAnsi"/>
              <w:noProof/>
              <w:sz w:val="22"/>
              <w:lang w:val="en-US" w:eastAsia="en-US"/>
            </w:rPr>
          </w:pPr>
          <w:hyperlink w:history="1" w:anchor="_Toc130572780">
            <w:r w:rsidRPr="0004429E" w:rsidR="004E702C">
              <w:rPr>
                <w:rStyle w:val="Hyperlink"/>
                <w:noProof/>
              </w:rPr>
              <w:t>References</w:t>
            </w:r>
            <w:r w:rsidR="004E702C">
              <w:rPr>
                <w:noProof/>
                <w:webHidden/>
              </w:rPr>
              <w:tab/>
            </w:r>
            <w:r w:rsidR="004E702C">
              <w:rPr>
                <w:noProof/>
                <w:webHidden/>
              </w:rPr>
              <w:fldChar w:fldCharType="begin"/>
            </w:r>
            <w:r w:rsidR="004E702C">
              <w:rPr>
                <w:noProof/>
                <w:webHidden/>
              </w:rPr>
              <w:instrText xml:space="preserve"> PAGEREF _Toc130572780 \h </w:instrText>
            </w:r>
            <w:r w:rsidR="004E702C">
              <w:rPr>
                <w:noProof/>
                <w:webHidden/>
              </w:rPr>
            </w:r>
            <w:r w:rsidR="004E702C">
              <w:rPr>
                <w:noProof/>
                <w:webHidden/>
              </w:rPr>
              <w:fldChar w:fldCharType="separate"/>
            </w:r>
            <w:r w:rsidR="004E702C">
              <w:rPr>
                <w:noProof/>
                <w:webHidden/>
              </w:rPr>
              <w:t>9</w:t>
            </w:r>
            <w:r w:rsidR="004E702C">
              <w:rPr>
                <w:noProof/>
                <w:webHidden/>
              </w:rPr>
              <w:fldChar w:fldCharType="end"/>
            </w:r>
          </w:hyperlink>
        </w:p>
        <w:p w:rsidR="00C01931" w:rsidRDefault="00C01931" w14:paraId="601735D9" w14:textId="629AEEA5">
          <w:r>
            <w:rPr>
              <w:b/>
              <w:bCs/>
              <w:noProof/>
            </w:rPr>
            <w:fldChar w:fldCharType="end"/>
          </w:r>
        </w:p>
      </w:sdtContent>
    </w:sdt>
    <w:p w:rsidR="00C01931" w:rsidP="00C01931" w:rsidRDefault="00C01931" w14:paraId="7FD2B0DB" w14:textId="5B595B78">
      <w:pPr>
        <w:spacing w:line="360" w:lineRule="auto"/>
        <w:jc w:val="center"/>
        <w:rPr>
          <w:sz w:val="40"/>
          <w:szCs w:val="40"/>
        </w:rPr>
      </w:pPr>
    </w:p>
    <w:p w:rsidR="00C01931" w:rsidRDefault="00C01931" w14:paraId="0E16F67E" w14:textId="77777777">
      <w:pPr>
        <w:spacing w:line="259" w:lineRule="auto"/>
        <w:jc w:val="left"/>
        <w:rPr>
          <w:sz w:val="40"/>
          <w:szCs w:val="40"/>
        </w:rPr>
      </w:pPr>
      <w:r>
        <w:rPr>
          <w:sz w:val="40"/>
          <w:szCs w:val="40"/>
        </w:rPr>
        <w:br w:type="page"/>
      </w:r>
    </w:p>
    <w:p w:rsidR="00C01931" w:rsidP="00C01931" w:rsidRDefault="00C01931" w14:paraId="6B53BCD6" w14:textId="77777777">
      <w:pPr>
        <w:pStyle w:val="Heading1"/>
        <w:spacing w:line="360" w:lineRule="auto"/>
        <w:sectPr w:rsidR="00C01931">
          <w:pgSz w:w="12240" w:h="15840" w:orient="portrait"/>
          <w:pgMar w:top="1440" w:right="1440" w:bottom="1440" w:left="1440" w:header="720" w:footer="720" w:gutter="0"/>
          <w:cols w:space="720"/>
          <w:docGrid w:linePitch="360"/>
        </w:sectPr>
      </w:pPr>
    </w:p>
    <w:p w:rsidR="00C01931" w:rsidP="00C01931" w:rsidRDefault="00C01931" w14:paraId="49F872CF" w14:textId="58FC8A55">
      <w:pPr>
        <w:pStyle w:val="Heading1"/>
        <w:spacing w:line="360" w:lineRule="auto"/>
      </w:pPr>
      <w:bookmarkStart w:name="_Toc130572767" w:id="0"/>
      <w:r>
        <w:lastRenderedPageBreak/>
        <w:t>Introduction</w:t>
      </w:r>
      <w:bookmarkEnd w:id="0"/>
    </w:p>
    <w:p w:rsidR="0093015F" w:rsidP="00C01931" w:rsidRDefault="0093015F" w14:paraId="553925D9" w14:textId="4F48FAC8">
      <w:pPr>
        <w:spacing w:line="360" w:lineRule="auto"/>
      </w:pPr>
      <w:r w:rsidRPr="0093015F">
        <w:t>When I think about where I've been and where I want to go in my career, I realise that I'm always looking for new ways to learn and grow. My path has included developing a personal growth plan based on an analysis of my SWOT. In addition, I have had the chance to look into numerous learning style theories. Understanding my personal learning styles and how to modify my study habits for different situations has been greatly aided by the knowledge I gained from these ideas. In this reflective portfolio, I will examine my own SWOT analysis and PDP, consider the relevance of theories of multiple intelligences to the workplace, and evaluate the efficacy of my own learning process using an appropriate reflective model.</w:t>
      </w:r>
    </w:p>
    <w:p w:rsidR="0093015F" w:rsidRDefault="0093015F" w14:paraId="3DC99865" w14:textId="77777777">
      <w:pPr>
        <w:spacing w:line="259" w:lineRule="auto"/>
        <w:jc w:val="left"/>
      </w:pPr>
      <w:r>
        <w:br w:type="page"/>
      </w:r>
    </w:p>
    <w:p w:rsidR="00C01931" w:rsidP="0093015F" w:rsidRDefault="0093015F" w14:paraId="310CB358" w14:textId="74DDADAB">
      <w:pPr>
        <w:pStyle w:val="Heading1"/>
        <w:spacing w:line="360" w:lineRule="auto"/>
      </w:pPr>
      <w:bookmarkStart w:name="_Toc130572768" w:id="1"/>
      <w:r>
        <w:lastRenderedPageBreak/>
        <w:t>SWOT and PDP</w:t>
      </w:r>
      <w:bookmarkEnd w:id="1"/>
    </w:p>
    <w:p w:rsidRPr="00E16BB0" w:rsidR="00E16BB0" w:rsidP="00E16BB0" w:rsidRDefault="00E16BB0" w14:paraId="775C6FE1" w14:textId="7C842DD4">
      <w:pPr>
        <w:pStyle w:val="Heading2"/>
        <w:spacing w:line="360" w:lineRule="auto"/>
      </w:pPr>
      <w:bookmarkStart w:name="_Toc130572769" w:id="2"/>
      <w:r>
        <w:t>SWOT Analysis</w:t>
      </w:r>
      <w:bookmarkEnd w:id="2"/>
    </w:p>
    <w:tbl>
      <w:tblPr>
        <w:tblStyle w:val="TableGrid"/>
        <w:tblW w:w="9360" w:type="dxa"/>
        <w:tblInd w:w="-5" w:type="dxa"/>
        <w:tblLook w:val="04A0" w:firstRow="1" w:lastRow="0" w:firstColumn="1" w:lastColumn="0" w:noHBand="0" w:noVBand="1"/>
      </w:tblPr>
      <w:tblGrid>
        <w:gridCol w:w="5130"/>
        <w:gridCol w:w="4230"/>
      </w:tblGrid>
      <w:tr w:rsidR="0093015F" w:rsidTr="00DC2643" w14:paraId="19B03989" w14:textId="77777777">
        <w:tc>
          <w:tcPr>
            <w:tcW w:w="5130" w:type="dxa"/>
          </w:tcPr>
          <w:p w:rsidRPr="00E16BB0" w:rsidR="0093015F" w:rsidP="00E16BB0" w:rsidRDefault="0093015F" w14:paraId="47A0B102" w14:textId="77777777">
            <w:pPr>
              <w:jc w:val="center"/>
              <w:rPr>
                <w:b/>
                <w:bCs/>
              </w:rPr>
            </w:pPr>
            <w:r w:rsidRPr="00E16BB0">
              <w:rPr>
                <w:b/>
                <w:bCs/>
              </w:rPr>
              <w:t>Strengths</w:t>
            </w:r>
          </w:p>
          <w:p w:rsidR="00E16BB0" w:rsidP="00E16BB0" w:rsidRDefault="00E16BB0" w14:paraId="2FEBDC55" w14:textId="347CE59E">
            <w:pPr>
              <w:pStyle w:val="ListParagraph"/>
              <w:numPr>
                <w:ilvl w:val="0"/>
                <w:numId w:val="2"/>
              </w:numPr>
              <w:spacing w:line="360" w:lineRule="auto"/>
            </w:pPr>
            <w:r>
              <w:t>Strong analytical and problem-solving skills.</w:t>
            </w:r>
          </w:p>
          <w:p w:rsidR="00E16BB0" w:rsidP="00E16BB0" w:rsidRDefault="00E16BB0" w14:paraId="0670632D" w14:textId="3681B7F0">
            <w:pPr>
              <w:pStyle w:val="ListParagraph"/>
              <w:numPr>
                <w:ilvl w:val="0"/>
                <w:numId w:val="2"/>
              </w:numPr>
              <w:spacing w:line="360" w:lineRule="auto"/>
            </w:pPr>
            <w:r>
              <w:t>Excellent communication skills.</w:t>
            </w:r>
          </w:p>
          <w:p w:rsidR="00E16BB0" w:rsidP="00E16BB0" w:rsidRDefault="00E16BB0" w14:paraId="209974F7" w14:textId="297A4E5A">
            <w:pPr>
              <w:pStyle w:val="ListParagraph"/>
              <w:numPr>
                <w:ilvl w:val="0"/>
                <w:numId w:val="2"/>
              </w:numPr>
              <w:spacing w:line="360" w:lineRule="auto"/>
            </w:pPr>
            <w:r>
              <w:t>Ability to work well in a team.</w:t>
            </w:r>
          </w:p>
          <w:p w:rsidRPr="00E16BB0" w:rsidR="00E16BB0" w:rsidP="00E16BB0" w:rsidRDefault="00E16BB0" w14:paraId="091CA65F" w14:textId="541C9634">
            <w:pPr>
              <w:pStyle w:val="ListParagraph"/>
              <w:numPr>
                <w:ilvl w:val="0"/>
                <w:numId w:val="2"/>
              </w:numPr>
              <w:spacing w:line="360" w:lineRule="auto"/>
            </w:pPr>
            <w:r>
              <w:t>Strong attention to detail.</w:t>
            </w:r>
          </w:p>
        </w:tc>
        <w:tc>
          <w:tcPr>
            <w:tcW w:w="4230" w:type="dxa"/>
          </w:tcPr>
          <w:p w:rsidRPr="00E16BB0" w:rsidR="0093015F" w:rsidP="00E16BB0" w:rsidRDefault="0093015F" w14:paraId="2104A4AC" w14:textId="77777777">
            <w:pPr>
              <w:jc w:val="center"/>
              <w:rPr>
                <w:b/>
                <w:bCs/>
              </w:rPr>
            </w:pPr>
            <w:r w:rsidRPr="00E16BB0">
              <w:rPr>
                <w:b/>
                <w:bCs/>
              </w:rPr>
              <w:t>Weaknesses</w:t>
            </w:r>
          </w:p>
          <w:p w:rsidR="00E16BB0" w:rsidP="00E16BB0" w:rsidRDefault="00E16BB0" w14:paraId="1990B49F" w14:textId="1DA9CA01">
            <w:pPr>
              <w:pStyle w:val="ListParagraph"/>
              <w:numPr>
                <w:ilvl w:val="0"/>
                <w:numId w:val="3"/>
              </w:numPr>
              <w:spacing w:line="360" w:lineRule="auto"/>
            </w:pPr>
            <w:r>
              <w:t>Limited experience in project management.</w:t>
            </w:r>
          </w:p>
          <w:p w:rsidR="00E16BB0" w:rsidP="00E16BB0" w:rsidRDefault="00E16BB0" w14:paraId="5F6DE996" w14:textId="13F44939">
            <w:pPr>
              <w:pStyle w:val="ListParagraph"/>
              <w:numPr>
                <w:ilvl w:val="0"/>
                <w:numId w:val="3"/>
              </w:numPr>
              <w:spacing w:line="360" w:lineRule="auto"/>
            </w:pPr>
            <w:r>
              <w:t>Limited technical skills in certain areas.</w:t>
            </w:r>
          </w:p>
          <w:p w:rsidRPr="00E16BB0" w:rsidR="00E16BB0" w:rsidP="00E16BB0" w:rsidRDefault="00E16BB0" w14:paraId="2B2731DA" w14:textId="50A98F89">
            <w:pPr>
              <w:pStyle w:val="ListParagraph"/>
              <w:numPr>
                <w:ilvl w:val="0"/>
                <w:numId w:val="3"/>
              </w:numPr>
              <w:spacing w:line="360" w:lineRule="auto"/>
            </w:pPr>
            <w:r>
              <w:t>Tendency to procrastinate.</w:t>
            </w:r>
          </w:p>
        </w:tc>
      </w:tr>
      <w:tr w:rsidR="0093015F" w:rsidTr="00DC2643" w14:paraId="69A66B78" w14:textId="77777777">
        <w:tc>
          <w:tcPr>
            <w:tcW w:w="5130" w:type="dxa"/>
          </w:tcPr>
          <w:p w:rsidRPr="00E16BB0" w:rsidR="0093015F" w:rsidP="00E16BB0" w:rsidRDefault="0093015F" w14:paraId="7C047153" w14:textId="77777777">
            <w:pPr>
              <w:jc w:val="center"/>
              <w:rPr>
                <w:b/>
                <w:bCs/>
              </w:rPr>
            </w:pPr>
            <w:r w:rsidRPr="00E16BB0">
              <w:rPr>
                <w:b/>
                <w:bCs/>
              </w:rPr>
              <w:t>Opportunities</w:t>
            </w:r>
          </w:p>
          <w:p w:rsidR="00E16BB0" w:rsidP="00E16BB0" w:rsidRDefault="00E16BB0" w14:paraId="7FF88783" w14:textId="700DFE8C">
            <w:pPr>
              <w:pStyle w:val="ListParagraph"/>
              <w:numPr>
                <w:ilvl w:val="0"/>
                <w:numId w:val="4"/>
              </w:numPr>
              <w:spacing w:line="360" w:lineRule="auto"/>
            </w:pPr>
            <w:r>
              <w:t>Gain more experience in project management through work or volunteering.</w:t>
            </w:r>
          </w:p>
          <w:p w:rsidR="00E16BB0" w:rsidP="00E16BB0" w:rsidRDefault="00E16BB0" w14:paraId="7C73AFDC" w14:textId="390AD805">
            <w:pPr>
              <w:pStyle w:val="ListParagraph"/>
              <w:numPr>
                <w:ilvl w:val="0"/>
                <w:numId w:val="4"/>
              </w:numPr>
              <w:spacing w:line="360" w:lineRule="auto"/>
            </w:pPr>
            <w:r>
              <w:t>Take courses to improve technical skills.</w:t>
            </w:r>
          </w:p>
          <w:p w:rsidRPr="00E16BB0" w:rsidR="00E16BB0" w:rsidP="00E16BB0" w:rsidRDefault="00E16BB0" w14:paraId="189BFF3C" w14:textId="3B048FBB">
            <w:pPr>
              <w:pStyle w:val="ListParagraph"/>
              <w:numPr>
                <w:ilvl w:val="0"/>
                <w:numId w:val="4"/>
              </w:numPr>
              <w:spacing w:line="360" w:lineRule="auto"/>
            </w:pPr>
            <w:r>
              <w:t>Attend networking events to expand professional network.</w:t>
            </w:r>
          </w:p>
        </w:tc>
        <w:tc>
          <w:tcPr>
            <w:tcW w:w="4230" w:type="dxa"/>
          </w:tcPr>
          <w:p w:rsidRPr="00E16BB0" w:rsidR="0093015F" w:rsidP="00E16BB0" w:rsidRDefault="0093015F" w14:paraId="0826AD11" w14:textId="77777777">
            <w:pPr>
              <w:jc w:val="center"/>
              <w:rPr>
                <w:b/>
                <w:bCs/>
              </w:rPr>
            </w:pPr>
            <w:r w:rsidRPr="00E16BB0">
              <w:rPr>
                <w:b/>
                <w:bCs/>
              </w:rPr>
              <w:t>Threats</w:t>
            </w:r>
          </w:p>
          <w:p w:rsidR="00E16BB0" w:rsidP="00E16BB0" w:rsidRDefault="00E16BB0" w14:paraId="703762E7" w14:textId="08A23B18">
            <w:pPr>
              <w:pStyle w:val="ListParagraph"/>
              <w:numPr>
                <w:ilvl w:val="0"/>
                <w:numId w:val="5"/>
              </w:numPr>
              <w:spacing w:line="360" w:lineRule="auto"/>
            </w:pPr>
            <w:r>
              <w:t>Competition in the job market.</w:t>
            </w:r>
          </w:p>
          <w:p w:rsidR="00E16BB0" w:rsidP="00E16BB0" w:rsidRDefault="00E16BB0" w14:paraId="17DA3BF2" w14:textId="10C8F66C">
            <w:pPr>
              <w:pStyle w:val="ListParagraph"/>
              <w:numPr>
                <w:ilvl w:val="0"/>
                <w:numId w:val="5"/>
              </w:numPr>
              <w:spacing w:line="360" w:lineRule="auto"/>
            </w:pPr>
            <w:r>
              <w:t>Technological advancements making some skills obsolete.</w:t>
            </w:r>
          </w:p>
          <w:p w:rsidRPr="00E16BB0" w:rsidR="00E16BB0" w:rsidP="00E16BB0" w:rsidRDefault="00E16BB0" w14:paraId="339B58B2" w14:textId="57591D61">
            <w:pPr>
              <w:pStyle w:val="ListParagraph"/>
              <w:numPr>
                <w:ilvl w:val="0"/>
                <w:numId w:val="5"/>
              </w:numPr>
              <w:spacing w:line="360" w:lineRule="auto"/>
            </w:pPr>
            <w:r>
              <w:t>Economic uncertainty.</w:t>
            </w:r>
          </w:p>
        </w:tc>
      </w:tr>
    </w:tbl>
    <w:p w:rsidR="0093015F" w:rsidP="00E16BB0" w:rsidRDefault="00E16BB0" w14:paraId="1B3AAF86" w14:textId="77D9AD63">
      <w:pPr>
        <w:pStyle w:val="Heading2"/>
        <w:spacing w:line="360" w:lineRule="auto"/>
      </w:pPr>
      <w:bookmarkStart w:name="_Toc130572770" w:id="3"/>
      <w:r>
        <w:t>Personal Development Plan</w:t>
      </w:r>
      <w:bookmarkEnd w:id="3"/>
    </w:p>
    <w:tbl>
      <w:tblPr>
        <w:tblStyle w:val="TableGrid"/>
        <w:tblW w:w="9360" w:type="dxa"/>
        <w:tblInd w:w="-5" w:type="dxa"/>
        <w:tblLook w:val="0000" w:firstRow="0" w:lastRow="0" w:firstColumn="0" w:lastColumn="0" w:noHBand="0" w:noVBand="0"/>
      </w:tblPr>
      <w:tblGrid>
        <w:gridCol w:w="4680"/>
        <w:gridCol w:w="4680"/>
      </w:tblGrid>
      <w:tr w:rsidR="00E16BB0" w:rsidTr="00DC2643" w14:paraId="78F9976C" w14:textId="704B67EC">
        <w:trPr>
          <w:trHeight w:val="240"/>
        </w:trPr>
        <w:tc>
          <w:tcPr>
            <w:tcW w:w="4680" w:type="dxa"/>
          </w:tcPr>
          <w:p w:rsidRPr="00E16BB0" w:rsidR="00E16BB0" w:rsidP="00E16BB0" w:rsidRDefault="00E16BB0" w14:paraId="7C08CEFC" w14:textId="30A47CD2">
            <w:pPr>
              <w:spacing w:line="360" w:lineRule="auto"/>
              <w:jc w:val="center"/>
              <w:rPr>
                <w:b/>
                <w:bCs/>
              </w:rPr>
            </w:pPr>
            <w:r>
              <w:rPr>
                <w:b/>
                <w:bCs/>
              </w:rPr>
              <w:t>Goals</w:t>
            </w:r>
          </w:p>
        </w:tc>
        <w:tc>
          <w:tcPr>
            <w:tcW w:w="4680" w:type="dxa"/>
          </w:tcPr>
          <w:p w:rsidRPr="00E16BB0" w:rsidR="00E16BB0" w:rsidP="00E16BB0" w:rsidRDefault="00E16BB0" w14:paraId="17DEC904" w14:textId="4D9A0FC6">
            <w:pPr>
              <w:spacing w:line="360" w:lineRule="auto"/>
              <w:jc w:val="center"/>
              <w:rPr>
                <w:b/>
                <w:bCs/>
              </w:rPr>
            </w:pPr>
            <w:r>
              <w:rPr>
                <w:b/>
                <w:bCs/>
              </w:rPr>
              <w:t>Objectives</w:t>
            </w:r>
          </w:p>
        </w:tc>
      </w:tr>
      <w:tr w:rsidR="00E16BB0" w:rsidTr="00DC2643" w14:paraId="7163B2E1" w14:textId="77777777">
        <w:tblPrEx>
          <w:tblLook w:val="04A0" w:firstRow="1" w:lastRow="0" w:firstColumn="1" w:lastColumn="0" w:noHBand="0" w:noVBand="1"/>
        </w:tblPrEx>
        <w:trPr>
          <w:trHeight w:val="210"/>
        </w:trPr>
        <w:tc>
          <w:tcPr>
            <w:tcW w:w="4680" w:type="dxa"/>
            <w:vMerge w:val="restart"/>
          </w:tcPr>
          <w:p w:rsidR="00E16BB0" w:rsidP="00E16BB0" w:rsidRDefault="004F2116" w14:paraId="6791998B" w14:textId="5714697C">
            <w:pPr>
              <w:spacing w:line="360" w:lineRule="auto"/>
              <w:jc w:val="center"/>
            </w:pPr>
            <w:r>
              <w:t>Improve Project Management Skills</w:t>
            </w:r>
          </w:p>
        </w:tc>
        <w:tc>
          <w:tcPr>
            <w:tcW w:w="4680" w:type="dxa"/>
          </w:tcPr>
          <w:p w:rsidR="00E16BB0" w:rsidP="00E16BB0" w:rsidRDefault="004F2116" w14:paraId="57BC6461" w14:textId="385946EF">
            <w:pPr>
              <w:spacing w:line="360" w:lineRule="auto"/>
            </w:pPr>
            <w:r w:rsidRPr="004F2116">
              <w:t>Attend a project management training course</w:t>
            </w:r>
            <w:r>
              <w:t>.</w:t>
            </w:r>
          </w:p>
        </w:tc>
      </w:tr>
      <w:tr w:rsidR="00E16BB0" w:rsidTr="00DC2643" w14:paraId="0BFF7864" w14:textId="77777777">
        <w:tblPrEx>
          <w:tblLook w:val="04A0" w:firstRow="1" w:lastRow="0" w:firstColumn="1" w:lastColumn="0" w:noHBand="0" w:noVBand="1"/>
        </w:tblPrEx>
        <w:trPr>
          <w:trHeight w:val="165"/>
        </w:trPr>
        <w:tc>
          <w:tcPr>
            <w:tcW w:w="4680" w:type="dxa"/>
            <w:vMerge/>
          </w:tcPr>
          <w:p w:rsidR="00E16BB0" w:rsidP="00E16BB0" w:rsidRDefault="00E16BB0" w14:paraId="545027A6" w14:textId="77777777">
            <w:pPr>
              <w:spacing w:line="360" w:lineRule="auto"/>
              <w:jc w:val="center"/>
            </w:pPr>
          </w:p>
        </w:tc>
        <w:tc>
          <w:tcPr>
            <w:tcW w:w="4680" w:type="dxa"/>
          </w:tcPr>
          <w:p w:rsidR="00E16BB0" w:rsidP="00E16BB0" w:rsidRDefault="004F2116" w14:paraId="220DF1BC" w14:textId="7FF36AE8">
            <w:pPr>
              <w:spacing w:line="360" w:lineRule="auto"/>
            </w:pPr>
            <w:r w:rsidRPr="004F2116">
              <w:t>Shadow a project manager at work for a week</w:t>
            </w:r>
            <w:r>
              <w:t>.</w:t>
            </w:r>
          </w:p>
        </w:tc>
      </w:tr>
      <w:tr w:rsidR="00E16BB0" w:rsidTr="00DC2643" w14:paraId="3F82CF0B" w14:textId="77777777">
        <w:tblPrEx>
          <w:tblLook w:val="04A0" w:firstRow="1" w:lastRow="0" w:firstColumn="1" w:lastColumn="0" w:noHBand="0" w:noVBand="1"/>
        </w:tblPrEx>
        <w:trPr>
          <w:trHeight w:val="240"/>
        </w:trPr>
        <w:tc>
          <w:tcPr>
            <w:tcW w:w="4680" w:type="dxa"/>
            <w:vMerge/>
          </w:tcPr>
          <w:p w:rsidR="00E16BB0" w:rsidP="00E16BB0" w:rsidRDefault="00E16BB0" w14:paraId="33F2E6BB" w14:textId="77777777">
            <w:pPr>
              <w:spacing w:line="360" w:lineRule="auto"/>
              <w:jc w:val="center"/>
            </w:pPr>
          </w:p>
        </w:tc>
        <w:tc>
          <w:tcPr>
            <w:tcW w:w="4680" w:type="dxa"/>
          </w:tcPr>
          <w:p w:rsidR="00E16BB0" w:rsidP="00E16BB0" w:rsidRDefault="004F2116" w14:paraId="088A5F9D" w14:textId="39AC5063">
            <w:pPr>
              <w:spacing w:line="360" w:lineRule="auto"/>
            </w:pPr>
            <w:r w:rsidRPr="004F2116">
              <w:t>Take on a project management role in a volunteer organi</w:t>
            </w:r>
            <w:r>
              <w:t>s</w:t>
            </w:r>
            <w:r w:rsidRPr="004F2116">
              <w:t>ation</w:t>
            </w:r>
            <w:r>
              <w:t>.</w:t>
            </w:r>
          </w:p>
        </w:tc>
      </w:tr>
      <w:tr w:rsidR="00E16BB0" w:rsidTr="00DC2643" w14:paraId="10F7A361" w14:textId="77777777">
        <w:tblPrEx>
          <w:tblLook w:val="04A0" w:firstRow="1" w:lastRow="0" w:firstColumn="1" w:lastColumn="0" w:noHBand="0" w:noVBand="1"/>
        </w:tblPrEx>
        <w:trPr>
          <w:trHeight w:val="240"/>
        </w:trPr>
        <w:tc>
          <w:tcPr>
            <w:tcW w:w="4680" w:type="dxa"/>
            <w:vMerge w:val="restart"/>
          </w:tcPr>
          <w:p w:rsidR="00E16BB0" w:rsidP="00E16BB0" w:rsidRDefault="004F2116" w14:paraId="18D2532F" w14:textId="516DC692">
            <w:pPr>
              <w:spacing w:line="360" w:lineRule="auto"/>
              <w:jc w:val="center"/>
            </w:pPr>
            <w:r>
              <w:t>Improve Technical Skills</w:t>
            </w:r>
          </w:p>
        </w:tc>
        <w:tc>
          <w:tcPr>
            <w:tcW w:w="4680" w:type="dxa"/>
          </w:tcPr>
          <w:p w:rsidR="00E16BB0" w:rsidP="00E16BB0" w:rsidRDefault="004F2116" w14:paraId="57CDE5D9" w14:textId="7CF9C463">
            <w:pPr>
              <w:spacing w:line="360" w:lineRule="auto"/>
            </w:pPr>
            <w:r w:rsidRPr="004F2116">
              <w:t>Take an online course in web development</w:t>
            </w:r>
            <w:r>
              <w:t>.</w:t>
            </w:r>
          </w:p>
        </w:tc>
      </w:tr>
      <w:tr w:rsidR="00E16BB0" w:rsidTr="00DC2643" w14:paraId="09577C98" w14:textId="77777777">
        <w:tblPrEx>
          <w:tblLook w:val="04A0" w:firstRow="1" w:lastRow="0" w:firstColumn="1" w:lastColumn="0" w:noHBand="0" w:noVBand="1"/>
        </w:tblPrEx>
        <w:trPr>
          <w:trHeight w:val="189"/>
        </w:trPr>
        <w:tc>
          <w:tcPr>
            <w:tcW w:w="4680" w:type="dxa"/>
            <w:vMerge/>
          </w:tcPr>
          <w:p w:rsidR="00E16BB0" w:rsidP="00E16BB0" w:rsidRDefault="00E16BB0" w14:paraId="4791D6A3" w14:textId="77777777">
            <w:pPr>
              <w:spacing w:line="360" w:lineRule="auto"/>
            </w:pPr>
          </w:p>
        </w:tc>
        <w:tc>
          <w:tcPr>
            <w:tcW w:w="4680" w:type="dxa"/>
          </w:tcPr>
          <w:p w:rsidR="00E16BB0" w:rsidP="00E16BB0" w:rsidRDefault="004F2116" w14:paraId="40E4171D" w14:textId="047995B4">
            <w:pPr>
              <w:spacing w:line="360" w:lineRule="auto"/>
            </w:pPr>
            <w:r w:rsidRPr="004F2116">
              <w:t>Attend a conference on emerging technologies</w:t>
            </w:r>
            <w:r>
              <w:t>.</w:t>
            </w:r>
          </w:p>
        </w:tc>
      </w:tr>
      <w:tr w:rsidR="00DC2643" w:rsidTr="00DC2643" w14:paraId="4FB41215" w14:textId="77777777">
        <w:tblPrEx>
          <w:tblLook w:val="04A0" w:firstRow="1" w:lastRow="0" w:firstColumn="1" w:lastColumn="0" w:noHBand="0" w:noVBand="1"/>
        </w:tblPrEx>
        <w:trPr>
          <w:trHeight w:val="414"/>
        </w:trPr>
        <w:tc>
          <w:tcPr>
            <w:tcW w:w="4680" w:type="dxa"/>
            <w:vMerge/>
          </w:tcPr>
          <w:p w:rsidR="00DC2643" w:rsidP="00E16BB0" w:rsidRDefault="00DC2643" w14:paraId="0BA8EEE1" w14:textId="77777777">
            <w:pPr>
              <w:spacing w:line="360" w:lineRule="auto"/>
            </w:pPr>
          </w:p>
        </w:tc>
        <w:tc>
          <w:tcPr>
            <w:tcW w:w="4680" w:type="dxa"/>
          </w:tcPr>
          <w:p w:rsidR="00DC2643" w:rsidP="00E16BB0" w:rsidRDefault="00DC2643" w14:paraId="6AE0DE11" w14:textId="6D925AAF">
            <w:pPr>
              <w:spacing w:line="360" w:lineRule="auto"/>
            </w:pPr>
            <w:r w:rsidRPr="004F2116">
              <w:t>Attend a workshop on data analysis tools</w:t>
            </w:r>
            <w:r>
              <w:t>.</w:t>
            </w:r>
          </w:p>
        </w:tc>
      </w:tr>
      <w:tr w:rsidR="00DC2643" w:rsidTr="00DC2643" w14:paraId="6E72948F" w14:textId="77777777">
        <w:tblPrEx>
          <w:tblLook w:val="04A0" w:firstRow="1" w:lastRow="0" w:firstColumn="1" w:lastColumn="0" w:noHBand="0" w:noVBand="1"/>
        </w:tblPrEx>
        <w:trPr>
          <w:trHeight w:val="195"/>
        </w:trPr>
        <w:tc>
          <w:tcPr>
            <w:tcW w:w="4680" w:type="dxa"/>
            <w:vMerge w:val="restart"/>
          </w:tcPr>
          <w:p w:rsidR="00DC2643" w:rsidP="00E16BB0" w:rsidRDefault="00DC2643" w14:paraId="79702794" w14:textId="08859070">
            <w:pPr>
              <w:spacing w:line="360" w:lineRule="auto"/>
              <w:jc w:val="center"/>
            </w:pPr>
            <w:r>
              <w:t>Expand Professional Network</w:t>
            </w:r>
          </w:p>
        </w:tc>
        <w:tc>
          <w:tcPr>
            <w:tcW w:w="4680" w:type="dxa"/>
          </w:tcPr>
          <w:p w:rsidRPr="004F2116" w:rsidR="00DC2643" w:rsidP="00E16BB0" w:rsidRDefault="00DC2643" w14:paraId="5EAB5897" w14:textId="48ADFDD7">
            <w:pPr>
              <w:spacing w:line="360" w:lineRule="auto"/>
            </w:pPr>
            <w:r w:rsidRPr="00DC2643">
              <w:t>Attend networking events in the industry</w:t>
            </w:r>
            <w:r>
              <w:t>.</w:t>
            </w:r>
          </w:p>
        </w:tc>
      </w:tr>
      <w:tr w:rsidR="00DC2643" w:rsidTr="00DC2643" w14:paraId="0B746653" w14:textId="77777777">
        <w:tblPrEx>
          <w:tblLook w:val="04A0" w:firstRow="1" w:lastRow="0" w:firstColumn="1" w:lastColumn="0" w:noHBand="0" w:noVBand="1"/>
        </w:tblPrEx>
        <w:trPr>
          <w:trHeight w:val="189"/>
        </w:trPr>
        <w:tc>
          <w:tcPr>
            <w:tcW w:w="4680" w:type="dxa"/>
            <w:vMerge/>
          </w:tcPr>
          <w:p w:rsidR="00DC2643" w:rsidP="00E16BB0" w:rsidRDefault="00DC2643" w14:paraId="2E325B10" w14:textId="77777777">
            <w:pPr>
              <w:spacing w:line="360" w:lineRule="auto"/>
              <w:jc w:val="center"/>
            </w:pPr>
          </w:p>
        </w:tc>
        <w:tc>
          <w:tcPr>
            <w:tcW w:w="4680" w:type="dxa"/>
          </w:tcPr>
          <w:p w:rsidRPr="004F2116" w:rsidR="00DC2643" w:rsidP="00E16BB0" w:rsidRDefault="00DC2643" w14:paraId="5CDC534C" w14:textId="21BF8753">
            <w:pPr>
              <w:spacing w:line="360" w:lineRule="auto"/>
            </w:pPr>
            <w:r w:rsidRPr="00DC2643">
              <w:t>Join a professional association in the field</w:t>
            </w:r>
            <w:r>
              <w:t>.</w:t>
            </w:r>
          </w:p>
        </w:tc>
      </w:tr>
      <w:tr w:rsidR="00DC2643" w:rsidTr="00DC2643" w14:paraId="00CC7480" w14:textId="77777777">
        <w:tblPrEx>
          <w:tblLook w:val="04A0" w:firstRow="1" w:lastRow="0" w:firstColumn="1" w:lastColumn="0" w:noHBand="0" w:noVBand="1"/>
        </w:tblPrEx>
        <w:trPr>
          <w:trHeight w:val="210"/>
        </w:trPr>
        <w:tc>
          <w:tcPr>
            <w:tcW w:w="4680" w:type="dxa"/>
            <w:vMerge/>
          </w:tcPr>
          <w:p w:rsidR="00DC2643" w:rsidP="00E16BB0" w:rsidRDefault="00DC2643" w14:paraId="2E83CB11" w14:textId="77777777">
            <w:pPr>
              <w:spacing w:line="360" w:lineRule="auto"/>
              <w:jc w:val="center"/>
            </w:pPr>
          </w:p>
        </w:tc>
        <w:tc>
          <w:tcPr>
            <w:tcW w:w="4680" w:type="dxa"/>
          </w:tcPr>
          <w:p w:rsidRPr="004F2116" w:rsidR="00DC2643" w:rsidP="00E16BB0" w:rsidRDefault="00DC2643" w14:paraId="11122970" w14:textId="278B8901">
            <w:pPr>
              <w:spacing w:line="360" w:lineRule="auto"/>
            </w:pPr>
            <w:r w:rsidRPr="00DC2643">
              <w:t>Participate in online forums and discussions related to the industry</w:t>
            </w:r>
            <w:r>
              <w:t>.</w:t>
            </w:r>
          </w:p>
        </w:tc>
      </w:tr>
    </w:tbl>
    <w:p w:rsidR="00E16BB0" w:rsidP="0093015F" w:rsidRDefault="00DC2643" w14:paraId="28E74F02" w14:textId="08B88CF9">
      <w:pPr>
        <w:spacing w:line="360" w:lineRule="auto"/>
      </w:pPr>
      <w:r w:rsidRPr="00DC2643">
        <w:t xml:space="preserve">By analysing my performance with these tools, I was able to pinpoint my areas of improvement and create a strategy to strengthen them. I am confident that if I stick to my personal development </w:t>
      </w:r>
      <w:r w:rsidRPr="00DC2643">
        <w:lastRenderedPageBreak/>
        <w:t>plan, I will be able to strengthen my shortcomings and take advantage of chances that will help me advance in my career.</w:t>
      </w:r>
    </w:p>
    <w:p w:rsidR="00DC2643" w:rsidP="00DC2643" w:rsidRDefault="00DC2643" w14:paraId="2B04EE19" w14:textId="401DF8D8">
      <w:pPr>
        <w:pStyle w:val="Heading1"/>
        <w:spacing w:line="360" w:lineRule="auto"/>
      </w:pPr>
      <w:bookmarkStart w:name="_Toc130572771" w:id="4"/>
      <w:r>
        <w:t>Reflection on Learning Style Theories</w:t>
      </w:r>
      <w:bookmarkEnd w:id="4"/>
    </w:p>
    <w:p w:rsidR="00DC2643" w:rsidP="00DC2643" w:rsidRDefault="00066C4F" w14:paraId="58E04837" w14:textId="249F089E">
      <w:pPr>
        <w:spacing w:line="360" w:lineRule="auto"/>
      </w:pPr>
      <w:r w:rsidRPr="00066C4F">
        <w:t>The insights provided by various learning style theories have been a tremendous help to me in both comprehending my own personal preferences in terms of how I learn best and determining how best to adapt my study methods to the many circumstances that may arise. This reflection will investigate the ways in which a number of learning theories</w:t>
      </w:r>
      <w:r w:rsidR="00301252">
        <w:t xml:space="preserve"> </w:t>
      </w:r>
      <w:r w:rsidRPr="00066C4F">
        <w:t>have had an impact on my professional life. Other learning theories that will be discussed include the VARK Model and the Felder and Silverman's Index of Learning Styles.</w:t>
      </w:r>
    </w:p>
    <w:p w:rsidR="00742B13" w:rsidP="00DC2643" w:rsidRDefault="00742B13" w14:paraId="5E9F8B5D" w14:textId="074ADAD8">
      <w:pPr>
        <w:spacing w:line="360" w:lineRule="auto"/>
        <w:rPr>
          <w:b/>
          <w:bCs/>
        </w:rPr>
      </w:pPr>
      <w:r>
        <w:rPr>
          <w:b/>
          <w:bCs/>
        </w:rPr>
        <w:t>Kolb’s Experiential Learning Theory</w:t>
      </w:r>
    </w:p>
    <w:p w:rsidR="00742B13" w:rsidP="00DC2643" w:rsidRDefault="007F0655" w14:paraId="5DBA3FAC" w14:textId="4C16AB8A">
      <w:pPr>
        <w:spacing w:line="360" w:lineRule="auto"/>
      </w:pPr>
      <w:r>
        <w:t xml:space="preserve">According to Morris (2020), </w:t>
      </w:r>
      <w:r w:rsidR="00301252">
        <w:t xml:space="preserve">there are </w:t>
      </w:r>
      <w:r w:rsidRPr="00066C4F" w:rsidR="00066C4F">
        <w:t>four stages of the learning process, according to Kolb's Experiential Learning Theory. This theory was developed by David Kolb. This concept has been very beneficial to me in my work life because it has instructed me to place an emphasis on reflection as well as the quest of unique experiences. With the help of Kolb's theory, I will be able to draw on my prior experiences as well as more advanced thoughts in order to come up with original solutions to the challenges that will be presented by upcoming projects. In my research, this strategy proved to be successful, enabling me to find solutions to a wide variety of problems</w:t>
      </w:r>
      <w:r w:rsidRPr="00742B13" w:rsidR="00742B13">
        <w:t>.</w:t>
      </w:r>
    </w:p>
    <w:p w:rsidR="005E6F13" w:rsidP="00DC2643" w:rsidRDefault="005E6F13" w14:paraId="537987AA" w14:textId="1127D6D3">
      <w:pPr>
        <w:spacing w:line="360" w:lineRule="auto"/>
        <w:rPr>
          <w:b/>
          <w:bCs/>
        </w:rPr>
      </w:pPr>
      <w:r>
        <w:rPr>
          <w:b/>
          <w:bCs/>
        </w:rPr>
        <w:t>Honey and Mumford’s Learning Styles</w:t>
      </w:r>
    </w:p>
    <w:p w:rsidR="005E6F13" w:rsidP="00DC2643" w:rsidRDefault="00066C4F" w14:paraId="406905CA" w14:textId="014B3F6B">
      <w:pPr>
        <w:spacing w:line="360" w:lineRule="auto"/>
      </w:pPr>
      <w:r w:rsidRPr="00066C4F">
        <w:t>Honey and Mumford's thesis proposes that there are four various modes of learning. It is possible that a person's study habits could be improved by first becoming aware of the benefits and drawbacks associated with their preferred mode of education</w:t>
      </w:r>
      <w:r w:rsidR="00561320">
        <w:t xml:space="preserve"> (Shukr, Zainab and Rana, 2013)</w:t>
      </w:r>
      <w:r w:rsidRPr="00066C4F">
        <w:t>. I've realised that my strengths as a thinker and theorist are most valuable to the company where I work. Before I take action, I like to take a step back and get a comprehensive overview of the circumstance, and I get a kick out of diving deep into conceptual frameworks. Having this awareness has made it much simpler for me to work together with co-workers who have different approaches to learning, and it has also made it simpler for me to adapt my own strategy to the requirements of a variety of settings</w:t>
      </w:r>
      <w:r w:rsidRPr="005E6F13" w:rsidR="005E6F13">
        <w:t>.</w:t>
      </w:r>
    </w:p>
    <w:p w:rsidR="00FD0B07" w:rsidP="00DC2643" w:rsidRDefault="00FD0B07" w14:paraId="651DE65B" w14:textId="11A6FC4B">
      <w:pPr>
        <w:spacing w:line="360" w:lineRule="auto"/>
        <w:rPr>
          <w:b/>
          <w:bCs/>
        </w:rPr>
      </w:pPr>
      <w:r>
        <w:rPr>
          <w:b/>
          <w:bCs/>
        </w:rPr>
        <w:t>VARK Model</w:t>
      </w:r>
    </w:p>
    <w:p w:rsidR="00FD0B07" w:rsidP="00DC2643" w:rsidRDefault="00502BC8" w14:paraId="4E2976E0" w14:textId="3ECC9934">
      <w:pPr>
        <w:spacing w:line="360" w:lineRule="auto"/>
      </w:pPr>
      <w:r>
        <w:lastRenderedPageBreak/>
        <w:t xml:space="preserve">According to Hussain (2017), </w:t>
      </w:r>
      <w:r w:rsidR="00963AD3">
        <w:t>t</w:t>
      </w:r>
      <w:r w:rsidRPr="00066C4F" w:rsidR="00066C4F">
        <w:t>he VARK Model proposes that there are four separate methods of education. This idea has significantly contributed to my progress in comprehending how to engage successfully with other individuals. My teammate is mostly a visual learner, and the project that we have just completed together was one that we worked on jointly. By utilising various visual aids like diagrams and images, I was able to effectively communicate information to my co-worker and ensure that they understood the project.</w:t>
      </w:r>
    </w:p>
    <w:p w:rsidR="00212070" w:rsidP="00DC2643" w:rsidRDefault="00212070" w14:paraId="2DB793B3" w14:textId="0743927B">
      <w:pPr>
        <w:spacing w:line="360" w:lineRule="auto"/>
        <w:rPr>
          <w:b/>
          <w:bCs/>
        </w:rPr>
      </w:pPr>
      <w:r w:rsidRPr="00212070">
        <w:rPr>
          <w:b/>
          <w:bCs/>
        </w:rPr>
        <w:t>Felder and Silverman's Index of Learning Styles</w:t>
      </w:r>
    </w:p>
    <w:p w:rsidR="00212070" w:rsidP="00DC2643" w:rsidRDefault="00963AD3" w14:paraId="46572078" w14:textId="211F751B">
      <w:pPr>
        <w:spacing w:line="360" w:lineRule="auto"/>
      </w:pPr>
      <w:r>
        <w:t>As per Dantas and Cunha (2020), t</w:t>
      </w:r>
      <w:r w:rsidRPr="00212070" w:rsidR="00212070">
        <w:t>here are four distinct learning styles, as described in Felder and Silverman's Index of Learning Styles: active/reflective, sensing/intuitive, visual/verbal, and sequential/global. This idea has been very useful to me in elucidating the dynamics of effective collaboration among a group of people. During our most recent joint endeavour, I was able to distinguish between the visual and verbal learning methods utilised by the members of my team. Because I catered my communication strategy to each individual's preferred mode of information intake, I was successful in getting everyone on board with the project.</w:t>
      </w:r>
    </w:p>
    <w:p w:rsidR="007D0D75" w:rsidP="00DC2643" w:rsidRDefault="007D0D75" w14:paraId="5743FFFD" w14:textId="3F0FFEBE">
      <w:pPr>
        <w:spacing w:line="360" w:lineRule="auto"/>
        <w:rPr>
          <w:b/>
          <w:bCs/>
        </w:rPr>
      </w:pPr>
      <w:r w:rsidRPr="007D0D75">
        <w:rPr>
          <w:b/>
          <w:bCs/>
        </w:rPr>
        <w:t>Dunn and Dunn's Model of Learning Styles</w:t>
      </w:r>
    </w:p>
    <w:p w:rsidR="00066C4F" w:rsidP="00DC2643" w:rsidRDefault="007D0D75" w14:paraId="3D1C59DF" w14:textId="4E6E4C43">
      <w:pPr>
        <w:spacing w:line="360" w:lineRule="auto"/>
      </w:pPr>
      <w:r w:rsidRPr="007D0D75">
        <w:t>According to the Learning Styles Model developed by Dunn and Dunn, there are five distinct environmental factors that might have an effect on a person's capacity to learn: environmental, emotional, sociological, physiological, and psychological aspects</w:t>
      </w:r>
      <w:r w:rsidR="005F3E8F">
        <w:t xml:space="preserve"> (Adkins and Guerreiro, 2018)</w:t>
      </w:r>
      <w:r w:rsidRPr="007D0D75">
        <w:t>. My understanding of how to design an atmosphere that is conducive to learning has been greatly aided by this theory, which has proven to be extremely helpful. In order to maintain my concentration and output at work, I've discovered that cultivating an atmosphere that is serene and well-organized is quite helpful. After gaining an understanding of the influence that my surroundings have on how I absorb information, I was able to make some adjustments to my working environment, such as clearing away some of the clutter or turning down the volume of the background noise, in order to make it more conducive to learning.</w:t>
      </w:r>
    </w:p>
    <w:p w:rsidR="00066C4F" w:rsidP="004E2DA0" w:rsidRDefault="004E2DA0" w14:paraId="33232467" w14:textId="6DD5A8DE">
      <w:pPr>
        <w:pStyle w:val="Heading1"/>
        <w:spacing w:line="360" w:lineRule="auto"/>
      </w:pPr>
      <w:bookmarkStart w:name="_Toc130572772" w:id="5"/>
      <w:r>
        <w:t>Assessment of the Concepts Learnt</w:t>
      </w:r>
      <w:bookmarkEnd w:id="5"/>
    </w:p>
    <w:p w:rsidR="004E2DA0" w:rsidP="004E2DA0" w:rsidRDefault="004E2DA0" w14:paraId="38BC48A8" w14:textId="1A19447E">
      <w:pPr>
        <w:spacing w:line="360" w:lineRule="auto"/>
      </w:pPr>
      <w:r w:rsidRPr="004E2DA0">
        <w:t xml:space="preserve">Because of this module, I now have a more in-depth grasp of the different theories about learning styles and the impact those theories have in the workplace. In addition to that, I've been given the chance to consider how the way I learn affects my performance at work and how I may improve </w:t>
      </w:r>
      <w:r w:rsidRPr="004E2DA0">
        <w:lastRenderedPageBreak/>
        <w:t>it. In this reflective essay, I will use the Gibbs' reflection process</w:t>
      </w:r>
      <w:r w:rsidR="00D31E68">
        <w:t xml:space="preserve"> as per the directions of Peterson and Chapman (2013),</w:t>
      </w:r>
      <w:r w:rsidRPr="004E2DA0">
        <w:t xml:space="preserve"> to evaluate the new ideas that I have acquired as a result of having completed this module.</w:t>
      </w:r>
    </w:p>
    <w:p w:rsidR="004806E6" w:rsidP="004806E6" w:rsidRDefault="004806E6" w14:paraId="41DAC1FD" w14:textId="7730CF70">
      <w:pPr>
        <w:pStyle w:val="Heading2"/>
        <w:spacing w:line="360" w:lineRule="auto"/>
      </w:pPr>
      <w:bookmarkStart w:name="_Toc130572773" w:id="6"/>
      <w:r>
        <w:t>Description</w:t>
      </w:r>
      <w:bookmarkEnd w:id="6"/>
    </w:p>
    <w:p w:rsidR="004806E6" w:rsidP="004806E6" w:rsidRDefault="004806E6" w14:paraId="2692F406" w14:textId="26C65370">
      <w:pPr>
        <w:rPr>
          <w:b/>
          <w:bCs/>
        </w:rPr>
      </w:pPr>
      <w:r w:rsidRPr="004806E6">
        <w:rPr>
          <w:b/>
          <w:bCs/>
        </w:rPr>
        <w:t>Kolb's Experiential Learning Theory</w:t>
      </w:r>
    </w:p>
    <w:p w:rsidR="004806E6" w:rsidP="001F2840" w:rsidRDefault="004806E6" w14:paraId="217BBAFE" w14:textId="624AFBEC">
      <w:pPr>
        <w:spacing w:line="360" w:lineRule="auto"/>
      </w:pPr>
      <w:r w:rsidRPr="004806E6">
        <w:t>The Experiential Learning Theory proposed by Kolb is predicated on the concept that learning takes place as a result of one's involvement in various event</w:t>
      </w:r>
      <w:r w:rsidR="00AD5C05">
        <w:t>s</w:t>
      </w:r>
      <w:r w:rsidR="00EC045F">
        <w:t xml:space="preserve"> (Baker, Robinson and Kolb, 2012)</w:t>
      </w:r>
      <w:r w:rsidRPr="004806E6">
        <w:t>. My understanding of learning styles has been expanded as a result of my exposure to this theory. I now realise that different people have varying approaches to education, and it is critical to recognise and comprehend these approaches in order to provide the most beneficial learning environment for each individual.</w:t>
      </w:r>
    </w:p>
    <w:p w:rsidR="001F2840" w:rsidP="001F2840" w:rsidRDefault="001F2840" w14:paraId="23ECE667" w14:textId="4F79D497">
      <w:pPr>
        <w:spacing w:line="360" w:lineRule="auto"/>
        <w:rPr>
          <w:b/>
          <w:bCs/>
        </w:rPr>
      </w:pPr>
      <w:r w:rsidRPr="001F2840">
        <w:rPr>
          <w:b/>
          <w:bCs/>
        </w:rPr>
        <w:t>Honey and Mumford's Learning Styles</w:t>
      </w:r>
    </w:p>
    <w:p w:rsidR="001F2840" w:rsidP="001F2840" w:rsidRDefault="001F2840" w14:paraId="0FDD8B36" w14:textId="569DADF1">
      <w:pPr>
        <w:spacing w:line="360" w:lineRule="auto"/>
      </w:pPr>
      <w:r w:rsidRPr="001F2840">
        <w:t>According to the Learning Styles theory developed by Honey and Mumford, there are four distinct types of learners: Activists, Reflectors, Theorists, and Pragmatists</w:t>
      </w:r>
      <w:r w:rsidR="00FD72EC">
        <w:t xml:space="preserve"> (Bajaj and Sharma, 201</w:t>
      </w:r>
      <w:r w:rsidR="009F7FB0">
        <w:t>8)</w:t>
      </w:r>
      <w:r w:rsidRPr="001F2840">
        <w:t>. Because of this idea, I now realise that people have varying preferences for how they learn, and that these preferences have an impact on how well they accomplish their jobs. For example, as an activist, I believe that the best way to learn is by action and experimentation, but a reflector believes that the best way to learn is through observation and contemplation.</w:t>
      </w:r>
    </w:p>
    <w:p w:rsidR="00A81C81" w:rsidP="001F2840" w:rsidRDefault="00A81C81" w14:paraId="631E7ACB" w14:textId="54502C88">
      <w:pPr>
        <w:spacing w:line="360" w:lineRule="auto"/>
        <w:rPr>
          <w:b/>
          <w:bCs/>
        </w:rPr>
      </w:pPr>
      <w:r w:rsidRPr="00A81C81">
        <w:rPr>
          <w:b/>
          <w:bCs/>
        </w:rPr>
        <w:t>VARK Model</w:t>
      </w:r>
    </w:p>
    <w:p w:rsidR="00A81C81" w:rsidP="001F2840" w:rsidRDefault="00D41D50" w14:paraId="22C92F3B" w14:textId="3271B137">
      <w:pPr>
        <w:spacing w:line="360" w:lineRule="auto"/>
      </w:pPr>
      <w:r>
        <w:t xml:space="preserve">According to Moayyeri (2015), </w:t>
      </w:r>
      <w:r w:rsidRPr="00A81C81" w:rsidR="00A81C81">
        <w:t xml:space="preserve">The VARK Model is a learning style paradigm that classifies students as falling into one of four categories: visual, auditory, reading/writing, or </w:t>
      </w:r>
      <w:r w:rsidRPr="00A81C81" w:rsidR="00E1561B">
        <w:t>kinesthetics</w:t>
      </w:r>
      <w:r w:rsidRPr="00A81C81" w:rsidR="00A81C81">
        <w:t xml:space="preserve">. When it comes to learning, different people have varied preferences for using their various senses, and this model has helped me comprehend that. For instance, a visual learner loves to learn through drawings and diagrams, whereas an </w:t>
      </w:r>
      <w:r w:rsidRPr="00A81C81" w:rsidR="00E1561B">
        <w:t>auditory learner favour</w:t>
      </w:r>
      <w:r w:rsidRPr="00A81C81" w:rsidR="00A81C81">
        <w:t xml:space="preserve"> learning through spoken words. Both types of learners have their own strengths and weaknesses.</w:t>
      </w:r>
    </w:p>
    <w:p w:rsidR="00E1561B" w:rsidP="001F2840" w:rsidRDefault="00E1561B" w14:paraId="5E9F6909" w14:textId="6730B0C9">
      <w:pPr>
        <w:spacing w:line="360" w:lineRule="auto"/>
        <w:rPr>
          <w:b/>
          <w:bCs/>
        </w:rPr>
      </w:pPr>
      <w:r w:rsidRPr="00E1561B">
        <w:rPr>
          <w:b/>
          <w:bCs/>
        </w:rPr>
        <w:t>Felder and Silverman's Index of Learning Styles</w:t>
      </w:r>
    </w:p>
    <w:p w:rsidR="00E1561B" w:rsidP="001F2840" w:rsidRDefault="00E1561B" w14:paraId="51FB0F5F" w14:textId="3F112753">
      <w:pPr>
        <w:spacing w:line="360" w:lineRule="auto"/>
      </w:pPr>
      <w:r w:rsidRPr="00E1561B">
        <w:t xml:space="preserve">The Active/Reflective, Sensing/Intuitive, Visual/Verbal, and Sequential/Global dimensions make up Felder and Silverman's Index of Learning Styles, which classifies learners according to these </w:t>
      </w:r>
      <w:r w:rsidRPr="00E1561B">
        <w:lastRenderedPageBreak/>
        <w:t>four dimensions</w:t>
      </w:r>
      <w:r w:rsidR="00CA6E78">
        <w:t xml:space="preserve"> (Joseph and Abraham, 2017)</w:t>
      </w:r>
      <w:r w:rsidRPr="00E1561B">
        <w:t>. This model has helped me understand that people have varied preferences for how they learn depending on these characteristics, and that it is crucial to find and understand these preferences in order to maximise people's opportunities for learning.</w:t>
      </w:r>
    </w:p>
    <w:p w:rsidR="008F5EE9" w:rsidP="001F2840" w:rsidRDefault="008F5EE9" w14:paraId="2BD2A2AB" w14:textId="0B6B5820">
      <w:pPr>
        <w:spacing w:line="360" w:lineRule="auto"/>
        <w:rPr>
          <w:b/>
          <w:bCs/>
        </w:rPr>
      </w:pPr>
      <w:r w:rsidRPr="008F5EE9">
        <w:rPr>
          <w:b/>
          <w:bCs/>
        </w:rPr>
        <w:t>Dunn and Dunn's Model of Learning Styles</w:t>
      </w:r>
    </w:p>
    <w:p w:rsidR="008F5EE9" w:rsidP="001F2840" w:rsidRDefault="00626467" w14:paraId="30207335" w14:textId="0DEDBF63">
      <w:pPr>
        <w:spacing w:line="360" w:lineRule="auto"/>
      </w:pPr>
      <w:r>
        <w:t xml:space="preserve">As per Min et al., (2018), </w:t>
      </w:r>
      <w:r w:rsidRPr="008F5EE9" w:rsidR="008F5EE9">
        <w:t xml:space="preserve">The </w:t>
      </w:r>
      <w:r w:rsidR="008F5EE9">
        <w:t>e</w:t>
      </w:r>
      <w:r w:rsidRPr="008F5EE9" w:rsidR="008F5EE9">
        <w:t xml:space="preserve">nvironmental, </w:t>
      </w:r>
      <w:r w:rsidR="008F5EE9">
        <w:t>e</w:t>
      </w:r>
      <w:r w:rsidRPr="008F5EE9" w:rsidR="008F5EE9">
        <w:t xml:space="preserve">motional, </w:t>
      </w:r>
      <w:r w:rsidR="008F5EE9">
        <w:t>so</w:t>
      </w:r>
      <w:r w:rsidRPr="008F5EE9" w:rsidR="008F5EE9">
        <w:t xml:space="preserve">cial, </w:t>
      </w:r>
      <w:r w:rsidR="008F5EE9">
        <w:t>ph</w:t>
      </w:r>
      <w:r w:rsidRPr="008F5EE9" w:rsidR="008F5EE9">
        <w:t>ysical, and psychological components of the Dunn and Dunn Model of Learning Styles are the five dimensions that are used to classify different types of learners. Because of this concept, I now realise that an individual's learning style can be influenced by a variety of things, including their environment, their emotional state, and their physical demands.</w:t>
      </w:r>
    </w:p>
    <w:p w:rsidR="00421699" w:rsidP="00421699" w:rsidRDefault="00421699" w14:paraId="42972887" w14:textId="41F8CF7A">
      <w:pPr>
        <w:pStyle w:val="Heading2"/>
        <w:spacing w:line="360" w:lineRule="auto"/>
      </w:pPr>
      <w:bookmarkStart w:name="_Toc130572774" w:id="7"/>
      <w:r w:rsidRPr="00421699">
        <w:t>Feelings</w:t>
      </w:r>
      <w:bookmarkEnd w:id="7"/>
    </w:p>
    <w:p w:rsidR="00421699" w:rsidP="00421699" w:rsidRDefault="00421699" w14:paraId="013C4594" w14:textId="5E1DB45E">
      <w:pPr>
        <w:spacing w:line="360" w:lineRule="auto"/>
      </w:pPr>
      <w:r w:rsidRPr="00421699">
        <w:t>Overall, learning about these diverse learning style theories has been an intriguing and enriching experience. I have developed a greater comprehension of my preferred method of learning and how the way I study impacts the quality of my work. Because of this session, I now have a better appreciation for the varied learning styles of my co-workers and an understanding of how to enhance their individual educational experiences.</w:t>
      </w:r>
    </w:p>
    <w:p w:rsidR="00421699" w:rsidP="00421699" w:rsidRDefault="00421699" w14:paraId="349D5D48" w14:textId="564B3491">
      <w:pPr>
        <w:pStyle w:val="Heading2"/>
        <w:spacing w:line="360" w:lineRule="auto"/>
      </w:pPr>
      <w:bookmarkStart w:name="_Toc130572775" w:id="8"/>
      <w:r w:rsidRPr="00421699">
        <w:t>Evaluation</w:t>
      </w:r>
      <w:bookmarkEnd w:id="8"/>
    </w:p>
    <w:p w:rsidR="00421699" w:rsidP="00421699" w:rsidRDefault="00421699" w14:paraId="1E2C90A5" w14:textId="7471DA35">
      <w:pPr>
        <w:spacing w:line="360" w:lineRule="auto"/>
      </w:pPr>
      <w:r w:rsidRPr="00421699">
        <w:t>The more I learned about these different learning style ideas, the better I was able to comprehend my own learning style. I had no prior knowledge of the various learning styles or the ways in which they influence work performance before I started this session. My experience with this course has taught me that different people have various preferences for how they want to study, and that it is critical to recognise and comprehend these preferences in order to provide the most beneficial learning environment for each individual.</w:t>
      </w:r>
    </w:p>
    <w:p w:rsidR="00421699" w:rsidP="00421699" w:rsidRDefault="00421699" w14:paraId="4ECD281A" w14:textId="34C1DCF0">
      <w:pPr>
        <w:pStyle w:val="Heading2"/>
        <w:spacing w:line="360" w:lineRule="auto"/>
      </w:pPr>
      <w:bookmarkStart w:name="_Toc130572776" w:id="9"/>
      <w:r>
        <w:t>Analysis</w:t>
      </w:r>
      <w:bookmarkEnd w:id="9"/>
    </w:p>
    <w:p w:rsidR="00421699" w:rsidP="0031707C" w:rsidRDefault="00421699" w14:paraId="0C45BE27" w14:textId="27410B09">
      <w:pPr>
        <w:spacing w:line="360" w:lineRule="auto"/>
      </w:pPr>
      <w:r w:rsidRPr="00421699">
        <w:t>As a result of participating in this module, I now understand that the learning style theories have important repercussions for the working environment. It is crucial for companies to identify the varied approaches to learning that their employees have and to customise their training programmes to match the requirements of their workforce</w:t>
      </w:r>
      <w:r w:rsidR="00855441">
        <w:t xml:space="preserve"> (Schmeck, 2013)</w:t>
      </w:r>
      <w:r w:rsidRPr="00421699">
        <w:t>. An employee who is a visual learner, for instance, may find that the use of visual aids, such as diagrams and drawings, during the training process is beneficial to them.</w:t>
      </w:r>
    </w:p>
    <w:p w:rsidR="0031707C" w:rsidP="0031707C" w:rsidRDefault="0031707C" w14:paraId="79B04142" w14:textId="666A81C5">
      <w:pPr>
        <w:pStyle w:val="Heading2"/>
        <w:spacing w:line="360" w:lineRule="auto"/>
      </w:pPr>
      <w:bookmarkStart w:name="_Toc130572777" w:id="10"/>
      <w:r>
        <w:lastRenderedPageBreak/>
        <w:t>Conclusion</w:t>
      </w:r>
      <w:bookmarkEnd w:id="10"/>
    </w:p>
    <w:p w:rsidR="0031707C" w:rsidP="00075366" w:rsidRDefault="0031707C" w14:paraId="1F014DF1" w14:textId="1C70502D">
      <w:pPr>
        <w:spacing w:line="360" w:lineRule="auto"/>
      </w:pPr>
      <w:r w:rsidRPr="0031707C">
        <w:t xml:space="preserve">It's been eye-opening to study different perspectives on how people learn best. I now recognise how my preferred method of instruction influences my productivity at work. I have also learned to appreciate the varied learning styles of my </w:t>
      </w:r>
      <w:r w:rsidRPr="0031707C" w:rsidR="00075366">
        <w:t>co-workers</w:t>
      </w:r>
      <w:r w:rsidRPr="0031707C">
        <w:t xml:space="preserve"> and how to enhance their learning experience.</w:t>
      </w:r>
    </w:p>
    <w:p w:rsidR="00075366" w:rsidP="00075366" w:rsidRDefault="00075366" w14:paraId="1BC09635" w14:textId="2D9A6E3F">
      <w:pPr>
        <w:pStyle w:val="Heading2"/>
        <w:spacing w:line="360" w:lineRule="auto"/>
      </w:pPr>
      <w:bookmarkStart w:name="_Toc130572778" w:id="11"/>
      <w:r>
        <w:t>Action Plan</w:t>
      </w:r>
      <w:bookmarkEnd w:id="11"/>
    </w:p>
    <w:p w:rsidR="00E206BC" w:rsidP="00075366" w:rsidRDefault="00075366" w14:paraId="188437E3" w14:textId="212C0630">
      <w:pPr>
        <w:spacing w:line="360" w:lineRule="auto"/>
      </w:pPr>
      <w:r w:rsidRPr="00075366">
        <w:t xml:space="preserve">In the future, I hope to keep thinking critically about how my preferred method of education influences my productivity at work. Likewise, I will do my best to understand and respect the many ways in which my </w:t>
      </w:r>
      <w:r w:rsidRPr="00075366" w:rsidR="0022685D">
        <w:t>co-workers</w:t>
      </w:r>
      <w:r w:rsidRPr="00075366">
        <w:t xml:space="preserve"> learn best, so that I may adapt my own methods of instruction and communication accordingly. In addition, I'll be pushing for my </w:t>
      </w:r>
      <w:r w:rsidR="00511CFF">
        <w:t>workplace</w:t>
      </w:r>
      <w:r w:rsidRPr="00075366">
        <w:t xml:space="preserve"> to use the insights obtained from this course as part of their formal training initiatives.</w:t>
      </w:r>
    </w:p>
    <w:p w:rsidR="00E206BC" w:rsidRDefault="00E206BC" w14:paraId="30F61ADB" w14:textId="77777777">
      <w:pPr>
        <w:spacing w:line="259" w:lineRule="auto"/>
        <w:jc w:val="left"/>
      </w:pPr>
      <w:r>
        <w:br w:type="page"/>
      </w:r>
    </w:p>
    <w:p w:rsidR="00075366" w:rsidP="00E206BC" w:rsidRDefault="00E206BC" w14:paraId="4EAEC0EC" w14:textId="04A1EB74">
      <w:pPr>
        <w:pStyle w:val="Heading1"/>
        <w:spacing w:line="360" w:lineRule="auto"/>
      </w:pPr>
      <w:bookmarkStart w:name="_Toc130572779" w:id="12"/>
      <w:r>
        <w:lastRenderedPageBreak/>
        <w:t>Conclusion</w:t>
      </w:r>
      <w:bookmarkEnd w:id="12"/>
    </w:p>
    <w:p w:rsidR="001C5B2E" w:rsidP="008B0D49" w:rsidRDefault="00E206BC" w14:paraId="52D2871F" w14:textId="4C12BC14">
      <w:pPr>
        <w:spacing w:line="360" w:lineRule="auto"/>
      </w:pPr>
      <w:r w:rsidRPr="00E206BC">
        <w:t xml:space="preserve">This module on learning style theories has been really helpful in expanding my knowledge of how different styles of learning affect productivity in the workplace. This module has taught me about several various theories of learning, such as Kolb's Experiential Learning Theory, Honey and Mumford's Learning Styles, the VARK Model, Felder and Silverman's Index of Learning Styles, and the Dunn and Dunn Model of Learning Styles. This insight has helped me better comprehend my own learning process, value the differences among my </w:t>
      </w:r>
      <w:r w:rsidRPr="00E206BC" w:rsidR="008B0D49">
        <w:t>co-workers’</w:t>
      </w:r>
      <w:r w:rsidRPr="00E206BC">
        <w:t xml:space="preserve"> learning styles, and facilitate the most effective learning for everybody. This reflective portfolio has allowed me to think critically about my education thus far and map out a course of study and career path that will best serve me.</w:t>
      </w:r>
    </w:p>
    <w:p w:rsidR="001C5B2E" w:rsidRDefault="001C5B2E" w14:paraId="05C6270F" w14:textId="77777777">
      <w:pPr>
        <w:spacing w:line="259" w:lineRule="auto"/>
        <w:jc w:val="left"/>
      </w:pPr>
      <w:r>
        <w:br w:type="page"/>
      </w:r>
    </w:p>
    <w:p w:rsidR="00E206BC" w:rsidP="001C5B2E" w:rsidRDefault="001C5B2E" w14:paraId="28AB3B68" w14:textId="47DD8471">
      <w:pPr>
        <w:pStyle w:val="Heading1"/>
        <w:spacing w:line="360" w:lineRule="auto"/>
      </w:pPr>
      <w:bookmarkStart w:name="_Toc130572780" w:id="13"/>
      <w:r>
        <w:lastRenderedPageBreak/>
        <w:t>References</w:t>
      </w:r>
      <w:bookmarkEnd w:id="13"/>
    </w:p>
    <w:p w:rsidRPr="00E3647D" w:rsidR="00E3647D" w:rsidP="00E3647D" w:rsidRDefault="00E3647D" w14:paraId="320CB7A1"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Adkins, D. and Guerreiro, M., 2018. Learning styles: Considerations for technology enhanced item design. </w:t>
      </w:r>
      <w:r w:rsidRPr="00E3647D">
        <w:rPr>
          <w:rFonts w:cs="Times New Roman"/>
          <w:i/>
          <w:iCs/>
          <w:color w:val="222222"/>
          <w:szCs w:val="24"/>
          <w:shd w:val="clear" w:color="auto" w:fill="FFFFFF"/>
        </w:rPr>
        <w:t>British journal of educational technology</w:t>
      </w:r>
      <w:r w:rsidRPr="00E3647D">
        <w:rPr>
          <w:rFonts w:cs="Times New Roman"/>
          <w:color w:val="222222"/>
          <w:szCs w:val="24"/>
          <w:shd w:val="clear" w:color="auto" w:fill="FFFFFF"/>
        </w:rPr>
        <w:t>, </w:t>
      </w:r>
      <w:r w:rsidRPr="00E3647D">
        <w:rPr>
          <w:rFonts w:cs="Times New Roman"/>
          <w:i/>
          <w:iCs/>
          <w:color w:val="222222"/>
          <w:szCs w:val="24"/>
          <w:shd w:val="clear" w:color="auto" w:fill="FFFFFF"/>
        </w:rPr>
        <w:t>49</w:t>
      </w:r>
      <w:r w:rsidRPr="00E3647D">
        <w:rPr>
          <w:rFonts w:cs="Times New Roman"/>
          <w:color w:val="222222"/>
          <w:szCs w:val="24"/>
          <w:shd w:val="clear" w:color="auto" w:fill="FFFFFF"/>
        </w:rPr>
        <w:t>(3), pp.574-583.</w:t>
      </w:r>
    </w:p>
    <w:p w:rsidRPr="00E3647D" w:rsidR="00E3647D" w:rsidP="00E3647D" w:rsidRDefault="00E3647D" w14:paraId="2CED7541"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Bajaj, R. and Sharma, V., 2018. Smart Education with artificial intelligence based determination of learning styles. </w:t>
      </w:r>
      <w:r w:rsidRPr="00E3647D">
        <w:rPr>
          <w:rFonts w:cs="Times New Roman"/>
          <w:i/>
          <w:iCs/>
          <w:color w:val="222222"/>
          <w:szCs w:val="24"/>
          <w:shd w:val="clear" w:color="auto" w:fill="FFFFFF"/>
        </w:rPr>
        <w:t>Procedia computer science</w:t>
      </w:r>
      <w:r w:rsidRPr="00E3647D">
        <w:rPr>
          <w:rFonts w:cs="Times New Roman"/>
          <w:color w:val="222222"/>
          <w:szCs w:val="24"/>
          <w:shd w:val="clear" w:color="auto" w:fill="FFFFFF"/>
        </w:rPr>
        <w:t>, </w:t>
      </w:r>
      <w:r w:rsidRPr="00E3647D">
        <w:rPr>
          <w:rFonts w:cs="Times New Roman"/>
          <w:i/>
          <w:iCs/>
          <w:color w:val="222222"/>
          <w:szCs w:val="24"/>
          <w:shd w:val="clear" w:color="auto" w:fill="FFFFFF"/>
        </w:rPr>
        <w:t>132</w:t>
      </w:r>
      <w:r w:rsidRPr="00E3647D">
        <w:rPr>
          <w:rFonts w:cs="Times New Roman"/>
          <w:color w:val="222222"/>
          <w:szCs w:val="24"/>
          <w:shd w:val="clear" w:color="auto" w:fill="FFFFFF"/>
        </w:rPr>
        <w:t>, pp.834-842.</w:t>
      </w:r>
    </w:p>
    <w:p w:rsidRPr="00E3647D" w:rsidR="00E3647D" w:rsidP="00E3647D" w:rsidRDefault="00E3647D" w14:paraId="2CB80951"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Baker, M.A., Robinson, J.S. and Kolb, D.A., 2012. Aligning Kolb's Experiential Learning Theory with a Comprehensive Agricultural Education Model. </w:t>
      </w:r>
      <w:r w:rsidRPr="00E3647D">
        <w:rPr>
          <w:rFonts w:cs="Times New Roman"/>
          <w:i/>
          <w:iCs/>
          <w:color w:val="222222"/>
          <w:szCs w:val="24"/>
          <w:shd w:val="clear" w:color="auto" w:fill="FFFFFF"/>
        </w:rPr>
        <w:t>Journal of Agricultural Education</w:t>
      </w:r>
      <w:r w:rsidRPr="00E3647D">
        <w:rPr>
          <w:rFonts w:cs="Times New Roman"/>
          <w:color w:val="222222"/>
          <w:szCs w:val="24"/>
          <w:shd w:val="clear" w:color="auto" w:fill="FFFFFF"/>
        </w:rPr>
        <w:t>, </w:t>
      </w:r>
      <w:r w:rsidRPr="00E3647D">
        <w:rPr>
          <w:rFonts w:cs="Times New Roman"/>
          <w:i/>
          <w:iCs/>
          <w:color w:val="222222"/>
          <w:szCs w:val="24"/>
          <w:shd w:val="clear" w:color="auto" w:fill="FFFFFF"/>
        </w:rPr>
        <w:t>53</w:t>
      </w:r>
      <w:r w:rsidRPr="00E3647D">
        <w:rPr>
          <w:rFonts w:cs="Times New Roman"/>
          <w:color w:val="222222"/>
          <w:szCs w:val="24"/>
          <w:shd w:val="clear" w:color="auto" w:fill="FFFFFF"/>
        </w:rPr>
        <w:t>(4).</w:t>
      </w:r>
    </w:p>
    <w:p w:rsidRPr="00E3647D" w:rsidR="00E3647D" w:rsidP="00E3647D" w:rsidRDefault="00E3647D" w14:paraId="2B4A45F0"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Dantas, L.A. and Cunha, A., 2020. An integrative debate on learning styles and the learning process. </w:t>
      </w:r>
      <w:r w:rsidRPr="00E3647D">
        <w:rPr>
          <w:rFonts w:cs="Times New Roman"/>
          <w:i/>
          <w:iCs/>
          <w:color w:val="222222"/>
          <w:szCs w:val="24"/>
          <w:shd w:val="clear" w:color="auto" w:fill="FFFFFF"/>
        </w:rPr>
        <w:t>Social Sciences &amp; Humanities Open</w:t>
      </w:r>
      <w:r w:rsidRPr="00E3647D">
        <w:rPr>
          <w:rFonts w:cs="Times New Roman"/>
          <w:color w:val="222222"/>
          <w:szCs w:val="24"/>
          <w:shd w:val="clear" w:color="auto" w:fill="FFFFFF"/>
        </w:rPr>
        <w:t>, </w:t>
      </w:r>
      <w:r w:rsidRPr="00E3647D">
        <w:rPr>
          <w:rFonts w:cs="Times New Roman"/>
          <w:i/>
          <w:iCs/>
          <w:color w:val="222222"/>
          <w:szCs w:val="24"/>
          <w:shd w:val="clear" w:color="auto" w:fill="FFFFFF"/>
        </w:rPr>
        <w:t>2</w:t>
      </w:r>
      <w:r w:rsidRPr="00E3647D">
        <w:rPr>
          <w:rFonts w:cs="Times New Roman"/>
          <w:color w:val="222222"/>
          <w:szCs w:val="24"/>
          <w:shd w:val="clear" w:color="auto" w:fill="FFFFFF"/>
        </w:rPr>
        <w:t>(1), p.100017.</w:t>
      </w:r>
    </w:p>
    <w:p w:rsidRPr="00E3647D" w:rsidR="00E3647D" w:rsidP="00E3647D" w:rsidRDefault="00E3647D" w14:paraId="5B69D609"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Hussain, I., 2017. Pedagogical implications of VARK model of learning. </w:t>
      </w:r>
      <w:r w:rsidRPr="00E3647D">
        <w:rPr>
          <w:rFonts w:cs="Times New Roman"/>
          <w:i/>
          <w:iCs/>
          <w:color w:val="222222"/>
          <w:szCs w:val="24"/>
          <w:shd w:val="clear" w:color="auto" w:fill="FFFFFF"/>
        </w:rPr>
        <w:t>Journal of Literature, Languages and Linguistics</w:t>
      </w:r>
      <w:r w:rsidRPr="00E3647D">
        <w:rPr>
          <w:rFonts w:cs="Times New Roman"/>
          <w:color w:val="222222"/>
          <w:szCs w:val="24"/>
          <w:shd w:val="clear" w:color="auto" w:fill="FFFFFF"/>
        </w:rPr>
        <w:t>, </w:t>
      </w:r>
      <w:r w:rsidRPr="00E3647D">
        <w:rPr>
          <w:rFonts w:cs="Times New Roman"/>
          <w:i/>
          <w:iCs/>
          <w:color w:val="222222"/>
          <w:szCs w:val="24"/>
          <w:shd w:val="clear" w:color="auto" w:fill="FFFFFF"/>
        </w:rPr>
        <w:t>38</w:t>
      </w:r>
      <w:r w:rsidRPr="00E3647D">
        <w:rPr>
          <w:rFonts w:cs="Times New Roman"/>
          <w:color w:val="222222"/>
          <w:szCs w:val="24"/>
          <w:shd w:val="clear" w:color="auto" w:fill="FFFFFF"/>
        </w:rPr>
        <w:t>(2422-8435), p.5.</w:t>
      </w:r>
    </w:p>
    <w:p w:rsidRPr="00E3647D" w:rsidR="00E3647D" w:rsidP="00E3647D" w:rsidRDefault="00E3647D" w14:paraId="06450CE9"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Joseph, L. and Abraham, S., 2017, July. Instructional design for learning path identification in an e-learning environment using felder-silverman learning styles model. In </w:t>
      </w:r>
      <w:r w:rsidRPr="00E3647D">
        <w:rPr>
          <w:rFonts w:cs="Times New Roman"/>
          <w:i/>
          <w:iCs/>
          <w:color w:val="222222"/>
          <w:szCs w:val="24"/>
          <w:shd w:val="clear" w:color="auto" w:fill="FFFFFF"/>
        </w:rPr>
        <w:t>2017 International Conference on Networks &amp; Advances in Computational Technologies (NetACT)</w:t>
      </w:r>
      <w:r w:rsidRPr="00E3647D">
        <w:rPr>
          <w:rFonts w:cs="Times New Roman"/>
          <w:color w:val="222222"/>
          <w:szCs w:val="24"/>
          <w:shd w:val="clear" w:color="auto" w:fill="FFFFFF"/>
        </w:rPr>
        <w:t> (pp. 215-220). IEEE.</w:t>
      </w:r>
    </w:p>
    <w:p w:rsidRPr="00E3647D" w:rsidR="00E3647D" w:rsidP="00E3647D" w:rsidRDefault="00E3647D" w14:paraId="220D00DE"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Min, Q., Chen, Y., Liu, N. and Zuo, M., 2018. A learning style model designed for online learning environments. </w:t>
      </w:r>
      <w:r w:rsidRPr="00E3647D">
        <w:rPr>
          <w:rFonts w:cs="Times New Roman"/>
          <w:i/>
          <w:iCs/>
          <w:color w:val="222222"/>
          <w:szCs w:val="24"/>
          <w:shd w:val="clear" w:color="auto" w:fill="FFFFFF"/>
        </w:rPr>
        <w:t>International Journal of Information and Education Technology</w:t>
      </w:r>
      <w:r w:rsidRPr="00E3647D">
        <w:rPr>
          <w:rFonts w:cs="Times New Roman"/>
          <w:color w:val="222222"/>
          <w:szCs w:val="24"/>
          <w:shd w:val="clear" w:color="auto" w:fill="FFFFFF"/>
        </w:rPr>
        <w:t>, </w:t>
      </w:r>
      <w:r w:rsidRPr="00E3647D">
        <w:rPr>
          <w:rFonts w:cs="Times New Roman"/>
          <w:i/>
          <w:iCs/>
          <w:color w:val="222222"/>
          <w:szCs w:val="24"/>
          <w:shd w:val="clear" w:color="auto" w:fill="FFFFFF"/>
        </w:rPr>
        <w:t>8</w:t>
      </w:r>
      <w:r w:rsidRPr="00E3647D">
        <w:rPr>
          <w:rFonts w:cs="Times New Roman"/>
          <w:color w:val="222222"/>
          <w:szCs w:val="24"/>
          <w:shd w:val="clear" w:color="auto" w:fill="FFFFFF"/>
        </w:rPr>
        <w:t>(9), pp.623-627.</w:t>
      </w:r>
    </w:p>
    <w:p w:rsidRPr="00E3647D" w:rsidR="00E3647D" w:rsidP="00E3647D" w:rsidRDefault="00E3647D" w14:paraId="67E6FD4B"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Moayyeri, H., 2015. The Impact of Undergraduate Students' Learning Preferences (VARK Model) on Their Language Achievement. </w:t>
      </w:r>
      <w:r w:rsidRPr="00E3647D">
        <w:rPr>
          <w:rFonts w:cs="Times New Roman"/>
          <w:i/>
          <w:iCs/>
          <w:color w:val="222222"/>
          <w:szCs w:val="24"/>
          <w:shd w:val="clear" w:color="auto" w:fill="FFFFFF"/>
        </w:rPr>
        <w:t>Journal of Language Teaching &amp; Research</w:t>
      </w:r>
      <w:r w:rsidRPr="00E3647D">
        <w:rPr>
          <w:rFonts w:cs="Times New Roman"/>
          <w:color w:val="222222"/>
          <w:szCs w:val="24"/>
          <w:shd w:val="clear" w:color="auto" w:fill="FFFFFF"/>
        </w:rPr>
        <w:t>, </w:t>
      </w:r>
      <w:r w:rsidRPr="00E3647D">
        <w:rPr>
          <w:rFonts w:cs="Times New Roman"/>
          <w:i/>
          <w:iCs/>
          <w:color w:val="222222"/>
          <w:szCs w:val="24"/>
          <w:shd w:val="clear" w:color="auto" w:fill="FFFFFF"/>
        </w:rPr>
        <w:t>6</w:t>
      </w:r>
      <w:r w:rsidRPr="00E3647D">
        <w:rPr>
          <w:rFonts w:cs="Times New Roman"/>
          <w:color w:val="222222"/>
          <w:szCs w:val="24"/>
          <w:shd w:val="clear" w:color="auto" w:fill="FFFFFF"/>
        </w:rPr>
        <w:t>(1).</w:t>
      </w:r>
    </w:p>
    <w:p w:rsidRPr="00E3647D" w:rsidR="00E3647D" w:rsidP="00E3647D" w:rsidRDefault="00E3647D" w14:paraId="23900C60" w14:textId="77777777">
      <w:pPr>
        <w:spacing w:line="360" w:lineRule="auto"/>
        <w:ind w:left="720" w:hanging="720"/>
        <w:rPr>
          <w:rFonts w:cs="Times New Roman"/>
          <w:szCs w:val="24"/>
        </w:rPr>
      </w:pPr>
      <w:r w:rsidRPr="00E3647D">
        <w:rPr>
          <w:rFonts w:cs="Times New Roman"/>
          <w:color w:val="222222"/>
          <w:szCs w:val="24"/>
          <w:shd w:val="clear" w:color="auto" w:fill="FFFFFF"/>
        </w:rPr>
        <w:t>Morris, T.H., 2020. Experiential learning–a systematic review and revision of Kolb’s model. </w:t>
      </w:r>
      <w:r w:rsidRPr="00E3647D">
        <w:rPr>
          <w:rFonts w:cs="Times New Roman"/>
          <w:i/>
          <w:iCs/>
          <w:color w:val="222222"/>
          <w:szCs w:val="24"/>
          <w:shd w:val="clear" w:color="auto" w:fill="FFFFFF"/>
        </w:rPr>
        <w:t>Interactive Learning Environments</w:t>
      </w:r>
      <w:r w:rsidRPr="00E3647D">
        <w:rPr>
          <w:rFonts w:cs="Times New Roman"/>
          <w:color w:val="222222"/>
          <w:szCs w:val="24"/>
          <w:shd w:val="clear" w:color="auto" w:fill="FFFFFF"/>
        </w:rPr>
        <w:t>, </w:t>
      </w:r>
      <w:r w:rsidRPr="00E3647D">
        <w:rPr>
          <w:rFonts w:cs="Times New Roman"/>
          <w:i/>
          <w:iCs/>
          <w:color w:val="222222"/>
          <w:szCs w:val="24"/>
          <w:shd w:val="clear" w:color="auto" w:fill="FFFFFF"/>
        </w:rPr>
        <w:t>28</w:t>
      </w:r>
      <w:r w:rsidRPr="00E3647D">
        <w:rPr>
          <w:rFonts w:cs="Times New Roman"/>
          <w:color w:val="222222"/>
          <w:szCs w:val="24"/>
          <w:shd w:val="clear" w:color="auto" w:fill="FFFFFF"/>
        </w:rPr>
        <w:t>(8), pp.1064-1077.</w:t>
      </w:r>
    </w:p>
    <w:p w:rsidRPr="00E3647D" w:rsidR="00E3647D" w:rsidP="00E3647D" w:rsidRDefault="00E3647D" w14:paraId="68378874"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Paterson, C. and Chapman, J., 2013. Enhancing skills of critical reflection to evidence learning in professional practice. </w:t>
      </w:r>
      <w:r w:rsidRPr="00E3647D">
        <w:rPr>
          <w:rFonts w:cs="Times New Roman"/>
          <w:i/>
          <w:iCs/>
          <w:color w:val="222222"/>
          <w:szCs w:val="24"/>
          <w:shd w:val="clear" w:color="auto" w:fill="FFFFFF"/>
        </w:rPr>
        <w:t>Physical Therapy in Sport</w:t>
      </w:r>
      <w:r w:rsidRPr="00E3647D">
        <w:rPr>
          <w:rFonts w:cs="Times New Roman"/>
          <w:color w:val="222222"/>
          <w:szCs w:val="24"/>
          <w:shd w:val="clear" w:color="auto" w:fill="FFFFFF"/>
        </w:rPr>
        <w:t>, </w:t>
      </w:r>
      <w:r w:rsidRPr="00E3647D">
        <w:rPr>
          <w:rFonts w:cs="Times New Roman"/>
          <w:i/>
          <w:iCs/>
          <w:color w:val="222222"/>
          <w:szCs w:val="24"/>
          <w:shd w:val="clear" w:color="auto" w:fill="FFFFFF"/>
        </w:rPr>
        <w:t>14</w:t>
      </w:r>
      <w:r w:rsidRPr="00E3647D">
        <w:rPr>
          <w:rFonts w:cs="Times New Roman"/>
          <w:color w:val="222222"/>
          <w:szCs w:val="24"/>
          <w:shd w:val="clear" w:color="auto" w:fill="FFFFFF"/>
        </w:rPr>
        <w:t>(3), pp.133-138.</w:t>
      </w:r>
    </w:p>
    <w:p w:rsidRPr="00E3647D" w:rsidR="00E3647D" w:rsidP="00E3647D" w:rsidRDefault="00E3647D" w14:paraId="357AB238"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t>Schmeck, R.R. ed., 2013. </w:t>
      </w:r>
      <w:r w:rsidRPr="00E3647D">
        <w:rPr>
          <w:rFonts w:cs="Times New Roman"/>
          <w:i/>
          <w:iCs/>
          <w:color w:val="222222"/>
          <w:szCs w:val="24"/>
          <w:shd w:val="clear" w:color="auto" w:fill="FFFFFF"/>
        </w:rPr>
        <w:t>Learning strategies and learning styles</w:t>
      </w:r>
      <w:r w:rsidRPr="00E3647D">
        <w:rPr>
          <w:rFonts w:cs="Times New Roman"/>
          <w:color w:val="222222"/>
          <w:szCs w:val="24"/>
          <w:shd w:val="clear" w:color="auto" w:fill="FFFFFF"/>
        </w:rPr>
        <w:t>. Springer Science &amp; Business Media.</w:t>
      </w:r>
    </w:p>
    <w:p w:rsidRPr="00E3647D" w:rsidR="00E3647D" w:rsidP="00E3647D" w:rsidRDefault="00E3647D" w14:paraId="3F13CD49" w14:textId="77777777">
      <w:pPr>
        <w:spacing w:line="360" w:lineRule="auto"/>
        <w:ind w:left="720" w:hanging="720"/>
        <w:rPr>
          <w:rFonts w:cs="Times New Roman"/>
          <w:color w:val="222222"/>
          <w:szCs w:val="24"/>
          <w:shd w:val="clear" w:color="auto" w:fill="FFFFFF"/>
        </w:rPr>
      </w:pPr>
      <w:r w:rsidRPr="00E3647D">
        <w:rPr>
          <w:rFonts w:cs="Times New Roman"/>
          <w:color w:val="222222"/>
          <w:szCs w:val="24"/>
          <w:shd w:val="clear" w:color="auto" w:fill="FFFFFF"/>
        </w:rPr>
        <w:lastRenderedPageBreak/>
        <w:t>Shukr, I., Zainab, R. and Rana, M.H., 2013. Learning styles of postgraduate and undergraduate medical students. </w:t>
      </w:r>
      <w:r w:rsidRPr="00E3647D">
        <w:rPr>
          <w:rFonts w:cs="Times New Roman"/>
          <w:i/>
          <w:iCs/>
          <w:color w:val="222222"/>
          <w:szCs w:val="24"/>
          <w:shd w:val="clear" w:color="auto" w:fill="FFFFFF"/>
        </w:rPr>
        <w:t>J Coll Physicians Surg Pak</w:t>
      </w:r>
      <w:r w:rsidRPr="00E3647D">
        <w:rPr>
          <w:rFonts w:cs="Times New Roman"/>
          <w:color w:val="222222"/>
          <w:szCs w:val="24"/>
          <w:shd w:val="clear" w:color="auto" w:fill="FFFFFF"/>
        </w:rPr>
        <w:t>, </w:t>
      </w:r>
      <w:r w:rsidRPr="00E3647D">
        <w:rPr>
          <w:rFonts w:cs="Times New Roman"/>
          <w:i/>
          <w:iCs/>
          <w:color w:val="222222"/>
          <w:szCs w:val="24"/>
          <w:shd w:val="clear" w:color="auto" w:fill="FFFFFF"/>
        </w:rPr>
        <w:t>23</w:t>
      </w:r>
      <w:r w:rsidRPr="00E3647D">
        <w:rPr>
          <w:rFonts w:cs="Times New Roman"/>
          <w:color w:val="222222"/>
          <w:szCs w:val="24"/>
          <w:shd w:val="clear" w:color="auto" w:fill="FFFFFF"/>
        </w:rPr>
        <w:t>(1), pp.25-30.</w:t>
      </w:r>
    </w:p>
    <w:sectPr w:rsidRPr="00E3647D" w:rsidR="00E3647D" w:rsidSect="00C01931">
      <w:footerReference w:type="default" r:id="rId8"/>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0394" w:rsidP="00C01931" w:rsidRDefault="00E70394" w14:paraId="0E7E5778" w14:textId="77777777">
      <w:pPr>
        <w:spacing w:after="0" w:line="240" w:lineRule="auto"/>
      </w:pPr>
      <w:r>
        <w:separator/>
      </w:r>
    </w:p>
  </w:endnote>
  <w:endnote w:type="continuationSeparator" w:id="0">
    <w:p w:rsidR="00E70394" w:rsidP="00C01931" w:rsidRDefault="00E70394" w14:paraId="16F7DF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915748"/>
      <w:docPartObj>
        <w:docPartGallery w:val="Page Numbers (Bottom of Page)"/>
        <w:docPartUnique/>
      </w:docPartObj>
    </w:sdtPr>
    <w:sdtEndPr>
      <w:rPr>
        <w:noProof/>
      </w:rPr>
    </w:sdtEndPr>
    <w:sdtContent>
      <w:p w:rsidR="00C01931" w:rsidRDefault="00C01931" w14:paraId="294B872E"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01931" w:rsidRDefault="00C01931" w14:paraId="518DB26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0394" w:rsidP="00C01931" w:rsidRDefault="00E70394" w14:paraId="6412D444" w14:textId="77777777">
      <w:pPr>
        <w:spacing w:after="0" w:line="240" w:lineRule="auto"/>
      </w:pPr>
      <w:r>
        <w:separator/>
      </w:r>
    </w:p>
  </w:footnote>
  <w:footnote w:type="continuationSeparator" w:id="0">
    <w:p w:rsidR="00E70394" w:rsidP="00C01931" w:rsidRDefault="00E70394" w14:paraId="03E6D50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4509"/>
    <w:multiLevelType w:val="hybridMultilevel"/>
    <w:tmpl w:val="5E5A04C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6EB74F3"/>
    <w:multiLevelType w:val="hybridMultilevel"/>
    <w:tmpl w:val="BA1A0DB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0C73A02"/>
    <w:multiLevelType w:val="hybridMultilevel"/>
    <w:tmpl w:val="4330FB3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3F55549C"/>
    <w:multiLevelType w:val="multilevel"/>
    <w:tmpl w:val="616003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62A75DEA"/>
    <w:multiLevelType w:val="hybridMultilevel"/>
    <w:tmpl w:val="333C061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72375801">
    <w:abstractNumId w:val="3"/>
  </w:num>
  <w:num w:numId="2" w16cid:durableId="1653412839">
    <w:abstractNumId w:val="4"/>
  </w:num>
  <w:num w:numId="3" w16cid:durableId="1845851039">
    <w:abstractNumId w:val="1"/>
  </w:num>
  <w:num w:numId="4" w16cid:durableId="1848864675">
    <w:abstractNumId w:val="2"/>
  </w:num>
  <w:num w:numId="5" w16cid:durableId="1330720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4F0"/>
    <w:rsid w:val="00066C4F"/>
    <w:rsid w:val="00075366"/>
    <w:rsid w:val="000C54C0"/>
    <w:rsid w:val="000F7875"/>
    <w:rsid w:val="001C5B2E"/>
    <w:rsid w:val="001F2840"/>
    <w:rsid w:val="00212070"/>
    <w:rsid w:val="0022685D"/>
    <w:rsid w:val="002D7F0D"/>
    <w:rsid w:val="00301252"/>
    <w:rsid w:val="0031707C"/>
    <w:rsid w:val="003B138D"/>
    <w:rsid w:val="00421699"/>
    <w:rsid w:val="004806E6"/>
    <w:rsid w:val="004A63E8"/>
    <w:rsid w:val="004E2DA0"/>
    <w:rsid w:val="004E702C"/>
    <w:rsid w:val="004F2116"/>
    <w:rsid w:val="00502BC8"/>
    <w:rsid w:val="00511CFF"/>
    <w:rsid w:val="00547BAC"/>
    <w:rsid w:val="00561320"/>
    <w:rsid w:val="005E6F13"/>
    <w:rsid w:val="005F3E8F"/>
    <w:rsid w:val="00620255"/>
    <w:rsid w:val="00626467"/>
    <w:rsid w:val="006D34F0"/>
    <w:rsid w:val="00742B13"/>
    <w:rsid w:val="00786D90"/>
    <w:rsid w:val="007B12A6"/>
    <w:rsid w:val="007D0D75"/>
    <w:rsid w:val="007F0655"/>
    <w:rsid w:val="00855441"/>
    <w:rsid w:val="008B0D49"/>
    <w:rsid w:val="008F5EE9"/>
    <w:rsid w:val="0093015F"/>
    <w:rsid w:val="00963AD3"/>
    <w:rsid w:val="009F49E1"/>
    <w:rsid w:val="009F7FB0"/>
    <w:rsid w:val="00A81C81"/>
    <w:rsid w:val="00AD5C05"/>
    <w:rsid w:val="00B74B96"/>
    <w:rsid w:val="00C01931"/>
    <w:rsid w:val="00C3500B"/>
    <w:rsid w:val="00CA6E78"/>
    <w:rsid w:val="00D31E68"/>
    <w:rsid w:val="00D41D50"/>
    <w:rsid w:val="00D62AD6"/>
    <w:rsid w:val="00DC2643"/>
    <w:rsid w:val="00E1561B"/>
    <w:rsid w:val="00E16BB0"/>
    <w:rsid w:val="00E206BC"/>
    <w:rsid w:val="00E3647D"/>
    <w:rsid w:val="00E70394"/>
    <w:rsid w:val="00E71C0F"/>
    <w:rsid w:val="00E9739F"/>
    <w:rsid w:val="00EC045F"/>
    <w:rsid w:val="00FD0B07"/>
    <w:rsid w:val="00FD72EC"/>
    <w:rsid w:val="1518D1BC"/>
    <w:rsid w:val="1C1C242C"/>
    <w:rsid w:val="217C475E"/>
    <w:rsid w:val="31B28BE4"/>
    <w:rsid w:val="46845A35"/>
    <w:rsid w:val="4FAF9517"/>
    <w:rsid w:val="69D0282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A028"/>
  <w15:chartTrackingRefBased/>
  <w15:docId w15:val="{C9F1FB00-2E00-4DE0-9632-467ECDDA2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62AD6"/>
    <w:pPr>
      <w:spacing w:line="256" w:lineRule="auto"/>
      <w:jc w:val="both"/>
    </w:pPr>
    <w:rPr>
      <w:rFonts w:ascii="Times New Roman" w:hAnsi="Times New Roman" w:eastAsiaTheme="minorEastAsia"/>
      <w:sz w:val="24"/>
      <w:lang w:val="en-GB" w:eastAsia="en-GB"/>
    </w:rPr>
  </w:style>
  <w:style w:type="paragraph" w:styleId="Heading1">
    <w:name w:val="heading 1"/>
    <w:basedOn w:val="Normal"/>
    <w:next w:val="Normal"/>
    <w:link w:val="Heading1Char"/>
    <w:uiPriority w:val="9"/>
    <w:qFormat/>
    <w:rsid w:val="00D62AD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AD6"/>
    <w:pPr>
      <w:keepNext/>
      <w:keepLines/>
      <w:spacing w:before="40" w:after="0"/>
      <w:outlineLvl w:val="1"/>
    </w:pPr>
    <w:rPr>
      <w:rFonts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D62AD6"/>
    <w:rPr>
      <w:rFonts w:ascii="Times New Roman" w:hAnsi="Times New Roman" w:eastAsiaTheme="majorEastAsia" w:cstheme="majorBidi"/>
      <w:color w:val="2F5496" w:themeColor="accent1" w:themeShade="BF"/>
      <w:sz w:val="26"/>
      <w:szCs w:val="26"/>
      <w:lang w:val="en-GB" w:eastAsia="en-GB"/>
    </w:rPr>
  </w:style>
  <w:style w:type="character" w:styleId="Heading1Char" w:customStyle="1">
    <w:name w:val="Heading 1 Char"/>
    <w:basedOn w:val="DefaultParagraphFont"/>
    <w:link w:val="Heading1"/>
    <w:uiPriority w:val="9"/>
    <w:rsid w:val="00D62AD6"/>
    <w:rPr>
      <w:rFonts w:ascii="Times New Roman" w:hAnsi="Times New Roman" w:eastAsiaTheme="majorEastAsia"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C01931"/>
    <w:pPr>
      <w:spacing w:line="259" w:lineRule="auto"/>
      <w:jc w:val="left"/>
      <w:outlineLvl w:val="9"/>
    </w:pPr>
    <w:rPr>
      <w:rFonts w:asciiTheme="majorHAnsi" w:hAnsiTheme="majorHAnsi"/>
      <w:lang w:val="en-US" w:eastAsia="en-US"/>
    </w:rPr>
  </w:style>
  <w:style w:type="paragraph" w:styleId="Header">
    <w:name w:val="header"/>
    <w:basedOn w:val="Normal"/>
    <w:link w:val="HeaderChar"/>
    <w:uiPriority w:val="99"/>
    <w:unhideWhenUsed/>
    <w:rsid w:val="00C01931"/>
    <w:pPr>
      <w:tabs>
        <w:tab w:val="center" w:pos="4680"/>
        <w:tab w:val="right" w:pos="9360"/>
      </w:tabs>
      <w:spacing w:after="0" w:line="240" w:lineRule="auto"/>
    </w:pPr>
  </w:style>
  <w:style w:type="character" w:styleId="HeaderChar" w:customStyle="1">
    <w:name w:val="Header Char"/>
    <w:basedOn w:val="DefaultParagraphFont"/>
    <w:link w:val="Header"/>
    <w:uiPriority w:val="99"/>
    <w:rsid w:val="00C01931"/>
    <w:rPr>
      <w:rFonts w:ascii="Times New Roman" w:hAnsi="Times New Roman" w:eastAsiaTheme="minorEastAsia"/>
      <w:sz w:val="24"/>
      <w:lang w:val="en-GB" w:eastAsia="en-GB"/>
    </w:rPr>
  </w:style>
  <w:style w:type="paragraph" w:styleId="Footer">
    <w:name w:val="footer"/>
    <w:basedOn w:val="Normal"/>
    <w:link w:val="FooterChar"/>
    <w:uiPriority w:val="99"/>
    <w:unhideWhenUsed/>
    <w:rsid w:val="00C01931"/>
    <w:pPr>
      <w:tabs>
        <w:tab w:val="center" w:pos="4680"/>
        <w:tab w:val="right" w:pos="9360"/>
      </w:tabs>
      <w:spacing w:after="0" w:line="240" w:lineRule="auto"/>
    </w:pPr>
  </w:style>
  <w:style w:type="character" w:styleId="FooterChar" w:customStyle="1">
    <w:name w:val="Footer Char"/>
    <w:basedOn w:val="DefaultParagraphFont"/>
    <w:link w:val="Footer"/>
    <w:uiPriority w:val="99"/>
    <w:rsid w:val="00C01931"/>
    <w:rPr>
      <w:rFonts w:ascii="Times New Roman" w:hAnsi="Times New Roman" w:eastAsiaTheme="minorEastAsia"/>
      <w:sz w:val="24"/>
      <w:lang w:val="en-GB" w:eastAsia="en-GB"/>
    </w:rPr>
  </w:style>
  <w:style w:type="paragraph" w:styleId="TOC1">
    <w:name w:val="toc 1"/>
    <w:basedOn w:val="Normal"/>
    <w:next w:val="Normal"/>
    <w:autoRedefine/>
    <w:uiPriority w:val="39"/>
    <w:unhideWhenUsed/>
    <w:rsid w:val="00C01931"/>
    <w:pPr>
      <w:spacing w:after="100"/>
    </w:pPr>
  </w:style>
  <w:style w:type="character" w:styleId="Hyperlink">
    <w:name w:val="Hyperlink"/>
    <w:basedOn w:val="DefaultParagraphFont"/>
    <w:uiPriority w:val="99"/>
    <w:unhideWhenUsed/>
    <w:rsid w:val="00C01931"/>
    <w:rPr>
      <w:color w:val="0563C1" w:themeColor="hyperlink"/>
      <w:u w:val="single"/>
    </w:rPr>
  </w:style>
  <w:style w:type="table" w:styleId="TableGrid">
    <w:name w:val="Table Grid"/>
    <w:basedOn w:val="TableNormal"/>
    <w:uiPriority w:val="39"/>
    <w:rsid w:val="0093015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E16BB0"/>
    <w:pPr>
      <w:ind w:left="720"/>
      <w:contextualSpacing/>
    </w:pPr>
  </w:style>
  <w:style w:type="paragraph" w:styleId="TOC2">
    <w:name w:val="toc 2"/>
    <w:basedOn w:val="Normal"/>
    <w:next w:val="Normal"/>
    <w:autoRedefine/>
    <w:uiPriority w:val="39"/>
    <w:unhideWhenUsed/>
    <w:rsid w:val="00DC264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29128">
      <w:bodyDiv w:val="1"/>
      <w:marLeft w:val="0"/>
      <w:marRight w:val="0"/>
      <w:marTop w:val="0"/>
      <w:marBottom w:val="0"/>
      <w:divBdr>
        <w:top w:val="none" w:sz="0" w:space="0" w:color="auto"/>
        <w:left w:val="none" w:sz="0" w:space="0" w:color="auto"/>
        <w:bottom w:val="none" w:sz="0" w:space="0" w:color="auto"/>
        <w:right w:val="none" w:sz="0" w:space="0" w:color="auto"/>
      </w:divBdr>
    </w:div>
    <w:div w:id="575895488">
      <w:bodyDiv w:val="1"/>
      <w:marLeft w:val="0"/>
      <w:marRight w:val="0"/>
      <w:marTop w:val="0"/>
      <w:marBottom w:val="0"/>
      <w:divBdr>
        <w:top w:val="none" w:sz="0" w:space="0" w:color="auto"/>
        <w:left w:val="none" w:sz="0" w:space="0" w:color="auto"/>
        <w:bottom w:val="none" w:sz="0" w:space="0" w:color="auto"/>
        <w:right w:val="none" w:sz="0" w:space="0" w:color="auto"/>
      </w:divBdr>
    </w:div>
    <w:div w:id="987320369">
      <w:bodyDiv w:val="1"/>
      <w:marLeft w:val="0"/>
      <w:marRight w:val="0"/>
      <w:marTop w:val="0"/>
      <w:marBottom w:val="0"/>
      <w:divBdr>
        <w:top w:val="none" w:sz="0" w:space="0" w:color="auto"/>
        <w:left w:val="none" w:sz="0" w:space="0" w:color="auto"/>
        <w:bottom w:val="none" w:sz="0" w:space="0" w:color="auto"/>
        <w:right w:val="none" w:sz="0" w:space="0" w:color="auto"/>
      </w:divBdr>
    </w:div>
    <w:div w:id="1858616356">
      <w:bodyDiv w:val="1"/>
      <w:marLeft w:val="0"/>
      <w:marRight w:val="0"/>
      <w:marTop w:val="0"/>
      <w:marBottom w:val="0"/>
      <w:divBdr>
        <w:top w:val="none" w:sz="0" w:space="0" w:color="auto"/>
        <w:left w:val="none" w:sz="0" w:space="0" w:color="auto"/>
        <w:bottom w:val="none" w:sz="0" w:space="0" w:color="auto"/>
        <w:right w:val="none" w:sz="0" w:space="0" w:color="auto"/>
      </w:divBdr>
    </w:div>
    <w:div w:id="2032797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555987dfb8514e2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d9bd17-9b43-4c3c-95b5-3781f368c41f}"/>
      </w:docPartPr>
      <w:docPartBody>
        <w:p w14:paraId="57E826B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E6DDB-08C0-495A-8E9E-929194D6C44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Salma Aslam (2132607)</lastModifiedBy>
  <revision>3</revision>
  <dcterms:created xsi:type="dcterms:W3CDTF">2023-03-29T09:39:00.0000000Z</dcterms:created>
  <dcterms:modified xsi:type="dcterms:W3CDTF">2023-03-29T09:53:08.5626886Z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c59d54e1efd1c108f0af5cf94a716fbeaa7ceda24bf254b2a43d632efb549ac0</vt:lpwstr>
  </property>
</Properties>
</file>