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B1C078" w14:textId="60A65C4D" w:rsidR="00E30635" w:rsidRDefault="00914B18">
      <w:r>
        <w:t>Christopher Gregory-Evans</w:t>
      </w:r>
    </w:p>
    <w:p w14:paraId="692FE34A" w14:textId="62839C94" w:rsidR="00914B18" w:rsidRDefault="00914B18">
      <w:r>
        <w:t>1901020</w:t>
      </w:r>
    </w:p>
    <w:p w14:paraId="6E1AB8FF" w14:textId="450DB397" w:rsidR="00914B18" w:rsidRDefault="00914B18">
      <w:r>
        <w:t>1A</w:t>
      </w:r>
    </w:p>
    <w:p w14:paraId="45B67B56" w14:textId="04A6614C" w:rsidR="00914B18" w:rsidRDefault="00914B18"/>
    <w:p w14:paraId="7DEF45EC" w14:textId="5F5A5A1B" w:rsidR="00914B18" w:rsidRDefault="00914B18"/>
    <w:p w14:paraId="283FA2E3" w14:textId="2C58B994" w:rsidR="00914B18" w:rsidRDefault="00914B18"/>
    <w:p w14:paraId="62D437CF" w14:textId="026DE043" w:rsidR="00914B18" w:rsidRDefault="00914B18"/>
    <w:p w14:paraId="4C411892" w14:textId="785875A6" w:rsidR="00914B18" w:rsidRDefault="00914B18"/>
    <w:p w14:paraId="74A665A0" w14:textId="2E95A2F0" w:rsidR="00914B18" w:rsidRDefault="00914B18"/>
    <w:p w14:paraId="3D9895BF" w14:textId="21B5A1F2" w:rsidR="00914B18" w:rsidRDefault="00914B18"/>
    <w:p w14:paraId="5012876C" w14:textId="71E21126" w:rsidR="00914B18" w:rsidRDefault="00914B18"/>
    <w:p w14:paraId="08B8D39F" w14:textId="359B3522" w:rsidR="00914B18" w:rsidRDefault="00914B18"/>
    <w:p w14:paraId="1E521FF0" w14:textId="4F9FF1B5" w:rsidR="00914B18" w:rsidRDefault="00914B18"/>
    <w:p w14:paraId="1CFB3C3E" w14:textId="77777777" w:rsidR="00914B18" w:rsidRDefault="00914B18">
      <w:pPr>
        <w:rPr>
          <w:sz w:val="44"/>
          <w:szCs w:val="44"/>
        </w:rPr>
      </w:pPr>
    </w:p>
    <w:p w14:paraId="3A8DA2A8" w14:textId="77777777" w:rsidR="00914B18" w:rsidRDefault="00914B18">
      <w:pPr>
        <w:rPr>
          <w:sz w:val="44"/>
          <w:szCs w:val="44"/>
        </w:rPr>
      </w:pPr>
    </w:p>
    <w:p w14:paraId="0648CA53" w14:textId="77777777" w:rsidR="00914B18" w:rsidRDefault="00914B18">
      <w:pPr>
        <w:rPr>
          <w:sz w:val="44"/>
          <w:szCs w:val="44"/>
        </w:rPr>
      </w:pPr>
    </w:p>
    <w:p w14:paraId="0F3A54C0" w14:textId="77777777" w:rsidR="00914B18" w:rsidRDefault="00914B18">
      <w:pPr>
        <w:rPr>
          <w:sz w:val="44"/>
          <w:szCs w:val="44"/>
        </w:rPr>
      </w:pPr>
    </w:p>
    <w:p w14:paraId="46089D72" w14:textId="3C1D50E1" w:rsidR="00914B18" w:rsidRDefault="00914B18">
      <w:pPr>
        <w:rPr>
          <w:sz w:val="44"/>
          <w:szCs w:val="44"/>
        </w:rPr>
      </w:pPr>
      <w:r w:rsidRPr="00914B18">
        <w:rPr>
          <w:sz w:val="44"/>
          <w:szCs w:val="44"/>
        </w:rPr>
        <w:t>ECAD4008/C – Beth, sut a pham ydw i’n addysgu</w:t>
      </w:r>
      <w:r>
        <w:rPr>
          <w:sz w:val="44"/>
          <w:szCs w:val="44"/>
        </w:rPr>
        <w:t>?</w:t>
      </w:r>
    </w:p>
    <w:p w14:paraId="4BB4906B" w14:textId="69153A0D" w:rsidR="00183F21" w:rsidRDefault="00183F21">
      <w:pPr>
        <w:rPr>
          <w:sz w:val="44"/>
          <w:szCs w:val="44"/>
        </w:rPr>
      </w:pPr>
    </w:p>
    <w:p w14:paraId="6E60F51D" w14:textId="18A8450F" w:rsidR="00183F21" w:rsidRDefault="00183F21">
      <w:pPr>
        <w:rPr>
          <w:sz w:val="44"/>
          <w:szCs w:val="44"/>
        </w:rPr>
      </w:pPr>
    </w:p>
    <w:p w14:paraId="0A6E1D1B" w14:textId="3D5F4151" w:rsidR="00183F21" w:rsidRDefault="00183F21">
      <w:pPr>
        <w:rPr>
          <w:sz w:val="44"/>
          <w:szCs w:val="44"/>
        </w:rPr>
      </w:pPr>
    </w:p>
    <w:p w14:paraId="0A599639" w14:textId="29E4BB5C" w:rsidR="00183F21" w:rsidRDefault="00183F21">
      <w:pPr>
        <w:rPr>
          <w:sz w:val="44"/>
          <w:szCs w:val="44"/>
        </w:rPr>
      </w:pPr>
    </w:p>
    <w:p w14:paraId="46F48A2B" w14:textId="2E6573FB" w:rsidR="00183F21" w:rsidRDefault="00183F21">
      <w:pPr>
        <w:rPr>
          <w:sz w:val="44"/>
          <w:szCs w:val="44"/>
        </w:rPr>
      </w:pPr>
    </w:p>
    <w:p w14:paraId="051F2E4B" w14:textId="183F9903" w:rsidR="00183F21" w:rsidRDefault="00183F21">
      <w:pPr>
        <w:rPr>
          <w:sz w:val="44"/>
          <w:szCs w:val="44"/>
        </w:rPr>
      </w:pPr>
    </w:p>
    <w:p w14:paraId="5ADDD08B" w14:textId="0A965724" w:rsidR="00183F21" w:rsidRDefault="00183F21">
      <w:pPr>
        <w:rPr>
          <w:sz w:val="44"/>
          <w:szCs w:val="44"/>
        </w:rPr>
      </w:pPr>
    </w:p>
    <w:p w14:paraId="4499B01B" w14:textId="5705E635" w:rsidR="00183F21" w:rsidRDefault="00183F21">
      <w:pPr>
        <w:rPr>
          <w:sz w:val="44"/>
          <w:szCs w:val="44"/>
        </w:rPr>
      </w:pPr>
    </w:p>
    <w:p w14:paraId="185D5666" w14:textId="4FC8440C" w:rsidR="00183F21" w:rsidRDefault="00183F21">
      <w:pPr>
        <w:rPr>
          <w:sz w:val="44"/>
          <w:szCs w:val="44"/>
        </w:rPr>
      </w:pPr>
    </w:p>
    <w:p w14:paraId="50E754A7" w14:textId="55A771C5" w:rsidR="00183F21" w:rsidRDefault="00183F21">
      <w:pPr>
        <w:rPr>
          <w:sz w:val="44"/>
          <w:szCs w:val="44"/>
        </w:rPr>
      </w:pPr>
    </w:p>
    <w:p w14:paraId="13C46A03" w14:textId="7123A797" w:rsidR="00183F21" w:rsidRDefault="00183F21">
      <w:pPr>
        <w:rPr>
          <w:sz w:val="44"/>
          <w:szCs w:val="44"/>
        </w:rPr>
      </w:pPr>
    </w:p>
    <w:p w14:paraId="7FE13606" w14:textId="7DE29337" w:rsidR="00183F21" w:rsidRDefault="00183F21">
      <w:pPr>
        <w:rPr>
          <w:sz w:val="44"/>
          <w:szCs w:val="44"/>
        </w:rPr>
      </w:pPr>
    </w:p>
    <w:p w14:paraId="78369BBD" w14:textId="62019E1D" w:rsidR="00183F21" w:rsidRDefault="00183F21">
      <w:pPr>
        <w:rPr>
          <w:sz w:val="44"/>
          <w:szCs w:val="44"/>
        </w:rPr>
      </w:pPr>
    </w:p>
    <w:p w14:paraId="7FEAC371" w14:textId="77777777" w:rsidR="00183F21" w:rsidRDefault="00183F21">
      <w:pPr>
        <w:rPr>
          <w:sz w:val="36"/>
          <w:szCs w:val="36"/>
        </w:rPr>
      </w:pPr>
    </w:p>
    <w:p w14:paraId="731BB37F" w14:textId="7178E072" w:rsidR="00183F21" w:rsidRDefault="00183F21">
      <w:pPr>
        <w:rPr>
          <w:sz w:val="32"/>
          <w:szCs w:val="32"/>
        </w:rPr>
      </w:pPr>
      <w:r w:rsidRPr="00183F21">
        <w:rPr>
          <w:sz w:val="32"/>
          <w:szCs w:val="32"/>
        </w:rPr>
        <w:lastRenderedPageBreak/>
        <w:t>Tudalen Cynnwys</w:t>
      </w:r>
    </w:p>
    <w:p w14:paraId="45476EA6" w14:textId="606CAC3F" w:rsidR="00183F21" w:rsidRDefault="00183F21">
      <w:pPr>
        <w:rPr>
          <w:sz w:val="32"/>
          <w:szCs w:val="32"/>
        </w:rPr>
      </w:pPr>
    </w:p>
    <w:p w14:paraId="4418D3D7" w14:textId="5BCAF15B" w:rsidR="00183F21" w:rsidRDefault="00183F21">
      <w:r>
        <w:t>Tudalen cynnwys …………………………………………………….</w:t>
      </w:r>
      <w:r w:rsidR="00BE0503">
        <w:t>1</w:t>
      </w:r>
    </w:p>
    <w:p w14:paraId="6ABC1A43" w14:textId="4D487A4B" w:rsidR="00183F21" w:rsidRDefault="00183F21"/>
    <w:p w14:paraId="7088760C" w14:textId="69C0F0F8" w:rsidR="00183F21" w:rsidRDefault="00183F21">
      <w:r>
        <w:t>Cyflwyniad……………………………………………………………….</w:t>
      </w:r>
      <w:r w:rsidR="004E4CD8">
        <w:t>2</w:t>
      </w:r>
    </w:p>
    <w:p w14:paraId="59AEDD9E" w14:textId="77777777" w:rsidR="004E4CD8" w:rsidRDefault="004E4CD8" w:rsidP="004E4CD8"/>
    <w:p w14:paraId="751C3B21" w14:textId="4C27DE2C" w:rsidR="004E4CD8" w:rsidRDefault="004E4CD8" w:rsidP="004E4CD8">
      <w:r w:rsidRPr="004E4CD8">
        <w:t xml:space="preserve">Y Cyfnod Sylfaen </w:t>
      </w:r>
      <w:r>
        <w:t>……………………………………………………..3</w:t>
      </w:r>
    </w:p>
    <w:p w14:paraId="1097B701" w14:textId="77777777" w:rsidR="004E4CD8" w:rsidRPr="004E4CD8" w:rsidRDefault="004E4CD8" w:rsidP="004E4CD8"/>
    <w:p w14:paraId="33B076B5" w14:textId="30831042" w:rsidR="004E4CD8" w:rsidRPr="004E4CD8" w:rsidRDefault="004E4CD8" w:rsidP="004E4CD8">
      <w:r w:rsidRPr="004E4CD8">
        <w:rPr>
          <w:lang w:val="cy-GB"/>
        </w:rPr>
        <w:t>Addysgeg y Cyfnod Sylfaen EA1/ EA3</w:t>
      </w:r>
      <w:r>
        <w:t>……………………….4</w:t>
      </w:r>
    </w:p>
    <w:p w14:paraId="6C9787A0" w14:textId="77777777" w:rsidR="004E4CD8" w:rsidRDefault="004E4CD8" w:rsidP="004E4CD8"/>
    <w:p w14:paraId="7D7B9557" w14:textId="2F137863" w:rsidR="004E4CD8" w:rsidRPr="004E4CD8" w:rsidRDefault="004E4CD8" w:rsidP="004E4CD8">
      <w:r w:rsidRPr="004E4CD8">
        <w:t>Dull trawsgwricwlaidd</w:t>
      </w:r>
      <w:r>
        <w:t>………………………………………………5</w:t>
      </w:r>
    </w:p>
    <w:p w14:paraId="4B40479D" w14:textId="77777777" w:rsidR="004E4CD8" w:rsidRDefault="004E4CD8" w:rsidP="004E4CD8">
      <w:pPr>
        <w:rPr>
          <w:lang w:val="cy-GB"/>
        </w:rPr>
      </w:pPr>
    </w:p>
    <w:p w14:paraId="6CB2162A" w14:textId="18FE4196" w:rsidR="004E4CD8" w:rsidRPr="004E4CD8" w:rsidRDefault="004E4CD8" w:rsidP="004E4CD8">
      <w:pPr>
        <w:rPr>
          <w:lang w:val="cy-GB"/>
        </w:rPr>
      </w:pPr>
      <w:r w:rsidRPr="004E4CD8">
        <w:rPr>
          <w:lang w:val="cy-GB"/>
        </w:rPr>
        <w:t>Cynllunio yn y Cyfnod Sylfaen EA2</w:t>
      </w:r>
      <w:r>
        <w:t>……………………………6</w:t>
      </w:r>
    </w:p>
    <w:p w14:paraId="63B57D72" w14:textId="77777777" w:rsidR="004E4CD8" w:rsidRDefault="004E4CD8" w:rsidP="004E4CD8">
      <w:pPr>
        <w:rPr>
          <w:lang w:val="cy-GB"/>
        </w:rPr>
      </w:pPr>
    </w:p>
    <w:p w14:paraId="3225D8E9" w14:textId="6D26E63D" w:rsidR="004E4CD8" w:rsidRPr="004E4CD8" w:rsidRDefault="004E4CD8" w:rsidP="004E4CD8">
      <w:pPr>
        <w:rPr>
          <w:lang w:val="cy-GB"/>
        </w:rPr>
      </w:pPr>
      <w:r w:rsidRPr="004E4CD8">
        <w:rPr>
          <w:lang w:val="cy-GB"/>
        </w:rPr>
        <w:t>Y Sefyllfa Bresennol</w:t>
      </w:r>
      <w:r>
        <w:t>…………………………………………………7</w:t>
      </w:r>
    </w:p>
    <w:p w14:paraId="55574C5B" w14:textId="13DCA06F" w:rsidR="00183F21" w:rsidRDefault="00183F21"/>
    <w:p w14:paraId="120374C1" w14:textId="6170BBFE" w:rsidR="00183F21" w:rsidRDefault="00183F21">
      <w:r>
        <w:t>Diweddglo……………………………………………………………….</w:t>
      </w:r>
      <w:r w:rsidR="004E4CD8">
        <w:t>7</w:t>
      </w:r>
    </w:p>
    <w:p w14:paraId="3DDEE7A2" w14:textId="2B690FAA" w:rsidR="00183F21" w:rsidRDefault="00183F21"/>
    <w:p w14:paraId="788AB01D" w14:textId="5678D398" w:rsidR="00183F21" w:rsidRDefault="00BE0503">
      <w:r>
        <w:t xml:space="preserve">Tudalen </w:t>
      </w:r>
      <w:r w:rsidR="004E4CD8">
        <w:t>atodiad…………..</w:t>
      </w:r>
      <w:r>
        <w:t>…………………………………………</w:t>
      </w:r>
      <w:r w:rsidR="004E4CD8">
        <w:t>.8</w:t>
      </w:r>
    </w:p>
    <w:p w14:paraId="1112D515" w14:textId="1A854CD7" w:rsidR="00BE0503" w:rsidRDefault="00BE0503"/>
    <w:p w14:paraId="06E18F27" w14:textId="745A5C83" w:rsidR="00BE0503" w:rsidRPr="00183F21" w:rsidRDefault="00BE0503">
      <w:r>
        <w:t xml:space="preserve">Tudalen </w:t>
      </w:r>
      <w:r w:rsidR="004E4CD8">
        <w:t xml:space="preserve">cyfeirio </w:t>
      </w:r>
      <w:r>
        <w:t>………………………………………………………</w:t>
      </w:r>
      <w:r w:rsidR="004E4CD8">
        <w:t>9</w:t>
      </w:r>
    </w:p>
    <w:p w14:paraId="152FCCAC" w14:textId="65CB9EE0" w:rsidR="00183F21" w:rsidRDefault="00183F21">
      <w:pPr>
        <w:rPr>
          <w:sz w:val="44"/>
          <w:szCs w:val="44"/>
        </w:rPr>
      </w:pPr>
    </w:p>
    <w:p w14:paraId="4F9AE0A6" w14:textId="0CD20E3D" w:rsidR="00183F21" w:rsidRPr="00183F21" w:rsidRDefault="00183F21"/>
    <w:p w14:paraId="0A8AA18A" w14:textId="0363D373" w:rsidR="00183F21" w:rsidRDefault="00183F21">
      <w:pPr>
        <w:rPr>
          <w:sz w:val="44"/>
          <w:szCs w:val="44"/>
        </w:rPr>
      </w:pPr>
    </w:p>
    <w:p w14:paraId="27B38B9D" w14:textId="2DFFDFA7" w:rsidR="00183F21" w:rsidRDefault="00183F21">
      <w:pPr>
        <w:rPr>
          <w:sz w:val="44"/>
          <w:szCs w:val="44"/>
        </w:rPr>
      </w:pPr>
    </w:p>
    <w:p w14:paraId="4C33C66F" w14:textId="139A251A" w:rsidR="00183F21" w:rsidRDefault="00183F21">
      <w:pPr>
        <w:rPr>
          <w:sz w:val="44"/>
          <w:szCs w:val="44"/>
        </w:rPr>
      </w:pPr>
    </w:p>
    <w:p w14:paraId="1B8DFF49" w14:textId="318746C6" w:rsidR="00BE0503" w:rsidRDefault="00BE0503">
      <w:pPr>
        <w:rPr>
          <w:sz w:val="44"/>
          <w:szCs w:val="44"/>
        </w:rPr>
      </w:pPr>
    </w:p>
    <w:p w14:paraId="2DB2D6B3" w14:textId="40E3506B" w:rsidR="00BE0503" w:rsidRDefault="00BE0503">
      <w:pPr>
        <w:rPr>
          <w:sz w:val="44"/>
          <w:szCs w:val="44"/>
        </w:rPr>
      </w:pPr>
    </w:p>
    <w:p w14:paraId="6B90E5F8" w14:textId="30D357C7" w:rsidR="00BE0503" w:rsidRDefault="00BE0503">
      <w:pPr>
        <w:rPr>
          <w:sz w:val="44"/>
          <w:szCs w:val="44"/>
        </w:rPr>
      </w:pPr>
    </w:p>
    <w:p w14:paraId="36DB2A5C" w14:textId="10F4E6B0" w:rsidR="00BE0503" w:rsidRDefault="00BE0503">
      <w:pPr>
        <w:rPr>
          <w:sz w:val="44"/>
          <w:szCs w:val="44"/>
        </w:rPr>
      </w:pPr>
    </w:p>
    <w:p w14:paraId="1E42AA8F" w14:textId="7E95E166" w:rsidR="00BE0503" w:rsidRDefault="00BE0503">
      <w:pPr>
        <w:rPr>
          <w:sz w:val="44"/>
          <w:szCs w:val="44"/>
        </w:rPr>
      </w:pPr>
    </w:p>
    <w:p w14:paraId="56F501C3" w14:textId="10516B7C" w:rsidR="00BE0503" w:rsidRDefault="00BE0503">
      <w:pPr>
        <w:rPr>
          <w:sz w:val="44"/>
          <w:szCs w:val="44"/>
        </w:rPr>
      </w:pPr>
    </w:p>
    <w:p w14:paraId="1E953F21" w14:textId="5EA3889D" w:rsidR="00BE0503" w:rsidRDefault="00BE0503">
      <w:pPr>
        <w:rPr>
          <w:sz w:val="44"/>
          <w:szCs w:val="44"/>
        </w:rPr>
      </w:pPr>
    </w:p>
    <w:p w14:paraId="42BCCEA5" w14:textId="60506116" w:rsidR="00BE0503" w:rsidRDefault="00BE0503">
      <w:pPr>
        <w:rPr>
          <w:sz w:val="44"/>
          <w:szCs w:val="44"/>
        </w:rPr>
      </w:pPr>
    </w:p>
    <w:p w14:paraId="559782C0" w14:textId="307FE1FB" w:rsidR="00BE0503" w:rsidRDefault="00BE0503">
      <w:pPr>
        <w:rPr>
          <w:sz w:val="44"/>
          <w:szCs w:val="44"/>
        </w:rPr>
      </w:pPr>
    </w:p>
    <w:p w14:paraId="350D390B" w14:textId="14A53E88" w:rsidR="00C47D09" w:rsidRDefault="00F976DA">
      <w:pPr>
        <w:rPr>
          <w:b/>
          <w:bCs/>
          <w:sz w:val="36"/>
          <w:szCs w:val="36"/>
          <w:u w:val="single"/>
        </w:rPr>
      </w:pPr>
      <w:r>
        <w:rPr>
          <w:b/>
          <w:bCs/>
          <w:sz w:val="36"/>
          <w:szCs w:val="36"/>
          <w:u w:val="single"/>
        </w:rPr>
        <w:lastRenderedPageBreak/>
        <w:t xml:space="preserve">Cyflwyniad </w:t>
      </w:r>
    </w:p>
    <w:p w14:paraId="13A20720" w14:textId="49F807A1" w:rsidR="004D5D4D" w:rsidRDefault="004D5D4D">
      <w:pPr>
        <w:rPr>
          <w:b/>
          <w:bCs/>
          <w:sz w:val="36"/>
          <w:szCs w:val="36"/>
          <w:u w:val="single"/>
        </w:rPr>
      </w:pPr>
    </w:p>
    <w:p w14:paraId="362F1966" w14:textId="77777777" w:rsidR="00256B39" w:rsidRDefault="00256B39" w:rsidP="00256B39">
      <w:r>
        <w:t>Yn y modiwl hwn byddwn ni fel myfyrwyr yn datblygu gwybodaeth bwnc am yr egwyddorion pedagogaidd a amlinellir yn Llwyddiannau Dyfodol (2015) er enghraifft - set meddwl a phŵer ymdrech; dyfnhau meddwl; asesu ar gyfer dysgu; perthnasoedd cadarnhaol a dysgu am ymreolaeth.</w:t>
      </w:r>
    </w:p>
    <w:p w14:paraId="47EE3F50" w14:textId="77777777" w:rsidR="00256B39" w:rsidRDefault="00256B39" w:rsidP="00256B39"/>
    <w:p w14:paraId="19FFB110" w14:textId="77777777" w:rsidR="00256B39" w:rsidRDefault="00256B39" w:rsidP="00256B39">
      <w:r>
        <w:t>Yn ystod y modiwl hwn rydyn ni wedi cael ein rhoi mewn amgylchedd ystafell ddosbarth am 4 wythnos er mwyn deall rolau a chyfrifoldebau bod yn athro proffesiynol a'r gofyniad i fod yn rhan o gymuned broffesiynol.</w:t>
      </w:r>
    </w:p>
    <w:p w14:paraId="013873DB" w14:textId="77777777" w:rsidR="00256B39" w:rsidRDefault="00256B39" w:rsidP="00256B39"/>
    <w:p w14:paraId="33F16E89" w14:textId="29A05D30" w:rsidR="004D5D4D" w:rsidRDefault="00256B39" w:rsidP="00256B39">
      <w:r>
        <w:t>Trwy gael y profiad addysgu proffesiynol hwn, mae gennym ni fel myfyrwyr bellach ddealltwriaeth o'r egwyddorion pedagogaidd a sut mae'r rhain yn gysylltiedig â chynllunio, cyflwyno ac asesu cyfleoedd dysgu effeithiol. Rydym hefyd wedi ennill dealltwriaeth o natur gymhleth yr amgylchedd dysgu ac, mewn cydweithrediad, ac wedi dechrau cwestiynu dewisiadau pedagogaidd. Yn olaf, rydym wedi ystyried rôl yr athro proffesiynol yng ngoleuni ymarfer trawsnewidiol trwy fodloni, profi a rhannu egwyddorion pedagogaidd.</w:t>
      </w:r>
    </w:p>
    <w:p w14:paraId="0823CB4A" w14:textId="603A88FB" w:rsidR="00256B39" w:rsidRDefault="00256B39" w:rsidP="00256B39"/>
    <w:p w14:paraId="20EB0839" w14:textId="77777777" w:rsidR="00256B39" w:rsidRDefault="00256B39" w:rsidP="00256B39">
      <w:r>
        <w:t>Mae'r modiwl hwn wedi rhoi sawl cyfle imi archwilio a datblygu dealltwriaeth o'r cwricwlwm newydd (2019) sy'n ymwneud â phedwar pwrpas addysgu, y chwe maes dysgu a phrofiad a hefyd ymagweddau a chyfrifoldebau trawsgwricwlaidd. Defnyddiais lawer o ddulliau trawsgwricwlaidd ym mwyafrif fy nghynlluniau gwersi.</w:t>
      </w:r>
    </w:p>
    <w:p w14:paraId="73A7388A" w14:textId="77777777" w:rsidR="00256B39" w:rsidRDefault="00256B39" w:rsidP="00256B39"/>
    <w:p w14:paraId="40A600BE" w14:textId="7130EB0F" w:rsidR="00256B39" w:rsidRDefault="00256B39" w:rsidP="00256B39">
      <w:r>
        <w:t>Mae'r modiwl hwn yn sicr wedi rhoi cyfle imi wella fy ngwybodaeth bresennol am y cyfnod sylfaen mewn perthynas â'r tair egwyddor addysgeg gan Donaldson (2015), sut mae'r cyfnod sylfaen yn gweithio a sut mae'n cael ei redeg yn effeithiol, gwahanol ddulliau a ddefnyddir gan staff addysgu er mwyn i ddysgu plant mor ifanc (ee strategaethau / technegau, dulliau trawsgwricwlaidd) a pha mor bwysig yw gwrando ar anghenion a dymuniadau disgybl gan fod gan blant yr hawl i gael gwrandawiad (Erthygl 12) a dod yn fwy ymgysylltu â thasgau pan fydd ganddyn nhw ddewis yn yr hyn maen nhw'n ei ddysgu.</w:t>
      </w:r>
    </w:p>
    <w:p w14:paraId="03364FEF" w14:textId="77777777" w:rsidR="004D5D4D" w:rsidRPr="004D5D4D" w:rsidRDefault="004D5D4D"/>
    <w:p w14:paraId="3710643C" w14:textId="77777777" w:rsidR="002B1C19" w:rsidRDefault="002B1C19" w:rsidP="002B1C19">
      <w:pPr>
        <w:rPr>
          <w:b/>
          <w:bCs/>
          <w:sz w:val="36"/>
          <w:szCs w:val="36"/>
          <w:u w:val="single"/>
        </w:rPr>
      </w:pPr>
    </w:p>
    <w:p w14:paraId="420F3CBE" w14:textId="77777777" w:rsidR="004E4CD8" w:rsidRDefault="004E4CD8" w:rsidP="002B1C19">
      <w:pPr>
        <w:rPr>
          <w:b/>
          <w:bCs/>
          <w:sz w:val="36"/>
          <w:szCs w:val="36"/>
          <w:u w:val="single"/>
        </w:rPr>
      </w:pPr>
    </w:p>
    <w:p w14:paraId="7D231B78" w14:textId="77777777" w:rsidR="004E4CD8" w:rsidRDefault="004E4CD8" w:rsidP="002B1C19">
      <w:pPr>
        <w:rPr>
          <w:b/>
          <w:bCs/>
          <w:sz w:val="36"/>
          <w:szCs w:val="36"/>
          <w:u w:val="single"/>
        </w:rPr>
      </w:pPr>
    </w:p>
    <w:p w14:paraId="5E3F3084" w14:textId="77777777" w:rsidR="004E4CD8" w:rsidRDefault="004E4CD8" w:rsidP="002B1C19">
      <w:pPr>
        <w:rPr>
          <w:b/>
          <w:bCs/>
          <w:sz w:val="36"/>
          <w:szCs w:val="36"/>
          <w:u w:val="single"/>
        </w:rPr>
      </w:pPr>
    </w:p>
    <w:p w14:paraId="436B90C1" w14:textId="77777777" w:rsidR="004E4CD8" w:rsidRDefault="004E4CD8" w:rsidP="002B1C19">
      <w:pPr>
        <w:rPr>
          <w:b/>
          <w:bCs/>
          <w:sz w:val="36"/>
          <w:szCs w:val="36"/>
          <w:u w:val="single"/>
        </w:rPr>
      </w:pPr>
    </w:p>
    <w:p w14:paraId="76D2D2A0" w14:textId="77777777" w:rsidR="004E4CD8" w:rsidRDefault="004E4CD8" w:rsidP="002B1C19">
      <w:pPr>
        <w:rPr>
          <w:b/>
          <w:bCs/>
          <w:sz w:val="36"/>
          <w:szCs w:val="36"/>
          <w:u w:val="single"/>
        </w:rPr>
      </w:pPr>
    </w:p>
    <w:p w14:paraId="13F5B3AD" w14:textId="77777777" w:rsidR="004E4CD8" w:rsidRDefault="004E4CD8" w:rsidP="002B1C19">
      <w:pPr>
        <w:rPr>
          <w:b/>
          <w:bCs/>
          <w:sz w:val="36"/>
          <w:szCs w:val="36"/>
          <w:u w:val="single"/>
        </w:rPr>
      </w:pPr>
    </w:p>
    <w:p w14:paraId="52D5029B" w14:textId="77777777" w:rsidR="004E4CD8" w:rsidRDefault="004E4CD8" w:rsidP="002B1C19">
      <w:pPr>
        <w:rPr>
          <w:b/>
          <w:bCs/>
          <w:sz w:val="36"/>
          <w:szCs w:val="36"/>
          <w:u w:val="single"/>
        </w:rPr>
      </w:pPr>
    </w:p>
    <w:p w14:paraId="1EC1183E" w14:textId="77777777" w:rsidR="004E4CD8" w:rsidRDefault="004E4CD8" w:rsidP="002B1C19">
      <w:pPr>
        <w:rPr>
          <w:b/>
          <w:bCs/>
          <w:sz w:val="36"/>
          <w:szCs w:val="36"/>
          <w:u w:val="single"/>
        </w:rPr>
      </w:pPr>
    </w:p>
    <w:p w14:paraId="40CCB9F7" w14:textId="77777777" w:rsidR="004E4CD8" w:rsidRDefault="004E4CD8" w:rsidP="002B1C19">
      <w:pPr>
        <w:rPr>
          <w:b/>
          <w:bCs/>
          <w:sz w:val="36"/>
          <w:szCs w:val="36"/>
          <w:u w:val="single"/>
        </w:rPr>
      </w:pPr>
    </w:p>
    <w:p w14:paraId="14EACF9F" w14:textId="67A85B8A" w:rsidR="002B1C19" w:rsidRPr="009157CD" w:rsidRDefault="002B1C19" w:rsidP="002B1C19">
      <w:pPr>
        <w:rPr>
          <w:b/>
          <w:bCs/>
          <w:sz w:val="32"/>
          <w:szCs w:val="32"/>
          <w:u w:val="single"/>
        </w:rPr>
      </w:pPr>
      <w:r w:rsidRPr="009157CD">
        <w:rPr>
          <w:b/>
          <w:bCs/>
          <w:sz w:val="32"/>
          <w:szCs w:val="32"/>
          <w:u w:val="single"/>
        </w:rPr>
        <w:lastRenderedPageBreak/>
        <w:t xml:space="preserve">Y Cyfnod Sylfaen </w:t>
      </w:r>
    </w:p>
    <w:p w14:paraId="1DE1CD53" w14:textId="77777777" w:rsidR="002B1C19" w:rsidRDefault="002B1C19" w:rsidP="002B1C19">
      <w:pPr>
        <w:rPr>
          <w:b/>
          <w:bCs/>
          <w:sz w:val="36"/>
          <w:szCs w:val="36"/>
          <w:u w:val="single"/>
        </w:rPr>
      </w:pPr>
    </w:p>
    <w:p w14:paraId="340B88FC" w14:textId="305149A1" w:rsidR="004D5D4D" w:rsidRDefault="00256B39" w:rsidP="002B1C19">
      <w:pPr>
        <w:rPr>
          <w:sz w:val="22"/>
          <w:szCs w:val="22"/>
        </w:rPr>
      </w:pPr>
      <w:r w:rsidRPr="00256B39">
        <w:rPr>
          <w:sz w:val="22"/>
          <w:szCs w:val="22"/>
        </w:rPr>
        <w:t>Y cyfnod sylfaen oed cwricwlwm statudol am blant 3 i 7 mlwydd oed yng Nghymru (gov). Mae'r cyfnod sylfaen yn canolbwyntio ac yn annog plant i fod yn fwy creadigol a dychmygus sy'n arwain at blant yn dysgu mewn ffordd fwy pleserus ac effeithiol. Yn ôl Vygotsky (1934), gall dysgu trwy chwarae cael effaith sylweddol ar ddatblygiad gwybyddol plentyn ac mae'n caniatáu i blant ddod yn fwy creadigol gan eu bod yn tueddu i ddefnyddio eu dychymyg yn fwy, sef un o'r prif resymau pam ei fod dan straen yn y cyfnod sylfaen.</w:t>
      </w:r>
    </w:p>
    <w:p w14:paraId="3982651A" w14:textId="5A6D7873" w:rsidR="00256B39" w:rsidRDefault="00256B39" w:rsidP="002B1C19">
      <w:pPr>
        <w:rPr>
          <w:sz w:val="22"/>
          <w:szCs w:val="22"/>
        </w:rPr>
      </w:pPr>
    </w:p>
    <w:p w14:paraId="34B2C419" w14:textId="77777777" w:rsidR="00256B39" w:rsidRDefault="00256B39" w:rsidP="002B1C19">
      <w:pPr>
        <w:rPr>
          <w:sz w:val="22"/>
          <w:szCs w:val="22"/>
        </w:rPr>
      </w:pPr>
    </w:p>
    <w:p w14:paraId="5A29E792" w14:textId="1E29534B" w:rsidR="007C1F2C" w:rsidRDefault="00256B39" w:rsidP="002B1C19">
      <w:pPr>
        <w:rPr>
          <w:sz w:val="22"/>
          <w:szCs w:val="22"/>
        </w:rPr>
      </w:pPr>
      <w:r w:rsidRPr="00256B39">
        <w:rPr>
          <w:sz w:val="22"/>
          <w:szCs w:val="22"/>
        </w:rPr>
        <w:t>Cyn i'r cwricwlwm newydd gael ei ryddhau, roedd yn rhaid i athrawon ac ysgolion ddilyn y Fframwaith Cyfnod Sylfaen (2015) er mwyn addysgu yn y cyfnod sylfaen. Adolygwyd y fframwaith hwn ddiwethaf yn 2015 gan Lywodraeth Cymru. Un o'r prif wahaniaethau rhwng y Fframwaith Cyfnod Sylfaen a'r cwricwlwm newydd yw sut mae pob plentyn yn cael ei asesu ar gyfer pob maes dysgu a phrofiad. Yn y Fframwaith Cyfnod Sylfaen mae'r camau dysgu wedi'u nodi yn ôl grwpiau blwyddyn (e.e.. meithrinfa, blwyddyn 1, blwyddyn 2) ac o fewn y camau hyn mae disgwyliadau pob grŵp blwyddyn mewn perthynas â phob maes dysgu. Fodd bynnag, gyda'r cwricwlwm newydd ar gyfer Cymru (2019) mae wedi'i nodi mewn camau dysgu yn lle grwpiau blwyddyn (cam 1, camau 2, camau 3…). Mae hyn oherwydd bod pob disgybl yn mynd trwy'r un dilyniant o ddatblygiad ond ar gyfraddau gwahanol, byddai theori Piaget yn cefnogi hyn (1983). Bydd gan bob cam dysgu set o ddisgwyliadau y gall plentyn eu cyflawni, wrth i'r camau symud ymlaen, mae'r disgwyliadau'n dod yn fwy cymhleth.</w:t>
      </w:r>
    </w:p>
    <w:p w14:paraId="6E8102AA" w14:textId="086C35A0" w:rsidR="00256B39" w:rsidRDefault="00256B39" w:rsidP="002B1C19">
      <w:pPr>
        <w:rPr>
          <w:sz w:val="22"/>
          <w:szCs w:val="22"/>
        </w:rPr>
      </w:pPr>
      <w:r w:rsidRPr="00256B39">
        <w:rPr>
          <w:sz w:val="22"/>
          <w:szCs w:val="22"/>
        </w:rPr>
        <w:t>Mae'r cwricwlwm newydd yn pwysleisio paratoi'r plant yng Nghymru gyda'r sgiliau angenrheidiol sydd eu hangen ar gyfer bywyd. Mae'n pwysleisio sut y dylai athrawon ganolbwyntio ar adeiladu ar wybodaeth gyfredol y plant yn effeithiol ac yn greadigol er mwyn datblygu plant tuag at bedwar pwrpas y cwricwlwm, sef:</w:t>
      </w:r>
    </w:p>
    <w:p w14:paraId="3A51E65C" w14:textId="77777777" w:rsidR="00256B39" w:rsidRDefault="00256B39" w:rsidP="002B1C19">
      <w:pPr>
        <w:rPr>
          <w:sz w:val="22"/>
          <w:szCs w:val="22"/>
        </w:rPr>
      </w:pPr>
    </w:p>
    <w:p w14:paraId="43E5EEFB" w14:textId="77777777" w:rsidR="00256B39" w:rsidRPr="00256B39" w:rsidRDefault="00256B39" w:rsidP="00256B39">
      <w:pPr>
        <w:pStyle w:val="ListParagraph"/>
        <w:numPr>
          <w:ilvl w:val="0"/>
          <w:numId w:val="7"/>
        </w:numPr>
        <w:textAlignment w:val="top"/>
        <w:rPr>
          <w:rFonts w:eastAsia="Times New Roman" w:cs="Times New Roman"/>
          <w:color w:val="004669"/>
          <w:lang w:eastAsia="en-GB"/>
        </w:rPr>
      </w:pPr>
      <w:r w:rsidRPr="00256B39">
        <w:rPr>
          <w:rFonts w:eastAsia="Times New Roman" w:cs="Times New Roman"/>
          <w:color w:val="000000"/>
          <w:bdr w:val="none" w:sz="0" w:space="0" w:color="auto" w:frame="1"/>
          <w:lang w:eastAsia="en-GB"/>
        </w:rPr>
        <w:t>ddysgwyr uchelgeisiol, galluog sy’n barod i ddysgu drwy gydol eu hoes</w:t>
      </w:r>
    </w:p>
    <w:p w14:paraId="670DDB90" w14:textId="77777777" w:rsidR="00256B39" w:rsidRPr="00256B39" w:rsidRDefault="00256B39" w:rsidP="00256B39">
      <w:pPr>
        <w:pStyle w:val="ListParagraph"/>
        <w:numPr>
          <w:ilvl w:val="0"/>
          <w:numId w:val="7"/>
        </w:numPr>
        <w:textAlignment w:val="top"/>
        <w:rPr>
          <w:rFonts w:eastAsia="Times New Roman" w:cs="Times New Roman"/>
          <w:color w:val="004669"/>
          <w:lang w:eastAsia="en-GB"/>
        </w:rPr>
      </w:pPr>
      <w:r w:rsidRPr="00256B39">
        <w:rPr>
          <w:rFonts w:eastAsia="Times New Roman" w:cs="Times New Roman"/>
          <w:color w:val="000000"/>
          <w:bdr w:val="none" w:sz="0" w:space="0" w:color="auto" w:frame="1"/>
          <w:lang w:eastAsia="en-GB"/>
        </w:rPr>
        <w:t>cyfranwyr mentrus, creadigol sy’n barod i chwarae eu rhan yn llawn yn eu bywyd a’u gwaith</w:t>
      </w:r>
    </w:p>
    <w:p w14:paraId="19AD0EFD" w14:textId="77777777" w:rsidR="00256B39" w:rsidRPr="00256B39" w:rsidRDefault="00256B39" w:rsidP="00256B39">
      <w:pPr>
        <w:pStyle w:val="ListParagraph"/>
        <w:numPr>
          <w:ilvl w:val="0"/>
          <w:numId w:val="7"/>
        </w:numPr>
        <w:textAlignment w:val="top"/>
        <w:rPr>
          <w:rFonts w:eastAsia="Times New Roman" w:cs="Times New Roman"/>
          <w:color w:val="004669"/>
          <w:lang w:eastAsia="en-GB"/>
        </w:rPr>
      </w:pPr>
      <w:r w:rsidRPr="00256B39">
        <w:rPr>
          <w:rFonts w:eastAsia="Times New Roman" w:cs="Times New Roman"/>
          <w:color w:val="000000"/>
          <w:bdr w:val="none" w:sz="0" w:space="0" w:color="auto" w:frame="1"/>
          <w:lang w:eastAsia="en-GB"/>
        </w:rPr>
        <w:t>dinasyddion egwyddorol, gwybodus Cymru a’r byd</w:t>
      </w:r>
    </w:p>
    <w:p w14:paraId="1F24B410" w14:textId="77777777" w:rsidR="00256B39" w:rsidRPr="00256B39" w:rsidRDefault="00256B39" w:rsidP="00256B39">
      <w:pPr>
        <w:pStyle w:val="ListParagraph"/>
        <w:numPr>
          <w:ilvl w:val="0"/>
          <w:numId w:val="7"/>
        </w:numPr>
        <w:textAlignment w:val="top"/>
        <w:rPr>
          <w:rFonts w:eastAsia="Times New Roman" w:cs="Times New Roman"/>
          <w:color w:val="004669"/>
          <w:lang w:eastAsia="en-GB"/>
        </w:rPr>
      </w:pPr>
      <w:r w:rsidRPr="00256B39">
        <w:rPr>
          <w:rFonts w:eastAsia="Times New Roman" w:cs="Times New Roman"/>
          <w:color w:val="000000"/>
          <w:bdr w:val="none" w:sz="0" w:space="0" w:color="auto" w:frame="1"/>
          <w:lang w:eastAsia="en-GB"/>
        </w:rPr>
        <w:t>unigolion iach, hyderus sy’n barod i fyw bywyd gan wireddu eu dyheadau fel aelodau gwerthfawr o gymdeithas.</w:t>
      </w:r>
    </w:p>
    <w:p w14:paraId="603D9E2A" w14:textId="7B4EC418" w:rsidR="007C1F2C" w:rsidRDefault="007C1F2C" w:rsidP="007C1F2C">
      <w:pPr>
        <w:rPr>
          <w:sz w:val="22"/>
          <w:szCs w:val="22"/>
        </w:rPr>
      </w:pPr>
    </w:p>
    <w:p w14:paraId="36E50489" w14:textId="0AEBDD68" w:rsidR="00256B39" w:rsidRPr="00256B39" w:rsidRDefault="00256B39" w:rsidP="00256B39">
      <w:pPr>
        <w:rPr>
          <w:sz w:val="22"/>
          <w:szCs w:val="22"/>
        </w:rPr>
      </w:pPr>
      <w:r w:rsidRPr="00256B39">
        <w:rPr>
          <w:sz w:val="22"/>
          <w:szCs w:val="22"/>
        </w:rPr>
        <w:t>Tra bod gan yr hen fframwaith 7 maes dysgu a phrofiad, mae gan y cwricwlwm newydd 6. Y meysydd dysgu hyn yw'r hyn y bydd athrawon yn seilio eu gwersi arno er mwyn i blant ddatblygu. Y 6 maes dysgu yw:</w:t>
      </w:r>
    </w:p>
    <w:p w14:paraId="503FBC4C" w14:textId="77777777" w:rsidR="00256B39" w:rsidRPr="00256B39" w:rsidRDefault="00256B39" w:rsidP="00256B39">
      <w:pPr>
        <w:rPr>
          <w:sz w:val="22"/>
          <w:szCs w:val="22"/>
        </w:rPr>
      </w:pPr>
      <w:r w:rsidRPr="00256B39">
        <w:rPr>
          <w:sz w:val="22"/>
          <w:szCs w:val="22"/>
        </w:rPr>
        <w:t>• Celfyddydau mynegiadol</w:t>
      </w:r>
    </w:p>
    <w:p w14:paraId="38279570" w14:textId="77777777" w:rsidR="00256B39" w:rsidRPr="00256B39" w:rsidRDefault="00256B39" w:rsidP="00256B39">
      <w:pPr>
        <w:rPr>
          <w:sz w:val="22"/>
          <w:szCs w:val="22"/>
        </w:rPr>
      </w:pPr>
      <w:r w:rsidRPr="00256B39">
        <w:rPr>
          <w:sz w:val="22"/>
          <w:szCs w:val="22"/>
        </w:rPr>
        <w:t>• Iechyd a lles</w:t>
      </w:r>
    </w:p>
    <w:p w14:paraId="619CBDC1" w14:textId="77777777" w:rsidR="00256B39" w:rsidRPr="00256B39" w:rsidRDefault="00256B39" w:rsidP="00256B39">
      <w:pPr>
        <w:rPr>
          <w:sz w:val="22"/>
          <w:szCs w:val="22"/>
        </w:rPr>
      </w:pPr>
      <w:r w:rsidRPr="00256B39">
        <w:rPr>
          <w:sz w:val="22"/>
          <w:szCs w:val="22"/>
        </w:rPr>
        <w:t>• Dyniaethau</w:t>
      </w:r>
    </w:p>
    <w:p w14:paraId="55288DAC" w14:textId="77777777" w:rsidR="00256B39" w:rsidRPr="00256B39" w:rsidRDefault="00256B39" w:rsidP="00256B39">
      <w:pPr>
        <w:rPr>
          <w:sz w:val="22"/>
          <w:szCs w:val="22"/>
        </w:rPr>
      </w:pPr>
      <w:r w:rsidRPr="00256B39">
        <w:rPr>
          <w:sz w:val="22"/>
          <w:szCs w:val="22"/>
        </w:rPr>
        <w:t>• Ieithoedd, llythrennedd a chyfathrebu</w:t>
      </w:r>
    </w:p>
    <w:p w14:paraId="0FCFE34B" w14:textId="77777777" w:rsidR="00256B39" w:rsidRPr="00256B39" w:rsidRDefault="00256B39" w:rsidP="00256B39">
      <w:pPr>
        <w:rPr>
          <w:sz w:val="22"/>
          <w:szCs w:val="22"/>
        </w:rPr>
      </w:pPr>
      <w:r w:rsidRPr="00256B39">
        <w:rPr>
          <w:sz w:val="22"/>
          <w:szCs w:val="22"/>
        </w:rPr>
        <w:t>• Mathemateg a rhifedd</w:t>
      </w:r>
    </w:p>
    <w:p w14:paraId="354F65A0" w14:textId="77777777" w:rsidR="00256B39" w:rsidRPr="00256B39" w:rsidRDefault="00256B39" w:rsidP="00256B39">
      <w:pPr>
        <w:rPr>
          <w:sz w:val="22"/>
          <w:szCs w:val="22"/>
        </w:rPr>
      </w:pPr>
      <w:r w:rsidRPr="00256B39">
        <w:rPr>
          <w:sz w:val="22"/>
          <w:szCs w:val="22"/>
        </w:rPr>
        <w:t>• Gwyddoniaeth a thechnoleg</w:t>
      </w:r>
    </w:p>
    <w:p w14:paraId="41FA7980" w14:textId="77777777" w:rsidR="00256B39" w:rsidRPr="00256B39" w:rsidRDefault="00256B39" w:rsidP="00256B39">
      <w:pPr>
        <w:rPr>
          <w:sz w:val="22"/>
          <w:szCs w:val="22"/>
        </w:rPr>
      </w:pPr>
      <w:r w:rsidRPr="00256B39">
        <w:rPr>
          <w:sz w:val="22"/>
          <w:szCs w:val="22"/>
        </w:rPr>
        <w:t>Roedd y meysydd hyn yr un meysydd a ddefnyddiwyd yn yr hen fframwaith, fodd bynnag, mae gan yr hen fframwaith ddatblygiad iaith Gymraeg fel maes dysgu ar wahân. Fel arall, mae'r cwricwlwm newydd yn cynnwys datblygu iaith Gymraeg ym maes dysgu ieithoedd, llythrennedd a chyfathrebu.</w:t>
      </w:r>
    </w:p>
    <w:p w14:paraId="335E3D85" w14:textId="416AE7B7" w:rsidR="007C1F2C" w:rsidRDefault="007C1F2C" w:rsidP="007C1F2C">
      <w:pPr>
        <w:rPr>
          <w:sz w:val="22"/>
          <w:szCs w:val="22"/>
        </w:rPr>
      </w:pPr>
    </w:p>
    <w:p w14:paraId="6905EE7D" w14:textId="77777777" w:rsidR="00256B39" w:rsidRPr="00256B39" w:rsidRDefault="00256B39" w:rsidP="00256B39">
      <w:pPr>
        <w:rPr>
          <w:b/>
          <w:bCs/>
          <w:u w:val="single"/>
        </w:rPr>
      </w:pPr>
      <w:r w:rsidRPr="00256B39">
        <w:rPr>
          <w:b/>
          <w:bCs/>
          <w:u w:val="single"/>
        </w:rPr>
        <w:t>Celfyddydau mynegiadol</w:t>
      </w:r>
    </w:p>
    <w:p w14:paraId="239B24E0" w14:textId="77777777" w:rsidR="00256B39" w:rsidRPr="00256B39" w:rsidRDefault="00256B39" w:rsidP="00256B39">
      <w:pPr>
        <w:rPr>
          <w:sz w:val="22"/>
          <w:szCs w:val="22"/>
        </w:rPr>
      </w:pPr>
      <w:r w:rsidRPr="00256B39">
        <w:rPr>
          <w:sz w:val="22"/>
          <w:szCs w:val="22"/>
        </w:rPr>
        <w:t>Pwrpas y maes dysgu a phrofiad hwn yw ymgysylltu, cymell ac annog dysgwyr i ddatblygu eu sgiliau creadigol, artistig a pherfformio hyd eithaf eu gallu.</w:t>
      </w:r>
    </w:p>
    <w:p w14:paraId="11E27BB2" w14:textId="77777777" w:rsidR="00256B39" w:rsidRPr="00256B39" w:rsidRDefault="00256B39" w:rsidP="00256B39">
      <w:pPr>
        <w:rPr>
          <w:b/>
          <w:bCs/>
          <w:sz w:val="22"/>
          <w:szCs w:val="22"/>
          <w:u w:val="single"/>
        </w:rPr>
      </w:pPr>
    </w:p>
    <w:p w14:paraId="38B018BB" w14:textId="77777777" w:rsidR="00256B39" w:rsidRPr="00256B39" w:rsidRDefault="00256B39" w:rsidP="00256B39">
      <w:pPr>
        <w:rPr>
          <w:b/>
          <w:bCs/>
          <w:sz w:val="22"/>
          <w:szCs w:val="22"/>
          <w:u w:val="single"/>
        </w:rPr>
      </w:pPr>
    </w:p>
    <w:p w14:paraId="56B19932" w14:textId="77777777" w:rsidR="00256B39" w:rsidRPr="00256B39" w:rsidRDefault="00256B39" w:rsidP="00256B39">
      <w:pPr>
        <w:rPr>
          <w:b/>
          <w:bCs/>
          <w:u w:val="single"/>
        </w:rPr>
      </w:pPr>
      <w:r w:rsidRPr="00256B39">
        <w:rPr>
          <w:b/>
          <w:bCs/>
          <w:u w:val="single"/>
        </w:rPr>
        <w:t>Iechyd a lles</w:t>
      </w:r>
    </w:p>
    <w:p w14:paraId="531B9322" w14:textId="764EF624" w:rsidR="007C1F2C" w:rsidRPr="00256B39" w:rsidRDefault="00256B39" w:rsidP="00256B39">
      <w:pPr>
        <w:rPr>
          <w:sz w:val="22"/>
          <w:szCs w:val="22"/>
        </w:rPr>
      </w:pPr>
      <w:r w:rsidRPr="00256B39">
        <w:rPr>
          <w:sz w:val="22"/>
          <w:szCs w:val="22"/>
        </w:rPr>
        <w:t>Pwrpas y maes dysgu a phrofiad hwn yw cefnogi a helpu dysgwyr i gael gwell dealltwriaeth o iechyd corfforol, iechyd meddwl, lles emosiynol a chymdeithasol. Bydd hyn yn sicrhau bod disgyblion yn gwybod bod lles iechyd da yn bwysig i alluogi dysgu llwyddiannus.</w:t>
      </w:r>
    </w:p>
    <w:p w14:paraId="659568BE" w14:textId="77777777" w:rsidR="007C1F2C" w:rsidRPr="007C1F2C" w:rsidRDefault="007C1F2C" w:rsidP="007C1F2C">
      <w:pPr>
        <w:rPr>
          <w:sz w:val="22"/>
          <w:szCs w:val="22"/>
        </w:rPr>
      </w:pPr>
    </w:p>
    <w:p w14:paraId="0EF0D7E9" w14:textId="77777777" w:rsidR="00256B39" w:rsidRPr="00256B39" w:rsidRDefault="00256B39" w:rsidP="00256B39">
      <w:pPr>
        <w:rPr>
          <w:b/>
          <w:bCs/>
          <w:u w:val="single"/>
        </w:rPr>
      </w:pPr>
      <w:r w:rsidRPr="00256B39">
        <w:rPr>
          <w:b/>
          <w:bCs/>
          <w:u w:val="single"/>
        </w:rPr>
        <w:t>Dyniaethau</w:t>
      </w:r>
    </w:p>
    <w:p w14:paraId="4897B1C7" w14:textId="77777777" w:rsidR="00256B39" w:rsidRPr="00256B39" w:rsidRDefault="00256B39" w:rsidP="00256B39">
      <w:pPr>
        <w:rPr>
          <w:sz w:val="22"/>
          <w:szCs w:val="22"/>
        </w:rPr>
      </w:pPr>
      <w:r w:rsidRPr="00256B39">
        <w:rPr>
          <w:sz w:val="22"/>
          <w:szCs w:val="22"/>
        </w:rPr>
        <w:t>Mae'r maes dysgu hwn yn canolbwyntio ar ddaearyddiaeth, hanes, crefydd, gwerth a moeseg, astudiaethau busnes ac astudiaethau cymdeithasol. Mae'r dyniaethau'n cysylltu'n uniongyrchol â 4 diben y cwricwlwm ac yn annog dysgwyr i ymgysylltu â'r materion pwysicaf sy'n wynebu dynoliaeth ac yn helpu i ddatblygu'r sgiliau sy'n angenrheidiol i ddehongli a mynegi'r gorffennol a'r presennol.</w:t>
      </w:r>
    </w:p>
    <w:p w14:paraId="71A39E51" w14:textId="77777777" w:rsidR="00256B39" w:rsidRDefault="00256B39" w:rsidP="00256B39">
      <w:pPr>
        <w:rPr>
          <w:b/>
          <w:bCs/>
          <w:sz w:val="22"/>
          <w:szCs w:val="22"/>
          <w:u w:val="single"/>
        </w:rPr>
      </w:pPr>
    </w:p>
    <w:p w14:paraId="5ACD3FED" w14:textId="4F830D57" w:rsidR="00256B39" w:rsidRPr="00256B39" w:rsidRDefault="00256B39" w:rsidP="00256B39">
      <w:pPr>
        <w:rPr>
          <w:b/>
          <w:bCs/>
          <w:u w:val="single"/>
        </w:rPr>
      </w:pPr>
      <w:r w:rsidRPr="00256B39">
        <w:rPr>
          <w:b/>
          <w:bCs/>
          <w:u w:val="single"/>
        </w:rPr>
        <w:t>Ieithoedd, llythrennedd a chyfathrebu</w:t>
      </w:r>
    </w:p>
    <w:p w14:paraId="11B8E3BA" w14:textId="77777777" w:rsidR="00256B39" w:rsidRDefault="00256B39" w:rsidP="00256B39">
      <w:pPr>
        <w:rPr>
          <w:sz w:val="22"/>
          <w:szCs w:val="22"/>
        </w:rPr>
      </w:pPr>
      <w:r w:rsidRPr="00256B39">
        <w:rPr>
          <w:sz w:val="22"/>
          <w:szCs w:val="22"/>
        </w:rPr>
        <w:t>Pwrpas y maes dysgu hwn yw cefnogi dysgu ar draws y cwricwlwm a chaniatáu i ddysgwyr ddatblygu gwybodaeth a sgiliau hanfodol yn Gymraeg a Saesneg. Sgiliau gwrando, siarad, darllen ac ysgrifennu bydd canolbwynt y datblygiad ledled y maes hwn.</w:t>
      </w:r>
    </w:p>
    <w:p w14:paraId="461457E2" w14:textId="77777777" w:rsidR="00256B39" w:rsidRDefault="00256B39" w:rsidP="00256B39">
      <w:pPr>
        <w:rPr>
          <w:sz w:val="22"/>
          <w:szCs w:val="22"/>
        </w:rPr>
      </w:pPr>
    </w:p>
    <w:p w14:paraId="6796D921" w14:textId="77777777" w:rsidR="000F501E" w:rsidRPr="000F501E" w:rsidRDefault="000F501E" w:rsidP="000F501E">
      <w:pPr>
        <w:rPr>
          <w:b/>
          <w:bCs/>
          <w:u w:val="single"/>
        </w:rPr>
      </w:pPr>
      <w:r w:rsidRPr="000F501E">
        <w:rPr>
          <w:b/>
          <w:bCs/>
          <w:u w:val="single"/>
        </w:rPr>
        <w:t>Mathemateg a rhifedd</w:t>
      </w:r>
    </w:p>
    <w:p w14:paraId="2114AB3F" w14:textId="77777777" w:rsidR="000F501E" w:rsidRPr="000F501E" w:rsidRDefault="000F501E" w:rsidP="000F501E">
      <w:pPr>
        <w:rPr>
          <w:sz w:val="22"/>
          <w:szCs w:val="22"/>
        </w:rPr>
      </w:pPr>
      <w:r w:rsidRPr="000F501E">
        <w:rPr>
          <w:sz w:val="22"/>
          <w:szCs w:val="22"/>
        </w:rPr>
        <w:t>Mae'r maes dysgu hwn yn canolbwyntio ar ddatblygu mathemateg a rhifedd, gan alluogi dysgwyr i ddatrys problemau, archwilio syniadau, sefydlu cysylltiadau a chydweithio ag eraill.</w:t>
      </w:r>
    </w:p>
    <w:p w14:paraId="30FA44B6" w14:textId="77777777" w:rsidR="000F501E" w:rsidRDefault="000F501E" w:rsidP="000F501E"/>
    <w:p w14:paraId="0C2AD622" w14:textId="77777777" w:rsidR="000F501E" w:rsidRPr="000F501E" w:rsidRDefault="000F501E" w:rsidP="000F501E">
      <w:pPr>
        <w:rPr>
          <w:b/>
          <w:bCs/>
          <w:u w:val="single"/>
        </w:rPr>
      </w:pPr>
      <w:r w:rsidRPr="000F501E">
        <w:rPr>
          <w:b/>
          <w:bCs/>
          <w:u w:val="single"/>
        </w:rPr>
        <w:t>Gwyddoniaeth a thechnoleg</w:t>
      </w:r>
    </w:p>
    <w:p w14:paraId="62658BEC" w14:textId="77777777" w:rsidR="000F501E" w:rsidRPr="000F501E" w:rsidRDefault="000F501E" w:rsidP="000F501E">
      <w:pPr>
        <w:rPr>
          <w:sz w:val="22"/>
          <w:szCs w:val="22"/>
        </w:rPr>
      </w:pPr>
      <w:r w:rsidRPr="000F501E">
        <w:rPr>
          <w:sz w:val="22"/>
          <w:szCs w:val="22"/>
        </w:rPr>
        <w:t>Mae'r maes dysgu hwn yn canolbwyntio ar yr effaith y gall gwyddoniaeth a thechnoleg ei chael ar gymdeithas ynghyd â'r effaith economeg, cymdeithasol ac amgylcheddol y mae'n ei chael ar ein bywydau. Bydd y maes hwn yn berthnasol i'r cyfleoedd y mae pobl ifanc yn eu hwynebu a'r dewisiadau bywyd a wnânt.</w:t>
      </w:r>
    </w:p>
    <w:p w14:paraId="6CB5D810" w14:textId="77777777" w:rsidR="000F501E" w:rsidRDefault="000F501E" w:rsidP="000F501E"/>
    <w:p w14:paraId="5C87824B" w14:textId="77777777" w:rsidR="007A73A2" w:rsidRDefault="007A73A2" w:rsidP="002B1C19"/>
    <w:p w14:paraId="6F4C2160" w14:textId="76C605AB" w:rsidR="007A73A2" w:rsidRDefault="000F501E" w:rsidP="002B1C19">
      <w:r w:rsidRPr="000F501E">
        <w:t>Y 6 maes dysgu yw'r hyn sy'n hanfodol y mae ysgolion ac athrawon yn ei ddilyn er mwyn dysgu disgyblion yn y blynyddoedd presennol a'r blynyddoedd sydd i ddod er mwyn iddynt gyrraedd dibenion y cwricwlwm. Yn enwedig yn yr oedran iau lle mae'r rhan fwyaf o'r datblygiad gwybyddol yn digwydd yn ôl 4 cam ddatblygiad gwybyddol Piaget (1964). Y cam sylfaen yw'r cam lle mae mwyafrif datblygiad gwybyddol plentyn yn dechrau digwydd, a elwir hefyd yn gam cynweithredol.</w:t>
      </w:r>
    </w:p>
    <w:p w14:paraId="25D478E5" w14:textId="77777777" w:rsidR="000F501E" w:rsidRDefault="000F501E" w:rsidP="002B1C19"/>
    <w:p w14:paraId="3B19F68D" w14:textId="77777777" w:rsidR="004E4CD8" w:rsidRDefault="004E4CD8" w:rsidP="002B1C19">
      <w:pPr>
        <w:rPr>
          <w:b/>
          <w:bCs/>
          <w:sz w:val="28"/>
          <w:szCs w:val="28"/>
          <w:u w:val="single"/>
          <w:lang w:val="cy-GB"/>
        </w:rPr>
      </w:pPr>
    </w:p>
    <w:p w14:paraId="1D648F97" w14:textId="77777777" w:rsidR="004E4CD8" w:rsidRDefault="004E4CD8" w:rsidP="002B1C19">
      <w:pPr>
        <w:rPr>
          <w:b/>
          <w:bCs/>
          <w:sz w:val="28"/>
          <w:szCs w:val="28"/>
          <w:u w:val="single"/>
          <w:lang w:val="cy-GB"/>
        </w:rPr>
      </w:pPr>
    </w:p>
    <w:p w14:paraId="6D271651" w14:textId="77777777" w:rsidR="004E4CD8" w:rsidRDefault="004E4CD8" w:rsidP="002B1C19">
      <w:pPr>
        <w:rPr>
          <w:b/>
          <w:bCs/>
          <w:sz w:val="28"/>
          <w:szCs w:val="28"/>
          <w:u w:val="single"/>
          <w:lang w:val="cy-GB"/>
        </w:rPr>
      </w:pPr>
    </w:p>
    <w:p w14:paraId="59AEF5F0" w14:textId="499BF5D1" w:rsidR="004E4CD8" w:rsidRDefault="004E4CD8" w:rsidP="002B1C19">
      <w:pPr>
        <w:rPr>
          <w:b/>
          <w:bCs/>
          <w:sz w:val="28"/>
          <w:szCs w:val="28"/>
          <w:u w:val="single"/>
          <w:lang w:val="cy-GB"/>
        </w:rPr>
      </w:pPr>
    </w:p>
    <w:p w14:paraId="7F321FE0" w14:textId="40FDC31F" w:rsidR="004E4CD8" w:rsidRDefault="004E4CD8" w:rsidP="002B1C19">
      <w:pPr>
        <w:rPr>
          <w:b/>
          <w:bCs/>
          <w:sz w:val="28"/>
          <w:szCs w:val="28"/>
          <w:u w:val="single"/>
          <w:lang w:val="cy-GB"/>
        </w:rPr>
      </w:pPr>
    </w:p>
    <w:p w14:paraId="623341B8" w14:textId="636D184B" w:rsidR="004E4CD8" w:rsidRDefault="004E4CD8" w:rsidP="002B1C19">
      <w:pPr>
        <w:rPr>
          <w:b/>
          <w:bCs/>
          <w:sz w:val="28"/>
          <w:szCs w:val="28"/>
          <w:u w:val="single"/>
          <w:lang w:val="cy-GB"/>
        </w:rPr>
      </w:pPr>
    </w:p>
    <w:p w14:paraId="6B49D706" w14:textId="0ACB02F6" w:rsidR="004E4CD8" w:rsidRDefault="004E4CD8" w:rsidP="002B1C19">
      <w:pPr>
        <w:rPr>
          <w:b/>
          <w:bCs/>
          <w:sz w:val="28"/>
          <w:szCs w:val="28"/>
          <w:u w:val="single"/>
          <w:lang w:val="cy-GB"/>
        </w:rPr>
      </w:pPr>
    </w:p>
    <w:p w14:paraId="293D3B8F" w14:textId="2D22AC86" w:rsidR="004E4CD8" w:rsidRDefault="004E4CD8" w:rsidP="002B1C19">
      <w:pPr>
        <w:rPr>
          <w:b/>
          <w:bCs/>
          <w:sz w:val="28"/>
          <w:szCs w:val="28"/>
          <w:u w:val="single"/>
          <w:lang w:val="cy-GB"/>
        </w:rPr>
      </w:pPr>
    </w:p>
    <w:p w14:paraId="264166C6" w14:textId="68E84EF9" w:rsidR="004E4CD8" w:rsidRDefault="004E4CD8" w:rsidP="002B1C19">
      <w:pPr>
        <w:rPr>
          <w:b/>
          <w:bCs/>
          <w:sz w:val="28"/>
          <w:szCs w:val="28"/>
          <w:u w:val="single"/>
          <w:lang w:val="cy-GB"/>
        </w:rPr>
      </w:pPr>
    </w:p>
    <w:p w14:paraId="332A88EA" w14:textId="01D3466A" w:rsidR="00D3569A" w:rsidRDefault="00D3569A" w:rsidP="002B1C19">
      <w:pPr>
        <w:rPr>
          <w:b/>
          <w:bCs/>
          <w:sz w:val="28"/>
          <w:szCs w:val="28"/>
          <w:u w:val="single"/>
          <w:lang w:val="cy-GB"/>
        </w:rPr>
      </w:pPr>
    </w:p>
    <w:p w14:paraId="2140F5F9" w14:textId="77777777" w:rsidR="00D3569A" w:rsidRDefault="00D3569A" w:rsidP="002B1C19">
      <w:pPr>
        <w:rPr>
          <w:b/>
          <w:bCs/>
          <w:sz w:val="28"/>
          <w:szCs w:val="28"/>
          <w:u w:val="single"/>
          <w:lang w:val="cy-GB"/>
        </w:rPr>
      </w:pPr>
      <w:bookmarkStart w:id="0" w:name="_GoBack"/>
      <w:bookmarkEnd w:id="0"/>
    </w:p>
    <w:p w14:paraId="1CCE12A4" w14:textId="790BEDCE" w:rsidR="000F501E" w:rsidRDefault="000F501E" w:rsidP="002B1C19">
      <w:pPr>
        <w:rPr>
          <w:bCs/>
        </w:rPr>
      </w:pPr>
      <w:r w:rsidRPr="000F501E">
        <w:rPr>
          <w:b/>
          <w:bCs/>
          <w:sz w:val="28"/>
          <w:szCs w:val="28"/>
          <w:u w:val="single"/>
          <w:lang w:val="cy-GB"/>
        </w:rPr>
        <w:lastRenderedPageBreak/>
        <w:t>Addysgeg y Cyfnod Sylfaen EA1/ EA3</w:t>
      </w:r>
    </w:p>
    <w:p w14:paraId="15E71E68" w14:textId="75A38263" w:rsidR="007A73A2" w:rsidRDefault="000F501E" w:rsidP="002B1C19">
      <w:pPr>
        <w:rPr>
          <w:bCs/>
        </w:rPr>
      </w:pPr>
      <w:r w:rsidRPr="000F501E">
        <w:rPr>
          <w:bCs/>
        </w:rPr>
        <w:t>Yn ystod fy mhrofiad yn y cyfnod sylfaen deuthum ar draws nifer o strategaethau a thechnegau a ddefnyddir gan staff addysgu ledled yr ysgol er mwyn sicrhau bod y dysgu gorau posibl yn digwydd i ganiatáu i blentyn ddatblygu'n effeithlon. Yn ystod y pythefnos diwethaf, cefais gyfleoedd lluosog yn arwain y dosbarth ac yn gyfrifol am grwpiau bach, lle cefais gyfle i brofi'r strategaethau / technegau hyn drosof fy hun. Canfûm fod y strategaethau / technegau hyn yn hynod effeithiol ac, heb os, rhoddais brofiad gwell i mi o addysgu.</w:t>
      </w:r>
    </w:p>
    <w:p w14:paraId="1DE1AC81" w14:textId="77777777" w:rsidR="000F501E" w:rsidRDefault="000F501E" w:rsidP="002B1C19">
      <w:pPr>
        <w:rPr>
          <w:bCs/>
        </w:rPr>
      </w:pPr>
    </w:p>
    <w:p w14:paraId="338BC109" w14:textId="76285EBD" w:rsidR="007A73A2" w:rsidRDefault="004E4CD8" w:rsidP="002B1C19">
      <w:pPr>
        <w:rPr>
          <w:bCs/>
        </w:rPr>
      </w:pPr>
      <w:r w:rsidRPr="004E4CD8">
        <w:rPr>
          <w:bCs/>
        </w:rPr>
        <w:t>O ran rheoli'r amgylchedd dysgu, darganfyddai mai'r dechneg ymddygiad oedd defnyddio'r dechneg orau. Ar ôl fy wythnos gyntaf o PAP fy mhrif darged oedd rheoli'r amgylchedd dysgu, awgrymodd fy mentor dosbarth y siart ymddygiad ac ychydig o systemau eraill. Penderfynais weithredu ar y siart ymddygiad. Roedd y dull hwn yn ffordd hynod effeithiol a oedd yn caniatáu i'r plant ddeall a oeddent wedi gwneud rhywbeth sy'n haeddu canmoliaeth neu a oedd angen eu disgyblu. Erbyn diwedd fy mhrofiad, sylwais ar welliant sylweddol mewn moeseg gwaith ac ymddygiad yn yr ystafell ddosbarth; roedd y plant eisiau symud ymlaen ar y siart ymddygiad a thrwy fod eisiau gwneud hynny, ymddwyn yn well a cheisio'n galetach. Arweiniodd y dechneg hon at ymchwil i mi ac yn ôl B.F.Skinner (1938) - pan fydd plant yn cael eu canmol am waith / ymddygiad da, maent yn cael eu cyflyru i weithredu / gweithio yn yr un modd yn y dyfodol, a dyna pam ei fod yn mynnu y dylai athrawon ganmol plant pan fyddant yn gweithio'n dda.</w:t>
      </w:r>
    </w:p>
    <w:p w14:paraId="05C77A97" w14:textId="77777777" w:rsidR="004E4CD8" w:rsidRDefault="004E4CD8" w:rsidP="002B1C19">
      <w:pPr>
        <w:rPr>
          <w:bCs/>
        </w:rPr>
      </w:pPr>
    </w:p>
    <w:p w14:paraId="002987B8" w14:textId="77777777" w:rsidR="004E4CD8" w:rsidRPr="004E4CD8" w:rsidRDefault="004E4CD8" w:rsidP="004E4CD8">
      <w:pPr>
        <w:rPr>
          <w:bCs/>
        </w:rPr>
      </w:pPr>
      <w:r w:rsidRPr="004E4CD8">
        <w:rPr>
          <w:bCs/>
        </w:rPr>
        <w:t xml:space="preserve">Techneg arall wnes i ddarganfod yn yr ystafell ddosbarth oedd asesu dealltwriaeth o'r plant. Pwysleisiodd fy mentor dosbarth pa mor bwysig oedd sicrhau bod pob disgybl yn deall y dasg yn drylwyr er mwyn ei chwblhau ar eu gallu uchaf. Canfûm fod llawer o ddisgyblion yn rhy swil i ofyn am help os nad oeddent yn deall ac y byddai'n well ganddynt eistedd mewn distawrwydd na chyfaddef nad ydynt yn deall, felly penderfynais ddefnyddio'r system bodiau i ddangos eu dealltwriaeth (gweler atodiad 1) . Penderfynais hefyd greu fy system fy hun lle byddai'r disgyblion yn dal cerdyn lliw penodol i ddangos eu dealltwriaeth o'r dasg (gweler atodiad 2). Mae Barak Rosenshine (2012) yn awgrymu ei bod yn bwysig gwirio am ddealltwriaeth er mwyn sicrhau dysgu effeithiol a sefydlu'r cysylltiad rhwng deunydd newydd a gwybodaeth flaenorol. </w:t>
      </w:r>
    </w:p>
    <w:p w14:paraId="54484900" w14:textId="77777777" w:rsidR="004E4CD8" w:rsidRPr="004E4CD8" w:rsidRDefault="004E4CD8" w:rsidP="004E4CD8">
      <w:pPr>
        <w:rPr>
          <w:bCs/>
        </w:rPr>
      </w:pPr>
    </w:p>
    <w:p w14:paraId="6C30876D" w14:textId="742576D1" w:rsidR="007A73A2" w:rsidRDefault="004E4CD8" w:rsidP="004E4CD8">
      <w:pPr>
        <w:rPr>
          <w:bCs/>
        </w:rPr>
      </w:pPr>
      <w:r w:rsidRPr="004E4CD8">
        <w:rPr>
          <w:bCs/>
        </w:rPr>
        <w:t>Caniataodd y dechneg hon imi dreulio mwy o amser gyda’r disgyblion nad oeddent yn deall y dasg yn eithaf er mwyn egluro’n gliriach er mwyn sicrhau dealltwriaeth lawn cyn cychwyn ar y dasg. Ar ôl imi ddefnyddio’r ddwy system hyn i ddangos dealltwriaeth, darganfyddais fod y disgyblion yn dod yn fwy cyfforddus â dweud a oeddent yn deall y dasg ai peidio ag yn y pen draw yn sylweddoli ei bod yn hollol naturiol peidio â deall rhywbeth.</w:t>
      </w:r>
    </w:p>
    <w:p w14:paraId="6DC60303" w14:textId="77777777" w:rsidR="004E4CD8" w:rsidRDefault="004E4CD8" w:rsidP="002B1C19">
      <w:pPr>
        <w:rPr>
          <w:b/>
          <w:u w:val="single"/>
        </w:rPr>
      </w:pPr>
    </w:p>
    <w:p w14:paraId="09356E2B" w14:textId="77777777" w:rsidR="004E4CD8" w:rsidRDefault="004E4CD8" w:rsidP="002B1C19">
      <w:pPr>
        <w:rPr>
          <w:b/>
          <w:u w:val="single"/>
        </w:rPr>
      </w:pPr>
    </w:p>
    <w:p w14:paraId="1F19F9A9" w14:textId="77777777" w:rsidR="004E4CD8" w:rsidRDefault="004E4CD8" w:rsidP="002B1C19">
      <w:pPr>
        <w:rPr>
          <w:b/>
          <w:u w:val="single"/>
        </w:rPr>
      </w:pPr>
    </w:p>
    <w:p w14:paraId="7DED96BB" w14:textId="77777777" w:rsidR="004E4CD8" w:rsidRDefault="004E4CD8" w:rsidP="002B1C19">
      <w:pPr>
        <w:rPr>
          <w:b/>
          <w:u w:val="single"/>
        </w:rPr>
      </w:pPr>
    </w:p>
    <w:p w14:paraId="3EC49FE1" w14:textId="77777777" w:rsidR="004E4CD8" w:rsidRDefault="004E4CD8" w:rsidP="002B1C19">
      <w:pPr>
        <w:rPr>
          <w:b/>
          <w:u w:val="single"/>
        </w:rPr>
      </w:pPr>
    </w:p>
    <w:p w14:paraId="7704272F" w14:textId="77777777" w:rsidR="004E4CD8" w:rsidRDefault="004E4CD8" w:rsidP="002B1C19">
      <w:pPr>
        <w:rPr>
          <w:b/>
          <w:u w:val="single"/>
        </w:rPr>
      </w:pPr>
    </w:p>
    <w:p w14:paraId="07A76C9D" w14:textId="77777777" w:rsidR="004E4CD8" w:rsidRDefault="004E4CD8" w:rsidP="002B1C19">
      <w:pPr>
        <w:rPr>
          <w:b/>
          <w:u w:val="single"/>
        </w:rPr>
      </w:pPr>
    </w:p>
    <w:p w14:paraId="0ACA3D9C" w14:textId="77777777" w:rsidR="004E4CD8" w:rsidRDefault="004E4CD8" w:rsidP="002B1C19">
      <w:pPr>
        <w:rPr>
          <w:b/>
          <w:u w:val="single"/>
        </w:rPr>
      </w:pPr>
    </w:p>
    <w:p w14:paraId="1B0482FB" w14:textId="77777777" w:rsidR="004E4CD8" w:rsidRDefault="004E4CD8" w:rsidP="002B1C19">
      <w:pPr>
        <w:rPr>
          <w:b/>
          <w:u w:val="single"/>
        </w:rPr>
      </w:pPr>
    </w:p>
    <w:p w14:paraId="75E12053" w14:textId="0BAA301D" w:rsidR="007A73A2" w:rsidRPr="004E4CD8" w:rsidRDefault="004E4CD8" w:rsidP="002B1C19">
      <w:pPr>
        <w:rPr>
          <w:b/>
          <w:sz w:val="28"/>
          <w:szCs w:val="28"/>
          <w:u w:val="single"/>
        </w:rPr>
      </w:pPr>
      <w:r w:rsidRPr="004E4CD8">
        <w:rPr>
          <w:b/>
          <w:sz w:val="28"/>
          <w:szCs w:val="28"/>
          <w:u w:val="single"/>
        </w:rPr>
        <w:lastRenderedPageBreak/>
        <w:t>Dull trawsgwricwlaidd</w:t>
      </w:r>
    </w:p>
    <w:p w14:paraId="5BE477F8" w14:textId="77777777" w:rsidR="007A73A2" w:rsidRDefault="007A73A2" w:rsidP="002B1C19">
      <w:pPr>
        <w:rPr>
          <w:b/>
          <w:u w:val="single"/>
        </w:rPr>
      </w:pPr>
    </w:p>
    <w:p w14:paraId="32F6B46E" w14:textId="77777777" w:rsidR="004E4CD8" w:rsidRPr="004E4CD8" w:rsidRDefault="004E4CD8" w:rsidP="004E4CD8">
      <w:pPr>
        <w:rPr>
          <w:bCs/>
          <w:sz w:val="22"/>
          <w:szCs w:val="22"/>
        </w:rPr>
      </w:pPr>
      <w:r w:rsidRPr="004E4CD8">
        <w:rPr>
          <w:bCs/>
          <w:sz w:val="22"/>
          <w:szCs w:val="22"/>
        </w:rPr>
        <w:t>Yn y cwricwlwm newydd (a ddilynodd fy ysgol leoliad) mae 3 chyfrifoldeb trawsgwricwlaidd gan gynnwys - llythrennedd, rhifedd a chymhwysedd digidol. Cyflwynwyd y tri chyfrifoldeb hyn i athrawon eu defnyddio yn eu gwersi.</w:t>
      </w:r>
    </w:p>
    <w:p w14:paraId="3D74A4A2" w14:textId="77777777" w:rsidR="004E4CD8" w:rsidRPr="004E4CD8" w:rsidRDefault="004E4CD8" w:rsidP="004E4CD8">
      <w:pPr>
        <w:rPr>
          <w:bCs/>
          <w:sz w:val="22"/>
          <w:szCs w:val="22"/>
        </w:rPr>
      </w:pPr>
    </w:p>
    <w:p w14:paraId="3EDCB3AE" w14:textId="77777777" w:rsidR="004E4CD8" w:rsidRPr="004E4CD8" w:rsidRDefault="004E4CD8" w:rsidP="004E4CD8">
      <w:pPr>
        <w:rPr>
          <w:bCs/>
          <w:sz w:val="22"/>
          <w:szCs w:val="22"/>
        </w:rPr>
      </w:pPr>
      <w:r w:rsidRPr="004E4CD8">
        <w:rPr>
          <w:b/>
          <w:sz w:val="22"/>
          <w:szCs w:val="22"/>
        </w:rPr>
        <w:t>Cymhwysedd digidol</w:t>
      </w:r>
      <w:r w:rsidRPr="004E4CD8">
        <w:rPr>
          <w:bCs/>
          <w:sz w:val="22"/>
          <w:szCs w:val="22"/>
        </w:rPr>
        <w:t xml:space="preserve"> - defnyddio technolegau digidol ar gyfer gwybodaeth, cyfathrebu a datrys problemau sylfaenol ym mhob agwedd ar fywyd.</w:t>
      </w:r>
    </w:p>
    <w:p w14:paraId="33E5EDAF" w14:textId="77777777" w:rsidR="004E4CD8" w:rsidRPr="004E4CD8" w:rsidRDefault="004E4CD8" w:rsidP="004E4CD8">
      <w:pPr>
        <w:rPr>
          <w:bCs/>
          <w:sz w:val="22"/>
          <w:szCs w:val="22"/>
        </w:rPr>
      </w:pPr>
    </w:p>
    <w:p w14:paraId="16DC1364" w14:textId="77777777" w:rsidR="004E4CD8" w:rsidRPr="004E4CD8" w:rsidRDefault="004E4CD8" w:rsidP="004E4CD8">
      <w:pPr>
        <w:rPr>
          <w:bCs/>
          <w:sz w:val="22"/>
          <w:szCs w:val="22"/>
        </w:rPr>
      </w:pPr>
      <w:r w:rsidRPr="004E4CD8">
        <w:rPr>
          <w:b/>
          <w:sz w:val="22"/>
          <w:szCs w:val="22"/>
        </w:rPr>
        <w:t xml:space="preserve">Llythrennedd </w:t>
      </w:r>
      <w:r w:rsidRPr="004E4CD8">
        <w:rPr>
          <w:bCs/>
          <w:sz w:val="22"/>
          <w:szCs w:val="22"/>
        </w:rPr>
        <w:t>- y defnydd o ddarllen ac ysgrifennu disgybl yn ei wneud o fewn gwers.</w:t>
      </w:r>
    </w:p>
    <w:p w14:paraId="13E09B61" w14:textId="77777777" w:rsidR="004E4CD8" w:rsidRPr="004E4CD8" w:rsidRDefault="004E4CD8" w:rsidP="004E4CD8">
      <w:pPr>
        <w:rPr>
          <w:bCs/>
          <w:sz w:val="22"/>
          <w:szCs w:val="22"/>
        </w:rPr>
      </w:pPr>
    </w:p>
    <w:p w14:paraId="6E8DDCD4" w14:textId="10FA45F3" w:rsidR="007A73A2" w:rsidRDefault="004E4CD8" w:rsidP="004E4CD8">
      <w:pPr>
        <w:rPr>
          <w:bCs/>
          <w:sz w:val="22"/>
          <w:szCs w:val="22"/>
        </w:rPr>
      </w:pPr>
      <w:r w:rsidRPr="004E4CD8">
        <w:rPr>
          <w:b/>
          <w:sz w:val="22"/>
          <w:szCs w:val="22"/>
        </w:rPr>
        <w:t>Rhifedd</w:t>
      </w:r>
      <w:r w:rsidRPr="004E4CD8">
        <w:rPr>
          <w:bCs/>
          <w:sz w:val="22"/>
          <w:szCs w:val="22"/>
        </w:rPr>
        <w:t xml:space="preserve"> - cymhwyso rhif i sefyllfaoedd bywyd go iawn.</w:t>
      </w:r>
    </w:p>
    <w:p w14:paraId="506A7CDC" w14:textId="77777777" w:rsidR="004E4CD8" w:rsidRPr="004E4CD8" w:rsidRDefault="004E4CD8" w:rsidP="004E4CD8">
      <w:pPr>
        <w:rPr>
          <w:bCs/>
          <w:sz w:val="22"/>
          <w:szCs w:val="22"/>
        </w:rPr>
      </w:pPr>
    </w:p>
    <w:p w14:paraId="628536D3" w14:textId="0C109E1F" w:rsidR="007A73A2" w:rsidRDefault="004E4CD8" w:rsidP="004E4CD8">
      <w:pPr>
        <w:rPr>
          <w:bCs/>
          <w:sz w:val="22"/>
          <w:szCs w:val="22"/>
        </w:rPr>
      </w:pPr>
      <w:r w:rsidRPr="004E4CD8">
        <w:rPr>
          <w:bCs/>
          <w:sz w:val="22"/>
          <w:szCs w:val="22"/>
        </w:rPr>
        <w:t>Mae technegau trawsgwricwlaidd yn caniatáu i blant weithio mewn dull dyfeisgar er mwyn meithrin eu mewnwelediad, eu galluoedd a'u dealltwriaeth wrth yrru i ddysgu trwy brif diriogaeth ddysgu. Wrth gynllunio fy ngwersi roedd yn rhaid i mi gynnwys dolenni i gyfrifoldebau trawsgwricwlaidd o'r cwricwlwm newydd (gweler atodiad 3). Llwyddais i ddefnyddio llythrennedd a rhifedd fel cyfrifoldeb trawsgwricwlaidd mewn sawl gwers. Mae'r dull hwn yn hynod effeithiol gan fod plant yn datblygu'r sgiliau trawsgwricwlaidd hyn yn isymwybod yn ogystal â datblygu'r maes dysgu a phrofiad penodol. Ar gyfer un o fy ngwersi, y prif faes dysgu oedd gwyddoniaeth a thechnoleg lle roedd yn rhaid i'r disgyblion gwblhau arbrawf yn seiliedig ar stori.Fel cyflwyniad i'r wers, gwnaethom ddarllen y stori a defnyddiodd y disgyblion wybodaeth flaenorol i ddyfalu beth fyddai'n digwydd nesaf yn y stori. Ar gyfer gwers fathemateg, cynlluniais y byddai'r disgyblion yn defnyddio arian i gyfrif hyd at 20 ac yna i gynnwys rhifedd fel dull trawsgwricwlaidd, creais dasg lle byddent yn defnyddio'r arian hwnnw i brynu eitemau o siop. Gweithiodd y dull hwn yn effeithiol iawn i mi gan fod y disgyblion yn cael hwyl wrth ddysgu. Daw dysgu effeithiol o ddisgyblion yn ymgysylltu ac yn cael agwedd gadarnhaol tuag at ddysgu yn ôl Kohn (2004) sy'n dangos, trwy wneud gwersi yn bleserus, y bydd disgyblion yn ymgysylltu ac yn dangos agwedd gadarnhaol tuag at ddysgu.</w:t>
      </w:r>
    </w:p>
    <w:p w14:paraId="748EB6F1" w14:textId="77777777" w:rsidR="004E4CD8" w:rsidRDefault="004E4CD8" w:rsidP="004E4CD8">
      <w:pPr>
        <w:rPr>
          <w:bCs/>
          <w:sz w:val="22"/>
          <w:szCs w:val="22"/>
        </w:rPr>
      </w:pPr>
    </w:p>
    <w:p w14:paraId="4BEBAA3B" w14:textId="5DBF8D7D" w:rsidR="007A73A2" w:rsidRDefault="004E4CD8" w:rsidP="002B1C19">
      <w:pPr>
        <w:rPr>
          <w:bCs/>
          <w:sz w:val="22"/>
          <w:szCs w:val="22"/>
        </w:rPr>
      </w:pPr>
      <w:r w:rsidRPr="004E4CD8">
        <w:rPr>
          <w:bCs/>
          <w:sz w:val="22"/>
          <w:szCs w:val="22"/>
        </w:rPr>
        <w:t>I gloi i EA1 / EA3, credaf fod llawer o strategaethau / technegau yn cael eu defnyddio yn y cyfnod sylfaen sy'n galluogi addysgu a dysgu effeithiol i ddigwydd a bod angen cyfuniad o ddulliau gan gynnwys addysgu uniongyrchol er mwyn i blentyn ddatblygu. O fy mhrofiad, credaf yn gryf fod plant yn ymgysylltu'n fwy trwy ddysgu a gweithio ar safon well pan fydd dysgu'n amrywio o fewn ac ar draws y meysydd dysgu a phrofiad.</w:t>
      </w:r>
    </w:p>
    <w:p w14:paraId="3F5B2E13" w14:textId="77777777" w:rsidR="004E4CD8" w:rsidRDefault="004E4CD8" w:rsidP="002B1C19">
      <w:pPr>
        <w:rPr>
          <w:b/>
          <w:u w:val="single"/>
        </w:rPr>
      </w:pPr>
    </w:p>
    <w:p w14:paraId="00B99A11" w14:textId="77777777" w:rsidR="004E4CD8" w:rsidRDefault="004E4CD8" w:rsidP="002B1C19">
      <w:pPr>
        <w:rPr>
          <w:b/>
          <w:u w:val="single"/>
          <w:lang w:val="cy-GB"/>
        </w:rPr>
      </w:pPr>
    </w:p>
    <w:p w14:paraId="2F30FF77" w14:textId="77777777" w:rsidR="004E4CD8" w:rsidRDefault="004E4CD8" w:rsidP="002B1C19">
      <w:pPr>
        <w:rPr>
          <w:b/>
          <w:u w:val="single"/>
          <w:lang w:val="cy-GB"/>
        </w:rPr>
      </w:pPr>
    </w:p>
    <w:p w14:paraId="7DD90EFC" w14:textId="77777777" w:rsidR="004E4CD8" w:rsidRDefault="004E4CD8" w:rsidP="002B1C19">
      <w:pPr>
        <w:rPr>
          <w:b/>
          <w:u w:val="single"/>
          <w:lang w:val="cy-GB"/>
        </w:rPr>
      </w:pPr>
    </w:p>
    <w:p w14:paraId="043204D0" w14:textId="77777777" w:rsidR="004E4CD8" w:rsidRDefault="004E4CD8" w:rsidP="002B1C19">
      <w:pPr>
        <w:rPr>
          <w:b/>
          <w:u w:val="single"/>
          <w:lang w:val="cy-GB"/>
        </w:rPr>
      </w:pPr>
    </w:p>
    <w:p w14:paraId="336B001F" w14:textId="77777777" w:rsidR="004E4CD8" w:rsidRDefault="004E4CD8" w:rsidP="002B1C19">
      <w:pPr>
        <w:rPr>
          <w:b/>
          <w:u w:val="single"/>
          <w:lang w:val="cy-GB"/>
        </w:rPr>
      </w:pPr>
    </w:p>
    <w:p w14:paraId="66B640B6" w14:textId="77777777" w:rsidR="004E4CD8" w:rsidRDefault="004E4CD8" w:rsidP="002B1C19">
      <w:pPr>
        <w:rPr>
          <w:b/>
          <w:u w:val="single"/>
          <w:lang w:val="cy-GB"/>
        </w:rPr>
      </w:pPr>
    </w:p>
    <w:p w14:paraId="62660CC4" w14:textId="77777777" w:rsidR="004E4CD8" w:rsidRDefault="004E4CD8" w:rsidP="002B1C19">
      <w:pPr>
        <w:rPr>
          <w:b/>
          <w:u w:val="single"/>
          <w:lang w:val="cy-GB"/>
        </w:rPr>
      </w:pPr>
    </w:p>
    <w:p w14:paraId="4CA843B7" w14:textId="77777777" w:rsidR="004E4CD8" w:rsidRDefault="004E4CD8" w:rsidP="002B1C19">
      <w:pPr>
        <w:rPr>
          <w:b/>
          <w:u w:val="single"/>
          <w:lang w:val="cy-GB"/>
        </w:rPr>
      </w:pPr>
    </w:p>
    <w:p w14:paraId="5D108B86" w14:textId="77777777" w:rsidR="004E4CD8" w:rsidRDefault="004E4CD8" w:rsidP="002B1C19">
      <w:pPr>
        <w:rPr>
          <w:b/>
          <w:u w:val="single"/>
          <w:lang w:val="cy-GB"/>
        </w:rPr>
      </w:pPr>
    </w:p>
    <w:p w14:paraId="5923C0AC" w14:textId="77777777" w:rsidR="004E4CD8" w:rsidRDefault="004E4CD8" w:rsidP="002B1C19">
      <w:pPr>
        <w:rPr>
          <w:b/>
          <w:u w:val="single"/>
          <w:lang w:val="cy-GB"/>
        </w:rPr>
      </w:pPr>
    </w:p>
    <w:p w14:paraId="5A422D51" w14:textId="77777777" w:rsidR="004E4CD8" w:rsidRDefault="004E4CD8" w:rsidP="002B1C19">
      <w:pPr>
        <w:rPr>
          <w:b/>
          <w:u w:val="single"/>
          <w:lang w:val="cy-GB"/>
        </w:rPr>
      </w:pPr>
    </w:p>
    <w:p w14:paraId="770F278B" w14:textId="77777777" w:rsidR="004E4CD8" w:rsidRDefault="004E4CD8" w:rsidP="002B1C19">
      <w:pPr>
        <w:rPr>
          <w:b/>
          <w:u w:val="single"/>
          <w:lang w:val="cy-GB"/>
        </w:rPr>
      </w:pPr>
    </w:p>
    <w:p w14:paraId="3BF131EF" w14:textId="77777777" w:rsidR="004E4CD8" w:rsidRDefault="004E4CD8" w:rsidP="002B1C19">
      <w:pPr>
        <w:rPr>
          <w:b/>
          <w:u w:val="single"/>
          <w:lang w:val="cy-GB"/>
        </w:rPr>
      </w:pPr>
    </w:p>
    <w:p w14:paraId="66B359E2" w14:textId="77777777" w:rsidR="004E4CD8" w:rsidRDefault="004E4CD8" w:rsidP="002B1C19">
      <w:pPr>
        <w:rPr>
          <w:b/>
          <w:u w:val="single"/>
          <w:lang w:val="cy-GB"/>
        </w:rPr>
      </w:pPr>
    </w:p>
    <w:p w14:paraId="5693D9C3" w14:textId="77777777" w:rsidR="004E4CD8" w:rsidRDefault="004E4CD8" w:rsidP="002B1C19">
      <w:pPr>
        <w:rPr>
          <w:b/>
          <w:u w:val="single"/>
          <w:lang w:val="cy-GB"/>
        </w:rPr>
      </w:pPr>
    </w:p>
    <w:p w14:paraId="4FCC61D3" w14:textId="7C54A6E7" w:rsidR="007A73A2" w:rsidRPr="004E4CD8" w:rsidRDefault="004E4CD8" w:rsidP="002B1C19">
      <w:pPr>
        <w:rPr>
          <w:b/>
          <w:sz w:val="28"/>
          <w:szCs w:val="28"/>
          <w:u w:val="single"/>
          <w:lang w:val="cy-GB"/>
        </w:rPr>
      </w:pPr>
      <w:r w:rsidRPr="004E4CD8">
        <w:rPr>
          <w:b/>
          <w:sz w:val="28"/>
          <w:szCs w:val="28"/>
          <w:u w:val="single"/>
          <w:lang w:val="cy-GB"/>
        </w:rPr>
        <w:lastRenderedPageBreak/>
        <w:t>Cynllunio yn y Cyfnod Sylfaen EA2</w:t>
      </w:r>
    </w:p>
    <w:p w14:paraId="34844495" w14:textId="77777777" w:rsidR="004E4CD8" w:rsidRDefault="004E4CD8" w:rsidP="002B1C19">
      <w:pPr>
        <w:rPr>
          <w:b/>
          <w:u w:val="single"/>
        </w:rPr>
      </w:pPr>
    </w:p>
    <w:p w14:paraId="3B3AAE24" w14:textId="75BDA13B" w:rsidR="00833BBE" w:rsidRDefault="004E4CD8" w:rsidP="002B1C19">
      <w:pPr>
        <w:rPr>
          <w:bCs/>
        </w:rPr>
      </w:pPr>
      <w:r w:rsidRPr="004E4CD8">
        <w:rPr>
          <w:bCs/>
        </w:rPr>
        <w:t>Mae cynllunio yn y cyfnod sylfaen yn bwysig iawn i athrawon ei berffeithio er mwyn addysgu'n effeithiol a gwybod pryd maen nhw'n mynd i ddysgu pob maes dysgu. Dull effeithlon a ddefnyddiodd fy mentor dosbarth oedd cael amgylchedd wedi'i baratoi lle mae digon o weithgareddau gyda gwahanol feysydd dysgu ar gyfer pob gweithgaredd sy'n caniatáu i'r disgyblion gael y rhyddid i ddewis ym mha weithgaredd y maent yn dymuno cymryd rhan ynddo. amgylchedd 'yw cysyniad Maria Montessori (1936) o amgylchedd sy'n cael ei ddylunio er mwyn hwyluso'r dysgu a'r archwilio annibynnol mwyaf posibl gan y plentyn. Mae Montessori yn ystyried na fydd pob plentyn yn hoffi'r holl weithgareddau, a dyna'r rheswm pam ei bod hi'n awgrymu cael nifer o weithgareddau yn yr amgylchedd - mae'n caniatáu i blant ddewis y wers sy'n apelio fwyaf atynt. Yn fy marn i, credaf, trwy gynllunio amgylchedd parod ar gyfer y dosbarth, ei fod yn rhoi dewis o wersi lluosog a chyfleoedd i'r plant ddatblygu mewn gwahanol feysydd dysgu.</w:t>
      </w:r>
    </w:p>
    <w:p w14:paraId="06DF58FC" w14:textId="77777777" w:rsidR="004E4CD8" w:rsidRDefault="004E4CD8" w:rsidP="002B1C19">
      <w:pPr>
        <w:rPr>
          <w:bCs/>
        </w:rPr>
      </w:pPr>
    </w:p>
    <w:p w14:paraId="3E5583A8" w14:textId="0C3BEC8C" w:rsidR="00833BBE" w:rsidRDefault="004E4CD8" w:rsidP="002B1C19">
      <w:pPr>
        <w:rPr>
          <w:bCs/>
        </w:rPr>
      </w:pPr>
      <w:r w:rsidRPr="004E4CD8">
        <w:rPr>
          <w:bCs/>
        </w:rPr>
        <w:t>Strategaeth gynllunio effeithiol arall a welais wrth fod ar leoliad oedd darpariaeth barhaus a dyna le mae deunydd dysgu newydd yn cael ei gymhwyso i wybodaeth flaenorol. Yn ôl theori adeiladol Bruner (1966) mae dysgu yn broses barhaus lle mae dysgwyr yn amsugno gwybodaeth neu gysyniadau newydd yn seiliedig ar eu gwybodaeth flaenorol i'r pwnc. Trwy arsylwi fy athro / athrawes yn ail-ddal ar wersi cyn darpariaeth barhaus, rwyf wedi gweld yr effaith gadarnhaol y mae'n ei chael ar ddatblygiad y dysgwr a thrwy ail-ddal, mae plant yn adennill diddordeb yn y pwnc ac yn teimlo'n fwy cyfforddus yn ateb cwestiynau. Oherwydd hyn, cytunaf yn gryf â theori adeiladol Bruner.</w:t>
      </w:r>
    </w:p>
    <w:p w14:paraId="71EE71AD" w14:textId="77777777" w:rsidR="004E4CD8" w:rsidRDefault="004E4CD8" w:rsidP="002B1C19">
      <w:pPr>
        <w:rPr>
          <w:bCs/>
        </w:rPr>
      </w:pPr>
    </w:p>
    <w:p w14:paraId="78305017" w14:textId="78A21260" w:rsidR="00833BBE" w:rsidRDefault="004E4CD8" w:rsidP="002B1C19">
      <w:pPr>
        <w:rPr>
          <w:bCs/>
        </w:rPr>
      </w:pPr>
      <w:r w:rsidRPr="004E4CD8">
        <w:rPr>
          <w:bCs/>
        </w:rPr>
        <w:t>Mae ysgolion yn aml yn defnyddio dull Reggio Emilia o ran cynllunio mewn perthynas â llais / diddordebau disgyblion y gall disgyblion adeiladu eu dysgu eu hunain a dyna pam ei bod yn bwysig caniatáu i blant siarad eu meddyliau ac i athrawon wrando. Mae'r Reggio Emilia yn ddull sy'n canolbwyntio ar y plentyn lle mae athrawon yn cael cryn dipyn yn llai o effaith ar eu dysgu ond gallant greu amgylchedd dysgu i'r plant ei archwilio a'i ddysgu'n annibynnol. Mae plant yn cymryd rheolaeth yn null Reggio Emilia a bydd athrawon yn eistedd yn ôl ac yn arsylwi. Rhaid i blant weithio fel tîm er mwyn cwblhau'r tasgau, sy'n caniatáu ystyried trafodaeth, teimladau, a hefyd rhannu barn. Mae'r dull hwn yn caniatáu i blant ddefnyddio eu dychymyg i'r eithaf ac archwilio llwybrau newydd mewn bywyd.Credai Malaguzzi (d.d) fod y dull hwn o wrando ar lais y disgybl yn rhoi cyfleoedd dirifedi i blant gyfathrebu a mynegi eu hunain, llunio eu dysgu eu hunain a dysgu trwy eraill o'u cwmpas. Mae'r dull hwn o wrando ar lais a diddordebau'r plant yn ddull a welais yn effeithiol iawn - yn fy ysgol roedd man dynodedig y tu allan gyda llawer o wahanol brosiectau y gallai disgyblion ei wneud, a darganfyddais trwy adael i'r disgyblion chwarae'n annibynnol a roddodd gwell cyfle iddynt gyflawni'r 3 egwyddor yn null Malaguzzi.</w:t>
      </w:r>
    </w:p>
    <w:p w14:paraId="7CA7F1DF" w14:textId="77777777" w:rsidR="004E4CD8" w:rsidRDefault="004E4CD8" w:rsidP="002B1C19">
      <w:pPr>
        <w:rPr>
          <w:bCs/>
        </w:rPr>
      </w:pPr>
    </w:p>
    <w:p w14:paraId="3CE8401C" w14:textId="7C65F259" w:rsidR="002B1C19" w:rsidRDefault="004E4CD8" w:rsidP="002B1C19">
      <w:pPr>
        <w:rPr>
          <w:b/>
          <w:bCs/>
          <w:sz w:val="36"/>
          <w:szCs w:val="36"/>
          <w:u w:val="single"/>
        </w:rPr>
      </w:pPr>
      <w:r w:rsidRPr="004E4CD8">
        <w:rPr>
          <w:bCs/>
        </w:rPr>
        <w:t xml:space="preserve">Y ffordd olaf y cefais effaith ar gynllunio yn y cyfnod sylfaen sy'n debyg i ddull Reggio Emilia oedd dull cyfannol Tina Bruce (2001) sy'n canolbwyntio ar greadigrwydd, chwarae a phrofiadau uniongyrchol. Mae dull Bruce yn canolbwyntio ar bwysigrwydd dysgu annibynnol, cael cyfle i wneud camgymeriadau ac mae'n pwysleisio hunan-gymhelliant. Er mwyn i'r rhain ddigwydd, rhaid i'r athro wrando ar ddymuniadau ac anghenion y plentyn a chaniatáu iddynt ddarganfod a dysgu'n annibynnol. Mae Bruce yn gwerthfawrogi’r term chwarae ‘llif rhydd’ sef lle gall plentyn ddewis pa bynnag weithgaredd y mae’n hoffi ei </w:t>
      </w:r>
      <w:r w:rsidRPr="004E4CD8">
        <w:rPr>
          <w:bCs/>
        </w:rPr>
        <w:lastRenderedPageBreak/>
        <w:t>wneud o fewn yr amgylchedd dysgu. Mae’r dull hwn yn debyg iawn i ddull Reggio Emilia ac mae’r rhan fwyaf o waith Bruce wedi’i ysbrydoli gan theori Friedrich Froebel (1967) sy’n canolbwyntio ar ddysgu ymarferol a’r buddion y mae dysgu ymarferol yn eu cael ar ddatblygiad gwybyddol.</w:t>
      </w:r>
      <w:r w:rsidR="00C47D09">
        <w:rPr>
          <w:b/>
          <w:bCs/>
          <w:sz w:val="36"/>
          <w:szCs w:val="36"/>
          <w:u w:val="single"/>
        </w:rPr>
        <w:br w:type="page"/>
      </w:r>
    </w:p>
    <w:p w14:paraId="424E1CFC" w14:textId="612CD05F" w:rsidR="00F976DA" w:rsidRDefault="004E4CD8">
      <w:pPr>
        <w:rPr>
          <w:b/>
          <w:bCs/>
          <w:sz w:val="28"/>
          <w:szCs w:val="28"/>
          <w:u w:val="single"/>
          <w:lang w:val="cy-GB"/>
        </w:rPr>
      </w:pPr>
      <w:r w:rsidRPr="004E4CD8">
        <w:rPr>
          <w:b/>
          <w:bCs/>
          <w:sz w:val="28"/>
          <w:szCs w:val="28"/>
          <w:u w:val="single"/>
          <w:lang w:val="cy-GB"/>
        </w:rPr>
        <w:lastRenderedPageBreak/>
        <w:t xml:space="preserve">Y </w:t>
      </w:r>
      <w:r>
        <w:rPr>
          <w:b/>
          <w:bCs/>
          <w:sz w:val="28"/>
          <w:szCs w:val="28"/>
          <w:u w:val="single"/>
          <w:lang w:val="cy-GB"/>
        </w:rPr>
        <w:t>S</w:t>
      </w:r>
      <w:r w:rsidRPr="004E4CD8">
        <w:rPr>
          <w:b/>
          <w:bCs/>
          <w:sz w:val="28"/>
          <w:szCs w:val="28"/>
          <w:u w:val="single"/>
          <w:lang w:val="cy-GB"/>
        </w:rPr>
        <w:t xml:space="preserve">efyllfa </w:t>
      </w:r>
      <w:r>
        <w:rPr>
          <w:b/>
          <w:bCs/>
          <w:sz w:val="28"/>
          <w:szCs w:val="28"/>
          <w:u w:val="single"/>
          <w:lang w:val="cy-GB"/>
        </w:rPr>
        <w:t>B</w:t>
      </w:r>
      <w:r w:rsidRPr="004E4CD8">
        <w:rPr>
          <w:b/>
          <w:bCs/>
          <w:sz w:val="28"/>
          <w:szCs w:val="28"/>
          <w:u w:val="single"/>
          <w:lang w:val="cy-GB"/>
        </w:rPr>
        <w:t>resennol</w:t>
      </w:r>
    </w:p>
    <w:p w14:paraId="20A40688" w14:textId="77777777" w:rsidR="004E4CD8" w:rsidRDefault="004E4CD8">
      <w:pPr>
        <w:rPr>
          <w:b/>
          <w:bCs/>
          <w:sz w:val="36"/>
          <w:szCs w:val="36"/>
          <w:u w:val="single"/>
        </w:rPr>
      </w:pPr>
    </w:p>
    <w:p w14:paraId="41266902" w14:textId="0B60B050" w:rsidR="00256B39" w:rsidRDefault="004E4CD8">
      <w:r w:rsidRPr="004E4CD8">
        <w:t>Mae athrawon yn wynebu sawl her wrth fod yn y cyfnod sylfaen. Y brif her y sylwais arni oedd y nifer helaeth o ddisgyblion ym mhob dosbarth, yn fy nosbarth roedd bron i 35 o blant, mae hyn yn swm enfawr pan nad oes ond un athro ar gael. Mae cynorthwywyr dysgu yn y dosbarth ond maen nhw'n aml yn brysur ac mae ganddyn nhw bethau i'w paratoi y tu allan i'r ystafell ddosbarth fel llungopïo a chael deunydd gwersi. Mae hyn yn golygu bod yn rhaid i'r athro dosbarth fod yn gyfrifol am 35 o blant ar unwaith sy'n eithaf heriol ac mae'n anodd sicrhau bod pob disgybl yn talu sylw ar unwaith. Byddwn yn argymell gwella'r sefyllfa, bod sawl cymorth addysgu ar gael ac mae o leiaf un cynorthwyydd addysgu yn aros yn yr ystafell ddosbarth bob amser i gynorthwyo'r prif athro.</w:t>
      </w:r>
    </w:p>
    <w:p w14:paraId="1758AD47" w14:textId="77777777" w:rsidR="004E4CD8" w:rsidRDefault="004E4CD8"/>
    <w:p w14:paraId="627CD4F7" w14:textId="05DAAD66" w:rsidR="00256B39" w:rsidRDefault="004E4CD8">
      <w:r w:rsidRPr="004E4CD8">
        <w:t>Mater arall y mae athrawon yn ei wynebu yw gorlwytho gwaith gydag ychydig iawn o amser i'w gwblhau ynddo. Mae gan athrawon nifer enfawr o dasgau i'w gwneud p'un a yw'n marcio, cynllunio neu gwblhau adroddiadau, mae yna derfyn amser llym iawn y mae'n rhaid cwblhau'r tasgau hyn. Rhaid cwblhau'r mwyafrif o'r tasgau hyn yn eu hamser eu hunain gan nad oes ganddyn nhw ddigon o amser i gwblhau popeth yn ystod oriau ysgol. Er mwyn gwella'r sefyllfa, byddwn yn awgrymu rhoi mwy o amser i'r athrawon gyflawni'r tasgau hyn neu estyn ychydig o amser ar gyfer CPA, credaf y byddent yn elwa o hyn a byddai'n caniatáu iddynt gwblhau mwy o dasgau.</w:t>
      </w:r>
    </w:p>
    <w:p w14:paraId="313AC9C5" w14:textId="77777777" w:rsidR="004E4CD8" w:rsidRDefault="004E4CD8"/>
    <w:p w14:paraId="14CD25E9" w14:textId="43ACF171" w:rsidR="00256B39" w:rsidRDefault="004E4CD8">
      <w:r w:rsidRPr="004E4CD8">
        <w:t>Yr her olaf rwy'n credu y mae'r athrawon yn ei hwynebu yw bod ganddyn nhw ormod o feistri fel rhieni, myfyrwyr, a rheolwyr ysgolion. Gall eu bodloni i gyd fod yn heriol iawn, os nad yw'r rheolwyr yn gefnogol, bod disgyblion yn aflonyddgar a bod rhieni'n cwyno yna gallai hyn beri straen mawr i athro wella. Byddwn yn argymell bod uwch reolwyr a rhieni'n ymwybodol bod angen popeth ar athrawon. y gefnogaeth y gallant ei chael er mwyn addysgu hyd eithaf eu gallu a'r mwyaf o gefnogaeth sydd ganddynt y gorau i'w plentyn.</w:t>
      </w:r>
    </w:p>
    <w:p w14:paraId="5CB761A7" w14:textId="77777777" w:rsidR="004E4CD8" w:rsidRDefault="004E4CD8"/>
    <w:p w14:paraId="7539FBA2" w14:textId="0278D18D" w:rsidR="00256B39" w:rsidRPr="004E4CD8" w:rsidRDefault="004E4CD8">
      <w:pPr>
        <w:rPr>
          <w:b/>
          <w:bCs/>
          <w:sz w:val="28"/>
          <w:szCs w:val="28"/>
          <w:u w:val="single"/>
        </w:rPr>
      </w:pPr>
      <w:r w:rsidRPr="004E4CD8">
        <w:rPr>
          <w:b/>
          <w:bCs/>
          <w:sz w:val="28"/>
          <w:szCs w:val="28"/>
          <w:u w:val="single"/>
        </w:rPr>
        <w:t>Diweddglo</w:t>
      </w:r>
    </w:p>
    <w:p w14:paraId="38461DFF" w14:textId="74F98312" w:rsidR="00256B39" w:rsidRDefault="00256B39">
      <w:pPr>
        <w:rPr>
          <w:b/>
          <w:bCs/>
          <w:u w:val="single"/>
        </w:rPr>
      </w:pPr>
    </w:p>
    <w:p w14:paraId="3FE8DED5" w14:textId="1A1AE34B" w:rsidR="00F976DA" w:rsidRDefault="004E4CD8">
      <w:pPr>
        <w:rPr>
          <w:b/>
          <w:bCs/>
          <w:sz w:val="36"/>
          <w:szCs w:val="36"/>
          <w:u w:val="single"/>
        </w:rPr>
      </w:pPr>
      <w:r w:rsidRPr="004E4CD8">
        <w:t>I gloi mae'r modiwl hwn wedi fy ngwneud yn gwbl ymwybodol o'r cyfnod sylfaen a beth yw ei gynnwys. Trwy gael trosolwg a phrofiad manwl o sut beth yw addysgu yn y cyfnod sylfaen ynghyd â strategaethau a thechnegau a ddefnyddir ar gyfer dysgu ac addysgu effeithlon, credaf yn awr fy mod wedi gwella fel athro ac rwyf bellach yn ymwybodol o sut beth yw addysgu. y cyfnod sylfaen a pha heriau y mae athrawon yn eu hwynebu bob dydd.</w:t>
      </w:r>
      <w:r w:rsidR="00F976DA">
        <w:rPr>
          <w:b/>
          <w:bCs/>
          <w:sz w:val="36"/>
          <w:szCs w:val="36"/>
          <w:u w:val="single"/>
        </w:rPr>
        <w:br w:type="page"/>
      </w:r>
    </w:p>
    <w:p w14:paraId="250A98CD" w14:textId="0D5FC286" w:rsidR="00BE0503" w:rsidRDefault="00833BBE">
      <w:pPr>
        <w:rPr>
          <w:b/>
          <w:bCs/>
          <w:sz w:val="36"/>
          <w:szCs w:val="36"/>
          <w:u w:val="single"/>
        </w:rPr>
      </w:pPr>
      <w:r>
        <w:rPr>
          <w:b/>
          <w:bCs/>
          <w:sz w:val="36"/>
          <w:szCs w:val="36"/>
          <w:u w:val="single"/>
        </w:rPr>
        <w:lastRenderedPageBreak/>
        <w:t>Atodiad</w:t>
      </w:r>
    </w:p>
    <w:p w14:paraId="772BB5FD" w14:textId="62F19A1A" w:rsidR="00BE0503" w:rsidRDefault="00BE0503">
      <w:pPr>
        <w:rPr>
          <w:b/>
          <w:bCs/>
          <w:sz w:val="36"/>
          <w:szCs w:val="36"/>
          <w:u w:val="single"/>
        </w:rPr>
      </w:pPr>
    </w:p>
    <w:p w14:paraId="69B1C690" w14:textId="14DE2FAD" w:rsidR="00BE0503" w:rsidRDefault="00BE0503">
      <w:pPr>
        <w:rPr>
          <w:b/>
          <w:bCs/>
          <w:sz w:val="36"/>
          <w:szCs w:val="36"/>
          <w:u w:val="single"/>
        </w:rPr>
      </w:pPr>
    </w:p>
    <w:p w14:paraId="0AD01D24" w14:textId="0709B25F" w:rsidR="00BE0503" w:rsidRDefault="00256B39">
      <w:pPr>
        <w:rPr>
          <w:b/>
          <w:bCs/>
          <w:sz w:val="36"/>
          <w:szCs w:val="36"/>
          <w:u w:val="single"/>
        </w:rPr>
      </w:pPr>
      <w:r>
        <w:rPr>
          <w:noProof/>
          <w:sz w:val="44"/>
          <w:szCs w:val="44"/>
        </w:rPr>
        <w:drawing>
          <wp:inline distT="0" distB="0" distL="0" distR="0" wp14:anchorId="26F49DAE" wp14:editId="1151D263">
            <wp:extent cx="2202236" cy="2450579"/>
            <wp:effectExtent l="2857" t="0" r="0" b="0"/>
            <wp:docPr id="3" name="Picture 3" descr="A picture containing person, indoor, child, you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851.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2259907" cy="2514754"/>
                    </a:xfrm>
                    <a:prstGeom prst="rect">
                      <a:avLst/>
                    </a:prstGeom>
                  </pic:spPr>
                </pic:pic>
              </a:graphicData>
            </a:graphic>
          </wp:inline>
        </w:drawing>
      </w:r>
      <w:r w:rsidRPr="00256B39">
        <w:rPr>
          <w:b/>
          <w:bCs/>
          <w:u w:val="single"/>
        </w:rPr>
        <w:t>(I) Llun personol o brofiad dysgu</w:t>
      </w:r>
    </w:p>
    <w:p w14:paraId="317CF803" w14:textId="266A27E9" w:rsidR="00256B39" w:rsidRPr="00256B39" w:rsidRDefault="00256B39">
      <w:pPr>
        <w:rPr>
          <w:b/>
          <w:bCs/>
          <w:u w:val="single"/>
        </w:rPr>
      </w:pPr>
      <w:r w:rsidRPr="00256B39">
        <w:rPr>
          <w:noProof/>
        </w:rPr>
        <w:drawing>
          <wp:inline distT="0" distB="0" distL="0" distR="0" wp14:anchorId="006E5039" wp14:editId="2308457E">
            <wp:extent cx="2890887" cy="2168165"/>
            <wp:effectExtent l="0" t="0" r="5080" b="3810"/>
            <wp:docPr id="2" name="Picture 2" descr="A group of young children sitting around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853.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19590" cy="2189692"/>
                    </a:xfrm>
                    <a:prstGeom prst="rect">
                      <a:avLst/>
                    </a:prstGeom>
                  </pic:spPr>
                </pic:pic>
              </a:graphicData>
            </a:graphic>
          </wp:inline>
        </w:drawing>
      </w:r>
      <w:r w:rsidRPr="00256B39">
        <w:rPr>
          <w:b/>
          <w:bCs/>
          <w:u w:val="single"/>
        </w:rPr>
        <w:t>(ii) Llun personol o brofiad dysgu</w:t>
      </w:r>
    </w:p>
    <w:p w14:paraId="157A01C8" w14:textId="0CBDD247" w:rsidR="00256B39" w:rsidRPr="00256B39" w:rsidRDefault="00256B39">
      <w:pPr>
        <w:rPr>
          <w:b/>
          <w:bCs/>
        </w:rPr>
      </w:pPr>
      <w:r w:rsidRPr="00256B39">
        <w:rPr>
          <w:b/>
          <w:bCs/>
          <w:noProof/>
        </w:rPr>
        <w:drawing>
          <wp:inline distT="0" distB="0" distL="0" distR="0" wp14:anchorId="24D7929A" wp14:editId="7D1FE02E">
            <wp:extent cx="3136108" cy="2498103"/>
            <wp:effectExtent l="0" t="0" r="1270" b="381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FD3D91-0237-4069-983E-25154818B30A.jpeg"/>
                    <pic:cNvPicPr/>
                  </pic:nvPicPr>
                  <pic:blipFill>
                    <a:blip r:embed="rId7">
                      <a:extLst>
                        <a:ext uri="{28A0092B-C50C-407E-A947-70E740481C1C}">
                          <a14:useLocalDpi xmlns:a14="http://schemas.microsoft.com/office/drawing/2010/main" val="0"/>
                        </a:ext>
                      </a:extLst>
                    </a:blip>
                    <a:stretch>
                      <a:fillRect/>
                    </a:stretch>
                  </pic:blipFill>
                  <pic:spPr>
                    <a:xfrm>
                      <a:off x="0" y="0"/>
                      <a:ext cx="3140939" cy="2501951"/>
                    </a:xfrm>
                    <a:prstGeom prst="rect">
                      <a:avLst/>
                    </a:prstGeom>
                  </pic:spPr>
                </pic:pic>
              </a:graphicData>
            </a:graphic>
          </wp:inline>
        </w:drawing>
      </w:r>
      <w:r w:rsidRPr="00256B39">
        <w:rPr>
          <w:b/>
          <w:bCs/>
        </w:rPr>
        <w:t xml:space="preserve">(iii) </w:t>
      </w:r>
      <w:r w:rsidR="004E4CD8">
        <w:rPr>
          <w:b/>
          <w:bCs/>
        </w:rPr>
        <w:t>Cynllun gwers</w:t>
      </w:r>
      <w:r w:rsidRPr="00256B39">
        <w:rPr>
          <w:b/>
          <w:bCs/>
        </w:rPr>
        <w:t xml:space="preserve"> o brofiad dysgu</w:t>
      </w:r>
    </w:p>
    <w:p w14:paraId="1525DAEC" w14:textId="77777777" w:rsidR="00256B39" w:rsidRDefault="00256B39" w:rsidP="00256B39">
      <w:pPr>
        <w:rPr>
          <w:b/>
          <w:bCs/>
          <w:sz w:val="36"/>
          <w:szCs w:val="36"/>
          <w:u w:val="single"/>
        </w:rPr>
      </w:pPr>
    </w:p>
    <w:p w14:paraId="325B8FAD" w14:textId="4F84D814" w:rsidR="00256B39" w:rsidRDefault="00256B39" w:rsidP="00256B39">
      <w:pPr>
        <w:rPr>
          <w:b/>
          <w:bCs/>
          <w:sz w:val="36"/>
          <w:szCs w:val="36"/>
          <w:u w:val="single"/>
        </w:rPr>
      </w:pPr>
    </w:p>
    <w:p w14:paraId="366265B6" w14:textId="77E4C6EA" w:rsidR="009157CD" w:rsidRDefault="009157CD" w:rsidP="00256B39">
      <w:pPr>
        <w:rPr>
          <w:b/>
          <w:bCs/>
          <w:sz w:val="36"/>
          <w:szCs w:val="36"/>
          <w:u w:val="single"/>
        </w:rPr>
      </w:pPr>
    </w:p>
    <w:p w14:paraId="1EAFEA02" w14:textId="77777777" w:rsidR="009157CD" w:rsidRDefault="009157CD" w:rsidP="00256B39">
      <w:pPr>
        <w:rPr>
          <w:b/>
          <w:bCs/>
          <w:sz w:val="36"/>
          <w:szCs w:val="36"/>
          <w:u w:val="single"/>
        </w:rPr>
      </w:pPr>
    </w:p>
    <w:p w14:paraId="37378F89" w14:textId="5DB110E3" w:rsidR="00256B39" w:rsidRPr="009157CD" w:rsidRDefault="00256B39" w:rsidP="00256B39">
      <w:pPr>
        <w:rPr>
          <w:b/>
          <w:bCs/>
          <w:sz w:val="28"/>
          <w:szCs w:val="28"/>
          <w:u w:val="single"/>
        </w:rPr>
      </w:pPr>
      <w:r w:rsidRPr="009157CD">
        <w:rPr>
          <w:b/>
          <w:bCs/>
          <w:sz w:val="28"/>
          <w:szCs w:val="28"/>
          <w:u w:val="single"/>
        </w:rPr>
        <w:t>Cyfeirnodi</w:t>
      </w:r>
    </w:p>
    <w:p w14:paraId="6CE1BD36" w14:textId="77777777" w:rsidR="009157CD" w:rsidRPr="009157CD" w:rsidRDefault="009157CD" w:rsidP="00256B39">
      <w:pPr>
        <w:rPr>
          <w:b/>
          <w:bCs/>
          <w:u w:val="single"/>
        </w:rPr>
      </w:pPr>
    </w:p>
    <w:p w14:paraId="526889E9"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 xml:space="preserve">Piaget, J. (1983). </w:t>
      </w:r>
      <w:r w:rsidRPr="002B1C19">
        <w:rPr>
          <w:rFonts w:ascii="ff8" w:eastAsia="Times New Roman" w:hAnsi="ff8" w:cs="Times New Roman"/>
          <w:color w:val="000000"/>
          <w:sz w:val="66"/>
          <w:szCs w:val="66"/>
          <w:lang w:eastAsia="en-GB"/>
        </w:rPr>
        <w:t>Piaget's theory</w:t>
      </w:r>
      <w:r w:rsidRPr="002B1C19">
        <w:rPr>
          <w:rFonts w:ascii="ff2" w:eastAsia="Times New Roman" w:hAnsi="ff2" w:cs="Times New Roman"/>
          <w:color w:val="000000"/>
          <w:sz w:val="66"/>
          <w:szCs w:val="66"/>
          <w:lang w:eastAsia="en-GB"/>
        </w:rPr>
        <w:t xml:space="preserve">. P. Mussen (ed). </w:t>
      </w:r>
      <w:r w:rsidRPr="002B1C19">
        <w:rPr>
          <w:rFonts w:ascii="ff8" w:eastAsia="Times New Roman" w:hAnsi="ff8" w:cs="Times New Roman"/>
          <w:color w:val="000000"/>
          <w:sz w:val="66"/>
          <w:szCs w:val="66"/>
          <w:lang w:eastAsia="en-GB"/>
        </w:rPr>
        <w:t>Handbook of Child Psychology</w:t>
      </w:r>
      <w:r w:rsidRPr="002B1C19">
        <w:rPr>
          <w:rFonts w:ascii="ff2" w:eastAsia="Times New Roman" w:hAnsi="ff2" w:cs="Times New Roman"/>
          <w:color w:val="000000"/>
          <w:sz w:val="66"/>
          <w:szCs w:val="66"/>
          <w:lang w:eastAsia="en-GB"/>
        </w:rPr>
        <w:t xml:space="preserve">. 4th edition. Vol. 1. New York: </w:t>
      </w:r>
    </w:p>
    <w:p w14:paraId="0F7F9B2B"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Wiley.</w:t>
      </w:r>
    </w:p>
    <w:p w14:paraId="124D03E7"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 xml:space="preserve">Piaget, J. (1983). </w:t>
      </w:r>
      <w:r w:rsidRPr="002B1C19">
        <w:rPr>
          <w:rFonts w:ascii="ff8" w:eastAsia="Times New Roman" w:hAnsi="ff8" w:cs="Times New Roman"/>
          <w:color w:val="000000"/>
          <w:sz w:val="66"/>
          <w:szCs w:val="66"/>
          <w:lang w:eastAsia="en-GB"/>
        </w:rPr>
        <w:t>Piaget's theory</w:t>
      </w:r>
      <w:r w:rsidRPr="002B1C19">
        <w:rPr>
          <w:rFonts w:ascii="ff2" w:eastAsia="Times New Roman" w:hAnsi="ff2" w:cs="Times New Roman"/>
          <w:color w:val="000000"/>
          <w:sz w:val="66"/>
          <w:szCs w:val="66"/>
          <w:lang w:eastAsia="en-GB"/>
        </w:rPr>
        <w:t xml:space="preserve">. P. Mussen (ed). </w:t>
      </w:r>
      <w:r w:rsidRPr="002B1C19">
        <w:rPr>
          <w:rFonts w:ascii="ff8" w:eastAsia="Times New Roman" w:hAnsi="ff8" w:cs="Times New Roman"/>
          <w:color w:val="000000"/>
          <w:sz w:val="66"/>
          <w:szCs w:val="66"/>
          <w:lang w:eastAsia="en-GB"/>
        </w:rPr>
        <w:t>Handbook of Child Psychology</w:t>
      </w:r>
      <w:r w:rsidRPr="002B1C19">
        <w:rPr>
          <w:rFonts w:ascii="ff2" w:eastAsia="Times New Roman" w:hAnsi="ff2" w:cs="Times New Roman"/>
          <w:color w:val="000000"/>
          <w:sz w:val="66"/>
          <w:szCs w:val="66"/>
          <w:lang w:eastAsia="en-GB"/>
        </w:rPr>
        <w:t xml:space="preserve">. 4th edition. Vol. 1. New York: </w:t>
      </w:r>
    </w:p>
    <w:p w14:paraId="2F9B6DCA"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Wiley.</w:t>
      </w:r>
    </w:p>
    <w:p w14:paraId="2786481D"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 xml:space="preserve">Piaget, J. (1983). </w:t>
      </w:r>
      <w:r w:rsidRPr="002B1C19">
        <w:rPr>
          <w:rFonts w:ascii="ff8" w:eastAsia="Times New Roman" w:hAnsi="ff8" w:cs="Times New Roman"/>
          <w:color w:val="000000"/>
          <w:sz w:val="66"/>
          <w:szCs w:val="66"/>
          <w:lang w:eastAsia="en-GB"/>
        </w:rPr>
        <w:t>Piaget's theory</w:t>
      </w:r>
      <w:r w:rsidRPr="002B1C19">
        <w:rPr>
          <w:rFonts w:ascii="ff2" w:eastAsia="Times New Roman" w:hAnsi="ff2" w:cs="Times New Roman"/>
          <w:color w:val="000000"/>
          <w:sz w:val="66"/>
          <w:szCs w:val="66"/>
          <w:lang w:eastAsia="en-GB"/>
        </w:rPr>
        <w:t xml:space="preserve">. P. Mussen (ed). </w:t>
      </w:r>
      <w:r w:rsidRPr="002B1C19">
        <w:rPr>
          <w:rFonts w:ascii="ff8" w:eastAsia="Times New Roman" w:hAnsi="ff8" w:cs="Times New Roman"/>
          <w:color w:val="000000"/>
          <w:sz w:val="66"/>
          <w:szCs w:val="66"/>
          <w:lang w:eastAsia="en-GB"/>
        </w:rPr>
        <w:t>Handbook of Child Psychology</w:t>
      </w:r>
      <w:r w:rsidRPr="002B1C19">
        <w:rPr>
          <w:rFonts w:ascii="ff2" w:eastAsia="Times New Roman" w:hAnsi="ff2" w:cs="Times New Roman"/>
          <w:color w:val="000000"/>
          <w:sz w:val="66"/>
          <w:szCs w:val="66"/>
          <w:lang w:eastAsia="en-GB"/>
        </w:rPr>
        <w:t xml:space="preserve">. 4th edition. Vol. 1. New York: </w:t>
      </w:r>
    </w:p>
    <w:p w14:paraId="65893C07"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Wiley.</w:t>
      </w:r>
    </w:p>
    <w:p w14:paraId="2E160EC1"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 xml:space="preserve">Piaget, J. (1983). </w:t>
      </w:r>
      <w:r w:rsidRPr="002B1C19">
        <w:rPr>
          <w:rFonts w:ascii="ff8" w:eastAsia="Times New Roman" w:hAnsi="ff8" w:cs="Times New Roman"/>
          <w:color w:val="000000"/>
          <w:sz w:val="66"/>
          <w:szCs w:val="66"/>
          <w:lang w:eastAsia="en-GB"/>
        </w:rPr>
        <w:t>Piaget's theory</w:t>
      </w:r>
      <w:r w:rsidRPr="002B1C19">
        <w:rPr>
          <w:rFonts w:ascii="ff2" w:eastAsia="Times New Roman" w:hAnsi="ff2" w:cs="Times New Roman"/>
          <w:color w:val="000000"/>
          <w:sz w:val="66"/>
          <w:szCs w:val="66"/>
          <w:lang w:eastAsia="en-GB"/>
        </w:rPr>
        <w:t xml:space="preserve">. P. Mussen (ed). </w:t>
      </w:r>
      <w:r w:rsidRPr="002B1C19">
        <w:rPr>
          <w:rFonts w:ascii="ff8" w:eastAsia="Times New Roman" w:hAnsi="ff8" w:cs="Times New Roman"/>
          <w:color w:val="000000"/>
          <w:sz w:val="66"/>
          <w:szCs w:val="66"/>
          <w:lang w:eastAsia="en-GB"/>
        </w:rPr>
        <w:t>Handbook of Child Psychology</w:t>
      </w:r>
      <w:r w:rsidRPr="002B1C19">
        <w:rPr>
          <w:rFonts w:ascii="ff2" w:eastAsia="Times New Roman" w:hAnsi="ff2" w:cs="Times New Roman"/>
          <w:color w:val="000000"/>
          <w:sz w:val="66"/>
          <w:szCs w:val="66"/>
          <w:lang w:eastAsia="en-GB"/>
        </w:rPr>
        <w:t xml:space="preserve">. 4th edition. Vol. 1. New York: </w:t>
      </w:r>
    </w:p>
    <w:p w14:paraId="1F40D8E2"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Wiley.</w:t>
      </w:r>
    </w:p>
    <w:p w14:paraId="1E2B23B4" w14:textId="77777777" w:rsidR="002B1C19" w:rsidRPr="002B1C19" w:rsidRDefault="002B1C19" w:rsidP="002B1C19">
      <w:pPr>
        <w:shd w:val="clear" w:color="auto" w:fill="FFFFFF"/>
        <w:spacing w:line="0" w:lineRule="auto"/>
        <w:rPr>
          <w:rFonts w:ascii="ff2" w:eastAsia="Times New Roman" w:hAnsi="ff2" w:cs="Times New Roman"/>
          <w:color w:val="000000"/>
          <w:sz w:val="66"/>
          <w:szCs w:val="66"/>
          <w:lang w:eastAsia="en-GB"/>
        </w:rPr>
      </w:pPr>
      <w:r>
        <w:rPr>
          <w:sz w:val="44"/>
          <w:szCs w:val="44"/>
        </w:rPr>
        <w:t xml:space="preserve">Hfgygu </w:t>
      </w:r>
      <w:r w:rsidRPr="002B1C19">
        <w:rPr>
          <w:rFonts w:ascii="ff2" w:eastAsia="Times New Roman" w:hAnsi="ff2" w:cs="Times New Roman"/>
          <w:color w:val="000000"/>
          <w:sz w:val="66"/>
          <w:szCs w:val="66"/>
          <w:lang w:eastAsia="en-GB"/>
        </w:rPr>
        <w:t xml:space="preserve">Piaget, J. (1983). </w:t>
      </w:r>
      <w:r w:rsidRPr="002B1C19">
        <w:rPr>
          <w:rFonts w:ascii="ff8" w:eastAsia="Times New Roman" w:hAnsi="ff8" w:cs="Times New Roman"/>
          <w:color w:val="000000"/>
          <w:sz w:val="66"/>
          <w:szCs w:val="66"/>
          <w:lang w:eastAsia="en-GB"/>
        </w:rPr>
        <w:t>Piaget's theory</w:t>
      </w:r>
      <w:r w:rsidRPr="002B1C19">
        <w:rPr>
          <w:rFonts w:ascii="ff2" w:eastAsia="Times New Roman" w:hAnsi="ff2" w:cs="Times New Roman"/>
          <w:color w:val="000000"/>
          <w:sz w:val="66"/>
          <w:szCs w:val="66"/>
          <w:lang w:eastAsia="en-GB"/>
        </w:rPr>
        <w:t xml:space="preserve">. P. Mussen (ed). </w:t>
      </w:r>
      <w:r w:rsidRPr="002B1C19">
        <w:rPr>
          <w:rFonts w:ascii="ff8" w:eastAsia="Times New Roman" w:hAnsi="ff8" w:cs="Times New Roman"/>
          <w:color w:val="000000"/>
          <w:sz w:val="66"/>
          <w:szCs w:val="66"/>
          <w:lang w:eastAsia="en-GB"/>
        </w:rPr>
        <w:t>Handbook of Child Psychology</w:t>
      </w:r>
      <w:r w:rsidRPr="002B1C19">
        <w:rPr>
          <w:rFonts w:ascii="ff2" w:eastAsia="Times New Roman" w:hAnsi="ff2" w:cs="Times New Roman"/>
          <w:color w:val="000000"/>
          <w:sz w:val="66"/>
          <w:szCs w:val="66"/>
          <w:lang w:eastAsia="en-GB"/>
        </w:rPr>
        <w:t xml:space="preserve">. 4th edition. Vol. 1. New York: </w:t>
      </w:r>
    </w:p>
    <w:p w14:paraId="78B0B7C9" w14:textId="46D75FD9" w:rsidR="00256B39" w:rsidRPr="009157CD" w:rsidRDefault="002B1C19" w:rsidP="009157CD">
      <w:pPr>
        <w:shd w:val="clear" w:color="auto" w:fill="FFFFFF"/>
        <w:spacing w:line="0" w:lineRule="auto"/>
        <w:rPr>
          <w:rFonts w:ascii="ff2" w:eastAsia="Times New Roman" w:hAnsi="ff2" w:cs="Times New Roman"/>
          <w:color w:val="000000"/>
          <w:sz w:val="66"/>
          <w:szCs w:val="66"/>
          <w:lang w:eastAsia="en-GB"/>
        </w:rPr>
      </w:pPr>
      <w:r w:rsidRPr="002B1C19">
        <w:rPr>
          <w:rFonts w:ascii="ff2" w:eastAsia="Times New Roman" w:hAnsi="ff2" w:cs="Times New Roman"/>
          <w:color w:val="000000"/>
          <w:sz w:val="66"/>
          <w:szCs w:val="66"/>
          <w:lang w:eastAsia="en-GB"/>
        </w:rPr>
        <w:t>Wiley.</w:t>
      </w:r>
    </w:p>
    <w:p w14:paraId="6A3EBC31" w14:textId="3D5DEBA3" w:rsidR="00256B39" w:rsidRPr="009157CD" w:rsidRDefault="00256B39" w:rsidP="00256B39">
      <w:pPr>
        <w:rPr>
          <w:rFonts w:eastAsia="Times New Roman" w:cs="Arial"/>
          <w:color w:val="000000" w:themeColor="text1"/>
          <w:sz w:val="22"/>
          <w:szCs w:val="22"/>
          <w:shd w:val="clear" w:color="auto" w:fill="FFFFFF"/>
          <w:lang w:eastAsia="en-GB"/>
        </w:rPr>
      </w:pPr>
      <w:r w:rsidRPr="004D5D4D">
        <w:rPr>
          <w:rFonts w:eastAsia="Times New Roman" w:cs="Arial"/>
          <w:color w:val="000000" w:themeColor="text1"/>
          <w:sz w:val="22"/>
          <w:szCs w:val="22"/>
          <w:shd w:val="clear" w:color="auto" w:fill="FFFFFF"/>
          <w:lang w:eastAsia="en-GB"/>
        </w:rPr>
        <w:t>Bruner, J. (1966). </w:t>
      </w:r>
      <w:r w:rsidRPr="004D5D4D">
        <w:rPr>
          <w:rFonts w:eastAsia="Times New Roman" w:cs="Arial"/>
          <w:i/>
          <w:iCs/>
          <w:color w:val="000000" w:themeColor="text1"/>
          <w:sz w:val="22"/>
          <w:szCs w:val="22"/>
          <w:bdr w:val="none" w:sz="0" w:space="0" w:color="auto" w:frame="1"/>
          <w:shd w:val="clear" w:color="auto" w:fill="FFFFFF"/>
          <w:lang w:eastAsia="en-GB"/>
        </w:rPr>
        <w:t>Toward a Theory of Instruction.</w:t>
      </w:r>
      <w:r w:rsidRPr="004D5D4D">
        <w:rPr>
          <w:rFonts w:eastAsia="Times New Roman" w:cs="Arial"/>
          <w:color w:val="000000" w:themeColor="text1"/>
          <w:sz w:val="22"/>
          <w:szCs w:val="22"/>
          <w:shd w:val="clear" w:color="auto" w:fill="FFFFFF"/>
          <w:lang w:eastAsia="en-GB"/>
        </w:rPr>
        <w:t> Cambridge, MA: Harvard University Press.</w:t>
      </w:r>
    </w:p>
    <w:p w14:paraId="57259019" w14:textId="5715FEA6" w:rsidR="00256B39" w:rsidRPr="009157CD" w:rsidRDefault="00256B39" w:rsidP="00256B39">
      <w:pPr>
        <w:rPr>
          <w:rFonts w:eastAsia="Times New Roman" w:cs="Arial"/>
          <w:color w:val="000000" w:themeColor="text1"/>
          <w:sz w:val="22"/>
          <w:szCs w:val="22"/>
          <w:shd w:val="clear" w:color="auto" w:fill="FFFFFF"/>
          <w:lang w:eastAsia="en-GB"/>
        </w:rPr>
      </w:pPr>
    </w:p>
    <w:p w14:paraId="32D69E77" w14:textId="7FE32EB6" w:rsidR="00256B39" w:rsidRPr="009157CD" w:rsidRDefault="00256B39" w:rsidP="00256B39">
      <w:pPr>
        <w:rPr>
          <w:rFonts w:eastAsia="Times New Roman" w:cs="Times New Roman"/>
          <w:color w:val="000000" w:themeColor="text1"/>
          <w:sz w:val="22"/>
          <w:szCs w:val="22"/>
          <w:shd w:val="clear" w:color="auto" w:fill="FFFFFF"/>
          <w:lang w:eastAsia="en-GB"/>
        </w:rPr>
      </w:pPr>
      <w:r w:rsidRPr="00833BBE">
        <w:rPr>
          <w:rFonts w:eastAsia="Times New Roman" w:cs="Times New Roman"/>
          <w:color w:val="000000" w:themeColor="text1"/>
          <w:sz w:val="22"/>
          <w:szCs w:val="22"/>
          <w:shd w:val="clear" w:color="auto" w:fill="FFFFFF"/>
          <w:lang w:eastAsia="en-GB"/>
        </w:rPr>
        <w:t>Commisiynydd Plant Cymru, 2011. </w:t>
      </w:r>
      <w:r w:rsidRPr="00833BBE">
        <w:rPr>
          <w:rFonts w:eastAsia="Times New Roman" w:cs="Times New Roman"/>
          <w:i/>
          <w:iCs/>
          <w:color w:val="000000" w:themeColor="text1"/>
          <w:sz w:val="22"/>
          <w:szCs w:val="22"/>
          <w:shd w:val="clear" w:color="auto" w:fill="FFFFFF"/>
          <w:lang w:eastAsia="en-GB"/>
        </w:rPr>
        <w:t>Hawliau Plant Yng Nghymru</w:t>
      </w:r>
      <w:r w:rsidRPr="00833BBE">
        <w:rPr>
          <w:rFonts w:eastAsia="Times New Roman" w:cs="Times New Roman"/>
          <w:color w:val="000000" w:themeColor="text1"/>
          <w:sz w:val="22"/>
          <w:szCs w:val="22"/>
          <w:shd w:val="clear" w:color="auto" w:fill="FFFFFF"/>
          <w:lang w:eastAsia="en-GB"/>
        </w:rPr>
        <w:t>. [image] Available at: &lt;https://www.childcomwales.org.uk/wp-content/uploads/2016/04/ccfw_rights_poster_eng.pdf&gt; [Accessed 25 March 2020].</w:t>
      </w:r>
    </w:p>
    <w:p w14:paraId="4983F87F" w14:textId="66E10E0E" w:rsidR="00256B39" w:rsidRPr="009157CD" w:rsidRDefault="00256B39" w:rsidP="00256B39">
      <w:pPr>
        <w:rPr>
          <w:rFonts w:eastAsia="Times New Roman" w:cs="Times New Roman"/>
          <w:color w:val="000000" w:themeColor="text1"/>
          <w:sz w:val="22"/>
          <w:szCs w:val="22"/>
          <w:shd w:val="clear" w:color="auto" w:fill="FFFFFF"/>
          <w:lang w:eastAsia="en-GB"/>
        </w:rPr>
      </w:pPr>
    </w:p>
    <w:p w14:paraId="0A433EDD" w14:textId="77777777" w:rsidR="00256B39" w:rsidRPr="00833BBE" w:rsidRDefault="00256B39" w:rsidP="00256B39">
      <w:pPr>
        <w:rPr>
          <w:rFonts w:eastAsia="Times New Roman" w:cs="Times New Roman"/>
          <w:color w:val="000000" w:themeColor="text1"/>
          <w:sz w:val="22"/>
          <w:szCs w:val="22"/>
          <w:lang w:eastAsia="en-GB"/>
        </w:rPr>
      </w:pPr>
      <w:r w:rsidRPr="00833BBE">
        <w:rPr>
          <w:rFonts w:eastAsia="Times New Roman" w:cs="Times New Roman"/>
          <w:color w:val="000000" w:themeColor="text1"/>
          <w:sz w:val="22"/>
          <w:szCs w:val="22"/>
          <w:shd w:val="clear" w:color="auto" w:fill="FFFFFF"/>
          <w:lang w:eastAsia="en-GB"/>
        </w:rPr>
        <w:t>Donaldson, G., 2015. </w:t>
      </w:r>
      <w:r w:rsidRPr="00833BBE">
        <w:rPr>
          <w:rFonts w:eastAsia="Times New Roman" w:cs="Times New Roman"/>
          <w:i/>
          <w:iCs/>
          <w:color w:val="000000" w:themeColor="text1"/>
          <w:sz w:val="22"/>
          <w:szCs w:val="22"/>
          <w:shd w:val="clear" w:color="auto" w:fill="FFFFFF"/>
          <w:lang w:eastAsia="en-GB"/>
        </w:rPr>
        <w:t>Successful Futures</w:t>
      </w:r>
      <w:r w:rsidRPr="00833BBE">
        <w:rPr>
          <w:rFonts w:eastAsia="Times New Roman" w:cs="Times New Roman"/>
          <w:color w:val="000000" w:themeColor="text1"/>
          <w:sz w:val="22"/>
          <w:szCs w:val="22"/>
          <w:shd w:val="clear" w:color="auto" w:fill="FFFFFF"/>
          <w:lang w:eastAsia="en-GB"/>
        </w:rPr>
        <w:t>. [online] Available at: &lt;https://gov.wales/sites/default/files/publications/2018-03/successful-futures.pdf&gt; [Accessed 27 March 2020].</w:t>
      </w:r>
    </w:p>
    <w:p w14:paraId="62E51AD5" w14:textId="52F1DC4E" w:rsidR="00256B39" w:rsidRPr="009157CD" w:rsidRDefault="00256B39" w:rsidP="00256B39">
      <w:pPr>
        <w:rPr>
          <w:rFonts w:eastAsia="Times New Roman" w:cs="Times New Roman"/>
          <w:color w:val="000000" w:themeColor="text1"/>
          <w:sz w:val="22"/>
          <w:szCs w:val="22"/>
          <w:lang w:eastAsia="en-GB"/>
        </w:rPr>
      </w:pPr>
    </w:p>
    <w:p w14:paraId="6DE4CA53" w14:textId="7B8B075C" w:rsidR="00256B39" w:rsidRPr="009157CD" w:rsidRDefault="00256B39" w:rsidP="00256B39">
      <w:pPr>
        <w:rPr>
          <w:rFonts w:eastAsia="Times New Roman" w:cs="Times New Roman"/>
          <w:color w:val="000000" w:themeColor="text1"/>
          <w:sz w:val="22"/>
          <w:szCs w:val="22"/>
          <w:lang w:eastAsia="en-GB"/>
        </w:rPr>
      </w:pPr>
      <w:r w:rsidRPr="00EC2981">
        <w:rPr>
          <w:rFonts w:eastAsia="Times New Roman" w:cs="Times New Roman"/>
          <w:color w:val="000000" w:themeColor="text1"/>
          <w:sz w:val="22"/>
          <w:szCs w:val="22"/>
          <w:lang w:eastAsia="en-GB"/>
        </w:rPr>
        <w:t>Kohn, A. (2004). Feel-bad education. Education Week, 24(3), 44–45</w:t>
      </w:r>
    </w:p>
    <w:p w14:paraId="1FA65873" w14:textId="4B9BE95A" w:rsidR="00256B39" w:rsidRPr="009157CD" w:rsidRDefault="00256B39" w:rsidP="00256B39">
      <w:pPr>
        <w:rPr>
          <w:rFonts w:eastAsia="Times New Roman" w:cs="Times New Roman"/>
          <w:color w:val="000000" w:themeColor="text1"/>
          <w:sz w:val="22"/>
          <w:szCs w:val="22"/>
          <w:lang w:eastAsia="en-GB"/>
        </w:rPr>
      </w:pPr>
    </w:p>
    <w:p w14:paraId="2B2AB0D9" w14:textId="77777777" w:rsidR="00256B39" w:rsidRPr="009157CD" w:rsidRDefault="00256B39" w:rsidP="00256B39">
      <w:pPr>
        <w:rPr>
          <w:rFonts w:eastAsia="Times New Roman" w:cs="Arial"/>
          <w:color w:val="000000" w:themeColor="text1"/>
          <w:sz w:val="22"/>
          <w:szCs w:val="22"/>
          <w:shd w:val="clear" w:color="auto" w:fill="FFFFFF"/>
          <w:lang w:eastAsia="en-GB"/>
        </w:rPr>
      </w:pPr>
      <w:r w:rsidRPr="004D5D4D">
        <w:rPr>
          <w:rFonts w:eastAsia="Times New Roman" w:cs="Arial"/>
          <w:color w:val="000000" w:themeColor="text1"/>
          <w:sz w:val="22"/>
          <w:szCs w:val="22"/>
          <w:shd w:val="clear" w:color="auto" w:fill="FFFFFF"/>
          <w:lang w:eastAsia="en-GB"/>
        </w:rPr>
        <w:t>Lilley, I.M., 1967. </w:t>
      </w:r>
      <w:r w:rsidRPr="004D5D4D">
        <w:rPr>
          <w:rFonts w:eastAsia="Times New Roman" w:cs="Arial"/>
          <w:i/>
          <w:iCs/>
          <w:color w:val="000000" w:themeColor="text1"/>
          <w:sz w:val="22"/>
          <w:szCs w:val="22"/>
          <w:shd w:val="clear" w:color="auto" w:fill="FFFFFF"/>
          <w:lang w:eastAsia="en-GB"/>
        </w:rPr>
        <w:t>Friedrich Froebel: A selection from his writings</w:t>
      </w:r>
      <w:r w:rsidRPr="004D5D4D">
        <w:rPr>
          <w:rFonts w:eastAsia="Times New Roman" w:cs="Arial"/>
          <w:color w:val="000000" w:themeColor="text1"/>
          <w:sz w:val="22"/>
          <w:szCs w:val="22"/>
          <w:shd w:val="clear" w:color="auto" w:fill="FFFFFF"/>
          <w:lang w:eastAsia="en-GB"/>
        </w:rPr>
        <w:t>. Cambridge University Press.</w:t>
      </w:r>
    </w:p>
    <w:p w14:paraId="3753F6AA" w14:textId="77777777" w:rsidR="00256B39" w:rsidRPr="00EC2981" w:rsidRDefault="00256B39" w:rsidP="00256B39">
      <w:pPr>
        <w:rPr>
          <w:rFonts w:eastAsia="Times New Roman" w:cs="Times New Roman"/>
          <w:color w:val="000000" w:themeColor="text1"/>
          <w:sz w:val="22"/>
          <w:szCs w:val="22"/>
          <w:lang w:eastAsia="en-GB"/>
        </w:rPr>
      </w:pPr>
    </w:p>
    <w:p w14:paraId="6953DE66" w14:textId="2020A6D2" w:rsidR="00256B39" w:rsidRPr="009157CD" w:rsidRDefault="00256B39" w:rsidP="00256B39">
      <w:pPr>
        <w:rPr>
          <w:rFonts w:eastAsia="Times New Roman" w:cs="Times New Roman"/>
          <w:color w:val="000000" w:themeColor="text1"/>
          <w:sz w:val="22"/>
          <w:szCs w:val="22"/>
          <w:shd w:val="clear" w:color="auto" w:fill="FFFFFF"/>
          <w:lang w:eastAsia="en-GB"/>
        </w:rPr>
      </w:pPr>
      <w:r w:rsidRPr="00833BBE">
        <w:rPr>
          <w:rFonts w:eastAsia="Times New Roman" w:cs="Times New Roman"/>
          <w:color w:val="000000" w:themeColor="text1"/>
          <w:sz w:val="22"/>
          <w:szCs w:val="22"/>
          <w:shd w:val="clear" w:color="auto" w:fill="FFFFFF"/>
          <w:lang w:eastAsia="en-GB"/>
        </w:rPr>
        <w:t>Llywodraeth Cymru, 2020. </w:t>
      </w:r>
      <w:r w:rsidRPr="00833BBE">
        <w:rPr>
          <w:rFonts w:eastAsia="Times New Roman" w:cs="Times New Roman"/>
          <w:i/>
          <w:iCs/>
          <w:color w:val="000000" w:themeColor="text1"/>
          <w:sz w:val="22"/>
          <w:szCs w:val="22"/>
          <w:shd w:val="clear" w:color="auto" w:fill="FFFFFF"/>
          <w:lang w:eastAsia="en-GB"/>
        </w:rPr>
        <w:t>Canllawiau Cwricwlwm I Gymru</w:t>
      </w:r>
      <w:r w:rsidRPr="00833BBE">
        <w:rPr>
          <w:rFonts w:eastAsia="Times New Roman" w:cs="Times New Roman"/>
          <w:color w:val="000000" w:themeColor="text1"/>
          <w:sz w:val="22"/>
          <w:szCs w:val="22"/>
          <w:shd w:val="clear" w:color="auto" w:fill="FFFFFF"/>
          <w:lang w:eastAsia="en-GB"/>
        </w:rPr>
        <w:t>.</w:t>
      </w:r>
      <w:r w:rsidRPr="009157CD">
        <w:rPr>
          <w:rFonts w:eastAsia="Times New Roman" w:cs="Times New Roman"/>
          <w:color w:val="000000" w:themeColor="text1"/>
          <w:sz w:val="22"/>
          <w:szCs w:val="22"/>
          <w:shd w:val="clear" w:color="auto" w:fill="FFFFFF"/>
          <w:lang w:eastAsia="en-GB"/>
        </w:rPr>
        <w:t xml:space="preserve"> Available at: </w:t>
      </w:r>
      <w:hyperlink r:id="rId8" w:history="1">
        <w:r w:rsidRPr="009157CD">
          <w:rPr>
            <w:rFonts w:eastAsia="Times New Roman" w:cs="Times New Roman"/>
            <w:color w:val="000000" w:themeColor="text1"/>
            <w:sz w:val="22"/>
            <w:szCs w:val="22"/>
            <w:u w:val="single"/>
            <w:lang w:eastAsia="en-GB"/>
          </w:rPr>
          <w:t>https://hwb.gov.wales/storage/b0e91f7c-0050-47b6-9b23-0273d39df9f3/canllawiau-cwricwlwm-i-gymru-070220.pdf</w:t>
        </w:r>
      </w:hyperlink>
      <w:r w:rsidRPr="009157CD">
        <w:rPr>
          <w:rFonts w:eastAsia="Times New Roman" w:cs="Times New Roman"/>
          <w:color w:val="000000" w:themeColor="text1"/>
          <w:sz w:val="22"/>
          <w:szCs w:val="22"/>
          <w:lang w:eastAsia="en-GB"/>
        </w:rPr>
        <w:t xml:space="preserve"> </w:t>
      </w:r>
      <w:r w:rsidRPr="00833BBE">
        <w:rPr>
          <w:rFonts w:eastAsia="Times New Roman" w:cs="Times New Roman"/>
          <w:color w:val="000000" w:themeColor="text1"/>
          <w:sz w:val="22"/>
          <w:szCs w:val="22"/>
          <w:shd w:val="clear" w:color="auto" w:fill="FFFFFF"/>
          <w:lang w:eastAsia="en-GB"/>
        </w:rPr>
        <w:t>[Accessed 27 March 2020].</w:t>
      </w:r>
    </w:p>
    <w:p w14:paraId="1FAC962A" w14:textId="3B0994DC" w:rsidR="00256B39" w:rsidRPr="009157CD" w:rsidRDefault="00256B39" w:rsidP="00256B39">
      <w:pPr>
        <w:rPr>
          <w:rFonts w:eastAsia="Times New Roman" w:cs="Times New Roman"/>
          <w:color w:val="000000" w:themeColor="text1"/>
          <w:sz w:val="22"/>
          <w:szCs w:val="22"/>
          <w:shd w:val="clear" w:color="auto" w:fill="FFFFFF"/>
          <w:lang w:eastAsia="en-GB"/>
        </w:rPr>
      </w:pPr>
    </w:p>
    <w:p w14:paraId="22337947" w14:textId="77777777" w:rsidR="00256B39" w:rsidRPr="009157CD" w:rsidRDefault="00256B39" w:rsidP="00256B39">
      <w:pPr>
        <w:rPr>
          <w:rFonts w:eastAsia="Times New Roman" w:cs="Arial"/>
          <w:color w:val="000000" w:themeColor="text1"/>
          <w:sz w:val="22"/>
          <w:szCs w:val="22"/>
          <w:shd w:val="clear" w:color="auto" w:fill="FFFFFF"/>
          <w:lang w:eastAsia="en-GB"/>
        </w:rPr>
      </w:pPr>
      <w:r w:rsidRPr="004D5D4D">
        <w:rPr>
          <w:rFonts w:eastAsia="Times New Roman" w:cs="Arial"/>
          <w:color w:val="000000" w:themeColor="text1"/>
          <w:sz w:val="22"/>
          <w:szCs w:val="22"/>
          <w:shd w:val="clear" w:color="auto" w:fill="FFFFFF"/>
          <w:lang w:eastAsia="en-GB"/>
        </w:rPr>
        <w:t>Malaguzzi, L., 1994. Your image of the child: Where teaching begins. </w:t>
      </w:r>
      <w:r w:rsidRPr="004D5D4D">
        <w:rPr>
          <w:rFonts w:eastAsia="Times New Roman" w:cs="Arial"/>
          <w:i/>
          <w:iCs/>
          <w:color w:val="000000" w:themeColor="text1"/>
          <w:sz w:val="22"/>
          <w:szCs w:val="22"/>
          <w:shd w:val="clear" w:color="auto" w:fill="FFFFFF"/>
          <w:lang w:eastAsia="en-GB"/>
        </w:rPr>
        <w:t>Child Care Information Exchange</w:t>
      </w:r>
      <w:r w:rsidRPr="004D5D4D">
        <w:rPr>
          <w:rFonts w:eastAsia="Times New Roman" w:cs="Arial"/>
          <w:color w:val="000000" w:themeColor="text1"/>
          <w:sz w:val="22"/>
          <w:szCs w:val="22"/>
          <w:shd w:val="clear" w:color="auto" w:fill="FFFFFF"/>
          <w:lang w:eastAsia="en-GB"/>
        </w:rPr>
        <w:t>, pp.52-52.</w:t>
      </w:r>
    </w:p>
    <w:p w14:paraId="239D8ADB" w14:textId="77777777" w:rsidR="00256B39" w:rsidRPr="00833BBE" w:rsidRDefault="00256B39" w:rsidP="00256B39">
      <w:pPr>
        <w:rPr>
          <w:rFonts w:eastAsia="Times New Roman" w:cs="Times New Roman"/>
          <w:color w:val="000000" w:themeColor="text1"/>
          <w:sz w:val="22"/>
          <w:szCs w:val="22"/>
          <w:lang w:eastAsia="en-GB"/>
        </w:rPr>
      </w:pPr>
    </w:p>
    <w:p w14:paraId="098DC571" w14:textId="77777777" w:rsidR="00256B39" w:rsidRPr="009157CD" w:rsidRDefault="00256B39" w:rsidP="00256B39">
      <w:pPr>
        <w:rPr>
          <w:rFonts w:eastAsia="Times New Roman" w:cs="Times New Roman"/>
          <w:color w:val="000000" w:themeColor="text1"/>
          <w:sz w:val="22"/>
          <w:szCs w:val="22"/>
          <w:lang w:eastAsia="en-GB"/>
        </w:rPr>
      </w:pPr>
      <w:r w:rsidRPr="004D5D4D">
        <w:rPr>
          <w:rFonts w:eastAsia="Times New Roman" w:cs="Times New Roman"/>
          <w:color w:val="000000" w:themeColor="text1"/>
          <w:sz w:val="22"/>
          <w:szCs w:val="22"/>
          <w:lang w:eastAsia="en-GB"/>
        </w:rPr>
        <w:t>Montessori, M (1936): The Secret of Childhood (India: Orient Longman).</w:t>
      </w:r>
    </w:p>
    <w:p w14:paraId="01D711E8" w14:textId="77777777" w:rsidR="00256B39" w:rsidRPr="009157CD" w:rsidRDefault="00256B39" w:rsidP="00256B39">
      <w:pPr>
        <w:rPr>
          <w:rFonts w:eastAsia="Times New Roman" w:cs="Arial"/>
          <w:color w:val="000000" w:themeColor="text1"/>
          <w:sz w:val="22"/>
          <w:szCs w:val="22"/>
          <w:shd w:val="clear" w:color="auto" w:fill="FFFFFF"/>
          <w:lang w:eastAsia="en-GB"/>
        </w:rPr>
      </w:pPr>
    </w:p>
    <w:p w14:paraId="12EC97BF" w14:textId="77777777" w:rsidR="00256B39" w:rsidRPr="009157CD" w:rsidRDefault="00256B39" w:rsidP="00256B39">
      <w:pPr>
        <w:rPr>
          <w:color w:val="000000" w:themeColor="text1"/>
          <w:sz w:val="22"/>
          <w:szCs w:val="22"/>
        </w:rPr>
      </w:pPr>
      <w:r w:rsidRPr="009157CD">
        <w:rPr>
          <w:color w:val="000000" w:themeColor="text1"/>
          <w:sz w:val="22"/>
          <w:szCs w:val="22"/>
        </w:rPr>
        <w:t>Piaget, J. (1964). Development and learning. in R. Ripple &amp; U. Rockcastle (Eds), Piaget rediscovered (pp.7–20). Ithaca, NY: Cornell University Press.</w:t>
      </w:r>
    </w:p>
    <w:p w14:paraId="1FC1D616" w14:textId="77777777" w:rsidR="00256B39" w:rsidRPr="009157CD" w:rsidRDefault="00256B39">
      <w:pPr>
        <w:rPr>
          <w:color w:val="000000" w:themeColor="text1"/>
          <w:sz w:val="22"/>
          <w:szCs w:val="22"/>
        </w:rPr>
      </w:pPr>
    </w:p>
    <w:p w14:paraId="07828A43" w14:textId="2E878338" w:rsidR="00BE0503" w:rsidRPr="009157CD" w:rsidRDefault="002B1C19">
      <w:pPr>
        <w:rPr>
          <w:color w:val="000000" w:themeColor="text1"/>
          <w:sz w:val="22"/>
          <w:szCs w:val="22"/>
        </w:rPr>
      </w:pPr>
      <w:r w:rsidRPr="009157CD">
        <w:rPr>
          <w:color w:val="000000" w:themeColor="text1"/>
          <w:sz w:val="22"/>
          <w:szCs w:val="22"/>
        </w:rPr>
        <w:t>Piaget, J. (1983). Piaget's theory. P. Mussen (ed). Handbook of Child Psychology. 4th edition. Vol. 1. New York: Wiley.</w:t>
      </w:r>
    </w:p>
    <w:p w14:paraId="72FF0288" w14:textId="77777777" w:rsidR="002B1C19" w:rsidRPr="002B1C19" w:rsidRDefault="002B1C19" w:rsidP="002B1C19">
      <w:pPr>
        <w:shd w:val="clear" w:color="auto" w:fill="FFFFFF"/>
        <w:spacing w:line="0" w:lineRule="auto"/>
        <w:rPr>
          <w:rFonts w:eastAsia="Times New Roman" w:cs="Times New Roman"/>
          <w:color w:val="000000" w:themeColor="text1"/>
          <w:sz w:val="22"/>
          <w:szCs w:val="22"/>
          <w:lang w:eastAsia="en-GB"/>
        </w:rPr>
      </w:pPr>
      <w:r w:rsidRPr="002B1C19">
        <w:rPr>
          <w:rFonts w:eastAsia="Times New Roman" w:cs="Times New Roman"/>
          <w:color w:val="000000" w:themeColor="text1"/>
          <w:sz w:val="22"/>
          <w:szCs w:val="22"/>
          <w:lang w:eastAsia="en-GB"/>
        </w:rPr>
        <w:t xml:space="preserve">Piaget, J. (1983). Piaget's theory. P. Mussen (ed). Handbook of Child Psychology. 4th edition. Vol. 1. New York: </w:t>
      </w:r>
    </w:p>
    <w:p w14:paraId="3C111E4E" w14:textId="77777777" w:rsidR="002B1C19" w:rsidRPr="002B1C19" w:rsidRDefault="002B1C19" w:rsidP="002B1C19">
      <w:pPr>
        <w:shd w:val="clear" w:color="auto" w:fill="FFFFFF"/>
        <w:spacing w:line="0" w:lineRule="auto"/>
        <w:rPr>
          <w:rFonts w:eastAsia="Times New Roman" w:cs="Times New Roman"/>
          <w:color w:val="000000" w:themeColor="text1"/>
          <w:sz w:val="22"/>
          <w:szCs w:val="22"/>
          <w:lang w:eastAsia="en-GB"/>
        </w:rPr>
      </w:pPr>
      <w:r w:rsidRPr="002B1C19">
        <w:rPr>
          <w:rFonts w:eastAsia="Times New Roman" w:cs="Times New Roman"/>
          <w:color w:val="000000" w:themeColor="text1"/>
          <w:sz w:val="22"/>
          <w:szCs w:val="22"/>
          <w:lang w:eastAsia="en-GB"/>
        </w:rPr>
        <w:t>Wiley.</w:t>
      </w:r>
    </w:p>
    <w:p w14:paraId="0FE28F52" w14:textId="01C7F2CC" w:rsidR="00BE0503" w:rsidRPr="009157CD" w:rsidRDefault="00BE0503">
      <w:pPr>
        <w:rPr>
          <w:color w:val="000000" w:themeColor="text1"/>
          <w:sz w:val="22"/>
          <w:szCs w:val="22"/>
        </w:rPr>
      </w:pPr>
    </w:p>
    <w:p w14:paraId="41B51A09" w14:textId="77777777" w:rsidR="00256B39" w:rsidRPr="00EC2981" w:rsidRDefault="00256B39" w:rsidP="00256B39">
      <w:pPr>
        <w:rPr>
          <w:rFonts w:eastAsia="Times New Roman" w:cs="Times New Roman"/>
          <w:color w:val="000000" w:themeColor="text1"/>
          <w:sz w:val="22"/>
          <w:szCs w:val="22"/>
          <w:lang w:eastAsia="en-GB"/>
        </w:rPr>
      </w:pPr>
      <w:r w:rsidRPr="00EC2981">
        <w:rPr>
          <w:rFonts w:eastAsia="Times New Roman" w:cs="Arial"/>
          <w:color w:val="000000" w:themeColor="text1"/>
          <w:sz w:val="22"/>
          <w:szCs w:val="22"/>
          <w:shd w:val="clear" w:color="auto" w:fill="FFFFFF"/>
          <w:lang w:eastAsia="en-GB"/>
        </w:rPr>
        <w:t>Rosenshine, B., 2012. Principles of Instruction: Research-Based Strategies That All Teachers Should Know. </w:t>
      </w:r>
      <w:r w:rsidRPr="00EC2981">
        <w:rPr>
          <w:rFonts w:eastAsia="Times New Roman" w:cs="Arial"/>
          <w:i/>
          <w:iCs/>
          <w:color w:val="000000" w:themeColor="text1"/>
          <w:sz w:val="22"/>
          <w:szCs w:val="22"/>
          <w:shd w:val="clear" w:color="auto" w:fill="FFFFFF"/>
          <w:lang w:eastAsia="en-GB"/>
        </w:rPr>
        <w:t>American educator</w:t>
      </w:r>
      <w:r w:rsidRPr="00EC2981">
        <w:rPr>
          <w:rFonts w:eastAsia="Times New Roman" w:cs="Arial"/>
          <w:color w:val="000000" w:themeColor="text1"/>
          <w:sz w:val="22"/>
          <w:szCs w:val="22"/>
          <w:shd w:val="clear" w:color="auto" w:fill="FFFFFF"/>
          <w:lang w:eastAsia="en-GB"/>
        </w:rPr>
        <w:t>, </w:t>
      </w:r>
      <w:r w:rsidRPr="00EC2981">
        <w:rPr>
          <w:rFonts w:eastAsia="Times New Roman" w:cs="Arial"/>
          <w:i/>
          <w:iCs/>
          <w:color w:val="000000" w:themeColor="text1"/>
          <w:sz w:val="22"/>
          <w:szCs w:val="22"/>
          <w:shd w:val="clear" w:color="auto" w:fill="FFFFFF"/>
          <w:lang w:eastAsia="en-GB"/>
        </w:rPr>
        <w:t>36</w:t>
      </w:r>
      <w:r w:rsidRPr="00EC2981">
        <w:rPr>
          <w:rFonts w:eastAsia="Times New Roman" w:cs="Arial"/>
          <w:color w:val="000000" w:themeColor="text1"/>
          <w:sz w:val="22"/>
          <w:szCs w:val="22"/>
          <w:shd w:val="clear" w:color="auto" w:fill="FFFFFF"/>
          <w:lang w:eastAsia="en-GB"/>
        </w:rPr>
        <w:t>(1), p.12.</w:t>
      </w:r>
    </w:p>
    <w:p w14:paraId="1BAD9F26" w14:textId="6EBF3B76" w:rsidR="002B1C19" w:rsidRPr="009157CD" w:rsidRDefault="002B1C19">
      <w:pPr>
        <w:rPr>
          <w:color w:val="000000" w:themeColor="text1"/>
          <w:sz w:val="22"/>
          <w:szCs w:val="22"/>
        </w:rPr>
      </w:pPr>
    </w:p>
    <w:p w14:paraId="6A572642" w14:textId="77777777" w:rsidR="002B1C19" w:rsidRPr="002B1C19" w:rsidRDefault="002B1C19" w:rsidP="002B1C19">
      <w:pPr>
        <w:rPr>
          <w:rFonts w:eastAsia="Times New Roman" w:cs="Times New Roman"/>
          <w:color w:val="000000" w:themeColor="text1"/>
          <w:sz w:val="22"/>
          <w:szCs w:val="22"/>
          <w:lang w:eastAsia="en-GB"/>
        </w:rPr>
      </w:pPr>
      <w:r w:rsidRPr="002B1C19">
        <w:rPr>
          <w:rFonts w:eastAsia="Times New Roman" w:cs="Times New Roman"/>
          <w:color w:val="000000" w:themeColor="text1"/>
          <w:sz w:val="22"/>
          <w:szCs w:val="22"/>
          <w:shd w:val="clear" w:color="auto" w:fill="FFFFFF"/>
          <w:lang w:eastAsia="en-GB"/>
        </w:rPr>
        <w:t>Skinner, B. F. (1938). </w:t>
      </w:r>
      <w:r w:rsidRPr="002B1C19">
        <w:rPr>
          <w:rFonts w:eastAsia="Times New Roman" w:cs="Times New Roman"/>
          <w:i/>
          <w:iCs/>
          <w:color w:val="000000" w:themeColor="text1"/>
          <w:sz w:val="22"/>
          <w:szCs w:val="22"/>
          <w:shd w:val="clear" w:color="auto" w:fill="FFFFFF"/>
          <w:lang w:eastAsia="en-GB"/>
        </w:rPr>
        <w:t>The Behaviour of organisms: An experimental analysis</w:t>
      </w:r>
      <w:r w:rsidRPr="002B1C19">
        <w:rPr>
          <w:rFonts w:eastAsia="Times New Roman" w:cs="Times New Roman"/>
          <w:color w:val="000000" w:themeColor="text1"/>
          <w:sz w:val="22"/>
          <w:szCs w:val="22"/>
          <w:shd w:val="clear" w:color="auto" w:fill="FFFFFF"/>
          <w:lang w:eastAsia="en-GB"/>
        </w:rPr>
        <w:t>. New York: Appleton-Century</w:t>
      </w:r>
    </w:p>
    <w:p w14:paraId="0319F58A" w14:textId="71FDE140" w:rsidR="002B1C19" w:rsidRPr="00256B39" w:rsidRDefault="002B1C19"/>
    <w:p w14:paraId="36C6CDEF" w14:textId="77777777" w:rsidR="004D5D4D" w:rsidRPr="00256B39" w:rsidRDefault="004D5D4D" w:rsidP="004D5D4D">
      <w:pPr>
        <w:rPr>
          <w:rFonts w:eastAsia="Times New Roman" w:cs="Times New Roman"/>
          <w:lang w:eastAsia="en-GB"/>
        </w:rPr>
      </w:pPr>
    </w:p>
    <w:p w14:paraId="40997435" w14:textId="77777777" w:rsidR="004D5D4D" w:rsidRPr="00256B39" w:rsidRDefault="004D5D4D" w:rsidP="004D5D4D">
      <w:pPr>
        <w:rPr>
          <w:rFonts w:eastAsia="Times New Roman" w:cs="Times New Roman"/>
          <w:lang w:eastAsia="en-GB"/>
        </w:rPr>
      </w:pPr>
    </w:p>
    <w:p w14:paraId="25163EAE" w14:textId="34129705" w:rsidR="004D5D4D" w:rsidRPr="00256B39" w:rsidRDefault="004D5D4D" w:rsidP="004D5D4D">
      <w:pPr>
        <w:rPr>
          <w:rFonts w:eastAsia="Times New Roman" w:cs="Arial"/>
          <w:color w:val="4D5D6B"/>
          <w:shd w:val="clear" w:color="auto" w:fill="FFFFFF"/>
          <w:lang w:eastAsia="en-GB"/>
        </w:rPr>
      </w:pPr>
    </w:p>
    <w:p w14:paraId="00D12BD1" w14:textId="738A8E72" w:rsidR="004D5D4D" w:rsidRPr="00256B39" w:rsidRDefault="004D5D4D" w:rsidP="004D5D4D">
      <w:pPr>
        <w:rPr>
          <w:rFonts w:eastAsia="Times New Roman" w:cs="Arial"/>
          <w:color w:val="222222"/>
          <w:shd w:val="clear" w:color="auto" w:fill="FFFFFF"/>
          <w:lang w:eastAsia="en-GB"/>
        </w:rPr>
      </w:pPr>
    </w:p>
    <w:p w14:paraId="43E98CB3" w14:textId="71C790E2" w:rsidR="00833BBE" w:rsidRPr="00256B39" w:rsidRDefault="00833BBE" w:rsidP="004D5D4D">
      <w:pPr>
        <w:rPr>
          <w:rFonts w:eastAsia="Times New Roman" w:cs="Arial"/>
          <w:color w:val="222222"/>
          <w:shd w:val="clear" w:color="auto" w:fill="FFFFFF"/>
          <w:lang w:eastAsia="en-GB"/>
        </w:rPr>
      </w:pPr>
    </w:p>
    <w:p w14:paraId="100E107C" w14:textId="21F55DEF" w:rsidR="00833BBE" w:rsidRPr="00256B39" w:rsidRDefault="00833BBE" w:rsidP="004D5D4D">
      <w:pPr>
        <w:rPr>
          <w:rFonts w:eastAsia="Times New Roman" w:cs="Times New Roman"/>
          <w:lang w:eastAsia="en-GB"/>
        </w:rPr>
      </w:pPr>
    </w:p>
    <w:p w14:paraId="2478D41C" w14:textId="3878FDD9" w:rsidR="00833BBE" w:rsidRPr="00833BBE" w:rsidRDefault="00833BBE" w:rsidP="00833BBE">
      <w:pPr>
        <w:rPr>
          <w:rFonts w:eastAsia="Times New Roman" w:cs="Times New Roman"/>
          <w:lang w:eastAsia="en-GB"/>
        </w:rPr>
      </w:pPr>
    </w:p>
    <w:p w14:paraId="78D650D6" w14:textId="50E8210B" w:rsidR="00833BBE" w:rsidRPr="00256B39" w:rsidRDefault="00833BBE" w:rsidP="00833BBE">
      <w:pPr>
        <w:rPr>
          <w:rFonts w:eastAsia="Times New Roman" w:cs="Times New Roman"/>
          <w:lang w:eastAsia="en-GB"/>
        </w:rPr>
      </w:pPr>
    </w:p>
    <w:p w14:paraId="74489436" w14:textId="77777777" w:rsidR="00833BBE" w:rsidRPr="00833BBE" w:rsidRDefault="00833BBE" w:rsidP="00833BBE">
      <w:pPr>
        <w:rPr>
          <w:rFonts w:ascii="Times New Roman" w:eastAsia="Times New Roman" w:hAnsi="Times New Roman" w:cs="Times New Roman"/>
          <w:lang w:eastAsia="en-GB"/>
        </w:rPr>
      </w:pPr>
    </w:p>
    <w:p w14:paraId="5D215757" w14:textId="77777777" w:rsidR="00833BBE" w:rsidRPr="004D5D4D" w:rsidRDefault="00833BBE" w:rsidP="004D5D4D">
      <w:pPr>
        <w:rPr>
          <w:rFonts w:ascii="Times New Roman" w:eastAsia="Times New Roman" w:hAnsi="Times New Roman" w:cs="Times New Roman"/>
          <w:lang w:eastAsia="en-GB"/>
        </w:rPr>
      </w:pPr>
    </w:p>
    <w:p w14:paraId="25879AFC" w14:textId="5A4BB695" w:rsidR="004D5D4D" w:rsidRDefault="004D5D4D" w:rsidP="004D5D4D">
      <w:pPr>
        <w:rPr>
          <w:rFonts w:ascii="Times New Roman" w:eastAsia="Times New Roman" w:hAnsi="Times New Roman" w:cs="Times New Roman"/>
          <w:lang w:eastAsia="en-GB"/>
        </w:rPr>
      </w:pPr>
    </w:p>
    <w:p w14:paraId="25A84620" w14:textId="77777777" w:rsidR="004D5D4D" w:rsidRPr="004D5D4D" w:rsidRDefault="004D5D4D" w:rsidP="004D5D4D">
      <w:pPr>
        <w:rPr>
          <w:rFonts w:ascii="Times New Roman" w:eastAsia="Times New Roman" w:hAnsi="Times New Roman" w:cs="Times New Roman"/>
          <w:lang w:eastAsia="en-GB"/>
        </w:rPr>
      </w:pPr>
    </w:p>
    <w:p w14:paraId="48385B8E" w14:textId="77777777" w:rsidR="004D5D4D" w:rsidRDefault="004D5D4D" w:rsidP="004D5D4D">
      <w:pPr>
        <w:rPr>
          <w:rFonts w:ascii="Arial" w:eastAsia="Times New Roman" w:hAnsi="Arial" w:cs="Arial"/>
          <w:color w:val="4D5D6B"/>
          <w:sz w:val="26"/>
          <w:szCs w:val="26"/>
          <w:shd w:val="clear" w:color="auto" w:fill="FFFFFF"/>
          <w:lang w:eastAsia="en-GB"/>
        </w:rPr>
      </w:pPr>
    </w:p>
    <w:p w14:paraId="0B36100E" w14:textId="77777777" w:rsidR="004D5D4D" w:rsidRPr="004D5D4D" w:rsidRDefault="004D5D4D" w:rsidP="004D5D4D">
      <w:pPr>
        <w:rPr>
          <w:rFonts w:ascii="Times New Roman" w:eastAsia="Times New Roman" w:hAnsi="Times New Roman" w:cs="Times New Roman"/>
          <w:lang w:eastAsia="en-GB"/>
        </w:rPr>
      </w:pPr>
    </w:p>
    <w:p w14:paraId="23555BFF" w14:textId="7770E1F5" w:rsidR="004D5D4D" w:rsidRPr="004D5D4D" w:rsidRDefault="004D5D4D" w:rsidP="004D5D4D">
      <w:pPr>
        <w:rPr>
          <w:rFonts w:ascii="Times New Roman" w:eastAsia="Times New Roman" w:hAnsi="Times New Roman" w:cs="Times New Roman"/>
          <w:lang w:eastAsia="en-GB"/>
        </w:rPr>
      </w:pPr>
      <w:r w:rsidRPr="004D5D4D">
        <w:rPr>
          <w:rFonts w:ascii="Times New Roman" w:eastAsia="Times New Roman" w:hAnsi="Times New Roman" w:cs="Times New Roman"/>
          <w:lang w:eastAsia="en-GB"/>
        </w:rPr>
        <w:t xml:space="preserve"> </w:t>
      </w:r>
    </w:p>
    <w:p w14:paraId="33B737C1" w14:textId="34EABE61" w:rsidR="00EC2981" w:rsidRPr="00914B18" w:rsidRDefault="00EC2981">
      <w:pPr>
        <w:rPr>
          <w:sz w:val="44"/>
          <w:szCs w:val="44"/>
        </w:rPr>
      </w:pPr>
    </w:p>
    <w:sectPr w:rsidR="00EC2981" w:rsidRPr="00914B18" w:rsidSect="00947B0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ff2">
    <w:altName w:val="Cambria"/>
    <w:panose1 w:val="020B0604020202020204"/>
    <w:charset w:val="00"/>
    <w:family w:val="roman"/>
    <w:notTrueType/>
    <w:pitch w:val="default"/>
  </w:font>
  <w:font w:name="ff8">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11A46"/>
    <w:multiLevelType w:val="hybridMultilevel"/>
    <w:tmpl w:val="583A3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83D67"/>
    <w:multiLevelType w:val="hybridMultilevel"/>
    <w:tmpl w:val="B3101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E61058"/>
    <w:multiLevelType w:val="hybridMultilevel"/>
    <w:tmpl w:val="7862A5C0"/>
    <w:lvl w:ilvl="0" w:tplc="2162F446">
      <w:start w:val="1"/>
      <w:numFmt w:val="bullet"/>
      <w:lvlText w:val="§"/>
      <w:lvlJc w:val="left"/>
      <w:pPr>
        <w:tabs>
          <w:tab w:val="num" w:pos="720"/>
        </w:tabs>
        <w:ind w:left="720" w:hanging="360"/>
      </w:pPr>
      <w:rPr>
        <w:rFonts w:ascii="Wingdings" w:hAnsi="Wingdings" w:hint="default"/>
      </w:rPr>
    </w:lvl>
    <w:lvl w:ilvl="1" w:tplc="CA9A0CC4" w:tentative="1">
      <w:start w:val="1"/>
      <w:numFmt w:val="bullet"/>
      <w:lvlText w:val="§"/>
      <w:lvlJc w:val="left"/>
      <w:pPr>
        <w:tabs>
          <w:tab w:val="num" w:pos="1440"/>
        </w:tabs>
        <w:ind w:left="1440" w:hanging="360"/>
      </w:pPr>
      <w:rPr>
        <w:rFonts w:ascii="Wingdings" w:hAnsi="Wingdings" w:hint="default"/>
      </w:rPr>
    </w:lvl>
    <w:lvl w:ilvl="2" w:tplc="34A29C80" w:tentative="1">
      <w:start w:val="1"/>
      <w:numFmt w:val="bullet"/>
      <w:lvlText w:val="§"/>
      <w:lvlJc w:val="left"/>
      <w:pPr>
        <w:tabs>
          <w:tab w:val="num" w:pos="2160"/>
        </w:tabs>
        <w:ind w:left="2160" w:hanging="360"/>
      </w:pPr>
      <w:rPr>
        <w:rFonts w:ascii="Wingdings" w:hAnsi="Wingdings" w:hint="default"/>
      </w:rPr>
    </w:lvl>
    <w:lvl w:ilvl="3" w:tplc="4BB85466" w:tentative="1">
      <w:start w:val="1"/>
      <w:numFmt w:val="bullet"/>
      <w:lvlText w:val="§"/>
      <w:lvlJc w:val="left"/>
      <w:pPr>
        <w:tabs>
          <w:tab w:val="num" w:pos="2880"/>
        </w:tabs>
        <w:ind w:left="2880" w:hanging="360"/>
      </w:pPr>
      <w:rPr>
        <w:rFonts w:ascii="Wingdings" w:hAnsi="Wingdings" w:hint="default"/>
      </w:rPr>
    </w:lvl>
    <w:lvl w:ilvl="4" w:tplc="5C40877A" w:tentative="1">
      <w:start w:val="1"/>
      <w:numFmt w:val="bullet"/>
      <w:lvlText w:val="§"/>
      <w:lvlJc w:val="left"/>
      <w:pPr>
        <w:tabs>
          <w:tab w:val="num" w:pos="3600"/>
        </w:tabs>
        <w:ind w:left="3600" w:hanging="360"/>
      </w:pPr>
      <w:rPr>
        <w:rFonts w:ascii="Wingdings" w:hAnsi="Wingdings" w:hint="default"/>
      </w:rPr>
    </w:lvl>
    <w:lvl w:ilvl="5" w:tplc="E7C29658" w:tentative="1">
      <w:start w:val="1"/>
      <w:numFmt w:val="bullet"/>
      <w:lvlText w:val="§"/>
      <w:lvlJc w:val="left"/>
      <w:pPr>
        <w:tabs>
          <w:tab w:val="num" w:pos="4320"/>
        </w:tabs>
        <w:ind w:left="4320" w:hanging="360"/>
      </w:pPr>
      <w:rPr>
        <w:rFonts w:ascii="Wingdings" w:hAnsi="Wingdings" w:hint="default"/>
      </w:rPr>
    </w:lvl>
    <w:lvl w:ilvl="6" w:tplc="4D5E7BD6" w:tentative="1">
      <w:start w:val="1"/>
      <w:numFmt w:val="bullet"/>
      <w:lvlText w:val="§"/>
      <w:lvlJc w:val="left"/>
      <w:pPr>
        <w:tabs>
          <w:tab w:val="num" w:pos="5040"/>
        </w:tabs>
        <w:ind w:left="5040" w:hanging="360"/>
      </w:pPr>
      <w:rPr>
        <w:rFonts w:ascii="Wingdings" w:hAnsi="Wingdings" w:hint="default"/>
      </w:rPr>
    </w:lvl>
    <w:lvl w:ilvl="7" w:tplc="63C6398C" w:tentative="1">
      <w:start w:val="1"/>
      <w:numFmt w:val="bullet"/>
      <w:lvlText w:val="§"/>
      <w:lvlJc w:val="left"/>
      <w:pPr>
        <w:tabs>
          <w:tab w:val="num" w:pos="5760"/>
        </w:tabs>
        <w:ind w:left="5760" w:hanging="360"/>
      </w:pPr>
      <w:rPr>
        <w:rFonts w:ascii="Wingdings" w:hAnsi="Wingdings" w:hint="default"/>
      </w:rPr>
    </w:lvl>
    <w:lvl w:ilvl="8" w:tplc="16FAF2F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53B0F9D"/>
    <w:multiLevelType w:val="hybridMultilevel"/>
    <w:tmpl w:val="7BB8B3F8"/>
    <w:lvl w:ilvl="0" w:tplc="C3205CE4">
      <w:start w:val="1"/>
      <w:numFmt w:val="bullet"/>
      <w:lvlText w:val="§"/>
      <w:lvlJc w:val="left"/>
      <w:pPr>
        <w:tabs>
          <w:tab w:val="num" w:pos="720"/>
        </w:tabs>
        <w:ind w:left="720" w:hanging="360"/>
      </w:pPr>
      <w:rPr>
        <w:rFonts w:ascii="Wingdings" w:hAnsi="Wingdings" w:hint="default"/>
      </w:rPr>
    </w:lvl>
    <w:lvl w:ilvl="1" w:tplc="F19480C0" w:tentative="1">
      <w:start w:val="1"/>
      <w:numFmt w:val="bullet"/>
      <w:lvlText w:val="§"/>
      <w:lvlJc w:val="left"/>
      <w:pPr>
        <w:tabs>
          <w:tab w:val="num" w:pos="1440"/>
        </w:tabs>
        <w:ind w:left="1440" w:hanging="360"/>
      </w:pPr>
      <w:rPr>
        <w:rFonts w:ascii="Wingdings" w:hAnsi="Wingdings" w:hint="default"/>
      </w:rPr>
    </w:lvl>
    <w:lvl w:ilvl="2" w:tplc="D0C6E8B4" w:tentative="1">
      <w:start w:val="1"/>
      <w:numFmt w:val="bullet"/>
      <w:lvlText w:val="§"/>
      <w:lvlJc w:val="left"/>
      <w:pPr>
        <w:tabs>
          <w:tab w:val="num" w:pos="2160"/>
        </w:tabs>
        <w:ind w:left="2160" w:hanging="360"/>
      </w:pPr>
      <w:rPr>
        <w:rFonts w:ascii="Wingdings" w:hAnsi="Wingdings" w:hint="default"/>
      </w:rPr>
    </w:lvl>
    <w:lvl w:ilvl="3" w:tplc="E0E8A6EA" w:tentative="1">
      <w:start w:val="1"/>
      <w:numFmt w:val="bullet"/>
      <w:lvlText w:val="§"/>
      <w:lvlJc w:val="left"/>
      <w:pPr>
        <w:tabs>
          <w:tab w:val="num" w:pos="2880"/>
        </w:tabs>
        <w:ind w:left="2880" w:hanging="360"/>
      </w:pPr>
      <w:rPr>
        <w:rFonts w:ascii="Wingdings" w:hAnsi="Wingdings" w:hint="default"/>
      </w:rPr>
    </w:lvl>
    <w:lvl w:ilvl="4" w:tplc="D174043E" w:tentative="1">
      <w:start w:val="1"/>
      <w:numFmt w:val="bullet"/>
      <w:lvlText w:val="§"/>
      <w:lvlJc w:val="left"/>
      <w:pPr>
        <w:tabs>
          <w:tab w:val="num" w:pos="3600"/>
        </w:tabs>
        <w:ind w:left="3600" w:hanging="360"/>
      </w:pPr>
      <w:rPr>
        <w:rFonts w:ascii="Wingdings" w:hAnsi="Wingdings" w:hint="default"/>
      </w:rPr>
    </w:lvl>
    <w:lvl w:ilvl="5" w:tplc="3B0EEE06" w:tentative="1">
      <w:start w:val="1"/>
      <w:numFmt w:val="bullet"/>
      <w:lvlText w:val="§"/>
      <w:lvlJc w:val="left"/>
      <w:pPr>
        <w:tabs>
          <w:tab w:val="num" w:pos="4320"/>
        </w:tabs>
        <w:ind w:left="4320" w:hanging="360"/>
      </w:pPr>
      <w:rPr>
        <w:rFonts w:ascii="Wingdings" w:hAnsi="Wingdings" w:hint="default"/>
      </w:rPr>
    </w:lvl>
    <w:lvl w:ilvl="6" w:tplc="ED7C57BC" w:tentative="1">
      <w:start w:val="1"/>
      <w:numFmt w:val="bullet"/>
      <w:lvlText w:val="§"/>
      <w:lvlJc w:val="left"/>
      <w:pPr>
        <w:tabs>
          <w:tab w:val="num" w:pos="5040"/>
        </w:tabs>
        <w:ind w:left="5040" w:hanging="360"/>
      </w:pPr>
      <w:rPr>
        <w:rFonts w:ascii="Wingdings" w:hAnsi="Wingdings" w:hint="default"/>
      </w:rPr>
    </w:lvl>
    <w:lvl w:ilvl="7" w:tplc="2CD66600" w:tentative="1">
      <w:start w:val="1"/>
      <w:numFmt w:val="bullet"/>
      <w:lvlText w:val="§"/>
      <w:lvlJc w:val="left"/>
      <w:pPr>
        <w:tabs>
          <w:tab w:val="num" w:pos="5760"/>
        </w:tabs>
        <w:ind w:left="5760" w:hanging="360"/>
      </w:pPr>
      <w:rPr>
        <w:rFonts w:ascii="Wingdings" w:hAnsi="Wingdings" w:hint="default"/>
      </w:rPr>
    </w:lvl>
    <w:lvl w:ilvl="8" w:tplc="988EF20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6B50D0E"/>
    <w:multiLevelType w:val="multilevel"/>
    <w:tmpl w:val="ECEE2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2FE41F4"/>
    <w:multiLevelType w:val="hybridMultilevel"/>
    <w:tmpl w:val="E4A2D6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80E0A26"/>
    <w:multiLevelType w:val="hybridMultilevel"/>
    <w:tmpl w:val="15FCE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960"/>
    <w:rsid w:val="000F501E"/>
    <w:rsid w:val="00183F21"/>
    <w:rsid w:val="00256B39"/>
    <w:rsid w:val="002B1C19"/>
    <w:rsid w:val="004D5D4D"/>
    <w:rsid w:val="004E4CD8"/>
    <w:rsid w:val="007A73A2"/>
    <w:rsid w:val="007C1F2C"/>
    <w:rsid w:val="00833BBE"/>
    <w:rsid w:val="00914B18"/>
    <w:rsid w:val="009157CD"/>
    <w:rsid w:val="00947B0A"/>
    <w:rsid w:val="00961960"/>
    <w:rsid w:val="009776FF"/>
    <w:rsid w:val="00BE0503"/>
    <w:rsid w:val="00C47D09"/>
    <w:rsid w:val="00D3569A"/>
    <w:rsid w:val="00D952AC"/>
    <w:rsid w:val="00E30635"/>
    <w:rsid w:val="00EC2981"/>
    <w:rsid w:val="00F9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0F257"/>
  <w15:chartTrackingRefBased/>
  <w15:docId w15:val="{1563FD8B-53E3-6F48-A596-5D8119CB4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B1C1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rsid w:val="002B1C19"/>
  </w:style>
  <w:style w:type="character" w:customStyle="1" w:styleId="contextualspellingandgrammarerror">
    <w:name w:val="contextualspellingandgrammarerror"/>
    <w:rsid w:val="002B1C19"/>
  </w:style>
  <w:style w:type="character" w:customStyle="1" w:styleId="ff8">
    <w:name w:val="ff8"/>
    <w:basedOn w:val="DefaultParagraphFont"/>
    <w:rsid w:val="002B1C19"/>
  </w:style>
  <w:style w:type="character" w:styleId="Emphasis">
    <w:name w:val="Emphasis"/>
    <w:basedOn w:val="DefaultParagraphFont"/>
    <w:uiPriority w:val="20"/>
    <w:qFormat/>
    <w:rsid w:val="002B1C19"/>
    <w:rPr>
      <w:i/>
      <w:iCs/>
    </w:rPr>
  </w:style>
  <w:style w:type="paragraph" w:styleId="ListParagraph">
    <w:name w:val="List Paragraph"/>
    <w:basedOn w:val="Normal"/>
    <w:uiPriority w:val="34"/>
    <w:qFormat/>
    <w:rsid w:val="007C1F2C"/>
    <w:pPr>
      <w:ind w:left="720"/>
      <w:contextualSpacing/>
    </w:pPr>
  </w:style>
  <w:style w:type="character" w:styleId="Hyperlink">
    <w:name w:val="Hyperlink"/>
    <w:basedOn w:val="DefaultParagraphFont"/>
    <w:uiPriority w:val="99"/>
    <w:semiHidden/>
    <w:unhideWhenUsed/>
    <w:rsid w:val="00833B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51160">
      <w:bodyDiv w:val="1"/>
      <w:marLeft w:val="0"/>
      <w:marRight w:val="0"/>
      <w:marTop w:val="0"/>
      <w:marBottom w:val="0"/>
      <w:divBdr>
        <w:top w:val="none" w:sz="0" w:space="0" w:color="auto"/>
        <w:left w:val="none" w:sz="0" w:space="0" w:color="auto"/>
        <w:bottom w:val="none" w:sz="0" w:space="0" w:color="auto"/>
        <w:right w:val="none" w:sz="0" w:space="0" w:color="auto"/>
      </w:divBdr>
    </w:div>
    <w:div w:id="92555625">
      <w:bodyDiv w:val="1"/>
      <w:marLeft w:val="0"/>
      <w:marRight w:val="0"/>
      <w:marTop w:val="0"/>
      <w:marBottom w:val="0"/>
      <w:divBdr>
        <w:top w:val="none" w:sz="0" w:space="0" w:color="auto"/>
        <w:left w:val="none" w:sz="0" w:space="0" w:color="auto"/>
        <w:bottom w:val="none" w:sz="0" w:space="0" w:color="auto"/>
        <w:right w:val="none" w:sz="0" w:space="0" w:color="auto"/>
      </w:divBdr>
    </w:div>
    <w:div w:id="214851809">
      <w:bodyDiv w:val="1"/>
      <w:marLeft w:val="0"/>
      <w:marRight w:val="0"/>
      <w:marTop w:val="0"/>
      <w:marBottom w:val="0"/>
      <w:divBdr>
        <w:top w:val="none" w:sz="0" w:space="0" w:color="auto"/>
        <w:left w:val="none" w:sz="0" w:space="0" w:color="auto"/>
        <w:bottom w:val="none" w:sz="0" w:space="0" w:color="auto"/>
        <w:right w:val="none" w:sz="0" w:space="0" w:color="auto"/>
      </w:divBdr>
    </w:div>
    <w:div w:id="268782049">
      <w:bodyDiv w:val="1"/>
      <w:marLeft w:val="0"/>
      <w:marRight w:val="0"/>
      <w:marTop w:val="0"/>
      <w:marBottom w:val="0"/>
      <w:divBdr>
        <w:top w:val="none" w:sz="0" w:space="0" w:color="auto"/>
        <w:left w:val="none" w:sz="0" w:space="0" w:color="auto"/>
        <w:bottom w:val="none" w:sz="0" w:space="0" w:color="auto"/>
        <w:right w:val="none" w:sz="0" w:space="0" w:color="auto"/>
      </w:divBdr>
    </w:div>
    <w:div w:id="285163368">
      <w:bodyDiv w:val="1"/>
      <w:marLeft w:val="0"/>
      <w:marRight w:val="0"/>
      <w:marTop w:val="0"/>
      <w:marBottom w:val="0"/>
      <w:divBdr>
        <w:top w:val="none" w:sz="0" w:space="0" w:color="auto"/>
        <w:left w:val="none" w:sz="0" w:space="0" w:color="auto"/>
        <w:bottom w:val="none" w:sz="0" w:space="0" w:color="auto"/>
        <w:right w:val="none" w:sz="0" w:space="0" w:color="auto"/>
      </w:divBdr>
    </w:div>
    <w:div w:id="351540679">
      <w:bodyDiv w:val="1"/>
      <w:marLeft w:val="0"/>
      <w:marRight w:val="0"/>
      <w:marTop w:val="0"/>
      <w:marBottom w:val="0"/>
      <w:divBdr>
        <w:top w:val="none" w:sz="0" w:space="0" w:color="auto"/>
        <w:left w:val="none" w:sz="0" w:space="0" w:color="auto"/>
        <w:bottom w:val="none" w:sz="0" w:space="0" w:color="auto"/>
        <w:right w:val="none" w:sz="0" w:space="0" w:color="auto"/>
      </w:divBdr>
    </w:div>
    <w:div w:id="429159829">
      <w:bodyDiv w:val="1"/>
      <w:marLeft w:val="0"/>
      <w:marRight w:val="0"/>
      <w:marTop w:val="0"/>
      <w:marBottom w:val="0"/>
      <w:divBdr>
        <w:top w:val="none" w:sz="0" w:space="0" w:color="auto"/>
        <w:left w:val="none" w:sz="0" w:space="0" w:color="auto"/>
        <w:bottom w:val="none" w:sz="0" w:space="0" w:color="auto"/>
        <w:right w:val="none" w:sz="0" w:space="0" w:color="auto"/>
      </w:divBdr>
    </w:div>
    <w:div w:id="770324426">
      <w:bodyDiv w:val="1"/>
      <w:marLeft w:val="0"/>
      <w:marRight w:val="0"/>
      <w:marTop w:val="0"/>
      <w:marBottom w:val="0"/>
      <w:divBdr>
        <w:top w:val="none" w:sz="0" w:space="0" w:color="auto"/>
        <w:left w:val="none" w:sz="0" w:space="0" w:color="auto"/>
        <w:bottom w:val="none" w:sz="0" w:space="0" w:color="auto"/>
        <w:right w:val="none" w:sz="0" w:space="0" w:color="auto"/>
      </w:divBdr>
    </w:div>
    <w:div w:id="780615696">
      <w:bodyDiv w:val="1"/>
      <w:marLeft w:val="0"/>
      <w:marRight w:val="0"/>
      <w:marTop w:val="0"/>
      <w:marBottom w:val="0"/>
      <w:divBdr>
        <w:top w:val="none" w:sz="0" w:space="0" w:color="auto"/>
        <w:left w:val="none" w:sz="0" w:space="0" w:color="auto"/>
        <w:bottom w:val="none" w:sz="0" w:space="0" w:color="auto"/>
        <w:right w:val="none" w:sz="0" w:space="0" w:color="auto"/>
      </w:divBdr>
    </w:div>
    <w:div w:id="791435737">
      <w:bodyDiv w:val="1"/>
      <w:marLeft w:val="0"/>
      <w:marRight w:val="0"/>
      <w:marTop w:val="0"/>
      <w:marBottom w:val="0"/>
      <w:divBdr>
        <w:top w:val="none" w:sz="0" w:space="0" w:color="auto"/>
        <w:left w:val="none" w:sz="0" w:space="0" w:color="auto"/>
        <w:bottom w:val="none" w:sz="0" w:space="0" w:color="auto"/>
        <w:right w:val="none" w:sz="0" w:space="0" w:color="auto"/>
      </w:divBdr>
    </w:div>
    <w:div w:id="833646609">
      <w:bodyDiv w:val="1"/>
      <w:marLeft w:val="0"/>
      <w:marRight w:val="0"/>
      <w:marTop w:val="0"/>
      <w:marBottom w:val="0"/>
      <w:divBdr>
        <w:top w:val="none" w:sz="0" w:space="0" w:color="auto"/>
        <w:left w:val="none" w:sz="0" w:space="0" w:color="auto"/>
        <w:bottom w:val="none" w:sz="0" w:space="0" w:color="auto"/>
        <w:right w:val="none" w:sz="0" w:space="0" w:color="auto"/>
      </w:divBdr>
    </w:div>
    <w:div w:id="877669102">
      <w:bodyDiv w:val="1"/>
      <w:marLeft w:val="0"/>
      <w:marRight w:val="0"/>
      <w:marTop w:val="0"/>
      <w:marBottom w:val="0"/>
      <w:divBdr>
        <w:top w:val="none" w:sz="0" w:space="0" w:color="auto"/>
        <w:left w:val="none" w:sz="0" w:space="0" w:color="auto"/>
        <w:bottom w:val="none" w:sz="0" w:space="0" w:color="auto"/>
        <w:right w:val="none" w:sz="0" w:space="0" w:color="auto"/>
      </w:divBdr>
      <w:divsChild>
        <w:div w:id="1288469304">
          <w:marLeft w:val="360"/>
          <w:marRight w:val="0"/>
          <w:marTop w:val="360"/>
          <w:marBottom w:val="0"/>
          <w:divBdr>
            <w:top w:val="none" w:sz="0" w:space="0" w:color="auto"/>
            <w:left w:val="none" w:sz="0" w:space="0" w:color="auto"/>
            <w:bottom w:val="none" w:sz="0" w:space="0" w:color="auto"/>
            <w:right w:val="none" w:sz="0" w:space="0" w:color="auto"/>
          </w:divBdr>
        </w:div>
        <w:div w:id="850795779">
          <w:marLeft w:val="360"/>
          <w:marRight w:val="0"/>
          <w:marTop w:val="360"/>
          <w:marBottom w:val="0"/>
          <w:divBdr>
            <w:top w:val="none" w:sz="0" w:space="0" w:color="auto"/>
            <w:left w:val="none" w:sz="0" w:space="0" w:color="auto"/>
            <w:bottom w:val="none" w:sz="0" w:space="0" w:color="auto"/>
            <w:right w:val="none" w:sz="0" w:space="0" w:color="auto"/>
          </w:divBdr>
        </w:div>
        <w:div w:id="1239946993">
          <w:marLeft w:val="360"/>
          <w:marRight w:val="0"/>
          <w:marTop w:val="360"/>
          <w:marBottom w:val="0"/>
          <w:divBdr>
            <w:top w:val="none" w:sz="0" w:space="0" w:color="auto"/>
            <w:left w:val="none" w:sz="0" w:space="0" w:color="auto"/>
            <w:bottom w:val="none" w:sz="0" w:space="0" w:color="auto"/>
            <w:right w:val="none" w:sz="0" w:space="0" w:color="auto"/>
          </w:divBdr>
        </w:div>
      </w:divsChild>
    </w:div>
    <w:div w:id="950013680">
      <w:bodyDiv w:val="1"/>
      <w:marLeft w:val="0"/>
      <w:marRight w:val="0"/>
      <w:marTop w:val="0"/>
      <w:marBottom w:val="0"/>
      <w:divBdr>
        <w:top w:val="none" w:sz="0" w:space="0" w:color="auto"/>
        <w:left w:val="none" w:sz="0" w:space="0" w:color="auto"/>
        <w:bottom w:val="none" w:sz="0" w:space="0" w:color="auto"/>
        <w:right w:val="none" w:sz="0" w:space="0" w:color="auto"/>
      </w:divBdr>
    </w:div>
    <w:div w:id="1099566067">
      <w:bodyDiv w:val="1"/>
      <w:marLeft w:val="0"/>
      <w:marRight w:val="0"/>
      <w:marTop w:val="0"/>
      <w:marBottom w:val="0"/>
      <w:divBdr>
        <w:top w:val="none" w:sz="0" w:space="0" w:color="auto"/>
        <w:left w:val="none" w:sz="0" w:space="0" w:color="auto"/>
        <w:bottom w:val="none" w:sz="0" w:space="0" w:color="auto"/>
        <w:right w:val="none" w:sz="0" w:space="0" w:color="auto"/>
      </w:divBdr>
    </w:div>
    <w:div w:id="1214152539">
      <w:bodyDiv w:val="1"/>
      <w:marLeft w:val="0"/>
      <w:marRight w:val="0"/>
      <w:marTop w:val="0"/>
      <w:marBottom w:val="0"/>
      <w:divBdr>
        <w:top w:val="none" w:sz="0" w:space="0" w:color="auto"/>
        <w:left w:val="none" w:sz="0" w:space="0" w:color="auto"/>
        <w:bottom w:val="none" w:sz="0" w:space="0" w:color="auto"/>
        <w:right w:val="none" w:sz="0" w:space="0" w:color="auto"/>
      </w:divBdr>
    </w:div>
    <w:div w:id="1402219678">
      <w:bodyDiv w:val="1"/>
      <w:marLeft w:val="0"/>
      <w:marRight w:val="0"/>
      <w:marTop w:val="0"/>
      <w:marBottom w:val="0"/>
      <w:divBdr>
        <w:top w:val="none" w:sz="0" w:space="0" w:color="auto"/>
        <w:left w:val="none" w:sz="0" w:space="0" w:color="auto"/>
        <w:bottom w:val="none" w:sz="0" w:space="0" w:color="auto"/>
        <w:right w:val="none" w:sz="0" w:space="0" w:color="auto"/>
      </w:divBdr>
    </w:div>
    <w:div w:id="1413551172">
      <w:bodyDiv w:val="1"/>
      <w:marLeft w:val="0"/>
      <w:marRight w:val="0"/>
      <w:marTop w:val="0"/>
      <w:marBottom w:val="0"/>
      <w:divBdr>
        <w:top w:val="none" w:sz="0" w:space="0" w:color="auto"/>
        <w:left w:val="none" w:sz="0" w:space="0" w:color="auto"/>
        <w:bottom w:val="none" w:sz="0" w:space="0" w:color="auto"/>
        <w:right w:val="none" w:sz="0" w:space="0" w:color="auto"/>
      </w:divBdr>
    </w:div>
    <w:div w:id="1519150727">
      <w:bodyDiv w:val="1"/>
      <w:marLeft w:val="0"/>
      <w:marRight w:val="0"/>
      <w:marTop w:val="0"/>
      <w:marBottom w:val="0"/>
      <w:divBdr>
        <w:top w:val="none" w:sz="0" w:space="0" w:color="auto"/>
        <w:left w:val="none" w:sz="0" w:space="0" w:color="auto"/>
        <w:bottom w:val="none" w:sz="0" w:space="0" w:color="auto"/>
        <w:right w:val="none" w:sz="0" w:space="0" w:color="auto"/>
      </w:divBdr>
    </w:div>
    <w:div w:id="1576819636">
      <w:bodyDiv w:val="1"/>
      <w:marLeft w:val="0"/>
      <w:marRight w:val="0"/>
      <w:marTop w:val="0"/>
      <w:marBottom w:val="0"/>
      <w:divBdr>
        <w:top w:val="none" w:sz="0" w:space="0" w:color="auto"/>
        <w:left w:val="none" w:sz="0" w:space="0" w:color="auto"/>
        <w:bottom w:val="none" w:sz="0" w:space="0" w:color="auto"/>
        <w:right w:val="none" w:sz="0" w:space="0" w:color="auto"/>
      </w:divBdr>
    </w:div>
    <w:div w:id="1583224662">
      <w:bodyDiv w:val="1"/>
      <w:marLeft w:val="0"/>
      <w:marRight w:val="0"/>
      <w:marTop w:val="0"/>
      <w:marBottom w:val="0"/>
      <w:divBdr>
        <w:top w:val="none" w:sz="0" w:space="0" w:color="auto"/>
        <w:left w:val="none" w:sz="0" w:space="0" w:color="auto"/>
        <w:bottom w:val="none" w:sz="0" w:space="0" w:color="auto"/>
        <w:right w:val="none" w:sz="0" w:space="0" w:color="auto"/>
      </w:divBdr>
    </w:div>
    <w:div w:id="1607957264">
      <w:bodyDiv w:val="1"/>
      <w:marLeft w:val="0"/>
      <w:marRight w:val="0"/>
      <w:marTop w:val="0"/>
      <w:marBottom w:val="0"/>
      <w:divBdr>
        <w:top w:val="none" w:sz="0" w:space="0" w:color="auto"/>
        <w:left w:val="none" w:sz="0" w:space="0" w:color="auto"/>
        <w:bottom w:val="none" w:sz="0" w:space="0" w:color="auto"/>
        <w:right w:val="none" w:sz="0" w:space="0" w:color="auto"/>
      </w:divBdr>
    </w:div>
    <w:div w:id="1724284613">
      <w:bodyDiv w:val="1"/>
      <w:marLeft w:val="0"/>
      <w:marRight w:val="0"/>
      <w:marTop w:val="0"/>
      <w:marBottom w:val="0"/>
      <w:divBdr>
        <w:top w:val="none" w:sz="0" w:space="0" w:color="auto"/>
        <w:left w:val="none" w:sz="0" w:space="0" w:color="auto"/>
        <w:bottom w:val="none" w:sz="0" w:space="0" w:color="auto"/>
        <w:right w:val="none" w:sz="0" w:space="0" w:color="auto"/>
      </w:divBdr>
      <w:divsChild>
        <w:div w:id="1989168492">
          <w:marLeft w:val="360"/>
          <w:marRight w:val="0"/>
          <w:marTop w:val="360"/>
          <w:marBottom w:val="0"/>
          <w:divBdr>
            <w:top w:val="none" w:sz="0" w:space="0" w:color="auto"/>
            <w:left w:val="none" w:sz="0" w:space="0" w:color="auto"/>
            <w:bottom w:val="none" w:sz="0" w:space="0" w:color="auto"/>
            <w:right w:val="none" w:sz="0" w:space="0" w:color="auto"/>
          </w:divBdr>
        </w:div>
        <w:div w:id="24599480">
          <w:marLeft w:val="360"/>
          <w:marRight w:val="0"/>
          <w:marTop w:val="360"/>
          <w:marBottom w:val="0"/>
          <w:divBdr>
            <w:top w:val="none" w:sz="0" w:space="0" w:color="auto"/>
            <w:left w:val="none" w:sz="0" w:space="0" w:color="auto"/>
            <w:bottom w:val="none" w:sz="0" w:space="0" w:color="auto"/>
            <w:right w:val="none" w:sz="0" w:space="0" w:color="auto"/>
          </w:divBdr>
        </w:div>
        <w:div w:id="414323366">
          <w:marLeft w:val="360"/>
          <w:marRight w:val="0"/>
          <w:marTop w:val="360"/>
          <w:marBottom w:val="0"/>
          <w:divBdr>
            <w:top w:val="none" w:sz="0" w:space="0" w:color="auto"/>
            <w:left w:val="none" w:sz="0" w:space="0" w:color="auto"/>
            <w:bottom w:val="none" w:sz="0" w:space="0" w:color="auto"/>
            <w:right w:val="none" w:sz="0" w:space="0" w:color="auto"/>
          </w:divBdr>
        </w:div>
      </w:divsChild>
    </w:div>
    <w:div w:id="1834249534">
      <w:bodyDiv w:val="1"/>
      <w:marLeft w:val="0"/>
      <w:marRight w:val="0"/>
      <w:marTop w:val="0"/>
      <w:marBottom w:val="0"/>
      <w:divBdr>
        <w:top w:val="none" w:sz="0" w:space="0" w:color="auto"/>
        <w:left w:val="none" w:sz="0" w:space="0" w:color="auto"/>
        <w:bottom w:val="none" w:sz="0" w:space="0" w:color="auto"/>
        <w:right w:val="none" w:sz="0" w:space="0" w:color="auto"/>
      </w:divBdr>
    </w:div>
    <w:div w:id="1860895501">
      <w:bodyDiv w:val="1"/>
      <w:marLeft w:val="0"/>
      <w:marRight w:val="0"/>
      <w:marTop w:val="0"/>
      <w:marBottom w:val="0"/>
      <w:divBdr>
        <w:top w:val="none" w:sz="0" w:space="0" w:color="auto"/>
        <w:left w:val="none" w:sz="0" w:space="0" w:color="auto"/>
        <w:bottom w:val="none" w:sz="0" w:space="0" w:color="auto"/>
        <w:right w:val="none" w:sz="0" w:space="0" w:color="auto"/>
      </w:divBdr>
    </w:div>
    <w:div w:id="1864513366">
      <w:bodyDiv w:val="1"/>
      <w:marLeft w:val="0"/>
      <w:marRight w:val="0"/>
      <w:marTop w:val="0"/>
      <w:marBottom w:val="0"/>
      <w:divBdr>
        <w:top w:val="none" w:sz="0" w:space="0" w:color="auto"/>
        <w:left w:val="none" w:sz="0" w:space="0" w:color="auto"/>
        <w:bottom w:val="none" w:sz="0" w:space="0" w:color="auto"/>
        <w:right w:val="none" w:sz="0" w:space="0" w:color="auto"/>
      </w:divBdr>
    </w:div>
    <w:div w:id="1990355186">
      <w:bodyDiv w:val="1"/>
      <w:marLeft w:val="0"/>
      <w:marRight w:val="0"/>
      <w:marTop w:val="0"/>
      <w:marBottom w:val="0"/>
      <w:divBdr>
        <w:top w:val="none" w:sz="0" w:space="0" w:color="auto"/>
        <w:left w:val="none" w:sz="0" w:space="0" w:color="auto"/>
        <w:bottom w:val="none" w:sz="0" w:space="0" w:color="auto"/>
        <w:right w:val="none" w:sz="0" w:space="0" w:color="auto"/>
      </w:divBdr>
    </w:div>
    <w:div w:id="2110006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b0e91f7c-0050-47b6-9b23-0273d39df9f3/canllawiau-cwricwlwm-i-gymru-070220.pdf"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393</TotalTime>
  <Pages>13</Pages>
  <Words>3210</Words>
  <Characters>18301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Gregory-evans (1901020)</dc:creator>
  <cp:keywords/>
  <dc:description/>
  <cp:lastModifiedBy>Christopher Gregory-evans (1901020)</cp:lastModifiedBy>
  <cp:revision>14</cp:revision>
  <dcterms:created xsi:type="dcterms:W3CDTF">2020-02-26T08:40:00Z</dcterms:created>
  <dcterms:modified xsi:type="dcterms:W3CDTF">2020-03-27T19:23:00Z</dcterms:modified>
</cp:coreProperties>
</file>