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C26CF" w14:textId="77777777" w:rsidR="006C5A6F" w:rsidRDefault="006C5A6F">
      <w:pPr>
        <w:jc w:val="center"/>
        <w:rPr>
          <w:b/>
          <w:sz w:val="32"/>
          <w:szCs w:val="32"/>
        </w:rPr>
      </w:pPr>
    </w:p>
    <w:p w14:paraId="3F9C26D0" w14:textId="77777777" w:rsidR="006C5A6F" w:rsidRDefault="006C5A6F">
      <w:pPr>
        <w:jc w:val="center"/>
        <w:rPr>
          <w:b/>
          <w:sz w:val="32"/>
          <w:szCs w:val="32"/>
        </w:rPr>
      </w:pPr>
    </w:p>
    <w:p w14:paraId="09CCCECB" w14:textId="77777777" w:rsidR="000F4FE9" w:rsidRDefault="000F4FE9">
      <w:pPr>
        <w:jc w:val="center"/>
        <w:rPr>
          <w:b/>
          <w:sz w:val="32"/>
          <w:szCs w:val="32"/>
        </w:rPr>
      </w:pPr>
    </w:p>
    <w:p w14:paraId="3F9C26D6" w14:textId="77777777" w:rsidR="006C5A6F" w:rsidRDefault="006C5A6F" w:rsidP="000F4FE9">
      <w:pPr>
        <w:rPr>
          <w:b/>
          <w:sz w:val="32"/>
          <w:szCs w:val="32"/>
        </w:rPr>
      </w:pPr>
    </w:p>
    <w:p w14:paraId="3F9C26D7" w14:textId="77777777" w:rsidR="006C5A6F" w:rsidRPr="006116CE" w:rsidRDefault="00266AA8">
      <w:pPr>
        <w:jc w:val="center"/>
        <w:rPr>
          <w:rFonts w:ascii="Arial" w:hAnsi="Arial" w:cs="Arial"/>
          <w:b/>
          <w:sz w:val="32"/>
          <w:szCs w:val="32"/>
        </w:rPr>
      </w:pPr>
      <w:r w:rsidRPr="006116CE">
        <w:rPr>
          <w:rFonts w:ascii="Arial" w:hAnsi="Arial" w:cs="Arial"/>
          <w:b/>
          <w:sz w:val="32"/>
          <w:szCs w:val="32"/>
        </w:rPr>
        <w:t>Financial Management for the Hotel Industry</w:t>
      </w:r>
    </w:p>
    <w:p w14:paraId="5D5E3CB2" w14:textId="77777777" w:rsidR="00415EF2" w:rsidRPr="00E43B4A" w:rsidRDefault="00415EF2" w:rsidP="00415EF2">
      <w:pPr>
        <w:jc w:val="center"/>
        <w:rPr>
          <w:rFonts w:ascii="Arial" w:hAnsi="Arial" w:cs="Arial"/>
          <w:sz w:val="32"/>
          <w:szCs w:val="32"/>
        </w:rPr>
      </w:pPr>
      <w:r w:rsidRPr="00E43B4A">
        <w:rPr>
          <w:rFonts w:ascii="Arial" w:hAnsi="Arial" w:cs="Arial"/>
          <w:sz w:val="32"/>
          <w:szCs w:val="32"/>
        </w:rPr>
        <w:t>Business Report – Comparison of Mandarin Oriental Hotel Group and Premier Inn.</w:t>
      </w:r>
    </w:p>
    <w:p w14:paraId="1CE3854A" w14:textId="77777777" w:rsidR="00415EF2" w:rsidRPr="0027648B" w:rsidRDefault="00415EF2" w:rsidP="00415EF2">
      <w:pPr>
        <w:jc w:val="center"/>
        <w:rPr>
          <w:rFonts w:ascii="Arial" w:hAnsi="Arial" w:cs="Arial"/>
        </w:rPr>
      </w:pPr>
    </w:p>
    <w:p w14:paraId="5F7D2AF1" w14:textId="77777777" w:rsidR="00415EF2" w:rsidRPr="0027648B" w:rsidRDefault="00415EF2" w:rsidP="00415EF2">
      <w:pPr>
        <w:jc w:val="center"/>
        <w:rPr>
          <w:rFonts w:ascii="Arial" w:hAnsi="Arial" w:cs="Arial"/>
        </w:rPr>
      </w:pPr>
    </w:p>
    <w:p w14:paraId="5FE54F31" w14:textId="77777777" w:rsidR="00415EF2" w:rsidRPr="0027648B" w:rsidRDefault="00415EF2" w:rsidP="00415EF2">
      <w:pPr>
        <w:jc w:val="center"/>
        <w:rPr>
          <w:rFonts w:ascii="Arial" w:hAnsi="Arial" w:cs="Arial"/>
        </w:rPr>
      </w:pPr>
    </w:p>
    <w:p w14:paraId="7B1BFD5D" w14:textId="77777777" w:rsidR="00415EF2" w:rsidRPr="0027648B" w:rsidRDefault="00415EF2" w:rsidP="00415EF2">
      <w:pPr>
        <w:jc w:val="center"/>
        <w:rPr>
          <w:rFonts w:ascii="Arial" w:hAnsi="Arial" w:cs="Arial"/>
        </w:rPr>
      </w:pPr>
    </w:p>
    <w:p w14:paraId="7BD3CE92" w14:textId="77777777" w:rsidR="00415EF2" w:rsidRPr="0027648B" w:rsidRDefault="00415EF2" w:rsidP="00415EF2">
      <w:pPr>
        <w:jc w:val="center"/>
        <w:rPr>
          <w:rFonts w:ascii="Arial" w:hAnsi="Arial" w:cs="Arial"/>
        </w:rPr>
      </w:pPr>
    </w:p>
    <w:p w14:paraId="07A8A590" w14:textId="77777777" w:rsidR="00415EF2" w:rsidRPr="0027648B" w:rsidRDefault="00415EF2" w:rsidP="00415EF2">
      <w:pPr>
        <w:jc w:val="center"/>
        <w:rPr>
          <w:rFonts w:ascii="Arial" w:hAnsi="Arial" w:cs="Arial"/>
          <w:i/>
          <w:iCs/>
        </w:rPr>
      </w:pPr>
      <w:bookmarkStart w:id="0" w:name="_Hlk148431090"/>
      <w:r w:rsidRPr="0027648B">
        <w:rPr>
          <w:rFonts w:ascii="Arial" w:hAnsi="Arial" w:cs="Arial"/>
          <w:i/>
          <w:iCs/>
        </w:rPr>
        <w:t>Student name: Maria Ana Iordache</w:t>
      </w:r>
    </w:p>
    <w:p w14:paraId="6BE435CA" w14:textId="77777777" w:rsidR="00415EF2" w:rsidRPr="0027648B" w:rsidRDefault="00415EF2" w:rsidP="00415EF2">
      <w:pPr>
        <w:jc w:val="center"/>
        <w:rPr>
          <w:rFonts w:ascii="Arial" w:hAnsi="Arial" w:cs="Arial"/>
          <w:i/>
          <w:iCs/>
        </w:rPr>
      </w:pPr>
      <w:r w:rsidRPr="0027648B">
        <w:rPr>
          <w:rFonts w:ascii="Arial" w:hAnsi="Arial" w:cs="Arial"/>
          <w:i/>
          <w:iCs/>
        </w:rPr>
        <w:t>Student ID number: 2126874</w:t>
      </w:r>
    </w:p>
    <w:p w14:paraId="2CF0743B" w14:textId="77777777" w:rsidR="00415EF2" w:rsidRDefault="00415EF2" w:rsidP="00415EF2">
      <w:pPr>
        <w:jc w:val="center"/>
        <w:rPr>
          <w:rFonts w:ascii="Arial" w:hAnsi="Arial" w:cs="Arial"/>
          <w:i/>
          <w:iCs/>
          <w:color w:val="373A3C"/>
          <w:shd w:val="clear" w:color="auto" w:fill="FFFFFF"/>
        </w:rPr>
      </w:pPr>
      <w:r w:rsidRPr="002F16AD">
        <w:rPr>
          <w:rFonts w:ascii="Arial" w:hAnsi="Arial" w:cs="Arial"/>
          <w:i/>
          <w:iCs/>
          <w:color w:val="373A3C"/>
          <w:shd w:val="clear" w:color="auto" w:fill="FFFFFF"/>
        </w:rPr>
        <w:t>Financial Management for the Hotel Industry (BMIH5007,BMIH5002)</w:t>
      </w:r>
    </w:p>
    <w:p w14:paraId="1FA7BA00" w14:textId="77777777" w:rsidR="00415EF2" w:rsidRPr="0027648B" w:rsidRDefault="00415EF2" w:rsidP="00415EF2">
      <w:pPr>
        <w:jc w:val="center"/>
        <w:rPr>
          <w:rFonts w:ascii="Arial" w:hAnsi="Arial" w:cs="Arial"/>
          <w:i/>
          <w:iCs/>
        </w:rPr>
      </w:pPr>
      <w:r w:rsidRPr="0027648B">
        <w:rPr>
          <w:rFonts w:ascii="Arial" w:hAnsi="Arial" w:cs="Arial"/>
          <w:i/>
          <w:iCs/>
        </w:rPr>
        <w:t xml:space="preserve">Lecturer’s name: </w:t>
      </w:r>
      <w:r>
        <w:rPr>
          <w:rFonts w:ascii="Arial" w:hAnsi="Arial" w:cs="Arial"/>
          <w:i/>
          <w:iCs/>
        </w:rPr>
        <w:t>Tristan Hawkins</w:t>
      </w:r>
    </w:p>
    <w:bookmarkEnd w:id="0"/>
    <w:p w14:paraId="5E436954" w14:textId="77777777" w:rsidR="00415EF2" w:rsidRDefault="00415EF2">
      <w:pPr>
        <w:jc w:val="center"/>
        <w:rPr>
          <w:b/>
          <w:sz w:val="32"/>
          <w:szCs w:val="32"/>
        </w:rPr>
      </w:pPr>
    </w:p>
    <w:p w14:paraId="0A86E041" w14:textId="77777777" w:rsidR="006F1873" w:rsidRDefault="006F1873" w:rsidP="006116CE">
      <w:pPr>
        <w:rPr>
          <w:b/>
          <w:sz w:val="32"/>
          <w:szCs w:val="32"/>
        </w:rPr>
      </w:pPr>
    </w:p>
    <w:p w14:paraId="3F9C26D9" w14:textId="77777777" w:rsidR="006C5A6F" w:rsidRDefault="00266AA8">
      <w:pPr>
        <w:rPr>
          <w:b/>
        </w:rPr>
      </w:pPr>
      <w:r>
        <w:br w:type="page"/>
      </w:r>
    </w:p>
    <w:bookmarkStart w:id="1" w:name="_7nkk60x796w9" w:colFirst="0" w:colLast="0" w:displacedByCustomXml="next"/>
    <w:bookmarkEnd w:id="1" w:displacedByCustomXml="next"/>
    <w:sdt>
      <w:sdtPr>
        <w:rPr>
          <w:rFonts w:ascii="Arial" w:eastAsia="Times New Roman" w:hAnsi="Arial" w:cs="Arial"/>
          <w:color w:val="auto"/>
          <w:sz w:val="24"/>
          <w:szCs w:val="24"/>
        </w:rPr>
        <w:id w:val="-14996985"/>
        <w:docPartObj>
          <w:docPartGallery w:val="Table of Contents"/>
          <w:docPartUnique/>
        </w:docPartObj>
      </w:sdtPr>
      <w:sdtEndPr>
        <w:rPr>
          <w:rFonts w:ascii="Times New Roman" w:hAnsi="Times New Roman" w:cs="Times New Roman"/>
          <w:b/>
          <w:bCs/>
          <w:noProof/>
        </w:rPr>
      </w:sdtEndPr>
      <w:sdtContent>
        <w:p w14:paraId="3F9C26DA" w14:textId="77777777" w:rsidR="003830E1" w:rsidRPr="006116CE" w:rsidRDefault="00266AA8" w:rsidP="003830E1">
          <w:pPr>
            <w:pStyle w:val="TOCHeading"/>
            <w:spacing w:after="240" w:line="360" w:lineRule="auto"/>
            <w:jc w:val="center"/>
            <w:rPr>
              <w:rFonts w:ascii="Arial" w:hAnsi="Arial" w:cs="Arial"/>
              <w:b/>
              <w:color w:val="000000" w:themeColor="text1"/>
              <w:sz w:val="24"/>
              <w:szCs w:val="24"/>
            </w:rPr>
          </w:pPr>
          <w:r w:rsidRPr="006116CE">
            <w:rPr>
              <w:rFonts w:ascii="Arial" w:hAnsi="Arial" w:cs="Arial"/>
              <w:b/>
              <w:color w:val="000000" w:themeColor="text1"/>
              <w:sz w:val="24"/>
              <w:szCs w:val="24"/>
            </w:rPr>
            <w:t>Table of Contents</w:t>
          </w:r>
        </w:p>
        <w:p w14:paraId="3F9C26DB" w14:textId="77777777" w:rsidR="00E26DD9" w:rsidRPr="006116CE" w:rsidRDefault="00266AA8">
          <w:pPr>
            <w:pStyle w:val="TOC1"/>
            <w:tabs>
              <w:tab w:val="right" w:leader="dot" w:pos="9350"/>
            </w:tabs>
            <w:rPr>
              <w:rFonts w:ascii="Arial" w:eastAsiaTheme="minorEastAsia" w:hAnsi="Arial" w:cs="Arial"/>
              <w:noProof/>
              <w:sz w:val="22"/>
              <w:szCs w:val="22"/>
              <w:lang w:val="en-US"/>
            </w:rPr>
          </w:pPr>
          <w:r w:rsidRPr="006116CE">
            <w:rPr>
              <w:rFonts w:ascii="Arial" w:hAnsi="Arial" w:cs="Arial"/>
            </w:rPr>
            <w:fldChar w:fldCharType="begin"/>
          </w:r>
          <w:r w:rsidRPr="006116CE">
            <w:rPr>
              <w:rFonts w:ascii="Arial" w:hAnsi="Arial" w:cs="Arial"/>
            </w:rPr>
            <w:instrText xml:space="preserve"> TOC \o "1-3" \h \z \u </w:instrText>
          </w:r>
          <w:r w:rsidRPr="006116CE">
            <w:rPr>
              <w:rFonts w:ascii="Arial" w:hAnsi="Arial" w:cs="Arial"/>
            </w:rPr>
            <w:fldChar w:fldCharType="separate"/>
          </w:r>
          <w:hyperlink w:anchor="_Toc148362641" w:history="1">
            <w:r w:rsidRPr="006116CE">
              <w:rPr>
                <w:rStyle w:val="Hyperlink"/>
                <w:rFonts w:ascii="Arial" w:hAnsi="Arial" w:cs="Arial"/>
                <w:noProof/>
              </w:rPr>
              <w:t>Introduction</w:t>
            </w:r>
            <w:r w:rsidRPr="006116CE">
              <w:rPr>
                <w:rFonts w:ascii="Arial" w:hAnsi="Arial" w:cs="Arial"/>
                <w:noProof/>
                <w:webHidden/>
              </w:rPr>
              <w:tab/>
            </w:r>
            <w:r w:rsidRPr="006116CE">
              <w:rPr>
                <w:rFonts w:ascii="Arial" w:hAnsi="Arial" w:cs="Arial"/>
                <w:noProof/>
                <w:webHidden/>
              </w:rPr>
              <w:fldChar w:fldCharType="begin"/>
            </w:r>
            <w:r w:rsidRPr="006116CE">
              <w:rPr>
                <w:rFonts w:ascii="Arial" w:hAnsi="Arial" w:cs="Arial"/>
                <w:noProof/>
                <w:webHidden/>
              </w:rPr>
              <w:instrText xml:space="preserve"> PAGEREF _Toc148362641 \h </w:instrText>
            </w:r>
            <w:r w:rsidRPr="006116CE">
              <w:rPr>
                <w:rFonts w:ascii="Arial" w:hAnsi="Arial" w:cs="Arial"/>
                <w:noProof/>
                <w:webHidden/>
              </w:rPr>
            </w:r>
            <w:r w:rsidRPr="006116CE">
              <w:rPr>
                <w:rFonts w:ascii="Arial" w:hAnsi="Arial" w:cs="Arial"/>
                <w:noProof/>
                <w:webHidden/>
              </w:rPr>
              <w:fldChar w:fldCharType="separate"/>
            </w:r>
            <w:r w:rsidRPr="006116CE">
              <w:rPr>
                <w:rFonts w:ascii="Arial" w:hAnsi="Arial" w:cs="Arial"/>
                <w:noProof/>
                <w:webHidden/>
              </w:rPr>
              <w:t>3</w:t>
            </w:r>
            <w:r w:rsidRPr="006116CE">
              <w:rPr>
                <w:rFonts w:ascii="Arial" w:hAnsi="Arial" w:cs="Arial"/>
                <w:noProof/>
                <w:webHidden/>
              </w:rPr>
              <w:fldChar w:fldCharType="end"/>
            </w:r>
          </w:hyperlink>
        </w:p>
        <w:p w14:paraId="3F9C26DC" w14:textId="77777777" w:rsidR="00E26DD9" w:rsidRPr="006116CE" w:rsidRDefault="00DF2DE2">
          <w:pPr>
            <w:pStyle w:val="TOC1"/>
            <w:tabs>
              <w:tab w:val="right" w:leader="dot" w:pos="9350"/>
            </w:tabs>
            <w:rPr>
              <w:rFonts w:ascii="Arial" w:eastAsiaTheme="minorEastAsia" w:hAnsi="Arial" w:cs="Arial"/>
              <w:noProof/>
              <w:sz w:val="22"/>
              <w:szCs w:val="22"/>
              <w:lang w:val="en-US"/>
            </w:rPr>
          </w:pPr>
          <w:hyperlink w:anchor="_Toc148362642" w:history="1">
            <w:r w:rsidR="00266AA8" w:rsidRPr="006116CE">
              <w:rPr>
                <w:rStyle w:val="Hyperlink"/>
                <w:rFonts w:ascii="Arial" w:hAnsi="Arial" w:cs="Arial"/>
                <w:noProof/>
              </w:rPr>
              <w:t>Total Revenue</w:t>
            </w:r>
            <w:r w:rsidR="00266AA8" w:rsidRPr="006116CE">
              <w:rPr>
                <w:rFonts w:ascii="Arial" w:hAnsi="Arial" w:cs="Arial"/>
                <w:noProof/>
                <w:webHidden/>
              </w:rPr>
              <w:tab/>
            </w:r>
            <w:r w:rsidR="00266AA8" w:rsidRPr="006116CE">
              <w:rPr>
                <w:rFonts w:ascii="Arial" w:hAnsi="Arial" w:cs="Arial"/>
                <w:noProof/>
                <w:webHidden/>
              </w:rPr>
              <w:fldChar w:fldCharType="begin"/>
            </w:r>
            <w:r w:rsidR="00266AA8" w:rsidRPr="006116CE">
              <w:rPr>
                <w:rFonts w:ascii="Arial" w:hAnsi="Arial" w:cs="Arial"/>
                <w:noProof/>
                <w:webHidden/>
              </w:rPr>
              <w:instrText xml:space="preserve"> PAGEREF _Toc148362642 \h </w:instrText>
            </w:r>
            <w:r w:rsidR="00266AA8" w:rsidRPr="006116CE">
              <w:rPr>
                <w:rFonts w:ascii="Arial" w:hAnsi="Arial" w:cs="Arial"/>
                <w:noProof/>
                <w:webHidden/>
              </w:rPr>
            </w:r>
            <w:r w:rsidR="00266AA8" w:rsidRPr="006116CE">
              <w:rPr>
                <w:rFonts w:ascii="Arial" w:hAnsi="Arial" w:cs="Arial"/>
                <w:noProof/>
                <w:webHidden/>
              </w:rPr>
              <w:fldChar w:fldCharType="separate"/>
            </w:r>
            <w:r w:rsidR="00266AA8" w:rsidRPr="006116CE">
              <w:rPr>
                <w:rFonts w:ascii="Arial" w:hAnsi="Arial" w:cs="Arial"/>
                <w:noProof/>
                <w:webHidden/>
              </w:rPr>
              <w:t>3</w:t>
            </w:r>
            <w:r w:rsidR="00266AA8" w:rsidRPr="006116CE">
              <w:rPr>
                <w:rFonts w:ascii="Arial" w:hAnsi="Arial" w:cs="Arial"/>
                <w:noProof/>
                <w:webHidden/>
              </w:rPr>
              <w:fldChar w:fldCharType="end"/>
            </w:r>
          </w:hyperlink>
        </w:p>
        <w:p w14:paraId="3F9C26DD" w14:textId="77777777" w:rsidR="00E26DD9" w:rsidRPr="006116CE" w:rsidRDefault="00DF2DE2">
          <w:pPr>
            <w:pStyle w:val="TOC1"/>
            <w:tabs>
              <w:tab w:val="right" w:leader="dot" w:pos="9350"/>
            </w:tabs>
            <w:rPr>
              <w:rFonts w:ascii="Arial" w:eastAsiaTheme="minorEastAsia" w:hAnsi="Arial" w:cs="Arial"/>
              <w:noProof/>
              <w:sz w:val="22"/>
              <w:szCs w:val="22"/>
              <w:lang w:val="en-US"/>
            </w:rPr>
          </w:pPr>
          <w:hyperlink w:anchor="_Toc148362643" w:history="1">
            <w:r w:rsidR="00266AA8" w:rsidRPr="006116CE">
              <w:rPr>
                <w:rStyle w:val="Hyperlink"/>
                <w:rFonts w:ascii="Arial" w:hAnsi="Arial" w:cs="Arial"/>
                <w:noProof/>
              </w:rPr>
              <w:t>Market Position</w:t>
            </w:r>
            <w:r w:rsidR="00266AA8" w:rsidRPr="006116CE">
              <w:rPr>
                <w:rFonts w:ascii="Arial" w:hAnsi="Arial" w:cs="Arial"/>
                <w:noProof/>
                <w:webHidden/>
              </w:rPr>
              <w:tab/>
            </w:r>
            <w:r w:rsidR="00266AA8" w:rsidRPr="006116CE">
              <w:rPr>
                <w:rFonts w:ascii="Arial" w:hAnsi="Arial" w:cs="Arial"/>
                <w:noProof/>
                <w:webHidden/>
              </w:rPr>
              <w:fldChar w:fldCharType="begin"/>
            </w:r>
            <w:r w:rsidR="00266AA8" w:rsidRPr="006116CE">
              <w:rPr>
                <w:rFonts w:ascii="Arial" w:hAnsi="Arial" w:cs="Arial"/>
                <w:noProof/>
                <w:webHidden/>
              </w:rPr>
              <w:instrText xml:space="preserve"> PAGEREF _Toc148362643 \h </w:instrText>
            </w:r>
            <w:r w:rsidR="00266AA8" w:rsidRPr="006116CE">
              <w:rPr>
                <w:rFonts w:ascii="Arial" w:hAnsi="Arial" w:cs="Arial"/>
                <w:noProof/>
                <w:webHidden/>
              </w:rPr>
            </w:r>
            <w:r w:rsidR="00266AA8" w:rsidRPr="006116CE">
              <w:rPr>
                <w:rFonts w:ascii="Arial" w:hAnsi="Arial" w:cs="Arial"/>
                <w:noProof/>
                <w:webHidden/>
              </w:rPr>
              <w:fldChar w:fldCharType="separate"/>
            </w:r>
            <w:r w:rsidR="00266AA8" w:rsidRPr="006116CE">
              <w:rPr>
                <w:rFonts w:ascii="Arial" w:hAnsi="Arial" w:cs="Arial"/>
                <w:noProof/>
                <w:webHidden/>
              </w:rPr>
              <w:t>5</w:t>
            </w:r>
            <w:r w:rsidR="00266AA8" w:rsidRPr="006116CE">
              <w:rPr>
                <w:rFonts w:ascii="Arial" w:hAnsi="Arial" w:cs="Arial"/>
                <w:noProof/>
                <w:webHidden/>
              </w:rPr>
              <w:fldChar w:fldCharType="end"/>
            </w:r>
          </w:hyperlink>
        </w:p>
        <w:p w14:paraId="3F9C26DE" w14:textId="77777777" w:rsidR="00E26DD9" w:rsidRPr="006116CE" w:rsidRDefault="00DF2DE2">
          <w:pPr>
            <w:pStyle w:val="TOC1"/>
            <w:tabs>
              <w:tab w:val="right" w:leader="dot" w:pos="9350"/>
            </w:tabs>
            <w:rPr>
              <w:rFonts w:ascii="Arial" w:eastAsiaTheme="minorEastAsia" w:hAnsi="Arial" w:cs="Arial"/>
              <w:noProof/>
              <w:sz w:val="22"/>
              <w:szCs w:val="22"/>
              <w:lang w:val="en-US"/>
            </w:rPr>
          </w:pPr>
          <w:hyperlink w:anchor="_Toc148362644" w:history="1">
            <w:r w:rsidR="00266AA8" w:rsidRPr="006116CE">
              <w:rPr>
                <w:rStyle w:val="Hyperlink"/>
                <w:rFonts w:ascii="Arial" w:hAnsi="Arial" w:cs="Arial"/>
                <w:noProof/>
              </w:rPr>
              <w:t>Growth Potential</w:t>
            </w:r>
            <w:r w:rsidR="00266AA8" w:rsidRPr="006116CE">
              <w:rPr>
                <w:rFonts w:ascii="Arial" w:hAnsi="Arial" w:cs="Arial"/>
                <w:noProof/>
                <w:webHidden/>
              </w:rPr>
              <w:tab/>
            </w:r>
            <w:r w:rsidR="00266AA8" w:rsidRPr="006116CE">
              <w:rPr>
                <w:rFonts w:ascii="Arial" w:hAnsi="Arial" w:cs="Arial"/>
                <w:noProof/>
                <w:webHidden/>
              </w:rPr>
              <w:fldChar w:fldCharType="begin"/>
            </w:r>
            <w:r w:rsidR="00266AA8" w:rsidRPr="006116CE">
              <w:rPr>
                <w:rFonts w:ascii="Arial" w:hAnsi="Arial" w:cs="Arial"/>
                <w:noProof/>
                <w:webHidden/>
              </w:rPr>
              <w:instrText xml:space="preserve"> PAGEREF _Toc148362644 \h </w:instrText>
            </w:r>
            <w:r w:rsidR="00266AA8" w:rsidRPr="006116CE">
              <w:rPr>
                <w:rFonts w:ascii="Arial" w:hAnsi="Arial" w:cs="Arial"/>
                <w:noProof/>
                <w:webHidden/>
              </w:rPr>
            </w:r>
            <w:r w:rsidR="00266AA8" w:rsidRPr="006116CE">
              <w:rPr>
                <w:rFonts w:ascii="Arial" w:hAnsi="Arial" w:cs="Arial"/>
                <w:noProof/>
                <w:webHidden/>
              </w:rPr>
              <w:fldChar w:fldCharType="separate"/>
            </w:r>
            <w:r w:rsidR="00266AA8" w:rsidRPr="006116CE">
              <w:rPr>
                <w:rFonts w:ascii="Arial" w:hAnsi="Arial" w:cs="Arial"/>
                <w:noProof/>
                <w:webHidden/>
              </w:rPr>
              <w:t>6</w:t>
            </w:r>
            <w:r w:rsidR="00266AA8" w:rsidRPr="006116CE">
              <w:rPr>
                <w:rFonts w:ascii="Arial" w:hAnsi="Arial" w:cs="Arial"/>
                <w:noProof/>
                <w:webHidden/>
              </w:rPr>
              <w:fldChar w:fldCharType="end"/>
            </w:r>
          </w:hyperlink>
        </w:p>
        <w:p w14:paraId="3F9C26DF" w14:textId="77777777" w:rsidR="00E26DD9" w:rsidRPr="006116CE" w:rsidRDefault="00DF2DE2">
          <w:pPr>
            <w:pStyle w:val="TOC1"/>
            <w:tabs>
              <w:tab w:val="right" w:leader="dot" w:pos="9350"/>
            </w:tabs>
            <w:rPr>
              <w:rFonts w:ascii="Arial" w:eastAsiaTheme="minorEastAsia" w:hAnsi="Arial" w:cs="Arial"/>
              <w:noProof/>
              <w:sz w:val="22"/>
              <w:szCs w:val="22"/>
              <w:lang w:val="en-US"/>
            </w:rPr>
          </w:pPr>
          <w:hyperlink w:anchor="_Toc148362645" w:history="1">
            <w:r w:rsidR="00266AA8" w:rsidRPr="006116CE">
              <w:rPr>
                <w:rStyle w:val="Hyperlink"/>
                <w:rFonts w:ascii="Arial" w:hAnsi="Arial" w:cs="Arial"/>
                <w:noProof/>
              </w:rPr>
              <w:t>Financial Commitment to CSR</w:t>
            </w:r>
            <w:r w:rsidR="00266AA8" w:rsidRPr="006116CE">
              <w:rPr>
                <w:rFonts w:ascii="Arial" w:hAnsi="Arial" w:cs="Arial"/>
                <w:noProof/>
                <w:webHidden/>
              </w:rPr>
              <w:tab/>
            </w:r>
            <w:r w:rsidR="00266AA8" w:rsidRPr="006116CE">
              <w:rPr>
                <w:rFonts w:ascii="Arial" w:hAnsi="Arial" w:cs="Arial"/>
                <w:noProof/>
                <w:webHidden/>
              </w:rPr>
              <w:fldChar w:fldCharType="begin"/>
            </w:r>
            <w:r w:rsidR="00266AA8" w:rsidRPr="006116CE">
              <w:rPr>
                <w:rFonts w:ascii="Arial" w:hAnsi="Arial" w:cs="Arial"/>
                <w:noProof/>
                <w:webHidden/>
              </w:rPr>
              <w:instrText xml:space="preserve"> PAGEREF _Toc148362645 \h </w:instrText>
            </w:r>
            <w:r w:rsidR="00266AA8" w:rsidRPr="006116CE">
              <w:rPr>
                <w:rFonts w:ascii="Arial" w:hAnsi="Arial" w:cs="Arial"/>
                <w:noProof/>
                <w:webHidden/>
              </w:rPr>
            </w:r>
            <w:r w:rsidR="00266AA8" w:rsidRPr="006116CE">
              <w:rPr>
                <w:rFonts w:ascii="Arial" w:hAnsi="Arial" w:cs="Arial"/>
                <w:noProof/>
                <w:webHidden/>
              </w:rPr>
              <w:fldChar w:fldCharType="separate"/>
            </w:r>
            <w:r w:rsidR="00266AA8" w:rsidRPr="006116CE">
              <w:rPr>
                <w:rFonts w:ascii="Arial" w:hAnsi="Arial" w:cs="Arial"/>
                <w:noProof/>
                <w:webHidden/>
              </w:rPr>
              <w:t>8</w:t>
            </w:r>
            <w:r w:rsidR="00266AA8" w:rsidRPr="006116CE">
              <w:rPr>
                <w:rFonts w:ascii="Arial" w:hAnsi="Arial" w:cs="Arial"/>
                <w:noProof/>
                <w:webHidden/>
              </w:rPr>
              <w:fldChar w:fldCharType="end"/>
            </w:r>
          </w:hyperlink>
        </w:p>
        <w:p w14:paraId="3F9C26E0" w14:textId="77777777" w:rsidR="00E26DD9" w:rsidRPr="006116CE" w:rsidRDefault="00DF2DE2">
          <w:pPr>
            <w:pStyle w:val="TOC1"/>
            <w:tabs>
              <w:tab w:val="right" w:leader="dot" w:pos="9350"/>
            </w:tabs>
            <w:rPr>
              <w:rFonts w:ascii="Arial" w:eastAsiaTheme="minorEastAsia" w:hAnsi="Arial" w:cs="Arial"/>
              <w:noProof/>
              <w:sz w:val="22"/>
              <w:szCs w:val="22"/>
              <w:lang w:val="en-US"/>
            </w:rPr>
          </w:pPr>
          <w:hyperlink w:anchor="_Toc148362646" w:history="1">
            <w:r w:rsidR="00266AA8" w:rsidRPr="006116CE">
              <w:rPr>
                <w:rStyle w:val="Hyperlink"/>
                <w:rFonts w:ascii="Arial" w:hAnsi="Arial" w:cs="Arial"/>
                <w:noProof/>
              </w:rPr>
              <w:t>Recommendations</w:t>
            </w:r>
            <w:r w:rsidR="00266AA8" w:rsidRPr="006116CE">
              <w:rPr>
                <w:rFonts w:ascii="Arial" w:hAnsi="Arial" w:cs="Arial"/>
                <w:noProof/>
                <w:webHidden/>
              </w:rPr>
              <w:tab/>
            </w:r>
            <w:r w:rsidR="00266AA8" w:rsidRPr="006116CE">
              <w:rPr>
                <w:rFonts w:ascii="Arial" w:hAnsi="Arial" w:cs="Arial"/>
                <w:noProof/>
                <w:webHidden/>
              </w:rPr>
              <w:fldChar w:fldCharType="begin"/>
            </w:r>
            <w:r w:rsidR="00266AA8" w:rsidRPr="006116CE">
              <w:rPr>
                <w:rFonts w:ascii="Arial" w:hAnsi="Arial" w:cs="Arial"/>
                <w:noProof/>
                <w:webHidden/>
              </w:rPr>
              <w:instrText xml:space="preserve"> PAGEREF _Toc148362646 \h </w:instrText>
            </w:r>
            <w:r w:rsidR="00266AA8" w:rsidRPr="006116CE">
              <w:rPr>
                <w:rFonts w:ascii="Arial" w:hAnsi="Arial" w:cs="Arial"/>
                <w:noProof/>
                <w:webHidden/>
              </w:rPr>
            </w:r>
            <w:r w:rsidR="00266AA8" w:rsidRPr="006116CE">
              <w:rPr>
                <w:rFonts w:ascii="Arial" w:hAnsi="Arial" w:cs="Arial"/>
                <w:noProof/>
                <w:webHidden/>
              </w:rPr>
              <w:fldChar w:fldCharType="separate"/>
            </w:r>
            <w:r w:rsidR="00266AA8" w:rsidRPr="006116CE">
              <w:rPr>
                <w:rFonts w:ascii="Arial" w:hAnsi="Arial" w:cs="Arial"/>
                <w:noProof/>
                <w:webHidden/>
              </w:rPr>
              <w:t>9</w:t>
            </w:r>
            <w:r w:rsidR="00266AA8" w:rsidRPr="006116CE">
              <w:rPr>
                <w:rFonts w:ascii="Arial" w:hAnsi="Arial" w:cs="Arial"/>
                <w:noProof/>
                <w:webHidden/>
              </w:rPr>
              <w:fldChar w:fldCharType="end"/>
            </w:r>
          </w:hyperlink>
        </w:p>
        <w:p w14:paraId="3F9C26E1" w14:textId="77777777" w:rsidR="00E26DD9" w:rsidRPr="006116CE" w:rsidRDefault="00DF2DE2">
          <w:pPr>
            <w:pStyle w:val="TOC1"/>
            <w:tabs>
              <w:tab w:val="right" w:leader="dot" w:pos="9350"/>
            </w:tabs>
            <w:rPr>
              <w:rFonts w:ascii="Arial" w:eastAsiaTheme="minorEastAsia" w:hAnsi="Arial" w:cs="Arial"/>
              <w:noProof/>
              <w:sz w:val="22"/>
              <w:szCs w:val="22"/>
              <w:lang w:val="en-US"/>
            </w:rPr>
          </w:pPr>
          <w:hyperlink w:anchor="_Toc148362647" w:history="1">
            <w:r w:rsidR="00266AA8" w:rsidRPr="006116CE">
              <w:rPr>
                <w:rStyle w:val="Hyperlink"/>
                <w:rFonts w:ascii="Arial" w:hAnsi="Arial" w:cs="Arial"/>
                <w:noProof/>
              </w:rPr>
              <w:t>Conclusion</w:t>
            </w:r>
            <w:r w:rsidR="00266AA8" w:rsidRPr="006116CE">
              <w:rPr>
                <w:rFonts w:ascii="Arial" w:hAnsi="Arial" w:cs="Arial"/>
                <w:noProof/>
                <w:webHidden/>
              </w:rPr>
              <w:tab/>
            </w:r>
            <w:r w:rsidR="00266AA8" w:rsidRPr="006116CE">
              <w:rPr>
                <w:rFonts w:ascii="Arial" w:hAnsi="Arial" w:cs="Arial"/>
                <w:noProof/>
                <w:webHidden/>
              </w:rPr>
              <w:fldChar w:fldCharType="begin"/>
            </w:r>
            <w:r w:rsidR="00266AA8" w:rsidRPr="006116CE">
              <w:rPr>
                <w:rFonts w:ascii="Arial" w:hAnsi="Arial" w:cs="Arial"/>
                <w:noProof/>
                <w:webHidden/>
              </w:rPr>
              <w:instrText xml:space="preserve"> PAGEREF _Toc148362647 \h </w:instrText>
            </w:r>
            <w:r w:rsidR="00266AA8" w:rsidRPr="006116CE">
              <w:rPr>
                <w:rFonts w:ascii="Arial" w:hAnsi="Arial" w:cs="Arial"/>
                <w:noProof/>
                <w:webHidden/>
              </w:rPr>
            </w:r>
            <w:r w:rsidR="00266AA8" w:rsidRPr="006116CE">
              <w:rPr>
                <w:rFonts w:ascii="Arial" w:hAnsi="Arial" w:cs="Arial"/>
                <w:noProof/>
                <w:webHidden/>
              </w:rPr>
              <w:fldChar w:fldCharType="separate"/>
            </w:r>
            <w:r w:rsidR="00266AA8" w:rsidRPr="006116CE">
              <w:rPr>
                <w:rFonts w:ascii="Arial" w:hAnsi="Arial" w:cs="Arial"/>
                <w:noProof/>
                <w:webHidden/>
              </w:rPr>
              <w:t>9</w:t>
            </w:r>
            <w:r w:rsidR="00266AA8" w:rsidRPr="006116CE">
              <w:rPr>
                <w:rFonts w:ascii="Arial" w:hAnsi="Arial" w:cs="Arial"/>
                <w:noProof/>
                <w:webHidden/>
              </w:rPr>
              <w:fldChar w:fldCharType="end"/>
            </w:r>
          </w:hyperlink>
        </w:p>
        <w:p w14:paraId="3F9C26E2" w14:textId="77777777" w:rsidR="003830E1" w:rsidRDefault="00266AA8" w:rsidP="003830E1">
          <w:pPr>
            <w:spacing w:after="240"/>
          </w:pPr>
          <w:r w:rsidRPr="006116CE">
            <w:rPr>
              <w:rFonts w:ascii="Arial" w:hAnsi="Arial" w:cs="Arial"/>
              <w:b/>
              <w:bCs/>
              <w:noProof/>
            </w:rPr>
            <w:fldChar w:fldCharType="end"/>
          </w:r>
        </w:p>
      </w:sdtContent>
    </w:sdt>
    <w:p w14:paraId="3F9C26E3" w14:textId="77777777" w:rsidR="003830E1" w:rsidRDefault="00266AA8">
      <w:pPr>
        <w:rPr>
          <w:b/>
        </w:rPr>
      </w:pPr>
      <w:r>
        <w:br w:type="page"/>
      </w:r>
    </w:p>
    <w:p w14:paraId="3F9C26E4" w14:textId="77777777" w:rsidR="006C5A6F" w:rsidRPr="006116CE" w:rsidRDefault="00266AA8">
      <w:pPr>
        <w:pStyle w:val="Heading1"/>
        <w:rPr>
          <w:rFonts w:ascii="Arial" w:hAnsi="Arial" w:cs="Arial"/>
        </w:rPr>
      </w:pPr>
      <w:bookmarkStart w:id="2" w:name="_Toc148362641"/>
      <w:r w:rsidRPr="006116CE">
        <w:rPr>
          <w:rFonts w:ascii="Arial" w:hAnsi="Arial" w:cs="Arial"/>
        </w:rPr>
        <w:lastRenderedPageBreak/>
        <w:t>Introduction</w:t>
      </w:r>
      <w:bookmarkEnd w:id="2"/>
      <w:r w:rsidRPr="006116CE">
        <w:rPr>
          <w:rFonts w:ascii="Arial" w:hAnsi="Arial" w:cs="Arial"/>
        </w:rPr>
        <w:t xml:space="preserve"> </w:t>
      </w:r>
    </w:p>
    <w:p w14:paraId="3F9C26E5" w14:textId="77777777" w:rsidR="006C5A6F" w:rsidRPr="006116CE" w:rsidRDefault="00266AA8">
      <w:pPr>
        <w:rPr>
          <w:rFonts w:ascii="Arial" w:hAnsi="Arial" w:cs="Arial"/>
        </w:rPr>
      </w:pPr>
      <w:r w:rsidRPr="006116CE">
        <w:rPr>
          <w:rFonts w:ascii="Arial" w:hAnsi="Arial" w:cs="Arial"/>
        </w:rPr>
        <w:t>Financial management within the hospital industry is the inclusion of developing and implementing procedures, financial plans and policies. Financial accounting in financial management is mainly concerned with the provision to provide information to the parties that are external to the organisation (</w:t>
      </w:r>
      <w:r w:rsidRPr="006116CE">
        <w:rPr>
          <w:rFonts w:ascii="Arial" w:hAnsi="Arial" w:cs="Arial"/>
          <w:highlight w:val="white"/>
        </w:rPr>
        <w:t xml:space="preserve">Drury, 2021). This report’s aim is to provide a comparison of the Mandarin Oriental Hotel Group and Premier Inn. The overview will illustrate an analysis of the sources of revenue and revenue trends for both hotels. The next section highlights the market position of both companies including customer demographics, expansion strategies and potential opportunities for growth. The last two sections will outline both the company’s growth potential and its financial commitment. </w:t>
      </w:r>
    </w:p>
    <w:p w14:paraId="3F9C26E6" w14:textId="77777777" w:rsidR="006C5A6F" w:rsidRPr="006116CE" w:rsidRDefault="00266AA8">
      <w:pPr>
        <w:pStyle w:val="Heading1"/>
        <w:rPr>
          <w:rFonts w:ascii="Arial" w:hAnsi="Arial" w:cs="Arial"/>
        </w:rPr>
      </w:pPr>
      <w:bookmarkStart w:id="3" w:name="_ddk1ta9dofxi" w:colFirst="0" w:colLast="0"/>
      <w:bookmarkStart w:id="4" w:name="_Toc148362642"/>
      <w:bookmarkEnd w:id="3"/>
      <w:r w:rsidRPr="006116CE">
        <w:rPr>
          <w:rFonts w:ascii="Arial" w:hAnsi="Arial" w:cs="Arial"/>
        </w:rPr>
        <w:t>Total Revenue</w:t>
      </w:r>
      <w:bookmarkEnd w:id="4"/>
      <w:r w:rsidRPr="006116CE">
        <w:rPr>
          <w:rFonts w:ascii="Arial" w:hAnsi="Arial" w:cs="Arial"/>
        </w:rPr>
        <w:t xml:space="preserve"> </w:t>
      </w:r>
    </w:p>
    <w:p w14:paraId="3F9C26E7" w14:textId="77777777" w:rsidR="006C5A6F" w:rsidRPr="006116CE" w:rsidRDefault="00266AA8">
      <w:pPr>
        <w:rPr>
          <w:rFonts w:ascii="Arial" w:hAnsi="Arial" w:cs="Arial"/>
        </w:rPr>
      </w:pPr>
      <w:r w:rsidRPr="006116CE">
        <w:rPr>
          <w:rFonts w:ascii="Arial" w:hAnsi="Arial" w:cs="Arial"/>
        </w:rPr>
        <w:t xml:space="preserve">The revenue of a company is that amount which is primarily generated by selling goods or services prior to its overall operations. Several companies have started using Enterprise Resource Planning through sophisticated real-time information provided by Microsoft, Oracle and SAP (Seal, 2019). The sources of revenue for Mandarin Oriental Hotel Group include earnings received from Joint Ventures, associate and managed hotels. The revenue sources of Mandarin Oriental Hotel Group are from the ownership of the hotel including sales of beverages and renting out the hotel rooms and any other ancillary services. On the other hand, the revenue of Premier Inn is generated from accommodation services that mainly generate around £1895 million as of 2022/2023 (Statista, 2023). The company is also able to earn revenue from renting out rooms which was observed at 27% above the pre-pandemic levels (Anilkumar, 2023). </w:t>
      </w:r>
    </w:p>
    <w:p w14:paraId="3F9C26E8" w14:textId="77777777" w:rsidR="006C5A6F" w:rsidRPr="006116CE" w:rsidRDefault="00266AA8">
      <w:pPr>
        <w:jc w:val="center"/>
        <w:rPr>
          <w:rFonts w:ascii="Arial" w:hAnsi="Arial" w:cs="Arial"/>
        </w:rPr>
      </w:pPr>
      <w:r w:rsidRPr="006116CE">
        <w:rPr>
          <w:rFonts w:ascii="Arial" w:hAnsi="Arial" w:cs="Arial"/>
          <w:noProof/>
          <w:lang w:val="en-US"/>
        </w:rPr>
        <w:lastRenderedPageBreak/>
        <w:drawing>
          <wp:inline distT="114300" distB="114300" distL="114300" distR="114300" wp14:anchorId="3F9C2726" wp14:editId="3F9C2727">
            <wp:extent cx="2933700" cy="3267075"/>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a:stretch>
                      <a:fillRect/>
                    </a:stretch>
                  </pic:blipFill>
                  <pic:spPr>
                    <a:xfrm>
                      <a:off x="0" y="0"/>
                      <a:ext cx="2933700" cy="3267075"/>
                    </a:xfrm>
                    <a:prstGeom prst="rect">
                      <a:avLst/>
                    </a:prstGeom>
                    <a:ln w="25400">
                      <a:solidFill>
                        <a:srgbClr val="000000"/>
                      </a:solidFill>
                      <a:prstDash val="solid"/>
                    </a:ln>
                  </pic:spPr>
                </pic:pic>
              </a:graphicData>
            </a:graphic>
          </wp:inline>
        </w:drawing>
      </w:r>
    </w:p>
    <w:p w14:paraId="3F9C26E9" w14:textId="77777777" w:rsidR="006C5A6F" w:rsidRPr="006116CE" w:rsidRDefault="00266AA8">
      <w:pPr>
        <w:jc w:val="center"/>
        <w:rPr>
          <w:rFonts w:ascii="Arial" w:hAnsi="Arial" w:cs="Arial"/>
          <w:b/>
        </w:rPr>
      </w:pPr>
      <w:r w:rsidRPr="006116CE">
        <w:rPr>
          <w:rFonts w:ascii="Arial" w:hAnsi="Arial" w:cs="Arial"/>
          <w:b/>
        </w:rPr>
        <w:t xml:space="preserve">Figure 1: Combined Total Revenue of Mandarin Oriental Hotel Group </w:t>
      </w:r>
    </w:p>
    <w:p w14:paraId="3F9C26EA" w14:textId="77777777" w:rsidR="006C5A6F" w:rsidRPr="006116CE" w:rsidRDefault="00266AA8">
      <w:pPr>
        <w:jc w:val="center"/>
        <w:rPr>
          <w:rFonts w:ascii="Arial" w:hAnsi="Arial" w:cs="Arial"/>
        </w:rPr>
      </w:pPr>
      <w:r w:rsidRPr="006116CE">
        <w:rPr>
          <w:rFonts w:ascii="Arial" w:hAnsi="Arial" w:cs="Arial"/>
        </w:rPr>
        <w:t xml:space="preserve">(Source: Mandarinoriental. 2023). </w:t>
      </w:r>
    </w:p>
    <w:p w14:paraId="3F9C26EB" w14:textId="77777777" w:rsidR="006C5A6F" w:rsidRPr="006116CE" w:rsidRDefault="00266AA8">
      <w:pPr>
        <w:rPr>
          <w:rFonts w:ascii="Arial" w:hAnsi="Arial" w:cs="Arial"/>
        </w:rPr>
      </w:pPr>
      <w:r w:rsidRPr="006116CE">
        <w:rPr>
          <w:rFonts w:ascii="Arial" w:hAnsi="Arial" w:cs="Arial"/>
        </w:rPr>
        <w:t xml:space="preserve">From the above figures, the overall combined revenue of Mandarin Oriental Hotel Group was observed at $1568.1 million (£1293.30 million) as of 2022 which increased significantly from $1397.6 million (£1152.75 million) in 2018. In comparison to this, Premier Inn recorded revenue of £1703 million which is significantly higher than that of the figures in 2021 with £590 million (Annualreports, 2023). The revenue figure for 2022 is higher than that of Mandarin Oriental Hotel Group recorded in the last few years. Premier Inn recorded an increase in revenue by around 50% with total revenues increasing to £2.5 billion. The reason behind the rise in revenue is due to the increase in overall occupancy (Sweeney, 2023). </w:t>
      </w:r>
    </w:p>
    <w:p w14:paraId="3F9C26EC" w14:textId="77777777" w:rsidR="006C5A6F" w:rsidRPr="006116CE" w:rsidRDefault="00266AA8">
      <w:pPr>
        <w:rPr>
          <w:rFonts w:ascii="Arial" w:hAnsi="Arial" w:cs="Arial"/>
        </w:rPr>
      </w:pPr>
      <w:r w:rsidRPr="006116CE">
        <w:rPr>
          <w:rFonts w:ascii="Arial" w:hAnsi="Arial" w:cs="Arial"/>
        </w:rPr>
        <w:t xml:space="preserve">According to </w:t>
      </w:r>
      <w:r w:rsidRPr="006116CE">
        <w:rPr>
          <w:rFonts w:ascii="Arial" w:hAnsi="Arial" w:cs="Arial"/>
          <w:color w:val="222222"/>
          <w:highlight w:val="white"/>
        </w:rPr>
        <w:t xml:space="preserve">Cakranegara </w:t>
      </w:r>
      <w:r w:rsidRPr="006116CE">
        <w:rPr>
          <w:rFonts w:ascii="Arial" w:hAnsi="Arial" w:cs="Arial"/>
          <w:i/>
          <w:color w:val="222222"/>
          <w:highlight w:val="white"/>
        </w:rPr>
        <w:t>et al.</w:t>
      </w:r>
      <w:r w:rsidRPr="006116CE">
        <w:rPr>
          <w:rFonts w:ascii="Arial" w:hAnsi="Arial" w:cs="Arial"/>
          <w:color w:val="222222"/>
          <w:highlight w:val="white"/>
        </w:rPr>
        <w:t xml:space="preserve"> </w:t>
      </w:r>
      <w:r w:rsidRPr="006116CE">
        <w:rPr>
          <w:rFonts w:ascii="Arial" w:hAnsi="Arial" w:cs="Arial"/>
        </w:rPr>
        <w:t xml:space="preserve">(2022), revenue growth for a company is affected by several factors such as demands made by the customer, product or service offerings, pricing strategies and overall competition. The main vision of Mandarin Oriental is to be recognised as the best hotel in the world. As per the trend observed in the revenue of the company, it is due to the pandemic which is why the figures drastically fell to $593 million </w:t>
      </w:r>
      <w:r w:rsidRPr="006116CE">
        <w:rPr>
          <w:rFonts w:ascii="Arial" w:hAnsi="Arial" w:cs="Arial"/>
        </w:rPr>
        <w:lastRenderedPageBreak/>
        <w:t>in 2020. However, there was a sharp rise in revenue figures in 2021 which increased to $1053.5 million in 2021. Similarly, COVID negatively impacted Premier Inn, resulting in the company recording a revenue of £590 million in 2020/2021.</w:t>
      </w:r>
    </w:p>
    <w:p w14:paraId="3F9C26ED" w14:textId="77777777" w:rsidR="006C5A6F" w:rsidRPr="006116CE" w:rsidRDefault="00266AA8">
      <w:pPr>
        <w:pStyle w:val="Heading1"/>
        <w:rPr>
          <w:rFonts w:ascii="Arial" w:hAnsi="Arial" w:cs="Arial"/>
        </w:rPr>
      </w:pPr>
      <w:bookmarkStart w:id="5" w:name="_vfx3hlx7hk36" w:colFirst="0" w:colLast="0"/>
      <w:bookmarkStart w:id="6" w:name="_Toc148362643"/>
      <w:bookmarkEnd w:id="5"/>
      <w:r w:rsidRPr="006116CE">
        <w:rPr>
          <w:rFonts w:ascii="Arial" w:hAnsi="Arial" w:cs="Arial"/>
        </w:rPr>
        <w:t>Market Position</w:t>
      </w:r>
      <w:bookmarkEnd w:id="6"/>
      <w:r w:rsidRPr="006116CE">
        <w:rPr>
          <w:rFonts w:ascii="Arial" w:hAnsi="Arial" w:cs="Arial"/>
        </w:rPr>
        <w:t xml:space="preserve"> </w:t>
      </w:r>
    </w:p>
    <w:p w14:paraId="3F9C26EE" w14:textId="77777777" w:rsidR="006C5A6F" w:rsidRPr="006116CE" w:rsidRDefault="00266AA8">
      <w:pPr>
        <w:rPr>
          <w:rFonts w:ascii="Arial" w:hAnsi="Arial" w:cs="Arial"/>
          <w:b/>
        </w:rPr>
      </w:pPr>
      <w:r w:rsidRPr="006116CE">
        <w:rPr>
          <w:rFonts w:ascii="Arial" w:hAnsi="Arial" w:cs="Arial"/>
          <w:b/>
        </w:rPr>
        <w:t>Market Share</w:t>
      </w:r>
    </w:p>
    <w:p w14:paraId="3F9C26EF" w14:textId="77777777" w:rsidR="006C5A6F" w:rsidRPr="006116CE" w:rsidRDefault="00266AA8">
      <w:pPr>
        <w:rPr>
          <w:rFonts w:ascii="Arial" w:hAnsi="Arial" w:cs="Arial"/>
        </w:rPr>
      </w:pPr>
      <w:r w:rsidRPr="006116CE">
        <w:rPr>
          <w:rFonts w:ascii="Arial" w:hAnsi="Arial" w:cs="Arial"/>
        </w:rPr>
        <w:t xml:space="preserve">Premier Inn, being one of the biggest branded hoteliers in the UK has a market share of 12% in the entire UK hotel market. Based on the continued expansion of Premier Inn hotels across the entire UK happens to be the prime expansion of the efficient type of tourist expansion within the tourism recovery plan (Whitebread, 2023). On the other hand, Mandarin Oriental Hotel Group has a market cap of 2.02 billion which makes the company one of the most valuable companies in the UK and the world. </w:t>
      </w:r>
    </w:p>
    <w:p w14:paraId="3F9C26F0" w14:textId="77777777" w:rsidR="006C5A6F" w:rsidRPr="006116CE" w:rsidRDefault="00266AA8">
      <w:pPr>
        <w:rPr>
          <w:rFonts w:ascii="Arial" w:hAnsi="Arial" w:cs="Arial"/>
          <w:b/>
        </w:rPr>
      </w:pPr>
      <w:r w:rsidRPr="006116CE">
        <w:rPr>
          <w:rFonts w:ascii="Arial" w:hAnsi="Arial" w:cs="Arial"/>
          <w:b/>
        </w:rPr>
        <w:t>Customer Demographics</w:t>
      </w:r>
    </w:p>
    <w:p w14:paraId="3F9C26F1" w14:textId="77777777" w:rsidR="006C5A6F" w:rsidRPr="006116CE" w:rsidRDefault="00266AA8">
      <w:pPr>
        <w:rPr>
          <w:rFonts w:ascii="Arial" w:hAnsi="Arial" w:cs="Arial"/>
        </w:rPr>
      </w:pPr>
      <w:r w:rsidRPr="006116CE">
        <w:rPr>
          <w:rFonts w:ascii="Arial" w:hAnsi="Arial" w:cs="Arial"/>
        </w:rPr>
        <w:t xml:space="preserve">Through efficient customer relationship management, Mandarin Oriental Hotel Group is able to use efficient database management software. Mandarin’s audience comprises more females than males and the most popular group of guests belongs to the age range of 25 to 34. Both industry and customer groups of Mandarin recognise the company for its outstanding and exceptional design that plays a crucial role in increasing the overall customer base (Mandarinoriental, 2023). On the other hand, Premier Inn has an equal proportion of females and males with the popular group of guests belonging to the age group of 25 to 34. The brand awareness of Premier Inn was observed at 93% out of which 57% of the customers like the brand and 42% are currently using the company’s services (Statista, 2023). Both Premier Inn and Mandarin Oriental attracts high-income group since both companies provide luxurious services at premium pricing. </w:t>
      </w:r>
    </w:p>
    <w:p w14:paraId="3F9C26F2" w14:textId="77777777" w:rsidR="006C5A6F" w:rsidRPr="006116CE" w:rsidRDefault="00266AA8">
      <w:pPr>
        <w:rPr>
          <w:rFonts w:ascii="Arial" w:hAnsi="Arial" w:cs="Arial"/>
          <w:b/>
        </w:rPr>
      </w:pPr>
      <w:r w:rsidRPr="006116CE">
        <w:rPr>
          <w:rFonts w:ascii="Arial" w:hAnsi="Arial" w:cs="Arial"/>
          <w:b/>
        </w:rPr>
        <w:t>Brand Perception</w:t>
      </w:r>
    </w:p>
    <w:p w14:paraId="3F9C26F3" w14:textId="77777777" w:rsidR="006C5A6F" w:rsidRPr="006116CE" w:rsidRDefault="00266AA8">
      <w:pPr>
        <w:rPr>
          <w:rFonts w:ascii="Arial" w:hAnsi="Arial" w:cs="Arial"/>
        </w:rPr>
      </w:pPr>
      <w:r w:rsidRPr="006116CE">
        <w:rPr>
          <w:rFonts w:ascii="Arial" w:hAnsi="Arial" w:cs="Arial"/>
        </w:rPr>
        <w:t xml:space="preserve">Brand perception represents the feelings, thoughts and experiences of the consumers based on any particular product or service. Mandarin Oriental Hotel Group is completely focused on providing excellent services to the customers in order to make the customers completely delighted. Both the Industry and the customer groups of Mandarin Oriental </w:t>
      </w:r>
      <w:r w:rsidRPr="006116CE">
        <w:rPr>
          <w:rFonts w:ascii="Arial" w:hAnsi="Arial" w:cs="Arial"/>
        </w:rPr>
        <w:lastRenderedPageBreak/>
        <w:t xml:space="preserve">Hotel Group recognise the company for the award-winning services that it provides to the customers through its exceptional design customer services and efficient quality management. </w:t>
      </w:r>
    </w:p>
    <w:p w14:paraId="3F9C26F4" w14:textId="77777777" w:rsidR="006C5A6F" w:rsidRPr="006116CE" w:rsidRDefault="00266AA8">
      <w:pPr>
        <w:jc w:val="center"/>
        <w:rPr>
          <w:rFonts w:ascii="Arial" w:hAnsi="Arial" w:cs="Arial"/>
        </w:rPr>
      </w:pPr>
      <w:r w:rsidRPr="006116CE">
        <w:rPr>
          <w:rFonts w:ascii="Arial" w:hAnsi="Arial" w:cs="Arial"/>
          <w:noProof/>
          <w:lang w:val="en-US"/>
        </w:rPr>
        <w:drawing>
          <wp:inline distT="114300" distB="114300" distL="114300" distR="114300" wp14:anchorId="3F9C2728" wp14:editId="3F9C2729">
            <wp:extent cx="4238625" cy="397192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4238625" cy="3971925"/>
                    </a:xfrm>
                    <a:prstGeom prst="rect">
                      <a:avLst/>
                    </a:prstGeom>
                    <a:ln w="25400">
                      <a:solidFill>
                        <a:srgbClr val="000000"/>
                      </a:solidFill>
                      <a:prstDash val="solid"/>
                    </a:ln>
                  </pic:spPr>
                </pic:pic>
              </a:graphicData>
            </a:graphic>
          </wp:inline>
        </w:drawing>
      </w:r>
    </w:p>
    <w:p w14:paraId="3F9C26F5" w14:textId="77777777" w:rsidR="006C5A6F" w:rsidRPr="006116CE" w:rsidRDefault="00266AA8">
      <w:pPr>
        <w:jc w:val="center"/>
        <w:rPr>
          <w:rFonts w:ascii="Arial" w:hAnsi="Arial" w:cs="Arial"/>
        </w:rPr>
      </w:pPr>
      <w:r w:rsidRPr="006116CE">
        <w:rPr>
          <w:rFonts w:ascii="Arial" w:hAnsi="Arial" w:cs="Arial"/>
          <w:b/>
        </w:rPr>
        <w:t>Figure 2: Brand Perception of Premier Inn</w:t>
      </w:r>
      <w:r w:rsidRPr="006116CE">
        <w:rPr>
          <w:rFonts w:ascii="Arial" w:hAnsi="Arial" w:cs="Arial"/>
        </w:rPr>
        <w:t xml:space="preserve"> </w:t>
      </w:r>
    </w:p>
    <w:p w14:paraId="3F9C26F6" w14:textId="77777777" w:rsidR="006C5A6F" w:rsidRPr="006116CE" w:rsidRDefault="00266AA8">
      <w:pPr>
        <w:jc w:val="center"/>
        <w:rPr>
          <w:rFonts w:ascii="Arial" w:hAnsi="Arial" w:cs="Arial"/>
        </w:rPr>
      </w:pPr>
      <w:r w:rsidRPr="006116CE">
        <w:rPr>
          <w:rFonts w:ascii="Arial" w:hAnsi="Arial" w:cs="Arial"/>
        </w:rPr>
        <w:t xml:space="preserve">(Source: Statista, 2023). </w:t>
      </w:r>
    </w:p>
    <w:p w14:paraId="3F9C26F7" w14:textId="77777777" w:rsidR="006C5A6F" w:rsidRPr="006116CE" w:rsidRDefault="00266AA8">
      <w:pPr>
        <w:rPr>
          <w:rFonts w:ascii="Arial" w:hAnsi="Arial" w:cs="Arial"/>
        </w:rPr>
      </w:pPr>
      <w:r w:rsidRPr="006116CE">
        <w:rPr>
          <w:rFonts w:ascii="Arial" w:hAnsi="Arial" w:cs="Arial"/>
        </w:rPr>
        <w:t xml:space="preserve">On the other hand, the brand awareness of Premier Inn is at 93% followed by its popularity and usage at 53% and 42% respectively. The company is considered to be one of the most reputed hotel chains in the UK with an overall score of 79% as of 2019 (Premierinn, 2023). </w:t>
      </w:r>
    </w:p>
    <w:p w14:paraId="3F9C26F8" w14:textId="77777777" w:rsidR="006C5A6F" w:rsidRPr="006116CE" w:rsidRDefault="00266AA8">
      <w:pPr>
        <w:pStyle w:val="Heading1"/>
        <w:rPr>
          <w:rFonts w:ascii="Arial" w:hAnsi="Arial" w:cs="Arial"/>
        </w:rPr>
      </w:pPr>
      <w:bookmarkStart w:id="7" w:name="_6awfjeu6gw3y" w:colFirst="0" w:colLast="0"/>
      <w:bookmarkStart w:id="8" w:name="_Toc148362644"/>
      <w:bookmarkEnd w:id="7"/>
      <w:r w:rsidRPr="006116CE">
        <w:rPr>
          <w:rFonts w:ascii="Arial" w:hAnsi="Arial" w:cs="Arial"/>
        </w:rPr>
        <w:t>Growth Potential</w:t>
      </w:r>
      <w:bookmarkEnd w:id="8"/>
      <w:r w:rsidRPr="006116CE">
        <w:rPr>
          <w:rFonts w:ascii="Arial" w:hAnsi="Arial" w:cs="Arial"/>
        </w:rPr>
        <w:t xml:space="preserve"> </w:t>
      </w:r>
    </w:p>
    <w:p w14:paraId="3F9C26F9" w14:textId="77777777" w:rsidR="006C5A6F" w:rsidRPr="006116CE" w:rsidRDefault="00266AA8">
      <w:pPr>
        <w:rPr>
          <w:rFonts w:ascii="Arial" w:hAnsi="Arial" w:cs="Arial"/>
          <w:b/>
        </w:rPr>
      </w:pPr>
      <w:r w:rsidRPr="006116CE">
        <w:rPr>
          <w:rFonts w:ascii="Arial" w:hAnsi="Arial" w:cs="Arial"/>
          <w:b/>
        </w:rPr>
        <w:t>Expansion Strategies</w:t>
      </w:r>
    </w:p>
    <w:p w14:paraId="3F9C26FA" w14:textId="77777777" w:rsidR="006C5A6F" w:rsidRPr="006116CE" w:rsidRDefault="00266AA8">
      <w:pPr>
        <w:rPr>
          <w:rFonts w:ascii="Arial" w:hAnsi="Arial" w:cs="Arial"/>
        </w:rPr>
      </w:pPr>
      <w:r w:rsidRPr="006116CE">
        <w:rPr>
          <w:rFonts w:ascii="Arial" w:hAnsi="Arial" w:cs="Arial"/>
        </w:rPr>
        <w:lastRenderedPageBreak/>
        <w:t xml:space="preserve">The type of business expansion strategies which companies follow to expand their business include diversification, conducting market research, franchising, market penetration and expansion. The brand positioning of Premier Inn is primarily based on promising the guests a good night's sleep. It has a value pricing strategy in order to provide effective services to the customers which mainly aims to provide a greater value in terms of their money. Premier Inn is mainly focused on International development since they are willing to expand their business to several countries (Premierinn, 2023). On the other hand, Mandarin Oriental Exclusive Hotels mainly aims to expand its services to destinations in Europe for both winter and summer breaks and expansion of its portfolio in Asia. The company also considered be Caribbean and United States to be the prime areas of expansion (Mandarinoriental, 2023). The expansion can take place through joint ventures, franchising, exporting and diversification. </w:t>
      </w:r>
    </w:p>
    <w:p w14:paraId="3F9C26FB" w14:textId="77777777" w:rsidR="006C5A6F" w:rsidRPr="006116CE" w:rsidRDefault="00266AA8">
      <w:pPr>
        <w:rPr>
          <w:rFonts w:ascii="Arial" w:hAnsi="Arial" w:cs="Arial"/>
          <w:b/>
        </w:rPr>
      </w:pPr>
      <w:r w:rsidRPr="006116CE">
        <w:rPr>
          <w:rFonts w:ascii="Arial" w:hAnsi="Arial" w:cs="Arial"/>
          <w:b/>
        </w:rPr>
        <w:t xml:space="preserve">Market Opportunities </w:t>
      </w:r>
    </w:p>
    <w:p w14:paraId="3F9C26FC" w14:textId="77777777" w:rsidR="006C5A6F" w:rsidRPr="006116CE" w:rsidRDefault="00266AA8">
      <w:pPr>
        <w:rPr>
          <w:rFonts w:ascii="Arial" w:hAnsi="Arial" w:cs="Arial"/>
        </w:rPr>
      </w:pPr>
      <w:r w:rsidRPr="006116CE">
        <w:rPr>
          <w:rFonts w:ascii="Arial" w:hAnsi="Arial" w:cs="Arial"/>
        </w:rPr>
        <w:t xml:space="preserve">Market opportunities are needs of the company that can be used to undertake growth in the market. One of the market opportunities identified by Premier Inn is the rise of inflation which the company was targeting to increase their overall revenue and profitability. The company posted that the profit levels were well ahead of the pre-pandemic levels where the adjusted profits increased by 15% in comparison to 2020 with the figure amounting to £413 million (Barnes, 2023). On the other hand, Mandarin Oriental Hotel Group is primarily recognised for its outstanding services having exceptional design and architecture along with quality management services (Mandarinoriental, 2023). Some of the opportunities which the Mandarin Oriental Hotel group can make use of include having access to resources, capital and newer services. </w:t>
      </w:r>
    </w:p>
    <w:p w14:paraId="3F9C26FD" w14:textId="77777777" w:rsidR="006C5A6F" w:rsidRPr="006116CE" w:rsidRDefault="00266AA8">
      <w:pPr>
        <w:rPr>
          <w:rFonts w:ascii="Arial" w:hAnsi="Arial" w:cs="Arial"/>
          <w:b/>
        </w:rPr>
      </w:pPr>
      <w:r w:rsidRPr="006116CE">
        <w:rPr>
          <w:rFonts w:ascii="Arial" w:hAnsi="Arial" w:cs="Arial"/>
          <w:b/>
        </w:rPr>
        <w:t>Potential Barriers to Growth</w:t>
      </w:r>
    </w:p>
    <w:p w14:paraId="3F9C26FE" w14:textId="77777777" w:rsidR="006C5A6F" w:rsidRPr="006116CE" w:rsidRDefault="00266AA8">
      <w:pPr>
        <w:rPr>
          <w:rFonts w:ascii="Arial" w:hAnsi="Arial" w:cs="Arial"/>
        </w:rPr>
      </w:pPr>
      <w:r w:rsidRPr="006116CE">
        <w:rPr>
          <w:rFonts w:ascii="Arial" w:hAnsi="Arial" w:cs="Arial"/>
        </w:rPr>
        <w:t xml:space="preserve">Financial barriers to growth can establish limitations on the company’s overall growth and can reduce the company’s ability to utilise the market opportunities. One of the biggest challenges of Premier Inn is the employee retention rate where the company spent around £23 million to retain staff (Hancock, 2021). Some other barriers to growth for the company include fluctuating prices of their rooms caused by the rise of inflation in the UK </w:t>
      </w:r>
      <w:r w:rsidRPr="006116CE">
        <w:rPr>
          <w:rFonts w:ascii="Arial" w:hAnsi="Arial" w:cs="Arial"/>
        </w:rPr>
        <w:lastRenderedPageBreak/>
        <w:t xml:space="preserve">market. In order to cater to this problem, the company adopted a dynamic pricing strategy to make sure that enough revenue is earned in relation to the demands made. On the other hand, the challenges which can reduce Mandarin’s competitive advantage are the changes in the climate and the social equity. Challenges of social equity include the experience of different community and individuals who requires their problems to be addressed separately. </w:t>
      </w:r>
    </w:p>
    <w:p w14:paraId="3F9C26FF" w14:textId="77777777" w:rsidR="006C5A6F" w:rsidRPr="006116CE" w:rsidRDefault="00266AA8">
      <w:pPr>
        <w:pStyle w:val="Heading1"/>
        <w:rPr>
          <w:rFonts w:ascii="Arial" w:hAnsi="Arial" w:cs="Arial"/>
        </w:rPr>
      </w:pPr>
      <w:bookmarkStart w:id="9" w:name="_jxln8pnr6we" w:colFirst="0" w:colLast="0"/>
      <w:bookmarkStart w:id="10" w:name="_Toc148362645"/>
      <w:bookmarkEnd w:id="9"/>
      <w:r w:rsidRPr="006116CE">
        <w:rPr>
          <w:rFonts w:ascii="Arial" w:hAnsi="Arial" w:cs="Arial"/>
        </w:rPr>
        <w:t>Financial Commitment to CSR</w:t>
      </w:r>
      <w:bookmarkEnd w:id="10"/>
      <w:r w:rsidRPr="006116CE">
        <w:rPr>
          <w:rFonts w:ascii="Arial" w:hAnsi="Arial" w:cs="Arial"/>
        </w:rPr>
        <w:t xml:space="preserve"> </w:t>
      </w:r>
    </w:p>
    <w:p w14:paraId="3F9C2700" w14:textId="77777777" w:rsidR="006C5A6F" w:rsidRPr="006116CE" w:rsidRDefault="00266AA8">
      <w:pPr>
        <w:rPr>
          <w:rFonts w:ascii="Arial" w:hAnsi="Arial" w:cs="Arial"/>
          <w:b/>
        </w:rPr>
      </w:pPr>
      <w:r w:rsidRPr="006116CE">
        <w:rPr>
          <w:rFonts w:ascii="Arial" w:hAnsi="Arial" w:cs="Arial"/>
          <w:b/>
        </w:rPr>
        <w:t xml:space="preserve">Sustainability practices </w:t>
      </w:r>
    </w:p>
    <w:p w14:paraId="3F9C2701" w14:textId="77777777" w:rsidR="006C5A6F" w:rsidRPr="006116CE" w:rsidRDefault="00266AA8">
      <w:pPr>
        <w:rPr>
          <w:rFonts w:ascii="Arial" w:hAnsi="Arial" w:cs="Arial"/>
        </w:rPr>
      </w:pPr>
      <w:r w:rsidRPr="006116CE">
        <w:rPr>
          <w:rFonts w:ascii="Arial" w:hAnsi="Arial" w:cs="Arial"/>
        </w:rPr>
        <w:t xml:space="preserve">Sustainable practices of finance include the provision of financial capital or risk management services to preserve the well-being of the environment. Mandarin Oriental Hotel Group remains well funded having a headroom of $840 million within its cash and any other facilities. On the other hand, gearing as a percentage for the adjusted stakeholders was observed at 5% as of June 2023 (Mandarinoriental, 2023). On the other hand, the owner of Premier Inn, white bread mainly pledged to achieve a net zero by 2040 to reduce any excess emissions. The sustainable finance committee in line with the Green Bond Principles used to finance or refinance the projects which are highlighted in Eligible Green Projects (Whitebread, 2023). The green bond principles contribute to climate change mitigation, conservation of resources, and conservation of biodiversity preventing both pollution and control. </w:t>
      </w:r>
    </w:p>
    <w:p w14:paraId="3F9C2702" w14:textId="77777777" w:rsidR="006C5A6F" w:rsidRPr="006116CE" w:rsidRDefault="00266AA8">
      <w:pPr>
        <w:rPr>
          <w:rFonts w:ascii="Arial" w:hAnsi="Arial" w:cs="Arial"/>
          <w:b/>
        </w:rPr>
      </w:pPr>
      <w:r w:rsidRPr="006116CE">
        <w:rPr>
          <w:rFonts w:ascii="Arial" w:hAnsi="Arial" w:cs="Arial"/>
          <w:b/>
        </w:rPr>
        <w:t>Community engagement</w:t>
      </w:r>
    </w:p>
    <w:p w14:paraId="3F9C2703" w14:textId="77777777" w:rsidR="006C5A6F" w:rsidRPr="006116CE" w:rsidRDefault="00266AA8">
      <w:pPr>
        <w:rPr>
          <w:rFonts w:ascii="Arial" w:hAnsi="Arial" w:cs="Arial"/>
        </w:rPr>
      </w:pPr>
      <w:r w:rsidRPr="006116CE">
        <w:rPr>
          <w:rFonts w:ascii="Arial" w:hAnsi="Arial" w:cs="Arial"/>
        </w:rPr>
        <w:t>Community engagement guides businesses by having an understanding of potential risks associated with the operations efficiently and addressing any community concerns and grievances. Finance and administration staff while being engaged with the community includes accounts payable, audit, lawyers and income control specialists (</w:t>
      </w:r>
      <w:r w:rsidRPr="006116CE">
        <w:rPr>
          <w:rFonts w:ascii="Arial" w:hAnsi="Arial" w:cs="Arial"/>
          <w:highlight w:val="white"/>
        </w:rPr>
        <w:t xml:space="preserve">Walker, 2021). Mandarin Oriental Hotel Group have a deeper commitment towards sustainability which the company is always willing to share. Therefore, working with the local community helps in enhancing the experience of the tourists. In order to meet the requirements of the stakeholders, investment is made in the people and facilities to ensure that profitability is </w:t>
      </w:r>
      <w:r w:rsidRPr="006116CE">
        <w:rPr>
          <w:rFonts w:ascii="Arial" w:hAnsi="Arial" w:cs="Arial"/>
          <w:highlight w:val="white"/>
        </w:rPr>
        <w:lastRenderedPageBreak/>
        <w:t xml:space="preserve">ensured and long-term value is enhanced for all the stakeholders. On the other hand, community engagement by Premier Inn includes supporting charity partners and actively engaging with the communities which consists of volunteering schemes (Premierinn, 2023). Community engagement includes connecting with people, redecorating the community and food bank donations. </w:t>
      </w:r>
    </w:p>
    <w:p w14:paraId="3F9C2704" w14:textId="77777777" w:rsidR="006C5A6F" w:rsidRPr="006116CE" w:rsidRDefault="00266AA8">
      <w:pPr>
        <w:rPr>
          <w:rFonts w:ascii="Arial" w:hAnsi="Arial" w:cs="Arial"/>
          <w:b/>
        </w:rPr>
      </w:pPr>
      <w:r w:rsidRPr="006116CE">
        <w:rPr>
          <w:rFonts w:ascii="Arial" w:hAnsi="Arial" w:cs="Arial"/>
          <w:b/>
        </w:rPr>
        <w:t>Ethical business practices</w:t>
      </w:r>
    </w:p>
    <w:p w14:paraId="3F9C2705" w14:textId="77777777" w:rsidR="006C5A6F" w:rsidRPr="006116CE" w:rsidRDefault="00266AA8">
      <w:pPr>
        <w:rPr>
          <w:rFonts w:ascii="Arial" w:hAnsi="Arial" w:cs="Arial"/>
        </w:rPr>
      </w:pPr>
      <w:r w:rsidRPr="006116CE">
        <w:rPr>
          <w:rFonts w:ascii="Arial" w:hAnsi="Arial" w:cs="Arial"/>
        </w:rPr>
        <w:t>Many businesses are able to establish a code of ethics to control and monitor ethical behaviour (</w:t>
      </w:r>
      <w:r w:rsidRPr="006116CE">
        <w:rPr>
          <w:rFonts w:ascii="Arial" w:hAnsi="Arial" w:cs="Arial"/>
          <w:highlight w:val="white"/>
        </w:rPr>
        <w:t xml:space="preserve">Atrill and McLaney, 2021). In terms of ethical business practices, Premier Inn uses the Sustainable Finance Steering Committee which is assured in accordance with the standards of ISAE 3000 standard. Both Green Construction and Green Procurement amounted to £199 million and £174 million respectively. The sustainability finance steering committee is chaired by the group finance director towards sustainability procurement of £31 million (Premierinn, 2023). On the other hand, to promote ethical business practices, the Mandarin Oriental Hotel Group took action to promote compliance through the code of conduct manage anti-corruption risk and address any challenges. The ethical requirements for the company include the ethical standards of the Financial Reporting Council by catering to the financial requirements in a professional and ethical manner. </w:t>
      </w:r>
    </w:p>
    <w:p w14:paraId="3F9C2706" w14:textId="77777777" w:rsidR="006C5A6F" w:rsidRPr="006116CE" w:rsidRDefault="00266AA8">
      <w:pPr>
        <w:pStyle w:val="Heading1"/>
        <w:rPr>
          <w:rFonts w:ascii="Arial" w:hAnsi="Arial" w:cs="Arial"/>
        </w:rPr>
      </w:pPr>
      <w:bookmarkStart w:id="11" w:name="_fithv619hv8n" w:colFirst="0" w:colLast="0"/>
      <w:bookmarkStart w:id="12" w:name="_Toc148362646"/>
      <w:bookmarkEnd w:id="11"/>
      <w:r w:rsidRPr="006116CE">
        <w:rPr>
          <w:rFonts w:ascii="Arial" w:hAnsi="Arial" w:cs="Arial"/>
        </w:rPr>
        <w:t>Recommendations</w:t>
      </w:r>
      <w:bookmarkEnd w:id="12"/>
      <w:r w:rsidRPr="006116CE">
        <w:rPr>
          <w:rFonts w:ascii="Arial" w:hAnsi="Arial" w:cs="Arial"/>
        </w:rPr>
        <w:t xml:space="preserve"> </w:t>
      </w:r>
    </w:p>
    <w:p w14:paraId="3F9C2707" w14:textId="77777777" w:rsidR="006C5A6F" w:rsidRPr="006116CE" w:rsidRDefault="00266AA8">
      <w:pPr>
        <w:numPr>
          <w:ilvl w:val="0"/>
          <w:numId w:val="1"/>
        </w:numPr>
        <w:rPr>
          <w:rFonts w:ascii="Arial" w:hAnsi="Arial" w:cs="Arial"/>
        </w:rPr>
      </w:pPr>
      <w:r w:rsidRPr="006116CE">
        <w:rPr>
          <w:rFonts w:ascii="Arial" w:hAnsi="Arial" w:cs="Arial"/>
        </w:rPr>
        <w:t xml:space="preserve">In order to improve the employee retention rate, it is recommended for Premier Inn to focus on overall development. This is because employees who are performing efficiently may not get the motivation to work productively if they are not motivated by the management team. As opined by </w:t>
      </w:r>
      <w:r w:rsidRPr="006116CE">
        <w:rPr>
          <w:rFonts w:ascii="Arial" w:hAnsi="Arial" w:cs="Arial"/>
          <w:color w:val="222222"/>
          <w:highlight w:val="white"/>
        </w:rPr>
        <w:t xml:space="preserve">García-Sánchez </w:t>
      </w:r>
      <w:r w:rsidRPr="006116CE">
        <w:rPr>
          <w:rFonts w:ascii="Arial" w:hAnsi="Arial" w:cs="Arial"/>
          <w:i/>
          <w:color w:val="222222"/>
          <w:highlight w:val="white"/>
        </w:rPr>
        <w:t>et al.</w:t>
      </w:r>
      <w:r w:rsidRPr="006116CE">
        <w:rPr>
          <w:rFonts w:ascii="Arial" w:hAnsi="Arial" w:cs="Arial"/>
          <w:color w:val="222222"/>
          <w:highlight w:val="white"/>
        </w:rPr>
        <w:t xml:space="preserve"> </w:t>
      </w:r>
      <w:r w:rsidRPr="006116CE">
        <w:rPr>
          <w:rFonts w:ascii="Arial" w:hAnsi="Arial" w:cs="Arial"/>
        </w:rPr>
        <w:t xml:space="preserve">(2019), the development and improvement of the company’s work culture can help in developing consistent management thus aiming for higher transparency. It is also recommended that Premier Inn bring improvement to the overall company culture and offer transparency within the company’s management. </w:t>
      </w:r>
    </w:p>
    <w:p w14:paraId="3F9C2708" w14:textId="77777777" w:rsidR="006C5A6F" w:rsidRPr="006116CE" w:rsidRDefault="00266AA8">
      <w:pPr>
        <w:numPr>
          <w:ilvl w:val="0"/>
          <w:numId w:val="1"/>
        </w:numPr>
        <w:rPr>
          <w:rFonts w:ascii="Arial" w:hAnsi="Arial" w:cs="Arial"/>
        </w:rPr>
      </w:pPr>
      <w:r w:rsidRPr="006116CE">
        <w:rPr>
          <w:rFonts w:ascii="Arial" w:hAnsi="Arial" w:cs="Arial"/>
        </w:rPr>
        <w:lastRenderedPageBreak/>
        <w:t xml:space="preserve">To reduce the impact of changes within the climatic conditions, it is recommended for Mandarin oriental to reduce any possible greenhouse gases. It is also recommended to improve energy efficiency to not only reduce the impact on the climate but also reduce the company's overall expenses. This can make sure that the mandarin oriental hotel group is able to meet the challenges of social equity for the guests. Some other strategies to improve social equity are to harness the efficiency of social media and take any positive actions within the community. </w:t>
      </w:r>
    </w:p>
    <w:p w14:paraId="3F9C2709" w14:textId="77777777" w:rsidR="006C5A6F" w:rsidRPr="006116CE" w:rsidRDefault="00266AA8">
      <w:pPr>
        <w:pStyle w:val="Heading1"/>
        <w:rPr>
          <w:rFonts w:ascii="Arial" w:hAnsi="Arial" w:cs="Arial"/>
        </w:rPr>
      </w:pPr>
      <w:bookmarkStart w:id="13" w:name="_y51m2pr9dlvl" w:colFirst="0" w:colLast="0"/>
      <w:bookmarkStart w:id="14" w:name="_Toc148362647"/>
      <w:bookmarkEnd w:id="13"/>
      <w:r w:rsidRPr="006116CE">
        <w:rPr>
          <w:rFonts w:ascii="Arial" w:hAnsi="Arial" w:cs="Arial"/>
        </w:rPr>
        <w:t>Conclusion</w:t>
      </w:r>
      <w:bookmarkEnd w:id="14"/>
      <w:r w:rsidRPr="006116CE">
        <w:rPr>
          <w:rFonts w:ascii="Arial" w:hAnsi="Arial" w:cs="Arial"/>
        </w:rPr>
        <w:t xml:space="preserve"> </w:t>
      </w:r>
    </w:p>
    <w:p w14:paraId="3F9C270A" w14:textId="77777777" w:rsidR="006C5A6F" w:rsidRPr="006116CE" w:rsidRDefault="00266AA8">
      <w:pPr>
        <w:rPr>
          <w:rFonts w:ascii="Arial" w:hAnsi="Arial" w:cs="Arial"/>
          <w:highlight w:val="white"/>
        </w:rPr>
      </w:pPr>
      <w:r w:rsidRPr="006116CE">
        <w:rPr>
          <w:rFonts w:ascii="Arial" w:hAnsi="Arial" w:cs="Arial"/>
        </w:rPr>
        <w:t xml:space="preserve">Both Premier Inn and Mandarin Oriental Hotel Group were able to increase their revenue earnings from 2022 to 2023. As per the findings of this report, it can be outlined that Premier Inn’s revenue increased due to the increase in overall occupancy rate which was similar to the revenue growth of Mandarin Oriental Hotel Group. In terms of customer demographics and market opportunities, both companies are able to utilise opportunities such as exemplary services for the guests. In terms of financial commitment to CSR, Mandarin Oriental Hotel Group is well funded by having a headroom of $840 million. On the other hand, Premier Inn primarily relies on the </w:t>
      </w:r>
      <w:r w:rsidRPr="006116CE">
        <w:rPr>
          <w:rFonts w:ascii="Arial" w:hAnsi="Arial" w:cs="Arial"/>
          <w:highlight w:val="white"/>
        </w:rPr>
        <w:t xml:space="preserve">Sustainable Finance Steering Committee to help ensure that sustainable business practices are well maintained. </w:t>
      </w:r>
      <w:r w:rsidRPr="006116CE">
        <w:rPr>
          <w:rFonts w:ascii="Arial" w:hAnsi="Arial" w:cs="Arial"/>
        </w:rPr>
        <w:br w:type="page"/>
      </w:r>
    </w:p>
    <w:p w14:paraId="3F9C270B" w14:textId="77777777" w:rsidR="003830E1" w:rsidRPr="006116CE" w:rsidRDefault="00266AA8" w:rsidP="003830E1">
      <w:pPr>
        <w:rPr>
          <w:rFonts w:ascii="Arial" w:hAnsi="Arial" w:cs="Arial"/>
          <w:b/>
          <w:highlight w:val="white"/>
        </w:rPr>
      </w:pPr>
      <w:r w:rsidRPr="006116CE">
        <w:rPr>
          <w:rFonts w:ascii="Arial" w:hAnsi="Arial" w:cs="Arial"/>
          <w:b/>
          <w:highlight w:val="white"/>
        </w:rPr>
        <w:lastRenderedPageBreak/>
        <w:t>Reference List</w:t>
      </w:r>
    </w:p>
    <w:p w14:paraId="3F9C270C"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Anilkumar, R., 2023. </w:t>
      </w:r>
      <w:r w:rsidRPr="006116CE">
        <w:rPr>
          <w:rFonts w:ascii="Arial" w:hAnsi="Arial" w:cs="Arial"/>
          <w:i/>
          <w:color w:val="000000" w:themeColor="text1"/>
          <w:highlight w:val="white"/>
        </w:rPr>
        <w:t>Premier Inn owner Whitbread profit beats expectations, raises dividend</w:t>
      </w:r>
      <w:r w:rsidRPr="006116CE">
        <w:rPr>
          <w:rFonts w:ascii="Arial" w:hAnsi="Arial" w:cs="Arial"/>
          <w:color w:val="000000" w:themeColor="text1"/>
          <w:highlight w:val="white"/>
        </w:rPr>
        <w:t xml:space="preserve"> [Online] Available at: &lt;</w:t>
      </w:r>
      <w:hyperlink r:id="rId9">
        <w:r w:rsidRPr="006116CE">
          <w:rPr>
            <w:rFonts w:ascii="Arial" w:hAnsi="Arial" w:cs="Arial"/>
            <w:color w:val="000000" w:themeColor="text1"/>
            <w:highlight w:val="white"/>
          </w:rPr>
          <w:t>https://www.reuters.com/business/retail-consumer/premier-inn-owner-whitbread-posts-annual-profit-above-pre-pandemic-levels-2023-04-25/</w:t>
        </w:r>
      </w:hyperlink>
      <w:r w:rsidRPr="006116CE">
        <w:rPr>
          <w:rFonts w:ascii="Arial" w:hAnsi="Arial" w:cs="Arial"/>
          <w:color w:val="000000" w:themeColor="text1"/>
          <w:highlight w:val="white"/>
        </w:rPr>
        <w:t>&gt; [Accessed on 14th October 2023]</w:t>
      </w:r>
    </w:p>
    <w:p w14:paraId="3F9C270D"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Annualreports, 2023. </w:t>
      </w:r>
      <w:r w:rsidRPr="006116CE">
        <w:rPr>
          <w:rFonts w:ascii="Arial" w:hAnsi="Arial" w:cs="Arial"/>
          <w:i/>
          <w:color w:val="000000" w:themeColor="text1"/>
          <w:highlight w:val="white"/>
        </w:rPr>
        <w:t>Rest Easy With Premier Inn</w:t>
      </w:r>
      <w:r w:rsidRPr="006116CE">
        <w:rPr>
          <w:rFonts w:ascii="Arial" w:hAnsi="Arial" w:cs="Arial"/>
          <w:color w:val="000000" w:themeColor="text1"/>
          <w:highlight w:val="white"/>
        </w:rPr>
        <w:t xml:space="preserve"> [Online] Available at: &lt;</w:t>
      </w:r>
      <w:hyperlink r:id="rId10">
        <w:r w:rsidRPr="006116CE">
          <w:rPr>
            <w:rFonts w:ascii="Arial" w:hAnsi="Arial" w:cs="Arial"/>
            <w:color w:val="000000" w:themeColor="text1"/>
            <w:highlight w:val="white"/>
          </w:rPr>
          <w:t>https://www.annualreports.com/HostedData/AnnualReports/PDF/LSE_WTB_2022.pdf</w:t>
        </w:r>
      </w:hyperlink>
      <w:r w:rsidRPr="006116CE">
        <w:rPr>
          <w:rFonts w:ascii="Arial" w:hAnsi="Arial" w:cs="Arial"/>
          <w:color w:val="000000" w:themeColor="text1"/>
          <w:highlight w:val="white"/>
        </w:rPr>
        <w:t>&gt; [Accessed on 14th October 2023]</w:t>
      </w:r>
    </w:p>
    <w:p w14:paraId="3F9C270E"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Atrill, P. and McLaney, E., 2021. </w:t>
      </w:r>
      <w:r w:rsidRPr="006116CE">
        <w:rPr>
          <w:rFonts w:ascii="Arial" w:hAnsi="Arial" w:cs="Arial"/>
          <w:i/>
          <w:color w:val="000000" w:themeColor="text1"/>
          <w:highlight w:val="white"/>
        </w:rPr>
        <w:t>Management Accounting for Decision Makers</w:t>
      </w:r>
      <w:r w:rsidRPr="006116CE">
        <w:rPr>
          <w:rFonts w:ascii="Arial" w:hAnsi="Arial" w:cs="Arial"/>
          <w:color w:val="000000" w:themeColor="text1"/>
          <w:highlight w:val="white"/>
        </w:rPr>
        <w:t>, FT Prentice Hall</w:t>
      </w:r>
    </w:p>
    <w:p w14:paraId="3F9C270F"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Barnes, O., 2023. </w:t>
      </w:r>
      <w:r w:rsidRPr="006116CE">
        <w:rPr>
          <w:rFonts w:ascii="Arial" w:hAnsi="Arial" w:cs="Arial"/>
          <w:i/>
          <w:color w:val="000000" w:themeColor="text1"/>
          <w:highlight w:val="white"/>
        </w:rPr>
        <w:t>Premier Inn owner says inflation and labour shortages offer ‘growth opportunities’</w:t>
      </w:r>
      <w:r w:rsidRPr="006116CE">
        <w:rPr>
          <w:rFonts w:ascii="Arial" w:hAnsi="Arial" w:cs="Arial"/>
          <w:color w:val="000000" w:themeColor="text1"/>
          <w:highlight w:val="white"/>
        </w:rPr>
        <w:t xml:space="preserve"> [Online] Available at: &lt;</w:t>
      </w:r>
      <w:hyperlink r:id="rId11">
        <w:r w:rsidRPr="006116CE">
          <w:rPr>
            <w:rFonts w:ascii="Arial" w:hAnsi="Arial" w:cs="Arial"/>
            <w:color w:val="000000" w:themeColor="text1"/>
            <w:highlight w:val="white"/>
          </w:rPr>
          <w:t>https://www.ft.com/content/e4c6f668-cfeb-466a-8db9-3e68d49612f5</w:t>
        </w:r>
      </w:hyperlink>
      <w:r w:rsidRPr="006116CE">
        <w:rPr>
          <w:rFonts w:ascii="Arial" w:hAnsi="Arial" w:cs="Arial"/>
          <w:color w:val="000000" w:themeColor="text1"/>
          <w:highlight w:val="white"/>
        </w:rPr>
        <w:t>&gt; [Accessed on 14th October 2023]</w:t>
      </w:r>
    </w:p>
    <w:p w14:paraId="3F9C2710"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Cakranegara, P.A., Kurniadi, W., Sampe, F., Pangemanan, J. and Yusuf, M., 2022. The Impact Of Goods Product Pricing Strategies On Consumer Purchasing Power: A Review Of The Literature. </w:t>
      </w:r>
      <w:r w:rsidRPr="006116CE">
        <w:rPr>
          <w:rFonts w:ascii="Arial" w:hAnsi="Arial" w:cs="Arial"/>
          <w:i/>
          <w:color w:val="000000" w:themeColor="text1"/>
          <w:highlight w:val="white"/>
        </w:rPr>
        <w:t>Jurnal Ekonomi</w:t>
      </w:r>
      <w:r w:rsidRPr="006116CE">
        <w:rPr>
          <w:rFonts w:ascii="Arial" w:hAnsi="Arial" w:cs="Arial"/>
          <w:color w:val="000000" w:themeColor="text1"/>
          <w:highlight w:val="white"/>
        </w:rPr>
        <w:t xml:space="preserve">, </w:t>
      </w:r>
      <w:r w:rsidRPr="006116CE">
        <w:rPr>
          <w:rFonts w:ascii="Arial" w:hAnsi="Arial" w:cs="Arial"/>
          <w:i/>
          <w:color w:val="000000" w:themeColor="text1"/>
          <w:highlight w:val="white"/>
        </w:rPr>
        <w:t>11</w:t>
      </w:r>
      <w:r w:rsidRPr="006116CE">
        <w:rPr>
          <w:rFonts w:ascii="Arial" w:hAnsi="Arial" w:cs="Arial"/>
          <w:color w:val="000000" w:themeColor="text1"/>
          <w:highlight w:val="white"/>
        </w:rPr>
        <w:t>(03), pp.1115-1120.</w:t>
      </w:r>
    </w:p>
    <w:p w14:paraId="3F9C2711"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Drury, C., 2021. </w:t>
      </w:r>
      <w:r w:rsidRPr="006116CE">
        <w:rPr>
          <w:rFonts w:ascii="Arial" w:hAnsi="Arial" w:cs="Arial"/>
          <w:i/>
          <w:color w:val="000000" w:themeColor="text1"/>
          <w:highlight w:val="white"/>
        </w:rPr>
        <w:t>Management and Cost Accounting, 11th ed</w:t>
      </w:r>
      <w:r w:rsidRPr="006116CE">
        <w:rPr>
          <w:rFonts w:ascii="Arial" w:hAnsi="Arial" w:cs="Arial"/>
          <w:color w:val="000000" w:themeColor="text1"/>
          <w:highlight w:val="white"/>
        </w:rPr>
        <w:t>. London, Prentice Hall.</w:t>
      </w:r>
    </w:p>
    <w:p w14:paraId="3F9C2712" w14:textId="77777777" w:rsidR="00E26DD9" w:rsidRPr="006116CE" w:rsidRDefault="00266AA8" w:rsidP="003830E1">
      <w:pPr>
        <w:rPr>
          <w:rFonts w:ascii="Arial" w:hAnsi="Arial" w:cs="Arial"/>
          <w:b/>
          <w:color w:val="000000" w:themeColor="text1"/>
          <w:highlight w:val="white"/>
        </w:rPr>
      </w:pPr>
      <w:r w:rsidRPr="006116CE">
        <w:rPr>
          <w:rFonts w:ascii="Arial" w:hAnsi="Arial" w:cs="Arial"/>
          <w:color w:val="000000" w:themeColor="text1"/>
          <w:highlight w:val="white"/>
        </w:rPr>
        <w:t xml:space="preserve">García-Sánchez, I.M., Gomez-Miranda, M.E., David, F. and Rodríguez-Ariza, L., 2019. The explanatory effect of CSR committee and assurance services on the adoption of the IFC performance standards, as a means of enhancing corporate transparency. </w:t>
      </w:r>
      <w:r w:rsidRPr="006116CE">
        <w:rPr>
          <w:rFonts w:ascii="Arial" w:hAnsi="Arial" w:cs="Arial"/>
          <w:i/>
          <w:color w:val="000000" w:themeColor="text1"/>
          <w:highlight w:val="white"/>
        </w:rPr>
        <w:t>Sustainability Accounting, Management and Policy Journal</w:t>
      </w:r>
      <w:r w:rsidRPr="006116CE">
        <w:rPr>
          <w:rFonts w:ascii="Arial" w:hAnsi="Arial" w:cs="Arial"/>
          <w:color w:val="000000" w:themeColor="text1"/>
          <w:highlight w:val="white"/>
        </w:rPr>
        <w:t xml:space="preserve">, </w:t>
      </w:r>
      <w:r w:rsidRPr="006116CE">
        <w:rPr>
          <w:rFonts w:ascii="Arial" w:hAnsi="Arial" w:cs="Arial"/>
          <w:i/>
          <w:color w:val="000000" w:themeColor="text1"/>
          <w:highlight w:val="white"/>
        </w:rPr>
        <w:t>10</w:t>
      </w:r>
      <w:r w:rsidRPr="006116CE">
        <w:rPr>
          <w:rFonts w:ascii="Arial" w:hAnsi="Arial" w:cs="Arial"/>
          <w:color w:val="000000" w:themeColor="text1"/>
          <w:highlight w:val="white"/>
        </w:rPr>
        <w:t>(5), pp.773-797.</w:t>
      </w:r>
    </w:p>
    <w:p w14:paraId="3F9C2713"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Hancock, A., 2021. </w:t>
      </w:r>
      <w:r w:rsidRPr="006116CE">
        <w:rPr>
          <w:rFonts w:ascii="Arial" w:hAnsi="Arial" w:cs="Arial"/>
          <w:i/>
          <w:color w:val="000000" w:themeColor="text1"/>
          <w:highlight w:val="white"/>
        </w:rPr>
        <w:t>Premier Inn owner Whitbread spends £23m to retain staff</w:t>
      </w:r>
      <w:r w:rsidRPr="006116CE">
        <w:rPr>
          <w:rFonts w:ascii="Arial" w:hAnsi="Arial" w:cs="Arial"/>
          <w:color w:val="000000" w:themeColor="text1"/>
          <w:highlight w:val="white"/>
        </w:rPr>
        <w:t xml:space="preserve"> [Online] Available at: &lt;</w:t>
      </w:r>
      <w:hyperlink r:id="rId12">
        <w:r w:rsidRPr="006116CE">
          <w:rPr>
            <w:rFonts w:ascii="Arial" w:hAnsi="Arial" w:cs="Arial"/>
            <w:color w:val="000000" w:themeColor="text1"/>
            <w:highlight w:val="white"/>
          </w:rPr>
          <w:t>https://www.ft.com/content/b2b6c145-f0ab-4fdd-a711-909ccffccf5f</w:t>
        </w:r>
      </w:hyperlink>
      <w:r w:rsidRPr="006116CE">
        <w:rPr>
          <w:rFonts w:ascii="Arial" w:hAnsi="Arial" w:cs="Arial"/>
          <w:color w:val="000000" w:themeColor="text1"/>
          <w:highlight w:val="white"/>
        </w:rPr>
        <w:t>&gt; [Accessed on 14th October 2023]</w:t>
      </w:r>
    </w:p>
    <w:p w14:paraId="3F9C2714"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Mandarinoriental, 2023. </w:t>
      </w:r>
      <w:r w:rsidRPr="006116CE">
        <w:rPr>
          <w:rFonts w:ascii="Arial" w:hAnsi="Arial" w:cs="Arial"/>
          <w:i/>
          <w:color w:val="000000" w:themeColor="text1"/>
          <w:highlight w:val="white"/>
        </w:rPr>
        <w:t>Business Profile</w:t>
      </w:r>
      <w:r w:rsidRPr="006116CE">
        <w:rPr>
          <w:rFonts w:ascii="Arial" w:hAnsi="Arial" w:cs="Arial"/>
          <w:color w:val="000000" w:themeColor="text1"/>
          <w:highlight w:val="white"/>
        </w:rPr>
        <w:t xml:space="preserve"> [Online] Available at: &lt;</w:t>
      </w:r>
      <w:hyperlink r:id="rId13">
        <w:r w:rsidRPr="006116CE">
          <w:rPr>
            <w:rFonts w:ascii="Arial" w:hAnsi="Arial" w:cs="Arial"/>
            <w:color w:val="000000" w:themeColor="text1"/>
            <w:highlight w:val="white"/>
          </w:rPr>
          <w:t>https://photos.mandarinoriental.com/is/content/MandarinOriental/corporate-business-profile</w:t>
        </w:r>
      </w:hyperlink>
      <w:r w:rsidRPr="006116CE">
        <w:rPr>
          <w:rFonts w:ascii="Arial" w:hAnsi="Arial" w:cs="Arial"/>
          <w:color w:val="000000" w:themeColor="text1"/>
          <w:highlight w:val="white"/>
        </w:rPr>
        <w:t>&gt; [Accessed on 14th October 2023]</w:t>
      </w:r>
    </w:p>
    <w:p w14:paraId="3F9C2715"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lastRenderedPageBreak/>
        <w:t xml:space="preserve">Mandarinoriental, 2023. </w:t>
      </w:r>
      <w:r w:rsidRPr="006116CE">
        <w:rPr>
          <w:rFonts w:ascii="Arial" w:hAnsi="Arial" w:cs="Arial"/>
          <w:i/>
          <w:color w:val="000000" w:themeColor="text1"/>
          <w:highlight w:val="white"/>
        </w:rPr>
        <w:t>Business Profile</w:t>
      </w:r>
      <w:r w:rsidRPr="006116CE">
        <w:rPr>
          <w:rFonts w:ascii="Arial" w:hAnsi="Arial" w:cs="Arial"/>
          <w:color w:val="000000" w:themeColor="text1"/>
          <w:highlight w:val="white"/>
        </w:rPr>
        <w:t xml:space="preserve"> [Online] Available at: &lt;</w:t>
      </w:r>
      <w:hyperlink r:id="rId14" w:anchor=":~:text=Industry%20and%20customer%20groups%20regularly,facilities%2C%20and%20its%20quality%20management">
        <w:r w:rsidRPr="006116CE">
          <w:rPr>
            <w:rFonts w:ascii="Arial" w:hAnsi="Arial" w:cs="Arial"/>
            <w:color w:val="000000" w:themeColor="text1"/>
            <w:highlight w:val="white"/>
          </w:rPr>
          <w:t>https://photos.mandarinoriental.com/is/content/MandarinOriental/corporate-business-profile#:~:text=Industry%20and%20customer%20groups%20regularly,facilities%2C%20and%20its%20quality%20management</w:t>
        </w:r>
      </w:hyperlink>
      <w:r w:rsidRPr="006116CE">
        <w:rPr>
          <w:rFonts w:ascii="Arial" w:hAnsi="Arial" w:cs="Arial"/>
          <w:color w:val="000000" w:themeColor="text1"/>
          <w:highlight w:val="white"/>
        </w:rPr>
        <w:t>.&gt; [Accessed on 14th October 2023]</w:t>
      </w:r>
    </w:p>
    <w:p w14:paraId="3F9C2716"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Mandarinoriental, 2023. </w:t>
      </w:r>
      <w:r w:rsidRPr="006116CE">
        <w:rPr>
          <w:rFonts w:ascii="Arial" w:hAnsi="Arial" w:cs="Arial"/>
          <w:i/>
          <w:color w:val="000000" w:themeColor="text1"/>
          <w:highlight w:val="white"/>
        </w:rPr>
        <w:t>MANDARIN ORIENTAL EXCLUSIVE HOMES ANNOUNCES STRATEGIC PORTFOLIO GROWTH AND EXPANSION PLANS</w:t>
      </w:r>
      <w:r w:rsidRPr="006116CE">
        <w:rPr>
          <w:rFonts w:ascii="Arial" w:hAnsi="Arial" w:cs="Arial"/>
          <w:color w:val="000000" w:themeColor="text1"/>
          <w:highlight w:val="white"/>
        </w:rPr>
        <w:t xml:space="preserve"> [Online] Available at: &lt;</w:t>
      </w:r>
      <w:hyperlink r:id="rId15" w:anchor=":~:text=exotic%20Balinese%20estate.-,Mandarin%20Oriental%20Exclusive%20Homes%20seeks%20to%20expand%20its%20footprint%20of,key%20regions%20for%20future%20expansion">
        <w:r w:rsidRPr="006116CE">
          <w:rPr>
            <w:rFonts w:ascii="Arial" w:hAnsi="Arial" w:cs="Arial"/>
            <w:color w:val="000000" w:themeColor="text1"/>
            <w:highlight w:val="white"/>
          </w:rPr>
          <w:t>https://photos.mandarinoriental.com/is/content/MandarinOriental/corporate-exclusive-home-pdf-business-profiling-2023#:~:text=exotic%20Balinese%20estate.-,Mandarin%20Oriental%20Exclusive%20Homes%20seeks%20to%20expand%20its%20footprint%20of,key%20regions%20for%20future%20expansion</w:t>
        </w:r>
      </w:hyperlink>
      <w:r w:rsidRPr="006116CE">
        <w:rPr>
          <w:rFonts w:ascii="Arial" w:hAnsi="Arial" w:cs="Arial"/>
          <w:color w:val="000000" w:themeColor="text1"/>
          <w:highlight w:val="white"/>
        </w:rPr>
        <w:t>.&gt; [Accessed on 14th October 2023]</w:t>
      </w:r>
    </w:p>
    <w:p w14:paraId="3F9C2717"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Mandarinoriental, 2023. </w:t>
      </w:r>
      <w:r w:rsidRPr="006116CE">
        <w:rPr>
          <w:rFonts w:ascii="Arial" w:hAnsi="Arial" w:cs="Arial"/>
          <w:i/>
          <w:color w:val="000000" w:themeColor="text1"/>
          <w:highlight w:val="white"/>
        </w:rPr>
        <w:t>Mandarin Oriental International Limited</w:t>
      </w:r>
      <w:r w:rsidRPr="006116CE">
        <w:rPr>
          <w:rFonts w:ascii="Arial" w:hAnsi="Arial" w:cs="Arial"/>
          <w:color w:val="000000" w:themeColor="text1"/>
          <w:highlight w:val="white"/>
        </w:rPr>
        <w:t xml:space="preserve"> [Online] Available at: &lt;</w:t>
      </w:r>
      <w:hyperlink r:id="rId16">
        <w:r w:rsidRPr="006116CE">
          <w:rPr>
            <w:rFonts w:ascii="Arial" w:hAnsi="Arial" w:cs="Arial"/>
            <w:color w:val="000000" w:themeColor="text1"/>
            <w:highlight w:val="white"/>
          </w:rPr>
          <w:t>https://photos.mandarinoriental.com/is/content/MandarinOriental/corporate-22arMOIL</w:t>
        </w:r>
      </w:hyperlink>
      <w:r w:rsidRPr="006116CE">
        <w:rPr>
          <w:rFonts w:ascii="Arial" w:hAnsi="Arial" w:cs="Arial"/>
          <w:color w:val="000000" w:themeColor="text1"/>
          <w:highlight w:val="white"/>
        </w:rPr>
        <w:t>&gt; [Accessed on 14th October 2023]</w:t>
      </w:r>
    </w:p>
    <w:p w14:paraId="3F9C2718"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Mandarinoriental, 2023. </w:t>
      </w:r>
      <w:r w:rsidRPr="006116CE">
        <w:rPr>
          <w:rFonts w:ascii="Arial" w:hAnsi="Arial" w:cs="Arial"/>
          <w:i/>
          <w:color w:val="000000" w:themeColor="text1"/>
          <w:highlight w:val="white"/>
        </w:rPr>
        <w:t>MANDARIN ORIENTAL INTERNATIONAL LIMITED HALF-YEAR RESULTS FOR THE SIX MONTHS ENDED 30TH JUNE 2023</w:t>
      </w:r>
      <w:r w:rsidRPr="006116CE">
        <w:rPr>
          <w:rFonts w:ascii="Arial" w:hAnsi="Arial" w:cs="Arial"/>
          <w:color w:val="000000" w:themeColor="text1"/>
          <w:highlight w:val="white"/>
        </w:rPr>
        <w:t xml:space="preserve"> [Online] Available at: &lt;</w:t>
      </w:r>
      <w:hyperlink r:id="rId17" w:anchor=":~:text=The%20Group%20remains%20well%20funded,value%20of%20the%20Group's%20properties">
        <w:r w:rsidRPr="006116CE">
          <w:rPr>
            <w:rFonts w:ascii="Arial" w:hAnsi="Arial" w:cs="Arial"/>
            <w:color w:val="000000" w:themeColor="text1"/>
            <w:highlight w:val="white"/>
          </w:rPr>
          <w:t>https://photos.mandarinoriental.com/is/content/MandarinOriental/corporate-23HY-report#:~:text=The%20Group%20remains%20well%20funded,value%20of%20the%20Group's%20properties</w:t>
        </w:r>
      </w:hyperlink>
      <w:r w:rsidRPr="006116CE">
        <w:rPr>
          <w:rFonts w:ascii="Arial" w:hAnsi="Arial" w:cs="Arial"/>
          <w:color w:val="000000" w:themeColor="text1"/>
          <w:highlight w:val="white"/>
        </w:rPr>
        <w:t>&gt; [Accessed on 14th October 2023].</w:t>
      </w:r>
    </w:p>
    <w:p w14:paraId="3F9C2719"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Premierinn, 2023. </w:t>
      </w:r>
      <w:r w:rsidRPr="006116CE">
        <w:rPr>
          <w:rFonts w:ascii="Arial" w:hAnsi="Arial" w:cs="Arial"/>
          <w:i/>
          <w:color w:val="000000" w:themeColor="text1"/>
          <w:highlight w:val="white"/>
        </w:rPr>
        <w:t>BEING A FORCE FOR GOOD</w:t>
      </w:r>
      <w:r w:rsidRPr="006116CE">
        <w:rPr>
          <w:rFonts w:ascii="Arial" w:hAnsi="Arial" w:cs="Arial"/>
          <w:color w:val="000000" w:themeColor="text1"/>
          <w:highlight w:val="white"/>
        </w:rPr>
        <w:t xml:space="preserve"> [Online] Available at: &lt;</w:t>
      </w:r>
      <w:hyperlink r:id="rId18">
        <w:r w:rsidRPr="006116CE">
          <w:rPr>
            <w:rFonts w:ascii="Arial" w:hAnsi="Arial" w:cs="Arial"/>
            <w:color w:val="000000" w:themeColor="text1"/>
            <w:highlight w:val="white"/>
          </w:rPr>
          <w:t>https://www.premierinn.com/content/dam/pi/websites/desktop/why/force%20for%20good/final-esg-report-2021-2022.pdf</w:t>
        </w:r>
      </w:hyperlink>
      <w:r w:rsidRPr="006116CE">
        <w:rPr>
          <w:rFonts w:ascii="Arial" w:hAnsi="Arial" w:cs="Arial"/>
          <w:color w:val="000000" w:themeColor="text1"/>
          <w:highlight w:val="white"/>
        </w:rPr>
        <w:t>&gt; [Accessed on 14th October 2023]</w:t>
      </w:r>
    </w:p>
    <w:p w14:paraId="3F9C271A"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Premierinn, 2023. </w:t>
      </w:r>
      <w:r w:rsidRPr="006116CE">
        <w:rPr>
          <w:rFonts w:ascii="Arial" w:hAnsi="Arial" w:cs="Arial"/>
          <w:i/>
          <w:color w:val="000000" w:themeColor="text1"/>
          <w:highlight w:val="white"/>
        </w:rPr>
        <w:t>BEING A FORCE FOR GOOD</w:t>
      </w:r>
      <w:r w:rsidRPr="006116CE">
        <w:rPr>
          <w:rFonts w:ascii="Arial" w:hAnsi="Arial" w:cs="Arial"/>
          <w:color w:val="000000" w:themeColor="text1"/>
          <w:highlight w:val="white"/>
        </w:rPr>
        <w:t xml:space="preserve"> [Online] Available at: &lt;</w:t>
      </w:r>
      <w:hyperlink r:id="rId19">
        <w:r w:rsidRPr="006116CE">
          <w:rPr>
            <w:rFonts w:ascii="Arial" w:hAnsi="Arial" w:cs="Arial"/>
            <w:color w:val="000000" w:themeColor="text1"/>
            <w:highlight w:val="white"/>
          </w:rPr>
          <w:t>https://www.premierinn.com/content/dam/pi/websites/desktop/why/force%20for%20good/final-esg-report-2021-2022.pdf</w:t>
        </w:r>
      </w:hyperlink>
      <w:r w:rsidRPr="006116CE">
        <w:rPr>
          <w:rFonts w:ascii="Arial" w:hAnsi="Arial" w:cs="Arial"/>
          <w:color w:val="000000" w:themeColor="text1"/>
          <w:highlight w:val="white"/>
        </w:rPr>
        <w:t>&gt; [Accessed on 14th October 2023]</w:t>
      </w:r>
    </w:p>
    <w:p w14:paraId="3F9C271B"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Premierinn, 2023. </w:t>
      </w:r>
      <w:r w:rsidRPr="006116CE">
        <w:rPr>
          <w:rFonts w:ascii="Arial" w:hAnsi="Arial" w:cs="Arial"/>
          <w:i/>
          <w:color w:val="000000" w:themeColor="text1"/>
          <w:highlight w:val="white"/>
        </w:rPr>
        <w:t>International development</w:t>
      </w:r>
      <w:r w:rsidRPr="006116CE">
        <w:rPr>
          <w:rFonts w:ascii="Arial" w:hAnsi="Arial" w:cs="Arial"/>
          <w:color w:val="000000" w:themeColor="text1"/>
          <w:highlight w:val="white"/>
        </w:rPr>
        <w:t xml:space="preserve"> [Online] Available at: &lt;</w:t>
      </w:r>
      <w:hyperlink r:id="rId20">
        <w:r w:rsidRPr="006116CE">
          <w:rPr>
            <w:rFonts w:ascii="Arial" w:hAnsi="Arial" w:cs="Arial"/>
            <w:color w:val="000000" w:themeColor="text1"/>
            <w:highlight w:val="white"/>
          </w:rPr>
          <w:t>https://www.premierinn.com/gb/en/business/international-development.html</w:t>
        </w:r>
      </w:hyperlink>
      <w:r w:rsidRPr="006116CE">
        <w:rPr>
          <w:rFonts w:ascii="Arial" w:hAnsi="Arial" w:cs="Arial"/>
          <w:color w:val="000000" w:themeColor="text1"/>
          <w:highlight w:val="white"/>
        </w:rPr>
        <w:t>&gt; [Accessed on 14th October 2023]</w:t>
      </w:r>
    </w:p>
    <w:p w14:paraId="3F9C271C"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lastRenderedPageBreak/>
        <w:t xml:space="preserve">Premierinn, 2023. </w:t>
      </w:r>
      <w:r w:rsidRPr="006116CE">
        <w:rPr>
          <w:rFonts w:ascii="Arial" w:hAnsi="Arial" w:cs="Arial"/>
          <w:i/>
          <w:color w:val="000000" w:themeColor="text1"/>
          <w:highlight w:val="white"/>
        </w:rPr>
        <w:t>MAKING A POSITIVE DIFFERENCE</w:t>
      </w:r>
      <w:r w:rsidRPr="006116CE">
        <w:rPr>
          <w:rFonts w:ascii="Arial" w:hAnsi="Arial" w:cs="Arial"/>
          <w:color w:val="000000" w:themeColor="text1"/>
          <w:highlight w:val="white"/>
        </w:rPr>
        <w:t xml:space="preserve"> [Online] Available at: &lt;</w:t>
      </w:r>
      <w:hyperlink r:id="rId21">
        <w:r w:rsidRPr="006116CE">
          <w:rPr>
            <w:rFonts w:ascii="Arial" w:hAnsi="Arial" w:cs="Arial"/>
            <w:color w:val="000000" w:themeColor="text1"/>
            <w:highlight w:val="white"/>
          </w:rPr>
          <w:t>https://www.premierinn.com/content/dam/pi/websites/desktop/why/force%20for%20good/final-esg-report-v3.pdf</w:t>
        </w:r>
      </w:hyperlink>
      <w:r w:rsidRPr="006116CE">
        <w:rPr>
          <w:rFonts w:ascii="Arial" w:hAnsi="Arial" w:cs="Arial"/>
          <w:color w:val="000000" w:themeColor="text1"/>
          <w:highlight w:val="white"/>
        </w:rPr>
        <w:t>&gt; [Accessed on 14th October 2023]</w:t>
      </w:r>
    </w:p>
    <w:p w14:paraId="3F9C271D"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Premierinn, 2023. </w:t>
      </w:r>
      <w:r w:rsidRPr="006116CE">
        <w:rPr>
          <w:rFonts w:ascii="Arial" w:hAnsi="Arial" w:cs="Arial"/>
          <w:i/>
          <w:color w:val="000000" w:themeColor="text1"/>
          <w:highlight w:val="white"/>
        </w:rPr>
        <w:t>Our Awards</w:t>
      </w:r>
      <w:r w:rsidRPr="006116CE">
        <w:rPr>
          <w:rFonts w:ascii="Arial" w:hAnsi="Arial" w:cs="Arial"/>
          <w:color w:val="000000" w:themeColor="text1"/>
          <w:highlight w:val="white"/>
        </w:rPr>
        <w:t xml:space="preserve"> [Online] Available at: &lt;</w:t>
      </w:r>
      <w:hyperlink r:id="rId22" w:anchor=":~:text=hotel%20chain%2C%20Which%3F-,2019,seventh%20year%20in%20a%20row">
        <w:r w:rsidRPr="006116CE">
          <w:rPr>
            <w:rFonts w:ascii="Arial" w:hAnsi="Arial" w:cs="Arial"/>
            <w:color w:val="000000" w:themeColor="text1"/>
            <w:highlight w:val="white"/>
          </w:rPr>
          <w:t>https://www.premierinn.com/gb/en/why/awards.html#:~:text=hotel%20chain%2C%20Which%3F-,2019,seventh%20year%20in%20a%20row</w:t>
        </w:r>
      </w:hyperlink>
      <w:r w:rsidRPr="006116CE">
        <w:rPr>
          <w:rFonts w:ascii="Arial" w:hAnsi="Arial" w:cs="Arial"/>
          <w:color w:val="000000" w:themeColor="text1"/>
          <w:highlight w:val="white"/>
        </w:rPr>
        <w:t>.&gt; [Accessed on 14th October 2023]</w:t>
      </w:r>
    </w:p>
    <w:p w14:paraId="3F9C271E"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Seal, W., 2019. </w:t>
      </w:r>
      <w:r w:rsidRPr="006116CE">
        <w:rPr>
          <w:rFonts w:ascii="Arial" w:hAnsi="Arial" w:cs="Arial"/>
          <w:i/>
          <w:color w:val="000000" w:themeColor="text1"/>
          <w:highlight w:val="white"/>
        </w:rPr>
        <w:t>Management Accounting, 6th Ed</w:t>
      </w:r>
      <w:r w:rsidRPr="006116CE">
        <w:rPr>
          <w:rFonts w:ascii="Arial" w:hAnsi="Arial" w:cs="Arial"/>
          <w:color w:val="000000" w:themeColor="text1"/>
          <w:highlight w:val="white"/>
        </w:rPr>
        <w:t xml:space="preserve">. London, McGraw Hill. </w:t>
      </w:r>
    </w:p>
    <w:p w14:paraId="3F9C271F"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Statista, 2023. </w:t>
      </w:r>
      <w:r w:rsidRPr="006116CE">
        <w:rPr>
          <w:rFonts w:ascii="Arial" w:hAnsi="Arial" w:cs="Arial"/>
          <w:i/>
          <w:color w:val="000000" w:themeColor="text1"/>
          <w:highlight w:val="white"/>
        </w:rPr>
        <w:t>Premier Inn brand awareness, usage, popularity, loyalty, and buzz among hotel customers in the UK in 2022</w:t>
      </w:r>
      <w:r w:rsidRPr="006116CE">
        <w:rPr>
          <w:rFonts w:ascii="Arial" w:hAnsi="Arial" w:cs="Arial"/>
          <w:color w:val="000000" w:themeColor="text1"/>
          <w:highlight w:val="white"/>
        </w:rPr>
        <w:t xml:space="preserve"> [Online] Available at: &lt;</w:t>
      </w:r>
      <w:hyperlink r:id="rId23">
        <w:r w:rsidRPr="006116CE">
          <w:rPr>
            <w:rFonts w:ascii="Arial" w:hAnsi="Arial" w:cs="Arial"/>
            <w:color w:val="000000" w:themeColor="text1"/>
            <w:highlight w:val="white"/>
          </w:rPr>
          <w:t>https://www.statista.com/forecasts/1335699/premier-inn-hotels-brand-profile-in-the-uk</w:t>
        </w:r>
      </w:hyperlink>
      <w:r w:rsidRPr="006116CE">
        <w:rPr>
          <w:rFonts w:ascii="Arial" w:hAnsi="Arial" w:cs="Arial"/>
          <w:color w:val="000000" w:themeColor="text1"/>
          <w:highlight w:val="white"/>
        </w:rPr>
        <w:t>&gt; [Accessed on 14th October 2023]</w:t>
      </w:r>
    </w:p>
    <w:p w14:paraId="3F9C2720"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Statista, 2023. </w:t>
      </w:r>
      <w:r w:rsidRPr="006116CE">
        <w:rPr>
          <w:rFonts w:ascii="Arial" w:hAnsi="Arial" w:cs="Arial"/>
          <w:i/>
          <w:color w:val="000000" w:themeColor="text1"/>
          <w:highlight w:val="white"/>
        </w:rPr>
        <w:t>Premier Inn brand awareness, usage, popularity, loyalty, and buzz among hotel customers in the UK in 2022</w:t>
      </w:r>
      <w:r w:rsidRPr="006116CE">
        <w:rPr>
          <w:rFonts w:ascii="Arial" w:hAnsi="Arial" w:cs="Arial"/>
          <w:color w:val="000000" w:themeColor="text1"/>
          <w:highlight w:val="white"/>
        </w:rPr>
        <w:t xml:space="preserve"> [Online] Available at: &lt;</w:t>
      </w:r>
      <w:hyperlink r:id="rId24">
        <w:r w:rsidRPr="006116CE">
          <w:rPr>
            <w:rFonts w:ascii="Arial" w:hAnsi="Arial" w:cs="Arial"/>
            <w:color w:val="000000" w:themeColor="text1"/>
            <w:highlight w:val="white"/>
          </w:rPr>
          <w:t>https://www.statista.com/forecasts/1335699/premier-inn-hotels-brand-profile-in-the-uk</w:t>
        </w:r>
      </w:hyperlink>
      <w:r w:rsidRPr="006116CE">
        <w:rPr>
          <w:rFonts w:ascii="Arial" w:hAnsi="Arial" w:cs="Arial"/>
          <w:color w:val="000000" w:themeColor="text1"/>
          <w:highlight w:val="white"/>
        </w:rPr>
        <w:t>&gt; [Accessed on 14th October 2023]</w:t>
      </w:r>
    </w:p>
    <w:p w14:paraId="3F9C2721"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Statista, 2023. </w:t>
      </w:r>
      <w:r w:rsidRPr="006116CE">
        <w:rPr>
          <w:rFonts w:ascii="Arial" w:hAnsi="Arial" w:cs="Arial"/>
          <w:i/>
          <w:color w:val="000000" w:themeColor="text1"/>
          <w:highlight w:val="white"/>
        </w:rPr>
        <w:t>Revenue of Whitbread worldwide from 2019/21 to 2022/23, by segment</w:t>
      </w:r>
      <w:r w:rsidRPr="006116CE">
        <w:rPr>
          <w:rFonts w:ascii="Arial" w:hAnsi="Arial" w:cs="Arial"/>
          <w:color w:val="000000" w:themeColor="text1"/>
          <w:highlight w:val="white"/>
        </w:rPr>
        <w:t xml:space="preserve"> [Online] Available at: &lt;</w:t>
      </w:r>
      <w:hyperlink r:id="rId25" w:anchor=":~:text=Revenues%20from%20the%20accommodation%20segment,the%20Premier%20Inn%20hotel%20brand">
        <w:r w:rsidRPr="006116CE">
          <w:rPr>
            <w:rFonts w:ascii="Arial" w:hAnsi="Arial" w:cs="Arial"/>
            <w:color w:val="000000" w:themeColor="text1"/>
            <w:highlight w:val="white"/>
          </w:rPr>
          <w:t>https://www.statista.com/statistics/739891/revenue-whitbread-united-kingdom-uk-by-segment/#:~:text=Revenues%20from%20the%20accommodation%20segment,the%20Premier%20Inn%20hotel%20brand</w:t>
        </w:r>
      </w:hyperlink>
      <w:r w:rsidRPr="006116CE">
        <w:rPr>
          <w:rFonts w:ascii="Arial" w:hAnsi="Arial" w:cs="Arial"/>
          <w:color w:val="000000" w:themeColor="text1"/>
          <w:highlight w:val="white"/>
        </w:rPr>
        <w:t>.&gt; [Accessed on 14th October 2023]</w:t>
      </w:r>
    </w:p>
    <w:p w14:paraId="3F9C2722"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Sweeney, M., 2023. </w:t>
      </w:r>
      <w:r w:rsidRPr="006116CE">
        <w:rPr>
          <w:rFonts w:ascii="Arial" w:hAnsi="Arial" w:cs="Arial"/>
          <w:i/>
          <w:color w:val="000000" w:themeColor="text1"/>
          <w:highlight w:val="white"/>
        </w:rPr>
        <w:t>Premier Inn owner surpasses pre-Covid profits as travellers seek deals</w:t>
      </w:r>
      <w:r w:rsidRPr="006116CE">
        <w:rPr>
          <w:rFonts w:ascii="Arial" w:hAnsi="Arial" w:cs="Arial"/>
          <w:color w:val="000000" w:themeColor="text1"/>
          <w:highlight w:val="white"/>
        </w:rPr>
        <w:t xml:space="preserve"> [Online] Available at: &lt;</w:t>
      </w:r>
      <w:hyperlink r:id="rId26" w:anchor=":~:text=Premier%20Inn%20UK%20reported%20a,%C2%A359.45%20year%20on%20year">
        <w:r w:rsidRPr="006116CE">
          <w:rPr>
            <w:rFonts w:ascii="Arial" w:hAnsi="Arial" w:cs="Arial"/>
            <w:color w:val="000000" w:themeColor="text1"/>
            <w:highlight w:val="white"/>
          </w:rPr>
          <w:t>https://www.theguardian.com/business/2023/apr/25/premier-inn-whitbread-pre-covid-profits-deals#:~:text=Premier%20Inn%20UK%20reported%20a,%C2%A359.45%20year%20on%20year</w:t>
        </w:r>
      </w:hyperlink>
      <w:r w:rsidRPr="006116CE">
        <w:rPr>
          <w:rFonts w:ascii="Arial" w:hAnsi="Arial" w:cs="Arial"/>
          <w:color w:val="000000" w:themeColor="text1"/>
          <w:highlight w:val="white"/>
        </w:rPr>
        <w:t>.&gt; [Accessed on 14th October 2023]</w:t>
      </w:r>
    </w:p>
    <w:p w14:paraId="3F9C2723"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Walker, J., 2021.  </w:t>
      </w:r>
      <w:r w:rsidRPr="006116CE">
        <w:rPr>
          <w:rFonts w:ascii="Arial" w:hAnsi="Arial" w:cs="Arial"/>
          <w:i/>
          <w:color w:val="000000" w:themeColor="text1"/>
          <w:highlight w:val="white"/>
        </w:rPr>
        <w:t>Introduction to Hospitality</w:t>
      </w:r>
      <w:r w:rsidRPr="006116CE">
        <w:rPr>
          <w:rFonts w:ascii="Arial" w:hAnsi="Arial" w:cs="Arial"/>
          <w:color w:val="000000" w:themeColor="text1"/>
          <w:highlight w:val="white"/>
        </w:rPr>
        <w:t>, Harlow, Pearson</w:t>
      </w:r>
    </w:p>
    <w:p w14:paraId="3F9C2724"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lastRenderedPageBreak/>
        <w:t xml:space="preserve">Whitebread, 2023. </w:t>
      </w:r>
      <w:r w:rsidRPr="006116CE">
        <w:rPr>
          <w:rFonts w:ascii="Arial" w:hAnsi="Arial" w:cs="Arial"/>
          <w:i/>
          <w:color w:val="000000" w:themeColor="text1"/>
          <w:highlight w:val="white"/>
        </w:rPr>
        <w:t>The Economic Impact of Premier Inn Hotels</w:t>
      </w:r>
      <w:r w:rsidRPr="006116CE">
        <w:rPr>
          <w:rFonts w:ascii="Arial" w:hAnsi="Arial" w:cs="Arial"/>
          <w:color w:val="000000" w:themeColor="text1"/>
          <w:highlight w:val="white"/>
        </w:rPr>
        <w:t xml:space="preserve"> [Online] Available at: &lt;</w:t>
      </w:r>
      <w:hyperlink r:id="rId27">
        <w:r w:rsidRPr="006116CE">
          <w:rPr>
            <w:rFonts w:ascii="Arial" w:hAnsi="Arial" w:cs="Arial"/>
            <w:color w:val="000000" w:themeColor="text1"/>
            <w:highlight w:val="white"/>
          </w:rPr>
          <w:t>https://cdn.whitbread.co.uk/media/2023/08/The-Economic-Impact-of-Premier-Inn-hotels_2022-study_final.pdf</w:t>
        </w:r>
      </w:hyperlink>
      <w:r w:rsidRPr="006116CE">
        <w:rPr>
          <w:rFonts w:ascii="Arial" w:hAnsi="Arial" w:cs="Arial"/>
          <w:color w:val="000000" w:themeColor="text1"/>
          <w:highlight w:val="white"/>
        </w:rPr>
        <w:t>&gt; [Accessed on 14th October 2023]</w:t>
      </w:r>
    </w:p>
    <w:p w14:paraId="3F9C2725" w14:textId="77777777" w:rsidR="00E26DD9" w:rsidRPr="006116CE" w:rsidRDefault="00266AA8" w:rsidP="003830E1">
      <w:pPr>
        <w:rPr>
          <w:rFonts w:ascii="Arial" w:hAnsi="Arial" w:cs="Arial"/>
          <w:color w:val="000000" w:themeColor="text1"/>
          <w:highlight w:val="white"/>
        </w:rPr>
      </w:pPr>
      <w:r w:rsidRPr="006116CE">
        <w:rPr>
          <w:rFonts w:ascii="Arial" w:hAnsi="Arial" w:cs="Arial"/>
          <w:color w:val="000000" w:themeColor="text1"/>
          <w:highlight w:val="white"/>
        </w:rPr>
        <w:t xml:space="preserve">Whitebread, 2023. </w:t>
      </w:r>
      <w:r w:rsidRPr="006116CE">
        <w:rPr>
          <w:rFonts w:ascii="Arial" w:hAnsi="Arial" w:cs="Arial"/>
          <w:i/>
          <w:color w:val="000000" w:themeColor="text1"/>
          <w:highlight w:val="white"/>
        </w:rPr>
        <w:t>Whitbread Green Bond Framework</w:t>
      </w:r>
      <w:r w:rsidRPr="006116CE">
        <w:rPr>
          <w:rFonts w:ascii="Arial" w:hAnsi="Arial" w:cs="Arial"/>
          <w:color w:val="000000" w:themeColor="text1"/>
          <w:highlight w:val="white"/>
        </w:rPr>
        <w:t xml:space="preserve"> [Online] Available at: &lt;</w:t>
      </w:r>
      <w:hyperlink r:id="rId28">
        <w:r w:rsidRPr="006116CE">
          <w:rPr>
            <w:rFonts w:ascii="Arial" w:hAnsi="Arial" w:cs="Arial"/>
            <w:color w:val="000000" w:themeColor="text1"/>
            <w:highlight w:val="white"/>
          </w:rPr>
          <w:t>https://cdn.whitbread.co.uk/media/2021/02/12123307/green-framework.pdf</w:t>
        </w:r>
      </w:hyperlink>
      <w:r w:rsidRPr="006116CE">
        <w:rPr>
          <w:rFonts w:ascii="Arial" w:hAnsi="Arial" w:cs="Arial"/>
          <w:color w:val="000000" w:themeColor="text1"/>
          <w:highlight w:val="white"/>
        </w:rPr>
        <w:t>&gt; [Accessed on 14th October 2023]</w:t>
      </w:r>
    </w:p>
    <w:sectPr w:rsidR="00E26DD9" w:rsidRPr="006116CE">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C272C" w14:textId="77777777" w:rsidR="00266AA8" w:rsidRDefault="00266AA8">
      <w:pPr>
        <w:spacing w:before="0" w:after="0" w:line="240" w:lineRule="auto"/>
      </w:pPr>
      <w:r>
        <w:separator/>
      </w:r>
    </w:p>
  </w:endnote>
  <w:endnote w:type="continuationSeparator" w:id="0">
    <w:p w14:paraId="3F9C272D" w14:textId="77777777" w:rsidR="00266AA8" w:rsidRDefault="00266A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2730" w14:textId="77777777" w:rsidR="00B84E00" w:rsidRDefault="00B84E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2731" w14:textId="77777777" w:rsidR="006C5A6F" w:rsidRDefault="00266AA8">
    <w:pPr>
      <w:jc w:val="right"/>
    </w:pPr>
    <w:r>
      <w:rPr>
        <w:highlight w:val="white"/>
      </w:rPr>
      <w:fldChar w:fldCharType="begin"/>
    </w:r>
    <w:r>
      <w:rPr>
        <w:highlight w:val="white"/>
      </w:rPr>
      <w:instrText>PAGE</w:instrText>
    </w:r>
    <w:r>
      <w:rPr>
        <w:highlight w:val="white"/>
      </w:rPr>
      <w:fldChar w:fldCharType="separate"/>
    </w:r>
    <w:r w:rsidR="00790893">
      <w:rPr>
        <w:noProof/>
        <w:highlight w:val="white"/>
      </w:rPr>
      <w:t>1</w:t>
    </w:r>
    <w:r>
      <w:rPr>
        <w:highlight w:val="whit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2733" w14:textId="77777777" w:rsidR="00B84E00" w:rsidRDefault="00B84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C272A" w14:textId="77777777" w:rsidR="00266AA8" w:rsidRDefault="00266AA8">
      <w:pPr>
        <w:spacing w:before="0" w:after="0" w:line="240" w:lineRule="auto"/>
      </w:pPr>
      <w:r>
        <w:separator/>
      </w:r>
    </w:p>
  </w:footnote>
  <w:footnote w:type="continuationSeparator" w:id="0">
    <w:p w14:paraId="3F9C272B" w14:textId="77777777" w:rsidR="00266AA8" w:rsidRDefault="00266AA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272E" w14:textId="77777777" w:rsidR="00B84E00" w:rsidRDefault="00B84E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272F" w14:textId="77777777" w:rsidR="00B84E00" w:rsidRDefault="00B84E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2732" w14:textId="77777777" w:rsidR="00B84E00" w:rsidRDefault="00B84E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E7BA2"/>
    <w:multiLevelType w:val="multilevel"/>
    <w:tmpl w:val="A8707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A6F"/>
    <w:rsid w:val="000D5D94"/>
    <w:rsid w:val="000F4FE9"/>
    <w:rsid w:val="001275E0"/>
    <w:rsid w:val="001A1336"/>
    <w:rsid w:val="001D3F8C"/>
    <w:rsid w:val="00266AA8"/>
    <w:rsid w:val="003830E1"/>
    <w:rsid w:val="00415EF2"/>
    <w:rsid w:val="006116CE"/>
    <w:rsid w:val="006C5A6F"/>
    <w:rsid w:val="006F1873"/>
    <w:rsid w:val="00790893"/>
    <w:rsid w:val="00AE0E06"/>
    <w:rsid w:val="00B84E00"/>
    <w:rsid w:val="00DA7B8F"/>
    <w:rsid w:val="00DF2DE2"/>
    <w:rsid w:val="00E26DD9"/>
    <w:rsid w:val="00E43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F9C2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830E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0E1"/>
    <w:rPr>
      <w:rFonts w:ascii="Segoe UI" w:hAnsi="Segoe UI" w:cs="Segoe UI"/>
      <w:sz w:val="18"/>
      <w:szCs w:val="18"/>
    </w:rPr>
  </w:style>
  <w:style w:type="paragraph" w:styleId="TOCHeading">
    <w:name w:val="TOC Heading"/>
    <w:basedOn w:val="Heading1"/>
    <w:next w:val="Normal"/>
    <w:uiPriority w:val="39"/>
    <w:unhideWhenUsed/>
    <w:qFormat/>
    <w:rsid w:val="003830E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3830E1"/>
    <w:pPr>
      <w:spacing w:after="100"/>
    </w:pPr>
  </w:style>
  <w:style w:type="character" w:styleId="Hyperlink">
    <w:name w:val="Hyperlink"/>
    <w:basedOn w:val="DefaultParagraphFont"/>
    <w:uiPriority w:val="99"/>
    <w:unhideWhenUsed/>
    <w:rsid w:val="003830E1"/>
    <w:rPr>
      <w:color w:val="0000FF" w:themeColor="hyperlink"/>
      <w:u w:val="single"/>
    </w:rPr>
  </w:style>
  <w:style w:type="paragraph" w:styleId="Header">
    <w:name w:val="header"/>
    <w:basedOn w:val="Normal"/>
    <w:link w:val="HeaderChar"/>
    <w:uiPriority w:val="99"/>
    <w:unhideWhenUsed/>
    <w:rsid w:val="00B84E0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84E00"/>
    <w:rPr>
      <w:lang w:val="en-GB"/>
    </w:rPr>
  </w:style>
  <w:style w:type="paragraph" w:styleId="Footer">
    <w:name w:val="footer"/>
    <w:basedOn w:val="Normal"/>
    <w:link w:val="FooterChar"/>
    <w:uiPriority w:val="99"/>
    <w:unhideWhenUsed/>
    <w:rsid w:val="00B84E0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84E0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85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hotos.mandarinoriental.com/is/content/MandarinOriental/corporate-business-profile" TargetMode="External"/><Relationship Id="rId18" Type="http://schemas.openxmlformats.org/officeDocument/2006/relationships/hyperlink" Target="https://www.premierinn.com/content/dam/pi/websites/desktop/why/force%20for%20good/final-esg-report-2021-2022.pdf" TargetMode="External"/><Relationship Id="rId26" Type="http://schemas.openxmlformats.org/officeDocument/2006/relationships/hyperlink" Target="https://www.theguardian.com/business/2023/apr/25/premier-inn-whitbread-pre-covid-profits-deals" TargetMode="External"/><Relationship Id="rId3" Type="http://schemas.openxmlformats.org/officeDocument/2006/relationships/settings" Target="settings.xml"/><Relationship Id="rId21" Type="http://schemas.openxmlformats.org/officeDocument/2006/relationships/hyperlink" Target="https://www.premierinn.com/content/dam/pi/websites/desktop/why/force%20for%20good/final-esg-report-v3.pdf"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ft.com/content/b2b6c145-f0ab-4fdd-a711-909ccffccf5f" TargetMode="External"/><Relationship Id="rId17" Type="http://schemas.openxmlformats.org/officeDocument/2006/relationships/hyperlink" Target="https://photos.mandarinoriental.com/is/content/MandarinOriental/corporate-23HY-report" TargetMode="External"/><Relationship Id="rId25" Type="http://schemas.openxmlformats.org/officeDocument/2006/relationships/hyperlink" Target="https://www.statista.com/statistics/739891/revenue-whitbread-united-kingdom-uk-by-segment/"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photos.mandarinoriental.com/is/content/MandarinOriental/corporate-22arMOIL" TargetMode="External"/><Relationship Id="rId20" Type="http://schemas.openxmlformats.org/officeDocument/2006/relationships/hyperlink" Target="https://www.premierinn.com/gb/en/business/international-development.html"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om/content/e4c6f668-cfeb-466a-8db9-3e68d49612f5" TargetMode="External"/><Relationship Id="rId24" Type="http://schemas.openxmlformats.org/officeDocument/2006/relationships/hyperlink" Target="https://www.statista.com/forecasts/1335699/premier-inn-hotels-brand-profile-in-the-uk"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photos.mandarinoriental.com/is/content/MandarinOriental/corporate-exclusive-home-pdf-business-profiling-2023" TargetMode="External"/><Relationship Id="rId23" Type="http://schemas.openxmlformats.org/officeDocument/2006/relationships/hyperlink" Target="https://www.statista.com/forecasts/1335699/premier-inn-hotels-brand-profile-in-the-uk" TargetMode="External"/><Relationship Id="rId28" Type="http://schemas.openxmlformats.org/officeDocument/2006/relationships/hyperlink" Target="https://cdn.whitbread.co.uk/media/2021/02/12123307/green-framework.pdf" TargetMode="External"/><Relationship Id="rId36" Type="http://schemas.openxmlformats.org/officeDocument/2006/relationships/theme" Target="theme/theme1.xml"/><Relationship Id="rId10" Type="http://schemas.openxmlformats.org/officeDocument/2006/relationships/hyperlink" Target="https://www.annualreports.com/HostedData/AnnualReports/PDF/LSE_WTB_2022.pdf" TargetMode="External"/><Relationship Id="rId19" Type="http://schemas.openxmlformats.org/officeDocument/2006/relationships/hyperlink" Target="https://www.premierinn.com/content/dam/pi/websites/desktop/why/force%20for%20good/final-esg-report-2021-2022.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uters.com/business/retail-consumer/premier-inn-owner-whitbread-posts-annual-profit-above-pre-pandemic-levels-2023-04-25/" TargetMode="External"/><Relationship Id="rId14" Type="http://schemas.openxmlformats.org/officeDocument/2006/relationships/hyperlink" Target="https://photos.mandarinoriental.com/is/content/MandarinOriental/corporate-business-profile" TargetMode="External"/><Relationship Id="rId22" Type="http://schemas.openxmlformats.org/officeDocument/2006/relationships/hyperlink" Target="https://www.premierinn.com/gb/en/why/awards.html" TargetMode="External"/><Relationship Id="rId27" Type="http://schemas.openxmlformats.org/officeDocument/2006/relationships/hyperlink" Target="https://cdn.whitbread.co.uk/media/2023/08/The-Economic-Impact-of-Premier-Inn-hotels_2022-study_final.pdf"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2597</Words>
  <Characters>17007</Characters>
  <Application>Microsoft Office Word</Application>
  <DocSecurity>0</DocSecurity>
  <Lines>298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2023-10-16T09:59:00Z</dcterms:created>
  <dcterms:modified xsi:type="dcterms:W3CDTF">2023-10-17T09:48:00Z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acf873531e39a3a55bc89534900448b0ad0dfe20ad9c0e10872bfd3aad44470c</vt:lpwstr>
  </property>
</Properties>
</file>