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4876810"/>
        <w:docPartObj>
          <w:docPartGallery w:val="Cover Pages"/>
          <w:docPartUnique/>
        </w:docPartObj>
      </w:sdtPr>
      <w:sdtEndPr>
        <w:rPr>
          <w:rFonts w:asciiTheme="majorBidi" w:hAnsiTheme="majorBidi" w:cstheme="majorBidi"/>
          <w:b/>
          <w:bCs/>
          <w:sz w:val="40"/>
          <w:szCs w:val="40"/>
        </w:rPr>
      </w:sdtEndPr>
      <w:sdtContent>
        <w:p w14:paraId="763EBE77" w14:textId="734DBEB4" w:rsidR="009572E5" w:rsidRPr="00A85EE5" w:rsidRDefault="003B21B9">
          <w:pPr>
            <w:rPr>
              <w:rFonts w:ascii="Arial" w:hAnsi="Arial" w:cs="Arial"/>
              <w:b/>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rPr>
          </w:pPr>
          <w:r>
            <w:rPr>
              <w:noProof/>
            </w:rPr>
            <mc:AlternateContent>
              <mc:Choice Requires="wps">
                <w:drawing>
                  <wp:anchor distT="0" distB="0" distL="114300" distR="114300" simplePos="0" relativeHeight="251661312" behindDoc="0" locked="0" layoutInCell="1" allowOverlap="1" wp14:anchorId="001910F2" wp14:editId="53557F75">
                    <wp:simplePos x="0" y="0"/>
                    <wp:positionH relativeFrom="page">
                      <wp:posOffset>3340100</wp:posOffset>
                    </wp:positionH>
                    <wp:positionV relativeFrom="page">
                      <wp:posOffset>273050</wp:posOffset>
                    </wp:positionV>
                    <wp:extent cx="2797810" cy="69405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6940550"/>
                            </a:xfrm>
                            <a:prstGeom prst="rect">
                              <a:avLst/>
                            </a:prstGeom>
                            <a:noFill/>
                            <a:ln w="6350">
                              <a:noFill/>
                            </a:ln>
                            <a:effectLst/>
                          </wps:spPr>
                          <wps:txbx>
                            <w:txbxContent>
                              <w:p w14:paraId="1F2F4844" w14:textId="2D47A743" w:rsidR="009572E5" w:rsidRPr="00E85D51" w:rsidRDefault="003B21B9" w:rsidP="00DD407D">
                                <w:pPr>
                                  <w:spacing w:line="240" w:lineRule="auto"/>
                                  <w:rPr>
                                    <w:rFonts w:ascii="Arial" w:eastAsiaTheme="majorEastAsia" w:hAnsi="Arial" w:cs="Arial"/>
                                    <w:b/>
                                    <w:noProof/>
                                    <w:color w:val="1F4E79"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85D51">
                                  <w:rPr>
                                    <w:rFonts w:ascii="Arial" w:eastAsiaTheme="majorEastAsia" w:hAnsi="Arial" w:cs="Arial"/>
                                    <w:b/>
                                    <w:noProof/>
                                    <w:color w:val="1F4E79"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BA Leadership and Management</w:t>
                                </w:r>
                              </w:p>
                              <w:p w14:paraId="30E87E52" w14:textId="40DE7270"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Module: Understanding and Engaging in the Customer Experience</w:t>
                                </w:r>
                              </w:p>
                              <w:p w14:paraId="30D90389" w14:textId="1207A005"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Module Code:</w:t>
                                </w:r>
                                <w:r w:rsidR="00E85D51">
                                  <w:rPr>
                                    <w:rFonts w:ascii="Arial" w:eastAsiaTheme="majorEastAsia" w:hAnsi="Arial" w:cs="Arial"/>
                                    <w:noProof/>
                                    <w:color w:val="2E74B5" w:themeColor="accent1" w:themeShade="BF"/>
                                    <w:sz w:val="40"/>
                                    <w:szCs w:val="40"/>
                                  </w:rPr>
                                  <w:t xml:space="preserve"> </w:t>
                                </w:r>
                                <w:r w:rsidRPr="00E85D51">
                                  <w:rPr>
                                    <w:rFonts w:ascii="Arial" w:eastAsiaTheme="majorEastAsia" w:hAnsi="Arial" w:cs="Arial"/>
                                    <w:noProof/>
                                    <w:color w:val="2E74B5" w:themeColor="accent1" w:themeShade="BF"/>
                                    <w:sz w:val="40"/>
                                    <w:szCs w:val="40"/>
                                  </w:rPr>
                                  <w:t>BMSW5103</w:t>
                                </w:r>
                              </w:p>
                              <w:p w14:paraId="6EBDD9C2" w14:textId="3A701742"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Lecturer: Nauman Ali</w:t>
                                </w:r>
                              </w:p>
                              <w:p w14:paraId="79390B8D" w14:textId="5EBB6D88"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 xml:space="preserve">Assignment Title: Customer Relationship Management </w:t>
                                </w:r>
                                <w:r w:rsidR="00E85D51" w:rsidRPr="00E85D51">
                                  <w:rPr>
                                    <w:rFonts w:ascii="Arial" w:eastAsiaTheme="majorEastAsia" w:hAnsi="Arial" w:cs="Arial"/>
                                    <w:noProof/>
                                    <w:color w:val="2E74B5" w:themeColor="accent1" w:themeShade="BF"/>
                                    <w:sz w:val="40"/>
                                    <w:szCs w:val="40"/>
                                  </w:rPr>
                                  <w:t>Emerging Themes</w:t>
                                </w:r>
                              </w:p>
                              <w:p w14:paraId="5765D6F1" w14:textId="3AAB07ED" w:rsidR="00E85D51" w:rsidRPr="00E85D51" w:rsidRDefault="00E85D51"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Student Name: Naeem Ahmed</w:t>
                                </w:r>
                              </w:p>
                              <w:p w14:paraId="4E5BEA82" w14:textId="566D636F" w:rsidR="00E85D51" w:rsidRPr="00E85D51" w:rsidRDefault="00E85D51"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Student Number: 1810765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01910F2" id="_x0000_t202" coordsize="21600,21600" o:spt="202" path="m,l,21600r21600,l21600,xe">
                    <v:stroke joinstyle="miter"/>
                    <v:path gradientshapeok="t" o:connecttype="rect"/>
                  </v:shapetype>
                  <v:shape id="Text Box 470" o:spid="_x0000_s1026" type="#_x0000_t202" style="position:absolute;margin-left:263pt;margin-top:21.5pt;width:220.3pt;height:546.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" filled="f" stroked="f" strokeweight=".5pt">
                    <v:textbox>
                      <w:txbxContent>
                        <w:p w14:paraId="1F2F4844" w14:textId="2D47A743" w:rsidR="009572E5" w:rsidRPr="00E85D51" w:rsidRDefault="003B21B9" w:rsidP="00DD407D">
                          <w:pPr>
                            <w:spacing w:line="240" w:lineRule="auto"/>
                            <w:rPr>
                              <w:rFonts w:ascii="Arial" w:eastAsiaTheme="majorEastAsia" w:hAnsi="Arial" w:cs="Arial"/>
                              <w:b/>
                              <w:noProof/>
                              <w:color w:val="1F4E79"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85D51">
                            <w:rPr>
                              <w:rFonts w:ascii="Arial" w:eastAsiaTheme="majorEastAsia" w:hAnsi="Arial" w:cs="Arial"/>
                              <w:b/>
                              <w:noProof/>
                              <w:color w:val="1F4E79" w:themeColor="accent1" w:themeShade="80"/>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BA Leadership and Management</w:t>
                          </w:r>
                        </w:p>
                        <w:p w14:paraId="30E87E52" w14:textId="40DE7270"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Module: Understanding and Engaging in the Customer Experience</w:t>
                          </w:r>
                        </w:p>
                        <w:p w14:paraId="30D90389" w14:textId="1207A005"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Module Code:</w:t>
                          </w:r>
                          <w:r w:rsidR="00E85D51">
                            <w:rPr>
                              <w:rFonts w:ascii="Arial" w:eastAsiaTheme="majorEastAsia" w:hAnsi="Arial" w:cs="Arial"/>
                              <w:noProof/>
                              <w:color w:val="2E74B5" w:themeColor="accent1" w:themeShade="BF"/>
                              <w:sz w:val="40"/>
                              <w:szCs w:val="40"/>
                            </w:rPr>
                            <w:t xml:space="preserve"> </w:t>
                          </w:r>
                          <w:r w:rsidRPr="00E85D51">
                            <w:rPr>
                              <w:rFonts w:ascii="Arial" w:eastAsiaTheme="majorEastAsia" w:hAnsi="Arial" w:cs="Arial"/>
                              <w:noProof/>
                              <w:color w:val="2E74B5" w:themeColor="accent1" w:themeShade="BF"/>
                              <w:sz w:val="40"/>
                              <w:szCs w:val="40"/>
                            </w:rPr>
                            <w:t>BMSW5103</w:t>
                          </w:r>
                        </w:p>
                        <w:p w14:paraId="6EBDD9C2" w14:textId="3A701742"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Lecturer: Nauman Ali</w:t>
                          </w:r>
                        </w:p>
                        <w:p w14:paraId="79390B8D" w14:textId="5EBB6D88" w:rsidR="003B21B9" w:rsidRPr="00E85D51" w:rsidRDefault="003B21B9"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 xml:space="preserve">Assignment Title: Customer Relationship Management </w:t>
                          </w:r>
                          <w:r w:rsidR="00E85D51" w:rsidRPr="00E85D51">
                            <w:rPr>
                              <w:rFonts w:ascii="Arial" w:eastAsiaTheme="majorEastAsia" w:hAnsi="Arial" w:cs="Arial"/>
                              <w:noProof/>
                              <w:color w:val="2E74B5" w:themeColor="accent1" w:themeShade="BF"/>
                              <w:sz w:val="40"/>
                              <w:szCs w:val="40"/>
                            </w:rPr>
                            <w:t>Emerging Themes</w:t>
                          </w:r>
                        </w:p>
                        <w:p w14:paraId="5765D6F1" w14:textId="3AAB07ED" w:rsidR="00E85D51" w:rsidRPr="00E85D51" w:rsidRDefault="00E85D51"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Student Name: Naeem Ahmed</w:t>
                          </w:r>
                        </w:p>
                        <w:p w14:paraId="4E5BEA82" w14:textId="566D636F" w:rsidR="00E85D51" w:rsidRPr="00E85D51" w:rsidRDefault="00E85D51" w:rsidP="00DD407D">
                          <w:pPr>
                            <w:spacing w:line="240" w:lineRule="auto"/>
                            <w:rPr>
                              <w:rFonts w:ascii="Arial" w:eastAsiaTheme="majorEastAsia" w:hAnsi="Arial" w:cs="Arial"/>
                              <w:noProof/>
                              <w:color w:val="2E74B5" w:themeColor="accent1" w:themeShade="BF"/>
                              <w:sz w:val="40"/>
                              <w:szCs w:val="40"/>
                            </w:rPr>
                          </w:pPr>
                          <w:r w:rsidRPr="00E85D51">
                            <w:rPr>
                              <w:rFonts w:ascii="Arial" w:eastAsiaTheme="majorEastAsia" w:hAnsi="Arial" w:cs="Arial"/>
                              <w:noProof/>
                              <w:color w:val="2E74B5" w:themeColor="accent1" w:themeShade="BF"/>
                              <w:sz w:val="40"/>
                              <w:szCs w:val="40"/>
                            </w:rPr>
                            <w:t>Student Number: 1810765</w:t>
                          </w:r>
                        </w:p>
                      </w:txbxContent>
                    </v:textbox>
                    <w10:wrap type="square" anchorx="page" anchory="page"/>
                  </v:shape>
                </w:pict>
              </mc:Fallback>
            </mc:AlternateContent>
          </w:r>
          <w:r w:rsidR="009572E5" w:rsidRPr="00A85EE5">
            <w:rPr>
              <w:rFonts w:ascii="Arial" w:hAnsi="Arial" w:cs="Arial"/>
              <w:b/>
              <w:noProof/>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rPr>
            <mc:AlternateContent>
              <mc:Choice Requires="wps">
                <w:drawing>
                  <wp:anchor distT="0" distB="0" distL="114300" distR="114300" simplePos="0" relativeHeight="251663360" behindDoc="1" locked="0" layoutInCell="1" allowOverlap="1" wp14:anchorId="64FD30F2" wp14:editId="6040E32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3792E5F" w14:textId="0DF5D3CB" w:rsidR="009572E5" w:rsidRDefault="009572E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FD30F2"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14:paraId="73792E5F" w14:textId="0DF5D3CB" w:rsidR="009572E5" w:rsidRDefault="009572E5"/>
                      </w:txbxContent>
                    </v:textbox>
                    <w10:wrap anchorx="page" anchory="page"/>
                  </v:rect>
                </w:pict>
              </mc:Fallback>
            </mc:AlternateContent>
          </w:r>
          <w:r w:rsidR="009572E5" w:rsidRPr="00A85EE5">
            <w:rPr>
              <w:rFonts w:ascii="Arial" w:hAnsi="Arial" w:cs="Arial"/>
              <w:b/>
              <w:noProof/>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rPr>
            <mc:AlternateContent>
              <mc:Choice Requires="wps">
                <w:drawing>
                  <wp:anchor distT="0" distB="0" distL="114300" distR="114300" simplePos="0" relativeHeight="251659264" behindDoc="0" locked="0" layoutInCell="1" allowOverlap="1" wp14:anchorId="09AC5D89" wp14:editId="24249558">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15240" b="2667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CADCA1" w14:textId="27D858BF" w:rsidR="003B21B9" w:rsidRDefault="003B21B9" w:rsidP="003B21B9">
                                <w:pPr>
                                  <w:jc w:val="center"/>
                                </w:pPr>
                                <w:r>
                                  <w:t xml:space="preserve">BA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9AC5D89"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2ACADCA1" w14:textId="27D858BF" w:rsidR="003B21B9" w:rsidRDefault="003B21B9" w:rsidP="003B21B9">
                          <w:pPr>
                            <w:jc w:val="center"/>
                          </w:pPr>
                          <w:r>
                            <w:t xml:space="preserve">BA </w:t>
                          </w:r>
                        </w:p>
                      </w:txbxContent>
                    </v:textbox>
                    <w10:wrap anchorx="page" anchory="page"/>
                  </v:rect>
                </w:pict>
              </mc:Fallback>
            </mc:AlternateContent>
          </w:r>
          <w:r w:rsidR="009572E5" w:rsidRPr="00A85EE5">
            <w:rPr>
              <w:rFonts w:ascii="Arial" w:hAnsi="Arial" w:cs="Arial"/>
              <w:b/>
              <w:noProof/>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rPr>
            <mc:AlternateContent>
              <mc:Choice Requires="wps">
                <w:drawing>
                  <wp:anchor distT="0" distB="0" distL="114300" distR="114300" simplePos="0" relativeHeight="251662336" behindDoc="0" locked="0" layoutInCell="1" allowOverlap="1" wp14:anchorId="215BB163" wp14:editId="55B0F0F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8FDFB1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14:paraId="12BDD315" w14:textId="23F118B6" w:rsidR="009572E5" w:rsidRDefault="009572E5">
          <w:pPr>
            <w:rPr>
              <w:rFonts w:asciiTheme="majorBidi" w:hAnsiTheme="majorBidi" w:cstheme="majorBidi"/>
              <w:b/>
              <w:bCs/>
              <w:sz w:val="40"/>
              <w:szCs w:val="40"/>
            </w:rPr>
          </w:pPr>
          <w:r>
            <w:rPr>
              <w:rFonts w:asciiTheme="majorBidi" w:hAnsiTheme="majorBidi" w:cstheme="majorBidi"/>
              <w:b/>
              <w:bCs/>
              <w:sz w:val="40"/>
              <w:szCs w:val="40"/>
            </w:rPr>
            <w:br w:type="page"/>
          </w:r>
        </w:p>
      </w:sdtContent>
    </w:sdt>
    <w:sdt>
      <w:sdtPr>
        <w:rPr>
          <w:rFonts w:asciiTheme="minorHAnsi" w:eastAsiaTheme="minorHAnsi" w:hAnsiTheme="minorHAnsi" w:cstheme="minorBidi"/>
          <w:color w:val="auto"/>
          <w:sz w:val="22"/>
          <w:szCs w:val="22"/>
        </w:rPr>
        <w:id w:val="-381785876"/>
        <w:docPartObj>
          <w:docPartGallery w:val="Table of Contents"/>
          <w:docPartUnique/>
        </w:docPartObj>
      </w:sdtPr>
      <w:sdtEndPr>
        <w:rPr>
          <w:rFonts w:ascii="Arial" w:eastAsiaTheme="minorEastAsia" w:hAnsi="Arial" w:cs="Arial"/>
          <w:b/>
          <w:bCs/>
          <w:noProof/>
        </w:rPr>
      </w:sdtEndPr>
      <w:sdtContent>
        <w:p w14:paraId="5C6D5344" w14:textId="77777777" w:rsidR="00E413B3" w:rsidRPr="007C3200" w:rsidRDefault="00E413B3" w:rsidP="001938B9">
          <w:pPr>
            <w:pStyle w:val="TOCHeading"/>
            <w:spacing w:line="360" w:lineRule="auto"/>
            <w:rPr>
              <w:rFonts w:ascii="Arial" w:hAnsi="Arial" w:cs="Arial"/>
            </w:rPr>
          </w:pPr>
          <w:r w:rsidRPr="007C3200">
            <w:rPr>
              <w:rFonts w:ascii="Arial" w:hAnsi="Arial" w:cs="Arial"/>
            </w:rPr>
            <w:t>Contents</w:t>
          </w:r>
        </w:p>
        <w:p w14:paraId="3A294C05" w14:textId="0721A5F2" w:rsidR="000C0443" w:rsidRPr="007C3200" w:rsidRDefault="00E413B3" w:rsidP="007C3200">
          <w:pPr>
            <w:pStyle w:val="TOC1"/>
            <w:tabs>
              <w:tab w:val="right" w:leader="dot" w:pos="9350"/>
            </w:tabs>
            <w:spacing w:line="360" w:lineRule="auto"/>
            <w:rPr>
              <w:rFonts w:ascii="Arial" w:hAnsi="Arial" w:cs="Arial"/>
              <w:noProof/>
              <w:sz w:val="22"/>
              <w:szCs w:val="22"/>
              <w:lang w:val="en-GB" w:eastAsia="en-GB"/>
            </w:rPr>
          </w:pPr>
          <w:r w:rsidRPr="001938B9">
            <w:rPr>
              <w:rFonts w:ascii="Arial" w:hAnsi="Arial" w:cs="Arial"/>
              <w:sz w:val="22"/>
              <w:szCs w:val="22"/>
            </w:rPr>
            <w:fldChar w:fldCharType="begin"/>
          </w:r>
          <w:r w:rsidRPr="001938B9">
            <w:rPr>
              <w:rFonts w:ascii="Arial" w:hAnsi="Arial" w:cs="Arial"/>
              <w:sz w:val="22"/>
              <w:szCs w:val="22"/>
            </w:rPr>
            <w:instrText xml:space="preserve"> TOC \o "1-3" \h \z \u </w:instrText>
          </w:r>
          <w:r w:rsidRPr="001938B9">
            <w:rPr>
              <w:rFonts w:ascii="Arial" w:hAnsi="Arial" w:cs="Arial"/>
              <w:sz w:val="22"/>
              <w:szCs w:val="22"/>
            </w:rPr>
            <w:fldChar w:fldCharType="separate"/>
          </w:r>
          <w:hyperlink w:anchor="_Toc89080348" w:history="1">
            <w:r w:rsidR="000C0443" w:rsidRPr="007C3200">
              <w:rPr>
                <w:rStyle w:val="Hyperlink"/>
                <w:rFonts w:ascii="Arial" w:hAnsi="Arial" w:cs="Arial"/>
                <w:noProof/>
                <w:sz w:val="22"/>
                <w:szCs w:val="22"/>
              </w:rPr>
              <w:t>Introduction</w:t>
            </w:r>
            <w:r w:rsidR="000C0443" w:rsidRPr="007C3200">
              <w:rPr>
                <w:rFonts w:ascii="Arial" w:hAnsi="Arial" w:cs="Arial"/>
                <w:noProof/>
                <w:webHidden/>
                <w:sz w:val="22"/>
                <w:szCs w:val="22"/>
              </w:rPr>
              <w:tab/>
            </w:r>
            <w:r w:rsidR="000C0443" w:rsidRPr="007C3200">
              <w:rPr>
                <w:rFonts w:ascii="Arial" w:hAnsi="Arial" w:cs="Arial"/>
                <w:noProof/>
                <w:webHidden/>
                <w:sz w:val="22"/>
                <w:szCs w:val="22"/>
              </w:rPr>
              <w:fldChar w:fldCharType="begin"/>
            </w:r>
            <w:r w:rsidR="000C0443" w:rsidRPr="007C3200">
              <w:rPr>
                <w:rFonts w:ascii="Arial" w:hAnsi="Arial" w:cs="Arial"/>
                <w:noProof/>
                <w:webHidden/>
                <w:sz w:val="22"/>
                <w:szCs w:val="22"/>
              </w:rPr>
              <w:instrText xml:space="preserve"> PAGEREF _Toc89080348 \h </w:instrText>
            </w:r>
            <w:r w:rsidR="000C0443" w:rsidRPr="007C3200">
              <w:rPr>
                <w:rFonts w:ascii="Arial" w:hAnsi="Arial" w:cs="Arial"/>
                <w:noProof/>
                <w:webHidden/>
                <w:sz w:val="22"/>
                <w:szCs w:val="22"/>
              </w:rPr>
            </w:r>
            <w:r w:rsidR="000C0443" w:rsidRPr="007C3200">
              <w:rPr>
                <w:rFonts w:ascii="Arial" w:hAnsi="Arial" w:cs="Arial"/>
                <w:noProof/>
                <w:webHidden/>
                <w:sz w:val="22"/>
                <w:szCs w:val="22"/>
              </w:rPr>
              <w:fldChar w:fldCharType="separate"/>
            </w:r>
            <w:r w:rsidR="000C0443" w:rsidRPr="007C3200">
              <w:rPr>
                <w:rFonts w:ascii="Arial" w:hAnsi="Arial" w:cs="Arial"/>
                <w:noProof/>
                <w:webHidden/>
                <w:sz w:val="22"/>
                <w:szCs w:val="22"/>
              </w:rPr>
              <w:t>2</w:t>
            </w:r>
            <w:r w:rsidR="000C0443" w:rsidRPr="007C3200">
              <w:rPr>
                <w:rFonts w:ascii="Arial" w:hAnsi="Arial" w:cs="Arial"/>
                <w:noProof/>
                <w:webHidden/>
                <w:sz w:val="22"/>
                <w:szCs w:val="22"/>
              </w:rPr>
              <w:fldChar w:fldCharType="end"/>
            </w:r>
          </w:hyperlink>
        </w:p>
        <w:p w14:paraId="5D561F07" w14:textId="4B318B30"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49" w:history="1">
            <w:r w:rsidRPr="007C3200">
              <w:rPr>
                <w:rStyle w:val="Hyperlink"/>
                <w:rFonts w:ascii="Arial" w:hAnsi="Arial" w:cs="Arial"/>
                <w:noProof/>
                <w:sz w:val="22"/>
                <w:szCs w:val="22"/>
              </w:rPr>
              <w:t>Tech touch versus human touch</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_Toc89080349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2</w:t>
            </w:r>
            <w:r w:rsidRPr="007C3200">
              <w:rPr>
                <w:rFonts w:ascii="Arial" w:hAnsi="Arial" w:cs="Arial"/>
                <w:noProof/>
                <w:webHidden/>
                <w:sz w:val="22"/>
                <w:szCs w:val="22"/>
              </w:rPr>
              <w:fldChar w:fldCharType="end"/>
            </w:r>
          </w:hyperlink>
        </w:p>
        <w:p w14:paraId="4BF126C2" w14:textId="5B5A299C"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0" w:history="1">
            <w:r w:rsidRPr="007C3200">
              <w:rPr>
                <w:rStyle w:val="Hyperlink"/>
                <w:rFonts w:ascii="Arial" w:hAnsi="Arial" w:cs="Arial"/>
                <w:noProof/>
                <w:sz w:val="22"/>
                <w:szCs w:val="22"/>
              </w:rPr>
              <w:t>Scan-and-go technology makes in-store buying faster and easy to use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_Toc89080350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3</w:t>
            </w:r>
            <w:r w:rsidRPr="007C3200">
              <w:rPr>
                <w:rFonts w:ascii="Arial" w:hAnsi="Arial" w:cs="Arial"/>
                <w:noProof/>
                <w:webHidden/>
                <w:sz w:val="22"/>
                <w:szCs w:val="22"/>
              </w:rPr>
              <w:fldChar w:fldCharType="end"/>
            </w:r>
          </w:hyperlink>
        </w:p>
        <w:p w14:paraId="7D68CACC" w14:textId="57277D15"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1" w:history="1">
            <w:r w:rsidRPr="007C3200">
              <w:rPr>
                <w:rStyle w:val="Hyperlink"/>
                <w:rFonts w:ascii="Arial" w:hAnsi="Arial" w:cs="Arial"/>
                <w:noProof/>
                <w:sz w:val="22"/>
                <w:szCs w:val="22"/>
              </w:rPr>
              <w:t>Getting rid of the counter procedure: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_Toc89080351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3</w:t>
            </w:r>
            <w:r w:rsidRPr="007C3200">
              <w:rPr>
                <w:rFonts w:ascii="Arial" w:hAnsi="Arial" w:cs="Arial"/>
                <w:noProof/>
                <w:webHidden/>
                <w:sz w:val="22"/>
                <w:szCs w:val="22"/>
              </w:rPr>
              <w:fldChar w:fldCharType="end"/>
            </w:r>
          </w:hyperlink>
        </w:p>
        <w:p w14:paraId="3838EAA6" w14:textId="1052090E"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2" w:history="1">
            <w:r w:rsidRPr="007C3200">
              <w:rPr>
                <w:rStyle w:val="Hyperlink"/>
                <w:rFonts w:ascii="Arial" w:hAnsi="Arial" w:cs="Arial"/>
                <w:noProof/>
                <w:sz w:val="22"/>
                <w:szCs w:val="22"/>
              </w:rPr>
              <w:t>Delivery solutions that meet a variety of requirements:</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_Toc89080352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3</w:t>
            </w:r>
            <w:r w:rsidRPr="007C3200">
              <w:rPr>
                <w:rFonts w:ascii="Arial" w:hAnsi="Arial" w:cs="Arial"/>
                <w:noProof/>
                <w:webHidden/>
                <w:sz w:val="22"/>
                <w:szCs w:val="22"/>
              </w:rPr>
              <w:fldChar w:fldCharType="end"/>
            </w:r>
          </w:hyperlink>
        </w:p>
        <w:p w14:paraId="7A8EA390" w14:textId="2CAB78D8"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3" w:history="1">
            <w:r w:rsidRPr="007C3200">
              <w:rPr>
                <w:rStyle w:val="Hyperlink"/>
                <w:rFonts w:ascii="Arial" w:hAnsi="Arial" w:cs="Arial"/>
                <w:noProof/>
                <w:sz w:val="22"/>
                <w:szCs w:val="22"/>
              </w:rPr>
              <w:t>Promoting social separation and dealing with crowds:</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_Toc89080353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4</w:t>
            </w:r>
            <w:r w:rsidRPr="007C3200">
              <w:rPr>
                <w:rFonts w:ascii="Arial" w:hAnsi="Arial" w:cs="Arial"/>
                <w:noProof/>
                <w:webHidden/>
                <w:sz w:val="22"/>
                <w:szCs w:val="22"/>
              </w:rPr>
              <w:fldChar w:fldCharType="end"/>
            </w:r>
          </w:hyperlink>
        </w:p>
        <w:p w14:paraId="4D25D388" w14:textId="5730FF51"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4" w:history="1">
            <w:r w:rsidRPr="007C3200">
              <w:rPr>
                <w:rStyle w:val="Hyperlink"/>
                <w:rFonts w:ascii="Arial" w:hAnsi="Arial" w:cs="Arial"/>
                <w:noProof/>
                <w:sz w:val="22"/>
                <w:szCs w:val="22"/>
              </w:rPr>
              <w:t>Improving warehouse operations efficiency:</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_Toc89080354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4</w:t>
            </w:r>
            <w:r w:rsidRPr="007C3200">
              <w:rPr>
                <w:rFonts w:ascii="Arial" w:hAnsi="Arial" w:cs="Arial"/>
                <w:noProof/>
                <w:webHidden/>
                <w:sz w:val="22"/>
                <w:szCs w:val="22"/>
              </w:rPr>
              <w:fldChar w:fldCharType="end"/>
            </w:r>
          </w:hyperlink>
        </w:p>
        <w:p w14:paraId="3F30EAF0" w14:textId="36E84525"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5" w:history="1">
            <w:r w:rsidRPr="007C3200">
              <w:rPr>
                <w:rStyle w:val="Hyperlink"/>
                <w:rFonts w:ascii="Arial" w:hAnsi="Arial" w:cs="Arial"/>
                <w:noProof/>
                <w:sz w:val="22"/>
                <w:szCs w:val="22"/>
              </w:rPr>
              <w:t>Using technology to thoroughly rinse on track:</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_Toc89080355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4</w:t>
            </w:r>
            <w:r w:rsidRPr="007C3200">
              <w:rPr>
                <w:rFonts w:ascii="Arial" w:hAnsi="Arial" w:cs="Arial"/>
                <w:noProof/>
                <w:webHidden/>
                <w:sz w:val="22"/>
                <w:szCs w:val="22"/>
              </w:rPr>
              <w:fldChar w:fldCharType="end"/>
            </w:r>
          </w:hyperlink>
        </w:p>
        <w:p w14:paraId="52B1CD8E" w14:textId="3201FF9E"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6" w:history="1">
            <w:r w:rsidRPr="007C3200">
              <w:rPr>
                <w:rStyle w:val="Hyperlink"/>
                <w:rFonts w:ascii="Arial" w:hAnsi="Arial" w:cs="Arial"/>
                <w:noProof/>
                <w:sz w:val="22"/>
                <w:szCs w:val="22"/>
              </w:rPr>
              <w:t>Shoplifting:</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_Toc89080356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4</w:t>
            </w:r>
            <w:r w:rsidRPr="007C3200">
              <w:rPr>
                <w:rFonts w:ascii="Arial" w:hAnsi="Arial" w:cs="Arial"/>
                <w:noProof/>
                <w:webHidden/>
                <w:sz w:val="22"/>
                <w:szCs w:val="22"/>
              </w:rPr>
              <w:fldChar w:fldCharType="end"/>
            </w:r>
          </w:hyperlink>
        </w:p>
        <w:p w14:paraId="0A27AEA9" w14:textId="570D6574"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7" w:history="1">
            <w:r w:rsidRPr="007C3200">
              <w:rPr>
                <w:rStyle w:val="Hyperlink"/>
                <w:rFonts w:ascii="Arial" w:hAnsi="Arial" w:cs="Arial"/>
                <w:noProof/>
                <w:sz w:val="22"/>
                <w:szCs w:val="22"/>
              </w:rPr>
              <w:t>Creating a Long-Term Future: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_Toc89080357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5</w:t>
            </w:r>
            <w:r w:rsidRPr="007C3200">
              <w:rPr>
                <w:rFonts w:ascii="Arial" w:hAnsi="Arial" w:cs="Arial"/>
                <w:noProof/>
                <w:webHidden/>
                <w:sz w:val="22"/>
                <w:szCs w:val="22"/>
              </w:rPr>
              <w:fldChar w:fldCharType="end"/>
            </w:r>
          </w:hyperlink>
        </w:p>
        <w:p w14:paraId="2F64365A" w14:textId="1C3D7855"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8" w:history="1">
            <w:r w:rsidRPr="007C3200">
              <w:rPr>
                <w:rStyle w:val="Hyperlink"/>
                <w:rFonts w:ascii="Arial" w:hAnsi="Arial" w:cs="Arial"/>
                <w:noProof/>
                <w:sz w:val="22"/>
                <w:szCs w:val="22"/>
              </w:rPr>
              <w:t>Customer Experience and Brand Experience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_Toc89080358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5</w:t>
            </w:r>
            <w:r w:rsidRPr="007C3200">
              <w:rPr>
                <w:rFonts w:ascii="Arial" w:hAnsi="Arial" w:cs="Arial"/>
                <w:noProof/>
                <w:webHidden/>
                <w:sz w:val="22"/>
                <w:szCs w:val="22"/>
              </w:rPr>
              <w:fldChar w:fldCharType="end"/>
            </w:r>
          </w:hyperlink>
        </w:p>
        <w:p w14:paraId="3285F3F0" w14:textId="20A9C6F5"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59" w:history="1">
            <w:r w:rsidRPr="007C3200">
              <w:rPr>
                <w:rStyle w:val="Hyperlink"/>
                <w:rFonts w:ascii="Arial" w:hAnsi="Arial" w:cs="Arial"/>
                <w:noProof/>
                <w:sz w:val="22"/>
                <w:szCs w:val="22"/>
              </w:rPr>
              <w:t>Critical review on the Impact of Customer Relationship Management (CRM)</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_Toc89080359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6</w:t>
            </w:r>
            <w:r w:rsidRPr="007C3200">
              <w:rPr>
                <w:rFonts w:ascii="Arial" w:hAnsi="Arial" w:cs="Arial"/>
                <w:noProof/>
                <w:webHidden/>
                <w:sz w:val="22"/>
                <w:szCs w:val="22"/>
              </w:rPr>
              <w:fldChar w:fldCharType="end"/>
            </w:r>
          </w:hyperlink>
        </w:p>
        <w:p w14:paraId="57EBFE7A" w14:textId="07445EDA"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0" w:history="1">
            <w:r w:rsidRPr="007C3200">
              <w:rPr>
                <w:rStyle w:val="Hyperlink"/>
                <w:rFonts w:ascii="Arial" w:hAnsi="Arial" w:cs="Arial"/>
                <w:noProof/>
                <w:sz w:val="22"/>
                <w:szCs w:val="22"/>
              </w:rPr>
              <w:t>Recommendations</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_Toc89080360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6</w:t>
            </w:r>
            <w:r w:rsidRPr="007C3200">
              <w:rPr>
                <w:rFonts w:ascii="Arial" w:hAnsi="Arial" w:cs="Arial"/>
                <w:noProof/>
                <w:webHidden/>
                <w:sz w:val="22"/>
                <w:szCs w:val="22"/>
              </w:rPr>
              <w:fldChar w:fldCharType="end"/>
            </w:r>
          </w:hyperlink>
        </w:p>
        <w:p w14:paraId="138E6251" w14:textId="3D19B675"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1" w:history="1">
            <w:r w:rsidRPr="007C3200">
              <w:rPr>
                <w:rStyle w:val="Hyperlink"/>
                <w:rFonts w:ascii="Arial" w:hAnsi="Arial" w:cs="Arial"/>
                <w:noProof/>
                <w:sz w:val="22"/>
                <w:szCs w:val="22"/>
              </w:rPr>
              <w:t>Quality</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_Toc89080361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7</w:t>
            </w:r>
            <w:r w:rsidRPr="007C3200">
              <w:rPr>
                <w:rFonts w:ascii="Arial" w:hAnsi="Arial" w:cs="Arial"/>
                <w:noProof/>
                <w:webHidden/>
                <w:sz w:val="22"/>
                <w:szCs w:val="22"/>
              </w:rPr>
              <w:fldChar w:fldCharType="end"/>
            </w:r>
          </w:hyperlink>
        </w:p>
        <w:p w14:paraId="585E88A7" w14:textId="1A0F821D"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2" w:history="1">
            <w:r w:rsidRPr="007C3200">
              <w:rPr>
                <w:rStyle w:val="Hyperlink"/>
                <w:rFonts w:ascii="Arial" w:hAnsi="Arial" w:cs="Arial"/>
                <w:noProof/>
                <w:sz w:val="22"/>
                <w:szCs w:val="22"/>
              </w:rPr>
              <w:t>Critical review on the Deming Cycle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_Toc89080362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7</w:t>
            </w:r>
            <w:r w:rsidRPr="007C3200">
              <w:rPr>
                <w:rFonts w:ascii="Arial" w:hAnsi="Arial" w:cs="Arial"/>
                <w:noProof/>
                <w:webHidden/>
                <w:sz w:val="22"/>
                <w:szCs w:val="22"/>
              </w:rPr>
              <w:fldChar w:fldCharType="end"/>
            </w:r>
          </w:hyperlink>
        </w:p>
        <w:p w14:paraId="3DAD5698" w14:textId="0A55B19F"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3" w:history="1">
            <w:r w:rsidRPr="007C3200">
              <w:rPr>
                <w:rStyle w:val="Hyperlink"/>
                <w:rFonts w:ascii="Arial" w:hAnsi="Arial" w:cs="Arial"/>
                <w:noProof/>
                <w:sz w:val="22"/>
                <w:szCs w:val="22"/>
              </w:rPr>
              <w:t>The Deming Cycle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_Toc89080363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8</w:t>
            </w:r>
            <w:r w:rsidRPr="007C3200">
              <w:rPr>
                <w:rFonts w:ascii="Arial" w:hAnsi="Arial" w:cs="Arial"/>
                <w:noProof/>
                <w:webHidden/>
                <w:sz w:val="22"/>
                <w:szCs w:val="22"/>
              </w:rPr>
              <w:fldChar w:fldCharType="end"/>
            </w:r>
          </w:hyperlink>
        </w:p>
        <w:p w14:paraId="3DDFDC96" w14:textId="17F20AD1"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4" w:history="1">
            <w:r w:rsidRPr="007C3200">
              <w:rPr>
                <w:rStyle w:val="Hyperlink"/>
                <w:rFonts w:ascii="Arial" w:hAnsi="Arial" w:cs="Arial"/>
                <w:noProof/>
                <w:sz w:val="22"/>
                <w:szCs w:val="22"/>
              </w:rPr>
              <w:t>Plan</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_Toc89080364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8</w:t>
            </w:r>
            <w:r w:rsidRPr="007C3200">
              <w:rPr>
                <w:rFonts w:ascii="Arial" w:hAnsi="Arial" w:cs="Arial"/>
                <w:noProof/>
                <w:webHidden/>
                <w:sz w:val="22"/>
                <w:szCs w:val="22"/>
              </w:rPr>
              <w:fldChar w:fldCharType="end"/>
            </w:r>
          </w:hyperlink>
        </w:p>
        <w:p w14:paraId="501E3863" w14:textId="7318D983"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5" w:history="1">
            <w:r w:rsidRPr="007C3200">
              <w:rPr>
                <w:rStyle w:val="Hyperlink"/>
                <w:rFonts w:ascii="Arial" w:hAnsi="Arial" w:cs="Arial"/>
                <w:noProof/>
                <w:sz w:val="22"/>
                <w:szCs w:val="22"/>
              </w:rPr>
              <w:t>Do</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_Toc89080365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8</w:t>
            </w:r>
            <w:r w:rsidRPr="007C3200">
              <w:rPr>
                <w:rFonts w:ascii="Arial" w:hAnsi="Arial" w:cs="Arial"/>
                <w:noProof/>
                <w:webHidden/>
                <w:sz w:val="22"/>
                <w:szCs w:val="22"/>
              </w:rPr>
              <w:fldChar w:fldCharType="end"/>
            </w:r>
          </w:hyperlink>
        </w:p>
        <w:p w14:paraId="32661C43" w14:textId="6387F561"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6" w:history="1">
            <w:r w:rsidRPr="007C3200">
              <w:rPr>
                <w:rStyle w:val="Hyperlink"/>
                <w:rFonts w:ascii="Arial" w:hAnsi="Arial" w:cs="Arial"/>
                <w:noProof/>
                <w:sz w:val="22"/>
                <w:szCs w:val="22"/>
              </w:rPr>
              <w:t>Study</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_Toc89080366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9</w:t>
            </w:r>
            <w:r w:rsidRPr="007C3200">
              <w:rPr>
                <w:rFonts w:ascii="Arial" w:hAnsi="Arial" w:cs="Arial"/>
                <w:noProof/>
                <w:webHidden/>
                <w:sz w:val="22"/>
                <w:szCs w:val="22"/>
              </w:rPr>
              <w:fldChar w:fldCharType="end"/>
            </w:r>
          </w:hyperlink>
        </w:p>
        <w:p w14:paraId="1256F834" w14:textId="02FA14BF"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7" w:history="1">
            <w:r w:rsidRPr="007C3200">
              <w:rPr>
                <w:rStyle w:val="Hyperlink"/>
                <w:rFonts w:ascii="Arial" w:hAnsi="Arial" w:cs="Arial"/>
                <w:noProof/>
                <w:sz w:val="22"/>
                <w:szCs w:val="22"/>
              </w:rPr>
              <w:t>Act</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_Toc89080367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9</w:t>
            </w:r>
            <w:r w:rsidRPr="007C3200">
              <w:rPr>
                <w:rFonts w:ascii="Arial" w:hAnsi="Arial" w:cs="Arial"/>
                <w:noProof/>
                <w:webHidden/>
                <w:sz w:val="22"/>
                <w:szCs w:val="22"/>
              </w:rPr>
              <w:fldChar w:fldCharType="end"/>
            </w:r>
          </w:hyperlink>
        </w:p>
        <w:p w14:paraId="2D7CAFC5" w14:textId="6546FF71"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8" w:history="1">
            <w:r w:rsidRPr="007C3200">
              <w:rPr>
                <w:rStyle w:val="Hyperlink"/>
                <w:rFonts w:ascii="Arial" w:hAnsi="Arial" w:cs="Arial"/>
                <w:noProof/>
                <w:sz w:val="22"/>
                <w:szCs w:val="22"/>
              </w:rPr>
              <w:t>Benefits of the Deming Cycle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_Toc89080368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10</w:t>
            </w:r>
            <w:r w:rsidRPr="007C3200">
              <w:rPr>
                <w:rFonts w:ascii="Arial" w:hAnsi="Arial" w:cs="Arial"/>
                <w:noProof/>
                <w:webHidden/>
                <w:sz w:val="22"/>
                <w:szCs w:val="22"/>
              </w:rPr>
              <w:fldChar w:fldCharType="end"/>
            </w:r>
          </w:hyperlink>
        </w:p>
        <w:p w14:paraId="236FD9FB" w14:textId="096839B4"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69" w:history="1">
            <w:r w:rsidRPr="007C3200">
              <w:rPr>
                <w:rStyle w:val="Hyperlink"/>
                <w:rFonts w:ascii="Arial" w:hAnsi="Arial" w:cs="Arial"/>
                <w:noProof/>
                <w:sz w:val="22"/>
                <w:szCs w:val="22"/>
              </w:rPr>
              <w:t>Criticism of the Deming Cycle</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_Toc89080369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10</w:t>
            </w:r>
            <w:r w:rsidRPr="007C3200">
              <w:rPr>
                <w:rFonts w:ascii="Arial" w:hAnsi="Arial" w:cs="Arial"/>
                <w:noProof/>
                <w:webHidden/>
                <w:sz w:val="22"/>
                <w:szCs w:val="22"/>
              </w:rPr>
              <w:fldChar w:fldCharType="end"/>
            </w:r>
          </w:hyperlink>
        </w:p>
        <w:p w14:paraId="150A3B9E" w14:textId="226AAC86" w:rsidR="000C0443" w:rsidRPr="007C3200" w:rsidRDefault="000C0443" w:rsidP="007C3200">
          <w:pPr>
            <w:pStyle w:val="TOC1"/>
            <w:tabs>
              <w:tab w:val="right" w:leader="dot" w:pos="9350"/>
            </w:tabs>
            <w:spacing w:line="360" w:lineRule="auto"/>
            <w:rPr>
              <w:rFonts w:ascii="Arial" w:hAnsi="Arial" w:cs="Arial"/>
              <w:noProof/>
              <w:sz w:val="22"/>
              <w:szCs w:val="22"/>
              <w:lang w:val="en-GB" w:eastAsia="en-GB"/>
            </w:rPr>
          </w:pPr>
          <w:hyperlink w:anchor="_Toc89080370" w:history="1">
            <w:r w:rsidRPr="007C3200">
              <w:rPr>
                <w:rStyle w:val="Hyperlink"/>
                <w:rFonts w:ascii="Arial" w:hAnsi="Arial" w:cs="Arial"/>
                <w:noProof/>
                <w:sz w:val="22"/>
                <w:szCs w:val="22"/>
              </w:rPr>
              <w:t>Conclusion</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_Toc89080370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11</w:t>
            </w:r>
            <w:r w:rsidRPr="007C3200">
              <w:rPr>
                <w:rFonts w:ascii="Arial" w:hAnsi="Arial" w:cs="Arial"/>
                <w:noProof/>
                <w:webHidden/>
                <w:sz w:val="22"/>
                <w:szCs w:val="22"/>
              </w:rPr>
              <w:fldChar w:fldCharType="end"/>
            </w:r>
          </w:hyperlink>
        </w:p>
        <w:p w14:paraId="449DD02D" w14:textId="74833E69" w:rsidR="000C0443" w:rsidRDefault="000C0443" w:rsidP="007C3200">
          <w:pPr>
            <w:pStyle w:val="TOC1"/>
            <w:tabs>
              <w:tab w:val="right" w:leader="dot" w:pos="9350"/>
            </w:tabs>
            <w:spacing w:line="360" w:lineRule="auto"/>
            <w:rPr>
              <w:noProof/>
              <w:sz w:val="22"/>
              <w:szCs w:val="22"/>
              <w:lang w:val="en-GB" w:eastAsia="en-GB"/>
            </w:rPr>
          </w:pPr>
          <w:hyperlink w:anchor="_Toc89080371" w:history="1">
            <w:r w:rsidRPr="007C3200">
              <w:rPr>
                <w:rStyle w:val="Hyperlink"/>
                <w:rFonts w:ascii="Arial" w:hAnsi="Arial" w:cs="Arial"/>
                <w:noProof/>
                <w:sz w:val="22"/>
                <w:szCs w:val="22"/>
              </w:rPr>
              <w:t>References</w:t>
            </w:r>
            <w:r w:rsidRPr="007C3200">
              <w:rPr>
                <w:rFonts w:ascii="Arial" w:hAnsi="Arial" w:cs="Arial"/>
                <w:noProof/>
                <w:webHidden/>
                <w:sz w:val="22"/>
                <w:szCs w:val="22"/>
              </w:rPr>
              <w:tab/>
            </w:r>
            <w:r w:rsidRPr="007C3200">
              <w:rPr>
                <w:rFonts w:ascii="Arial" w:hAnsi="Arial" w:cs="Arial"/>
                <w:noProof/>
                <w:webHidden/>
                <w:sz w:val="22"/>
                <w:szCs w:val="22"/>
              </w:rPr>
              <w:fldChar w:fldCharType="begin"/>
            </w:r>
            <w:r w:rsidRPr="007C3200">
              <w:rPr>
                <w:rFonts w:ascii="Arial" w:hAnsi="Arial" w:cs="Arial"/>
                <w:noProof/>
                <w:webHidden/>
                <w:sz w:val="22"/>
                <w:szCs w:val="22"/>
              </w:rPr>
              <w:instrText xml:space="preserve"> PAGEREF _Toc89080371 \h </w:instrText>
            </w:r>
            <w:r w:rsidRPr="007C3200">
              <w:rPr>
                <w:rFonts w:ascii="Arial" w:hAnsi="Arial" w:cs="Arial"/>
                <w:noProof/>
                <w:webHidden/>
                <w:sz w:val="22"/>
                <w:szCs w:val="22"/>
              </w:rPr>
            </w:r>
            <w:r w:rsidRPr="007C3200">
              <w:rPr>
                <w:rFonts w:ascii="Arial" w:hAnsi="Arial" w:cs="Arial"/>
                <w:noProof/>
                <w:webHidden/>
                <w:sz w:val="22"/>
                <w:szCs w:val="22"/>
              </w:rPr>
              <w:fldChar w:fldCharType="separate"/>
            </w:r>
            <w:r w:rsidRPr="007C3200">
              <w:rPr>
                <w:rFonts w:ascii="Arial" w:hAnsi="Arial" w:cs="Arial"/>
                <w:noProof/>
                <w:webHidden/>
                <w:sz w:val="22"/>
                <w:szCs w:val="22"/>
              </w:rPr>
              <w:t>11</w:t>
            </w:r>
            <w:r w:rsidRPr="007C3200">
              <w:rPr>
                <w:rFonts w:ascii="Arial" w:hAnsi="Arial" w:cs="Arial"/>
                <w:noProof/>
                <w:webHidden/>
                <w:sz w:val="22"/>
                <w:szCs w:val="22"/>
              </w:rPr>
              <w:fldChar w:fldCharType="end"/>
            </w:r>
          </w:hyperlink>
        </w:p>
        <w:p w14:paraId="5B41CC20" w14:textId="75481587" w:rsidR="00E413B3" w:rsidRPr="001938B9" w:rsidRDefault="00E413B3" w:rsidP="001938B9">
          <w:pPr>
            <w:spacing w:line="360" w:lineRule="auto"/>
            <w:rPr>
              <w:rFonts w:ascii="Arial" w:hAnsi="Arial" w:cs="Arial"/>
              <w:sz w:val="22"/>
              <w:szCs w:val="22"/>
            </w:rPr>
          </w:pPr>
          <w:r w:rsidRPr="001938B9">
            <w:rPr>
              <w:rFonts w:ascii="Arial" w:hAnsi="Arial" w:cs="Arial"/>
              <w:b/>
              <w:bCs/>
              <w:noProof/>
              <w:sz w:val="22"/>
              <w:szCs w:val="22"/>
            </w:rPr>
            <w:fldChar w:fldCharType="end"/>
          </w:r>
        </w:p>
      </w:sdtContent>
    </w:sdt>
    <w:p w14:paraId="0640E030" w14:textId="77777777" w:rsidR="00E413B3" w:rsidRPr="001938B9" w:rsidRDefault="00E413B3" w:rsidP="001938B9">
      <w:pPr>
        <w:spacing w:line="360" w:lineRule="auto"/>
        <w:rPr>
          <w:rFonts w:ascii="Arial" w:hAnsi="Arial" w:cs="Arial"/>
          <w:b/>
          <w:bCs/>
          <w:sz w:val="22"/>
          <w:szCs w:val="22"/>
        </w:rPr>
      </w:pPr>
    </w:p>
    <w:p w14:paraId="1150918D" w14:textId="027A94FC" w:rsidR="00FE3E2E" w:rsidRPr="00345173" w:rsidRDefault="00E24B45" w:rsidP="000C0443">
      <w:pPr>
        <w:pStyle w:val="Heading1"/>
        <w:spacing w:line="360" w:lineRule="auto"/>
        <w:rPr>
          <w:rFonts w:ascii="Arial" w:hAnsi="Arial" w:cs="Arial"/>
        </w:rPr>
      </w:pPr>
      <w:bookmarkStart w:id="0" w:name="_Toc89080348"/>
      <w:r w:rsidRPr="00345173">
        <w:rPr>
          <w:rFonts w:ascii="Arial" w:hAnsi="Arial" w:cs="Arial"/>
        </w:rPr>
        <w:lastRenderedPageBreak/>
        <w:t>Introduction</w:t>
      </w:r>
      <w:bookmarkEnd w:id="0"/>
    </w:p>
    <w:p w14:paraId="5AEC7B2E" w14:textId="711ECF69" w:rsidR="0094747C" w:rsidRPr="00345173" w:rsidRDefault="0069791D" w:rsidP="00345173">
      <w:pPr>
        <w:spacing w:line="360" w:lineRule="auto"/>
        <w:jc w:val="lowKashida"/>
        <w:rPr>
          <w:rFonts w:ascii="Arial" w:hAnsi="Arial" w:cs="Arial"/>
          <w:sz w:val="22"/>
          <w:szCs w:val="22"/>
        </w:rPr>
      </w:pPr>
      <w:r w:rsidRPr="00345173">
        <w:rPr>
          <w:rFonts w:ascii="Arial" w:hAnsi="Arial" w:cs="Arial"/>
          <w:sz w:val="22"/>
          <w:szCs w:val="22"/>
        </w:rPr>
        <w:t xml:space="preserve">Today, businesses and business executives place a greater emphasis on customer attention than ever before, owing to the </w:t>
      </w:r>
      <w:r w:rsidR="00023D7A" w:rsidRPr="00345173">
        <w:rPr>
          <w:rFonts w:ascii="Arial" w:hAnsi="Arial" w:cs="Arial"/>
          <w:sz w:val="22"/>
          <w:szCs w:val="22"/>
        </w:rPr>
        <w:t>advantage</w:t>
      </w:r>
      <w:r w:rsidRPr="00345173">
        <w:rPr>
          <w:rFonts w:ascii="Arial" w:hAnsi="Arial" w:cs="Arial"/>
          <w:sz w:val="22"/>
          <w:szCs w:val="22"/>
        </w:rPr>
        <w:t xml:space="preserve"> it affords in an increasingly competitive market. </w:t>
      </w:r>
      <w:r w:rsidR="00442D77" w:rsidRPr="00345173">
        <w:rPr>
          <w:rFonts w:ascii="Arial" w:hAnsi="Arial" w:cs="Arial"/>
          <w:sz w:val="22"/>
          <w:szCs w:val="22"/>
        </w:rPr>
        <w:t xml:space="preserve">Companies understand that in order to succeed, they must reach new customers who have ever-easier accessibility to evaluations, ratings, and other knowledge that helps them to make informed judgments. </w:t>
      </w:r>
      <w:r w:rsidR="009A5169" w:rsidRPr="00345173">
        <w:rPr>
          <w:rFonts w:ascii="Arial" w:hAnsi="Arial" w:cs="Arial"/>
          <w:sz w:val="22"/>
          <w:szCs w:val="22"/>
        </w:rPr>
        <w:t>Th</w:t>
      </w:r>
      <w:r w:rsidR="00023D7A" w:rsidRPr="00345173">
        <w:rPr>
          <w:rFonts w:ascii="Arial" w:hAnsi="Arial" w:cs="Arial"/>
          <w:sz w:val="22"/>
          <w:szCs w:val="22"/>
        </w:rPr>
        <w:t>is report will focus on</w:t>
      </w:r>
      <w:r w:rsidR="009A5169" w:rsidRPr="00345173">
        <w:rPr>
          <w:rFonts w:ascii="Arial" w:hAnsi="Arial" w:cs="Arial"/>
          <w:sz w:val="22"/>
          <w:szCs w:val="22"/>
        </w:rPr>
        <w:t xml:space="preserve"> </w:t>
      </w:r>
      <w:r w:rsidR="001938B9" w:rsidRPr="00345173">
        <w:rPr>
          <w:rFonts w:ascii="Arial" w:hAnsi="Arial" w:cs="Arial"/>
          <w:sz w:val="22"/>
          <w:szCs w:val="22"/>
        </w:rPr>
        <w:t>supermarket</w:t>
      </w:r>
      <w:r w:rsidR="00023D7A" w:rsidRPr="00345173">
        <w:rPr>
          <w:rFonts w:ascii="Arial" w:hAnsi="Arial" w:cs="Arial"/>
          <w:sz w:val="22"/>
          <w:szCs w:val="22"/>
        </w:rPr>
        <w:t>s operating in the UK, with the primary focus on Asda.</w:t>
      </w:r>
      <w:r w:rsidR="00A168D8" w:rsidRPr="00345173">
        <w:rPr>
          <w:rFonts w:ascii="Arial" w:hAnsi="Arial" w:cs="Arial"/>
          <w:sz w:val="22"/>
          <w:szCs w:val="22"/>
        </w:rPr>
        <w:t xml:space="preserve"> </w:t>
      </w:r>
      <w:r w:rsidR="00426500" w:rsidRPr="00345173">
        <w:rPr>
          <w:rFonts w:ascii="Arial" w:hAnsi="Arial" w:cs="Arial"/>
          <w:sz w:val="22"/>
          <w:szCs w:val="22"/>
        </w:rPr>
        <w:t xml:space="preserve">Excellent customer service requires going above and beyond industry best practices including respecting customers' time, keeping a cheerful demeanor, and giving knowledgeable and valuable information, as well as going above and beyond to transcend rather than merely surpass objectives. </w:t>
      </w:r>
      <w:r w:rsidR="00A168D8" w:rsidRPr="00345173">
        <w:rPr>
          <w:rFonts w:ascii="Arial" w:hAnsi="Arial" w:cs="Arial"/>
          <w:sz w:val="22"/>
          <w:szCs w:val="22"/>
        </w:rPr>
        <w:t>Retail has become</w:t>
      </w:r>
      <w:r w:rsidR="00023D7A" w:rsidRPr="00345173">
        <w:rPr>
          <w:rFonts w:ascii="Arial" w:hAnsi="Arial" w:cs="Arial"/>
          <w:sz w:val="22"/>
          <w:szCs w:val="22"/>
        </w:rPr>
        <w:t xml:space="preserve"> more and more</w:t>
      </w:r>
      <w:r w:rsidR="00A168D8" w:rsidRPr="00345173">
        <w:rPr>
          <w:rFonts w:ascii="Arial" w:hAnsi="Arial" w:cs="Arial"/>
          <w:sz w:val="22"/>
          <w:szCs w:val="22"/>
        </w:rPr>
        <w:t xml:space="preserve"> associated with digital </w:t>
      </w:r>
      <w:r w:rsidR="00023D7A" w:rsidRPr="00345173">
        <w:rPr>
          <w:rFonts w:ascii="Arial" w:hAnsi="Arial" w:cs="Arial"/>
          <w:sz w:val="22"/>
          <w:szCs w:val="22"/>
        </w:rPr>
        <w:t>service</w:t>
      </w:r>
      <w:r w:rsidR="00A168D8" w:rsidRPr="00345173">
        <w:rPr>
          <w:rFonts w:ascii="Arial" w:hAnsi="Arial" w:cs="Arial"/>
          <w:sz w:val="22"/>
          <w:szCs w:val="22"/>
        </w:rPr>
        <w:t xml:space="preserve">s. Artificial intelligence is assisting shops in detecting patterns and predicting client preferences, augmented reality allows customers to experiment on products or test out home décor, and "scan and go" applications are transforming the way shoppers pay. </w:t>
      </w:r>
      <w:r w:rsidR="00674B41" w:rsidRPr="00345173">
        <w:rPr>
          <w:rFonts w:ascii="Arial" w:hAnsi="Arial" w:cs="Arial"/>
          <w:sz w:val="22"/>
          <w:szCs w:val="22"/>
        </w:rPr>
        <w:fldChar w:fldCharType="begin" w:fldLock="1"/>
      </w:r>
      <w:r w:rsidR="00674B41" w:rsidRPr="00345173">
        <w:rPr>
          <w:rFonts w:ascii="Arial" w:hAnsi="Arial" w:cs="Arial"/>
          <w:sz w:val="22"/>
          <w:szCs w:val="22"/>
        </w:rPr>
        <w:instrText>ADDIN CSL_CITATION { "citationItems" : [ { "id" : "ITEM-1", "itemData" : { "DOI" : "10.1016/j.jretai.2019.12.004", "ISSN" : "00224359", "abstract" : "Technologies are becoming increasingly autonomous, able to make decisions and complete tasks on behalf of consumers. Virtual assistants already take care of grocery shopping by replenishing used up ingredients while cooking machines prepare these ingredients and implement recipes. In the future, consumers will be able to delegate substantial parts of the shopping process to autonomous shopping systems. Whereas the functional benefits of these systems are evident, they challenge psychological consumption motives and ingrained human\u2013machine relationships due to the delegation of decisions and tasks to technology. The authors take a cross-disciplinary approach drawing from research in marketing, psychology, and human\u2013computer interaction to examine barriers to adoption of autonomous shopping systems. They identify different types of psychological and cultural barriers, and suggest ways to craft the online and bricks-and-mortar retail environment to overcome these barriers along the consumer journey. The article finishes with implications for policy makers and a future research agenda for researchers examining autonomous technologies.", "author" : [ { "dropping-particle" : "", "family" : "Bellis", "given" : "Emanuel", "non-dropping-particle" : "de", "parse-names" : false, "suffix" : "" }, { "dropping-particle" : "", "family" : "Venkataramani Johar", "given" : "Gita", "non-dropping-particle" : "", "parse-names" : false, "suffix" : "" } ], "container-title" : "Journal of Retailing", "id" : "ITEM-1", "issue" : "1", "issued" : { "date-parts" : [ [ "2020" ] ] }, "page" : "74-87", "publisher" : "New York University", "title" : "Autonomous Shopping Systems: Identifying and Overcoming Barriers to Consumer Adoption", "type" : "article-journal", "volume" : "96" }, "uris" : [ "http://www.mendeley.com/documents/?uuid=639e27b5-7ee3-43b7-aebc-9a1cc9b7164b" ] } ], "mendeley" : { "formattedCitation" : "(de Bellis and Venkataramani Johar, 2020)", "plainTextFormattedCitation" : "(de Bellis and Venkataramani Johar, 2020)", "previouslyFormattedCitation" : "(de Bellis and Venkataramani Johar, 2020)" }, "properties" : { "noteIndex" : 0 }, "schema" : "https://github.com/citation-style-language/schema/raw/master/csl-citation.json" }</w:instrText>
      </w:r>
      <w:r w:rsidR="00674B41" w:rsidRPr="00345173">
        <w:rPr>
          <w:rFonts w:ascii="Arial" w:hAnsi="Arial" w:cs="Arial"/>
          <w:sz w:val="22"/>
          <w:szCs w:val="22"/>
        </w:rPr>
        <w:fldChar w:fldCharType="separate"/>
      </w:r>
      <w:r w:rsidR="00674B41" w:rsidRPr="00345173">
        <w:rPr>
          <w:rFonts w:ascii="Arial" w:hAnsi="Arial" w:cs="Arial"/>
          <w:noProof/>
          <w:sz w:val="22"/>
          <w:szCs w:val="22"/>
        </w:rPr>
        <w:t>(de Bellis and Venkataramani Johar, 2020)</w:t>
      </w:r>
      <w:r w:rsidR="00674B41" w:rsidRPr="00345173">
        <w:rPr>
          <w:rFonts w:ascii="Arial" w:hAnsi="Arial" w:cs="Arial"/>
          <w:sz w:val="22"/>
          <w:szCs w:val="22"/>
        </w:rPr>
        <w:fldChar w:fldCharType="end"/>
      </w:r>
    </w:p>
    <w:p w14:paraId="3D3E6CF3" w14:textId="6C71A2B1" w:rsidR="002E1DCB" w:rsidRPr="00345173" w:rsidRDefault="002E1DCB" w:rsidP="00345173">
      <w:pPr>
        <w:spacing w:line="360" w:lineRule="auto"/>
        <w:jc w:val="lowKashida"/>
        <w:rPr>
          <w:rFonts w:ascii="Arial" w:hAnsi="Arial" w:cs="Arial"/>
          <w:sz w:val="22"/>
          <w:szCs w:val="22"/>
        </w:rPr>
      </w:pPr>
      <w:r w:rsidRPr="00345173">
        <w:rPr>
          <w:rFonts w:ascii="Arial" w:hAnsi="Arial" w:cs="Arial"/>
          <w:sz w:val="22"/>
          <w:szCs w:val="22"/>
        </w:rPr>
        <w:t xml:space="preserve">This report </w:t>
      </w:r>
      <w:proofErr w:type="gramStart"/>
      <w:r w:rsidRPr="00345173">
        <w:rPr>
          <w:rFonts w:ascii="Arial" w:hAnsi="Arial" w:cs="Arial"/>
          <w:sz w:val="22"/>
          <w:szCs w:val="22"/>
        </w:rPr>
        <w:t>looks into</w:t>
      </w:r>
      <w:proofErr w:type="gramEnd"/>
      <w:r w:rsidRPr="00345173">
        <w:rPr>
          <w:rFonts w:ascii="Arial" w:hAnsi="Arial" w:cs="Arial"/>
          <w:sz w:val="22"/>
          <w:szCs w:val="22"/>
        </w:rPr>
        <w:t xml:space="preserve"> the Tech touch versus human touch debate before delving into the customer experience and brand experience of UK branded retail supermarket</w:t>
      </w:r>
      <w:r w:rsidR="00B54B54" w:rsidRPr="00345173">
        <w:rPr>
          <w:rFonts w:ascii="Arial" w:hAnsi="Arial" w:cs="Arial"/>
          <w:sz w:val="22"/>
          <w:szCs w:val="22"/>
        </w:rPr>
        <w:t xml:space="preserve"> </w:t>
      </w:r>
      <w:r w:rsidR="00023D7A" w:rsidRPr="00345173">
        <w:rPr>
          <w:rFonts w:ascii="Arial" w:hAnsi="Arial" w:cs="Arial"/>
          <w:sz w:val="22"/>
          <w:szCs w:val="22"/>
        </w:rPr>
        <w:t>Asda’s</w:t>
      </w:r>
      <w:r w:rsidRPr="00345173">
        <w:rPr>
          <w:rFonts w:ascii="Arial" w:hAnsi="Arial" w:cs="Arial"/>
          <w:sz w:val="22"/>
          <w:szCs w:val="22"/>
        </w:rPr>
        <w:t xml:space="preserve"> tactics. This research offers a new perspective on how to improve retail organization performance by increasing customer experience. It indicates that customer experience and the use of technology are important factors in determining consumer loyalty. This research study also examines the relevance and suitability of highlighted themes in regard to supermarket brands, as well as the impact of customer relationship management</w:t>
      </w:r>
      <w:r w:rsidR="00023D7A" w:rsidRPr="00345173">
        <w:rPr>
          <w:rFonts w:ascii="Arial" w:hAnsi="Arial" w:cs="Arial"/>
          <w:sz w:val="22"/>
          <w:szCs w:val="22"/>
        </w:rPr>
        <w:t xml:space="preserve"> </w:t>
      </w:r>
      <w:r w:rsidR="00674B41" w:rsidRPr="00345173">
        <w:rPr>
          <w:rFonts w:ascii="Arial" w:hAnsi="Arial" w:cs="Arial"/>
          <w:sz w:val="22"/>
          <w:szCs w:val="22"/>
        </w:rPr>
        <w:fldChar w:fldCharType="begin" w:fldLock="1"/>
      </w:r>
      <w:r w:rsidR="00674B41" w:rsidRPr="00345173">
        <w:rPr>
          <w:rFonts w:ascii="Arial" w:hAnsi="Arial" w:cs="Arial"/>
          <w:sz w:val="22"/>
          <w:szCs w:val="22"/>
        </w:rPr>
        <w:instrText>ADDIN CSL_CITATION { "citationItems" : [ { "id" : "ITEM-1", "itemData" : { "DOI" : "10.1108/DPRG-09-2018-0050", "ISSN" : "23985038", "abstract" : "Purpose: In the most abstract way, artificial intelligence (AI) allows human work to be shifted toward technological systems that are currently not fully capable. Following this, the domain of retail can be sketched as a natural fit for the application of AI tools, which are known for their high proportion of human work and concurrent low profit margins. This paper aims to explore the current dissemination of the application of AI within the industry. The value-added core tasks of retail companies are examined to determine the possible utilization and the market adoption within the globally largest retail companies is given. Design/methodology/approach: The paper uses two different approaches to identify the scientific state-of-the-art: a search on the major scientific databases and an empirical study of the ten largest international retail companies and their adoption of AI technologies in the domains of wholesale and retail. Findings: The application within the different value-added core tasks varies greatly depending on the area. In summary, there are numerous possible applications in all areas. Especially, in areas where future forecasts are needed within the task areas (such as marketing or replenishment), the use of AI, today, is both scientifically and practically highly developed. In contrast, the market adoption of AI is highly variable. The pioneers have integrated extensive applications into everyday business, while the challengers are investing heavily in new initiatives. Some others, however, show neither active use nor any effort to adopt such technology. Originality/value: To the best of the author\u2019s knowledge, this is one of the first research contributions to analyze the areas of application and the impact of AI structured along the value-added core processes of retail companies.", "author" : [ { "dropping-particle" : "", "family" : "Weber", "given" : "Felix Dominik", "non-dropping-particle" : "", "parse-names" : false, "suffix" : "" }, { "dropping-particle" : "", "family" : "Sch\u00fctte", "given" : "Reinhard", "non-dropping-particle" : "", "parse-names" : false, "suffix" : "" } ], "container-title" : "Digital Policy, Regulation and Governance ", "id" : "ITEM-1", "issue" : "3", "issued" : { "date-parts" : [ [ "2019" ] ] }, "page" : "264-279", "title" : "State-of-the-art and adoption of artificial intelligence in retailing", "type" : "article-journal", "volume" : "21" }, "uris" : [ "http://www.mendeley.com/documents/?uuid=e66e6740-f836-4d7a-9d2c-f7b10e0b5d2a" ] } ], "mendeley" : { "formattedCitation" : "(Weber and Sch\u00fctte, 2019)", "plainTextFormattedCitation" : "(Weber and Sch\u00fctte, 2019)", "previouslyFormattedCitation" : "(Weber and Sch\u00fctte, 2019)" }, "properties" : { "noteIndex" : 0 }, "schema" : "https://github.com/citation-style-language/schema/raw/master/csl-citation.json" }</w:instrText>
      </w:r>
      <w:r w:rsidR="00674B41" w:rsidRPr="00345173">
        <w:rPr>
          <w:rFonts w:ascii="Arial" w:hAnsi="Arial" w:cs="Arial"/>
          <w:sz w:val="22"/>
          <w:szCs w:val="22"/>
        </w:rPr>
        <w:fldChar w:fldCharType="separate"/>
      </w:r>
      <w:r w:rsidR="00674B41" w:rsidRPr="00345173">
        <w:rPr>
          <w:rFonts w:ascii="Arial" w:hAnsi="Arial" w:cs="Arial"/>
          <w:noProof/>
          <w:sz w:val="22"/>
          <w:szCs w:val="22"/>
        </w:rPr>
        <w:t>(Weber and Schütte, 2019)</w:t>
      </w:r>
      <w:r w:rsidR="00674B41" w:rsidRPr="00345173">
        <w:rPr>
          <w:rFonts w:ascii="Arial" w:hAnsi="Arial" w:cs="Arial"/>
          <w:sz w:val="22"/>
          <w:szCs w:val="22"/>
        </w:rPr>
        <w:fldChar w:fldCharType="end"/>
      </w:r>
      <w:r w:rsidR="00023D7A" w:rsidRPr="00345173">
        <w:rPr>
          <w:rFonts w:ascii="Arial" w:hAnsi="Arial" w:cs="Arial"/>
          <w:sz w:val="22"/>
          <w:szCs w:val="22"/>
        </w:rPr>
        <w:t>.</w:t>
      </w:r>
    </w:p>
    <w:p w14:paraId="5E7B4D52" w14:textId="79B5B78F" w:rsidR="00023D7A" w:rsidRPr="00345173" w:rsidRDefault="00023D7A" w:rsidP="00345173">
      <w:pPr>
        <w:spacing w:line="360" w:lineRule="auto"/>
        <w:jc w:val="lowKashida"/>
        <w:rPr>
          <w:rFonts w:ascii="Arial" w:hAnsi="Arial" w:cs="Arial"/>
          <w:b/>
          <w:bCs/>
          <w:sz w:val="22"/>
          <w:szCs w:val="22"/>
        </w:rPr>
      </w:pPr>
      <w:r w:rsidRPr="00345173">
        <w:rPr>
          <w:rFonts w:ascii="Arial" w:hAnsi="Arial" w:cs="Arial"/>
          <w:sz w:val="22"/>
          <w:szCs w:val="22"/>
        </w:rPr>
        <w:t xml:space="preserve">The report will also </w:t>
      </w:r>
      <w:r w:rsidR="00345173" w:rsidRPr="00345173">
        <w:rPr>
          <w:rFonts w:ascii="Arial" w:hAnsi="Arial" w:cs="Arial"/>
          <w:sz w:val="22"/>
          <w:szCs w:val="22"/>
        </w:rPr>
        <w:t>investigate</w:t>
      </w:r>
      <w:r w:rsidRPr="00345173">
        <w:rPr>
          <w:rFonts w:ascii="Arial" w:hAnsi="Arial" w:cs="Arial"/>
          <w:sz w:val="22"/>
          <w:szCs w:val="22"/>
        </w:rPr>
        <w:t xml:space="preserve"> the use of </w:t>
      </w:r>
      <w:r w:rsidR="003878CE" w:rsidRPr="00345173">
        <w:rPr>
          <w:rFonts w:ascii="Arial" w:hAnsi="Arial" w:cs="Arial"/>
          <w:sz w:val="22"/>
          <w:szCs w:val="22"/>
        </w:rPr>
        <w:t>quality models and theories and how they can improve the customer experience and the customer relationship management of Asda.</w:t>
      </w:r>
    </w:p>
    <w:p w14:paraId="1EE68CEE" w14:textId="77777777" w:rsidR="00501C22" w:rsidRPr="00345173" w:rsidRDefault="00501C22" w:rsidP="00345173">
      <w:pPr>
        <w:pStyle w:val="Heading1"/>
        <w:spacing w:line="360" w:lineRule="auto"/>
        <w:rPr>
          <w:rFonts w:ascii="Arial" w:hAnsi="Arial" w:cs="Arial"/>
        </w:rPr>
      </w:pPr>
      <w:bookmarkStart w:id="1" w:name="_Toc89080349"/>
      <w:r w:rsidRPr="00345173">
        <w:rPr>
          <w:rFonts w:ascii="Arial" w:hAnsi="Arial" w:cs="Arial"/>
        </w:rPr>
        <w:t>Tech touch versus human touch</w:t>
      </w:r>
      <w:bookmarkEnd w:id="1"/>
    </w:p>
    <w:p w14:paraId="0DB95A75" w14:textId="08D66E47" w:rsidR="00705CE2" w:rsidRPr="00345173" w:rsidRDefault="00684EE3" w:rsidP="00345173">
      <w:pPr>
        <w:spacing w:line="360" w:lineRule="auto"/>
        <w:jc w:val="lowKashida"/>
        <w:rPr>
          <w:rFonts w:ascii="Arial" w:hAnsi="Arial" w:cs="Arial"/>
          <w:sz w:val="22"/>
          <w:szCs w:val="22"/>
        </w:rPr>
      </w:pPr>
      <w:r w:rsidRPr="00345173">
        <w:rPr>
          <w:rFonts w:ascii="Arial" w:hAnsi="Arial" w:cs="Arial"/>
          <w:sz w:val="22"/>
          <w:szCs w:val="22"/>
        </w:rPr>
        <w:t xml:space="preserve">A tech touch approach is one that is quantifiable, scalable, and enhances client retention. The important concept is that communication and interaction have an influence on every client </w:t>
      </w:r>
      <w:r w:rsidR="00426500" w:rsidRPr="00345173">
        <w:rPr>
          <w:rFonts w:ascii="Arial" w:hAnsi="Arial" w:cs="Arial"/>
          <w:sz w:val="22"/>
          <w:szCs w:val="22"/>
        </w:rPr>
        <w:t>touch point</w:t>
      </w:r>
      <w:r w:rsidRPr="00345173">
        <w:rPr>
          <w:rFonts w:ascii="Arial" w:hAnsi="Arial" w:cs="Arial"/>
          <w:sz w:val="22"/>
          <w:szCs w:val="22"/>
        </w:rPr>
        <w:t>. This results in the creation of a brand identity. Digital technology solutions are critical in customer success activities.</w:t>
      </w:r>
      <w:r w:rsidR="00426500" w:rsidRPr="00345173">
        <w:rPr>
          <w:rFonts w:ascii="Arial" w:hAnsi="Arial" w:cs="Arial"/>
          <w:sz w:val="22"/>
          <w:szCs w:val="22"/>
        </w:rPr>
        <w:t xml:space="preserve"> </w:t>
      </w:r>
      <w:r w:rsidR="009A5169" w:rsidRPr="00345173">
        <w:rPr>
          <w:rFonts w:ascii="Arial" w:hAnsi="Arial" w:cs="Arial"/>
          <w:sz w:val="22"/>
          <w:szCs w:val="22"/>
        </w:rPr>
        <w:t xml:space="preserve">On </w:t>
      </w:r>
      <w:r w:rsidR="00774F34" w:rsidRPr="00345173">
        <w:rPr>
          <w:rFonts w:ascii="Arial" w:hAnsi="Arial" w:cs="Arial"/>
          <w:sz w:val="22"/>
          <w:szCs w:val="22"/>
        </w:rPr>
        <w:t xml:space="preserve">the </w:t>
      </w:r>
      <w:r w:rsidR="009A5169" w:rsidRPr="00345173">
        <w:rPr>
          <w:rFonts w:ascii="Arial" w:hAnsi="Arial" w:cs="Arial"/>
          <w:sz w:val="22"/>
          <w:szCs w:val="22"/>
        </w:rPr>
        <w:t xml:space="preserve">other </w:t>
      </w:r>
      <w:r w:rsidR="00345173" w:rsidRPr="00345173">
        <w:rPr>
          <w:rFonts w:ascii="Arial" w:hAnsi="Arial" w:cs="Arial"/>
          <w:sz w:val="22"/>
          <w:szCs w:val="22"/>
        </w:rPr>
        <w:t>hand,</w:t>
      </w:r>
      <w:r w:rsidR="009A5169" w:rsidRPr="00345173">
        <w:rPr>
          <w:rFonts w:ascii="Arial" w:hAnsi="Arial" w:cs="Arial"/>
          <w:sz w:val="22"/>
          <w:szCs w:val="22"/>
        </w:rPr>
        <w:t xml:space="preserve"> a</w:t>
      </w:r>
      <w:r w:rsidRPr="00345173">
        <w:rPr>
          <w:rFonts w:ascii="Arial" w:hAnsi="Arial" w:cs="Arial"/>
          <w:sz w:val="22"/>
          <w:szCs w:val="22"/>
        </w:rPr>
        <w:t xml:space="preserve"> personal marketing strategy assists </w:t>
      </w:r>
      <w:r w:rsidR="003878CE" w:rsidRPr="00345173">
        <w:rPr>
          <w:rFonts w:ascii="Arial" w:hAnsi="Arial" w:cs="Arial"/>
          <w:sz w:val="22"/>
          <w:szCs w:val="22"/>
        </w:rPr>
        <w:t>organisations</w:t>
      </w:r>
      <w:r w:rsidRPr="00345173">
        <w:rPr>
          <w:rFonts w:ascii="Arial" w:hAnsi="Arial" w:cs="Arial"/>
          <w:sz w:val="22"/>
          <w:szCs w:val="22"/>
        </w:rPr>
        <w:t xml:space="preserve"> in developing a sharp human point of view in commercial operations. The human touch becomes even more important when we consider the enormous benefits in terms of consumer feedback that might accrue to a company that takes a personal approach.</w:t>
      </w:r>
      <w:r w:rsidR="007A2BB1" w:rsidRPr="00345173">
        <w:rPr>
          <w:rFonts w:ascii="Arial" w:hAnsi="Arial" w:cs="Arial"/>
          <w:sz w:val="22"/>
          <w:szCs w:val="22"/>
        </w:rPr>
        <w:t xml:space="preserve"> </w:t>
      </w:r>
      <w:r w:rsidR="00674B41" w:rsidRPr="00345173">
        <w:rPr>
          <w:rFonts w:ascii="Arial" w:hAnsi="Arial" w:cs="Arial"/>
          <w:sz w:val="22"/>
          <w:szCs w:val="22"/>
        </w:rPr>
        <w:fldChar w:fldCharType="begin" w:fldLock="1"/>
      </w:r>
      <w:r w:rsidR="00674B41" w:rsidRPr="00345173">
        <w:rPr>
          <w:rFonts w:ascii="Arial" w:hAnsi="Arial" w:cs="Arial"/>
          <w:sz w:val="22"/>
          <w:szCs w:val="22"/>
        </w:rPr>
        <w:instrText>ADDIN CSL_CITATION { "citationItems" : [ { "id" : "ITEM-1", "itemData" : { "DOI" : "10.1509/jm.13.0056", "ISSN" : "15477185", "abstract" : "Interpersonal exchanges between customers and frontline service employees increasingly involve the use of technology, such as point-of-sale terminals, tablets, and kiosks. The present research draws on role and script theories to demonstrate that customer reactions to technology-infused service exchanges depend on the presence of employee rapport. When rapport is present during the exchange, the use of technology functions as an interpersonal barrier preventing the customer from responding in kind to employee rapport-building efforts, thereby decreasing service encounter evaluations. However, during service encounters in which employees are not engaging in rapport building, technology functions as an interpersonal barrier, enabling customers to retreat from the relatively unpleasant service interaction, thereby increasing service encounter evaluations. Two analyses using J.D. Power Guest Satisfaction Index data support the barrier and beneficial effects of technology use during service encounters with and without rapport, respectively. A follow-up experiment replicates this data pattern and identifies psychological discomfort as a key process that governs the effect. For managers, the results demonstrate the inherent incompatibility of initiatives designed to encourage employee-customer rapport with those that introduce technology into frontline service exchanges.", "author" : [ { "dropping-particle" : "", "family" : "Giebelhausen", "given" : "Michael", "non-dropping-particle" : "", "parse-names" : false, "suffix" : "" }, { "dropping-particle" : "", "family" : "Robinson", "given" : "Stacey G.", "non-dropping-particle" : "", "parse-names" : false, "suffix" : "" }, { "dropping-particle" : "", "family" : "Sirianni", "given" : "Nancy J.", "non-dropping-particle" : "", "parse-names" : false, "suffix" : "" }, { "dropping-particle" : "", "family" : "Brady", "given" : "Michael K.", "non-dropping-particle" : "", "parse-names" : false, "suffix" : "" } ], "container-title" : "Journal of Marketing", "id" : "ITEM-1", "issue" : "4", "issued" : { "date-parts" : [ [ "2014" ] ] }, "page" : "113-124", "title" : "Touch Versus Tech: When technology functions as a barrier or a benefit to service encounters", "type" : "article-journal", "volume" : "78" }, "uris" : [ "http://www.mendeley.com/documents/?uuid=df058639-c3b5-4ef0-a306-42585aa33f0e" ] } ], "mendeley" : { "formattedCitation" : "(Giebelhausen &lt;i&gt;et al.&lt;/i&gt;, 2014)", "plainTextFormattedCitation" : "(Giebelhausen et al., 2014)", "previouslyFormattedCitation" : "(Giebelhausen &lt;i&gt;et al.&lt;/i&gt;, 2014)" }, "properties" : { "noteIndex" : 0 }, "schema" : "https://github.com/citation-style-language/schema/raw/master/csl-citation.json" }</w:instrText>
      </w:r>
      <w:r w:rsidR="00674B41" w:rsidRPr="00345173">
        <w:rPr>
          <w:rFonts w:ascii="Arial" w:hAnsi="Arial" w:cs="Arial"/>
          <w:sz w:val="22"/>
          <w:szCs w:val="22"/>
        </w:rPr>
        <w:fldChar w:fldCharType="separate"/>
      </w:r>
      <w:r w:rsidR="00674B41" w:rsidRPr="00345173">
        <w:rPr>
          <w:rFonts w:ascii="Arial" w:hAnsi="Arial" w:cs="Arial"/>
          <w:noProof/>
          <w:sz w:val="22"/>
          <w:szCs w:val="22"/>
        </w:rPr>
        <w:t xml:space="preserve">(Giebelhausen </w:t>
      </w:r>
      <w:r w:rsidR="00674B41" w:rsidRPr="00345173">
        <w:rPr>
          <w:rFonts w:ascii="Arial" w:hAnsi="Arial" w:cs="Arial"/>
          <w:i/>
          <w:noProof/>
          <w:sz w:val="22"/>
          <w:szCs w:val="22"/>
        </w:rPr>
        <w:t>et al.</w:t>
      </w:r>
      <w:r w:rsidR="00674B41" w:rsidRPr="00345173">
        <w:rPr>
          <w:rFonts w:ascii="Arial" w:hAnsi="Arial" w:cs="Arial"/>
          <w:noProof/>
          <w:sz w:val="22"/>
          <w:szCs w:val="22"/>
        </w:rPr>
        <w:t>, 2014)</w:t>
      </w:r>
      <w:r w:rsidR="00674B41" w:rsidRPr="00345173">
        <w:rPr>
          <w:rFonts w:ascii="Arial" w:hAnsi="Arial" w:cs="Arial"/>
          <w:sz w:val="22"/>
          <w:szCs w:val="22"/>
        </w:rPr>
        <w:fldChar w:fldCharType="end"/>
      </w:r>
    </w:p>
    <w:p w14:paraId="1AD005BC" w14:textId="4A4E3FDE" w:rsidR="00D76B9C" w:rsidRPr="00345173" w:rsidRDefault="00F42CD9" w:rsidP="00345173">
      <w:pPr>
        <w:spacing w:line="360" w:lineRule="auto"/>
        <w:jc w:val="lowKashida"/>
        <w:rPr>
          <w:rFonts w:ascii="Arial" w:hAnsi="Arial" w:cs="Arial"/>
          <w:sz w:val="22"/>
          <w:szCs w:val="22"/>
        </w:rPr>
      </w:pPr>
      <w:r w:rsidRPr="00345173">
        <w:rPr>
          <w:rFonts w:ascii="Arial" w:hAnsi="Arial" w:cs="Arial"/>
          <w:sz w:val="22"/>
          <w:szCs w:val="22"/>
        </w:rPr>
        <w:lastRenderedPageBreak/>
        <w:t xml:space="preserve">In comparison to human technology, here are eight ways UK supermarket brands </w:t>
      </w:r>
      <w:r w:rsidR="003878CE" w:rsidRPr="00345173">
        <w:rPr>
          <w:rFonts w:ascii="Arial" w:hAnsi="Arial" w:cs="Arial"/>
          <w:sz w:val="22"/>
          <w:szCs w:val="22"/>
        </w:rPr>
        <w:t>including</w:t>
      </w:r>
      <w:r w:rsidRPr="00345173">
        <w:rPr>
          <w:rFonts w:ascii="Arial" w:hAnsi="Arial" w:cs="Arial"/>
          <w:sz w:val="22"/>
          <w:szCs w:val="22"/>
        </w:rPr>
        <w:t xml:space="preserve"> A</w:t>
      </w:r>
      <w:r w:rsidR="003878CE" w:rsidRPr="00345173">
        <w:rPr>
          <w:rFonts w:ascii="Arial" w:hAnsi="Arial" w:cs="Arial"/>
          <w:sz w:val="22"/>
          <w:szCs w:val="22"/>
        </w:rPr>
        <w:t>sda</w:t>
      </w:r>
      <w:r w:rsidRPr="00345173">
        <w:rPr>
          <w:rFonts w:ascii="Arial" w:hAnsi="Arial" w:cs="Arial"/>
          <w:sz w:val="22"/>
          <w:szCs w:val="22"/>
        </w:rPr>
        <w:t xml:space="preserve"> are leveraging technology to drive retail </w:t>
      </w:r>
      <w:r w:rsidR="00705CE2" w:rsidRPr="00345173">
        <w:rPr>
          <w:rFonts w:ascii="Arial" w:hAnsi="Arial" w:cs="Arial"/>
          <w:sz w:val="22"/>
          <w:szCs w:val="22"/>
        </w:rPr>
        <w:t>change are:</w:t>
      </w:r>
    </w:p>
    <w:p w14:paraId="3978BEDC" w14:textId="3B32FFC2" w:rsidR="00705CE2" w:rsidRPr="00345173" w:rsidRDefault="00BE3F73" w:rsidP="00345173">
      <w:pPr>
        <w:spacing w:line="360" w:lineRule="auto"/>
        <w:jc w:val="lowKashida"/>
        <w:rPr>
          <w:rFonts w:ascii="Arial" w:hAnsi="Arial" w:cs="Arial"/>
          <w:sz w:val="22"/>
          <w:szCs w:val="22"/>
        </w:rPr>
      </w:pPr>
      <w:bookmarkStart w:id="2" w:name="_Toc89080350"/>
      <w:r w:rsidRPr="00345173">
        <w:rPr>
          <w:rStyle w:val="Heading1Char"/>
          <w:rFonts w:ascii="Arial" w:hAnsi="Arial" w:cs="Arial"/>
        </w:rPr>
        <w:t>Scan-and-go technology makes i</w:t>
      </w:r>
      <w:r w:rsidR="0043010F" w:rsidRPr="00345173">
        <w:rPr>
          <w:rStyle w:val="Heading1Char"/>
          <w:rFonts w:ascii="Arial" w:hAnsi="Arial" w:cs="Arial"/>
        </w:rPr>
        <w:t xml:space="preserve">n-store buying </w:t>
      </w:r>
      <w:r w:rsidR="00C73372" w:rsidRPr="00345173">
        <w:rPr>
          <w:rStyle w:val="Heading1Char"/>
          <w:rFonts w:ascii="Arial" w:hAnsi="Arial" w:cs="Arial"/>
        </w:rPr>
        <w:t>faster</w:t>
      </w:r>
      <w:r w:rsidR="0043010F" w:rsidRPr="00345173">
        <w:rPr>
          <w:rStyle w:val="Heading1Char"/>
          <w:rFonts w:ascii="Arial" w:hAnsi="Arial" w:cs="Arial"/>
        </w:rPr>
        <w:t xml:space="preserve"> and eas</w:t>
      </w:r>
      <w:r w:rsidR="00C73372" w:rsidRPr="00345173">
        <w:rPr>
          <w:rStyle w:val="Heading1Char"/>
          <w:rFonts w:ascii="Arial" w:hAnsi="Arial" w:cs="Arial"/>
        </w:rPr>
        <w:t>y to use</w:t>
      </w:r>
      <w:bookmarkEnd w:id="2"/>
      <w:r w:rsidR="0043010F" w:rsidRPr="00345173">
        <w:rPr>
          <w:rFonts w:ascii="Arial" w:hAnsi="Arial" w:cs="Arial"/>
          <w:b/>
          <w:bCs/>
          <w:sz w:val="22"/>
          <w:szCs w:val="22"/>
        </w:rPr>
        <w:t xml:space="preserve">: </w:t>
      </w:r>
      <w:r w:rsidRPr="00345173">
        <w:rPr>
          <w:rFonts w:ascii="Arial" w:hAnsi="Arial" w:cs="Arial"/>
          <w:sz w:val="22"/>
          <w:szCs w:val="22"/>
        </w:rPr>
        <w:t>Consumer adoption of the technology is increasing because it offers evident benefits</w:t>
      </w:r>
    </w:p>
    <w:p w14:paraId="683ED549" w14:textId="6D5D0A76" w:rsidR="00705CE2" w:rsidRPr="00345173" w:rsidRDefault="00BE3F73" w:rsidP="00345173">
      <w:pPr>
        <w:pStyle w:val="ListParagraph"/>
        <w:numPr>
          <w:ilvl w:val="1"/>
          <w:numId w:val="2"/>
        </w:numPr>
        <w:spacing w:line="360" w:lineRule="auto"/>
        <w:jc w:val="lowKashida"/>
        <w:rPr>
          <w:rFonts w:ascii="Arial" w:hAnsi="Arial" w:cs="Arial"/>
          <w:sz w:val="22"/>
          <w:szCs w:val="22"/>
        </w:rPr>
      </w:pPr>
      <w:r w:rsidRPr="00345173">
        <w:rPr>
          <w:rFonts w:ascii="Arial" w:hAnsi="Arial" w:cs="Arial"/>
          <w:sz w:val="22"/>
          <w:szCs w:val="22"/>
        </w:rPr>
        <w:t>Customers may shop with little to no interaction from personnel and with less chance of workers touching their merchandise</w:t>
      </w:r>
      <w:r w:rsidR="00C73372" w:rsidRPr="00345173">
        <w:rPr>
          <w:rFonts w:ascii="Arial" w:hAnsi="Arial" w:cs="Arial"/>
          <w:sz w:val="22"/>
          <w:szCs w:val="22"/>
        </w:rPr>
        <w:t>, which is a safer way to shop during the Covid-19 pandemic</w:t>
      </w:r>
      <w:r w:rsidR="001952D8" w:rsidRPr="00345173">
        <w:rPr>
          <w:rFonts w:ascii="Arial" w:hAnsi="Arial" w:cs="Arial"/>
          <w:sz w:val="22"/>
          <w:szCs w:val="22"/>
        </w:rPr>
        <w:t>,</w:t>
      </w:r>
      <w:r w:rsidR="00C73372" w:rsidRPr="00345173">
        <w:rPr>
          <w:rFonts w:ascii="Arial" w:hAnsi="Arial" w:cs="Arial"/>
          <w:sz w:val="22"/>
          <w:szCs w:val="22"/>
        </w:rPr>
        <w:t xml:space="preserve"> with less people handling the goods.</w:t>
      </w:r>
    </w:p>
    <w:p w14:paraId="4D8949C7" w14:textId="77777777" w:rsidR="00705CE2" w:rsidRPr="00345173" w:rsidRDefault="00BE3F73" w:rsidP="00345173">
      <w:pPr>
        <w:pStyle w:val="ListParagraph"/>
        <w:numPr>
          <w:ilvl w:val="1"/>
          <w:numId w:val="2"/>
        </w:numPr>
        <w:spacing w:line="360" w:lineRule="auto"/>
        <w:jc w:val="lowKashida"/>
        <w:rPr>
          <w:rFonts w:ascii="Arial" w:hAnsi="Arial" w:cs="Arial"/>
          <w:sz w:val="22"/>
          <w:szCs w:val="22"/>
        </w:rPr>
      </w:pPr>
      <w:r w:rsidRPr="00345173">
        <w:rPr>
          <w:rFonts w:ascii="Arial" w:hAnsi="Arial" w:cs="Arial"/>
          <w:sz w:val="22"/>
          <w:szCs w:val="22"/>
        </w:rPr>
        <w:t>The shopping procedure has been sped up.</w:t>
      </w:r>
    </w:p>
    <w:p w14:paraId="26E04597" w14:textId="25287DB4" w:rsidR="00705CE2" w:rsidRPr="00345173" w:rsidRDefault="001952D8" w:rsidP="00345173">
      <w:pPr>
        <w:pStyle w:val="ListParagraph"/>
        <w:numPr>
          <w:ilvl w:val="1"/>
          <w:numId w:val="2"/>
        </w:numPr>
        <w:spacing w:line="360" w:lineRule="auto"/>
        <w:jc w:val="lowKashida"/>
        <w:rPr>
          <w:rFonts w:ascii="Arial" w:hAnsi="Arial" w:cs="Arial"/>
          <w:sz w:val="22"/>
          <w:szCs w:val="22"/>
        </w:rPr>
      </w:pPr>
      <w:r w:rsidRPr="00345173">
        <w:rPr>
          <w:rFonts w:ascii="Arial" w:hAnsi="Arial" w:cs="Arial"/>
          <w:sz w:val="22"/>
          <w:szCs w:val="22"/>
        </w:rPr>
        <w:t>Some customers prefer less social interaction.</w:t>
      </w:r>
    </w:p>
    <w:p w14:paraId="04DA73B9" w14:textId="77777777" w:rsidR="0054334C" w:rsidRPr="00345173" w:rsidRDefault="00BE3F73" w:rsidP="00345173">
      <w:pPr>
        <w:pStyle w:val="ListParagraph"/>
        <w:numPr>
          <w:ilvl w:val="1"/>
          <w:numId w:val="2"/>
        </w:numPr>
        <w:spacing w:line="360" w:lineRule="auto"/>
        <w:jc w:val="lowKashida"/>
        <w:rPr>
          <w:rFonts w:ascii="Arial" w:hAnsi="Arial" w:cs="Arial"/>
          <w:sz w:val="22"/>
          <w:szCs w:val="22"/>
        </w:rPr>
      </w:pPr>
      <w:r w:rsidRPr="00345173">
        <w:rPr>
          <w:rFonts w:ascii="Arial" w:hAnsi="Arial" w:cs="Arial"/>
          <w:sz w:val="22"/>
          <w:szCs w:val="22"/>
        </w:rPr>
        <w:t xml:space="preserve">Queues at the checkout have been </w:t>
      </w:r>
      <w:r w:rsidR="00705CE2" w:rsidRPr="00345173">
        <w:rPr>
          <w:rFonts w:ascii="Arial" w:hAnsi="Arial" w:cs="Arial"/>
          <w:sz w:val="22"/>
          <w:szCs w:val="22"/>
        </w:rPr>
        <w:t>minimized</w:t>
      </w:r>
      <w:r w:rsidRPr="00345173">
        <w:rPr>
          <w:rFonts w:ascii="Arial" w:hAnsi="Arial" w:cs="Arial"/>
          <w:sz w:val="22"/>
          <w:szCs w:val="22"/>
        </w:rPr>
        <w:t>.</w:t>
      </w:r>
      <w:r w:rsidR="00674B41" w:rsidRPr="00345173">
        <w:rPr>
          <w:rFonts w:ascii="Arial" w:hAnsi="Arial" w:cs="Arial"/>
          <w:sz w:val="22"/>
          <w:szCs w:val="22"/>
        </w:rPr>
        <w:fldChar w:fldCharType="begin" w:fldLock="1"/>
      </w:r>
      <w:r w:rsidR="00674B41" w:rsidRPr="00345173">
        <w:rPr>
          <w:rFonts w:ascii="Arial" w:hAnsi="Arial" w:cs="Arial"/>
          <w:sz w:val="22"/>
          <w:szCs w:val="22"/>
        </w:rPr>
        <w:instrText>ADDIN CSL_CITATION { "citationItems" : [ { "id" : "ITEM-1", "itemData" : { "DOI" : "10.1016/j.jretai.2020.10.006", "ISSN" : "00224359", "abstract" : "Retailing is undergoing a remarkable transformation brought by recent advances in technology. In this paper, we provide a deep discussion of and look ahead on how technology is changing retail, starting with a classification of technologies that impact retailing, in particular, in the COVID-19 and beyond world. We discuss different theoretical frameworks or lenses to better understand the role of technology in retailing. We identify and elaborate on the drivers and outcomes of technology adoption by shoppers, retailers, employees, and suppliers. We speculate on future retail scenarios and outline future research avenues on technology and retailing. We close by concluding that technology is not only reshaping retailing, but also allowing retailing to pivot in the face of new and unforeseen circumstances.", "author" : [ { "dropping-particle" : "", "family" : "Shankar", "given" : "Venkatesh", "non-dropping-particle" : "", "parse-names" : false, "suffix" : "" }, { "dropping-particle" : "", "family" : "Kalyanam", "given" : "Kirthi", "non-dropping-particle" : "", "parse-names" : false, "suffix" : "" }, { "dropping-particle" : "", "family" : "Setia", "given" : "Pankaj", "non-dropping-particle" : "", "parse-names" : false, "suffix" : "" }, { "dropping-particle" : "", "family" : "Golmohammadi", "given" : "Alireza", "non-dropping-particle" : "", "parse-names" : false, "suffix" : "" }, { "dropping-particle" : "", "family" : "Tirunillai", "given" : "Seshadri", "non-dropping-particle" : "", "parse-names" : false, "suffix" : "" }, { "dropping-particle" : "", "family" : "Douglass", "given" : "Tom", "non-dropping-particle" : "", "parse-names" : false, "suffix" : "" }, { "dropping-particle" : "", "family" : "Hennessey", "given" : "John", "non-dropping-particle" : "", "parse-names" : false, "suffix" : "" }, { "dropping-particle" : "", "family" : "Bull", "given" : "J. S.", "non-dropping-particle" : "", "parse-names" : false, "suffix" : "" }, { "dropping-particle" : "", "family" : "Waddoups", "given" : "Rand", "non-dropping-particle" : "", "parse-names" : false, "suffix" : "" } ], "container-title" : "Journal of Retailing", "id" : "ITEM-1", "issue" : "1", "issued" : { "date-parts" : [ [ "2021" ] ] }, "page" : "13-27", "publisher" : "New York University", "title" : "How Technology is Changing Retail", "type" : "article-journal", "volume" : "97" }, "uris" : [ "http://www.mendeley.com/documents/?uuid=349c174f-d70d-4f76-aef6-3a65f474b233" ] } ], "mendeley" : { "formattedCitation" : "(Shankar &lt;i&gt;et al.&lt;/i&gt;, 2021)", "plainTextFormattedCitation" : "(Shankar et al., 2021)", "previouslyFormattedCitation" : "(Shankar &lt;i&gt;et al.&lt;/i&gt;, 2021)" }, "properties" : { "noteIndex" : 0 }, "schema" : "https://github.com/citation-style-language/schema/raw/master/csl-citation.json" }</w:instrText>
      </w:r>
      <w:r w:rsidR="00674B41" w:rsidRPr="00345173">
        <w:rPr>
          <w:rFonts w:ascii="Arial" w:hAnsi="Arial" w:cs="Arial"/>
          <w:sz w:val="22"/>
          <w:szCs w:val="22"/>
        </w:rPr>
        <w:fldChar w:fldCharType="separate"/>
      </w:r>
      <w:r w:rsidR="00674B41" w:rsidRPr="00345173">
        <w:rPr>
          <w:rFonts w:ascii="Arial" w:hAnsi="Arial" w:cs="Arial"/>
          <w:noProof/>
          <w:sz w:val="22"/>
          <w:szCs w:val="22"/>
        </w:rPr>
        <w:t xml:space="preserve">(Shankar </w:t>
      </w:r>
      <w:r w:rsidR="00674B41" w:rsidRPr="00345173">
        <w:rPr>
          <w:rFonts w:ascii="Arial" w:hAnsi="Arial" w:cs="Arial"/>
          <w:i/>
          <w:noProof/>
          <w:sz w:val="22"/>
          <w:szCs w:val="22"/>
        </w:rPr>
        <w:t>et al.</w:t>
      </w:r>
      <w:r w:rsidR="00674B41" w:rsidRPr="00345173">
        <w:rPr>
          <w:rFonts w:ascii="Arial" w:hAnsi="Arial" w:cs="Arial"/>
          <w:noProof/>
          <w:sz w:val="22"/>
          <w:szCs w:val="22"/>
        </w:rPr>
        <w:t>, 2021)</w:t>
      </w:r>
      <w:r w:rsidR="00674B41" w:rsidRPr="00345173">
        <w:rPr>
          <w:rFonts w:ascii="Arial" w:hAnsi="Arial" w:cs="Arial"/>
          <w:sz w:val="22"/>
          <w:szCs w:val="22"/>
        </w:rPr>
        <w:fldChar w:fldCharType="end"/>
      </w:r>
    </w:p>
    <w:p w14:paraId="4B9626B8" w14:textId="21B48474" w:rsidR="00BE3F73" w:rsidRPr="00345173" w:rsidRDefault="002F3D3B" w:rsidP="00345173">
      <w:pPr>
        <w:spacing w:line="360" w:lineRule="auto"/>
        <w:jc w:val="lowKashida"/>
        <w:rPr>
          <w:rFonts w:ascii="Arial" w:hAnsi="Arial" w:cs="Arial"/>
          <w:sz w:val="22"/>
          <w:szCs w:val="22"/>
        </w:rPr>
      </w:pPr>
      <w:bookmarkStart w:id="3" w:name="_Toc89080351"/>
      <w:r w:rsidRPr="00345173">
        <w:rPr>
          <w:rStyle w:val="Heading1Char"/>
          <w:rFonts w:ascii="Arial" w:hAnsi="Arial" w:cs="Arial"/>
        </w:rPr>
        <w:t xml:space="preserve">Getting rid of the </w:t>
      </w:r>
      <w:r w:rsidR="003542C5" w:rsidRPr="00345173">
        <w:rPr>
          <w:rStyle w:val="Heading1Char"/>
          <w:rFonts w:ascii="Arial" w:hAnsi="Arial" w:cs="Arial"/>
        </w:rPr>
        <w:t>counter</w:t>
      </w:r>
      <w:r w:rsidRPr="00345173">
        <w:rPr>
          <w:rStyle w:val="Heading1Char"/>
          <w:rFonts w:ascii="Arial" w:hAnsi="Arial" w:cs="Arial"/>
        </w:rPr>
        <w:t xml:space="preserve"> procedure</w:t>
      </w:r>
      <w:r w:rsidR="0043010F" w:rsidRPr="00345173">
        <w:rPr>
          <w:rStyle w:val="Heading1Char"/>
          <w:rFonts w:ascii="Arial" w:hAnsi="Arial" w:cs="Arial"/>
        </w:rPr>
        <w:t>:</w:t>
      </w:r>
      <w:bookmarkEnd w:id="3"/>
      <w:r w:rsidR="0043010F" w:rsidRPr="00345173">
        <w:rPr>
          <w:rFonts w:ascii="Arial" w:hAnsi="Arial" w:cs="Arial"/>
          <w:b/>
          <w:bCs/>
          <w:sz w:val="22"/>
          <w:szCs w:val="22"/>
        </w:rPr>
        <w:t xml:space="preserve"> </w:t>
      </w:r>
      <w:r w:rsidR="007630F5" w:rsidRPr="00345173">
        <w:rPr>
          <w:rFonts w:ascii="Arial" w:hAnsi="Arial" w:cs="Arial"/>
          <w:sz w:val="22"/>
          <w:szCs w:val="22"/>
        </w:rPr>
        <w:t xml:space="preserve">The low-cost grocery company Aldi is said to be developing its own cashier-less Amazon Go rival. The company has published a call for automated product recognition solutions, particularly from businesses that have developed technology that permits automatic product recognition via in-store </w:t>
      </w:r>
      <w:r w:rsidR="008A0D9B" w:rsidRPr="00345173">
        <w:rPr>
          <w:rFonts w:ascii="Arial" w:hAnsi="Arial" w:cs="Arial"/>
          <w:sz w:val="22"/>
          <w:szCs w:val="22"/>
        </w:rPr>
        <w:t>CCTV cameras</w:t>
      </w:r>
      <w:r w:rsidR="007630F5" w:rsidRPr="00345173">
        <w:rPr>
          <w:rFonts w:ascii="Arial" w:hAnsi="Arial" w:cs="Arial"/>
          <w:sz w:val="22"/>
          <w:szCs w:val="22"/>
        </w:rPr>
        <w:t xml:space="preserve">, shopping cart detectors, or consumers' </w:t>
      </w:r>
      <w:r w:rsidR="00713283" w:rsidRPr="00345173">
        <w:rPr>
          <w:rFonts w:ascii="Arial" w:hAnsi="Arial" w:cs="Arial"/>
          <w:sz w:val="22"/>
          <w:szCs w:val="22"/>
        </w:rPr>
        <w:t xml:space="preserve">mobile </w:t>
      </w:r>
      <w:r w:rsidR="007630F5" w:rsidRPr="00345173">
        <w:rPr>
          <w:rFonts w:ascii="Arial" w:hAnsi="Arial" w:cs="Arial"/>
          <w:sz w:val="22"/>
          <w:szCs w:val="22"/>
        </w:rPr>
        <w:t>phones</w:t>
      </w:r>
      <w:r w:rsidRPr="00345173">
        <w:rPr>
          <w:rFonts w:ascii="Arial" w:hAnsi="Arial" w:cs="Arial"/>
          <w:sz w:val="22"/>
          <w:szCs w:val="22"/>
        </w:rPr>
        <w:t>.</w:t>
      </w:r>
      <w:r w:rsidR="00674B41" w:rsidRPr="00345173">
        <w:rPr>
          <w:rFonts w:ascii="Arial" w:hAnsi="Arial" w:cs="Arial"/>
          <w:sz w:val="22"/>
          <w:szCs w:val="22"/>
        </w:rPr>
        <w:fldChar w:fldCharType="begin" w:fldLock="1"/>
      </w:r>
      <w:r w:rsidR="00CC1B94" w:rsidRPr="00345173">
        <w:rPr>
          <w:rFonts w:ascii="Arial" w:hAnsi="Arial" w:cs="Arial"/>
          <w:sz w:val="22"/>
          <w:szCs w:val="22"/>
        </w:rPr>
        <w:instrText>ADDIN CSL_CITATION { "citationItems" : [ { "id" : "ITEM-1", "itemData" : { "DOI" : "10.1016/j.jretai.2019.12.004", "ISSN" : "00224359", "abstract" : "Technologies are becoming increasingly autonomous, able to make decisions and complete tasks on behalf of consumers. Virtual assistants already take care of grocery shopping by replenishing used up ingredients while cooking machines prepare these ingredients and implement recipes. In the future, consumers will be able to delegate substantial parts of the shopping process to autonomous shopping systems. Whereas the functional benefits of these systems are evident, they challenge psychological consumption motives and ingrained human\u2013machine relationships due to the delegation of decisions and tasks to technology. The authors take a cross-disciplinary approach drawing from research in marketing, psychology, and human\u2013computer interaction to examine barriers to adoption of autonomous shopping systems. They identify different types of psychological and cultural barriers, and suggest ways to craft the online and bricks-and-mortar retail environment to overcome these barriers along the consumer journey. The article finishes with implications for policy makers and a future research agenda for researchers examining autonomous technologies.", "author" : [ { "dropping-particle" : "", "family" : "Bellis", "given" : "Emanuel", "non-dropping-particle" : "de", "parse-names" : false, "suffix" : "" }, { "dropping-particle" : "", "family" : "Venkataramani Johar", "given" : "Gita", "non-dropping-particle" : "", "parse-names" : false, "suffix" : "" } ], "container-title" : "Journal of Retailing", "id" : "ITEM-1", "issue" : "1", "issued" : { "date-parts" : [ [ "2020" ] ] }, "page" : "74-87", "publisher" : "New York University", "title" : "Autonomous Shopping Systems: Identifying and Overcoming Barriers to Consumer Adoption", "type" : "article-journal", "volume" : "96" }, "uris" : [ "http://www.mendeley.com/documents/?uuid=639e27b5-7ee3-43b7-aebc-9a1cc9b7164b" ] } ], "mendeley" : { "formattedCitation" : "(de Bellis and Venkataramani Johar, 2020)", "plainTextFormattedCitation" : "(de Bellis and Venkataramani Johar, 2020)", "previouslyFormattedCitation" : "(de Bellis and Venkataramani Johar, 2020)" }, "properties" : { "noteIndex" : 0 }, "schema" : "https://github.com/citation-style-language/schema/raw/master/csl-citation.json" }</w:instrText>
      </w:r>
      <w:r w:rsidR="00674B41" w:rsidRPr="00345173">
        <w:rPr>
          <w:rFonts w:ascii="Arial" w:hAnsi="Arial" w:cs="Arial"/>
          <w:sz w:val="22"/>
          <w:szCs w:val="22"/>
        </w:rPr>
        <w:fldChar w:fldCharType="separate"/>
      </w:r>
      <w:r w:rsidR="00674B41" w:rsidRPr="00345173">
        <w:rPr>
          <w:rFonts w:ascii="Arial" w:hAnsi="Arial" w:cs="Arial"/>
          <w:noProof/>
          <w:sz w:val="22"/>
          <w:szCs w:val="22"/>
        </w:rPr>
        <w:t>(de Bellis and Venkataramani Johar, 2020)</w:t>
      </w:r>
      <w:r w:rsidR="00674B41" w:rsidRPr="00345173">
        <w:rPr>
          <w:rFonts w:ascii="Arial" w:hAnsi="Arial" w:cs="Arial"/>
          <w:sz w:val="22"/>
          <w:szCs w:val="22"/>
        </w:rPr>
        <w:fldChar w:fldCharType="end"/>
      </w:r>
      <w:r w:rsidR="003878CE" w:rsidRPr="00345173">
        <w:rPr>
          <w:rFonts w:ascii="Arial" w:hAnsi="Arial" w:cs="Arial"/>
          <w:sz w:val="22"/>
          <w:szCs w:val="22"/>
        </w:rPr>
        <w:t xml:space="preserve">. Asda’s marketing is focused on their low </w:t>
      </w:r>
      <w:proofErr w:type="gramStart"/>
      <w:r w:rsidR="003878CE" w:rsidRPr="00345173">
        <w:rPr>
          <w:rFonts w:ascii="Arial" w:hAnsi="Arial" w:cs="Arial"/>
          <w:sz w:val="22"/>
          <w:szCs w:val="22"/>
        </w:rPr>
        <w:t>prices,</w:t>
      </w:r>
      <w:proofErr w:type="gramEnd"/>
      <w:r w:rsidR="003878CE" w:rsidRPr="00345173">
        <w:rPr>
          <w:rFonts w:ascii="Arial" w:hAnsi="Arial" w:cs="Arial"/>
          <w:sz w:val="22"/>
          <w:szCs w:val="22"/>
        </w:rPr>
        <w:t xml:space="preserve"> therefore Aldi is one of their big competitors. </w:t>
      </w:r>
      <w:r w:rsidR="000B5E61" w:rsidRPr="00345173">
        <w:rPr>
          <w:rFonts w:ascii="Arial" w:hAnsi="Arial" w:cs="Arial"/>
          <w:sz w:val="22"/>
          <w:szCs w:val="22"/>
        </w:rPr>
        <w:t>However, Asda is one of the biggest supermarkets in the UK and is way ahead of Aldi, implementing these strategies many years ago.</w:t>
      </w:r>
    </w:p>
    <w:p w14:paraId="760E670A" w14:textId="74994D20" w:rsidR="000B5E61" w:rsidRPr="00345173" w:rsidRDefault="00A34A96" w:rsidP="00345173">
      <w:pPr>
        <w:spacing w:line="360" w:lineRule="auto"/>
        <w:jc w:val="lowKashida"/>
        <w:rPr>
          <w:rFonts w:ascii="Arial" w:hAnsi="Arial" w:cs="Arial"/>
          <w:b/>
          <w:bCs/>
          <w:sz w:val="22"/>
          <w:szCs w:val="22"/>
        </w:rPr>
      </w:pPr>
      <w:bookmarkStart w:id="4" w:name="_Toc89080352"/>
      <w:r w:rsidRPr="00345173">
        <w:rPr>
          <w:rStyle w:val="Heading1Char"/>
          <w:rFonts w:ascii="Arial" w:hAnsi="Arial" w:cs="Arial"/>
        </w:rPr>
        <w:t>Delivery solutions that meet a variety of requirements</w:t>
      </w:r>
      <w:r w:rsidR="0043010F" w:rsidRPr="00345173">
        <w:rPr>
          <w:rStyle w:val="Heading1Char"/>
          <w:rFonts w:ascii="Arial" w:hAnsi="Arial" w:cs="Arial"/>
        </w:rPr>
        <w:t>:</w:t>
      </w:r>
      <w:bookmarkEnd w:id="4"/>
      <w:r w:rsidR="0043010F" w:rsidRPr="00345173">
        <w:rPr>
          <w:rFonts w:ascii="Arial" w:hAnsi="Arial" w:cs="Arial"/>
          <w:b/>
          <w:bCs/>
          <w:sz w:val="22"/>
          <w:szCs w:val="22"/>
        </w:rPr>
        <w:t xml:space="preserve"> </w:t>
      </w:r>
      <w:r w:rsidR="00886E0D" w:rsidRPr="00345173">
        <w:rPr>
          <w:rFonts w:ascii="Arial" w:hAnsi="Arial" w:cs="Arial"/>
          <w:sz w:val="22"/>
          <w:szCs w:val="22"/>
        </w:rPr>
        <w:t xml:space="preserve">Throughout the epidemic, </w:t>
      </w:r>
      <w:r w:rsidR="00DC256F" w:rsidRPr="00345173">
        <w:rPr>
          <w:rFonts w:ascii="Arial" w:hAnsi="Arial" w:cs="Arial"/>
          <w:sz w:val="22"/>
          <w:szCs w:val="22"/>
        </w:rPr>
        <w:t>Morrison’s</w:t>
      </w:r>
      <w:r w:rsidR="00886E0D" w:rsidRPr="00345173">
        <w:rPr>
          <w:rFonts w:ascii="Arial" w:hAnsi="Arial" w:cs="Arial"/>
          <w:sz w:val="22"/>
          <w:szCs w:val="22"/>
        </w:rPr>
        <w:t xml:space="preserve"> has prioriti</w:t>
      </w:r>
      <w:r w:rsidR="000B5E61" w:rsidRPr="00345173">
        <w:rPr>
          <w:rFonts w:ascii="Arial" w:hAnsi="Arial" w:cs="Arial"/>
          <w:sz w:val="22"/>
          <w:szCs w:val="22"/>
        </w:rPr>
        <w:t>s</w:t>
      </w:r>
      <w:r w:rsidR="00886E0D" w:rsidRPr="00345173">
        <w:rPr>
          <w:rFonts w:ascii="Arial" w:hAnsi="Arial" w:cs="Arial"/>
          <w:sz w:val="22"/>
          <w:szCs w:val="22"/>
        </w:rPr>
        <w:t>ed its consumers, pledging to reduce the price of necessary supplies and assist its most vulnerable clients. It recently teamed with senior village builder McCarthy &amp; Stone to provide a doorstep delivery service to the country's retirement villages.</w:t>
      </w:r>
      <w:r w:rsidR="0043010F" w:rsidRPr="00345173">
        <w:rPr>
          <w:rFonts w:ascii="Arial" w:hAnsi="Arial" w:cs="Arial"/>
          <w:sz w:val="22"/>
          <w:szCs w:val="22"/>
        </w:rPr>
        <w:t xml:space="preserve"> </w:t>
      </w:r>
      <w:r w:rsidR="00886E0D" w:rsidRPr="00345173">
        <w:rPr>
          <w:rFonts w:ascii="Arial" w:hAnsi="Arial" w:cs="Arial"/>
          <w:sz w:val="22"/>
          <w:szCs w:val="22"/>
        </w:rPr>
        <w:t>The program allows the country's elderly to purchase grocery delivery over the phone, which is excellent for individuals who do not have access to the internet. It also means they don't have to go to the food shop, which helps to safeguard the most vulnerable.</w:t>
      </w:r>
      <w:r w:rsidR="000B5E61" w:rsidRPr="00345173">
        <w:rPr>
          <w:rFonts w:ascii="Arial" w:hAnsi="Arial" w:cs="Arial"/>
          <w:sz w:val="22"/>
          <w:szCs w:val="22"/>
        </w:rPr>
        <w:t xml:space="preserve"> Asda would benefit from collaborating with stakeholders to come up with solution for elderly and vulnerable who are not tech savvy and would appreciate being able to pick up a phone to place an order.</w:t>
      </w:r>
    </w:p>
    <w:p w14:paraId="07E6C532" w14:textId="3C47EB1E" w:rsidR="00375D38" w:rsidRPr="00345173" w:rsidRDefault="00DC256F" w:rsidP="00345173">
      <w:pPr>
        <w:spacing w:line="360" w:lineRule="auto"/>
        <w:jc w:val="lowKashida"/>
        <w:rPr>
          <w:rFonts w:ascii="Arial" w:hAnsi="Arial" w:cs="Arial"/>
          <w:b/>
          <w:bCs/>
          <w:sz w:val="22"/>
          <w:szCs w:val="22"/>
        </w:rPr>
      </w:pPr>
      <w:bookmarkStart w:id="5" w:name="_Toc89080353"/>
      <w:r w:rsidRPr="00345173">
        <w:rPr>
          <w:rStyle w:val="Heading1Char"/>
          <w:rFonts w:ascii="Arial" w:hAnsi="Arial" w:cs="Arial"/>
        </w:rPr>
        <w:t>Promoting</w:t>
      </w:r>
      <w:r w:rsidR="00375D38" w:rsidRPr="00345173">
        <w:rPr>
          <w:rStyle w:val="Heading1Char"/>
          <w:rFonts w:ascii="Arial" w:hAnsi="Arial" w:cs="Arial"/>
        </w:rPr>
        <w:t xml:space="preserve"> social separation and dealing with crowds</w:t>
      </w:r>
      <w:r w:rsidR="0043010F" w:rsidRPr="00345173">
        <w:rPr>
          <w:rStyle w:val="Heading1Char"/>
          <w:rFonts w:ascii="Arial" w:hAnsi="Arial" w:cs="Arial"/>
        </w:rPr>
        <w:t>:</w:t>
      </w:r>
      <w:bookmarkEnd w:id="5"/>
      <w:r w:rsidR="0043010F" w:rsidRPr="00345173">
        <w:rPr>
          <w:rFonts w:ascii="Arial" w:hAnsi="Arial" w:cs="Arial"/>
          <w:b/>
          <w:bCs/>
          <w:sz w:val="22"/>
          <w:szCs w:val="22"/>
        </w:rPr>
        <w:t xml:space="preserve"> </w:t>
      </w:r>
      <w:r w:rsidR="00957D76" w:rsidRPr="00345173">
        <w:rPr>
          <w:rFonts w:ascii="Arial" w:hAnsi="Arial" w:cs="Arial"/>
          <w:sz w:val="22"/>
          <w:szCs w:val="22"/>
        </w:rPr>
        <w:t xml:space="preserve">With social distance and access control here to stay for the foreseeable future, retailers are seeking for new ways to regulate the number of people in their establishments. Aldi's new </w:t>
      </w:r>
      <w:r w:rsidR="008A0D9B" w:rsidRPr="00345173">
        <w:rPr>
          <w:rFonts w:ascii="Arial" w:hAnsi="Arial" w:cs="Arial"/>
          <w:sz w:val="22"/>
          <w:szCs w:val="22"/>
        </w:rPr>
        <w:t>computerized</w:t>
      </w:r>
      <w:r w:rsidR="00957D76" w:rsidRPr="00345173">
        <w:rPr>
          <w:rFonts w:ascii="Arial" w:hAnsi="Arial" w:cs="Arial"/>
          <w:sz w:val="22"/>
          <w:szCs w:val="22"/>
        </w:rPr>
        <w:t xml:space="preserve"> traffic </w:t>
      </w:r>
      <w:r w:rsidR="00957D76" w:rsidRPr="00345173">
        <w:rPr>
          <w:rFonts w:ascii="Arial" w:hAnsi="Arial" w:cs="Arial"/>
          <w:sz w:val="22"/>
          <w:szCs w:val="22"/>
        </w:rPr>
        <w:lastRenderedPageBreak/>
        <w:t>light system tells customers when they can access stores based on the individual customer constraints that adhere to two-meter social distance standards. When the light turns green, the doors open automatically, enabling consumers to enter the store. When the light</w:t>
      </w:r>
      <w:r w:rsidR="001938B9" w:rsidRPr="00345173">
        <w:rPr>
          <w:rFonts w:ascii="Arial" w:hAnsi="Arial" w:cs="Arial"/>
          <w:sz w:val="22"/>
          <w:szCs w:val="22"/>
        </w:rPr>
        <w:t>s are</w:t>
      </w:r>
      <w:r w:rsidR="00957D76" w:rsidRPr="00345173">
        <w:rPr>
          <w:rFonts w:ascii="Arial" w:hAnsi="Arial" w:cs="Arial"/>
          <w:sz w:val="22"/>
          <w:szCs w:val="22"/>
        </w:rPr>
        <w:t xml:space="preserve"> red, the doors remain closed, forcing consumers to wait outside until another shopper emerges</w:t>
      </w:r>
      <w:r w:rsidR="006F4CFD" w:rsidRPr="00345173">
        <w:rPr>
          <w:rFonts w:ascii="Arial" w:hAnsi="Arial" w:cs="Arial"/>
          <w:sz w:val="22"/>
          <w:szCs w:val="22"/>
        </w:rPr>
        <w:t>.</w:t>
      </w:r>
      <w:r w:rsidR="00957D76" w:rsidRPr="00345173">
        <w:rPr>
          <w:rFonts w:ascii="Arial" w:hAnsi="Arial" w:cs="Arial"/>
          <w:sz w:val="22"/>
          <w:szCs w:val="22"/>
        </w:rPr>
        <w:t xml:space="preserve"> </w:t>
      </w:r>
    </w:p>
    <w:p w14:paraId="3B27C2F1" w14:textId="77777777" w:rsidR="00B629AB" w:rsidRPr="00345173" w:rsidRDefault="001F3388" w:rsidP="00345173">
      <w:pPr>
        <w:spacing w:line="360" w:lineRule="auto"/>
        <w:jc w:val="lowKashida"/>
        <w:rPr>
          <w:rFonts w:ascii="Arial" w:hAnsi="Arial" w:cs="Arial"/>
          <w:b/>
          <w:bCs/>
          <w:sz w:val="22"/>
          <w:szCs w:val="22"/>
        </w:rPr>
      </w:pPr>
      <w:bookmarkStart w:id="6" w:name="_Toc89080354"/>
      <w:r w:rsidRPr="00345173">
        <w:rPr>
          <w:rStyle w:val="Heading1Char"/>
          <w:rFonts w:ascii="Arial" w:hAnsi="Arial" w:cs="Arial"/>
        </w:rPr>
        <w:t>Improving warehouse operations efficiency</w:t>
      </w:r>
      <w:r w:rsidR="0043010F" w:rsidRPr="00345173">
        <w:rPr>
          <w:rStyle w:val="Heading1Char"/>
          <w:rFonts w:ascii="Arial" w:hAnsi="Arial" w:cs="Arial"/>
        </w:rPr>
        <w:t>:</w:t>
      </w:r>
      <w:bookmarkEnd w:id="6"/>
      <w:r w:rsidR="0043010F" w:rsidRPr="00345173">
        <w:rPr>
          <w:rFonts w:ascii="Arial" w:hAnsi="Arial" w:cs="Arial"/>
          <w:b/>
          <w:bCs/>
          <w:sz w:val="22"/>
          <w:szCs w:val="22"/>
        </w:rPr>
        <w:t xml:space="preserve"> </w:t>
      </w:r>
      <w:r w:rsidR="00E7662A" w:rsidRPr="00345173">
        <w:rPr>
          <w:rFonts w:ascii="Arial" w:hAnsi="Arial" w:cs="Arial"/>
          <w:sz w:val="22"/>
          <w:szCs w:val="22"/>
        </w:rPr>
        <w:t xml:space="preserve">When the United Kingdom went into lockdown in March, online supermarket delivery company Ocado reported a tenfold increase in demand for its products. In recent months, the company's robot-powered warehouses have been working around the clock to keep online orders flowing even when its human </w:t>
      </w:r>
      <w:r w:rsidR="008A0D9B" w:rsidRPr="00345173">
        <w:rPr>
          <w:rFonts w:ascii="Arial" w:hAnsi="Arial" w:cs="Arial"/>
          <w:sz w:val="22"/>
          <w:szCs w:val="22"/>
        </w:rPr>
        <w:t>labor</w:t>
      </w:r>
      <w:r w:rsidR="00E7662A" w:rsidRPr="00345173">
        <w:rPr>
          <w:rFonts w:ascii="Arial" w:hAnsi="Arial" w:cs="Arial"/>
          <w:sz w:val="22"/>
          <w:szCs w:val="22"/>
        </w:rPr>
        <w:t xml:space="preserve"> is overworked. The robots serve as delivery, picking, and packing equipment. The company owns hundreds of patents that span a wide spectrum of automations and technologies, such as product-picking robots and item scanners that employees may wear on their helmets. Ocado aims to employ this technology and lease it to retailers worldwide</w:t>
      </w:r>
      <w:r w:rsidR="00B629AB" w:rsidRPr="00345173">
        <w:rPr>
          <w:rFonts w:ascii="Arial" w:hAnsi="Arial" w:cs="Arial"/>
          <w:sz w:val="22"/>
          <w:szCs w:val="22"/>
        </w:rPr>
        <w:t>.</w:t>
      </w:r>
      <w:r w:rsidR="009A766D" w:rsidRPr="00345173">
        <w:rPr>
          <w:rFonts w:ascii="Arial" w:hAnsi="Arial" w:cs="Arial"/>
          <w:sz w:val="22"/>
          <w:szCs w:val="22"/>
        </w:rPr>
        <w:fldChar w:fldCharType="begin" w:fldLock="1"/>
      </w:r>
      <w:r w:rsidR="00DB5F43" w:rsidRPr="00345173">
        <w:rPr>
          <w:rFonts w:ascii="Arial" w:hAnsi="Arial" w:cs="Arial"/>
          <w:sz w:val="22"/>
          <w:szCs w:val="22"/>
        </w:rPr>
        <w:instrText>ADDIN CSL_CITATION { "citationItems" : [ { "id" : "ITEM-1", "itemData" : { "DOI" : "10.1088/1742-6596/1839/1/012002", "ISSN" : "17426596", "abstract" : "The term artificial intelligence (AI) is no longer a foreign term. It is an ever-growing form of intelligence shown by machine. It is important for retail store owners to adapt to these changes in order to further expand their businesses and profits. For this research study, the focus is primarily based on university students and staff. This system comprises two key parts, namely the Customer's Application and the Smart Shelf. The Customer's Application provides a platform for the customers to perform self-checkout through online transactions. The Smart Shelf assists the retail store owners in managing inventory and providing a smooth flow in the business. Within the Smart Shelf, the face recognition helps to provide additional security features and help retail store owners keep track of the number of customers who have successfully registered. The Internet of Things (IoT) allows the retail store owners to monitor and manage their stores without the need to be physically present at the store. The Customer's Application and the Smart Shelf allow customers to save time as queuing time can be eliminated while embracing a safe and secure shopping experience. This system enables the retail store owners to maximize their profit as it helps in their inventory management and the digitized system will not only save time but will have higher accuracy, minimized mistakes, thus leading to more efficiency. Eventually, they will have the upper hand against their competitors and eliminate the need for additional labour costs.", "author" : [ { "dropping-particle" : "", "family" : "Low", "given" : "F. S.", "non-dropping-particle" : "", "parse-names" : false, "suffix" : "" }, { "dropping-particle" : "", "family" : "Clifford Lee", "given" : "W. L.", "non-dropping-particle" : "", "parse-names" : false, "suffix" : "" } ], "container-title" : "Journal of Physics: Conference Series", "id" : "ITEM-1", "issue" : "1", "issued" : { "date-parts" : [ [ "2021" ] ] }, "title" : "Developing a humanless convenience store with AI System", "type" : "article-journal", "volume" : "1839" }, "uris" : [ "http://www.mendeley.com/documents/?uuid=3eebf502-df4f-40ee-98d8-db0733a99456" ] } ], "mendeley" : { "formattedCitation" : "(Low and Clifford Lee, 2021)", "plainTextFormattedCitation" : "(Low and Clifford Lee, 2021)", "previouslyFormattedCitation" : "(Low and Clifford Lee, 2021)" }, "properties" : { "noteIndex" : 0 }, "schema" : "https://github.com/citation-style-language/schema/raw/master/csl-citation.json" }</w:instrText>
      </w:r>
      <w:r w:rsidR="009A766D" w:rsidRPr="00345173">
        <w:rPr>
          <w:rFonts w:ascii="Arial" w:hAnsi="Arial" w:cs="Arial"/>
          <w:sz w:val="22"/>
          <w:szCs w:val="22"/>
        </w:rPr>
        <w:fldChar w:fldCharType="separate"/>
      </w:r>
      <w:r w:rsidR="009A766D" w:rsidRPr="00345173">
        <w:rPr>
          <w:rFonts w:ascii="Arial" w:hAnsi="Arial" w:cs="Arial"/>
          <w:noProof/>
          <w:sz w:val="22"/>
          <w:szCs w:val="22"/>
        </w:rPr>
        <w:t>(Low and Clifford Lee, 2021)</w:t>
      </w:r>
      <w:r w:rsidR="009A766D" w:rsidRPr="00345173">
        <w:rPr>
          <w:rFonts w:ascii="Arial" w:hAnsi="Arial" w:cs="Arial"/>
          <w:sz w:val="22"/>
          <w:szCs w:val="22"/>
        </w:rPr>
        <w:fldChar w:fldCharType="end"/>
      </w:r>
    </w:p>
    <w:p w14:paraId="7F6E5EBB" w14:textId="77777777" w:rsidR="00711590" w:rsidRPr="00345173" w:rsidRDefault="00711590" w:rsidP="00345173">
      <w:pPr>
        <w:spacing w:line="360" w:lineRule="auto"/>
        <w:jc w:val="lowKashida"/>
        <w:rPr>
          <w:rFonts w:ascii="Arial" w:hAnsi="Arial" w:cs="Arial"/>
          <w:b/>
          <w:bCs/>
          <w:sz w:val="22"/>
          <w:szCs w:val="22"/>
        </w:rPr>
      </w:pPr>
      <w:bookmarkStart w:id="7" w:name="_Toc89080355"/>
      <w:r w:rsidRPr="00345173">
        <w:rPr>
          <w:rStyle w:val="Heading1Char"/>
          <w:rFonts w:ascii="Arial" w:hAnsi="Arial" w:cs="Arial"/>
        </w:rPr>
        <w:t>Using technology to thoroughly rinse on track</w:t>
      </w:r>
      <w:r w:rsidR="0043010F" w:rsidRPr="00345173">
        <w:rPr>
          <w:rStyle w:val="Heading1Char"/>
          <w:rFonts w:ascii="Arial" w:hAnsi="Arial" w:cs="Arial"/>
        </w:rPr>
        <w:t>:</w:t>
      </w:r>
      <w:bookmarkEnd w:id="7"/>
      <w:r w:rsidR="0043010F" w:rsidRPr="00345173">
        <w:rPr>
          <w:rFonts w:ascii="Arial" w:hAnsi="Arial" w:cs="Arial"/>
          <w:b/>
          <w:bCs/>
          <w:sz w:val="22"/>
          <w:szCs w:val="22"/>
        </w:rPr>
        <w:t xml:space="preserve"> </w:t>
      </w:r>
      <w:r w:rsidR="00BD031D" w:rsidRPr="00345173">
        <w:rPr>
          <w:rFonts w:ascii="Arial" w:hAnsi="Arial" w:cs="Arial"/>
          <w:sz w:val="22"/>
          <w:szCs w:val="22"/>
        </w:rPr>
        <w:t xml:space="preserve">To prevent the spread of COVID-19, Asda is the first retailer in the United Kingdom to use self-cleaning robots in its stores. These cleaning robots patrol the aisles during store hours. Asda has also been testing an autonomous trolley wash that </w:t>
      </w:r>
      <w:r w:rsidR="008A0D9B" w:rsidRPr="00345173">
        <w:rPr>
          <w:rFonts w:ascii="Arial" w:hAnsi="Arial" w:cs="Arial"/>
          <w:sz w:val="22"/>
          <w:szCs w:val="22"/>
        </w:rPr>
        <w:t>sanitizes</w:t>
      </w:r>
      <w:r w:rsidR="00BD031D" w:rsidRPr="00345173">
        <w:rPr>
          <w:rFonts w:ascii="Arial" w:hAnsi="Arial" w:cs="Arial"/>
          <w:sz w:val="22"/>
          <w:szCs w:val="22"/>
        </w:rPr>
        <w:t xml:space="preserve"> touch areas with no need for workers to clean them, </w:t>
      </w:r>
      <w:r w:rsidR="008A0D9B" w:rsidRPr="00345173">
        <w:rPr>
          <w:rFonts w:ascii="Arial" w:hAnsi="Arial" w:cs="Arial"/>
          <w:sz w:val="22"/>
          <w:szCs w:val="22"/>
        </w:rPr>
        <w:t>minimizing</w:t>
      </w:r>
      <w:r w:rsidR="00BD031D" w:rsidRPr="00345173">
        <w:rPr>
          <w:rFonts w:ascii="Arial" w:hAnsi="Arial" w:cs="Arial"/>
          <w:sz w:val="22"/>
          <w:szCs w:val="22"/>
        </w:rPr>
        <w:t xml:space="preserve"> the risk of disease for employees</w:t>
      </w:r>
      <w:r w:rsidRPr="00345173">
        <w:rPr>
          <w:rFonts w:ascii="Arial" w:hAnsi="Arial" w:cs="Arial"/>
          <w:sz w:val="22"/>
          <w:szCs w:val="22"/>
        </w:rPr>
        <w:t>.</w:t>
      </w:r>
    </w:p>
    <w:p w14:paraId="48351B34" w14:textId="28F4E146" w:rsidR="00AF6017" w:rsidRPr="00345173" w:rsidRDefault="00DE2A72" w:rsidP="00345173">
      <w:pPr>
        <w:spacing w:line="360" w:lineRule="auto"/>
        <w:jc w:val="lowKashida"/>
        <w:rPr>
          <w:rFonts w:ascii="Arial" w:hAnsi="Arial" w:cs="Arial"/>
          <w:b/>
          <w:bCs/>
          <w:sz w:val="22"/>
          <w:szCs w:val="22"/>
        </w:rPr>
      </w:pPr>
      <w:bookmarkStart w:id="8" w:name="_Toc89080356"/>
      <w:r w:rsidRPr="00F04849">
        <w:rPr>
          <w:rStyle w:val="Heading1Char"/>
          <w:rFonts w:ascii="Arial" w:hAnsi="Arial" w:cs="Arial"/>
        </w:rPr>
        <w:t>S</w:t>
      </w:r>
      <w:r w:rsidR="005B2231" w:rsidRPr="00F04849">
        <w:rPr>
          <w:rStyle w:val="Heading1Char"/>
          <w:rFonts w:ascii="Arial" w:hAnsi="Arial" w:cs="Arial"/>
        </w:rPr>
        <w:t>hoplifting</w:t>
      </w:r>
      <w:r w:rsidR="0043010F" w:rsidRPr="00F04849">
        <w:rPr>
          <w:rStyle w:val="Heading1Char"/>
          <w:rFonts w:ascii="Arial" w:hAnsi="Arial" w:cs="Arial"/>
        </w:rPr>
        <w:t>:</w:t>
      </w:r>
      <w:bookmarkEnd w:id="8"/>
      <w:r w:rsidR="0043010F" w:rsidRPr="00345173">
        <w:rPr>
          <w:rFonts w:ascii="Arial" w:hAnsi="Arial" w:cs="Arial"/>
          <w:b/>
          <w:bCs/>
          <w:sz w:val="22"/>
          <w:szCs w:val="22"/>
        </w:rPr>
        <w:t xml:space="preserve"> </w:t>
      </w:r>
      <w:r w:rsidR="005B2231" w:rsidRPr="00345173">
        <w:rPr>
          <w:rFonts w:ascii="Arial" w:hAnsi="Arial" w:cs="Arial"/>
          <w:sz w:val="22"/>
          <w:szCs w:val="22"/>
        </w:rPr>
        <w:t xml:space="preserve">Sainsbury's is testing new concealment detecting technology in its stores in collaboration with security solutions company </w:t>
      </w:r>
      <w:r w:rsidR="00684AAE" w:rsidRPr="00345173">
        <w:rPr>
          <w:rFonts w:ascii="Arial" w:hAnsi="Arial" w:cs="Arial"/>
          <w:sz w:val="22"/>
          <w:szCs w:val="22"/>
        </w:rPr>
        <w:t>Third Eye</w:t>
      </w:r>
      <w:r w:rsidR="005B2231" w:rsidRPr="00345173">
        <w:rPr>
          <w:rFonts w:ascii="Arial" w:hAnsi="Arial" w:cs="Arial"/>
          <w:sz w:val="22"/>
          <w:szCs w:val="22"/>
        </w:rPr>
        <w:t xml:space="preserve"> in order to capture criminals. </w:t>
      </w:r>
      <w:r w:rsidR="00616478" w:rsidRPr="00345173">
        <w:rPr>
          <w:rFonts w:ascii="Arial" w:hAnsi="Arial" w:cs="Arial"/>
          <w:sz w:val="22"/>
          <w:szCs w:val="22"/>
        </w:rPr>
        <w:t xml:space="preserve">Using machine learning, the device identifies when someone takes an item and places it in their pocket or coat. The gadget also logs the contact in case it senses any suspicious </w:t>
      </w:r>
      <w:r w:rsidR="008A0D9B" w:rsidRPr="00345173">
        <w:rPr>
          <w:rFonts w:ascii="Arial" w:hAnsi="Arial" w:cs="Arial"/>
          <w:sz w:val="22"/>
          <w:szCs w:val="22"/>
        </w:rPr>
        <w:t>behavior</w:t>
      </w:r>
      <w:r w:rsidR="005B2231" w:rsidRPr="00345173">
        <w:rPr>
          <w:rFonts w:ascii="Arial" w:hAnsi="Arial" w:cs="Arial"/>
          <w:sz w:val="22"/>
          <w:szCs w:val="22"/>
        </w:rPr>
        <w:t>, security personnel are notified and provided a brief clip to investigate</w:t>
      </w:r>
      <w:r w:rsidR="00F04849">
        <w:rPr>
          <w:rFonts w:ascii="Arial" w:hAnsi="Arial" w:cs="Arial"/>
          <w:sz w:val="22"/>
          <w:szCs w:val="22"/>
        </w:rPr>
        <w:t xml:space="preserve"> </w:t>
      </w:r>
      <w:r w:rsidR="00DB5F43" w:rsidRPr="00345173">
        <w:rPr>
          <w:rFonts w:ascii="Arial" w:hAnsi="Arial" w:cs="Arial"/>
          <w:sz w:val="22"/>
          <w:szCs w:val="22"/>
        </w:rPr>
        <w:fldChar w:fldCharType="begin" w:fldLock="1"/>
      </w:r>
      <w:r w:rsidR="00DB5F43" w:rsidRPr="00345173">
        <w:rPr>
          <w:rFonts w:ascii="Arial" w:hAnsi="Arial" w:cs="Arial"/>
          <w:sz w:val="22"/>
          <w:szCs w:val="22"/>
        </w:rPr>
        <w:instrText>ADDIN CSL_CITATION { "citationItems" : [ { "id" : "ITEM-1", "itemData" : { "DOI" : "10.5267/j.uscm.2021.4.007", "ISSN" : "22916830", "abstract" : "The aim of this study is to identify the effect of the analytical customer relationship management (CRM) on strategic CRM, operational CRM and customer satisfaction. Data collected from a sample consisted of 150 managers of managers in commercial banks using a questionnaire. The results accepted the hypotheses that analytical CRM is positively related to both strategic CRM and operational CRM, which in turn show significant effects on customer satisfaction. Analytical CRM had no significant direct effect on customer satisfaction, but through strategic CRM and operational CRM. Such results indicated that strategic CRM and operational CRM had a full mediation role between the analytical CRM and customer satisfaction. It was concluded based on these results that CRM components, i.e., analytical, strategic and operational CRM are all critical in ensuring customer satisfaction. Therefore, banks should consider all these components in designing their CRM programs.", "author" : [ { "dropping-particle" : "", "family" : "Almohaimmeed", "given" : "Bader", "non-dropping-particle" : "", "parse-names" : false, "suffix" : "" } ], "container-title" : "Uncertain Supply Chain Management", "id" : "ITEM-1", "issue" : "3", "issued" : { "date-parts" : [ [ "2021" ] ] }, "page" : "711-718", "title" : "The impact of analytical crm on strategic crm, operational crm and customer satisfaction: Empirical study on commercial banks", "type" : "article-journal", "volume" : "9" }, "uris" : [ "http://www.mendeley.com/documents/?uuid=9baae691-70cf-4af1-ba2b-28afc983b95a" ] } ], "mendeley" : { "formattedCitation" : "(Almohaimmeed, 2021)", "plainTextFormattedCitation" : "(Almohaimmeed, 2021)", "previouslyFormattedCitation" : "(Almohaimmeed, 2021)" }, "properties" : { "noteIndex" : 0 }, "schema" : "https://github.com/citation-style-language/schema/raw/master/csl-citation.json" }</w:instrText>
      </w:r>
      <w:r w:rsidR="00DB5F43" w:rsidRPr="00345173">
        <w:rPr>
          <w:rFonts w:ascii="Arial" w:hAnsi="Arial" w:cs="Arial"/>
          <w:sz w:val="22"/>
          <w:szCs w:val="22"/>
        </w:rPr>
        <w:fldChar w:fldCharType="separate"/>
      </w:r>
      <w:r w:rsidR="00DB5F43" w:rsidRPr="00345173">
        <w:rPr>
          <w:rFonts w:ascii="Arial" w:hAnsi="Arial" w:cs="Arial"/>
          <w:noProof/>
          <w:sz w:val="22"/>
          <w:szCs w:val="22"/>
        </w:rPr>
        <w:t>(Almohaimmeed, 2021)</w:t>
      </w:r>
      <w:r w:rsidR="00DB5F43" w:rsidRPr="00345173">
        <w:rPr>
          <w:rFonts w:ascii="Arial" w:hAnsi="Arial" w:cs="Arial"/>
          <w:sz w:val="22"/>
          <w:szCs w:val="22"/>
        </w:rPr>
        <w:fldChar w:fldCharType="end"/>
      </w:r>
      <w:r w:rsidR="00F04849">
        <w:rPr>
          <w:rFonts w:ascii="Arial" w:hAnsi="Arial" w:cs="Arial"/>
          <w:sz w:val="22"/>
          <w:szCs w:val="22"/>
        </w:rPr>
        <w:t>. Shoplifting is a huge issue for big supermarkets and Asda would greatly benefit from innovative security solution to deter the more elusive shoplifters.</w:t>
      </w:r>
    </w:p>
    <w:p w14:paraId="386169B1" w14:textId="72F58FD0" w:rsidR="00C7309A" w:rsidRPr="00F04849" w:rsidRDefault="00EF2BED" w:rsidP="00F04849">
      <w:pPr>
        <w:spacing w:line="360" w:lineRule="auto"/>
        <w:jc w:val="lowKashida"/>
        <w:rPr>
          <w:rFonts w:ascii="Arial" w:hAnsi="Arial" w:cs="Arial"/>
          <w:b/>
          <w:bCs/>
          <w:sz w:val="22"/>
          <w:szCs w:val="22"/>
        </w:rPr>
      </w:pPr>
      <w:bookmarkStart w:id="9" w:name="_Toc89080357"/>
      <w:r w:rsidRPr="00F04849">
        <w:rPr>
          <w:rStyle w:val="Heading1Char"/>
          <w:rFonts w:ascii="Arial" w:hAnsi="Arial" w:cs="Arial"/>
        </w:rPr>
        <w:t>Creating a Long-Term Future</w:t>
      </w:r>
      <w:r w:rsidR="0043010F" w:rsidRPr="00F04849">
        <w:rPr>
          <w:rStyle w:val="Heading1Char"/>
          <w:rFonts w:ascii="Arial" w:hAnsi="Arial" w:cs="Arial"/>
        </w:rPr>
        <w:t>:</w:t>
      </w:r>
      <w:bookmarkEnd w:id="9"/>
      <w:r w:rsidR="0043010F" w:rsidRPr="00F04849">
        <w:rPr>
          <w:rFonts w:ascii="Arial" w:hAnsi="Arial" w:cs="Arial"/>
          <w:b/>
          <w:bCs/>
          <w:sz w:val="22"/>
          <w:szCs w:val="22"/>
        </w:rPr>
        <w:t xml:space="preserve"> </w:t>
      </w:r>
      <w:r w:rsidRPr="00F04849">
        <w:rPr>
          <w:rFonts w:ascii="Arial" w:hAnsi="Arial" w:cs="Arial"/>
          <w:sz w:val="22"/>
          <w:szCs w:val="22"/>
        </w:rPr>
        <w:t>Experts are concerned that the coronavirus epidemic has pushed sustainability measures to the bottom of their priority list. As safety bec</w:t>
      </w:r>
      <w:r w:rsidR="00DE2A72" w:rsidRPr="00F04849">
        <w:rPr>
          <w:rFonts w:ascii="Arial" w:hAnsi="Arial" w:cs="Arial"/>
          <w:sz w:val="22"/>
          <w:szCs w:val="22"/>
        </w:rPr>
        <w:t>omes</w:t>
      </w:r>
      <w:r w:rsidRPr="00F04849">
        <w:rPr>
          <w:rFonts w:ascii="Arial" w:hAnsi="Arial" w:cs="Arial"/>
          <w:sz w:val="22"/>
          <w:szCs w:val="22"/>
        </w:rPr>
        <w:t xml:space="preserve"> the paramount focus, many merchants resort to ubiquitous single-use plastic bags and increased packaging. Consumers, too, are gravitating toward processed foods that are less likely to have been touched or coughed on by their fellow </w:t>
      </w:r>
      <w:r w:rsidR="00811793" w:rsidRPr="00F04849">
        <w:rPr>
          <w:rFonts w:ascii="Arial" w:hAnsi="Arial" w:cs="Arial"/>
          <w:sz w:val="22"/>
          <w:szCs w:val="22"/>
        </w:rPr>
        <w:t>consumers</w:t>
      </w:r>
      <w:r w:rsidRPr="00F04849">
        <w:rPr>
          <w:rFonts w:ascii="Arial" w:hAnsi="Arial" w:cs="Arial"/>
          <w:sz w:val="22"/>
          <w:szCs w:val="22"/>
        </w:rPr>
        <w:t>.</w:t>
      </w:r>
      <w:r w:rsidR="00811793" w:rsidRPr="00F04849">
        <w:rPr>
          <w:rFonts w:ascii="Arial" w:hAnsi="Arial" w:cs="Arial"/>
          <w:sz w:val="22"/>
          <w:szCs w:val="22"/>
        </w:rPr>
        <w:t xml:space="preserve">  </w:t>
      </w:r>
      <w:r w:rsidR="00DB5F43" w:rsidRPr="00F04849">
        <w:rPr>
          <w:rFonts w:ascii="Arial" w:hAnsi="Arial" w:cs="Arial"/>
          <w:sz w:val="22"/>
          <w:szCs w:val="22"/>
        </w:rPr>
        <w:fldChar w:fldCharType="begin" w:fldLock="1"/>
      </w:r>
      <w:r w:rsidR="00267AAA" w:rsidRPr="00F04849">
        <w:rPr>
          <w:rFonts w:ascii="Arial" w:hAnsi="Arial" w:cs="Arial"/>
          <w:sz w:val="22"/>
          <w:szCs w:val="22"/>
        </w:rPr>
        <w:instrText>ADDIN CSL_CITATION { "citationItems" : [ { "id" : "ITEM-1", "itemData" : { "DOI" : "10.1509/jm.15.0420", "ISSN" : "15477185", "abstract" : "Understanding customer experience and the customer journey over time is critical for firms. Customers now interact with firms through myriad touch points in multiple channels and media, and customer experiences are more social in nature. These changes require firms to integrate multiple business functions, and even external partners, in creating and delivering positive customer experiences. In this article, the authors aim to develop a stronger understanding of customer experience and the customer journey in this era of increasingly complex customer behavior. To achieve this goal, they examine existing definitions and conceptualizations of customer experience as a construct and provide a historical perspective of the roots of customer experience within marketing. Next, they attempt to bring together what is currently known about customer experience, customer journeys, and customer experience management. Finally, they identify critical areas for future research on this important topic.", "author" : [ { "dropping-particle" : "", "family" : "Lemon", "given" : "Katherine N.", "non-dropping-particle" : "", "parse-names" : false, "suffix" : "" }, { "dropping-particle" : "", "family" : "Verhoef", "given" : "Peter C.", "non-dropping-particle" : "", "parse-names" : false, "suffix" : "" } ], "container-title" : "Journal of Marketing", "id" : "ITEM-1", "issue" : "6", "issued" : { "date-parts" : [ [ "2016" ] ] }, "page" : "69-96", "title" : "Understanding customer experience throughout the customer journey", "type" : "article-journal", "volume" : "80" }, "uris" : [ "http://www.mendeley.com/documents/?uuid=b449202b-1608-407f-a64a-e9225b906a5a" ] } ], "mendeley" : { "formattedCitation" : "(Lemon and Verhoef, 2016)", "plainTextFormattedCitation" : "(Lemon and Verhoef, 2016)", "previouslyFormattedCitation" : "(Lemon and Verhoef, 2016)" }, "properties" : { "noteIndex" : 0 }, "schema" : "https://github.com/citation-style-language/schema/raw/master/csl-citation.json" }</w:instrText>
      </w:r>
      <w:r w:rsidR="00DB5F43" w:rsidRPr="00F04849">
        <w:rPr>
          <w:rFonts w:ascii="Arial" w:hAnsi="Arial" w:cs="Arial"/>
          <w:sz w:val="22"/>
          <w:szCs w:val="22"/>
        </w:rPr>
        <w:fldChar w:fldCharType="separate"/>
      </w:r>
      <w:r w:rsidR="00DB5F43" w:rsidRPr="00F04849">
        <w:rPr>
          <w:rFonts w:ascii="Arial" w:hAnsi="Arial" w:cs="Arial"/>
          <w:noProof/>
          <w:sz w:val="22"/>
          <w:szCs w:val="22"/>
        </w:rPr>
        <w:t>(Lemon and Verhoef, 2016)</w:t>
      </w:r>
      <w:r w:rsidR="00DB5F43" w:rsidRPr="00F04849">
        <w:rPr>
          <w:rFonts w:ascii="Arial" w:hAnsi="Arial" w:cs="Arial"/>
          <w:sz w:val="22"/>
          <w:szCs w:val="22"/>
        </w:rPr>
        <w:fldChar w:fldCharType="end"/>
      </w:r>
      <w:r w:rsidR="00345173" w:rsidRPr="00F04849">
        <w:rPr>
          <w:rFonts w:ascii="Arial" w:hAnsi="Arial" w:cs="Arial"/>
          <w:sz w:val="22"/>
          <w:szCs w:val="22"/>
        </w:rPr>
        <w:t>.</w:t>
      </w:r>
    </w:p>
    <w:p w14:paraId="0C206FF0" w14:textId="77777777" w:rsidR="00C231A7" w:rsidRPr="005B2E97" w:rsidRDefault="007C17B9" w:rsidP="00F04849">
      <w:pPr>
        <w:pStyle w:val="Heading1"/>
        <w:spacing w:line="360" w:lineRule="auto"/>
        <w:rPr>
          <w:rFonts w:ascii="Arial" w:hAnsi="Arial" w:cs="Arial"/>
        </w:rPr>
      </w:pPr>
      <w:bookmarkStart w:id="10" w:name="_Toc89080358"/>
      <w:r w:rsidRPr="005B2E97">
        <w:rPr>
          <w:rFonts w:ascii="Arial" w:hAnsi="Arial" w:cs="Arial"/>
        </w:rPr>
        <w:lastRenderedPageBreak/>
        <w:t>Customer Experience and Brand Experience</w:t>
      </w:r>
      <w:bookmarkEnd w:id="10"/>
      <w:r w:rsidRPr="005B2E97">
        <w:rPr>
          <w:rFonts w:ascii="Arial" w:hAnsi="Arial" w:cs="Arial"/>
        </w:rPr>
        <w:t xml:space="preserve"> </w:t>
      </w:r>
    </w:p>
    <w:p w14:paraId="53730C59" w14:textId="1E4161B8" w:rsidR="00C231A7" w:rsidRPr="005B2E97" w:rsidRDefault="00C231A7" w:rsidP="005B2E97">
      <w:pPr>
        <w:spacing w:line="360" w:lineRule="auto"/>
        <w:jc w:val="lowKashida"/>
        <w:rPr>
          <w:rFonts w:ascii="Arial" w:hAnsi="Arial" w:cs="Arial"/>
          <w:sz w:val="22"/>
          <w:szCs w:val="22"/>
        </w:rPr>
      </w:pPr>
      <w:r w:rsidRPr="005B2E97">
        <w:rPr>
          <w:rFonts w:ascii="Arial" w:hAnsi="Arial" w:cs="Arial"/>
          <w:sz w:val="22"/>
          <w:szCs w:val="22"/>
        </w:rPr>
        <w:t xml:space="preserve">Both brand experience and customer experience are fundamentally </w:t>
      </w:r>
      <w:r w:rsidR="00DE2A72" w:rsidRPr="005B2E97">
        <w:rPr>
          <w:rFonts w:ascii="Arial" w:hAnsi="Arial" w:cs="Arial"/>
          <w:sz w:val="22"/>
          <w:szCs w:val="22"/>
        </w:rPr>
        <w:t>focused on the same area</w:t>
      </w:r>
      <w:r w:rsidR="00547F84" w:rsidRPr="005B2E97">
        <w:rPr>
          <w:rFonts w:ascii="Arial" w:hAnsi="Arial" w:cs="Arial"/>
          <w:sz w:val="22"/>
          <w:szCs w:val="22"/>
        </w:rPr>
        <w:t xml:space="preserve">: the consumer </w:t>
      </w:r>
      <w:r w:rsidR="001A363B" w:rsidRPr="005B2E97">
        <w:rPr>
          <w:rFonts w:ascii="Arial" w:hAnsi="Arial" w:cs="Arial"/>
          <w:sz w:val="22"/>
          <w:szCs w:val="22"/>
        </w:rPr>
        <w:t>and the</w:t>
      </w:r>
      <w:r w:rsidR="00547F84" w:rsidRPr="005B2E97">
        <w:rPr>
          <w:rFonts w:ascii="Arial" w:hAnsi="Arial" w:cs="Arial"/>
          <w:sz w:val="22"/>
          <w:szCs w:val="22"/>
        </w:rPr>
        <w:t xml:space="preserve"> user experience </w:t>
      </w:r>
      <w:r w:rsidR="00847867" w:rsidRPr="005B2E97">
        <w:rPr>
          <w:rFonts w:ascii="Arial" w:hAnsi="Arial" w:cs="Arial"/>
          <w:sz w:val="22"/>
          <w:szCs w:val="22"/>
        </w:rPr>
        <w:t>guide</w:t>
      </w:r>
      <w:r w:rsidR="00547F84" w:rsidRPr="005B2E97">
        <w:rPr>
          <w:rFonts w:ascii="Arial" w:hAnsi="Arial" w:cs="Arial"/>
          <w:sz w:val="22"/>
          <w:szCs w:val="22"/>
        </w:rPr>
        <w:t xml:space="preserve"> a customer through a transaction or engagement with the company, whereas the brand experience caters to the consumer before they become a client. Brand Equity Models such as Brand Loyalty, Awareness Of the brand, Perceived Quality, Perceived Brand, and Proprietary Assets play a significant role in evaluating the link between Customer Experience and Brand </w:t>
      </w:r>
      <w:r w:rsidR="00547F84" w:rsidRPr="002D36B0">
        <w:rPr>
          <w:rFonts w:ascii="Arial" w:hAnsi="Arial" w:cs="Arial"/>
          <w:sz w:val="22"/>
          <w:szCs w:val="22"/>
        </w:rPr>
        <w:t>Personality</w:t>
      </w:r>
      <w:r w:rsidR="002D36B0" w:rsidRPr="002D36B0">
        <w:rPr>
          <w:rFonts w:ascii="Arial" w:hAnsi="Arial" w:cs="Arial"/>
          <w:sz w:val="22"/>
          <w:szCs w:val="22"/>
        </w:rPr>
        <w:t xml:space="preserve"> </w:t>
      </w:r>
      <w:r w:rsidR="002D36B0" w:rsidRPr="002D36B0">
        <w:rPr>
          <w:rFonts w:ascii="Arial" w:hAnsi="Arial" w:cs="Arial"/>
          <w:sz w:val="22"/>
          <w:szCs w:val="22"/>
        </w:rPr>
        <w:fldChar w:fldCharType="begin" w:fldLock="1"/>
      </w:r>
      <w:r w:rsidR="002D36B0" w:rsidRPr="002D36B0">
        <w:rPr>
          <w:rFonts w:ascii="Arial" w:hAnsi="Arial" w:cs="Arial"/>
          <w:sz w:val="22"/>
          <w:szCs w:val="22"/>
        </w:rPr>
        <w:instrText>ADDIN CSL_CITATION { "citationItems" : [ { "id" : "ITEM-1", "itemData" : { "DOI" : "10.1057/jit.2010.39", "ISSN" : "02683962", "abstract" : "In this paper, we examine the impact of customer relationship management (CRM) on firm performance using a hierarchical construct model. Following the resource-based view of the firm, strategic CRM is conceptualized as an endogenously determined function of the organization's ability to harness and orchestrate lower-order capabilities that comprise physical assets, such as IT infrastructure, and organizational capabilities, such as human analytics (HA) and business architecture (BA). Our results reveal a positive and significant path between a superior CRM capability and firm performance. In turn, superior CRM capability is positively associated with HA and BA. However, our results suggest that the impact of IT infrastructure on superior CRM capability is indirect and fully mediated by HA and BA. We also find that CRM initiatives jointly emphasizing customer intimacy and cost reduction outperform those taking a less balanced approach. Overall, this paper helps explain why some CRM programs are more successful than others and what capabilities are required to support success. \u00a9 2011 JIT Palgrave Macmillan All rights reserved.", "author" : [ { "dropping-particle" : "", "family" : "Coltman", "given" : "Tim", "non-dropping-particle" : "", "parse-names" : false, "suffix" : "" }, { "dropping-particle" : "", "family" : "Devinney", "given" : "Timothy M.", "non-dropping-particle" : "", "parse-names" : false, "suffix" : "" }, { "dropping-particle" : "", "family" : "Midgley", "given" : "David F.", "non-dropping-particle" : "", "parse-names" : false, "suffix" : "" } ], "container-title" : "Journal of Information Technology", "id" : "ITEM-1", "issue" : "3", "issued" : { "date-parts" : [ [ "2011" ] ] }, "page" : "205-219", "title" : "Customer relationship management and firm performance", "type" : "article-journal", "volume" : "26" }, "uris" : [ "http://www.mendeley.com/documents/?uuid=0c9f6c2d-76d6-4fcf-bc46-fc1d9c8c0bbe" ] } ], "mendeley" : { "formattedCitation" : "(Coltman, Devinney and Midgley, 2011)", "plainTextFormattedCitation" : "(Coltman, Devinney and Midgley, 2011)", "previouslyFormattedCitation" : "(Coltman, Devinney and Midgley, 2011)" }, "properties" : { "noteIndex" : 0 }, "schema" : "https://github.com/citation-style-language/schema/raw/master/csl-citation.json" }</w:instrText>
      </w:r>
      <w:r w:rsidR="002D36B0" w:rsidRPr="002D36B0">
        <w:rPr>
          <w:rFonts w:ascii="Arial" w:hAnsi="Arial" w:cs="Arial"/>
          <w:sz w:val="22"/>
          <w:szCs w:val="22"/>
        </w:rPr>
        <w:fldChar w:fldCharType="separate"/>
      </w:r>
      <w:r w:rsidR="002D36B0" w:rsidRPr="002D36B0">
        <w:rPr>
          <w:rFonts w:ascii="Arial" w:hAnsi="Arial" w:cs="Arial"/>
          <w:noProof/>
          <w:sz w:val="22"/>
          <w:szCs w:val="22"/>
        </w:rPr>
        <w:t>(Coltman, Devinney and Midgley, 2011)</w:t>
      </w:r>
      <w:r w:rsidR="002D36B0" w:rsidRPr="002D36B0">
        <w:rPr>
          <w:rFonts w:ascii="Arial" w:hAnsi="Arial" w:cs="Arial"/>
          <w:sz w:val="22"/>
          <w:szCs w:val="22"/>
        </w:rPr>
        <w:fldChar w:fldCharType="end"/>
      </w:r>
      <w:r w:rsidR="00847867" w:rsidRPr="002D36B0">
        <w:rPr>
          <w:rFonts w:ascii="Arial" w:hAnsi="Arial" w:cs="Arial"/>
          <w:sz w:val="22"/>
          <w:szCs w:val="22"/>
        </w:rPr>
        <w:t>.</w:t>
      </w:r>
    </w:p>
    <w:p w14:paraId="092F3889" w14:textId="47DE158C" w:rsidR="00847867" w:rsidRPr="005B2E97" w:rsidRDefault="00847867" w:rsidP="005B2E97">
      <w:pPr>
        <w:spacing w:line="360" w:lineRule="auto"/>
        <w:jc w:val="lowKashida"/>
        <w:rPr>
          <w:rFonts w:ascii="Arial" w:hAnsi="Arial" w:cs="Arial"/>
          <w:sz w:val="22"/>
          <w:szCs w:val="22"/>
        </w:rPr>
      </w:pPr>
      <w:r w:rsidRPr="005B2E97">
        <w:rPr>
          <w:rFonts w:ascii="Arial" w:hAnsi="Arial" w:cs="Arial"/>
          <w:sz w:val="22"/>
          <w:szCs w:val="22"/>
        </w:rPr>
        <w:t>Asda has a strong brand identity with the focus on everyday low price promises for their customers. As Asda is a supermarket giant, they possess strong buyer power when is comes to their suppliers. This enables them to keep their promises and bring lower prices to their customers’, giving them a lead in the supermarket price wars.</w:t>
      </w:r>
    </w:p>
    <w:p w14:paraId="7FAD9B14" w14:textId="69BDF371" w:rsidR="00C231A7" w:rsidRPr="005B2E97" w:rsidRDefault="00C65E3A" w:rsidP="005B2E97">
      <w:pPr>
        <w:spacing w:line="360" w:lineRule="auto"/>
        <w:jc w:val="lowKashida"/>
        <w:rPr>
          <w:rFonts w:ascii="Arial" w:hAnsi="Arial" w:cs="Arial"/>
          <w:sz w:val="22"/>
          <w:szCs w:val="22"/>
        </w:rPr>
      </w:pPr>
      <w:r w:rsidRPr="005B2E97">
        <w:rPr>
          <w:rFonts w:ascii="Arial" w:hAnsi="Arial" w:cs="Arial"/>
          <w:sz w:val="22"/>
          <w:szCs w:val="22"/>
        </w:rPr>
        <w:t>A brand's identity, purpose, beliefs, and all it represents for are brought to life via its customer satisfaction</w:t>
      </w:r>
      <w:r w:rsidR="00C231A7" w:rsidRPr="005B2E97">
        <w:rPr>
          <w:rFonts w:ascii="Arial" w:hAnsi="Arial" w:cs="Arial"/>
          <w:sz w:val="22"/>
          <w:szCs w:val="22"/>
        </w:rPr>
        <w:t>. Customers' experience expectations are set by the brand.</w:t>
      </w:r>
      <w:r w:rsidR="00672A83" w:rsidRPr="005B2E97">
        <w:rPr>
          <w:rFonts w:ascii="Arial" w:hAnsi="Arial" w:cs="Arial"/>
          <w:sz w:val="22"/>
          <w:szCs w:val="22"/>
        </w:rPr>
        <w:t xml:space="preserve"> Customer-based brand equity results in increased financial gains for the organi</w:t>
      </w:r>
      <w:r w:rsidR="00DE2A72" w:rsidRPr="005B2E97">
        <w:rPr>
          <w:rFonts w:ascii="Arial" w:hAnsi="Arial" w:cs="Arial"/>
          <w:sz w:val="22"/>
          <w:szCs w:val="22"/>
        </w:rPr>
        <w:t>s</w:t>
      </w:r>
      <w:r w:rsidR="00672A83" w:rsidRPr="005B2E97">
        <w:rPr>
          <w:rFonts w:ascii="Arial" w:hAnsi="Arial" w:cs="Arial"/>
          <w:sz w:val="22"/>
          <w:szCs w:val="22"/>
        </w:rPr>
        <w:t>ation</w:t>
      </w:r>
      <w:r w:rsidR="002D36B0">
        <w:rPr>
          <w:rFonts w:ascii="Arial" w:hAnsi="Arial" w:cs="Arial"/>
          <w:sz w:val="22"/>
          <w:szCs w:val="22"/>
        </w:rPr>
        <w:t xml:space="preserve"> </w:t>
      </w:r>
      <w:r w:rsidR="002D36B0" w:rsidRPr="005B2E97">
        <w:rPr>
          <w:rFonts w:ascii="Arial" w:hAnsi="Arial" w:cs="Arial"/>
          <w:sz w:val="22"/>
          <w:szCs w:val="22"/>
        </w:rPr>
        <w:fldChar w:fldCharType="begin" w:fldLock="1"/>
      </w:r>
      <w:r w:rsidR="002D36B0" w:rsidRPr="005B2E97">
        <w:rPr>
          <w:rFonts w:ascii="Arial" w:hAnsi="Arial" w:cs="Arial"/>
          <w:sz w:val="22"/>
          <w:szCs w:val="22"/>
        </w:rPr>
        <w:instrText>ADDIN CSL_CITATION { "citationItems" : [ { "id" : "ITEM-1", "itemData" : { "DOI" : "10.15722/jds.19.1.202101.115", "ISSN" : "20937717", "abstract" : "Purpose: This study examines the effects of several brand variables on customer satisfaction and brand loyalty. Research design, data, and methodology: The survey was conducted on a community with 302 city residents in Greater Jakarta as consumers of lighting products. The constructs were arranged based on several independent variables such as brand experience, brand relationships, and brand trust on customer satisfaction and brand loyalty. Customer satisfaction was positioned as an intervening variable to examine the effects on brand loyalty. Results: The consumer's experience determines the attitude and satisfaction at the next action. Brand experience significantly influences customer satisfaction and brand loyalty. Meanwhile, a brand association related to the benefits of the product concerned so that the relationship also affects customer satisfaction and brand loyalty. However, the brand relationship does not affect brand trust. Consumers do not readily believe without experience. Conclusion: The consumer's experience significantly influences satisfaction and brand loyalty, both direct and indirect. Brand relationships affected customer satisfaction and had a direct effect on brand loyalty. Likewise, brand trust has a direct effect on brand loyalty. The findings' implications emphasize the importance of brand owners to provide positive, memorable experiences to the consumers.", "author" : [ { "dropping-particle" : "", "family" : "Budi", "given" : "Sylvia Christianti", "non-dropping-particle" : "", "parse-names" : false, "suffix" : "" }, { "dropping-particle" : "", "family" : "Hidayat", "given" : "Z.", "non-dropping-particle" : "", "parse-names" : false, "suffix" : "" }, { "dropping-particle" : "", "family" : "Mani", "given" : "La", "non-dropping-particle" : "", "parse-names" : false, "suffix" : "" } ], "container-title" : "Journal of Distribution Science", "id" : "ITEM-1", "issue" : "1", "issued" : { "date-parts" : [ [ "2021" ] ] }, "page" : "115-124", "title" : "The Effects of Experience and Brand Relationship to Brand Satisfaction, Trust and Loyalty Shopping Distribution of Consumer Philips Lighting Product in Indonesia", "type" : "article-journal", "volume" : "19" }, "uris" : [ "http://www.mendeley.com/documents/?uuid=3ec7f26e-8896-4f48-8753-a4955f86e48c" ] } ], "mendeley" : { "formattedCitation" : "(Budi, Hidayat and Mani, 2021)", "plainTextFormattedCitation" : "(Budi, Hidayat and Mani, 2021)", "previouslyFormattedCitation" : "(Budi, Hidayat and Mani, 2021)" }, "properties" : { "noteIndex" : 0 }, "schema" : "https://github.com/citation-style-language/schema/raw/master/csl-citation.json" }</w:instrText>
      </w:r>
      <w:r w:rsidR="002D36B0" w:rsidRPr="005B2E97">
        <w:rPr>
          <w:rFonts w:ascii="Arial" w:hAnsi="Arial" w:cs="Arial"/>
          <w:sz w:val="22"/>
          <w:szCs w:val="22"/>
        </w:rPr>
        <w:fldChar w:fldCharType="separate"/>
      </w:r>
      <w:r w:rsidR="002D36B0" w:rsidRPr="005B2E97">
        <w:rPr>
          <w:rFonts w:ascii="Arial" w:hAnsi="Arial" w:cs="Arial"/>
          <w:noProof/>
          <w:sz w:val="22"/>
          <w:szCs w:val="22"/>
        </w:rPr>
        <w:t>(Budi, Hidayat and Mani, 2021)</w:t>
      </w:r>
      <w:r w:rsidR="002D36B0" w:rsidRPr="005B2E97">
        <w:rPr>
          <w:rFonts w:ascii="Arial" w:hAnsi="Arial" w:cs="Arial"/>
          <w:sz w:val="22"/>
          <w:szCs w:val="22"/>
        </w:rPr>
        <w:fldChar w:fldCharType="end"/>
      </w:r>
      <w:r w:rsidR="00672A83" w:rsidRPr="005B2E97">
        <w:rPr>
          <w:rFonts w:ascii="Arial" w:hAnsi="Arial" w:cs="Arial"/>
          <w:sz w:val="22"/>
          <w:szCs w:val="22"/>
        </w:rPr>
        <w:t>. Marketing initiatives launched by a strong C</w:t>
      </w:r>
      <w:r w:rsidR="00790C2F" w:rsidRPr="005B2E97">
        <w:rPr>
          <w:rFonts w:ascii="Arial" w:hAnsi="Arial" w:cs="Arial"/>
          <w:sz w:val="22"/>
          <w:szCs w:val="22"/>
        </w:rPr>
        <w:t>B</w:t>
      </w:r>
      <w:r w:rsidR="00672A83" w:rsidRPr="005B2E97">
        <w:rPr>
          <w:rFonts w:ascii="Arial" w:hAnsi="Arial" w:cs="Arial"/>
          <w:sz w:val="22"/>
          <w:szCs w:val="22"/>
        </w:rPr>
        <w:t>BE</w:t>
      </w:r>
      <w:r w:rsidR="00790C2F" w:rsidRPr="005B2E97">
        <w:rPr>
          <w:rFonts w:ascii="Arial" w:hAnsi="Arial" w:cs="Arial"/>
          <w:sz w:val="22"/>
          <w:szCs w:val="22"/>
        </w:rPr>
        <w:t xml:space="preserve"> customer-based brand equity</w:t>
      </w:r>
      <w:r w:rsidR="00672A83" w:rsidRPr="005B2E97">
        <w:rPr>
          <w:rFonts w:ascii="Arial" w:hAnsi="Arial" w:cs="Arial"/>
          <w:sz w:val="22"/>
          <w:szCs w:val="22"/>
        </w:rPr>
        <w:t xml:space="preserve"> are more likely to get a positive reaction. </w:t>
      </w:r>
      <w:r w:rsidR="00790C2F" w:rsidRPr="005B2E97">
        <w:rPr>
          <w:rFonts w:ascii="Arial" w:hAnsi="Arial" w:cs="Arial"/>
          <w:sz w:val="22"/>
          <w:szCs w:val="22"/>
        </w:rPr>
        <w:t>This i</w:t>
      </w:r>
      <w:r w:rsidR="00672A83" w:rsidRPr="005B2E97">
        <w:rPr>
          <w:rFonts w:ascii="Arial" w:hAnsi="Arial" w:cs="Arial"/>
          <w:sz w:val="22"/>
          <w:szCs w:val="22"/>
        </w:rPr>
        <w:t>ncreases customer loyalty since clients are willing to stick with the firm because they have faith in it</w:t>
      </w:r>
      <w:r w:rsidR="00790C2F" w:rsidRPr="005B2E97">
        <w:rPr>
          <w:rFonts w:ascii="Arial" w:hAnsi="Arial" w:cs="Arial"/>
          <w:sz w:val="22"/>
          <w:szCs w:val="22"/>
        </w:rPr>
        <w:t xml:space="preserve"> </w:t>
      </w:r>
      <w:r w:rsidR="00DB3A4B" w:rsidRPr="005B2E97">
        <w:rPr>
          <w:rFonts w:ascii="Arial" w:hAnsi="Arial" w:cs="Arial"/>
          <w:sz w:val="22"/>
          <w:szCs w:val="22"/>
        </w:rPr>
        <w:fldChar w:fldCharType="begin" w:fldLock="1"/>
      </w:r>
      <w:r w:rsidR="004D333A" w:rsidRPr="005B2E97">
        <w:rPr>
          <w:rFonts w:ascii="Arial" w:hAnsi="Arial" w:cs="Arial"/>
          <w:sz w:val="22"/>
          <w:szCs w:val="22"/>
        </w:rPr>
        <w:instrText>ADDIN CSL_CITATION { "citationItems" : [ { "id" : "ITEM-1", "itemData" : { "DOI" : "10.35940/ijrte.B1109.0782S719", "ISSN" : "22773878", "abstract" : "The banking landscape is changing rapidly with digital platforms becoming a dominant form of interaction between banks and their clients; but isn\u2019t this advancement a big challenge to human touch? Will this advancement render the human element unnecessary? Today, Consumers, particularly millennials, expect banking services to be faster and seamless on the back of smart digital interfaces. Technology has improved productivity. However, it has made the banking operations more mechanical and devoid of human touch. The paper explores the young generation banking customer\u2019s attitude towards Customer Relationship Management strategies adopted by different banks and discovers the alarming signal of vanishing human touch; as the study finds that both banks and customers prefer technological convenience over human touch. Thus, in the evolution of banking, the invisible wall is hindering the relationship between banks and customers which would be showing the impact in the near future. The paper suggests that in the process of aligning the futuristic goals and current practices the major ignorance to human touch is an invisible challenge, which should be addressed at the right time. A service industry like banking cannot breathe without Emotional Connection. In times to come, the fading human touch phenomenon needs to be reserved.", "author" : [ { "dropping-particle" : "", "family" : "Arora", "given" : "Nidhi", "non-dropping-particle" : "", "parse-names" : false, "suffix" : "" }, { "dropping-particle" : "", "family" : "Verma", "given" : "Priti", "non-dropping-particle" : "", "parse-names" : false, "suffix" : "" } ], "container-title" : "International Journal of Recent Technology and Engineering", "id" : "ITEM-1", "issue" : "2 Special Issue 7", "issued" : { "date-parts" : [ [ "2019" ] ] }, "page" : "592-596", "title" : "Customer relationship management in banks: Convenience vs. human touch", "type" : "article-journal", "volume" : "8" }, "uris" : [ "http://www.mendeley.com/documents/?uuid=3b1adc77-eced-4f01-8a8e-dc1fbae6be4b" ] } ], "mendeley" : { "formattedCitation" : "(Arora and Verma, 2019)", "plainTextFormattedCitation" : "(Arora and Verma, 2019)", "previouslyFormattedCitation" : "(Arora and Verma, 2019)" }, "properties" : { "noteIndex" : 0 }, "schema" : "https://github.com/citation-style-language/schema/raw/master/csl-citation.json" }</w:instrText>
      </w:r>
      <w:r w:rsidR="00DB3A4B" w:rsidRPr="005B2E97">
        <w:rPr>
          <w:rFonts w:ascii="Arial" w:hAnsi="Arial" w:cs="Arial"/>
          <w:sz w:val="22"/>
          <w:szCs w:val="22"/>
        </w:rPr>
        <w:fldChar w:fldCharType="separate"/>
      </w:r>
      <w:r w:rsidR="00DB3A4B" w:rsidRPr="005B2E97">
        <w:rPr>
          <w:rFonts w:ascii="Arial" w:hAnsi="Arial" w:cs="Arial"/>
          <w:noProof/>
          <w:sz w:val="22"/>
          <w:szCs w:val="22"/>
        </w:rPr>
        <w:t>(Arora and Verma, 2019)</w:t>
      </w:r>
      <w:r w:rsidR="00DB3A4B" w:rsidRPr="005B2E97">
        <w:rPr>
          <w:rFonts w:ascii="Arial" w:hAnsi="Arial" w:cs="Arial"/>
          <w:sz w:val="22"/>
          <w:szCs w:val="22"/>
        </w:rPr>
        <w:fldChar w:fldCharType="end"/>
      </w:r>
      <w:r w:rsidR="00790C2F" w:rsidRPr="005B2E97">
        <w:rPr>
          <w:rFonts w:ascii="Arial" w:hAnsi="Arial" w:cs="Arial"/>
          <w:sz w:val="22"/>
          <w:szCs w:val="22"/>
        </w:rPr>
        <w:t>.</w:t>
      </w:r>
    </w:p>
    <w:p w14:paraId="42234BEC" w14:textId="1E381BDA" w:rsidR="00C231A7" w:rsidRPr="005B2E97" w:rsidRDefault="00C231A7" w:rsidP="005B2E97">
      <w:pPr>
        <w:spacing w:line="360" w:lineRule="auto"/>
        <w:jc w:val="lowKashida"/>
        <w:rPr>
          <w:rFonts w:ascii="Arial" w:hAnsi="Arial" w:cs="Arial"/>
          <w:b/>
          <w:bCs/>
          <w:sz w:val="22"/>
          <w:szCs w:val="22"/>
        </w:rPr>
      </w:pPr>
      <w:r w:rsidRPr="005B2E97">
        <w:rPr>
          <w:rFonts w:ascii="Arial" w:hAnsi="Arial" w:cs="Arial"/>
          <w:sz w:val="22"/>
          <w:szCs w:val="22"/>
        </w:rPr>
        <w:t>The customer experience has a significant influence on the brand's image. This means that customers' perceptions of their interactions with businesses might influence brand image. Furthermore, in terms of tendency to transfer brands, customer experience has a beneficial influence on consumer loyalty. A positive customer experience considerably reduces the likelihood of switching to another brand</w:t>
      </w:r>
      <w:r w:rsidR="000B5E61" w:rsidRPr="005B2E97">
        <w:rPr>
          <w:rFonts w:ascii="Arial" w:hAnsi="Arial" w:cs="Arial"/>
          <w:sz w:val="22"/>
          <w:szCs w:val="22"/>
        </w:rPr>
        <w:t xml:space="preserve"> </w:t>
      </w:r>
      <w:r w:rsidR="000B5E61" w:rsidRPr="005B2E97">
        <w:rPr>
          <w:rFonts w:ascii="Arial" w:hAnsi="Arial" w:cs="Arial"/>
          <w:sz w:val="22"/>
          <w:szCs w:val="22"/>
        </w:rPr>
        <w:fldChar w:fldCharType="begin" w:fldLock="1"/>
      </w:r>
      <w:r w:rsidR="000B5E61" w:rsidRPr="005B2E97">
        <w:rPr>
          <w:rFonts w:ascii="Arial" w:hAnsi="Arial" w:cs="Arial"/>
          <w:sz w:val="22"/>
          <w:szCs w:val="22"/>
        </w:rPr>
        <w:instrText>ADDIN CSL_CITATION { "citationItems" : [ { "id" : "ITEM-1", "itemData" : { "DOI" : "10.1509/jm.13.0056", "ISSN" : "15477185", "abstract" : "Interpersonal exchanges between customers and frontline service employees increasingly involve the use of technology, such as point-of-sale terminals, tablets, and kiosks. The present research draws on role and script theories to demonstrate that customer reactions to technology-infused service exchanges depend on the presence of employee rapport. When rapport is present during the exchange, the use of technology functions as an interpersonal barrier preventing the customer from responding in kind to employee rapport-building efforts, thereby decreasing service encounter evaluations. However, during service encounters in which employees are not engaging in rapport building, technology functions as an interpersonal barrier, enabling customers to retreat from the relatively unpleasant service interaction, thereby increasing service encounter evaluations. Two analyses using J.D. Power Guest Satisfaction Index data support the barrier and beneficial effects of technology use during service encounters with and without rapport, respectively. A follow-up experiment replicates this data pattern and identifies psychological discomfort as a key process that governs the effect. For managers, the results demonstrate the inherent incompatibility of initiatives designed to encourage employee-customer rapport with those that introduce technology into frontline service exchanges.", "author" : [ { "dropping-particle" : "", "family" : "Giebelhausen", "given" : "Michael", "non-dropping-particle" : "", "parse-names" : false, "suffix" : "" }, { "dropping-particle" : "", "family" : "Robinson", "given" : "Stacey G.", "non-dropping-particle" : "", "parse-names" : false, "suffix" : "" }, { "dropping-particle" : "", "family" : "Sirianni", "given" : "Nancy J.", "non-dropping-particle" : "", "parse-names" : false, "suffix" : "" }, { "dropping-particle" : "", "family" : "Brady", "given" : "Michael K.", "non-dropping-particle" : "", "parse-names" : false, "suffix" : "" } ], "container-title" : "Journal of Marketing", "id" : "ITEM-1", "issue" : "4", "issued" : { "date-parts" : [ [ "2014" ] ] }, "page" : "113-124", "title" : "Touch Versus Tech: When technology functions as a barrier or a benefit to service encounters", "type" : "article-journal", "volume" : "78" }, "uris" : [ "http://www.mendeley.com/documents/?uuid=df058639-c3b5-4ef0-a306-42585aa33f0e" ] } ], "mendeley" : { "formattedCitation" : "(Giebelhausen &lt;i&gt;et al.&lt;/i&gt;, 2014)", "plainTextFormattedCitation" : "(Giebelhausen et al., 2014)", "previouslyFormattedCitation" : "(Giebelhausen &lt;i&gt;et al.&lt;/i&gt;, 2014)" }, "properties" : { "noteIndex" : 0 }, "schema" : "https://github.com/citation-style-language/schema/raw/master/csl-citation.json" }</w:instrText>
      </w:r>
      <w:r w:rsidR="000B5E61" w:rsidRPr="005B2E97">
        <w:rPr>
          <w:rFonts w:ascii="Arial" w:hAnsi="Arial" w:cs="Arial"/>
          <w:sz w:val="22"/>
          <w:szCs w:val="22"/>
        </w:rPr>
        <w:fldChar w:fldCharType="separate"/>
      </w:r>
      <w:r w:rsidR="000B5E61" w:rsidRPr="005B2E97">
        <w:rPr>
          <w:rFonts w:ascii="Arial" w:hAnsi="Arial" w:cs="Arial"/>
          <w:noProof/>
          <w:sz w:val="22"/>
          <w:szCs w:val="22"/>
        </w:rPr>
        <w:t xml:space="preserve">(Giebelhausen </w:t>
      </w:r>
      <w:r w:rsidR="000B5E61" w:rsidRPr="005B2E97">
        <w:rPr>
          <w:rFonts w:ascii="Arial" w:hAnsi="Arial" w:cs="Arial"/>
          <w:i/>
          <w:noProof/>
          <w:sz w:val="22"/>
          <w:szCs w:val="22"/>
        </w:rPr>
        <w:t>et al.</w:t>
      </w:r>
      <w:r w:rsidR="000B5E61" w:rsidRPr="005B2E97">
        <w:rPr>
          <w:rFonts w:ascii="Arial" w:hAnsi="Arial" w:cs="Arial"/>
          <w:noProof/>
          <w:sz w:val="22"/>
          <w:szCs w:val="22"/>
        </w:rPr>
        <w:t>, 2014)</w:t>
      </w:r>
      <w:r w:rsidR="000B5E61" w:rsidRPr="005B2E97">
        <w:rPr>
          <w:rFonts w:ascii="Arial" w:hAnsi="Arial" w:cs="Arial"/>
          <w:sz w:val="22"/>
          <w:szCs w:val="22"/>
        </w:rPr>
        <w:fldChar w:fldCharType="end"/>
      </w:r>
      <w:r w:rsidR="000B5E61" w:rsidRPr="005B2E97">
        <w:rPr>
          <w:rFonts w:ascii="Arial" w:hAnsi="Arial" w:cs="Arial"/>
          <w:sz w:val="22"/>
          <w:szCs w:val="22"/>
        </w:rPr>
        <w:t>.</w:t>
      </w:r>
    </w:p>
    <w:p w14:paraId="12AC90AF" w14:textId="45F76664" w:rsidR="0034301D" w:rsidRPr="005B2E97" w:rsidRDefault="0090738F" w:rsidP="005B2E97">
      <w:pPr>
        <w:spacing w:line="360" w:lineRule="auto"/>
        <w:jc w:val="lowKashida"/>
        <w:rPr>
          <w:rFonts w:ascii="Arial" w:hAnsi="Arial" w:cs="Arial"/>
          <w:sz w:val="22"/>
          <w:szCs w:val="22"/>
        </w:rPr>
      </w:pPr>
      <w:r w:rsidRPr="005B2E97">
        <w:rPr>
          <w:rFonts w:ascii="Arial" w:hAnsi="Arial" w:cs="Arial"/>
          <w:sz w:val="22"/>
          <w:szCs w:val="22"/>
        </w:rPr>
        <w:t xml:space="preserve">Customer perception of your brand determines brand loyalty. This might be accomplished by </w:t>
      </w:r>
      <w:r w:rsidR="003301AD" w:rsidRPr="005B2E97">
        <w:rPr>
          <w:rFonts w:ascii="Arial" w:hAnsi="Arial" w:cs="Arial"/>
          <w:sz w:val="22"/>
          <w:szCs w:val="22"/>
        </w:rPr>
        <w:t>maintaining</w:t>
      </w:r>
      <w:r w:rsidRPr="005B2E97">
        <w:rPr>
          <w:rFonts w:ascii="Arial" w:hAnsi="Arial" w:cs="Arial"/>
          <w:sz w:val="22"/>
          <w:szCs w:val="22"/>
        </w:rPr>
        <w:t xml:space="preserve"> your company's reputation, or </w:t>
      </w:r>
      <w:r w:rsidR="003301AD" w:rsidRPr="005B2E97">
        <w:rPr>
          <w:rFonts w:ascii="Arial" w:hAnsi="Arial" w:cs="Arial"/>
          <w:sz w:val="22"/>
          <w:szCs w:val="22"/>
        </w:rPr>
        <w:t xml:space="preserve">the customers </w:t>
      </w:r>
      <w:r w:rsidRPr="005B2E97">
        <w:rPr>
          <w:rFonts w:ascii="Arial" w:hAnsi="Arial" w:cs="Arial"/>
          <w:sz w:val="22"/>
          <w:szCs w:val="22"/>
        </w:rPr>
        <w:t>previous experiences with your company. Clients are loyal to a brand if they believe you give better service and quality than your competition</w:t>
      </w:r>
      <w:r w:rsidR="002D36B0">
        <w:rPr>
          <w:rFonts w:ascii="Arial" w:hAnsi="Arial" w:cs="Arial"/>
          <w:sz w:val="22"/>
          <w:szCs w:val="22"/>
        </w:rPr>
        <w:t xml:space="preserve"> </w:t>
      </w:r>
      <w:r w:rsidR="002D36B0" w:rsidRPr="002D36B0">
        <w:rPr>
          <w:rFonts w:ascii="Arial" w:hAnsi="Arial" w:cs="Arial"/>
          <w:sz w:val="22"/>
          <w:szCs w:val="22"/>
        </w:rPr>
        <w:fldChar w:fldCharType="begin" w:fldLock="1"/>
      </w:r>
      <w:r w:rsidR="002D36B0" w:rsidRPr="002D36B0">
        <w:rPr>
          <w:rFonts w:ascii="Arial" w:hAnsi="Arial" w:cs="Arial"/>
          <w:sz w:val="22"/>
          <w:szCs w:val="22"/>
        </w:rPr>
        <w:instrText>ADDIN CSL_CITATION { "citationItems" : [ { "id" : "ITEM-1", "itemData" : { "DOI" : "10.1016/j.jretai.2019.12.004", "ISSN" : "00224359", "abstract" : "Technologies are becoming increasingly autonomous, able to make decisions and complete tasks on behalf of consumers. Virtual assistants already take care of grocery shopping by replenishing used up ingredients while cooking machines prepare these ingredients and implement recipes. In the future, consumers will be able to delegate substantial parts of the shopping process to autonomous shopping systems. Whereas the functional benefits of these systems are evident, they challenge psychological consumption motives and ingrained human\u2013machine relationships due to the delegation of decisions and tasks to technology. The authors take a cross-disciplinary approach drawing from research in marketing, psychology, and human\u2013computer interaction to examine barriers to adoption of autonomous shopping systems. They identify different types of psychological and cultural barriers, and suggest ways to craft the online and bricks-and-mortar retail environment to overcome these barriers along the consumer journey. The article finishes with implications for policy makers and a future research agenda for researchers examining autonomous technologies.", "author" : [ { "dropping-particle" : "", "family" : "Bellis", "given" : "Emanuel", "non-dropping-particle" : "de", "parse-names" : false, "suffix" : "" }, { "dropping-particle" : "", "family" : "Venkataramani Johar", "given" : "Gita", "non-dropping-particle" : "", "parse-names" : false, "suffix" : "" } ], "container-title" : "Journal of Retailing", "id" : "ITEM-1", "issue" : "1", "issued" : { "date-parts" : [ [ "2020" ] ] }, "page" : "74-87", "publisher" : "New York University", "title" : "Autonomous Shopping Systems: Identifying and Overcoming Barriers to Consumer Adoption", "type" : "article-journal", "volume" : "96" }, "uris" : [ "http://www.mendeley.com/documents/?uuid=639e27b5-7ee3-43b7-aebc-9a1cc9b7164b" ] } ], "mendeley" : { "formattedCitation" : "(de Bellis and Venkataramani Johar, 2020)", "plainTextFormattedCitation" : "(de Bellis and Venkataramani Johar, 2020)", "previouslyFormattedCitation" : "(de Bellis and Venkataramani Johar, 2020)" }, "properties" : { "noteIndex" : 0 }, "schema" : "https://github.com/citation-style-language/schema/raw/master/csl-citation.json" }</w:instrText>
      </w:r>
      <w:r w:rsidR="002D36B0" w:rsidRPr="002D36B0">
        <w:rPr>
          <w:rFonts w:ascii="Arial" w:hAnsi="Arial" w:cs="Arial"/>
          <w:sz w:val="22"/>
          <w:szCs w:val="22"/>
        </w:rPr>
        <w:fldChar w:fldCharType="separate"/>
      </w:r>
      <w:r w:rsidR="002D36B0" w:rsidRPr="002D36B0">
        <w:rPr>
          <w:rFonts w:ascii="Arial" w:hAnsi="Arial" w:cs="Arial"/>
          <w:noProof/>
          <w:sz w:val="22"/>
          <w:szCs w:val="22"/>
        </w:rPr>
        <w:t>(de Bellis and Venkataramani Johar, 2020)</w:t>
      </w:r>
      <w:r w:rsidR="002D36B0" w:rsidRPr="002D36B0">
        <w:rPr>
          <w:rFonts w:ascii="Arial" w:hAnsi="Arial" w:cs="Arial"/>
          <w:sz w:val="22"/>
          <w:szCs w:val="22"/>
        </w:rPr>
        <w:fldChar w:fldCharType="end"/>
      </w:r>
      <w:r w:rsidRPr="002D36B0">
        <w:rPr>
          <w:rFonts w:ascii="Arial" w:hAnsi="Arial" w:cs="Arial"/>
          <w:sz w:val="22"/>
          <w:szCs w:val="22"/>
        </w:rPr>
        <w:t>.</w:t>
      </w:r>
      <w:r w:rsidRPr="005B2E97">
        <w:rPr>
          <w:rFonts w:ascii="Arial" w:hAnsi="Arial" w:cs="Arial"/>
          <w:sz w:val="22"/>
          <w:szCs w:val="22"/>
        </w:rPr>
        <w:t xml:space="preserve"> </w:t>
      </w:r>
      <w:r w:rsidR="00672A83" w:rsidRPr="005B2E97">
        <w:rPr>
          <w:rFonts w:ascii="Arial" w:hAnsi="Arial" w:cs="Arial"/>
          <w:sz w:val="22"/>
          <w:szCs w:val="22"/>
        </w:rPr>
        <w:t>Findings show</w:t>
      </w:r>
      <w:r w:rsidR="003301AD" w:rsidRPr="005B2E97">
        <w:rPr>
          <w:rFonts w:ascii="Arial" w:hAnsi="Arial" w:cs="Arial"/>
          <w:sz w:val="22"/>
          <w:szCs w:val="22"/>
        </w:rPr>
        <w:t>,</w:t>
      </w:r>
      <w:r w:rsidR="0034301D" w:rsidRPr="005B2E97">
        <w:rPr>
          <w:rFonts w:ascii="Arial" w:hAnsi="Arial" w:cs="Arial"/>
          <w:sz w:val="22"/>
          <w:szCs w:val="22"/>
        </w:rPr>
        <w:t xml:space="preserve"> </w:t>
      </w:r>
      <w:r w:rsidR="00672A83" w:rsidRPr="005B2E97">
        <w:rPr>
          <w:rFonts w:ascii="Arial" w:hAnsi="Arial" w:cs="Arial"/>
          <w:sz w:val="22"/>
          <w:szCs w:val="22"/>
        </w:rPr>
        <w:t>using</w:t>
      </w:r>
      <w:r w:rsidR="0034301D" w:rsidRPr="005B2E97">
        <w:rPr>
          <w:rFonts w:ascii="Arial" w:hAnsi="Arial" w:cs="Arial"/>
          <w:sz w:val="22"/>
          <w:szCs w:val="22"/>
        </w:rPr>
        <w:t xml:space="preserve"> multiple linear regression analysis, the results show that brand image and brand awareness have a substantial influence on brand loyalty. Furthermore, brand image has a substantial impact on client satisfaction</w:t>
      </w:r>
      <w:r w:rsidR="003301AD" w:rsidRPr="005B2E97">
        <w:rPr>
          <w:rFonts w:ascii="Arial" w:hAnsi="Arial" w:cs="Arial"/>
          <w:sz w:val="22"/>
          <w:szCs w:val="22"/>
        </w:rPr>
        <w:t xml:space="preserve"> </w:t>
      </w:r>
      <w:r w:rsidR="004D333A" w:rsidRPr="005B2E97">
        <w:rPr>
          <w:rFonts w:ascii="Arial" w:hAnsi="Arial" w:cs="Arial"/>
          <w:sz w:val="22"/>
          <w:szCs w:val="22"/>
        </w:rPr>
        <w:fldChar w:fldCharType="begin" w:fldLock="1"/>
      </w:r>
      <w:r w:rsidR="00355955" w:rsidRPr="005B2E97">
        <w:rPr>
          <w:rFonts w:ascii="Arial" w:hAnsi="Arial" w:cs="Arial"/>
          <w:sz w:val="22"/>
          <w:szCs w:val="22"/>
        </w:rPr>
        <w:instrText>ADDIN CSL_CITATION { "citationItems" : [ { "id" : "ITEM-1", "itemData" : { "DOI" : "10.14456/ITJEMAST.2020.77", "author" : [ { "dropping-particle" : "", "family" : "Abdi", "given" : "Mohammad Amin", "non-dropping-particle" : "", "parse-names" : false, "suffix" : "" }, { "dropping-particle" : "", "family" : "Hamidizadeh", "given" : "Mohammad Reza", "non-dropping-particle" : "", "parse-names" : false, "suffix" : "" } ], "container-title" : "International Transaction Journal of Engineering, Management, &amp; Applied Sciences &amp; Technologies International", "id" : "ITEM-1", "issue" : "04", "issued" : { "date-parts" : [ [ "2020" ] ] }, "page" : "1-12", "title" : "International Transaction Journal of Engineering , Management , &amp; Applied Sciences &amp; Technologies EFFECTS OF E-CRM ON THE SERVICE ATTRIBUTES AND QUALITY OF CUSTOMER-BANK RELATIONSHIP", "type" : "article-journal", "volume" : "11" }, "uris" : [ "http://www.mendeley.com/documents/?uuid=0405edbf-d8b0-47e0-b413-88d3c293dac6" ] } ], "mendeley" : { "formattedCitation" : "(Abdi and Hamidizadeh, 2020)", "plainTextFormattedCitation" : "(Abdi and Hamidizadeh, 2020)", "previouslyFormattedCitation" : "(Abdi and Hamidizadeh, 2020)" }, "properties" : { "noteIndex" : 0 }, "schema" : "https://github.com/citation-style-language/schema/raw/master/csl-citation.json" }</w:instrText>
      </w:r>
      <w:r w:rsidR="004D333A" w:rsidRPr="005B2E97">
        <w:rPr>
          <w:rFonts w:ascii="Arial" w:hAnsi="Arial" w:cs="Arial"/>
          <w:sz w:val="22"/>
          <w:szCs w:val="22"/>
        </w:rPr>
        <w:fldChar w:fldCharType="separate"/>
      </w:r>
      <w:r w:rsidR="004D333A" w:rsidRPr="005B2E97">
        <w:rPr>
          <w:rFonts w:ascii="Arial" w:hAnsi="Arial" w:cs="Arial"/>
          <w:noProof/>
          <w:sz w:val="22"/>
          <w:szCs w:val="22"/>
        </w:rPr>
        <w:t>(Abdi and Hamidizadeh, 2020)</w:t>
      </w:r>
      <w:r w:rsidR="004D333A" w:rsidRPr="005B2E97">
        <w:rPr>
          <w:rFonts w:ascii="Arial" w:hAnsi="Arial" w:cs="Arial"/>
          <w:sz w:val="22"/>
          <w:szCs w:val="22"/>
        </w:rPr>
        <w:fldChar w:fldCharType="end"/>
      </w:r>
      <w:r w:rsidR="003301AD" w:rsidRPr="005B2E97">
        <w:rPr>
          <w:rFonts w:ascii="Arial" w:hAnsi="Arial" w:cs="Arial"/>
          <w:sz w:val="22"/>
          <w:szCs w:val="22"/>
        </w:rPr>
        <w:t>.</w:t>
      </w:r>
    </w:p>
    <w:p w14:paraId="3611B6F0" w14:textId="0E71A120" w:rsidR="003301AD" w:rsidRPr="005B2E97" w:rsidRDefault="00E413B3" w:rsidP="005B2E97">
      <w:pPr>
        <w:pStyle w:val="Heading1"/>
        <w:spacing w:line="360" w:lineRule="auto"/>
        <w:rPr>
          <w:rFonts w:ascii="Arial" w:hAnsi="Arial" w:cs="Arial"/>
        </w:rPr>
      </w:pPr>
      <w:bookmarkStart w:id="11" w:name="_Toc89080359"/>
      <w:r w:rsidRPr="005B2E97">
        <w:rPr>
          <w:rFonts w:ascii="Arial" w:hAnsi="Arial" w:cs="Arial"/>
        </w:rPr>
        <w:lastRenderedPageBreak/>
        <w:t>Critic</w:t>
      </w:r>
      <w:r w:rsidR="003301AD" w:rsidRPr="005B2E97">
        <w:rPr>
          <w:rFonts w:ascii="Arial" w:hAnsi="Arial" w:cs="Arial"/>
        </w:rPr>
        <w:t>al</w:t>
      </w:r>
      <w:r w:rsidRPr="005B2E97">
        <w:rPr>
          <w:rFonts w:ascii="Arial" w:hAnsi="Arial" w:cs="Arial"/>
        </w:rPr>
        <w:t xml:space="preserve"> review on the </w:t>
      </w:r>
      <w:r w:rsidR="001D765F" w:rsidRPr="005B2E97">
        <w:rPr>
          <w:rFonts w:ascii="Arial" w:hAnsi="Arial" w:cs="Arial"/>
        </w:rPr>
        <w:t xml:space="preserve">Impact of </w:t>
      </w:r>
      <w:r w:rsidR="007961F6" w:rsidRPr="005B2E97">
        <w:rPr>
          <w:rFonts w:ascii="Arial" w:hAnsi="Arial" w:cs="Arial"/>
        </w:rPr>
        <w:t>Customer Relationship Management (</w:t>
      </w:r>
      <w:r w:rsidR="001D765F" w:rsidRPr="005B2E97">
        <w:rPr>
          <w:rFonts w:ascii="Arial" w:hAnsi="Arial" w:cs="Arial"/>
        </w:rPr>
        <w:t>CRM</w:t>
      </w:r>
      <w:r w:rsidR="007961F6" w:rsidRPr="005B2E97">
        <w:rPr>
          <w:rFonts w:ascii="Arial" w:hAnsi="Arial" w:cs="Arial"/>
        </w:rPr>
        <w:t>)</w:t>
      </w:r>
      <w:bookmarkEnd w:id="11"/>
    </w:p>
    <w:p w14:paraId="40A95C53" w14:textId="088F19D4" w:rsidR="00DF6789" w:rsidRPr="005B2E97" w:rsidRDefault="007A6472" w:rsidP="005B2E97">
      <w:pPr>
        <w:spacing w:line="360" w:lineRule="auto"/>
        <w:jc w:val="lowKashida"/>
        <w:rPr>
          <w:rFonts w:ascii="Arial" w:hAnsi="Arial" w:cs="Arial"/>
          <w:sz w:val="22"/>
          <w:szCs w:val="22"/>
        </w:rPr>
      </w:pPr>
      <w:r w:rsidRPr="005B2E97">
        <w:rPr>
          <w:rFonts w:ascii="Arial" w:hAnsi="Arial" w:cs="Arial"/>
          <w:sz w:val="22"/>
          <w:szCs w:val="22"/>
        </w:rPr>
        <w:t xml:space="preserve">CRM helps businesses become more efficient by </w:t>
      </w:r>
      <w:r w:rsidR="008A0D9B" w:rsidRPr="005B2E97">
        <w:rPr>
          <w:rFonts w:ascii="Arial" w:hAnsi="Arial" w:cs="Arial"/>
          <w:sz w:val="22"/>
          <w:szCs w:val="22"/>
        </w:rPr>
        <w:t>organi</w:t>
      </w:r>
      <w:r w:rsidR="003301AD" w:rsidRPr="005B2E97">
        <w:rPr>
          <w:rFonts w:ascii="Arial" w:hAnsi="Arial" w:cs="Arial"/>
          <w:sz w:val="22"/>
          <w:szCs w:val="22"/>
        </w:rPr>
        <w:t>s</w:t>
      </w:r>
      <w:r w:rsidR="008A0D9B" w:rsidRPr="005B2E97">
        <w:rPr>
          <w:rFonts w:ascii="Arial" w:hAnsi="Arial" w:cs="Arial"/>
          <w:sz w:val="22"/>
          <w:szCs w:val="22"/>
        </w:rPr>
        <w:t>ing</w:t>
      </w:r>
      <w:r w:rsidRPr="005B2E97">
        <w:rPr>
          <w:rFonts w:ascii="Arial" w:hAnsi="Arial" w:cs="Arial"/>
          <w:sz w:val="22"/>
          <w:szCs w:val="22"/>
        </w:rPr>
        <w:t xml:space="preserve"> and automating some aspects of their operations. CRM streamlines and automates a variety of company processes, from sales to marketing strategies, business intelligence, and customer data</w:t>
      </w:r>
      <w:r w:rsidR="007961F6" w:rsidRPr="005B2E97">
        <w:rPr>
          <w:rFonts w:ascii="Arial" w:hAnsi="Arial" w:cs="Arial"/>
          <w:sz w:val="22"/>
          <w:szCs w:val="22"/>
        </w:rPr>
        <w:t>. The</w:t>
      </w:r>
      <w:r w:rsidR="00DF6789" w:rsidRPr="005B2E97">
        <w:rPr>
          <w:rFonts w:ascii="Arial" w:hAnsi="Arial" w:cs="Arial"/>
          <w:sz w:val="22"/>
          <w:szCs w:val="22"/>
        </w:rPr>
        <w:t xml:space="preserve"> key impact of CRM </w:t>
      </w:r>
      <w:proofErr w:type="gramStart"/>
      <w:r w:rsidR="00DF6789" w:rsidRPr="005B2E97">
        <w:rPr>
          <w:rFonts w:ascii="Arial" w:hAnsi="Arial" w:cs="Arial"/>
          <w:sz w:val="22"/>
          <w:szCs w:val="22"/>
        </w:rPr>
        <w:t>are</w:t>
      </w:r>
      <w:proofErr w:type="gramEnd"/>
      <w:r w:rsidR="00DF6789" w:rsidRPr="005B2E97">
        <w:rPr>
          <w:rFonts w:ascii="Arial" w:hAnsi="Arial" w:cs="Arial"/>
          <w:sz w:val="22"/>
          <w:szCs w:val="22"/>
        </w:rPr>
        <w:t xml:space="preserve"> as:</w:t>
      </w:r>
    </w:p>
    <w:p w14:paraId="3C47AEA6" w14:textId="313C4B61" w:rsidR="00DF1DCA" w:rsidRPr="005B2E97" w:rsidRDefault="00DF1DCA" w:rsidP="005B2E97">
      <w:pPr>
        <w:pStyle w:val="ListParagraph"/>
        <w:numPr>
          <w:ilvl w:val="0"/>
          <w:numId w:val="6"/>
        </w:numPr>
        <w:spacing w:line="360" w:lineRule="auto"/>
        <w:jc w:val="lowKashida"/>
        <w:rPr>
          <w:rFonts w:ascii="Arial" w:hAnsi="Arial" w:cs="Arial"/>
          <w:sz w:val="22"/>
          <w:szCs w:val="22"/>
        </w:rPr>
      </w:pPr>
      <w:r w:rsidRPr="005B2E97">
        <w:rPr>
          <w:rFonts w:ascii="Arial" w:hAnsi="Arial" w:cs="Arial"/>
          <w:sz w:val="22"/>
          <w:szCs w:val="22"/>
        </w:rPr>
        <w:t>CRM helps businesses to build relationships with its customers, resulting in increased loyalty and client retention</w:t>
      </w:r>
      <w:r w:rsidR="002D36B0">
        <w:rPr>
          <w:rFonts w:ascii="Arial" w:hAnsi="Arial" w:cs="Arial"/>
          <w:sz w:val="22"/>
          <w:szCs w:val="22"/>
        </w:rPr>
        <w:t xml:space="preserve"> </w:t>
      </w:r>
      <w:r w:rsidR="002D36B0">
        <w:rPr>
          <w:rFonts w:asciiTheme="majorBidi" w:hAnsiTheme="majorBidi" w:cstheme="majorBidi"/>
          <w:color w:val="151515"/>
          <w:sz w:val="24"/>
          <w:szCs w:val="24"/>
        </w:rPr>
        <w:fldChar w:fldCharType="begin" w:fldLock="1"/>
      </w:r>
      <w:r w:rsidR="002D36B0">
        <w:rPr>
          <w:rFonts w:asciiTheme="majorBidi" w:hAnsiTheme="majorBidi" w:cstheme="majorBidi"/>
          <w:color w:val="151515"/>
          <w:sz w:val="24"/>
          <w:szCs w:val="24"/>
        </w:rPr>
        <w:instrText>ADDIN CSL_CITATION { "citationItems" : [ { "id" : "ITEM-1", "itemData" : { "abstract" : "\u2026 H0\u2082: Store perceived quality has no significant effect on Store brand choice Loyalty Cards and Store Brand Choice \u2026 Lewis (2004) studies the loyalty program of an online grocery and drug store merchant using experiments to check for long term effect of \u2026", "author" : [ { "dropping-particle" : "", "family" : "Gabriel", "given" : "S", "non-dropping-particle" : "", "parse-names" : false, "suffix" : "" }, { "dropping-particle" : "", "family" : "Ronald", "given" : "B", "non-dropping-particle" : "", "parse-names" : false, "suffix" : "" } ], "id" : "ITEM-1", "issue" : "August", "issued" : { "date-parts" : [ [ "2017" ] ] }, "title" : "The moderating effect of loyalty cards on the relationship between store awareness, store perceived quality and store brand choice A survey on selected supermarkets \u2026", "type" : "article-journal" }, "uris" : [ "http://www.mendeley.com/documents/?uuid=252167e1-49ac-4bbf-bdb9-eaa75198c227" ] } ], "mendeley" : { "formattedCitation" : "(Gabriel and Ronald, 2017)", "plainTextFormattedCitation" : "(Gabriel and Ronald, 2017)", "previouslyFormattedCitation" : "(Gabriel and Ronald, 2017)" }, "properties" : { "noteIndex" : 0 }, "schema" : "https://github.com/citation-style-language/schema/raw/master/csl-citation.json" }</w:instrText>
      </w:r>
      <w:r w:rsidR="002D36B0">
        <w:rPr>
          <w:rFonts w:asciiTheme="majorBidi" w:hAnsiTheme="majorBidi" w:cstheme="majorBidi"/>
          <w:color w:val="151515"/>
          <w:sz w:val="24"/>
          <w:szCs w:val="24"/>
        </w:rPr>
        <w:fldChar w:fldCharType="separate"/>
      </w:r>
      <w:r w:rsidR="002D36B0" w:rsidRPr="00776DAA">
        <w:rPr>
          <w:rFonts w:asciiTheme="majorBidi" w:hAnsiTheme="majorBidi" w:cstheme="majorBidi"/>
          <w:noProof/>
          <w:color w:val="151515"/>
          <w:sz w:val="24"/>
          <w:szCs w:val="24"/>
        </w:rPr>
        <w:t>(Gabriel and Ronald, 2017)</w:t>
      </w:r>
      <w:r w:rsidR="002D36B0">
        <w:rPr>
          <w:rFonts w:asciiTheme="majorBidi" w:hAnsiTheme="majorBidi" w:cstheme="majorBidi"/>
          <w:color w:val="151515"/>
          <w:sz w:val="24"/>
          <w:szCs w:val="24"/>
        </w:rPr>
        <w:fldChar w:fldCharType="end"/>
      </w:r>
      <w:r w:rsidRPr="005B2E97">
        <w:rPr>
          <w:rFonts w:ascii="Arial" w:hAnsi="Arial" w:cs="Arial"/>
          <w:sz w:val="22"/>
          <w:szCs w:val="22"/>
        </w:rPr>
        <w:t>.</w:t>
      </w:r>
    </w:p>
    <w:p w14:paraId="2503FB16" w14:textId="77777777" w:rsidR="001D765F" w:rsidRPr="005B2E97" w:rsidRDefault="00DF1DCA" w:rsidP="005B2E97">
      <w:pPr>
        <w:pStyle w:val="ListParagraph"/>
        <w:numPr>
          <w:ilvl w:val="0"/>
          <w:numId w:val="6"/>
        </w:numPr>
        <w:spacing w:line="360" w:lineRule="auto"/>
        <w:jc w:val="lowKashida"/>
        <w:rPr>
          <w:rFonts w:ascii="Arial" w:hAnsi="Arial" w:cs="Arial"/>
          <w:sz w:val="22"/>
          <w:szCs w:val="22"/>
        </w:rPr>
      </w:pPr>
      <w:r w:rsidRPr="005B2E97">
        <w:rPr>
          <w:rFonts w:ascii="Arial" w:hAnsi="Arial" w:cs="Arial"/>
          <w:sz w:val="22"/>
          <w:szCs w:val="22"/>
        </w:rPr>
        <w:t>Consumer loyalty and income are both attributes that effect a company's revenue, hence CRM is a management method that results in higher profitability for a firm</w:t>
      </w:r>
      <w:r w:rsidR="003A0E06" w:rsidRPr="005B2E97">
        <w:rPr>
          <w:rFonts w:ascii="Arial" w:hAnsi="Arial" w:cs="Arial"/>
          <w:sz w:val="22"/>
          <w:szCs w:val="22"/>
        </w:rPr>
        <w:t>.</w:t>
      </w:r>
    </w:p>
    <w:p w14:paraId="24C43A3C" w14:textId="482DF86E" w:rsidR="001D765F" w:rsidRPr="005B2E97" w:rsidRDefault="003A0E06" w:rsidP="005B2E97">
      <w:pPr>
        <w:pStyle w:val="ListParagraph"/>
        <w:numPr>
          <w:ilvl w:val="0"/>
          <w:numId w:val="6"/>
        </w:numPr>
        <w:spacing w:line="360" w:lineRule="auto"/>
        <w:jc w:val="lowKashida"/>
        <w:rPr>
          <w:rFonts w:ascii="Arial" w:hAnsi="Arial" w:cs="Arial"/>
          <w:sz w:val="22"/>
          <w:szCs w:val="22"/>
        </w:rPr>
      </w:pPr>
      <w:r w:rsidRPr="005B2E97">
        <w:rPr>
          <w:rFonts w:ascii="Arial" w:hAnsi="Arial" w:cs="Arial"/>
          <w:sz w:val="22"/>
          <w:szCs w:val="22"/>
        </w:rPr>
        <w:t>Revenue has increased while overhead has decreased, it also Enhanced Customer Satisfaction and Marketing Optimi</w:t>
      </w:r>
      <w:r w:rsidR="003301AD" w:rsidRPr="005B2E97">
        <w:rPr>
          <w:rFonts w:ascii="Arial" w:hAnsi="Arial" w:cs="Arial"/>
          <w:sz w:val="22"/>
          <w:szCs w:val="22"/>
        </w:rPr>
        <w:t>s</w:t>
      </w:r>
      <w:r w:rsidRPr="005B2E97">
        <w:rPr>
          <w:rFonts w:ascii="Arial" w:hAnsi="Arial" w:cs="Arial"/>
          <w:sz w:val="22"/>
          <w:szCs w:val="22"/>
        </w:rPr>
        <w:t>ation</w:t>
      </w:r>
      <w:r w:rsidR="00D66A1C" w:rsidRPr="005B2E97">
        <w:rPr>
          <w:rFonts w:ascii="Arial" w:hAnsi="Arial" w:cs="Arial"/>
          <w:sz w:val="22"/>
          <w:szCs w:val="22"/>
        </w:rPr>
        <w:t xml:space="preserve"> </w:t>
      </w:r>
      <w:r w:rsidR="00355955" w:rsidRPr="005B2E97">
        <w:rPr>
          <w:rFonts w:ascii="Arial" w:hAnsi="Arial" w:cs="Arial"/>
          <w:sz w:val="22"/>
          <w:szCs w:val="22"/>
        </w:rPr>
        <w:fldChar w:fldCharType="begin" w:fldLock="1"/>
      </w:r>
      <w:r w:rsidR="004016D9" w:rsidRPr="005B2E97">
        <w:rPr>
          <w:rFonts w:ascii="Arial" w:hAnsi="Arial" w:cs="Arial"/>
          <w:sz w:val="22"/>
          <w:szCs w:val="22"/>
        </w:rPr>
        <w:instrText>ADDIN CSL_CITATION { "citationItems" : [ { "id" : "ITEM-1", "itemData" : { "DOI" : "10.35808/ersj/400", "ISSN" : "11082976", "abstract" : "The article describes the latest trends in quality management in small and mediumsized companies. The author classifies quality as a subset of marketing management, which is known in modern marketing as customer relationship management. The original concept of quality control based on the quality of a product will gradually be replaced by comprehensive quality management based on the wishes, needs and expectations of customers. Increased competition means that it is not possible to consider quality from the so-called transactional perspective, but only the so-called relational perspective. With regard to the whole process management model, the author adds strategic and operational quality controlling to quality management.", "author" : [ { "dropping-particle" : "", "family" : "Havl\u00ed\u010dek", "given" : "Karel", "non-dropping-particle" : "", "parse-names" : false, "suffix" : "" }, { "dropping-particle" : "", "family" : "B\u0159e\u010dkov\u00e1", "given" : "Pavla", "non-dropping-particle" : "", "parse-names" : false, "suffix" : "" }, { "dropping-particle" : "", "family" : "Zampeta", "given" : "Vicky", "non-dropping-particle" : "", "parse-names" : false, "suffix" : "" } ], "container-title" : "European Research Studies Journal", "id" : "ITEM-1", "issue" : "4", "issued" : { "date-parts" : [ [ "2014" ] ] }, "page" : "15-28", "title" : "Quality management as a part of CRM", "type" : "article-journal", "volume" : "16" }, "uris" : [ "http://www.mendeley.com/documents/?uuid=2364d3cb-f34b-46f6-ab41-4d3068947807" ] } ], "mendeley" : { "formattedCitation" : "(Havl\u00ed\u010dek, B\u0159e\u010dkov\u00e1 and Zampeta, 2014)", "plainTextFormattedCitation" : "(Havl\u00ed\u010dek, B\u0159e\u010dkov\u00e1 and Zampeta, 2014)", "previouslyFormattedCitation" : "(Havl\u00ed\u010dek, B\u0159e\u010dkov\u00e1 and Zampeta, 2014)" }, "properties" : { "noteIndex" : 0 }, "schema" : "https://github.com/citation-style-language/schema/raw/master/csl-citation.json" }</w:instrText>
      </w:r>
      <w:r w:rsidR="00355955" w:rsidRPr="005B2E97">
        <w:rPr>
          <w:rFonts w:ascii="Arial" w:hAnsi="Arial" w:cs="Arial"/>
          <w:sz w:val="22"/>
          <w:szCs w:val="22"/>
        </w:rPr>
        <w:fldChar w:fldCharType="separate"/>
      </w:r>
      <w:r w:rsidR="00355955" w:rsidRPr="005B2E97">
        <w:rPr>
          <w:rFonts w:ascii="Arial" w:hAnsi="Arial" w:cs="Arial"/>
          <w:noProof/>
          <w:sz w:val="22"/>
          <w:szCs w:val="22"/>
        </w:rPr>
        <w:t>(Havlíček, Břečková and Zampeta, 2014)</w:t>
      </w:r>
      <w:r w:rsidR="00355955" w:rsidRPr="005B2E97">
        <w:rPr>
          <w:rFonts w:ascii="Arial" w:hAnsi="Arial" w:cs="Arial"/>
          <w:sz w:val="22"/>
          <w:szCs w:val="22"/>
        </w:rPr>
        <w:fldChar w:fldCharType="end"/>
      </w:r>
    </w:p>
    <w:p w14:paraId="16FACEF7" w14:textId="40D655D6" w:rsidR="001D765F" w:rsidRPr="005B2E97" w:rsidRDefault="003A0E06" w:rsidP="005B2E97">
      <w:pPr>
        <w:pStyle w:val="ListParagraph"/>
        <w:numPr>
          <w:ilvl w:val="0"/>
          <w:numId w:val="6"/>
        </w:numPr>
        <w:spacing w:line="360" w:lineRule="auto"/>
        <w:jc w:val="lowKashida"/>
        <w:rPr>
          <w:rFonts w:ascii="Arial" w:hAnsi="Arial" w:cs="Arial"/>
          <w:sz w:val="22"/>
          <w:szCs w:val="22"/>
        </w:rPr>
      </w:pPr>
      <w:r w:rsidRPr="005B2E97">
        <w:rPr>
          <w:rFonts w:ascii="Arial" w:hAnsi="Arial" w:cs="Arial"/>
          <w:sz w:val="22"/>
          <w:szCs w:val="22"/>
        </w:rPr>
        <w:t xml:space="preserve">Collaboration and coordination have </w:t>
      </w:r>
      <w:r w:rsidR="00231039" w:rsidRPr="005B2E97">
        <w:rPr>
          <w:rFonts w:ascii="Arial" w:hAnsi="Arial" w:cs="Arial"/>
          <w:sz w:val="22"/>
          <w:szCs w:val="22"/>
        </w:rPr>
        <w:t>improved,</w:t>
      </w:r>
      <w:r w:rsidRPr="005B2E97">
        <w:rPr>
          <w:rFonts w:ascii="Arial" w:hAnsi="Arial" w:cs="Arial"/>
          <w:sz w:val="22"/>
          <w:szCs w:val="22"/>
        </w:rPr>
        <w:t xml:space="preserve"> and Data Insight and Analytics have been improved.</w:t>
      </w:r>
    </w:p>
    <w:p w14:paraId="2EE291EE" w14:textId="537752BA" w:rsidR="001D765F" w:rsidRPr="005B2E97" w:rsidRDefault="00DB6CD3" w:rsidP="005B2E97">
      <w:pPr>
        <w:pStyle w:val="ListParagraph"/>
        <w:numPr>
          <w:ilvl w:val="0"/>
          <w:numId w:val="6"/>
        </w:numPr>
        <w:spacing w:line="360" w:lineRule="auto"/>
        <w:jc w:val="lowKashida"/>
        <w:rPr>
          <w:rFonts w:ascii="Arial" w:hAnsi="Arial" w:cs="Arial"/>
          <w:sz w:val="22"/>
          <w:szCs w:val="22"/>
        </w:rPr>
      </w:pPr>
      <w:r w:rsidRPr="005B2E97">
        <w:rPr>
          <w:rFonts w:ascii="Arial" w:hAnsi="Arial" w:cs="Arial"/>
          <w:sz w:val="22"/>
          <w:szCs w:val="22"/>
        </w:rPr>
        <w:t xml:space="preserve">CRM is used by </w:t>
      </w:r>
      <w:r w:rsidR="00847867" w:rsidRPr="005B2E97">
        <w:rPr>
          <w:rFonts w:ascii="Arial" w:hAnsi="Arial" w:cs="Arial"/>
          <w:sz w:val="22"/>
          <w:szCs w:val="22"/>
        </w:rPr>
        <w:t>organisations</w:t>
      </w:r>
      <w:r w:rsidRPr="005B2E97">
        <w:rPr>
          <w:rFonts w:ascii="Arial" w:hAnsi="Arial" w:cs="Arial"/>
          <w:sz w:val="22"/>
          <w:szCs w:val="22"/>
        </w:rPr>
        <w:t xml:space="preserve"> to assist</w:t>
      </w:r>
      <w:r w:rsidR="00D66A1C" w:rsidRPr="005B2E97">
        <w:rPr>
          <w:rFonts w:ascii="Arial" w:hAnsi="Arial" w:cs="Arial"/>
          <w:sz w:val="22"/>
          <w:szCs w:val="22"/>
        </w:rPr>
        <w:t xml:space="preserve"> and</w:t>
      </w:r>
      <w:r w:rsidRPr="005B2E97">
        <w:rPr>
          <w:rFonts w:ascii="Arial" w:hAnsi="Arial" w:cs="Arial"/>
          <w:sz w:val="22"/>
          <w:szCs w:val="22"/>
        </w:rPr>
        <w:t xml:space="preserve"> manage their client connections and interactions. </w:t>
      </w:r>
    </w:p>
    <w:p w14:paraId="450513C7" w14:textId="1B5642FA" w:rsidR="00995722" w:rsidRPr="00231039" w:rsidRDefault="00DB6CD3" w:rsidP="00231039">
      <w:pPr>
        <w:pStyle w:val="ListParagraph"/>
        <w:numPr>
          <w:ilvl w:val="0"/>
          <w:numId w:val="14"/>
        </w:numPr>
        <w:spacing w:line="360" w:lineRule="auto"/>
        <w:jc w:val="lowKashida"/>
        <w:rPr>
          <w:rFonts w:asciiTheme="majorBidi" w:hAnsiTheme="majorBidi" w:cstheme="majorBidi"/>
          <w:sz w:val="24"/>
          <w:szCs w:val="24"/>
        </w:rPr>
      </w:pPr>
      <w:r w:rsidRPr="005B2E97">
        <w:rPr>
          <w:rFonts w:ascii="Arial" w:hAnsi="Arial" w:cs="Arial"/>
          <w:sz w:val="22"/>
          <w:szCs w:val="22"/>
        </w:rPr>
        <w:t>It tailor</w:t>
      </w:r>
      <w:r w:rsidR="00D66A1C" w:rsidRPr="005B2E97">
        <w:rPr>
          <w:rFonts w:ascii="Arial" w:hAnsi="Arial" w:cs="Arial"/>
          <w:sz w:val="22"/>
          <w:szCs w:val="22"/>
        </w:rPr>
        <w:t>s</w:t>
      </w:r>
      <w:r w:rsidRPr="005B2E97">
        <w:rPr>
          <w:rFonts w:ascii="Arial" w:hAnsi="Arial" w:cs="Arial"/>
          <w:sz w:val="22"/>
          <w:szCs w:val="22"/>
        </w:rPr>
        <w:t xml:space="preserve"> your products, marketing, and services to the needs of </w:t>
      </w:r>
      <w:r w:rsidR="00D66A1C" w:rsidRPr="005B2E97">
        <w:rPr>
          <w:rFonts w:ascii="Arial" w:hAnsi="Arial" w:cs="Arial"/>
          <w:sz w:val="22"/>
          <w:szCs w:val="22"/>
        </w:rPr>
        <w:t>the</w:t>
      </w:r>
      <w:r w:rsidRPr="005B2E97">
        <w:rPr>
          <w:rFonts w:ascii="Arial" w:hAnsi="Arial" w:cs="Arial"/>
          <w:sz w:val="22"/>
          <w:szCs w:val="22"/>
        </w:rPr>
        <w:t xml:space="preserve"> customers by using the information </w:t>
      </w:r>
      <w:r w:rsidRPr="00231039">
        <w:rPr>
          <w:rFonts w:ascii="Arial" w:hAnsi="Arial" w:cs="Arial"/>
          <w:sz w:val="22"/>
          <w:szCs w:val="22"/>
        </w:rPr>
        <w:t>you gather about their interests, purchase history, inclinations, and more</w:t>
      </w:r>
      <w:r w:rsidR="00231039" w:rsidRPr="00231039">
        <w:rPr>
          <w:rFonts w:ascii="Arial" w:hAnsi="Arial" w:cs="Arial"/>
          <w:sz w:val="22"/>
          <w:szCs w:val="22"/>
        </w:rPr>
        <w:t xml:space="preserve"> </w:t>
      </w:r>
      <w:r w:rsidR="00231039" w:rsidRPr="00231039">
        <w:rPr>
          <w:rFonts w:ascii="Arial" w:hAnsi="Arial" w:cs="Arial"/>
          <w:sz w:val="22"/>
          <w:szCs w:val="22"/>
        </w:rPr>
        <w:fldChar w:fldCharType="begin" w:fldLock="1"/>
      </w:r>
      <w:r w:rsidR="00231039" w:rsidRPr="00231039">
        <w:rPr>
          <w:rFonts w:ascii="Arial" w:hAnsi="Arial" w:cs="Arial"/>
          <w:sz w:val="22"/>
          <w:szCs w:val="22"/>
        </w:rPr>
        <w:instrText>ADDIN CSL_CITATION { "citationItems" : [ { "id" : "ITEM-1", "itemData" : { "DOI" : "10.1007/s11782-010-0001-7", "ISSN" : "16737326", "abstract" : "This paper divides store brands into generic ones versus individual ones. Accordingly, two types of store brand loyalty are discussed, namely general versus individual brand loyalty. It also analyzes perceptions of 2-tier store brands in terms of perceived quality and value, and explores the respective effects of consumer knowledge and brand attitude on store loyalty. Results show that both low-priced and medium-priced store brands are able to build individual store brand loyalty and store loyalty among customers. Managerial implications are also provided. \u00a9 Higher Education Press and Springer-Verlag 2010.", "author" : [ { "dropping-particle" : "", "family" : "Yang", "given" : "Defeng", "non-dropping-particle" : "", "parse-names" : false, "suffix" : "" }, { "dropping-particle" : "", "family" : "Wang", "given" : "Xinxin", "non-dropping-particle" : "", "parse-names" : false, "suffix" : "" } ], "container-title" : "Frontiers of Business Research in China", "id" : "ITEM-1", "issue" : "1", "issued" : { "date-parts" : [ [ "2010" ] ] }, "page" : "1-28", "title" : "The effects of 2-tier store brands' perceived quality, perceived value, brand knowledge, and attitude on store loyalty", "type" : "article-journal", "volume" : "4" }, "uris" : [ "http://www.mendeley.com/documents/?uuid=ba3b8c91-7dc8-488f-bda3-48d5a705d43f" ] } ], "mendeley" : { "formattedCitation" : "(Yang and Wang, 2010)", "plainTextFormattedCitation" : "(Yang and Wang, 2010)", "previouslyFormattedCitation" : "(Yang and Wang, 2010)" }, "properties" : { "noteIndex" : 0 }, "schema" : "https://github.com/citation-style-language/schema/raw/master/csl-citation.json" }</w:instrText>
      </w:r>
      <w:r w:rsidR="00231039" w:rsidRPr="00231039">
        <w:rPr>
          <w:rFonts w:ascii="Arial" w:hAnsi="Arial" w:cs="Arial"/>
          <w:sz w:val="22"/>
          <w:szCs w:val="22"/>
        </w:rPr>
        <w:fldChar w:fldCharType="separate"/>
      </w:r>
      <w:r w:rsidR="00231039" w:rsidRPr="00231039">
        <w:rPr>
          <w:rFonts w:ascii="Arial" w:hAnsi="Arial" w:cs="Arial"/>
          <w:noProof/>
          <w:sz w:val="22"/>
          <w:szCs w:val="22"/>
        </w:rPr>
        <w:t>(Yang and Wang, 2010)</w:t>
      </w:r>
      <w:r w:rsidR="00231039" w:rsidRPr="00231039">
        <w:rPr>
          <w:rFonts w:ascii="Arial" w:hAnsi="Arial" w:cs="Arial"/>
          <w:sz w:val="22"/>
          <w:szCs w:val="22"/>
        </w:rPr>
        <w:fldChar w:fldCharType="end"/>
      </w:r>
      <w:r w:rsidR="00231039" w:rsidRPr="00231039">
        <w:rPr>
          <w:rFonts w:ascii="Arial" w:hAnsi="Arial" w:cs="Arial"/>
          <w:sz w:val="22"/>
          <w:szCs w:val="22"/>
        </w:rPr>
        <w:t>.</w:t>
      </w:r>
    </w:p>
    <w:p w14:paraId="6ED49B99" w14:textId="404F720A" w:rsidR="000501CF" w:rsidRPr="005B2E97" w:rsidRDefault="00FF4CB6" w:rsidP="00BF35E9">
      <w:pPr>
        <w:pStyle w:val="Heading1"/>
        <w:rPr>
          <w:rFonts w:ascii="Arial" w:hAnsi="Arial" w:cs="Arial"/>
        </w:rPr>
      </w:pPr>
      <w:bookmarkStart w:id="12" w:name="_Toc89080360"/>
      <w:r w:rsidRPr="005B2E97">
        <w:rPr>
          <w:rFonts w:ascii="Arial" w:hAnsi="Arial" w:cs="Arial"/>
        </w:rPr>
        <w:t>Recommendations</w:t>
      </w:r>
      <w:bookmarkEnd w:id="12"/>
    </w:p>
    <w:p w14:paraId="42D6C053" w14:textId="77777777" w:rsidR="00D66A1C" w:rsidRPr="00D66A1C" w:rsidRDefault="00D66A1C" w:rsidP="00D66A1C"/>
    <w:p w14:paraId="6D622268" w14:textId="14FD6B67" w:rsidR="00507B60" w:rsidRPr="005B2E97" w:rsidRDefault="00507B60" w:rsidP="005B2E97">
      <w:pPr>
        <w:spacing w:line="360" w:lineRule="auto"/>
        <w:jc w:val="lowKashida"/>
        <w:rPr>
          <w:rFonts w:ascii="Arial" w:hAnsi="Arial" w:cs="Arial"/>
          <w:sz w:val="22"/>
          <w:szCs w:val="22"/>
        </w:rPr>
      </w:pPr>
      <w:r w:rsidRPr="005B2E97">
        <w:rPr>
          <w:rFonts w:ascii="Arial" w:hAnsi="Arial" w:cs="Arial"/>
          <w:sz w:val="22"/>
          <w:szCs w:val="22"/>
        </w:rPr>
        <w:t>Following are recommendations as a main researcher offer</w:t>
      </w:r>
      <w:r w:rsidR="00D66A1C" w:rsidRPr="005B2E97">
        <w:rPr>
          <w:rFonts w:ascii="Arial" w:hAnsi="Arial" w:cs="Arial"/>
          <w:sz w:val="22"/>
          <w:szCs w:val="22"/>
        </w:rPr>
        <w:t xml:space="preserve">ing </w:t>
      </w:r>
      <w:r w:rsidRPr="005B2E97">
        <w:rPr>
          <w:rFonts w:ascii="Arial" w:hAnsi="Arial" w:cs="Arial"/>
          <w:sz w:val="22"/>
          <w:szCs w:val="22"/>
        </w:rPr>
        <w:t>in this study</w:t>
      </w:r>
      <w:r w:rsidR="00D66A1C" w:rsidRPr="005B2E97">
        <w:rPr>
          <w:rFonts w:ascii="Arial" w:hAnsi="Arial" w:cs="Arial"/>
          <w:sz w:val="22"/>
          <w:szCs w:val="22"/>
        </w:rPr>
        <w:t>,</w:t>
      </w:r>
      <w:r w:rsidRPr="005B2E97">
        <w:rPr>
          <w:rFonts w:ascii="Arial" w:hAnsi="Arial" w:cs="Arial"/>
          <w:sz w:val="22"/>
          <w:szCs w:val="22"/>
        </w:rPr>
        <w:t xml:space="preserve"> based on the development points identified within the findings.</w:t>
      </w:r>
    </w:p>
    <w:p w14:paraId="68CEEA49" w14:textId="72DC91BA" w:rsidR="00AE1195" w:rsidRPr="005B2E97" w:rsidRDefault="00507B60" w:rsidP="005B2E97">
      <w:pPr>
        <w:pStyle w:val="ListParagraph"/>
        <w:numPr>
          <w:ilvl w:val="0"/>
          <w:numId w:val="11"/>
        </w:numPr>
        <w:spacing w:line="360" w:lineRule="auto"/>
        <w:jc w:val="lowKashida"/>
        <w:rPr>
          <w:rFonts w:ascii="Arial" w:hAnsi="Arial" w:cs="Arial"/>
          <w:sz w:val="22"/>
          <w:szCs w:val="22"/>
        </w:rPr>
      </w:pPr>
      <w:r w:rsidRPr="005B2E97">
        <w:rPr>
          <w:rFonts w:ascii="Arial" w:hAnsi="Arial" w:cs="Arial"/>
          <w:b/>
          <w:bCs/>
          <w:sz w:val="22"/>
          <w:szCs w:val="22"/>
        </w:rPr>
        <w:t xml:space="preserve"> </w:t>
      </w:r>
      <w:r w:rsidR="00C906FF" w:rsidRPr="005B2E97">
        <w:rPr>
          <w:rFonts w:ascii="Arial" w:hAnsi="Arial" w:cs="Arial"/>
          <w:sz w:val="22"/>
          <w:szCs w:val="22"/>
        </w:rPr>
        <w:t>Even though</w:t>
      </w:r>
      <w:r w:rsidR="00B045C2" w:rsidRPr="005B2E97">
        <w:rPr>
          <w:rFonts w:ascii="Arial" w:hAnsi="Arial" w:cs="Arial"/>
          <w:sz w:val="22"/>
          <w:szCs w:val="22"/>
        </w:rPr>
        <w:t xml:space="preserve"> technology has improved the shopping experience, shoppers are frequently dissatisfied. </w:t>
      </w:r>
      <w:r w:rsidR="00D66A1C" w:rsidRPr="005B2E97">
        <w:rPr>
          <w:rFonts w:ascii="Arial" w:hAnsi="Arial" w:cs="Arial"/>
          <w:sz w:val="22"/>
          <w:szCs w:val="22"/>
        </w:rPr>
        <w:t>The customer</w:t>
      </w:r>
      <w:r w:rsidR="00B045C2" w:rsidRPr="005B2E97">
        <w:rPr>
          <w:rFonts w:ascii="Arial" w:hAnsi="Arial" w:cs="Arial"/>
          <w:sz w:val="22"/>
          <w:szCs w:val="22"/>
        </w:rPr>
        <w:t xml:space="preserve"> experience</w:t>
      </w:r>
      <w:r w:rsidR="00D66A1C" w:rsidRPr="005B2E97">
        <w:rPr>
          <w:rFonts w:ascii="Arial" w:hAnsi="Arial" w:cs="Arial"/>
          <w:sz w:val="22"/>
          <w:szCs w:val="22"/>
        </w:rPr>
        <w:t xml:space="preserve"> may feel</w:t>
      </w:r>
      <w:r w:rsidR="00B045C2" w:rsidRPr="005B2E97">
        <w:rPr>
          <w:rFonts w:ascii="Arial" w:hAnsi="Arial" w:cs="Arial"/>
          <w:sz w:val="22"/>
          <w:szCs w:val="22"/>
        </w:rPr>
        <w:t xml:space="preserve"> disconnect</w:t>
      </w:r>
      <w:r w:rsidR="00D66A1C" w:rsidRPr="005B2E97">
        <w:rPr>
          <w:rFonts w:ascii="Arial" w:hAnsi="Arial" w:cs="Arial"/>
          <w:sz w:val="22"/>
          <w:szCs w:val="22"/>
        </w:rPr>
        <w:t>ed</w:t>
      </w:r>
      <w:r w:rsidR="00B045C2" w:rsidRPr="005B2E97">
        <w:rPr>
          <w:rFonts w:ascii="Arial" w:hAnsi="Arial" w:cs="Arial"/>
          <w:sz w:val="22"/>
          <w:szCs w:val="22"/>
        </w:rPr>
        <w:t xml:space="preserve">: companies </w:t>
      </w:r>
      <w:r w:rsidR="00D66A1C" w:rsidRPr="005B2E97">
        <w:rPr>
          <w:rFonts w:ascii="Arial" w:hAnsi="Arial" w:cs="Arial"/>
          <w:sz w:val="22"/>
          <w:szCs w:val="22"/>
        </w:rPr>
        <w:t>are implementing</w:t>
      </w:r>
      <w:r w:rsidR="00B045C2" w:rsidRPr="005B2E97">
        <w:rPr>
          <w:rFonts w:ascii="Arial" w:hAnsi="Arial" w:cs="Arial"/>
          <w:sz w:val="22"/>
          <w:szCs w:val="22"/>
        </w:rPr>
        <w:t xml:space="preserve"> digital innovation</w:t>
      </w:r>
      <w:r w:rsidR="00227A3B" w:rsidRPr="005B2E97">
        <w:rPr>
          <w:rFonts w:ascii="Arial" w:hAnsi="Arial" w:cs="Arial"/>
          <w:sz w:val="22"/>
          <w:szCs w:val="22"/>
        </w:rPr>
        <w:t>s</w:t>
      </w:r>
      <w:r w:rsidR="00B045C2" w:rsidRPr="005B2E97">
        <w:rPr>
          <w:rFonts w:ascii="Arial" w:hAnsi="Arial" w:cs="Arial"/>
          <w:sz w:val="22"/>
          <w:szCs w:val="22"/>
        </w:rPr>
        <w:t xml:space="preserve"> while failing to focus on the most important components of consumer experience. </w:t>
      </w:r>
      <w:r w:rsidR="004016D9" w:rsidRPr="005B2E97">
        <w:rPr>
          <w:rFonts w:ascii="Arial" w:hAnsi="Arial" w:cs="Arial"/>
          <w:sz w:val="22"/>
          <w:szCs w:val="22"/>
        </w:rPr>
        <w:fldChar w:fldCharType="begin" w:fldLock="1"/>
      </w:r>
      <w:r w:rsidR="004016D9" w:rsidRPr="005B2E97">
        <w:rPr>
          <w:rFonts w:ascii="Arial" w:hAnsi="Arial" w:cs="Arial"/>
          <w:sz w:val="22"/>
          <w:szCs w:val="22"/>
        </w:rPr>
        <w:instrText>ADDIN CSL_CITATION { "citationItems" : [ { "id" : "ITEM-1", "itemData" : { "DOI" : "10.5220/0008892606920698", "ISBN" : "9789897584374", "author" : [ { "dropping-particle" : "", "family" : "Sulaiman", "given" : ".", "non-dropping-particle" : "", "parse-names" : false, "suffix" : "" }, { "dropping-particle" : "", "family" : "Musnadi", "given" : "Said", "non-dropping-particle" : "", "parse-names" : false, "suffix" : "" } ], "id" : "ITEM-1", "issue" : "Icmr 2018", "issued" : { "date-parts" : [ [ "2020" ] ] }, "page" : "692-698", "title" : "Customer Relationship Management, Customer Satisfaction and Its Impact on Customer Loyalty", "type" : "article-journal" }, "uris" : [ "http://www.mendeley.com/documents/?uuid=5c252f49-06e9-48e7-b849-5f277163d444" ] } ], "mendeley" : { "formattedCitation" : "(Sulaiman and Musnadi, 2020)", "plainTextFormattedCitation" : "(Sulaiman and Musnadi, 2020)", "previouslyFormattedCitation" : "(Sulaiman and Musnadi, 2020)" }, "properties" : { "noteIndex" : 0 }, "schema" : "https://github.com/citation-style-language/schema/raw/master/csl-citation.json" }</w:instrText>
      </w:r>
      <w:r w:rsidR="004016D9" w:rsidRPr="005B2E97">
        <w:rPr>
          <w:rFonts w:ascii="Arial" w:hAnsi="Arial" w:cs="Arial"/>
          <w:sz w:val="22"/>
          <w:szCs w:val="22"/>
        </w:rPr>
        <w:fldChar w:fldCharType="separate"/>
      </w:r>
      <w:r w:rsidR="004016D9" w:rsidRPr="005B2E97">
        <w:rPr>
          <w:rFonts w:ascii="Arial" w:hAnsi="Arial" w:cs="Arial"/>
          <w:noProof/>
          <w:sz w:val="22"/>
          <w:szCs w:val="22"/>
        </w:rPr>
        <w:t>(Sulaiman and Musnadi, 2020)</w:t>
      </w:r>
      <w:r w:rsidR="004016D9" w:rsidRPr="005B2E97">
        <w:rPr>
          <w:rFonts w:ascii="Arial" w:hAnsi="Arial" w:cs="Arial"/>
          <w:sz w:val="22"/>
          <w:szCs w:val="22"/>
        </w:rPr>
        <w:fldChar w:fldCharType="end"/>
      </w:r>
      <w:r w:rsidR="00227A3B" w:rsidRPr="005B2E97">
        <w:rPr>
          <w:rFonts w:ascii="Arial" w:hAnsi="Arial" w:cs="Arial"/>
          <w:sz w:val="22"/>
          <w:szCs w:val="22"/>
        </w:rPr>
        <w:t>. Many shoppers choose the supermarket over online shopping for interaction with others in the supermarket.</w:t>
      </w:r>
    </w:p>
    <w:p w14:paraId="64FEF21F" w14:textId="6364679B" w:rsidR="00B045C2" w:rsidRPr="005B2E97" w:rsidRDefault="00F67BB6" w:rsidP="005B2E97">
      <w:pPr>
        <w:pStyle w:val="ListParagraph"/>
        <w:numPr>
          <w:ilvl w:val="0"/>
          <w:numId w:val="11"/>
        </w:numPr>
        <w:spacing w:line="360" w:lineRule="auto"/>
        <w:jc w:val="lowKashida"/>
        <w:rPr>
          <w:rFonts w:ascii="Arial" w:hAnsi="Arial" w:cs="Arial"/>
          <w:sz w:val="22"/>
          <w:szCs w:val="22"/>
        </w:rPr>
      </w:pPr>
      <w:r w:rsidRPr="005B2E97">
        <w:rPr>
          <w:rFonts w:ascii="Arial" w:hAnsi="Arial" w:cs="Arial"/>
          <w:sz w:val="22"/>
          <w:szCs w:val="22"/>
        </w:rPr>
        <w:t xml:space="preserve">Due to </w:t>
      </w:r>
      <w:r w:rsidR="00B045C2" w:rsidRPr="005B2E97">
        <w:rPr>
          <w:rFonts w:ascii="Arial" w:hAnsi="Arial" w:cs="Arial"/>
          <w:sz w:val="22"/>
          <w:szCs w:val="22"/>
        </w:rPr>
        <w:t>the rapid speed of technology development, more sophisticated management methods, and industry consolidation, retail organi</w:t>
      </w:r>
      <w:r w:rsidR="00D66A1C" w:rsidRPr="005B2E97">
        <w:rPr>
          <w:rFonts w:ascii="Arial" w:hAnsi="Arial" w:cs="Arial"/>
          <w:sz w:val="22"/>
          <w:szCs w:val="22"/>
        </w:rPr>
        <w:t>s</w:t>
      </w:r>
      <w:r w:rsidR="00B045C2" w:rsidRPr="005B2E97">
        <w:rPr>
          <w:rFonts w:ascii="Arial" w:hAnsi="Arial" w:cs="Arial"/>
          <w:sz w:val="22"/>
          <w:szCs w:val="22"/>
        </w:rPr>
        <w:t xml:space="preserve">ations confront new difficulties and increased competitiveness. </w:t>
      </w:r>
      <w:r w:rsidR="009E6E21" w:rsidRPr="005B2E97">
        <w:rPr>
          <w:rFonts w:ascii="Arial" w:hAnsi="Arial" w:cs="Arial"/>
          <w:sz w:val="22"/>
          <w:szCs w:val="22"/>
        </w:rPr>
        <w:t>Therefore</w:t>
      </w:r>
      <w:r w:rsidR="00B045C2" w:rsidRPr="005B2E97">
        <w:rPr>
          <w:rFonts w:ascii="Arial" w:hAnsi="Arial" w:cs="Arial"/>
          <w:sz w:val="22"/>
          <w:szCs w:val="22"/>
        </w:rPr>
        <w:t xml:space="preserve"> retail organi</w:t>
      </w:r>
      <w:r w:rsidR="00D66A1C" w:rsidRPr="005B2E97">
        <w:rPr>
          <w:rFonts w:ascii="Arial" w:hAnsi="Arial" w:cs="Arial"/>
          <w:sz w:val="22"/>
          <w:szCs w:val="22"/>
        </w:rPr>
        <w:t>s</w:t>
      </w:r>
      <w:r w:rsidR="00B045C2" w:rsidRPr="005B2E97">
        <w:rPr>
          <w:rFonts w:ascii="Arial" w:hAnsi="Arial" w:cs="Arial"/>
          <w:sz w:val="22"/>
          <w:szCs w:val="22"/>
        </w:rPr>
        <w:t xml:space="preserve">ations have moved their focus from </w:t>
      </w:r>
      <w:r w:rsidR="00B045C2" w:rsidRPr="005B2E97">
        <w:rPr>
          <w:rFonts w:ascii="Arial" w:hAnsi="Arial" w:cs="Arial"/>
          <w:sz w:val="22"/>
          <w:szCs w:val="22"/>
        </w:rPr>
        <w:lastRenderedPageBreak/>
        <w:t>increasing revenue to acquiring and maintaining consumers</w:t>
      </w:r>
      <w:r w:rsidR="005B2E97" w:rsidRPr="005B2E97">
        <w:rPr>
          <w:rFonts w:ascii="Arial" w:hAnsi="Arial" w:cs="Arial"/>
          <w:sz w:val="22"/>
          <w:szCs w:val="22"/>
        </w:rPr>
        <w:t xml:space="preserve"> </w:t>
      </w:r>
      <w:r w:rsidR="004016D9" w:rsidRPr="005B2E97">
        <w:rPr>
          <w:rFonts w:ascii="Arial" w:hAnsi="Arial" w:cs="Arial"/>
          <w:sz w:val="22"/>
          <w:szCs w:val="22"/>
        </w:rPr>
        <w:fldChar w:fldCharType="begin" w:fldLock="1"/>
      </w:r>
      <w:r w:rsidR="00B86439" w:rsidRPr="005B2E97">
        <w:rPr>
          <w:rFonts w:ascii="Arial" w:hAnsi="Arial" w:cs="Arial"/>
          <w:sz w:val="22"/>
          <w:szCs w:val="22"/>
        </w:rPr>
        <w:instrText>ADDIN CSL_CITATION { "citationItems" : [ { "id" : "ITEM-1", "itemData" : { "DOI" : "10.1016/s2212-5671(16)30014-4", "ISSN" : "22125671", "abstract" : "Abundant and diverse channels providing customers access to information and distribution of goods to choose a product competitive space, reduce their loyalty to the supplier. For this reason, the question of how to communicate effectively with customers and their survival, including the most important issues affecting the durability and stability of the company's competitiveness and profitability in them. The main objective of this study was to examine the relationship between customer relationship management and customer response among customers in Tehran LG Company. The method used in this study is a descriptive survey. Also, due to the potential application of the research results in the area of Tehran's research group. In this Survey we used questionnaire. In order to Analysis the validity of the survey instrument used structural equation modeling approach. After confirming the validity of the study is to Analysis the assumptions of regression. The analysis results showed that Internet service and customer response, brand development, and the customer support and response to price, brand development, brand preference, purchase castle and finally the reaction to price support and marketing, brand development, brand preference and intend to buy a significant relationship was observed.", "author" : [ { "dropping-particle" : "", "family" : "Ghazian", "given" : "Asieh", "non-dropping-particle" : "", "parse-names" : false, "suffix" : "" }, { "dropping-particle" : "", "family" : "Hossaini", "given" : "Mirza Hasan", "non-dropping-particle" : "", "parse-names" : false, "suffix" : "" }, { "dropping-particle" : "", "family" : "Farsijani", "given" : "Hasan", "non-dropping-particle" : "", "parse-names" : false, "suffix" : "" } ], "container-title" : "Procedia Economics and Finance", "id" : "ITEM-1", "issue" : "16", "issued" : { "date-parts" : [ [ "2016" ] ] }, "page" : "42-50", "publisher" : "Elsevier B.V.", "title" : "The Effect of Customer Relationship Management and its Significant Relationship by Customers\u2019 Reactions in LG Company", "type" : "article-journal", "volume" : "36" }, "uris" : [ "http://www.mendeley.com/documents/?uuid=654d5332-a2c4-44a7-878b-5f4914470970" ] } ], "mendeley" : { "formattedCitation" : "(Ghazian, Hossaini and Farsijani, 2016)", "plainTextFormattedCitation" : "(Ghazian, Hossaini and Farsijani, 2016)", "previouslyFormattedCitation" : "(Ghazian, Hossaini and Farsijani, 2016)" }, "properties" : { "noteIndex" : 0 }, "schema" : "https://github.com/citation-style-language/schema/raw/master/csl-citation.json" }</w:instrText>
      </w:r>
      <w:r w:rsidR="004016D9" w:rsidRPr="005B2E97">
        <w:rPr>
          <w:rFonts w:ascii="Arial" w:hAnsi="Arial" w:cs="Arial"/>
          <w:sz w:val="22"/>
          <w:szCs w:val="22"/>
        </w:rPr>
        <w:fldChar w:fldCharType="separate"/>
      </w:r>
      <w:r w:rsidR="004016D9" w:rsidRPr="005B2E97">
        <w:rPr>
          <w:rFonts w:ascii="Arial" w:hAnsi="Arial" w:cs="Arial"/>
          <w:noProof/>
          <w:sz w:val="22"/>
          <w:szCs w:val="22"/>
        </w:rPr>
        <w:t>(Ghazian, Hossaini and Farsijani, 2016)</w:t>
      </w:r>
      <w:r w:rsidR="004016D9" w:rsidRPr="005B2E97">
        <w:rPr>
          <w:rFonts w:ascii="Arial" w:hAnsi="Arial" w:cs="Arial"/>
          <w:sz w:val="22"/>
          <w:szCs w:val="22"/>
        </w:rPr>
        <w:fldChar w:fldCharType="end"/>
      </w:r>
    </w:p>
    <w:p w14:paraId="239B75EA" w14:textId="283C3809" w:rsidR="00AD06F4" w:rsidRPr="005B2E97" w:rsidRDefault="002C440F" w:rsidP="005B2E97">
      <w:pPr>
        <w:pStyle w:val="ListParagraph"/>
        <w:numPr>
          <w:ilvl w:val="0"/>
          <w:numId w:val="11"/>
        </w:numPr>
        <w:spacing w:line="360" w:lineRule="auto"/>
        <w:jc w:val="lowKashida"/>
        <w:rPr>
          <w:rFonts w:ascii="Arial" w:hAnsi="Arial" w:cs="Arial"/>
          <w:sz w:val="22"/>
          <w:szCs w:val="22"/>
        </w:rPr>
      </w:pPr>
      <w:r w:rsidRPr="005B2E97">
        <w:rPr>
          <w:rFonts w:ascii="Arial" w:hAnsi="Arial" w:cs="Arial"/>
          <w:sz w:val="22"/>
          <w:szCs w:val="22"/>
        </w:rPr>
        <w:t xml:space="preserve">Technology is important for giving customers </w:t>
      </w:r>
      <w:r w:rsidR="00227A3B" w:rsidRPr="005B2E97">
        <w:rPr>
          <w:rFonts w:ascii="Arial" w:hAnsi="Arial" w:cs="Arial"/>
          <w:sz w:val="22"/>
          <w:szCs w:val="22"/>
        </w:rPr>
        <w:t>a good experience</w:t>
      </w:r>
      <w:r w:rsidRPr="005B2E97">
        <w:rPr>
          <w:rFonts w:ascii="Arial" w:hAnsi="Arial" w:cs="Arial"/>
          <w:sz w:val="22"/>
          <w:szCs w:val="22"/>
        </w:rPr>
        <w:t xml:space="preserve">, </w:t>
      </w:r>
      <w:r w:rsidR="00227A3B" w:rsidRPr="005B2E97">
        <w:rPr>
          <w:rFonts w:ascii="Arial" w:hAnsi="Arial" w:cs="Arial"/>
          <w:sz w:val="22"/>
          <w:szCs w:val="22"/>
        </w:rPr>
        <w:t>however,</w:t>
      </w:r>
      <w:r w:rsidRPr="005B2E97">
        <w:rPr>
          <w:rFonts w:ascii="Arial" w:hAnsi="Arial" w:cs="Arial"/>
          <w:sz w:val="22"/>
          <w:szCs w:val="22"/>
        </w:rPr>
        <w:t xml:space="preserve"> without a human touch to convey that experience to life, </w:t>
      </w:r>
      <w:r w:rsidR="00227A3B" w:rsidRPr="005B2E97">
        <w:rPr>
          <w:rFonts w:ascii="Arial" w:hAnsi="Arial" w:cs="Arial"/>
          <w:sz w:val="22"/>
          <w:szCs w:val="22"/>
        </w:rPr>
        <w:t>supermarkets are taking away an important element of the customers experience</w:t>
      </w:r>
      <w:r w:rsidRPr="005B2E97">
        <w:rPr>
          <w:rFonts w:ascii="Arial" w:hAnsi="Arial" w:cs="Arial"/>
          <w:sz w:val="22"/>
          <w:szCs w:val="22"/>
        </w:rPr>
        <w:t xml:space="preserve">. </w:t>
      </w:r>
      <w:r w:rsidR="006323AC" w:rsidRPr="005B2E97">
        <w:rPr>
          <w:rFonts w:ascii="Arial" w:hAnsi="Arial" w:cs="Arial"/>
          <w:sz w:val="22"/>
          <w:szCs w:val="22"/>
        </w:rPr>
        <w:t>If the supermarkets</w:t>
      </w:r>
      <w:r w:rsidRPr="005B2E97">
        <w:rPr>
          <w:rFonts w:ascii="Arial" w:hAnsi="Arial" w:cs="Arial"/>
          <w:sz w:val="22"/>
          <w:szCs w:val="22"/>
        </w:rPr>
        <w:t xml:space="preserve"> provide an</w:t>
      </w:r>
      <w:r w:rsidR="006323AC" w:rsidRPr="005B2E97">
        <w:rPr>
          <w:rFonts w:ascii="Arial" w:hAnsi="Arial" w:cs="Arial"/>
          <w:sz w:val="22"/>
          <w:szCs w:val="22"/>
        </w:rPr>
        <w:t xml:space="preserve"> all-round enjoyable</w:t>
      </w:r>
      <w:r w:rsidRPr="005B2E97">
        <w:rPr>
          <w:rFonts w:ascii="Arial" w:hAnsi="Arial" w:cs="Arial"/>
          <w:sz w:val="22"/>
          <w:szCs w:val="22"/>
        </w:rPr>
        <w:t xml:space="preserve"> experience for </w:t>
      </w:r>
      <w:r w:rsidR="006323AC" w:rsidRPr="005B2E97">
        <w:rPr>
          <w:rFonts w:ascii="Arial" w:hAnsi="Arial" w:cs="Arial"/>
          <w:sz w:val="22"/>
          <w:szCs w:val="22"/>
        </w:rPr>
        <w:t>the customers</w:t>
      </w:r>
      <w:r w:rsidRPr="005B2E97">
        <w:rPr>
          <w:rFonts w:ascii="Arial" w:hAnsi="Arial" w:cs="Arial"/>
          <w:sz w:val="22"/>
          <w:szCs w:val="22"/>
        </w:rPr>
        <w:t xml:space="preserve">, they will </w:t>
      </w:r>
      <w:r w:rsidR="006323AC" w:rsidRPr="005B2E97">
        <w:rPr>
          <w:rFonts w:ascii="Arial" w:hAnsi="Arial" w:cs="Arial"/>
          <w:sz w:val="22"/>
          <w:szCs w:val="22"/>
        </w:rPr>
        <w:t>remain loyal to the supermarket</w:t>
      </w:r>
      <w:r w:rsidR="002D36B0">
        <w:rPr>
          <w:rFonts w:ascii="Arial" w:hAnsi="Arial" w:cs="Arial"/>
          <w:sz w:val="22"/>
          <w:szCs w:val="22"/>
        </w:rPr>
        <w:t xml:space="preserve"> </w:t>
      </w:r>
      <w:r w:rsidR="002D36B0" w:rsidRPr="002D36B0">
        <w:rPr>
          <w:rFonts w:ascii="Arial" w:hAnsi="Arial" w:cs="Arial"/>
          <w:sz w:val="22"/>
          <w:szCs w:val="22"/>
        </w:rPr>
        <w:fldChar w:fldCharType="begin" w:fldLock="1"/>
      </w:r>
      <w:r w:rsidR="002D36B0" w:rsidRPr="002D36B0">
        <w:rPr>
          <w:rFonts w:ascii="Arial" w:hAnsi="Arial" w:cs="Arial"/>
          <w:sz w:val="22"/>
          <w:szCs w:val="22"/>
        </w:rPr>
        <w:instrText>ADDIN CSL_CITATION { "citationItems" : [ { "id" : "ITEM-1", "itemData" : { "DOI" : "10.1300/J046v16n01_05", "ISSN" : "15287068", "abstract" : "Current measures of service quality of retail grocery in the global market are scarce. A Retail Service Quality instrument is adopted to examine the service quality of a Japanese supermarket in Hong Kong and its impact on customer satisfaction and future consumption behavior. Five service dimensions emerged in the study. They are namely, Personal Interaction, Trustworthiness, Physical Aspect, Policy and Reliability. Of these dimensions, Personal Interaction and Physical Aspect are shown to be the salient elements in determining customer satisfaction and future consumption behavior. Implications and recommendation for retailers are discussed. \u00a9 1998 by The Haworth Press, Inc. All rights reserved.", "author" : [ { "dropping-particle" : "", "family" : "Siu", "given" : "Noel Y.M.", "non-dropping-particle" : "", "parse-names" : false, "suffix" : "" }, { "dropping-particle" : "", "family" : "Chow", "given" : "Donald K.H.", "non-dropping-particle" : "", "parse-names" : false, "suffix" : "" } ], "container-title" : "Journal of International Consumer Marketing", "id" : "ITEM-1", "issue" : "1", "issued" : { "date-parts" : [ [ "2004" ] ] }, "page" : "71-87", "title" : "Service quality in grocery retailing: The study of a japanese supermarket in Hong Kong", "type" : "article-journal", "volume" : "16" }, "uris" : [ "http://www.mendeley.com/documents/?uuid=dedd56c4-c091-4a8b-bd99-f9685d8d009b" ] } ], "mendeley" : { "formattedCitation" : "(Siu and Chow, 2004)", "plainTextFormattedCitation" : "(Siu and Chow, 2004)", "previouslyFormattedCitation" : "(Siu and Chow, 2004)" }, "properties" : { "noteIndex" : 0 }, "schema" : "https://github.com/citation-style-language/schema/raw/master/csl-citation.json" }</w:instrText>
      </w:r>
      <w:r w:rsidR="002D36B0" w:rsidRPr="002D36B0">
        <w:rPr>
          <w:rFonts w:ascii="Arial" w:hAnsi="Arial" w:cs="Arial"/>
          <w:sz w:val="22"/>
          <w:szCs w:val="22"/>
        </w:rPr>
        <w:fldChar w:fldCharType="separate"/>
      </w:r>
      <w:r w:rsidR="002D36B0" w:rsidRPr="002D36B0">
        <w:rPr>
          <w:rFonts w:ascii="Arial" w:hAnsi="Arial" w:cs="Arial"/>
          <w:noProof/>
          <w:sz w:val="22"/>
          <w:szCs w:val="22"/>
        </w:rPr>
        <w:t>(Siu and Chow, 2004)</w:t>
      </w:r>
      <w:r w:rsidR="002D36B0" w:rsidRPr="002D36B0">
        <w:rPr>
          <w:rFonts w:ascii="Arial" w:hAnsi="Arial" w:cs="Arial"/>
          <w:sz w:val="22"/>
          <w:szCs w:val="22"/>
        </w:rPr>
        <w:fldChar w:fldCharType="end"/>
      </w:r>
      <w:r w:rsidR="002D36B0" w:rsidRPr="002D36B0">
        <w:rPr>
          <w:rFonts w:ascii="Arial" w:hAnsi="Arial" w:cs="Arial"/>
          <w:sz w:val="22"/>
          <w:szCs w:val="22"/>
        </w:rPr>
        <w:t>.</w:t>
      </w:r>
    </w:p>
    <w:p w14:paraId="1E076601" w14:textId="0B24E3E2" w:rsidR="002C440F" w:rsidRPr="005B2E97" w:rsidRDefault="006820E0" w:rsidP="005B2E97">
      <w:pPr>
        <w:pStyle w:val="ListParagraph"/>
        <w:numPr>
          <w:ilvl w:val="0"/>
          <w:numId w:val="11"/>
        </w:numPr>
        <w:spacing w:line="360" w:lineRule="auto"/>
        <w:jc w:val="lowKashida"/>
        <w:rPr>
          <w:rFonts w:ascii="Arial" w:hAnsi="Arial" w:cs="Arial"/>
          <w:b/>
          <w:bCs/>
          <w:sz w:val="22"/>
          <w:szCs w:val="22"/>
        </w:rPr>
      </w:pPr>
      <w:r w:rsidRPr="005B2E97">
        <w:rPr>
          <w:rFonts w:ascii="Arial" w:hAnsi="Arial" w:cs="Arial"/>
          <w:sz w:val="22"/>
          <w:szCs w:val="22"/>
        </w:rPr>
        <w:t xml:space="preserve">Product suggestions may be as basic as showing each new user with a list of best-selling items or as complicated as </w:t>
      </w:r>
      <w:r w:rsidR="00684AAE" w:rsidRPr="005B2E97">
        <w:rPr>
          <w:rFonts w:ascii="Arial" w:hAnsi="Arial" w:cs="Arial"/>
          <w:sz w:val="22"/>
          <w:szCs w:val="22"/>
        </w:rPr>
        <w:t>utili</w:t>
      </w:r>
      <w:r w:rsidR="006323AC" w:rsidRPr="005B2E97">
        <w:rPr>
          <w:rFonts w:ascii="Arial" w:hAnsi="Arial" w:cs="Arial"/>
          <w:sz w:val="22"/>
          <w:szCs w:val="22"/>
        </w:rPr>
        <w:t>s</w:t>
      </w:r>
      <w:r w:rsidR="00684AAE" w:rsidRPr="005B2E97">
        <w:rPr>
          <w:rFonts w:ascii="Arial" w:hAnsi="Arial" w:cs="Arial"/>
          <w:sz w:val="22"/>
          <w:szCs w:val="22"/>
        </w:rPr>
        <w:t>ing</w:t>
      </w:r>
      <w:r w:rsidRPr="005B2E97">
        <w:rPr>
          <w:rFonts w:ascii="Arial" w:hAnsi="Arial" w:cs="Arial"/>
          <w:sz w:val="22"/>
          <w:szCs w:val="22"/>
        </w:rPr>
        <w:t xml:space="preserve"> an algorithm that displays a continually updated selection of products to each visitor. "The future is represented by </w:t>
      </w:r>
      <w:r w:rsidR="00684AAE" w:rsidRPr="005B2E97">
        <w:rPr>
          <w:rFonts w:ascii="Arial" w:hAnsi="Arial" w:cs="Arial"/>
          <w:sz w:val="22"/>
          <w:szCs w:val="22"/>
        </w:rPr>
        <w:t>personali</w:t>
      </w:r>
      <w:r w:rsidR="006323AC" w:rsidRPr="005B2E97">
        <w:rPr>
          <w:rFonts w:ascii="Arial" w:hAnsi="Arial" w:cs="Arial"/>
          <w:sz w:val="22"/>
          <w:szCs w:val="22"/>
        </w:rPr>
        <w:t>s</w:t>
      </w:r>
      <w:r w:rsidR="00684AAE" w:rsidRPr="005B2E97">
        <w:rPr>
          <w:rFonts w:ascii="Arial" w:hAnsi="Arial" w:cs="Arial"/>
          <w:sz w:val="22"/>
          <w:szCs w:val="22"/>
        </w:rPr>
        <w:t>ed</w:t>
      </w:r>
      <w:r w:rsidRPr="005B2E97">
        <w:rPr>
          <w:rFonts w:ascii="Arial" w:hAnsi="Arial" w:cs="Arial"/>
          <w:sz w:val="22"/>
          <w:szCs w:val="22"/>
        </w:rPr>
        <w:t xml:space="preserve"> product recommendation systems."</w:t>
      </w:r>
      <w:r w:rsidR="006323AC" w:rsidRPr="005B2E97">
        <w:rPr>
          <w:rFonts w:ascii="Arial" w:hAnsi="Arial" w:cs="Arial"/>
          <w:sz w:val="22"/>
          <w:szCs w:val="22"/>
        </w:rPr>
        <w:t xml:space="preserve"> </w:t>
      </w:r>
      <w:r w:rsidR="006323AC" w:rsidRPr="005B2E97">
        <w:rPr>
          <w:rFonts w:ascii="Arial" w:hAnsi="Arial" w:cs="Arial"/>
          <w:sz w:val="22"/>
          <w:szCs w:val="22"/>
        </w:rPr>
        <w:fldChar w:fldCharType="begin" w:fldLock="1"/>
      </w:r>
      <w:r w:rsidR="006323AC" w:rsidRPr="005B2E97">
        <w:rPr>
          <w:rFonts w:ascii="Arial" w:hAnsi="Arial" w:cs="Arial"/>
          <w:sz w:val="22"/>
          <w:szCs w:val="22"/>
        </w:rPr>
        <w:instrText>ADDIN CSL_CITATION { "citationItems" : [ { "id" : "ITEM-1", "itemData" : { "DOI" : "10.15446/innovar.v27n64.62366", "ISBN" : "0000000208161", "ISSN" : "22486968", "abstract" : "This article seeks to add to the body of knowledge on the role played by brand experience and its relationship with satisfaction, trust and service quality in the development of loyalty. Structural Equation Modelling (sem) is used to analyze 690 telecommunications multiple-play users in the Portuguese telecommunications market. Our conclusions show that brand experiences can be used to generate loyalty, trust and quality perceptions; although satisfaction was confirmed to be the main loyalty predictor, service quality has an important indirect effect. In order to build customer loyalty, marketers must manage brand experiences, service quality, satisfaction and trust. Brand experiences can be explored as a way to differentiate services, to change customers\u2019 perceptions toward a brand and, ultimately, lead to customer retention. Furthermore, providing reliable services is of the utmost importance for service providers.", "author" : [ { "dropping-particle" : "", "family" : "Moreira", "given" : "Ant\u00f3nio Carrizo", "non-dropping-particle" : "", "parse-names" : false, "suffix" : "" }, { "dropping-particle" : "", "family" : "Silva", "given" : "Pedro M.Freitas", "non-dropping-particle" : "Da", "parse-names" : false, "suffix" : "" }, { "dropping-particle" : "", "family" : "Ferreira Moutinho", "given" : "Victor M.", "non-dropping-particle" : "", "parse-names" : false, "suffix" : "" } ], "container-title" : "Innovar", "id" : "ITEM-1", "issue" : "64", "issued" : { "date-parts" : [ [ "2017" ] ] }, "page" : "23-38", "title" : "Les effets des exp\u00e9riences de marque sur la qualit\u00e9, la satisfaction et la fid\u00e9lit\u00e9: Une \u00e9tude empirique dans le domaine des services multiples de t\u00e9l\u00e9communications", "type" : "article-journal", "volume" : "27" }, "uris" : [ "http://www.mendeley.com/documents/?uuid=9dc20788-bce3-4ac4-a790-68f7050caa61" ] } ], "mendeley" : { "formattedCitation" : "(Moreira, Da Silva and Ferreira Moutinho, 2017)", "plainTextFormattedCitation" : "(Moreira, Da Silva and Ferreira Moutinho, 2017)", "previouslyFormattedCitation" : "(Moreira, Da Silva and Ferreira Moutinho, 2017)" }, "properties" : { "noteIndex" : 0 }, "schema" : "https://github.com/citation-style-language/schema/raw/master/csl-citation.json" }</w:instrText>
      </w:r>
      <w:r w:rsidR="006323AC" w:rsidRPr="005B2E97">
        <w:rPr>
          <w:rFonts w:ascii="Arial" w:hAnsi="Arial" w:cs="Arial"/>
          <w:sz w:val="22"/>
          <w:szCs w:val="22"/>
        </w:rPr>
        <w:fldChar w:fldCharType="separate"/>
      </w:r>
      <w:r w:rsidR="006323AC" w:rsidRPr="005B2E97">
        <w:rPr>
          <w:rFonts w:ascii="Arial" w:hAnsi="Arial" w:cs="Arial"/>
          <w:noProof/>
          <w:sz w:val="22"/>
          <w:szCs w:val="22"/>
        </w:rPr>
        <w:t>(Moreira, Da Silva and Ferreira Moutinho, 2017)</w:t>
      </w:r>
      <w:r w:rsidR="006323AC" w:rsidRPr="005B2E97">
        <w:rPr>
          <w:rFonts w:ascii="Arial" w:hAnsi="Arial" w:cs="Arial"/>
          <w:sz w:val="22"/>
          <w:szCs w:val="22"/>
        </w:rPr>
        <w:fldChar w:fldCharType="end"/>
      </w:r>
      <w:r w:rsidR="006323AC" w:rsidRPr="005B2E97">
        <w:rPr>
          <w:rFonts w:ascii="Arial" w:hAnsi="Arial" w:cs="Arial"/>
          <w:sz w:val="22"/>
          <w:szCs w:val="22"/>
        </w:rPr>
        <w:t>.</w:t>
      </w:r>
    </w:p>
    <w:p w14:paraId="09122A74" w14:textId="08B6364D" w:rsidR="00C906FF" w:rsidRPr="00A75A11" w:rsidRDefault="00C906FF" w:rsidP="00A75A11">
      <w:pPr>
        <w:pStyle w:val="Heading1"/>
        <w:spacing w:line="360" w:lineRule="auto"/>
        <w:rPr>
          <w:rFonts w:ascii="Arial" w:hAnsi="Arial" w:cs="Arial"/>
        </w:rPr>
      </w:pPr>
      <w:bookmarkStart w:id="13" w:name="_Toc89080361"/>
      <w:r w:rsidRPr="00A75A11">
        <w:rPr>
          <w:rFonts w:ascii="Arial" w:hAnsi="Arial" w:cs="Arial"/>
        </w:rPr>
        <w:t>Quality</w:t>
      </w:r>
      <w:bookmarkEnd w:id="13"/>
    </w:p>
    <w:p w14:paraId="0F29DC55" w14:textId="77777777" w:rsidR="00C906FF" w:rsidRPr="00A75A11" w:rsidRDefault="00C906FF" w:rsidP="00C906FF">
      <w:pPr>
        <w:spacing w:line="360" w:lineRule="auto"/>
        <w:rPr>
          <w:rFonts w:ascii="Arial" w:hAnsi="Arial" w:cs="Arial"/>
          <w:sz w:val="22"/>
          <w:szCs w:val="22"/>
        </w:rPr>
      </w:pPr>
      <w:r w:rsidRPr="00A75A11">
        <w:rPr>
          <w:rFonts w:ascii="Arial" w:hAnsi="Arial" w:cs="Arial"/>
          <w:sz w:val="22"/>
          <w:szCs w:val="22"/>
        </w:rPr>
        <w:t>What exactly is quality?</w:t>
      </w:r>
    </w:p>
    <w:p w14:paraId="100074CE" w14:textId="63AAFDB7" w:rsidR="00C906FF" w:rsidRPr="00A75A11" w:rsidRDefault="00C906FF" w:rsidP="00C906FF">
      <w:pPr>
        <w:spacing w:line="360" w:lineRule="auto"/>
        <w:rPr>
          <w:rFonts w:ascii="Arial" w:hAnsi="Arial" w:cs="Arial"/>
          <w:sz w:val="22"/>
          <w:szCs w:val="22"/>
        </w:rPr>
      </w:pPr>
      <w:r w:rsidRPr="00A75A11">
        <w:rPr>
          <w:rFonts w:ascii="Arial" w:hAnsi="Arial" w:cs="Arial"/>
          <w:sz w:val="22"/>
          <w:szCs w:val="22"/>
        </w:rPr>
        <w:t xml:space="preserve">The term "quality" refers to how good or poor something is. It's a distinguishing quality or feature that someone or something possesses, something that can be recognised as a part of a person or thing. The act of supervising all activities and tasks required to maintain a high level of performance. </w:t>
      </w:r>
      <w:r w:rsidRPr="00A75A11">
        <w:rPr>
          <w:rFonts w:ascii="Arial" w:hAnsi="Arial" w:cs="Arial"/>
          <w:sz w:val="22"/>
          <w:szCs w:val="22"/>
        </w:rPr>
        <w:t>For supermarkets t</w:t>
      </w:r>
      <w:r w:rsidRPr="00A75A11">
        <w:rPr>
          <w:rFonts w:ascii="Arial" w:hAnsi="Arial" w:cs="Arial"/>
          <w:sz w:val="22"/>
          <w:szCs w:val="22"/>
        </w:rPr>
        <w:t>his includes developing and executing quality assurance and planning, as well as quality control and improvement</w:t>
      </w:r>
      <w:r w:rsidR="002D36B0">
        <w:rPr>
          <w:rFonts w:asciiTheme="majorBidi" w:hAnsiTheme="majorBidi" w:cstheme="majorBidi"/>
          <w:sz w:val="24"/>
          <w:szCs w:val="24"/>
        </w:rPr>
        <w:t xml:space="preserve"> </w:t>
      </w:r>
      <w:r w:rsidR="002D36B0" w:rsidRPr="002D36B0">
        <w:rPr>
          <w:rFonts w:ascii="Arial" w:hAnsi="Arial" w:cs="Arial"/>
          <w:sz w:val="22"/>
          <w:szCs w:val="22"/>
        </w:rPr>
        <w:fldChar w:fldCharType="begin" w:fldLock="1"/>
      </w:r>
      <w:r w:rsidR="002D36B0" w:rsidRPr="002D36B0">
        <w:rPr>
          <w:rFonts w:ascii="Arial" w:hAnsi="Arial" w:cs="Arial"/>
          <w:sz w:val="22"/>
          <w:szCs w:val="22"/>
        </w:rPr>
        <w:instrText>ADDIN CSL_CITATION { "citationItems" : [ { "id" : "ITEM-1", "itemData" : { "DOI" : "10.1016/j.jretai.2020.10.006", "ISSN" : "00224359", "abstract" : "Retailing is undergoing a remarkable transformation brought by recent advances in technology. In this paper, we provide a deep discussion of and look ahead on how technology is changing retail, starting with a classification of technologies that impact retailing, in particular, in the COVID-19 and beyond world. We discuss different theoretical frameworks or lenses to better understand the role of technology in retailing. We identify and elaborate on the drivers and outcomes of technology adoption by shoppers, retailers, employees, and suppliers. We speculate on future retail scenarios and outline future research avenues on technology and retailing. We close by concluding that technology is not only reshaping retailing, but also allowing retailing to pivot in the face of new and unforeseen circumstances.", "author" : [ { "dropping-particle" : "", "family" : "Shankar", "given" : "Venkatesh", "non-dropping-particle" : "", "parse-names" : false, "suffix" : "" }, { "dropping-particle" : "", "family" : "Kalyanam", "given" : "Kirthi", "non-dropping-particle" : "", "parse-names" : false, "suffix" : "" }, { "dropping-particle" : "", "family" : "Setia", "given" : "Pankaj", "non-dropping-particle" : "", "parse-names" : false, "suffix" : "" }, { "dropping-particle" : "", "family" : "Golmohammadi", "given" : "Alireza", "non-dropping-particle" : "", "parse-names" : false, "suffix" : "" }, { "dropping-particle" : "", "family" : "Tirunillai", "given" : "Seshadri", "non-dropping-particle" : "", "parse-names" : false, "suffix" : "" }, { "dropping-particle" : "", "family" : "Douglass", "given" : "Tom", "non-dropping-particle" : "", "parse-names" : false, "suffix" : "" }, { "dropping-particle" : "", "family" : "Hennessey", "given" : "John", "non-dropping-particle" : "", "parse-names" : false, "suffix" : "" }, { "dropping-particle" : "", "family" : "Bull", "given" : "J. S.", "non-dropping-particle" : "", "parse-names" : false, "suffix" : "" }, { "dropping-particle" : "", "family" : "Waddoups", "given" : "Rand", "non-dropping-particle" : "", "parse-names" : false, "suffix" : "" } ], "container-title" : "Journal of Retailing", "id" : "ITEM-1", "issue" : "1", "issued" : { "date-parts" : [ [ "2021" ] ] }, "page" : "13-27", "publisher" : "New York University", "title" : "How Technology is Changing Retail", "type" : "article-journal", "volume" : "97" }, "uris" : [ "http://www.mendeley.com/documents/?uuid=349c174f-d70d-4f76-aef6-3a65f474b233" ] } ], "mendeley" : { "formattedCitation" : "(Shankar &lt;i&gt;et al.&lt;/i&gt;, 2021)", "plainTextFormattedCitation" : "(Shankar et al., 2021)", "previouslyFormattedCitation" : "(Shankar &lt;i&gt;et al.&lt;/i&gt;, 2021)" }, "properties" : { "noteIndex" : 0 }, "schema" : "https://github.com/citation-style-language/schema/raw/master/csl-citation.json" }</w:instrText>
      </w:r>
      <w:r w:rsidR="002D36B0" w:rsidRPr="002D36B0">
        <w:rPr>
          <w:rFonts w:ascii="Arial" w:hAnsi="Arial" w:cs="Arial"/>
          <w:sz w:val="22"/>
          <w:szCs w:val="22"/>
        </w:rPr>
        <w:fldChar w:fldCharType="separate"/>
      </w:r>
      <w:r w:rsidR="002D36B0" w:rsidRPr="002D36B0">
        <w:rPr>
          <w:rFonts w:ascii="Arial" w:hAnsi="Arial" w:cs="Arial"/>
          <w:noProof/>
          <w:sz w:val="22"/>
          <w:szCs w:val="22"/>
        </w:rPr>
        <w:t xml:space="preserve">(Shankar </w:t>
      </w:r>
      <w:r w:rsidR="002D36B0" w:rsidRPr="002D36B0">
        <w:rPr>
          <w:rFonts w:ascii="Arial" w:hAnsi="Arial" w:cs="Arial"/>
          <w:i/>
          <w:noProof/>
          <w:sz w:val="22"/>
          <w:szCs w:val="22"/>
        </w:rPr>
        <w:t>et al.</w:t>
      </w:r>
      <w:r w:rsidR="002D36B0" w:rsidRPr="002D36B0">
        <w:rPr>
          <w:rFonts w:ascii="Arial" w:hAnsi="Arial" w:cs="Arial"/>
          <w:noProof/>
          <w:sz w:val="22"/>
          <w:szCs w:val="22"/>
        </w:rPr>
        <w:t>, 2021)</w:t>
      </w:r>
      <w:r w:rsidR="002D36B0" w:rsidRPr="002D36B0">
        <w:rPr>
          <w:rFonts w:ascii="Arial" w:hAnsi="Arial" w:cs="Arial"/>
          <w:sz w:val="22"/>
          <w:szCs w:val="22"/>
        </w:rPr>
        <w:fldChar w:fldCharType="end"/>
      </w:r>
      <w:r w:rsidR="002D36B0" w:rsidRPr="002D36B0">
        <w:rPr>
          <w:rFonts w:ascii="Arial" w:hAnsi="Arial" w:cs="Arial"/>
          <w:sz w:val="22"/>
          <w:szCs w:val="22"/>
        </w:rPr>
        <w:t>.</w:t>
      </w:r>
    </w:p>
    <w:p w14:paraId="487B30D5" w14:textId="7C8DAB25" w:rsidR="00C906FF" w:rsidRPr="00A75A11" w:rsidRDefault="00C906FF" w:rsidP="00C906FF">
      <w:pPr>
        <w:spacing w:line="360" w:lineRule="auto"/>
        <w:rPr>
          <w:rFonts w:ascii="Arial" w:hAnsi="Arial" w:cs="Arial"/>
          <w:sz w:val="22"/>
          <w:szCs w:val="22"/>
        </w:rPr>
      </w:pPr>
      <w:r w:rsidRPr="00A75A11">
        <w:rPr>
          <w:rFonts w:ascii="Arial" w:hAnsi="Arial" w:cs="Arial"/>
          <w:sz w:val="22"/>
          <w:szCs w:val="22"/>
        </w:rPr>
        <w:t>While quality control and quality assurance departments have long existed, quality management is a relatively new notion. It's a "first cause" approach to quality assurance in that it looks at the problem from a variety of perspectives.</w:t>
      </w:r>
    </w:p>
    <w:p w14:paraId="1D750F57" w14:textId="04A97898" w:rsidR="00C906FF" w:rsidRPr="00A75A11" w:rsidRDefault="00B7113B" w:rsidP="00A75A11">
      <w:pPr>
        <w:pStyle w:val="Heading1"/>
        <w:spacing w:line="360" w:lineRule="auto"/>
        <w:rPr>
          <w:rFonts w:ascii="Arial" w:hAnsi="Arial" w:cs="Arial"/>
        </w:rPr>
      </w:pPr>
      <w:bookmarkStart w:id="14" w:name="_Toc89080362"/>
      <w:r w:rsidRPr="00A75A11">
        <w:rPr>
          <w:rFonts w:ascii="Arial" w:hAnsi="Arial" w:cs="Arial"/>
        </w:rPr>
        <w:t xml:space="preserve">Critical review on </w:t>
      </w:r>
      <w:r w:rsidR="00A75A11">
        <w:rPr>
          <w:rFonts w:ascii="Arial" w:hAnsi="Arial" w:cs="Arial"/>
        </w:rPr>
        <w:t>the Deming Cycle</w:t>
      </w:r>
      <w:bookmarkEnd w:id="14"/>
    </w:p>
    <w:p w14:paraId="472E6F06" w14:textId="74842520" w:rsidR="0069702B" w:rsidRPr="00A75A11" w:rsidRDefault="00BC22AA" w:rsidP="00A75A11">
      <w:pPr>
        <w:spacing w:line="360" w:lineRule="auto"/>
        <w:jc w:val="lowKashida"/>
        <w:rPr>
          <w:rFonts w:ascii="Arial" w:hAnsi="Arial" w:cs="Arial"/>
          <w:sz w:val="22"/>
          <w:szCs w:val="22"/>
        </w:rPr>
      </w:pPr>
      <w:r w:rsidRPr="00A75A11">
        <w:rPr>
          <w:rFonts w:ascii="Arial" w:hAnsi="Arial" w:cs="Arial"/>
          <w:sz w:val="22"/>
          <w:szCs w:val="22"/>
        </w:rPr>
        <w:t>Market</w:t>
      </w:r>
      <w:r w:rsidR="00C906FF" w:rsidRPr="00A75A11">
        <w:rPr>
          <w:rFonts w:ascii="Arial" w:hAnsi="Arial" w:cs="Arial"/>
          <w:sz w:val="22"/>
          <w:szCs w:val="22"/>
        </w:rPr>
        <w:t>ing</w:t>
      </w:r>
      <w:r w:rsidRPr="00A75A11">
        <w:rPr>
          <w:rFonts w:ascii="Arial" w:hAnsi="Arial" w:cs="Arial"/>
          <w:sz w:val="22"/>
          <w:szCs w:val="22"/>
        </w:rPr>
        <w:t xml:space="preserve"> use</w:t>
      </w:r>
      <w:r w:rsidR="00C906FF" w:rsidRPr="00A75A11">
        <w:rPr>
          <w:rFonts w:ascii="Arial" w:hAnsi="Arial" w:cs="Arial"/>
          <w:sz w:val="22"/>
          <w:szCs w:val="22"/>
        </w:rPr>
        <w:t>s</w:t>
      </w:r>
      <w:r w:rsidRPr="00A75A11">
        <w:rPr>
          <w:rFonts w:ascii="Arial" w:hAnsi="Arial" w:cs="Arial"/>
          <w:sz w:val="22"/>
          <w:szCs w:val="22"/>
        </w:rPr>
        <w:t xml:space="preserve"> theories to explain why clients behave the way they do. The use of theories aids marketers in gaining a better knowledge of what drives individuals to buy</w:t>
      </w:r>
      <w:r w:rsidR="0069702B" w:rsidRPr="00A75A11">
        <w:rPr>
          <w:rFonts w:ascii="Arial" w:hAnsi="Arial" w:cs="Arial"/>
          <w:sz w:val="22"/>
          <w:szCs w:val="22"/>
        </w:rPr>
        <w:t xml:space="preserve">. </w:t>
      </w:r>
      <w:r w:rsidR="00B86439" w:rsidRPr="00A75A11">
        <w:rPr>
          <w:rFonts w:ascii="Arial" w:hAnsi="Arial" w:cs="Arial"/>
          <w:sz w:val="22"/>
          <w:szCs w:val="22"/>
        </w:rPr>
        <w:fldChar w:fldCharType="begin" w:fldLock="1"/>
      </w:r>
      <w:r w:rsidR="00A25640" w:rsidRPr="00A75A11">
        <w:rPr>
          <w:rFonts w:ascii="Arial" w:hAnsi="Arial" w:cs="Arial"/>
          <w:sz w:val="22"/>
          <w:szCs w:val="22"/>
        </w:rPr>
        <w:instrText>ADDIN CSL_CITATION { "citationItems" : [ { "id" : "ITEM-1", "itemData" : { "DOI" : "10.15446/innovar.v27n64.62366", "ISBN" : "0000000208161", "ISSN" : "22486968", "abstract" : "This article seeks to add to the body of knowledge on the role played by brand experience and its relationship with satisfaction, trust and service quality in the development of loyalty. Structural Equation Modelling (sem) is used to analyze 690 telecommunications multiple-play users in the Portuguese telecommunications market. Our conclusions show that brand experiences can be used to generate loyalty, trust and quality perceptions; although satisfaction was confirmed to be the main loyalty predictor, service quality has an important indirect effect. In order to build customer loyalty, marketers must manage brand experiences, service quality, satisfaction and trust. Brand experiences can be explored as a way to differentiate services, to change customers\u2019 perceptions toward a brand and, ultimately, lead to customer retention. Furthermore, providing reliable services is of the utmost importance for service providers.", "author" : [ { "dropping-particle" : "", "family" : "Moreira", "given" : "Ant\u00f3nio Carrizo", "non-dropping-particle" : "", "parse-names" : false, "suffix" : "" }, { "dropping-particle" : "", "family" : "Silva", "given" : "Pedro M.Freitas", "non-dropping-particle" : "Da", "parse-names" : false, "suffix" : "" }, { "dropping-particle" : "", "family" : "Ferreira Moutinho", "given" : "Victor M.", "non-dropping-particle" : "", "parse-names" : false, "suffix" : "" } ], "container-title" : "Innovar", "id" : "ITEM-1", "issue" : "64", "issued" : { "date-parts" : [ [ "2017" ] ] }, "page" : "23-38", "title" : "Les effets des exp\u00e9riences de marque sur la qualit\u00e9, la satisfaction et la fid\u00e9lit\u00e9: Une \u00e9tude empirique dans le domaine des services multiples de t\u00e9l\u00e9communications", "type" : "article-journal", "volume" : "27" }, "uris" : [ "http://www.mendeley.com/documents/?uuid=9dc20788-bce3-4ac4-a790-68f7050caa61" ] } ], "mendeley" : { "formattedCitation" : "(Moreira, Da Silva and Ferreira Moutinho, 2017)", "plainTextFormattedCitation" : "(Moreira, Da Silva and Ferreira Moutinho, 2017)", "previouslyFormattedCitation" : "(Moreira, Da Silva and Ferreira Moutinho, 2017)" }, "properties" : { "noteIndex" : 0 }, "schema" : "https://github.com/citation-style-language/schema/raw/master/csl-citation.json" }</w:instrText>
      </w:r>
      <w:r w:rsidR="00B86439" w:rsidRPr="00A75A11">
        <w:rPr>
          <w:rFonts w:ascii="Arial" w:hAnsi="Arial" w:cs="Arial"/>
          <w:sz w:val="22"/>
          <w:szCs w:val="22"/>
        </w:rPr>
        <w:fldChar w:fldCharType="separate"/>
      </w:r>
      <w:r w:rsidR="00B86439" w:rsidRPr="00A75A11">
        <w:rPr>
          <w:rFonts w:ascii="Arial" w:hAnsi="Arial" w:cs="Arial"/>
          <w:noProof/>
          <w:sz w:val="22"/>
          <w:szCs w:val="22"/>
        </w:rPr>
        <w:t>(Moreira, Da Silva and Ferreira Moutinho, 2017)</w:t>
      </w:r>
      <w:r w:rsidR="00B86439" w:rsidRPr="00A75A11">
        <w:rPr>
          <w:rFonts w:ascii="Arial" w:hAnsi="Arial" w:cs="Arial"/>
          <w:sz w:val="22"/>
          <w:szCs w:val="22"/>
        </w:rPr>
        <w:fldChar w:fldCharType="end"/>
      </w:r>
      <w:r w:rsidR="00A75A11" w:rsidRPr="00A75A11">
        <w:rPr>
          <w:rFonts w:ascii="Arial" w:hAnsi="Arial" w:cs="Arial"/>
          <w:sz w:val="22"/>
          <w:szCs w:val="22"/>
        </w:rPr>
        <w:t>.</w:t>
      </w:r>
    </w:p>
    <w:p w14:paraId="28606C3A" w14:textId="05C1432A" w:rsidR="00A43827" w:rsidRPr="00A75A11" w:rsidRDefault="00A43827" w:rsidP="00A75A11">
      <w:pPr>
        <w:pStyle w:val="Heading1"/>
        <w:spacing w:line="360" w:lineRule="auto"/>
        <w:rPr>
          <w:rFonts w:ascii="Arial" w:hAnsi="Arial" w:cs="Arial"/>
        </w:rPr>
      </w:pPr>
      <w:bookmarkStart w:id="15" w:name="_Toc89080363"/>
      <w:r w:rsidRPr="00A75A11">
        <w:rPr>
          <w:rFonts w:ascii="Arial" w:hAnsi="Arial" w:cs="Arial"/>
        </w:rPr>
        <w:t>The Deming Cy</w:t>
      </w:r>
      <w:r w:rsidRPr="00A75A11">
        <w:rPr>
          <w:rFonts w:ascii="Arial" w:hAnsi="Arial" w:cs="Arial"/>
        </w:rPr>
        <w:t>cle</w:t>
      </w:r>
      <w:bookmarkEnd w:id="15"/>
      <w:r w:rsidR="00712D77" w:rsidRPr="00A75A11">
        <w:rPr>
          <w:rFonts w:ascii="Arial" w:hAnsi="Arial" w:cs="Arial"/>
        </w:rPr>
        <w:t xml:space="preserve"> </w:t>
      </w:r>
    </w:p>
    <w:p w14:paraId="03791533" w14:textId="623A5EF3" w:rsidR="00A43827" w:rsidRPr="00A75A11" w:rsidRDefault="00A43827" w:rsidP="00A75A11">
      <w:pPr>
        <w:spacing w:line="360" w:lineRule="auto"/>
        <w:jc w:val="lowKashida"/>
        <w:rPr>
          <w:rFonts w:ascii="Arial" w:hAnsi="Arial" w:cs="Arial"/>
          <w:sz w:val="22"/>
          <w:szCs w:val="22"/>
        </w:rPr>
      </w:pPr>
      <w:r w:rsidRPr="00A75A11">
        <w:rPr>
          <w:rFonts w:ascii="Arial" w:hAnsi="Arial" w:cs="Arial"/>
          <w:sz w:val="22"/>
          <w:szCs w:val="22"/>
        </w:rPr>
        <w:t>The Deming Cycle</w:t>
      </w:r>
      <w:r w:rsidRPr="00A75A11">
        <w:rPr>
          <w:rFonts w:ascii="Arial" w:hAnsi="Arial" w:cs="Arial"/>
          <w:sz w:val="22"/>
          <w:szCs w:val="22"/>
        </w:rPr>
        <w:t xml:space="preserve"> is a </w:t>
      </w:r>
      <w:r w:rsidRPr="00A75A11">
        <w:rPr>
          <w:rFonts w:ascii="Arial" w:hAnsi="Arial" w:cs="Arial"/>
          <w:sz w:val="22"/>
          <w:szCs w:val="22"/>
        </w:rPr>
        <w:t>quality improvement and learning</w:t>
      </w:r>
      <w:r w:rsidRPr="00A75A11">
        <w:rPr>
          <w:rFonts w:ascii="Arial" w:hAnsi="Arial" w:cs="Arial"/>
          <w:sz w:val="22"/>
          <w:szCs w:val="22"/>
        </w:rPr>
        <w:t xml:space="preserve"> model</w:t>
      </w:r>
      <w:r w:rsidRPr="00A75A11">
        <w:rPr>
          <w:rFonts w:ascii="Arial" w:hAnsi="Arial" w:cs="Arial"/>
          <w:sz w:val="22"/>
          <w:szCs w:val="22"/>
        </w:rPr>
        <w:t xml:space="preserve"> that consists of a logical series of four recurring steps: Plan, Do, Study (Check), and Act.</w:t>
      </w:r>
    </w:p>
    <w:p w14:paraId="0CF6280E" w14:textId="74596F0F" w:rsidR="00C813F3" w:rsidRPr="00A75A11" w:rsidRDefault="00C813F3" w:rsidP="00A75A11">
      <w:pPr>
        <w:spacing w:line="360" w:lineRule="auto"/>
        <w:jc w:val="lowKashida"/>
        <w:rPr>
          <w:rFonts w:ascii="Arial" w:hAnsi="Arial" w:cs="Arial"/>
          <w:sz w:val="22"/>
          <w:szCs w:val="22"/>
        </w:rPr>
      </w:pPr>
      <w:r w:rsidRPr="00A75A11">
        <w:rPr>
          <w:rFonts w:ascii="Arial" w:hAnsi="Arial" w:cs="Arial"/>
          <w:sz w:val="22"/>
          <w:szCs w:val="22"/>
        </w:rPr>
        <w:lastRenderedPageBreak/>
        <w:t>The Deming cycle, often known as the PDSA cycle, consists of the following steps:</w:t>
      </w:r>
    </w:p>
    <w:p w14:paraId="633EA27B" w14:textId="26068A09" w:rsidR="00C813F3" w:rsidRPr="00A75A11" w:rsidRDefault="00C813F3" w:rsidP="00A75A11">
      <w:pPr>
        <w:spacing w:line="360" w:lineRule="auto"/>
        <w:jc w:val="lowKashida"/>
        <w:rPr>
          <w:rFonts w:ascii="Arial" w:hAnsi="Arial" w:cs="Arial"/>
          <w:sz w:val="22"/>
          <w:szCs w:val="22"/>
        </w:rPr>
      </w:pPr>
      <w:r w:rsidRPr="00A75A11">
        <w:rPr>
          <w:rFonts w:ascii="Arial" w:hAnsi="Arial" w:cs="Arial"/>
          <w:sz w:val="22"/>
          <w:szCs w:val="22"/>
        </w:rPr>
        <w:t xml:space="preserve">PLAN: Make a change </w:t>
      </w:r>
      <w:proofErr w:type="gramStart"/>
      <w:r w:rsidRPr="00A75A11">
        <w:rPr>
          <w:rFonts w:ascii="Arial" w:hAnsi="Arial" w:cs="Arial"/>
          <w:sz w:val="22"/>
          <w:szCs w:val="22"/>
        </w:rPr>
        <w:t>plan ahead</w:t>
      </w:r>
      <w:proofErr w:type="gramEnd"/>
      <w:r w:rsidRPr="00A75A11">
        <w:rPr>
          <w:rFonts w:ascii="Arial" w:hAnsi="Arial" w:cs="Arial"/>
          <w:sz w:val="22"/>
          <w:szCs w:val="22"/>
        </w:rPr>
        <w:t xml:space="preserve"> of time. Analy</w:t>
      </w:r>
      <w:r w:rsidR="00712D77" w:rsidRPr="00A75A11">
        <w:rPr>
          <w:rFonts w:ascii="Arial" w:hAnsi="Arial" w:cs="Arial"/>
          <w:sz w:val="22"/>
          <w:szCs w:val="22"/>
        </w:rPr>
        <w:t>s</w:t>
      </w:r>
      <w:r w:rsidRPr="00A75A11">
        <w:rPr>
          <w:rFonts w:ascii="Arial" w:hAnsi="Arial" w:cs="Arial"/>
          <w:sz w:val="22"/>
          <w:szCs w:val="22"/>
        </w:rPr>
        <w:t>e and forecast the outcomes.</w:t>
      </w:r>
    </w:p>
    <w:p w14:paraId="26508E2D" w14:textId="63EA5136" w:rsidR="00C813F3" w:rsidRPr="00A75A11" w:rsidRDefault="00C813F3" w:rsidP="00A75A11">
      <w:pPr>
        <w:spacing w:line="360" w:lineRule="auto"/>
        <w:jc w:val="lowKashida"/>
        <w:rPr>
          <w:rFonts w:ascii="Arial" w:hAnsi="Arial" w:cs="Arial"/>
          <w:sz w:val="22"/>
          <w:szCs w:val="22"/>
        </w:rPr>
      </w:pPr>
      <w:r w:rsidRPr="00A75A11">
        <w:rPr>
          <w:rFonts w:ascii="Arial" w:hAnsi="Arial" w:cs="Arial"/>
          <w:sz w:val="22"/>
          <w:szCs w:val="22"/>
        </w:rPr>
        <w:t xml:space="preserve">DO: carry out the strategy in </w:t>
      </w:r>
      <w:r w:rsidR="00712D77" w:rsidRPr="00A75A11">
        <w:rPr>
          <w:rFonts w:ascii="Arial" w:hAnsi="Arial" w:cs="Arial"/>
          <w:sz w:val="22"/>
          <w:szCs w:val="22"/>
        </w:rPr>
        <w:t>small</w:t>
      </w:r>
      <w:r w:rsidRPr="00A75A11">
        <w:rPr>
          <w:rFonts w:ascii="Arial" w:hAnsi="Arial" w:cs="Arial"/>
          <w:sz w:val="22"/>
          <w:szCs w:val="22"/>
        </w:rPr>
        <w:t xml:space="preserve"> increments under controlled conditions.</w:t>
      </w:r>
    </w:p>
    <w:p w14:paraId="55E3E6A2" w14:textId="2F3A6B92" w:rsidR="00C813F3" w:rsidRPr="00A75A11" w:rsidRDefault="00C813F3" w:rsidP="00A75A11">
      <w:pPr>
        <w:spacing w:line="360" w:lineRule="auto"/>
        <w:jc w:val="lowKashida"/>
        <w:rPr>
          <w:rFonts w:ascii="Arial" w:hAnsi="Arial" w:cs="Arial"/>
          <w:sz w:val="22"/>
          <w:szCs w:val="22"/>
        </w:rPr>
      </w:pPr>
      <w:r w:rsidRPr="00A75A11">
        <w:rPr>
          <w:rFonts w:ascii="Arial" w:hAnsi="Arial" w:cs="Arial"/>
          <w:sz w:val="22"/>
          <w:szCs w:val="22"/>
        </w:rPr>
        <w:t>STUDY: examine and analyse the outcomes.</w:t>
      </w:r>
    </w:p>
    <w:p w14:paraId="641D98C7" w14:textId="37D42238" w:rsidR="00C813F3" w:rsidRPr="00A75A11" w:rsidRDefault="00472F25" w:rsidP="00A75A11">
      <w:pPr>
        <w:spacing w:line="360" w:lineRule="auto"/>
        <w:jc w:val="lowKashida"/>
        <w:rPr>
          <w:rFonts w:ascii="Arial" w:hAnsi="Arial" w:cs="Arial"/>
          <w:sz w:val="22"/>
          <w:szCs w:val="22"/>
        </w:rPr>
      </w:pPr>
      <w:r w:rsidRPr="00A75A11">
        <w:rPr>
          <w:rFonts w:ascii="Arial" w:hAnsi="Arial" w:cs="Arial"/>
          <w:sz w:val="22"/>
          <w:szCs w:val="22"/>
        </w:rPr>
        <w:t>ACT: to</w:t>
      </w:r>
      <w:r w:rsidR="00712D77" w:rsidRPr="00A75A11">
        <w:rPr>
          <w:rFonts w:ascii="Arial" w:hAnsi="Arial" w:cs="Arial"/>
          <w:sz w:val="22"/>
          <w:szCs w:val="22"/>
        </w:rPr>
        <w:t xml:space="preserve"> take action to </w:t>
      </w:r>
      <w:r w:rsidR="000937DB" w:rsidRPr="00A75A11">
        <w:rPr>
          <w:rFonts w:ascii="Arial" w:hAnsi="Arial" w:cs="Arial"/>
          <w:sz w:val="22"/>
          <w:szCs w:val="22"/>
        </w:rPr>
        <w:t>achieve greater standards</w:t>
      </w:r>
      <w:r w:rsidR="00712D77" w:rsidRPr="00A75A11">
        <w:rPr>
          <w:rFonts w:ascii="Arial" w:hAnsi="Arial" w:cs="Arial"/>
          <w:sz w:val="22"/>
          <w:szCs w:val="22"/>
        </w:rPr>
        <w:t xml:space="preserve"> and improve their processes.</w:t>
      </w:r>
    </w:p>
    <w:p w14:paraId="12F05F61" w14:textId="42ED0E9E" w:rsidR="00040CA6" w:rsidRPr="00A75A11" w:rsidRDefault="00040CA6" w:rsidP="00A75A11">
      <w:pPr>
        <w:pStyle w:val="Heading1"/>
        <w:spacing w:line="360" w:lineRule="auto"/>
        <w:rPr>
          <w:rFonts w:ascii="Arial" w:hAnsi="Arial" w:cs="Arial"/>
        </w:rPr>
      </w:pPr>
      <w:bookmarkStart w:id="16" w:name="_Toc89080364"/>
      <w:r w:rsidRPr="00040CA6">
        <w:rPr>
          <w:rFonts w:ascii="Arial" w:hAnsi="Arial" w:cs="Arial"/>
        </w:rPr>
        <w:t>Plan</w:t>
      </w:r>
      <w:bookmarkEnd w:id="16"/>
      <w:r w:rsidRPr="00040CA6">
        <w:rPr>
          <w:rFonts w:ascii="Arial" w:hAnsi="Arial" w:cs="Arial"/>
        </w:rPr>
        <w:t xml:space="preserve"> </w:t>
      </w:r>
    </w:p>
    <w:p w14:paraId="24E79D76" w14:textId="77777777" w:rsidR="00A75A11" w:rsidRDefault="007A2221" w:rsidP="00A75A11">
      <w:pPr>
        <w:shd w:val="clear" w:color="auto" w:fill="FFFFFF"/>
        <w:spacing w:after="450" w:line="360" w:lineRule="auto"/>
        <w:rPr>
          <w:rFonts w:ascii="Arial" w:eastAsia="Times New Roman" w:hAnsi="Arial" w:cs="Arial"/>
          <w:spacing w:val="6"/>
          <w:sz w:val="22"/>
          <w:szCs w:val="22"/>
          <w:lang w:val="en-GB" w:eastAsia="en-GB"/>
        </w:rPr>
      </w:pPr>
      <w:r w:rsidRPr="007A2221">
        <w:rPr>
          <w:rFonts w:ascii="Arial" w:eastAsia="Times New Roman" w:hAnsi="Arial" w:cs="Arial"/>
          <w:spacing w:val="6"/>
          <w:sz w:val="22"/>
          <w:szCs w:val="22"/>
          <w:lang w:val="en-GB" w:eastAsia="en-GB"/>
        </w:rPr>
        <w:t xml:space="preserve">The first goal </w:t>
      </w:r>
      <w:r>
        <w:rPr>
          <w:rFonts w:ascii="Arial" w:eastAsia="Times New Roman" w:hAnsi="Arial" w:cs="Arial"/>
          <w:spacing w:val="6"/>
          <w:sz w:val="22"/>
          <w:szCs w:val="22"/>
          <w:lang w:val="en-GB" w:eastAsia="en-GB"/>
        </w:rPr>
        <w:t>using</w:t>
      </w:r>
      <w:r w:rsidRPr="007A2221">
        <w:rPr>
          <w:rFonts w:ascii="Arial" w:eastAsia="Times New Roman" w:hAnsi="Arial" w:cs="Arial"/>
          <w:spacing w:val="6"/>
          <w:sz w:val="22"/>
          <w:szCs w:val="22"/>
          <w:lang w:val="en-GB" w:eastAsia="en-GB"/>
        </w:rPr>
        <w:t xml:space="preserve"> the Deming cycle </w:t>
      </w:r>
      <w:r>
        <w:rPr>
          <w:rFonts w:ascii="Arial" w:eastAsia="Times New Roman" w:hAnsi="Arial" w:cs="Arial"/>
          <w:spacing w:val="6"/>
          <w:sz w:val="22"/>
          <w:szCs w:val="22"/>
          <w:lang w:val="en-GB" w:eastAsia="en-GB"/>
        </w:rPr>
        <w:t>would be for Asda</w:t>
      </w:r>
      <w:r w:rsidRPr="007A2221">
        <w:rPr>
          <w:rFonts w:ascii="Arial" w:eastAsia="Times New Roman" w:hAnsi="Arial" w:cs="Arial"/>
          <w:spacing w:val="6"/>
          <w:sz w:val="22"/>
          <w:szCs w:val="22"/>
          <w:lang w:val="en-GB" w:eastAsia="en-GB"/>
        </w:rPr>
        <w:t xml:space="preserve"> to plan ahead to understand what </w:t>
      </w:r>
      <w:r>
        <w:rPr>
          <w:rFonts w:ascii="Arial" w:eastAsia="Times New Roman" w:hAnsi="Arial" w:cs="Arial"/>
          <w:spacing w:val="6"/>
          <w:sz w:val="22"/>
          <w:szCs w:val="22"/>
          <w:lang w:val="en-GB" w:eastAsia="en-GB"/>
        </w:rPr>
        <w:t>they</w:t>
      </w:r>
      <w:r w:rsidRPr="007A2221">
        <w:rPr>
          <w:rFonts w:ascii="Arial" w:eastAsia="Times New Roman" w:hAnsi="Arial" w:cs="Arial"/>
          <w:spacing w:val="6"/>
          <w:sz w:val="22"/>
          <w:szCs w:val="22"/>
          <w:lang w:val="en-GB" w:eastAsia="en-GB"/>
        </w:rPr>
        <w:t xml:space="preserve"> want to achieve. This </w:t>
      </w:r>
      <w:r>
        <w:rPr>
          <w:rFonts w:ascii="Arial" w:eastAsia="Times New Roman" w:hAnsi="Arial" w:cs="Arial"/>
          <w:spacing w:val="6"/>
          <w:sz w:val="22"/>
          <w:szCs w:val="22"/>
          <w:lang w:val="en-GB" w:eastAsia="en-GB"/>
        </w:rPr>
        <w:t>would be</w:t>
      </w:r>
      <w:r w:rsidRPr="007A2221">
        <w:rPr>
          <w:rFonts w:ascii="Arial" w:eastAsia="Times New Roman" w:hAnsi="Arial" w:cs="Arial"/>
          <w:spacing w:val="6"/>
          <w:sz w:val="22"/>
          <w:szCs w:val="22"/>
          <w:lang w:val="en-GB" w:eastAsia="en-GB"/>
        </w:rPr>
        <w:t xml:space="preserve"> a practical and theoretical step.</w:t>
      </w:r>
    </w:p>
    <w:p w14:paraId="29B6010D" w14:textId="6F4AD559" w:rsidR="007A2221" w:rsidRPr="007A2221" w:rsidRDefault="005622E4" w:rsidP="00A75A11">
      <w:pPr>
        <w:shd w:val="clear" w:color="auto" w:fill="FFFFFF"/>
        <w:spacing w:after="450" w:line="360" w:lineRule="auto"/>
        <w:rPr>
          <w:rFonts w:ascii="Arial" w:eastAsia="Times New Roman" w:hAnsi="Arial" w:cs="Arial"/>
          <w:spacing w:val="6"/>
          <w:sz w:val="22"/>
          <w:szCs w:val="22"/>
          <w:lang w:val="en-GB" w:eastAsia="en-GB"/>
        </w:rPr>
      </w:pPr>
      <w:r>
        <w:rPr>
          <w:rFonts w:ascii="Arial" w:eastAsia="Times New Roman" w:hAnsi="Arial" w:cs="Arial"/>
          <w:spacing w:val="6"/>
          <w:sz w:val="22"/>
          <w:szCs w:val="22"/>
          <w:lang w:val="en-GB" w:eastAsia="en-GB"/>
        </w:rPr>
        <w:t xml:space="preserve">This step would guide Asda in the process of improving an operational process or product. This step also acts as a test of how well Asda’s current predictive and analytical methods </w:t>
      </w:r>
      <w:proofErr w:type="gramStart"/>
      <w:r>
        <w:rPr>
          <w:rFonts w:ascii="Arial" w:eastAsia="Times New Roman" w:hAnsi="Arial" w:cs="Arial"/>
          <w:spacing w:val="6"/>
          <w:sz w:val="22"/>
          <w:szCs w:val="22"/>
          <w:lang w:val="en-GB" w:eastAsia="en-GB"/>
        </w:rPr>
        <w:t>actually are</w:t>
      </w:r>
      <w:proofErr w:type="gramEnd"/>
      <w:r>
        <w:rPr>
          <w:rFonts w:ascii="Arial" w:eastAsia="Times New Roman" w:hAnsi="Arial" w:cs="Arial"/>
          <w:spacing w:val="6"/>
          <w:sz w:val="22"/>
          <w:szCs w:val="22"/>
          <w:lang w:val="en-GB" w:eastAsia="en-GB"/>
        </w:rPr>
        <w:t>.</w:t>
      </w:r>
    </w:p>
    <w:p w14:paraId="465305E5" w14:textId="3AE7F891" w:rsidR="007A2221" w:rsidRPr="007A2221" w:rsidRDefault="007A2221" w:rsidP="00A75A11">
      <w:pPr>
        <w:shd w:val="clear" w:color="auto" w:fill="FFFFFF"/>
        <w:spacing w:after="450" w:line="360" w:lineRule="auto"/>
        <w:rPr>
          <w:rFonts w:ascii="Arial" w:eastAsia="Times New Roman" w:hAnsi="Arial" w:cs="Arial"/>
          <w:spacing w:val="6"/>
          <w:sz w:val="22"/>
          <w:szCs w:val="22"/>
          <w:lang w:val="en-GB" w:eastAsia="en-GB"/>
        </w:rPr>
      </w:pPr>
      <w:r w:rsidRPr="007A2221">
        <w:rPr>
          <w:rFonts w:ascii="Arial" w:eastAsia="Times New Roman" w:hAnsi="Arial" w:cs="Arial"/>
          <w:spacing w:val="6"/>
          <w:sz w:val="22"/>
          <w:szCs w:val="22"/>
          <w:lang w:val="en-GB" w:eastAsia="en-GB"/>
        </w:rPr>
        <w:t xml:space="preserve">The planning stage is </w:t>
      </w:r>
      <w:r w:rsidR="005622E4">
        <w:rPr>
          <w:rFonts w:ascii="Arial" w:eastAsia="Times New Roman" w:hAnsi="Arial" w:cs="Arial"/>
          <w:spacing w:val="6"/>
          <w:sz w:val="22"/>
          <w:szCs w:val="22"/>
          <w:lang w:val="en-GB" w:eastAsia="en-GB"/>
        </w:rPr>
        <w:t>an opportunity for Asda to</w:t>
      </w:r>
      <w:r w:rsidRPr="007A2221">
        <w:rPr>
          <w:rFonts w:ascii="Arial" w:eastAsia="Times New Roman" w:hAnsi="Arial" w:cs="Arial"/>
          <w:spacing w:val="6"/>
          <w:sz w:val="22"/>
          <w:szCs w:val="22"/>
          <w:lang w:val="en-GB" w:eastAsia="en-GB"/>
        </w:rPr>
        <w:t xml:space="preserve"> improve </w:t>
      </w:r>
      <w:r w:rsidR="005622E4">
        <w:rPr>
          <w:rFonts w:ascii="Arial" w:eastAsia="Times New Roman" w:hAnsi="Arial" w:cs="Arial"/>
          <w:spacing w:val="6"/>
          <w:sz w:val="22"/>
          <w:szCs w:val="22"/>
          <w:lang w:val="en-GB" w:eastAsia="en-GB"/>
        </w:rPr>
        <w:t>their</w:t>
      </w:r>
      <w:r w:rsidRPr="007A2221">
        <w:rPr>
          <w:rFonts w:ascii="Arial" w:eastAsia="Times New Roman" w:hAnsi="Arial" w:cs="Arial"/>
          <w:spacing w:val="6"/>
          <w:sz w:val="22"/>
          <w:szCs w:val="22"/>
          <w:lang w:val="en-GB" w:eastAsia="en-GB"/>
        </w:rPr>
        <w:t xml:space="preserve"> outcomes and a</w:t>
      </w:r>
      <w:r w:rsidR="005622E4">
        <w:rPr>
          <w:rFonts w:ascii="Arial" w:eastAsia="Times New Roman" w:hAnsi="Arial" w:cs="Arial"/>
          <w:spacing w:val="6"/>
          <w:sz w:val="22"/>
          <w:szCs w:val="22"/>
          <w:lang w:val="en-GB" w:eastAsia="en-GB"/>
        </w:rPr>
        <w:t>n</w:t>
      </w:r>
      <w:r w:rsidRPr="007A2221">
        <w:rPr>
          <w:rFonts w:ascii="Arial" w:eastAsia="Times New Roman" w:hAnsi="Arial" w:cs="Arial"/>
          <w:spacing w:val="6"/>
          <w:sz w:val="22"/>
          <w:szCs w:val="22"/>
          <w:lang w:val="en-GB" w:eastAsia="en-GB"/>
        </w:rPr>
        <w:t xml:space="preserve"> </w:t>
      </w:r>
      <w:r w:rsidR="005622E4">
        <w:rPr>
          <w:rFonts w:ascii="Arial" w:eastAsia="Times New Roman" w:hAnsi="Arial" w:cs="Arial"/>
          <w:spacing w:val="6"/>
          <w:sz w:val="22"/>
          <w:szCs w:val="22"/>
          <w:lang w:val="en-GB" w:eastAsia="en-GB"/>
        </w:rPr>
        <w:t>analytical</w:t>
      </w:r>
      <w:r w:rsidRPr="007A2221">
        <w:rPr>
          <w:rFonts w:ascii="Arial" w:eastAsia="Times New Roman" w:hAnsi="Arial" w:cs="Arial"/>
          <w:spacing w:val="6"/>
          <w:sz w:val="22"/>
          <w:szCs w:val="22"/>
          <w:lang w:val="en-GB" w:eastAsia="en-GB"/>
        </w:rPr>
        <w:t xml:space="preserve"> investigation of </w:t>
      </w:r>
      <w:r w:rsidR="005622E4">
        <w:rPr>
          <w:rFonts w:ascii="Arial" w:eastAsia="Times New Roman" w:hAnsi="Arial" w:cs="Arial"/>
          <w:spacing w:val="6"/>
          <w:sz w:val="22"/>
          <w:szCs w:val="22"/>
          <w:lang w:val="en-GB" w:eastAsia="en-GB"/>
        </w:rPr>
        <w:t>Asda’s</w:t>
      </w:r>
      <w:r w:rsidRPr="007A2221">
        <w:rPr>
          <w:rFonts w:ascii="Arial" w:eastAsia="Times New Roman" w:hAnsi="Arial" w:cs="Arial"/>
          <w:spacing w:val="6"/>
          <w:sz w:val="22"/>
          <w:szCs w:val="22"/>
          <w:lang w:val="en-GB" w:eastAsia="en-GB"/>
        </w:rPr>
        <w:t xml:space="preserve"> capacity to understand </w:t>
      </w:r>
      <w:r w:rsidR="005622E4">
        <w:rPr>
          <w:rFonts w:ascii="Arial" w:eastAsia="Times New Roman" w:hAnsi="Arial" w:cs="Arial"/>
          <w:spacing w:val="6"/>
          <w:sz w:val="22"/>
          <w:szCs w:val="22"/>
          <w:lang w:val="en-GB" w:eastAsia="en-GB"/>
        </w:rPr>
        <w:t>their</w:t>
      </w:r>
      <w:r w:rsidRPr="007A2221">
        <w:rPr>
          <w:rFonts w:ascii="Arial" w:eastAsia="Times New Roman" w:hAnsi="Arial" w:cs="Arial"/>
          <w:spacing w:val="6"/>
          <w:sz w:val="22"/>
          <w:szCs w:val="22"/>
          <w:lang w:val="en-GB" w:eastAsia="en-GB"/>
        </w:rPr>
        <w:t xml:space="preserve"> business.</w:t>
      </w:r>
    </w:p>
    <w:p w14:paraId="7A16088A" w14:textId="1210F724" w:rsidR="007A2221" w:rsidRPr="007A2221" w:rsidRDefault="007A2221" w:rsidP="00A75A11">
      <w:pPr>
        <w:shd w:val="clear" w:color="auto" w:fill="FFFFFF"/>
        <w:spacing w:after="450" w:line="360" w:lineRule="auto"/>
        <w:rPr>
          <w:rFonts w:ascii="Arial" w:eastAsia="Times New Roman" w:hAnsi="Arial" w:cs="Arial"/>
          <w:spacing w:val="6"/>
          <w:sz w:val="22"/>
          <w:szCs w:val="22"/>
          <w:lang w:val="en-GB" w:eastAsia="en-GB"/>
        </w:rPr>
      </w:pPr>
      <w:r w:rsidRPr="007A2221">
        <w:rPr>
          <w:rFonts w:ascii="Arial" w:eastAsia="Times New Roman" w:hAnsi="Arial" w:cs="Arial"/>
          <w:spacing w:val="6"/>
          <w:sz w:val="22"/>
          <w:szCs w:val="22"/>
          <w:lang w:val="en-GB" w:eastAsia="en-GB"/>
        </w:rPr>
        <w:t xml:space="preserve">In this stage </w:t>
      </w:r>
      <w:r w:rsidR="005622E4">
        <w:rPr>
          <w:rFonts w:ascii="Arial" w:eastAsia="Times New Roman" w:hAnsi="Arial" w:cs="Arial"/>
          <w:spacing w:val="6"/>
          <w:sz w:val="22"/>
          <w:szCs w:val="22"/>
          <w:lang w:val="en-GB" w:eastAsia="en-GB"/>
        </w:rPr>
        <w:t>Asda can test and analyse what is currently wrong with a process or product</w:t>
      </w:r>
      <w:r w:rsidR="00040CA6">
        <w:rPr>
          <w:rFonts w:ascii="Arial" w:eastAsia="Times New Roman" w:hAnsi="Arial" w:cs="Arial"/>
          <w:spacing w:val="6"/>
          <w:sz w:val="22"/>
          <w:szCs w:val="22"/>
          <w:lang w:val="en-GB" w:eastAsia="en-GB"/>
        </w:rPr>
        <w:t xml:space="preserve"> and how it can be improved. Asda can plan how the changes will be managed and predict how well the outcomes of the improvements will be.</w:t>
      </w:r>
    </w:p>
    <w:p w14:paraId="24478BF7" w14:textId="38C6F9CE" w:rsidR="007A2221" w:rsidRDefault="00040CA6" w:rsidP="00A77EEB">
      <w:pPr>
        <w:pStyle w:val="Heading1"/>
        <w:rPr>
          <w:rFonts w:ascii="Arial" w:hAnsi="Arial" w:cs="Arial"/>
        </w:rPr>
      </w:pPr>
      <w:bookmarkStart w:id="17" w:name="_Toc89080365"/>
      <w:r w:rsidRPr="00A77EEB">
        <w:rPr>
          <w:rFonts w:ascii="Arial" w:hAnsi="Arial" w:cs="Arial"/>
        </w:rPr>
        <w:t>Do</w:t>
      </w:r>
      <w:bookmarkEnd w:id="17"/>
    </w:p>
    <w:p w14:paraId="3AA98407" w14:textId="77777777" w:rsidR="00A77EEB" w:rsidRPr="00A77EEB" w:rsidRDefault="00A77EEB" w:rsidP="00A77EEB">
      <w:pPr>
        <w:pStyle w:val="NormalWeb"/>
        <w:shd w:val="clear" w:color="auto" w:fill="FFFFFF"/>
        <w:spacing w:after="450" w:line="360" w:lineRule="auto"/>
        <w:rPr>
          <w:rFonts w:ascii="Arial" w:hAnsi="Arial" w:cs="Arial"/>
          <w:spacing w:val="6"/>
          <w:sz w:val="22"/>
          <w:szCs w:val="22"/>
        </w:rPr>
      </w:pPr>
      <w:r w:rsidRPr="00A77EEB">
        <w:rPr>
          <w:rFonts w:ascii="Arial" w:hAnsi="Arial" w:cs="Arial"/>
          <w:spacing w:val="6"/>
          <w:sz w:val="22"/>
          <w:szCs w:val="22"/>
        </w:rPr>
        <w:t>Deming would continue to emphasise the significance of adhering to the scientific values that underpin the inquiry while he carried out the plan.</w:t>
      </w:r>
    </w:p>
    <w:p w14:paraId="143AC183" w14:textId="2569087D" w:rsidR="00A77EEB" w:rsidRDefault="00A77EEB" w:rsidP="00A77EEB">
      <w:pPr>
        <w:pStyle w:val="NormalWeb"/>
        <w:shd w:val="clear" w:color="auto" w:fill="FFFFFF"/>
        <w:spacing w:after="450" w:line="360" w:lineRule="auto"/>
        <w:rPr>
          <w:rFonts w:ascii="Arial" w:hAnsi="Arial" w:cs="Arial"/>
          <w:spacing w:val="6"/>
          <w:sz w:val="22"/>
          <w:szCs w:val="22"/>
        </w:rPr>
      </w:pPr>
      <w:r w:rsidRPr="00A77EEB">
        <w:rPr>
          <w:rFonts w:ascii="Arial" w:hAnsi="Arial" w:cs="Arial"/>
          <w:spacing w:val="6"/>
          <w:sz w:val="22"/>
          <w:szCs w:val="22"/>
        </w:rPr>
        <w:t xml:space="preserve">Rather than </w:t>
      </w:r>
      <w:proofErr w:type="gramStart"/>
      <w:r w:rsidRPr="00A77EEB">
        <w:rPr>
          <w:rFonts w:ascii="Arial" w:hAnsi="Arial" w:cs="Arial"/>
          <w:spacing w:val="6"/>
          <w:sz w:val="22"/>
          <w:szCs w:val="22"/>
        </w:rPr>
        <w:t>making a decision</w:t>
      </w:r>
      <w:proofErr w:type="gramEnd"/>
      <w:r w:rsidRPr="00A77EEB">
        <w:rPr>
          <w:rFonts w:ascii="Arial" w:hAnsi="Arial" w:cs="Arial"/>
          <w:spacing w:val="6"/>
          <w:sz w:val="22"/>
          <w:szCs w:val="22"/>
        </w:rPr>
        <w:t xml:space="preserve"> and immediately revamping all operations, it is critical t</w:t>
      </w:r>
      <w:r>
        <w:rPr>
          <w:rFonts w:ascii="Arial" w:hAnsi="Arial" w:cs="Arial"/>
          <w:spacing w:val="6"/>
          <w:sz w:val="22"/>
          <w:szCs w:val="22"/>
        </w:rPr>
        <w:t>hat Asda</w:t>
      </w:r>
      <w:r w:rsidRPr="00A77EEB">
        <w:rPr>
          <w:rFonts w:ascii="Arial" w:hAnsi="Arial" w:cs="Arial"/>
          <w:spacing w:val="6"/>
          <w:sz w:val="22"/>
          <w:szCs w:val="22"/>
        </w:rPr>
        <w:t xml:space="preserve"> implement change gradually and iteratively while testing assumptions. Using studies with control groups </w:t>
      </w:r>
      <w:r>
        <w:rPr>
          <w:rFonts w:ascii="Arial" w:hAnsi="Arial" w:cs="Arial"/>
          <w:spacing w:val="6"/>
          <w:sz w:val="22"/>
          <w:szCs w:val="22"/>
        </w:rPr>
        <w:t xml:space="preserve">would </w:t>
      </w:r>
      <w:r w:rsidRPr="00A77EEB">
        <w:rPr>
          <w:rFonts w:ascii="Arial" w:hAnsi="Arial" w:cs="Arial"/>
          <w:spacing w:val="6"/>
          <w:sz w:val="22"/>
          <w:szCs w:val="22"/>
        </w:rPr>
        <w:t>allow</w:t>
      </w:r>
      <w:r>
        <w:rPr>
          <w:rFonts w:ascii="Arial" w:hAnsi="Arial" w:cs="Arial"/>
          <w:spacing w:val="6"/>
          <w:sz w:val="22"/>
          <w:szCs w:val="22"/>
        </w:rPr>
        <w:t xml:space="preserve"> Asda</w:t>
      </w:r>
      <w:r w:rsidRPr="00A77EEB">
        <w:rPr>
          <w:rFonts w:ascii="Arial" w:hAnsi="Arial" w:cs="Arial"/>
          <w:spacing w:val="6"/>
          <w:sz w:val="22"/>
          <w:szCs w:val="22"/>
        </w:rPr>
        <w:t xml:space="preserve"> to better comprehend the data </w:t>
      </w:r>
      <w:r>
        <w:rPr>
          <w:rFonts w:ascii="Arial" w:hAnsi="Arial" w:cs="Arial"/>
          <w:spacing w:val="6"/>
          <w:sz w:val="22"/>
          <w:szCs w:val="22"/>
        </w:rPr>
        <w:t>they</w:t>
      </w:r>
      <w:r w:rsidRPr="00A77EEB">
        <w:rPr>
          <w:rFonts w:ascii="Arial" w:hAnsi="Arial" w:cs="Arial"/>
          <w:spacing w:val="6"/>
          <w:sz w:val="22"/>
          <w:szCs w:val="22"/>
        </w:rPr>
        <w:t xml:space="preserve"> obtain, allowing </w:t>
      </w:r>
      <w:r>
        <w:rPr>
          <w:rFonts w:ascii="Arial" w:hAnsi="Arial" w:cs="Arial"/>
          <w:spacing w:val="6"/>
          <w:sz w:val="22"/>
          <w:szCs w:val="22"/>
        </w:rPr>
        <w:t>Asda</w:t>
      </w:r>
      <w:r w:rsidRPr="00A77EEB">
        <w:rPr>
          <w:rFonts w:ascii="Arial" w:hAnsi="Arial" w:cs="Arial"/>
          <w:spacing w:val="6"/>
          <w:sz w:val="22"/>
          <w:szCs w:val="22"/>
        </w:rPr>
        <w:t xml:space="preserve"> to not only enhance </w:t>
      </w:r>
      <w:r>
        <w:rPr>
          <w:rFonts w:ascii="Arial" w:hAnsi="Arial" w:cs="Arial"/>
          <w:spacing w:val="6"/>
          <w:sz w:val="22"/>
          <w:szCs w:val="22"/>
        </w:rPr>
        <w:t>thei</w:t>
      </w:r>
      <w:r w:rsidRPr="00A77EEB">
        <w:rPr>
          <w:rFonts w:ascii="Arial" w:hAnsi="Arial" w:cs="Arial"/>
          <w:spacing w:val="6"/>
          <w:sz w:val="22"/>
          <w:szCs w:val="22"/>
        </w:rPr>
        <w:t xml:space="preserve">r production but also to understand why </w:t>
      </w:r>
      <w:r>
        <w:rPr>
          <w:rFonts w:ascii="Arial" w:hAnsi="Arial" w:cs="Arial"/>
          <w:spacing w:val="6"/>
          <w:sz w:val="22"/>
          <w:szCs w:val="22"/>
        </w:rPr>
        <w:t>their</w:t>
      </w:r>
      <w:r w:rsidRPr="00A77EEB">
        <w:rPr>
          <w:rFonts w:ascii="Arial" w:hAnsi="Arial" w:cs="Arial"/>
          <w:spacing w:val="6"/>
          <w:sz w:val="22"/>
          <w:szCs w:val="22"/>
        </w:rPr>
        <w:t xml:space="preserve"> output improved as a result of the changes made.</w:t>
      </w:r>
    </w:p>
    <w:p w14:paraId="76990422" w14:textId="77777777" w:rsidR="00BC02A5" w:rsidRPr="00BC02A5" w:rsidRDefault="00BC02A5" w:rsidP="00BC02A5">
      <w:pPr>
        <w:pStyle w:val="Heading1"/>
        <w:rPr>
          <w:rFonts w:ascii="Arial" w:hAnsi="Arial" w:cs="Arial"/>
        </w:rPr>
      </w:pPr>
      <w:bookmarkStart w:id="18" w:name="_Toc89080366"/>
      <w:r w:rsidRPr="00BC02A5">
        <w:rPr>
          <w:rFonts w:ascii="Arial" w:hAnsi="Arial" w:cs="Arial"/>
        </w:rPr>
        <w:lastRenderedPageBreak/>
        <w:t>Study</w:t>
      </w:r>
      <w:bookmarkEnd w:id="18"/>
    </w:p>
    <w:p w14:paraId="67409445" w14:textId="529D12F1" w:rsidR="00BC02A5" w:rsidRPr="00BC02A5" w:rsidRDefault="00BC02A5" w:rsidP="00BC02A5">
      <w:pPr>
        <w:numPr>
          <w:ilvl w:val="0"/>
          <w:numId w:val="21"/>
        </w:numPr>
        <w:shd w:val="clear" w:color="auto" w:fill="FFFFFF"/>
        <w:spacing w:before="100" w:beforeAutospacing="1" w:after="150" w:line="360" w:lineRule="auto"/>
        <w:rPr>
          <w:rFonts w:ascii="Arial" w:hAnsi="Arial" w:cs="Arial"/>
          <w:spacing w:val="6"/>
          <w:sz w:val="22"/>
          <w:szCs w:val="22"/>
        </w:rPr>
      </w:pPr>
      <w:r>
        <w:rPr>
          <w:rFonts w:ascii="Arial" w:hAnsi="Arial" w:cs="Arial"/>
          <w:spacing w:val="6"/>
          <w:sz w:val="22"/>
          <w:szCs w:val="22"/>
        </w:rPr>
        <w:t>Asda will need to check if the</w:t>
      </w:r>
      <w:r w:rsidRPr="00BC02A5">
        <w:rPr>
          <w:rFonts w:ascii="Arial" w:hAnsi="Arial" w:cs="Arial"/>
          <w:spacing w:val="6"/>
          <w:sz w:val="22"/>
          <w:szCs w:val="22"/>
        </w:rPr>
        <w:t xml:space="preserve"> outcomes match</w:t>
      </w:r>
      <w:r>
        <w:rPr>
          <w:rFonts w:ascii="Arial" w:hAnsi="Arial" w:cs="Arial"/>
          <w:spacing w:val="6"/>
          <w:sz w:val="22"/>
          <w:szCs w:val="22"/>
        </w:rPr>
        <w:t>ed</w:t>
      </w:r>
      <w:r w:rsidRPr="00BC02A5">
        <w:rPr>
          <w:rFonts w:ascii="Arial" w:hAnsi="Arial" w:cs="Arial"/>
          <w:spacing w:val="6"/>
          <w:sz w:val="22"/>
          <w:szCs w:val="22"/>
        </w:rPr>
        <w:t xml:space="preserve"> with </w:t>
      </w:r>
      <w:r>
        <w:rPr>
          <w:rFonts w:ascii="Arial" w:hAnsi="Arial" w:cs="Arial"/>
          <w:spacing w:val="6"/>
          <w:sz w:val="22"/>
          <w:szCs w:val="22"/>
        </w:rPr>
        <w:t>thei</w:t>
      </w:r>
      <w:r w:rsidRPr="00BC02A5">
        <w:rPr>
          <w:rFonts w:ascii="Arial" w:hAnsi="Arial" w:cs="Arial"/>
          <w:spacing w:val="6"/>
          <w:sz w:val="22"/>
          <w:szCs w:val="22"/>
        </w:rPr>
        <w:t xml:space="preserve">r </w:t>
      </w:r>
      <w:r w:rsidRPr="00BC02A5">
        <w:rPr>
          <w:rFonts w:ascii="Arial" w:hAnsi="Arial" w:cs="Arial"/>
          <w:spacing w:val="6"/>
          <w:sz w:val="22"/>
          <w:szCs w:val="22"/>
        </w:rPr>
        <w:t>predictions.</w:t>
      </w:r>
    </w:p>
    <w:p w14:paraId="33850817" w14:textId="4C5F1A12" w:rsidR="00BC02A5" w:rsidRPr="00BC02A5" w:rsidRDefault="00BC02A5" w:rsidP="00BC02A5">
      <w:pPr>
        <w:numPr>
          <w:ilvl w:val="0"/>
          <w:numId w:val="21"/>
        </w:numPr>
        <w:shd w:val="clear" w:color="auto" w:fill="FFFFFF"/>
        <w:spacing w:before="100" w:beforeAutospacing="1" w:after="150" w:line="360" w:lineRule="auto"/>
        <w:rPr>
          <w:rFonts w:ascii="Arial" w:hAnsi="Arial" w:cs="Arial"/>
          <w:spacing w:val="6"/>
          <w:sz w:val="22"/>
          <w:szCs w:val="22"/>
        </w:rPr>
      </w:pPr>
      <w:r>
        <w:rPr>
          <w:rFonts w:ascii="Arial" w:hAnsi="Arial" w:cs="Arial"/>
          <w:spacing w:val="6"/>
          <w:sz w:val="22"/>
          <w:szCs w:val="22"/>
        </w:rPr>
        <w:t>D</w:t>
      </w:r>
      <w:r w:rsidRPr="00BC02A5">
        <w:rPr>
          <w:rFonts w:ascii="Arial" w:hAnsi="Arial" w:cs="Arial"/>
          <w:spacing w:val="6"/>
          <w:sz w:val="22"/>
          <w:szCs w:val="22"/>
        </w:rPr>
        <w:t>id the outcomes differ</w:t>
      </w:r>
      <w:r>
        <w:rPr>
          <w:rFonts w:ascii="Arial" w:hAnsi="Arial" w:cs="Arial"/>
          <w:spacing w:val="6"/>
          <w:sz w:val="22"/>
          <w:szCs w:val="22"/>
        </w:rPr>
        <w:t xml:space="preserve">? How </w:t>
      </w:r>
      <w:r w:rsidRPr="00BC02A5">
        <w:rPr>
          <w:rFonts w:ascii="Arial" w:hAnsi="Arial" w:cs="Arial"/>
          <w:spacing w:val="6"/>
          <w:sz w:val="22"/>
          <w:szCs w:val="22"/>
        </w:rPr>
        <w:t>and why?</w:t>
      </w:r>
    </w:p>
    <w:p w14:paraId="119418D9" w14:textId="410DA856" w:rsidR="00BC02A5" w:rsidRPr="00BC02A5" w:rsidRDefault="00BC02A5" w:rsidP="00BC02A5">
      <w:pPr>
        <w:numPr>
          <w:ilvl w:val="0"/>
          <w:numId w:val="21"/>
        </w:numPr>
        <w:shd w:val="clear" w:color="auto" w:fill="FFFFFF"/>
        <w:spacing w:before="100" w:beforeAutospacing="1" w:after="150" w:line="360" w:lineRule="auto"/>
        <w:rPr>
          <w:rFonts w:ascii="Arial" w:hAnsi="Arial" w:cs="Arial"/>
          <w:spacing w:val="6"/>
          <w:sz w:val="22"/>
          <w:szCs w:val="22"/>
        </w:rPr>
      </w:pPr>
      <w:r>
        <w:rPr>
          <w:rFonts w:ascii="Arial" w:hAnsi="Arial" w:cs="Arial"/>
          <w:spacing w:val="6"/>
          <w:sz w:val="22"/>
          <w:szCs w:val="22"/>
        </w:rPr>
        <w:t>Asda would need to investigate</w:t>
      </w:r>
      <w:r w:rsidRPr="00BC02A5">
        <w:rPr>
          <w:rFonts w:ascii="Arial" w:hAnsi="Arial" w:cs="Arial"/>
          <w:spacing w:val="6"/>
          <w:sz w:val="22"/>
          <w:szCs w:val="22"/>
        </w:rPr>
        <w:t xml:space="preserve"> test variables which were previously unaccounted for</w:t>
      </w:r>
      <w:r w:rsidR="00FB04D7">
        <w:rPr>
          <w:rFonts w:ascii="Arial" w:hAnsi="Arial" w:cs="Arial"/>
          <w:spacing w:val="6"/>
          <w:sz w:val="22"/>
          <w:szCs w:val="22"/>
        </w:rPr>
        <w:t>.</w:t>
      </w:r>
    </w:p>
    <w:p w14:paraId="798A0309" w14:textId="544C08E8" w:rsidR="00BC02A5" w:rsidRPr="00BC02A5" w:rsidRDefault="00BC02A5" w:rsidP="00BC02A5">
      <w:pPr>
        <w:pStyle w:val="NormalWeb"/>
        <w:shd w:val="clear" w:color="auto" w:fill="FFFFFF"/>
        <w:spacing w:before="0" w:beforeAutospacing="0" w:after="450" w:afterAutospacing="0" w:line="360" w:lineRule="auto"/>
        <w:rPr>
          <w:rFonts w:ascii="Arial" w:hAnsi="Arial" w:cs="Arial"/>
          <w:spacing w:val="6"/>
          <w:sz w:val="22"/>
          <w:szCs w:val="22"/>
        </w:rPr>
      </w:pPr>
      <w:r w:rsidRPr="00BC02A5">
        <w:rPr>
          <w:rFonts w:ascii="Arial" w:hAnsi="Arial" w:cs="Arial"/>
          <w:spacing w:val="6"/>
          <w:sz w:val="22"/>
          <w:szCs w:val="22"/>
        </w:rPr>
        <w:t xml:space="preserve">The study stage is the </w:t>
      </w:r>
      <w:r w:rsidR="00FB04D7">
        <w:rPr>
          <w:rFonts w:ascii="Arial" w:hAnsi="Arial" w:cs="Arial"/>
          <w:spacing w:val="6"/>
          <w:sz w:val="22"/>
          <w:szCs w:val="22"/>
        </w:rPr>
        <w:t>main</w:t>
      </w:r>
      <w:r w:rsidRPr="00BC02A5">
        <w:rPr>
          <w:rFonts w:ascii="Arial" w:hAnsi="Arial" w:cs="Arial"/>
          <w:spacing w:val="6"/>
          <w:sz w:val="22"/>
          <w:szCs w:val="22"/>
        </w:rPr>
        <w:t xml:space="preserve"> point of differentiation from </w:t>
      </w:r>
      <w:r w:rsidR="00FB04D7">
        <w:rPr>
          <w:rFonts w:ascii="Arial" w:hAnsi="Arial" w:cs="Arial"/>
          <w:spacing w:val="6"/>
          <w:sz w:val="22"/>
          <w:szCs w:val="22"/>
        </w:rPr>
        <w:t>Demings</w:t>
      </w:r>
      <w:r w:rsidRPr="00BC02A5">
        <w:rPr>
          <w:rFonts w:ascii="Arial" w:hAnsi="Arial" w:cs="Arial"/>
          <w:spacing w:val="6"/>
          <w:sz w:val="22"/>
          <w:szCs w:val="22"/>
        </w:rPr>
        <w:t xml:space="preserve"> cycle.</w:t>
      </w:r>
      <w:r w:rsidR="00FB04D7">
        <w:rPr>
          <w:rFonts w:ascii="Arial" w:hAnsi="Arial" w:cs="Arial"/>
          <w:spacing w:val="6"/>
          <w:sz w:val="22"/>
          <w:szCs w:val="22"/>
        </w:rPr>
        <w:t xml:space="preserve"> Asda’s </w:t>
      </w:r>
      <w:r w:rsidRPr="00BC02A5">
        <w:rPr>
          <w:rFonts w:ascii="Arial" w:hAnsi="Arial" w:cs="Arial"/>
          <w:spacing w:val="6"/>
          <w:sz w:val="22"/>
          <w:szCs w:val="22"/>
        </w:rPr>
        <w:t>outcomes of the</w:t>
      </w:r>
      <w:r w:rsidR="00FB04D7">
        <w:rPr>
          <w:rFonts w:ascii="Arial" w:hAnsi="Arial" w:cs="Arial"/>
          <w:spacing w:val="6"/>
          <w:sz w:val="22"/>
          <w:szCs w:val="22"/>
        </w:rPr>
        <w:t>ir</w:t>
      </w:r>
      <w:r w:rsidRPr="00BC02A5">
        <w:rPr>
          <w:rFonts w:ascii="Arial" w:hAnsi="Arial" w:cs="Arial"/>
          <w:spacing w:val="6"/>
          <w:sz w:val="22"/>
          <w:szCs w:val="22"/>
        </w:rPr>
        <w:t xml:space="preserve"> planning and implementation will be </w:t>
      </w:r>
      <w:r w:rsidR="00FB04D7">
        <w:rPr>
          <w:rFonts w:ascii="Arial" w:hAnsi="Arial" w:cs="Arial"/>
          <w:spacing w:val="6"/>
          <w:sz w:val="22"/>
          <w:szCs w:val="22"/>
        </w:rPr>
        <w:t>demonstrated</w:t>
      </w:r>
      <w:r w:rsidRPr="00BC02A5">
        <w:rPr>
          <w:rFonts w:ascii="Arial" w:hAnsi="Arial" w:cs="Arial"/>
          <w:spacing w:val="6"/>
          <w:sz w:val="22"/>
          <w:szCs w:val="22"/>
        </w:rPr>
        <w:t xml:space="preserve"> in this stage. </w:t>
      </w:r>
      <w:r w:rsidR="00FB04D7">
        <w:rPr>
          <w:rFonts w:ascii="Arial" w:hAnsi="Arial" w:cs="Arial"/>
          <w:spacing w:val="6"/>
          <w:sz w:val="22"/>
          <w:szCs w:val="22"/>
        </w:rPr>
        <w:t>Asda would not only need to consider if the processes were improved or not, but also consider if they improved for the reasons they predicted</w:t>
      </w:r>
      <w:r w:rsidR="00B93A31">
        <w:rPr>
          <w:rFonts w:ascii="Arial" w:hAnsi="Arial" w:cs="Arial"/>
          <w:spacing w:val="6"/>
          <w:sz w:val="22"/>
          <w:szCs w:val="22"/>
        </w:rPr>
        <w:t xml:space="preserve"> </w:t>
      </w:r>
      <w:proofErr w:type="gramStart"/>
      <w:r w:rsidR="00B93A31">
        <w:rPr>
          <w:rFonts w:ascii="Arial" w:hAnsi="Arial" w:cs="Arial"/>
          <w:spacing w:val="6"/>
          <w:sz w:val="22"/>
          <w:szCs w:val="22"/>
        </w:rPr>
        <w:t>and also</w:t>
      </w:r>
      <w:proofErr w:type="gramEnd"/>
      <w:r w:rsidR="00B93A31">
        <w:rPr>
          <w:rFonts w:ascii="Arial" w:hAnsi="Arial" w:cs="Arial"/>
          <w:spacing w:val="6"/>
          <w:sz w:val="22"/>
          <w:szCs w:val="22"/>
        </w:rPr>
        <w:t xml:space="preserve"> consider if they were able to successfully predict outcomes in advance.</w:t>
      </w:r>
    </w:p>
    <w:p w14:paraId="49776D4A" w14:textId="7816DDD1" w:rsidR="00BC02A5" w:rsidRPr="00A77EEB" w:rsidRDefault="00BC02A5" w:rsidP="00B93A31">
      <w:pPr>
        <w:pStyle w:val="NormalWeb"/>
        <w:shd w:val="clear" w:color="auto" w:fill="FFFFFF"/>
        <w:spacing w:before="0" w:beforeAutospacing="0" w:after="450" w:afterAutospacing="0" w:line="360" w:lineRule="auto"/>
        <w:rPr>
          <w:rFonts w:ascii="Arial" w:hAnsi="Arial" w:cs="Arial"/>
          <w:spacing w:val="6"/>
          <w:sz w:val="22"/>
          <w:szCs w:val="22"/>
        </w:rPr>
      </w:pPr>
      <w:r w:rsidRPr="00BC02A5">
        <w:rPr>
          <w:rFonts w:ascii="Arial" w:hAnsi="Arial" w:cs="Arial"/>
          <w:spacing w:val="6"/>
          <w:sz w:val="22"/>
          <w:szCs w:val="22"/>
        </w:rPr>
        <w:t>Deming</w:t>
      </w:r>
      <w:r w:rsidR="00B93A31">
        <w:rPr>
          <w:rFonts w:ascii="Arial" w:hAnsi="Arial" w:cs="Arial"/>
          <w:spacing w:val="6"/>
          <w:sz w:val="22"/>
          <w:szCs w:val="22"/>
        </w:rPr>
        <w:t xml:space="preserve"> describes the study stage as a tool to</w:t>
      </w:r>
      <w:r w:rsidRPr="00BC02A5">
        <w:rPr>
          <w:rFonts w:ascii="Arial" w:hAnsi="Arial" w:cs="Arial"/>
          <w:spacing w:val="6"/>
          <w:sz w:val="22"/>
          <w:szCs w:val="22"/>
        </w:rPr>
        <w:t xml:space="preserve"> teach us to draw </w:t>
      </w:r>
      <w:r w:rsidR="00B93A31" w:rsidRPr="00BC02A5">
        <w:rPr>
          <w:rFonts w:ascii="Arial" w:hAnsi="Arial" w:cs="Arial"/>
          <w:spacing w:val="6"/>
          <w:sz w:val="22"/>
          <w:szCs w:val="22"/>
        </w:rPr>
        <w:t>conclusions</w:t>
      </w:r>
      <w:r w:rsidR="00B93A31">
        <w:rPr>
          <w:rFonts w:ascii="Arial" w:hAnsi="Arial" w:cs="Arial"/>
          <w:spacing w:val="6"/>
          <w:sz w:val="22"/>
          <w:szCs w:val="22"/>
        </w:rPr>
        <w:t>, the way</w:t>
      </w:r>
      <w:r w:rsidRPr="00BC02A5">
        <w:rPr>
          <w:rFonts w:ascii="Arial" w:hAnsi="Arial" w:cs="Arial"/>
          <w:spacing w:val="6"/>
          <w:sz w:val="22"/>
          <w:szCs w:val="22"/>
        </w:rPr>
        <w:t xml:space="preserve"> a scientist </w:t>
      </w:r>
      <w:r w:rsidR="00B93A31">
        <w:rPr>
          <w:rFonts w:ascii="Arial" w:hAnsi="Arial" w:cs="Arial"/>
          <w:spacing w:val="6"/>
          <w:sz w:val="22"/>
          <w:szCs w:val="22"/>
        </w:rPr>
        <w:t>would</w:t>
      </w:r>
      <w:r w:rsidRPr="00BC02A5">
        <w:rPr>
          <w:rFonts w:ascii="Arial" w:hAnsi="Arial" w:cs="Arial"/>
          <w:spacing w:val="6"/>
          <w:sz w:val="22"/>
          <w:szCs w:val="22"/>
        </w:rPr>
        <w:t xml:space="preserve">, </w:t>
      </w:r>
      <w:r w:rsidR="00B93A31">
        <w:rPr>
          <w:rFonts w:ascii="Arial" w:hAnsi="Arial" w:cs="Arial"/>
          <w:spacing w:val="6"/>
          <w:sz w:val="22"/>
          <w:szCs w:val="22"/>
        </w:rPr>
        <w:t>Asda should not only consider whether a plan was successful, but why it was successful.</w:t>
      </w:r>
    </w:p>
    <w:p w14:paraId="260D6B1D" w14:textId="77777777" w:rsidR="00472F25" w:rsidRPr="00BC02A5" w:rsidRDefault="00472F25" w:rsidP="00BC02A5">
      <w:pPr>
        <w:pStyle w:val="Heading1"/>
        <w:spacing w:line="360" w:lineRule="auto"/>
        <w:rPr>
          <w:rFonts w:ascii="Arial" w:hAnsi="Arial" w:cs="Arial"/>
        </w:rPr>
      </w:pPr>
      <w:bookmarkStart w:id="19" w:name="_Toc89080367"/>
      <w:r w:rsidRPr="00BC02A5">
        <w:rPr>
          <w:rFonts w:ascii="Arial" w:hAnsi="Arial" w:cs="Arial"/>
        </w:rPr>
        <w:t>Act</w:t>
      </w:r>
      <w:bookmarkEnd w:id="19"/>
    </w:p>
    <w:p w14:paraId="70CCDED9" w14:textId="77777777" w:rsidR="00EA4EF6" w:rsidRPr="00EA4EF6" w:rsidRDefault="00EA4EF6" w:rsidP="00EA4EF6">
      <w:pPr>
        <w:spacing w:line="360" w:lineRule="auto"/>
        <w:rPr>
          <w:rFonts w:ascii="Arial" w:hAnsi="Arial" w:cs="Arial"/>
          <w:sz w:val="22"/>
          <w:szCs w:val="22"/>
        </w:rPr>
      </w:pPr>
      <w:r w:rsidRPr="00EA4EF6">
        <w:rPr>
          <w:rFonts w:ascii="Arial" w:hAnsi="Arial" w:cs="Arial"/>
          <w:sz w:val="22"/>
          <w:szCs w:val="22"/>
        </w:rPr>
        <w:t>• Put your suggestions into action.</w:t>
      </w:r>
    </w:p>
    <w:p w14:paraId="2C866781" w14:textId="4E1E43AC" w:rsidR="00EA4EF6" w:rsidRPr="00EA4EF6" w:rsidRDefault="00EA4EF6" w:rsidP="00EA4EF6">
      <w:pPr>
        <w:spacing w:line="360" w:lineRule="auto"/>
        <w:rPr>
          <w:rFonts w:ascii="Arial" w:hAnsi="Arial" w:cs="Arial"/>
          <w:sz w:val="22"/>
          <w:szCs w:val="22"/>
        </w:rPr>
      </w:pPr>
      <w:r w:rsidRPr="00EA4EF6">
        <w:rPr>
          <w:rFonts w:ascii="Arial" w:hAnsi="Arial" w:cs="Arial"/>
          <w:sz w:val="22"/>
          <w:szCs w:val="22"/>
        </w:rPr>
        <w:t>• Provide all information to the organisation to develop internal theories by tracking performance and statistics over time</w:t>
      </w:r>
    </w:p>
    <w:p w14:paraId="434FF64E" w14:textId="4D1DF23C" w:rsidR="00EA4EF6" w:rsidRPr="00EA4EF6" w:rsidRDefault="00EA4EF6" w:rsidP="00EA4EF6">
      <w:pPr>
        <w:spacing w:line="360" w:lineRule="auto"/>
        <w:rPr>
          <w:rFonts w:ascii="Arial" w:hAnsi="Arial" w:cs="Arial"/>
          <w:sz w:val="22"/>
          <w:szCs w:val="22"/>
        </w:rPr>
      </w:pPr>
      <w:r w:rsidRPr="00EA4EF6">
        <w:rPr>
          <w:rFonts w:ascii="Arial" w:hAnsi="Arial" w:cs="Arial"/>
          <w:sz w:val="22"/>
          <w:szCs w:val="22"/>
        </w:rPr>
        <w:t xml:space="preserve">The Act stage </w:t>
      </w:r>
      <w:r>
        <w:rPr>
          <w:rFonts w:ascii="Arial" w:hAnsi="Arial" w:cs="Arial"/>
          <w:sz w:val="22"/>
          <w:szCs w:val="22"/>
        </w:rPr>
        <w:t>would be</w:t>
      </w:r>
      <w:r w:rsidRPr="00EA4EF6">
        <w:rPr>
          <w:rFonts w:ascii="Arial" w:hAnsi="Arial" w:cs="Arial"/>
          <w:sz w:val="22"/>
          <w:szCs w:val="22"/>
        </w:rPr>
        <w:t xml:space="preserve"> the culmination of </w:t>
      </w:r>
      <w:r>
        <w:rPr>
          <w:rFonts w:ascii="Arial" w:hAnsi="Arial" w:cs="Arial"/>
          <w:sz w:val="22"/>
          <w:szCs w:val="22"/>
        </w:rPr>
        <w:t>the</w:t>
      </w:r>
      <w:r w:rsidRPr="00EA4EF6">
        <w:rPr>
          <w:rFonts w:ascii="Arial" w:hAnsi="Arial" w:cs="Arial"/>
          <w:sz w:val="22"/>
          <w:szCs w:val="22"/>
        </w:rPr>
        <w:t xml:space="preserve"> process</w:t>
      </w:r>
      <w:r>
        <w:rPr>
          <w:rFonts w:ascii="Arial" w:hAnsi="Arial" w:cs="Arial"/>
          <w:sz w:val="22"/>
          <w:szCs w:val="22"/>
        </w:rPr>
        <w:t xml:space="preserve"> for Asda,</w:t>
      </w:r>
      <w:r w:rsidRPr="00EA4EF6">
        <w:rPr>
          <w:rFonts w:ascii="Arial" w:hAnsi="Arial" w:cs="Arial"/>
          <w:sz w:val="22"/>
          <w:szCs w:val="22"/>
        </w:rPr>
        <w:t xml:space="preserve"> as well as the start of the next cycle.</w:t>
      </w:r>
    </w:p>
    <w:p w14:paraId="068BF93E" w14:textId="21A6934B" w:rsidR="00EA4EF6" w:rsidRPr="00EA4EF6" w:rsidRDefault="00EA4EF6" w:rsidP="00EA4EF6">
      <w:pPr>
        <w:spacing w:line="360" w:lineRule="auto"/>
        <w:rPr>
          <w:rFonts w:ascii="Arial" w:hAnsi="Arial" w:cs="Arial"/>
          <w:sz w:val="22"/>
          <w:szCs w:val="22"/>
        </w:rPr>
      </w:pPr>
      <w:r w:rsidRPr="00EA4EF6">
        <w:rPr>
          <w:rFonts w:ascii="Arial" w:hAnsi="Arial" w:cs="Arial"/>
          <w:sz w:val="22"/>
          <w:szCs w:val="22"/>
        </w:rPr>
        <w:t xml:space="preserve">On a practical level, the Act stage might result in one of the controlled studies' </w:t>
      </w:r>
      <w:r w:rsidRPr="00EA4EF6">
        <w:rPr>
          <w:rFonts w:ascii="Arial" w:hAnsi="Arial" w:cs="Arial"/>
          <w:sz w:val="22"/>
          <w:szCs w:val="22"/>
        </w:rPr>
        <w:t>practices</w:t>
      </w:r>
      <w:r w:rsidRPr="00EA4EF6">
        <w:rPr>
          <w:rFonts w:ascii="Arial" w:hAnsi="Arial" w:cs="Arial"/>
          <w:sz w:val="22"/>
          <w:szCs w:val="22"/>
        </w:rPr>
        <w:t xml:space="preserve"> being implemented throughout </w:t>
      </w:r>
      <w:r>
        <w:rPr>
          <w:rFonts w:ascii="Arial" w:hAnsi="Arial" w:cs="Arial"/>
          <w:sz w:val="22"/>
          <w:szCs w:val="22"/>
        </w:rPr>
        <w:t>Asda’s</w:t>
      </w:r>
      <w:r w:rsidRPr="00EA4EF6">
        <w:rPr>
          <w:rFonts w:ascii="Arial" w:hAnsi="Arial" w:cs="Arial"/>
          <w:sz w:val="22"/>
          <w:szCs w:val="22"/>
        </w:rPr>
        <w:t xml:space="preserve"> business processes. </w:t>
      </w:r>
      <w:r>
        <w:rPr>
          <w:rFonts w:ascii="Arial" w:hAnsi="Arial" w:cs="Arial"/>
          <w:sz w:val="22"/>
          <w:szCs w:val="22"/>
        </w:rPr>
        <w:t>Asda may find they</w:t>
      </w:r>
      <w:r w:rsidRPr="00EA4EF6">
        <w:rPr>
          <w:rFonts w:ascii="Arial" w:hAnsi="Arial" w:cs="Arial"/>
          <w:sz w:val="22"/>
          <w:szCs w:val="22"/>
        </w:rPr>
        <w:t xml:space="preserve"> wish to do action in each relevant department now that </w:t>
      </w:r>
      <w:r>
        <w:rPr>
          <w:rFonts w:ascii="Arial" w:hAnsi="Arial" w:cs="Arial"/>
          <w:sz w:val="22"/>
          <w:szCs w:val="22"/>
        </w:rPr>
        <w:t>they have</w:t>
      </w:r>
      <w:r w:rsidRPr="00EA4EF6">
        <w:rPr>
          <w:rFonts w:ascii="Arial" w:hAnsi="Arial" w:cs="Arial"/>
          <w:sz w:val="22"/>
          <w:szCs w:val="22"/>
        </w:rPr>
        <w:t xml:space="preserve"> discovered that doing</w:t>
      </w:r>
      <w:r>
        <w:rPr>
          <w:rFonts w:ascii="Arial" w:hAnsi="Arial" w:cs="Arial"/>
          <w:sz w:val="22"/>
          <w:szCs w:val="22"/>
        </w:rPr>
        <w:t xml:space="preserve"> the</w:t>
      </w:r>
      <w:r w:rsidRPr="00EA4EF6">
        <w:rPr>
          <w:rFonts w:ascii="Arial" w:hAnsi="Arial" w:cs="Arial"/>
          <w:sz w:val="22"/>
          <w:szCs w:val="22"/>
        </w:rPr>
        <w:t xml:space="preserve"> action can increase </w:t>
      </w:r>
      <w:r>
        <w:rPr>
          <w:rFonts w:ascii="Arial" w:hAnsi="Arial" w:cs="Arial"/>
          <w:sz w:val="22"/>
          <w:szCs w:val="22"/>
        </w:rPr>
        <w:t>productivity or another successful outcome.</w:t>
      </w:r>
    </w:p>
    <w:p w14:paraId="79E67CBC" w14:textId="3A54747E" w:rsidR="00EA4EF6" w:rsidRPr="00EA4EF6" w:rsidRDefault="00EA4EF6" w:rsidP="00EA4EF6">
      <w:pPr>
        <w:spacing w:line="360" w:lineRule="auto"/>
        <w:rPr>
          <w:rFonts w:ascii="Arial" w:hAnsi="Arial" w:cs="Arial"/>
          <w:sz w:val="22"/>
          <w:szCs w:val="22"/>
        </w:rPr>
      </w:pPr>
      <w:r w:rsidRPr="00EA4EF6">
        <w:rPr>
          <w:rFonts w:ascii="Arial" w:hAnsi="Arial" w:cs="Arial"/>
          <w:sz w:val="22"/>
          <w:szCs w:val="22"/>
        </w:rPr>
        <w:t xml:space="preserve">The Act stage entails both the implementation of corporate improvements and the incorporation of new knowledge into </w:t>
      </w:r>
      <w:r>
        <w:rPr>
          <w:rFonts w:ascii="Arial" w:hAnsi="Arial" w:cs="Arial"/>
          <w:sz w:val="22"/>
          <w:szCs w:val="22"/>
        </w:rPr>
        <w:t>Asda’s</w:t>
      </w:r>
      <w:r w:rsidRPr="00EA4EF6">
        <w:rPr>
          <w:rFonts w:ascii="Arial" w:hAnsi="Arial" w:cs="Arial"/>
          <w:sz w:val="22"/>
          <w:szCs w:val="22"/>
        </w:rPr>
        <w:t xml:space="preserve"> own company theory. The Act stage should try to combine the new information obtained during the Study stage with our overall grasp of how </w:t>
      </w:r>
      <w:r>
        <w:rPr>
          <w:rFonts w:ascii="Arial" w:hAnsi="Arial" w:cs="Arial"/>
          <w:sz w:val="22"/>
          <w:szCs w:val="22"/>
        </w:rPr>
        <w:t>Asda operates</w:t>
      </w:r>
      <w:r w:rsidRPr="00EA4EF6">
        <w:rPr>
          <w:rFonts w:ascii="Arial" w:hAnsi="Arial" w:cs="Arial"/>
          <w:sz w:val="22"/>
          <w:szCs w:val="22"/>
        </w:rPr>
        <w:t>.</w:t>
      </w:r>
    </w:p>
    <w:p w14:paraId="446A2462" w14:textId="65DF3940" w:rsidR="00A77EEB" w:rsidRPr="00EA4EF6" w:rsidRDefault="00EA4EF6" w:rsidP="00EA4EF6">
      <w:pPr>
        <w:spacing w:line="360" w:lineRule="auto"/>
        <w:rPr>
          <w:rFonts w:ascii="Arial" w:hAnsi="Arial" w:cs="Arial"/>
          <w:sz w:val="22"/>
          <w:szCs w:val="22"/>
        </w:rPr>
      </w:pPr>
      <w:r w:rsidRPr="00EA4EF6">
        <w:rPr>
          <w:rFonts w:ascii="Arial" w:hAnsi="Arial" w:cs="Arial"/>
          <w:sz w:val="22"/>
          <w:szCs w:val="22"/>
        </w:rPr>
        <w:t>The outcomes of repeated experiments, like the results of repeated experiments, produce fresh knowledge that is helpful for both</w:t>
      </w:r>
      <w:r w:rsidR="00BC02A5">
        <w:rPr>
          <w:rFonts w:ascii="Arial" w:hAnsi="Arial" w:cs="Arial"/>
          <w:sz w:val="22"/>
          <w:szCs w:val="22"/>
        </w:rPr>
        <w:t xml:space="preserve"> processes and Asda.</w:t>
      </w:r>
    </w:p>
    <w:p w14:paraId="56F73EA4" w14:textId="50C61954" w:rsidR="00C813F3" w:rsidRDefault="00712D77" w:rsidP="000937DB">
      <w:pPr>
        <w:pStyle w:val="Heading1"/>
        <w:rPr>
          <w:rFonts w:ascii="Arial" w:hAnsi="Arial" w:cs="Arial"/>
        </w:rPr>
      </w:pPr>
      <w:bookmarkStart w:id="20" w:name="_Toc89080368"/>
      <w:r w:rsidRPr="000937DB">
        <w:rPr>
          <w:rFonts w:ascii="Arial" w:hAnsi="Arial" w:cs="Arial"/>
        </w:rPr>
        <w:lastRenderedPageBreak/>
        <w:t>Benefits of the Deming Cycle</w:t>
      </w:r>
      <w:bookmarkEnd w:id="20"/>
    </w:p>
    <w:p w14:paraId="5AC6940A" w14:textId="77777777" w:rsidR="000937DB" w:rsidRPr="000937DB" w:rsidRDefault="000937DB" w:rsidP="000937DB"/>
    <w:p w14:paraId="2CD6949E" w14:textId="0AD3C1CA"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The PDSA cycle has the following advantages:</w:t>
      </w:r>
    </w:p>
    <w:p w14:paraId="6BF2D98F" w14:textId="404AA61F"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Day-to-day routine management (individual and/or team)</w:t>
      </w:r>
    </w:p>
    <w:p w14:paraId="02E46249" w14:textId="1BE521B4"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The procedure for resolving a problem</w:t>
      </w:r>
    </w:p>
    <w:p w14:paraId="73FC98F0" w14:textId="1C0C38A0"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Project administration</w:t>
      </w:r>
    </w:p>
    <w:p w14:paraId="35ADA5FD" w14:textId="0A4BE13B"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Ongoing improvement</w:t>
      </w:r>
    </w:p>
    <w:p w14:paraId="7A26CABC" w14:textId="132E3B27"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xml:space="preserve">- Expansion of the </w:t>
      </w:r>
      <w:r w:rsidR="000937DB">
        <w:rPr>
          <w:rFonts w:ascii="Arial" w:hAnsi="Arial" w:cs="Arial"/>
          <w:sz w:val="22"/>
          <w:szCs w:val="22"/>
        </w:rPr>
        <w:t>Asda’s</w:t>
      </w:r>
      <w:r w:rsidRPr="00C813F3">
        <w:rPr>
          <w:rFonts w:ascii="Arial" w:hAnsi="Arial" w:cs="Arial"/>
          <w:sz w:val="22"/>
          <w:szCs w:val="22"/>
        </w:rPr>
        <w:t xml:space="preserve"> base</w:t>
      </w:r>
    </w:p>
    <w:p w14:paraId="57F42DA8" w14:textId="2A3FC2E9"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Development of human resources</w:t>
      </w:r>
    </w:p>
    <w:p w14:paraId="04B5D579" w14:textId="621712F9" w:rsidR="00C813F3" w:rsidRPr="00C813F3" w:rsidRDefault="00C813F3" w:rsidP="00C813F3">
      <w:pPr>
        <w:spacing w:line="360" w:lineRule="auto"/>
        <w:jc w:val="lowKashida"/>
        <w:rPr>
          <w:rFonts w:ascii="Arial" w:hAnsi="Arial" w:cs="Arial"/>
          <w:sz w:val="22"/>
          <w:szCs w:val="22"/>
        </w:rPr>
      </w:pPr>
      <w:r w:rsidRPr="00C813F3">
        <w:rPr>
          <w:rFonts w:ascii="Arial" w:hAnsi="Arial" w:cs="Arial"/>
          <w:sz w:val="22"/>
          <w:szCs w:val="22"/>
        </w:rPr>
        <w:t>- Development of new products</w:t>
      </w:r>
    </w:p>
    <w:p w14:paraId="1A2A8A46" w14:textId="0DF58309" w:rsidR="00C906FF" w:rsidRDefault="00C813F3" w:rsidP="00C813F3">
      <w:pPr>
        <w:spacing w:line="360" w:lineRule="auto"/>
        <w:jc w:val="lowKashida"/>
        <w:rPr>
          <w:rFonts w:ascii="Arial" w:hAnsi="Arial" w:cs="Arial"/>
          <w:sz w:val="22"/>
          <w:szCs w:val="22"/>
        </w:rPr>
      </w:pPr>
      <w:r w:rsidRPr="00C813F3">
        <w:rPr>
          <w:rFonts w:ascii="Arial" w:hAnsi="Arial" w:cs="Arial"/>
          <w:sz w:val="22"/>
          <w:szCs w:val="22"/>
        </w:rPr>
        <w:t>- Process evaluations</w:t>
      </w:r>
    </w:p>
    <w:p w14:paraId="1EB0B701" w14:textId="7421E0DD" w:rsidR="00C82FC0" w:rsidRDefault="00C82FC0" w:rsidP="00C82FC0">
      <w:pPr>
        <w:pStyle w:val="Heading1"/>
        <w:spacing w:line="360" w:lineRule="auto"/>
        <w:rPr>
          <w:rFonts w:ascii="Arial" w:hAnsi="Arial" w:cs="Arial"/>
        </w:rPr>
      </w:pPr>
      <w:bookmarkStart w:id="21" w:name="_Toc89080369"/>
      <w:r w:rsidRPr="00C82FC0">
        <w:rPr>
          <w:rFonts w:ascii="Arial" w:hAnsi="Arial" w:cs="Arial"/>
        </w:rPr>
        <w:t>Criticism of the Deming Cycle</w:t>
      </w:r>
      <w:bookmarkEnd w:id="21"/>
    </w:p>
    <w:p w14:paraId="52BC792B" w14:textId="23F2A083" w:rsidR="00C82FC0" w:rsidRPr="00E24B45" w:rsidRDefault="00304098" w:rsidP="00E24B45">
      <w:pPr>
        <w:spacing w:line="360" w:lineRule="auto"/>
        <w:rPr>
          <w:rFonts w:ascii="Arial" w:hAnsi="Arial" w:cs="Arial"/>
          <w:sz w:val="22"/>
          <w:szCs w:val="22"/>
        </w:rPr>
      </w:pPr>
      <w:r w:rsidRPr="00E24B45">
        <w:rPr>
          <w:rFonts w:ascii="Arial" w:hAnsi="Arial" w:cs="Arial"/>
          <w:sz w:val="22"/>
          <w:szCs w:val="22"/>
        </w:rPr>
        <w:t xml:space="preserve">Although the Deming Model is a good way to map out projects and small tasks, the model has many weaknesses. In a situation of urgency, using the Deming model to come up with a solution could take a considerable amount of time. This would cost Asda </w:t>
      </w:r>
      <w:proofErr w:type="gramStart"/>
      <w:r w:rsidRPr="00E24B45">
        <w:rPr>
          <w:rFonts w:ascii="Arial" w:hAnsi="Arial" w:cs="Arial"/>
          <w:sz w:val="22"/>
          <w:szCs w:val="22"/>
        </w:rPr>
        <w:t>time,</w:t>
      </w:r>
      <w:proofErr w:type="gramEnd"/>
      <w:r w:rsidRPr="00E24B45">
        <w:rPr>
          <w:rFonts w:ascii="Arial" w:hAnsi="Arial" w:cs="Arial"/>
          <w:sz w:val="22"/>
          <w:szCs w:val="22"/>
        </w:rPr>
        <w:t xml:space="preserve"> money and they could potentially lose their loyal customer base and suppliers.</w:t>
      </w:r>
    </w:p>
    <w:p w14:paraId="2E049A3B" w14:textId="7326EC65" w:rsidR="00304098" w:rsidRPr="00E24B45" w:rsidRDefault="00A321B2" w:rsidP="00E24B45">
      <w:pPr>
        <w:spacing w:line="360" w:lineRule="auto"/>
        <w:rPr>
          <w:rFonts w:ascii="Arial" w:hAnsi="Arial" w:cs="Arial"/>
          <w:sz w:val="22"/>
          <w:szCs w:val="22"/>
        </w:rPr>
      </w:pPr>
      <w:r w:rsidRPr="00E24B45">
        <w:rPr>
          <w:rFonts w:ascii="Arial" w:hAnsi="Arial" w:cs="Arial"/>
          <w:sz w:val="22"/>
          <w:szCs w:val="22"/>
        </w:rPr>
        <w:t>The Deming Model works at a step-by-step process and leaves little room to consider variables. During the process of project management many factors can crop up to hinder or effect the progress. The Covid-19 pandemic has affected many major organisations and is not something that could have been predicted or prepared for when using the Deming Model.</w:t>
      </w:r>
    </w:p>
    <w:p w14:paraId="3747DF1F" w14:textId="4EA8EDAF" w:rsidR="00A321B2" w:rsidRPr="00E24B45" w:rsidRDefault="00FA72B6" w:rsidP="00E24B45">
      <w:pPr>
        <w:spacing w:line="360" w:lineRule="auto"/>
        <w:rPr>
          <w:rFonts w:ascii="Arial" w:hAnsi="Arial" w:cs="Arial"/>
          <w:sz w:val="22"/>
          <w:szCs w:val="22"/>
        </w:rPr>
      </w:pPr>
      <w:r w:rsidRPr="00E24B45">
        <w:rPr>
          <w:rFonts w:ascii="Arial" w:hAnsi="Arial" w:cs="Arial"/>
          <w:sz w:val="22"/>
          <w:szCs w:val="22"/>
        </w:rPr>
        <w:t xml:space="preserve">The early stages of analysis can take too </w:t>
      </w:r>
      <w:proofErr w:type="gramStart"/>
      <w:r w:rsidRPr="00E24B45">
        <w:rPr>
          <w:rFonts w:ascii="Arial" w:hAnsi="Arial" w:cs="Arial"/>
          <w:sz w:val="22"/>
          <w:szCs w:val="22"/>
        </w:rPr>
        <w:t>long</w:t>
      </w:r>
      <w:proofErr w:type="gramEnd"/>
      <w:r w:rsidRPr="00E24B45">
        <w:rPr>
          <w:rFonts w:ascii="Arial" w:hAnsi="Arial" w:cs="Arial"/>
          <w:sz w:val="22"/>
          <w:szCs w:val="22"/>
        </w:rPr>
        <w:t xml:space="preserve"> and Asda could miss out on changing trends and the needs of their </w:t>
      </w:r>
      <w:r w:rsidR="00E24B45" w:rsidRPr="00E24B45">
        <w:rPr>
          <w:rFonts w:ascii="Arial" w:hAnsi="Arial" w:cs="Arial"/>
          <w:sz w:val="22"/>
          <w:szCs w:val="22"/>
        </w:rPr>
        <w:t>customer’s</w:t>
      </w:r>
      <w:r w:rsidRPr="00E24B45">
        <w:rPr>
          <w:rFonts w:ascii="Arial" w:hAnsi="Arial" w:cs="Arial"/>
          <w:sz w:val="22"/>
          <w:szCs w:val="22"/>
        </w:rPr>
        <w:t>.</w:t>
      </w:r>
    </w:p>
    <w:p w14:paraId="1661CE3F" w14:textId="0AE911DF" w:rsidR="00FA72B6" w:rsidRPr="00E24B45" w:rsidRDefault="00FA72B6" w:rsidP="00E24B45">
      <w:pPr>
        <w:spacing w:line="360" w:lineRule="auto"/>
        <w:rPr>
          <w:rFonts w:ascii="Arial" w:hAnsi="Arial" w:cs="Arial"/>
          <w:sz w:val="22"/>
          <w:szCs w:val="22"/>
        </w:rPr>
      </w:pPr>
      <w:r w:rsidRPr="00E24B45">
        <w:rPr>
          <w:rFonts w:ascii="Arial" w:hAnsi="Arial" w:cs="Arial"/>
          <w:sz w:val="22"/>
          <w:szCs w:val="22"/>
        </w:rPr>
        <w:t>Using the Deming cycle</w:t>
      </w:r>
      <w:r w:rsidRPr="00E24B45">
        <w:rPr>
          <w:rFonts w:ascii="Arial" w:hAnsi="Arial" w:cs="Arial"/>
          <w:sz w:val="22"/>
          <w:szCs w:val="22"/>
        </w:rPr>
        <w:t xml:space="preserve"> for</w:t>
      </w:r>
      <w:r w:rsidRPr="00E24B45">
        <w:rPr>
          <w:rFonts w:ascii="Arial" w:hAnsi="Arial" w:cs="Arial"/>
          <w:sz w:val="22"/>
          <w:szCs w:val="22"/>
        </w:rPr>
        <w:t xml:space="preserve"> quality determination </w:t>
      </w:r>
      <w:r w:rsidR="00E24B45" w:rsidRPr="00E24B45">
        <w:rPr>
          <w:rFonts w:ascii="Arial" w:hAnsi="Arial" w:cs="Arial"/>
          <w:sz w:val="22"/>
          <w:szCs w:val="22"/>
        </w:rPr>
        <w:t xml:space="preserve">at Asda; would see this </w:t>
      </w:r>
      <w:r w:rsidRPr="00E24B45">
        <w:rPr>
          <w:rFonts w:ascii="Arial" w:hAnsi="Arial" w:cs="Arial"/>
          <w:sz w:val="22"/>
          <w:szCs w:val="22"/>
        </w:rPr>
        <w:t xml:space="preserve">work in the hands of quality </w:t>
      </w:r>
      <w:r w:rsidR="00E24B45" w:rsidRPr="00E24B45">
        <w:rPr>
          <w:rFonts w:ascii="Arial" w:hAnsi="Arial" w:cs="Arial"/>
          <w:sz w:val="22"/>
          <w:szCs w:val="22"/>
        </w:rPr>
        <w:t>experts, instead</w:t>
      </w:r>
      <w:r w:rsidRPr="00E24B45">
        <w:rPr>
          <w:rFonts w:ascii="Arial" w:hAnsi="Arial" w:cs="Arial"/>
          <w:sz w:val="22"/>
          <w:szCs w:val="22"/>
        </w:rPr>
        <w:t xml:space="preserve"> of </w:t>
      </w:r>
      <w:r w:rsidR="00E24B45" w:rsidRPr="00E24B45">
        <w:rPr>
          <w:rFonts w:ascii="Arial" w:hAnsi="Arial" w:cs="Arial"/>
          <w:sz w:val="22"/>
          <w:szCs w:val="22"/>
        </w:rPr>
        <w:t>the employees. This could</w:t>
      </w:r>
      <w:r w:rsidRPr="00E24B45">
        <w:rPr>
          <w:rFonts w:ascii="Arial" w:hAnsi="Arial" w:cs="Arial"/>
          <w:sz w:val="22"/>
          <w:szCs w:val="22"/>
        </w:rPr>
        <w:t xml:space="preserve"> lead to a divide between those who</w:t>
      </w:r>
      <w:r w:rsidR="00E24B45" w:rsidRPr="00E24B45">
        <w:rPr>
          <w:rFonts w:ascii="Arial" w:hAnsi="Arial" w:cs="Arial"/>
          <w:sz w:val="22"/>
          <w:szCs w:val="22"/>
        </w:rPr>
        <w:t xml:space="preserve"> are</w:t>
      </w:r>
      <w:r w:rsidRPr="00E24B45">
        <w:rPr>
          <w:rFonts w:ascii="Arial" w:hAnsi="Arial" w:cs="Arial"/>
          <w:sz w:val="22"/>
          <w:szCs w:val="22"/>
        </w:rPr>
        <w:t xml:space="preserve"> plan</w:t>
      </w:r>
      <w:r w:rsidR="00E24B45" w:rsidRPr="00E24B45">
        <w:rPr>
          <w:rFonts w:ascii="Arial" w:hAnsi="Arial" w:cs="Arial"/>
          <w:sz w:val="22"/>
          <w:szCs w:val="22"/>
        </w:rPr>
        <w:t>ning</w:t>
      </w:r>
      <w:r w:rsidRPr="00E24B45">
        <w:rPr>
          <w:rFonts w:ascii="Arial" w:hAnsi="Arial" w:cs="Arial"/>
          <w:sz w:val="22"/>
          <w:szCs w:val="22"/>
        </w:rPr>
        <w:t xml:space="preserve"> and those who implement</w:t>
      </w:r>
      <w:r w:rsidR="00E24B45" w:rsidRPr="00E24B45">
        <w:rPr>
          <w:rFonts w:ascii="Arial" w:hAnsi="Arial" w:cs="Arial"/>
          <w:sz w:val="22"/>
          <w:szCs w:val="22"/>
        </w:rPr>
        <w:t>ing</w:t>
      </w:r>
      <w:r w:rsidRPr="00E24B45">
        <w:rPr>
          <w:rFonts w:ascii="Arial" w:hAnsi="Arial" w:cs="Arial"/>
          <w:sz w:val="22"/>
          <w:szCs w:val="22"/>
        </w:rPr>
        <w:t xml:space="preserve">. Measuring </w:t>
      </w:r>
      <w:r w:rsidR="00E24B45" w:rsidRPr="00E24B45">
        <w:rPr>
          <w:rFonts w:ascii="Arial" w:hAnsi="Arial" w:cs="Arial"/>
          <w:sz w:val="22"/>
          <w:szCs w:val="22"/>
        </w:rPr>
        <w:t xml:space="preserve">the </w:t>
      </w:r>
      <w:proofErr w:type="gramStart"/>
      <w:r w:rsidR="00E24B45" w:rsidRPr="00E24B45">
        <w:rPr>
          <w:rFonts w:ascii="Arial" w:hAnsi="Arial" w:cs="Arial"/>
          <w:sz w:val="22"/>
          <w:szCs w:val="22"/>
        </w:rPr>
        <w:t>employees</w:t>
      </w:r>
      <w:proofErr w:type="gramEnd"/>
      <w:r w:rsidRPr="00E24B45">
        <w:rPr>
          <w:rFonts w:ascii="Arial" w:hAnsi="Arial" w:cs="Arial"/>
          <w:sz w:val="22"/>
          <w:szCs w:val="22"/>
        </w:rPr>
        <w:t xml:space="preserve"> performance </w:t>
      </w:r>
      <w:r w:rsidR="00E24B45" w:rsidRPr="00E24B45">
        <w:rPr>
          <w:rFonts w:ascii="Arial" w:hAnsi="Arial" w:cs="Arial"/>
          <w:sz w:val="22"/>
          <w:szCs w:val="22"/>
        </w:rPr>
        <w:t>would</w:t>
      </w:r>
      <w:r w:rsidRPr="00E24B45">
        <w:rPr>
          <w:rFonts w:ascii="Arial" w:hAnsi="Arial" w:cs="Arial"/>
          <w:sz w:val="22"/>
          <w:szCs w:val="22"/>
        </w:rPr>
        <w:t xml:space="preserve"> also</w:t>
      </w:r>
      <w:r w:rsidR="00E24B45" w:rsidRPr="00E24B45">
        <w:rPr>
          <w:rFonts w:ascii="Arial" w:hAnsi="Arial" w:cs="Arial"/>
          <w:sz w:val="22"/>
          <w:szCs w:val="22"/>
        </w:rPr>
        <w:t xml:space="preserve"> be</w:t>
      </w:r>
      <w:r w:rsidRPr="00E24B45">
        <w:rPr>
          <w:rFonts w:ascii="Arial" w:hAnsi="Arial" w:cs="Arial"/>
          <w:sz w:val="22"/>
          <w:szCs w:val="22"/>
        </w:rPr>
        <w:t xml:space="preserve"> difficult using the Deming cycle.</w:t>
      </w:r>
    </w:p>
    <w:p w14:paraId="07C54C47" w14:textId="77777777" w:rsidR="00A321B2" w:rsidRPr="00C82FC0" w:rsidRDefault="00A321B2" w:rsidP="00C82FC0"/>
    <w:p w14:paraId="70FB619A" w14:textId="02E6F016" w:rsidR="003547BD" w:rsidRPr="00304098" w:rsidRDefault="003547BD" w:rsidP="00304098">
      <w:pPr>
        <w:pStyle w:val="Heading1"/>
        <w:spacing w:line="360" w:lineRule="auto"/>
        <w:rPr>
          <w:rFonts w:ascii="Arial" w:hAnsi="Arial" w:cs="Arial"/>
        </w:rPr>
      </w:pPr>
      <w:bookmarkStart w:id="22" w:name="_Toc89080370"/>
      <w:r w:rsidRPr="00304098">
        <w:rPr>
          <w:rFonts w:ascii="Arial" w:hAnsi="Arial" w:cs="Arial"/>
        </w:rPr>
        <w:lastRenderedPageBreak/>
        <w:t>Conclusion</w:t>
      </w:r>
      <w:bookmarkEnd w:id="22"/>
    </w:p>
    <w:p w14:paraId="753B9315" w14:textId="08C8A2CF" w:rsidR="00094DBE" w:rsidRPr="00366BE0" w:rsidRDefault="00AA1DE6" w:rsidP="00366BE0">
      <w:pPr>
        <w:spacing w:line="360" w:lineRule="auto"/>
        <w:jc w:val="lowKashida"/>
        <w:rPr>
          <w:rFonts w:ascii="Arial" w:hAnsi="Arial" w:cs="Arial"/>
          <w:sz w:val="22"/>
          <w:szCs w:val="22"/>
        </w:rPr>
      </w:pPr>
      <w:r w:rsidRPr="00366BE0">
        <w:rPr>
          <w:rFonts w:ascii="Arial" w:hAnsi="Arial" w:cs="Arial"/>
          <w:sz w:val="22"/>
          <w:szCs w:val="22"/>
        </w:rPr>
        <w:t>The f</w:t>
      </w:r>
      <w:r w:rsidR="00400D2E" w:rsidRPr="00366BE0">
        <w:rPr>
          <w:rFonts w:ascii="Arial" w:hAnsi="Arial" w:cs="Arial"/>
          <w:sz w:val="22"/>
          <w:szCs w:val="22"/>
        </w:rPr>
        <w:t xml:space="preserve">irst part of </w:t>
      </w:r>
      <w:r w:rsidR="00DC3E5F" w:rsidRPr="00366BE0">
        <w:rPr>
          <w:rFonts w:ascii="Arial" w:hAnsi="Arial" w:cs="Arial"/>
          <w:sz w:val="22"/>
          <w:szCs w:val="22"/>
        </w:rPr>
        <w:t xml:space="preserve">this </w:t>
      </w:r>
      <w:r w:rsidR="00400D2E" w:rsidRPr="00366BE0">
        <w:rPr>
          <w:rFonts w:ascii="Arial" w:hAnsi="Arial" w:cs="Arial"/>
          <w:sz w:val="22"/>
          <w:szCs w:val="22"/>
        </w:rPr>
        <w:t xml:space="preserve">report looks into the two themes of </w:t>
      </w:r>
      <w:r w:rsidRPr="00366BE0">
        <w:rPr>
          <w:rFonts w:ascii="Arial" w:hAnsi="Arial" w:cs="Arial"/>
          <w:sz w:val="22"/>
          <w:szCs w:val="22"/>
        </w:rPr>
        <w:t xml:space="preserve">the </w:t>
      </w:r>
      <w:r w:rsidR="00400D2E" w:rsidRPr="00366BE0">
        <w:rPr>
          <w:rFonts w:ascii="Arial" w:hAnsi="Arial" w:cs="Arial"/>
          <w:sz w:val="22"/>
          <w:szCs w:val="22"/>
        </w:rPr>
        <w:t xml:space="preserve">customer experience of supermarket retail </w:t>
      </w:r>
      <w:proofErr w:type="gramStart"/>
      <w:r w:rsidR="00400D2E" w:rsidRPr="00366BE0">
        <w:rPr>
          <w:rFonts w:ascii="Arial" w:hAnsi="Arial" w:cs="Arial"/>
          <w:sz w:val="22"/>
          <w:szCs w:val="22"/>
        </w:rPr>
        <w:t>brands</w:t>
      </w:r>
      <w:r w:rsidR="00DC3E5F" w:rsidRPr="00366BE0">
        <w:rPr>
          <w:rFonts w:ascii="Arial" w:hAnsi="Arial" w:cs="Arial"/>
          <w:sz w:val="22"/>
          <w:szCs w:val="22"/>
        </w:rPr>
        <w:t>;</w:t>
      </w:r>
      <w:proofErr w:type="gramEnd"/>
      <w:r w:rsidR="00400D2E" w:rsidRPr="00366BE0">
        <w:rPr>
          <w:rFonts w:ascii="Arial" w:hAnsi="Arial" w:cs="Arial"/>
          <w:sz w:val="22"/>
          <w:szCs w:val="22"/>
        </w:rPr>
        <w:t xml:space="preserve"> Tech touch versus human touch and also </w:t>
      </w:r>
      <w:r w:rsidR="00094DBE" w:rsidRPr="00366BE0">
        <w:rPr>
          <w:rFonts w:ascii="Arial" w:hAnsi="Arial" w:cs="Arial"/>
          <w:sz w:val="22"/>
          <w:szCs w:val="22"/>
        </w:rPr>
        <w:t xml:space="preserve">the </w:t>
      </w:r>
      <w:r w:rsidR="00400D2E" w:rsidRPr="00366BE0">
        <w:rPr>
          <w:rFonts w:ascii="Arial" w:hAnsi="Arial" w:cs="Arial"/>
          <w:sz w:val="22"/>
          <w:szCs w:val="22"/>
        </w:rPr>
        <w:t xml:space="preserve">customer and brand experience. The key idea of tech touch is that communication and engagement have an impact on every client touch point. </w:t>
      </w:r>
      <w:proofErr w:type="gramStart"/>
      <w:r w:rsidR="00400D2E" w:rsidRPr="00366BE0">
        <w:rPr>
          <w:rFonts w:ascii="Arial" w:hAnsi="Arial" w:cs="Arial"/>
          <w:sz w:val="22"/>
          <w:szCs w:val="22"/>
        </w:rPr>
        <w:t>As a consequence</w:t>
      </w:r>
      <w:proofErr w:type="gramEnd"/>
      <w:r w:rsidR="00400D2E" w:rsidRPr="00366BE0">
        <w:rPr>
          <w:rFonts w:ascii="Arial" w:hAnsi="Arial" w:cs="Arial"/>
          <w:sz w:val="22"/>
          <w:szCs w:val="22"/>
        </w:rPr>
        <w:t xml:space="preserve">, a brand identity is formed. Customer success initiatives need the use of digital technology solutions. To evaluate the relationship between Customer Experience and Brand Experience, </w:t>
      </w:r>
      <w:r w:rsidR="00872B6F" w:rsidRPr="00366BE0">
        <w:rPr>
          <w:rFonts w:ascii="Arial" w:hAnsi="Arial" w:cs="Arial"/>
          <w:sz w:val="22"/>
          <w:szCs w:val="22"/>
        </w:rPr>
        <w:t>Effective brand models such as Customer Loyalty, Brand Recognition, Perceived Quality, Brand Associations, and Intellectual Assets are crucial. The CRM process streamlines corporate operations ranging from service mark to advertising campaigns, company intelligence, and customer information</w:t>
      </w:r>
      <w:r w:rsidR="00400D2E" w:rsidRPr="00366BE0">
        <w:rPr>
          <w:rFonts w:ascii="Arial" w:hAnsi="Arial" w:cs="Arial"/>
          <w:sz w:val="22"/>
          <w:szCs w:val="22"/>
        </w:rPr>
        <w:t xml:space="preserve">. </w:t>
      </w:r>
      <w:r w:rsidR="00AC6F81" w:rsidRPr="00366BE0">
        <w:rPr>
          <w:rFonts w:ascii="Arial" w:hAnsi="Arial" w:cs="Arial"/>
          <w:sz w:val="22"/>
          <w:szCs w:val="22"/>
        </w:rPr>
        <w:fldChar w:fldCharType="begin" w:fldLock="1"/>
      </w:r>
      <w:r w:rsidR="00AC6F81" w:rsidRPr="00366BE0">
        <w:rPr>
          <w:rFonts w:ascii="Arial" w:hAnsi="Arial" w:cs="Arial"/>
          <w:sz w:val="22"/>
          <w:szCs w:val="22"/>
        </w:rPr>
        <w:instrText>ADDIN CSL_CITATION { "citationItems" : [ { "id" : "ITEM-1", "itemData" : { "DOI" : "10.1509/jm.13.0056", "ISSN" : "15477185", "abstract" : "Interpersonal exchanges between customers and frontline service employees increasingly involve the use of technology, such as point-of-sale terminals, tablets, and kiosks. The present research draws on role and script theories to demonstrate that customer reactions to technology-infused service exchanges depend on the presence of employee rapport. When rapport is present during the exchange, the use of technology functions as an interpersonal barrier preventing the customer from responding in kind to employee rapport-building efforts, thereby decreasing service encounter evaluations. However, during service encounters in which employees are not engaging in rapport building, technology functions as an interpersonal barrier, enabling customers to retreat from the relatively unpleasant service interaction, thereby increasing service encounter evaluations. Two analyses using J.D. Power Guest Satisfaction Index data support the barrier and beneficial effects of technology use during service encounters with and without rapport, respectively. A follow-up experiment replicates this data pattern and identifies psychological discomfort as a key process that governs the effect. For managers, the results demonstrate the inherent incompatibility of initiatives designed to encourage employee-customer rapport with those that introduce technology into frontline service exchanges.", "author" : [ { "dropping-particle" : "", "family" : "Giebelhausen", "given" : "Michael", "non-dropping-particle" : "", "parse-names" : false, "suffix" : "" }, { "dropping-particle" : "", "family" : "Robinson", "given" : "Stacey G.", "non-dropping-particle" : "", "parse-names" : false, "suffix" : "" }, { "dropping-particle" : "", "family" : "Sirianni", "given" : "Nancy J.", "non-dropping-particle" : "", "parse-names" : false, "suffix" : "" }, { "dropping-particle" : "", "family" : "Brady", "given" : "Michael K.", "non-dropping-particle" : "", "parse-names" : false, "suffix" : "" } ], "container-title" : "Journal of Marketing", "id" : "ITEM-1", "issue" : "4", "issued" : { "date-parts" : [ [ "2014" ] ] }, "page" : "113-124", "title" : "Touch Versus Tech: When technology functions as a barrier or a benefit to service encounters", "type" : "article-journal", "volume" : "78" }, "uris" : [ "http://www.mendeley.com/documents/?uuid=df058639-c3b5-4ef0-a306-42585aa33f0e" ] } ], "mendeley" : { "formattedCitation" : "(Giebelhausen &lt;i&gt;et al.&lt;/i&gt;, 2014)", "plainTextFormattedCitation" : "(Giebelhausen et al., 2014)" }, "properties" : { "noteIndex" : 0 }, "schema" : "https://github.com/citation-style-language/schema/raw/master/csl-citation.json" }</w:instrText>
      </w:r>
      <w:r w:rsidR="00AC6F81" w:rsidRPr="00366BE0">
        <w:rPr>
          <w:rFonts w:ascii="Arial" w:hAnsi="Arial" w:cs="Arial"/>
          <w:sz w:val="22"/>
          <w:szCs w:val="22"/>
        </w:rPr>
        <w:fldChar w:fldCharType="separate"/>
      </w:r>
      <w:r w:rsidR="00AC6F81" w:rsidRPr="00366BE0">
        <w:rPr>
          <w:rFonts w:ascii="Arial" w:hAnsi="Arial" w:cs="Arial"/>
          <w:noProof/>
          <w:sz w:val="22"/>
          <w:szCs w:val="22"/>
        </w:rPr>
        <w:t xml:space="preserve">(Giebelhausen </w:t>
      </w:r>
      <w:r w:rsidR="00AC6F81" w:rsidRPr="00366BE0">
        <w:rPr>
          <w:rFonts w:ascii="Arial" w:hAnsi="Arial" w:cs="Arial"/>
          <w:i/>
          <w:noProof/>
          <w:sz w:val="22"/>
          <w:szCs w:val="22"/>
        </w:rPr>
        <w:t>et al.</w:t>
      </w:r>
      <w:r w:rsidR="00AC6F81" w:rsidRPr="00366BE0">
        <w:rPr>
          <w:rFonts w:ascii="Arial" w:hAnsi="Arial" w:cs="Arial"/>
          <w:noProof/>
          <w:sz w:val="22"/>
          <w:szCs w:val="22"/>
        </w:rPr>
        <w:t>, 2014)</w:t>
      </w:r>
      <w:r w:rsidR="00AC6F81" w:rsidRPr="00366BE0">
        <w:rPr>
          <w:rFonts w:ascii="Arial" w:hAnsi="Arial" w:cs="Arial"/>
          <w:sz w:val="22"/>
          <w:szCs w:val="22"/>
        </w:rPr>
        <w:fldChar w:fldCharType="end"/>
      </w:r>
      <w:r w:rsidR="00094DBE" w:rsidRPr="00366BE0">
        <w:rPr>
          <w:rFonts w:ascii="Arial" w:hAnsi="Arial" w:cs="Arial"/>
          <w:sz w:val="22"/>
          <w:szCs w:val="22"/>
        </w:rPr>
        <w:t>.</w:t>
      </w:r>
    </w:p>
    <w:p w14:paraId="76DC4468" w14:textId="38915EA7" w:rsidR="00267AAA" w:rsidRPr="00366BE0" w:rsidRDefault="00400D2E" w:rsidP="00366BE0">
      <w:pPr>
        <w:spacing w:line="360" w:lineRule="auto"/>
        <w:jc w:val="lowKashida"/>
        <w:rPr>
          <w:rFonts w:ascii="Arial" w:hAnsi="Arial" w:cs="Arial"/>
          <w:sz w:val="22"/>
          <w:szCs w:val="22"/>
        </w:rPr>
      </w:pPr>
      <w:r w:rsidRPr="00366BE0">
        <w:rPr>
          <w:rFonts w:ascii="Arial" w:hAnsi="Arial" w:cs="Arial"/>
          <w:sz w:val="22"/>
          <w:szCs w:val="22"/>
        </w:rPr>
        <w:t xml:space="preserve">The second part </w:t>
      </w:r>
      <w:r w:rsidR="00094DBE" w:rsidRPr="00366BE0">
        <w:rPr>
          <w:rFonts w:ascii="Arial" w:hAnsi="Arial" w:cs="Arial"/>
          <w:sz w:val="22"/>
          <w:szCs w:val="22"/>
        </w:rPr>
        <w:t>is</w:t>
      </w:r>
      <w:r w:rsidRPr="00366BE0">
        <w:rPr>
          <w:rFonts w:ascii="Arial" w:hAnsi="Arial" w:cs="Arial"/>
          <w:sz w:val="22"/>
          <w:szCs w:val="22"/>
        </w:rPr>
        <w:t xml:space="preserve"> a critical investigation of </w:t>
      </w:r>
      <w:r w:rsidR="00DC3E5F" w:rsidRPr="00366BE0">
        <w:rPr>
          <w:rFonts w:ascii="Arial" w:hAnsi="Arial" w:cs="Arial"/>
          <w:sz w:val="22"/>
          <w:szCs w:val="22"/>
        </w:rPr>
        <w:t>the Deming</w:t>
      </w:r>
      <w:r w:rsidRPr="00366BE0">
        <w:rPr>
          <w:rFonts w:ascii="Arial" w:hAnsi="Arial" w:cs="Arial"/>
          <w:sz w:val="22"/>
          <w:szCs w:val="22"/>
        </w:rPr>
        <w:t xml:space="preserve"> </w:t>
      </w:r>
      <w:r w:rsidR="00DC3E5F" w:rsidRPr="00366BE0">
        <w:rPr>
          <w:rFonts w:ascii="Arial" w:hAnsi="Arial" w:cs="Arial"/>
          <w:sz w:val="22"/>
          <w:szCs w:val="22"/>
        </w:rPr>
        <w:t>cycle</w:t>
      </w:r>
      <w:r w:rsidRPr="00366BE0">
        <w:rPr>
          <w:rFonts w:ascii="Arial" w:hAnsi="Arial" w:cs="Arial"/>
          <w:sz w:val="22"/>
          <w:szCs w:val="22"/>
        </w:rPr>
        <w:t>.</w:t>
      </w:r>
      <w:r w:rsidR="00DC3E5F" w:rsidRPr="00366BE0">
        <w:rPr>
          <w:rFonts w:ascii="Arial" w:hAnsi="Arial" w:cs="Arial"/>
          <w:sz w:val="22"/>
          <w:szCs w:val="22"/>
        </w:rPr>
        <w:t xml:space="preserve"> The Deming cycle could prove greatly effective for Asda as it has done for other organisations in the past. However, Asda should consider an innovated hybrid design of the model, which would cater better for the change in market</w:t>
      </w:r>
      <w:r w:rsidR="00366BE0" w:rsidRPr="00366BE0">
        <w:rPr>
          <w:rFonts w:ascii="Arial" w:hAnsi="Arial" w:cs="Arial"/>
          <w:sz w:val="22"/>
          <w:szCs w:val="22"/>
        </w:rPr>
        <w:t xml:space="preserve"> trends and consideration for a contingency plan. Collaboration between those planning and implementing would also be necessary for beneficial results and processes.</w:t>
      </w:r>
      <w:r w:rsidRPr="00366BE0">
        <w:rPr>
          <w:rFonts w:ascii="Arial" w:hAnsi="Arial" w:cs="Arial"/>
          <w:sz w:val="22"/>
          <w:szCs w:val="22"/>
        </w:rPr>
        <w:t xml:space="preserve"> </w:t>
      </w:r>
    </w:p>
    <w:p w14:paraId="5EEF3FEE" w14:textId="161AED8B" w:rsidR="00AA1DE6" w:rsidRPr="00366BE0" w:rsidRDefault="00267AAA" w:rsidP="00366BE0">
      <w:pPr>
        <w:pStyle w:val="Heading1"/>
        <w:spacing w:line="360" w:lineRule="auto"/>
        <w:rPr>
          <w:rFonts w:ascii="Arial" w:hAnsi="Arial" w:cs="Arial"/>
        </w:rPr>
      </w:pPr>
      <w:bookmarkStart w:id="23" w:name="_Toc89080371"/>
      <w:r w:rsidRPr="00AA1DE6">
        <w:rPr>
          <w:rFonts w:ascii="Arial" w:hAnsi="Arial" w:cs="Arial"/>
        </w:rPr>
        <w:t>References</w:t>
      </w:r>
      <w:bookmarkEnd w:id="23"/>
    </w:p>
    <w:p w14:paraId="5F53E03E" w14:textId="77777777" w:rsidR="00AC6F81" w:rsidRPr="00AA1DE6" w:rsidRDefault="00267AAA"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sz w:val="22"/>
          <w:szCs w:val="22"/>
        </w:rPr>
        <w:fldChar w:fldCharType="begin" w:fldLock="1"/>
      </w:r>
      <w:r w:rsidRPr="00AA1DE6">
        <w:rPr>
          <w:rFonts w:ascii="Arial" w:hAnsi="Arial" w:cs="Arial"/>
          <w:sz w:val="22"/>
          <w:szCs w:val="22"/>
        </w:rPr>
        <w:instrText xml:space="preserve">ADDIN Mendeley Bibliography CSL_BIBLIOGRAPHY </w:instrText>
      </w:r>
      <w:r w:rsidRPr="00AA1DE6">
        <w:rPr>
          <w:rFonts w:ascii="Arial" w:hAnsi="Arial" w:cs="Arial"/>
          <w:sz w:val="22"/>
          <w:szCs w:val="22"/>
        </w:rPr>
        <w:fldChar w:fldCharType="separate"/>
      </w:r>
      <w:r w:rsidR="00AC6F81" w:rsidRPr="00AA1DE6">
        <w:rPr>
          <w:rFonts w:ascii="Arial" w:hAnsi="Arial" w:cs="Arial"/>
          <w:noProof/>
          <w:sz w:val="22"/>
          <w:szCs w:val="22"/>
        </w:rPr>
        <w:t xml:space="preserve">Abdi, M. A. and Hamidizadeh, M. R. (2020) ‘International Transaction Journal of Engineering , Management , &amp; Applied Sciences &amp; Technologies EFFECTS OF E-CRM ON THE SERVICE ATTRIBUTES AND QUALITY OF CUSTOMER-BANK RELATIONSHIP’, </w:t>
      </w:r>
      <w:r w:rsidR="00AC6F81" w:rsidRPr="00AA1DE6">
        <w:rPr>
          <w:rFonts w:ascii="Arial" w:hAnsi="Arial" w:cs="Arial"/>
          <w:i/>
          <w:iCs/>
          <w:noProof/>
          <w:sz w:val="22"/>
          <w:szCs w:val="22"/>
        </w:rPr>
        <w:t>International Transaction Journal of Engineering, Management, &amp; Applied Sciences &amp; Technologies International</w:t>
      </w:r>
      <w:r w:rsidR="00AC6F81" w:rsidRPr="00AA1DE6">
        <w:rPr>
          <w:rFonts w:ascii="Arial" w:hAnsi="Arial" w:cs="Arial"/>
          <w:noProof/>
          <w:sz w:val="22"/>
          <w:szCs w:val="22"/>
        </w:rPr>
        <w:t>, 11(04), pp. 1–12. doi: 10.14456/ITJEMAST.2020.77.</w:t>
      </w:r>
    </w:p>
    <w:p w14:paraId="2FCE88B6"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Almohaimmeed, B. (2021) ‘The impact of analytical crm on strategic crm, operational crm and customer satisfaction: Empirical study on commercial banks’, </w:t>
      </w:r>
      <w:r w:rsidRPr="00AA1DE6">
        <w:rPr>
          <w:rFonts w:ascii="Arial" w:hAnsi="Arial" w:cs="Arial"/>
          <w:i/>
          <w:iCs/>
          <w:noProof/>
          <w:sz w:val="22"/>
          <w:szCs w:val="22"/>
        </w:rPr>
        <w:t>Uncertain Supply Chain Management</w:t>
      </w:r>
      <w:r w:rsidRPr="00AA1DE6">
        <w:rPr>
          <w:rFonts w:ascii="Arial" w:hAnsi="Arial" w:cs="Arial"/>
          <w:noProof/>
          <w:sz w:val="22"/>
          <w:szCs w:val="22"/>
        </w:rPr>
        <w:t>, 9(3), pp. 711–718. doi: 10.5267/j.uscm.2021.4.007.</w:t>
      </w:r>
    </w:p>
    <w:p w14:paraId="215F6DF5"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Arora, N. and Verma, P. (2019) ‘Customer relationship management in banks: Convenience vs. human touch’, </w:t>
      </w:r>
      <w:r w:rsidRPr="00AA1DE6">
        <w:rPr>
          <w:rFonts w:ascii="Arial" w:hAnsi="Arial" w:cs="Arial"/>
          <w:i/>
          <w:iCs/>
          <w:noProof/>
          <w:sz w:val="22"/>
          <w:szCs w:val="22"/>
        </w:rPr>
        <w:t>International Journal of Recent Technology and Engineering</w:t>
      </w:r>
      <w:r w:rsidRPr="00AA1DE6">
        <w:rPr>
          <w:rFonts w:ascii="Arial" w:hAnsi="Arial" w:cs="Arial"/>
          <w:noProof/>
          <w:sz w:val="22"/>
          <w:szCs w:val="22"/>
        </w:rPr>
        <w:t>, 8(2 Special Issue 7), pp. 592–596. doi: 10.35940/ijrte.B1109.0782S719.</w:t>
      </w:r>
    </w:p>
    <w:p w14:paraId="650A208D"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de Bellis, E. and Venkataramani Johar, G. (2020) ‘Autonomous Shopping Systems: Identifying and Overcoming Barriers to Consumer Adoption’, </w:t>
      </w:r>
      <w:r w:rsidRPr="00AA1DE6">
        <w:rPr>
          <w:rFonts w:ascii="Arial" w:hAnsi="Arial" w:cs="Arial"/>
          <w:i/>
          <w:iCs/>
          <w:noProof/>
          <w:sz w:val="22"/>
          <w:szCs w:val="22"/>
        </w:rPr>
        <w:t>Journal of Retailing</w:t>
      </w:r>
      <w:r w:rsidRPr="00AA1DE6">
        <w:rPr>
          <w:rFonts w:ascii="Arial" w:hAnsi="Arial" w:cs="Arial"/>
          <w:noProof/>
          <w:sz w:val="22"/>
          <w:szCs w:val="22"/>
        </w:rPr>
        <w:t>, 96(1), pp. 74–87. doi: 10.1016/j.jretai.2019.12.004.</w:t>
      </w:r>
    </w:p>
    <w:p w14:paraId="508FA52D"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Budi, S. C., Hidayat, Z. and Mani, L. (2021) ‘The Effects of Experience and Brand Relationship </w:t>
      </w:r>
      <w:r w:rsidRPr="00AA1DE6">
        <w:rPr>
          <w:rFonts w:ascii="Arial" w:hAnsi="Arial" w:cs="Arial"/>
          <w:noProof/>
          <w:sz w:val="22"/>
          <w:szCs w:val="22"/>
        </w:rPr>
        <w:lastRenderedPageBreak/>
        <w:t xml:space="preserve">to Brand Satisfaction, Trust and Loyalty Shopping Distribution of Consumer Philips Lighting Product in Indonesia’, </w:t>
      </w:r>
      <w:r w:rsidRPr="00AA1DE6">
        <w:rPr>
          <w:rFonts w:ascii="Arial" w:hAnsi="Arial" w:cs="Arial"/>
          <w:i/>
          <w:iCs/>
          <w:noProof/>
          <w:sz w:val="22"/>
          <w:szCs w:val="22"/>
        </w:rPr>
        <w:t>Journal of Distribution Science</w:t>
      </w:r>
      <w:r w:rsidRPr="00AA1DE6">
        <w:rPr>
          <w:rFonts w:ascii="Arial" w:hAnsi="Arial" w:cs="Arial"/>
          <w:noProof/>
          <w:sz w:val="22"/>
          <w:szCs w:val="22"/>
        </w:rPr>
        <w:t>, 19(1), pp. 115–124. doi: 10.15722/jds.19.1.202101.115.</w:t>
      </w:r>
    </w:p>
    <w:p w14:paraId="31C09507"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Coltman, T., Devinney, T. M. and Midgley, D. F. (2011) ‘Customer relationship management and firm performance’, </w:t>
      </w:r>
      <w:r w:rsidRPr="00AA1DE6">
        <w:rPr>
          <w:rFonts w:ascii="Arial" w:hAnsi="Arial" w:cs="Arial"/>
          <w:i/>
          <w:iCs/>
          <w:noProof/>
          <w:sz w:val="22"/>
          <w:szCs w:val="22"/>
        </w:rPr>
        <w:t>Journal of Information Technology</w:t>
      </w:r>
      <w:r w:rsidRPr="00AA1DE6">
        <w:rPr>
          <w:rFonts w:ascii="Arial" w:hAnsi="Arial" w:cs="Arial"/>
          <w:noProof/>
          <w:sz w:val="22"/>
          <w:szCs w:val="22"/>
        </w:rPr>
        <w:t>, 26(3), pp. 205–219. doi: 10.1057/jit.2010.39.</w:t>
      </w:r>
    </w:p>
    <w:p w14:paraId="4421F3AD"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Gabriel, S. and Ronald, B. (2017) ‘The moderating effect of loyalty cards on the relationship between store awareness, store perceived quality and store brand choice A survey on selected supermarkets …’, (August). Available at: http://41.89.160.13:8080/xmlui/handle/123456789/2221.</w:t>
      </w:r>
    </w:p>
    <w:p w14:paraId="658E0E49"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Ghazian, A., Hossaini, M. H. and Farsijani, H. (2016) ‘The Effect of Customer Relationship Management and its Significant Relationship by Customers’ Reactions in LG Company’, </w:t>
      </w:r>
      <w:r w:rsidRPr="00AA1DE6">
        <w:rPr>
          <w:rFonts w:ascii="Arial" w:hAnsi="Arial" w:cs="Arial"/>
          <w:i/>
          <w:iCs/>
          <w:noProof/>
          <w:sz w:val="22"/>
          <w:szCs w:val="22"/>
        </w:rPr>
        <w:t>Procedia Economics and Finance</w:t>
      </w:r>
      <w:r w:rsidRPr="00AA1DE6">
        <w:rPr>
          <w:rFonts w:ascii="Arial" w:hAnsi="Arial" w:cs="Arial"/>
          <w:noProof/>
          <w:sz w:val="22"/>
          <w:szCs w:val="22"/>
        </w:rPr>
        <w:t>, 36(16), pp. 42–50. doi: 10.1016/s2212-5671(16)30014-4.</w:t>
      </w:r>
    </w:p>
    <w:p w14:paraId="15C6E994"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Giebelhausen, M. </w:t>
      </w:r>
      <w:r w:rsidRPr="00AA1DE6">
        <w:rPr>
          <w:rFonts w:ascii="Arial" w:hAnsi="Arial" w:cs="Arial"/>
          <w:i/>
          <w:iCs/>
          <w:noProof/>
          <w:sz w:val="22"/>
          <w:szCs w:val="22"/>
        </w:rPr>
        <w:t>et al.</w:t>
      </w:r>
      <w:r w:rsidRPr="00AA1DE6">
        <w:rPr>
          <w:rFonts w:ascii="Arial" w:hAnsi="Arial" w:cs="Arial"/>
          <w:noProof/>
          <w:sz w:val="22"/>
          <w:szCs w:val="22"/>
        </w:rPr>
        <w:t xml:space="preserve"> (2014) ‘Touch Versus Tech: When technology functions as a barrier or a benefit to service encounters’, </w:t>
      </w:r>
      <w:r w:rsidRPr="00AA1DE6">
        <w:rPr>
          <w:rFonts w:ascii="Arial" w:hAnsi="Arial" w:cs="Arial"/>
          <w:i/>
          <w:iCs/>
          <w:noProof/>
          <w:sz w:val="22"/>
          <w:szCs w:val="22"/>
        </w:rPr>
        <w:t>Journal of Marketing</w:t>
      </w:r>
      <w:r w:rsidRPr="00AA1DE6">
        <w:rPr>
          <w:rFonts w:ascii="Arial" w:hAnsi="Arial" w:cs="Arial"/>
          <w:noProof/>
          <w:sz w:val="22"/>
          <w:szCs w:val="22"/>
        </w:rPr>
        <w:t>, 78(4), pp. 113–124. doi: 10.1509/jm.13.0056.</w:t>
      </w:r>
    </w:p>
    <w:p w14:paraId="0AFB8B31"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Havlíček, K., Břečková, P. and Zampeta, V. (2014) ‘Quality management as a part of CRM’, </w:t>
      </w:r>
      <w:r w:rsidRPr="00AA1DE6">
        <w:rPr>
          <w:rFonts w:ascii="Arial" w:hAnsi="Arial" w:cs="Arial"/>
          <w:i/>
          <w:iCs/>
          <w:noProof/>
          <w:sz w:val="22"/>
          <w:szCs w:val="22"/>
        </w:rPr>
        <w:t>European Research Studies Journal</w:t>
      </w:r>
      <w:r w:rsidRPr="00AA1DE6">
        <w:rPr>
          <w:rFonts w:ascii="Arial" w:hAnsi="Arial" w:cs="Arial"/>
          <w:noProof/>
          <w:sz w:val="22"/>
          <w:szCs w:val="22"/>
        </w:rPr>
        <w:t>, 16(4), pp. 15–28. doi: 10.35808/ersj/400.</w:t>
      </w:r>
    </w:p>
    <w:p w14:paraId="6F1781A8"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Lemon, K. N. and Verhoef, P. C. (2016) ‘Understanding customer experience throughout the customer journey’, </w:t>
      </w:r>
      <w:r w:rsidRPr="00AA1DE6">
        <w:rPr>
          <w:rFonts w:ascii="Arial" w:hAnsi="Arial" w:cs="Arial"/>
          <w:i/>
          <w:iCs/>
          <w:noProof/>
          <w:sz w:val="22"/>
          <w:szCs w:val="22"/>
        </w:rPr>
        <w:t>Journal of Marketing</w:t>
      </w:r>
      <w:r w:rsidRPr="00AA1DE6">
        <w:rPr>
          <w:rFonts w:ascii="Arial" w:hAnsi="Arial" w:cs="Arial"/>
          <w:noProof/>
          <w:sz w:val="22"/>
          <w:szCs w:val="22"/>
        </w:rPr>
        <w:t>, 80(6), pp. 69–96. doi: 10.1509/jm.15.0420.</w:t>
      </w:r>
    </w:p>
    <w:p w14:paraId="73D60656"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Low, F. S. and Clifford Lee, W. L. (2021) ‘Developing a humanless convenience store with AI System’, </w:t>
      </w:r>
      <w:r w:rsidRPr="00AA1DE6">
        <w:rPr>
          <w:rFonts w:ascii="Arial" w:hAnsi="Arial" w:cs="Arial"/>
          <w:i/>
          <w:iCs/>
          <w:noProof/>
          <w:sz w:val="22"/>
          <w:szCs w:val="22"/>
        </w:rPr>
        <w:t>Journal of Physics: Conference Series</w:t>
      </w:r>
      <w:r w:rsidRPr="00AA1DE6">
        <w:rPr>
          <w:rFonts w:ascii="Arial" w:hAnsi="Arial" w:cs="Arial"/>
          <w:noProof/>
          <w:sz w:val="22"/>
          <w:szCs w:val="22"/>
        </w:rPr>
        <w:t>, 1839(1). doi: 10.1088/1742-6596/1839/1/012002.</w:t>
      </w:r>
    </w:p>
    <w:p w14:paraId="74BDF844"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Moreira, A. C., Da Silva, P. M. F. and Ferreira Moutinho, V. M. (2017) ‘Les effets des expériences de marque sur la qualité, la satisfaction et la fidélité: Une étude empirique dans le domaine des services multiples de télécommunications’, </w:t>
      </w:r>
      <w:r w:rsidRPr="00AA1DE6">
        <w:rPr>
          <w:rFonts w:ascii="Arial" w:hAnsi="Arial" w:cs="Arial"/>
          <w:i/>
          <w:iCs/>
          <w:noProof/>
          <w:sz w:val="22"/>
          <w:szCs w:val="22"/>
        </w:rPr>
        <w:t>Innovar</w:t>
      </w:r>
      <w:r w:rsidRPr="00AA1DE6">
        <w:rPr>
          <w:rFonts w:ascii="Arial" w:hAnsi="Arial" w:cs="Arial"/>
          <w:noProof/>
          <w:sz w:val="22"/>
          <w:szCs w:val="22"/>
        </w:rPr>
        <w:t>, 27(64), pp. 23–38. doi: 10.15446/innovar.v27n64.62366.</w:t>
      </w:r>
    </w:p>
    <w:p w14:paraId="36EA3F9D"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Shankar, V. </w:t>
      </w:r>
      <w:r w:rsidRPr="00AA1DE6">
        <w:rPr>
          <w:rFonts w:ascii="Arial" w:hAnsi="Arial" w:cs="Arial"/>
          <w:i/>
          <w:iCs/>
          <w:noProof/>
          <w:sz w:val="22"/>
          <w:szCs w:val="22"/>
        </w:rPr>
        <w:t>et al.</w:t>
      </w:r>
      <w:r w:rsidRPr="00AA1DE6">
        <w:rPr>
          <w:rFonts w:ascii="Arial" w:hAnsi="Arial" w:cs="Arial"/>
          <w:noProof/>
          <w:sz w:val="22"/>
          <w:szCs w:val="22"/>
        </w:rPr>
        <w:t xml:space="preserve"> (2021) ‘How Technology is Changing Retail’, </w:t>
      </w:r>
      <w:r w:rsidRPr="00AA1DE6">
        <w:rPr>
          <w:rFonts w:ascii="Arial" w:hAnsi="Arial" w:cs="Arial"/>
          <w:i/>
          <w:iCs/>
          <w:noProof/>
          <w:sz w:val="22"/>
          <w:szCs w:val="22"/>
        </w:rPr>
        <w:t>Journal of Retailing</w:t>
      </w:r>
      <w:r w:rsidRPr="00AA1DE6">
        <w:rPr>
          <w:rFonts w:ascii="Arial" w:hAnsi="Arial" w:cs="Arial"/>
          <w:noProof/>
          <w:sz w:val="22"/>
          <w:szCs w:val="22"/>
        </w:rPr>
        <w:t>, 97(1), pp. 13–27. doi: 10.1016/j.jretai.2020.10.006.</w:t>
      </w:r>
    </w:p>
    <w:p w14:paraId="53974E10"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Siu, N. Y. M. and Chow, D. K. H. (2004) ‘Service quality in grocery retailing: The study of a japanese supermarket in Hong Kong’, </w:t>
      </w:r>
      <w:r w:rsidRPr="00AA1DE6">
        <w:rPr>
          <w:rFonts w:ascii="Arial" w:hAnsi="Arial" w:cs="Arial"/>
          <w:i/>
          <w:iCs/>
          <w:noProof/>
          <w:sz w:val="22"/>
          <w:szCs w:val="22"/>
        </w:rPr>
        <w:t>Journal of International Consumer Marketing</w:t>
      </w:r>
      <w:r w:rsidRPr="00AA1DE6">
        <w:rPr>
          <w:rFonts w:ascii="Arial" w:hAnsi="Arial" w:cs="Arial"/>
          <w:noProof/>
          <w:sz w:val="22"/>
          <w:szCs w:val="22"/>
        </w:rPr>
        <w:t xml:space="preserve">, 16(1), pp. </w:t>
      </w:r>
      <w:r w:rsidRPr="00AA1DE6">
        <w:rPr>
          <w:rFonts w:ascii="Arial" w:hAnsi="Arial" w:cs="Arial"/>
          <w:noProof/>
          <w:sz w:val="22"/>
          <w:szCs w:val="22"/>
        </w:rPr>
        <w:lastRenderedPageBreak/>
        <w:t>71–87. doi: 10.1300/J046v16n01_05.</w:t>
      </w:r>
    </w:p>
    <w:p w14:paraId="6E9AA875"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Sulaiman, . and Musnadi, S. (2020) ‘Customer Relationship Management, Customer Satisfaction and Its Impact on Customer Loyalty’, (Icmr 2018), pp. 692–698. doi: 10.5220/0008892606920698.</w:t>
      </w:r>
    </w:p>
    <w:p w14:paraId="3E3D78E1"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Weber, F. D. and Schütte, R. (2019) ‘State-of-the-art and adoption of artificial intelligence in retailing’, </w:t>
      </w:r>
      <w:r w:rsidRPr="00AA1DE6">
        <w:rPr>
          <w:rFonts w:ascii="Arial" w:hAnsi="Arial" w:cs="Arial"/>
          <w:i/>
          <w:iCs/>
          <w:noProof/>
          <w:sz w:val="22"/>
          <w:szCs w:val="22"/>
        </w:rPr>
        <w:t xml:space="preserve">Digital Policy, Regulation and Governance </w:t>
      </w:r>
      <w:r w:rsidRPr="00AA1DE6">
        <w:rPr>
          <w:rFonts w:ascii="Arial" w:hAnsi="Arial" w:cs="Arial"/>
          <w:noProof/>
          <w:sz w:val="22"/>
          <w:szCs w:val="22"/>
        </w:rPr>
        <w:t>, 21(3), pp. 264–279. doi: 10.1108/DPRG-09-2018-0050.</w:t>
      </w:r>
    </w:p>
    <w:p w14:paraId="57532AA0" w14:textId="77777777" w:rsidR="00AC6F81" w:rsidRPr="00AA1DE6" w:rsidRDefault="00AC6F81" w:rsidP="00AA1DE6">
      <w:pPr>
        <w:widowControl w:val="0"/>
        <w:autoSpaceDE w:val="0"/>
        <w:autoSpaceDN w:val="0"/>
        <w:adjustRightInd w:val="0"/>
        <w:spacing w:line="360" w:lineRule="auto"/>
        <w:rPr>
          <w:rFonts w:ascii="Arial" w:hAnsi="Arial" w:cs="Arial"/>
          <w:noProof/>
          <w:sz w:val="22"/>
          <w:szCs w:val="22"/>
        </w:rPr>
      </w:pPr>
      <w:r w:rsidRPr="00AA1DE6">
        <w:rPr>
          <w:rFonts w:ascii="Arial" w:hAnsi="Arial" w:cs="Arial"/>
          <w:noProof/>
          <w:sz w:val="22"/>
          <w:szCs w:val="22"/>
        </w:rPr>
        <w:t xml:space="preserve">Yang, D. and Wang, X. (2010) ‘The effects of 2-tier store brands’ perceived quality, perceived value, brand knowledge, and attitude on store loyalty’, </w:t>
      </w:r>
      <w:r w:rsidRPr="00AA1DE6">
        <w:rPr>
          <w:rFonts w:ascii="Arial" w:hAnsi="Arial" w:cs="Arial"/>
          <w:i/>
          <w:iCs/>
          <w:noProof/>
          <w:sz w:val="22"/>
          <w:szCs w:val="22"/>
        </w:rPr>
        <w:t>Frontiers of Business Research in China</w:t>
      </w:r>
      <w:r w:rsidRPr="00AA1DE6">
        <w:rPr>
          <w:rFonts w:ascii="Arial" w:hAnsi="Arial" w:cs="Arial"/>
          <w:noProof/>
          <w:sz w:val="22"/>
          <w:szCs w:val="22"/>
        </w:rPr>
        <w:t>, 4(1), pp. 1–28. doi: 10.1007/s11782-010-0001-7.</w:t>
      </w:r>
    </w:p>
    <w:p w14:paraId="2C9722A1" w14:textId="77777777" w:rsidR="00267AAA" w:rsidRPr="00400D2E" w:rsidRDefault="00267AAA" w:rsidP="00AA1DE6">
      <w:pPr>
        <w:spacing w:line="360" w:lineRule="auto"/>
        <w:jc w:val="lowKashida"/>
        <w:rPr>
          <w:rFonts w:asciiTheme="majorBidi" w:hAnsiTheme="majorBidi" w:cstheme="majorBidi"/>
          <w:sz w:val="24"/>
          <w:szCs w:val="24"/>
        </w:rPr>
      </w:pPr>
      <w:r w:rsidRPr="00AA1DE6">
        <w:rPr>
          <w:rFonts w:ascii="Arial" w:hAnsi="Arial" w:cs="Arial"/>
          <w:sz w:val="22"/>
          <w:szCs w:val="22"/>
        </w:rPr>
        <w:fldChar w:fldCharType="end"/>
      </w:r>
    </w:p>
    <w:sectPr w:rsidR="00267AAA" w:rsidRPr="00400D2E" w:rsidSect="009572E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F6C1B" w14:textId="77777777" w:rsidR="005B2B84" w:rsidRDefault="005B2B84" w:rsidP="000C0443">
      <w:pPr>
        <w:spacing w:after="0" w:line="240" w:lineRule="auto"/>
      </w:pPr>
      <w:r>
        <w:separator/>
      </w:r>
    </w:p>
  </w:endnote>
  <w:endnote w:type="continuationSeparator" w:id="0">
    <w:p w14:paraId="5D38DEAE" w14:textId="77777777" w:rsidR="005B2B84" w:rsidRDefault="005B2B84" w:rsidP="000C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768050"/>
      <w:docPartObj>
        <w:docPartGallery w:val="Page Numbers (Bottom of Page)"/>
        <w:docPartUnique/>
      </w:docPartObj>
    </w:sdtPr>
    <w:sdtEndPr>
      <w:rPr>
        <w:noProof/>
      </w:rPr>
    </w:sdtEndPr>
    <w:sdtContent>
      <w:p w14:paraId="6B448534" w14:textId="0D372A83" w:rsidR="000C0443" w:rsidRDefault="000C04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ACEDB0" w14:textId="77777777" w:rsidR="000C0443" w:rsidRDefault="000C0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CF1CD" w14:textId="77777777" w:rsidR="005B2B84" w:rsidRDefault="005B2B84" w:rsidP="000C0443">
      <w:pPr>
        <w:spacing w:after="0" w:line="240" w:lineRule="auto"/>
      </w:pPr>
      <w:r>
        <w:separator/>
      </w:r>
    </w:p>
  </w:footnote>
  <w:footnote w:type="continuationSeparator" w:id="0">
    <w:p w14:paraId="61922DAB" w14:textId="77777777" w:rsidR="005B2B84" w:rsidRDefault="005B2B84" w:rsidP="000C0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0D9C"/>
    <w:multiLevelType w:val="hybridMultilevel"/>
    <w:tmpl w:val="0FAEF194"/>
    <w:lvl w:ilvl="0" w:tplc="2C4CDC2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654914"/>
    <w:multiLevelType w:val="hybridMultilevel"/>
    <w:tmpl w:val="DBD64564"/>
    <w:lvl w:ilvl="0" w:tplc="642C419E">
      <w:start w:val="2"/>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E127D"/>
    <w:multiLevelType w:val="hybridMultilevel"/>
    <w:tmpl w:val="6E4CCA72"/>
    <w:lvl w:ilvl="0" w:tplc="74B242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67D89"/>
    <w:multiLevelType w:val="hybridMultilevel"/>
    <w:tmpl w:val="AC3CFD16"/>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2643C3"/>
    <w:multiLevelType w:val="hybridMultilevel"/>
    <w:tmpl w:val="17E40640"/>
    <w:lvl w:ilvl="0" w:tplc="243C554C">
      <w:start w:val="1"/>
      <w:numFmt w:val="lowerRoman"/>
      <w:lvlText w:val="%1."/>
      <w:lvlJc w:val="left"/>
      <w:pPr>
        <w:ind w:left="1080" w:hanging="72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15A19"/>
    <w:multiLevelType w:val="hybridMultilevel"/>
    <w:tmpl w:val="B1D60EC6"/>
    <w:lvl w:ilvl="0" w:tplc="40462A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9D7272"/>
    <w:multiLevelType w:val="multilevel"/>
    <w:tmpl w:val="8ABE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02DA3"/>
    <w:multiLevelType w:val="hybridMultilevel"/>
    <w:tmpl w:val="B3F8E3A0"/>
    <w:lvl w:ilvl="0" w:tplc="0A941B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2458C"/>
    <w:multiLevelType w:val="hybridMultilevel"/>
    <w:tmpl w:val="DAE88AF4"/>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401A15"/>
    <w:multiLevelType w:val="hybridMultilevel"/>
    <w:tmpl w:val="C86ECE84"/>
    <w:lvl w:ilvl="0" w:tplc="25127B5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84818"/>
    <w:multiLevelType w:val="hybridMultilevel"/>
    <w:tmpl w:val="A740D27C"/>
    <w:lvl w:ilvl="0" w:tplc="F74CD1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8E419B"/>
    <w:multiLevelType w:val="multilevel"/>
    <w:tmpl w:val="2880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166CF7"/>
    <w:multiLevelType w:val="hybridMultilevel"/>
    <w:tmpl w:val="5B928980"/>
    <w:lvl w:ilvl="0" w:tplc="27901F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A31CD8"/>
    <w:multiLevelType w:val="hybridMultilevel"/>
    <w:tmpl w:val="80082962"/>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419AC"/>
    <w:multiLevelType w:val="hybridMultilevel"/>
    <w:tmpl w:val="3A124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D6428D"/>
    <w:multiLevelType w:val="hybridMultilevel"/>
    <w:tmpl w:val="BB540F1A"/>
    <w:lvl w:ilvl="0" w:tplc="40B26F6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DB0844"/>
    <w:multiLevelType w:val="hybridMultilevel"/>
    <w:tmpl w:val="925AF61E"/>
    <w:lvl w:ilvl="0" w:tplc="0CC40E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757BAC"/>
    <w:multiLevelType w:val="hybridMultilevel"/>
    <w:tmpl w:val="AC3CFD16"/>
    <w:lvl w:ilvl="0" w:tplc="0409001B">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A81636"/>
    <w:multiLevelType w:val="multilevel"/>
    <w:tmpl w:val="AB26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A971FF"/>
    <w:multiLevelType w:val="hybridMultilevel"/>
    <w:tmpl w:val="8AD821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D04927"/>
    <w:multiLevelType w:val="hybridMultilevel"/>
    <w:tmpl w:val="B54CB8F2"/>
    <w:lvl w:ilvl="0" w:tplc="7DC8FC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230BDF"/>
    <w:multiLevelType w:val="hybridMultilevel"/>
    <w:tmpl w:val="C49C4E74"/>
    <w:lvl w:ilvl="0" w:tplc="8572FF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7"/>
  </w:num>
  <w:num w:numId="3">
    <w:abstractNumId w:val="14"/>
  </w:num>
  <w:num w:numId="4">
    <w:abstractNumId w:val="8"/>
  </w:num>
  <w:num w:numId="5">
    <w:abstractNumId w:val="1"/>
  </w:num>
  <w:num w:numId="6">
    <w:abstractNumId w:val="10"/>
  </w:num>
  <w:num w:numId="7">
    <w:abstractNumId w:val="20"/>
  </w:num>
  <w:num w:numId="8">
    <w:abstractNumId w:val="13"/>
  </w:num>
  <w:num w:numId="9">
    <w:abstractNumId w:val="0"/>
  </w:num>
  <w:num w:numId="10">
    <w:abstractNumId w:val="9"/>
  </w:num>
  <w:num w:numId="11">
    <w:abstractNumId w:val="4"/>
  </w:num>
  <w:num w:numId="12">
    <w:abstractNumId w:val="7"/>
  </w:num>
  <w:num w:numId="13">
    <w:abstractNumId w:val="12"/>
  </w:num>
  <w:num w:numId="14">
    <w:abstractNumId w:val="5"/>
  </w:num>
  <w:num w:numId="15">
    <w:abstractNumId w:val="15"/>
  </w:num>
  <w:num w:numId="16">
    <w:abstractNumId w:val="2"/>
  </w:num>
  <w:num w:numId="17">
    <w:abstractNumId w:val="21"/>
  </w:num>
  <w:num w:numId="18">
    <w:abstractNumId w:val="16"/>
  </w:num>
  <w:num w:numId="19">
    <w:abstractNumId w:val="11"/>
  </w:num>
  <w:num w:numId="20">
    <w:abstractNumId w:val="18"/>
  </w:num>
  <w:num w:numId="21">
    <w:abstractNumId w:val="6"/>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EE3"/>
    <w:rsid w:val="000034ED"/>
    <w:rsid w:val="000074FB"/>
    <w:rsid w:val="00014406"/>
    <w:rsid w:val="00023D7A"/>
    <w:rsid w:val="00036C20"/>
    <w:rsid w:val="00040CA6"/>
    <w:rsid w:val="00045045"/>
    <w:rsid w:val="00046D35"/>
    <w:rsid w:val="000501CF"/>
    <w:rsid w:val="00057BC8"/>
    <w:rsid w:val="000647B2"/>
    <w:rsid w:val="0007462F"/>
    <w:rsid w:val="000802E7"/>
    <w:rsid w:val="000937DB"/>
    <w:rsid w:val="000947A6"/>
    <w:rsid w:val="00094DBE"/>
    <w:rsid w:val="000B0EDF"/>
    <w:rsid w:val="000B5E61"/>
    <w:rsid w:val="000B60E4"/>
    <w:rsid w:val="000C0443"/>
    <w:rsid w:val="000E0BFF"/>
    <w:rsid w:val="000E45BC"/>
    <w:rsid w:val="00121DF0"/>
    <w:rsid w:val="00123952"/>
    <w:rsid w:val="00134AC4"/>
    <w:rsid w:val="00142111"/>
    <w:rsid w:val="001428AC"/>
    <w:rsid w:val="00156D50"/>
    <w:rsid w:val="001630DA"/>
    <w:rsid w:val="00186100"/>
    <w:rsid w:val="001938B9"/>
    <w:rsid w:val="001952D8"/>
    <w:rsid w:val="001A363B"/>
    <w:rsid w:val="001A62CE"/>
    <w:rsid w:val="001C4182"/>
    <w:rsid w:val="001D69C6"/>
    <w:rsid w:val="001D765F"/>
    <w:rsid w:val="001F3388"/>
    <w:rsid w:val="00202025"/>
    <w:rsid w:val="00216D4A"/>
    <w:rsid w:val="0022040E"/>
    <w:rsid w:val="00227401"/>
    <w:rsid w:val="00227A3B"/>
    <w:rsid w:val="00231039"/>
    <w:rsid w:val="00241677"/>
    <w:rsid w:val="00267AAA"/>
    <w:rsid w:val="00277076"/>
    <w:rsid w:val="002A0C40"/>
    <w:rsid w:val="002A2A30"/>
    <w:rsid w:val="002A7523"/>
    <w:rsid w:val="002C440F"/>
    <w:rsid w:val="002D36B0"/>
    <w:rsid w:val="002E1DCB"/>
    <w:rsid w:val="002F3D3B"/>
    <w:rsid w:val="002F717F"/>
    <w:rsid w:val="00301F51"/>
    <w:rsid w:val="00304098"/>
    <w:rsid w:val="00317D15"/>
    <w:rsid w:val="003278D3"/>
    <w:rsid w:val="003301AD"/>
    <w:rsid w:val="0034301D"/>
    <w:rsid w:val="00344609"/>
    <w:rsid w:val="00345173"/>
    <w:rsid w:val="003478A7"/>
    <w:rsid w:val="003542C5"/>
    <w:rsid w:val="003547BD"/>
    <w:rsid w:val="00355955"/>
    <w:rsid w:val="00366BE0"/>
    <w:rsid w:val="00375D38"/>
    <w:rsid w:val="00383261"/>
    <w:rsid w:val="003856BB"/>
    <w:rsid w:val="003878CE"/>
    <w:rsid w:val="00391BB9"/>
    <w:rsid w:val="003A0E06"/>
    <w:rsid w:val="003B21B9"/>
    <w:rsid w:val="003D1C7F"/>
    <w:rsid w:val="00400D2E"/>
    <w:rsid w:val="004016D9"/>
    <w:rsid w:val="0040217F"/>
    <w:rsid w:val="0040407D"/>
    <w:rsid w:val="00414EBA"/>
    <w:rsid w:val="004232E3"/>
    <w:rsid w:val="00426500"/>
    <w:rsid w:val="00427DD2"/>
    <w:rsid w:val="0043010F"/>
    <w:rsid w:val="004313EC"/>
    <w:rsid w:val="00442D77"/>
    <w:rsid w:val="00472F25"/>
    <w:rsid w:val="004A236C"/>
    <w:rsid w:val="004A57F8"/>
    <w:rsid w:val="004B1D3D"/>
    <w:rsid w:val="004C3219"/>
    <w:rsid w:val="004D333A"/>
    <w:rsid w:val="004D6EEC"/>
    <w:rsid w:val="004E02C7"/>
    <w:rsid w:val="00501C22"/>
    <w:rsid w:val="00507B60"/>
    <w:rsid w:val="00517CD2"/>
    <w:rsid w:val="00522994"/>
    <w:rsid w:val="00537DAF"/>
    <w:rsid w:val="0054334C"/>
    <w:rsid w:val="00547F84"/>
    <w:rsid w:val="005569AD"/>
    <w:rsid w:val="005622E4"/>
    <w:rsid w:val="0058780F"/>
    <w:rsid w:val="005B2231"/>
    <w:rsid w:val="005B2B84"/>
    <w:rsid w:val="005B2E97"/>
    <w:rsid w:val="005C4F14"/>
    <w:rsid w:val="005D19AB"/>
    <w:rsid w:val="005D291F"/>
    <w:rsid w:val="005E704B"/>
    <w:rsid w:val="005F4BDF"/>
    <w:rsid w:val="00600488"/>
    <w:rsid w:val="00601362"/>
    <w:rsid w:val="006075F8"/>
    <w:rsid w:val="00616478"/>
    <w:rsid w:val="00630562"/>
    <w:rsid w:val="006323AC"/>
    <w:rsid w:val="00645519"/>
    <w:rsid w:val="00650A66"/>
    <w:rsid w:val="006559EB"/>
    <w:rsid w:val="0066740B"/>
    <w:rsid w:val="00672A83"/>
    <w:rsid w:val="00674B41"/>
    <w:rsid w:val="006820E0"/>
    <w:rsid w:val="00684AAE"/>
    <w:rsid w:val="00684EE3"/>
    <w:rsid w:val="0069702B"/>
    <w:rsid w:val="0069791D"/>
    <w:rsid w:val="006B690F"/>
    <w:rsid w:val="006D562E"/>
    <w:rsid w:val="006E153F"/>
    <w:rsid w:val="006F4CFD"/>
    <w:rsid w:val="00705CE2"/>
    <w:rsid w:val="007070FE"/>
    <w:rsid w:val="00711590"/>
    <w:rsid w:val="00711BAD"/>
    <w:rsid w:val="00712D77"/>
    <w:rsid w:val="00713283"/>
    <w:rsid w:val="007350C7"/>
    <w:rsid w:val="00757316"/>
    <w:rsid w:val="00761C8C"/>
    <w:rsid w:val="007630F5"/>
    <w:rsid w:val="00774F34"/>
    <w:rsid w:val="00776DAA"/>
    <w:rsid w:val="007776C1"/>
    <w:rsid w:val="00782716"/>
    <w:rsid w:val="00790C2F"/>
    <w:rsid w:val="007961F6"/>
    <w:rsid w:val="007A2221"/>
    <w:rsid w:val="007A2BB1"/>
    <w:rsid w:val="007A2C9D"/>
    <w:rsid w:val="007A6472"/>
    <w:rsid w:val="007B5A93"/>
    <w:rsid w:val="007C17B9"/>
    <w:rsid w:val="007C3200"/>
    <w:rsid w:val="007E31CC"/>
    <w:rsid w:val="007F0D6D"/>
    <w:rsid w:val="0080781A"/>
    <w:rsid w:val="00810A16"/>
    <w:rsid w:val="00811793"/>
    <w:rsid w:val="00841DE2"/>
    <w:rsid w:val="008445C1"/>
    <w:rsid w:val="00847867"/>
    <w:rsid w:val="00861ED9"/>
    <w:rsid w:val="00862A84"/>
    <w:rsid w:val="00872B6F"/>
    <w:rsid w:val="00886E0D"/>
    <w:rsid w:val="008A0D9B"/>
    <w:rsid w:val="008B2A64"/>
    <w:rsid w:val="008C0C48"/>
    <w:rsid w:val="008E4D14"/>
    <w:rsid w:val="00904996"/>
    <w:rsid w:val="0090738F"/>
    <w:rsid w:val="0092176E"/>
    <w:rsid w:val="00926E56"/>
    <w:rsid w:val="00933BD8"/>
    <w:rsid w:val="0094747C"/>
    <w:rsid w:val="009572E5"/>
    <w:rsid w:val="00957D76"/>
    <w:rsid w:val="00962A3E"/>
    <w:rsid w:val="009802B3"/>
    <w:rsid w:val="00995722"/>
    <w:rsid w:val="009967E6"/>
    <w:rsid w:val="009A5169"/>
    <w:rsid w:val="009A766D"/>
    <w:rsid w:val="009B6D93"/>
    <w:rsid w:val="009D398F"/>
    <w:rsid w:val="009E6E21"/>
    <w:rsid w:val="009F2B22"/>
    <w:rsid w:val="009F6A02"/>
    <w:rsid w:val="00A168D8"/>
    <w:rsid w:val="00A25397"/>
    <w:rsid w:val="00A25640"/>
    <w:rsid w:val="00A321B2"/>
    <w:rsid w:val="00A34A96"/>
    <w:rsid w:val="00A43827"/>
    <w:rsid w:val="00A56899"/>
    <w:rsid w:val="00A7158C"/>
    <w:rsid w:val="00A75A11"/>
    <w:rsid w:val="00A77EEB"/>
    <w:rsid w:val="00A85EE5"/>
    <w:rsid w:val="00AA05FA"/>
    <w:rsid w:val="00AA1DE6"/>
    <w:rsid w:val="00AC6F81"/>
    <w:rsid w:val="00AD06F4"/>
    <w:rsid w:val="00AD160A"/>
    <w:rsid w:val="00AE1195"/>
    <w:rsid w:val="00AF055B"/>
    <w:rsid w:val="00AF5E47"/>
    <w:rsid w:val="00AF6017"/>
    <w:rsid w:val="00B045C2"/>
    <w:rsid w:val="00B219F2"/>
    <w:rsid w:val="00B27386"/>
    <w:rsid w:val="00B54B54"/>
    <w:rsid w:val="00B629AB"/>
    <w:rsid w:val="00B644AD"/>
    <w:rsid w:val="00B7113B"/>
    <w:rsid w:val="00B74291"/>
    <w:rsid w:val="00B86439"/>
    <w:rsid w:val="00B864F1"/>
    <w:rsid w:val="00B93A31"/>
    <w:rsid w:val="00BA3950"/>
    <w:rsid w:val="00BB6CEF"/>
    <w:rsid w:val="00BC02A5"/>
    <w:rsid w:val="00BC22AA"/>
    <w:rsid w:val="00BC3359"/>
    <w:rsid w:val="00BD031D"/>
    <w:rsid w:val="00BE1714"/>
    <w:rsid w:val="00BE3F73"/>
    <w:rsid w:val="00BF35E9"/>
    <w:rsid w:val="00C111FE"/>
    <w:rsid w:val="00C231A7"/>
    <w:rsid w:val="00C26BFC"/>
    <w:rsid w:val="00C272B2"/>
    <w:rsid w:val="00C30C15"/>
    <w:rsid w:val="00C457F7"/>
    <w:rsid w:val="00C65E3A"/>
    <w:rsid w:val="00C7309A"/>
    <w:rsid w:val="00C73372"/>
    <w:rsid w:val="00C813F3"/>
    <w:rsid w:val="00C82FC0"/>
    <w:rsid w:val="00C906FF"/>
    <w:rsid w:val="00C973D9"/>
    <w:rsid w:val="00CB4512"/>
    <w:rsid w:val="00CC1B94"/>
    <w:rsid w:val="00CF00FD"/>
    <w:rsid w:val="00D418F0"/>
    <w:rsid w:val="00D66A1C"/>
    <w:rsid w:val="00D76B9C"/>
    <w:rsid w:val="00D84DA6"/>
    <w:rsid w:val="00DA0F50"/>
    <w:rsid w:val="00DB3A4B"/>
    <w:rsid w:val="00DB5F43"/>
    <w:rsid w:val="00DB6CD3"/>
    <w:rsid w:val="00DC0A95"/>
    <w:rsid w:val="00DC256F"/>
    <w:rsid w:val="00DC3E5F"/>
    <w:rsid w:val="00DD407D"/>
    <w:rsid w:val="00DD6A8B"/>
    <w:rsid w:val="00DE12A9"/>
    <w:rsid w:val="00DE2A72"/>
    <w:rsid w:val="00DF1DCA"/>
    <w:rsid w:val="00DF6789"/>
    <w:rsid w:val="00E16723"/>
    <w:rsid w:val="00E24B45"/>
    <w:rsid w:val="00E413B3"/>
    <w:rsid w:val="00E63A65"/>
    <w:rsid w:val="00E718EA"/>
    <w:rsid w:val="00E718F1"/>
    <w:rsid w:val="00E76176"/>
    <w:rsid w:val="00E7662A"/>
    <w:rsid w:val="00E85D51"/>
    <w:rsid w:val="00E9451A"/>
    <w:rsid w:val="00EA4EF6"/>
    <w:rsid w:val="00EB0048"/>
    <w:rsid w:val="00ED35E8"/>
    <w:rsid w:val="00ED3D8F"/>
    <w:rsid w:val="00EF1A45"/>
    <w:rsid w:val="00EF2BED"/>
    <w:rsid w:val="00F022C4"/>
    <w:rsid w:val="00F04849"/>
    <w:rsid w:val="00F26F47"/>
    <w:rsid w:val="00F37936"/>
    <w:rsid w:val="00F42CD9"/>
    <w:rsid w:val="00F67BB6"/>
    <w:rsid w:val="00F74737"/>
    <w:rsid w:val="00FA35C5"/>
    <w:rsid w:val="00FA72B6"/>
    <w:rsid w:val="00FB04D7"/>
    <w:rsid w:val="00FB6B88"/>
    <w:rsid w:val="00FC09D5"/>
    <w:rsid w:val="00FC6C04"/>
    <w:rsid w:val="00FD17B3"/>
    <w:rsid w:val="00FE3E2E"/>
    <w:rsid w:val="00FF4C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10E54"/>
  <w15:chartTrackingRefBased/>
  <w15:docId w15:val="{8080390F-5919-46CA-B2B3-10E22B32C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D77"/>
  </w:style>
  <w:style w:type="paragraph" w:styleId="Heading1">
    <w:name w:val="heading 1"/>
    <w:basedOn w:val="Normal"/>
    <w:next w:val="Normal"/>
    <w:link w:val="Heading1Char"/>
    <w:uiPriority w:val="9"/>
    <w:qFormat/>
    <w:rsid w:val="00712D7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2D7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12D7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12D7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12D7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12D7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12D7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712D7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12D7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C22"/>
    <w:pPr>
      <w:ind w:left="720"/>
      <w:contextualSpacing/>
    </w:pPr>
  </w:style>
  <w:style w:type="paragraph" w:styleId="NormalWeb">
    <w:name w:val="Normal (Web)"/>
    <w:basedOn w:val="Normal"/>
    <w:uiPriority w:val="99"/>
    <w:semiHidden/>
    <w:unhideWhenUsed/>
    <w:rsid w:val="009F2B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12D7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12D77"/>
    <w:rPr>
      <w:rFonts w:asciiTheme="majorHAnsi" w:eastAsiaTheme="majorEastAsia" w:hAnsiTheme="majorHAnsi" w:cstheme="majorBidi"/>
      <w:color w:val="404040" w:themeColor="text1" w:themeTint="BF"/>
      <w:sz w:val="28"/>
      <w:szCs w:val="28"/>
    </w:rPr>
  </w:style>
  <w:style w:type="paragraph" w:styleId="TOCHeading">
    <w:name w:val="TOC Heading"/>
    <w:basedOn w:val="Heading1"/>
    <w:next w:val="Normal"/>
    <w:uiPriority w:val="39"/>
    <w:unhideWhenUsed/>
    <w:qFormat/>
    <w:rsid w:val="00712D77"/>
    <w:pPr>
      <w:outlineLvl w:val="9"/>
    </w:pPr>
  </w:style>
  <w:style w:type="paragraph" w:styleId="TOC1">
    <w:name w:val="toc 1"/>
    <w:basedOn w:val="Normal"/>
    <w:next w:val="Normal"/>
    <w:autoRedefine/>
    <w:uiPriority w:val="39"/>
    <w:unhideWhenUsed/>
    <w:rsid w:val="00E413B3"/>
    <w:pPr>
      <w:spacing w:after="100"/>
    </w:pPr>
  </w:style>
  <w:style w:type="character" w:styleId="Hyperlink">
    <w:name w:val="Hyperlink"/>
    <w:basedOn w:val="DefaultParagraphFont"/>
    <w:uiPriority w:val="99"/>
    <w:unhideWhenUsed/>
    <w:rsid w:val="00E413B3"/>
    <w:rPr>
      <w:color w:val="0563C1" w:themeColor="hyperlink"/>
      <w:u w:val="single"/>
    </w:rPr>
  </w:style>
  <w:style w:type="paragraph" w:styleId="NoSpacing">
    <w:name w:val="No Spacing"/>
    <w:link w:val="NoSpacingChar"/>
    <w:uiPriority w:val="1"/>
    <w:qFormat/>
    <w:rsid w:val="00712D77"/>
    <w:pPr>
      <w:spacing w:after="0" w:line="240" w:lineRule="auto"/>
    </w:pPr>
  </w:style>
  <w:style w:type="character" w:customStyle="1" w:styleId="NoSpacingChar">
    <w:name w:val="No Spacing Char"/>
    <w:basedOn w:val="DefaultParagraphFont"/>
    <w:link w:val="NoSpacing"/>
    <w:uiPriority w:val="1"/>
    <w:rsid w:val="009572E5"/>
  </w:style>
  <w:style w:type="character" w:customStyle="1" w:styleId="Heading3Char">
    <w:name w:val="Heading 3 Char"/>
    <w:basedOn w:val="DefaultParagraphFont"/>
    <w:link w:val="Heading3"/>
    <w:uiPriority w:val="9"/>
    <w:semiHidden/>
    <w:rsid w:val="00712D7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12D7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12D7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12D7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12D77"/>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712D7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12D7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12D77"/>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12D7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712D77"/>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712D7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12D77"/>
    <w:rPr>
      <w:rFonts w:asciiTheme="majorHAnsi" w:eastAsiaTheme="majorEastAsia" w:hAnsiTheme="majorHAnsi" w:cstheme="majorBidi"/>
      <w:sz w:val="24"/>
      <w:szCs w:val="24"/>
    </w:rPr>
  </w:style>
  <w:style w:type="character" w:styleId="Strong">
    <w:name w:val="Strong"/>
    <w:basedOn w:val="DefaultParagraphFont"/>
    <w:uiPriority w:val="22"/>
    <w:qFormat/>
    <w:rsid w:val="00712D77"/>
    <w:rPr>
      <w:b/>
      <w:bCs/>
    </w:rPr>
  </w:style>
  <w:style w:type="character" w:styleId="Emphasis">
    <w:name w:val="Emphasis"/>
    <w:basedOn w:val="DefaultParagraphFont"/>
    <w:uiPriority w:val="20"/>
    <w:qFormat/>
    <w:rsid w:val="00712D77"/>
    <w:rPr>
      <w:i/>
      <w:iCs/>
    </w:rPr>
  </w:style>
  <w:style w:type="paragraph" w:styleId="Quote">
    <w:name w:val="Quote"/>
    <w:basedOn w:val="Normal"/>
    <w:next w:val="Normal"/>
    <w:link w:val="QuoteChar"/>
    <w:uiPriority w:val="29"/>
    <w:qFormat/>
    <w:rsid w:val="00712D7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12D77"/>
    <w:rPr>
      <w:i/>
      <w:iCs/>
      <w:color w:val="404040" w:themeColor="text1" w:themeTint="BF"/>
    </w:rPr>
  </w:style>
  <w:style w:type="paragraph" w:styleId="IntenseQuote">
    <w:name w:val="Intense Quote"/>
    <w:basedOn w:val="Normal"/>
    <w:next w:val="Normal"/>
    <w:link w:val="IntenseQuoteChar"/>
    <w:uiPriority w:val="30"/>
    <w:qFormat/>
    <w:rsid w:val="00712D7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712D7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712D77"/>
    <w:rPr>
      <w:i/>
      <w:iCs/>
      <w:color w:val="404040" w:themeColor="text1" w:themeTint="BF"/>
    </w:rPr>
  </w:style>
  <w:style w:type="character" w:styleId="IntenseEmphasis">
    <w:name w:val="Intense Emphasis"/>
    <w:basedOn w:val="DefaultParagraphFont"/>
    <w:uiPriority w:val="21"/>
    <w:qFormat/>
    <w:rsid w:val="00712D77"/>
    <w:rPr>
      <w:b/>
      <w:bCs/>
      <w:i/>
      <w:iCs/>
    </w:rPr>
  </w:style>
  <w:style w:type="character" w:styleId="SubtleReference">
    <w:name w:val="Subtle Reference"/>
    <w:basedOn w:val="DefaultParagraphFont"/>
    <w:uiPriority w:val="31"/>
    <w:qFormat/>
    <w:rsid w:val="00712D7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12D77"/>
    <w:rPr>
      <w:b/>
      <w:bCs/>
      <w:smallCaps/>
      <w:spacing w:val="5"/>
      <w:u w:val="single"/>
    </w:rPr>
  </w:style>
  <w:style w:type="character" w:styleId="BookTitle">
    <w:name w:val="Book Title"/>
    <w:basedOn w:val="DefaultParagraphFont"/>
    <w:uiPriority w:val="33"/>
    <w:qFormat/>
    <w:rsid w:val="00712D77"/>
    <w:rPr>
      <w:b/>
      <w:bCs/>
      <w:smallCaps/>
    </w:rPr>
  </w:style>
  <w:style w:type="paragraph" w:styleId="Header">
    <w:name w:val="header"/>
    <w:basedOn w:val="Normal"/>
    <w:link w:val="HeaderChar"/>
    <w:uiPriority w:val="99"/>
    <w:unhideWhenUsed/>
    <w:rsid w:val="000C04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443"/>
  </w:style>
  <w:style w:type="paragraph" w:styleId="Footer">
    <w:name w:val="footer"/>
    <w:basedOn w:val="Normal"/>
    <w:link w:val="FooterChar"/>
    <w:uiPriority w:val="99"/>
    <w:unhideWhenUsed/>
    <w:rsid w:val="000C04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48248">
      <w:bodyDiv w:val="1"/>
      <w:marLeft w:val="0"/>
      <w:marRight w:val="0"/>
      <w:marTop w:val="0"/>
      <w:marBottom w:val="0"/>
      <w:divBdr>
        <w:top w:val="none" w:sz="0" w:space="0" w:color="auto"/>
        <w:left w:val="none" w:sz="0" w:space="0" w:color="auto"/>
        <w:bottom w:val="none" w:sz="0" w:space="0" w:color="auto"/>
        <w:right w:val="none" w:sz="0" w:space="0" w:color="auto"/>
      </w:divBdr>
    </w:div>
    <w:div w:id="534973242">
      <w:bodyDiv w:val="1"/>
      <w:marLeft w:val="0"/>
      <w:marRight w:val="0"/>
      <w:marTop w:val="0"/>
      <w:marBottom w:val="0"/>
      <w:divBdr>
        <w:top w:val="none" w:sz="0" w:space="0" w:color="auto"/>
        <w:left w:val="none" w:sz="0" w:space="0" w:color="auto"/>
        <w:bottom w:val="none" w:sz="0" w:space="0" w:color="auto"/>
        <w:right w:val="none" w:sz="0" w:space="0" w:color="auto"/>
      </w:divBdr>
    </w:div>
    <w:div w:id="619142185">
      <w:bodyDiv w:val="1"/>
      <w:marLeft w:val="0"/>
      <w:marRight w:val="0"/>
      <w:marTop w:val="0"/>
      <w:marBottom w:val="0"/>
      <w:divBdr>
        <w:top w:val="none" w:sz="0" w:space="0" w:color="auto"/>
        <w:left w:val="none" w:sz="0" w:space="0" w:color="auto"/>
        <w:bottom w:val="none" w:sz="0" w:space="0" w:color="auto"/>
        <w:right w:val="none" w:sz="0" w:space="0" w:color="auto"/>
      </w:divBdr>
      <w:divsChild>
        <w:div w:id="64226338">
          <w:marLeft w:val="0"/>
          <w:marRight w:val="0"/>
          <w:marTop w:val="180"/>
          <w:marBottom w:val="180"/>
          <w:divBdr>
            <w:top w:val="none" w:sz="0" w:space="0" w:color="auto"/>
            <w:left w:val="none" w:sz="0" w:space="0" w:color="auto"/>
            <w:bottom w:val="none" w:sz="0" w:space="0" w:color="auto"/>
            <w:right w:val="none" w:sz="0" w:space="0" w:color="auto"/>
          </w:divBdr>
        </w:div>
      </w:divsChild>
    </w:div>
    <w:div w:id="744187929">
      <w:bodyDiv w:val="1"/>
      <w:marLeft w:val="0"/>
      <w:marRight w:val="0"/>
      <w:marTop w:val="0"/>
      <w:marBottom w:val="0"/>
      <w:divBdr>
        <w:top w:val="none" w:sz="0" w:space="0" w:color="auto"/>
        <w:left w:val="none" w:sz="0" w:space="0" w:color="auto"/>
        <w:bottom w:val="none" w:sz="0" w:space="0" w:color="auto"/>
        <w:right w:val="none" w:sz="0" w:space="0" w:color="auto"/>
      </w:divBdr>
    </w:div>
    <w:div w:id="1564486195">
      <w:bodyDiv w:val="1"/>
      <w:marLeft w:val="0"/>
      <w:marRight w:val="0"/>
      <w:marTop w:val="0"/>
      <w:marBottom w:val="0"/>
      <w:divBdr>
        <w:top w:val="none" w:sz="0" w:space="0" w:color="auto"/>
        <w:left w:val="none" w:sz="0" w:space="0" w:color="auto"/>
        <w:bottom w:val="none" w:sz="0" w:space="0" w:color="auto"/>
        <w:right w:val="none" w:sz="0" w:space="0" w:color="auto"/>
      </w:divBdr>
    </w:div>
    <w:div w:id="1578056150">
      <w:bodyDiv w:val="1"/>
      <w:marLeft w:val="0"/>
      <w:marRight w:val="0"/>
      <w:marTop w:val="0"/>
      <w:marBottom w:val="0"/>
      <w:divBdr>
        <w:top w:val="none" w:sz="0" w:space="0" w:color="auto"/>
        <w:left w:val="none" w:sz="0" w:space="0" w:color="auto"/>
        <w:bottom w:val="none" w:sz="0" w:space="0" w:color="auto"/>
        <w:right w:val="none" w:sz="0" w:space="0" w:color="auto"/>
      </w:divBdr>
    </w:div>
    <w:div w:id="178920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FABBB-670A-4BF7-A776-A851CA435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12403</Words>
  <Characters>70701</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dc:creator>
  <cp:keywords/>
  <dc:description/>
  <cp:lastModifiedBy>Ameera Khan (1810760)</cp:lastModifiedBy>
  <cp:revision>3</cp:revision>
  <dcterms:created xsi:type="dcterms:W3CDTF">2021-11-29T12:14:00Z</dcterms:created>
  <dcterms:modified xsi:type="dcterms:W3CDTF">2021-11-29T12:50:00Z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chishtiuzair7@gmail.com@www.mendeley.com</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