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A1B745" w14:textId="0154DA31" w:rsidR="00BA0F3A" w:rsidRPr="00C75F87" w:rsidRDefault="000400FF" w:rsidP="00080677">
      <w:pPr>
        <w:pStyle w:val="Title"/>
        <w:pBdr>
          <w:bottom w:val="single" w:sz="8" w:space="2" w:color="4F81BD" w:themeColor="accent1"/>
        </w:pBdr>
      </w:pPr>
      <w:r w:rsidRPr="00C75F87">
        <w:t>Tesco</w:t>
      </w:r>
    </w:p>
    <w:p w14:paraId="3E1E8917" w14:textId="77777777" w:rsidR="00CF3644" w:rsidRPr="00CF3644" w:rsidRDefault="00CF3644" w:rsidP="00CF3644">
      <w:pPr>
        <w:pStyle w:val="Heading1"/>
      </w:pPr>
      <w:r>
        <w:t>Introducing Modern Workplace</w:t>
      </w:r>
    </w:p>
    <w:p w14:paraId="4900A2D7" w14:textId="77777777" w:rsidR="00BA0F3A" w:rsidRPr="00244C9C" w:rsidRDefault="00BA0F3A" w:rsidP="00B06940"/>
    <w:p w14:paraId="3873E49A" w14:textId="77777777" w:rsidR="00BA0F3A" w:rsidRPr="00244C9C" w:rsidRDefault="00BA0F3A" w:rsidP="00B06940"/>
    <w:p w14:paraId="5115C142" w14:textId="77777777" w:rsidR="00BA0F3A" w:rsidRPr="00244C9C" w:rsidRDefault="00BA0F3A" w:rsidP="00B06940">
      <w:pPr>
        <w:tabs>
          <w:tab w:val="left" w:pos="2855"/>
        </w:tabs>
        <w:ind w:left="2850"/>
      </w:pPr>
    </w:p>
    <w:p w14:paraId="4890298A" w14:textId="7D2DF0C2" w:rsidR="00A36E0C" w:rsidRPr="00C75F87" w:rsidRDefault="00CF3644" w:rsidP="00C75F87">
      <w:pPr>
        <w:pStyle w:val="NoSpacing"/>
        <w:rPr>
          <w:b/>
          <w:bCs/>
          <w:color w:val="1F497D" w:themeColor="text2"/>
          <w:sz w:val="32"/>
          <w:szCs w:val="32"/>
        </w:rPr>
      </w:pPr>
      <w:r w:rsidRPr="00C75F87">
        <w:rPr>
          <w:b/>
          <w:bCs/>
          <w:color w:val="1F497D" w:themeColor="text2"/>
          <w:sz w:val="32"/>
          <w:szCs w:val="32"/>
        </w:rPr>
        <w:t>Students:</w:t>
      </w:r>
    </w:p>
    <w:p w14:paraId="6CC0AE30" w14:textId="61E8254B" w:rsidR="00A36E0C" w:rsidRPr="00C75F87" w:rsidRDefault="00A36E0C" w:rsidP="00C75F87">
      <w:pPr>
        <w:pStyle w:val="NoSpacing"/>
        <w:rPr>
          <w:b/>
          <w:bCs/>
          <w:color w:val="1F497D" w:themeColor="text2"/>
          <w:sz w:val="32"/>
          <w:szCs w:val="32"/>
        </w:rPr>
      </w:pPr>
      <w:r w:rsidRPr="00C75F87">
        <w:rPr>
          <w:b/>
          <w:bCs/>
          <w:color w:val="1F497D" w:themeColor="text2"/>
          <w:sz w:val="32"/>
          <w:szCs w:val="32"/>
        </w:rPr>
        <w:t>Florin Ciobu – 1913409</w:t>
      </w:r>
    </w:p>
    <w:p w14:paraId="739E87B4" w14:textId="0F829F8E" w:rsidR="00A36E0C" w:rsidRPr="00C75F87" w:rsidRDefault="00A36E0C" w:rsidP="00C75F87">
      <w:pPr>
        <w:pStyle w:val="NoSpacing"/>
        <w:rPr>
          <w:b/>
          <w:bCs/>
          <w:color w:val="1F497D" w:themeColor="text2"/>
          <w:sz w:val="32"/>
          <w:szCs w:val="32"/>
        </w:rPr>
      </w:pPr>
      <w:r w:rsidRPr="00C75F87">
        <w:rPr>
          <w:b/>
          <w:bCs/>
          <w:color w:val="1F497D" w:themeColor="text2"/>
          <w:sz w:val="32"/>
          <w:szCs w:val="32"/>
        </w:rPr>
        <w:t>Vasile Penciu – 1916918</w:t>
      </w:r>
    </w:p>
    <w:p w14:paraId="212FB85F" w14:textId="49F591F4" w:rsidR="00A36E0C" w:rsidRPr="00C75F87" w:rsidRDefault="00A36E0C" w:rsidP="00C75F87">
      <w:pPr>
        <w:pStyle w:val="NoSpacing"/>
        <w:rPr>
          <w:b/>
          <w:bCs/>
          <w:color w:val="1F497D" w:themeColor="text2"/>
          <w:sz w:val="32"/>
          <w:szCs w:val="32"/>
        </w:rPr>
      </w:pPr>
      <w:r w:rsidRPr="00C75F87">
        <w:rPr>
          <w:b/>
          <w:bCs/>
          <w:color w:val="1F497D" w:themeColor="text2"/>
          <w:sz w:val="32"/>
          <w:szCs w:val="32"/>
        </w:rPr>
        <w:t>Florin-Alin Cretulescu – 1911820</w:t>
      </w:r>
    </w:p>
    <w:p w14:paraId="7443763A" w14:textId="02E941FB" w:rsidR="00A36E0C" w:rsidRPr="00C75F87" w:rsidRDefault="00A36E0C" w:rsidP="00C75F87">
      <w:pPr>
        <w:pStyle w:val="NoSpacing"/>
        <w:rPr>
          <w:b/>
          <w:bCs/>
          <w:color w:val="1F497D" w:themeColor="text2"/>
          <w:sz w:val="32"/>
          <w:szCs w:val="32"/>
        </w:rPr>
      </w:pPr>
      <w:r w:rsidRPr="00C75F87">
        <w:rPr>
          <w:b/>
          <w:bCs/>
          <w:color w:val="1F497D" w:themeColor="text2"/>
          <w:sz w:val="32"/>
          <w:szCs w:val="32"/>
        </w:rPr>
        <w:t>Cezar Bodnariu – 1914623</w:t>
      </w:r>
    </w:p>
    <w:p w14:paraId="68533939" w14:textId="7EFEFEC1" w:rsidR="00A36E0C" w:rsidRDefault="00A36E0C" w:rsidP="00C75F87">
      <w:pPr>
        <w:pStyle w:val="NoSpacing"/>
        <w:rPr>
          <w:b/>
          <w:bCs/>
          <w:color w:val="1F497D" w:themeColor="text2"/>
          <w:sz w:val="32"/>
          <w:szCs w:val="32"/>
        </w:rPr>
      </w:pPr>
      <w:r w:rsidRPr="00C75F87">
        <w:rPr>
          <w:b/>
          <w:bCs/>
          <w:color w:val="1F497D" w:themeColor="text2"/>
          <w:sz w:val="32"/>
          <w:szCs w:val="32"/>
        </w:rPr>
        <w:t xml:space="preserve">Nicoleta Angheluta </w:t>
      </w:r>
      <w:r w:rsidR="00C75F87">
        <w:rPr>
          <w:b/>
          <w:bCs/>
          <w:color w:val="1F497D" w:themeColor="text2"/>
          <w:sz w:val="32"/>
          <w:szCs w:val="32"/>
        </w:rPr>
        <w:t>–</w:t>
      </w:r>
      <w:r w:rsidRPr="00C75F87">
        <w:rPr>
          <w:b/>
          <w:bCs/>
          <w:color w:val="1F497D" w:themeColor="text2"/>
          <w:sz w:val="32"/>
          <w:szCs w:val="32"/>
        </w:rPr>
        <w:t xml:space="preserve"> 1914622</w:t>
      </w:r>
    </w:p>
    <w:p w14:paraId="50F12F84" w14:textId="178039F6" w:rsidR="00C75F87" w:rsidRDefault="00C75F87" w:rsidP="00C75F87">
      <w:pPr>
        <w:pStyle w:val="NoSpacing"/>
        <w:rPr>
          <w:b/>
          <w:bCs/>
          <w:color w:val="1F497D" w:themeColor="text2"/>
          <w:sz w:val="32"/>
          <w:szCs w:val="32"/>
        </w:rPr>
      </w:pPr>
    </w:p>
    <w:p w14:paraId="2D3C51FC" w14:textId="77777777" w:rsidR="00C75F87" w:rsidRPr="00C75F87" w:rsidRDefault="00C75F87" w:rsidP="00C75F87">
      <w:pPr>
        <w:pStyle w:val="NoSpacing"/>
        <w:rPr>
          <w:b/>
          <w:bCs/>
          <w:color w:val="1F497D" w:themeColor="text2"/>
          <w:sz w:val="32"/>
          <w:szCs w:val="32"/>
        </w:rPr>
      </w:pPr>
    </w:p>
    <w:p w14:paraId="4AA3EE99" w14:textId="1BF11A0F" w:rsidR="00BA0F3A" w:rsidRPr="00C75F87" w:rsidRDefault="00CF3644" w:rsidP="00C75F87">
      <w:pPr>
        <w:spacing w:line="276" w:lineRule="auto"/>
        <w:jc w:val="left"/>
        <w:rPr>
          <w:b/>
          <w:bCs/>
          <w:color w:val="1F497D" w:themeColor="text2"/>
          <w:sz w:val="32"/>
          <w:szCs w:val="32"/>
        </w:rPr>
      </w:pPr>
      <w:r w:rsidRPr="00C75F87">
        <w:rPr>
          <w:b/>
          <w:bCs/>
          <w:color w:val="1F497D" w:themeColor="text2"/>
          <w:sz w:val="32"/>
          <w:szCs w:val="32"/>
        </w:rPr>
        <w:t>Lecturer:</w:t>
      </w:r>
      <w:r w:rsidR="00C75F87" w:rsidRPr="00C75F87">
        <w:rPr>
          <w:b/>
          <w:bCs/>
          <w:color w:val="1F497D" w:themeColor="text2"/>
          <w:sz w:val="32"/>
          <w:szCs w:val="32"/>
        </w:rPr>
        <w:t xml:space="preserve"> Dr Molly Jack</w:t>
      </w:r>
      <w:r w:rsidR="00BA0F3A" w:rsidRPr="00C75F87">
        <w:rPr>
          <w:b/>
          <w:bCs/>
          <w:color w:val="1F497D" w:themeColor="text2"/>
          <w:sz w:val="32"/>
          <w:szCs w:val="32"/>
        </w:rPr>
        <w:br w:type="page"/>
      </w:r>
    </w:p>
    <w:sdt>
      <w:sdtPr>
        <w:rPr>
          <w:rFonts w:eastAsiaTheme="minorHAnsi" w:cstheme="minorBidi"/>
          <w:szCs w:val="22"/>
          <w:lang w:val="en-GB"/>
        </w:rPr>
        <w:id w:val="4202277"/>
        <w:docPartObj>
          <w:docPartGallery w:val="Table of Contents"/>
          <w:docPartUnique/>
        </w:docPartObj>
      </w:sdtPr>
      <w:sdtEndPr>
        <w:rPr>
          <w:rFonts w:ascii="Times New Roman" w:hAnsi="Times New Roman"/>
          <w:b w:val="0"/>
          <w:bCs w:val="0"/>
          <w:color w:val="auto"/>
          <w:sz w:val="24"/>
        </w:rPr>
      </w:sdtEndPr>
      <w:sdtContent>
        <w:p w14:paraId="5B497F36" w14:textId="77777777" w:rsidR="0062178F" w:rsidRPr="0062178F" w:rsidRDefault="0062178F" w:rsidP="00CF3644">
          <w:pPr>
            <w:pStyle w:val="TOCHeading"/>
          </w:pPr>
          <w:r w:rsidRPr="0062178F">
            <w:t>Table of Contents</w:t>
          </w:r>
        </w:p>
        <w:p w14:paraId="2DA223BE" w14:textId="77777777" w:rsidR="0062178F" w:rsidRDefault="0062178F">
          <w:pPr>
            <w:pStyle w:val="TOC1"/>
            <w:tabs>
              <w:tab w:val="right" w:leader="dot" w:pos="9350"/>
            </w:tabs>
            <w:rPr>
              <w:noProof/>
            </w:rPr>
          </w:pPr>
          <w:r>
            <w:fldChar w:fldCharType="begin"/>
          </w:r>
          <w:r>
            <w:instrText xml:space="preserve"> TOC \o "1-3" \h \z \u </w:instrText>
          </w:r>
          <w:r>
            <w:fldChar w:fldCharType="separate"/>
          </w:r>
          <w:hyperlink w:anchor="_Toc47345665" w:history="1">
            <w:r w:rsidRPr="001D58E3">
              <w:rPr>
                <w:rStyle w:val="Hyperlink"/>
                <w:noProof/>
              </w:rPr>
              <w:t>Introduction</w:t>
            </w:r>
            <w:r>
              <w:rPr>
                <w:noProof/>
                <w:webHidden/>
              </w:rPr>
              <w:tab/>
            </w:r>
            <w:r>
              <w:rPr>
                <w:noProof/>
                <w:webHidden/>
              </w:rPr>
              <w:fldChar w:fldCharType="begin"/>
            </w:r>
            <w:r>
              <w:rPr>
                <w:noProof/>
                <w:webHidden/>
              </w:rPr>
              <w:instrText xml:space="preserve"> PAGEREF _Toc47345665 \h </w:instrText>
            </w:r>
            <w:r>
              <w:rPr>
                <w:noProof/>
                <w:webHidden/>
              </w:rPr>
            </w:r>
            <w:r>
              <w:rPr>
                <w:noProof/>
                <w:webHidden/>
              </w:rPr>
              <w:fldChar w:fldCharType="separate"/>
            </w:r>
            <w:r>
              <w:rPr>
                <w:noProof/>
                <w:webHidden/>
              </w:rPr>
              <w:t>4</w:t>
            </w:r>
            <w:r>
              <w:rPr>
                <w:noProof/>
                <w:webHidden/>
              </w:rPr>
              <w:fldChar w:fldCharType="end"/>
            </w:r>
          </w:hyperlink>
        </w:p>
        <w:p w14:paraId="404203CB" w14:textId="77777777" w:rsidR="0062178F" w:rsidRDefault="00BA72A9">
          <w:pPr>
            <w:pStyle w:val="TOC1"/>
            <w:tabs>
              <w:tab w:val="right" w:leader="dot" w:pos="9350"/>
            </w:tabs>
            <w:rPr>
              <w:noProof/>
            </w:rPr>
          </w:pPr>
          <w:hyperlink w:anchor="_Toc47345666" w:history="1">
            <w:r w:rsidR="0062178F" w:rsidRPr="001D58E3">
              <w:rPr>
                <w:rStyle w:val="Hyperlink"/>
                <w:noProof/>
              </w:rPr>
              <w:t>Main Body</w:t>
            </w:r>
            <w:r w:rsidR="0062178F">
              <w:rPr>
                <w:noProof/>
                <w:webHidden/>
              </w:rPr>
              <w:tab/>
            </w:r>
            <w:r w:rsidR="0062178F">
              <w:rPr>
                <w:noProof/>
                <w:webHidden/>
              </w:rPr>
              <w:fldChar w:fldCharType="begin"/>
            </w:r>
            <w:r w:rsidR="0062178F">
              <w:rPr>
                <w:noProof/>
                <w:webHidden/>
              </w:rPr>
              <w:instrText xml:space="preserve"> PAGEREF _Toc47345666 \h </w:instrText>
            </w:r>
            <w:r w:rsidR="0062178F">
              <w:rPr>
                <w:noProof/>
                <w:webHidden/>
              </w:rPr>
            </w:r>
            <w:r w:rsidR="0062178F">
              <w:rPr>
                <w:noProof/>
                <w:webHidden/>
              </w:rPr>
              <w:fldChar w:fldCharType="separate"/>
            </w:r>
            <w:r w:rsidR="0062178F">
              <w:rPr>
                <w:noProof/>
                <w:webHidden/>
              </w:rPr>
              <w:t>5</w:t>
            </w:r>
            <w:r w:rsidR="0062178F">
              <w:rPr>
                <w:noProof/>
                <w:webHidden/>
              </w:rPr>
              <w:fldChar w:fldCharType="end"/>
            </w:r>
          </w:hyperlink>
        </w:p>
        <w:p w14:paraId="3F985F6F" w14:textId="77777777" w:rsidR="0062178F" w:rsidRDefault="00BA72A9">
          <w:pPr>
            <w:pStyle w:val="TOC1"/>
            <w:tabs>
              <w:tab w:val="right" w:leader="dot" w:pos="9350"/>
            </w:tabs>
            <w:rPr>
              <w:noProof/>
            </w:rPr>
          </w:pPr>
          <w:hyperlink w:anchor="_Toc47345667" w:history="1">
            <w:r w:rsidR="0062178F" w:rsidRPr="001D58E3">
              <w:rPr>
                <w:rStyle w:val="Hyperlink"/>
                <w:noProof/>
              </w:rPr>
              <w:t>Conclusion</w:t>
            </w:r>
            <w:r w:rsidR="0062178F">
              <w:rPr>
                <w:noProof/>
                <w:webHidden/>
              </w:rPr>
              <w:tab/>
            </w:r>
            <w:r w:rsidR="0062178F">
              <w:rPr>
                <w:noProof/>
                <w:webHidden/>
              </w:rPr>
              <w:fldChar w:fldCharType="begin"/>
            </w:r>
            <w:r w:rsidR="0062178F">
              <w:rPr>
                <w:noProof/>
                <w:webHidden/>
              </w:rPr>
              <w:instrText xml:space="preserve"> PAGEREF _Toc47345667 \h </w:instrText>
            </w:r>
            <w:r w:rsidR="0062178F">
              <w:rPr>
                <w:noProof/>
                <w:webHidden/>
              </w:rPr>
            </w:r>
            <w:r w:rsidR="0062178F">
              <w:rPr>
                <w:noProof/>
                <w:webHidden/>
              </w:rPr>
              <w:fldChar w:fldCharType="separate"/>
            </w:r>
            <w:r w:rsidR="0062178F">
              <w:rPr>
                <w:noProof/>
                <w:webHidden/>
              </w:rPr>
              <w:t>19</w:t>
            </w:r>
            <w:r w:rsidR="0062178F">
              <w:rPr>
                <w:noProof/>
                <w:webHidden/>
              </w:rPr>
              <w:fldChar w:fldCharType="end"/>
            </w:r>
          </w:hyperlink>
        </w:p>
        <w:p w14:paraId="5391F340" w14:textId="77777777" w:rsidR="0062178F" w:rsidRDefault="00BA72A9">
          <w:pPr>
            <w:pStyle w:val="TOC1"/>
            <w:tabs>
              <w:tab w:val="right" w:leader="dot" w:pos="9350"/>
            </w:tabs>
            <w:rPr>
              <w:noProof/>
            </w:rPr>
          </w:pPr>
          <w:hyperlink w:anchor="_Toc47345668" w:history="1">
            <w:r w:rsidR="0062178F" w:rsidRPr="001D58E3">
              <w:rPr>
                <w:rStyle w:val="Hyperlink"/>
                <w:noProof/>
              </w:rPr>
              <w:t>Reference List</w:t>
            </w:r>
            <w:r w:rsidR="0062178F">
              <w:rPr>
                <w:noProof/>
                <w:webHidden/>
              </w:rPr>
              <w:tab/>
            </w:r>
            <w:r w:rsidR="0062178F">
              <w:rPr>
                <w:noProof/>
                <w:webHidden/>
              </w:rPr>
              <w:fldChar w:fldCharType="begin"/>
            </w:r>
            <w:r w:rsidR="0062178F">
              <w:rPr>
                <w:noProof/>
                <w:webHidden/>
              </w:rPr>
              <w:instrText xml:space="preserve"> PAGEREF _Toc47345668 \h </w:instrText>
            </w:r>
            <w:r w:rsidR="0062178F">
              <w:rPr>
                <w:noProof/>
                <w:webHidden/>
              </w:rPr>
            </w:r>
            <w:r w:rsidR="0062178F">
              <w:rPr>
                <w:noProof/>
                <w:webHidden/>
              </w:rPr>
              <w:fldChar w:fldCharType="separate"/>
            </w:r>
            <w:r w:rsidR="0062178F">
              <w:rPr>
                <w:noProof/>
                <w:webHidden/>
              </w:rPr>
              <w:t>20</w:t>
            </w:r>
            <w:r w:rsidR="0062178F">
              <w:rPr>
                <w:noProof/>
                <w:webHidden/>
              </w:rPr>
              <w:fldChar w:fldCharType="end"/>
            </w:r>
          </w:hyperlink>
        </w:p>
        <w:p w14:paraId="212DB47F" w14:textId="77777777" w:rsidR="0062178F" w:rsidRDefault="0062178F">
          <w:r>
            <w:fldChar w:fldCharType="end"/>
          </w:r>
        </w:p>
      </w:sdtContent>
    </w:sdt>
    <w:p w14:paraId="7172223B" w14:textId="77777777" w:rsidR="00BA0F3A" w:rsidRPr="00244C9C" w:rsidRDefault="00BA0F3A" w:rsidP="00B06940">
      <w:pPr>
        <w:spacing w:line="276" w:lineRule="auto"/>
        <w:ind w:left="360"/>
        <w:jc w:val="left"/>
      </w:pPr>
      <w:r w:rsidRPr="00244C9C">
        <w:br w:type="page"/>
      </w:r>
    </w:p>
    <w:p w14:paraId="4298372E" w14:textId="77777777" w:rsidR="00BA0F3A" w:rsidRPr="00244C9C" w:rsidRDefault="00BA0F3A" w:rsidP="00CF3644">
      <w:pPr>
        <w:pStyle w:val="Heading1"/>
      </w:pPr>
      <w:bookmarkStart w:id="0" w:name="_Toc47345665"/>
      <w:r w:rsidRPr="00244C9C">
        <w:lastRenderedPageBreak/>
        <w:t>Introduction</w:t>
      </w:r>
      <w:bookmarkEnd w:id="0"/>
      <w:r w:rsidR="00802C24">
        <w:t xml:space="preserve"> </w:t>
      </w:r>
    </w:p>
    <w:p w14:paraId="6489C264" w14:textId="77777777" w:rsidR="00BA0F3A" w:rsidRPr="00244C9C" w:rsidRDefault="0007557A" w:rsidP="0062178F">
      <w:pPr>
        <w:rPr>
          <w:rFonts w:eastAsiaTheme="majorEastAsia" w:cstheme="majorBidi"/>
          <w:color w:val="000000" w:themeColor="text1"/>
          <w:szCs w:val="28"/>
        </w:rPr>
      </w:pPr>
      <w:r w:rsidRPr="00244C9C">
        <w:t>Team</w:t>
      </w:r>
      <w:r w:rsidR="0041709A" w:rsidRPr="00244C9C">
        <w:t xml:space="preserve"> </w:t>
      </w:r>
      <w:r w:rsidRPr="00244C9C">
        <w:t>working</w:t>
      </w:r>
      <w:r w:rsidR="0041709A" w:rsidRPr="00244C9C">
        <w:t xml:space="preserve"> is one of the major requirements in the current business market. </w:t>
      </w:r>
      <w:r w:rsidRPr="00244C9C">
        <w:t>It</w:t>
      </w:r>
      <w:r w:rsidR="0041709A" w:rsidRPr="00244C9C">
        <w:t xml:space="preserve"> might be observed that several companies take time to </w:t>
      </w:r>
      <w:r w:rsidRPr="00244C9C">
        <w:t xml:space="preserve">undertake team activities in order to succeed. The purpose of this report is to understand the secret to effective team working in a large sector organisation. For this, the instance of Tesco is cited. It is a large retail organisation, developed in 1919. The company has its headquarters in London with about 6,800 shops. It currently employees about 450,000 people and generates about £63.911 billion annually. The report shall explore the details of the background of the project and discuss the rival companies. It shall further discuss the importance of goals and objectives. Importance factors such as team behaviour and motivation also shall be explored in context to Tesco. </w:t>
      </w:r>
      <w:r w:rsidR="00557F65" w:rsidRPr="00244C9C">
        <w:t xml:space="preserve">The report shall also use theories and frameworks to justify the same. </w:t>
      </w:r>
      <w:r w:rsidR="00BA0F3A" w:rsidRPr="00244C9C">
        <w:br w:type="page"/>
      </w:r>
    </w:p>
    <w:p w14:paraId="13F358A3" w14:textId="77777777" w:rsidR="00BA0F3A" w:rsidRPr="00244C9C" w:rsidRDefault="00BA0F3A" w:rsidP="00CF3644">
      <w:pPr>
        <w:pStyle w:val="Heading1"/>
      </w:pPr>
      <w:bookmarkStart w:id="1" w:name="_Toc47345666"/>
      <w:r w:rsidRPr="00244C9C">
        <w:lastRenderedPageBreak/>
        <w:t>Main Body</w:t>
      </w:r>
      <w:bookmarkEnd w:id="1"/>
    </w:p>
    <w:p w14:paraId="799C24AD" w14:textId="77777777" w:rsidR="00802C24" w:rsidRDefault="00BA0F3A" w:rsidP="00B06940">
      <w:pPr>
        <w:rPr>
          <w:b/>
        </w:rPr>
      </w:pPr>
      <w:r w:rsidRPr="00244C9C">
        <w:rPr>
          <w:b/>
        </w:rPr>
        <w:t>Background/outline of your project and related organisation</w:t>
      </w:r>
    </w:p>
    <w:p w14:paraId="7637FB47" w14:textId="77777777" w:rsidR="00B06940" w:rsidRPr="00244C9C" w:rsidRDefault="00B06940" w:rsidP="00B06940">
      <w:r w:rsidRPr="00244C9C">
        <w:t xml:space="preserve">Many factors influence the behaviour of management and staff members in an organisation such leadership style, motivation and perception of employees and group dynamics. This project is associated with behaviour of employees and management at an organisation. It has included five subtopics that influence the behaviour of people within an organisation. It is a group project and five group members have prepared the report on the given sub-topics. Group projects are effective way of developing group dynamics and coordination. Each team member has worked on assigned role such as research, writing, presentation and communication. This project has included the sub-topics that are helpful in understanding the internal work environment of an organisation. At the same time, it is helpful for team working on project in understanding the importance of behaviour in organisational context. </w:t>
      </w:r>
    </w:p>
    <w:p w14:paraId="5CAFCB80" w14:textId="77777777" w:rsidR="00B06940" w:rsidRPr="00244C9C" w:rsidRDefault="00B06940" w:rsidP="00B06940">
      <w:r w:rsidRPr="00244C9C">
        <w:rPr>
          <w:b/>
          <w:i/>
        </w:rPr>
        <w:t>First sub-topic</w:t>
      </w:r>
      <w:r w:rsidRPr="00244C9C">
        <w:t xml:space="preserve"> is outline of project and organisation chosen. It included the role of topic and team in preparation of project. It also gave brief outline of company’s background such as products, policies and financials. </w:t>
      </w:r>
      <w:r w:rsidRPr="00244C9C">
        <w:rPr>
          <w:b/>
          <w:i/>
        </w:rPr>
        <w:t xml:space="preserve">Second sub-topic </w:t>
      </w:r>
      <w:r w:rsidRPr="00244C9C">
        <w:t xml:space="preserve">described about the goals and objectives in organisational context. It also explained the process of establishing goals and their importance. It is crucial to understand goals and objectives of a business to understand internal work environment. </w:t>
      </w:r>
      <w:r w:rsidRPr="00244C9C">
        <w:rPr>
          <w:b/>
          <w:i/>
        </w:rPr>
        <w:t>Third sub-topic</w:t>
      </w:r>
      <w:r w:rsidRPr="00244C9C">
        <w:t xml:space="preserve"> is leadership and management behaviours, which explained about the leadership styles and management policies towards managing the positive behaviour in organisation. This sub-topic has also been explained with the use of theories for better understanding. </w:t>
      </w:r>
      <w:r w:rsidRPr="00244C9C">
        <w:rPr>
          <w:b/>
          <w:i/>
        </w:rPr>
        <w:t>Fourth sub-topic</w:t>
      </w:r>
      <w:r w:rsidRPr="00244C9C">
        <w:t xml:space="preserve"> is group and team behaviours, which also explains the purpose of this group project. Hence, team behaviours are explained using theories and models to explain group behaviour in organisational context. Lastly, </w:t>
      </w:r>
      <w:r w:rsidRPr="00244C9C">
        <w:rPr>
          <w:b/>
          <w:i/>
        </w:rPr>
        <w:t xml:space="preserve">fifth sub-topic </w:t>
      </w:r>
      <w:r w:rsidRPr="00244C9C">
        <w:t>is motivation and perception, which explains the emotional factors that affect behaviour at workplace. Theories have been used to show role of motivation in managing workplace behaviour.</w:t>
      </w:r>
    </w:p>
    <w:p w14:paraId="5F1EDF51" w14:textId="77777777" w:rsidR="00B06940" w:rsidRPr="00244C9C" w:rsidRDefault="00B06940" w:rsidP="00B06940">
      <w:r w:rsidRPr="00244C9C">
        <w:rPr>
          <w:b/>
          <w:i/>
        </w:rPr>
        <w:t>Tesco</w:t>
      </w:r>
      <w:r w:rsidRPr="00244C9C">
        <w:t xml:space="preserve"> has been taken for reference in the project. It is British multifunctional supermarket chain headquartered in Welwyn Garden City, Hertfordshire, UK. Company deals in wide range of products and services such as groceries, banking services, mobiles, petrol stations and tech support. It offers both online and offline services in domestic and international markets. Jack Cohen founded it in 1919 as a street stall (</w:t>
      </w:r>
      <w:r w:rsidRPr="00244C9C">
        <w:rPr>
          <w:lang w:val="en-US"/>
        </w:rPr>
        <w:t>tescoplc.com, 2020)</w:t>
      </w:r>
      <w:r w:rsidRPr="00244C9C">
        <w:t xml:space="preserve">. He believed that affordable </w:t>
      </w:r>
      <w:r w:rsidRPr="00244C9C">
        <w:lastRenderedPageBreak/>
        <w:t>should be available for everyone. In 1929, first Tesco was founded in Burnt Oak, London. In 1947, it was listed on London stock exchange and in 1948, it started first self-service store. In 90s and 2000s, company focused on global expansion and developing better services for customers (</w:t>
      </w:r>
      <w:r w:rsidRPr="00244C9C">
        <w:rPr>
          <w:lang w:val="en-US"/>
        </w:rPr>
        <w:t>tescoplc.com, 2020)</w:t>
      </w:r>
      <w:r w:rsidRPr="00244C9C">
        <w:t xml:space="preserve">. Innovation and technology </w:t>
      </w:r>
      <w:proofErr w:type="gramStart"/>
      <w:r w:rsidRPr="00244C9C">
        <w:t>is</w:t>
      </w:r>
      <w:proofErr w:type="gramEnd"/>
      <w:r w:rsidRPr="00244C9C">
        <w:t xml:space="preserve"> used to make services convenient for people. It has become one of the leading retail businesses in UK with diversified product portfolio.</w:t>
      </w:r>
    </w:p>
    <w:p w14:paraId="3E69FCE5" w14:textId="77777777" w:rsidR="00B06940" w:rsidRPr="00244C9C" w:rsidRDefault="00B06940" w:rsidP="00B06940">
      <w:r w:rsidRPr="00244C9C">
        <w:t>There are 344,117 people working for Tesco in all over the world (Wunsch, 2020). It is operating in 13 countries and no other British retail store chain has reach like Tesco (tescopoly.org, 2020). Company earned revenue of 63,911million and profit of 1,315 million in year 2019 (tescoplc.com, 2020). Financial strength of company is reason for operational efficiency and wider reach. Annual reports of company show the strong position of assets and liabilities for business. However, Covid 19 pandemic has affected every business due to falling economy. Tesco is also affected due to lockdown and fall in sales. Internal environment of company can be understood from the branding and image of company in markets. Employee policies of company are flexible and employee friendly, there are rewards and incentive programs for motivation and loyalty. However, management and employee behaviour are not consistent, as there are large number of employees working in different locations. Diversity in workforce is also a reason for diverse employee behaviour in business.</w:t>
      </w:r>
    </w:p>
    <w:p w14:paraId="0317A833" w14:textId="77777777" w:rsidR="00B06940" w:rsidRPr="00244C9C" w:rsidRDefault="00B06940" w:rsidP="00B06940">
      <w:r w:rsidRPr="00244C9C">
        <w:t>Policies about people related to Tesco can be analysed from sustainability report of business. Company focuses on health, safety and wellbeing of employees, diversity, employment skills and human rights. Health and safety policies of company include the programs for physical and nutritional wellbeing, mental wellbeing and women health. Tesco has employee from different age, race and culture therefore, company focuses on equal treatment and respect for every one working with business. Training and skill development programs are introduced time to time to give employees opportunity to update their skill for professional growth (</w:t>
      </w:r>
      <w:r w:rsidRPr="00244C9C">
        <w:rPr>
          <w:shd w:val="clear" w:color="auto" w:fill="FFFFFF"/>
        </w:rPr>
        <w:t>Mishra, 2020)</w:t>
      </w:r>
      <w:r w:rsidRPr="00244C9C">
        <w:t>. It helps in developing leadership skills for creating future leaders in business. Human rights are considered while making policies for employees and other stakeholders. Each people in supply chain are treated equally to maintain effective organisational behaviour.</w:t>
      </w:r>
    </w:p>
    <w:p w14:paraId="3D9C592F" w14:textId="42642DEE" w:rsidR="00B06940" w:rsidRPr="00244C9C" w:rsidRDefault="00B06940" w:rsidP="00B06940">
      <w:r w:rsidRPr="00244C9C">
        <w:t xml:space="preserve">Hence, it can be identified that work culture and internal environment of Tesco is positive for growth of employees. Management is supportive and positive behaviour is promoted through </w:t>
      </w:r>
      <w:r w:rsidRPr="00244C9C">
        <w:lastRenderedPageBreak/>
        <w:t xml:space="preserve">flexible policies and strong leadership. Training programs and guidance are provided to employees to create dynamic leaders. Motivation and perception </w:t>
      </w:r>
      <w:r w:rsidR="00B2155E" w:rsidRPr="00244C9C">
        <w:t>are</w:t>
      </w:r>
      <w:r w:rsidRPr="00244C9C">
        <w:t xml:space="preserve"> maintained through transparency and effective reward system. People work in teams and </w:t>
      </w:r>
      <w:r w:rsidR="00B2155E" w:rsidRPr="00244C9C">
        <w:t>coordination;</w:t>
      </w:r>
      <w:r w:rsidRPr="00244C9C">
        <w:t xml:space="preserve"> communication are promoted through group activities. It is also helpful in avoiding conflicts and resistances from employees (</w:t>
      </w:r>
      <w:r w:rsidRPr="00244C9C">
        <w:rPr>
          <w:shd w:val="clear" w:color="auto" w:fill="FFFFFF"/>
        </w:rPr>
        <w:t xml:space="preserve">Wood </w:t>
      </w:r>
      <w:r w:rsidRPr="00244C9C">
        <w:rPr>
          <w:i/>
          <w:shd w:val="clear" w:color="auto" w:fill="FFFFFF"/>
        </w:rPr>
        <w:t>et al.,</w:t>
      </w:r>
      <w:r w:rsidRPr="00244C9C">
        <w:rPr>
          <w:shd w:val="clear" w:color="auto" w:fill="FFFFFF"/>
        </w:rPr>
        <w:t xml:space="preserve"> 2016)</w:t>
      </w:r>
      <w:r w:rsidRPr="00244C9C">
        <w:t>. There are difficulties in managing diversity in such a large business however, shared goals and mutual respect helps in managing positive behaviour in teams. HR policies of business looks after the compliances related to employment laws and ethical requirements. Employees are independent to share their opinion with seniors and leaders. Management and employees aim at improving performance while managing behaviour and work culture.</w:t>
      </w:r>
    </w:p>
    <w:p w14:paraId="321643CF" w14:textId="77777777" w:rsidR="00BA0F3A" w:rsidRPr="00244C9C" w:rsidRDefault="00BA0F3A" w:rsidP="00B06940">
      <w:pPr>
        <w:rPr>
          <w:b/>
        </w:rPr>
      </w:pPr>
      <w:r w:rsidRPr="00244C9C">
        <w:rPr>
          <w:b/>
          <w:color w:val="000000" w:themeColor="text1"/>
        </w:rPr>
        <w:t>Goals and objectives (why they are important and how they are established)</w:t>
      </w:r>
    </w:p>
    <w:p w14:paraId="1B341D9D" w14:textId="77777777" w:rsidR="00B06940" w:rsidRPr="00244C9C" w:rsidRDefault="00B06940" w:rsidP="00B06940">
      <w:r w:rsidRPr="00244C9C">
        <w:t>Goals and objectives are future ideas that an organisation envisions plans and commits to achieve. These ideas provide direction for actions and helps in outlining activities to turn ideas into reality. Tesco also sets goals and objectives to organise its function based on the customer requirements and market trends. Most of the goals of company are based on the needs of target customers and internal capabilities of business. For instance, understand customers; meet their needs, work, as a team, trust and respect, share knowledge and experience are some of the goals of Tesco. These goals are useful for management in explaining roles and responsibilities of employees and setting targets for them. Improvements in customer services and product quality are also done through making changes in company goals. Objectives can be used to create dynamic work culture within organisation.</w:t>
      </w:r>
    </w:p>
    <w:p w14:paraId="3960D977" w14:textId="77777777" w:rsidR="00B06940" w:rsidRPr="00244C9C" w:rsidRDefault="00B06940" w:rsidP="00B06940">
      <w:r w:rsidRPr="00244C9C">
        <w:t xml:space="preserve">Goal and objectives are important for business as they help in </w:t>
      </w:r>
      <w:r w:rsidRPr="00244C9C">
        <w:rPr>
          <w:b/>
          <w:i/>
        </w:rPr>
        <w:t>finding focus</w:t>
      </w:r>
      <w:r w:rsidRPr="00244C9C">
        <w:t xml:space="preserve"> areas for business. For instance, goals of Tesco focus on customer needs and it gives clarity about the actions required to improve customer satisfaction and building strong customer relation. It saves the time of management in identifying priorities and making decisions. Employees also focus on goals to perform efficiently by analysing their performance (</w:t>
      </w:r>
      <w:r w:rsidRPr="00244C9C">
        <w:rPr>
          <w:shd w:val="clear" w:color="auto" w:fill="FFFFFF"/>
        </w:rPr>
        <w:t>Audia and Tams, 2017)</w:t>
      </w:r>
      <w:r w:rsidRPr="00244C9C">
        <w:t xml:space="preserve">. Goals also help in </w:t>
      </w:r>
      <w:r w:rsidRPr="00244C9C">
        <w:rPr>
          <w:b/>
          <w:i/>
        </w:rPr>
        <w:t>measuring the progress</w:t>
      </w:r>
      <w:r w:rsidRPr="00244C9C">
        <w:t xml:space="preserve">. Management can easily monitor progress by checking on goals. Reaching goals on set time and within estimated resources shows the efficiency of business in utilising their resources. Hence, just measuring the speed of reaching goals can indicate the pace of growth. Tesco has also achieved many goals to become popular name in retail market. </w:t>
      </w:r>
    </w:p>
    <w:p w14:paraId="5383845E" w14:textId="77777777" w:rsidR="00B06940" w:rsidRPr="00244C9C" w:rsidRDefault="00B06940" w:rsidP="00B06940">
      <w:r w:rsidRPr="00244C9C">
        <w:lastRenderedPageBreak/>
        <w:t xml:space="preserve">Goals and objectives also help in </w:t>
      </w:r>
      <w:r w:rsidRPr="00244C9C">
        <w:rPr>
          <w:b/>
          <w:i/>
        </w:rPr>
        <w:t>staying motivated</w:t>
      </w:r>
      <w:r w:rsidRPr="00244C9C">
        <w:t>. Realistic and flexible goals motivate employees to perform efficiently for achieving goal. Companies also offer rewards and incentives for reaching goals. Hence, Tesco can also motivate employees to improve performance and productivity through appreciation and rewards. Team goals, individuals’ goals and organisational objectives can be aligned to prepare action plan for progress (</w:t>
      </w:r>
      <w:r w:rsidRPr="00244C9C">
        <w:rPr>
          <w:shd w:val="clear" w:color="auto" w:fill="FFFFFF"/>
        </w:rPr>
        <w:t xml:space="preserve">Gardner </w:t>
      </w:r>
      <w:r w:rsidRPr="00244C9C">
        <w:rPr>
          <w:i/>
          <w:shd w:val="clear" w:color="auto" w:fill="FFFFFF"/>
        </w:rPr>
        <w:t>et al.,</w:t>
      </w:r>
      <w:r w:rsidRPr="00244C9C">
        <w:rPr>
          <w:shd w:val="clear" w:color="auto" w:fill="FFFFFF"/>
        </w:rPr>
        <w:t xml:space="preserve"> 2017)</w:t>
      </w:r>
      <w:r w:rsidRPr="00244C9C">
        <w:t xml:space="preserve">. It also helps in </w:t>
      </w:r>
      <w:r w:rsidRPr="00244C9C">
        <w:rPr>
          <w:b/>
          <w:i/>
        </w:rPr>
        <w:t>saving time and resources</w:t>
      </w:r>
      <w:r w:rsidRPr="00244C9C">
        <w:t xml:space="preserve"> during the operations. In large businesses like Tesco, where large teams and multiple activities are carried out every day, it is crucial to identify goals to work on right directions. It saves time and resources wasted on unnecessary activities. Goals enhance the pace of operations to achieve success in less time. Similarly, objectives help in maintain work culture, positive environment, diversity and teamwork in organisation. </w:t>
      </w:r>
    </w:p>
    <w:p w14:paraId="7779F7B1" w14:textId="77777777" w:rsidR="00B06940" w:rsidRPr="00244C9C" w:rsidRDefault="00B06940" w:rsidP="00B06940">
      <w:r w:rsidRPr="00244C9C">
        <w:t xml:space="preserve">It is also helpful in </w:t>
      </w:r>
      <w:r w:rsidRPr="00244C9C">
        <w:rPr>
          <w:b/>
          <w:i/>
        </w:rPr>
        <w:t>increasing productivity and capabilities</w:t>
      </w:r>
      <w:r w:rsidRPr="00244C9C">
        <w:t xml:space="preserve"> by updating goals time to time. Goals can be changed as per external and internal changes in process. Tesco has also updated its goals since it is founded. These changes have helped in improving actions and creating strategies to grow business. Objectives of business are also updated with time. For </w:t>
      </w:r>
      <w:proofErr w:type="gramStart"/>
      <w:r w:rsidRPr="00244C9C">
        <w:t>instance</w:t>
      </w:r>
      <w:proofErr w:type="gramEnd"/>
      <w:r w:rsidRPr="00244C9C">
        <w:t xml:space="preserve"> before 2000s it was based on product quality and pricing factors. In 2000s, focus shifted on customer needs and employee relations. Hence, goals and objectives of Tesco became people oriented. These realistic goals and effective planning helped in promoting positive behaviour in organisation. It created an understanding between employees and management, which improved the efficiency and consistency in business (</w:t>
      </w:r>
      <w:r w:rsidRPr="00244C9C">
        <w:rPr>
          <w:shd w:val="clear" w:color="auto" w:fill="FFFFFF"/>
        </w:rPr>
        <w:t>Butt and Weinberg, 2020)</w:t>
      </w:r>
      <w:r w:rsidRPr="00244C9C">
        <w:t>. Process of goal setting is a crucial step for business, as it aligns the current operations and future results. Every business sets the goals by analysing internal capabilities and external influences to set realistic goals.</w:t>
      </w:r>
    </w:p>
    <w:p w14:paraId="1D203092" w14:textId="77777777" w:rsidR="00B06940" w:rsidRPr="00244C9C" w:rsidRDefault="00B06940" w:rsidP="00B06940">
      <w:pPr>
        <w:jc w:val="center"/>
      </w:pPr>
      <w:r w:rsidRPr="00244C9C">
        <w:rPr>
          <w:noProof/>
          <w:lang w:val="en-IN" w:eastAsia="en-IN"/>
        </w:rPr>
        <w:drawing>
          <wp:inline distT="0" distB="0" distL="0" distR="0" wp14:anchorId="423116CD" wp14:editId="70448884">
            <wp:extent cx="2778252" cy="2227417"/>
            <wp:effectExtent l="38100" t="57150" r="117348" b="96683"/>
            <wp:docPr id="8" name="Picture 4" descr="The 3-Step Goal-Setting Process | Isaac C. Mwiy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he 3-Step Goal-Setting Process | Isaac C. Mwiya"/>
                    <pic:cNvPicPr>
                      <a:picLocks noChangeAspect="1" noChangeArrowheads="1"/>
                    </pic:cNvPicPr>
                  </pic:nvPicPr>
                  <pic:blipFill>
                    <a:blip r:embed="rId8" cstate="print"/>
                    <a:srcRect/>
                    <a:stretch>
                      <a:fillRect/>
                    </a:stretch>
                  </pic:blipFill>
                  <pic:spPr bwMode="auto">
                    <a:xfrm>
                      <a:off x="0" y="0"/>
                      <a:ext cx="2777787" cy="222704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244C9C">
        <w:t xml:space="preserve"> </w:t>
      </w:r>
    </w:p>
    <w:p w14:paraId="76F420D6" w14:textId="77777777" w:rsidR="00B06940" w:rsidRPr="00244C9C" w:rsidRDefault="00B06940" w:rsidP="00B06940">
      <w:pPr>
        <w:jc w:val="center"/>
        <w:rPr>
          <w:b/>
        </w:rPr>
      </w:pPr>
      <w:r w:rsidRPr="00244C9C">
        <w:rPr>
          <w:b/>
        </w:rPr>
        <w:lastRenderedPageBreak/>
        <w:t>Figure 1: Goal setting process</w:t>
      </w:r>
    </w:p>
    <w:p w14:paraId="0E9C9CBE" w14:textId="77777777" w:rsidR="00B06940" w:rsidRPr="00244C9C" w:rsidRDefault="00B06940" w:rsidP="00B06940">
      <w:pPr>
        <w:jc w:val="center"/>
      </w:pPr>
      <w:r w:rsidRPr="00244C9C">
        <w:t>(Source:</w:t>
      </w:r>
      <w:r w:rsidRPr="00244C9C">
        <w:rPr>
          <w:shd w:val="clear" w:color="auto" w:fill="FFFFFF"/>
        </w:rPr>
        <w:t xml:space="preserve"> </w:t>
      </w:r>
      <w:proofErr w:type="gramStart"/>
      <w:r w:rsidRPr="00244C9C">
        <w:rPr>
          <w:shd w:val="clear" w:color="auto" w:fill="FFFFFF"/>
        </w:rPr>
        <w:t>Reichard</w:t>
      </w:r>
      <w:r w:rsidRPr="00244C9C">
        <w:t xml:space="preserve"> ,</w:t>
      </w:r>
      <w:proofErr w:type="gramEnd"/>
      <w:r w:rsidRPr="00244C9C">
        <w:t xml:space="preserve"> 2016)</w:t>
      </w:r>
    </w:p>
    <w:p w14:paraId="2935E730" w14:textId="77777777" w:rsidR="00B06940" w:rsidRPr="00244C9C" w:rsidRDefault="00B06940" w:rsidP="00B06940">
      <w:r w:rsidRPr="00244C9C">
        <w:t xml:space="preserve">Establishing goals is an important process. However, it might be a complex process to do the same. Large sector companies such as Tesco often use the </w:t>
      </w:r>
      <w:r w:rsidRPr="00802C24">
        <w:rPr>
          <w:b/>
          <w:i/>
        </w:rPr>
        <w:t>SMART framework</w:t>
      </w:r>
      <w:r w:rsidRPr="00244C9C">
        <w:t xml:space="preserve"> while setting their goals and objectives. This is a </w:t>
      </w:r>
      <w:r w:rsidR="009537CB" w:rsidRPr="00244C9C">
        <w:t>five-step</w:t>
      </w:r>
      <w:r w:rsidRPr="00244C9C">
        <w:t xml:space="preserve"> process and </w:t>
      </w:r>
      <w:r w:rsidR="009537CB" w:rsidRPr="00244C9C">
        <w:t xml:space="preserve">often </w:t>
      </w:r>
      <w:r w:rsidRPr="00244C9C">
        <w:t xml:space="preserve">is considered useful. </w:t>
      </w:r>
      <w:r w:rsidR="009537CB" w:rsidRPr="00244C9C">
        <w:t>The</w:t>
      </w:r>
      <w:r w:rsidRPr="00244C9C">
        <w:t xml:space="preserve"> first step of SMART is specific, which demands the </w:t>
      </w:r>
      <w:r w:rsidR="009537CB" w:rsidRPr="00244C9C">
        <w:t>specific</w:t>
      </w:r>
      <w:r w:rsidRPr="00244C9C">
        <w:t xml:space="preserve"> details regarding the goal. </w:t>
      </w:r>
      <w:r w:rsidR="009537CB" w:rsidRPr="00244C9C">
        <w:t>The</w:t>
      </w:r>
      <w:r w:rsidRPr="00244C9C">
        <w:t xml:space="preserve"> next step is that of Measurable, whereby the le</w:t>
      </w:r>
      <w:r w:rsidR="009537CB" w:rsidRPr="00244C9C">
        <w:t>a</w:t>
      </w:r>
      <w:r w:rsidRPr="00244C9C">
        <w:t xml:space="preserve">ders might try to understand the </w:t>
      </w:r>
      <w:r w:rsidR="009537CB" w:rsidRPr="00244C9C">
        <w:t>ways to estimate, or measure the success of the goal. The following step is termed achievable</w:t>
      </w:r>
      <w:r w:rsidR="00802C24">
        <w:t xml:space="preserve"> (</w:t>
      </w:r>
      <w:r w:rsidR="00802C24">
        <w:rPr>
          <w:shd w:val="clear" w:color="auto" w:fill="FFFFFF"/>
        </w:rPr>
        <w:t>Bjerke</w:t>
      </w:r>
      <w:r w:rsidR="00802C24">
        <w:t xml:space="preserve"> </w:t>
      </w:r>
      <w:r w:rsidR="00802C24">
        <w:rPr>
          <w:shd w:val="clear" w:color="auto" w:fill="FFFFFF"/>
        </w:rPr>
        <w:t>and Renger</w:t>
      </w:r>
      <w:r w:rsidR="00802C24">
        <w:t xml:space="preserve">, </w:t>
      </w:r>
      <w:r w:rsidR="00802C24">
        <w:rPr>
          <w:shd w:val="clear" w:color="auto" w:fill="FFFFFF"/>
        </w:rPr>
        <w:t>2017</w:t>
      </w:r>
      <w:r w:rsidR="00802C24">
        <w:t>)</w:t>
      </w:r>
      <w:r w:rsidR="009537CB" w:rsidRPr="00244C9C">
        <w:t xml:space="preserve">. In this, the leaders try to understand the ways to achieve the goal by exploring the resources and the main process. The stage of realistic refers to understanding the improvement or changes after achieving the goal. Finally, time bound is the step whereby the leaders decide the required time for achieving the goal. </w:t>
      </w:r>
    </w:p>
    <w:p w14:paraId="13F2DED4" w14:textId="77777777" w:rsidR="009537CB" w:rsidRPr="00244C9C" w:rsidRDefault="009537CB" w:rsidP="00B06940">
      <w:r w:rsidRPr="00244C9C">
        <w:t>In order to be able to set goals effectively, the authorities need to understand the bigger picture. For this, they need to use their ability to foresee and apply the same in terms of setting goals. They should be able to predict if the goals might be effective for the development of the team and company in future. They then need to break the go</w:t>
      </w:r>
      <w:r w:rsidR="00244C9C" w:rsidRPr="00244C9C">
        <w:t>a</w:t>
      </w:r>
      <w:r w:rsidRPr="00244C9C">
        <w:t>l into smaller task and thereby allocate the same within the team. This way, they are able to create targets for every member. This helps them to take baby steps and hit the main goal in course of time.</w:t>
      </w:r>
    </w:p>
    <w:p w14:paraId="675B1BF1" w14:textId="77777777" w:rsidR="009537CB" w:rsidRPr="00244C9C" w:rsidRDefault="009537CB" w:rsidP="00B06940">
      <w:r w:rsidRPr="00244C9C">
        <w:t xml:space="preserve">Once the authorities are able to set the goals, they start working towards the same. Setting and establishing goals are important in teamwork as it helps to make the duties and responsibilities clearer. It also helps the leaders to maintain the growth and improvement of the company. </w:t>
      </w:r>
      <w:r w:rsidR="002276D5" w:rsidRPr="00244C9C">
        <w:t xml:space="preserve">Therefore, it is important for the team leaders of Tesco to set proper goals before starting to work on a project. Setting goals and working towards the same makes the project easier and saves much time. </w:t>
      </w:r>
      <w:r w:rsidR="00244C9C" w:rsidRPr="00244C9C">
        <w:t xml:space="preserve">Thereby, it is clear that goal and target setting is an important part of team working and helps to meet the aim and objectives of the entire organisation. </w:t>
      </w:r>
    </w:p>
    <w:p w14:paraId="2D4BDDD8" w14:textId="77777777" w:rsidR="00BA0F3A" w:rsidRPr="00244C9C" w:rsidRDefault="00BA0F3A" w:rsidP="00B06940">
      <w:pPr>
        <w:rPr>
          <w:b/>
        </w:rPr>
      </w:pPr>
      <w:r w:rsidRPr="00244C9C">
        <w:rPr>
          <w:b/>
        </w:rPr>
        <w:t>Leadership and management behaviours</w:t>
      </w:r>
      <w:r w:rsidR="00813D9F" w:rsidRPr="00244C9C">
        <w:rPr>
          <w:b/>
        </w:rPr>
        <w:t xml:space="preserve"> (1000)</w:t>
      </w:r>
      <w:r w:rsidR="006C246B" w:rsidRPr="00244C9C">
        <w:rPr>
          <w:b/>
        </w:rPr>
        <w:t xml:space="preserve"> Anindita</w:t>
      </w:r>
    </w:p>
    <w:p w14:paraId="528A7385" w14:textId="77777777" w:rsidR="00FB0825" w:rsidRPr="00244C9C" w:rsidRDefault="00FB0825" w:rsidP="00B06940">
      <w:r w:rsidRPr="00244C9C">
        <w:rPr>
          <w:b/>
          <w:i/>
        </w:rPr>
        <w:t>Leadership</w:t>
      </w:r>
      <w:r w:rsidRPr="00244C9C">
        <w:t xml:space="preserve"> refers to setting a new vision or direction for a team to follow. In this sense, a leader is regarded as the driving force for that new direction. </w:t>
      </w:r>
      <w:r w:rsidRPr="00244C9C">
        <w:rPr>
          <w:b/>
          <w:i/>
        </w:rPr>
        <w:t>Management</w:t>
      </w:r>
      <w:r w:rsidRPr="00244C9C">
        <w:t xml:space="preserve">, on the other hand, directs or </w:t>
      </w:r>
      <w:r w:rsidRPr="00244C9C">
        <w:lastRenderedPageBreak/>
        <w:t>controls the people and resources in a team as per the values or principles that have been pre-established. Both leadership and management are essential aspects of running an organisation successfully towards achieving goals and objectives (</w:t>
      </w:r>
      <w:r w:rsidRPr="00244C9C">
        <w:rPr>
          <w:shd w:val="clear" w:color="auto" w:fill="FFFFFF"/>
        </w:rPr>
        <w:t>Harrison, 2018)</w:t>
      </w:r>
      <w:r w:rsidRPr="00244C9C">
        <w:t xml:space="preserve">. </w:t>
      </w:r>
    </w:p>
    <w:p w14:paraId="247E9D2B" w14:textId="77777777" w:rsidR="00FB0825" w:rsidRPr="00244C9C" w:rsidRDefault="00FB0825" w:rsidP="00B06940">
      <w:r w:rsidRPr="00244C9C">
        <w:rPr>
          <w:b/>
          <w:i/>
        </w:rPr>
        <w:t>Tesco</w:t>
      </w:r>
      <w:r w:rsidRPr="00244C9C">
        <w:t xml:space="preserve"> is the leading supermarket chain in the UK with over 7,000 stores around the world and employing around 450,000 people, as per 2019 data (tescoplc.com</w:t>
      </w:r>
      <w:r w:rsidRPr="00244C9C">
        <w:rPr>
          <w:iCs/>
        </w:rPr>
        <w:t>,</w:t>
      </w:r>
      <w:r w:rsidRPr="00244C9C">
        <w:rPr>
          <w:i/>
          <w:iCs/>
        </w:rPr>
        <w:t xml:space="preserve"> </w:t>
      </w:r>
      <w:r w:rsidRPr="00244C9C">
        <w:rPr>
          <w:iCs/>
        </w:rPr>
        <w:t>2020)</w:t>
      </w:r>
      <w:r w:rsidRPr="00244C9C">
        <w:t xml:space="preserve">. Running an organisation of this size undoubtedly calls for highly effective leadership and managerial behaviours in order to ensure proper coordination and uniformity in operations. As can be observed, Tesco is headed by John Allan who is the Chairperson, Dave Lewis, the CEO and the CEO-designate, Ken Murphy. All of these individuals have the onus of behaving responsibly and motivating their employees to put in their finest efforts towards achieving goals and targets efficiently. </w:t>
      </w:r>
    </w:p>
    <w:p w14:paraId="28604B05" w14:textId="77777777" w:rsidR="00FB0825" w:rsidRPr="00244C9C" w:rsidRDefault="00FB0825" w:rsidP="00B06940">
      <w:r w:rsidRPr="00244C9C">
        <w:t xml:space="preserve">Various theories of leadership can be used in this context. For instance, the </w:t>
      </w:r>
      <w:r w:rsidRPr="00244C9C">
        <w:rPr>
          <w:b/>
          <w:i/>
        </w:rPr>
        <w:t>Contingency theory of leadership</w:t>
      </w:r>
      <w:r w:rsidRPr="00244C9C">
        <w:t xml:space="preserve"> proposed by Fielder is one such theory that states that the success of a person in the top position is not dependent only on their abilities and competencies</w:t>
      </w:r>
      <w:r w:rsidR="00B06940" w:rsidRPr="00244C9C">
        <w:t>.</w:t>
      </w:r>
      <w:r w:rsidRPr="00244C9C">
        <w:t xml:space="preserve"> </w:t>
      </w:r>
      <w:r w:rsidR="00B06940" w:rsidRPr="00244C9C">
        <w:t>Many</w:t>
      </w:r>
      <w:r w:rsidRPr="00244C9C">
        <w:t xml:space="preserve"> other factors related to the company </w:t>
      </w:r>
      <w:r w:rsidR="00B06940" w:rsidRPr="00244C9C">
        <w:t xml:space="preserve">such as </w:t>
      </w:r>
      <w:r w:rsidRPr="00244C9C">
        <w:t>culture, work environment and even employees have a major impact on the successful leadership of a senior manager (</w:t>
      </w:r>
      <w:r w:rsidRPr="00244C9C">
        <w:rPr>
          <w:shd w:val="clear" w:color="auto" w:fill="FFFFFF"/>
        </w:rPr>
        <w:t>Kulkarni, 2017)</w:t>
      </w:r>
      <w:r w:rsidRPr="00244C9C">
        <w:t xml:space="preserve">. In this sense, the theory’s focus is also on the fact that the effectiveness of a leader is dependent or contingent on whether their style of leadership suits a given situation. </w:t>
      </w:r>
    </w:p>
    <w:p w14:paraId="112AD4D6" w14:textId="77777777" w:rsidR="00FB0825" w:rsidRPr="00244C9C" w:rsidRDefault="00FB0825" w:rsidP="00B06940">
      <w:pPr>
        <w:keepNext/>
        <w:ind w:left="360"/>
        <w:jc w:val="center"/>
      </w:pPr>
      <w:r w:rsidRPr="00244C9C">
        <w:rPr>
          <w:noProof/>
          <w:lang w:val="en-IN" w:eastAsia="en-IN"/>
        </w:rPr>
        <w:drawing>
          <wp:inline distT="0" distB="0" distL="0" distR="0" wp14:anchorId="10362C30" wp14:editId="0949E736">
            <wp:extent cx="2390195" cy="1541729"/>
            <wp:effectExtent l="38100" t="57150" r="105355" b="96571"/>
            <wp:docPr id="2" name="Picture 1" descr="What is Fiedler's Contingency Model? definition and meani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Fiedler's Contingency Model? definition and meaning ..."/>
                    <pic:cNvPicPr>
                      <a:picLocks noChangeAspect="1" noChangeArrowheads="1"/>
                    </pic:cNvPicPr>
                  </pic:nvPicPr>
                  <pic:blipFill>
                    <a:blip r:embed="rId9" cstate="print"/>
                    <a:srcRect/>
                    <a:stretch>
                      <a:fillRect/>
                    </a:stretch>
                  </pic:blipFill>
                  <pic:spPr bwMode="auto">
                    <a:xfrm>
                      <a:off x="0" y="0"/>
                      <a:ext cx="2393205" cy="154367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333DD4D" w14:textId="77777777" w:rsidR="00FB0825" w:rsidRPr="00244C9C" w:rsidRDefault="00FB0825" w:rsidP="00B06940">
      <w:pPr>
        <w:pStyle w:val="Caption"/>
        <w:spacing w:line="360" w:lineRule="auto"/>
        <w:ind w:left="360"/>
        <w:jc w:val="center"/>
        <w:rPr>
          <w:color w:val="auto"/>
          <w:sz w:val="24"/>
          <w:szCs w:val="24"/>
        </w:rPr>
      </w:pPr>
      <w:r w:rsidRPr="00244C9C">
        <w:rPr>
          <w:color w:val="auto"/>
          <w:sz w:val="24"/>
          <w:szCs w:val="24"/>
        </w:rPr>
        <w:t xml:space="preserve">Figure </w:t>
      </w:r>
      <w:r w:rsidR="00522445" w:rsidRPr="00244C9C">
        <w:rPr>
          <w:color w:val="auto"/>
          <w:sz w:val="24"/>
          <w:szCs w:val="24"/>
        </w:rPr>
        <w:fldChar w:fldCharType="begin"/>
      </w:r>
      <w:r w:rsidRPr="00244C9C">
        <w:rPr>
          <w:color w:val="auto"/>
          <w:sz w:val="24"/>
          <w:szCs w:val="24"/>
        </w:rPr>
        <w:instrText xml:space="preserve"> SEQ Figure \* ARABIC </w:instrText>
      </w:r>
      <w:r w:rsidR="00522445" w:rsidRPr="00244C9C">
        <w:rPr>
          <w:color w:val="auto"/>
          <w:sz w:val="24"/>
          <w:szCs w:val="24"/>
        </w:rPr>
        <w:fldChar w:fldCharType="separate"/>
      </w:r>
      <w:r w:rsidR="009D70D1">
        <w:rPr>
          <w:noProof/>
          <w:color w:val="auto"/>
          <w:sz w:val="24"/>
          <w:szCs w:val="24"/>
        </w:rPr>
        <w:t>1</w:t>
      </w:r>
      <w:r w:rsidR="00522445" w:rsidRPr="00244C9C">
        <w:rPr>
          <w:color w:val="auto"/>
          <w:sz w:val="24"/>
          <w:szCs w:val="24"/>
        </w:rPr>
        <w:fldChar w:fldCharType="end"/>
      </w:r>
      <w:r w:rsidRPr="00244C9C">
        <w:rPr>
          <w:color w:val="auto"/>
          <w:sz w:val="24"/>
          <w:szCs w:val="24"/>
        </w:rPr>
        <w:t>: Contingency theory of leadership</w:t>
      </w:r>
    </w:p>
    <w:p w14:paraId="67BD985B" w14:textId="77777777" w:rsidR="00FB0825" w:rsidRPr="00244C9C" w:rsidRDefault="00FB0825" w:rsidP="00B06940">
      <w:pPr>
        <w:ind w:left="360"/>
        <w:jc w:val="center"/>
        <w:rPr>
          <w:szCs w:val="24"/>
        </w:rPr>
      </w:pPr>
      <w:r w:rsidRPr="00244C9C">
        <w:rPr>
          <w:szCs w:val="24"/>
        </w:rPr>
        <w:t xml:space="preserve">(Source: </w:t>
      </w:r>
      <w:r w:rsidRPr="00244C9C">
        <w:rPr>
          <w:szCs w:val="24"/>
          <w:shd w:val="clear" w:color="auto" w:fill="FFFFFF"/>
        </w:rPr>
        <w:t>Kulkarni, 2017)</w:t>
      </w:r>
    </w:p>
    <w:p w14:paraId="6F8ABC8A" w14:textId="77777777" w:rsidR="00FB0825" w:rsidRPr="00244C9C" w:rsidRDefault="00FB0825" w:rsidP="00B06940">
      <w:r w:rsidRPr="00244C9C">
        <w:rPr>
          <w:szCs w:val="24"/>
        </w:rPr>
        <w:lastRenderedPageBreak/>
        <w:t>For instance, a project manager who finds it convenient to communicate with their staff members in writing would have to change their method to accommodate an employee</w:t>
      </w:r>
      <w:r w:rsidRPr="00244C9C">
        <w:t xml:space="preserve"> in the team who is not very amenable to written communication. Alternatively, the manager in this case can also assign this task to an assistant manager to communicate with this employee. Thus, these are some of the methods using which a leader brings about certain changes in their leadership style in order to deal with unexpected situations with the aim to connect better with their subordinates and guide them towards the organisational goals effectively.  </w:t>
      </w:r>
    </w:p>
    <w:p w14:paraId="386FE009" w14:textId="77777777" w:rsidR="00FB0825" w:rsidRPr="00244C9C" w:rsidRDefault="00FB0825" w:rsidP="00B06940">
      <w:r w:rsidRPr="00244C9C">
        <w:t xml:space="preserve">The main </w:t>
      </w:r>
      <w:r w:rsidRPr="00244C9C">
        <w:rPr>
          <w:b/>
          <w:i/>
        </w:rPr>
        <w:t>advantage</w:t>
      </w:r>
      <w:r w:rsidRPr="00244C9C">
        <w:t xml:space="preserve"> of the Contingency approach to leadership is that its dynamic nature allows managers the flexibility to modify the policies as per a given situation. Furthermore, changing their leadership style based on specific situations also help them to sharpen their decision-making and leadership skills. However, the </w:t>
      </w:r>
      <w:r w:rsidRPr="00244C9C">
        <w:rPr>
          <w:b/>
          <w:i/>
        </w:rPr>
        <w:t>disadvantage</w:t>
      </w:r>
      <w:r w:rsidRPr="00244C9C">
        <w:t xml:space="preserve"> of this theory is that it is quite challenging to apply in practical situations. Not only that, but also the reactive nature of this approach also makes it hard for managers to handle extreme situations at times. </w:t>
      </w:r>
    </w:p>
    <w:p w14:paraId="36F2944F" w14:textId="77777777" w:rsidR="00FB0825" w:rsidRPr="00244C9C" w:rsidRDefault="00FB0825" w:rsidP="00B06940">
      <w:r w:rsidRPr="00244C9C">
        <w:t xml:space="preserve">In the context of </w:t>
      </w:r>
      <w:r w:rsidRPr="00244C9C">
        <w:rPr>
          <w:b/>
          <w:i/>
        </w:rPr>
        <w:t>Tesco</w:t>
      </w:r>
      <w:r w:rsidRPr="00244C9C">
        <w:t xml:space="preserve">, it can be ascertained that the people at the top-level position engage in effectively examining each and every situation and then deciding whether or not their leadership style would be effective in guiding the employees through that situation. Given the consistent success of Tesco over the years, it can be concluded </w:t>
      </w:r>
      <w:r w:rsidR="00C77A3C" w:rsidRPr="00244C9C">
        <w:t xml:space="preserve">justifiably </w:t>
      </w:r>
      <w:r w:rsidRPr="00244C9C">
        <w:t xml:space="preserve">that the company indeed prioritises effective teamwork in order to accomplish tasks in lesser time to deliver high quality productivity. Moreover, it can be observed </w:t>
      </w:r>
      <w:r w:rsidR="00C77A3C" w:rsidRPr="00244C9C">
        <w:t xml:space="preserve">also </w:t>
      </w:r>
      <w:r w:rsidRPr="00244C9C">
        <w:t xml:space="preserve">that the leaders at Tesco regard their employees as a highly valuable asset and are always willing to change their leadership approach in order to encourage or support them. This level of support from the managerial authorities therefore helps employees to remain motivated to give their best efforts towards helping the organisation achieve its targets, which is reflective in the company’s steady growth in the revenues over the years and its consistent top position among the supermarket retail chains in the UK. </w:t>
      </w:r>
    </w:p>
    <w:p w14:paraId="133068C7" w14:textId="77777777" w:rsidR="00FB0825" w:rsidRPr="00244C9C" w:rsidRDefault="00FB0825" w:rsidP="00B06940">
      <w:r w:rsidRPr="00244C9C">
        <w:t xml:space="preserve">Another theory that can be used in this context is the </w:t>
      </w:r>
      <w:r w:rsidRPr="00244C9C">
        <w:rPr>
          <w:b/>
          <w:i/>
        </w:rPr>
        <w:t>Classical theory of Management</w:t>
      </w:r>
      <w:r w:rsidRPr="00244C9C">
        <w:t>. This theory is based on the presumption that employees have only physical and financial needs from the organisation they are employed in; other needs such as job satisfaction and social needs are ignored (</w:t>
      </w:r>
      <w:r w:rsidRPr="00244C9C">
        <w:rPr>
          <w:shd w:val="clear" w:color="auto" w:fill="FFFFFF"/>
        </w:rPr>
        <w:t>Kitana, 2016)</w:t>
      </w:r>
      <w:r w:rsidRPr="00244C9C">
        <w:t xml:space="preserve">. The primary </w:t>
      </w:r>
      <w:r w:rsidRPr="00244C9C">
        <w:rPr>
          <w:b/>
          <w:i/>
        </w:rPr>
        <w:t>advantages</w:t>
      </w:r>
      <w:r w:rsidRPr="00244C9C">
        <w:t xml:space="preserve"> of this theory are that it provides a clear structure of the organisation to its management. Moreover, since the employees are more focused on their financial needs, they tend to work harder towards the successful completion of their job </w:t>
      </w:r>
      <w:r w:rsidRPr="00244C9C">
        <w:lastRenderedPageBreak/>
        <w:t xml:space="preserve">duties. However, the </w:t>
      </w:r>
      <w:r w:rsidRPr="00244C9C">
        <w:rPr>
          <w:b/>
          <w:i/>
        </w:rPr>
        <w:t>disadvantages</w:t>
      </w:r>
      <w:r w:rsidRPr="00244C9C">
        <w:t xml:space="preserve"> of this theory most definitely include its dismissal of employee’s job satisfaction and creating excessive burden and pressure among the staff members (</w:t>
      </w:r>
      <w:r w:rsidRPr="00244C9C">
        <w:rPr>
          <w:shd w:val="clear" w:color="auto" w:fill="FFFFFF"/>
        </w:rPr>
        <w:t>Saxena, 2019)</w:t>
      </w:r>
      <w:r w:rsidRPr="00244C9C">
        <w:t xml:space="preserve">.  </w:t>
      </w:r>
    </w:p>
    <w:p w14:paraId="4330581C" w14:textId="77777777" w:rsidR="00FB0825" w:rsidRPr="00244C9C" w:rsidRDefault="00FB0825" w:rsidP="00B06940">
      <w:pPr>
        <w:keepNext/>
        <w:ind w:left="360"/>
        <w:jc w:val="center"/>
      </w:pPr>
      <w:r w:rsidRPr="00244C9C">
        <w:rPr>
          <w:noProof/>
          <w:lang w:val="en-IN" w:eastAsia="en-IN"/>
        </w:rPr>
        <w:drawing>
          <wp:inline distT="0" distB="0" distL="0" distR="0" wp14:anchorId="7337B7D0" wp14:editId="3B93A56B">
            <wp:extent cx="3694209" cy="3060957"/>
            <wp:effectExtent l="38100" t="57150" r="115791" b="101343"/>
            <wp:docPr id="3" name="Picture 4" descr="Classical Management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lassical Management Theory"/>
                    <pic:cNvPicPr>
                      <a:picLocks noChangeAspect="1" noChangeArrowheads="1"/>
                    </pic:cNvPicPr>
                  </pic:nvPicPr>
                  <pic:blipFill>
                    <a:blip r:embed="rId10" cstate="print"/>
                    <a:srcRect/>
                    <a:stretch>
                      <a:fillRect/>
                    </a:stretch>
                  </pic:blipFill>
                  <pic:spPr bwMode="auto">
                    <a:xfrm>
                      <a:off x="0" y="0"/>
                      <a:ext cx="3690417" cy="30578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0B0FE64" w14:textId="77777777" w:rsidR="00FB0825" w:rsidRPr="00244C9C" w:rsidRDefault="00FB0825" w:rsidP="00B06940">
      <w:pPr>
        <w:pStyle w:val="Caption"/>
        <w:spacing w:line="360" w:lineRule="auto"/>
        <w:ind w:left="360"/>
        <w:jc w:val="center"/>
        <w:rPr>
          <w:color w:val="auto"/>
          <w:sz w:val="24"/>
          <w:szCs w:val="24"/>
        </w:rPr>
      </w:pPr>
      <w:r w:rsidRPr="00244C9C">
        <w:rPr>
          <w:color w:val="auto"/>
          <w:sz w:val="24"/>
          <w:szCs w:val="24"/>
        </w:rPr>
        <w:t xml:space="preserve">Figure </w:t>
      </w:r>
      <w:r w:rsidR="00522445" w:rsidRPr="00244C9C">
        <w:rPr>
          <w:color w:val="auto"/>
          <w:sz w:val="24"/>
          <w:szCs w:val="24"/>
        </w:rPr>
        <w:fldChar w:fldCharType="begin"/>
      </w:r>
      <w:r w:rsidRPr="00244C9C">
        <w:rPr>
          <w:color w:val="auto"/>
          <w:sz w:val="24"/>
          <w:szCs w:val="24"/>
        </w:rPr>
        <w:instrText xml:space="preserve"> SEQ Figure \* ARABIC </w:instrText>
      </w:r>
      <w:r w:rsidR="00522445" w:rsidRPr="00244C9C">
        <w:rPr>
          <w:color w:val="auto"/>
          <w:sz w:val="24"/>
          <w:szCs w:val="24"/>
        </w:rPr>
        <w:fldChar w:fldCharType="separate"/>
      </w:r>
      <w:r w:rsidR="009D70D1">
        <w:rPr>
          <w:noProof/>
          <w:color w:val="auto"/>
          <w:sz w:val="24"/>
          <w:szCs w:val="24"/>
        </w:rPr>
        <w:t>2</w:t>
      </w:r>
      <w:r w:rsidR="00522445" w:rsidRPr="00244C9C">
        <w:rPr>
          <w:color w:val="auto"/>
          <w:sz w:val="24"/>
          <w:szCs w:val="24"/>
        </w:rPr>
        <w:fldChar w:fldCharType="end"/>
      </w:r>
      <w:r w:rsidRPr="00244C9C">
        <w:rPr>
          <w:color w:val="auto"/>
          <w:sz w:val="24"/>
          <w:szCs w:val="24"/>
        </w:rPr>
        <w:t>: Classical Management Theory</w:t>
      </w:r>
    </w:p>
    <w:p w14:paraId="111C2277" w14:textId="77777777" w:rsidR="00FB0825" w:rsidRPr="00244C9C" w:rsidRDefault="00FB0825" w:rsidP="00B06940">
      <w:pPr>
        <w:ind w:left="360"/>
        <w:jc w:val="center"/>
        <w:rPr>
          <w:szCs w:val="24"/>
        </w:rPr>
      </w:pPr>
      <w:r w:rsidRPr="00244C9C">
        <w:rPr>
          <w:szCs w:val="24"/>
        </w:rPr>
        <w:t xml:space="preserve">(Source: </w:t>
      </w:r>
      <w:r w:rsidRPr="00244C9C">
        <w:rPr>
          <w:szCs w:val="24"/>
          <w:shd w:val="clear" w:color="auto" w:fill="FFFFFF"/>
        </w:rPr>
        <w:t>Kitana, 2016)</w:t>
      </w:r>
    </w:p>
    <w:p w14:paraId="7F62E46D" w14:textId="77777777" w:rsidR="00FB0825" w:rsidRPr="00244C9C" w:rsidRDefault="00FB0825" w:rsidP="00B06940">
      <w:r w:rsidRPr="00244C9C">
        <w:rPr>
          <w:szCs w:val="24"/>
        </w:rPr>
        <w:t xml:space="preserve">Although </w:t>
      </w:r>
      <w:r w:rsidRPr="00244C9C">
        <w:rPr>
          <w:b/>
          <w:i/>
          <w:szCs w:val="24"/>
        </w:rPr>
        <w:t>Tesco</w:t>
      </w:r>
      <w:r w:rsidRPr="00244C9C">
        <w:rPr>
          <w:szCs w:val="24"/>
        </w:rPr>
        <w:t xml:space="preserve"> follows the guidelines laid down by this theory to a great extent in order to drive efficiency and productivity of the employees, it also takes the satisfaction</w:t>
      </w:r>
      <w:r w:rsidRPr="00244C9C">
        <w:t xml:space="preserve"> of its employees along with their other social needs into serious consideration. The company’s management authorities realise that in order to build a better team, it is crucial to take the needs and concerns of the employees into consideration. Therefore, Tesco is committed to providing rewards and benefits to satisfy the social needs of its employees and to help them stay motivated in the workplace (tescounderwriting.com</w:t>
      </w:r>
      <w:r w:rsidRPr="00244C9C">
        <w:rPr>
          <w:iCs/>
        </w:rPr>
        <w:t>,</w:t>
      </w:r>
      <w:r w:rsidRPr="00244C9C">
        <w:rPr>
          <w:i/>
          <w:iCs/>
        </w:rPr>
        <w:t xml:space="preserve"> </w:t>
      </w:r>
      <w:r w:rsidRPr="00244C9C">
        <w:rPr>
          <w:iCs/>
        </w:rPr>
        <w:t>2020)</w:t>
      </w:r>
      <w:r w:rsidRPr="00244C9C">
        <w:t xml:space="preserve">. </w:t>
      </w:r>
    </w:p>
    <w:p w14:paraId="0FE22874" w14:textId="77777777" w:rsidR="00FB0825" w:rsidRPr="00244C9C" w:rsidRDefault="00FB0825" w:rsidP="00B06940">
      <w:r w:rsidRPr="00244C9C">
        <w:t xml:space="preserve">Apart from this, the Classical management approach helps </w:t>
      </w:r>
      <w:r w:rsidRPr="00244C9C">
        <w:rPr>
          <w:b/>
          <w:i/>
        </w:rPr>
        <w:t>Tesco</w:t>
      </w:r>
      <w:r w:rsidRPr="00244C9C">
        <w:t xml:space="preserve"> to create better working conditions for its employees so that they are able to work with a single-minded focus on achieving their targets. Moreover, by following the principles of this theory, the employees at Tesco have been able to build stronger bonds and rapport with their managers, which is </w:t>
      </w:r>
      <w:r w:rsidRPr="00244C9C">
        <w:lastRenderedPageBreak/>
        <w:t xml:space="preserve">undoubtedly conducive to better workplace efficiency. Overall, it can be stated that the leaders and the management of Tesco does indeed abide by the Classical Management theory, although partly and not wholly as disregarding the job satisfaction and other social needs of the employees can be detrimental for the company’s productivity and resulting success. </w:t>
      </w:r>
    </w:p>
    <w:p w14:paraId="7236B18B" w14:textId="77777777" w:rsidR="00FB0825" w:rsidRPr="00244C9C" w:rsidRDefault="00FB0825" w:rsidP="00B06940">
      <w:r w:rsidRPr="00244C9C">
        <w:t xml:space="preserve">Therefore, it can be summed up that the leadership and managerial behaviours at Tesco plc are greatly influenced by the situation in which the leaders find themselves in, along with considering the needs of their employees. Only after considering these factors, Tesco leaders are able to run their organisation efficiently towards consistent success. </w:t>
      </w:r>
    </w:p>
    <w:p w14:paraId="374625AC" w14:textId="77777777" w:rsidR="00BA0F3A" w:rsidRPr="00244C9C" w:rsidRDefault="00BA0F3A" w:rsidP="00B06940">
      <w:pPr>
        <w:rPr>
          <w:b/>
        </w:rPr>
      </w:pPr>
      <w:bookmarkStart w:id="2" w:name="_Hlk48471546"/>
      <w:r w:rsidRPr="00244C9C">
        <w:rPr>
          <w:b/>
        </w:rPr>
        <w:t>Group and team behaviours</w:t>
      </w:r>
      <w:r w:rsidR="00813D9F" w:rsidRPr="00244C9C">
        <w:rPr>
          <w:b/>
        </w:rPr>
        <w:t xml:space="preserve"> </w:t>
      </w:r>
    </w:p>
    <w:p w14:paraId="191FFAD9" w14:textId="2AA02B0E" w:rsidR="0041709A" w:rsidRPr="00244C9C" w:rsidRDefault="00557F65" w:rsidP="00B06940">
      <w:r w:rsidRPr="00244C9C">
        <w:rPr>
          <w:b/>
          <w:i/>
        </w:rPr>
        <w:t>Behaviour and perceptions</w:t>
      </w:r>
      <w:r w:rsidRPr="00244C9C">
        <w:t xml:space="preserve"> are of growing significance in terms of team working. This is mainly because the success of the teamwork depends upon the flexibility and cooperation from every member. In this context, factors such as trust and faith gain significance. The members need to trust each other and show their vulnerability in order to provide their best performance. Commitment and accountability also </w:t>
      </w:r>
      <w:r w:rsidR="000400FF" w:rsidRPr="00244C9C">
        <w:t>become</w:t>
      </w:r>
      <w:r w:rsidRPr="00244C9C">
        <w:t xml:space="preserve"> important, since every member need to stand for their particular responsibilities</w:t>
      </w:r>
      <w:r w:rsidR="00244C9C">
        <w:t xml:space="preserve"> (</w:t>
      </w:r>
      <w:r w:rsidR="00244C9C">
        <w:rPr>
          <w:shd w:val="clear" w:color="auto" w:fill="FFFFFF"/>
        </w:rPr>
        <w:t>Müller</w:t>
      </w:r>
      <w:r w:rsidR="00244C9C">
        <w:t xml:space="preserve"> </w:t>
      </w:r>
      <w:r w:rsidR="00244C9C">
        <w:rPr>
          <w:i/>
        </w:rPr>
        <w:t>et al.</w:t>
      </w:r>
      <w:r w:rsidR="00244C9C">
        <w:t xml:space="preserve">, </w:t>
      </w:r>
      <w:r w:rsidR="00244C9C">
        <w:rPr>
          <w:shd w:val="clear" w:color="auto" w:fill="FFFFFF"/>
        </w:rPr>
        <w:t>2018</w:t>
      </w:r>
      <w:r w:rsidR="00244C9C">
        <w:t>)</w:t>
      </w:r>
      <w:r w:rsidRPr="00244C9C">
        <w:t xml:space="preserve">. The team task fails if they run away from their duties. Conflicts and differences of opinions might adversely affect the work structure. Therefore, it is important to divide team roles effectively and maintain a proper line of communication. </w:t>
      </w:r>
    </w:p>
    <w:p w14:paraId="7AE7159E" w14:textId="77777777" w:rsidR="00557F65" w:rsidRPr="00244C9C" w:rsidRDefault="0025252C" w:rsidP="00B06940">
      <w:r w:rsidRPr="00244C9C">
        <w:t>In</w:t>
      </w:r>
      <w:r w:rsidR="00557F65" w:rsidRPr="00244C9C">
        <w:t xml:space="preserve"> this </w:t>
      </w:r>
      <w:r w:rsidRPr="00244C9C">
        <w:t>context</w:t>
      </w:r>
      <w:r w:rsidR="00557F65" w:rsidRPr="00244C9C">
        <w:t xml:space="preserve">, the </w:t>
      </w:r>
      <w:r w:rsidR="00557F65" w:rsidRPr="00244C9C">
        <w:rPr>
          <w:b/>
          <w:i/>
        </w:rPr>
        <w:t>team role theory by Belbin</w:t>
      </w:r>
      <w:r w:rsidR="00557F65" w:rsidRPr="00244C9C">
        <w:t xml:space="preserve"> might be important. Meredith Belbin developed it in 1981, trying to understand the hidden nuances of </w:t>
      </w:r>
      <w:r w:rsidRPr="00244C9C">
        <w:t>proper</w:t>
      </w:r>
      <w:r w:rsidR="00557F65" w:rsidRPr="00244C9C">
        <w:t xml:space="preserve"> functioning of team and groups. </w:t>
      </w:r>
      <w:r w:rsidRPr="00244C9C">
        <w:t>He</w:t>
      </w:r>
      <w:r w:rsidR="00557F65" w:rsidRPr="00244C9C">
        <w:t xml:space="preserve"> identified </w:t>
      </w:r>
      <w:r w:rsidRPr="00244C9C">
        <w:t>that</w:t>
      </w:r>
      <w:r w:rsidR="00557F65" w:rsidRPr="00244C9C">
        <w:t xml:space="preserve"> people have varying nature an</w:t>
      </w:r>
      <w:r w:rsidRPr="00244C9C">
        <w:t xml:space="preserve">d set of skills and competences. Their personality characteristics also differ largely, and it becomes difficult to accustom to the same. He therefore came up with nine team roles, describing their varying degrees of strengths and characteristics. In the first place, he identified the </w:t>
      </w:r>
      <w:r w:rsidRPr="00351A04">
        <w:rPr>
          <w:b/>
          <w:i/>
        </w:rPr>
        <w:t>action-oriented roles</w:t>
      </w:r>
      <w:r w:rsidRPr="00244C9C">
        <w:t>. The shaper is the one trying to enhance the driving force and overcome obstacles in the way of wo</w:t>
      </w:r>
      <w:r w:rsidR="00244C9C">
        <w:t>r</w:t>
      </w:r>
      <w:r w:rsidRPr="00244C9C">
        <w:t>k</w:t>
      </w:r>
      <w:r w:rsidR="00244C9C">
        <w:t xml:space="preserve"> (</w:t>
      </w:r>
      <w:r w:rsidR="00244C9C">
        <w:rPr>
          <w:shd w:val="clear" w:color="auto" w:fill="FFFFFF"/>
        </w:rPr>
        <w:t>LI</w:t>
      </w:r>
      <w:r w:rsidR="00244C9C">
        <w:t xml:space="preserve"> </w:t>
      </w:r>
      <w:r w:rsidR="00244C9C">
        <w:rPr>
          <w:i/>
        </w:rPr>
        <w:t>et al.</w:t>
      </w:r>
      <w:r w:rsidR="00244C9C">
        <w:t xml:space="preserve">, </w:t>
      </w:r>
      <w:r w:rsidR="00244C9C">
        <w:rPr>
          <w:shd w:val="clear" w:color="auto" w:fill="FFFFFF"/>
        </w:rPr>
        <w:t>2018</w:t>
      </w:r>
      <w:r w:rsidR="00244C9C">
        <w:t>)</w:t>
      </w:r>
      <w:r w:rsidRPr="00244C9C">
        <w:t>. The implementer is responsible for turning thoughts into actions, and the completer-finisher monitors the work structure to spot errors. These people are responsible for working towards the actual task.</w:t>
      </w:r>
    </w:p>
    <w:p w14:paraId="0E3556D9" w14:textId="1D0E6215" w:rsidR="0025252C" w:rsidRPr="00244C9C" w:rsidRDefault="0025252C" w:rsidP="00B06940">
      <w:r w:rsidRPr="00244C9C">
        <w:t xml:space="preserve">The </w:t>
      </w:r>
      <w:r w:rsidR="000400FF" w:rsidRPr="00351A04">
        <w:rPr>
          <w:b/>
          <w:i/>
        </w:rPr>
        <w:t>people-oriented</w:t>
      </w:r>
      <w:r w:rsidRPr="00351A04">
        <w:rPr>
          <w:b/>
          <w:i/>
        </w:rPr>
        <w:t xml:space="preserve"> roles</w:t>
      </w:r>
      <w:r w:rsidRPr="00244C9C">
        <w:t xml:space="preserve"> come next. In this, the coordinator is responsible for interacting with the team and clarifying the various roles and duties. The team worker needs to be cooperative, </w:t>
      </w:r>
      <w:r w:rsidRPr="00244C9C">
        <w:lastRenderedPageBreak/>
        <w:t xml:space="preserve">actively listen, and avoid conflicts in the workflow. The resource investigator, on the other hand, uses interpersonal skills to communicate with the team, develop contacts, and look for the right opportunities. </w:t>
      </w:r>
      <w:r w:rsidR="000733E7" w:rsidRPr="00244C9C">
        <w:t>Finally, Belbin comes up with the thought-oriented roles. Plant is the role for creative and imaginative member, responsible for solving crucial problems. The monitor-evaluator, on the other hand, remains responsible for monitoring all the possible options and strategising the most important ones</w:t>
      </w:r>
      <w:r w:rsidR="00351A04">
        <w:t xml:space="preserve"> (</w:t>
      </w:r>
      <w:r w:rsidR="00351A04">
        <w:rPr>
          <w:shd w:val="clear" w:color="auto" w:fill="FFFFFF"/>
        </w:rPr>
        <w:t>Murawiński</w:t>
      </w:r>
      <w:r w:rsidR="00351A04">
        <w:t xml:space="preserve">, </w:t>
      </w:r>
      <w:r w:rsidR="00351A04">
        <w:rPr>
          <w:shd w:val="clear" w:color="auto" w:fill="FFFFFF"/>
        </w:rPr>
        <w:t>2017</w:t>
      </w:r>
      <w:r w:rsidR="00351A04">
        <w:t>)</w:t>
      </w:r>
      <w:r w:rsidR="000733E7" w:rsidRPr="00244C9C">
        <w:t xml:space="preserve">. The specialist, finally, are the dedicated and self-directing individuals providing knowledge and skills. Therefore, while allocating work, the leader might use this theory for being able to divide the work effectively based on the skills and competences of the employees. </w:t>
      </w:r>
    </w:p>
    <w:p w14:paraId="2F516D78" w14:textId="77777777" w:rsidR="0005489A" w:rsidRPr="00244C9C" w:rsidRDefault="00676AB9" w:rsidP="00B06940">
      <w:r w:rsidRPr="00244C9C">
        <w:t xml:space="preserve">In context to </w:t>
      </w:r>
      <w:r w:rsidRPr="00802C24">
        <w:rPr>
          <w:b/>
          <w:i/>
        </w:rPr>
        <w:t>Tesco</w:t>
      </w:r>
      <w:r w:rsidRPr="00244C9C">
        <w:t xml:space="preserve">, it might be observed that the huge infrastructure requires effective team working in order to succeed. It has a </w:t>
      </w:r>
      <w:r w:rsidRPr="00802C24">
        <w:rPr>
          <w:b/>
          <w:i/>
        </w:rPr>
        <w:t>Group Strategy te</w:t>
      </w:r>
      <w:r w:rsidR="007F4327" w:rsidRPr="00802C24">
        <w:rPr>
          <w:b/>
          <w:i/>
        </w:rPr>
        <w:t>a</w:t>
      </w:r>
      <w:r w:rsidRPr="00802C24">
        <w:rPr>
          <w:b/>
          <w:i/>
        </w:rPr>
        <w:t>m</w:t>
      </w:r>
      <w:r w:rsidRPr="00244C9C">
        <w:t xml:space="preserve"> responsible for looking after the team roles and activities within the company. Apart from this, major important strategic questions are part of this. The team members of this department have the role of scanning all the strategic questions in the corporate, country or business unit levels of Tesco. The majority of the strategising decisions are made within this department</w:t>
      </w:r>
      <w:r w:rsidR="00802C24">
        <w:t xml:space="preserve"> (</w:t>
      </w:r>
      <w:r w:rsidR="00802C24">
        <w:rPr>
          <w:shd w:val="clear" w:color="auto" w:fill="FFFFFF"/>
        </w:rPr>
        <w:t>Johnson</w:t>
      </w:r>
      <w:r w:rsidR="00802C24">
        <w:t xml:space="preserve"> </w:t>
      </w:r>
      <w:r w:rsidR="00802C24">
        <w:rPr>
          <w:i/>
        </w:rPr>
        <w:t>et al.</w:t>
      </w:r>
      <w:r w:rsidR="00802C24">
        <w:t xml:space="preserve">, </w:t>
      </w:r>
      <w:r w:rsidR="00802C24">
        <w:rPr>
          <w:shd w:val="clear" w:color="auto" w:fill="FFFFFF"/>
        </w:rPr>
        <w:t>2018</w:t>
      </w:r>
      <w:r w:rsidR="00802C24">
        <w:t>)</w:t>
      </w:r>
      <w:r w:rsidRPr="00244C9C">
        <w:t xml:space="preserve">. Therefore, it might be observed that the company attaches much significance to the </w:t>
      </w:r>
      <w:r w:rsidR="0005489A" w:rsidRPr="00244C9C">
        <w:t xml:space="preserve">concept of team working. </w:t>
      </w:r>
    </w:p>
    <w:p w14:paraId="61E155A1" w14:textId="77777777" w:rsidR="000733E7" w:rsidRDefault="0005489A" w:rsidP="00B06940">
      <w:r w:rsidRPr="00244C9C">
        <w:t xml:space="preserve">They might use the </w:t>
      </w:r>
      <w:r w:rsidRPr="00802C24">
        <w:rPr>
          <w:b/>
          <w:i/>
        </w:rPr>
        <w:t>Belbin team role theory</w:t>
      </w:r>
      <w:r w:rsidRPr="00244C9C">
        <w:t xml:space="preserve"> for dividing work effectively among the members. In this context, they need to understand firstly the skills and competences of the members by scanning their behaviour and perceptions. The leaders might interact with the members and try to understand the roles suitable for them. </w:t>
      </w:r>
      <w:r w:rsidR="006C5B6A" w:rsidRPr="00244C9C">
        <w:t>This</w:t>
      </w:r>
      <w:r w:rsidRPr="00244C9C">
        <w:t xml:space="preserve"> way, the team tasks might become </w:t>
      </w:r>
      <w:r w:rsidR="006C5B6A" w:rsidRPr="00244C9C">
        <w:t xml:space="preserve">more </w:t>
      </w:r>
      <w:r w:rsidRPr="00244C9C">
        <w:t xml:space="preserve">successful once the </w:t>
      </w:r>
      <w:r w:rsidR="006C5B6A" w:rsidRPr="00244C9C">
        <w:t xml:space="preserve">employees get the work suitable for them and engage in cooperative activities in order to work towards the same. </w:t>
      </w:r>
    </w:p>
    <w:p w14:paraId="1C9EF4CE" w14:textId="77777777" w:rsidR="00E27CBC" w:rsidRDefault="00E27CBC" w:rsidP="00E27CBC">
      <w:pPr>
        <w:keepNext/>
        <w:jc w:val="center"/>
      </w:pPr>
      <w:r>
        <w:rPr>
          <w:noProof/>
          <w:lang w:val="en-IN" w:eastAsia="en-IN"/>
        </w:rPr>
        <w:lastRenderedPageBreak/>
        <w:drawing>
          <wp:inline distT="0" distB="0" distL="0" distR="0" wp14:anchorId="2A3DC148" wp14:editId="1E2C9E9B">
            <wp:extent cx="4059969" cy="3123053"/>
            <wp:effectExtent l="38100" t="57150" r="111981" b="96397"/>
            <wp:docPr id="5" name="Picture 4" descr="team-rol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eam-roles.png"/>
                    <pic:cNvPicPr/>
                  </pic:nvPicPr>
                  <pic:blipFill>
                    <a:blip r:embed="rId11"/>
                    <a:stretch>
                      <a:fillRect/>
                    </a:stretch>
                  </pic:blipFill>
                  <pic:spPr>
                    <a:xfrm>
                      <a:off x="0" y="0"/>
                      <a:ext cx="4059969" cy="312305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9224B38" w14:textId="77777777" w:rsidR="00E27CBC" w:rsidRDefault="00E27CBC" w:rsidP="00E27CBC">
      <w:pPr>
        <w:jc w:val="center"/>
        <w:rPr>
          <w:b/>
        </w:rPr>
      </w:pPr>
      <w:r w:rsidRPr="00E27CBC">
        <w:rPr>
          <w:b/>
        </w:rPr>
        <w:t xml:space="preserve">Figure </w:t>
      </w:r>
      <w:r w:rsidRPr="00E27CBC">
        <w:rPr>
          <w:b/>
        </w:rPr>
        <w:fldChar w:fldCharType="begin"/>
      </w:r>
      <w:r w:rsidRPr="00E27CBC">
        <w:rPr>
          <w:b/>
        </w:rPr>
        <w:instrText xml:space="preserve"> SEQ Figure \* ARABIC </w:instrText>
      </w:r>
      <w:r w:rsidRPr="00E27CBC">
        <w:rPr>
          <w:b/>
        </w:rPr>
        <w:fldChar w:fldCharType="separate"/>
      </w:r>
      <w:r w:rsidR="009D70D1">
        <w:rPr>
          <w:b/>
          <w:noProof/>
        </w:rPr>
        <w:t>3</w:t>
      </w:r>
      <w:r w:rsidRPr="00E27CBC">
        <w:rPr>
          <w:b/>
        </w:rPr>
        <w:fldChar w:fldCharType="end"/>
      </w:r>
      <w:r w:rsidRPr="00E27CBC">
        <w:rPr>
          <w:b/>
        </w:rPr>
        <w:t>: Belbin team role theory</w:t>
      </w:r>
    </w:p>
    <w:p w14:paraId="53AC68A7" w14:textId="77777777" w:rsidR="00E27CBC" w:rsidRPr="00E27CBC" w:rsidRDefault="009D70D1" w:rsidP="009D70D1">
      <w:pPr>
        <w:jc w:val="center"/>
      </w:pPr>
      <w:r>
        <w:t xml:space="preserve">(Source: </w:t>
      </w:r>
      <w:r>
        <w:rPr>
          <w:shd w:val="clear" w:color="auto" w:fill="FFFFFF"/>
        </w:rPr>
        <w:t>Johnson</w:t>
      </w:r>
      <w:r>
        <w:t xml:space="preserve"> </w:t>
      </w:r>
      <w:r>
        <w:rPr>
          <w:i/>
        </w:rPr>
        <w:t>et al.</w:t>
      </w:r>
      <w:r>
        <w:t xml:space="preserve">, </w:t>
      </w:r>
      <w:r>
        <w:rPr>
          <w:shd w:val="clear" w:color="auto" w:fill="FFFFFF"/>
        </w:rPr>
        <w:t>2018</w:t>
      </w:r>
      <w:r>
        <w:t>)</w:t>
      </w:r>
    </w:p>
    <w:p w14:paraId="1837A92F" w14:textId="77777777" w:rsidR="006C5B6A" w:rsidRDefault="006C5B6A" w:rsidP="00B06940">
      <w:r w:rsidRPr="00802C24">
        <w:rPr>
          <w:b/>
          <w:i/>
        </w:rPr>
        <w:t>Team development</w:t>
      </w:r>
      <w:r w:rsidRPr="00244C9C">
        <w:t xml:space="preserve"> is also an important part of teamwork, depending upon the behaviour and perceptions of the team members. In this context, the </w:t>
      </w:r>
      <w:r w:rsidRPr="00802C24">
        <w:rPr>
          <w:b/>
          <w:i/>
        </w:rPr>
        <w:t>team development theory</w:t>
      </w:r>
      <w:r w:rsidRPr="00244C9C">
        <w:t xml:space="preserve"> by Bruce </w:t>
      </w:r>
      <w:r w:rsidRPr="00802C24">
        <w:rPr>
          <w:b/>
          <w:i/>
        </w:rPr>
        <w:t>Tuckman</w:t>
      </w:r>
      <w:r w:rsidRPr="00244C9C">
        <w:t xml:space="preserve"> might be explored. He came up with the same in 1965, and </w:t>
      </w:r>
      <w:r w:rsidR="005D0E3F" w:rsidRPr="00244C9C">
        <w:t>indentified</w:t>
      </w:r>
      <w:r w:rsidRPr="00244C9C">
        <w:t xml:space="preserve"> about five stages in the </w:t>
      </w:r>
      <w:r w:rsidR="005D0E3F" w:rsidRPr="00244C9C">
        <w:t>process</w:t>
      </w:r>
      <w:r w:rsidRPr="00244C9C">
        <w:t xml:space="preserve"> </w:t>
      </w:r>
      <w:r w:rsidR="005D0E3F" w:rsidRPr="00244C9C">
        <w:t>of</w:t>
      </w:r>
      <w:r w:rsidRPr="00244C9C">
        <w:t xml:space="preserve"> </w:t>
      </w:r>
      <w:r w:rsidR="005D0E3F" w:rsidRPr="00244C9C">
        <w:t xml:space="preserve">effective team and working on the same. </w:t>
      </w:r>
      <w:r w:rsidR="00FB0825" w:rsidRPr="00244C9C">
        <w:t>The</w:t>
      </w:r>
      <w:r w:rsidR="005D0E3F" w:rsidRPr="00244C9C">
        <w:t xml:space="preserve"> </w:t>
      </w:r>
      <w:r w:rsidR="00FB0825" w:rsidRPr="00244C9C">
        <w:t>first</w:t>
      </w:r>
      <w:r w:rsidR="005D0E3F" w:rsidRPr="00244C9C">
        <w:t xml:space="preserve"> stage is that of </w:t>
      </w:r>
      <w:r w:rsidR="005D0E3F" w:rsidRPr="00802C24">
        <w:rPr>
          <w:b/>
          <w:i/>
        </w:rPr>
        <w:t>forming</w:t>
      </w:r>
      <w:r w:rsidR="005D0E3F" w:rsidRPr="00244C9C">
        <w:t xml:space="preserve">, whereby the </w:t>
      </w:r>
      <w:r w:rsidR="00FB0825" w:rsidRPr="00244C9C">
        <w:t>leader is developing the team</w:t>
      </w:r>
      <w:r w:rsidR="00802C24">
        <w:t xml:space="preserve"> (</w:t>
      </w:r>
      <w:r w:rsidR="00802C24">
        <w:rPr>
          <w:shd w:val="clear" w:color="auto" w:fill="FFFFFF"/>
        </w:rPr>
        <w:t>Largent</w:t>
      </w:r>
      <w:r w:rsidR="00802C24">
        <w:t xml:space="preserve">, </w:t>
      </w:r>
      <w:r w:rsidR="00802C24">
        <w:rPr>
          <w:shd w:val="clear" w:color="auto" w:fill="FFFFFF"/>
        </w:rPr>
        <w:t>2016</w:t>
      </w:r>
      <w:r w:rsidR="00802C24">
        <w:t>)</w:t>
      </w:r>
      <w:r w:rsidR="00FB0825" w:rsidRPr="00244C9C">
        <w:t xml:space="preserve">. In this stage, the members are highly dependent on the leaders and expect them to guide regarding the workflow. The roles and duties are also unclear. The second stage is termed </w:t>
      </w:r>
      <w:r w:rsidR="00FB0825" w:rsidRPr="00802C24">
        <w:rPr>
          <w:b/>
          <w:i/>
        </w:rPr>
        <w:t>storming</w:t>
      </w:r>
      <w:r w:rsidR="00FB0825" w:rsidRPr="00244C9C">
        <w:t xml:space="preserve">. The strategies at a developmental stage, and a lack of agreements might be observed in this case. The roles and duties are clearer but the line of authority remains under uncertainties. </w:t>
      </w:r>
    </w:p>
    <w:p w14:paraId="2A6233BC" w14:textId="77777777" w:rsidR="009D70D1" w:rsidRDefault="009D70D1" w:rsidP="009D70D1">
      <w:pPr>
        <w:keepNext/>
        <w:jc w:val="center"/>
      </w:pPr>
      <w:r>
        <w:rPr>
          <w:noProof/>
          <w:lang w:val="en-IN" w:eastAsia="en-IN"/>
        </w:rPr>
        <w:lastRenderedPageBreak/>
        <w:drawing>
          <wp:inline distT="0" distB="0" distL="0" distR="0" wp14:anchorId="30CD63AC" wp14:editId="52757C46">
            <wp:extent cx="4886905" cy="2465903"/>
            <wp:effectExtent l="38100" t="57150" r="123245" b="86797"/>
            <wp:docPr id="7" name="Picture 6" descr="Graffius-Performing-v2019-H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raffius-Performing-v2019-HR.jpg"/>
                    <pic:cNvPicPr/>
                  </pic:nvPicPr>
                  <pic:blipFill>
                    <a:blip r:embed="rId12" cstate="print"/>
                    <a:stretch>
                      <a:fillRect/>
                    </a:stretch>
                  </pic:blipFill>
                  <pic:spPr>
                    <a:xfrm>
                      <a:off x="0" y="0"/>
                      <a:ext cx="4889290" cy="246710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4678DF7" w14:textId="77777777" w:rsidR="009D70D1" w:rsidRDefault="009D70D1" w:rsidP="009D70D1">
      <w:pPr>
        <w:jc w:val="center"/>
        <w:rPr>
          <w:b/>
        </w:rPr>
      </w:pPr>
      <w:r w:rsidRPr="009D70D1">
        <w:rPr>
          <w:b/>
        </w:rPr>
        <w:t xml:space="preserve">Figure </w:t>
      </w:r>
      <w:r w:rsidRPr="009D70D1">
        <w:rPr>
          <w:b/>
        </w:rPr>
        <w:fldChar w:fldCharType="begin"/>
      </w:r>
      <w:r w:rsidRPr="009D70D1">
        <w:rPr>
          <w:b/>
        </w:rPr>
        <w:instrText xml:space="preserve"> SEQ Figure \* ARABIC </w:instrText>
      </w:r>
      <w:r w:rsidRPr="009D70D1">
        <w:rPr>
          <w:b/>
        </w:rPr>
        <w:fldChar w:fldCharType="separate"/>
      </w:r>
      <w:r w:rsidRPr="009D70D1">
        <w:rPr>
          <w:b/>
          <w:noProof/>
        </w:rPr>
        <w:t>4</w:t>
      </w:r>
      <w:r w:rsidRPr="009D70D1">
        <w:rPr>
          <w:b/>
        </w:rPr>
        <w:fldChar w:fldCharType="end"/>
      </w:r>
      <w:r w:rsidRPr="009D70D1">
        <w:rPr>
          <w:b/>
        </w:rPr>
        <w:t>: Team development stages</w:t>
      </w:r>
    </w:p>
    <w:p w14:paraId="63BDE7F6" w14:textId="77777777" w:rsidR="009D70D1" w:rsidRPr="009D70D1" w:rsidRDefault="009D70D1" w:rsidP="009D70D1">
      <w:pPr>
        <w:jc w:val="center"/>
      </w:pPr>
      <w:r>
        <w:t xml:space="preserve">(Source: </w:t>
      </w:r>
      <w:r>
        <w:rPr>
          <w:shd w:val="clear" w:color="auto" w:fill="FFFFFF"/>
        </w:rPr>
        <w:t>Largent</w:t>
      </w:r>
      <w:r>
        <w:t xml:space="preserve">, </w:t>
      </w:r>
      <w:r>
        <w:rPr>
          <w:shd w:val="clear" w:color="auto" w:fill="FFFFFF"/>
        </w:rPr>
        <w:t>2016</w:t>
      </w:r>
      <w:r>
        <w:t>)</w:t>
      </w:r>
    </w:p>
    <w:p w14:paraId="0778C128" w14:textId="77777777" w:rsidR="00FB0825" w:rsidRPr="00244C9C" w:rsidRDefault="00D01FB0" w:rsidP="00B06940">
      <w:r w:rsidRPr="00244C9C">
        <w:t xml:space="preserve">The third stage is that of </w:t>
      </w:r>
      <w:r w:rsidRPr="00802C24">
        <w:rPr>
          <w:b/>
          <w:i/>
        </w:rPr>
        <w:t>norming</w:t>
      </w:r>
      <w:r w:rsidRPr="00244C9C">
        <w:t xml:space="preserve">. </w:t>
      </w:r>
      <w:r w:rsidR="00D26B2E" w:rsidRPr="00244C9C">
        <w:t>In</w:t>
      </w:r>
      <w:r w:rsidRPr="00244C9C">
        <w:t xml:space="preserve"> this stage, the team members successfully negotiate and open up. </w:t>
      </w:r>
      <w:r w:rsidR="00D26B2E" w:rsidRPr="00244C9C">
        <w:t>Agreements</w:t>
      </w:r>
      <w:r w:rsidRPr="00244C9C">
        <w:t xml:space="preserve"> and healthy exchange </w:t>
      </w:r>
      <w:r w:rsidR="00D26B2E" w:rsidRPr="00244C9C">
        <w:t>in</w:t>
      </w:r>
      <w:r w:rsidRPr="00244C9C">
        <w:t xml:space="preserve"> opinions is a major feature of this stage. </w:t>
      </w:r>
      <w:r w:rsidR="00D26B2E" w:rsidRPr="00244C9C">
        <w:t>The</w:t>
      </w:r>
      <w:r w:rsidRPr="00244C9C">
        <w:t xml:space="preserve"> line of </w:t>
      </w:r>
      <w:r w:rsidR="00D26B2E" w:rsidRPr="00244C9C">
        <w:t>authority</w:t>
      </w:r>
      <w:r w:rsidRPr="00244C9C">
        <w:t xml:space="preserve"> is also clearer as the team </w:t>
      </w:r>
      <w:r w:rsidR="00D26B2E" w:rsidRPr="00244C9C">
        <w:t>respects</w:t>
      </w:r>
      <w:r w:rsidRPr="00244C9C">
        <w:t xml:space="preserve"> the leader and collectively makes big decisions </w:t>
      </w:r>
      <w:r w:rsidR="00D26B2E" w:rsidRPr="00244C9C">
        <w:t xml:space="preserve">for the team. The fourth stage refers to </w:t>
      </w:r>
      <w:r w:rsidR="00D26B2E" w:rsidRPr="00802C24">
        <w:rPr>
          <w:b/>
          <w:i/>
        </w:rPr>
        <w:t>performing</w:t>
      </w:r>
      <w:r w:rsidR="00D26B2E" w:rsidRPr="00244C9C">
        <w:t>. In this stage, the team members are aware in terms of strategy and share the similar vision with that of the organisation</w:t>
      </w:r>
      <w:r w:rsidR="00802C24">
        <w:t xml:space="preserve"> (</w:t>
      </w:r>
      <w:r w:rsidR="00802C24">
        <w:rPr>
          <w:shd w:val="clear" w:color="auto" w:fill="FFFFFF"/>
        </w:rPr>
        <w:t>Natvig</w:t>
      </w:r>
      <w:r w:rsidR="00802C24">
        <w:t xml:space="preserve"> </w:t>
      </w:r>
      <w:r w:rsidR="00802C24">
        <w:rPr>
          <w:shd w:val="clear" w:color="auto" w:fill="FFFFFF"/>
        </w:rPr>
        <w:t>and Stark</w:t>
      </w:r>
      <w:r w:rsidR="00802C24">
        <w:t xml:space="preserve">, </w:t>
      </w:r>
      <w:r w:rsidR="00802C24">
        <w:rPr>
          <w:shd w:val="clear" w:color="auto" w:fill="FFFFFF"/>
        </w:rPr>
        <w:t>2016</w:t>
      </w:r>
      <w:r w:rsidR="00802C24">
        <w:t>)</w:t>
      </w:r>
      <w:r w:rsidR="00D26B2E" w:rsidRPr="00244C9C">
        <w:t xml:space="preserve">. Although there are disagreements and differences of opinions, the employees are able to resolve the same. </w:t>
      </w:r>
      <w:r w:rsidR="00A77E60" w:rsidRPr="00244C9C">
        <w:t xml:space="preserve">Team members are able to look after each other and become independent of the leaders. The final stage is that of </w:t>
      </w:r>
      <w:r w:rsidR="00A77E60" w:rsidRPr="00802C24">
        <w:rPr>
          <w:b/>
          <w:i/>
        </w:rPr>
        <w:t>adjourning</w:t>
      </w:r>
      <w:r w:rsidR="00A77E60" w:rsidRPr="00244C9C">
        <w:t xml:space="preserve">. In this phase, the team breaks up after completing the task. </w:t>
      </w:r>
    </w:p>
    <w:p w14:paraId="3E96C784" w14:textId="77777777" w:rsidR="00A77E60" w:rsidRPr="00244C9C" w:rsidRDefault="00A96C45" w:rsidP="00B06940">
      <w:r w:rsidRPr="00244C9C">
        <w:t>Therefore</w:t>
      </w:r>
      <w:r w:rsidR="00A77E60" w:rsidRPr="00244C9C">
        <w:t xml:space="preserve">, the team of Tesco might use the </w:t>
      </w:r>
      <w:r w:rsidRPr="00244C9C">
        <w:t xml:space="preserve">two theories to be able to manage their teams effectively. Since it is a large sector organisation, it might require developing teams and working with the same. Using the team development theory, they might be able to undertake the right strategies in terms of their work </w:t>
      </w:r>
      <w:r w:rsidR="008E5CBF" w:rsidRPr="00244C9C">
        <w:t>structure</w:t>
      </w:r>
      <w:r w:rsidRPr="00244C9C">
        <w:t xml:space="preserve">. </w:t>
      </w:r>
      <w:r w:rsidR="008E5CBF" w:rsidRPr="00244C9C">
        <w:t>This</w:t>
      </w:r>
      <w:r w:rsidRPr="00244C9C">
        <w:t xml:space="preserve"> way, the company might develop in course of time and </w:t>
      </w:r>
      <w:r w:rsidR="008E5CBF" w:rsidRPr="00244C9C">
        <w:t>improve the quality of their team working. The leaders need to keep context with the members and conduct regular team meetings to understand the changes in their behaviour and perceptions. The development of the company and its work structure therefore largely depends upon the improvement in team working.</w:t>
      </w:r>
    </w:p>
    <w:p w14:paraId="3970DE55" w14:textId="77777777" w:rsidR="00BA0F3A" w:rsidRPr="00244C9C" w:rsidRDefault="00BA0F3A" w:rsidP="00B06940">
      <w:pPr>
        <w:rPr>
          <w:b/>
        </w:rPr>
      </w:pPr>
      <w:r w:rsidRPr="00244C9C">
        <w:rPr>
          <w:b/>
        </w:rPr>
        <w:lastRenderedPageBreak/>
        <w:t>Motivation and perception</w:t>
      </w:r>
      <w:r w:rsidR="00813D9F" w:rsidRPr="00244C9C">
        <w:rPr>
          <w:b/>
        </w:rPr>
        <w:t xml:space="preserve"> </w:t>
      </w:r>
    </w:p>
    <w:p w14:paraId="3A0E3261" w14:textId="77777777" w:rsidR="00244C9C" w:rsidRPr="00244C9C" w:rsidRDefault="00244C9C" w:rsidP="00244C9C">
      <w:r w:rsidRPr="00244C9C">
        <w:rPr>
          <w:b/>
          <w:i/>
        </w:rPr>
        <w:t>Motivation</w:t>
      </w:r>
      <w:r w:rsidRPr="00244C9C">
        <w:t xml:space="preserve"> is the feeling or desire that motivates a person to fulfil different kinds of targets within a specific period. It even helps to attain better success in life. </w:t>
      </w:r>
      <w:r w:rsidRPr="00244C9C">
        <w:rPr>
          <w:b/>
          <w:i/>
        </w:rPr>
        <w:t>Perception</w:t>
      </w:r>
      <w:r w:rsidRPr="00244C9C">
        <w:t xml:space="preserve"> along with good motivation increases the efficiency, performance, and productivity of a person in the personal and professional life. Good perception while aiming to accomplish different needs and desires feels happy and confident to develop and manage good relationship with others resulting in improving better work and personal life. </w:t>
      </w:r>
    </w:p>
    <w:p w14:paraId="4DAF825D" w14:textId="586E104E" w:rsidR="00244C9C" w:rsidRPr="00244C9C" w:rsidRDefault="00244C9C" w:rsidP="00244C9C">
      <w:r w:rsidRPr="00244C9C">
        <w:t xml:space="preserve">The </w:t>
      </w:r>
      <w:r w:rsidRPr="00244C9C">
        <w:rPr>
          <w:b/>
          <w:i/>
        </w:rPr>
        <w:t>Hierarchy of Needs</w:t>
      </w:r>
      <w:r w:rsidRPr="00244C9C">
        <w:t xml:space="preserve"> is a motivational theory of Maslow defines about various important needs, which motivate a person to work hard and attain better progress in life by handling different kinds of circumstances. In short, a person gives his or her best to fulfil both the deficiency and basic and growth or advanced needs to achieve better growth in life. The basic needs are psychological, safety and social needs that help a person to improve the personal life while maintaining good relations with others. The advanced needs such as self-esteem and </w:t>
      </w:r>
      <w:r w:rsidR="000400FF" w:rsidRPr="00244C9C">
        <w:t>self-actualisation</w:t>
      </w:r>
      <w:r w:rsidRPr="00244C9C">
        <w:t xml:space="preserve"> needs help a person to achieve better opportunities in the professional life by learning and implementing various types of skills and ideas. </w:t>
      </w:r>
    </w:p>
    <w:p w14:paraId="6128FC6E" w14:textId="390772C3" w:rsidR="00244C9C" w:rsidRPr="00244C9C" w:rsidRDefault="00244C9C" w:rsidP="00244C9C">
      <w:r w:rsidRPr="00244C9C">
        <w:t xml:space="preserve">The TESCO management ensures to satisfy various </w:t>
      </w:r>
      <w:r w:rsidRPr="00244C9C">
        <w:rPr>
          <w:b/>
          <w:i/>
        </w:rPr>
        <w:t>psychological needs</w:t>
      </w:r>
      <w:r w:rsidRPr="00244C9C">
        <w:t xml:space="preserve"> by providing different kinds of facilities such as wages, good job culture and so on to the staffs resulting in increasing better progress in the competitive life. These facilities help the staffs not only to improve their lifestyle but also help them to protect themselves from any kind of problems as well.  The safety and security needs are also essential for the betterment of the staffs. The TESCO staffs with the help of good training, learning and development skills achieve better proficiency in the professional resulting in increasing profitability and sustainability in the market. The </w:t>
      </w:r>
      <w:r w:rsidRPr="00244C9C">
        <w:rPr>
          <w:b/>
          <w:i/>
        </w:rPr>
        <w:t>safety and security measures</w:t>
      </w:r>
      <w:r w:rsidRPr="00244C9C">
        <w:t xml:space="preserve"> of the TESCO are good which motivates the staffs to give their best and fulfil the responsibilities successfully. The </w:t>
      </w:r>
      <w:r w:rsidRPr="00244C9C">
        <w:rPr>
          <w:b/>
          <w:i/>
        </w:rPr>
        <w:t>social needs</w:t>
      </w:r>
      <w:r w:rsidRPr="00244C9C">
        <w:t xml:space="preserve"> </w:t>
      </w:r>
      <w:r w:rsidR="000400FF" w:rsidRPr="00244C9C">
        <w:t>make</w:t>
      </w:r>
      <w:r w:rsidRPr="00244C9C">
        <w:t xml:space="preserve"> a person mentally strong to perform better by making good relationship with the employees resulting in improving better productivity. In TESCO, the staffs work nicely by better cooperation and coordination leading to creating better relationship with each other. </w:t>
      </w:r>
    </w:p>
    <w:p w14:paraId="7C68EF35" w14:textId="77777777" w:rsidR="00244C9C" w:rsidRPr="00244C9C" w:rsidRDefault="00244C9C" w:rsidP="00244C9C">
      <w:pPr>
        <w:keepNext/>
        <w:jc w:val="center"/>
      </w:pPr>
      <w:r w:rsidRPr="00244C9C">
        <w:rPr>
          <w:noProof/>
          <w:lang w:val="en-IN" w:eastAsia="en-IN"/>
        </w:rPr>
        <w:lastRenderedPageBreak/>
        <w:drawing>
          <wp:inline distT="0" distB="0" distL="0" distR="0" wp14:anchorId="002D6B84" wp14:editId="69825183">
            <wp:extent cx="5943600" cy="2377410"/>
            <wp:effectExtent l="38100" t="57150" r="114300" b="99090"/>
            <wp:docPr id="1" name="Picture 2" descr="Maslo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aslow.jpg"/>
                    <pic:cNvPicPr/>
                  </pic:nvPicPr>
                  <pic:blipFill>
                    <a:blip r:embed="rId13"/>
                    <a:stretch>
                      <a:fillRect/>
                    </a:stretch>
                  </pic:blipFill>
                  <pic:spPr>
                    <a:xfrm>
                      <a:off x="0" y="0"/>
                      <a:ext cx="5943600" cy="23774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0ADCFFE" w14:textId="77777777" w:rsidR="00244C9C" w:rsidRPr="00244C9C" w:rsidRDefault="00244C9C" w:rsidP="00244C9C">
      <w:pPr>
        <w:jc w:val="center"/>
        <w:rPr>
          <w:b/>
        </w:rPr>
      </w:pPr>
      <w:r w:rsidRPr="00244C9C">
        <w:rPr>
          <w:b/>
        </w:rPr>
        <w:t xml:space="preserve">Figure </w:t>
      </w:r>
      <w:r w:rsidRPr="00244C9C">
        <w:rPr>
          <w:b/>
        </w:rPr>
        <w:fldChar w:fldCharType="begin"/>
      </w:r>
      <w:r w:rsidRPr="00244C9C">
        <w:rPr>
          <w:b/>
        </w:rPr>
        <w:instrText xml:space="preserve"> SEQ Figure \* ARABIC </w:instrText>
      </w:r>
      <w:r w:rsidRPr="00244C9C">
        <w:rPr>
          <w:b/>
        </w:rPr>
        <w:fldChar w:fldCharType="separate"/>
      </w:r>
      <w:r w:rsidR="009D70D1">
        <w:rPr>
          <w:b/>
          <w:noProof/>
        </w:rPr>
        <w:t>5</w:t>
      </w:r>
      <w:r w:rsidRPr="00244C9C">
        <w:rPr>
          <w:b/>
        </w:rPr>
        <w:fldChar w:fldCharType="end"/>
      </w:r>
      <w:r w:rsidRPr="00244C9C">
        <w:rPr>
          <w:b/>
        </w:rPr>
        <w:t>: Maslow's Hierarchy of Needs</w:t>
      </w:r>
    </w:p>
    <w:p w14:paraId="07113A57" w14:textId="77777777" w:rsidR="00244C9C" w:rsidRPr="00244C9C" w:rsidRDefault="00244C9C" w:rsidP="00244C9C">
      <w:pPr>
        <w:jc w:val="center"/>
      </w:pPr>
      <w:r w:rsidRPr="00244C9C">
        <w:t xml:space="preserve">(Source:  </w:t>
      </w:r>
      <w:r w:rsidRPr="00244C9C">
        <w:rPr>
          <w:rFonts w:eastAsia="Arial" w:cs="Arial"/>
          <w:color w:val="000000" w:themeColor="text1"/>
          <w:shd w:val="clear" w:color="auto" w:fill="FFFFFF"/>
        </w:rPr>
        <w:t>Singh and Behera, 2016</w:t>
      </w:r>
      <w:r w:rsidRPr="00244C9C">
        <w:t>)</w:t>
      </w:r>
    </w:p>
    <w:p w14:paraId="3AF7C0C5" w14:textId="0BCE6DF2" w:rsidR="00244C9C" w:rsidRPr="00244C9C" w:rsidRDefault="00244C9C" w:rsidP="00244C9C">
      <w:r w:rsidRPr="00244C9C">
        <w:t xml:space="preserve">The </w:t>
      </w:r>
      <w:r w:rsidRPr="00244C9C">
        <w:rPr>
          <w:b/>
          <w:i/>
        </w:rPr>
        <w:t>self-esteem</w:t>
      </w:r>
      <w:r w:rsidRPr="00244C9C">
        <w:t xml:space="preserve"> needs </w:t>
      </w:r>
      <w:r w:rsidR="00080677" w:rsidRPr="00244C9C">
        <w:t>help</w:t>
      </w:r>
      <w:r w:rsidRPr="00244C9C">
        <w:t xml:space="preserve"> a person to behave nicely with others in personal and professional life while earning better recognition, support and respect for successfully completing different types of tasks. In TESCO, </w:t>
      </w:r>
      <w:r w:rsidR="00080677" w:rsidRPr="00244C9C">
        <w:t>staff’s</w:t>
      </w:r>
      <w:r w:rsidRPr="00244C9C">
        <w:t xml:space="preserve"> getter better awards, positions and recognitions for their performance resulting in increasing their commitment level in different types of activities. The </w:t>
      </w:r>
      <w:r w:rsidRPr="00244C9C">
        <w:rPr>
          <w:b/>
          <w:i/>
        </w:rPr>
        <w:t>self-actualisation needs</w:t>
      </w:r>
      <w:r w:rsidRPr="00244C9C">
        <w:t xml:space="preserve"> help a person to attain better success by learning new abilities and knowledge. These needs also help to improve and inherit better skills resulting in inheriting better opportunities for success. TESCO supervises about the needs and issues of the staffs and solve them with better solutions leading to maximising performance and productivity in the competing market (</w:t>
      </w:r>
      <w:r w:rsidRPr="00244C9C">
        <w:rPr>
          <w:rStyle w:val="selectable"/>
          <w:rFonts w:cs="Times New Roman"/>
          <w:color w:val="000000"/>
          <w:szCs w:val="20"/>
        </w:rPr>
        <w:t>tesco-careers.com., 2020.</w:t>
      </w:r>
      <w:r w:rsidRPr="00244C9C">
        <w:t xml:space="preserve">). The </w:t>
      </w:r>
      <w:r w:rsidRPr="00244C9C">
        <w:rPr>
          <w:b/>
          <w:i/>
        </w:rPr>
        <w:t xml:space="preserve">benefit </w:t>
      </w:r>
      <w:r w:rsidRPr="00244C9C">
        <w:t xml:space="preserve">is that TESCO can attain better progress and sustainability by increasing staff proficiency. However, the </w:t>
      </w:r>
      <w:r w:rsidRPr="00244C9C">
        <w:rPr>
          <w:b/>
          <w:i/>
        </w:rPr>
        <w:t xml:space="preserve">weakness </w:t>
      </w:r>
      <w:r w:rsidRPr="00244C9C">
        <w:t>is that since employees are different so it is difficult to satisfy each of them depending on their requirements leading to bad performance for TESCO in the competing world.</w:t>
      </w:r>
    </w:p>
    <w:p w14:paraId="4DAB2300" w14:textId="77777777" w:rsidR="00244C9C" w:rsidRPr="00244C9C" w:rsidRDefault="00244C9C" w:rsidP="00244C9C">
      <w:r w:rsidRPr="00244C9C">
        <w:t xml:space="preserve">The </w:t>
      </w:r>
      <w:r w:rsidRPr="00244C9C">
        <w:rPr>
          <w:b/>
          <w:i/>
        </w:rPr>
        <w:t>Herzberg’s two factors</w:t>
      </w:r>
      <w:r w:rsidRPr="00244C9C">
        <w:t xml:space="preserve"> is another motivational model, which not only maximises the performance level but also improves the perception to handle different things successfully. The theory is also famous as hygiene and motivator theory as the proper execution of it increases the employee satisfaction of an organisation leading to achieving better opportunities in the competing business world. In short, the motivating factors inspire the staffs to increase their </w:t>
      </w:r>
      <w:r w:rsidRPr="00244C9C">
        <w:lastRenderedPageBreak/>
        <w:t>effectiveness and productivity in changing business scenario. However, the in capability to accomplish hygiene aspects minimise the work efficiency and effectiveness of the staffs leading to bad performance of the firm in the market.</w:t>
      </w:r>
    </w:p>
    <w:p w14:paraId="396AA43F" w14:textId="77777777" w:rsidR="00244C9C" w:rsidRPr="00244C9C" w:rsidRDefault="00244C9C" w:rsidP="00244C9C">
      <w:r w:rsidRPr="00244C9C">
        <w:t xml:space="preserve"> The </w:t>
      </w:r>
      <w:r w:rsidRPr="00244C9C">
        <w:rPr>
          <w:b/>
          <w:i/>
        </w:rPr>
        <w:t>motivating factors</w:t>
      </w:r>
      <w:r w:rsidRPr="00244C9C">
        <w:t xml:space="preserve">, which can increase the proficiency of the staffs, are achievement, recognition, work, responsibility, advancement, and growth. The </w:t>
      </w:r>
      <w:r w:rsidRPr="00244C9C">
        <w:rPr>
          <w:b/>
          <w:i/>
        </w:rPr>
        <w:t>hygiene factors</w:t>
      </w:r>
      <w:r w:rsidRPr="00244C9C">
        <w:t xml:space="preserve"> are firm policy, proper supervision, and co-worker relationship, working conditions, salary, and wages which are essential for the betterment of the staffs. The good </w:t>
      </w:r>
      <w:r w:rsidRPr="00244C9C">
        <w:rPr>
          <w:b/>
          <w:i/>
        </w:rPr>
        <w:t>working conditions along with better relationship with the co-workers</w:t>
      </w:r>
      <w:r w:rsidRPr="00244C9C">
        <w:t xml:space="preserve"> increases the performance level of the staffs. In TESCO, the diverse work environment inspires the staffs to give their best by behaving and working nicely with the co-workers. They are able to perform better and accomplish different activities nicely. The good </w:t>
      </w:r>
      <w:r w:rsidRPr="00244C9C">
        <w:rPr>
          <w:b/>
          <w:i/>
        </w:rPr>
        <w:t xml:space="preserve">policies and regulations </w:t>
      </w:r>
      <w:r w:rsidRPr="00244C9C">
        <w:t>create better perception and belief about a firm among the staffs who feel happy and valuable to work hard.</w:t>
      </w:r>
    </w:p>
    <w:p w14:paraId="4B2BD848" w14:textId="77777777" w:rsidR="00244C9C" w:rsidRPr="00244C9C" w:rsidRDefault="00244C9C" w:rsidP="00244C9C">
      <w:pPr>
        <w:keepNext/>
        <w:jc w:val="center"/>
      </w:pPr>
      <w:r w:rsidRPr="00244C9C">
        <w:rPr>
          <w:noProof/>
          <w:lang w:val="en-IN" w:eastAsia="en-IN"/>
        </w:rPr>
        <w:drawing>
          <wp:inline distT="0" distB="0" distL="0" distR="0" wp14:anchorId="477DEF06" wp14:editId="454798A3">
            <wp:extent cx="5943600" cy="3256915"/>
            <wp:effectExtent l="38100" t="57150" r="114300" b="95885"/>
            <wp:docPr id="4" name="Picture 1" descr="HerzbergsTwoFacto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erzbergsTwoFactor.jpg"/>
                    <pic:cNvPicPr/>
                  </pic:nvPicPr>
                  <pic:blipFill>
                    <a:blip r:embed="rId14"/>
                    <a:stretch>
                      <a:fillRect/>
                    </a:stretch>
                  </pic:blipFill>
                  <pic:spPr>
                    <a:xfrm>
                      <a:off x="0" y="0"/>
                      <a:ext cx="5943600" cy="32569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C15225D" w14:textId="77777777" w:rsidR="00244C9C" w:rsidRPr="00244C9C" w:rsidRDefault="00244C9C" w:rsidP="00244C9C">
      <w:pPr>
        <w:jc w:val="center"/>
        <w:rPr>
          <w:b/>
        </w:rPr>
      </w:pPr>
      <w:r w:rsidRPr="00244C9C">
        <w:rPr>
          <w:b/>
        </w:rPr>
        <w:t xml:space="preserve">Figure </w:t>
      </w:r>
      <w:r w:rsidRPr="00244C9C">
        <w:rPr>
          <w:b/>
        </w:rPr>
        <w:fldChar w:fldCharType="begin"/>
      </w:r>
      <w:r w:rsidRPr="00244C9C">
        <w:rPr>
          <w:b/>
        </w:rPr>
        <w:instrText xml:space="preserve"> SEQ Figure \* ARABIC </w:instrText>
      </w:r>
      <w:r w:rsidRPr="00244C9C">
        <w:rPr>
          <w:b/>
        </w:rPr>
        <w:fldChar w:fldCharType="separate"/>
      </w:r>
      <w:r w:rsidR="009D70D1">
        <w:rPr>
          <w:b/>
          <w:noProof/>
        </w:rPr>
        <w:t>6</w:t>
      </w:r>
      <w:r w:rsidRPr="00244C9C">
        <w:rPr>
          <w:b/>
        </w:rPr>
        <w:fldChar w:fldCharType="end"/>
      </w:r>
      <w:r w:rsidRPr="00244C9C">
        <w:rPr>
          <w:b/>
        </w:rPr>
        <w:t>: Herzberg's Two Factor Theory</w:t>
      </w:r>
    </w:p>
    <w:p w14:paraId="01D42C52" w14:textId="77777777" w:rsidR="00244C9C" w:rsidRPr="00244C9C" w:rsidRDefault="00244C9C" w:rsidP="00244C9C">
      <w:pPr>
        <w:jc w:val="center"/>
      </w:pPr>
      <w:r w:rsidRPr="00244C9C">
        <w:t xml:space="preserve">(Source: </w:t>
      </w:r>
      <w:r w:rsidRPr="00244C9C">
        <w:rPr>
          <w:color w:val="000000" w:themeColor="text1"/>
          <w:shd w:val="clear" w:color="auto" w:fill="FFFFFF"/>
        </w:rPr>
        <w:t>Buchanan and Huczynski, 2019</w:t>
      </w:r>
      <w:r w:rsidRPr="00244C9C">
        <w:t>)</w:t>
      </w:r>
    </w:p>
    <w:p w14:paraId="43B4F3DF" w14:textId="23F6C0F3" w:rsidR="00BA0F3A" w:rsidRPr="00244C9C" w:rsidRDefault="00244C9C" w:rsidP="007F4327">
      <w:r w:rsidRPr="00244C9C">
        <w:lastRenderedPageBreak/>
        <w:t xml:space="preserve">In TESCO, the policies are good and well developed which encourages the staffs to perform well and attain better achievements and opportunities in the present competing business situation. The better </w:t>
      </w:r>
      <w:r w:rsidRPr="00244C9C">
        <w:rPr>
          <w:b/>
          <w:i/>
        </w:rPr>
        <w:t>supervision</w:t>
      </w:r>
      <w:r w:rsidRPr="00244C9C">
        <w:t xml:space="preserve"> and guidance of TESCO officials not only improves the </w:t>
      </w:r>
      <w:r w:rsidRPr="00244C9C">
        <w:rPr>
          <w:b/>
          <w:i/>
        </w:rPr>
        <w:t>work quality</w:t>
      </w:r>
      <w:r w:rsidRPr="00244C9C">
        <w:t xml:space="preserve"> and productivity but also increases the sense of </w:t>
      </w:r>
      <w:r w:rsidRPr="00244C9C">
        <w:rPr>
          <w:b/>
          <w:i/>
        </w:rPr>
        <w:t>responsibility</w:t>
      </w:r>
      <w:r w:rsidRPr="00244C9C">
        <w:t xml:space="preserve"> and commitment among the staffs. They feel happy and enthusiastic to learn, accept, adjust and use some new skills, tactics and ideas to fulfil the </w:t>
      </w:r>
      <w:r w:rsidRPr="00244C9C">
        <w:rPr>
          <w:b/>
          <w:i/>
        </w:rPr>
        <w:t>works</w:t>
      </w:r>
      <w:r w:rsidRPr="00244C9C">
        <w:t xml:space="preserve"> resulting in better </w:t>
      </w:r>
      <w:r w:rsidRPr="00244C9C">
        <w:rPr>
          <w:b/>
          <w:i/>
        </w:rPr>
        <w:t xml:space="preserve">advancement </w:t>
      </w:r>
      <w:r w:rsidRPr="00244C9C">
        <w:t xml:space="preserve">in the career. The TESCO staffs get good chance to achieve </w:t>
      </w:r>
      <w:r w:rsidRPr="00244C9C">
        <w:rPr>
          <w:b/>
          <w:i/>
        </w:rPr>
        <w:t>personal growth along with professional growth</w:t>
      </w:r>
      <w:r w:rsidRPr="00244C9C">
        <w:t xml:space="preserve"> while receiving better </w:t>
      </w:r>
      <w:r w:rsidRPr="00244C9C">
        <w:rPr>
          <w:b/>
          <w:i/>
        </w:rPr>
        <w:t>salaries and wages</w:t>
      </w:r>
      <w:r w:rsidRPr="00244C9C">
        <w:t xml:space="preserve"> to satisfy their essential needs (</w:t>
      </w:r>
      <w:r w:rsidRPr="00244C9C">
        <w:rPr>
          <w:shd w:val="clear" w:color="auto" w:fill="FFFFFF"/>
        </w:rPr>
        <w:t>tesco-careers.com, 2020</w:t>
      </w:r>
      <w:r w:rsidRPr="00244C9C">
        <w:t xml:space="preserve">). The better execution of this theory is </w:t>
      </w:r>
      <w:r w:rsidRPr="00244C9C">
        <w:rPr>
          <w:b/>
          <w:i/>
        </w:rPr>
        <w:t>advantageous</w:t>
      </w:r>
      <w:r w:rsidRPr="00244C9C">
        <w:t xml:space="preserve"> for TESCO as it is able to make and maintain good work culture leading to successful accomplishment of goals within a set time. However, the </w:t>
      </w:r>
      <w:r w:rsidRPr="00244C9C">
        <w:rPr>
          <w:b/>
          <w:i/>
        </w:rPr>
        <w:t>challenge</w:t>
      </w:r>
      <w:r w:rsidRPr="00244C9C">
        <w:t xml:space="preserve"> is to analyse the relation between the work and the proficiency of the different staffs easily as the efficiency levels are dissimilar completely.</w:t>
      </w:r>
    </w:p>
    <w:p w14:paraId="0FFC80B1" w14:textId="77777777" w:rsidR="008E5CBF" w:rsidRPr="00244C9C" w:rsidRDefault="00BA0F3A" w:rsidP="00CF3644">
      <w:pPr>
        <w:pStyle w:val="Heading1"/>
      </w:pPr>
      <w:bookmarkStart w:id="3" w:name="_Toc47345667"/>
      <w:r w:rsidRPr="00244C9C">
        <w:t>Conclusion</w:t>
      </w:r>
      <w:bookmarkEnd w:id="3"/>
    </w:p>
    <w:p w14:paraId="64E1C623" w14:textId="77777777" w:rsidR="00BA0F3A" w:rsidRPr="00244C9C" w:rsidRDefault="008E5CBF" w:rsidP="00B06940">
      <w:r w:rsidRPr="00244C9C">
        <w:t xml:space="preserve">Therefore, team working is of growing significance in the recent times. Several companies have taken report to implementing the same within their work structure. This report pondered upon the use of team working and its effectiveness in Tesco, a well-known retail organisation. In this context, it firstly looked into the company background and such other details. It also explored the importance of setting goals and objectives while performing teamwork. Apart from this, the report discussed the concept of leadership and management, and explained them in context to the organisation. </w:t>
      </w:r>
      <w:r w:rsidR="00B06940" w:rsidRPr="00244C9C">
        <w:t xml:space="preserve">The report also resorted to understand group and team behaviours while team working. Finally, it looked into the concept of motivation and perception in this context. The report tried to understand team working in Tesco while considering all these topics. It used relevant models and theories to justify the same. </w:t>
      </w:r>
      <w:bookmarkEnd w:id="2"/>
      <w:r w:rsidR="00BA0F3A" w:rsidRPr="00244C9C">
        <w:br w:type="page"/>
      </w:r>
    </w:p>
    <w:p w14:paraId="447B23A0" w14:textId="77777777" w:rsidR="00BA0F3A" w:rsidRPr="00244C9C" w:rsidRDefault="0031355F" w:rsidP="00CF3644">
      <w:pPr>
        <w:pStyle w:val="Heading1"/>
      </w:pPr>
      <w:bookmarkStart w:id="4" w:name="_Toc47345668"/>
      <w:r w:rsidRPr="00244C9C">
        <w:lastRenderedPageBreak/>
        <w:t>Reference List</w:t>
      </w:r>
      <w:bookmarkEnd w:id="4"/>
    </w:p>
    <w:p w14:paraId="43129514" w14:textId="77777777" w:rsidR="009D70D1" w:rsidRPr="00244C9C" w:rsidRDefault="009D70D1" w:rsidP="00B06940">
      <w:pPr>
        <w:rPr>
          <w:shd w:val="clear" w:color="auto" w:fill="FFFFFF"/>
        </w:rPr>
      </w:pPr>
      <w:r w:rsidRPr="00244C9C">
        <w:rPr>
          <w:shd w:val="clear" w:color="auto" w:fill="FFFFFF"/>
        </w:rPr>
        <w:t>Audia, P.G. and Tams, S., 2017. Goal setting, performance appraisal, and feedback across cultures. </w:t>
      </w:r>
      <w:r w:rsidRPr="00244C9C">
        <w:rPr>
          <w:i/>
          <w:iCs/>
          <w:shd w:val="clear" w:color="auto" w:fill="FFFFFF"/>
        </w:rPr>
        <w:t>The Blackwell Handbook of Cross</w:t>
      </w:r>
      <w:r w:rsidRPr="00244C9C">
        <w:rPr>
          <w:rFonts w:ascii="Cambria Math" w:hAnsi="Cambria Math" w:cs="Cambria Math"/>
          <w:i/>
          <w:iCs/>
          <w:shd w:val="clear" w:color="auto" w:fill="FFFFFF"/>
        </w:rPr>
        <w:t>‐</w:t>
      </w:r>
      <w:r w:rsidRPr="00244C9C">
        <w:rPr>
          <w:i/>
          <w:iCs/>
          <w:shd w:val="clear" w:color="auto" w:fill="FFFFFF"/>
        </w:rPr>
        <w:t>Cultural Management</w:t>
      </w:r>
      <w:r w:rsidRPr="00244C9C">
        <w:rPr>
          <w:shd w:val="clear" w:color="auto" w:fill="FFFFFF"/>
        </w:rPr>
        <w:t>, pp.142-154.</w:t>
      </w:r>
    </w:p>
    <w:p w14:paraId="3AEE05F2" w14:textId="77777777" w:rsidR="009D70D1" w:rsidRPr="00244C9C" w:rsidRDefault="009D70D1" w:rsidP="00802C24">
      <w:pPr>
        <w:rPr>
          <w:rFonts w:cs="Times New Roman"/>
          <w:color w:val="666666"/>
          <w:sz w:val="32"/>
        </w:rPr>
      </w:pPr>
      <w:r>
        <w:rPr>
          <w:shd w:val="clear" w:color="auto" w:fill="FFFFFF"/>
        </w:rPr>
        <w:t>Bjerke, M.B. and Renger, R., 2017. Being smart about writing SMART objectives. </w:t>
      </w:r>
      <w:r>
        <w:rPr>
          <w:i/>
          <w:iCs/>
          <w:shd w:val="clear" w:color="auto" w:fill="FFFFFF"/>
        </w:rPr>
        <w:t>Evaluation and program planning</w:t>
      </w:r>
      <w:r>
        <w:rPr>
          <w:shd w:val="clear" w:color="auto" w:fill="FFFFFF"/>
        </w:rPr>
        <w:t>, </w:t>
      </w:r>
      <w:r>
        <w:rPr>
          <w:i/>
          <w:iCs/>
          <w:shd w:val="clear" w:color="auto" w:fill="FFFFFF"/>
        </w:rPr>
        <w:t>61</w:t>
      </w:r>
      <w:r>
        <w:rPr>
          <w:shd w:val="clear" w:color="auto" w:fill="FFFFFF"/>
        </w:rPr>
        <w:t>, pp.125-127.</w:t>
      </w:r>
    </w:p>
    <w:p w14:paraId="5866DB0C" w14:textId="77777777" w:rsidR="009D70D1" w:rsidRPr="00244C9C" w:rsidRDefault="009D70D1" w:rsidP="00244C9C">
      <w:pPr>
        <w:rPr>
          <w:b/>
          <w:bCs/>
          <w:color w:val="000000" w:themeColor="text1"/>
          <w:shd w:val="clear" w:color="auto" w:fill="FFFFFF"/>
        </w:rPr>
      </w:pPr>
      <w:r w:rsidRPr="00244C9C">
        <w:rPr>
          <w:color w:val="000000" w:themeColor="text1"/>
          <w:shd w:val="clear" w:color="auto" w:fill="FFFFFF"/>
        </w:rPr>
        <w:t>Buchanan, D.A. and Huczynski, A.A., 2019. </w:t>
      </w:r>
      <w:r w:rsidRPr="00244C9C">
        <w:rPr>
          <w:i/>
          <w:iCs/>
          <w:color w:val="000000" w:themeColor="text1"/>
          <w:shd w:val="clear" w:color="auto" w:fill="FFFFFF"/>
        </w:rPr>
        <w:t>Organizational behaviour</w:t>
      </w:r>
      <w:r w:rsidRPr="00244C9C">
        <w:rPr>
          <w:color w:val="000000" w:themeColor="text1"/>
          <w:shd w:val="clear" w:color="auto" w:fill="FFFFFF"/>
        </w:rPr>
        <w:t>. Pearson UK.</w:t>
      </w:r>
    </w:p>
    <w:p w14:paraId="7CEE35CB" w14:textId="77777777" w:rsidR="009D70D1" w:rsidRPr="00244C9C" w:rsidRDefault="009D70D1" w:rsidP="00B06940">
      <w:pPr>
        <w:rPr>
          <w:shd w:val="clear" w:color="auto" w:fill="FFFFFF"/>
        </w:rPr>
      </w:pPr>
      <w:r w:rsidRPr="00244C9C">
        <w:rPr>
          <w:shd w:val="clear" w:color="auto" w:fill="FFFFFF"/>
        </w:rPr>
        <w:t>Butt, J. and Weinberg, R., 2020. GOAL-SETTING. The Routledge International Encyclopedia of Sport and Exercise Psychology: Volume 2: Applied and Practical Measures.</w:t>
      </w:r>
    </w:p>
    <w:p w14:paraId="5992B62A" w14:textId="77777777" w:rsidR="009D70D1" w:rsidRPr="00244C9C" w:rsidRDefault="009D70D1" w:rsidP="00B06940">
      <w:pPr>
        <w:rPr>
          <w:shd w:val="clear" w:color="auto" w:fill="FFFFFF"/>
        </w:rPr>
      </w:pPr>
      <w:r w:rsidRPr="00244C9C">
        <w:rPr>
          <w:shd w:val="clear" w:color="auto" w:fill="FFFFFF"/>
        </w:rPr>
        <w:t>Gardner, A.K., Kosemund, M., Hogg, D., Heymann, A. and Martinez, J., 2017. Setting goals, not just roles: Improving teamwork through goal-focused debriefing. </w:t>
      </w:r>
      <w:r w:rsidRPr="00244C9C">
        <w:rPr>
          <w:i/>
          <w:iCs/>
          <w:shd w:val="clear" w:color="auto" w:fill="FFFFFF"/>
        </w:rPr>
        <w:t>The American Journal of Surgery</w:t>
      </w:r>
      <w:r w:rsidRPr="00244C9C">
        <w:rPr>
          <w:shd w:val="clear" w:color="auto" w:fill="FFFFFF"/>
        </w:rPr>
        <w:t>, </w:t>
      </w:r>
      <w:r w:rsidRPr="00244C9C">
        <w:rPr>
          <w:i/>
          <w:iCs/>
          <w:shd w:val="clear" w:color="auto" w:fill="FFFFFF"/>
        </w:rPr>
        <w:t>213</w:t>
      </w:r>
      <w:r w:rsidRPr="00244C9C">
        <w:rPr>
          <w:shd w:val="clear" w:color="auto" w:fill="FFFFFF"/>
        </w:rPr>
        <w:t>(2), pp.249-252.</w:t>
      </w:r>
    </w:p>
    <w:p w14:paraId="6C634831" w14:textId="77777777" w:rsidR="009D70D1" w:rsidRPr="00244C9C" w:rsidRDefault="009D70D1" w:rsidP="00B06940">
      <w:pPr>
        <w:rPr>
          <w:shd w:val="clear" w:color="auto" w:fill="FFFFFF"/>
        </w:rPr>
      </w:pPr>
      <w:r w:rsidRPr="00244C9C">
        <w:rPr>
          <w:shd w:val="clear" w:color="auto" w:fill="FFFFFF"/>
        </w:rPr>
        <w:t>Harrison, C., 2018. Leadership research and theory. In Leadership Theory and Research (pp. 15-32). Palgrave Macmillan, Cham.</w:t>
      </w:r>
    </w:p>
    <w:p w14:paraId="37D55EF6" w14:textId="77777777" w:rsidR="009D70D1" w:rsidRDefault="009D70D1" w:rsidP="00802C24">
      <w:pPr>
        <w:rPr>
          <w:shd w:val="clear" w:color="auto" w:fill="FFFFFF"/>
        </w:rPr>
      </w:pPr>
      <w:r>
        <w:rPr>
          <w:shd w:val="clear" w:color="auto" w:fill="FFFFFF"/>
        </w:rPr>
        <w:t>Johnson, S., Robertson, I., Cooper, C.L., Dickinson, J. and Jones, N., 2018. Tesco Bank Wellbeing Case Study. In </w:t>
      </w:r>
      <w:r>
        <w:rPr>
          <w:i/>
          <w:iCs/>
          <w:shd w:val="clear" w:color="auto" w:fill="FFFFFF"/>
        </w:rPr>
        <w:t>WELL-BEING</w:t>
      </w:r>
      <w:r>
        <w:rPr>
          <w:shd w:val="clear" w:color="auto" w:fill="FFFFFF"/>
        </w:rPr>
        <w:t> (pp. 179-188). Palgrave Macmillan, Cham.</w:t>
      </w:r>
    </w:p>
    <w:p w14:paraId="0FA8D139" w14:textId="77777777" w:rsidR="009D70D1" w:rsidRPr="00244C9C" w:rsidRDefault="009D70D1" w:rsidP="00B06940">
      <w:pPr>
        <w:rPr>
          <w:shd w:val="clear" w:color="auto" w:fill="FFFFFF"/>
        </w:rPr>
      </w:pPr>
      <w:r w:rsidRPr="00244C9C">
        <w:rPr>
          <w:shd w:val="clear" w:color="auto" w:fill="FFFFFF"/>
        </w:rPr>
        <w:t>Kitana, A., 2016. Overview of the managerial thoughts and theories from the history: Classical management theory to modern management theory. Indian Journal of Management Science, 6(1), p.16.</w:t>
      </w:r>
    </w:p>
    <w:p w14:paraId="5A6F209E" w14:textId="77777777" w:rsidR="009D70D1" w:rsidRPr="00244C9C" w:rsidRDefault="009D70D1" w:rsidP="00B06940">
      <w:pPr>
        <w:rPr>
          <w:shd w:val="clear" w:color="auto" w:fill="FFFFFF"/>
        </w:rPr>
      </w:pPr>
      <w:r w:rsidRPr="00244C9C">
        <w:rPr>
          <w:shd w:val="clear" w:color="auto" w:fill="FFFFFF"/>
        </w:rPr>
        <w:t>Kulkarni, V., 2017. Contingency Theory. The International Encyclopedia of Organizational Communication, pp.1-6.</w:t>
      </w:r>
    </w:p>
    <w:p w14:paraId="74432DFA" w14:textId="77777777" w:rsidR="009D70D1" w:rsidRDefault="009D70D1" w:rsidP="00802C24">
      <w:pPr>
        <w:rPr>
          <w:shd w:val="clear" w:color="auto" w:fill="FFFFFF"/>
        </w:rPr>
      </w:pPr>
      <w:r>
        <w:rPr>
          <w:shd w:val="clear" w:color="auto" w:fill="FFFFFF"/>
        </w:rPr>
        <w:t>Largent, D.L., 2016. Measuring and understanding team development by capturing self-assessed enthusiasm and skill levels. </w:t>
      </w:r>
      <w:r>
        <w:rPr>
          <w:i/>
          <w:iCs/>
          <w:shd w:val="clear" w:color="auto" w:fill="FFFFFF"/>
        </w:rPr>
        <w:t>ACM Transactions on Computing Education (TOCE)</w:t>
      </w:r>
      <w:r>
        <w:rPr>
          <w:shd w:val="clear" w:color="auto" w:fill="FFFFFF"/>
        </w:rPr>
        <w:t>, </w:t>
      </w:r>
      <w:r>
        <w:rPr>
          <w:i/>
          <w:iCs/>
          <w:shd w:val="clear" w:color="auto" w:fill="FFFFFF"/>
        </w:rPr>
        <w:t>16</w:t>
      </w:r>
      <w:r>
        <w:rPr>
          <w:shd w:val="clear" w:color="auto" w:fill="FFFFFF"/>
        </w:rPr>
        <w:t>(2), pp.1-27.</w:t>
      </w:r>
    </w:p>
    <w:p w14:paraId="5047D531" w14:textId="77777777" w:rsidR="009D70D1" w:rsidRDefault="009D70D1" w:rsidP="00244C9C">
      <w:pPr>
        <w:rPr>
          <w:shd w:val="clear" w:color="auto" w:fill="FFFFFF"/>
        </w:rPr>
      </w:pPr>
      <w:r>
        <w:rPr>
          <w:shd w:val="clear" w:color="auto" w:fill="FFFFFF"/>
        </w:rPr>
        <w:t>LI, X., CUI, J., WU, W. and DU, X., 2018. Research on the Building of Reading Promotion Team Based on Belbin Team Role Theory. </w:t>
      </w:r>
      <w:r>
        <w:rPr>
          <w:i/>
          <w:iCs/>
          <w:shd w:val="clear" w:color="auto" w:fill="FFFFFF"/>
        </w:rPr>
        <w:t>Journal of Library and Information Science</w:t>
      </w:r>
      <w:r>
        <w:rPr>
          <w:shd w:val="clear" w:color="auto" w:fill="FFFFFF"/>
        </w:rPr>
        <w:t>, (1), p.1.</w:t>
      </w:r>
    </w:p>
    <w:p w14:paraId="6ECA9EED" w14:textId="77777777" w:rsidR="009D70D1" w:rsidRPr="00244C9C" w:rsidRDefault="009D70D1" w:rsidP="00B06940">
      <w:pPr>
        <w:rPr>
          <w:shd w:val="clear" w:color="auto" w:fill="FFFFFF"/>
        </w:rPr>
      </w:pPr>
      <w:r w:rsidRPr="00244C9C">
        <w:rPr>
          <w:shd w:val="clear" w:color="auto" w:fill="FFFFFF"/>
        </w:rPr>
        <w:t>Mishra, M., 2020. Organisational behaviour.</w:t>
      </w:r>
    </w:p>
    <w:p w14:paraId="6E3FDA0A" w14:textId="77777777" w:rsidR="009D70D1" w:rsidRDefault="009D70D1" w:rsidP="00244C9C">
      <w:pPr>
        <w:rPr>
          <w:shd w:val="clear" w:color="auto" w:fill="FFFFFF"/>
        </w:rPr>
      </w:pPr>
      <w:r>
        <w:rPr>
          <w:shd w:val="clear" w:color="auto" w:fill="FFFFFF"/>
        </w:rPr>
        <w:lastRenderedPageBreak/>
        <w:t>Müller, P., Tschan, F., Keller, S., Seelandt, J., Beldi, G., Elfering, A., Dubach, B., Candinas, D., Pereira, D. and Semmer, N.K., 2018. Assessing perceptions of teamwork quality among perioperative team members. </w:t>
      </w:r>
      <w:r>
        <w:rPr>
          <w:i/>
          <w:iCs/>
          <w:shd w:val="clear" w:color="auto" w:fill="FFFFFF"/>
        </w:rPr>
        <w:t>AORN journal</w:t>
      </w:r>
      <w:r>
        <w:rPr>
          <w:shd w:val="clear" w:color="auto" w:fill="FFFFFF"/>
        </w:rPr>
        <w:t>, </w:t>
      </w:r>
      <w:r>
        <w:rPr>
          <w:i/>
          <w:iCs/>
          <w:shd w:val="clear" w:color="auto" w:fill="FFFFFF"/>
        </w:rPr>
        <w:t>108</w:t>
      </w:r>
      <w:r>
        <w:rPr>
          <w:shd w:val="clear" w:color="auto" w:fill="FFFFFF"/>
        </w:rPr>
        <w:t>(3), pp.251-262.</w:t>
      </w:r>
    </w:p>
    <w:p w14:paraId="229C99DC" w14:textId="77777777" w:rsidR="009D70D1" w:rsidRDefault="009D70D1" w:rsidP="00244C9C">
      <w:pPr>
        <w:rPr>
          <w:shd w:val="clear" w:color="auto" w:fill="FFFFFF"/>
        </w:rPr>
      </w:pPr>
      <w:r>
        <w:rPr>
          <w:shd w:val="clear" w:color="auto" w:fill="FFFFFF"/>
        </w:rPr>
        <w:t>Murawiński, G., 2017. Management system of project teams according to Meredith Belbin team role theory (Doctoral dissertation, Instytut Telekomunikacji).</w:t>
      </w:r>
    </w:p>
    <w:p w14:paraId="6CC759DF" w14:textId="77777777" w:rsidR="009D70D1" w:rsidRDefault="009D70D1" w:rsidP="00802C24">
      <w:pPr>
        <w:rPr>
          <w:shd w:val="clear" w:color="auto" w:fill="FFFFFF"/>
        </w:rPr>
      </w:pPr>
      <w:r>
        <w:rPr>
          <w:shd w:val="clear" w:color="auto" w:fill="FFFFFF"/>
        </w:rPr>
        <w:t>Natvig, D. and Stark, N.L., 2016. A project team analysis using Tuckman's model of small-group development. </w:t>
      </w:r>
      <w:r>
        <w:rPr>
          <w:i/>
          <w:iCs/>
          <w:shd w:val="clear" w:color="auto" w:fill="FFFFFF"/>
        </w:rPr>
        <w:t>Journal of Nursing Education</w:t>
      </w:r>
      <w:r>
        <w:rPr>
          <w:shd w:val="clear" w:color="auto" w:fill="FFFFFF"/>
        </w:rPr>
        <w:t>, </w:t>
      </w:r>
      <w:r>
        <w:rPr>
          <w:i/>
          <w:iCs/>
          <w:shd w:val="clear" w:color="auto" w:fill="FFFFFF"/>
        </w:rPr>
        <w:t>55</w:t>
      </w:r>
      <w:r>
        <w:rPr>
          <w:shd w:val="clear" w:color="auto" w:fill="FFFFFF"/>
        </w:rPr>
        <w:t>(12), pp.675-681.</w:t>
      </w:r>
    </w:p>
    <w:p w14:paraId="36CFAEC2" w14:textId="77777777" w:rsidR="009D70D1" w:rsidRPr="00244C9C" w:rsidRDefault="009D70D1" w:rsidP="00B06940">
      <w:pPr>
        <w:rPr>
          <w:shd w:val="clear" w:color="auto" w:fill="FFFFFF"/>
        </w:rPr>
      </w:pPr>
      <w:r w:rsidRPr="00244C9C">
        <w:rPr>
          <w:shd w:val="clear" w:color="auto" w:fill="FFFFFF"/>
        </w:rPr>
        <w:t>Reichard, B.D., 2016. Principles of organizational goal setting.</w:t>
      </w:r>
    </w:p>
    <w:p w14:paraId="58700DEF" w14:textId="77777777" w:rsidR="009D70D1" w:rsidRPr="00244C9C" w:rsidRDefault="009D70D1" w:rsidP="00B06940">
      <w:pPr>
        <w:rPr>
          <w:shd w:val="clear" w:color="auto" w:fill="FFFFFF"/>
        </w:rPr>
      </w:pPr>
      <w:r w:rsidRPr="00244C9C">
        <w:rPr>
          <w:shd w:val="clear" w:color="auto" w:fill="FFFFFF"/>
        </w:rPr>
        <w:t>Saxena, N., 2019. An Overview of Classical Management Theories. BICON-2019, p.173.</w:t>
      </w:r>
    </w:p>
    <w:p w14:paraId="5DD37246" w14:textId="77777777" w:rsidR="009D70D1" w:rsidRPr="00244C9C" w:rsidRDefault="009D70D1" w:rsidP="00244C9C">
      <w:pPr>
        <w:rPr>
          <w:rFonts w:eastAsia="Arial" w:cs="Arial"/>
          <w:color w:val="000000" w:themeColor="text1"/>
          <w:shd w:val="clear" w:color="auto" w:fill="FFFFFF"/>
        </w:rPr>
      </w:pPr>
      <w:r w:rsidRPr="00244C9C">
        <w:rPr>
          <w:rFonts w:eastAsia="Arial" w:cs="Arial"/>
          <w:color w:val="000000" w:themeColor="text1"/>
          <w:shd w:val="clear" w:color="auto" w:fill="FFFFFF"/>
        </w:rPr>
        <w:t>Singh, T. and Behera, M.P., 2016. Application of the Maslow's hierarchy of need theory: Impacts and implications on employee's career stages. </w:t>
      </w:r>
      <w:r w:rsidRPr="00244C9C">
        <w:rPr>
          <w:rFonts w:eastAsia="Arial" w:cs="Arial"/>
          <w:i/>
          <w:iCs/>
          <w:color w:val="000000" w:themeColor="text1"/>
          <w:shd w:val="clear" w:color="auto" w:fill="FFFFFF"/>
        </w:rPr>
        <w:t>Training &amp; Development Journal</w:t>
      </w:r>
      <w:r w:rsidRPr="00244C9C">
        <w:rPr>
          <w:rFonts w:eastAsia="Arial" w:cs="Arial"/>
          <w:color w:val="000000" w:themeColor="text1"/>
          <w:shd w:val="clear" w:color="auto" w:fill="FFFFFF"/>
        </w:rPr>
        <w:t>, </w:t>
      </w:r>
      <w:r w:rsidRPr="00244C9C">
        <w:rPr>
          <w:rFonts w:eastAsia="Arial" w:cs="Arial"/>
          <w:i/>
          <w:iCs/>
          <w:color w:val="000000" w:themeColor="text1"/>
          <w:shd w:val="clear" w:color="auto" w:fill="FFFFFF"/>
        </w:rPr>
        <w:t>7</w:t>
      </w:r>
      <w:r w:rsidRPr="00244C9C">
        <w:rPr>
          <w:rFonts w:eastAsia="Arial" w:cs="Arial"/>
          <w:color w:val="000000" w:themeColor="text1"/>
          <w:shd w:val="clear" w:color="auto" w:fill="FFFFFF"/>
        </w:rPr>
        <w:t>(2), pp.43-52.</w:t>
      </w:r>
    </w:p>
    <w:p w14:paraId="13D3C937" w14:textId="77777777" w:rsidR="009D70D1" w:rsidRPr="00244C9C" w:rsidRDefault="009D70D1" w:rsidP="00244C9C">
      <w:pPr>
        <w:rPr>
          <w:rStyle w:val="selectable"/>
          <w:rFonts w:cs="Times New Roman"/>
          <w:color w:val="000000"/>
          <w:szCs w:val="20"/>
        </w:rPr>
      </w:pPr>
      <w:r w:rsidRPr="00244C9C">
        <w:rPr>
          <w:rStyle w:val="selectable"/>
          <w:rFonts w:cs="Times New Roman"/>
          <w:color w:val="000000"/>
          <w:szCs w:val="20"/>
        </w:rPr>
        <w:t>tesco-careers.com. 2020. </w:t>
      </w:r>
      <w:r w:rsidRPr="00244C9C">
        <w:rPr>
          <w:rStyle w:val="selectable"/>
          <w:rFonts w:cs="Times New Roman"/>
          <w:i/>
          <w:iCs/>
          <w:color w:val="000000"/>
          <w:szCs w:val="20"/>
        </w:rPr>
        <w:t>Culture | Tesco Careers</w:t>
      </w:r>
      <w:r w:rsidRPr="00244C9C">
        <w:rPr>
          <w:rStyle w:val="selectable"/>
          <w:rFonts w:cs="Times New Roman"/>
          <w:color w:val="000000"/>
          <w:szCs w:val="20"/>
        </w:rPr>
        <w:t>. [online] Available at: &lt;https://www.tesco-careers.com/explore-our-world/our-culture/&gt; [Accessed 3 August 2020].</w:t>
      </w:r>
    </w:p>
    <w:p w14:paraId="3EDAF808" w14:textId="77777777" w:rsidR="009D70D1" w:rsidRDefault="009D70D1" w:rsidP="00B06940">
      <w:pPr>
        <w:rPr>
          <w:shd w:val="clear" w:color="auto" w:fill="FFFFFF"/>
        </w:rPr>
      </w:pPr>
      <w:r w:rsidRPr="00244C9C">
        <w:rPr>
          <w:shd w:val="clear" w:color="auto" w:fill="FFFFFF"/>
        </w:rPr>
        <w:t>tesco-careers.com. 2020. </w:t>
      </w:r>
      <w:r w:rsidRPr="00244C9C">
        <w:rPr>
          <w:i/>
          <w:iCs/>
          <w:shd w:val="clear" w:color="auto" w:fill="FFFFFF"/>
        </w:rPr>
        <w:t xml:space="preserve">Opportunities </w:t>
      </w:r>
      <w:proofErr w:type="gramStart"/>
      <w:r w:rsidRPr="00244C9C">
        <w:rPr>
          <w:i/>
          <w:iCs/>
          <w:shd w:val="clear" w:color="auto" w:fill="FFFFFF"/>
        </w:rPr>
        <w:t>To</w:t>
      </w:r>
      <w:proofErr w:type="gramEnd"/>
      <w:r w:rsidRPr="00244C9C">
        <w:rPr>
          <w:i/>
          <w:iCs/>
          <w:shd w:val="clear" w:color="auto" w:fill="FFFFFF"/>
        </w:rPr>
        <w:t xml:space="preserve"> Get On | Tesco Careers</w:t>
      </w:r>
      <w:r w:rsidRPr="00244C9C">
        <w:rPr>
          <w:shd w:val="clear" w:color="auto" w:fill="FFFFFF"/>
        </w:rPr>
        <w:t>. [online] Available at: &lt;https://www.tesco-careers.com/explore-our-world/opportunities-to-get-on/&gt; [Accessed 3 August 2020].</w:t>
      </w:r>
    </w:p>
    <w:p w14:paraId="716A1575" w14:textId="77777777" w:rsidR="009D70D1" w:rsidRPr="00244C9C" w:rsidRDefault="009D70D1" w:rsidP="00B06940">
      <w:r w:rsidRPr="00244C9C">
        <w:t>tescoplc.com 2020 </w:t>
      </w:r>
      <w:r w:rsidRPr="00244C9C">
        <w:rPr>
          <w:i/>
          <w:iCs/>
        </w:rPr>
        <w:t>Tescoplc.com</w:t>
      </w:r>
      <w:r w:rsidRPr="00244C9C">
        <w:t>. Available at: https://www.tescoplc.com/media/755761/tes006_ar2020_web_updated_200505.pdf (Accessed: 1 August 2020).</w:t>
      </w:r>
    </w:p>
    <w:p w14:paraId="0DC61F72" w14:textId="71046F5C" w:rsidR="009D70D1" w:rsidRPr="00244C9C" w:rsidRDefault="009D70D1" w:rsidP="00B06940">
      <w:r w:rsidRPr="00244C9C">
        <w:t xml:space="preserve">tescoplc.com 2020. </w:t>
      </w:r>
      <w:r w:rsidRPr="00244C9C">
        <w:rPr>
          <w:i/>
          <w:iCs/>
        </w:rPr>
        <w:t xml:space="preserve">Core Purpose and </w:t>
      </w:r>
      <w:r w:rsidR="00C75F87" w:rsidRPr="00244C9C">
        <w:rPr>
          <w:i/>
          <w:iCs/>
        </w:rPr>
        <w:t>Values</w:t>
      </w:r>
      <w:r w:rsidR="00C75F87" w:rsidRPr="00244C9C">
        <w:t xml:space="preserve"> Available</w:t>
      </w:r>
      <w:r w:rsidRPr="00244C9C">
        <w:t xml:space="preserve"> at: https://www.tescoplc.com/about/how-we-do-business/core-purpose-and-values/#:~:text=Our%20business%20was%20built%20with,the%20right%20way%20for%20them. (Accessed: 1 August 2020).</w:t>
      </w:r>
    </w:p>
    <w:p w14:paraId="04B1084C" w14:textId="3D754E86" w:rsidR="009D70D1" w:rsidRPr="00244C9C" w:rsidRDefault="009D70D1" w:rsidP="00B06940">
      <w:pPr>
        <w:rPr>
          <w:lang w:val="en-US"/>
        </w:rPr>
      </w:pPr>
      <w:r w:rsidRPr="00244C9C">
        <w:rPr>
          <w:lang w:val="en-US"/>
        </w:rPr>
        <w:t xml:space="preserve">tescoplc.com 2020. </w:t>
      </w:r>
      <w:r w:rsidRPr="00244C9C">
        <w:rPr>
          <w:i/>
          <w:iCs/>
          <w:lang w:val="en-US"/>
        </w:rPr>
        <w:t xml:space="preserve">Our </w:t>
      </w:r>
      <w:r w:rsidR="00C75F87" w:rsidRPr="00244C9C">
        <w:rPr>
          <w:i/>
          <w:iCs/>
          <w:lang w:val="en-US"/>
        </w:rPr>
        <w:t>history</w:t>
      </w:r>
      <w:r w:rsidR="00C75F87" w:rsidRPr="00244C9C">
        <w:rPr>
          <w:lang w:val="en-US"/>
        </w:rPr>
        <w:t xml:space="preserve"> Available</w:t>
      </w:r>
      <w:r w:rsidRPr="00244C9C">
        <w:rPr>
          <w:lang w:val="en-US"/>
        </w:rPr>
        <w:t xml:space="preserve"> at: https://www.tescoplc.com/about/our-history/ (Accessed: 1 August 2020).</w:t>
      </w:r>
    </w:p>
    <w:p w14:paraId="169801B6" w14:textId="440003CF" w:rsidR="009D70D1" w:rsidRPr="00244C9C" w:rsidRDefault="009D70D1" w:rsidP="00B06940">
      <w:r w:rsidRPr="00244C9C">
        <w:lastRenderedPageBreak/>
        <w:t xml:space="preserve"> tescoplc.com 2020. </w:t>
      </w:r>
      <w:r w:rsidR="00C75F87" w:rsidRPr="00244C9C">
        <w:rPr>
          <w:i/>
          <w:iCs/>
        </w:rPr>
        <w:t>Sustainability</w:t>
      </w:r>
      <w:r w:rsidR="00C75F87" w:rsidRPr="00244C9C">
        <w:t xml:space="preserve"> Available</w:t>
      </w:r>
      <w:r w:rsidRPr="00244C9C">
        <w:t xml:space="preserve"> at: https://www.tescoplc.com/sustainability/ (Accessed: 1 August 2020).</w:t>
      </w:r>
    </w:p>
    <w:p w14:paraId="60865C23" w14:textId="77777777" w:rsidR="009D70D1" w:rsidRPr="00244C9C" w:rsidRDefault="009D70D1" w:rsidP="00B06940">
      <w:r w:rsidRPr="00244C9C">
        <w:t>tescoplc.com</w:t>
      </w:r>
      <w:r w:rsidRPr="00244C9C">
        <w:rPr>
          <w:i/>
          <w:iCs/>
        </w:rPr>
        <w:t xml:space="preserve">. </w:t>
      </w:r>
      <w:r w:rsidRPr="00244C9C">
        <w:rPr>
          <w:iCs/>
        </w:rPr>
        <w:t>2020</w:t>
      </w:r>
      <w:r w:rsidRPr="00244C9C">
        <w:rPr>
          <w:i/>
          <w:iCs/>
        </w:rPr>
        <w:t>. Our businesses</w:t>
      </w:r>
      <w:r w:rsidRPr="00244C9C">
        <w:t>. [online] Available at: https://www.tescoplc.com/about/our-businesses/ (Accessed: 1 August 2020).</w:t>
      </w:r>
    </w:p>
    <w:p w14:paraId="1D898D53" w14:textId="50B5362B" w:rsidR="009D70D1" w:rsidRPr="00244C9C" w:rsidRDefault="009D70D1" w:rsidP="00B06940">
      <w:r w:rsidRPr="00244C9C">
        <w:t>tescopoly.org 2020.</w:t>
      </w:r>
      <w:r w:rsidRPr="00244C9C">
        <w:rPr>
          <w:i/>
          <w:iCs/>
        </w:rPr>
        <w:t xml:space="preserve"> Tesco Worldwide | </w:t>
      </w:r>
      <w:r w:rsidR="00C75F87" w:rsidRPr="00244C9C">
        <w:rPr>
          <w:i/>
          <w:iCs/>
        </w:rPr>
        <w:t>Tescopoly</w:t>
      </w:r>
      <w:r w:rsidR="00C75F87" w:rsidRPr="00244C9C">
        <w:t xml:space="preserve"> Available</w:t>
      </w:r>
      <w:r w:rsidRPr="00244C9C">
        <w:t xml:space="preserve"> at: http://www.tescopoly.org/worldwide#:~:text=Tesco%20currently%20operates%20in%2013,supermarket%20chain%20has%20operations%20overseas. (Accessed: 1 August 2020).</w:t>
      </w:r>
    </w:p>
    <w:p w14:paraId="40FF5E20" w14:textId="77777777" w:rsidR="009D70D1" w:rsidRPr="00244C9C" w:rsidRDefault="009D70D1" w:rsidP="00B06940">
      <w:r w:rsidRPr="00244C9C">
        <w:t>tescounderwriting.com</w:t>
      </w:r>
      <w:r w:rsidRPr="00244C9C">
        <w:rPr>
          <w:i/>
          <w:iCs/>
        </w:rPr>
        <w:t xml:space="preserve">. </w:t>
      </w:r>
      <w:r w:rsidRPr="00244C9C">
        <w:rPr>
          <w:iCs/>
        </w:rPr>
        <w:t>2020</w:t>
      </w:r>
      <w:r w:rsidRPr="00244C9C">
        <w:rPr>
          <w:i/>
          <w:iCs/>
        </w:rPr>
        <w:t>. Rewards &amp; benefits - Tesco Underwriting</w:t>
      </w:r>
      <w:r w:rsidRPr="00244C9C">
        <w:t>. [online] Available at: https://www.tescounderwriting.com/join-us/benefits-rewards/ (Accessed: 1 August 2020).</w:t>
      </w:r>
    </w:p>
    <w:p w14:paraId="1FCADB93" w14:textId="7D4FD306" w:rsidR="009D70D1" w:rsidRPr="00244C9C" w:rsidRDefault="009D70D1" w:rsidP="00B06940">
      <w:pPr>
        <w:rPr>
          <w:shd w:val="clear" w:color="auto" w:fill="FFFFFF"/>
        </w:rPr>
      </w:pPr>
      <w:r w:rsidRPr="00244C9C">
        <w:rPr>
          <w:shd w:val="clear" w:color="auto" w:fill="FFFFFF"/>
        </w:rPr>
        <w:t>Wood, J.M., Zeffane, R.M., Fromholtz, M., Wiesner, R., Morrison, R., Factor, A., McKeown, T., Schermerhorn, J.R., Hunt, J.G. and Osborn, R.N., 2016. </w:t>
      </w:r>
      <w:r w:rsidRPr="00244C9C">
        <w:rPr>
          <w:i/>
          <w:iCs/>
          <w:shd w:val="clear" w:color="auto" w:fill="FFFFFF"/>
        </w:rPr>
        <w:t>Organisational behaviour: Core concepts and applications</w:t>
      </w:r>
      <w:r w:rsidRPr="00244C9C">
        <w:rPr>
          <w:shd w:val="clear" w:color="auto" w:fill="FFFFFF"/>
        </w:rPr>
        <w:t xml:space="preserve">. John Wiley &amp; Sons Australia, </w:t>
      </w:r>
      <w:r w:rsidR="00C75F87" w:rsidRPr="00244C9C">
        <w:rPr>
          <w:shd w:val="clear" w:color="auto" w:fill="FFFFFF"/>
        </w:rPr>
        <w:t>Ltd.</w:t>
      </w:r>
    </w:p>
    <w:p w14:paraId="44566A19" w14:textId="35D3A30B" w:rsidR="009D70D1" w:rsidRDefault="009D70D1" w:rsidP="00B06940">
      <w:r w:rsidRPr="00244C9C">
        <w:t xml:space="preserve">Wunsch N. 2020. </w:t>
      </w:r>
      <w:r w:rsidRPr="00244C9C">
        <w:rPr>
          <w:i/>
          <w:iCs/>
        </w:rPr>
        <w:t xml:space="preserve">Tesco: employees UK 2019 | </w:t>
      </w:r>
      <w:r w:rsidR="00C75F87" w:rsidRPr="00244C9C">
        <w:rPr>
          <w:i/>
          <w:iCs/>
        </w:rPr>
        <w:t>Statista</w:t>
      </w:r>
      <w:r w:rsidR="00C75F87" w:rsidRPr="00244C9C">
        <w:t xml:space="preserve"> Available</w:t>
      </w:r>
      <w:r w:rsidRPr="00244C9C">
        <w:t xml:space="preserve"> at: https://www.statista.com/statistics/490882/tesco-group-united-kingdom-uk-number-of-employees/ (Accessed: 1 August 2020).</w:t>
      </w:r>
    </w:p>
    <w:p w14:paraId="1322B63D" w14:textId="35B60273" w:rsidR="00017944" w:rsidRDefault="00017944" w:rsidP="00B06940"/>
    <w:p w14:paraId="7F386583" w14:textId="40825D37" w:rsidR="00017944" w:rsidRDefault="00017944" w:rsidP="00017944"/>
    <w:p w14:paraId="319B4D40" w14:textId="77777777" w:rsidR="00017944" w:rsidRDefault="00017944" w:rsidP="00017944"/>
    <w:p w14:paraId="2DEF5110" w14:textId="77777777" w:rsidR="00017944" w:rsidRDefault="00017944" w:rsidP="00017944">
      <w:pPr>
        <w:jc w:val="center"/>
      </w:pPr>
      <w:r>
        <w:object w:dxaOrig="7205" w:dyaOrig="5399" w14:anchorId="372AE3D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70pt;height:202.5pt"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25" DrawAspect="Content" ObjectID="_1660754475" r:id="rId16"/>
        </w:object>
      </w:r>
    </w:p>
    <w:p w14:paraId="0B4A40C7" w14:textId="77777777" w:rsidR="00017944" w:rsidRDefault="00017944" w:rsidP="00017944">
      <w:pPr>
        <w:jc w:val="center"/>
      </w:pPr>
      <w:r>
        <w:object w:dxaOrig="7205" w:dyaOrig="5399" w14:anchorId="0373ED21">
          <v:shape id="_x0000_i1026" type="#_x0000_t75" style="width:270pt;height:202.5pt"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Embed" ProgID="PowerPoint.Slide.12" ShapeID="_x0000_i1026" DrawAspect="Content" ObjectID="_1660754476" r:id="rId18"/>
        </w:object>
      </w:r>
    </w:p>
    <w:p w14:paraId="484C09C4" w14:textId="77777777" w:rsidR="00017944" w:rsidRDefault="00017944" w:rsidP="00017944">
      <w:pPr>
        <w:jc w:val="center"/>
      </w:pPr>
      <w:r>
        <w:object w:dxaOrig="7205" w:dyaOrig="5399" w14:anchorId="115CB0AE">
          <v:shape id="_x0000_i1027" type="#_x0000_t75" style="width:270pt;height:202.5pt"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27" DrawAspect="Content" ObjectID="_1660754477" r:id="rId20"/>
        </w:object>
      </w:r>
    </w:p>
    <w:p w14:paraId="7F8EDBD7" w14:textId="77777777" w:rsidR="00017944" w:rsidRDefault="00017944" w:rsidP="00017944">
      <w:pPr>
        <w:jc w:val="center"/>
      </w:pPr>
      <w:r>
        <w:object w:dxaOrig="7205" w:dyaOrig="5399" w14:anchorId="2BF2C4B3">
          <v:shape id="_x0000_i1028" type="#_x0000_t75" style="width:270pt;height:202.5pt"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28" DrawAspect="Content" ObjectID="_1660754478" r:id="rId22"/>
        </w:object>
      </w:r>
    </w:p>
    <w:p w14:paraId="319876F0" w14:textId="77777777" w:rsidR="00017944" w:rsidRDefault="00017944" w:rsidP="00017944">
      <w:pPr>
        <w:autoSpaceDE w:val="0"/>
        <w:autoSpaceDN w:val="0"/>
        <w:adjustRightInd w:val="0"/>
        <w:spacing w:after="0" w:line="240" w:lineRule="auto"/>
        <w:rPr>
          <w:rFonts w:ascii="Calibri" w:hAnsi="Calibri" w:cs="Calibri"/>
          <w:kern w:val="24"/>
          <w:szCs w:val="24"/>
          <w:lang w:val="en-IN"/>
        </w:rPr>
      </w:pPr>
      <w:r>
        <w:rPr>
          <w:rFonts w:ascii="Calibri" w:hAnsi="Calibri" w:cs="Calibri"/>
          <w:kern w:val="24"/>
          <w:szCs w:val="24"/>
        </w:rPr>
        <w:t xml:space="preserve">In the following part, it takes resort to understanding leadership and management within the organisational context with help of theories. The concept of group and team behaviour in team and their relationship with Tesco were discussed further. Finally, the concept of motivation and perceptions was taken up in the project. </w:t>
      </w:r>
    </w:p>
    <w:p w14:paraId="41179CF8" w14:textId="32A3A333" w:rsidR="00017944" w:rsidRDefault="00017944" w:rsidP="00017944">
      <w:pPr>
        <w:autoSpaceDE w:val="0"/>
        <w:autoSpaceDN w:val="0"/>
        <w:adjustRightInd w:val="0"/>
        <w:spacing w:after="0" w:line="240" w:lineRule="auto"/>
        <w:rPr>
          <w:rFonts w:ascii="Calibri" w:hAnsi="Calibri" w:cs="Calibri"/>
          <w:kern w:val="24"/>
          <w:szCs w:val="24"/>
          <w:lang w:val="en-IN"/>
        </w:rPr>
      </w:pPr>
      <w:r>
        <w:rPr>
          <w:rFonts w:ascii="Calibri" w:hAnsi="Calibri" w:cs="Calibri"/>
          <w:kern w:val="24"/>
          <w:szCs w:val="24"/>
        </w:rPr>
        <w:t xml:space="preserve">Tesco is a well-known UK based retail supermarket. It was established in </w:t>
      </w:r>
      <w:r>
        <w:rPr>
          <w:rFonts w:ascii="Calibri" w:hAnsi="Calibri" w:cs="Calibri"/>
          <w:kern w:val="24"/>
          <w:szCs w:val="24"/>
          <w:lang w:val="en-US"/>
        </w:rPr>
        <w:t xml:space="preserve">1919, and has served the citizens with their high-quality services in terms of food, groceries, clothing, and others at an affordable price range (tescoplc.com, 2020). It currently has a workforce of 344,117 people and generates profitability of £1,315 million. </w:t>
      </w:r>
    </w:p>
    <w:p w14:paraId="41EDB062" w14:textId="77777777" w:rsidR="00017944" w:rsidRDefault="00017944" w:rsidP="00017944">
      <w:pPr>
        <w:autoSpaceDE w:val="0"/>
        <w:autoSpaceDN w:val="0"/>
        <w:adjustRightInd w:val="0"/>
        <w:spacing w:after="0" w:line="240" w:lineRule="auto"/>
        <w:rPr>
          <w:rFonts w:ascii="Calibri" w:hAnsi="Calibri" w:cs="Calibri"/>
          <w:kern w:val="24"/>
          <w:szCs w:val="24"/>
          <w:lang w:val="en-IN"/>
        </w:rPr>
      </w:pPr>
    </w:p>
    <w:p w14:paraId="78A2E782" w14:textId="77777777" w:rsidR="00017944" w:rsidRDefault="00017944" w:rsidP="00017944">
      <w:pPr>
        <w:jc w:val="center"/>
      </w:pPr>
      <w:r>
        <w:object w:dxaOrig="7205" w:dyaOrig="5399" w14:anchorId="1B70D76E">
          <v:shape id="_x0000_i1029" type="#_x0000_t75" style="width:270pt;height:202.5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29" DrawAspect="Content" ObjectID="_1660754479" r:id="rId24"/>
        </w:object>
      </w:r>
    </w:p>
    <w:p w14:paraId="1C986A8D" w14:textId="77777777" w:rsidR="00017944" w:rsidRDefault="00017944" w:rsidP="00017944">
      <w:pPr>
        <w:jc w:val="center"/>
      </w:pPr>
    </w:p>
    <w:p w14:paraId="1E3C74AC" w14:textId="77777777" w:rsidR="00017944" w:rsidRDefault="00017944" w:rsidP="00017944">
      <w:pPr>
        <w:autoSpaceDE w:val="0"/>
        <w:autoSpaceDN w:val="0"/>
        <w:adjustRightInd w:val="0"/>
        <w:spacing w:after="0" w:line="240" w:lineRule="auto"/>
        <w:rPr>
          <w:rFonts w:ascii="Calibri" w:hAnsi="Calibri" w:cs="Calibri"/>
          <w:kern w:val="24"/>
          <w:szCs w:val="24"/>
          <w:lang w:val="en-IN"/>
        </w:rPr>
      </w:pPr>
      <w:r>
        <w:rPr>
          <w:rFonts w:ascii="Calibri" w:hAnsi="Calibri" w:cs="Calibri"/>
          <w:kern w:val="24"/>
          <w:szCs w:val="24"/>
        </w:rPr>
        <w:lastRenderedPageBreak/>
        <w:t xml:space="preserve">The </w:t>
      </w:r>
      <w:r>
        <w:rPr>
          <w:rFonts w:ascii="Calibri" w:hAnsi="Calibri" w:cs="Calibri"/>
          <w:b/>
          <w:bCs/>
          <w:i/>
          <w:iCs/>
          <w:kern w:val="24"/>
          <w:szCs w:val="24"/>
        </w:rPr>
        <w:t>goal setting process</w:t>
      </w:r>
      <w:r>
        <w:rPr>
          <w:rFonts w:ascii="Calibri" w:hAnsi="Calibri" w:cs="Calibri"/>
          <w:kern w:val="24"/>
          <w:szCs w:val="24"/>
        </w:rPr>
        <w:t xml:space="preserve"> is a three tier one, the first one refers to the current position of the organisation (</w:t>
      </w:r>
      <w:r>
        <w:rPr>
          <w:rFonts w:ascii="Calibri" w:hAnsi="Calibri" w:cs="Calibri"/>
          <w:kern w:val="24"/>
          <w:szCs w:val="24"/>
          <w:lang w:val="en-US"/>
        </w:rPr>
        <w:t xml:space="preserve">Stevens </w:t>
      </w:r>
      <w:r>
        <w:rPr>
          <w:rFonts w:ascii="Calibri" w:hAnsi="Calibri" w:cs="Calibri"/>
          <w:i/>
          <w:iCs/>
          <w:kern w:val="24"/>
          <w:szCs w:val="24"/>
          <w:lang w:val="en-US"/>
        </w:rPr>
        <w:t>et al.</w:t>
      </w:r>
      <w:r>
        <w:rPr>
          <w:rFonts w:ascii="Calibri" w:hAnsi="Calibri" w:cs="Calibri"/>
          <w:kern w:val="24"/>
          <w:szCs w:val="24"/>
          <w:lang w:val="en-US"/>
        </w:rPr>
        <w:t>, 2017</w:t>
      </w:r>
      <w:r>
        <w:rPr>
          <w:rFonts w:ascii="Calibri" w:hAnsi="Calibri" w:cs="Calibri"/>
          <w:kern w:val="24"/>
          <w:szCs w:val="24"/>
        </w:rPr>
        <w:t xml:space="preserve">). The second and third tiers deal with the goals of the company and ways to achieve the same. </w:t>
      </w:r>
    </w:p>
    <w:p w14:paraId="1054AEF9" w14:textId="77777777" w:rsidR="00017944" w:rsidRDefault="00017944" w:rsidP="00017944">
      <w:pPr>
        <w:autoSpaceDE w:val="0"/>
        <w:autoSpaceDN w:val="0"/>
        <w:adjustRightInd w:val="0"/>
        <w:spacing w:after="0" w:line="240" w:lineRule="auto"/>
        <w:rPr>
          <w:rFonts w:ascii="Calibri" w:hAnsi="Calibri" w:cs="Calibri"/>
          <w:kern w:val="24"/>
          <w:szCs w:val="24"/>
          <w:lang w:val="en-IN"/>
        </w:rPr>
      </w:pPr>
      <w:r>
        <w:rPr>
          <w:rFonts w:ascii="Calibri" w:hAnsi="Calibri" w:cs="Calibri"/>
          <w:kern w:val="24"/>
          <w:szCs w:val="24"/>
        </w:rPr>
        <w:t>The SMART objectives framework also might be essential for companies such as Tesco and developing their team working mechanism. This might help the team leaders of Tesco to estimate the probable outcomes of their goals and set an action plan towards the same (</w:t>
      </w:r>
      <w:r>
        <w:rPr>
          <w:rFonts w:ascii="Calibri" w:hAnsi="Calibri" w:cs="Calibri"/>
          <w:kern w:val="24"/>
          <w:szCs w:val="24"/>
          <w:lang w:val="en-US"/>
        </w:rPr>
        <w:t>Toffler, 2016</w:t>
      </w:r>
      <w:r>
        <w:rPr>
          <w:rFonts w:ascii="Calibri" w:hAnsi="Calibri" w:cs="Calibri"/>
          <w:kern w:val="24"/>
          <w:szCs w:val="24"/>
        </w:rPr>
        <w:t xml:space="preserve">). This way, they might be able to improve their team roles. </w:t>
      </w:r>
    </w:p>
    <w:p w14:paraId="40A2B855" w14:textId="77777777" w:rsidR="00017944" w:rsidRDefault="00017944" w:rsidP="00017944"/>
    <w:p w14:paraId="3D866221" w14:textId="77777777" w:rsidR="00017944" w:rsidRDefault="00017944" w:rsidP="00017944">
      <w:pPr>
        <w:jc w:val="center"/>
      </w:pPr>
      <w:r>
        <w:object w:dxaOrig="7205" w:dyaOrig="5399" w14:anchorId="5305469D">
          <v:shape id="_x0000_i1030" type="#_x0000_t75" style="width:270pt;height:202.5pt" o:ole="" o:bordertopcolor="this" o:borderleftcolor="this" o:borderbottomcolor="this" o:borderrightcolor="this">
            <v:imagedata r:id="rId25" o:title=""/>
            <w10:bordertop type="single" width="4" shadow="t"/>
            <w10:borderleft type="single" width="4" shadow="t"/>
            <w10:borderbottom type="single" width="4" shadow="t"/>
            <w10:borderright type="single" width="4" shadow="t"/>
          </v:shape>
          <o:OLEObject Type="Embed" ProgID="PowerPoint.Slide.12" ShapeID="_x0000_i1030" DrawAspect="Content" ObjectID="_1660754480" r:id="rId26"/>
        </w:object>
      </w:r>
    </w:p>
    <w:p w14:paraId="3931D5B6" w14:textId="77777777" w:rsidR="00017944" w:rsidRDefault="00017944" w:rsidP="00017944">
      <w:pPr>
        <w:autoSpaceDE w:val="0"/>
        <w:autoSpaceDN w:val="0"/>
        <w:adjustRightInd w:val="0"/>
        <w:spacing w:after="0" w:line="240" w:lineRule="auto"/>
        <w:rPr>
          <w:rFonts w:ascii="Calibri" w:hAnsi="Calibri" w:cs="Calibri"/>
          <w:kern w:val="24"/>
          <w:szCs w:val="24"/>
          <w:lang w:val="en-IN"/>
        </w:rPr>
      </w:pPr>
      <w:r>
        <w:rPr>
          <w:rFonts w:ascii="Calibri" w:hAnsi="Calibri" w:cs="Calibri"/>
          <w:kern w:val="24"/>
          <w:szCs w:val="24"/>
          <w:lang w:val="en-US"/>
        </w:rPr>
        <w:t xml:space="preserve">Following this, they divide their positions based on not only skills and competences, but also other factors such as work environment and flexibility (Vidal </w:t>
      </w:r>
      <w:r>
        <w:rPr>
          <w:rFonts w:ascii="Calibri" w:hAnsi="Calibri" w:cs="Calibri"/>
          <w:i/>
          <w:iCs/>
          <w:kern w:val="24"/>
          <w:szCs w:val="24"/>
          <w:lang w:val="en-US"/>
        </w:rPr>
        <w:t>et al.</w:t>
      </w:r>
      <w:r>
        <w:rPr>
          <w:rFonts w:ascii="Calibri" w:hAnsi="Calibri" w:cs="Calibri"/>
          <w:kern w:val="24"/>
          <w:szCs w:val="24"/>
          <w:lang w:val="en-US"/>
        </w:rPr>
        <w:t>, 2017). In context to Tesco, it might be observed that the leaders and managers take time to understand the difficulties of the employees and help them cope with the same.</w:t>
      </w:r>
    </w:p>
    <w:p w14:paraId="47E08321" w14:textId="77777777" w:rsidR="00017944" w:rsidRDefault="00017944" w:rsidP="00017944">
      <w:pPr>
        <w:autoSpaceDE w:val="0"/>
        <w:autoSpaceDN w:val="0"/>
        <w:adjustRightInd w:val="0"/>
        <w:spacing w:after="0" w:line="240" w:lineRule="auto"/>
        <w:rPr>
          <w:rFonts w:ascii="Calibri" w:hAnsi="Calibri" w:cs="Calibri"/>
          <w:kern w:val="24"/>
          <w:szCs w:val="24"/>
          <w:lang w:val="en-IN"/>
        </w:rPr>
      </w:pPr>
      <w:r>
        <w:rPr>
          <w:rFonts w:ascii="Calibri" w:hAnsi="Calibri" w:cs="Calibri"/>
          <w:kern w:val="24"/>
          <w:szCs w:val="24"/>
          <w:lang w:val="en-US"/>
        </w:rPr>
        <w:t xml:space="preserve">The </w:t>
      </w:r>
      <w:r>
        <w:rPr>
          <w:rFonts w:ascii="Calibri" w:hAnsi="Calibri" w:cs="Calibri"/>
          <w:b/>
          <w:bCs/>
          <w:i/>
          <w:iCs/>
          <w:kern w:val="24"/>
          <w:szCs w:val="24"/>
          <w:lang w:val="en-US"/>
        </w:rPr>
        <w:t>classical theory of management</w:t>
      </w:r>
      <w:r>
        <w:rPr>
          <w:rFonts w:ascii="Calibri" w:hAnsi="Calibri" w:cs="Calibri"/>
          <w:kern w:val="24"/>
          <w:szCs w:val="24"/>
          <w:lang w:val="en-US"/>
        </w:rPr>
        <w:t xml:space="preserve">, on the other hand, believes in physical and financial needs of the employees. It provides for clear roles and responsibilities on the part of the managers towards the employees. In the Tesco context, it might be observed that the authorities look for needs and requirements beyond merely physical and financial needs. Overall, the management system of Tesco has been satisfactory for maintaining the quality of workforce (Kitana, 2016). They have looked after the situations of the employees and tried to resolve their grievances in order to maintain job satisfaction. </w:t>
      </w:r>
    </w:p>
    <w:p w14:paraId="0B1364EE" w14:textId="77777777" w:rsidR="00017944" w:rsidRDefault="00017944" w:rsidP="00017944">
      <w:pPr>
        <w:autoSpaceDE w:val="0"/>
        <w:autoSpaceDN w:val="0"/>
        <w:adjustRightInd w:val="0"/>
        <w:spacing w:after="0" w:line="240" w:lineRule="auto"/>
        <w:rPr>
          <w:rFonts w:ascii="Calibri" w:hAnsi="Calibri" w:cs="Calibri"/>
          <w:kern w:val="24"/>
          <w:szCs w:val="24"/>
          <w:lang w:val="en-IN"/>
        </w:rPr>
      </w:pPr>
    </w:p>
    <w:p w14:paraId="499BED19" w14:textId="77777777" w:rsidR="00017944" w:rsidRDefault="00017944" w:rsidP="00017944"/>
    <w:p w14:paraId="7DE3AF72" w14:textId="77777777" w:rsidR="00017944" w:rsidRDefault="00017944" w:rsidP="00017944">
      <w:pPr>
        <w:jc w:val="center"/>
      </w:pPr>
      <w:r>
        <w:object w:dxaOrig="7205" w:dyaOrig="5399" w14:anchorId="0C72E2F5">
          <v:shape id="_x0000_i1031" type="#_x0000_t75" style="width:270pt;height:202.5pt" o:ole="" o:bordertopcolor="this" o:borderleftcolor="this" o:borderbottomcolor="this" o:borderrightcolor="this">
            <v:imagedata r:id="rId27" o:title=""/>
            <w10:bordertop type="single" width="4" shadow="t"/>
            <w10:borderleft type="single" width="4" shadow="t"/>
            <w10:borderbottom type="single" width="4" shadow="t"/>
            <w10:borderright type="single" width="4" shadow="t"/>
          </v:shape>
          <o:OLEObject Type="Embed" ProgID="PowerPoint.Slide.12" ShapeID="_x0000_i1031" DrawAspect="Content" ObjectID="_1660754481" r:id="rId28"/>
        </w:object>
      </w:r>
    </w:p>
    <w:p w14:paraId="6BF6D4DA" w14:textId="7CE25EB4" w:rsidR="00017944" w:rsidRDefault="00017944" w:rsidP="00017944">
      <w:pPr>
        <w:autoSpaceDE w:val="0"/>
        <w:autoSpaceDN w:val="0"/>
        <w:adjustRightInd w:val="0"/>
        <w:spacing w:after="0" w:line="240" w:lineRule="auto"/>
        <w:rPr>
          <w:rFonts w:ascii="Calibri" w:hAnsi="Calibri" w:cs="Calibri"/>
          <w:kern w:val="24"/>
          <w:szCs w:val="24"/>
          <w:lang w:val="en-IN"/>
        </w:rPr>
      </w:pPr>
      <w:r>
        <w:rPr>
          <w:rFonts w:ascii="Calibri" w:hAnsi="Calibri" w:cs="Calibri"/>
          <w:kern w:val="24"/>
          <w:szCs w:val="24"/>
        </w:rPr>
        <w:t>The people-oriented roles are given to the coordinator, team worker, and resource investigator (</w:t>
      </w:r>
      <w:r>
        <w:rPr>
          <w:rFonts w:ascii="Calibri" w:hAnsi="Calibri" w:cs="Calibri"/>
          <w:kern w:val="24"/>
          <w:szCs w:val="24"/>
          <w:lang w:val="en-US"/>
        </w:rPr>
        <w:t xml:space="preserve">Omar </w:t>
      </w:r>
      <w:r>
        <w:rPr>
          <w:rFonts w:ascii="Calibri" w:hAnsi="Calibri" w:cs="Calibri"/>
          <w:i/>
          <w:iCs/>
          <w:kern w:val="24"/>
          <w:szCs w:val="24"/>
          <w:lang w:val="en-US"/>
        </w:rPr>
        <w:t>et al.</w:t>
      </w:r>
      <w:r>
        <w:rPr>
          <w:rFonts w:ascii="Calibri" w:hAnsi="Calibri" w:cs="Calibri"/>
          <w:kern w:val="24"/>
          <w:szCs w:val="24"/>
          <w:lang w:val="en-US"/>
        </w:rPr>
        <w:t>, 2016</w:t>
      </w:r>
      <w:r>
        <w:rPr>
          <w:rFonts w:ascii="Calibri" w:hAnsi="Calibri" w:cs="Calibri"/>
          <w:kern w:val="24"/>
          <w:szCs w:val="24"/>
        </w:rPr>
        <w:t xml:space="preserve">). Finally, the thought-oriented roles are for the Plant, monitor-evaluator, and specialist. The authorities of Tesco might use this theory in their operations in order to improve their work structure. </w:t>
      </w:r>
    </w:p>
    <w:p w14:paraId="77509E63" w14:textId="77777777" w:rsidR="00017944" w:rsidRDefault="00017944" w:rsidP="00017944">
      <w:pPr>
        <w:autoSpaceDE w:val="0"/>
        <w:autoSpaceDN w:val="0"/>
        <w:adjustRightInd w:val="0"/>
        <w:spacing w:after="0" w:line="240" w:lineRule="auto"/>
        <w:rPr>
          <w:rFonts w:ascii="Calibri" w:hAnsi="Calibri" w:cs="Calibri"/>
          <w:kern w:val="24"/>
          <w:szCs w:val="24"/>
          <w:lang w:val="en-IN"/>
        </w:rPr>
      </w:pPr>
      <w:r>
        <w:rPr>
          <w:rFonts w:ascii="Calibri" w:hAnsi="Calibri" w:cs="Calibri"/>
          <w:kern w:val="24"/>
          <w:szCs w:val="24"/>
        </w:rPr>
        <w:t xml:space="preserve">Further, the report looked into the </w:t>
      </w:r>
      <w:r>
        <w:rPr>
          <w:rFonts w:ascii="Calibri" w:hAnsi="Calibri" w:cs="Calibri"/>
          <w:b/>
          <w:bCs/>
          <w:i/>
          <w:iCs/>
          <w:kern w:val="24"/>
          <w:szCs w:val="24"/>
        </w:rPr>
        <w:t>team development theory by Tuckman</w:t>
      </w:r>
      <w:r>
        <w:rPr>
          <w:rFonts w:ascii="Calibri" w:hAnsi="Calibri" w:cs="Calibri"/>
          <w:kern w:val="24"/>
          <w:szCs w:val="24"/>
        </w:rPr>
        <w:t>. Following this, it looked into the five stages of developing a team, forming, storming, norming, performing and adjourning. Using this, the team developers of Tesco might be able to form an effective team based on the various stages (</w:t>
      </w:r>
      <w:r>
        <w:rPr>
          <w:rFonts w:ascii="Calibri" w:hAnsi="Calibri" w:cs="Calibri"/>
          <w:kern w:val="24"/>
          <w:szCs w:val="24"/>
          <w:lang w:val="en-US"/>
        </w:rPr>
        <w:t>Crunk, 2018</w:t>
      </w:r>
      <w:r>
        <w:rPr>
          <w:rFonts w:ascii="Calibri" w:hAnsi="Calibri" w:cs="Calibri"/>
          <w:kern w:val="24"/>
          <w:szCs w:val="24"/>
        </w:rPr>
        <w:t xml:space="preserve">). This might help the company develop in course of time and use their teamwork for an improved performance quality. They shall also be able to understand the behaviour and perception of the various team members before working with them. </w:t>
      </w:r>
    </w:p>
    <w:p w14:paraId="6AD92B15" w14:textId="77777777" w:rsidR="00017944" w:rsidRDefault="00017944" w:rsidP="00017944">
      <w:pPr>
        <w:autoSpaceDE w:val="0"/>
        <w:autoSpaceDN w:val="0"/>
        <w:adjustRightInd w:val="0"/>
        <w:spacing w:after="0" w:line="240" w:lineRule="auto"/>
        <w:rPr>
          <w:rFonts w:ascii="Calibri" w:hAnsi="Calibri" w:cs="Calibri"/>
          <w:kern w:val="24"/>
          <w:szCs w:val="24"/>
          <w:lang w:val="en-IN"/>
        </w:rPr>
      </w:pPr>
    </w:p>
    <w:p w14:paraId="52CFCF81" w14:textId="77777777" w:rsidR="00017944" w:rsidRDefault="00017944" w:rsidP="00017944">
      <w:pPr>
        <w:jc w:val="center"/>
      </w:pPr>
      <w:r>
        <w:object w:dxaOrig="7205" w:dyaOrig="5399" w14:anchorId="2E799664">
          <v:shape id="_x0000_i1032" type="#_x0000_t75" style="width:270pt;height:202.5pt" o:ole="" o:bordertopcolor="this" o:borderleftcolor="this" o:borderbottomcolor="this" o:borderrightcolor="this">
            <v:imagedata r:id="rId29" o:title=""/>
            <w10:bordertop type="single" width="4" shadow="t"/>
            <w10:borderleft type="single" width="4" shadow="t"/>
            <w10:borderbottom type="single" width="4" shadow="t"/>
            <w10:borderright type="single" width="4" shadow="t"/>
          </v:shape>
          <o:OLEObject Type="Embed" ProgID="PowerPoint.Slide.12" ShapeID="_x0000_i1032" DrawAspect="Content" ObjectID="_1660754482" r:id="rId30"/>
        </w:object>
      </w:r>
    </w:p>
    <w:p w14:paraId="1EC8A6A4" w14:textId="4C210A45" w:rsidR="00017944" w:rsidRDefault="00017944" w:rsidP="00017944">
      <w:pPr>
        <w:autoSpaceDE w:val="0"/>
        <w:autoSpaceDN w:val="0"/>
        <w:adjustRightInd w:val="0"/>
        <w:spacing w:after="0" w:line="240" w:lineRule="auto"/>
        <w:rPr>
          <w:rFonts w:ascii="Calibri" w:hAnsi="Calibri" w:cs="Calibri"/>
          <w:kern w:val="24"/>
          <w:szCs w:val="24"/>
          <w:lang w:val="en-IN"/>
        </w:rPr>
      </w:pPr>
      <w:r>
        <w:rPr>
          <w:rFonts w:ascii="Calibri" w:hAnsi="Calibri" w:cs="Calibri"/>
          <w:kern w:val="24"/>
          <w:szCs w:val="24"/>
        </w:rPr>
        <w:t xml:space="preserve">The accomplishment of physiological, social and safety needs encourages an individual to improve and attain self-esteem and self-actualisation needs nicely (Leduc-Cummings </w:t>
      </w:r>
      <w:r>
        <w:rPr>
          <w:rFonts w:ascii="Calibri" w:hAnsi="Calibri" w:cs="Calibri"/>
          <w:i/>
          <w:iCs/>
          <w:kern w:val="24"/>
          <w:szCs w:val="24"/>
        </w:rPr>
        <w:t>et al</w:t>
      </w:r>
      <w:r>
        <w:rPr>
          <w:rFonts w:ascii="Calibri" w:hAnsi="Calibri" w:cs="Calibri"/>
          <w:kern w:val="24"/>
          <w:szCs w:val="24"/>
        </w:rPr>
        <w:t xml:space="preserve">., </w:t>
      </w:r>
      <w:r>
        <w:rPr>
          <w:rFonts w:ascii="Calibri" w:hAnsi="Calibri" w:cs="Calibri"/>
          <w:kern w:val="24"/>
          <w:szCs w:val="24"/>
        </w:rPr>
        <w:lastRenderedPageBreak/>
        <w:t>2017). However, the unfulfilled desires affect the productivity and the proficiency of the staffs as they loss focus and behaves badly with others resulting in harming their work life.</w:t>
      </w:r>
    </w:p>
    <w:p w14:paraId="12ADB401" w14:textId="3FF6273E" w:rsidR="00017944" w:rsidRDefault="00017944" w:rsidP="00017944">
      <w:pPr>
        <w:autoSpaceDE w:val="0"/>
        <w:autoSpaceDN w:val="0"/>
        <w:adjustRightInd w:val="0"/>
        <w:spacing w:after="0" w:line="240" w:lineRule="auto"/>
        <w:rPr>
          <w:rFonts w:ascii="Calibri" w:hAnsi="Calibri" w:cs="Calibri"/>
          <w:kern w:val="24"/>
          <w:szCs w:val="24"/>
        </w:rPr>
      </w:pPr>
      <w:r>
        <w:rPr>
          <w:rFonts w:ascii="Calibri" w:hAnsi="Calibri" w:cs="Calibri"/>
          <w:kern w:val="24"/>
          <w:szCs w:val="24"/>
        </w:rPr>
        <w:t xml:space="preserve">The </w:t>
      </w:r>
      <w:r>
        <w:rPr>
          <w:rFonts w:ascii="Calibri" w:hAnsi="Calibri" w:cs="Calibri"/>
          <w:b/>
          <w:bCs/>
          <w:i/>
          <w:iCs/>
          <w:kern w:val="24"/>
          <w:szCs w:val="24"/>
        </w:rPr>
        <w:t>Herzberg’s hygiene-satisfaction theory</w:t>
      </w:r>
      <w:r>
        <w:rPr>
          <w:rFonts w:ascii="Calibri" w:hAnsi="Calibri" w:cs="Calibri"/>
          <w:kern w:val="24"/>
          <w:szCs w:val="24"/>
        </w:rPr>
        <w:t xml:space="preserve"> increases the efficiency level of the staffs that use their best skills and talents to fulfil different short, medium and long-term targets effectively. A good job environment, better opportunities, good feedback and guidance also increases the performance level of the TESCO staffs resulting in better growth in the market. However, any kind of partiality or bad behaviour not only minimise the staff productivity but also maximise bad performance of the firm as well (Alfayad and Arif, 2017).</w:t>
      </w:r>
    </w:p>
    <w:p w14:paraId="4C032B53" w14:textId="77777777" w:rsidR="00017944" w:rsidRDefault="00017944" w:rsidP="00017944"/>
    <w:p w14:paraId="30A1F668" w14:textId="77777777" w:rsidR="00017944" w:rsidRDefault="00017944" w:rsidP="00017944">
      <w:pPr>
        <w:jc w:val="center"/>
      </w:pPr>
      <w:r>
        <w:object w:dxaOrig="7205" w:dyaOrig="5399" w14:anchorId="098B3573">
          <v:shape id="_x0000_i1033" type="#_x0000_t75" style="width:270pt;height:202.5pt" o:ole="" o:bordertopcolor="this" o:borderleftcolor="this" o:borderbottomcolor="this" o:borderrightcolor="this">
            <v:imagedata r:id="rId31" o:title=""/>
            <w10:bordertop type="single" width="4" shadow="t"/>
            <w10:borderleft type="single" width="4" shadow="t"/>
            <w10:borderbottom type="single" width="4" shadow="t"/>
            <w10:borderright type="single" width="4" shadow="t"/>
          </v:shape>
          <o:OLEObject Type="Embed" ProgID="PowerPoint.Slide.12" ShapeID="_x0000_i1033" DrawAspect="Content" ObjectID="_1660754483" r:id="rId32"/>
        </w:object>
      </w:r>
    </w:p>
    <w:p w14:paraId="6AAFEE96" w14:textId="77777777" w:rsidR="00017944" w:rsidRDefault="00017944" w:rsidP="00017944">
      <w:pPr>
        <w:jc w:val="center"/>
      </w:pPr>
      <w:r>
        <w:object w:dxaOrig="7205" w:dyaOrig="5399" w14:anchorId="3C8E3C51">
          <v:shape id="_x0000_i1034" type="#_x0000_t75" style="width:270pt;height:202.5pt" o:ole="" o:bordertopcolor="this" o:borderleftcolor="this" o:borderbottomcolor="this" o:borderrightcolor="this">
            <v:imagedata r:id="rId33" o:title=""/>
            <w10:bordertop type="single" width="4" shadow="t"/>
            <w10:borderleft type="single" width="4" shadow="t"/>
            <w10:borderbottom type="single" width="4" shadow="t"/>
            <w10:borderright type="single" width="4" shadow="t"/>
          </v:shape>
          <o:OLEObject Type="Embed" ProgID="PowerPoint.Slide.12" ShapeID="_x0000_i1034" DrawAspect="Content" ObjectID="_1660754484" r:id="rId34"/>
        </w:object>
      </w:r>
    </w:p>
    <w:p w14:paraId="7A60E5AD" w14:textId="77777777" w:rsidR="00017944" w:rsidRDefault="00017944" w:rsidP="00017944">
      <w:pPr>
        <w:jc w:val="center"/>
      </w:pPr>
    </w:p>
    <w:p w14:paraId="72582158" w14:textId="77777777" w:rsidR="00017944" w:rsidRDefault="00017944" w:rsidP="00017944">
      <w:pPr>
        <w:autoSpaceDE w:val="0"/>
        <w:autoSpaceDN w:val="0"/>
        <w:adjustRightInd w:val="0"/>
        <w:spacing w:after="0" w:line="240" w:lineRule="auto"/>
        <w:rPr>
          <w:rFonts w:ascii="Calibri" w:hAnsi="Calibri" w:cs="Calibri"/>
          <w:kern w:val="24"/>
          <w:szCs w:val="24"/>
          <w:lang w:val="en-IN"/>
        </w:rPr>
      </w:pPr>
      <w:r>
        <w:rPr>
          <w:rFonts w:ascii="Calibri" w:hAnsi="Calibri" w:cs="Calibri"/>
          <w:kern w:val="24"/>
          <w:szCs w:val="24"/>
          <w:lang w:val="en-US"/>
        </w:rPr>
        <w:lastRenderedPageBreak/>
        <w:t>Leduc-Cummings, I., Milyavskaya, M. and Peetz, J., 2017. Goal motivation and the subjective perception of past and future obstacles. </w:t>
      </w:r>
      <w:r>
        <w:rPr>
          <w:rFonts w:ascii="Calibri" w:hAnsi="Calibri" w:cs="Calibri"/>
          <w:i/>
          <w:iCs/>
          <w:kern w:val="24"/>
          <w:szCs w:val="24"/>
          <w:lang w:val="en-US"/>
        </w:rPr>
        <w:t>Personality and Individual Differences</w:t>
      </w:r>
      <w:r>
        <w:rPr>
          <w:rFonts w:ascii="Calibri" w:hAnsi="Calibri" w:cs="Calibri"/>
          <w:kern w:val="24"/>
          <w:szCs w:val="24"/>
          <w:lang w:val="en-US"/>
        </w:rPr>
        <w:t>, </w:t>
      </w:r>
      <w:r>
        <w:rPr>
          <w:rFonts w:ascii="Calibri" w:hAnsi="Calibri" w:cs="Calibri"/>
          <w:i/>
          <w:iCs/>
          <w:kern w:val="24"/>
          <w:szCs w:val="24"/>
          <w:lang w:val="en-US"/>
        </w:rPr>
        <w:t>109</w:t>
      </w:r>
      <w:r>
        <w:rPr>
          <w:rFonts w:ascii="Calibri" w:hAnsi="Calibri" w:cs="Calibri"/>
          <w:kern w:val="24"/>
          <w:szCs w:val="24"/>
          <w:lang w:val="en-US"/>
        </w:rPr>
        <w:t>, pp.160-165.</w:t>
      </w:r>
    </w:p>
    <w:p w14:paraId="3A0424C8" w14:textId="77777777" w:rsidR="00017944" w:rsidRDefault="00017944" w:rsidP="00017944">
      <w:pPr>
        <w:autoSpaceDE w:val="0"/>
        <w:autoSpaceDN w:val="0"/>
        <w:adjustRightInd w:val="0"/>
        <w:spacing w:after="0" w:line="240" w:lineRule="auto"/>
        <w:rPr>
          <w:rFonts w:ascii="Calibri" w:hAnsi="Calibri" w:cs="Calibri"/>
          <w:kern w:val="24"/>
          <w:szCs w:val="24"/>
          <w:lang w:val="en-IN"/>
        </w:rPr>
      </w:pPr>
      <w:r>
        <w:rPr>
          <w:rFonts w:ascii="Calibri" w:hAnsi="Calibri" w:cs="Calibri"/>
          <w:kern w:val="24"/>
          <w:szCs w:val="24"/>
          <w:lang w:val="en-US"/>
        </w:rPr>
        <w:t>Omar, M., Hasan, B., Ahmad, M., Yasin, A., Baharom, F., Mohd, H. and Darus, N.M., 2016, August. Towards a balanced software team formation based on Belbin team role using fuzzy technique. In </w:t>
      </w:r>
      <w:r>
        <w:rPr>
          <w:rFonts w:ascii="Calibri" w:hAnsi="Calibri" w:cs="Calibri"/>
          <w:i/>
          <w:iCs/>
          <w:kern w:val="24"/>
          <w:szCs w:val="24"/>
          <w:lang w:val="en-IN"/>
        </w:rPr>
        <w:t>AIP Conference Proceedings</w:t>
      </w:r>
      <w:r>
        <w:rPr>
          <w:rFonts w:ascii="Calibri" w:hAnsi="Calibri" w:cs="Calibri"/>
          <w:kern w:val="24"/>
          <w:szCs w:val="24"/>
          <w:lang w:val="en-IN"/>
        </w:rPr>
        <w:t> (Vol. 1761, No. 1, p. 020082). AIP Publishing LLC.</w:t>
      </w:r>
    </w:p>
    <w:p w14:paraId="4C03D137" w14:textId="77777777" w:rsidR="00017944" w:rsidRDefault="00017944" w:rsidP="00017944">
      <w:pPr>
        <w:autoSpaceDE w:val="0"/>
        <w:autoSpaceDN w:val="0"/>
        <w:adjustRightInd w:val="0"/>
        <w:spacing w:after="0" w:line="240" w:lineRule="auto"/>
        <w:rPr>
          <w:rFonts w:ascii="Calibri" w:hAnsi="Calibri" w:cs="Calibri"/>
          <w:kern w:val="24"/>
          <w:szCs w:val="24"/>
          <w:lang w:val="en-IN"/>
        </w:rPr>
      </w:pPr>
      <w:r>
        <w:rPr>
          <w:rFonts w:ascii="Calibri" w:hAnsi="Calibri" w:cs="Calibri"/>
          <w:kern w:val="24"/>
          <w:szCs w:val="24"/>
          <w:lang w:val="en-US"/>
        </w:rPr>
        <w:t>Stevens, A., Köke, A., van der Weijden, T. and Beurskens, A., 2017. Ready for goal setting? Process evaluation of a patient-specific goal-setting method in physiotherapy. </w:t>
      </w:r>
      <w:r>
        <w:rPr>
          <w:rFonts w:ascii="Calibri" w:hAnsi="Calibri" w:cs="Calibri"/>
          <w:i/>
          <w:iCs/>
          <w:kern w:val="24"/>
          <w:szCs w:val="24"/>
          <w:lang w:val="en-IN"/>
        </w:rPr>
        <w:t>BMC health services research</w:t>
      </w:r>
      <w:r>
        <w:rPr>
          <w:rFonts w:ascii="Calibri" w:hAnsi="Calibri" w:cs="Calibri"/>
          <w:kern w:val="24"/>
          <w:szCs w:val="24"/>
          <w:lang w:val="en-IN"/>
        </w:rPr>
        <w:t>, </w:t>
      </w:r>
      <w:r>
        <w:rPr>
          <w:rFonts w:ascii="Calibri" w:hAnsi="Calibri" w:cs="Calibri"/>
          <w:i/>
          <w:iCs/>
          <w:kern w:val="24"/>
          <w:szCs w:val="24"/>
          <w:lang w:val="en-IN"/>
        </w:rPr>
        <w:t>17</w:t>
      </w:r>
      <w:r>
        <w:rPr>
          <w:rFonts w:ascii="Calibri" w:hAnsi="Calibri" w:cs="Calibri"/>
          <w:kern w:val="24"/>
          <w:szCs w:val="24"/>
          <w:lang w:val="en-IN"/>
        </w:rPr>
        <w:t>(1), p.618.</w:t>
      </w:r>
    </w:p>
    <w:p w14:paraId="497E0C89" w14:textId="77777777" w:rsidR="00017944" w:rsidRDefault="00017944" w:rsidP="00017944">
      <w:pPr>
        <w:autoSpaceDE w:val="0"/>
        <w:autoSpaceDN w:val="0"/>
        <w:adjustRightInd w:val="0"/>
        <w:spacing w:after="0" w:line="240" w:lineRule="auto"/>
        <w:rPr>
          <w:rFonts w:ascii="Calibri" w:hAnsi="Calibri" w:cs="Calibri"/>
          <w:kern w:val="24"/>
          <w:szCs w:val="24"/>
          <w:lang w:val="en-IN"/>
        </w:rPr>
      </w:pPr>
      <w:r>
        <w:rPr>
          <w:rFonts w:ascii="Calibri" w:hAnsi="Calibri" w:cs="Calibri"/>
          <w:kern w:val="24"/>
          <w:szCs w:val="24"/>
          <w:lang w:val="en-US"/>
        </w:rPr>
        <w:t>tescoplc.com. 2020.</w:t>
      </w:r>
      <w:r>
        <w:rPr>
          <w:rFonts w:ascii="Calibri" w:hAnsi="Calibri" w:cs="Calibri"/>
          <w:i/>
          <w:iCs/>
          <w:kern w:val="24"/>
          <w:szCs w:val="24"/>
          <w:lang w:val="en-US"/>
        </w:rPr>
        <w:t xml:space="preserve"> About</w:t>
      </w:r>
      <w:r>
        <w:rPr>
          <w:rFonts w:ascii="Calibri" w:hAnsi="Calibri" w:cs="Calibri"/>
          <w:kern w:val="24"/>
          <w:szCs w:val="24"/>
          <w:lang w:val="en-US"/>
        </w:rPr>
        <w:t>. Available at: https://www.tescoplc.com/about/ (Accessed: 3 August 2020).</w:t>
      </w:r>
    </w:p>
    <w:p w14:paraId="03B3D0A5" w14:textId="77777777" w:rsidR="00017944" w:rsidRDefault="00017944" w:rsidP="00017944">
      <w:pPr>
        <w:autoSpaceDE w:val="0"/>
        <w:autoSpaceDN w:val="0"/>
        <w:adjustRightInd w:val="0"/>
        <w:spacing w:after="0" w:line="240" w:lineRule="auto"/>
        <w:rPr>
          <w:rFonts w:ascii="Calibri" w:hAnsi="Calibri" w:cs="Calibri"/>
          <w:kern w:val="24"/>
          <w:szCs w:val="24"/>
          <w:lang w:val="en-IN"/>
        </w:rPr>
      </w:pPr>
      <w:r>
        <w:rPr>
          <w:rFonts w:ascii="Calibri" w:hAnsi="Calibri" w:cs="Calibri"/>
          <w:kern w:val="24"/>
          <w:szCs w:val="24"/>
          <w:lang w:val="en-US"/>
        </w:rPr>
        <w:t>Toffler, A., 2016. Writing SMART, short-term outcome objectives.</w:t>
      </w:r>
    </w:p>
    <w:p w14:paraId="2457FA7F" w14:textId="77777777" w:rsidR="00017944" w:rsidRDefault="00017944" w:rsidP="00017944">
      <w:pPr>
        <w:autoSpaceDE w:val="0"/>
        <w:autoSpaceDN w:val="0"/>
        <w:adjustRightInd w:val="0"/>
        <w:spacing w:after="0" w:line="240" w:lineRule="auto"/>
        <w:rPr>
          <w:rFonts w:ascii="Calibri" w:hAnsi="Calibri" w:cs="Calibri"/>
          <w:kern w:val="24"/>
          <w:szCs w:val="24"/>
          <w:lang w:val="en-IN"/>
        </w:rPr>
      </w:pPr>
      <w:r>
        <w:rPr>
          <w:rFonts w:ascii="Calibri" w:hAnsi="Calibri" w:cs="Calibri"/>
          <w:kern w:val="24"/>
          <w:szCs w:val="24"/>
          <w:lang w:val="en-US"/>
        </w:rPr>
        <w:t>Vidal, G.G., Campdesuñer, R.P., Rodríguez, A.S. and Vivar, R.M., 2017. Contingency theory to study leadership styles of small businesses owner-managers at Santo Domingo, Ecuador. </w:t>
      </w:r>
      <w:r>
        <w:rPr>
          <w:rFonts w:ascii="Calibri" w:hAnsi="Calibri" w:cs="Calibri"/>
          <w:i/>
          <w:iCs/>
          <w:kern w:val="24"/>
          <w:szCs w:val="24"/>
          <w:lang w:val="en-IN"/>
        </w:rPr>
        <w:t>International Journal of Engineering Business Management</w:t>
      </w:r>
      <w:r>
        <w:rPr>
          <w:rFonts w:ascii="Calibri" w:hAnsi="Calibri" w:cs="Calibri"/>
          <w:kern w:val="24"/>
          <w:szCs w:val="24"/>
          <w:lang w:val="en-IN"/>
        </w:rPr>
        <w:t>, </w:t>
      </w:r>
      <w:r>
        <w:rPr>
          <w:rFonts w:ascii="Calibri" w:hAnsi="Calibri" w:cs="Calibri"/>
          <w:i/>
          <w:iCs/>
          <w:kern w:val="24"/>
          <w:szCs w:val="24"/>
          <w:lang w:val="en-IN"/>
        </w:rPr>
        <w:t>9</w:t>
      </w:r>
      <w:r>
        <w:rPr>
          <w:rFonts w:ascii="Calibri" w:hAnsi="Calibri" w:cs="Calibri"/>
          <w:kern w:val="24"/>
          <w:szCs w:val="24"/>
          <w:lang w:val="en-IN"/>
        </w:rPr>
        <w:t>, p.1847979017743172.</w:t>
      </w:r>
    </w:p>
    <w:p w14:paraId="5E31A896" w14:textId="77777777" w:rsidR="00017944" w:rsidRDefault="00017944" w:rsidP="00017944">
      <w:pPr>
        <w:autoSpaceDE w:val="0"/>
        <w:autoSpaceDN w:val="0"/>
        <w:adjustRightInd w:val="0"/>
        <w:spacing w:after="0" w:line="240" w:lineRule="auto"/>
        <w:rPr>
          <w:rFonts w:ascii="Calibri" w:hAnsi="Calibri" w:cs="Calibri"/>
          <w:kern w:val="24"/>
          <w:szCs w:val="24"/>
          <w:lang w:val="en-IN"/>
        </w:rPr>
      </w:pPr>
    </w:p>
    <w:p w14:paraId="6578A42F" w14:textId="77777777" w:rsidR="00017944" w:rsidRDefault="00017944" w:rsidP="00017944">
      <w:pPr>
        <w:jc w:val="center"/>
      </w:pPr>
      <w:r>
        <w:object w:dxaOrig="7205" w:dyaOrig="5399" w14:anchorId="37ACCA77">
          <v:shape id="_x0000_i1035" type="#_x0000_t75" style="width:270pt;height:202.5pt" o:ole="" o:bordertopcolor="this" o:borderleftcolor="this" o:borderbottomcolor="this" o:borderrightcolor="this">
            <v:imagedata r:id="rId35" o:title=""/>
            <w10:bordertop type="single" width="4" shadow="t"/>
            <w10:borderleft type="single" width="4" shadow="t"/>
            <w10:borderbottom type="single" width="4" shadow="t"/>
            <w10:borderright type="single" width="4" shadow="t"/>
          </v:shape>
          <o:OLEObject Type="Embed" ProgID="PowerPoint.Slide.12" ShapeID="_x0000_i1035" DrawAspect="Content" ObjectID="_1660754485" r:id="rId36"/>
        </w:object>
      </w:r>
    </w:p>
    <w:p w14:paraId="603F819A" w14:textId="77777777" w:rsidR="00017944" w:rsidRDefault="00017944" w:rsidP="00017944">
      <w:pPr>
        <w:jc w:val="center"/>
      </w:pPr>
    </w:p>
    <w:p w14:paraId="7F5BEBAD" w14:textId="77777777" w:rsidR="00017944" w:rsidRDefault="00017944" w:rsidP="00017944"/>
    <w:p w14:paraId="046D39EC" w14:textId="77777777" w:rsidR="00017944" w:rsidRDefault="00017944" w:rsidP="00017944">
      <w:pPr>
        <w:jc w:val="left"/>
      </w:pPr>
    </w:p>
    <w:p w14:paraId="6D53BFC4" w14:textId="77777777" w:rsidR="00017944" w:rsidRDefault="00017944" w:rsidP="00017944">
      <w:r>
        <w:t>Slide 4</w:t>
      </w:r>
    </w:p>
    <w:p w14:paraId="40F0A269" w14:textId="77777777" w:rsidR="00017944" w:rsidRDefault="00017944" w:rsidP="00017944"/>
    <w:p w14:paraId="6A9378AC" w14:textId="77777777" w:rsidR="00017944" w:rsidRDefault="00017944" w:rsidP="00017944">
      <w:pPr>
        <w:jc w:val="left"/>
      </w:pPr>
      <w:r>
        <w:object w:dxaOrig="7205" w:dyaOrig="5399" w14:anchorId="7AE0054D">
          <v:shape id="_x0000_i1036" type="#_x0000_t75" style="width:270pt;height:202.5pt" o:ole="" o:bordertopcolor="this" o:borderleftcolor="this" o:borderbottomcolor="this" o:borderrightcolor="this">
            <v:imagedata r:id="rId37" o:title=""/>
            <w10:bordertop type="single" width="4" shadow="t"/>
            <w10:borderleft type="single" width="4" shadow="t"/>
            <w10:borderbottom type="single" width="4" shadow="t"/>
            <w10:borderright type="single" width="4" shadow="t"/>
          </v:shape>
          <o:OLEObject Type="Embed" ProgID="PowerPoint.Slide.12" ShapeID="_x0000_i1036" DrawAspect="Content" ObjectID="_1660754486" r:id="rId38"/>
        </w:object>
      </w:r>
    </w:p>
    <w:p w14:paraId="06E1D0E3" w14:textId="77777777" w:rsidR="00970BE3" w:rsidRPr="00244C9C" w:rsidRDefault="00970BE3" w:rsidP="00B06940"/>
    <w:sectPr w:rsidR="00970BE3" w:rsidRPr="00244C9C" w:rsidSect="008D0E0E">
      <w:footerReference w:type="default" r:id="rId3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23FFD89" w14:textId="77777777" w:rsidR="00BA72A9" w:rsidRDefault="00BA72A9" w:rsidP="00BA0F3A">
      <w:pPr>
        <w:spacing w:after="0" w:line="240" w:lineRule="auto"/>
      </w:pPr>
      <w:r>
        <w:separator/>
      </w:r>
    </w:p>
  </w:endnote>
  <w:endnote w:type="continuationSeparator" w:id="0">
    <w:p w14:paraId="0206F973" w14:textId="77777777" w:rsidR="00BA72A9" w:rsidRDefault="00BA72A9" w:rsidP="00BA0F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07782741"/>
      <w:docPartObj>
        <w:docPartGallery w:val="Page Numbers (Bottom of Page)"/>
        <w:docPartUnique/>
      </w:docPartObj>
    </w:sdtPr>
    <w:sdtEndPr/>
    <w:sdtContent>
      <w:p w14:paraId="1E86804B" w14:textId="77777777" w:rsidR="00A36E0C" w:rsidRDefault="00A36E0C">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28F49091" w14:textId="77777777" w:rsidR="00A36E0C" w:rsidRDefault="00A36E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43738C9" w14:textId="77777777" w:rsidR="00BA72A9" w:rsidRDefault="00BA72A9" w:rsidP="00BA0F3A">
      <w:pPr>
        <w:spacing w:after="0" w:line="240" w:lineRule="auto"/>
      </w:pPr>
      <w:r>
        <w:separator/>
      </w:r>
    </w:p>
  </w:footnote>
  <w:footnote w:type="continuationSeparator" w:id="0">
    <w:p w14:paraId="3FF7A289" w14:textId="77777777" w:rsidR="00BA72A9" w:rsidRDefault="00BA72A9" w:rsidP="00BA0F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AA44B4"/>
    <w:multiLevelType w:val="hybridMultilevel"/>
    <w:tmpl w:val="FC04E88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D102012"/>
    <w:multiLevelType w:val="hybridMultilevel"/>
    <w:tmpl w:val="1AB87F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9702BF0"/>
    <w:multiLevelType w:val="hybridMultilevel"/>
    <w:tmpl w:val="B3E6EF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MTA3MTM1MjE2MTQ0tDRW0lEKTi0uzszPAykwqgUAaDByCywAAAA="/>
  </w:docVars>
  <w:rsids>
    <w:rsidRoot w:val="00BA0F3A"/>
    <w:rsid w:val="00017944"/>
    <w:rsid w:val="000400FF"/>
    <w:rsid w:val="00045DF4"/>
    <w:rsid w:val="00054740"/>
    <w:rsid w:val="0005489A"/>
    <w:rsid w:val="000733E7"/>
    <w:rsid w:val="0007557A"/>
    <w:rsid w:val="00080677"/>
    <w:rsid w:val="00094790"/>
    <w:rsid w:val="000C1856"/>
    <w:rsid w:val="000F5C99"/>
    <w:rsid w:val="00111D33"/>
    <w:rsid w:val="00112F1D"/>
    <w:rsid w:val="001D70F4"/>
    <w:rsid w:val="002075C0"/>
    <w:rsid w:val="002276D5"/>
    <w:rsid w:val="00236B66"/>
    <w:rsid w:val="00244C9C"/>
    <w:rsid w:val="0025252C"/>
    <w:rsid w:val="002F2B6D"/>
    <w:rsid w:val="00304297"/>
    <w:rsid w:val="0031355F"/>
    <w:rsid w:val="00315CB4"/>
    <w:rsid w:val="00351A04"/>
    <w:rsid w:val="004157FF"/>
    <w:rsid w:val="0041709A"/>
    <w:rsid w:val="004347D1"/>
    <w:rsid w:val="004C6080"/>
    <w:rsid w:val="004F084D"/>
    <w:rsid w:val="00522445"/>
    <w:rsid w:val="00533BA6"/>
    <w:rsid w:val="00557F65"/>
    <w:rsid w:val="00585E22"/>
    <w:rsid w:val="005D0E3F"/>
    <w:rsid w:val="0060576C"/>
    <w:rsid w:val="0062178F"/>
    <w:rsid w:val="00673483"/>
    <w:rsid w:val="0067357A"/>
    <w:rsid w:val="00675873"/>
    <w:rsid w:val="00676AB9"/>
    <w:rsid w:val="006C246B"/>
    <w:rsid w:val="006C5B6A"/>
    <w:rsid w:val="006F203A"/>
    <w:rsid w:val="00703874"/>
    <w:rsid w:val="00726D7C"/>
    <w:rsid w:val="007404E0"/>
    <w:rsid w:val="007F4327"/>
    <w:rsid w:val="00802C24"/>
    <w:rsid w:val="00813D9F"/>
    <w:rsid w:val="008D0E0E"/>
    <w:rsid w:val="008E4B79"/>
    <w:rsid w:val="008E5CBF"/>
    <w:rsid w:val="00933003"/>
    <w:rsid w:val="009537CB"/>
    <w:rsid w:val="00956D05"/>
    <w:rsid w:val="00970BE3"/>
    <w:rsid w:val="009D70D1"/>
    <w:rsid w:val="009E59A0"/>
    <w:rsid w:val="00A1004A"/>
    <w:rsid w:val="00A36E0C"/>
    <w:rsid w:val="00A77E60"/>
    <w:rsid w:val="00A81705"/>
    <w:rsid w:val="00A96C45"/>
    <w:rsid w:val="00B06940"/>
    <w:rsid w:val="00B2155E"/>
    <w:rsid w:val="00B55DD1"/>
    <w:rsid w:val="00BA0F3A"/>
    <w:rsid w:val="00BA72A9"/>
    <w:rsid w:val="00C3159D"/>
    <w:rsid w:val="00C72875"/>
    <w:rsid w:val="00C75F87"/>
    <w:rsid w:val="00C77A3C"/>
    <w:rsid w:val="00CF3644"/>
    <w:rsid w:val="00D01FB0"/>
    <w:rsid w:val="00D26B2E"/>
    <w:rsid w:val="00DC1C3A"/>
    <w:rsid w:val="00E27CBC"/>
    <w:rsid w:val="00E3130F"/>
    <w:rsid w:val="00E67AA3"/>
    <w:rsid w:val="00F776A3"/>
    <w:rsid w:val="00FB082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E4508F"/>
  <w15:docId w15:val="{478E5512-C337-46BC-8F6D-784494E31A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2875"/>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CF3644"/>
    <w:pPr>
      <w:keepNext/>
      <w:keepLines/>
      <w:spacing w:before="480" w:after="0"/>
      <w:jc w:val="center"/>
      <w:outlineLvl w:val="0"/>
    </w:pPr>
    <w:rPr>
      <w:rFonts w:eastAsiaTheme="majorEastAsia" w:cstheme="majorBidi"/>
      <w:b/>
      <w:bCs/>
      <w:color w:val="000000" w:themeColor="text1"/>
      <w:szCs w:val="28"/>
    </w:rPr>
  </w:style>
  <w:style w:type="paragraph" w:styleId="Heading3">
    <w:name w:val="heading 3"/>
    <w:basedOn w:val="Normal"/>
    <w:next w:val="Normal"/>
    <w:link w:val="Heading3Char"/>
    <w:autoRedefine/>
    <w:uiPriority w:val="9"/>
    <w:semiHidden/>
    <w:unhideWhenUsed/>
    <w:qFormat/>
    <w:rsid w:val="004347D1"/>
    <w:pPr>
      <w:keepNext/>
      <w:keepLines/>
      <w:spacing w:before="200" w:after="0"/>
      <w:outlineLvl w:val="2"/>
    </w:pPr>
    <w:rPr>
      <w:rFonts w:eastAsiaTheme="majorEastAsia" w:cstheme="majorBidi"/>
      <w:b/>
      <w:bCs/>
      <w:color w:val="000000" w:themeColor="text1"/>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semiHidden/>
    <w:rsid w:val="004347D1"/>
    <w:rPr>
      <w:rFonts w:ascii="Times New Roman" w:eastAsiaTheme="majorEastAsia" w:hAnsi="Times New Roman" w:cstheme="majorBidi"/>
      <w:b/>
      <w:bCs/>
      <w:color w:val="000000" w:themeColor="text1"/>
      <w:sz w:val="24"/>
      <w:lang w:val="en-IN"/>
    </w:rPr>
  </w:style>
  <w:style w:type="character" w:customStyle="1" w:styleId="Heading1Char">
    <w:name w:val="Heading 1 Char"/>
    <w:basedOn w:val="DefaultParagraphFont"/>
    <w:link w:val="Heading1"/>
    <w:uiPriority w:val="9"/>
    <w:rsid w:val="00CF3644"/>
    <w:rPr>
      <w:rFonts w:ascii="Times New Roman" w:eastAsiaTheme="majorEastAsia" w:hAnsi="Times New Roman" w:cstheme="majorBidi"/>
      <w:b/>
      <w:bCs/>
      <w:color w:val="000000" w:themeColor="text1"/>
      <w:sz w:val="24"/>
      <w:szCs w:val="28"/>
      <w:lang w:val="en-GB"/>
    </w:rPr>
  </w:style>
  <w:style w:type="paragraph" w:styleId="Title">
    <w:name w:val="Title"/>
    <w:basedOn w:val="Normal"/>
    <w:next w:val="Normal"/>
    <w:link w:val="TitleChar"/>
    <w:autoRedefine/>
    <w:uiPriority w:val="10"/>
    <w:qFormat/>
    <w:rsid w:val="00C75F87"/>
    <w:pPr>
      <w:pBdr>
        <w:bottom w:val="single" w:sz="8" w:space="4" w:color="4F81BD" w:themeColor="accent1"/>
      </w:pBdr>
      <w:spacing w:after="300"/>
      <w:contextualSpacing/>
      <w:jc w:val="center"/>
    </w:pPr>
    <w:rPr>
      <w:rFonts w:eastAsiaTheme="majorEastAsia" w:cstheme="majorBidi"/>
      <w:b/>
      <w:i/>
      <w:iCs/>
      <w:color w:val="1F497D" w:themeColor="text2"/>
      <w:spacing w:val="5"/>
      <w:kern w:val="28"/>
      <w:sz w:val="72"/>
      <w:szCs w:val="72"/>
    </w:rPr>
  </w:style>
  <w:style w:type="character" w:customStyle="1" w:styleId="TitleChar">
    <w:name w:val="Title Char"/>
    <w:basedOn w:val="DefaultParagraphFont"/>
    <w:link w:val="Title"/>
    <w:uiPriority w:val="10"/>
    <w:rsid w:val="00C75F87"/>
    <w:rPr>
      <w:rFonts w:ascii="Times New Roman" w:eastAsiaTheme="majorEastAsia" w:hAnsi="Times New Roman" w:cstheme="majorBidi"/>
      <w:b/>
      <w:i/>
      <w:iCs/>
      <w:color w:val="1F497D" w:themeColor="text2"/>
      <w:spacing w:val="5"/>
      <w:kern w:val="28"/>
      <w:sz w:val="72"/>
      <w:szCs w:val="72"/>
      <w:lang w:val="en-GB"/>
    </w:rPr>
  </w:style>
  <w:style w:type="paragraph" w:customStyle="1" w:styleId="Default">
    <w:name w:val="Default"/>
    <w:rsid w:val="00BA0F3A"/>
    <w:pPr>
      <w:autoSpaceDE w:val="0"/>
      <w:autoSpaceDN w:val="0"/>
      <w:adjustRightInd w:val="0"/>
      <w:spacing w:after="0" w:line="240" w:lineRule="auto"/>
    </w:pPr>
    <w:rPr>
      <w:rFonts w:ascii="Calibri" w:hAnsi="Calibri" w:cs="Calibri"/>
      <w:color w:val="000000"/>
      <w:sz w:val="24"/>
      <w:szCs w:val="24"/>
    </w:rPr>
  </w:style>
  <w:style w:type="paragraph" w:styleId="Header">
    <w:name w:val="header"/>
    <w:basedOn w:val="Normal"/>
    <w:link w:val="HeaderChar"/>
    <w:uiPriority w:val="99"/>
    <w:semiHidden/>
    <w:unhideWhenUsed/>
    <w:rsid w:val="00BA0F3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A0F3A"/>
    <w:rPr>
      <w:rFonts w:ascii="Times New Roman" w:hAnsi="Times New Roman"/>
      <w:sz w:val="24"/>
      <w:lang w:val="en-GB"/>
    </w:rPr>
  </w:style>
  <w:style w:type="paragraph" w:styleId="Footer">
    <w:name w:val="footer"/>
    <w:basedOn w:val="Normal"/>
    <w:link w:val="FooterChar"/>
    <w:uiPriority w:val="99"/>
    <w:unhideWhenUsed/>
    <w:rsid w:val="00BA0F3A"/>
    <w:pPr>
      <w:tabs>
        <w:tab w:val="center" w:pos="4680"/>
        <w:tab w:val="right" w:pos="9360"/>
      </w:tabs>
      <w:spacing w:after="0" w:line="240" w:lineRule="auto"/>
    </w:pPr>
  </w:style>
  <w:style w:type="character" w:customStyle="1" w:styleId="FooterChar">
    <w:name w:val="Footer Char"/>
    <w:basedOn w:val="DefaultParagraphFont"/>
    <w:link w:val="Footer"/>
    <w:uiPriority w:val="99"/>
    <w:rsid w:val="00BA0F3A"/>
    <w:rPr>
      <w:rFonts w:ascii="Times New Roman" w:hAnsi="Times New Roman"/>
      <w:sz w:val="24"/>
      <w:lang w:val="en-GB"/>
    </w:rPr>
  </w:style>
  <w:style w:type="paragraph" w:styleId="ListParagraph">
    <w:name w:val="List Paragraph"/>
    <w:basedOn w:val="Normal"/>
    <w:uiPriority w:val="34"/>
    <w:qFormat/>
    <w:rsid w:val="00BA0F3A"/>
    <w:pPr>
      <w:ind w:left="720"/>
      <w:contextualSpacing/>
    </w:pPr>
  </w:style>
  <w:style w:type="paragraph" w:styleId="Caption">
    <w:name w:val="caption"/>
    <w:basedOn w:val="Normal"/>
    <w:next w:val="Normal"/>
    <w:uiPriority w:val="35"/>
    <w:unhideWhenUsed/>
    <w:qFormat/>
    <w:rsid w:val="00FB0825"/>
    <w:pPr>
      <w:spacing w:line="240" w:lineRule="auto"/>
    </w:pPr>
    <w:rPr>
      <w:b/>
      <w:bCs/>
      <w:color w:val="4F81BD" w:themeColor="accent1"/>
      <w:sz w:val="18"/>
      <w:szCs w:val="18"/>
    </w:rPr>
  </w:style>
  <w:style w:type="paragraph" w:styleId="BalloonText">
    <w:name w:val="Balloon Text"/>
    <w:basedOn w:val="Normal"/>
    <w:link w:val="BalloonTextChar"/>
    <w:uiPriority w:val="99"/>
    <w:semiHidden/>
    <w:unhideWhenUsed/>
    <w:rsid w:val="00FB082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B0825"/>
    <w:rPr>
      <w:rFonts w:ascii="Tahoma" w:hAnsi="Tahoma" w:cs="Tahoma"/>
      <w:sz w:val="16"/>
      <w:szCs w:val="16"/>
      <w:lang w:val="en-GB"/>
    </w:rPr>
  </w:style>
  <w:style w:type="character" w:customStyle="1" w:styleId="selectable">
    <w:name w:val="selectable"/>
    <w:basedOn w:val="DefaultParagraphFont"/>
    <w:rsid w:val="00244C9C"/>
  </w:style>
  <w:style w:type="paragraph" w:styleId="TOCHeading">
    <w:name w:val="TOC Heading"/>
    <w:basedOn w:val="Heading1"/>
    <w:next w:val="Normal"/>
    <w:uiPriority w:val="39"/>
    <w:unhideWhenUsed/>
    <w:qFormat/>
    <w:rsid w:val="0062178F"/>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62178F"/>
    <w:pPr>
      <w:spacing w:after="100"/>
    </w:pPr>
  </w:style>
  <w:style w:type="character" w:styleId="Hyperlink">
    <w:name w:val="Hyperlink"/>
    <w:basedOn w:val="DefaultParagraphFont"/>
    <w:uiPriority w:val="99"/>
    <w:unhideWhenUsed/>
    <w:rsid w:val="0062178F"/>
    <w:rPr>
      <w:color w:val="0000FF" w:themeColor="hyperlink"/>
      <w:u w:val="single"/>
    </w:rPr>
  </w:style>
  <w:style w:type="paragraph" w:styleId="NoSpacing">
    <w:name w:val="No Spacing"/>
    <w:uiPriority w:val="1"/>
    <w:qFormat/>
    <w:rsid w:val="00C75F87"/>
    <w:pPr>
      <w:spacing w:after="0" w:line="240" w:lineRule="auto"/>
      <w:jc w:val="both"/>
    </w:pPr>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74933940">
      <w:bodyDiv w:val="1"/>
      <w:marLeft w:val="0"/>
      <w:marRight w:val="0"/>
      <w:marTop w:val="0"/>
      <w:marBottom w:val="0"/>
      <w:divBdr>
        <w:top w:val="none" w:sz="0" w:space="0" w:color="auto"/>
        <w:left w:val="none" w:sz="0" w:space="0" w:color="auto"/>
        <w:bottom w:val="none" w:sz="0" w:space="0" w:color="auto"/>
        <w:right w:val="none" w:sz="0" w:space="0" w:color="auto"/>
      </w:divBdr>
    </w:div>
    <w:div w:id="788545637">
      <w:bodyDiv w:val="1"/>
      <w:marLeft w:val="0"/>
      <w:marRight w:val="0"/>
      <w:marTop w:val="0"/>
      <w:marBottom w:val="0"/>
      <w:divBdr>
        <w:top w:val="none" w:sz="0" w:space="0" w:color="auto"/>
        <w:left w:val="none" w:sz="0" w:space="0" w:color="auto"/>
        <w:bottom w:val="none" w:sz="0" w:space="0" w:color="auto"/>
        <w:right w:val="none" w:sz="0" w:space="0" w:color="auto"/>
      </w:divBdr>
    </w:div>
    <w:div w:id="2076586269">
      <w:bodyDiv w:val="1"/>
      <w:marLeft w:val="0"/>
      <w:marRight w:val="0"/>
      <w:marTop w:val="0"/>
      <w:marBottom w:val="0"/>
      <w:divBdr>
        <w:top w:val="none" w:sz="0" w:space="0" w:color="auto"/>
        <w:left w:val="none" w:sz="0" w:space="0" w:color="auto"/>
        <w:bottom w:val="none" w:sz="0" w:space="0" w:color="auto"/>
        <w:right w:val="none" w:sz="0" w:space="0" w:color="auto"/>
      </w:divBdr>
      <w:divsChild>
        <w:div w:id="457263229">
          <w:marLeft w:val="0"/>
          <w:marRight w:val="0"/>
          <w:marTop w:val="0"/>
          <w:marBottom w:val="125"/>
          <w:divBdr>
            <w:top w:val="none" w:sz="0" w:space="0" w:color="auto"/>
            <w:left w:val="none" w:sz="0" w:space="0" w:color="auto"/>
            <w:bottom w:val="single" w:sz="4" w:space="0" w:color="EEF1F5"/>
            <w:right w:val="none" w:sz="0" w:space="0" w:color="auto"/>
          </w:divBdr>
          <w:divsChild>
            <w:div w:id="1437868347">
              <w:marLeft w:val="0"/>
              <w:marRight w:val="0"/>
              <w:marTop w:val="0"/>
              <w:marBottom w:val="0"/>
              <w:divBdr>
                <w:top w:val="none" w:sz="0" w:space="0" w:color="auto"/>
                <w:left w:val="none" w:sz="0" w:space="0" w:color="auto"/>
                <w:bottom w:val="none" w:sz="0" w:space="0" w:color="auto"/>
                <w:right w:val="none" w:sz="0" w:space="0" w:color="auto"/>
              </w:divBdr>
            </w:div>
            <w:div w:id="2140760612">
              <w:marLeft w:val="0"/>
              <w:marRight w:val="0"/>
              <w:marTop w:val="0"/>
              <w:marBottom w:val="0"/>
              <w:divBdr>
                <w:top w:val="none" w:sz="0" w:space="0" w:color="auto"/>
                <w:left w:val="none" w:sz="0" w:space="0" w:color="auto"/>
                <w:bottom w:val="none" w:sz="0" w:space="0" w:color="auto"/>
                <w:right w:val="none" w:sz="0" w:space="0" w:color="auto"/>
              </w:divBdr>
              <w:divsChild>
                <w:div w:id="1333601546">
                  <w:marLeft w:val="0"/>
                  <w:marRight w:val="0"/>
                  <w:marTop w:val="0"/>
                  <w:marBottom w:val="0"/>
                  <w:divBdr>
                    <w:top w:val="none" w:sz="0" w:space="0" w:color="auto"/>
                    <w:left w:val="none" w:sz="0" w:space="0" w:color="auto"/>
                    <w:bottom w:val="none" w:sz="0" w:space="0" w:color="auto"/>
                    <w:right w:val="none" w:sz="0" w:space="0" w:color="auto"/>
                  </w:divBdr>
                  <w:divsChild>
                    <w:div w:id="1580365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package" Target="embeddings/Microsoft_PowerPoint_Slide1.sldx"/><Relationship Id="rId26" Type="http://schemas.openxmlformats.org/officeDocument/2006/relationships/package" Target="embeddings/Microsoft_PowerPoint_Slide5.sldx"/><Relationship Id="rId39"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1.emf"/><Relationship Id="rId34" Type="http://schemas.openxmlformats.org/officeDocument/2006/relationships/package" Target="embeddings/Microsoft_PowerPoint_Slide9.sldx"/><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9.emf"/><Relationship Id="rId25" Type="http://schemas.openxmlformats.org/officeDocument/2006/relationships/image" Target="media/image13.emf"/><Relationship Id="rId33" Type="http://schemas.openxmlformats.org/officeDocument/2006/relationships/image" Target="media/image17.emf"/><Relationship Id="rId38" Type="http://schemas.openxmlformats.org/officeDocument/2006/relationships/package" Target="embeddings/Microsoft_PowerPoint_Slide11.sldx"/><Relationship Id="rId2" Type="http://schemas.openxmlformats.org/officeDocument/2006/relationships/numbering" Target="numbering.xml"/><Relationship Id="rId16" Type="http://schemas.openxmlformats.org/officeDocument/2006/relationships/package" Target="embeddings/Microsoft_PowerPoint_Slide.sldx"/><Relationship Id="rId20" Type="http://schemas.openxmlformats.org/officeDocument/2006/relationships/package" Target="embeddings/Microsoft_PowerPoint_Slide2.sldx"/><Relationship Id="rId29" Type="http://schemas.openxmlformats.org/officeDocument/2006/relationships/image" Target="media/image15.emf"/><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package" Target="embeddings/Microsoft_PowerPoint_Slide4.sldx"/><Relationship Id="rId32" Type="http://schemas.openxmlformats.org/officeDocument/2006/relationships/package" Target="embeddings/Microsoft_PowerPoint_Slide8.sldx"/><Relationship Id="rId37" Type="http://schemas.openxmlformats.org/officeDocument/2006/relationships/image" Target="media/image19.emf"/><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emf"/><Relationship Id="rId23" Type="http://schemas.openxmlformats.org/officeDocument/2006/relationships/image" Target="media/image12.emf"/><Relationship Id="rId28" Type="http://schemas.openxmlformats.org/officeDocument/2006/relationships/package" Target="embeddings/Microsoft_PowerPoint_Slide6.sldx"/><Relationship Id="rId36" Type="http://schemas.openxmlformats.org/officeDocument/2006/relationships/package" Target="embeddings/Microsoft_PowerPoint_Slide10.sldx"/><Relationship Id="rId10" Type="http://schemas.openxmlformats.org/officeDocument/2006/relationships/image" Target="media/image3.jpeg"/><Relationship Id="rId19" Type="http://schemas.openxmlformats.org/officeDocument/2006/relationships/image" Target="media/image10.emf"/><Relationship Id="rId31" Type="http://schemas.openxmlformats.org/officeDocument/2006/relationships/image" Target="media/image16.emf"/><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package" Target="embeddings/Microsoft_PowerPoint_Slide3.sldx"/><Relationship Id="rId27" Type="http://schemas.openxmlformats.org/officeDocument/2006/relationships/image" Target="media/image14.emf"/><Relationship Id="rId30" Type="http://schemas.openxmlformats.org/officeDocument/2006/relationships/package" Target="embeddings/Microsoft_PowerPoint_Slide7.sldx"/><Relationship Id="rId35" Type="http://schemas.openxmlformats.org/officeDocument/2006/relationships/image" Target="media/image18.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A208B95-B7D7-4366-9C17-0BCBA3EFDD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29</Pages>
  <Words>6510</Words>
  <Characters>37111</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Cezar Bodnariu</cp:lastModifiedBy>
  <cp:revision>10</cp:revision>
  <dcterms:created xsi:type="dcterms:W3CDTF">2020-08-03T07:12:00Z</dcterms:created>
  <dcterms:modified xsi:type="dcterms:W3CDTF">2020-09-04T18:55:00Z</dcterms:modified>
</cp:coreProperties>
</file>