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BA737" w14:textId="77777777" w:rsidR="008729F8" w:rsidRDefault="008729F8" w:rsidP="005B51F9">
      <w:pPr>
        <w:spacing w:line="360" w:lineRule="auto"/>
        <w:jc w:val="center"/>
        <w:rPr>
          <w:rFonts w:ascii="Times New Roman" w:eastAsia="Times New Roman" w:hAnsi="Times New Roman" w:cs="Times New Roman"/>
          <w:b/>
          <w:color w:val="000000" w:themeColor="text1"/>
          <w:sz w:val="24"/>
          <w:szCs w:val="24"/>
        </w:rPr>
      </w:pPr>
    </w:p>
    <w:p w14:paraId="3533B504" w14:textId="4CD64D2D" w:rsidR="00CA6821" w:rsidRPr="00BB1FC7" w:rsidRDefault="00CA6821" w:rsidP="005B51F9">
      <w:pPr>
        <w:spacing w:line="360" w:lineRule="auto"/>
        <w:jc w:val="center"/>
        <w:rPr>
          <w:rFonts w:ascii="Times New Roman" w:eastAsia="Times New Roman" w:hAnsi="Times New Roman" w:cs="Times New Roman"/>
          <w:b/>
          <w:color w:val="000000" w:themeColor="text1"/>
          <w:sz w:val="32"/>
          <w:szCs w:val="32"/>
        </w:rPr>
      </w:pPr>
      <w:r w:rsidRPr="00BB1FC7">
        <w:rPr>
          <w:rFonts w:ascii="Times New Roman" w:eastAsia="Times New Roman" w:hAnsi="Times New Roman" w:cs="Times New Roman"/>
          <w:b/>
          <w:color w:val="000000" w:themeColor="text1"/>
          <w:sz w:val="32"/>
          <w:szCs w:val="32"/>
        </w:rPr>
        <w:t>Data Handling and Business Intelligence</w:t>
      </w:r>
    </w:p>
    <w:p w14:paraId="57D60F4C" w14:textId="77777777" w:rsidR="00CA6821" w:rsidRPr="00BB1FC7" w:rsidRDefault="00CA6821" w:rsidP="005B51F9">
      <w:pPr>
        <w:spacing w:line="360" w:lineRule="auto"/>
        <w:jc w:val="center"/>
        <w:rPr>
          <w:rFonts w:ascii="Times New Roman" w:eastAsia="Times New Roman" w:hAnsi="Times New Roman" w:cs="Times New Roman"/>
          <w:b/>
          <w:color w:val="000000" w:themeColor="text1"/>
          <w:sz w:val="32"/>
          <w:szCs w:val="32"/>
        </w:rPr>
      </w:pPr>
      <w:r w:rsidRPr="00BB1FC7">
        <w:rPr>
          <w:rFonts w:ascii="Times New Roman" w:eastAsia="Times New Roman" w:hAnsi="Times New Roman" w:cs="Times New Roman"/>
          <w:b/>
          <w:color w:val="000000" w:themeColor="text1"/>
          <w:sz w:val="32"/>
          <w:szCs w:val="32"/>
        </w:rPr>
        <w:t xml:space="preserve">Assessment 2 </w:t>
      </w:r>
    </w:p>
    <w:p w14:paraId="4A15C74D" w14:textId="77777777" w:rsidR="00CA6821" w:rsidRPr="00BB1FC7" w:rsidRDefault="00CA6821" w:rsidP="005B51F9">
      <w:pPr>
        <w:spacing w:line="360" w:lineRule="auto"/>
        <w:jc w:val="center"/>
        <w:rPr>
          <w:rFonts w:ascii="Times New Roman" w:eastAsia="Times New Roman" w:hAnsi="Times New Roman" w:cs="Times New Roman"/>
          <w:b/>
          <w:color w:val="000000" w:themeColor="text1"/>
          <w:sz w:val="32"/>
          <w:szCs w:val="32"/>
        </w:rPr>
      </w:pPr>
      <w:r w:rsidRPr="00BB1FC7">
        <w:rPr>
          <w:rFonts w:ascii="Times New Roman" w:eastAsia="Times New Roman" w:hAnsi="Times New Roman" w:cs="Times New Roman"/>
          <w:b/>
          <w:color w:val="000000" w:themeColor="text1"/>
          <w:sz w:val="32"/>
          <w:szCs w:val="32"/>
        </w:rPr>
        <w:t xml:space="preserve">Coursework </w:t>
      </w:r>
    </w:p>
    <w:p w14:paraId="3589E47B" w14:textId="408BB601" w:rsidR="0000479A" w:rsidRPr="00BE7187" w:rsidRDefault="00CA6821" w:rsidP="005B51F9">
      <w:pPr>
        <w:spacing w:line="360" w:lineRule="auto"/>
        <w:jc w:val="center"/>
        <w:rPr>
          <w:rFonts w:ascii="Times New Roman" w:eastAsia="Times New Roman" w:hAnsi="Times New Roman" w:cs="Times New Roman"/>
          <w:b/>
          <w:color w:val="000000" w:themeColor="text1"/>
          <w:sz w:val="24"/>
          <w:szCs w:val="24"/>
        </w:rPr>
      </w:pPr>
      <w:r w:rsidRPr="00BB1FC7">
        <w:rPr>
          <w:rFonts w:ascii="Times New Roman" w:eastAsia="Times New Roman" w:hAnsi="Times New Roman" w:cs="Times New Roman"/>
          <w:b/>
          <w:color w:val="000000" w:themeColor="text1"/>
          <w:sz w:val="32"/>
          <w:szCs w:val="32"/>
        </w:rPr>
        <w:t>(Written Report)</w:t>
      </w:r>
      <w:r w:rsidRPr="00BB1FC7">
        <w:rPr>
          <w:rFonts w:ascii="Times New Roman" w:eastAsia="Times New Roman" w:hAnsi="Times New Roman" w:cs="Times New Roman"/>
          <w:b/>
          <w:color w:val="000000" w:themeColor="text1"/>
          <w:sz w:val="32"/>
          <w:szCs w:val="32"/>
        </w:rPr>
        <w:cr/>
      </w:r>
      <w:r w:rsidR="0000479A" w:rsidRPr="00BE7187">
        <w:rPr>
          <w:rFonts w:ascii="Times New Roman" w:eastAsia="Times New Roman" w:hAnsi="Times New Roman" w:cs="Times New Roman"/>
          <w:b/>
          <w:color w:val="000000" w:themeColor="text1"/>
          <w:sz w:val="24"/>
          <w:szCs w:val="24"/>
        </w:rPr>
        <w:br w:type="page"/>
      </w:r>
    </w:p>
    <w:sdt>
      <w:sdtPr>
        <w:rPr>
          <w:rFonts w:ascii="Times New Roman" w:eastAsia="Arial" w:hAnsi="Times New Roman" w:cs="Times New Roman"/>
          <w:b/>
          <w:bCs/>
          <w:color w:val="000000" w:themeColor="text1"/>
          <w:sz w:val="28"/>
          <w:szCs w:val="28"/>
          <w:lang w:val="en-IN"/>
        </w:rPr>
        <w:id w:val="-26883681"/>
        <w:docPartObj>
          <w:docPartGallery w:val="Table of Contents"/>
          <w:docPartUnique/>
        </w:docPartObj>
      </w:sdtPr>
      <w:sdtEndPr>
        <w:rPr>
          <w:noProof/>
          <w:sz w:val="22"/>
          <w:szCs w:val="22"/>
        </w:rPr>
      </w:sdtEndPr>
      <w:sdtContent>
        <w:p w14:paraId="0758D1C4" w14:textId="15B2960C" w:rsidR="00BE7187" w:rsidRPr="00BE7187" w:rsidRDefault="00BE7187" w:rsidP="005B51F9">
          <w:pPr>
            <w:pStyle w:val="TOCHeading"/>
            <w:spacing w:line="360" w:lineRule="auto"/>
            <w:jc w:val="center"/>
            <w:rPr>
              <w:rFonts w:ascii="Times New Roman" w:hAnsi="Times New Roman" w:cs="Times New Roman"/>
              <w:b/>
              <w:bCs/>
              <w:color w:val="000000" w:themeColor="text1"/>
              <w:sz w:val="28"/>
              <w:szCs w:val="28"/>
            </w:rPr>
          </w:pPr>
          <w:r w:rsidRPr="00BE7187">
            <w:rPr>
              <w:rFonts w:ascii="Times New Roman" w:hAnsi="Times New Roman" w:cs="Times New Roman"/>
              <w:b/>
              <w:bCs/>
              <w:color w:val="000000" w:themeColor="text1"/>
              <w:sz w:val="28"/>
              <w:szCs w:val="28"/>
            </w:rPr>
            <w:t>Table of Contents</w:t>
          </w:r>
        </w:p>
        <w:p w14:paraId="549F6488" w14:textId="5912BC2D" w:rsidR="00BE7187" w:rsidRPr="008A3284" w:rsidRDefault="00BE7187" w:rsidP="005B51F9">
          <w:pPr>
            <w:pStyle w:val="TOC1"/>
            <w:tabs>
              <w:tab w:val="right" w:leader="dot" w:pos="9019"/>
            </w:tabs>
            <w:spacing w:line="360" w:lineRule="auto"/>
            <w:rPr>
              <w:rFonts w:ascii="Times New Roman" w:eastAsiaTheme="minorEastAsia" w:hAnsi="Times New Roman" w:cs="Times New Roman"/>
              <w:noProof/>
              <w:color w:val="000000" w:themeColor="text1"/>
              <w:sz w:val="24"/>
              <w:szCs w:val="24"/>
              <w:lang w:eastAsia="en-IN"/>
            </w:rPr>
          </w:pPr>
          <w:r w:rsidRPr="00BE7187">
            <w:rPr>
              <w:rFonts w:ascii="Times New Roman" w:hAnsi="Times New Roman" w:cs="Times New Roman"/>
              <w:color w:val="000000" w:themeColor="text1"/>
            </w:rPr>
            <w:fldChar w:fldCharType="begin"/>
          </w:r>
          <w:r w:rsidRPr="00BE7187">
            <w:rPr>
              <w:rFonts w:ascii="Times New Roman" w:hAnsi="Times New Roman" w:cs="Times New Roman"/>
              <w:color w:val="000000" w:themeColor="text1"/>
            </w:rPr>
            <w:instrText xml:space="preserve"> TOC \o "1-3" \h \z \u </w:instrText>
          </w:r>
          <w:r w:rsidRPr="00BE7187">
            <w:rPr>
              <w:rFonts w:ascii="Times New Roman" w:hAnsi="Times New Roman" w:cs="Times New Roman"/>
              <w:color w:val="000000" w:themeColor="text1"/>
            </w:rPr>
            <w:fldChar w:fldCharType="separate"/>
          </w:r>
          <w:hyperlink w:anchor="_Toc103373745" w:history="1">
            <w:r w:rsidRPr="008A3284">
              <w:rPr>
                <w:rStyle w:val="Hyperlink"/>
                <w:rFonts w:ascii="Times New Roman" w:hAnsi="Times New Roman" w:cs="Times New Roman"/>
                <w:noProof/>
                <w:color w:val="000000" w:themeColor="text1"/>
                <w:sz w:val="24"/>
                <w:szCs w:val="24"/>
              </w:rPr>
              <w:t>Part 1: Processing, analysing, and visualising the data</w:t>
            </w:r>
            <w:r w:rsidRPr="008A3284">
              <w:rPr>
                <w:rFonts w:ascii="Times New Roman" w:hAnsi="Times New Roman" w:cs="Times New Roman"/>
                <w:noProof/>
                <w:webHidden/>
                <w:color w:val="000000" w:themeColor="text1"/>
                <w:sz w:val="24"/>
                <w:szCs w:val="24"/>
              </w:rPr>
              <w:tab/>
            </w:r>
            <w:r w:rsidRPr="008A3284">
              <w:rPr>
                <w:rFonts w:ascii="Times New Roman" w:hAnsi="Times New Roman" w:cs="Times New Roman"/>
                <w:noProof/>
                <w:webHidden/>
                <w:color w:val="000000" w:themeColor="text1"/>
                <w:sz w:val="24"/>
                <w:szCs w:val="24"/>
              </w:rPr>
              <w:fldChar w:fldCharType="begin"/>
            </w:r>
            <w:r w:rsidRPr="008A3284">
              <w:rPr>
                <w:rFonts w:ascii="Times New Roman" w:hAnsi="Times New Roman" w:cs="Times New Roman"/>
                <w:noProof/>
                <w:webHidden/>
                <w:color w:val="000000" w:themeColor="text1"/>
                <w:sz w:val="24"/>
                <w:szCs w:val="24"/>
              </w:rPr>
              <w:instrText xml:space="preserve"> PAGEREF _Toc103373745 \h </w:instrText>
            </w:r>
            <w:r w:rsidRPr="008A3284">
              <w:rPr>
                <w:rFonts w:ascii="Times New Roman" w:hAnsi="Times New Roman" w:cs="Times New Roman"/>
                <w:noProof/>
                <w:webHidden/>
                <w:color w:val="000000" w:themeColor="text1"/>
                <w:sz w:val="24"/>
                <w:szCs w:val="24"/>
              </w:rPr>
            </w:r>
            <w:r w:rsidRPr="008A3284">
              <w:rPr>
                <w:rFonts w:ascii="Times New Roman" w:hAnsi="Times New Roman" w:cs="Times New Roman"/>
                <w:noProof/>
                <w:webHidden/>
                <w:color w:val="000000" w:themeColor="text1"/>
                <w:sz w:val="24"/>
                <w:szCs w:val="24"/>
              </w:rPr>
              <w:fldChar w:fldCharType="separate"/>
            </w:r>
            <w:r w:rsidRPr="008A3284">
              <w:rPr>
                <w:rFonts w:ascii="Times New Roman" w:hAnsi="Times New Roman" w:cs="Times New Roman"/>
                <w:noProof/>
                <w:webHidden/>
                <w:color w:val="000000" w:themeColor="text1"/>
                <w:sz w:val="24"/>
                <w:szCs w:val="24"/>
              </w:rPr>
              <w:t>3</w:t>
            </w:r>
            <w:r w:rsidRPr="008A3284">
              <w:rPr>
                <w:rFonts w:ascii="Times New Roman" w:hAnsi="Times New Roman" w:cs="Times New Roman"/>
                <w:noProof/>
                <w:webHidden/>
                <w:color w:val="000000" w:themeColor="text1"/>
                <w:sz w:val="24"/>
                <w:szCs w:val="24"/>
              </w:rPr>
              <w:fldChar w:fldCharType="end"/>
            </w:r>
          </w:hyperlink>
        </w:p>
        <w:p w14:paraId="01E09073" w14:textId="6A369B7C" w:rsidR="00BE7187" w:rsidRPr="008A3284" w:rsidRDefault="00FE6095" w:rsidP="005B51F9">
          <w:pPr>
            <w:pStyle w:val="TOC2"/>
            <w:tabs>
              <w:tab w:val="right" w:leader="dot" w:pos="9019"/>
            </w:tabs>
            <w:spacing w:line="360" w:lineRule="auto"/>
            <w:rPr>
              <w:rFonts w:ascii="Times New Roman" w:eastAsiaTheme="minorEastAsia" w:hAnsi="Times New Roman" w:cs="Times New Roman"/>
              <w:noProof/>
              <w:color w:val="000000" w:themeColor="text1"/>
              <w:sz w:val="24"/>
              <w:szCs w:val="24"/>
              <w:lang w:eastAsia="en-IN"/>
            </w:rPr>
          </w:pPr>
          <w:hyperlink w:anchor="_Toc103373746" w:history="1">
            <w:r w:rsidR="00BE7187" w:rsidRPr="008A3284">
              <w:rPr>
                <w:rStyle w:val="Hyperlink"/>
                <w:rFonts w:ascii="Times New Roman" w:hAnsi="Times New Roman" w:cs="Times New Roman"/>
                <w:noProof/>
                <w:color w:val="000000" w:themeColor="text1"/>
                <w:sz w:val="24"/>
                <w:szCs w:val="24"/>
              </w:rPr>
              <w:t>Evaluation of the dataset</w:t>
            </w:r>
            <w:r w:rsidR="00BE7187" w:rsidRPr="008A3284">
              <w:rPr>
                <w:rFonts w:ascii="Times New Roman" w:hAnsi="Times New Roman" w:cs="Times New Roman"/>
                <w:noProof/>
                <w:webHidden/>
                <w:color w:val="000000" w:themeColor="text1"/>
                <w:sz w:val="24"/>
                <w:szCs w:val="24"/>
              </w:rPr>
              <w:tab/>
            </w:r>
            <w:r w:rsidR="00BE7187" w:rsidRPr="008A3284">
              <w:rPr>
                <w:rFonts w:ascii="Times New Roman" w:hAnsi="Times New Roman" w:cs="Times New Roman"/>
                <w:noProof/>
                <w:webHidden/>
                <w:color w:val="000000" w:themeColor="text1"/>
                <w:sz w:val="24"/>
                <w:szCs w:val="24"/>
              </w:rPr>
              <w:fldChar w:fldCharType="begin"/>
            </w:r>
            <w:r w:rsidR="00BE7187" w:rsidRPr="008A3284">
              <w:rPr>
                <w:rFonts w:ascii="Times New Roman" w:hAnsi="Times New Roman" w:cs="Times New Roman"/>
                <w:noProof/>
                <w:webHidden/>
                <w:color w:val="000000" w:themeColor="text1"/>
                <w:sz w:val="24"/>
                <w:szCs w:val="24"/>
              </w:rPr>
              <w:instrText xml:space="preserve"> PAGEREF _Toc103373746 \h </w:instrText>
            </w:r>
            <w:r w:rsidR="00BE7187" w:rsidRPr="008A3284">
              <w:rPr>
                <w:rFonts w:ascii="Times New Roman" w:hAnsi="Times New Roman" w:cs="Times New Roman"/>
                <w:noProof/>
                <w:webHidden/>
                <w:color w:val="000000" w:themeColor="text1"/>
                <w:sz w:val="24"/>
                <w:szCs w:val="24"/>
              </w:rPr>
            </w:r>
            <w:r w:rsidR="00BE7187" w:rsidRPr="008A3284">
              <w:rPr>
                <w:rFonts w:ascii="Times New Roman" w:hAnsi="Times New Roman" w:cs="Times New Roman"/>
                <w:noProof/>
                <w:webHidden/>
                <w:color w:val="000000" w:themeColor="text1"/>
                <w:sz w:val="24"/>
                <w:szCs w:val="24"/>
              </w:rPr>
              <w:fldChar w:fldCharType="separate"/>
            </w:r>
            <w:r w:rsidR="00BE7187" w:rsidRPr="008A3284">
              <w:rPr>
                <w:rFonts w:ascii="Times New Roman" w:hAnsi="Times New Roman" w:cs="Times New Roman"/>
                <w:noProof/>
                <w:webHidden/>
                <w:color w:val="000000" w:themeColor="text1"/>
                <w:sz w:val="24"/>
                <w:szCs w:val="24"/>
              </w:rPr>
              <w:t>3</w:t>
            </w:r>
            <w:r w:rsidR="00BE7187" w:rsidRPr="008A3284">
              <w:rPr>
                <w:rFonts w:ascii="Times New Roman" w:hAnsi="Times New Roman" w:cs="Times New Roman"/>
                <w:noProof/>
                <w:webHidden/>
                <w:color w:val="000000" w:themeColor="text1"/>
                <w:sz w:val="24"/>
                <w:szCs w:val="24"/>
              </w:rPr>
              <w:fldChar w:fldCharType="end"/>
            </w:r>
          </w:hyperlink>
        </w:p>
        <w:p w14:paraId="1F12337E" w14:textId="43FF0056" w:rsidR="00BE7187" w:rsidRPr="008A3284" w:rsidRDefault="00FE6095" w:rsidP="005B51F9">
          <w:pPr>
            <w:pStyle w:val="TOC2"/>
            <w:tabs>
              <w:tab w:val="right" w:leader="dot" w:pos="9019"/>
            </w:tabs>
            <w:spacing w:line="360" w:lineRule="auto"/>
            <w:rPr>
              <w:rFonts w:ascii="Times New Roman" w:eastAsiaTheme="minorEastAsia" w:hAnsi="Times New Roman" w:cs="Times New Roman"/>
              <w:noProof/>
              <w:color w:val="000000" w:themeColor="text1"/>
              <w:sz w:val="24"/>
              <w:szCs w:val="24"/>
              <w:lang w:eastAsia="en-IN"/>
            </w:rPr>
          </w:pPr>
          <w:hyperlink w:anchor="_Toc103373747" w:history="1">
            <w:r w:rsidR="00BE7187" w:rsidRPr="008A3284">
              <w:rPr>
                <w:rStyle w:val="Hyperlink"/>
                <w:rFonts w:ascii="Times New Roman" w:hAnsi="Times New Roman" w:cs="Times New Roman"/>
                <w:noProof/>
                <w:color w:val="000000" w:themeColor="text1"/>
                <w:sz w:val="24"/>
                <w:szCs w:val="24"/>
              </w:rPr>
              <w:t>Pre-processing</w:t>
            </w:r>
            <w:r w:rsidR="00BE7187" w:rsidRPr="008A3284">
              <w:rPr>
                <w:rFonts w:ascii="Times New Roman" w:hAnsi="Times New Roman" w:cs="Times New Roman"/>
                <w:noProof/>
                <w:webHidden/>
                <w:color w:val="000000" w:themeColor="text1"/>
                <w:sz w:val="24"/>
                <w:szCs w:val="24"/>
              </w:rPr>
              <w:tab/>
            </w:r>
            <w:r w:rsidR="00BE7187" w:rsidRPr="008A3284">
              <w:rPr>
                <w:rFonts w:ascii="Times New Roman" w:hAnsi="Times New Roman" w:cs="Times New Roman"/>
                <w:noProof/>
                <w:webHidden/>
                <w:color w:val="000000" w:themeColor="text1"/>
                <w:sz w:val="24"/>
                <w:szCs w:val="24"/>
              </w:rPr>
              <w:fldChar w:fldCharType="begin"/>
            </w:r>
            <w:r w:rsidR="00BE7187" w:rsidRPr="008A3284">
              <w:rPr>
                <w:rFonts w:ascii="Times New Roman" w:hAnsi="Times New Roman" w:cs="Times New Roman"/>
                <w:noProof/>
                <w:webHidden/>
                <w:color w:val="000000" w:themeColor="text1"/>
                <w:sz w:val="24"/>
                <w:szCs w:val="24"/>
              </w:rPr>
              <w:instrText xml:space="preserve"> PAGEREF _Toc103373747 \h </w:instrText>
            </w:r>
            <w:r w:rsidR="00BE7187" w:rsidRPr="008A3284">
              <w:rPr>
                <w:rFonts w:ascii="Times New Roman" w:hAnsi="Times New Roman" w:cs="Times New Roman"/>
                <w:noProof/>
                <w:webHidden/>
                <w:color w:val="000000" w:themeColor="text1"/>
                <w:sz w:val="24"/>
                <w:szCs w:val="24"/>
              </w:rPr>
            </w:r>
            <w:r w:rsidR="00BE7187" w:rsidRPr="008A3284">
              <w:rPr>
                <w:rFonts w:ascii="Times New Roman" w:hAnsi="Times New Roman" w:cs="Times New Roman"/>
                <w:noProof/>
                <w:webHidden/>
                <w:color w:val="000000" w:themeColor="text1"/>
                <w:sz w:val="24"/>
                <w:szCs w:val="24"/>
              </w:rPr>
              <w:fldChar w:fldCharType="separate"/>
            </w:r>
            <w:r w:rsidR="00BE7187" w:rsidRPr="008A3284">
              <w:rPr>
                <w:rFonts w:ascii="Times New Roman" w:hAnsi="Times New Roman" w:cs="Times New Roman"/>
                <w:noProof/>
                <w:webHidden/>
                <w:color w:val="000000" w:themeColor="text1"/>
                <w:sz w:val="24"/>
                <w:szCs w:val="24"/>
              </w:rPr>
              <w:t>3</w:t>
            </w:r>
            <w:r w:rsidR="00BE7187" w:rsidRPr="008A3284">
              <w:rPr>
                <w:rFonts w:ascii="Times New Roman" w:hAnsi="Times New Roman" w:cs="Times New Roman"/>
                <w:noProof/>
                <w:webHidden/>
                <w:color w:val="000000" w:themeColor="text1"/>
                <w:sz w:val="24"/>
                <w:szCs w:val="24"/>
              </w:rPr>
              <w:fldChar w:fldCharType="end"/>
            </w:r>
          </w:hyperlink>
        </w:p>
        <w:p w14:paraId="184E2698" w14:textId="2732709D" w:rsidR="00BE7187" w:rsidRPr="008A3284" w:rsidRDefault="00FE6095" w:rsidP="005B51F9">
          <w:pPr>
            <w:pStyle w:val="TOC2"/>
            <w:tabs>
              <w:tab w:val="right" w:leader="dot" w:pos="9019"/>
            </w:tabs>
            <w:spacing w:line="360" w:lineRule="auto"/>
            <w:rPr>
              <w:rFonts w:ascii="Times New Roman" w:eastAsiaTheme="minorEastAsia" w:hAnsi="Times New Roman" w:cs="Times New Roman"/>
              <w:noProof/>
              <w:color w:val="000000" w:themeColor="text1"/>
              <w:sz w:val="24"/>
              <w:szCs w:val="24"/>
              <w:lang w:eastAsia="en-IN"/>
            </w:rPr>
          </w:pPr>
          <w:hyperlink w:anchor="_Toc103373748" w:history="1">
            <w:r w:rsidR="00BE7187" w:rsidRPr="008A3284">
              <w:rPr>
                <w:rStyle w:val="Hyperlink"/>
                <w:rFonts w:ascii="Times New Roman" w:hAnsi="Times New Roman" w:cs="Times New Roman"/>
                <w:noProof/>
                <w:color w:val="000000" w:themeColor="text1"/>
                <w:sz w:val="24"/>
                <w:szCs w:val="24"/>
              </w:rPr>
              <w:t>Data analysis</w:t>
            </w:r>
            <w:r w:rsidR="00BE7187" w:rsidRPr="008A3284">
              <w:rPr>
                <w:rFonts w:ascii="Times New Roman" w:hAnsi="Times New Roman" w:cs="Times New Roman"/>
                <w:noProof/>
                <w:webHidden/>
                <w:color w:val="000000" w:themeColor="text1"/>
                <w:sz w:val="24"/>
                <w:szCs w:val="24"/>
              </w:rPr>
              <w:tab/>
            </w:r>
            <w:r w:rsidR="00BE7187" w:rsidRPr="008A3284">
              <w:rPr>
                <w:rFonts w:ascii="Times New Roman" w:hAnsi="Times New Roman" w:cs="Times New Roman"/>
                <w:noProof/>
                <w:webHidden/>
                <w:color w:val="000000" w:themeColor="text1"/>
                <w:sz w:val="24"/>
                <w:szCs w:val="24"/>
              </w:rPr>
              <w:fldChar w:fldCharType="begin"/>
            </w:r>
            <w:r w:rsidR="00BE7187" w:rsidRPr="008A3284">
              <w:rPr>
                <w:rFonts w:ascii="Times New Roman" w:hAnsi="Times New Roman" w:cs="Times New Roman"/>
                <w:noProof/>
                <w:webHidden/>
                <w:color w:val="000000" w:themeColor="text1"/>
                <w:sz w:val="24"/>
                <w:szCs w:val="24"/>
              </w:rPr>
              <w:instrText xml:space="preserve"> PAGEREF _Toc103373748 \h </w:instrText>
            </w:r>
            <w:r w:rsidR="00BE7187" w:rsidRPr="008A3284">
              <w:rPr>
                <w:rFonts w:ascii="Times New Roman" w:hAnsi="Times New Roman" w:cs="Times New Roman"/>
                <w:noProof/>
                <w:webHidden/>
                <w:color w:val="000000" w:themeColor="text1"/>
                <w:sz w:val="24"/>
                <w:szCs w:val="24"/>
              </w:rPr>
            </w:r>
            <w:r w:rsidR="00BE7187" w:rsidRPr="008A3284">
              <w:rPr>
                <w:rFonts w:ascii="Times New Roman" w:hAnsi="Times New Roman" w:cs="Times New Roman"/>
                <w:noProof/>
                <w:webHidden/>
                <w:color w:val="000000" w:themeColor="text1"/>
                <w:sz w:val="24"/>
                <w:szCs w:val="24"/>
              </w:rPr>
              <w:fldChar w:fldCharType="separate"/>
            </w:r>
            <w:r w:rsidR="00BE7187" w:rsidRPr="008A3284">
              <w:rPr>
                <w:rFonts w:ascii="Times New Roman" w:hAnsi="Times New Roman" w:cs="Times New Roman"/>
                <w:noProof/>
                <w:webHidden/>
                <w:color w:val="000000" w:themeColor="text1"/>
                <w:sz w:val="24"/>
                <w:szCs w:val="24"/>
              </w:rPr>
              <w:t>4</w:t>
            </w:r>
            <w:r w:rsidR="00BE7187" w:rsidRPr="008A3284">
              <w:rPr>
                <w:rFonts w:ascii="Times New Roman" w:hAnsi="Times New Roman" w:cs="Times New Roman"/>
                <w:noProof/>
                <w:webHidden/>
                <w:color w:val="000000" w:themeColor="text1"/>
                <w:sz w:val="24"/>
                <w:szCs w:val="24"/>
              </w:rPr>
              <w:fldChar w:fldCharType="end"/>
            </w:r>
          </w:hyperlink>
        </w:p>
        <w:p w14:paraId="092B5A15" w14:textId="4431093B" w:rsidR="00BE7187" w:rsidRPr="008A3284" w:rsidRDefault="00FE6095" w:rsidP="005B51F9">
          <w:pPr>
            <w:pStyle w:val="TOC1"/>
            <w:tabs>
              <w:tab w:val="right" w:leader="dot" w:pos="9019"/>
            </w:tabs>
            <w:spacing w:line="360" w:lineRule="auto"/>
            <w:rPr>
              <w:rFonts w:ascii="Times New Roman" w:eastAsiaTheme="minorEastAsia" w:hAnsi="Times New Roman" w:cs="Times New Roman"/>
              <w:noProof/>
              <w:color w:val="000000" w:themeColor="text1"/>
              <w:sz w:val="24"/>
              <w:szCs w:val="24"/>
              <w:lang w:eastAsia="en-IN"/>
            </w:rPr>
          </w:pPr>
          <w:hyperlink w:anchor="_Toc103373749" w:history="1">
            <w:r w:rsidR="00BE7187" w:rsidRPr="008A3284">
              <w:rPr>
                <w:rStyle w:val="Hyperlink"/>
                <w:rFonts w:ascii="Times New Roman" w:hAnsi="Times New Roman" w:cs="Times New Roman"/>
                <w:noProof/>
                <w:color w:val="000000" w:themeColor="text1"/>
                <w:sz w:val="24"/>
                <w:szCs w:val="24"/>
              </w:rPr>
              <w:t>Part 2: Text mining &amp; analysis</w:t>
            </w:r>
            <w:r w:rsidR="00BE7187" w:rsidRPr="008A3284">
              <w:rPr>
                <w:rFonts w:ascii="Times New Roman" w:hAnsi="Times New Roman" w:cs="Times New Roman"/>
                <w:noProof/>
                <w:webHidden/>
                <w:color w:val="000000" w:themeColor="text1"/>
                <w:sz w:val="24"/>
                <w:szCs w:val="24"/>
              </w:rPr>
              <w:tab/>
            </w:r>
            <w:r w:rsidR="00BE7187" w:rsidRPr="008A3284">
              <w:rPr>
                <w:rFonts w:ascii="Times New Roman" w:hAnsi="Times New Roman" w:cs="Times New Roman"/>
                <w:noProof/>
                <w:webHidden/>
                <w:color w:val="000000" w:themeColor="text1"/>
                <w:sz w:val="24"/>
                <w:szCs w:val="24"/>
              </w:rPr>
              <w:fldChar w:fldCharType="begin"/>
            </w:r>
            <w:r w:rsidR="00BE7187" w:rsidRPr="008A3284">
              <w:rPr>
                <w:rFonts w:ascii="Times New Roman" w:hAnsi="Times New Roman" w:cs="Times New Roman"/>
                <w:noProof/>
                <w:webHidden/>
                <w:color w:val="000000" w:themeColor="text1"/>
                <w:sz w:val="24"/>
                <w:szCs w:val="24"/>
              </w:rPr>
              <w:instrText xml:space="preserve"> PAGEREF _Toc103373749 \h </w:instrText>
            </w:r>
            <w:r w:rsidR="00BE7187" w:rsidRPr="008A3284">
              <w:rPr>
                <w:rFonts w:ascii="Times New Roman" w:hAnsi="Times New Roman" w:cs="Times New Roman"/>
                <w:noProof/>
                <w:webHidden/>
                <w:color w:val="000000" w:themeColor="text1"/>
                <w:sz w:val="24"/>
                <w:szCs w:val="24"/>
              </w:rPr>
            </w:r>
            <w:r w:rsidR="00BE7187" w:rsidRPr="008A3284">
              <w:rPr>
                <w:rFonts w:ascii="Times New Roman" w:hAnsi="Times New Roman" w:cs="Times New Roman"/>
                <w:noProof/>
                <w:webHidden/>
                <w:color w:val="000000" w:themeColor="text1"/>
                <w:sz w:val="24"/>
                <w:szCs w:val="24"/>
              </w:rPr>
              <w:fldChar w:fldCharType="separate"/>
            </w:r>
            <w:r w:rsidR="00BE7187" w:rsidRPr="008A3284">
              <w:rPr>
                <w:rFonts w:ascii="Times New Roman" w:hAnsi="Times New Roman" w:cs="Times New Roman"/>
                <w:noProof/>
                <w:webHidden/>
                <w:color w:val="000000" w:themeColor="text1"/>
                <w:sz w:val="24"/>
                <w:szCs w:val="24"/>
              </w:rPr>
              <w:t>12</w:t>
            </w:r>
            <w:r w:rsidR="00BE7187" w:rsidRPr="008A3284">
              <w:rPr>
                <w:rFonts w:ascii="Times New Roman" w:hAnsi="Times New Roman" w:cs="Times New Roman"/>
                <w:noProof/>
                <w:webHidden/>
                <w:color w:val="000000" w:themeColor="text1"/>
                <w:sz w:val="24"/>
                <w:szCs w:val="24"/>
              </w:rPr>
              <w:fldChar w:fldCharType="end"/>
            </w:r>
          </w:hyperlink>
        </w:p>
        <w:p w14:paraId="5F2B8855" w14:textId="51F4875A" w:rsidR="00BE7187" w:rsidRPr="008A3284" w:rsidRDefault="00FE6095" w:rsidP="005B51F9">
          <w:pPr>
            <w:pStyle w:val="TOC2"/>
            <w:tabs>
              <w:tab w:val="right" w:leader="dot" w:pos="9019"/>
            </w:tabs>
            <w:spacing w:line="360" w:lineRule="auto"/>
            <w:rPr>
              <w:rFonts w:ascii="Times New Roman" w:eastAsiaTheme="minorEastAsia" w:hAnsi="Times New Roman" w:cs="Times New Roman"/>
              <w:noProof/>
              <w:color w:val="000000" w:themeColor="text1"/>
              <w:sz w:val="24"/>
              <w:szCs w:val="24"/>
              <w:lang w:eastAsia="en-IN"/>
            </w:rPr>
          </w:pPr>
          <w:hyperlink w:anchor="_Toc103373750" w:history="1">
            <w:r w:rsidR="00BE7187" w:rsidRPr="008A3284">
              <w:rPr>
                <w:rStyle w:val="Hyperlink"/>
                <w:rFonts w:ascii="Times New Roman" w:hAnsi="Times New Roman" w:cs="Times New Roman"/>
                <w:noProof/>
                <w:color w:val="000000" w:themeColor="text1"/>
                <w:sz w:val="24"/>
                <w:szCs w:val="24"/>
              </w:rPr>
              <w:t>Initial reporting of the dataset</w:t>
            </w:r>
            <w:r w:rsidR="00BE7187" w:rsidRPr="008A3284">
              <w:rPr>
                <w:rFonts w:ascii="Times New Roman" w:hAnsi="Times New Roman" w:cs="Times New Roman"/>
                <w:noProof/>
                <w:webHidden/>
                <w:color w:val="000000" w:themeColor="text1"/>
                <w:sz w:val="24"/>
                <w:szCs w:val="24"/>
              </w:rPr>
              <w:tab/>
            </w:r>
            <w:r w:rsidR="00BE7187" w:rsidRPr="008A3284">
              <w:rPr>
                <w:rFonts w:ascii="Times New Roman" w:hAnsi="Times New Roman" w:cs="Times New Roman"/>
                <w:noProof/>
                <w:webHidden/>
                <w:color w:val="000000" w:themeColor="text1"/>
                <w:sz w:val="24"/>
                <w:szCs w:val="24"/>
              </w:rPr>
              <w:fldChar w:fldCharType="begin"/>
            </w:r>
            <w:r w:rsidR="00BE7187" w:rsidRPr="008A3284">
              <w:rPr>
                <w:rFonts w:ascii="Times New Roman" w:hAnsi="Times New Roman" w:cs="Times New Roman"/>
                <w:noProof/>
                <w:webHidden/>
                <w:color w:val="000000" w:themeColor="text1"/>
                <w:sz w:val="24"/>
                <w:szCs w:val="24"/>
              </w:rPr>
              <w:instrText xml:space="preserve"> PAGEREF _Toc103373750 \h </w:instrText>
            </w:r>
            <w:r w:rsidR="00BE7187" w:rsidRPr="008A3284">
              <w:rPr>
                <w:rFonts w:ascii="Times New Roman" w:hAnsi="Times New Roman" w:cs="Times New Roman"/>
                <w:noProof/>
                <w:webHidden/>
                <w:color w:val="000000" w:themeColor="text1"/>
                <w:sz w:val="24"/>
                <w:szCs w:val="24"/>
              </w:rPr>
            </w:r>
            <w:r w:rsidR="00BE7187" w:rsidRPr="008A3284">
              <w:rPr>
                <w:rFonts w:ascii="Times New Roman" w:hAnsi="Times New Roman" w:cs="Times New Roman"/>
                <w:noProof/>
                <w:webHidden/>
                <w:color w:val="000000" w:themeColor="text1"/>
                <w:sz w:val="24"/>
                <w:szCs w:val="24"/>
              </w:rPr>
              <w:fldChar w:fldCharType="separate"/>
            </w:r>
            <w:r w:rsidR="00BE7187" w:rsidRPr="008A3284">
              <w:rPr>
                <w:rFonts w:ascii="Times New Roman" w:hAnsi="Times New Roman" w:cs="Times New Roman"/>
                <w:noProof/>
                <w:webHidden/>
                <w:color w:val="000000" w:themeColor="text1"/>
                <w:sz w:val="24"/>
                <w:szCs w:val="24"/>
              </w:rPr>
              <w:t>12</w:t>
            </w:r>
            <w:r w:rsidR="00BE7187" w:rsidRPr="008A3284">
              <w:rPr>
                <w:rFonts w:ascii="Times New Roman" w:hAnsi="Times New Roman" w:cs="Times New Roman"/>
                <w:noProof/>
                <w:webHidden/>
                <w:color w:val="000000" w:themeColor="text1"/>
                <w:sz w:val="24"/>
                <w:szCs w:val="24"/>
              </w:rPr>
              <w:fldChar w:fldCharType="end"/>
            </w:r>
          </w:hyperlink>
        </w:p>
        <w:p w14:paraId="241A0144" w14:textId="26F840B2" w:rsidR="00BE7187" w:rsidRPr="008A3284" w:rsidRDefault="00FE6095" w:rsidP="005B51F9">
          <w:pPr>
            <w:pStyle w:val="TOC2"/>
            <w:tabs>
              <w:tab w:val="right" w:leader="dot" w:pos="9019"/>
            </w:tabs>
            <w:spacing w:line="360" w:lineRule="auto"/>
            <w:rPr>
              <w:rFonts w:ascii="Times New Roman" w:eastAsiaTheme="minorEastAsia" w:hAnsi="Times New Roman" w:cs="Times New Roman"/>
              <w:noProof/>
              <w:color w:val="000000" w:themeColor="text1"/>
              <w:sz w:val="24"/>
              <w:szCs w:val="24"/>
              <w:lang w:eastAsia="en-IN"/>
            </w:rPr>
          </w:pPr>
          <w:hyperlink w:anchor="_Toc103373751" w:history="1">
            <w:r w:rsidR="00BE7187" w:rsidRPr="008A3284">
              <w:rPr>
                <w:rStyle w:val="Hyperlink"/>
                <w:rFonts w:ascii="Times New Roman" w:hAnsi="Times New Roman" w:cs="Times New Roman"/>
                <w:noProof/>
                <w:color w:val="000000" w:themeColor="text1"/>
                <w:sz w:val="24"/>
                <w:szCs w:val="24"/>
              </w:rPr>
              <w:t>K-means clustering and interpretation</w:t>
            </w:r>
            <w:r w:rsidR="00BE7187" w:rsidRPr="008A3284">
              <w:rPr>
                <w:rFonts w:ascii="Times New Roman" w:hAnsi="Times New Roman" w:cs="Times New Roman"/>
                <w:noProof/>
                <w:webHidden/>
                <w:color w:val="000000" w:themeColor="text1"/>
                <w:sz w:val="24"/>
                <w:szCs w:val="24"/>
              </w:rPr>
              <w:tab/>
            </w:r>
            <w:r w:rsidR="00BE7187" w:rsidRPr="008A3284">
              <w:rPr>
                <w:rFonts w:ascii="Times New Roman" w:hAnsi="Times New Roman" w:cs="Times New Roman"/>
                <w:noProof/>
                <w:webHidden/>
                <w:color w:val="000000" w:themeColor="text1"/>
                <w:sz w:val="24"/>
                <w:szCs w:val="24"/>
              </w:rPr>
              <w:fldChar w:fldCharType="begin"/>
            </w:r>
            <w:r w:rsidR="00BE7187" w:rsidRPr="008A3284">
              <w:rPr>
                <w:rFonts w:ascii="Times New Roman" w:hAnsi="Times New Roman" w:cs="Times New Roman"/>
                <w:noProof/>
                <w:webHidden/>
                <w:color w:val="000000" w:themeColor="text1"/>
                <w:sz w:val="24"/>
                <w:szCs w:val="24"/>
              </w:rPr>
              <w:instrText xml:space="preserve"> PAGEREF _Toc103373751 \h </w:instrText>
            </w:r>
            <w:r w:rsidR="00BE7187" w:rsidRPr="008A3284">
              <w:rPr>
                <w:rFonts w:ascii="Times New Roman" w:hAnsi="Times New Roman" w:cs="Times New Roman"/>
                <w:noProof/>
                <w:webHidden/>
                <w:color w:val="000000" w:themeColor="text1"/>
                <w:sz w:val="24"/>
                <w:szCs w:val="24"/>
              </w:rPr>
            </w:r>
            <w:r w:rsidR="00BE7187" w:rsidRPr="008A3284">
              <w:rPr>
                <w:rFonts w:ascii="Times New Roman" w:hAnsi="Times New Roman" w:cs="Times New Roman"/>
                <w:noProof/>
                <w:webHidden/>
                <w:color w:val="000000" w:themeColor="text1"/>
                <w:sz w:val="24"/>
                <w:szCs w:val="24"/>
              </w:rPr>
              <w:fldChar w:fldCharType="separate"/>
            </w:r>
            <w:r w:rsidR="00BE7187" w:rsidRPr="008A3284">
              <w:rPr>
                <w:rFonts w:ascii="Times New Roman" w:hAnsi="Times New Roman" w:cs="Times New Roman"/>
                <w:noProof/>
                <w:webHidden/>
                <w:color w:val="000000" w:themeColor="text1"/>
                <w:sz w:val="24"/>
                <w:szCs w:val="24"/>
              </w:rPr>
              <w:t>14</w:t>
            </w:r>
            <w:r w:rsidR="00BE7187" w:rsidRPr="008A3284">
              <w:rPr>
                <w:rFonts w:ascii="Times New Roman" w:hAnsi="Times New Roman" w:cs="Times New Roman"/>
                <w:noProof/>
                <w:webHidden/>
                <w:color w:val="000000" w:themeColor="text1"/>
                <w:sz w:val="24"/>
                <w:szCs w:val="24"/>
              </w:rPr>
              <w:fldChar w:fldCharType="end"/>
            </w:r>
          </w:hyperlink>
        </w:p>
        <w:p w14:paraId="14AF661F" w14:textId="1F18F408" w:rsidR="00BE7187" w:rsidRPr="008A3284" w:rsidRDefault="00FE6095" w:rsidP="005B51F9">
          <w:pPr>
            <w:pStyle w:val="TOC2"/>
            <w:tabs>
              <w:tab w:val="right" w:leader="dot" w:pos="9019"/>
            </w:tabs>
            <w:spacing w:line="360" w:lineRule="auto"/>
            <w:rPr>
              <w:rFonts w:ascii="Times New Roman" w:eastAsiaTheme="minorEastAsia" w:hAnsi="Times New Roman" w:cs="Times New Roman"/>
              <w:noProof/>
              <w:color w:val="000000" w:themeColor="text1"/>
              <w:sz w:val="24"/>
              <w:szCs w:val="24"/>
              <w:lang w:eastAsia="en-IN"/>
            </w:rPr>
          </w:pPr>
          <w:hyperlink w:anchor="_Toc103373752" w:history="1">
            <w:r w:rsidR="00BE7187" w:rsidRPr="008A3284">
              <w:rPr>
                <w:rStyle w:val="Hyperlink"/>
                <w:rFonts w:ascii="Times New Roman" w:hAnsi="Times New Roman" w:cs="Times New Roman"/>
                <w:noProof/>
                <w:color w:val="000000" w:themeColor="text1"/>
                <w:sz w:val="24"/>
                <w:szCs w:val="24"/>
              </w:rPr>
              <w:t>Data mining and text mining method</w:t>
            </w:r>
            <w:r w:rsidR="00BE7187" w:rsidRPr="008A3284">
              <w:rPr>
                <w:rFonts w:ascii="Times New Roman" w:hAnsi="Times New Roman" w:cs="Times New Roman"/>
                <w:noProof/>
                <w:webHidden/>
                <w:color w:val="000000" w:themeColor="text1"/>
                <w:sz w:val="24"/>
                <w:szCs w:val="24"/>
              </w:rPr>
              <w:tab/>
            </w:r>
            <w:r w:rsidR="00BE7187" w:rsidRPr="008A3284">
              <w:rPr>
                <w:rFonts w:ascii="Times New Roman" w:hAnsi="Times New Roman" w:cs="Times New Roman"/>
                <w:noProof/>
                <w:webHidden/>
                <w:color w:val="000000" w:themeColor="text1"/>
                <w:sz w:val="24"/>
                <w:szCs w:val="24"/>
              </w:rPr>
              <w:fldChar w:fldCharType="begin"/>
            </w:r>
            <w:r w:rsidR="00BE7187" w:rsidRPr="008A3284">
              <w:rPr>
                <w:rFonts w:ascii="Times New Roman" w:hAnsi="Times New Roman" w:cs="Times New Roman"/>
                <w:noProof/>
                <w:webHidden/>
                <w:color w:val="000000" w:themeColor="text1"/>
                <w:sz w:val="24"/>
                <w:szCs w:val="24"/>
              </w:rPr>
              <w:instrText xml:space="preserve"> PAGEREF _Toc103373752 \h </w:instrText>
            </w:r>
            <w:r w:rsidR="00BE7187" w:rsidRPr="008A3284">
              <w:rPr>
                <w:rFonts w:ascii="Times New Roman" w:hAnsi="Times New Roman" w:cs="Times New Roman"/>
                <w:noProof/>
                <w:webHidden/>
                <w:color w:val="000000" w:themeColor="text1"/>
                <w:sz w:val="24"/>
                <w:szCs w:val="24"/>
              </w:rPr>
            </w:r>
            <w:r w:rsidR="00BE7187" w:rsidRPr="008A3284">
              <w:rPr>
                <w:rFonts w:ascii="Times New Roman" w:hAnsi="Times New Roman" w:cs="Times New Roman"/>
                <w:noProof/>
                <w:webHidden/>
                <w:color w:val="000000" w:themeColor="text1"/>
                <w:sz w:val="24"/>
                <w:szCs w:val="24"/>
              </w:rPr>
              <w:fldChar w:fldCharType="separate"/>
            </w:r>
            <w:r w:rsidR="00BE7187" w:rsidRPr="008A3284">
              <w:rPr>
                <w:rFonts w:ascii="Times New Roman" w:hAnsi="Times New Roman" w:cs="Times New Roman"/>
                <w:noProof/>
                <w:webHidden/>
                <w:color w:val="000000" w:themeColor="text1"/>
                <w:sz w:val="24"/>
                <w:szCs w:val="24"/>
              </w:rPr>
              <w:t>16</w:t>
            </w:r>
            <w:r w:rsidR="00BE7187" w:rsidRPr="008A3284">
              <w:rPr>
                <w:rFonts w:ascii="Times New Roman" w:hAnsi="Times New Roman" w:cs="Times New Roman"/>
                <w:noProof/>
                <w:webHidden/>
                <w:color w:val="000000" w:themeColor="text1"/>
                <w:sz w:val="24"/>
                <w:szCs w:val="24"/>
              </w:rPr>
              <w:fldChar w:fldCharType="end"/>
            </w:r>
          </w:hyperlink>
        </w:p>
        <w:p w14:paraId="27ED73A0" w14:textId="089E6E6A" w:rsidR="00BE7187" w:rsidRPr="008A3284" w:rsidRDefault="00FE6095" w:rsidP="005B51F9">
          <w:pPr>
            <w:pStyle w:val="TOC2"/>
            <w:tabs>
              <w:tab w:val="right" w:leader="dot" w:pos="9019"/>
            </w:tabs>
            <w:spacing w:line="360" w:lineRule="auto"/>
            <w:rPr>
              <w:rFonts w:ascii="Times New Roman" w:eastAsiaTheme="minorEastAsia" w:hAnsi="Times New Roman" w:cs="Times New Roman"/>
              <w:noProof/>
              <w:color w:val="000000" w:themeColor="text1"/>
              <w:sz w:val="24"/>
              <w:szCs w:val="24"/>
              <w:lang w:eastAsia="en-IN"/>
            </w:rPr>
          </w:pPr>
          <w:hyperlink w:anchor="_Toc103373753" w:history="1">
            <w:r w:rsidR="00BE7187" w:rsidRPr="008A3284">
              <w:rPr>
                <w:rStyle w:val="Hyperlink"/>
                <w:rFonts w:ascii="Times New Roman" w:hAnsi="Times New Roman" w:cs="Times New Roman"/>
                <w:noProof/>
                <w:color w:val="000000" w:themeColor="text1"/>
                <w:sz w:val="24"/>
                <w:szCs w:val="24"/>
              </w:rPr>
              <w:t>Advantages and disadvantages of SPSS and Excel</w:t>
            </w:r>
            <w:r w:rsidR="00BE7187" w:rsidRPr="008A3284">
              <w:rPr>
                <w:rFonts w:ascii="Times New Roman" w:hAnsi="Times New Roman" w:cs="Times New Roman"/>
                <w:noProof/>
                <w:webHidden/>
                <w:color w:val="000000" w:themeColor="text1"/>
                <w:sz w:val="24"/>
                <w:szCs w:val="24"/>
              </w:rPr>
              <w:tab/>
            </w:r>
            <w:r w:rsidR="00BE7187" w:rsidRPr="008A3284">
              <w:rPr>
                <w:rFonts w:ascii="Times New Roman" w:hAnsi="Times New Roman" w:cs="Times New Roman"/>
                <w:noProof/>
                <w:webHidden/>
                <w:color w:val="000000" w:themeColor="text1"/>
                <w:sz w:val="24"/>
                <w:szCs w:val="24"/>
              </w:rPr>
              <w:fldChar w:fldCharType="begin"/>
            </w:r>
            <w:r w:rsidR="00BE7187" w:rsidRPr="008A3284">
              <w:rPr>
                <w:rFonts w:ascii="Times New Roman" w:hAnsi="Times New Roman" w:cs="Times New Roman"/>
                <w:noProof/>
                <w:webHidden/>
                <w:color w:val="000000" w:themeColor="text1"/>
                <w:sz w:val="24"/>
                <w:szCs w:val="24"/>
              </w:rPr>
              <w:instrText xml:space="preserve"> PAGEREF _Toc103373753 \h </w:instrText>
            </w:r>
            <w:r w:rsidR="00BE7187" w:rsidRPr="008A3284">
              <w:rPr>
                <w:rFonts w:ascii="Times New Roman" w:hAnsi="Times New Roman" w:cs="Times New Roman"/>
                <w:noProof/>
                <w:webHidden/>
                <w:color w:val="000000" w:themeColor="text1"/>
                <w:sz w:val="24"/>
                <w:szCs w:val="24"/>
              </w:rPr>
            </w:r>
            <w:r w:rsidR="00BE7187" w:rsidRPr="008A3284">
              <w:rPr>
                <w:rFonts w:ascii="Times New Roman" w:hAnsi="Times New Roman" w:cs="Times New Roman"/>
                <w:noProof/>
                <w:webHidden/>
                <w:color w:val="000000" w:themeColor="text1"/>
                <w:sz w:val="24"/>
                <w:szCs w:val="24"/>
              </w:rPr>
              <w:fldChar w:fldCharType="separate"/>
            </w:r>
            <w:r w:rsidR="00BE7187" w:rsidRPr="008A3284">
              <w:rPr>
                <w:rFonts w:ascii="Times New Roman" w:hAnsi="Times New Roman" w:cs="Times New Roman"/>
                <w:noProof/>
                <w:webHidden/>
                <w:color w:val="000000" w:themeColor="text1"/>
                <w:sz w:val="24"/>
                <w:szCs w:val="24"/>
              </w:rPr>
              <w:t>17</w:t>
            </w:r>
            <w:r w:rsidR="00BE7187" w:rsidRPr="008A3284">
              <w:rPr>
                <w:rFonts w:ascii="Times New Roman" w:hAnsi="Times New Roman" w:cs="Times New Roman"/>
                <w:noProof/>
                <w:webHidden/>
                <w:color w:val="000000" w:themeColor="text1"/>
                <w:sz w:val="24"/>
                <w:szCs w:val="24"/>
              </w:rPr>
              <w:fldChar w:fldCharType="end"/>
            </w:r>
          </w:hyperlink>
        </w:p>
        <w:p w14:paraId="5B799C16" w14:textId="38B49D38" w:rsidR="00BE7187" w:rsidRPr="008A3284" w:rsidRDefault="00FE6095" w:rsidP="005B51F9">
          <w:pPr>
            <w:pStyle w:val="TOC1"/>
            <w:tabs>
              <w:tab w:val="right" w:leader="dot" w:pos="9019"/>
            </w:tabs>
            <w:spacing w:line="360" w:lineRule="auto"/>
            <w:rPr>
              <w:rFonts w:ascii="Times New Roman" w:eastAsiaTheme="minorEastAsia" w:hAnsi="Times New Roman" w:cs="Times New Roman"/>
              <w:noProof/>
              <w:color w:val="000000" w:themeColor="text1"/>
              <w:sz w:val="24"/>
              <w:szCs w:val="24"/>
              <w:lang w:eastAsia="en-IN"/>
            </w:rPr>
          </w:pPr>
          <w:hyperlink w:anchor="_Toc103373754" w:history="1">
            <w:r w:rsidR="00BE7187" w:rsidRPr="008A3284">
              <w:rPr>
                <w:rStyle w:val="Hyperlink"/>
                <w:rFonts w:ascii="Times New Roman" w:hAnsi="Times New Roman" w:cs="Times New Roman"/>
                <w:noProof/>
                <w:color w:val="000000" w:themeColor="text1"/>
                <w:sz w:val="24"/>
                <w:szCs w:val="24"/>
              </w:rPr>
              <w:t>Reference list</w:t>
            </w:r>
            <w:r w:rsidR="00BE7187" w:rsidRPr="008A3284">
              <w:rPr>
                <w:rFonts w:ascii="Times New Roman" w:hAnsi="Times New Roman" w:cs="Times New Roman"/>
                <w:noProof/>
                <w:webHidden/>
                <w:color w:val="000000" w:themeColor="text1"/>
                <w:sz w:val="24"/>
                <w:szCs w:val="24"/>
              </w:rPr>
              <w:tab/>
            </w:r>
            <w:r w:rsidR="00BE7187" w:rsidRPr="008A3284">
              <w:rPr>
                <w:rFonts w:ascii="Times New Roman" w:hAnsi="Times New Roman" w:cs="Times New Roman"/>
                <w:noProof/>
                <w:webHidden/>
                <w:color w:val="000000" w:themeColor="text1"/>
                <w:sz w:val="24"/>
                <w:szCs w:val="24"/>
              </w:rPr>
              <w:fldChar w:fldCharType="begin"/>
            </w:r>
            <w:r w:rsidR="00BE7187" w:rsidRPr="008A3284">
              <w:rPr>
                <w:rFonts w:ascii="Times New Roman" w:hAnsi="Times New Roman" w:cs="Times New Roman"/>
                <w:noProof/>
                <w:webHidden/>
                <w:color w:val="000000" w:themeColor="text1"/>
                <w:sz w:val="24"/>
                <w:szCs w:val="24"/>
              </w:rPr>
              <w:instrText xml:space="preserve"> PAGEREF _Toc103373754 \h </w:instrText>
            </w:r>
            <w:r w:rsidR="00BE7187" w:rsidRPr="008A3284">
              <w:rPr>
                <w:rFonts w:ascii="Times New Roman" w:hAnsi="Times New Roman" w:cs="Times New Roman"/>
                <w:noProof/>
                <w:webHidden/>
                <w:color w:val="000000" w:themeColor="text1"/>
                <w:sz w:val="24"/>
                <w:szCs w:val="24"/>
              </w:rPr>
            </w:r>
            <w:r w:rsidR="00BE7187" w:rsidRPr="008A3284">
              <w:rPr>
                <w:rFonts w:ascii="Times New Roman" w:hAnsi="Times New Roman" w:cs="Times New Roman"/>
                <w:noProof/>
                <w:webHidden/>
                <w:color w:val="000000" w:themeColor="text1"/>
                <w:sz w:val="24"/>
                <w:szCs w:val="24"/>
              </w:rPr>
              <w:fldChar w:fldCharType="separate"/>
            </w:r>
            <w:r w:rsidR="00BE7187" w:rsidRPr="008A3284">
              <w:rPr>
                <w:rFonts w:ascii="Times New Roman" w:hAnsi="Times New Roman" w:cs="Times New Roman"/>
                <w:noProof/>
                <w:webHidden/>
                <w:color w:val="000000" w:themeColor="text1"/>
                <w:sz w:val="24"/>
                <w:szCs w:val="24"/>
              </w:rPr>
              <w:t>19</w:t>
            </w:r>
            <w:r w:rsidR="00BE7187" w:rsidRPr="008A3284">
              <w:rPr>
                <w:rFonts w:ascii="Times New Roman" w:hAnsi="Times New Roman" w:cs="Times New Roman"/>
                <w:noProof/>
                <w:webHidden/>
                <w:color w:val="000000" w:themeColor="text1"/>
                <w:sz w:val="24"/>
                <w:szCs w:val="24"/>
              </w:rPr>
              <w:fldChar w:fldCharType="end"/>
            </w:r>
          </w:hyperlink>
        </w:p>
        <w:p w14:paraId="7573F663" w14:textId="04002C5D" w:rsidR="00BE7187" w:rsidRPr="00BE7187" w:rsidRDefault="00BE7187" w:rsidP="005B51F9">
          <w:pPr>
            <w:spacing w:line="360" w:lineRule="auto"/>
            <w:rPr>
              <w:rFonts w:ascii="Times New Roman" w:hAnsi="Times New Roman" w:cs="Times New Roman"/>
              <w:color w:val="000000" w:themeColor="text1"/>
            </w:rPr>
          </w:pPr>
          <w:r w:rsidRPr="00BE7187">
            <w:rPr>
              <w:rFonts w:ascii="Times New Roman" w:hAnsi="Times New Roman" w:cs="Times New Roman"/>
              <w:b/>
              <w:bCs/>
              <w:noProof/>
              <w:color w:val="000000" w:themeColor="text1"/>
            </w:rPr>
            <w:fldChar w:fldCharType="end"/>
          </w:r>
        </w:p>
      </w:sdtContent>
    </w:sdt>
    <w:p w14:paraId="0B9DFFAD" w14:textId="77777777" w:rsidR="0000479A" w:rsidRPr="00BE7187" w:rsidRDefault="0000479A" w:rsidP="005B51F9">
      <w:pPr>
        <w:spacing w:line="360" w:lineRule="auto"/>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br w:type="page"/>
      </w:r>
    </w:p>
    <w:p w14:paraId="71C9ACDD" w14:textId="060F14CF" w:rsidR="0000479A" w:rsidRPr="00BE7187" w:rsidRDefault="0000479A" w:rsidP="005B51F9">
      <w:pPr>
        <w:pStyle w:val="Heading1"/>
        <w:spacing w:line="360" w:lineRule="auto"/>
        <w:rPr>
          <w:color w:val="000000" w:themeColor="text1"/>
        </w:rPr>
      </w:pPr>
      <w:bookmarkStart w:id="0" w:name="_Toc103373745"/>
      <w:r w:rsidRPr="00BE7187">
        <w:rPr>
          <w:color w:val="000000" w:themeColor="text1"/>
        </w:rPr>
        <w:lastRenderedPageBreak/>
        <w:t>Part 1: Processing, analysing, and visualising the data</w:t>
      </w:r>
      <w:bookmarkEnd w:id="0"/>
    </w:p>
    <w:p w14:paraId="00000001" w14:textId="6B9FF011" w:rsidR="008D7782" w:rsidRPr="00BE7187" w:rsidRDefault="00AE0A94" w:rsidP="005B51F9">
      <w:pPr>
        <w:pStyle w:val="Heading2"/>
        <w:spacing w:line="360" w:lineRule="auto"/>
        <w:rPr>
          <w:color w:val="000000" w:themeColor="text1"/>
        </w:rPr>
      </w:pPr>
      <w:bookmarkStart w:id="1" w:name="_Toc103373746"/>
      <w:r w:rsidRPr="00BE7187">
        <w:rPr>
          <w:color w:val="000000" w:themeColor="text1"/>
        </w:rPr>
        <w:t>Evaluation of the dataset</w:t>
      </w:r>
      <w:bookmarkEnd w:id="1"/>
      <w:r w:rsidRPr="00BE7187">
        <w:rPr>
          <w:color w:val="000000" w:themeColor="text1"/>
        </w:rPr>
        <w:t xml:space="preserve"> </w:t>
      </w:r>
    </w:p>
    <w:p w14:paraId="00000002" w14:textId="77777777"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given dataset represents a range of different factors that influences the crime rate of the UK based on various certain considerations as well. The dataset has been broadly used and evaluated for understanding the presence of various relationships between different factors of it. In this regard, the crime dataset has been also beneficial for analysing the rate of crime across multiple areas of the given locations. The Southern and the Northern region have been considered to be the two major significant factors through which the data along with the different implications have been present in it. In this regard, the percentage of the youth population, level of education, expenditure over a year, and the total number of males along with other implications are considered to be an important element through which the graphical representations have been done accordingly (Hunt </w:t>
      </w:r>
      <w:r w:rsidRPr="00BE7187">
        <w:rPr>
          <w:rFonts w:ascii="Times New Roman" w:eastAsia="Times New Roman" w:hAnsi="Times New Roman" w:cs="Times New Roman"/>
          <w:i/>
          <w:color w:val="000000" w:themeColor="text1"/>
          <w:sz w:val="24"/>
          <w:szCs w:val="24"/>
        </w:rPr>
        <w:t xml:space="preserve">et al., </w:t>
      </w:r>
      <w:r w:rsidRPr="00BE7187">
        <w:rPr>
          <w:rFonts w:ascii="Times New Roman" w:eastAsia="Times New Roman" w:hAnsi="Times New Roman" w:cs="Times New Roman"/>
          <w:color w:val="000000" w:themeColor="text1"/>
          <w:sz w:val="24"/>
          <w:szCs w:val="24"/>
        </w:rPr>
        <w:t xml:space="preserve">2019; Bui and Deakin, 2021; Rowan </w:t>
      </w:r>
      <w:r w:rsidRPr="00BE7187">
        <w:rPr>
          <w:rFonts w:ascii="Times New Roman" w:eastAsia="Times New Roman" w:hAnsi="Times New Roman" w:cs="Times New Roman"/>
          <w:i/>
          <w:color w:val="000000" w:themeColor="text1"/>
          <w:sz w:val="24"/>
          <w:szCs w:val="24"/>
        </w:rPr>
        <w:t xml:space="preserve">et al., </w:t>
      </w:r>
      <w:r w:rsidRPr="00BE7187">
        <w:rPr>
          <w:rFonts w:ascii="Times New Roman" w:eastAsia="Times New Roman" w:hAnsi="Times New Roman" w:cs="Times New Roman"/>
          <w:color w:val="000000" w:themeColor="text1"/>
          <w:sz w:val="24"/>
          <w:szCs w:val="24"/>
        </w:rPr>
        <w:t xml:space="preserve">2019). In this regard, the different factors associated with the dataset are beneficial to understanding the core relevance of the crime rate over a million population.  The education rate evaluates the popularity of those who are educated and the mature unemployment rate evaluates the population of the region who are unemployed (Bennett and Ouazad, 2020). On the other hand, wage factors evaluate the salaried employees or individual groups who have any employment options. State size evaluates the size of the states for which the values have been undertaken and taken into consideration. In addition to this, the below wage factor evaluates the number of people who belong to the below wage category. In this regard, the presence and the combined influences of such a dataset are beneficial to analysing several factors that are important and it has strategic benefits to understanding the implications of the dataset which evaluates the positive benefits along with the different implications of the entire model as well. </w:t>
      </w:r>
    </w:p>
    <w:p w14:paraId="00000003" w14:textId="757B6D5B" w:rsidR="008D7782" w:rsidRPr="00BE7187" w:rsidRDefault="003C3DAC" w:rsidP="005B51F9">
      <w:pPr>
        <w:pStyle w:val="Heading2"/>
        <w:spacing w:line="360" w:lineRule="auto"/>
        <w:rPr>
          <w:color w:val="000000" w:themeColor="text1"/>
        </w:rPr>
      </w:pPr>
      <w:bookmarkStart w:id="2" w:name="_Toc103373747"/>
      <w:r w:rsidRPr="00BE7187">
        <w:rPr>
          <w:color w:val="000000" w:themeColor="text1"/>
        </w:rPr>
        <w:t>Pre-processing</w:t>
      </w:r>
      <w:bookmarkEnd w:id="2"/>
      <w:r w:rsidR="00AE0A94" w:rsidRPr="00BE7187">
        <w:rPr>
          <w:color w:val="000000" w:themeColor="text1"/>
        </w:rPr>
        <w:t xml:space="preserve"> </w:t>
      </w:r>
    </w:p>
    <w:p w14:paraId="00000004" w14:textId="7527400A"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Data </w:t>
      </w:r>
      <w:r w:rsidR="00F740B0" w:rsidRPr="00BE7187">
        <w:rPr>
          <w:rFonts w:ascii="Times New Roman" w:eastAsia="Times New Roman" w:hAnsi="Times New Roman" w:cs="Times New Roman"/>
          <w:color w:val="000000" w:themeColor="text1"/>
          <w:sz w:val="24"/>
          <w:szCs w:val="24"/>
        </w:rPr>
        <w:t>pre-processing</w:t>
      </w:r>
      <w:r w:rsidRPr="00BE7187">
        <w:rPr>
          <w:rFonts w:ascii="Times New Roman" w:eastAsia="Times New Roman" w:hAnsi="Times New Roman" w:cs="Times New Roman"/>
          <w:color w:val="000000" w:themeColor="text1"/>
          <w:sz w:val="24"/>
          <w:szCs w:val="24"/>
        </w:rPr>
        <w:t xml:space="preserve"> is an important part in which the unstructured or unorganised information is structured in order to evaluate it based on different purposes. Firstly, the inconsistency from the information has been removed based on certain values of operations. In this regard, the Northern and the Southern value have been replaced from 0 and 1 to their equivalent string value. IF functions have been used to create a new column that judges the rate of crime which is based on higher if the value is greater than 100 and it is moderate if it is less than 100. Additionally, regression analysis has been done by taking the implications and evaluation of different factors to be implacable based on the independent value to be the crime rate and dependent value to be all others except that column. Along with that, the </w:t>
      </w:r>
      <w:r w:rsidR="00F740B0" w:rsidRPr="00BE7187">
        <w:rPr>
          <w:rFonts w:ascii="Times New Roman" w:eastAsia="Times New Roman" w:hAnsi="Times New Roman" w:cs="Times New Roman"/>
          <w:color w:val="000000" w:themeColor="text1"/>
          <w:sz w:val="24"/>
          <w:szCs w:val="24"/>
        </w:rPr>
        <w:t>economic</w:t>
      </w:r>
      <w:r w:rsidRPr="00BE7187">
        <w:rPr>
          <w:rFonts w:ascii="Times New Roman" w:eastAsia="Times New Roman" w:hAnsi="Times New Roman" w:cs="Times New Roman"/>
          <w:color w:val="000000" w:themeColor="text1"/>
          <w:sz w:val="24"/>
          <w:szCs w:val="24"/>
        </w:rPr>
        <w:t xml:space="preserve"> factors are </w:t>
      </w:r>
      <w:r w:rsidRPr="00BE7187">
        <w:rPr>
          <w:rFonts w:ascii="Times New Roman" w:eastAsia="Times New Roman" w:hAnsi="Times New Roman" w:cs="Times New Roman"/>
          <w:color w:val="000000" w:themeColor="text1"/>
          <w:sz w:val="24"/>
          <w:szCs w:val="24"/>
        </w:rPr>
        <w:lastRenderedPageBreak/>
        <w:t xml:space="preserve">important to understand the relevance of the crime rate as per the interpretation of its different values of it. In this regard, the data interpretation has been done based on the use of some important excel functions such as IF and PIVOT tables. Furthermore, a range of strategic decisions along with specific evidence has been undertaken to calculate the crime rate and its specific relevance with different factors for the entire decision factors as well. </w:t>
      </w:r>
    </w:p>
    <w:p w14:paraId="00000005" w14:textId="77777777" w:rsidR="008D7782" w:rsidRPr="00BE7187" w:rsidRDefault="00AE0A94" w:rsidP="005B51F9">
      <w:pPr>
        <w:pStyle w:val="Heading2"/>
        <w:spacing w:line="360" w:lineRule="auto"/>
        <w:rPr>
          <w:color w:val="000000" w:themeColor="text1"/>
        </w:rPr>
      </w:pPr>
      <w:bookmarkStart w:id="3" w:name="_Toc103373748"/>
      <w:r w:rsidRPr="00BE7187">
        <w:rPr>
          <w:color w:val="000000" w:themeColor="text1"/>
        </w:rPr>
        <w:t>Data analysis</w:t>
      </w:r>
      <w:bookmarkEnd w:id="3"/>
      <w:r w:rsidRPr="00BE7187">
        <w:rPr>
          <w:color w:val="000000" w:themeColor="text1"/>
        </w:rPr>
        <w:t xml:space="preserve"> </w:t>
      </w:r>
    </w:p>
    <w:p w14:paraId="00000006" w14:textId="77777777"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data analysis is an important factor through which the pieces of data can be converted into relevant information and it can be also beneficial for analysing the quality influences that are important to develop a better understanding regarding its usability and better influences of it. For instance, such factors are important to calculate evident information that can be used to understand the elements of this relationship as well. </w:t>
      </w:r>
    </w:p>
    <w:p w14:paraId="00000007" w14:textId="77777777" w:rsidR="008D7782" w:rsidRPr="00BE7187" w:rsidRDefault="00AE0A94" w:rsidP="005B51F9">
      <w:pPr>
        <w:spacing w:line="360" w:lineRule="auto"/>
        <w:jc w:val="both"/>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Crime rate and Youth unemployment</w:t>
      </w:r>
    </w:p>
    <w:tbl>
      <w:tblPr>
        <w:tblW w:w="5200" w:type="dxa"/>
        <w:jc w:val="center"/>
        <w:tblLook w:val="04A0" w:firstRow="1" w:lastRow="0" w:firstColumn="1" w:lastColumn="0" w:noHBand="0" w:noVBand="1"/>
      </w:tblPr>
      <w:tblGrid>
        <w:gridCol w:w="1360"/>
        <w:gridCol w:w="1341"/>
        <w:gridCol w:w="1339"/>
        <w:gridCol w:w="1160"/>
      </w:tblGrid>
      <w:tr w:rsidR="00BE7187" w:rsidRPr="001A01A9" w14:paraId="17D0B816" w14:textId="77777777" w:rsidTr="002D5A3A">
        <w:trPr>
          <w:trHeight w:val="288"/>
          <w:jc w:val="center"/>
        </w:trPr>
        <w:tc>
          <w:tcPr>
            <w:tcW w:w="1360" w:type="dxa"/>
            <w:tcBorders>
              <w:top w:val="nil"/>
              <w:left w:val="nil"/>
              <w:bottom w:val="nil"/>
              <w:right w:val="nil"/>
            </w:tcBorders>
            <w:shd w:val="clear" w:color="D9E1F2" w:fill="D9E1F2"/>
            <w:noWrap/>
            <w:vAlign w:val="bottom"/>
            <w:hideMark/>
          </w:tcPr>
          <w:p w14:paraId="49676282"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Sum of CrimeRate</w:t>
            </w:r>
          </w:p>
        </w:tc>
        <w:tc>
          <w:tcPr>
            <w:tcW w:w="2680" w:type="dxa"/>
            <w:gridSpan w:val="2"/>
            <w:tcBorders>
              <w:top w:val="nil"/>
              <w:left w:val="nil"/>
              <w:bottom w:val="nil"/>
              <w:right w:val="nil"/>
            </w:tcBorders>
            <w:shd w:val="clear" w:color="D9E1F2" w:fill="D9E1F2"/>
            <w:noWrap/>
            <w:vAlign w:val="bottom"/>
            <w:hideMark/>
          </w:tcPr>
          <w:p w14:paraId="1E3AF763"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Column Labels</w:t>
            </w:r>
          </w:p>
        </w:tc>
        <w:tc>
          <w:tcPr>
            <w:tcW w:w="1160" w:type="dxa"/>
            <w:tcBorders>
              <w:top w:val="nil"/>
              <w:left w:val="nil"/>
              <w:bottom w:val="nil"/>
              <w:right w:val="nil"/>
            </w:tcBorders>
            <w:shd w:val="clear" w:color="D9E1F2" w:fill="D9E1F2"/>
            <w:noWrap/>
            <w:vAlign w:val="bottom"/>
            <w:hideMark/>
          </w:tcPr>
          <w:p w14:paraId="5731427E"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p>
        </w:tc>
      </w:tr>
      <w:tr w:rsidR="00BE7187" w:rsidRPr="001A01A9" w14:paraId="51D80344" w14:textId="77777777" w:rsidTr="002D5A3A">
        <w:trPr>
          <w:trHeight w:val="288"/>
          <w:jc w:val="center"/>
        </w:trPr>
        <w:tc>
          <w:tcPr>
            <w:tcW w:w="1360" w:type="dxa"/>
            <w:tcBorders>
              <w:top w:val="nil"/>
              <w:left w:val="nil"/>
              <w:bottom w:val="single" w:sz="4" w:space="0" w:color="8EA9DB"/>
              <w:right w:val="nil"/>
            </w:tcBorders>
            <w:shd w:val="clear" w:color="D9E1F2" w:fill="D9E1F2"/>
            <w:noWrap/>
            <w:vAlign w:val="bottom"/>
            <w:hideMark/>
          </w:tcPr>
          <w:p w14:paraId="3D32F571"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Row Labels</w:t>
            </w:r>
          </w:p>
        </w:tc>
        <w:tc>
          <w:tcPr>
            <w:tcW w:w="1341" w:type="dxa"/>
            <w:tcBorders>
              <w:top w:val="nil"/>
              <w:left w:val="nil"/>
              <w:bottom w:val="single" w:sz="4" w:space="0" w:color="8EA9DB"/>
              <w:right w:val="nil"/>
            </w:tcBorders>
            <w:shd w:val="clear" w:color="D9E1F2" w:fill="D9E1F2"/>
            <w:noWrap/>
            <w:vAlign w:val="bottom"/>
            <w:hideMark/>
          </w:tcPr>
          <w:p w14:paraId="66FEB488"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 xml:space="preserve">Northern </w:t>
            </w:r>
          </w:p>
        </w:tc>
        <w:tc>
          <w:tcPr>
            <w:tcW w:w="1339" w:type="dxa"/>
            <w:tcBorders>
              <w:top w:val="nil"/>
              <w:left w:val="nil"/>
              <w:bottom w:val="single" w:sz="4" w:space="0" w:color="8EA9DB"/>
              <w:right w:val="nil"/>
            </w:tcBorders>
            <w:shd w:val="clear" w:color="D9E1F2" w:fill="D9E1F2"/>
            <w:noWrap/>
            <w:vAlign w:val="bottom"/>
            <w:hideMark/>
          </w:tcPr>
          <w:p w14:paraId="5460C65B"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 xml:space="preserve">Southern </w:t>
            </w:r>
          </w:p>
        </w:tc>
        <w:tc>
          <w:tcPr>
            <w:tcW w:w="1160" w:type="dxa"/>
            <w:tcBorders>
              <w:top w:val="nil"/>
              <w:left w:val="nil"/>
              <w:bottom w:val="single" w:sz="4" w:space="0" w:color="8EA9DB"/>
              <w:right w:val="nil"/>
            </w:tcBorders>
            <w:shd w:val="clear" w:color="D9E1F2" w:fill="D9E1F2"/>
            <w:noWrap/>
            <w:vAlign w:val="bottom"/>
            <w:hideMark/>
          </w:tcPr>
          <w:p w14:paraId="1FA6820E"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Grand Total</w:t>
            </w:r>
          </w:p>
        </w:tc>
      </w:tr>
      <w:tr w:rsidR="00BE7187" w:rsidRPr="001A01A9" w14:paraId="5B78486F" w14:textId="77777777" w:rsidTr="002D5A3A">
        <w:trPr>
          <w:trHeight w:val="288"/>
          <w:jc w:val="center"/>
        </w:trPr>
        <w:tc>
          <w:tcPr>
            <w:tcW w:w="1360" w:type="dxa"/>
            <w:tcBorders>
              <w:top w:val="nil"/>
              <w:left w:val="nil"/>
              <w:bottom w:val="nil"/>
              <w:right w:val="nil"/>
            </w:tcBorders>
            <w:shd w:val="clear" w:color="auto" w:fill="auto"/>
            <w:noWrap/>
            <w:vAlign w:val="bottom"/>
            <w:hideMark/>
          </w:tcPr>
          <w:p w14:paraId="670219AC" w14:textId="77777777" w:rsidR="002D5A3A" w:rsidRPr="001A01A9" w:rsidRDefault="002D5A3A"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 xml:space="preserve">Northern </w:t>
            </w:r>
          </w:p>
        </w:tc>
        <w:tc>
          <w:tcPr>
            <w:tcW w:w="1341" w:type="dxa"/>
            <w:tcBorders>
              <w:top w:val="nil"/>
              <w:left w:val="nil"/>
              <w:bottom w:val="nil"/>
              <w:right w:val="nil"/>
            </w:tcBorders>
            <w:shd w:val="clear" w:color="auto" w:fill="auto"/>
            <w:noWrap/>
            <w:vAlign w:val="bottom"/>
            <w:hideMark/>
          </w:tcPr>
          <w:p w14:paraId="569FD0BF"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40.97%</w:t>
            </w:r>
          </w:p>
        </w:tc>
        <w:tc>
          <w:tcPr>
            <w:tcW w:w="1339" w:type="dxa"/>
            <w:tcBorders>
              <w:top w:val="nil"/>
              <w:left w:val="nil"/>
              <w:bottom w:val="nil"/>
              <w:right w:val="nil"/>
            </w:tcBorders>
            <w:shd w:val="clear" w:color="auto" w:fill="auto"/>
            <w:noWrap/>
            <w:vAlign w:val="bottom"/>
            <w:hideMark/>
          </w:tcPr>
          <w:p w14:paraId="4C18137E"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25.69%</w:t>
            </w:r>
          </w:p>
        </w:tc>
        <w:tc>
          <w:tcPr>
            <w:tcW w:w="1160" w:type="dxa"/>
            <w:tcBorders>
              <w:top w:val="nil"/>
              <w:left w:val="nil"/>
              <w:bottom w:val="nil"/>
              <w:right w:val="nil"/>
            </w:tcBorders>
            <w:shd w:val="clear" w:color="auto" w:fill="auto"/>
            <w:noWrap/>
            <w:vAlign w:val="bottom"/>
            <w:hideMark/>
          </w:tcPr>
          <w:p w14:paraId="52B09606"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66.66%</w:t>
            </w:r>
          </w:p>
        </w:tc>
      </w:tr>
      <w:tr w:rsidR="00BE7187" w:rsidRPr="001A01A9" w14:paraId="15255FA2" w14:textId="77777777" w:rsidTr="002D5A3A">
        <w:trPr>
          <w:trHeight w:val="288"/>
          <w:jc w:val="center"/>
        </w:trPr>
        <w:tc>
          <w:tcPr>
            <w:tcW w:w="1360" w:type="dxa"/>
            <w:tcBorders>
              <w:top w:val="nil"/>
              <w:left w:val="nil"/>
              <w:bottom w:val="nil"/>
              <w:right w:val="nil"/>
            </w:tcBorders>
            <w:shd w:val="clear" w:color="auto" w:fill="auto"/>
            <w:noWrap/>
            <w:vAlign w:val="bottom"/>
            <w:hideMark/>
          </w:tcPr>
          <w:p w14:paraId="307FA583" w14:textId="77777777" w:rsidR="002D5A3A" w:rsidRPr="001A01A9" w:rsidRDefault="002D5A3A"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 xml:space="preserve">Southern </w:t>
            </w:r>
          </w:p>
        </w:tc>
        <w:tc>
          <w:tcPr>
            <w:tcW w:w="1341" w:type="dxa"/>
            <w:tcBorders>
              <w:top w:val="nil"/>
              <w:left w:val="nil"/>
              <w:bottom w:val="nil"/>
              <w:right w:val="nil"/>
            </w:tcBorders>
            <w:shd w:val="clear" w:color="auto" w:fill="auto"/>
            <w:noWrap/>
            <w:vAlign w:val="bottom"/>
            <w:hideMark/>
          </w:tcPr>
          <w:p w14:paraId="2BFD6E9A"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30.82%</w:t>
            </w:r>
          </w:p>
        </w:tc>
        <w:tc>
          <w:tcPr>
            <w:tcW w:w="1339" w:type="dxa"/>
            <w:tcBorders>
              <w:top w:val="nil"/>
              <w:left w:val="nil"/>
              <w:bottom w:val="nil"/>
              <w:right w:val="nil"/>
            </w:tcBorders>
            <w:shd w:val="clear" w:color="auto" w:fill="auto"/>
            <w:noWrap/>
            <w:vAlign w:val="bottom"/>
            <w:hideMark/>
          </w:tcPr>
          <w:p w14:paraId="3488E5E2"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2.52%</w:t>
            </w:r>
          </w:p>
        </w:tc>
        <w:tc>
          <w:tcPr>
            <w:tcW w:w="1160" w:type="dxa"/>
            <w:tcBorders>
              <w:top w:val="nil"/>
              <w:left w:val="nil"/>
              <w:bottom w:val="nil"/>
              <w:right w:val="nil"/>
            </w:tcBorders>
            <w:shd w:val="clear" w:color="auto" w:fill="auto"/>
            <w:noWrap/>
            <w:vAlign w:val="bottom"/>
            <w:hideMark/>
          </w:tcPr>
          <w:p w14:paraId="02E7E413"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33.34%</w:t>
            </w:r>
          </w:p>
        </w:tc>
      </w:tr>
      <w:tr w:rsidR="00BE7187" w:rsidRPr="001A01A9" w14:paraId="2730FBFE" w14:textId="77777777" w:rsidTr="002D5A3A">
        <w:trPr>
          <w:trHeight w:val="288"/>
          <w:jc w:val="center"/>
        </w:trPr>
        <w:tc>
          <w:tcPr>
            <w:tcW w:w="1360" w:type="dxa"/>
            <w:tcBorders>
              <w:top w:val="single" w:sz="4" w:space="0" w:color="8EA9DB"/>
              <w:left w:val="nil"/>
              <w:bottom w:val="nil"/>
              <w:right w:val="nil"/>
            </w:tcBorders>
            <w:shd w:val="clear" w:color="D9E1F2" w:fill="D9E1F2"/>
            <w:noWrap/>
            <w:vAlign w:val="bottom"/>
            <w:hideMark/>
          </w:tcPr>
          <w:p w14:paraId="55D27C34"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Grand Total</w:t>
            </w:r>
          </w:p>
        </w:tc>
        <w:tc>
          <w:tcPr>
            <w:tcW w:w="1341" w:type="dxa"/>
            <w:tcBorders>
              <w:top w:val="single" w:sz="4" w:space="0" w:color="8EA9DB"/>
              <w:left w:val="nil"/>
              <w:bottom w:val="nil"/>
              <w:right w:val="nil"/>
            </w:tcBorders>
            <w:shd w:val="clear" w:color="D9E1F2" w:fill="D9E1F2"/>
            <w:noWrap/>
            <w:vAlign w:val="bottom"/>
            <w:hideMark/>
          </w:tcPr>
          <w:p w14:paraId="06F3CA22" w14:textId="77777777" w:rsidR="002D5A3A" w:rsidRPr="001A01A9" w:rsidRDefault="002D5A3A" w:rsidP="005B51F9">
            <w:pPr>
              <w:spacing w:line="360" w:lineRule="auto"/>
              <w:jc w:val="right"/>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71.79%</w:t>
            </w:r>
          </w:p>
        </w:tc>
        <w:tc>
          <w:tcPr>
            <w:tcW w:w="1339" w:type="dxa"/>
            <w:tcBorders>
              <w:top w:val="single" w:sz="4" w:space="0" w:color="8EA9DB"/>
              <w:left w:val="nil"/>
              <w:bottom w:val="nil"/>
              <w:right w:val="nil"/>
            </w:tcBorders>
            <w:shd w:val="clear" w:color="D9E1F2" w:fill="D9E1F2"/>
            <w:noWrap/>
            <w:vAlign w:val="bottom"/>
            <w:hideMark/>
          </w:tcPr>
          <w:p w14:paraId="519E3BC3" w14:textId="77777777" w:rsidR="002D5A3A" w:rsidRPr="001A01A9" w:rsidRDefault="002D5A3A" w:rsidP="005B51F9">
            <w:pPr>
              <w:spacing w:line="360" w:lineRule="auto"/>
              <w:jc w:val="right"/>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28.21%</w:t>
            </w:r>
          </w:p>
        </w:tc>
        <w:tc>
          <w:tcPr>
            <w:tcW w:w="1160" w:type="dxa"/>
            <w:tcBorders>
              <w:top w:val="single" w:sz="4" w:space="0" w:color="8EA9DB"/>
              <w:left w:val="nil"/>
              <w:bottom w:val="nil"/>
              <w:right w:val="nil"/>
            </w:tcBorders>
            <w:shd w:val="clear" w:color="D9E1F2" w:fill="D9E1F2"/>
            <w:noWrap/>
            <w:vAlign w:val="bottom"/>
            <w:hideMark/>
          </w:tcPr>
          <w:p w14:paraId="3E6797A2" w14:textId="77777777" w:rsidR="002D5A3A" w:rsidRPr="001A01A9" w:rsidRDefault="002D5A3A" w:rsidP="005B51F9">
            <w:pPr>
              <w:spacing w:line="360" w:lineRule="auto"/>
              <w:jc w:val="right"/>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100.00%</w:t>
            </w:r>
          </w:p>
        </w:tc>
      </w:tr>
    </w:tbl>
    <w:p w14:paraId="4BF67806" w14:textId="77777777" w:rsidR="002D5A3A" w:rsidRPr="00BE7187" w:rsidRDefault="002D5A3A" w:rsidP="005B51F9">
      <w:pPr>
        <w:spacing w:line="360" w:lineRule="auto"/>
        <w:jc w:val="center"/>
        <w:rPr>
          <w:rFonts w:ascii="Times New Roman" w:eastAsia="Times New Roman" w:hAnsi="Times New Roman" w:cs="Times New Roman"/>
          <w:b/>
          <w:color w:val="000000" w:themeColor="text1"/>
          <w:sz w:val="24"/>
          <w:szCs w:val="24"/>
        </w:rPr>
      </w:pPr>
    </w:p>
    <w:p w14:paraId="00000008" w14:textId="753D4E6C"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Table 1: Crime Rate and Youth unemployment</w:t>
      </w:r>
    </w:p>
    <w:p w14:paraId="00000009" w14:textId="77777777" w:rsidR="008D7782" w:rsidRPr="00BE7187" w:rsidRDefault="00AE0A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0000000A" w14:textId="77777777"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above table is based on the understanding of the crime rate and the influence of Youth unemployment. It can be seen that 40.97% of the Unemployment rate among the Youth in the Northern region are having a positive significance on the overall crime rate of the entire location. On the other hand, 30.82% of the Youth from the southern region are responsible for the higher crime rate across the locations. </w:t>
      </w:r>
    </w:p>
    <w:p w14:paraId="19A52718" w14:textId="6C020730" w:rsidR="004B7A73" w:rsidRPr="00BE7187" w:rsidRDefault="004B7A73"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hAnsi="Times New Roman" w:cs="Times New Roman"/>
          <w:noProof/>
          <w:color w:val="000000" w:themeColor="text1"/>
        </w:rPr>
        <w:lastRenderedPageBreak/>
        <w:drawing>
          <wp:inline distT="0" distB="0" distL="0" distR="0" wp14:anchorId="24DAB1B4" wp14:editId="74E00434">
            <wp:extent cx="5524500" cy="2743200"/>
            <wp:effectExtent l="0" t="0" r="0" b="0"/>
            <wp:docPr id="1" name="Chart 1">
              <a:extLst xmlns:a="http://schemas.openxmlformats.org/drawingml/2006/main">
                <a:ext uri="{FF2B5EF4-FFF2-40B4-BE49-F238E27FC236}">
                  <a16:creationId xmlns:a16="http://schemas.microsoft.com/office/drawing/2014/main" id="{5889D04A-FACB-6245-565C-C77198A6AC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000000B" w14:textId="6D4C0D3F"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Figure 1: Crime Rate and Youth unemployment</w:t>
      </w:r>
    </w:p>
    <w:p w14:paraId="0000000C" w14:textId="77777777" w:rsidR="008D7782" w:rsidRPr="00BE7187" w:rsidRDefault="00AE0A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0000000D" w14:textId="77777777"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By presenting the entire figure into a bar chart, the following interpretation can be observed through which a specific and relevant understanding can be developed regarding the Youth and their influence on crime. </w:t>
      </w:r>
    </w:p>
    <w:p w14:paraId="0000000E" w14:textId="77777777" w:rsidR="008D7782" w:rsidRPr="00BE7187" w:rsidRDefault="00AE0A94" w:rsidP="005B51F9">
      <w:pPr>
        <w:spacing w:line="360" w:lineRule="auto"/>
        <w:jc w:val="both"/>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Crime rate and MoreMales</w:t>
      </w:r>
    </w:p>
    <w:tbl>
      <w:tblPr>
        <w:tblW w:w="5200" w:type="dxa"/>
        <w:jc w:val="center"/>
        <w:tblLook w:val="04A0" w:firstRow="1" w:lastRow="0" w:firstColumn="1" w:lastColumn="0" w:noHBand="0" w:noVBand="1"/>
      </w:tblPr>
      <w:tblGrid>
        <w:gridCol w:w="1360"/>
        <w:gridCol w:w="1341"/>
        <w:gridCol w:w="1339"/>
        <w:gridCol w:w="1160"/>
      </w:tblGrid>
      <w:tr w:rsidR="00BE7187" w:rsidRPr="001A01A9" w14:paraId="5B03487F" w14:textId="77777777" w:rsidTr="002D5A3A">
        <w:trPr>
          <w:trHeight w:val="288"/>
          <w:jc w:val="center"/>
        </w:trPr>
        <w:tc>
          <w:tcPr>
            <w:tcW w:w="1360" w:type="dxa"/>
            <w:tcBorders>
              <w:top w:val="nil"/>
              <w:left w:val="nil"/>
              <w:bottom w:val="nil"/>
              <w:right w:val="nil"/>
            </w:tcBorders>
            <w:shd w:val="clear" w:color="D9E1F2" w:fill="D9E1F2"/>
            <w:noWrap/>
            <w:vAlign w:val="bottom"/>
            <w:hideMark/>
          </w:tcPr>
          <w:p w14:paraId="40916E46"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Sum of CrimeRate</w:t>
            </w:r>
          </w:p>
        </w:tc>
        <w:tc>
          <w:tcPr>
            <w:tcW w:w="2680" w:type="dxa"/>
            <w:gridSpan w:val="2"/>
            <w:tcBorders>
              <w:top w:val="nil"/>
              <w:left w:val="nil"/>
              <w:bottom w:val="nil"/>
              <w:right w:val="nil"/>
            </w:tcBorders>
            <w:shd w:val="clear" w:color="D9E1F2" w:fill="D9E1F2"/>
            <w:noWrap/>
            <w:vAlign w:val="bottom"/>
            <w:hideMark/>
          </w:tcPr>
          <w:p w14:paraId="2640440E"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Column Labels</w:t>
            </w:r>
          </w:p>
        </w:tc>
        <w:tc>
          <w:tcPr>
            <w:tcW w:w="1160" w:type="dxa"/>
            <w:tcBorders>
              <w:top w:val="nil"/>
              <w:left w:val="nil"/>
              <w:bottom w:val="nil"/>
              <w:right w:val="nil"/>
            </w:tcBorders>
            <w:shd w:val="clear" w:color="D9E1F2" w:fill="D9E1F2"/>
            <w:noWrap/>
            <w:vAlign w:val="bottom"/>
            <w:hideMark/>
          </w:tcPr>
          <w:p w14:paraId="0A7F91A6"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p>
        </w:tc>
      </w:tr>
      <w:tr w:rsidR="00BE7187" w:rsidRPr="001A01A9" w14:paraId="7406B985" w14:textId="77777777" w:rsidTr="002D5A3A">
        <w:trPr>
          <w:trHeight w:val="288"/>
          <w:jc w:val="center"/>
        </w:trPr>
        <w:tc>
          <w:tcPr>
            <w:tcW w:w="1360" w:type="dxa"/>
            <w:tcBorders>
              <w:top w:val="nil"/>
              <w:left w:val="nil"/>
              <w:bottom w:val="single" w:sz="4" w:space="0" w:color="8EA9DB"/>
              <w:right w:val="nil"/>
            </w:tcBorders>
            <w:shd w:val="clear" w:color="D9E1F2" w:fill="D9E1F2"/>
            <w:noWrap/>
            <w:vAlign w:val="bottom"/>
            <w:hideMark/>
          </w:tcPr>
          <w:p w14:paraId="28011D02"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Row Labels</w:t>
            </w:r>
          </w:p>
        </w:tc>
        <w:tc>
          <w:tcPr>
            <w:tcW w:w="1341" w:type="dxa"/>
            <w:tcBorders>
              <w:top w:val="nil"/>
              <w:left w:val="nil"/>
              <w:bottom w:val="single" w:sz="4" w:space="0" w:color="8EA9DB"/>
              <w:right w:val="nil"/>
            </w:tcBorders>
            <w:shd w:val="clear" w:color="D9E1F2" w:fill="D9E1F2"/>
            <w:noWrap/>
            <w:vAlign w:val="bottom"/>
            <w:hideMark/>
          </w:tcPr>
          <w:p w14:paraId="4DC2ACA5"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 xml:space="preserve">Northern </w:t>
            </w:r>
          </w:p>
        </w:tc>
        <w:tc>
          <w:tcPr>
            <w:tcW w:w="1339" w:type="dxa"/>
            <w:tcBorders>
              <w:top w:val="nil"/>
              <w:left w:val="nil"/>
              <w:bottom w:val="single" w:sz="4" w:space="0" w:color="8EA9DB"/>
              <w:right w:val="nil"/>
            </w:tcBorders>
            <w:shd w:val="clear" w:color="D9E1F2" w:fill="D9E1F2"/>
            <w:noWrap/>
            <w:vAlign w:val="bottom"/>
            <w:hideMark/>
          </w:tcPr>
          <w:p w14:paraId="40660464"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 xml:space="preserve">Southern </w:t>
            </w:r>
          </w:p>
        </w:tc>
        <w:tc>
          <w:tcPr>
            <w:tcW w:w="1160" w:type="dxa"/>
            <w:tcBorders>
              <w:top w:val="nil"/>
              <w:left w:val="nil"/>
              <w:bottom w:val="single" w:sz="4" w:space="0" w:color="8EA9DB"/>
              <w:right w:val="nil"/>
            </w:tcBorders>
            <w:shd w:val="clear" w:color="D9E1F2" w:fill="D9E1F2"/>
            <w:noWrap/>
            <w:vAlign w:val="bottom"/>
            <w:hideMark/>
          </w:tcPr>
          <w:p w14:paraId="24C350FD"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Grand Total</w:t>
            </w:r>
          </w:p>
        </w:tc>
      </w:tr>
      <w:tr w:rsidR="00BE7187" w:rsidRPr="001A01A9" w14:paraId="7BE54450" w14:textId="77777777" w:rsidTr="002D5A3A">
        <w:trPr>
          <w:trHeight w:val="288"/>
          <w:jc w:val="center"/>
        </w:trPr>
        <w:tc>
          <w:tcPr>
            <w:tcW w:w="1360" w:type="dxa"/>
            <w:tcBorders>
              <w:top w:val="nil"/>
              <w:left w:val="nil"/>
              <w:bottom w:val="nil"/>
              <w:right w:val="nil"/>
            </w:tcBorders>
            <w:shd w:val="clear" w:color="auto" w:fill="auto"/>
            <w:noWrap/>
            <w:vAlign w:val="bottom"/>
            <w:hideMark/>
          </w:tcPr>
          <w:p w14:paraId="41082BB0" w14:textId="77777777" w:rsidR="002D5A3A" w:rsidRPr="001A01A9" w:rsidRDefault="002D5A3A"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 xml:space="preserve">Northern </w:t>
            </w:r>
          </w:p>
        </w:tc>
        <w:tc>
          <w:tcPr>
            <w:tcW w:w="1341" w:type="dxa"/>
            <w:tcBorders>
              <w:top w:val="nil"/>
              <w:left w:val="nil"/>
              <w:bottom w:val="nil"/>
              <w:right w:val="nil"/>
            </w:tcBorders>
            <w:shd w:val="clear" w:color="auto" w:fill="auto"/>
            <w:noWrap/>
            <w:vAlign w:val="bottom"/>
            <w:hideMark/>
          </w:tcPr>
          <w:p w14:paraId="7180C8E4"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45.96%</w:t>
            </w:r>
          </w:p>
        </w:tc>
        <w:tc>
          <w:tcPr>
            <w:tcW w:w="1339" w:type="dxa"/>
            <w:tcBorders>
              <w:top w:val="nil"/>
              <w:left w:val="nil"/>
              <w:bottom w:val="nil"/>
              <w:right w:val="nil"/>
            </w:tcBorders>
            <w:shd w:val="clear" w:color="auto" w:fill="auto"/>
            <w:noWrap/>
            <w:vAlign w:val="bottom"/>
            <w:hideMark/>
          </w:tcPr>
          <w:p w14:paraId="74A7B761"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20.70%</w:t>
            </w:r>
          </w:p>
        </w:tc>
        <w:tc>
          <w:tcPr>
            <w:tcW w:w="1160" w:type="dxa"/>
            <w:tcBorders>
              <w:top w:val="nil"/>
              <w:left w:val="nil"/>
              <w:bottom w:val="nil"/>
              <w:right w:val="nil"/>
            </w:tcBorders>
            <w:shd w:val="clear" w:color="auto" w:fill="auto"/>
            <w:noWrap/>
            <w:vAlign w:val="bottom"/>
            <w:hideMark/>
          </w:tcPr>
          <w:p w14:paraId="6132FB73"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66.66%</w:t>
            </w:r>
          </w:p>
        </w:tc>
      </w:tr>
      <w:tr w:rsidR="00BE7187" w:rsidRPr="001A01A9" w14:paraId="1569D7CD" w14:textId="77777777" w:rsidTr="002D5A3A">
        <w:trPr>
          <w:trHeight w:val="288"/>
          <w:jc w:val="center"/>
        </w:trPr>
        <w:tc>
          <w:tcPr>
            <w:tcW w:w="1360" w:type="dxa"/>
            <w:tcBorders>
              <w:top w:val="nil"/>
              <w:left w:val="nil"/>
              <w:bottom w:val="nil"/>
              <w:right w:val="nil"/>
            </w:tcBorders>
            <w:shd w:val="clear" w:color="auto" w:fill="auto"/>
            <w:noWrap/>
            <w:vAlign w:val="bottom"/>
            <w:hideMark/>
          </w:tcPr>
          <w:p w14:paraId="257AB397" w14:textId="77777777" w:rsidR="002D5A3A" w:rsidRPr="001A01A9" w:rsidRDefault="002D5A3A"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 xml:space="preserve">Southern </w:t>
            </w:r>
          </w:p>
        </w:tc>
        <w:tc>
          <w:tcPr>
            <w:tcW w:w="1341" w:type="dxa"/>
            <w:tcBorders>
              <w:top w:val="nil"/>
              <w:left w:val="nil"/>
              <w:bottom w:val="nil"/>
              <w:right w:val="nil"/>
            </w:tcBorders>
            <w:shd w:val="clear" w:color="auto" w:fill="auto"/>
            <w:noWrap/>
            <w:vAlign w:val="bottom"/>
            <w:hideMark/>
          </w:tcPr>
          <w:p w14:paraId="6F486B83"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33.34%</w:t>
            </w:r>
          </w:p>
        </w:tc>
        <w:tc>
          <w:tcPr>
            <w:tcW w:w="1339" w:type="dxa"/>
            <w:tcBorders>
              <w:top w:val="nil"/>
              <w:left w:val="nil"/>
              <w:bottom w:val="nil"/>
              <w:right w:val="nil"/>
            </w:tcBorders>
            <w:shd w:val="clear" w:color="auto" w:fill="auto"/>
            <w:noWrap/>
            <w:vAlign w:val="bottom"/>
            <w:hideMark/>
          </w:tcPr>
          <w:p w14:paraId="4851819E"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0.00%</w:t>
            </w:r>
          </w:p>
        </w:tc>
        <w:tc>
          <w:tcPr>
            <w:tcW w:w="1160" w:type="dxa"/>
            <w:tcBorders>
              <w:top w:val="nil"/>
              <w:left w:val="nil"/>
              <w:bottom w:val="nil"/>
              <w:right w:val="nil"/>
            </w:tcBorders>
            <w:shd w:val="clear" w:color="auto" w:fill="auto"/>
            <w:noWrap/>
            <w:vAlign w:val="bottom"/>
            <w:hideMark/>
          </w:tcPr>
          <w:p w14:paraId="79E65C24"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33.34%</w:t>
            </w:r>
          </w:p>
        </w:tc>
      </w:tr>
      <w:tr w:rsidR="00BE7187" w:rsidRPr="001A01A9" w14:paraId="14F60043" w14:textId="77777777" w:rsidTr="002D5A3A">
        <w:trPr>
          <w:trHeight w:val="288"/>
          <w:jc w:val="center"/>
        </w:trPr>
        <w:tc>
          <w:tcPr>
            <w:tcW w:w="1360" w:type="dxa"/>
            <w:tcBorders>
              <w:top w:val="single" w:sz="4" w:space="0" w:color="8EA9DB"/>
              <w:left w:val="nil"/>
              <w:bottom w:val="nil"/>
              <w:right w:val="nil"/>
            </w:tcBorders>
            <w:shd w:val="clear" w:color="D9E1F2" w:fill="D9E1F2"/>
            <w:noWrap/>
            <w:vAlign w:val="bottom"/>
            <w:hideMark/>
          </w:tcPr>
          <w:p w14:paraId="18889DBB"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Grand Total</w:t>
            </w:r>
          </w:p>
        </w:tc>
        <w:tc>
          <w:tcPr>
            <w:tcW w:w="1341" w:type="dxa"/>
            <w:tcBorders>
              <w:top w:val="single" w:sz="4" w:space="0" w:color="8EA9DB"/>
              <w:left w:val="nil"/>
              <w:bottom w:val="nil"/>
              <w:right w:val="nil"/>
            </w:tcBorders>
            <w:shd w:val="clear" w:color="D9E1F2" w:fill="D9E1F2"/>
            <w:noWrap/>
            <w:vAlign w:val="bottom"/>
            <w:hideMark/>
          </w:tcPr>
          <w:p w14:paraId="4C17C2A2" w14:textId="77777777" w:rsidR="002D5A3A" w:rsidRPr="001A01A9" w:rsidRDefault="002D5A3A" w:rsidP="005B51F9">
            <w:pPr>
              <w:spacing w:line="360" w:lineRule="auto"/>
              <w:jc w:val="right"/>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79.30%</w:t>
            </w:r>
          </w:p>
        </w:tc>
        <w:tc>
          <w:tcPr>
            <w:tcW w:w="1339" w:type="dxa"/>
            <w:tcBorders>
              <w:top w:val="single" w:sz="4" w:space="0" w:color="8EA9DB"/>
              <w:left w:val="nil"/>
              <w:bottom w:val="nil"/>
              <w:right w:val="nil"/>
            </w:tcBorders>
            <w:shd w:val="clear" w:color="D9E1F2" w:fill="D9E1F2"/>
            <w:noWrap/>
            <w:vAlign w:val="bottom"/>
            <w:hideMark/>
          </w:tcPr>
          <w:p w14:paraId="4692A76E" w14:textId="77777777" w:rsidR="002D5A3A" w:rsidRPr="001A01A9" w:rsidRDefault="002D5A3A" w:rsidP="005B51F9">
            <w:pPr>
              <w:spacing w:line="360" w:lineRule="auto"/>
              <w:jc w:val="right"/>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20.70%</w:t>
            </w:r>
          </w:p>
        </w:tc>
        <w:tc>
          <w:tcPr>
            <w:tcW w:w="1160" w:type="dxa"/>
            <w:tcBorders>
              <w:top w:val="single" w:sz="4" w:space="0" w:color="8EA9DB"/>
              <w:left w:val="nil"/>
              <w:bottom w:val="nil"/>
              <w:right w:val="nil"/>
            </w:tcBorders>
            <w:shd w:val="clear" w:color="D9E1F2" w:fill="D9E1F2"/>
            <w:noWrap/>
            <w:vAlign w:val="bottom"/>
            <w:hideMark/>
          </w:tcPr>
          <w:p w14:paraId="032DF3FE" w14:textId="77777777" w:rsidR="002D5A3A" w:rsidRPr="001A01A9" w:rsidRDefault="002D5A3A" w:rsidP="005B51F9">
            <w:pPr>
              <w:spacing w:line="360" w:lineRule="auto"/>
              <w:jc w:val="right"/>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100.00%</w:t>
            </w:r>
          </w:p>
        </w:tc>
      </w:tr>
    </w:tbl>
    <w:p w14:paraId="6249B429" w14:textId="77777777" w:rsidR="002D5A3A" w:rsidRPr="00BE7187" w:rsidRDefault="002D5A3A" w:rsidP="005B51F9">
      <w:pPr>
        <w:spacing w:line="360" w:lineRule="auto"/>
        <w:jc w:val="center"/>
        <w:rPr>
          <w:rFonts w:ascii="Times New Roman" w:eastAsia="Times New Roman" w:hAnsi="Times New Roman" w:cs="Times New Roman"/>
          <w:b/>
          <w:color w:val="000000" w:themeColor="text1"/>
          <w:sz w:val="24"/>
          <w:szCs w:val="24"/>
        </w:rPr>
      </w:pPr>
    </w:p>
    <w:p w14:paraId="223C643E" w14:textId="1332F358" w:rsidR="00DF362B" w:rsidRPr="00BE7187" w:rsidRDefault="00DF362B" w:rsidP="005B51F9">
      <w:pPr>
        <w:spacing w:line="360" w:lineRule="auto"/>
        <w:jc w:val="center"/>
        <w:rPr>
          <w:rFonts w:ascii="Times New Roman" w:eastAsia="Times New Roman" w:hAnsi="Times New Roman" w:cs="Times New Roman"/>
          <w:b/>
          <w:color w:val="000000" w:themeColor="text1"/>
          <w:sz w:val="24"/>
          <w:szCs w:val="24"/>
        </w:rPr>
      </w:pPr>
    </w:p>
    <w:p w14:paraId="0000000F" w14:textId="4639609E"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Table 2: Crime Rate and MoreMales</w:t>
      </w:r>
    </w:p>
    <w:p w14:paraId="00000010" w14:textId="77777777" w:rsidR="008D7782" w:rsidRPr="00BE7187" w:rsidRDefault="00AE0A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00000011" w14:textId="77777777"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above data rates evaluate the higher crime rates in the Northern and the Southern region based on the higher male population in these specific locations. It can be seen that 45.96% of the higher population in the Northern region is associated with such activities, while the figure is slightly lower for the southern region as it is 33.34% in this location. </w:t>
      </w:r>
    </w:p>
    <w:p w14:paraId="4A0958CA" w14:textId="63A0289A" w:rsidR="0002760F" w:rsidRPr="00BE7187" w:rsidRDefault="0002760F"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hAnsi="Times New Roman" w:cs="Times New Roman"/>
          <w:noProof/>
          <w:color w:val="000000" w:themeColor="text1"/>
        </w:rPr>
        <w:lastRenderedPageBreak/>
        <w:drawing>
          <wp:inline distT="0" distB="0" distL="0" distR="0" wp14:anchorId="12429961" wp14:editId="2002D444">
            <wp:extent cx="4572000" cy="2743200"/>
            <wp:effectExtent l="0" t="0" r="0" b="0"/>
            <wp:docPr id="2" name="Chart 2">
              <a:extLst xmlns:a="http://schemas.openxmlformats.org/drawingml/2006/main">
                <a:ext uri="{FF2B5EF4-FFF2-40B4-BE49-F238E27FC236}">
                  <a16:creationId xmlns:a16="http://schemas.microsoft.com/office/drawing/2014/main" id="{17F2D20C-A88C-49FF-17F5-09165271B2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0000012" w14:textId="24AE33E3"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Figure 2: Crime Rate and MoreMales</w:t>
      </w:r>
    </w:p>
    <w:p w14:paraId="00000013" w14:textId="77777777"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00000014" w14:textId="77777777"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evaluation of it in the above area chart shows the areas in which the Northern and Southern regions are divided which is also beneficial and effective to analyse the different crime rates due to the presence of higher males. </w:t>
      </w:r>
    </w:p>
    <w:p w14:paraId="00000015" w14:textId="77777777" w:rsidR="008D7782" w:rsidRPr="00BE7187" w:rsidRDefault="00AE0A94" w:rsidP="005B51F9">
      <w:pPr>
        <w:spacing w:line="360" w:lineRule="auto"/>
        <w:jc w:val="both"/>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Rate of crime across the region</w:t>
      </w:r>
    </w:p>
    <w:p w14:paraId="00000016" w14:textId="77777777" w:rsidR="008D7782" w:rsidRPr="00BE7187" w:rsidRDefault="008D7782" w:rsidP="005B51F9">
      <w:pPr>
        <w:spacing w:line="360" w:lineRule="auto"/>
        <w:jc w:val="both"/>
        <w:rPr>
          <w:rFonts w:ascii="Times New Roman" w:eastAsia="Times New Roman" w:hAnsi="Times New Roman" w:cs="Times New Roman"/>
          <w:color w:val="000000" w:themeColor="text1"/>
          <w:sz w:val="24"/>
          <w:szCs w:val="24"/>
        </w:rPr>
      </w:pPr>
    </w:p>
    <w:tbl>
      <w:tblPr>
        <w:tblW w:w="5248" w:type="dxa"/>
        <w:jc w:val="center"/>
        <w:tblLook w:val="04A0" w:firstRow="1" w:lastRow="0" w:firstColumn="1" w:lastColumn="0" w:noHBand="0" w:noVBand="1"/>
      </w:tblPr>
      <w:tblGrid>
        <w:gridCol w:w="1376"/>
        <w:gridCol w:w="1136"/>
        <w:gridCol w:w="1560"/>
        <w:gridCol w:w="1176"/>
      </w:tblGrid>
      <w:tr w:rsidR="00BE7187" w:rsidRPr="001A01A9" w14:paraId="7912C6B7" w14:textId="77777777" w:rsidTr="00606957">
        <w:trPr>
          <w:trHeight w:val="288"/>
          <w:jc w:val="center"/>
        </w:trPr>
        <w:tc>
          <w:tcPr>
            <w:tcW w:w="1376" w:type="dxa"/>
            <w:tcBorders>
              <w:top w:val="nil"/>
              <w:left w:val="nil"/>
              <w:bottom w:val="nil"/>
              <w:right w:val="nil"/>
            </w:tcBorders>
            <w:shd w:val="clear" w:color="D9E1F2" w:fill="D9E1F2"/>
            <w:noWrap/>
            <w:vAlign w:val="bottom"/>
            <w:hideMark/>
          </w:tcPr>
          <w:p w14:paraId="49338913"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Sum of CrimeRate</w:t>
            </w:r>
          </w:p>
        </w:tc>
        <w:tc>
          <w:tcPr>
            <w:tcW w:w="2696" w:type="dxa"/>
            <w:gridSpan w:val="2"/>
            <w:tcBorders>
              <w:top w:val="nil"/>
              <w:left w:val="nil"/>
              <w:bottom w:val="nil"/>
              <w:right w:val="nil"/>
            </w:tcBorders>
            <w:shd w:val="clear" w:color="D9E1F2" w:fill="D9E1F2"/>
            <w:noWrap/>
            <w:vAlign w:val="bottom"/>
            <w:hideMark/>
          </w:tcPr>
          <w:p w14:paraId="591E85AD"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Column Labels</w:t>
            </w:r>
          </w:p>
        </w:tc>
        <w:tc>
          <w:tcPr>
            <w:tcW w:w="1176" w:type="dxa"/>
            <w:tcBorders>
              <w:top w:val="nil"/>
              <w:left w:val="nil"/>
              <w:bottom w:val="nil"/>
              <w:right w:val="nil"/>
            </w:tcBorders>
            <w:shd w:val="clear" w:color="D9E1F2" w:fill="D9E1F2"/>
            <w:noWrap/>
            <w:vAlign w:val="bottom"/>
            <w:hideMark/>
          </w:tcPr>
          <w:p w14:paraId="02FB2DA5"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p>
        </w:tc>
      </w:tr>
      <w:tr w:rsidR="00BE7187" w:rsidRPr="001A01A9" w14:paraId="5E97C437" w14:textId="77777777" w:rsidTr="00606957">
        <w:trPr>
          <w:trHeight w:val="288"/>
          <w:jc w:val="center"/>
        </w:trPr>
        <w:tc>
          <w:tcPr>
            <w:tcW w:w="1376" w:type="dxa"/>
            <w:tcBorders>
              <w:top w:val="nil"/>
              <w:left w:val="nil"/>
              <w:bottom w:val="single" w:sz="4" w:space="0" w:color="8EA9DB"/>
              <w:right w:val="nil"/>
            </w:tcBorders>
            <w:shd w:val="clear" w:color="D9E1F2" w:fill="D9E1F2"/>
            <w:noWrap/>
            <w:vAlign w:val="bottom"/>
            <w:hideMark/>
          </w:tcPr>
          <w:p w14:paraId="605E4807"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Row Labels</w:t>
            </w:r>
          </w:p>
        </w:tc>
        <w:tc>
          <w:tcPr>
            <w:tcW w:w="1136" w:type="dxa"/>
            <w:tcBorders>
              <w:top w:val="nil"/>
              <w:left w:val="nil"/>
              <w:bottom w:val="single" w:sz="4" w:space="0" w:color="8EA9DB"/>
              <w:right w:val="nil"/>
            </w:tcBorders>
            <w:shd w:val="clear" w:color="D9E1F2" w:fill="D9E1F2"/>
            <w:noWrap/>
            <w:vAlign w:val="bottom"/>
            <w:hideMark/>
          </w:tcPr>
          <w:p w14:paraId="1BFE1487"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High</w:t>
            </w:r>
          </w:p>
        </w:tc>
        <w:tc>
          <w:tcPr>
            <w:tcW w:w="1560" w:type="dxa"/>
            <w:tcBorders>
              <w:top w:val="nil"/>
              <w:left w:val="nil"/>
              <w:bottom w:val="single" w:sz="4" w:space="0" w:color="8EA9DB"/>
              <w:right w:val="nil"/>
            </w:tcBorders>
            <w:shd w:val="clear" w:color="D9E1F2" w:fill="D9E1F2"/>
            <w:noWrap/>
            <w:vAlign w:val="bottom"/>
            <w:hideMark/>
          </w:tcPr>
          <w:p w14:paraId="7D664CAA"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Moderate</w:t>
            </w:r>
          </w:p>
        </w:tc>
        <w:tc>
          <w:tcPr>
            <w:tcW w:w="1176" w:type="dxa"/>
            <w:tcBorders>
              <w:top w:val="nil"/>
              <w:left w:val="nil"/>
              <w:bottom w:val="single" w:sz="4" w:space="0" w:color="8EA9DB"/>
              <w:right w:val="nil"/>
            </w:tcBorders>
            <w:shd w:val="clear" w:color="D9E1F2" w:fill="D9E1F2"/>
            <w:noWrap/>
            <w:vAlign w:val="bottom"/>
            <w:hideMark/>
          </w:tcPr>
          <w:p w14:paraId="58981CDA"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Grand Total</w:t>
            </w:r>
          </w:p>
        </w:tc>
      </w:tr>
      <w:tr w:rsidR="00BE7187" w:rsidRPr="001A01A9" w14:paraId="4774C847" w14:textId="77777777" w:rsidTr="00606957">
        <w:trPr>
          <w:trHeight w:val="288"/>
          <w:jc w:val="center"/>
        </w:trPr>
        <w:tc>
          <w:tcPr>
            <w:tcW w:w="1376" w:type="dxa"/>
            <w:tcBorders>
              <w:top w:val="nil"/>
              <w:left w:val="nil"/>
              <w:bottom w:val="nil"/>
              <w:right w:val="nil"/>
            </w:tcBorders>
            <w:shd w:val="clear" w:color="auto" w:fill="auto"/>
            <w:noWrap/>
            <w:vAlign w:val="bottom"/>
            <w:hideMark/>
          </w:tcPr>
          <w:p w14:paraId="7F4F56D5" w14:textId="77777777" w:rsidR="002D5A3A" w:rsidRPr="001A01A9" w:rsidRDefault="002D5A3A"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 xml:space="preserve">Northern </w:t>
            </w:r>
          </w:p>
        </w:tc>
        <w:tc>
          <w:tcPr>
            <w:tcW w:w="1136" w:type="dxa"/>
            <w:tcBorders>
              <w:top w:val="nil"/>
              <w:left w:val="nil"/>
              <w:bottom w:val="nil"/>
              <w:right w:val="nil"/>
            </w:tcBorders>
            <w:shd w:val="clear" w:color="auto" w:fill="auto"/>
            <w:noWrap/>
            <w:vAlign w:val="bottom"/>
            <w:hideMark/>
          </w:tcPr>
          <w:p w14:paraId="21C315F4"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42.93%</w:t>
            </w:r>
          </w:p>
        </w:tc>
        <w:tc>
          <w:tcPr>
            <w:tcW w:w="1560" w:type="dxa"/>
            <w:tcBorders>
              <w:top w:val="nil"/>
              <w:left w:val="nil"/>
              <w:bottom w:val="nil"/>
              <w:right w:val="nil"/>
            </w:tcBorders>
            <w:shd w:val="clear" w:color="auto" w:fill="auto"/>
            <w:noWrap/>
            <w:vAlign w:val="bottom"/>
            <w:hideMark/>
          </w:tcPr>
          <w:p w14:paraId="542DECC2"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23.73%</w:t>
            </w:r>
          </w:p>
        </w:tc>
        <w:tc>
          <w:tcPr>
            <w:tcW w:w="1176" w:type="dxa"/>
            <w:tcBorders>
              <w:top w:val="nil"/>
              <w:left w:val="nil"/>
              <w:bottom w:val="nil"/>
              <w:right w:val="nil"/>
            </w:tcBorders>
            <w:shd w:val="clear" w:color="auto" w:fill="auto"/>
            <w:noWrap/>
            <w:vAlign w:val="bottom"/>
            <w:hideMark/>
          </w:tcPr>
          <w:p w14:paraId="00E0B462"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66.66%</w:t>
            </w:r>
          </w:p>
        </w:tc>
      </w:tr>
      <w:tr w:rsidR="00BE7187" w:rsidRPr="001A01A9" w14:paraId="2945EFEB" w14:textId="77777777" w:rsidTr="00606957">
        <w:trPr>
          <w:trHeight w:val="288"/>
          <w:jc w:val="center"/>
        </w:trPr>
        <w:tc>
          <w:tcPr>
            <w:tcW w:w="1376" w:type="dxa"/>
            <w:tcBorders>
              <w:top w:val="nil"/>
              <w:left w:val="nil"/>
              <w:bottom w:val="nil"/>
              <w:right w:val="nil"/>
            </w:tcBorders>
            <w:shd w:val="clear" w:color="auto" w:fill="auto"/>
            <w:noWrap/>
            <w:vAlign w:val="bottom"/>
            <w:hideMark/>
          </w:tcPr>
          <w:p w14:paraId="663419DE" w14:textId="77777777" w:rsidR="002D5A3A" w:rsidRPr="001A01A9" w:rsidRDefault="002D5A3A"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 xml:space="preserve">Southern </w:t>
            </w:r>
          </w:p>
        </w:tc>
        <w:tc>
          <w:tcPr>
            <w:tcW w:w="1136" w:type="dxa"/>
            <w:tcBorders>
              <w:top w:val="nil"/>
              <w:left w:val="nil"/>
              <w:bottom w:val="nil"/>
              <w:right w:val="nil"/>
            </w:tcBorders>
            <w:shd w:val="clear" w:color="auto" w:fill="auto"/>
            <w:noWrap/>
            <w:vAlign w:val="bottom"/>
            <w:hideMark/>
          </w:tcPr>
          <w:p w14:paraId="77D1494A"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19.37%</w:t>
            </w:r>
          </w:p>
        </w:tc>
        <w:tc>
          <w:tcPr>
            <w:tcW w:w="1560" w:type="dxa"/>
            <w:tcBorders>
              <w:top w:val="nil"/>
              <w:left w:val="nil"/>
              <w:bottom w:val="nil"/>
              <w:right w:val="nil"/>
            </w:tcBorders>
            <w:shd w:val="clear" w:color="auto" w:fill="auto"/>
            <w:noWrap/>
            <w:vAlign w:val="bottom"/>
            <w:hideMark/>
          </w:tcPr>
          <w:p w14:paraId="32F58E73"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13.97%</w:t>
            </w:r>
          </w:p>
        </w:tc>
        <w:tc>
          <w:tcPr>
            <w:tcW w:w="1176" w:type="dxa"/>
            <w:tcBorders>
              <w:top w:val="nil"/>
              <w:left w:val="nil"/>
              <w:bottom w:val="nil"/>
              <w:right w:val="nil"/>
            </w:tcBorders>
            <w:shd w:val="clear" w:color="auto" w:fill="auto"/>
            <w:noWrap/>
            <w:vAlign w:val="bottom"/>
            <w:hideMark/>
          </w:tcPr>
          <w:p w14:paraId="1166A148" w14:textId="77777777" w:rsidR="002D5A3A" w:rsidRPr="001A01A9" w:rsidRDefault="002D5A3A"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33.34%</w:t>
            </w:r>
          </w:p>
        </w:tc>
      </w:tr>
      <w:tr w:rsidR="00BE7187" w:rsidRPr="001A01A9" w14:paraId="5EC04903" w14:textId="77777777" w:rsidTr="00606957">
        <w:trPr>
          <w:trHeight w:val="288"/>
          <w:jc w:val="center"/>
        </w:trPr>
        <w:tc>
          <w:tcPr>
            <w:tcW w:w="1376" w:type="dxa"/>
            <w:tcBorders>
              <w:top w:val="single" w:sz="4" w:space="0" w:color="8EA9DB"/>
              <w:left w:val="nil"/>
              <w:bottom w:val="nil"/>
              <w:right w:val="nil"/>
            </w:tcBorders>
            <w:shd w:val="clear" w:color="D9E1F2" w:fill="D9E1F2"/>
            <w:noWrap/>
            <w:vAlign w:val="bottom"/>
            <w:hideMark/>
          </w:tcPr>
          <w:p w14:paraId="7B11DD04" w14:textId="77777777" w:rsidR="002D5A3A" w:rsidRPr="001A01A9" w:rsidRDefault="002D5A3A"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Grand Total</w:t>
            </w:r>
          </w:p>
        </w:tc>
        <w:tc>
          <w:tcPr>
            <w:tcW w:w="1136" w:type="dxa"/>
            <w:tcBorders>
              <w:top w:val="single" w:sz="4" w:space="0" w:color="8EA9DB"/>
              <w:left w:val="nil"/>
              <w:bottom w:val="nil"/>
              <w:right w:val="nil"/>
            </w:tcBorders>
            <w:shd w:val="clear" w:color="D9E1F2" w:fill="D9E1F2"/>
            <w:noWrap/>
            <w:vAlign w:val="bottom"/>
            <w:hideMark/>
          </w:tcPr>
          <w:p w14:paraId="7758C9B4" w14:textId="77777777" w:rsidR="002D5A3A" w:rsidRPr="001A01A9" w:rsidRDefault="002D5A3A" w:rsidP="005B51F9">
            <w:pPr>
              <w:spacing w:line="360" w:lineRule="auto"/>
              <w:jc w:val="right"/>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62.30%</w:t>
            </w:r>
          </w:p>
        </w:tc>
        <w:tc>
          <w:tcPr>
            <w:tcW w:w="1560" w:type="dxa"/>
            <w:tcBorders>
              <w:top w:val="single" w:sz="4" w:space="0" w:color="8EA9DB"/>
              <w:left w:val="nil"/>
              <w:bottom w:val="nil"/>
              <w:right w:val="nil"/>
            </w:tcBorders>
            <w:shd w:val="clear" w:color="D9E1F2" w:fill="D9E1F2"/>
            <w:noWrap/>
            <w:vAlign w:val="bottom"/>
            <w:hideMark/>
          </w:tcPr>
          <w:p w14:paraId="243EE3EC" w14:textId="77777777" w:rsidR="002D5A3A" w:rsidRPr="001A01A9" w:rsidRDefault="002D5A3A" w:rsidP="005B51F9">
            <w:pPr>
              <w:spacing w:line="360" w:lineRule="auto"/>
              <w:jc w:val="right"/>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37.70%</w:t>
            </w:r>
          </w:p>
        </w:tc>
        <w:tc>
          <w:tcPr>
            <w:tcW w:w="1176" w:type="dxa"/>
            <w:tcBorders>
              <w:top w:val="single" w:sz="4" w:space="0" w:color="8EA9DB"/>
              <w:left w:val="nil"/>
              <w:bottom w:val="nil"/>
              <w:right w:val="nil"/>
            </w:tcBorders>
            <w:shd w:val="clear" w:color="D9E1F2" w:fill="D9E1F2"/>
            <w:noWrap/>
            <w:vAlign w:val="bottom"/>
            <w:hideMark/>
          </w:tcPr>
          <w:p w14:paraId="1BBA8D02" w14:textId="77777777" w:rsidR="002D5A3A" w:rsidRPr="001A01A9" w:rsidRDefault="002D5A3A" w:rsidP="005B51F9">
            <w:pPr>
              <w:spacing w:line="360" w:lineRule="auto"/>
              <w:jc w:val="right"/>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100.00%</w:t>
            </w:r>
          </w:p>
        </w:tc>
      </w:tr>
    </w:tbl>
    <w:p w14:paraId="0D5D23D0" w14:textId="77777777" w:rsidR="002D5A3A" w:rsidRPr="00BE7187" w:rsidRDefault="002D5A3A" w:rsidP="005B51F9">
      <w:pPr>
        <w:spacing w:line="360" w:lineRule="auto"/>
        <w:jc w:val="center"/>
        <w:rPr>
          <w:rFonts w:ascii="Times New Roman" w:eastAsia="Times New Roman" w:hAnsi="Times New Roman" w:cs="Times New Roman"/>
          <w:b/>
          <w:color w:val="000000" w:themeColor="text1"/>
          <w:sz w:val="24"/>
          <w:szCs w:val="24"/>
        </w:rPr>
      </w:pPr>
    </w:p>
    <w:p w14:paraId="00000017" w14:textId="572DA699"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Table 3: Rate of crime across the region</w:t>
      </w:r>
    </w:p>
    <w:p w14:paraId="00000018" w14:textId="77777777" w:rsidR="008D7782" w:rsidRPr="00BE7187" w:rsidRDefault="00AE0A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00000019" w14:textId="77777777"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higher rate of crime across the Northern And Southern region have been evaluated in the above table that shows the different implications of region-wise crimes. In this regard, 42.93% of the crimes in the region are higher as compared to the 23.73% of the crimes which are moderate. For the Southern region, 19.37% of the crimes are considered to be high category while only 13.97% of the crimes belong to the moderate category. </w:t>
      </w:r>
    </w:p>
    <w:p w14:paraId="0F3B868B" w14:textId="77777777" w:rsidR="00606957" w:rsidRPr="00BE7187" w:rsidRDefault="00606957" w:rsidP="005B51F9">
      <w:pPr>
        <w:spacing w:line="360" w:lineRule="auto"/>
        <w:jc w:val="center"/>
        <w:rPr>
          <w:rFonts w:ascii="Times New Roman" w:eastAsia="Times New Roman" w:hAnsi="Times New Roman" w:cs="Times New Roman"/>
          <w:b/>
          <w:color w:val="000000" w:themeColor="text1"/>
          <w:sz w:val="24"/>
          <w:szCs w:val="24"/>
        </w:rPr>
      </w:pPr>
    </w:p>
    <w:p w14:paraId="5BCF9116" w14:textId="70E383E7" w:rsidR="0002760F" w:rsidRPr="00BE7187" w:rsidRDefault="0002760F"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hAnsi="Times New Roman" w:cs="Times New Roman"/>
          <w:noProof/>
          <w:color w:val="000000" w:themeColor="text1"/>
        </w:rPr>
        <w:drawing>
          <wp:inline distT="0" distB="0" distL="0" distR="0" wp14:anchorId="634819FF" wp14:editId="601A26D3">
            <wp:extent cx="4572000" cy="2743200"/>
            <wp:effectExtent l="0" t="0" r="0" b="0"/>
            <wp:docPr id="3" name="Chart 3">
              <a:extLst xmlns:a="http://schemas.openxmlformats.org/drawingml/2006/main">
                <a:ext uri="{FF2B5EF4-FFF2-40B4-BE49-F238E27FC236}">
                  <a16:creationId xmlns:a16="http://schemas.microsoft.com/office/drawing/2014/main" id="{18D8857A-9AE7-D535-5D14-CD45910673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00001A" w14:textId="7E2E9323"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Figure 3: Rate of crime across the region</w:t>
      </w:r>
    </w:p>
    <w:p w14:paraId="0000001B" w14:textId="77777777"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0000001C" w14:textId="77777777"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above representation evaluates the implications that have been supported by figures which help to analyse the crimes based on region. In this regard, the influence of these crimes in such regions increases the uncertainty as well. </w:t>
      </w:r>
    </w:p>
    <w:p w14:paraId="0000001D" w14:textId="77777777" w:rsidR="008D7782" w:rsidRPr="00BE7187" w:rsidRDefault="00AE0A94" w:rsidP="005B51F9">
      <w:pPr>
        <w:spacing w:line="360" w:lineRule="auto"/>
        <w:jc w:val="both"/>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 xml:space="preserve">Males and youth towards crime rate </w:t>
      </w:r>
    </w:p>
    <w:tbl>
      <w:tblPr>
        <w:tblW w:w="4088" w:type="dxa"/>
        <w:jc w:val="center"/>
        <w:tblLook w:val="04A0" w:firstRow="1" w:lastRow="0" w:firstColumn="1" w:lastColumn="0" w:noHBand="0" w:noVBand="1"/>
      </w:tblPr>
      <w:tblGrid>
        <w:gridCol w:w="1376"/>
        <w:gridCol w:w="1356"/>
        <w:gridCol w:w="1356"/>
      </w:tblGrid>
      <w:tr w:rsidR="00BE7187" w:rsidRPr="001A01A9" w14:paraId="3C2197E7" w14:textId="77777777" w:rsidTr="004F4B4F">
        <w:trPr>
          <w:trHeight w:val="288"/>
          <w:jc w:val="center"/>
        </w:trPr>
        <w:tc>
          <w:tcPr>
            <w:tcW w:w="1376" w:type="dxa"/>
            <w:tcBorders>
              <w:top w:val="nil"/>
              <w:left w:val="nil"/>
              <w:bottom w:val="single" w:sz="4" w:space="0" w:color="8EA9DB"/>
              <w:right w:val="nil"/>
            </w:tcBorders>
            <w:shd w:val="clear" w:color="D9E1F2" w:fill="D9E1F2"/>
            <w:noWrap/>
            <w:vAlign w:val="bottom"/>
            <w:hideMark/>
          </w:tcPr>
          <w:p w14:paraId="34EFE5B7" w14:textId="77777777" w:rsidR="00944663" w:rsidRPr="001A01A9" w:rsidRDefault="00944663"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Row Labels</w:t>
            </w:r>
          </w:p>
        </w:tc>
        <w:tc>
          <w:tcPr>
            <w:tcW w:w="1356" w:type="dxa"/>
            <w:tcBorders>
              <w:top w:val="nil"/>
              <w:left w:val="nil"/>
              <w:bottom w:val="single" w:sz="4" w:space="0" w:color="8EA9DB"/>
              <w:right w:val="nil"/>
            </w:tcBorders>
            <w:shd w:val="clear" w:color="D9E1F2" w:fill="D9E1F2"/>
            <w:noWrap/>
            <w:vAlign w:val="bottom"/>
            <w:hideMark/>
          </w:tcPr>
          <w:p w14:paraId="724C6B54" w14:textId="77777777" w:rsidR="00944663" w:rsidRPr="001A01A9" w:rsidRDefault="00944663"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Sum of Males</w:t>
            </w:r>
          </w:p>
        </w:tc>
        <w:tc>
          <w:tcPr>
            <w:tcW w:w="1356" w:type="dxa"/>
            <w:tcBorders>
              <w:top w:val="nil"/>
              <w:left w:val="nil"/>
              <w:bottom w:val="single" w:sz="4" w:space="0" w:color="8EA9DB"/>
              <w:right w:val="nil"/>
            </w:tcBorders>
            <w:shd w:val="clear" w:color="D9E1F2" w:fill="D9E1F2"/>
            <w:noWrap/>
            <w:vAlign w:val="bottom"/>
            <w:hideMark/>
          </w:tcPr>
          <w:p w14:paraId="78BE6B26" w14:textId="77777777" w:rsidR="00944663" w:rsidRPr="001A01A9" w:rsidRDefault="00944663"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Sum of Youth</w:t>
            </w:r>
          </w:p>
        </w:tc>
      </w:tr>
      <w:tr w:rsidR="00BE7187" w:rsidRPr="001A01A9" w14:paraId="6F72F538" w14:textId="77777777" w:rsidTr="004F4B4F">
        <w:trPr>
          <w:trHeight w:val="288"/>
          <w:jc w:val="center"/>
        </w:trPr>
        <w:tc>
          <w:tcPr>
            <w:tcW w:w="1376" w:type="dxa"/>
            <w:tcBorders>
              <w:top w:val="nil"/>
              <w:left w:val="nil"/>
              <w:bottom w:val="nil"/>
              <w:right w:val="nil"/>
            </w:tcBorders>
            <w:shd w:val="clear" w:color="auto" w:fill="auto"/>
            <w:noWrap/>
            <w:vAlign w:val="bottom"/>
            <w:hideMark/>
          </w:tcPr>
          <w:p w14:paraId="6FCD3F93" w14:textId="77777777" w:rsidR="00944663" w:rsidRPr="001A01A9" w:rsidRDefault="00944663"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High</w:t>
            </w:r>
          </w:p>
        </w:tc>
        <w:tc>
          <w:tcPr>
            <w:tcW w:w="1356" w:type="dxa"/>
            <w:tcBorders>
              <w:top w:val="nil"/>
              <w:left w:val="nil"/>
              <w:bottom w:val="nil"/>
              <w:right w:val="nil"/>
            </w:tcBorders>
            <w:shd w:val="clear" w:color="auto" w:fill="auto"/>
            <w:noWrap/>
            <w:vAlign w:val="bottom"/>
            <w:hideMark/>
          </w:tcPr>
          <w:p w14:paraId="300CCF42" w14:textId="77777777" w:rsidR="00944663" w:rsidRPr="001A01A9" w:rsidRDefault="00944663"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51.32%</w:t>
            </w:r>
          </w:p>
        </w:tc>
        <w:tc>
          <w:tcPr>
            <w:tcW w:w="1356" w:type="dxa"/>
            <w:tcBorders>
              <w:top w:val="nil"/>
              <w:left w:val="nil"/>
              <w:bottom w:val="nil"/>
              <w:right w:val="nil"/>
            </w:tcBorders>
            <w:shd w:val="clear" w:color="auto" w:fill="auto"/>
            <w:noWrap/>
            <w:vAlign w:val="bottom"/>
            <w:hideMark/>
          </w:tcPr>
          <w:p w14:paraId="7677DD55" w14:textId="77777777" w:rsidR="00944663" w:rsidRPr="001A01A9" w:rsidRDefault="00944663"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50.96%</w:t>
            </w:r>
          </w:p>
        </w:tc>
      </w:tr>
      <w:tr w:rsidR="00BE7187" w:rsidRPr="001A01A9" w14:paraId="4B50791D" w14:textId="77777777" w:rsidTr="004F4B4F">
        <w:trPr>
          <w:trHeight w:val="288"/>
          <w:jc w:val="center"/>
        </w:trPr>
        <w:tc>
          <w:tcPr>
            <w:tcW w:w="1376" w:type="dxa"/>
            <w:tcBorders>
              <w:top w:val="nil"/>
              <w:left w:val="nil"/>
              <w:bottom w:val="nil"/>
              <w:right w:val="nil"/>
            </w:tcBorders>
            <w:shd w:val="clear" w:color="auto" w:fill="auto"/>
            <w:noWrap/>
            <w:vAlign w:val="bottom"/>
            <w:hideMark/>
          </w:tcPr>
          <w:p w14:paraId="2836628D" w14:textId="77777777" w:rsidR="00944663" w:rsidRPr="001A01A9" w:rsidRDefault="00944663"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Moderate</w:t>
            </w:r>
          </w:p>
        </w:tc>
        <w:tc>
          <w:tcPr>
            <w:tcW w:w="1356" w:type="dxa"/>
            <w:tcBorders>
              <w:top w:val="nil"/>
              <w:left w:val="nil"/>
              <w:bottom w:val="nil"/>
              <w:right w:val="nil"/>
            </w:tcBorders>
            <w:shd w:val="clear" w:color="auto" w:fill="auto"/>
            <w:noWrap/>
            <w:vAlign w:val="bottom"/>
            <w:hideMark/>
          </w:tcPr>
          <w:p w14:paraId="496F82C7" w14:textId="77777777" w:rsidR="00944663" w:rsidRPr="001A01A9" w:rsidRDefault="00944663"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48.68%</w:t>
            </w:r>
          </w:p>
        </w:tc>
        <w:tc>
          <w:tcPr>
            <w:tcW w:w="1356" w:type="dxa"/>
            <w:tcBorders>
              <w:top w:val="nil"/>
              <w:left w:val="nil"/>
              <w:bottom w:val="nil"/>
              <w:right w:val="nil"/>
            </w:tcBorders>
            <w:shd w:val="clear" w:color="auto" w:fill="auto"/>
            <w:noWrap/>
            <w:vAlign w:val="bottom"/>
            <w:hideMark/>
          </w:tcPr>
          <w:p w14:paraId="55F8F80A" w14:textId="77777777" w:rsidR="00944663" w:rsidRPr="001A01A9" w:rsidRDefault="00944663"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49.04%</w:t>
            </w:r>
          </w:p>
        </w:tc>
      </w:tr>
      <w:tr w:rsidR="00BE7187" w:rsidRPr="001A01A9" w14:paraId="625E711E" w14:textId="77777777" w:rsidTr="004F4B4F">
        <w:trPr>
          <w:trHeight w:val="288"/>
          <w:jc w:val="center"/>
        </w:trPr>
        <w:tc>
          <w:tcPr>
            <w:tcW w:w="1376" w:type="dxa"/>
            <w:tcBorders>
              <w:top w:val="single" w:sz="4" w:space="0" w:color="8EA9DB"/>
              <w:left w:val="nil"/>
              <w:bottom w:val="nil"/>
              <w:right w:val="nil"/>
            </w:tcBorders>
            <w:shd w:val="clear" w:color="D9E1F2" w:fill="D9E1F2"/>
            <w:noWrap/>
            <w:vAlign w:val="bottom"/>
            <w:hideMark/>
          </w:tcPr>
          <w:p w14:paraId="6943336F" w14:textId="77777777" w:rsidR="00944663" w:rsidRPr="001A01A9" w:rsidRDefault="00944663" w:rsidP="005B51F9">
            <w:pPr>
              <w:spacing w:line="360" w:lineRule="auto"/>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Grand Total</w:t>
            </w:r>
          </w:p>
        </w:tc>
        <w:tc>
          <w:tcPr>
            <w:tcW w:w="1356" w:type="dxa"/>
            <w:tcBorders>
              <w:top w:val="single" w:sz="4" w:space="0" w:color="8EA9DB"/>
              <w:left w:val="nil"/>
              <w:bottom w:val="nil"/>
              <w:right w:val="nil"/>
            </w:tcBorders>
            <w:shd w:val="clear" w:color="D9E1F2" w:fill="D9E1F2"/>
            <w:noWrap/>
            <w:vAlign w:val="bottom"/>
            <w:hideMark/>
          </w:tcPr>
          <w:p w14:paraId="52192AB9" w14:textId="77777777" w:rsidR="00944663" w:rsidRPr="001A01A9" w:rsidRDefault="00944663" w:rsidP="005B51F9">
            <w:pPr>
              <w:spacing w:line="360" w:lineRule="auto"/>
              <w:jc w:val="right"/>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100.00%</w:t>
            </w:r>
          </w:p>
        </w:tc>
        <w:tc>
          <w:tcPr>
            <w:tcW w:w="1356" w:type="dxa"/>
            <w:tcBorders>
              <w:top w:val="single" w:sz="4" w:space="0" w:color="8EA9DB"/>
              <w:left w:val="nil"/>
              <w:bottom w:val="nil"/>
              <w:right w:val="nil"/>
            </w:tcBorders>
            <w:shd w:val="clear" w:color="D9E1F2" w:fill="D9E1F2"/>
            <w:noWrap/>
            <w:vAlign w:val="bottom"/>
            <w:hideMark/>
          </w:tcPr>
          <w:p w14:paraId="2A88EFA6" w14:textId="77777777" w:rsidR="00944663" w:rsidRPr="001A01A9" w:rsidRDefault="00944663" w:rsidP="005B51F9">
            <w:pPr>
              <w:spacing w:line="360" w:lineRule="auto"/>
              <w:jc w:val="right"/>
              <w:rPr>
                <w:rFonts w:ascii="Times New Roman" w:eastAsia="Times New Roman" w:hAnsi="Times New Roman" w:cs="Times New Roman"/>
                <w:b/>
                <w:bCs/>
                <w:color w:val="000000" w:themeColor="text1"/>
                <w:lang w:eastAsia="en-IN"/>
              </w:rPr>
            </w:pPr>
            <w:r w:rsidRPr="001A01A9">
              <w:rPr>
                <w:rFonts w:ascii="Times New Roman" w:eastAsia="Times New Roman" w:hAnsi="Times New Roman" w:cs="Times New Roman"/>
                <w:b/>
                <w:bCs/>
                <w:color w:val="000000" w:themeColor="text1"/>
                <w:lang w:eastAsia="en-IN"/>
              </w:rPr>
              <w:t>100.00%</w:t>
            </w:r>
          </w:p>
        </w:tc>
      </w:tr>
    </w:tbl>
    <w:p w14:paraId="560FBDC4" w14:textId="77777777" w:rsidR="00944663" w:rsidRPr="00BE7187" w:rsidRDefault="00944663" w:rsidP="005B51F9">
      <w:pPr>
        <w:spacing w:line="360" w:lineRule="auto"/>
        <w:jc w:val="center"/>
        <w:rPr>
          <w:rFonts w:ascii="Times New Roman" w:eastAsia="Times New Roman" w:hAnsi="Times New Roman" w:cs="Times New Roman"/>
          <w:b/>
          <w:color w:val="000000" w:themeColor="text1"/>
          <w:sz w:val="24"/>
          <w:szCs w:val="24"/>
        </w:rPr>
      </w:pPr>
    </w:p>
    <w:p w14:paraId="0000001E" w14:textId="56B76E4F"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 xml:space="preserve">Table 4: Males and youth toward crime rate </w:t>
      </w:r>
    </w:p>
    <w:p w14:paraId="0000001F" w14:textId="77777777" w:rsidR="008D7782" w:rsidRPr="00BE7187" w:rsidRDefault="00AE0A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00000020" w14:textId="77777777"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above table presents the important information that evaluates the male and youth percentage who are associated with such criminal activities. In this regard, it can be seen that 51.32% of males are associated with conducting higher crimes as compared to the 48.68% of males who are alleged to do crimes with a moderate level. In addition to this,  50.96% of the youths are doing at a higher level while the value is 49.04% for the youths who are conducting moderate level crimes. </w:t>
      </w:r>
    </w:p>
    <w:p w14:paraId="7B77DD4D" w14:textId="3F68D56D" w:rsidR="00BE30F1" w:rsidRPr="00BE7187" w:rsidRDefault="00BE30F1"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hAnsi="Times New Roman" w:cs="Times New Roman"/>
          <w:noProof/>
          <w:color w:val="000000" w:themeColor="text1"/>
        </w:rPr>
        <w:lastRenderedPageBreak/>
        <w:drawing>
          <wp:inline distT="0" distB="0" distL="0" distR="0" wp14:anchorId="33D08A72" wp14:editId="625BF4B4">
            <wp:extent cx="4572000" cy="2743200"/>
            <wp:effectExtent l="0" t="0" r="0" b="0"/>
            <wp:docPr id="4" name="Chart 4">
              <a:extLst xmlns:a="http://schemas.openxmlformats.org/drawingml/2006/main">
                <a:ext uri="{FF2B5EF4-FFF2-40B4-BE49-F238E27FC236}">
                  <a16:creationId xmlns:a16="http://schemas.microsoft.com/office/drawing/2014/main" id="{EC522A19-3D96-E472-E6D6-8230C1DC66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0000021" w14:textId="3752B85F"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 xml:space="preserve">Figure 4:Males and youth toward crime rate </w:t>
      </w:r>
    </w:p>
    <w:p w14:paraId="00000022" w14:textId="77777777"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00000023" w14:textId="77777777"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figures mentioned in the above table have been plotted into relevant bar chart data as shown above to understand the significance along with the values that are associated with the data interpretation as well. </w:t>
      </w:r>
    </w:p>
    <w:p w14:paraId="00000024" w14:textId="77777777" w:rsidR="008D7782" w:rsidRPr="00BE7187" w:rsidRDefault="00AE0A94" w:rsidP="005B51F9">
      <w:pPr>
        <w:spacing w:line="360" w:lineRule="auto"/>
        <w:jc w:val="both"/>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 xml:space="preserve">Dependency </w:t>
      </w:r>
    </w:p>
    <w:p w14:paraId="1F2AE20F" w14:textId="77777777" w:rsidR="005A073B" w:rsidRPr="00BE7187" w:rsidRDefault="005A073B" w:rsidP="005B51F9">
      <w:pPr>
        <w:spacing w:line="360" w:lineRule="auto"/>
        <w:rPr>
          <w:rFonts w:ascii="Times New Roman" w:hAnsi="Times New Roman" w:cs="Times New Roman"/>
          <w:color w:val="000000" w:themeColor="text1"/>
        </w:rPr>
      </w:pPr>
    </w:p>
    <w:tbl>
      <w:tblPr>
        <w:tblW w:w="8784" w:type="dxa"/>
        <w:tblInd w:w="108" w:type="dxa"/>
        <w:tblLook w:val="04A0" w:firstRow="1" w:lastRow="0" w:firstColumn="1" w:lastColumn="0" w:noHBand="0" w:noVBand="1"/>
      </w:tblPr>
      <w:tblGrid>
        <w:gridCol w:w="1736"/>
        <w:gridCol w:w="1092"/>
        <w:gridCol w:w="842"/>
        <w:gridCol w:w="842"/>
        <w:gridCol w:w="842"/>
        <w:gridCol w:w="1041"/>
        <w:gridCol w:w="842"/>
        <w:gridCol w:w="842"/>
        <w:gridCol w:w="842"/>
      </w:tblGrid>
      <w:tr w:rsidR="00BE7187" w:rsidRPr="00BE7187" w14:paraId="35959CDF" w14:textId="77777777" w:rsidTr="004029B8">
        <w:trPr>
          <w:trHeight w:val="284"/>
        </w:trPr>
        <w:tc>
          <w:tcPr>
            <w:tcW w:w="2736" w:type="dxa"/>
            <w:gridSpan w:val="2"/>
            <w:tcBorders>
              <w:top w:val="nil"/>
              <w:left w:val="nil"/>
              <w:bottom w:val="nil"/>
              <w:right w:val="nil"/>
            </w:tcBorders>
            <w:shd w:val="clear" w:color="auto" w:fill="auto"/>
            <w:noWrap/>
            <w:vAlign w:val="bottom"/>
            <w:hideMark/>
          </w:tcPr>
          <w:p w14:paraId="4B2F0E5A"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SUMMARY OUTPUT</w:t>
            </w:r>
          </w:p>
        </w:tc>
        <w:tc>
          <w:tcPr>
            <w:tcW w:w="999" w:type="dxa"/>
            <w:tcBorders>
              <w:top w:val="nil"/>
              <w:left w:val="nil"/>
              <w:bottom w:val="nil"/>
              <w:right w:val="nil"/>
            </w:tcBorders>
            <w:shd w:val="clear" w:color="auto" w:fill="auto"/>
            <w:noWrap/>
            <w:vAlign w:val="bottom"/>
            <w:hideMark/>
          </w:tcPr>
          <w:p w14:paraId="67465DB2"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p>
        </w:tc>
        <w:tc>
          <w:tcPr>
            <w:tcW w:w="784" w:type="dxa"/>
            <w:tcBorders>
              <w:top w:val="nil"/>
              <w:left w:val="nil"/>
              <w:bottom w:val="nil"/>
              <w:right w:val="nil"/>
            </w:tcBorders>
            <w:shd w:val="clear" w:color="auto" w:fill="auto"/>
            <w:noWrap/>
            <w:vAlign w:val="bottom"/>
            <w:hideMark/>
          </w:tcPr>
          <w:p w14:paraId="11856F0D"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47020317"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50" w:type="dxa"/>
            <w:tcBorders>
              <w:top w:val="nil"/>
              <w:left w:val="nil"/>
              <w:bottom w:val="nil"/>
              <w:right w:val="nil"/>
            </w:tcBorders>
            <w:shd w:val="clear" w:color="auto" w:fill="auto"/>
            <w:noWrap/>
            <w:vAlign w:val="bottom"/>
            <w:hideMark/>
          </w:tcPr>
          <w:p w14:paraId="333D5A21"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53B7767C"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40494C5D"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5703530A"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19B1C45E" w14:textId="77777777" w:rsidTr="004029B8">
        <w:trPr>
          <w:trHeight w:val="296"/>
        </w:trPr>
        <w:tc>
          <w:tcPr>
            <w:tcW w:w="1702" w:type="dxa"/>
            <w:tcBorders>
              <w:top w:val="nil"/>
              <w:left w:val="nil"/>
              <w:bottom w:val="nil"/>
              <w:right w:val="nil"/>
            </w:tcBorders>
            <w:shd w:val="clear" w:color="auto" w:fill="auto"/>
            <w:noWrap/>
            <w:vAlign w:val="bottom"/>
            <w:hideMark/>
          </w:tcPr>
          <w:p w14:paraId="47AFE29D"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1033" w:type="dxa"/>
            <w:tcBorders>
              <w:top w:val="nil"/>
              <w:left w:val="nil"/>
              <w:bottom w:val="nil"/>
              <w:right w:val="nil"/>
            </w:tcBorders>
            <w:shd w:val="clear" w:color="auto" w:fill="auto"/>
            <w:noWrap/>
            <w:vAlign w:val="bottom"/>
            <w:hideMark/>
          </w:tcPr>
          <w:p w14:paraId="41958570"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99" w:type="dxa"/>
            <w:tcBorders>
              <w:top w:val="nil"/>
              <w:left w:val="nil"/>
              <w:bottom w:val="nil"/>
              <w:right w:val="nil"/>
            </w:tcBorders>
            <w:shd w:val="clear" w:color="auto" w:fill="auto"/>
            <w:noWrap/>
            <w:vAlign w:val="bottom"/>
            <w:hideMark/>
          </w:tcPr>
          <w:p w14:paraId="202D02D0"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79D1B954"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7DBFCE90"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50" w:type="dxa"/>
            <w:tcBorders>
              <w:top w:val="nil"/>
              <w:left w:val="nil"/>
              <w:bottom w:val="nil"/>
              <w:right w:val="nil"/>
            </w:tcBorders>
            <w:shd w:val="clear" w:color="auto" w:fill="auto"/>
            <w:noWrap/>
            <w:vAlign w:val="bottom"/>
            <w:hideMark/>
          </w:tcPr>
          <w:p w14:paraId="42645EAD"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1F90F023"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165927AA"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75535A07"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3DBD9330" w14:textId="77777777" w:rsidTr="004029B8">
        <w:trPr>
          <w:trHeight w:val="284"/>
        </w:trPr>
        <w:tc>
          <w:tcPr>
            <w:tcW w:w="2736" w:type="dxa"/>
            <w:gridSpan w:val="2"/>
            <w:tcBorders>
              <w:top w:val="single" w:sz="8" w:space="0" w:color="auto"/>
              <w:left w:val="nil"/>
              <w:bottom w:val="single" w:sz="4" w:space="0" w:color="auto"/>
              <w:right w:val="nil"/>
            </w:tcBorders>
            <w:shd w:val="clear" w:color="auto" w:fill="auto"/>
            <w:noWrap/>
            <w:vAlign w:val="bottom"/>
            <w:hideMark/>
          </w:tcPr>
          <w:p w14:paraId="53C70D82"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Regression Statistics</w:t>
            </w:r>
          </w:p>
        </w:tc>
        <w:tc>
          <w:tcPr>
            <w:tcW w:w="999" w:type="dxa"/>
            <w:tcBorders>
              <w:top w:val="nil"/>
              <w:left w:val="nil"/>
              <w:bottom w:val="nil"/>
              <w:right w:val="nil"/>
            </w:tcBorders>
            <w:shd w:val="clear" w:color="auto" w:fill="auto"/>
            <w:noWrap/>
            <w:vAlign w:val="bottom"/>
            <w:hideMark/>
          </w:tcPr>
          <w:p w14:paraId="165E1962"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p>
        </w:tc>
        <w:tc>
          <w:tcPr>
            <w:tcW w:w="784" w:type="dxa"/>
            <w:tcBorders>
              <w:top w:val="nil"/>
              <w:left w:val="nil"/>
              <w:bottom w:val="nil"/>
              <w:right w:val="nil"/>
            </w:tcBorders>
            <w:shd w:val="clear" w:color="auto" w:fill="auto"/>
            <w:noWrap/>
            <w:vAlign w:val="bottom"/>
            <w:hideMark/>
          </w:tcPr>
          <w:p w14:paraId="33008052"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35479AB6"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50" w:type="dxa"/>
            <w:tcBorders>
              <w:top w:val="nil"/>
              <w:left w:val="nil"/>
              <w:bottom w:val="nil"/>
              <w:right w:val="nil"/>
            </w:tcBorders>
            <w:shd w:val="clear" w:color="auto" w:fill="auto"/>
            <w:noWrap/>
            <w:vAlign w:val="bottom"/>
            <w:hideMark/>
          </w:tcPr>
          <w:p w14:paraId="1707188D"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0645AA4D"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39A2ED9E"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3A828F3B"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24951B0E" w14:textId="77777777" w:rsidTr="004029B8">
        <w:trPr>
          <w:trHeight w:val="284"/>
        </w:trPr>
        <w:tc>
          <w:tcPr>
            <w:tcW w:w="1702" w:type="dxa"/>
            <w:tcBorders>
              <w:top w:val="nil"/>
              <w:left w:val="nil"/>
              <w:bottom w:val="nil"/>
              <w:right w:val="nil"/>
            </w:tcBorders>
            <w:shd w:val="clear" w:color="auto" w:fill="auto"/>
            <w:noWrap/>
            <w:vAlign w:val="bottom"/>
            <w:hideMark/>
          </w:tcPr>
          <w:p w14:paraId="2CC48097"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Multiple R</w:t>
            </w:r>
          </w:p>
        </w:tc>
        <w:tc>
          <w:tcPr>
            <w:tcW w:w="1033" w:type="dxa"/>
            <w:tcBorders>
              <w:top w:val="nil"/>
              <w:left w:val="nil"/>
              <w:bottom w:val="nil"/>
              <w:right w:val="nil"/>
            </w:tcBorders>
            <w:shd w:val="clear" w:color="auto" w:fill="auto"/>
            <w:noWrap/>
            <w:vAlign w:val="bottom"/>
            <w:hideMark/>
          </w:tcPr>
          <w:p w14:paraId="0985E6C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0.827164383</w:t>
            </w:r>
          </w:p>
        </w:tc>
        <w:tc>
          <w:tcPr>
            <w:tcW w:w="999" w:type="dxa"/>
            <w:tcBorders>
              <w:top w:val="nil"/>
              <w:left w:val="nil"/>
              <w:bottom w:val="nil"/>
              <w:right w:val="nil"/>
            </w:tcBorders>
            <w:shd w:val="clear" w:color="auto" w:fill="auto"/>
            <w:noWrap/>
            <w:vAlign w:val="bottom"/>
            <w:hideMark/>
          </w:tcPr>
          <w:p w14:paraId="70F2B2BC"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p>
        </w:tc>
        <w:tc>
          <w:tcPr>
            <w:tcW w:w="784" w:type="dxa"/>
            <w:tcBorders>
              <w:top w:val="nil"/>
              <w:left w:val="nil"/>
              <w:bottom w:val="nil"/>
              <w:right w:val="nil"/>
            </w:tcBorders>
            <w:shd w:val="clear" w:color="auto" w:fill="auto"/>
            <w:noWrap/>
            <w:vAlign w:val="bottom"/>
            <w:hideMark/>
          </w:tcPr>
          <w:p w14:paraId="29BFC5B8"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3D10DB37"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50" w:type="dxa"/>
            <w:tcBorders>
              <w:top w:val="nil"/>
              <w:left w:val="nil"/>
              <w:bottom w:val="nil"/>
              <w:right w:val="nil"/>
            </w:tcBorders>
            <w:shd w:val="clear" w:color="auto" w:fill="auto"/>
            <w:noWrap/>
            <w:vAlign w:val="bottom"/>
            <w:hideMark/>
          </w:tcPr>
          <w:p w14:paraId="4AB6AFBC"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5D80A892"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2BCFCABF"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5DA1D5D4"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597451E4" w14:textId="77777777" w:rsidTr="004029B8">
        <w:trPr>
          <w:trHeight w:val="284"/>
        </w:trPr>
        <w:tc>
          <w:tcPr>
            <w:tcW w:w="1702" w:type="dxa"/>
            <w:tcBorders>
              <w:top w:val="nil"/>
              <w:left w:val="nil"/>
              <w:bottom w:val="nil"/>
              <w:right w:val="nil"/>
            </w:tcBorders>
            <w:shd w:val="clear" w:color="auto" w:fill="auto"/>
            <w:noWrap/>
            <w:vAlign w:val="bottom"/>
            <w:hideMark/>
          </w:tcPr>
          <w:p w14:paraId="073BB74A"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R Square</w:t>
            </w:r>
          </w:p>
        </w:tc>
        <w:tc>
          <w:tcPr>
            <w:tcW w:w="1033" w:type="dxa"/>
            <w:tcBorders>
              <w:top w:val="nil"/>
              <w:left w:val="nil"/>
              <w:bottom w:val="nil"/>
              <w:right w:val="nil"/>
            </w:tcBorders>
            <w:shd w:val="clear" w:color="auto" w:fill="auto"/>
            <w:noWrap/>
            <w:vAlign w:val="bottom"/>
            <w:hideMark/>
          </w:tcPr>
          <w:p w14:paraId="18F34523"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0.684200916</w:t>
            </w:r>
          </w:p>
        </w:tc>
        <w:tc>
          <w:tcPr>
            <w:tcW w:w="999" w:type="dxa"/>
            <w:tcBorders>
              <w:top w:val="nil"/>
              <w:left w:val="nil"/>
              <w:bottom w:val="nil"/>
              <w:right w:val="nil"/>
            </w:tcBorders>
            <w:shd w:val="clear" w:color="auto" w:fill="auto"/>
            <w:noWrap/>
            <w:vAlign w:val="bottom"/>
            <w:hideMark/>
          </w:tcPr>
          <w:p w14:paraId="47B00C7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p>
        </w:tc>
        <w:tc>
          <w:tcPr>
            <w:tcW w:w="784" w:type="dxa"/>
            <w:tcBorders>
              <w:top w:val="nil"/>
              <w:left w:val="nil"/>
              <w:bottom w:val="nil"/>
              <w:right w:val="nil"/>
            </w:tcBorders>
            <w:shd w:val="clear" w:color="auto" w:fill="auto"/>
            <w:noWrap/>
            <w:vAlign w:val="bottom"/>
            <w:hideMark/>
          </w:tcPr>
          <w:p w14:paraId="47DBB070"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520C85CA"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50" w:type="dxa"/>
            <w:tcBorders>
              <w:top w:val="nil"/>
              <w:left w:val="nil"/>
              <w:bottom w:val="nil"/>
              <w:right w:val="nil"/>
            </w:tcBorders>
            <w:shd w:val="clear" w:color="auto" w:fill="auto"/>
            <w:noWrap/>
            <w:vAlign w:val="bottom"/>
            <w:hideMark/>
          </w:tcPr>
          <w:p w14:paraId="45756CB3"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44D7F275"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2B7D4DC5"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011D3B30"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284AC989" w14:textId="77777777" w:rsidTr="004029B8">
        <w:trPr>
          <w:trHeight w:val="284"/>
        </w:trPr>
        <w:tc>
          <w:tcPr>
            <w:tcW w:w="1702" w:type="dxa"/>
            <w:tcBorders>
              <w:top w:val="nil"/>
              <w:left w:val="nil"/>
              <w:bottom w:val="nil"/>
              <w:right w:val="nil"/>
            </w:tcBorders>
            <w:shd w:val="clear" w:color="auto" w:fill="auto"/>
            <w:noWrap/>
            <w:vAlign w:val="bottom"/>
            <w:hideMark/>
          </w:tcPr>
          <w:p w14:paraId="5E766D2C"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Adjusted R Square</w:t>
            </w:r>
          </w:p>
        </w:tc>
        <w:tc>
          <w:tcPr>
            <w:tcW w:w="1033" w:type="dxa"/>
            <w:tcBorders>
              <w:top w:val="nil"/>
              <w:left w:val="nil"/>
              <w:bottom w:val="nil"/>
              <w:right w:val="nil"/>
            </w:tcBorders>
            <w:shd w:val="clear" w:color="auto" w:fill="auto"/>
            <w:noWrap/>
            <w:vAlign w:val="bottom"/>
            <w:hideMark/>
          </w:tcPr>
          <w:p w14:paraId="00471205"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0.559795216</w:t>
            </w:r>
          </w:p>
        </w:tc>
        <w:tc>
          <w:tcPr>
            <w:tcW w:w="999" w:type="dxa"/>
            <w:tcBorders>
              <w:top w:val="nil"/>
              <w:left w:val="nil"/>
              <w:bottom w:val="nil"/>
              <w:right w:val="nil"/>
            </w:tcBorders>
            <w:shd w:val="clear" w:color="auto" w:fill="auto"/>
            <w:noWrap/>
            <w:vAlign w:val="bottom"/>
            <w:hideMark/>
          </w:tcPr>
          <w:p w14:paraId="418B05E9"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p>
        </w:tc>
        <w:tc>
          <w:tcPr>
            <w:tcW w:w="784" w:type="dxa"/>
            <w:tcBorders>
              <w:top w:val="nil"/>
              <w:left w:val="nil"/>
              <w:bottom w:val="nil"/>
              <w:right w:val="nil"/>
            </w:tcBorders>
            <w:shd w:val="clear" w:color="auto" w:fill="auto"/>
            <w:noWrap/>
            <w:vAlign w:val="bottom"/>
            <w:hideMark/>
          </w:tcPr>
          <w:p w14:paraId="0D6E890D"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648C6B92"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50" w:type="dxa"/>
            <w:tcBorders>
              <w:top w:val="nil"/>
              <w:left w:val="nil"/>
              <w:bottom w:val="nil"/>
              <w:right w:val="nil"/>
            </w:tcBorders>
            <w:shd w:val="clear" w:color="auto" w:fill="auto"/>
            <w:noWrap/>
            <w:vAlign w:val="bottom"/>
            <w:hideMark/>
          </w:tcPr>
          <w:p w14:paraId="7A07B48D"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14A67060"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5031BCC2"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1F234CEC"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19900450" w14:textId="77777777" w:rsidTr="004029B8">
        <w:trPr>
          <w:trHeight w:val="284"/>
        </w:trPr>
        <w:tc>
          <w:tcPr>
            <w:tcW w:w="1702" w:type="dxa"/>
            <w:tcBorders>
              <w:top w:val="nil"/>
              <w:left w:val="nil"/>
              <w:bottom w:val="nil"/>
              <w:right w:val="nil"/>
            </w:tcBorders>
            <w:shd w:val="clear" w:color="auto" w:fill="auto"/>
            <w:noWrap/>
            <w:vAlign w:val="bottom"/>
            <w:hideMark/>
          </w:tcPr>
          <w:p w14:paraId="58225167"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Standard Error</w:t>
            </w:r>
          </w:p>
        </w:tc>
        <w:tc>
          <w:tcPr>
            <w:tcW w:w="1033" w:type="dxa"/>
            <w:tcBorders>
              <w:top w:val="nil"/>
              <w:left w:val="nil"/>
              <w:bottom w:val="nil"/>
              <w:right w:val="nil"/>
            </w:tcBorders>
            <w:shd w:val="clear" w:color="auto" w:fill="auto"/>
            <w:noWrap/>
            <w:vAlign w:val="bottom"/>
            <w:hideMark/>
          </w:tcPr>
          <w:p w14:paraId="3799C4F2"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19.17008367</w:t>
            </w:r>
          </w:p>
        </w:tc>
        <w:tc>
          <w:tcPr>
            <w:tcW w:w="999" w:type="dxa"/>
            <w:tcBorders>
              <w:top w:val="nil"/>
              <w:left w:val="nil"/>
              <w:bottom w:val="nil"/>
              <w:right w:val="nil"/>
            </w:tcBorders>
            <w:shd w:val="clear" w:color="auto" w:fill="auto"/>
            <w:noWrap/>
            <w:vAlign w:val="bottom"/>
            <w:hideMark/>
          </w:tcPr>
          <w:p w14:paraId="21253A4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p>
        </w:tc>
        <w:tc>
          <w:tcPr>
            <w:tcW w:w="784" w:type="dxa"/>
            <w:tcBorders>
              <w:top w:val="nil"/>
              <w:left w:val="nil"/>
              <w:bottom w:val="nil"/>
              <w:right w:val="nil"/>
            </w:tcBorders>
            <w:shd w:val="clear" w:color="auto" w:fill="auto"/>
            <w:noWrap/>
            <w:vAlign w:val="bottom"/>
            <w:hideMark/>
          </w:tcPr>
          <w:p w14:paraId="2C3A7344"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5964C2A1"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50" w:type="dxa"/>
            <w:tcBorders>
              <w:top w:val="nil"/>
              <w:left w:val="nil"/>
              <w:bottom w:val="nil"/>
              <w:right w:val="nil"/>
            </w:tcBorders>
            <w:shd w:val="clear" w:color="auto" w:fill="auto"/>
            <w:noWrap/>
            <w:vAlign w:val="bottom"/>
            <w:hideMark/>
          </w:tcPr>
          <w:p w14:paraId="098B8CE8"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49A961C5"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021892F8"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03CAE3C1"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26BCBE29" w14:textId="77777777" w:rsidTr="004029B8">
        <w:trPr>
          <w:trHeight w:val="296"/>
        </w:trPr>
        <w:tc>
          <w:tcPr>
            <w:tcW w:w="1702" w:type="dxa"/>
            <w:tcBorders>
              <w:top w:val="nil"/>
              <w:left w:val="nil"/>
              <w:bottom w:val="single" w:sz="8" w:space="0" w:color="auto"/>
              <w:right w:val="nil"/>
            </w:tcBorders>
            <w:shd w:val="clear" w:color="auto" w:fill="auto"/>
            <w:noWrap/>
            <w:vAlign w:val="bottom"/>
            <w:hideMark/>
          </w:tcPr>
          <w:p w14:paraId="45022714"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Observations</w:t>
            </w:r>
          </w:p>
        </w:tc>
        <w:tc>
          <w:tcPr>
            <w:tcW w:w="1033" w:type="dxa"/>
            <w:tcBorders>
              <w:top w:val="nil"/>
              <w:left w:val="nil"/>
              <w:bottom w:val="single" w:sz="8" w:space="0" w:color="auto"/>
              <w:right w:val="nil"/>
            </w:tcBorders>
            <w:shd w:val="clear" w:color="auto" w:fill="auto"/>
            <w:noWrap/>
            <w:vAlign w:val="bottom"/>
            <w:hideMark/>
          </w:tcPr>
          <w:p w14:paraId="7EA1F36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47</w:t>
            </w:r>
          </w:p>
        </w:tc>
        <w:tc>
          <w:tcPr>
            <w:tcW w:w="999" w:type="dxa"/>
            <w:tcBorders>
              <w:top w:val="nil"/>
              <w:left w:val="nil"/>
              <w:bottom w:val="nil"/>
              <w:right w:val="nil"/>
            </w:tcBorders>
            <w:shd w:val="clear" w:color="auto" w:fill="auto"/>
            <w:noWrap/>
            <w:vAlign w:val="bottom"/>
            <w:hideMark/>
          </w:tcPr>
          <w:p w14:paraId="2604BE4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p>
        </w:tc>
        <w:tc>
          <w:tcPr>
            <w:tcW w:w="784" w:type="dxa"/>
            <w:tcBorders>
              <w:top w:val="nil"/>
              <w:left w:val="nil"/>
              <w:bottom w:val="nil"/>
              <w:right w:val="nil"/>
            </w:tcBorders>
            <w:shd w:val="clear" w:color="auto" w:fill="auto"/>
            <w:noWrap/>
            <w:vAlign w:val="bottom"/>
            <w:hideMark/>
          </w:tcPr>
          <w:p w14:paraId="1F051C7D"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2222A7B3"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50" w:type="dxa"/>
            <w:tcBorders>
              <w:top w:val="nil"/>
              <w:left w:val="nil"/>
              <w:bottom w:val="nil"/>
              <w:right w:val="nil"/>
            </w:tcBorders>
            <w:shd w:val="clear" w:color="auto" w:fill="auto"/>
            <w:noWrap/>
            <w:vAlign w:val="bottom"/>
            <w:hideMark/>
          </w:tcPr>
          <w:p w14:paraId="26885206"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56BF7B68"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0AEE2CB6"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6E35F31E"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0E242B54" w14:textId="77777777" w:rsidTr="004029B8">
        <w:trPr>
          <w:trHeight w:val="284"/>
        </w:trPr>
        <w:tc>
          <w:tcPr>
            <w:tcW w:w="1702" w:type="dxa"/>
            <w:tcBorders>
              <w:top w:val="nil"/>
              <w:left w:val="nil"/>
              <w:bottom w:val="nil"/>
              <w:right w:val="nil"/>
            </w:tcBorders>
            <w:shd w:val="clear" w:color="auto" w:fill="auto"/>
            <w:noWrap/>
            <w:vAlign w:val="bottom"/>
            <w:hideMark/>
          </w:tcPr>
          <w:p w14:paraId="31D7F2E7"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1033" w:type="dxa"/>
            <w:tcBorders>
              <w:top w:val="nil"/>
              <w:left w:val="nil"/>
              <w:bottom w:val="nil"/>
              <w:right w:val="nil"/>
            </w:tcBorders>
            <w:shd w:val="clear" w:color="auto" w:fill="auto"/>
            <w:noWrap/>
            <w:vAlign w:val="bottom"/>
            <w:hideMark/>
          </w:tcPr>
          <w:p w14:paraId="448E50C0"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99" w:type="dxa"/>
            <w:tcBorders>
              <w:top w:val="nil"/>
              <w:left w:val="nil"/>
              <w:bottom w:val="nil"/>
              <w:right w:val="nil"/>
            </w:tcBorders>
            <w:shd w:val="clear" w:color="auto" w:fill="auto"/>
            <w:noWrap/>
            <w:vAlign w:val="bottom"/>
            <w:hideMark/>
          </w:tcPr>
          <w:p w14:paraId="22BC9E82"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3919A304"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278F965D"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50" w:type="dxa"/>
            <w:tcBorders>
              <w:top w:val="nil"/>
              <w:left w:val="nil"/>
              <w:bottom w:val="nil"/>
              <w:right w:val="nil"/>
            </w:tcBorders>
            <w:shd w:val="clear" w:color="auto" w:fill="auto"/>
            <w:noWrap/>
            <w:vAlign w:val="bottom"/>
            <w:hideMark/>
          </w:tcPr>
          <w:p w14:paraId="4A883351"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662599D8"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4B8BD121"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4DE2BAC6"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59EB68A5" w14:textId="77777777" w:rsidTr="004029B8">
        <w:trPr>
          <w:trHeight w:val="296"/>
        </w:trPr>
        <w:tc>
          <w:tcPr>
            <w:tcW w:w="1702" w:type="dxa"/>
            <w:tcBorders>
              <w:top w:val="nil"/>
              <w:left w:val="nil"/>
              <w:bottom w:val="nil"/>
              <w:right w:val="nil"/>
            </w:tcBorders>
            <w:shd w:val="clear" w:color="auto" w:fill="auto"/>
            <w:noWrap/>
            <w:vAlign w:val="bottom"/>
            <w:hideMark/>
          </w:tcPr>
          <w:p w14:paraId="1C9EF07D"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ANOVA</w:t>
            </w:r>
          </w:p>
        </w:tc>
        <w:tc>
          <w:tcPr>
            <w:tcW w:w="1033" w:type="dxa"/>
            <w:tcBorders>
              <w:top w:val="nil"/>
              <w:left w:val="nil"/>
              <w:bottom w:val="nil"/>
              <w:right w:val="nil"/>
            </w:tcBorders>
            <w:shd w:val="clear" w:color="auto" w:fill="auto"/>
            <w:noWrap/>
            <w:vAlign w:val="bottom"/>
            <w:hideMark/>
          </w:tcPr>
          <w:p w14:paraId="187C9D04"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p>
        </w:tc>
        <w:tc>
          <w:tcPr>
            <w:tcW w:w="999" w:type="dxa"/>
            <w:tcBorders>
              <w:top w:val="nil"/>
              <w:left w:val="nil"/>
              <w:bottom w:val="nil"/>
              <w:right w:val="nil"/>
            </w:tcBorders>
            <w:shd w:val="clear" w:color="auto" w:fill="auto"/>
            <w:noWrap/>
            <w:vAlign w:val="bottom"/>
            <w:hideMark/>
          </w:tcPr>
          <w:p w14:paraId="7FA05F5E"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46778CD6"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7362D8F6"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50" w:type="dxa"/>
            <w:tcBorders>
              <w:top w:val="nil"/>
              <w:left w:val="nil"/>
              <w:bottom w:val="nil"/>
              <w:right w:val="nil"/>
            </w:tcBorders>
            <w:shd w:val="clear" w:color="auto" w:fill="auto"/>
            <w:noWrap/>
            <w:vAlign w:val="bottom"/>
            <w:hideMark/>
          </w:tcPr>
          <w:p w14:paraId="322A52CC"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1CB738A6"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3C04F84B"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25B633BC"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14521534" w14:textId="77777777" w:rsidTr="004029B8">
        <w:trPr>
          <w:trHeight w:val="284"/>
        </w:trPr>
        <w:tc>
          <w:tcPr>
            <w:tcW w:w="1702" w:type="dxa"/>
            <w:tcBorders>
              <w:top w:val="single" w:sz="8" w:space="0" w:color="auto"/>
              <w:left w:val="nil"/>
              <w:bottom w:val="single" w:sz="4" w:space="0" w:color="auto"/>
              <w:right w:val="nil"/>
            </w:tcBorders>
            <w:shd w:val="clear" w:color="auto" w:fill="auto"/>
            <w:noWrap/>
            <w:vAlign w:val="bottom"/>
            <w:hideMark/>
          </w:tcPr>
          <w:p w14:paraId="371A685F"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 </w:t>
            </w:r>
          </w:p>
        </w:tc>
        <w:tc>
          <w:tcPr>
            <w:tcW w:w="1033" w:type="dxa"/>
            <w:tcBorders>
              <w:top w:val="single" w:sz="8" w:space="0" w:color="auto"/>
              <w:left w:val="nil"/>
              <w:bottom w:val="single" w:sz="4" w:space="0" w:color="auto"/>
              <w:right w:val="nil"/>
            </w:tcBorders>
            <w:shd w:val="clear" w:color="auto" w:fill="auto"/>
            <w:noWrap/>
            <w:vAlign w:val="bottom"/>
            <w:hideMark/>
          </w:tcPr>
          <w:p w14:paraId="0B22C39B"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df</w:t>
            </w:r>
          </w:p>
        </w:tc>
        <w:tc>
          <w:tcPr>
            <w:tcW w:w="999" w:type="dxa"/>
            <w:tcBorders>
              <w:top w:val="single" w:sz="8" w:space="0" w:color="auto"/>
              <w:left w:val="nil"/>
              <w:bottom w:val="single" w:sz="4" w:space="0" w:color="auto"/>
              <w:right w:val="nil"/>
            </w:tcBorders>
            <w:shd w:val="clear" w:color="auto" w:fill="auto"/>
            <w:noWrap/>
            <w:vAlign w:val="bottom"/>
            <w:hideMark/>
          </w:tcPr>
          <w:p w14:paraId="4FB6C289"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SS</w:t>
            </w:r>
          </w:p>
        </w:tc>
        <w:tc>
          <w:tcPr>
            <w:tcW w:w="784" w:type="dxa"/>
            <w:tcBorders>
              <w:top w:val="single" w:sz="8" w:space="0" w:color="auto"/>
              <w:left w:val="nil"/>
              <w:bottom w:val="single" w:sz="4" w:space="0" w:color="auto"/>
              <w:right w:val="nil"/>
            </w:tcBorders>
            <w:shd w:val="clear" w:color="auto" w:fill="auto"/>
            <w:noWrap/>
            <w:vAlign w:val="bottom"/>
            <w:hideMark/>
          </w:tcPr>
          <w:p w14:paraId="3151E893"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MS</w:t>
            </w:r>
          </w:p>
        </w:tc>
        <w:tc>
          <w:tcPr>
            <w:tcW w:w="784" w:type="dxa"/>
            <w:tcBorders>
              <w:top w:val="single" w:sz="8" w:space="0" w:color="auto"/>
              <w:left w:val="nil"/>
              <w:bottom w:val="single" w:sz="4" w:space="0" w:color="auto"/>
              <w:right w:val="nil"/>
            </w:tcBorders>
            <w:shd w:val="clear" w:color="auto" w:fill="auto"/>
            <w:noWrap/>
            <w:vAlign w:val="bottom"/>
            <w:hideMark/>
          </w:tcPr>
          <w:p w14:paraId="2E540AF9"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F</w:t>
            </w:r>
          </w:p>
        </w:tc>
        <w:tc>
          <w:tcPr>
            <w:tcW w:w="950" w:type="dxa"/>
            <w:tcBorders>
              <w:top w:val="single" w:sz="8" w:space="0" w:color="auto"/>
              <w:left w:val="nil"/>
              <w:bottom w:val="single" w:sz="4" w:space="0" w:color="auto"/>
              <w:right w:val="nil"/>
            </w:tcBorders>
            <w:shd w:val="clear" w:color="auto" w:fill="auto"/>
            <w:noWrap/>
            <w:vAlign w:val="bottom"/>
            <w:hideMark/>
          </w:tcPr>
          <w:p w14:paraId="6935B571"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Significance F</w:t>
            </w:r>
          </w:p>
        </w:tc>
        <w:tc>
          <w:tcPr>
            <w:tcW w:w="784" w:type="dxa"/>
            <w:tcBorders>
              <w:top w:val="nil"/>
              <w:left w:val="nil"/>
              <w:bottom w:val="nil"/>
              <w:right w:val="nil"/>
            </w:tcBorders>
            <w:shd w:val="clear" w:color="auto" w:fill="auto"/>
            <w:noWrap/>
            <w:vAlign w:val="bottom"/>
            <w:hideMark/>
          </w:tcPr>
          <w:p w14:paraId="4C7E98BA"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p>
        </w:tc>
        <w:tc>
          <w:tcPr>
            <w:tcW w:w="872" w:type="dxa"/>
            <w:tcBorders>
              <w:top w:val="nil"/>
              <w:left w:val="nil"/>
              <w:bottom w:val="nil"/>
              <w:right w:val="nil"/>
            </w:tcBorders>
            <w:shd w:val="clear" w:color="auto" w:fill="auto"/>
            <w:noWrap/>
            <w:vAlign w:val="bottom"/>
            <w:hideMark/>
          </w:tcPr>
          <w:p w14:paraId="2FB5E7E5"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708E0B3D"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7AEBF5C5" w14:textId="77777777" w:rsidTr="004029B8">
        <w:trPr>
          <w:trHeight w:val="284"/>
        </w:trPr>
        <w:tc>
          <w:tcPr>
            <w:tcW w:w="1702" w:type="dxa"/>
            <w:tcBorders>
              <w:top w:val="nil"/>
              <w:left w:val="nil"/>
              <w:bottom w:val="nil"/>
              <w:right w:val="nil"/>
            </w:tcBorders>
            <w:shd w:val="clear" w:color="auto" w:fill="auto"/>
            <w:noWrap/>
            <w:vAlign w:val="bottom"/>
            <w:hideMark/>
          </w:tcPr>
          <w:p w14:paraId="2C04310D"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lastRenderedPageBreak/>
              <w:t>Regression</w:t>
            </w:r>
          </w:p>
        </w:tc>
        <w:tc>
          <w:tcPr>
            <w:tcW w:w="1033" w:type="dxa"/>
            <w:tcBorders>
              <w:top w:val="nil"/>
              <w:left w:val="nil"/>
              <w:bottom w:val="nil"/>
              <w:right w:val="nil"/>
            </w:tcBorders>
            <w:shd w:val="clear" w:color="auto" w:fill="auto"/>
            <w:noWrap/>
            <w:vAlign w:val="bottom"/>
            <w:hideMark/>
          </w:tcPr>
          <w:p w14:paraId="37DA8C4D"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13</w:t>
            </w:r>
          </w:p>
        </w:tc>
        <w:tc>
          <w:tcPr>
            <w:tcW w:w="999" w:type="dxa"/>
            <w:tcBorders>
              <w:top w:val="nil"/>
              <w:left w:val="nil"/>
              <w:bottom w:val="nil"/>
              <w:right w:val="nil"/>
            </w:tcBorders>
            <w:shd w:val="clear" w:color="auto" w:fill="auto"/>
            <w:noWrap/>
            <w:vAlign w:val="bottom"/>
            <w:hideMark/>
          </w:tcPr>
          <w:p w14:paraId="564531E0"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26274.52</w:t>
            </w:r>
          </w:p>
        </w:tc>
        <w:tc>
          <w:tcPr>
            <w:tcW w:w="784" w:type="dxa"/>
            <w:tcBorders>
              <w:top w:val="nil"/>
              <w:left w:val="nil"/>
              <w:bottom w:val="nil"/>
              <w:right w:val="nil"/>
            </w:tcBorders>
            <w:shd w:val="clear" w:color="auto" w:fill="auto"/>
            <w:noWrap/>
            <w:vAlign w:val="bottom"/>
            <w:hideMark/>
          </w:tcPr>
          <w:p w14:paraId="3797384A"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2021.117</w:t>
            </w:r>
          </w:p>
        </w:tc>
        <w:tc>
          <w:tcPr>
            <w:tcW w:w="784" w:type="dxa"/>
            <w:tcBorders>
              <w:top w:val="nil"/>
              <w:left w:val="nil"/>
              <w:bottom w:val="nil"/>
              <w:right w:val="nil"/>
            </w:tcBorders>
            <w:shd w:val="clear" w:color="auto" w:fill="auto"/>
            <w:noWrap/>
            <w:vAlign w:val="bottom"/>
            <w:hideMark/>
          </w:tcPr>
          <w:p w14:paraId="3F574786"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5.499755</w:t>
            </w:r>
          </w:p>
        </w:tc>
        <w:tc>
          <w:tcPr>
            <w:tcW w:w="950" w:type="dxa"/>
            <w:tcBorders>
              <w:top w:val="nil"/>
              <w:left w:val="nil"/>
              <w:bottom w:val="nil"/>
              <w:right w:val="nil"/>
            </w:tcBorders>
            <w:shd w:val="clear" w:color="auto" w:fill="auto"/>
            <w:noWrap/>
            <w:vAlign w:val="bottom"/>
            <w:hideMark/>
          </w:tcPr>
          <w:p w14:paraId="125FB4F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3.62E-05</w:t>
            </w:r>
          </w:p>
        </w:tc>
        <w:tc>
          <w:tcPr>
            <w:tcW w:w="784" w:type="dxa"/>
            <w:tcBorders>
              <w:top w:val="nil"/>
              <w:left w:val="nil"/>
              <w:bottom w:val="nil"/>
              <w:right w:val="nil"/>
            </w:tcBorders>
            <w:shd w:val="clear" w:color="auto" w:fill="auto"/>
            <w:noWrap/>
            <w:vAlign w:val="bottom"/>
            <w:hideMark/>
          </w:tcPr>
          <w:p w14:paraId="7CAD9CE0"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p>
        </w:tc>
        <w:tc>
          <w:tcPr>
            <w:tcW w:w="872" w:type="dxa"/>
            <w:tcBorders>
              <w:top w:val="nil"/>
              <w:left w:val="nil"/>
              <w:bottom w:val="nil"/>
              <w:right w:val="nil"/>
            </w:tcBorders>
            <w:shd w:val="clear" w:color="auto" w:fill="auto"/>
            <w:noWrap/>
            <w:vAlign w:val="bottom"/>
            <w:hideMark/>
          </w:tcPr>
          <w:p w14:paraId="2B682BF9"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566BA6D4"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46C045ED" w14:textId="77777777" w:rsidTr="004029B8">
        <w:trPr>
          <w:trHeight w:val="284"/>
        </w:trPr>
        <w:tc>
          <w:tcPr>
            <w:tcW w:w="1702" w:type="dxa"/>
            <w:tcBorders>
              <w:top w:val="nil"/>
              <w:left w:val="nil"/>
              <w:bottom w:val="nil"/>
              <w:right w:val="nil"/>
            </w:tcBorders>
            <w:shd w:val="clear" w:color="auto" w:fill="auto"/>
            <w:noWrap/>
            <w:vAlign w:val="bottom"/>
            <w:hideMark/>
          </w:tcPr>
          <w:p w14:paraId="49406FD7"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Residual</w:t>
            </w:r>
          </w:p>
        </w:tc>
        <w:tc>
          <w:tcPr>
            <w:tcW w:w="1033" w:type="dxa"/>
            <w:tcBorders>
              <w:top w:val="nil"/>
              <w:left w:val="nil"/>
              <w:bottom w:val="nil"/>
              <w:right w:val="nil"/>
            </w:tcBorders>
            <w:shd w:val="clear" w:color="auto" w:fill="auto"/>
            <w:noWrap/>
            <w:vAlign w:val="bottom"/>
            <w:hideMark/>
          </w:tcPr>
          <w:p w14:paraId="480F6CE3"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33</w:t>
            </w:r>
          </w:p>
        </w:tc>
        <w:tc>
          <w:tcPr>
            <w:tcW w:w="999" w:type="dxa"/>
            <w:tcBorders>
              <w:top w:val="nil"/>
              <w:left w:val="nil"/>
              <w:bottom w:val="nil"/>
              <w:right w:val="nil"/>
            </w:tcBorders>
            <w:shd w:val="clear" w:color="auto" w:fill="auto"/>
            <w:noWrap/>
            <w:vAlign w:val="bottom"/>
            <w:hideMark/>
          </w:tcPr>
          <w:p w14:paraId="12D11BE1"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12127.24</w:t>
            </w:r>
          </w:p>
        </w:tc>
        <w:tc>
          <w:tcPr>
            <w:tcW w:w="784" w:type="dxa"/>
            <w:tcBorders>
              <w:top w:val="nil"/>
              <w:left w:val="nil"/>
              <w:bottom w:val="nil"/>
              <w:right w:val="nil"/>
            </w:tcBorders>
            <w:shd w:val="clear" w:color="auto" w:fill="auto"/>
            <w:noWrap/>
            <w:vAlign w:val="bottom"/>
            <w:hideMark/>
          </w:tcPr>
          <w:p w14:paraId="7B27514A"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367.4921</w:t>
            </w:r>
          </w:p>
        </w:tc>
        <w:tc>
          <w:tcPr>
            <w:tcW w:w="784" w:type="dxa"/>
            <w:tcBorders>
              <w:top w:val="nil"/>
              <w:left w:val="nil"/>
              <w:bottom w:val="nil"/>
              <w:right w:val="nil"/>
            </w:tcBorders>
            <w:shd w:val="clear" w:color="auto" w:fill="auto"/>
            <w:noWrap/>
            <w:vAlign w:val="bottom"/>
            <w:hideMark/>
          </w:tcPr>
          <w:p w14:paraId="2E6679D2"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p>
        </w:tc>
        <w:tc>
          <w:tcPr>
            <w:tcW w:w="950" w:type="dxa"/>
            <w:tcBorders>
              <w:top w:val="nil"/>
              <w:left w:val="nil"/>
              <w:bottom w:val="nil"/>
              <w:right w:val="nil"/>
            </w:tcBorders>
            <w:shd w:val="clear" w:color="auto" w:fill="auto"/>
            <w:noWrap/>
            <w:vAlign w:val="bottom"/>
            <w:hideMark/>
          </w:tcPr>
          <w:p w14:paraId="2C5C4388"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6A9794DE"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5436E808"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59705D83"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35C6BA14" w14:textId="77777777" w:rsidTr="004029B8">
        <w:trPr>
          <w:trHeight w:val="296"/>
        </w:trPr>
        <w:tc>
          <w:tcPr>
            <w:tcW w:w="1702" w:type="dxa"/>
            <w:tcBorders>
              <w:top w:val="nil"/>
              <w:left w:val="nil"/>
              <w:bottom w:val="single" w:sz="8" w:space="0" w:color="auto"/>
              <w:right w:val="nil"/>
            </w:tcBorders>
            <w:shd w:val="clear" w:color="auto" w:fill="auto"/>
            <w:noWrap/>
            <w:vAlign w:val="bottom"/>
            <w:hideMark/>
          </w:tcPr>
          <w:p w14:paraId="59477F0C"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Total</w:t>
            </w:r>
          </w:p>
        </w:tc>
        <w:tc>
          <w:tcPr>
            <w:tcW w:w="1033" w:type="dxa"/>
            <w:tcBorders>
              <w:top w:val="nil"/>
              <w:left w:val="nil"/>
              <w:bottom w:val="single" w:sz="8" w:space="0" w:color="auto"/>
              <w:right w:val="nil"/>
            </w:tcBorders>
            <w:shd w:val="clear" w:color="auto" w:fill="auto"/>
            <w:noWrap/>
            <w:vAlign w:val="bottom"/>
            <w:hideMark/>
          </w:tcPr>
          <w:p w14:paraId="26E1C30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46</w:t>
            </w:r>
          </w:p>
        </w:tc>
        <w:tc>
          <w:tcPr>
            <w:tcW w:w="999" w:type="dxa"/>
            <w:tcBorders>
              <w:top w:val="nil"/>
              <w:left w:val="nil"/>
              <w:bottom w:val="single" w:sz="8" w:space="0" w:color="auto"/>
              <w:right w:val="nil"/>
            </w:tcBorders>
            <w:shd w:val="clear" w:color="auto" w:fill="auto"/>
            <w:noWrap/>
            <w:vAlign w:val="bottom"/>
            <w:hideMark/>
          </w:tcPr>
          <w:p w14:paraId="3E04C5C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38401.76</w:t>
            </w:r>
          </w:p>
        </w:tc>
        <w:tc>
          <w:tcPr>
            <w:tcW w:w="784" w:type="dxa"/>
            <w:tcBorders>
              <w:top w:val="nil"/>
              <w:left w:val="nil"/>
              <w:bottom w:val="single" w:sz="8" w:space="0" w:color="auto"/>
              <w:right w:val="nil"/>
            </w:tcBorders>
            <w:shd w:val="clear" w:color="auto" w:fill="auto"/>
            <w:noWrap/>
            <w:vAlign w:val="bottom"/>
            <w:hideMark/>
          </w:tcPr>
          <w:p w14:paraId="582541E2"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 </w:t>
            </w:r>
          </w:p>
        </w:tc>
        <w:tc>
          <w:tcPr>
            <w:tcW w:w="784" w:type="dxa"/>
            <w:tcBorders>
              <w:top w:val="nil"/>
              <w:left w:val="nil"/>
              <w:bottom w:val="single" w:sz="8" w:space="0" w:color="auto"/>
              <w:right w:val="nil"/>
            </w:tcBorders>
            <w:shd w:val="clear" w:color="auto" w:fill="auto"/>
            <w:noWrap/>
            <w:vAlign w:val="bottom"/>
            <w:hideMark/>
          </w:tcPr>
          <w:p w14:paraId="285D50F9"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 </w:t>
            </w:r>
          </w:p>
        </w:tc>
        <w:tc>
          <w:tcPr>
            <w:tcW w:w="950" w:type="dxa"/>
            <w:tcBorders>
              <w:top w:val="nil"/>
              <w:left w:val="nil"/>
              <w:bottom w:val="single" w:sz="8" w:space="0" w:color="auto"/>
              <w:right w:val="nil"/>
            </w:tcBorders>
            <w:shd w:val="clear" w:color="auto" w:fill="auto"/>
            <w:noWrap/>
            <w:vAlign w:val="bottom"/>
            <w:hideMark/>
          </w:tcPr>
          <w:p w14:paraId="1EF81A14"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 </w:t>
            </w:r>
          </w:p>
        </w:tc>
        <w:tc>
          <w:tcPr>
            <w:tcW w:w="784" w:type="dxa"/>
            <w:tcBorders>
              <w:top w:val="nil"/>
              <w:left w:val="nil"/>
              <w:bottom w:val="nil"/>
              <w:right w:val="nil"/>
            </w:tcBorders>
            <w:shd w:val="clear" w:color="auto" w:fill="auto"/>
            <w:noWrap/>
            <w:vAlign w:val="bottom"/>
            <w:hideMark/>
          </w:tcPr>
          <w:p w14:paraId="2F0D3EE5"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p>
        </w:tc>
        <w:tc>
          <w:tcPr>
            <w:tcW w:w="872" w:type="dxa"/>
            <w:tcBorders>
              <w:top w:val="nil"/>
              <w:left w:val="nil"/>
              <w:bottom w:val="nil"/>
              <w:right w:val="nil"/>
            </w:tcBorders>
            <w:shd w:val="clear" w:color="auto" w:fill="auto"/>
            <w:noWrap/>
            <w:vAlign w:val="bottom"/>
            <w:hideMark/>
          </w:tcPr>
          <w:p w14:paraId="2A329190"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710707E4"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3A72DF14" w14:textId="77777777" w:rsidTr="004029B8">
        <w:trPr>
          <w:trHeight w:val="296"/>
        </w:trPr>
        <w:tc>
          <w:tcPr>
            <w:tcW w:w="1702" w:type="dxa"/>
            <w:tcBorders>
              <w:top w:val="nil"/>
              <w:left w:val="nil"/>
              <w:bottom w:val="nil"/>
              <w:right w:val="nil"/>
            </w:tcBorders>
            <w:shd w:val="clear" w:color="auto" w:fill="auto"/>
            <w:noWrap/>
            <w:vAlign w:val="bottom"/>
            <w:hideMark/>
          </w:tcPr>
          <w:p w14:paraId="23DD5BAC"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1033" w:type="dxa"/>
            <w:tcBorders>
              <w:top w:val="nil"/>
              <w:left w:val="nil"/>
              <w:bottom w:val="nil"/>
              <w:right w:val="nil"/>
            </w:tcBorders>
            <w:shd w:val="clear" w:color="auto" w:fill="auto"/>
            <w:noWrap/>
            <w:vAlign w:val="bottom"/>
            <w:hideMark/>
          </w:tcPr>
          <w:p w14:paraId="7E12971E"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99" w:type="dxa"/>
            <w:tcBorders>
              <w:top w:val="nil"/>
              <w:left w:val="nil"/>
              <w:bottom w:val="nil"/>
              <w:right w:val="nil"/>
            </w:tcBorders>
            <w:shd w:val="clear" w:color="auto" w:fill="auto"/>
            <w:noWrap/>
            <w:vAlign w:val="bottom"/>
            <w:hideMark/>
          </w:tcPr>
          <w:p w14:paraId="2A3C5E99"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6905E16E"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21A62E9A"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950" w:type="dxa"/>
            <w:tcBorders>
              <w:top w:val="nil"/>
              <w:left w:val="nil"/>
              <w:bottom w:val="nil"/>
              <w:right w:val="nil"/>
            </w:tcBorders>
            <w:shd w:val="clear" w:color="auto" w:fill="auto"/>
            <w:noWrap/>
            <w:vAlign w:val="bottom"/>
            <w:hideMark/>
          </w:tcPr>
          <w:p w14:paraId="7F568429"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784" w:type="dxa"/>
            <w:tcBorders>
              <w:top w:val="nil"/>
              <w:left w:val="nil"/>
              <w:bottom w:val="nil"/>
              <w:right w:val="nil"/>
            </w:tcBorders>
            <w:shd w:val="clear" w:color="auto" w:fill="auto"/>
            <w:noWrap/>
            <w:vAlign w:val="bottom"/>
            <w:hideMark/>
          </w:tcPr>
          <w:p w14:paraId="35191E45"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2" w:type="dxa"/>
            <w:tcBorders>
              <w:top w:val="nil"/>
              <w:left w:val="nil"/>
              <w:bottom w:val="nil"/>
              <w:right w:val="nil"/>
            </w:tcBorders>
            <w:shd w:val="clear" w:color="auto" w:fill="auto"/>
            <w:noWrap/>
            <w:vAlign w:val="bottom"/>
            <w:hideMark/>
          </w:tcPr>
          <w:p w14:paraId="1FAAFCD5"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c>
          <w:tcPr>
            <w:tcW w:w="875" w:type="dxa"/>
            <w:tcBorders>
              <w:top w:val="nil"/>
              <w:left w:val="nil"/>
              <w:bottom w:val="nil"/>
              <w:right w:val="nil"/>
            </w:tcBorders>
            <w:shd w:val="clear" w:color="auto" w:fill="auto"/>
            <w:noWrap/>
            <w:vAlign w:val="bottom"/>
            <w:hideMark/>
          </w:tcPr>
          <w:p w14:paraId="7DB240F4" w14:textId="77777777" w:rsidR="005A073B" w:rsidRPr="001A01A9" w:rsidRDefault="005A073B" w:rsidP="005B51F9">
            <w:pPr>
              <w:spacing w:line="360" w:lineRule="auto"/>
              <w:rPr>
                <w:rFonts w:ascii="Times New Roman" w:eastAsia="Times New Roman" w:hAnsi="Times New Roman" w:cs="Times New Roman"/>
                <w:color w:val="000000" w:themeColor="text1"/>
                <w:sz w:val="20"/>
                <w:szCs w:val="20"/>
                <w:lang w:eastAsia="en-IN"/>
              </w:rPr>
            </w:pPr>
          </w:p>
        </w:tc>
      </w:tr>
      <w:tr w:rsidR="00BE7187" w:rsidRPr="00BE7187" w14:paraId="647640F6" w14:textId="77777777" w:rsidTr="004029B8">
        <w:trPr>
          <w:trHeight w:val="284"/>
        </w:trPr>
        <w:tc>
          <w:tcPr>
            <w:tcW w:w="1702" w:type="dxa"/>
            <w:tcBorders>
              <w:top w:val="single" w:sz="8" w:space="0" w:color="auto"/>
              <w:left w:val="nil"/>
              <w:bottom w:val="single" w:sz="4" w:space="0" w:color="auto"/>
              <w:right w:val="nil"/>
            </w:tcBorders>
            <w:shd w:val="clear" w:color="auto" w:fill="auto"/>
            <w:noWrap/>
            <w:vAlign w:val="bottom"/>
            <w:hideMark/>
          </w:tcPr>
          <w:p w14:paraId="63E4E7A4"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 </w:t>
            </w:r>
          </w:p>
        </w:tc>
        <w:tc>
          <w:tcPr>
            <w:tcW w:w="1033" w:type="dxa"/>
            <w:tcBorders>
              <w:top w:val="single" w:sz="8" w:space="0" w:color="auto"/>
              <w:left w:val="nil"/>
              <w:bottom w:val="single" w:sz="4" w:space="0" w:color="auto"/>
              <w:right w:val="nil"/>
            </w:tcBorders>
            <w:shd w:val="clear" w:color="auto" w:fill="auto"/>
            <w:noWrap/>
            <w:vAlign w:val="bottom"/>
            <w:hideMark/>
          </w:tcPr>
          <w:p w14:paraId="5F977590"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Coefficients</w:t>
            </w:r>
          </w:p>
        </w:tc>
        <w:tc>
          <w:tcPr>
            <w:tcW w:w="999" w:type="dxa"/>
            <w:tcBorders>
              <w:top w:val="single" w:sz="8" w:space="0" w:color="auto"/>
              <w:left w:val="nil"/>
              <w:bottom w:val="single" w:sz="4" w:space="0" w:color="auto"/>
              <w:right w:val="nil"/>
            </w:tcBorders>
            <w:shd w:val="clear" w:color="auto" w:fill="auto"/>
            <w:noWrap/>
            <w:vAlign w:val="bottom"/>
            <w:hideMark/>
          </w:tcPr>
          <w:p w14:paraId="5086003C"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Standard Error</w:t>
            </w:r>
          </w:p>
        </w:tc>
        <w:tc>
          <w:tcPr>
            <w:tcW w:w="784" w:type="dxa"/>
            <w:tcBorders>
              <w:top w:val="single" w:sz="8" w:space="0" w:color="auto"/>
              <w:left w:val="nil"/>
              <w:bottom w:val="single" w:sz="4" w:space="0" w:color="auto"/>
              <w:right w:val="nil"/>
            </w:tcBorders>
            <w:shd w:val="clear" w:color="auto" w:fill="auto"/>
            <w:noWrap/>
            <w:vAlign w:val="bottom"/>
            <w:hideMark/>
          </w:tcPr>
          <w:p w14:paraId="3FC3DF5B"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t Stat</w:t>
            </w:r>
          </w:p>
        </w:tc>
        <w:tc>
          <w:tcPr>
            <w:tcW w:w="784" w:type="dxa"/>
            <w:tcBorders>
              <w:top w:val="single" w:sz="8" w:space="0" w:color="auto"/>
              <w:left w:val="nil"/>
              <w:bottom w:val="single" w:sz="4" w:space="0" w:color="auto"/>
              <w:right w:val="nil"/>
            </w:tcBorders>
            <w:shd w:val="clear" w:color="auto" w:fill="auto"/>
            <w:noWrap/>
            <w:vAlign w:val="bottom"/>
            <w:hideMark/>
          </w:tcPr>
          <w:p w14:paraId="585C6C91"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P-value</w:t>
            </w:r>
          </w:p>
        </w:tc>
        <w:tc>
          <w:tcPr>
            <w:tcW w:w="950" w:type="dxa"/>
            <w:tcBorders>
              <w:top w:val="single" w:sz="8" w:space="0" w:color="auto"/>
              <w:left w:val="nil"/>
              <w:bottom w:val="single" w:sz="4" w:space="0" w:color="auto"/>
              <w:right w:val="nil"/>
            </w:tcBorders>
            <w:shd w:val="clear" w:color="auto" w:fill="auto"/>
            <w:noWrap/>
            <w:vAlign w:val="bottom"/>
            <w:hideMark/>
          </w:tcPr>
          <w:p w14:paraId="6CBDCD97"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Lower 95%</w:t>
            </w:r>
          </w:p>
        </w:tc>
        <w:tc>
          <w:tcPr>
            <w:tcW w:w="784" w:type="dxa"/>
            <w:tcBorders>
              <w:top w:val="single" w:sz="8" w:space="0" w:color="auto"/>
              <w:left w:val="nil"/>
              <w:bottom w:val="single" w:sz="4" w:space="0" w:color="auto"/>
              <w:right w:val="nil"/>
            </w:tcBorders>
            <w:shd w:val="clear" w:color="auto" w:fill="auto"/>
            <w:noWrap/>
            <w:vAlign w:val="bottom"/>
            <w:hideMark/>
          </w:tcPr>
          <w:p w14:paraId="48850EAB"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Upper 95%</w:t>
            </w:r>
          </w:p>
        </w:tc>
        <w:tc>
          <w:tcPr>
            <w:tcW w:w="872" w:type="dxa"/>
            <w:tcBorders>
              <w:top w:val="single" w:sz="8" w:space="0" w:color="auto"/>
              <w:left w:val="nil"/>
              <w:bottom w:val="single" w:sz="4" w:space="0" w:color="auto"/>
              <w:right w:val="nil"/>
            </w:tcBorders>
            <w:shd w:val="clear" w:color="auto" w:fill="auto"/>
            <w:noWrap/>
            <w:vAlign w:val="bottom"/>
            <w:hideMark/>
          </w:tcPr>
          <w:p w14:paraId="339096DB"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Lower 95.0%</w:t>
            </w:r>
          </w:p>
        </w:tc>
        <w:tc>
          <w:tcPr>
            <w:tcW w:w="875" w:type="dxa"/>
            <w:tcBorders>
              <w:top w:val="single" w:sz="8" w:space="0" w:color="auto"/>
              <w:left w:val="nil"/>
              <w:bottom w:val="single" w:sz="4" w:space="0" w:color="auto"/>
              <w:right w:val="nil"/>
            </w:tcBorders>
            <w:shd w:val="clear" w:color="auto" w:fill="auto"/>
            <w:noWrap/>
            <w:vAlign w:val="bottom"/>
            <w:hideMark/>
          </w:tcPr>
          <w:p w14:paraId="4CF81624" w14:textId="77777777" w:rsidR="005A073B" w:rsidRPr="001A01A9" w:rsidRDefault="005A073B" w:rsidP="005B51F9">
            <w:pPr>
              <w:spacing w:line="360" w:lineRule="auto"/>
              <w:jc w:val="center"/>
              <w:rPr>
                <w:rFonts w:ascii="Times New Roman" w:eastAsia="Times New Roman" w:hAnsi="Times New Roman" w:cs="Times New Roman"/>
                <w:i/>
                <w:iCs/>
                <w:color w:val="000000" w:themeColor="text1"/>
                <w:lang w:eastAsia="en-IN"/>
              </w:rPr>
            </w:pPr>
            <w:r w:rsidRPr="001A01A9">
              <w:rPr>
                <w:rFonts w:ascii="Times New Roman" w:eastAsia="Times New Roman" w:hAnsi="Times New Roman" w:cs="Times New Roman"/>
                <w:i/>
                <w:iCs/>
                <w:color w:val="000000" w:themeColor="text1"/>
                <w:lang w:eastAsia="en-IN"/>
              </w:rPr>
              <w:t>Upper 95.0%</w:t>
            </w:r>
          </w:p>
        </w:tc>
      </w:tr>
      <w:tr w:rsidR="00BE7187" w:rsidRPr="00BE7187" w14:paraId="16DF0958" w14:textId="77777777" w:rsidTr="004029B8">
        <w:trPr>
          <w:trHeight w:val="284"/>
        </w:trPr>
        <w:tc>
          <w:tcPr>
            <w:tcW w:w="1702" w:type="dxa"/>
            <w:tcBorders>
              <w:top w:val="nil"/>
              <w:left w:val="nil"/>
              <w:bottom w:val="nil"/>
              <w:right w:val="nil"/>
            </w:tcBorders>
            <w:shd w:val="clear" w:color="auto" w:fill="auto"/>
            <w:noWrap/>
            <w:vAlign w:val="bottom"/>
            <w:hideMark/>
          </w:tcPr>
          <w:p w14:paraId="27A70E10"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Intercept</w:t>
            </w:r>
          </w:p>
        </w:tc>
        <w:tc>
          <w:tcPr>
            <w:tcW w:w="1033" w:type="dxa"/>
            <w:tcBorders>
              <w:top w:val="nil"/>
              <w:left w:val="nil"/>
              <w:bottom w:val="nil"/>
              <w:right w:val="nil"/>
            </w:tcBorders>
            <w:shd w:val="clear" w:color="auto" w:fill="auto"/>
            <w:noWrap/>
            <w:vAlign w:val="bottom"/>
            <w:hideMark/>
          </w:tcPr>
          <w:p w14:paraId="4ED3367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-258.3036314</w:t>
            </w:r>
          </w:p>
        </w:tc>
        <w:tc>
          <w:tcPr>
            <w:tcW w:w="999" w:type="dxa"/>
            <w:tcBorders>
              <w:top w:val="nil"/>
              <w:left w:val="nil"/>
              <w:bottom w:val="nil"/>
              <w:right w:val="nil"/>
            </w:tcBorders>
            <w:shd w:val="clear" w:color="auto" w:fill="auto"/>
            <w:noWrap/>
            <w:vAlign w:val="bottom"/>
            <w:hideMark/>
          </w:tcPr>
          <w:p w14:paraId="17DDEF2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192.4354</w:t>
            </w:r>
          </w:p>
        </w:tc>
        <w:tc>
          <w:tcPr>
            <w:tcW w:w="784" w:type="dxa"/>
            <w:tcBorders>
              <w:top w:val="nil"/>
              <w:left w:val="nil"/>
              <w:bottom w:val="nil"/>
              <w:right w:val="nil"/>
            </w:tcBorders>
            <w:shd w:val="clear" w:color="auto" w:fill="auto"/>
            <w:noWrap/>
            <w:vAlign w:val="bottom"/>
            <w:hideMark/>
          </w:tcPr>
          <w:p w14:paraId="382C057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-1.34229</w:t>
            </w:r>
          </w:p>
        </w:tc>
        <w:tc>
          <w:tcPr>
            <w:tcW w:w="784" w:type="dxa"/>
            <w:tcBorders>
              <w:top w:val="nil"/>
              <w:left w:val="nil"/>
              <w:bottom w:val="nil"/>
              <w:right w:val="nil"/>
            </w:tcBorders>
            <w:shd w:val="clear" w:color="auto" w:fill="auto"/>
            <w:noWrap/>
            <w:vAlign w:val="bottom"/>
            <w:hideMark/>
          </w:tcPr>
          <w:p w14:paraId="0BDB0B8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0.188665</w:t>
            </w:r>
          </w:p>
        </w:tc>
        <w:tc>
          <w:tcPr>
            <w:tcW w:w="950" w:type="dxa"/>
            <w:tcBorders>
              <w:top w:val="nil"/>
              <w:left w:val="nil"/>
              <w:bottom w:val="nil"/>
              <w:right w:val="nil"/>
            </w:tcBorders>
            <w:shd w:val="clear" w:color="auto" w:fill="auto"/>
            <w:noWrap/>
            <w:vAlign w:val="bottom"/>
            <w:hideMark/>
          </w:tcPr>
          <w:p w14:paraId="6D557388"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-649.816</w:t>
            </w:r>
          </w:p>
        </w:tc>
        <w:tc>
          <w:tcPr>
            <w:tcW w:w="784" w:type="dxa"/>
            <w:tcBorders>
              <w:top w:val="nil"/>
              <w:left w:val="nil"/>
              <w:bottom w:val="nil"/>
              <w:right w:val="nil"/>
            </w:tcBorders>
            <w:shd w:val="clear" w:color="auto" w:fill="auto"/>
            <w:noWrap/>
            <w:vAlign w:val="bottom"/>
            <w:hideMark/>
          </w:tcPr>
          <w:p w14:paraId="023E2B89"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133.2091</w:t>
            </w:r>
          </w:p>
        </w:tc>
        <w:tc>
          <w:tcPr>
            <w:tcW w:w="872" w:type="dxa"/>
            <w:tcBorders>
              <w:top w:val="nil"/>
              <w:left w:val="nil"/>
              <w:bottom w:val="nil"/>
              <w:right w:val="nil"/>
            </w:tcBorders>
            <w:shd w:val="clear" w:color="auto" w:fill="auto"/>
            <w:noWrap/>
            <w:vAlign w:val="bottom"/>
            <w:hideMark/>
          </w:tcPr>
          <w:p w14:paraId="2618D57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-649.816</w:t>
            </w:r>
          </w:p>
        </w:tc>
        <w:tc>
          <w:tcPr>
            <w:tcW w:w="875" w:type="dxa"/>
            <w:tcBorders>
              <w:top w:val="nil"/>
              <w:left w:val="nil"/>
              <w:bottom w:val="nil"/>
              <w:right w:val="nil"/>
            </w:tcBorders>
            <w:shd w:val="clear" w:color="auto" w:fill="auto"/>
            <w:noWrap/>
            <w:vAlign w:val="bottom"/>
            <w:hideMark/>
          </w:tcPr>
          <w:p w14:paraId="21C17CD7"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133.2091</w:t>
            </w:r>
          </w:p>
        </w:tc>
      </w:tr>
      <w:tr w:rsidR="00BE7187" w:rsidRPr="00BE7187" w14:paraId="311AAC68" w14:textId="77777777" w:rsidTr="004029B8">
        <w:trPr>
          <w:trHeight w:val="284"/>
        </w:trPr>
        <w:tc>
          <w:tcPr>
            <w:tcW w:w="1702" w:type="dxa"/>
            <w:tcBorders>
              <w:top w:val="nil"/>
              <w:left w:val="nil"/>
              <w:bottom w:val="nil"/>
              <w:right w:val="nil"/>
            </w:tcBorders>
            <w:shd w:val="clear" w:color="auto" w:fill="auto"/>
            <w:noWrap/>
            <w:vAlign w:val="bottom"/>
            <w:hideMark/>
          </w:tcPr>
          <w:p w14:paraId="05762228"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Youth</w:t>
            </w:r>
          </w:p>
        </w:tc>
        <w:tc>
          <w:tcPr>
            <w:tcW w:w="1033" w:type="dxa"/>
            <w:tcBorders>
              <w:top w:val="nil"/>
              <w:left w:val="nil"/>
              <w:bottom w:val="nil"/>
              <w:right w:val="nil"/>
            </w:tcBorders>
            <w:shd w:val="clear" w:color="auto" w:fill="auto"/>
            <w:noWrap/>
            <w:vAlign w:val="bottom"/>
            <w:hideMark/>
          </w:tcPr>
          <w:p w14:paraId="2008F9F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0.864982195</w:t>
            </w:r>
          </w:p>
        </w:tc>
        <w:tc>
          <w:tcPr>
            <w:tcW w:w="999" w:type="dxa"/>
            <w:tcBorders>
              <w:top w:val="nil"/>
              <w:left w:val="nil"/>
              <w:bottom w:val="nil"/>
              <w:right w:val="nil"/>
            </w:tcBorders>
            <w:shd w:val="clear" w:color="auto" w:fill="auto"/>
            <w:noWrap/>
            <w:vAlign w:val="bottom"/>
            <w:hideMark/>
          </w:tcPr>
          <w:p w14:paraId="1369B992"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0.353186</w:t>
            </w:r>
          </w:p>
        </w:tc>
        <w:tc>
          <w:tcPr>
            <w:tcW w:w="784" w:type="dxa"/>
            <w:tcBorders>
              <w:top w:val="nil"/>
              <w:left w:val="nil"/>
              <w:bottom w:val="nil"/>
              <w:right w:val="nil"/>
            </w:tcBorders>
            <w:shd w:val="clear" w:color="auto" w:fill="auto"/>
            <w:noWrap/>
            <w:vAlign w:val="bottom"/>
            <w:hideMark/>
          </w:tcPr>
          <w:p w14:paraId="5A00C4C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2.449086</w:t>
            </w:r>
          </w:p>
        </w:tc>
        <w:tc>
          <w:tcPr>
            <w:tcW w:w="784" w:type="dxa"/>
            <w:tcBorders>
              <w:top w:val="nil"/>
              <w:left w:val="nil"/>
              <w:bottom w:val="nil"/>
              <w:right w:val="nil"/>
            </w:tcBorders>
            <w:shd w:val="clear" w:color="auto" w:fill="auto"/>
            <w:noWrap/>
            <w:vAlign w:val="bottom"/>
            <w:hideMark/>
          </w:tcPr>
          <w:p w14:paraId="6A8A86C5"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0.0198</w:t>
            </w:r>
          </w:p>
        </w:tc>
        <w:tc>
          <w:tcPr>
            <w:tcW w:w="950" w:type="dxa"/>
            <w:tcBorders>
              <w:top w:val="nil"/>
              <w:left w:val="nil"/>
              <w:bottom w:val="nil"/>
              <w:right w:val="nil"/>
            </w:tcBorders>
            <w:shd w:val="clear" w:color="auto" w:fill="auto"/>
            <w:noWrap/>
            <w:vAlign w:val="bottom"/>
            <w:hideMark/>
          </w:tcPr>
          <w:p w14:paraId="5F612A67"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0.14642</w:t>
            </w:r>
          </w:p>
        </w:tc>
        <w:tc>
          <w:tcPr>
            <w:tcW w:w="784" w:type="dxa"/>
            <w:tcBorders>
              <w:top w:val="nil"/>
              <w:left w:val="nil"/>
              <w:bottom w:val="nil"/>
              <w:right w:val="nil"/>
            </w:tcBorders>
            <w:shd w:val="clear" w:color="auto" w:fill="auto"/>
            <w:noWrap/>
            <w:vAlign w:val="bottom"/>
            <w:hideMark/>
          </w:tcPr>
          <w:p w14:paraId="2DA48E68"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1.583544</w:t>
            </w:r>
          </w:p>
        </w:tc>
        <w:tc>
          <w:tcPr>
            <w:tcW w:w="872" w:type="dxa"/>
            <w:tcBorders>
              <w:top w:val="nil"/>
              <w:left w:val="nil"/>
              <w:bottom w:val="nil"/>
              <w:right w:val="nil"/>
            </w:tcBorders>
            <w:shd w:val="clear" w:color="auto" w:fill="auto"/>
            <w:noWrap/>
            <w:vAlign w:val="bottom"/>
            <w:hideMark/>
          </w:tcPr>
          <w:p w14:paraId="1CF7EF38"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0.14642</w:t>
            </w:r>
          </w:p>
        </w:tc>
        <w:tc>
          <w:tcPr>
            <w:tcW w:w="875" w:type="dxa"/>
            <w:tcBorders>
              <w:top w:val="nil"/>
              <w:left w:val="nil"/>
              <w:bottom w:val="nil"/>
              <w:right w:val="nil"/>
            </w:tcBorders>
            <w:shd w:val="clear" w:color="auto" w:fill="auto"/>
            <w:noWrap/>
            <w:vAlign w:val="bottom"/>
            <w:hideMark/>
          </w:tcPr>
          <w:p w14:paraId="6EA0FD19"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1.583544</w:t>
            </w:r>
          </w:p>
        </w:tc>
      </w:tr>
      <w:tr w:rsidR="00BE7187" w:rsidRPr="00BE7187" w14:paraId="22FFF48D" w14:textId="77777777" w:rsidTr="004029B8">
        <w:trPr>
          <w:trHeight w:val="284"/>
        </w:trPr>
        <w:tc>
          <w:tcPr>
            <w:tcW w:w="1702" w:type="dxa"/>
            <w:tcBorders>
              <w:top w:val="nil"/>
              <w:left w:val="nil"/>
              <w:bottom w:val="nil"/>
              <w:right w:val="nil"/>
            </w:tcBorders>
            <w:shd w:val="clear" w:color="auto" w:fill="auto"/>
            <w:noWrap/>
            <w:vAlign w:val="bottom"/>
            <w:hideMark/>
          </w:tcPr>
          <w:p w14:paraId="6754E33A"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 xml:space="preserve">Region </w:t>
            </w:r>
          </w:p>
        </w:tc>
        <w:tc>
          <w:tcPr>
            <w:tcW w:w="1033" w:type="dxa"/>
            <w:tcBorders>
              <w:top w:val="nil"/>
              <w:left w:val="nil"/>
              <w:bottom w:val="nil"/>
              <w:right w:val="nil"/>
            </w:tcBorders>
            <w:shd w:val="clear" w:color="auto" w:fill="auto"/>
            <w:noWrap/>
            <w:vAlign w:val="bottom"/>
            <w:hideMark/>
          </w:tcPr>
          <w:p w14:paraId="3E9E12E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0.569661318</w:t>
            </w:r>
          </w:p>
        </w:tc>
        <w:tc>
          <w:tcPr>
            <w:tcW w:w="999" w:type="dxa"/>
            <w:tcBorders>
              <w:top w:val="nil"/>
              <w:left w:val="nil"/>
              <w:bottom w:val="nil"/>
              <w:right w:val="nil"/>
            </w:tcBorders>
            <w:shd w:val="clear" w:color="auto" w:fill="auto"/>
            <w:noWrap/>
            <w:vAlign w:val="bottom"/>
            <w:hideMark/>
          </w:tcPr>
          <w:p w14:paraId="51489BF5"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12.04365</w:t>
            </w:r>
          </w:p>
        </w:tc>
        <w:tc>
          <w:tcPr>
            <w:tcW w:w="784" w:type="dxa"/>
            <w:tcBorders>
              <w:top w:val="nil"/>
              <w:left w:val="nil"/>
              <w:bottom w:val="nil"/>
              <w:right w:val="nil"/>
            </w:tcBorders>
            <w:shd w:val="clear" w:color="auto" w:fill="auto"/>
            <w:noWrap/>
            <w:vAlign w:val="bottom"/>
            <w:hideMark/>
          </w:tcPr>
          <w:p w14:paraId="6993F6F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0.0473</w:t>
            </w:r>
          </w:p>
        </w:tc>
        <w:tc>
          <w:tcPr>
            <w:tcW w:w="784" w:type="dxa"/>
            <w:tcBorders>
              <w:top w:val="nil"/>
              <w:left w:val="nil"/>
              <w:bottom w:val="nil"/>
              <w:right w:val="nil"/>
            </w:tcBorders>
            <w:shd w:val="clear" w:color="auto" w:fill="auto"/>
            <w:noWrap/>
            <w:vAlign w:val="bottom"/>
            <w:hideMark/>
          </w:tcPr>
          <w:p w14:paraId="6C776B2D"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0.962559</w:t>
            </w:r>
          </w:p>
        </w:tc>
        <w:tc>
          <w:tcPr>
            <w:tcW w:w="950" w:type="dxa"/>
            <w:tcBorders>
              <w:top w:val="nil"/>
              <w:left w:val="nil"/>
              <w:bottom w:val="nil"/>
              <w:right w:val="nil"/>
            </w:tcBorders>
            <w:shd w:val="clear" w:color="auto" w:fill="auto"/>
            <w:noWrap/>
            <w:vAlign w:val="bottom"/>
            <w:hideMark/>
          </w:tcPr>
          <w:p w14:paraId="3C5795AF"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-23.9333</w:t>
            </w:r>
          </w:p>
        </w:tc>
        <w:tc>
          <w:tcPr>
            <w:tcW w:w="784" w:type="dxa"/>
            <w:tcBorders>
              <w:top w:val="nil"/>
              <w:left w:val="nil"/>
              <w:bottom w:val="nil"/>
              <w:right w:val="nil"/>
            </w:tcBorders>
            <w:shd w:val="clear" w:color="auto" w:fill="auto"/>
            <w:noWrap/>
            <w:vAlign w:val="bottom"/>
            <w:hideMark/>
          </w:tcPr>
          <w:p w14:paraId="071629A1"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25.07266</w:t>
            </w:r>
          </w:p>
        </w:tc>
        <w:tc>
          <w:tcPr>
            <w:tcW w:w="872" w:type="dxa"/>
            <w:tcBorders>
              <w:top w:val="nil"/>
              <w:left w:val="nil"/>
              <w:bottom w:val="nil"/>
              <w:right w:val="nil"/>
            </w:tcBorders>
            <w:shd w:val="clear" w:color="auto" w:fill="auto"/>
            <w:noWrap/>
            <w:vAlign w:val="bottom"/>
            <w:hideMark/>
          </w:tcPr>
          <w:p w14:paraId="7847AACD"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-23.9333</w:t>
            </w:r>
          </w:p>
        </w:tc>
        <w:tc>
          <w:tcPr>
            <w:tcW w:w="875" w:type="dxa"/>
            <w:tcBorders>
              <w:top w:val="nil"/>
              <w:left w:val="nil"/>
              <w:bottom w:val="nil"/>
              <w:right w:val="nil"/>
            </w:tcBorders>
            <w:shd w:val="clear" w:color="auto" w:fill="auto"/>
            <w:noWrap/>
            <w:vAlign w:val="bottom"/>
            <w:hideMark/>
          </w:tcPr>
          <w:p w14:paraId="707065D8"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25.07266</w:t>
            </w:r>
          </w:p>
        </w:tc>
      </w:tr>
      <w:tr w:rsidR="00BE7187" w:rsidRPr="00BE7187" w14:paraId="3C712516" w14:textId="77777777" w:rsidTr="004029B8">
        <w:trPr>
          <w:trHeight w:val="284"/>
        </w:trPr>
        <w:tc>
          <w:tcPr>
            <w:tcW w:w="1702" w:type="dxa"/>
            <w:tcBorders>
              <w:top w:val="nil"/>
              <w:left w:val="nil"/>
              <w:bottom w:val="nil"/>
              <w:right w:val="nil"/>
            </w:tcBorders>
            <w:shd w:val="clear" w:color="auto" w:fill="auto"/>
            <w:noWrap/>
            <w:vAlign w:val="bottom"/>
            <w:hideMark/>
          </w:tcPr>
          <w:p w14:paraId="50557A0C"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Education</w:t>
            </w:r>
          </w:p>
        </w:tc>
        <w:tc>
          <w:tcPr>
            <w:tcW w:w="1033" w:type="dxa"/>
            <w:tcBorders>
              <w:top w:val="nil"/>
              <w:left w:val="nil"/>
              <w:bottom w:val="nil"/>
              <w:right w:val="nil"/>
            </w:tcBorders>
            <w:shd w:val="clear" w:color="auto" w:fill="auto"/>
            <w:noWrap/>
            <w:vAlign w:val="bottom"/>
            <w:hideMark/>
          </w:tcPr>
          <w:p w14:paraId="7A37FA5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6.431185894</w:t>
            </w:r>
          </w:p>
        </w:tc>
        <w:tc>
          <w:tcPr>
            <w:tcW w:w="999" w:type="dxa"/>
            <w:tcBorders>
              <w:top w:val="nil"/>
              <w:left w:val="nil"/>
              <w:bottom w:val="nil"/>
              <w:right w:val="nil"/>
            </w:tcBorders>
            <w:shd w:val="clear" w:color="auto" w:fill="auto"/>
            <w:noWrap/>
            <w:vAlign w:val="bottom"/>
            <w:hideMark/>
          </w:tcPr>
          <w:p w14:paraId="508CEA73"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3.750328</w:t>
            </w:r>
          </w:p>
        </w:tc>
        <w:tc>
          <w:tcPr>
            <w:tcW w:w="784" w:type="dxa"/>
            <w:tcBorders>
              <w:top w:val="nil"/>
              <w:left w:val="nil"/>
              <w:bottom w:val="nil"/>
              <w:right w:val="nil"/>
            </w:tcBorders>
            <w:shd w:val="clear" w:color="auto" w:fill="auto"/>
            <w:noWrap/>
            <w:vAlign w:val="bottom"/>
            <w:hideMark/>
          </w:tcPr>
          <w:p w14:paraId="490B12D2"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1.714833</w:t>
            </w:r>
          </w:p>
        </w:tc>
        <w:tc>
          <w:tcPr>
            <w:tcW w:w="784" w:type="dxa"/>
            <w:tcBorders>
              <w:top w:val="nil"/>
              <w:left w:val="nil"/>
              <w:bottom w:val="nil"/>
              <w:right w:val="nil"/>
            </w:tcBorders>
            <w:shd w:val="clear" w:color="auto" w:fill="auto"/>
            <w:noWrap/>
            <w:vAlign w:val="bottom"/>
            <w:hideMark/>
          </w:tcPr>
          <w:p w14:paraId="48DDE259"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0.095754</w:t>
            </w:r>
          </w:p>
        </w:tc>
        <w:tc>
          <w:tcPr>
            <w:tcW w:w="950" w:type="dxa"/>
            <w:tcBorders>
              <w:top w:val="nil"/>
              <w:left w:val="nil"/>
              <w:bottom w:val="nil"/>
              <w:right w:val="nil"/>
            </w:tcBorders>
            <w:shd w:val="clear" w:color="auto" w:fill="auto"/>
            <w:noWrap/>
            <w:vAlign w:val="bottom"/>
            <w:hideMark/>
          </w:tcPr>
          <w:p w14:paraId="034144E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-1.19891</w:t>
            </w:r>
          </w:p>
        </w:tc>
        <w:tc>
          <w:tcPr>
            <w:tcW w:w="784" w:type="dxa"/>
            <w:tcBorders>
              <w:top w:val="nil"/>
              <w:left w:val="nil"/>
              <w:bottom w:val="nil"/>
              <w:right w:val="nil"/>
            </w:tcBorders>
            <w:shd w:val="clear" w:color="auto" w:fill="auto"/>
            <w:noWrap/>
            <w:vAlign w:val="bottom"/>
            <w:hideMark/>
          </w:tcPr>
          <w:p w14:paraId="79FE14B5"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14.06129</w:t>
            </w:r>
          </w:p>
        </w:tc>
        <w:tc>
          <w:tcPr>
            <w:tcW w:w="872" w:type="dxa"/>
            <w:tcBorders>
              <w:top w:val="nil"/>
              <w:left w:val="nil"/>
              <w:bottom w:val="nil"/>
              <w:right w:val="nil"/>
            </w:tcBorders>
            <w:shd w:val="clear" w:color="auto" w:fill="auto"/>
            <w:noWrap/>
            <w:vAlign w:val="bottom"/>
            <w:hideMark/>
          </w:tcPr>
          <w:p w14:paraId="236D511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-1.19891</w:t>
            </w:r>
          </w:p>
        </w:tc>
        <w:tc>
          <w:tcPr>
            <w:tcW w:w="875" w:type="dxa"/>
            <w:tcBorders>
              <w:top w:val="nil"/>
              <w:left w:val="nil"/>
              <w:bottom w:val="nil"/>
              <w:right w:val="nil"/>
            </w:tcBorders>
            <w:shd w:val="clear" w:color="auto" w:fill="auto"/>
            <w:noWrap/>
            <w:vAlign w:val="bottom"/>
            <w:hideMark/>
          </w:tcPr>
          <w:p w14:paraId="33CC3745"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14.06129</w:t>
            </w:r>
          </w:p>
        </w:tc>
      </w:tr>
      <w:tr w:rsidR="00BE7187" w:rsidRPr="00BE7187" w14:paraId="0C9BF1CB" w14:textId="77777777" w:rsidTr="004029B8">
        <w:trPr>
          <w:trHeight w:val="284"/>
        </w:trPr>
        <w:tc>
          <w:tcPr>
            <w:tcW w:w="1702" w:type="dxa"/>
            <w:tcBorders>
              <w:top w:val="nil"/>
              <w:left w:val="nil"/>
              <w:bottom w:val="nil"/>
              <w:right w:val="nil"/>
            </w:tcBorders>
            <w:shd w:val="clear" w:color="auto" w:fill="auto"/>
            <w:noWrap/>
            <w:vAlign w:val="bottom"/>
            <w:hideMark/>
          </w:tcPr>
          <w:p w14:paraId="5BA8A0B8"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ExpenditureYear0</w:t>
            </w:r>
          </w:p>
        </w:tc>
        <w:tc>
          <w:tcPr>
            <w:tcW w:w="1033" w:type="dxa"/>
            <w:tcBorders>
              <w:top w:val="nil"/>
              <w:left w:val="nil"/>
              <w:bottom w:val="nil"/>
              <w:right w:val="nil"/>
            </w:tcBorders>
            <w:shd w:val="clear" w:color="auto" w:fill="auto"/>
            <w:noWrap/>
            <w:vAlign w:val="bottom"/>
            <w:hideMark/>
          </w:tcPr>
          <w:p w14:paraId="6F2AA9FA"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0.712709172</w:t>
            </w:r>
          </w:p>
        </w:tc>
        <w:tc>
          <w:tcPr>
            <w:tcW w:w="999" w:type="dxa"/>
            <w:tcBorders>
              <w:top w:val="nil"/>
              <w:left w:val="nil"/>
              <w:bottom w:val="nil"/>
              <w:right w:val="nil"/>
            </w:tcBorders>
            <w:shd w:val="clear" w:color="auto" w:fill="auto"/>
            <w:noWrap/>
            <w:vAlign w:val="bottom"/>
            <w:hideMark/>
          </w:tcPr>
          <w:p w14:paraId="52C7D4A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0.20199</w:t>
            </w:r>
          </w:p>
        </w:tc>
        <w:tc>
          <w:tcPr>
            <w:tcW w:w="784" w:type="dxa"/>
            <w:tcBorders>
              <w:top w:val="nil"/>
              <w:left w:val="nil"/>
              <w:bottom w:val="nil"/>
              <w:right w:val="nil"/>
            </w:tcBorders>
            <w:shd w:val="clear" w:color="auto" w:fill="auto"/>
            <w:noWrap/>
            <w:vAlign w:val="bottom"/>
            <w:hideMark/>
          </w:tcPr>
          <w:p w14:paraId="5736F099"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3.528437</w:t>
            </w:r>
          </w:p>
        </w:tc>
        <w:tc>
          <w:tcPr>
            <w:tcW w:w="784" w:type="dxa"/>
            <w:tcBorders>
              <w:top w:val="nil"/>
              <w:left w:val="nil"/>
              <w:bottom w:val="nil"/>
              <w:right w:val="nil"/>
            </w:tcBorders>
            <w:shd w:val="clear" w:color="auto" w:fill="auto"/>
            <w:noWrap/>
            <w:vAlign w:val="bottom"/>
            <w:hideMark/>
          </w:tcPr>
          <w:p w14:paraId="71B9122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0.001254</w:t>
            </w:r>
          </w:p>
        </w:tc>
        <w:tc>
          <w:tcPr>
            <w:tcW w:w="950" w:type="dxa"/>
            <w:tcBorders>
              <w:top w:val="nil"/>
              <w:left w:val="nil"/>
              <w:bottom w:val="nil"/>
              <w:right w:val="nil"/>
            </w:tcBorders>
            <w:shd w:val="clear" w:color="auto" w:fill="auto"/>
            <w:noWrap/>
            <w:vAlign w:val="bottom"/>
            <w:hideMark/>
          </w:tcPr>
          <w:p w14:paraId="63FAEDBC"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0.301757</w:t>
            </w:r>
          </w:p>
        </w:tc>
        <w:tc>
          <w:tcPr>
            <w:tcW w:w="784" w:type="dxa"/>
            <w:tcBorders>
              <w:top w:val="nil"/>
              <w:left w:val="nil"/>
              <w:bottom w:val="nil"/>
              <w:right w:val="nil"/>
            </w:tcBorders>
            <w:shd w:val="clear" w:color="auto" w:fill="auto"/>
            <w:noWrap/>
            <w:vAlign w:val="bottom"/>
            <w:hideMark/>
          </w:tcPr>
          <w:p w14:paraId="2C7F37B7"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1.123661</w:t>
            </w:r>
          </w:p>
        </w:tc>
        <w:tc>
          <w:tcPr>
            <w:tcW w:w="872" w:type="dxa"/>
            <w:tcBorders>
              <w:top w:val="nil"/>
              <w:left w:val="nil"/>
              <w:bottom w:val="nil"/>
              <w:right w:val="nil"/>
            </w:tcBorders>
            <w:shd w:val="clear" w:color="auto" w:fill="auto"/>
            <w:noWrap/>
            <w:vAlign w:val="bottom"/>
            <w:hideMark/>
          </w:tcPr>
          <w:p w14:paraId="278928F8"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0.301757</w:t>
            </w:r>
          </w:p>
        </w:tc>
        <w:tc>
          <w:tcPr>
            <w:tcW w:w="875" w:type="dxa"/>
            <w:tcBorders>
              <w:top w:val="nil"/>
              <w:left w:val="nil"/>
              <w:bottom w:val="nil"/>
              <w:right w:val="nil"/>
            </w:tcBorders>
            <w:shd w:val="clear" w:color="auto" w:fill="auto"/>
            <w:noWrap/>
            <w:vAlign w:val="bottom"/>
            <w:hideMark/>
          </w:tcPr>
          <w:p w14:paraId="53F5827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1.123661</w:t>
            </w:r>
          </w:p>
        </w:tc>
      </w:tr>
      <w:tr w:rsidR="00BE7187" w:rsidRPr="00BE7187" w14:paraId="5A550B53" w14:textId="77777777" w:rsidTr="004029B8">
        <w:trPr>
          <w:trHeight w:val="284"/>
        </w:trPr>
        <w:tc>
          <w:tcPr>
            <w:tcW w:w="1702" w:type="dxa"/>
            <w:tcBorders>
              <w:top w:val="nil"/>
              <w:left w:val="nil"/>
              <w:bottom w:val="nil"/>
              <w:right w:val="nil"/>
            </w:tcBorders>
            <w:shd w:val="clear" w:color="auto" w:fill="auto"/>
            <w:noWrap/>
            <w:vAlign w:val="bottom"/>
            <w:hideMark/>
          </w:tcPr>
          <w:p w14:paraId="5597C04D"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LabourForce</w:t>
            </w:r>
          </w:p>
        </w:tc>
        <w:tc>
          <w:tcPr>
            <w:tcW w:w="1033" w:type="dxa"/>
            <w:tcBorders>
              <w:top w:val="nil"/>
              <w:left w:val="nil"/>
              <w:bottom w:val="nil"/>
              <w:right w:val="nil"/>
            </w:tcBorders>
            <w:shd w:val="clear" w:color="auto" w:fill="auto"/>
            <w:noWrap/>
            <w:vAlign w:val="bottom"/>
            <w:hideMark/>
          </w:tcPr>
          <w:p w14:paraId="39B935B8"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0.107708854</w:t>
            </w:r>
          </w:p>
        </w:tc>
        <w:tc>
          <w:tcPr>
            <w:tcW w:w="999" w:type="dxa"/>
            <w:tcBorders>
              <w:top w:val="nil"/>
              <w:left w:val="nil"/>
              <w:bottom w:val="nil"/>
              <w:right w:val="nil"/>
            </w:tcBorders>
            <w:shd w:val="clear" w:color="auto" w:fill="auto"/>
            <w:noWrap/>
            <w:vAlign w:val="bottom"/>
            <w:hideMark/>
          </w:tcPr>
          <w:p w14:paraId="114EB55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0.122808</w:t>
            </w:r>
          </w:p>
        </w:tc>
        <w:tc>
          <w:tcPr>
            <w:tcW w:w="784" w:type="dxa"/>
            <w:tcBorders>
              <w:top w:val="nil"/>
              <w:left w:val="nil"/>
              <w:bottom w:val="nil"/>
              <w:right w:val="nil"/>
            </w:tcBorders>
            <w:shd w:val="clear" w:color="auto" w:fill="auto"/>
            <w:noWrap/>
            <w:vAlign w:val="bottom"/>
            <w:hideMark/>
          </w:tcPr>
          <w:p w14:paraId="138F170F"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0.877052</w:t>
            </w:r>
          </w:p>
        </w:tc>
        <w:tc>
          <w:tcPr>
            <w:tcW w:w="784" w:type="dxa"/>
            <w:tcBorders>
              <w:top w:val="nil"/>
              <w:left w:val="nil"/>
              <w:bottom w:val="nil"/>
              <w:right w:val="nil"/>
            </w:tcBorders>
            <w:shd w:val="clear" w:color="auto" w:fill="auto"/>
            <w:noWrap/>
            <w:vAlign w:val="bottom"/>
            <w:hideMark/>
          </w:tcPr>
          <w:p w14:paraId="73744F1F"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0.386799</w:t>
            </w:r>
          </w:p>
        </w:tc>
        <w:tc>
          <w:tcPr>
            <w:tcW w:w="950" w:type="dxa"/>
            <w:tcBorders>
              <w:top w:val="nil"/>
              <w:left w:val="nil"/>
              <w:bottom w:val="nil"/>
              <w:right w:val="nil"/>
            </w:tcBorders>
            <w:shd w:val="clear" w:color="auto" w:fill="auto"/>
            <w:noWrap/>
            <w:vAlign w:val="bottom"/>
            <w:hideMark/>
          </w:tcPr>
          <w:p w14:paraId="500C4CB3"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-0.14215</w:t>
            </w:r>
          </w:p>
        </w:tc>
        <w:tc>
          <w:tcPr>
            <w:tcW w:w="784" w:type="dxa"/>
            <w:tcBorders>
              <w:top w:val="nil"/>
              <w:left w:val="nil"/>
              <w:bottom w:val="nil"/>
              <w:right w:val="nil"/>
            </w:tcBorders>
            <w:shd w:val="clear" w:color="auto" w:fill="auto"/>
            <w:noWrap/>
            <w:vAlign w:val="bottom"/>
            <w:hideMark/>
          </w:tcPr>
          <w:p w14:paraId="02E7535C"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0.357563</w:t>
            </w:r>
          </w:p>
        </w:tc>
        <w:tc>
          <w:tcPr>
            <w:tcW w:w="872" w:type="dxa"/>
            <w:tcBorders>
              <w:top w:val="nil"/>
              <w:left w:val="nil"/>
              <w:bottom w:val="nil"/>
              <w:right w:val="nil"/>
            </w:tcBorders>
            <w:shd w:val="clear" w:color="auto" w:fill="auto"/>
            <w:noWrap/>
            <w:vAlign w:val="bottom"/>
            <w:hideMark/>
          </w:tcPr>
          <w:p w14:paraId="7F75AC36"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-0.14215</w:t>
            </w:r>
          </w:p>
        </w:tc>
        <w:tc>
          <w:tcPr>
            <w:tcW w:w="875" w:type="dxa"/>
            <w:tcBorders>
              <w:top w:val="nil"/>
              <w:left w:val="nil"/>
              <w:bottom w:val="nil"/>
              <w:right w:val="nil"/>
            </w:tcBorders>
            <w:shd w:val="clear" w:color="auto" w:fill="auto"/>
            <w:noWrap/>
            <w:vAlign w:val="bottom"/>
            <w:hideMark/>
          </w:tcPr>
          <w:p w14:paraId="605C91DF"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0.357563</w:t>
            </w:r>
          </w:p>
        </w:tc>
      </w:tr>
      <w:tr w:rsidR="00BE7187" w:rsidRPr="00BE7187" w14:paraId="17F05B95" w14:textId="77777777" w:rsidTr="004029B8">
        <w:trPr>
          <w:trHeight w:val="284"/>
        </w:trPr>
        <w:tc>
          <w:tcPr>
            <w:tcW w:w="1702" w:type="dxa"/>
            <w:tcBorders>
              <w:top w:val="nil"/>
              <w:left w:val="nil"/>
              <w:bottom w:val="nil"/>
              <w:right w:val="nil"/>
            </w:tcBorders>
            <w:shd w:val="clear" w:color="auto" w:fill="auto"/>
            <w:noWrap/>
            <w:vAlign w:val="bottom"/>
            <w:hideMark/>
          </w:tcPr>
          <w:p w14:paraId="0BA05DE6"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Males</w:t>
            </w:r>
          </w:p>
        </w:tc>
        <w:tc>
          <w:tcPr>
            <w:tcW w:w="1033" w:type="dxa"/>
            <w:tcBorders>
              <w:top w:val="nil"/>
              <w:left w:val="nil"/>
              <w:bottom w:val="nil"/>
              <w:right w:val="nil"/>
            </w:tcBorders>
            <w:shd w:val="clear" w:color="auto" w:fill="auto"/>
            <w:noWrap/>
            <w:vAlign w:val="bottom"/>
            <w:hideMark/>
          </w:tcPr>
          <w:p w14:paraId="223F05D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-0.183826438</w:t>
            </w:r>
          </w:p>
        </w:tc>
        <w:tc>
          <w:tcPr>
            <w:tcW w:w="999" w:type="dxa"/>
            <w:tcBorders>
              <w:top w:val="nil"/>
              <w:left w:val="nil"/>
              <w:bottom w:val="nil"/>
              <w:right w:val="nil"/>
            </w:tcBorders>
            <w:shd w:val="clear" w:color="auto" w:fill="auto"/>
            <w:noWrap/>
            <w:vAlign w:val="bottom"/>
            <w:hideMark/>
          </w:tcPr>
          <w:p w14:paraId="66D0C9CC"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0.236565</w:t>
            </w:r>
          </w:p>
        </w:tc>
        <w:tc>
          <w:tcPr>
            <w:tcW w:w="784" w:type="dxa"/>
            <w:tcBorders>
              <w:top w:val="nil"/>
              <w:left w:val="nil"/>
              <w:bottom w:val="nil"/>
              <w:right w:val="nil"/>
            </w:tcBorders>
            <w:shd w:val="clear" w:color="auto" w:fill="auto"/>
            <w:noWrap/>
            <w:vAlign w:val="bottom"/>
            <w:hideMark/>
          </w:tcPr>
          <w:p w14:paraId="72DA8121"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-0.77707</w:t>
            </w:r>
          </w:p>
        </w:tc>
        <w:tc>
          <w:tcPr>
            <w:tcW w:w="784" w:type="dxa"/>
            <w:tcBorders>
              <w:top w:val="nil"/>
              <w:left w:val="nil"/>
              <w:bottom w:val="nil"/>
              <w:right w:val="nil"/>
            </w:tcBorders>
            <w:shd w:val="clear" w:color="auto" w:fill="auto"/>
            <w:noWrap/>
            <w:vAlign w:val="bottom"/>
            <w:hideMark/>
          </w:tcPr>
          <w:p w14:paraId="4398D00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0.442654</w:t>
            </w:r>
          </w:p>
        </w:tc>
        <w:tc>
          <w:tcPr>
            <w:tcW w:w="950" w:type="dxa"/>
            <w:tcBorders>
              <w:top w:val="nil"/>
              <w:left w:val="nil"/>
              <w:bottom w:val="nil"/>
              <w:right w:val="nil"/>
            </w:tcBorders>
            <w:shd w:val="clear" w:color="auto" w:fill="auto"/>
            <w:noWrap/>
            <w:vAlign w:val="bottom"/>
            <w:hideMark/>
          </w:tcPr>
          <w:p w14:paraId="5870FB33"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-0.66512</w:t>
            </w:r>
          </w:p>
        </w:tc>
        <w:tc>
          <w:tcPr>
            <w:tcW w:w="784" w:type="dxa"/>
            <w:tcBorders>
              <w:top w:val="nil"/>
              <w:left w:val="nil"/>
              <w:bottom w:val="nil"/>
              <w:right w:val="nil"/>
            </w:tcBorders>
            <w:shd w:val="clear" w:color="auto" w:fill="auto"/>
            <w:noWrap/>
            <w:vAlign w:val="bottom"/>
            <w:hideMark/>
          </w:tcPr>
          <w:p w14:paraId="0161B3E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0.297468</w:t>
            </w:r>
          </w:p>
        </w:tc>
        <w:tc>
          <w:tcPr>
            <w:tcW w:w="872" w:type="dxa"/>
            <w:tcBorders>
              <w:top w:val="nil"/>
              <w:left w:val="nil"/>
              <w:bottom w:val="nil"/>
              <w:right w:val="nil"/>
            </w:tcBorders>
            <w:shd w:val="clear" w:color="auto" w:fill="auto"/>
            <w:noWrap/>
            <w:vAlign w:val="bottom"/>
            <w:hideMark/>
          </w:tcPr>
          <w:p w14:paraId="1C3ED592"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-0.66512</w:t>
            </w:r>
          </w:p>
        </w:tc>
        <w:tc>
          <w:tcPr>
            <w:tcW w:w="875" w:type="dxa"/>
            <w:tcBorders>
              <w:top w:val="nil"/>
              <w:left w:val="nil"/>
              <w:bottom w:val="nil"/>
              <w:right w:val="nil"/>
            </w:tcBorders>
            <w:shd w:val="clear" w:color="auto" w:fill="auto"/>
            <w:noWrap/>
            <w:vAlign w:val="bottom"/>
            <w:hideMark/>
          </w:tcPr>
          <w:p w14:paraId="31940E2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0.297468</w:t>
            </w:r>
          </w:p>
        </w:tc>
      </w:tr>
      <w:tr w:rsidR="00BE7187" w:rsidRPr="00BE7187" w14:paraId="41997716" w14:textId="77777777" w:rsidTr="004029B8">
        <w:trPr>
          <w:trHeight w:val="284"/>
        </w:trPr>
        <w:tc>
          <w:tcPr>
            <w:tcW w:w="1702" w:type="dxa"/>
            <w:tcBorders>
              <w:top w:val="nil"/>
              <w:left w:val="nil"/>
              <w:bottom w:val="nil"/>
              <w:right w:val="nil"/>
            </w:tcBorders>
            <w:shd w:val="clear" w:color="auto" w:fill="auto"/>
            <w:noWrap/>
            <w:vAlign w:val="bottom"/>
            <w:hideMark/>
          </w:tcPr>
          <w:p w14:paraId="7AF617B0"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MoreMales</w:t>
            </w:r>
          </w:p>
        </w:tc>
        <w:tc>
          <w:tcPr>
            <w:tcW w:w="1033" w:type="dxa"/>
            <w:tcBorders>
              <w:top w:val="nil"/>
              <w:left w:val="nil"/>
              <w:bottom w:val="nil"/>
              <w:right w:val="nil"/>
            </w:tcBorders>
            <w:shd w:val="clear" w:color="auto" w:fill="auto"/>
            <w:noWrap/>
            <w:vAlign w:val="bottom"/>
            <w:hideMark/>
          </w:tcPr>
          <w:p w14:paraId="4DF7B81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17.33920029</w:t>
            </w:r>
          </w:p>
        </w:tc>
        <w:tc>
          <w:tcPr>
            <w:tcW w:w="999" w:type="dxa"/>
            <w:tcBorders>
              <w:top w:val="nil"/>
              <w:left w:val="nil"/>
              <w:bottom w:val="nil"/>
              <w:right w:val="nil"/>
            </w:tcBorders>
            <w:shd w:val="clear" w:color="auto" w:fill="auto"/>
            <w:noWrap/>
            <w:vAlign w:val="bottom"/>
            <w:hideMark/>
          </w:tcPr>
          <w:p w14:paraId="335EBB1A"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15.83577</w:t>
            </w:r>
          </w:p>
        </w:tc>
        <w:tc>
          <w:tcPr>
            <w:tcW w:w="784" w:type="dxa"/>
            <w:tcBorders>
              <w:top w:val="nil"/>
              <w:left w:val="nil"/>
              <w:bottom w:val="nil"/>
              <w:right w:val="nil"/>
            </w:tcBorders>
            <w:shd w:val="clear" w:color="auto" w:fill="auto"/>
            <w:noWrap/>
            <w:vAlign w:val="bottom"/>
            <w:hideMark/>
          </w:tcPr>
          <w:p w14:paraId="543C9F5F"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1.094939</w:t>
            </w:r>
          </w:p>
        </w:tc>
        <w:tc>
          <w:tcPr>
            <w:tcW w:w="784" w:type="dxa"/>
            <w:tcBorders>
              <w:top w:val="nil"/>
              <w:left w:val="nil"/>
              <w:bottom w:val="nil"/>
              <w:right w:val="nil"/>
            </w:tcBorders>
            <w:shd w:val="clear" w:color="auto" w:fill="auto"/>
            <w:noWrap/>
            <w:vAlign w:val="bottom"/>
            <w:hideMark/>
          </w:tcPr>
          <w:p w14:paraId="34BAF1E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0.281471</w:t>
            </w:r>
          </w:p>
        </w:tc>
        <w:tc>
          <w:tcPr>
            <w:tcW w:w="950" w:type="dxa"/>
            <w:tcBorders>
              <w:top w:val="nil"/>
              <w:left w:val="nil"/>
              <w:bottom w:val="nil"/>
              <w:right w:val="nil"/>
            </w:tcBorders>
            <w:shd w:val="clear" w:color="auto" w:fill="auto"/>
            <w:noWrap/>
            <w:vAlign w:val="bottom"/>
            <w:hideMark/>
          </w:tcPr>
          <w:p w14:paraId="02DFF8F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-14.8789</w:t>
            </w:r>
          </w:p>
        </w:tc>
        <w:tc>
          <w:tcPr>
            <w:tcW w:w="784" w:type="dxa"/>
            <w:tcBorders>
              <w:top w:val="nil"/>
              <w:left w:val="nil"/>
              <w:bottom w:val="nil"/>
              <w:right w:val="nil"/>
            </w:tcBorders>
            <w:shd w:val="clear" w:color="auto" w:fill="auto"/>
            <w:noWrap/>
            <w:vAlign w:val="bottom"/>
            <w:hideMark/>
          </w:tcPr>
          <w:p w14:paraId="655E52AC"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49.55731</w:t>
            </w:r>
          </w:p>
        </w:tc>
        <w:tc>
          <w:tcPr>
            <w:tcW w:w="872" w:type="dxa"/>
            <w:tcBorders>
              <w:top w:val="nil"/>
              <w:left w:val="nil"/>
              <w:bottom w:val="nil"/>
              <w:right w:val="nil"/>
            </w:tcBorders>
            <w:shd w:val="clear" w:color="auto" w:fill="auto"/>
            <w:noWrap/>
            <w:vAlign w:val="bottom"/>
            <w:hideMark/>
          </w:tcPr>
          <w:p w14:paraId="6E968CDD"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-14.8789</w:t>
            </w:r>
          </w:p>
        </w:tc>
        <w:tc>
          <w:tcPr>
            <w:tcW w:w="875" w:type="dxa"/>
            <w:tcBorders>
              <w:top w:val="nil"/>
              <w:left w:val="nil"/>
              <w:bottom w:val="nil"/>
              <w:right w:val="nil"/>
            </w:tcBorders>
            <w:shd w:val="clear" w:color="auto" w:fill="auto"/>
            <w:noWrap/>
            <w:vAlign w:val="bottom"/>
            <w:hideMark/>
          </w:tcPr>
          <w:p w14:paraId="20A6FF36"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49.55731</w:t>
            </w:r>
          </w:p>
        </w:tc>
      </w:tr>
      <w:tr w:rsidR="00BE7187" w:rsidRPr="00BE7187" w14:paraId="4E63F36B" w14:textId="77777777" w:rsidTr="004029B8">
        <w:trPr>
          <w:trHeight w:val="284"/>
        </w:trPr>
        <w:tc>
          <w:tcPr>
            <w:tcW w:w="1702" w:type="dxa"/>
            <w:tcBorders>
              <w:top w:val="nil"/>
              <w:left w:val="nil"/>
              <w:bottom w:val="nil"/>
              <w:right w:val="nil"/>
            </w:tcBorders>
            <w:shd w:val="clear" w:color="auto" w:fill="auto"/>
            <w:noWrap/>
            <w:vAlign w:val="bottom"/>
            <w:hideMark/>
          </w:tcPr>
          <w:p w14:paraId="377A50DF"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StateSize</w:t>
            </w:r>
          </w:p>
        </w:tc>
        <w:tc>
          <w:tcPr>
            <w:tcW w:w="1033" w:type="dxa"/>
            <w:tcBorders>
              <w:top w:val="nil"/>
              <w:left w:val="nil"/>
              <w:bottom w:val="nil"/>
              <w:right w:val="nil"/>
            </w:tcBorders>
            <w:shd w:val="clear" w:color="auto" w:fill="auto"/>
            <w:noWrap/>
            <w:vAlign w:val="bottom"/>
            <w:hideMark/>
          </w:tcPr>
          <w:p w14:paraId="6A7D5898"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-0.098946497</w:t>
            </w:r>
          </w:p>
        </w:tc>
        <w:tc>
          <w:tcPr>
            <w:tcW w:w="999" w:type="dxa"/>
            <w:tcBorders>
              <w:top w:val="nil"/>
              <w:left w:val="nil"/>
              <w:bottom w:val="nil"/>
              <w:right w:val="nil"/>
            </w:tcBorders>
            <w:shd w:val="clear" w:color="auto" w:fill="auto"/>
            <w:noWrap/>
            <w:vAlign w:val="bottom"/>
            <w:hideMark/>
          </w:tcPr>
          <w:p w14:paraId="65BCBA66"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0.11444</w:t>
            </w:r>
          </w:p>
        </w:tc>
        <w:tc>
          <w:tcPr>
            <w:tcW w:w="784" w:type="dxa"/>
            <w:tcBorders>
              <w:top w:val="nil"/>
              <w:left w:val="nil"/>
              <w:bottom w:val="nil"/>
              <w:right w:val="nil"/>
            </w:tcBorders>
            <w:shd w:val="clear" w:color="auto" w:fill="auto"/>
            <w:noWrap/>
            <w:vAlign w:val="bottom"/>
            <w:hideMark/>
          </w:tcPr>
          <w:p w14:paraId="1447CC93"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-0.86461</w:t>
            </w:r>
          </w:p>
        </w:tc>
        <w:tc>
          <w:tcPr>
            <w:tcW w:w="784" w:type="dxa"/>
            <w:tcBorders>
              <w:top w:val="nil"/>
              <w:left w:val="nil"/>
              <w:bottom w:val="nil"/>
              <w:right w:val="nil"/>
            </w:tcBorders>
            <w:shd w:val="clear" w:color="auto" w:fill="auto"/>
            <w:noWrap/>
            <w:vAlign w:val="bottom"/>
            <w:hideMark/>
          </w:tcPr>
          <w:p w14:paraId="217FDE00"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0.393492</w:t>
            </w:r>
          </w:p>
        </w:tc>
        <w:tc>
          <w:tcPr>
            <w:tcW w:w="950" w:type="dxa"/>
            <w:tcBorders>
              <w:top w:val="nil"/>
              <w:left w:val="nil"/>
              <w:bottom w:val="nil"/>
              <w:right w:val="nil"/>
            </w:tcBorders>
            <w:shd w:val="clear" w:color="auto" w:fill="auto"/>
            <w:noWrap/>
            <w:vAlign w:val="bottom"/>
            <w:hideMark/>
          </w:tcPr>
          <w:p w14:paraId="41745B20"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-0.33178</w:t>
            </w:r>
          </w:p>
        </w:tc>
        <w:tc>
          <w:tcPr>
            <w:tcW w:w="784" w:type="dxa"/>
            <w:tcBorders>
              <w:top w:val="nil"/>
              <w:left w:val="nil"/>
              <w:bottom w:val="nil"/>
              <w:right w:val="nil"/>
            </w:tcBorders>
            <w:shd w:val="clear" w:color="auto" w:fill="auto"/>
            <w:noWrap/>
            <w:vAlign w:val="bottom"/>
            <w:hideMark/>
          </w:tcPr>
          <w:p w14:paraId="27D8AC26"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0.133883</w:t>
            </w:r>
          </w:p>
        </w:tc>
        <w:tc>
          <w:tcPr>
            <w:tcW w:w="872" w:type="dxa"/>
            <w:tcBorders>
              <w:top w:val="nil"/>
              <w:left w:val="nil"/>
              <w:bottom w:val="nil"/>
              <w:right w:val="nil"/>
            </w:tcBorders>
            <w:shd w:val="clear" w:color="auto" w:fill="auto"/>
            <w:noWrap/>
            <w:vAlign w:val="bottom"/>
            <w:hideMark/>
          </w:tcPr>
          <w:p w14:paraId="3E50F942"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-0.33178</w:t>
            </w:r>
          </w:p>
        </w:tc>
        <w:tc>
          <w:tcPr>
            <w:tcW w:w="875" w:type="dxa"/>
            <w:tcBorders>
              <w:top w:val="nil"/>
              <w:left w:val="nil"/>
              <w:bottom w:val="nil"/>
              <w:right w:val="nil"/>
            </w:tcBorders>
            <w:shd w:val="clear" w:color="auto" w:fill="auto"/>
            <w:noWrap/>
            <w:vAlign w:val="bottom"/>
            <w:hideMark/>
          </w:tcPr>
          <w:p w14:paraId="43772F72"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0.133883</w:t>
            </w:r>
          </w:p>
        </w:tc>
      </w:tr>
      <w:tr w:rsidR="00BE7187" w:rsidRPr="00BE7187" w14:paraId="38BCC034" w14:textId="77777777" w:rsidTr="004029B8">
        <w:trPr>
          <w:trHeight w:val="284"/>
        </w:trPr>
        <w:tc>
          <w:tcPr>
            <w:tcW w:w="1702" w:type="dxa"/>
            <w:tcBorders>
              <w:top w:val="nil"/>
              <w:left w:val="nil"/>
              <w:bottom w:val="nil"/>
              <w:right w:val="nil"/>
            </w:tcBorders>
            <w:shd w:val="clear" w:color="auto" w:fill="auto"/>
            <w:noWrap/>
            <w:vAlign w:val="bottom"/>
            <w:hideMark/>
          </w:tcPr>
          <w:p w14:paraId="6B7E22E4"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lastRenderedPageBreak/>
              <w:t>YouthUnemployment</w:t>
            </w:r>
          </w:p>
        </w:tc>
        <w:tc>
          <w:tcPr>
            <w:tcW w:w="1033" w:type="dxa"/>
            <w:tcBorders>
              <w:top w:val="nil"/>
              <w:left w:val="nil"/>
              <w:bottom w:val="nil"/>
              <w:right w:val="nil"/>
            </w:tcBorders>
            <w:shd w:val="clear" w:color="auto" w:fill="auto"/>
            <w:noWrap/>
            <w:vAlign w:val="bottom"/>
            <w:hideMark/>
          </w:tcPr>
          <w:p w14:paraId="610D688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-0.091727901</w:t>
            </w:r>
          </w:p>
        </w:tc>
        <w:tc>
          <w:tcPr>
            <w:tcW w:w="999" w:type="dxa"/>
            <w:tcBorders>
              <w:top w:val="nil"/>
              <w:left w:val="nil"/>
              <w:bottom w:val="nil"/>
              <w:right w:val="nil"/>
            </w:tcBorders>
            <w:shd w:val="clear" w:color="auto" w:fill="auto"/>
            <w:noWrap/>
            <w:vAlign w:val="bottom"/>
            <w:hideMark/>
          </w:tcPr>
          <w:p w14:paraId="5A7106CC"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0.461323</w:t>
            </w:r>
          </w:p>
        </w:tc>
        <w:tc>
          <w:tcPr>
            <w:tcW w:w="784" w:type="dxa"/>
            <w:tcBorders>
              <w:top w:val="nil"/>
              <w:left w:val="nil"/>
              <w:bottom w:val="nil"/>
              <w:right w:val="nil"/>
            </w:tcBorders>
            <w:shd w:val="clear" w:color="auto" w:fill="auto"/>
            <w:noWrap/>
            <w:vAlign w:val="bottom"/>
            <w:hideMark/>
          </w:tcPr>
          <w:p w14:paraId="3D1E9993"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-0.19884</w:t>
            </w:r>
          </w:p>
        </w:tc>
        <w:tc>
          <w:tcPr>
            <w:tcW w:w="784" w:type="dxa"/>
            <w:tcBorders>
              <w:top w:val="nil"/>
              <w:left w:val="nil"/>
              <w:bottom w:val="nil"/>
              <w:right w:val="nil"/>
            </w:tcBorders>
            <w:shd w:val="clear" w:color="auto" w:fill="auto"/>
            <w:noWrap/>
            <w:vAlign w:val="bottom"/>
            <w:hideMark/>
          </w:tcPr>
          <w:p w14:paraId="59F67198"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0.843611</w:t>
            </w:r>
          </w:p>
        </w:tc>
        <w:tc>
          <w:tcPr>
            <w:tcW w:w="950" w:type="dxa"/>
            <w:tcBorders>
              <w:top w:val="nil"/>
              <w:left w:val="nil"/>
              <w:bottom w:val="nil"/>
              <w:right w:val="nil"/>
            </w:tcBorders>
            <w:shd w:val="clear" w:color="auto" w:fill="auto"/>
            <w:noWrap/>
            <w:vAlign w:val="bottom"/>
            <w:hideMark/>
          </w:tcPr>
          <w:p w14:paraId="5E70C236"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-1.0303</w:t>
            </w:r>
          </w:p>
        </w:tc>
        <w:tc>
          <w:tcPr>
            <w:tcW w:w="784" w:type="dxa"/>
            <w:tcBorders>
              <w:top w:val="nil"/>
              <w:left w:val="nil"/>
              <w:bottom w:val="nil"/>
              <w:right w:val="nil"/>
            </w:tcBorders>
            <w:shd w:val="clear" w:color="auto" w:fill="auto"/>
            <w:noWrap/>
            <w:vAlign w:val="bottom"/>
            <w:hideMark/>
          </w:tcPr>
          <w:p w14:paraId="26D78456"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0.846841</w:t>
            </w:r>
          </w:p>
        </w:tc>
        <w:tc>
          <w:tcPr>
            <w:tcW w:w="872" w:type="dxa"/>
            <w:tcBorders>
              <w:top w:val="nil"/>
              <w:left w:val="nil"/>
              <w:bottom w:val="nil"/>
              <w:right w:val="nil"/>
            </w:tcBorders>
            <w:shd w:val="clear" w:color="auto" w:fill="auto"/>
            <w:noWrap/>
            <w:vAlign w:val="bottom"/>
            <w:hideMark/>
          </w:tcPr>
          <w:p w14:paraId="34FC8E3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-1.0303</w:t>
            </w:r>
          </w:p>
        </w:tc>
        <w:tc>
          <w:tcPr>
            <w:tcW w:w="875" w:type="dxa"/>
            <w:tcBorders>
              <w:top w:val="nil"/>
              <w:left w:val="nil"/>
              <w:bottom w:val="nil"/>
              <w:right w:val="nil"/>
            </w:tcBorders>
            <w:shd w:val="clear" w:color="auto" w:fill="auto"/>
            <w:noWrap/>
            <w:vAlign w:val="bottom"/>
            <w:hideMark/>
          </w:tcPr>
          <w:p w14:paraId="57E9A070"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0.846841</w:t>
            </w:r>
          </w:p>
        </w:tc>
      </w:tr>
      <w:tr w:rsidR="00BE7187" w:rsidRPr="00BE7187" w14:paraId="10A57205" w14:textId="77777777" w:rsidTr="004029B8">
        <w:trPr>
          <w:trHeight w:val="284"/>
        </w:trPr>
        <w:tc>
          <w:tcPr>
            <w:tcW w:w="1702" w:type="dxa"/>
            <w:tcBorders>
              <w:top w:val="nil"/>
              <w:left w:val="nil"/>
              <w:bottom w:val="nil"/>
              <w:right w:val="nil"/>
            </w:tcBorders>
            <w:shd w:val="clear" w:color="auto" w:fill="auto"/>
            <w:noWrap/>
            <w:vAlign w:val="bottom"/>
            <w:hideMark/>
          </w:tcPr>
          <w:p w14:paraId="3C266AB9"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MatureUnemployment</w:t>
            </w:r>
          </w:p>
        </w:tc>
        <w:tc>
          <w:tcPr>
            <w:tcW w:w="1033" w:type="dxa"/>
            <w:tcBorders>
              <w:top w:val="nil"/>
              <w:left w:val="nil"/>
              <w:bottom w:val="nil"/>
              <w:right w:val="nil"/>
            </w:tcBorders>
            <w:shd w:val="clear" w:color="auto" w:fill="auto"/>
            <w:noWrap/>
            <w:vAlign w:val="bottom"/>
            <w:hideMark/>
          </w:tcPr>
          <w:p w14:paraId="28D92143"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0.687760671</w:t>
            </w:r>
          </w:p>
        </w:tc>
        <w:tc>
          <w:tcPr>
            <w:tcW w:w="999" w:type="dxa"/>
            <w:tcBorders>
              <w:top w:val="nil"/>
              <w:left w:val="nil"/>
              <w:bottom w:val="nil"/>
              <w:right w:val="nil"/>
            </w:tcBorders>
            <w:shd w:val="clear" w:color="auto" w:fill="auto"/>
            <w:noWrap/>
            <w:vAlign w:val="bottom"/>
            <w:hideMark/>
          </w:tcPr>
          <w:p w14:paraId="2CDDC9F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0.994911</w:t>
            </w:r>
          </w:p>
        </w:tc>
        <w:tc>
          <w:tcPr>
            <w:tcW w:w="784" w:type="dxa"/>
            <w:tcBorders>
              <w:top w:val="nil"/>
              <w:left w:val="nil"/>
              <w:bottom w:val="nil"/>
              <w:right w:val="nil"/>
            </w:tcBorders>
            <w:shd w:val="clear" w:color="auto" w:fill="auto"/>
            <w:noWrap/>
            <w:vAlign w:val="bottom"/>
            <w:hideMark/>
          </w:tcPr>
          <w:p w14:paraId="53995B79"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0.691279</w:t>
            </w:r>
          </w:p>
        </w:tc>
        <w:tc>
          <w:tcPr>
            <w:tcW w:w="784" w:type="dxa"/>
            <w:tcBorders>
              <w:top w:val="nil"/>
              <w:left w:val="nil"/>
              <w:bottom w:val="nil"/>
              <w:right w:val="nil"/>
            </w:tcBorders>
            <w:shd w:val="clear" w:color="auto" w:fill="auto"/>
            <w:noWrap/>
            <w:vAlign w:val="bottom"/>
            <w:hideMark/>
          </w:tcPr>
          <w:p w14:paraId="3D5715E3"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0.494225</w:t>
            </w:r>
          </w:p>
        </w:tc>
        <w:tc>
          <w:tcPr>
            <w:tcW w:w="950" w:type="dxa"/>
            <w:tcBorders>
              <w:top w:val="nil"/>
              <w:left w:val="nil"/>
              <w:bottom w:val="nil"/>
              <w:right w:val="nil"/>
            </w:tcBorders>
            <w:shd w:val="clear" w:color="auto" w:fill="auto"/>
            <w:noWrap/>
            <w:vAlign w:val="bottom"/>
            <w:hideMark/>
          </w:tcPr>
          <w:p w14:paraId="50EF72A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-1.3364</w:t>
            </w:r>
          </w:p>
        </w:tc>
        <w:tc>
          <w:tcPr>
            <w:tcW w:w="784" w:type="dxa"/>
            <w:tcBorders>
              <w:top w:val="nil"/>
              <w:left w:val="nil"/>
              <w:bottom w:val="nil"/>
              <w:right w:val="nil"/>
            </w:tcBorders>
            <w:shd w:val="clear" w:color="auto" w:fill="auto"/>
            <w:noWrap/>
            <w:vAlign w:val="bottom"/>
            <w:hideMark/>
          </w:tcPr>
          <w:p w14:paraId="0D0DDAD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2.711922</w:t>
            </w:r>
          </w:p>
        </w:tc>
        <w:tc>
          <w:tcPr>
            <w:tcW w:w="872" w:type="dxa"/>
            <w:tcBorders>
              <w:top w:val="nil"/>
              <w:left w:val="nil"/>
              <w:bottom w:val="nil"/>
              <w:right w:val="nil"/>
            </w:tcBorders>
            <w:shd w:val="clear" w:color="auto" w:fill="auto"/>
            <w:noWrap/>
            <w:vAlign w:val="bottom"/>
            <w:hideMark/>
          </w:tcPr>
          <w:p w14:paraId="67922F98"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-1.3364</w:t>
            </w:r>
          </w:p>
        </w:tc>
        <w:tc>
          <w:tcPr>
            <w:tcW w:w="875" w:type="dxa"/>
            <w:tcBorders>
              <w:top w:val="nil"/>
              <w:left w:val="nil"/>
              <w:bottom w:val="nil"/>
              <w:right w:val="nil"/>
            </w:tcBorders>
            <w:shd w:val="clear" w:color="auto" w:fill="auto"/>
            <w:noWrap/>
            <w:vAlign w:val="bottom"/>
            <w:hideMark/>
          </w:tcPr>
          <w:p w14:paraId="6E38B5D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2.711922</w:t>
            </w:r>
          </w:p>
        </w:tc>
      </w:tr>
      <w:tr w:rsidR="00BE7187" w:rsidRPr="00BE7187" w14:paraId="2EFAA8FA" w14:textId="77777777" w:rsidTr="004029B8">
        <w:trPr>
          <w:trHeight w:val="284"/>
        </w:trPr>
        <w:tc>
          <w:tcPr>
            <w:tcW w:w="1702" w:type="dxa"/>
            <w:tcBorders>
              <w:top w:val="nil"/>
              <w:left w:val="nil"/>
              <w:bottom w:val="nil"/>
              <w:right w:val="nil"/>
            </w:tcBorders>
            <w:shd w:val="clear" w:color="auto" w:fill="auto"/>
            <w:noWrap/>
            <w:vAlign w:val="bottom"/>
            <w:hideMark/>
          </w:tcPr>
          <w:p w14:paraId="3613ED2E"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HighYouthUnemploy</w:t>
            </w:r>
          </w:p>
        </w:tc>
        <w:tc>
          <w:tcPr>
            <w:tcW w:w="1033" w:type="dxa"/>
            <w:tcBorders>
              <w:top w:val="nil"/>
              <w:left w:val="nil"/>
              <w:bottom w:val="nil"/>
              <w:right w:val="nil"/>
            </w:tcBorders>
            <w:shd w:val="clear" w:color="auto" w:fill="auto"/>
            <w:noWrap/>
            <w:vAlign w:val="bottom"/>
            <w:hideMark/>
          </w:tcPr>
          <w:p w14:paraId="357EBC80"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-4.498056942</w:t>
            </w:r>
          </w:p>
        </w:tc>
        <w:tc>
          <w:tcPr>
            <w:tcW w:w="999" w:type="dxa"/>
            <w:tcBorders>
              <w:top w:val="nil"/>
              <w:left w:val="nil"/>
              <w:bottom w:val="nil"/>
              <w:right w:val="nil"/>
            </w:tcBorders>
            <w:shd w:val="clear" w:color="auto" w:fill="auto"/>
            <w:noWrap/>
            <w:vAlign w:val="bottom"/>
            <w:hideMark/>
          </w:tcPr>
          <w:p w14:paraId="5A125C9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10.82134</w:t>
            </w:r>
          </w:p>
        </w:tc>
        <w:tc>
          <w:tcPr>
            <w:tcW w:w="784" w:type="dxa"/>
            <w:tcBorders>
              <w:top w:val="nil"/>
              <w:left w:val="nil"/>
              <w:bottom w:val="nil"/>
              <w:right w:val="nil"/>
            </w:tcBorders>
            <w:shd w:val="clear" w:color="auto" w:fill="auto"/>
            <w:noWrap/>
            <w:vAlign w:val="bottom"/>
            <w:hideMark/>
          </w:tcPr>
          <w:p w14:paraId="0D76910E"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-0.41567</w:t>
            </w:r>
          </w:p>
        </w:tc>
        <w:tc>
          <w:tcPr>
            <w:tcW w:w="784" w:type="dxa"/>
            <w:tcBorders>
              <w:top w:val="nil"/>
              <w:left w:val="nil"/>
              <w:bottom w:val="nil"/>
              <w:right w:val="nil"/>
            </w:tcBorders>
            <w:shd w:val="clear" w:color="auto" w:fill="auto"/>
            <w:noWrap/>
            <w:vAlign w:val="bottom"/>
            <w:hideMark/>
          </w:tcPr>
          <w:p w14:paraId="18A78028"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0.680345</w:t>
            </w:r>
          </w:p>
        </w:tc>
        <w:tc>
          <w:tcPr>
            <w:tcW w:w="950" w:type="dxa"/>
            <w:tcBorders>
              <w:top w:val="nil"/>
              <w:left w:val="nil"/>
              <w:bottom w:val="nil"/>
              <w:right w:val="nil"/>
            </w:tcBorders>
            <w:shd w:val="clear" w:color="auto" w:fill="auto"/>
            <w:noWrap/>
            <w:vAlign w:val="bottom"/>
            <w:hideMark/>
          </w:tcPr>
          <w:p w14:paraId="6CEC4F9A"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-26.5142</w:t>
            </w:r>
          </w:p>
        </w:tc>
        <w:tc>
          <w:tcPr>
            <w:tcW w:w="784" w:type="dxa"/>
            <w:tcBorders>
              <w:top w:val="nil"/>
              <w:left w:val="nil"/>
              <w:bottom w:val="nil"/>
              <w:right w:val="nil"/>
            </w:tcBorders>
            <w:shd w:val="clear" w:color="auto" w:fill="auto"/>
            <w:noWrap/>
            <w:vAlign w:val="bottom"/>
            <w:hideMark/>
          </w:tcPr>
          <w:p w14:paraId="40B6B551"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17.51812</w:t>
            </w:r>
          </w:p>
        </w:tc>
        <w:tc>
          <w:tcPr>
            <w:tcW w:w="872" w:type="dxa"/>
            <w:tcBorders>
              <w:top w:val="nil"/>
              <w:left w:val="nil"/>
              <w:bottom w:val="nil"/>
              <w:right w:val="nil"/>
            </w:tcBorders>
            <w:shd w:val="clear" w:color="auto" w:fill="auto"/>
            <w:noWrap/>
            <w:vAlign w:val="bottom"/>
            <w:hideMark/>
          </w:tcPr>
          <w:p w14:paraId="3C56AD55"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-26.5142</w:t>
            </w:r>
          </w:p>
        </w:tc>
        <w:tc>
          <w:tcPr>
            <w:tcW w:w="875" w:type="dxa"/>
            <w:tcBorders>
              <w:top w:val="nil"/>
              <w:left w:val="nil"/>
              <w:bottom w:val="nil"/>
              <w:right w:val="nil"/>
            </w:tcBorders>
            <w:shd w:val="clear" w:color="auto" w:fill="auto"/>
            <w:noWrap/>
            <w:vAlign w:val="bottom"/>
            <w:hideMark/>
          </w:tcPr>
          <w:p w14:paraId="6444659A"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17.51812</w:t>
            </w:r>
          </w:p>
        </w:tc>
      </w:tr>
      <w:tr w:rsidR="00BE7187" w:rsidRPr="00BE7187" w14:paraId="39950D19" w14:textId="77777777" w:rsidTr="004029B8">
        <w:trPr>
          <w:trHeight w:val="284"/>
        </w:trPr>
        <w:tc>
          <w:tcPr>
            <w:tcW w:w="1702" w:type="dxa"/>
            <w:tcBorders>
              <w:top w:val="nil"/>
              <w:left w:val="nil"/>
              <w:bottom w:val="nil"/>
              <w:right w:val="nil"/>
            </w:tcBorders>
            <w:shd w:val="clear" w:color="auto" w:fill="auto"/>
            <w:noWrap/>
            <w:vAlign w:val="bottom"/>
            <w:hideMark/>
          </w:tcPr>
          <w:p w14:paraId="6131451A"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Wage</w:t>
            </w:r>
          </w:p>
        </w:tc>
        <w:tc>
          <w:tcPr>
            <w:tcW w:w="1033" w:type="dxa"/>
            <w:tcBorders>
              <w:top w:val="nil"/>
              <w:left w:val="nil"/>
              <w:bottom w:val="nil"/>
              <w:right w:val="nil"/>
            </w:tcBorders>
            <w:shd w:val="clear" w:color="auto" w:fill="auto"/>
            <w:noWrap/>
            <w:vAlign w:val="bottom"/>
            <w:hideMark/>
          </w:tcPr>
          <w:p w14:paraId="3A34DED2"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0.191891937</w:t>
            </w:r>
          </w:p>
        </w:tc>
        <w:tc>
          <w:tcPr>
            <w:tcW w:w="999" w:type="dxa"/>
            <w:tcBorders>
              <w:top w:val="nil"/>
              <w:left w:val="nil"/>
              <w:bottom w:val="nil"/>
              <w:right w:val="nil"/>
            </w:tcBorders>
            <w:shd w:val="clear" w:color="auto" w:fill="auto"/>
            <w:noWrap/>
            <w:vAlign w:val="bottom"/>
            <w:hideMark/>
          </w:tcPr>
          <w:p w14:paraId="1954F91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0.089505</w:t>
            </w:r>
          </w:p>
        </w:tc>
        <w:tc>
          <w:tcPr>
            <w:tcW w:w="784" w:type="dxa"/>
            <w:tcBorders>
              <w:top w:val="nil"/>
              <w:left w:val="nil"/>
              <w:bottom w:val="nil"/>
              <w:right w:val="nil"/>
            </w:tcBorders>
            <w:shd w:val="clear" w:color="auto" w:fill="auto"/>
            <w:noWrap/>
            <w:vAlign w:val="bottom"/>
            <w:hideMark/>
          </w:tcPr>
          <w:p w14:paraId="6BE539FA"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2.143934</w:t>
            </w:r>
          </w:p>
        </w:tc>
        <w:tc>
          <w:tcPr>
            <w:tcW w:w="784" w:type="dxa"/>
            <w:tcBorders>
              <w:top w:val="nil"/>
              <w:left w:val="nil"/>
              <w:bottom w:val="nil"/>
              <w:right w:val="nil"/>
            </w:tcBorders>
            <w:shd w:val="clear" w:color="auto" w:fill="auto"/>
            <w:noWrap/>
            <w:vAlign w:val="bottom"/>
            <w:hideMark/>
          </w:tcPr>
          <w:p w14:paraId="53EE1C5D"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0.039499</w:t>
            </w:r>
          </w:p>
        </w:tc>
        <w:tc>
          <w:tcPr>
            <w:tcW w:w="950" w:type="dxa"/>
            <w:tcBorders>
              <w:top w:val="nil"/>
              <w:left w:val="nil"/>
              <w:bottom w:val="nil"/>
              <w:right w:val="nil"/>
            </w:tcBorders>
            <w:shd w:val="clear" w:color="auto" w:fill="auto"/>
            <w:noWrap/>
            <w:vAlign w:val="bottom"/>
            <w:hideMark/>
          </w:tcPr>
          <w:p w14:paraId="70C2EF07"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0.009793</w:t>
            </w:r>
          </w:p>
        </w:tc>
        <w:tc>
          <w:tcPr>
            <w:tcW w:w="784" w:type="dxa"/>
            <w:tcBorders>
              <w:top w:val="nil"/>
              <w:left w:val="nil"/>
              <w:bottom w:val="nil"/>
              <w:right w:val="nil"/>
            </w:tcBorders>
            <w:shd w:val="clear" w:color="auto" w:fill="auto"/>
            <w:noWrap/>
            <w:vAlign w:val="bottom"/>
            <w:hideMark/>
          </w:tcPr>
          <w:p w14:paraId="0158D82F"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0.37399</w:t>
            </w:r>
          </w:p>
        </w:tc>
        <w:tc>
          <w:tcPr>
            <w:tcW w:w="872" w:type="dxa"/>
            <w:tcBorders>
              <w:top w:val="nil"/>
              <w:left w:val="nil"/>
              <w:bottom w:val="nil"/>
              <w:right w:val="nil"/>
            </w:tcBorders>
            <w:shd w:val="clear" w:color="auto" w:fill="auto"/>
            <w:noWrap/>
            <w:vAlign w:val="bottom"/>
            <w:hideMark/>
          </w:tcPr>
          <w:p w14:paraId="486A2145"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0.009793</w:t>
            </w:r>
          </w:p>
        </w:tc>
        <w:tc>
          <w:tcPr>
            <w:tcW w:w="875" w:type="dxa"/>
            <w:tcBorders>
              <w:top w:val="nil"/>
              <w:left w:val="nil"/>
              <w:bottom w:val="nil"/>
              <w:right w:val="nil"/>
            </w:tcBorders>
            <w:shd w:val="clear" w:color="auto" w:fill="auto"/>
            <w:noWrap/>
            <w:vAlign w:val="bottom"/>
            <w:hideMark/>
          </w:tcPr>
          <w:p w14:paraId="2A8B35A0"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0.37399</w:t>
            </w:r>
          </w:p>
        </w:tc>
      </w:tr>
      <w:tr w:rsidR="00BE7187" w:rsidRPr="00BE7187" w14:paraId="04ACFDB9" w14:textId="77777777" w:rsidTr="004029B8">
        <w:trPr>
          <w:trHeight w:val="296"/>
        </w:trPr>
        <w:tc>
          <w:tcPr>
            <w:tcW w:w="1702" w:type="dxa"/>
            <w:tcBorders>
              <w:top w:val="nil"/>
              <w:left w:val="nil"/>
              <w:bottom w:val="single" w:sz="8" w:space="0" w:color="auto"/>
              <w:right w:val="nil"/>
            </w:tcBorders>
            <w:shd w:val="clear" w:color="auto" w:fill="auto"/>
            <w:noWrap/>
            <w:vAlign w:val="bottom"/>
            <w:hideMark/>
          </w:tcPr>
          <w:p w14:paraId="262446FC" w14:textId="77777777" w:rsidR="005A073B" w:rsidRPr="001A01A9" w:rsidRDefault="005A073B" w:rsidP="005B51F9">
            <w:pPr>
              <w:spacing w:line="360" w:lineRule="auto"/>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BelowWage</w:t>
            </w:r>
          </w:p>
        </w:tc>
        <w:tc>
          <w:tcPr>
            <w:tcW w:w="1033" w:type="dxa"/>
            <w:tcBorders>
              <w:top w:val="nil"/>
              <w:left w:val="nil"/>
              <w:bottom w:val="single" w:sz="8" w:space="0" w:color="auto"/>
              <w:right w:val="nil"/>
            </w:tcBorders>
            <w:shd w:val="clear" w:color="auto" w:fill="auto"/>
            <w:noWrap/>
            <w:vAlign w:val="bottom"/>
            <w:hideMark/>
          </w:tcPr>
          <w:p w14:paraId="58C3EF49"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0.55335581</w:t>
            </w:r>
          </w:p>
        </w:tc>
        <w:tc>
          <w:tcPr>
            <w:tcW w:w="999" w:type="dxa"/>
            <w:tcBorders>
              <w:top w:val="nil"/>
              <w:left w:val="nil"/>
              <w:bottom w:val="single" w:sz="8" w:space="0" w:color="auto"/>
              <w:right w:val="nil"/>
            </w:tcBorders>
            <w:shd w:val="clear" w:color="auto" w:fill="auto"/>
            <w:noWrap/>
            <w:vAlign w:val="bottom"/>
            <w:hideMark/>
          </w:tcPr>
          <w:p w14:paraId="6FBFB722"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0.206926</w:t>
            </w:r>
          </w:p>
        </w:tc>
        <w:tc>
          <w:tcPr>
            <w:tcW w:w="784" w:type="dxa"/>
            <w:tcBorders>
              <w:top w:val="nil"/>
              <w:left w:val="nil"/>
              <w:bottom w:val="single" w:sz="8" w:space="0" w:color="auto"/>
              <w:right w:val="nil"/>
            </w:tcBorders>
            <w:shd w:val="clear" w:color="auto" w:fill="auto"/>
            <w:noWrap/>
            <w:vAlign w:val="bottom"/>
            <w:hideMark/>
          </w:tcPr>
          <w:p w14:paraId="28E1779B"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2.674174</w:t>
            </w:r>
          </w:p>
        </w:tc>
        <w:tc>
          <w:tcPr>
            <w:tcW w:w="784" w:type="dxa"/>
            <w:tcBorders>
              <w:top w:val="nil"/>
              <w:left w:val="nil"/>
              <w:bottom w:val="single" w:sz="8" w:space="0" w:color="auto"/>
              <w:right w:val="nil"/>
            </w:tcBorders>
            <w:shd w:val="clear" w:color="auto" w:fill="auto"/>
            <w:noWrap/>
            <w:vAlign w:val="bottom"/>
            <w:hideMark/>
          </w:tcPr>
          <w:p w14:paraId="6CB650A5"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0.01156</w:t>
            </w:r>
          </w:p>
        </w:tc>
        <w:tc>
          <w:tcPr>
            <w:tcW w:w="950" w:type="dxa"/>
            <w:tcBorders>
              <w:top w:val="nil"/>
              <w:left w:val="nil"/>
              <w:bottom w:val="single" w:sz="8" w:space="0" w:color="auto"/>
              <w:right w:val="nil"/>
            </w:tcBorders>
            <w:shd w:val="clear" w:color="auto" w:fill="auto"/>
            <w:noWrap/>
            <w:vAlign w:val="bottom"/>
            <w:hideMark/>
          </w:tcPr>
          <w:p w14:paraId="2940B3E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0.132362</w:t>
            </w:r>
          </w:p>
        </w:tc>
        <w:tc>
          <w:tcPr>
            <w:tcW w:w="784" w:type="dxa"/>
            <w:tcBorders>
              <w:top w:val="nil"/>
              <w:left w:val="nil"/>
              <w:bottom w:val="single" w:sz="8" w:space="0" w:color="auto"/>
              <w:right w:val="nil"/>
            </w:tcBorders>
            <w:shd w:val="clear" w:color="auto" w:fill="auto"/>
            <w:noWrap/>
            <w:vAlign w:val="bottom"/>
            <w:hideMark/>
          </w:tcPr>
          <w:p w14:paraId="324205AD"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0.97435</w:t>
            </w:r>
          </w:p>
        </w:tc>
        <w:tc>
          <w:tcPr>
            <w:tcW w:w="872" w:type="dxa"/>
            <w:tcBorders>
              <w:top w:val="nil"/>
              <w:left w:val="nil"/>
              <w:bottom w:val="single" w:sz="8" w:space="0" w:color="auto"/>
              <w:right w:val="nil"/>
            </w:tcBorders>
            <w:shd w:val="clear" w:color="auto" w:fill="auto"/>
            <w:noWrap/>
            <w:vAlign w:val="bottom"/>
            <w:hideMark/>
          </w:tcPr>
          <w:p w14:paraId="29E07B24"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0.132362</w:t>
            </w:r>
          </w:p>
        </w:tc>
        <w:tc>
          <w:tcPr>
            <w:tcW w:w="875" w:type="dxa"/>
            <w:tcBorders>
              <w:top w:val="nil"/>
              <w:left w:val="nil"/>
              <w:bottom w:val="single" w:sz="8" w:space="0" w:color="auto"/>
              <w:right w:val="nil"/>
            </w:tcBorders>
            <w:shd w:val="clear" w:color="auto" w:fill="auto"/>
            <w:noWrap/>
            <w:vAlign w:val="bottom"/>
            <w:hideMark/>
          </w:tcPr>
          <w:p w14:paraId="23E0DDE2" w14:textId="77777777" w:rsidR="005A073B" w:rsidRPr="001A01A9" w:rsidRDefault="005A073B" w:rsidP="005B51F9">
            <w:pPr>
              <w:spacing w:line="360" w:lineRule="auto"/>
              <w:jc w:val="right"/>
              <w:rPr>
                <w:rFonts w:ascii="Times New Roman" w:eastAsia="Times New Roman" w:hAnsi="Times New Roman" w:cs="Times New Roman"/>
                <w:color w:val="000000" w:themeColor="text1"/>
                <w:lang w:eastAsia="en-IN"/>
              </w:rPr>
            </w:pPr>
            <w:r w:rsidRPr="001A01A9">
              <w:rPr>
                <w:rFonts w:ascii="Times New Roman" w:eastAsia="Times New Roman" w:hAnsi="Times New Roman" w:cs="Times New Roman"/>
                <w:color w:val="000000" w:themeColor="text1"/>
                <w:lang w:eastAsia="en-IN"/>
              </w:rPr>
              <w:t>0.97435</w:t>
            </w:r>
          </w:p>
        </w:tc>
      </w:tr>
    </w:tbl>
    <w:p w14:paraId="0024CF21" w14:textId="77777777" w:rsidR="005A073B" w:rsidRPr="00BE7187" w:rsidRDefault="005A073B" w:rsidP="005B51F9">
      <w:pPr>
        <w:spacing w:line="360" w:lineRule="auto"/>
        <w:rPr>
          <w:rFonts w:ascii="Times New Roman" w:eastAsia="Times New Roman" w:hAnsi="Times New Roman" w:cs="Times New Roman"/>
          <w:b/>
          <w:color w:val="000000" w:themeColor="text1"/>
          <w:sz w:val="24"/>
          <w:szCs w:val="24"/>
        </w:rPr>
      </w:pPr>
    </w:p>
    <w:p w14:paraId="00000025" w14:textId="7656EF3C" w:rsidR="008D7782" w:rsidRPr="00BE7187" w:rsidRDefault="00AE0A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 xml:space="preserve">Table 5: dependency based on the independent and dependent variable </w:t>
      </w:r>
    </w:p>
    <w:p w14:paraId="00000026" w14:textId="77777777" w:rsidR="008D7782" w:rsidRPr="00BE7187" w:rsidRDefault="00AE0A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00000027" w14:textId="77777777"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dependency among crime rate with the youth population is found to be statistically significant at p=0.02 which is less than 0.05. On the other hand, the coefficient value of 0.86 shows that the value is also having positive relevance. The region-wise factors are not having any statistical significance which is also relevant since the crime rate cannot be dependent upon the region (Catlett </w:t>
      </w:r>
      <w:r w:rsidRPr="00BE7187">
        <w:rPr>
          <w:rFonts w:ascii="Times New Roman" w:eastAsia="Times New Roman" w:hAnsi="Times New Roman" w:cs="Times New Roman"/>
          <w:i/>
          <w:color w:val="000000" w:themeColor="text1"/>
          <w:sz w:val="24"/>
          <w:szCs w:val="24"/>
        </w:rPr>
        <w:t xml:space="preserve">et al., </w:t>
      </w:r>
      <w:r w:rsidRPr="00BE7187">
        <w:rPr>
          <w:rFonts w:ascii="Times New Roman" w:eastAsia="Times New Roman" w:hAnsi="Times New Roman" w:cs="Times New Roman"/>
          <w:color w:val="000000" w:themeColor="text1"/>
          <w:sz w:val="24"/>
          <w:szCs w:val="24"/>
        </w:rPr>
        <w:t xml:space="preserve">2019). The education rate is considered to be another major factor that is also statistically insignificant since p&gt;0.05. The expenditure and the crime rate is having statistical significance as the p=0.001. The relevance of these two factors is also higher and the presence of such a type of higher relevance with the concerned database shows how the different factors may have positive significance with the dataset. The wage and the crime rate is also having statistical significance as the p=0.03. It shows the presence of positive statistical significance between these two variables. Apart from that, the potential relationship between different values and their interpretation has been done throughout the report. For instance, the results show positive value for which the data and its associated factors can be broadly interpreted and analysed </w:t>
      </w:r>
    </w:p>
    <w:p w14:paraId="6F35B62F" w14:textId="77777777" w:rsidR="004B0F94"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It can be seen that the crime rate of the country is based on different elements and for this reason, the dependency on such factors are needed to be considered in order to take necessary measures for reducing such issues. However, the lack of operational measurement and issue of data related or analysis related errors could result in a negative impact on the entire situation. Since the crime rate per population is 51.32% for a higher crime rate factor, per million </w:t>
      </w:r>
      <w:r w:rsidRPr="00BE7187">
        <w:rPr>
          <w:rFonts w:ascii="Times New Roman" w:eastAsia="Times New Roman" w:hAnsi="Times New Roman" w:cs="Times New Roman"/>
          <w:color w:val="000000" w:themeColor="text1"/>
          <w:sz w:val="24"/>
          <w:szCs w:val="24"/>
        </w:rPr>
        <w:lastRenderedPageBreak/>
        <w:t xml:space="preserve">population, it will be around 5,13,200. A similar concern is also observed for the moderate population with 48.68% which results in 4,86,800 population being associated with such activities. </w:t>
      </w:r>
    </w:p>
    <w:p w14:paraId="7A0C2828" w14:textId="77777777" w:rsidR="004B0F94" w:rsidRPr="00BE7187" w:rsidRDefault="004B0F94" w:rsidP="005B51F9">
      <w:pPr>
        <w:spacing w:line="360" w:lineRule="auto"/>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br w:type="page"/>
      </w:r>
    </w:p>
    <w:p w14:paraId="72C950AB" w14:textId="7B07EC96" w:rsidR="004B0F94" w:rsidRPr="00BE7187" w:rsidRDefault="004B0F94" w:rsidP="005B51F9">
      <w:pPr>
        <w:pStyle w:val="Heading1"/>
        <w:spacing w:line="360" w:lineRule="auto"/>
        <w:rPr>
          <w:color w:val="000000" w:themeColor="text1"/>
        </w:rPr>
      </w:pPr>
      <w:bookmarkStart w:id="4" w:name="_Toc103373749"/>
      <w:r w:rsidRPr="00BE7187">
        <w:rPr>
          <w:color w:val="000000" w:themeColor="text1"/>
        </w:rPr>
        <w:lastRenderedPageBreak/>
        <w:t>Part 2: Text mining &amp; analysis</w:t>
      </w:r>
      <w:bookmarkEnd w:id="4"/>
    </w:p>
    <w:p w14:paraId="30289919" w14:textId="77777777" w:rsidR="004B0F94" w:rsidRPr="00BE7187" w:rsidRDefault="004B0F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consideration of the survey details containing the relevant data information of school students is effectively described using the SPSS tool. Based on the usability of results along with other such benefits, it is observed that the tool is having specific benefits over the MS excel which was previously used in the company. </w:t>
      </w:r>
    </w:p>
    <w:p w14:paraId="208619FE" w14:textId="77777777" w:rsidR="004B0F94" w:rsidRPr="00BE7187" w:rsidRDefault="004B0F94" w:rsidP="005B51F9">
      <w:pPr>
        <w:pStyle w:val="Heading2"/>
        <w:spacing w:line="360" w:lineRule="auto"/>
        <w:rPr>
          <w:color w:val="000000" w:themeColor="text1"/>
        </w:rPr>
      </w:pPr>
      <w:bookmarkStart w:id="5" w:name="_Toc103373750"/>
      <w:r w:rsidRPr="00BE7187">
        <w:rPr>
          <w:color w:val="000000" w:themeColor="text1"/>
        </w:rPr>
        <w:t>Initial reporting of the dataset</w:t>
      </w:r>
      <w:bookmarkEnd w:id="5"/>
      <w:r w:rsidRPr="00BE7187">
        <w:rPr>
          <w:color w:val="000000" w:themeColor="text1"/>
        </w:rPr>
        <w:t xml:space="preserve"> </w:t>
      </w:r>
    </w:p>
    <w:p w14:paraId="539FEACE" w14:textId="77777777" w:rsidR="004B0F94" w:rsidRPr="00BE7187" w:rsidRDefault="004B0F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The initial frequency along with the interpretation of statistical aspects of the data can be done as follows:</w:t>
      </w:r>
    </w:p>
    <w:tbl>
      <w:tblPr>
        <w:tblW w:w="699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169"/>
        <w:gridCol w:w="1030"/>
        <w:gridCol w:w="1399"/>
        <w:gridCol w:w="1476"/>
      </w:tblGrid>
      <w:tr w:rsidR="00BE7187" w:rsidRPr="00BE7187" w14:paraId="48E52B46" w14:textId="77777777" w:rsidTr="004F4B4F">
        <w:trPr>
          <w:cantSplit/>
          <w:jc w:val="center"/>
        </w:trPr>
        <w:tc>
          <w:tcPr>
            <w:tcW w:w="6990" w:type="dxa"/>
            <w:gridSpan w:val="6"/>
            <w:tcBorders>
              <w:top w:val="nil"/>
              <w:left w:val="nil"/>
              <w:bottom w:val="nil"/>
              <w:right w:val="nil"/>
            </w:tcBorders>
            <w:shd w:val="clear" w:color="auto" w:fill="FFFFFF"/>
            <w:vAlign w:val="center"/>
          </w:tcPr>
          <w:p w14:paraId="38FFD041"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rPr>
            </w:pPr>
            <w:r w:rsidRPr="00BE7187">
              <w:rPr>
                <w:rFonts w:ascii="Times New Roman" w:hAnsi="Times New Roman" w:cs="Times New Roman"/>
                <w:b/>
                <w:bCs/>
                <w:color w:val="000000" w:themeColor="text1"/>
              </w:rPr>
              <w:t>ice_cream</w:t>
            </w:r>
          </w:p>
        </w:tc>
      </w:tr>
      <w:tr w:rsidR="00BE7187" w:rsidRPr="00BE7187" w14:paraId="5CEED457" w14:textId="77777777" w:rsidTr="004F4B4F">
        <w:trPr>
          <w:cantSplit/>
          <w:jc w:val="center"/>
        </w:trPr>
        <w:tc>
          <w:tcPr>
            <w:tcW w:w="1920" w:type="dxa"/>
            <w:gridSpan w:val="2"/>
            <w:tcBorders>
              <w:top w:val="nil"/>
              <w:left w:val="nil"/>
              <w:bottom w:val="single" w:sz="8" w:space="0" w:color="152935"/>
              <w:right w:val="nil"/>
            </w:tcBorders>
            <w:shd w:val="clear" w:color="auto" w:fill="FFFFFF"/>
            <w:vAlign w:val="bottom"/>
          </w:tcPr>
          <w:p w14:paraId="1AB9F838"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6B744360"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6499B34"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30D4184C"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53B4DF7E"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Cumulative Percent</w:t>
            </w:r>
          </w:p>
        </w:tc>
      </w:tr>
      <w:tr w:rsidR="00BE7187" w:rsidRPr="00BE7187" w14:paraId="219A26FD" w14:textId="77777777" w:rsidTr="004F4B4F">
        <w:trPr>
          <w:cantSplit/>
          <w:jc w:val="center"/>
        </w:trPr>
        <w:tc>
          <w:tcPr>
            <w:tcW w:w="737" w:type="dxa"/>
            <w:vMerge w:val="restart"/>
            <w:tcBorders>
              <w:top w:val="single" w:sz="8" w:space="0" w:color="152935"/>
              <w:left w:val="nil"/>
              <w:bottom w:val="single" w:sz="8" w:space="0" w:color="152935"/>
              <w:right w:val="nil"/>
            </w:tcBorders>
            <w:shd w:val="clear" w:color="auto" w:fill="E0E0E0"/>
          </w:tcPr>
          <w:p w14:paraId="5154F934"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Valid</w:t>
            </w:r>
          </w:p>
        </w:tc>
        <w:tc>
          <w:tcPr>
            <w:tcW w:w="1183" w:type="dxa"/>
            <w:tcBorders>
              <w:top w:val="single" w:sz="8" w:space="0" w:color="152935"/>
              <w:left w:val="nil"/>
              <w:bottom w:val="single" w:sz="8" w:space="0" w:color="AEAEAE"/>
              <w:right w:val="nil"/>
            </w:tcBorders>
            <w:shd w:val="clear" w:color="auto" w:fill="E0E0E0"/>
          </w:tcPr>
          <w:p w14:paraId="43E91370"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Vanilla</w:t>
            </w:r>
          </w:p>
        </w:tc>
        <w:tc>
          <w:tcPr>
            <w:tcW w:w="1168" w:type="dxa"/>
            <w:tcBorders>
              <w:top w:val="single" w:sz="8" w:space="0" w:color="152935"/>
              <w:left w:val="nil"/>
              <w:bottom w:val="single" w:sz="8" w:space="0" w:color="AEAEAE"/>
              <w:right w:val="single" w:sz="8" w:space="0" w:color="E0E0E0"/>
            </w:tcBorders>
            <w:shd w:val="clear" w:color="auto" w:fill="FFFFFF"/>
          </w:tcPr>
          <w:p w14:paraId="5F9B7778"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95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A4310E1"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47.5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9EB8339"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47.5</w:t>
            </w:r>
          </w:p>
        </w:tc>
        <w:tc>
          <w:tcPr>
            <w:tcW w:w="1475" w:type="dxa"/>
            <w:tcBorders>
              <w:top w:val="single" w:sz="8" w:space="0" w:color="152935"/>
              <w:left w:val="single" w:sz="8" w:space="0" w:color="E0E0E0"/>
              <w:bottom w:val="single" w:sz="8" w:space="0" w:color="AEAEAE"/>
              <w:right w:val="nil"/>
            </w:tcBorders>
            <w:shd w:val="clear" w:color="auto" w:fill="FFFFFF"/>
          </w:tcPr>
          <w:p w14:paraId="4B15E25F"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47.5</w:t>
            </w:r>
          </w:p>
        </w:tc>
      </w:tr>
      <w:tr w:rsidR="00BE7187" w:rsidRPr="00BE7187" w14:paraId="20DA7B67" w14:textId="77777777" w:rsidTr="004F4B4F">
        <w:trPr>
          <w:cantSplit/>
          <w:jc w:val="center"/>
        </w:trPr>
        <w:tc>
          <w:tcPr>
            <w:tcW w:w="737" w:type="dxa"/>
            <w:vMerge/>
            <w:tcBorders>
              <w:top w:val="single" w:sz="8" w:space="0" w:color="152935"/>
              <w:left w:val="nil"/>
              <w:bottom w:val="single" w:sz="8" w:space="0" w:color="152935"/>
              <w:right w:val="nil"/>
            </w:tcBorders>
            <w:shd w:val="clear" w:color="auto" w:fill="E0E0E0"/>
          </w:tcPr>
          <w:p w14:paraId="31D66E89"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1183" w:type="dxa"/>
            <w:tcBorders>
              <w:top w:val="single" w:sz="8" w:space="0" w:color="AEAEAE"/>
              <w:left w:val="nil"/>
              <w:bottom w:val="single" w:sz="8" w:space="0" w:color="AEAEAE"/>
              <w:right w:val="nil"/>
            </w:tcBorders>
            <w:shd w:val="clear" w:color="auto" w:fill="E0E0E0"/>
          </w:tcPr>
          <w:p w14:paraId="0A5B4135"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Chocolate</w:t>
            </w:r>
          </w:p>
        </w:tc>
        <w:tc>
          <w:tcPr>
            <w:tcW w:w="1168" w:type="dxa"/>
            <w:tcBorders>
              <w:top w:val="single" w:sz="8" w:space="0" w:color="AEAEAE"/>
              <w:left w:val="nil"/>
              <w:bottom w:val="single" w:sz="8" w:space="0" w:color="AEAEAE"/>
              <w:right w:val="single" w:sz="8" w:space="0" w:color="E0E0E0"/>
            </w:tcBorders>
            <w:shd w:val="clear" w:color="auto" w:fill="FFFFFF"/>
          </w:tcPr>
          <w:p w14:paraId="69E15403"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460D50E"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1DA2506"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23.5</w:t>
            </w:r>
          </w:p>
        </w:tc>
        <w:tc>
          <w:tcPr>
            <w:tcW w:w="1475" w:type="dxa"/>
            <w:tcBorders>
              <w:top w:val="single" w:sz="8" w:space="0" w:color="AEAEAE"/>
              <w:left w:val="single" w:sz="8" w:space="0" w:color="E0E0E0"/>
              <w:bottom w:val="single" w:sz="8" w:space="0" w:color="AEAEAE"/>
              <w:right w:val="nil"/>
            </w:tcBorders>
            <w:shd w:val="clear" w:color="auto" w:fill="FFFFFF"/>
          </w:tcPr>
          <w:p w14:paraId="78CB0DB9"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71.0</w:t>
            </w:r>
          </w:p>
        </w:tc>
      </w:tr>
      <w:tr w:rsidR="00BE7187" w:rsidRPr="00BE7187" w14:paraId="70CA7131" w14:textId="77777777" w:rsidTr="004F4B4F">
        <w:trPr>
          <w:cantSplit/>
          <w:jc w:val="center"/>
        </w:trPr>
        <w:tc>
          <w:tcPr>
            <w:tcW w:w="737" w:type="dxa"/>
            <w:vMerge/>
            <w:tcBorders>
              <w:top w:val="single" w:sz="8" w:space="0" w:color="152935"/>
              <w:left w:val="nil"/>
              <w:bottom w:val="single" w:sz="8" w:space="0" w:color="152935"/>
              <w:right w:val="nil"/>
            </w:tcBorders>
            <w:shd w:val="clear" w:color="auto" w:fill="E0E0E0"/>
          </w:tcPr>
          <w:p w14:paraId="78BCE85E"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1183" w:type="dxa"/>
            <w:tcBorders>
              <w:top w:val="single" w:sz="8" w:space="0" w:color="AEAEAE"/>
              <w:left w:val="nil"/>
              <w:bottom w:val="single" w:sz="8" w:space="0" w:color="AEAEAE"/>
              <w:right w:val="nil"/>
            </w:tcBorders>
            <w:shd w:val="clear" w:color="auto" w:fill="E0E0E0"/>
          </w:tcPr>
          <w:p w14:paraId="022B6912"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Strawberry</w:t>
            </w:r>
          </w:p>
        </w:tc>
        <w:tc>
          <w:tcPr>
            <w:tcW w:w="1168" w:type="dxa"/>
            <w:tcBorders>
              <w:top w:val="single" w:sz="8" w:space="0" w:color="AEAEAE"/>
              <w:left w:val="nil"/>
              <w:bottom w:val="single" w:sz="8" w:space="0" w:color="AEAEAE"/>
              <w:right w:val="single" w:sz="8" w:space="0" w:color="E0E0E0"/>
            </w:tcBorders>
            <w:shd w:val="clear" w:color="auto" w:fill="FFFFFF"/>
          </w:tcPr>
          <w:p w14:paraId="566A8206"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F0AF9A5"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3181B23"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29.0</w:t>
            </w:r>
          </w:p>
        </w:tc>
        <w:tc>
          <w:tcPr>
            <w:tcW w:w="1475" w:type="dxa"/>
            <w:tcBorders>
              <w:top w:val="single" w:sz="8" w:space="0" w:color="AEAEAE"/>
              <w:left w:val="single" w:sz="8" w:space="0" w:color="E0E0E0"/>
              <w:bottom w:val="single" w:sz="8" w:space="0" w:color="AEAEAE"/>
              <w:right w:val="nil"/>
            </w:tcBorders>
            <w:shd w:val="clear" w:color="auto" w:fill="FFFFFF"/>
          </w:tcPr>
          <w:p w14:paraId="7ED5F2A4"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100.0</w:t>
            </w:r>
          </w:p>
        </w:tc>
      </w:tr>
      <w:tr w:rsidR="00BE7187" w:rsidRPr="00BE7187" w14:paraId="048EBECC" w14:textId="77777777" w:rsidTr="004F4B4F">
        <w:trPr>
          <w:cantSplit/>
          <w:jc w:val="center"/>
        </w:trPr>
        <w:tc>
          <w:tcPr>
            <w:tcW w:w="737" w:type="dxa"/>
            <w:vMerge/>
            <w:tcBorders>
              <w:top w:val="single" w:sz="8" w:space="0" w:color="152935"/>
              <w:left w:val="nil"/>
              <w:bottom w:val="single" w:sz="8" w:space="0" w:color="152935"/>
              <w:right w:val="nil"/>
            </w:tcBorders>
            <w:shd w:val="clear" w:color="auto" w:fill="E0E0E0"/>
          </w:tcPr>
          <w:p w14:paraId="21654922"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1183" w:type="dxa"/>
            <w:tcBorders>
              <w:top w:val="single" w:sz="8" w:space="0" w:color="AEAEAE"/>
              <w:left w:val="nil"/>
              <w:bottom w:val="single" w:sz="8" w:space="0" w:color="152935"/>
              <w:right w:val="nil"/>
            </w:tcBorders>
            <w:shd w:val="clear" w:color="auto" w:fill="E0E0E0"/>
          </w:tcPr>
          <w:p w14:paraId="45B35938"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0C729835"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345DB15"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49F28673"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781CD11A"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c>
      </w:tr>
    </w:tbl>
    <w:p w14:paraId="733A3E65"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p>
    <w:p w14:paraId="1C78A1EE"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Table 1: Frequency of Ice cream flavours</w:t>
      </w:r>
    </w:p>
    <w:p w14:paraId="5AE8D70A" w14:textId="77777777" w:rsidR="004B0F94" w:rsidRPr="00BE7187" w:rsidRDefault="004B0F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318E8196"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hAnsi="Times New Roman" w:cs="Times New Roman"/>
          <w:noProof/>
          <w:color w:val="000000" w:themeColor="text1"/>
          <w:sz w:val="24"/>
          <w:szCs w:val="24"/>
        </w:rPr>
        <w:drawing>
          <wp:inline distT="0" distB="0" distL="0" distR="0" wp14:anchorId="01807E2F" wp14:editId="3975708B">
            <wp:extent cx="5733415" cy="3371307"/>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3371307"/>
                    </a:xfrm>
                    <a:prstGeom prst="rect">
                      <a:avLst/>
                    </a:prstGeom>
                    <a:noFill/>
                    <a:ln>
                      <a:noFill/>
                    </a:ln>
                  </pic:spPr>
                </pic:pic>
              </a:graphicData>
            </a:graphic>
          </wp:inline>
        </w:drawing>
      </w:r>
    </w:p>
    <w:p w14:paraId="430E20FF"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Figure 1: Pie chart for the ice cream flavours</w:t>
      </w:r>
    </w:p>
    <w:p w14:paraId="1014B7BF" w14:textId="77777777" w:rsidR="004B0F94" w:rsidRPr="00BE7187" w:rsidRDefault="004B0F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05D9DD74" w14:textId="77777777" w:rsidR="004B0F94" w:rsidRPr="00BE7187" w:rsidRDefault="004B0F94" w:rsidP="005B51F9">
      <w:pPr>
        <w:spacing w:line="360" w:lineRule="auto"/>
        <w:jc w:val="center"/>
        <w:rPr>
          <w:rFonts w:ascii="Times New Roman" w:eastAsia="Times New Roman" w:hAnsi="Times New Roman" w:cs="Times New Roman"/>
          <w:color w:val="000000" w:themeColor="text1"/>
          <w:sz w:val="24"/>
          <w:szCs w:val="24"/>
        </w:rPr>
      </w:pPr>
    </w:p>
    <w:p w14:paraId="12114E0F" w14:textId="77777777" w:rsidR="004B0F94" w:rsidRPr="00BE7187" w:rsidRDefault="004B0F94" w:rsidP="005B51F9">
      <w:pPr>
        <w:spacing w:line="360" w:lineRule="auto"/>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lastRenderedPageBreak/>
        <w:t>1) How many students like vanilla flavour?</w:t>
      </w:r>
    </w:p>
    <w:p w14:paraId="3CEC61A7" w14:textId="77777777" w:rsidR="004B0F94" w:rsidRPr="00BE7187" w:rsidRDefault="004B0F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From table 1, it can be seen that 95 out of 200 students like the vanilla flavour compared with the other ones. It indicates a valid percentage of 47.5 of the students who like the flavour most compared to others </w:t>
      </w:r>
    </w:p>
    <w:p w14:paraId="536B1317" w14:textId="77777777" w:rsidR="004B0F94" w:rsidRPr="00BE7187" w:rsidRDefault="004B0F94" w:rsidP="005B51F9">
      <w:pPr>
        <w:spacing w:line="360" w:lineRule="auto"/>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2) How many students are Male and Female?</w:t>
      </w:r>
    </w:p>
    <w:tbl>
      <w:tblPr>
        <w:tblW w:w="67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BE7187" w:rsidRPr="00BE7187" w14:paraId="177A3325" w14:textId="77777777" w:rsidTr="004F4B4F">
        <w:trPr>
          <w:cantSplit/>
          <w:jc w:val="center"/>
        </w:trPr>
        <w:tc>
          <w:tcPr>
            <w:tcW w:w="6748" w:type="dxa"/>
            <w:gridSpan w:val="6"/>
            <w:tcBorders>
              <w:top w:val="nil"/>
              <w:left w:val="nil"/>
              <w:bottom w:val="nil"/>
              <w:right w:val="nil"/>
            </w:tcBorders>
            <w:shd w:val="clear" w:color="auto" w:fill="FFFFFF"/>
            <w:vAlign w:val="center"/>
          </w:tcPr>
          <w:p w14:paraId="4DC847E0"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rPr>
            </w:pPr>
            <w:r w:rsidRPr="00BE7187">
              <w:rPr>
                <w:rFonts w:ascii="Times New Roman" w:hAnsi="Times New Roman" w:cs="Times New Roman"/>
                <w:b/>
                <w:bCs/>
                <w:color w:val="000000" w:themeColor="text1"/>
              </w:rPr>
              <w:t>Gender</w:t>
            </w:r>
          </w:p>
        </w:tc>
      </w:tr>
      <w:tr w:rsidR="00BE7187" w:rsidRPr="00BE7187" w14:paraId="0B0F544A" w14:textId="77777777" w:rsidTr="004F4B4F">
        <w:trPr>
          <w:cantSplit/>
          <w:jc w:val="center"/>
        </w:trPr>
        <w:tc>
          <w:tcPr>
            <w:tcW w:w="1674" w:type="dxa"/>
            <w:gridSpan w:val="2"/>
            <w:tcBorders>
              <w:top w:val="nil"/>
              <w:left w:val="nil"/>
              <w:bottom w:val="single" w:sz="8" w:space="0" w:color="152935"/>
              <w:right w:val="nil"/>
            </w:tcBorders>
            <w:shd w:val="clear" w:color="auto" w:fill="FFFFFF"/>
            <w:vAlign w:val="bottom"/>
          </w:tcPr>
          <w:p w14:paraId="4608D2F4"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c>
        <w:tc>
          <w:tcPr>
            <w:tcW w:w="1169" w:type="dxa"/>
            <w:tcBorders>
              <w:top w:val="nil"/>
              <w:left w:val="nil"/>
              <w:bottom w:val="single" w:sz="8" w:space="0" w:color="152935"/>
              <w:right w:val="single" w:sz="8" w:space="0" w:color="E0E0E0"/>
            </w:tcBorders>
            <w:shd w:val="clear" w:color="auto" w:fill="FFFFFF"/>
            <w:vAlign w:val="bottom"/>
          </w:tcPr>
          <w:p w14:paraId="5B91C38A"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02076A5D"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71883478"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14:paraId="1151D2C4"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Cumulative Percent</w:t>
            </w:r>
          </w:p>
        </w:tc>
      </w:tr>
      <w:tr w:rsidR="00BE7187" w:rsidRPr="00BE7187" w14:paraId="5DF0D24A" w14:textId="77777777" w:rsidTr="004F4B4F">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66215F5E"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Valid</w:t>
            </w:r>
          </w:p>
        </w:tc>
        <w:tc>
          <w:tcPr>
            <w:tcW w:w="938" w:type="dxa"/>
            <w:tcBorders>
              <w:top w:val="single" w:sz="8" w:space="0" w:color="152935"/>
              <w:left w:val="nil"/>
              <w:bottom w:val="single" w:sz="8" w:space="0" w:color="AEAEAE"/>
              <w:right w:val="nil"/>
            </w:tcBorders>
            <w:shd w:val="clear" w:color="auto" w:fill="E0E0E0"/>
          </w:tcPr>
          <w:p w14:paraId="295473BD"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Male</w:t>
            </w:r>
          </w:p>
        </w:tc>
        <w:tc>
          <w:tcPr>
            <w:tcW w:w="1169" w:type="dxa"/>
            <w:tcBorders>
              <w:top w:val="single" w:sz="8" w:space="0" w:color="152935"/>
              <w:left w:val="nil"/>
              <w:bottom w:val="single" w:sz="8" w:space="0" w:color="AEAEAE"/>
              <w:right w:val="single" w:sz="8" w:space="0" w:color="E0E0E0"/>
            </w:tcBorders>
            <w:shd w:val="clear" w:color="auto" w:fill="FFFFFF"/>
          </w:tcPr>
          <w:p w14:paraId="27E8E44A"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91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2C8AC16D"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45.5</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622B4491"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45.5</w:t>
            </w:r>
          </w:p>
        </w:tc>
        <w:tc>
          <w:tcPr>
            <w:tcW w:w="1476" w:type="dxa"/>
            <w:tcBorders>
              <w:top w:val="single" w:sz="8" w:space="0" w:color="152935"/>
              <w:left w:val="single" w:sz="8" w:space="0" w:color="E0E0E0"/>
              <w:bottom w:val="single" w:sz="8" w:space="0" w:color="AEAEAE"/>
              <w:right w:val="nil"/>
            </w:tcBorders>
            <w:shd w:val="clear" w:color="auto" w:fill="FFFFFF"/>
          </w:tcPr>
          <w:p w14:paraId="30F263F1"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45.5</w:t>
            </w:r>
          </w:p>
        </w:tc>
      </w:tr>
      <w:tr w:rsidR="00BE7187" w:rsidRPr="00BE7187" w14:paraId="3792D821" w14:textId="77777777" w:rsidTr="004F4B4F">
        <w:trPr>
          <w:cantSplit/>
          <w:jc w:val="center"/>
        </w:trPr>
        <w:tc>
          <w:tcPr>
            <w:tcW w:w="736" w:type="dxa"/>
            <w:vMerge/>
            <w:tcBorders>
              <w:top w:val="single" w:sz="8" w:space="0" w:color="152935"/>
              <w:left w:val="nil"/>
              <w:bottom w:val="single" w:sz="8" w:space="0" w:color="152935"/>
              <w:right w:val="nil"/>
            </w:tcBorders>
            <w:shd w:val="clear" w:color="auto" w:fill="E0E0E0"/>
          </w:tcPr>
          <w:p w14:paraId="7AC0547E"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938" w:type="dxa"/>
            <w:tcBorders>
              <w:top w:val="single" w:sz="8" w:space="0" w:color="AEAEAE"/>
              <w:left w:val="nil"/>
              <w:bottom w:val="single" w:sz="8" w:space="0" w:color="AEAEAE"/>
              <w:right w:val="nil"/>
            </w:tcBorders>
            <w:shd w:val="clear" w:color="auto" w:fill="E0E0E0"/>
          </w:tcPr>
          <w:p w14:paraId="3F767064"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Female</w:t>
            </w:r>
          </w:p>
        </w:tc>
        <w:tc>
          <w:tcPr>
            <w:tcW w:w="1169" w:type="dxa"/>
            <w:tcBorders>
              <w:top w:val="single" w:sz="8" w:space="0" w:color="AEAEAE"/>
              <w:left w:val="nil"/>
              <w:bottom w:val="single" w:sz="8" w:space="0" w:color="AEAEAE"/>
              <w:right w:val="single" w:sz="8" w:space="0" w:color="E0E0E0"/>
            </w:tcBorders>
            <w:shd w:val="clear" w:color="auto" w:fill="FFFFFF"/>
          </w:tcPr>
          <w:p w14:paraId="3DC287AB"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109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ADB6EB4"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54.5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7F32E972"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54.5</w:t>
            </w:r>
          </w:p>
        </w:tc>
        <w:tc>
          <w:tcPr>
            <w:tcW w:w="1476" w:type="dxa"/>
            <w:tcBorders>
              <w:top w:val="single" w:sz="8" w:space="0" w:color="AEAEAE"/>
              <w:left w:val="single" w:sz="8" w:space="0" w:color="E0E0E0"/>
              <w:bottom w:val="single" w:sz="8" w:space="0" w:color="AEAEAE"/>
              <w:right w:val="nil"/>
            </w:tcBorders>
            <w:shd w:val="clear" w:color="auto" w:fill="FFFFFF"/>
          </w:tcPr>
          <w:p w14:paraId="5F32B692"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100.0</w:t>
            </w:r>
          </w:p>
        </w:tc>
      </w:tr>
      <w:tr w:rsidR="00BE7187" w:rsidRPr="00BE7187" w14:paraId="44CCA5A2" w14:textId="77777777" w:rsidTr="004F4B4F">
        <w:trPr>
          <w:cantSplit/>
          <w:jc w:val="center"/>
        </w:trPr>
        <w:tc>
          <w:tcPr>
            <w:tcW w:w="736" w:type="dxa"/>
            <w:vMerge/>
            <w:tcBorders>
              <w:top w:val="single" w:sz="8" w:space="0" w:color="152935"/>
              <w:left w:val="nil"/>
              <w:bottom w:val="single" w:sz="8" w:space="0" w:color="152935"/>
              <w:right w:val="nil"/>
            </w:tcBorders>
            <w:shd w:val="clear" w:color="auto" w:fill="E0E0E0"/>
          </w:tcPr>
          <w:p w14:paraId="177A42B5"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938" w:type="dxa"/>
            <w:tcBorders>
              <w:top w:val="single" w:sz="8" w:space="0" w:color="AEAEAE"/>
              <w:left w:val="nil"/>
              <w:bottom w:val="single" w:sz="8" w:space="0" w:color="152935"/>
              <w:right w:val="nil"/>
            </w:tcBorders>
            <w:shd w:val="clear" w:color="auto" w:fill="E0E0E0"/>
          </w:tcPr>
          <w:p w14:paraId="485DCFA1"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51F31DF7"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200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76D17BB2"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5D835C3D"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137684AD"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c>
      </w:tr>
    </w:tbl>
    <w:p w14:paraId="79FB07F2"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p>
    <w:p w14:paraId="2E6CD5C9"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Table 2: Frequency of Gender</w:t>
      </w:r>
    </w:p>
    <w:p w14:paraId="20525810" w14:textId="77777777" w:rsidR="004B0F94" w:rsidRPr="00BE7187" w:rsidRDefault="004B0F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120921B3"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hAnsi="Times New Roman" w:cs="Times New Roman"/>
          <w:noProof/>
          <w:color w:val="000000" w:themeColor="text1"/>
          <w:sz w:val="24"/>
          <w:szCs w:val="24"/>
        </w:rPr>
        <w:drawing>
          <wp:inline distT="0" distB="0" distL="0" distR="0" wp14:anchorId="696B696C" wp14:editId="58B8533D">
            <wp:extent cx="5733415" cy="3371307"/>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3415" cy="3371307"/>
                    </a:xfrm>
                    <a:prstGeom prst="rect">
                      <a:avLst/>
                    </a:prstGeom>
                    <a:noFill/>
                    <a:ln>
                      <a:noFill/>
                    </a:ln>
                  </pic:spPr>
                </pic:pic>
              </a:graphicData>
            </a:graphic>
          </wp:inline>
        </w:drawing>
      </w:r>
    </w:p>
    <w:p w14:paraId="035E993C"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Figure 2: Bar chart of Gender</w:t>
      </w:r>
    </w:p>
    <w:p w14:paraId="5F295807" w14:textId="77777777" w:rsidR="004B0F94" w:rsidRPr="00BE7187" w:rsidRDefault="004B0F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5022FE73" w14:textId="77777777" w:rsidR="004B0F94" w:rsidRPr="00BE7187" w:rsidRDefault="004B0F94" w:rsidP="005B51F9">
      <w:pPr>
        <w:spacing w:line="360" w:lineRule="auto"/>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3) What are the Mean and Median of participants who like chocolate and strawberry flavour?</w:t>
      </w:r>
    </w:p>
    <w:tbl>
      <w:tblPr>
        <w:tblW w:w="33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2"/>
        <w:gridCol w:w="1133"/>
        <w:gridCol w:w="1055"/>
      </w:tblGrid>
      <w:tr w:rsidR="00BE7187" w:rsidRPr="00BE7187" w14:paraId="323A8B06" w14:textId="77777777" w:rsidTr="004F4B4F">
        <w:trPr>
          <w:cantSplit/>
          <w:jc w:val="center"/>
        </w:trPr>
        <w:tc>
          <w:tcPr>
            <w:tcW w:w="3318" w:type="dxa"/>
            <w:gridSpan w:val="3"/>
            <w:tcBorders>
              <w:top w:val="nil"/>
              <w:left w:val="nil"/>
              <w:bottom w:val="nil"/>
              <w:right w:val="nil"/>
            </w:tcBorders>
            <w:shd w:val="clear" w:color="auto" w:fill="FFFFFF"/>
            <w:vAlign w:val="center"/>
          </w:tcPr>
          <w:p w14:paraId="69886FEB"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rPr>
            </w:pPr>
            <w:r w:rsidRPr="00BE7187">
              <w:rPr>
                <w:rFonts w:ascii="Times New Roman" w:hAnsi="Times New Roman" w:cs="Times New Roman"/>
                <w:b/>
                <w:bCs/>
                <w:color w:val="000000" w:themeColor="text1"/>
              </w:rPr>
              <w:t>Statistics of Chocolate flavour ice-cream</w:t>
            </w:r>
          </w:p>
        </w:tc>
      </w:tr>
      <w:tr w:rsidR="00BE7187" w:rsidRPr="00BE7187" w14:paraId="566D5CA2" w14:textId="77777777" w:rsidTr="004F4B4F">
        <w:trPr>
          <w:cantSplit/>
          <w:jc w:val="center"/>
        </w:trPr>
        <w:tc>
          <w:tcPr>
            <w:tcW w:w="3318" w:type="dxa"/>
            <w:gridSpan w:val="3"/>
            <w:tcBorders>
              <w:top w:val="nil"/>
              <w:left w:val="nil"/>
              <w:bottom w:val="nil"/>
              <w:right w:val="nil"/>
            </w:tcBorders>
            <w:shd w:val="clear" w:color="auto" w:fill="FFFFFF"/>
            <w:vAlign w:val="bottom"/>
          </w:tcPr>
          <w:p w14:paraId="0AF43A4D"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r w:rsidRPr="00BE7187">
              <w:rPr>
                <w:rFonts w:ascii="Times New Roman" w:hAnsi="Times New Roman" w:cs="Times New Roman"/>
                <w:color w:val="000000" w:themeColor="text1"/>
                <w:sz w:val="18"/>
                <w:szCs w:val="18"/>
                <w:shd w:val="clear" w:color="auto" w:fill="FFFFFF"/>
              </w:rPr>
              <w:t xml:space="preserve">ice_cream  </w:t>
            </w:r>
          </w:p>
        </w:tc>
      </w:tr>
      <w:tr w:rsidR="00BE7187" w:rsidRPr="00BE7187" w14:paraId="28FD8188" w14:textId="77777777" w:rsidTr="004F4B4F">
        <w:trPr>
          <w:cantSplit/>
          <w:jc w:val="center"/>
        </w:trPr>
        <w:tc>
          <w:tcPr>
            <w:tcW w:w="1132" w:type="dxa"/>
            <w:vMerge w:val="restart"/>
            <w:tcBorders>
              <w:top w:val="nil"/>
              <w:left w:val="nil"/>
              <w:bottom w:val="single" w:sz="8" w:space="0" w:color="AEAEAE"/>
              <w:right w:val="nil"/>
            </w:tcBorders>
            <w:shd w:val="clear" w:color="auto" w:fill="E0E0E0"/>
          </w:tcPr>
          <w:p w14:paraId="3C87A9B0"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N</w:t>
            </w:r>
          </w:p>
        </w:tc>
        <w:tc>
          <w:tcPr>
            <w:tcW w:w="1132" w:type="dxa"/>
            <w:tcBorders>
              <w:top w:val="nil"/>
              <w:left w:val="nil"/>
              <w:bottom w:val="single" w:sz="8" w:space="0" w:color="AEAEAE"/>
              <w:right w:val="nil"/>
            </w:tcBorders>
            <w:shd w:val="clear" w:color="auto" w:fill="E0E0E0"/>
          </w:tcPr>
          <w:p w14:paraId="3B85A1ED"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Valid</w:t>
            </w:r>
          </w:p>
        </w:tc>
        <w:tc>
          <w:tcPr>
            <w:tcW w:w="1054" w:type="dxa"/>
            <w:tcBorders>
              <w:top w:val="nil"/>
              <w:left w:val="nil"/>
              <w:bottom w:val="single" w:sz="8" w:space="0" w:color="AEAEAE"/>
              <w:right w:val="nil"/>
            </w:tcBorders>
            <w:shd w:val="clear" w:color="auto" w:fill="FFFFFF"/>
          </w:tcPr>
          <w:p w14:paraId="10A1C489"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47</w:t>
            </w:r>
          </w:p>
        </w:tc>
      </w:tr>
      <w:tr w:rsidR="00BE7187" w:rsidRPr="00BE7187" w14:paraId="4FABC02A" w14:textId="77777777" w:rsidTr="004F4B4F">
        <w:trPr>
          <w:cantSplit/>
          <w:jc w:val="center"/>
        </w:trPr>
        <w:tc>
          <w:tcPr>
            <w:tcW w:w="1132" w:type="dxa"/>
            <w:vMerge/>
            <w:tcBorders>
              <w:top w:val="nil"/>
              <w:left w:val="nil"/>
              <w:bottom w:val="single" w:sz="8" w:space="0" w:color="AEAEAE"/>
              <w:right w:val="nil"/>
            </w:tcBorders>
            <w:shd w:val="clear" w:color="auto" w:fill="E0E0E0"/>
          </w:tcPr>
          <w:p w14:paraId="205EF601"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1132" w:type="dxa"/>
            <w:tcBorders>
              <w:top w:val="single" w:sz="8" w:space="0" w:color="AEAEAE"/>
              <w:left w:val="nil"/>
              <w:bottom w:val="single" w:sz="8" w:space="0" w:color="AEAEAE"/>
              <w:right w:val="nil"/>
            </w:tcBorders>
            <w:shd w:val="clear" w:color="auto" w:fill="E0E0E0"/>
          </w:tcPr>
          <w:p w14:paraId="761055A8"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Missing</w:t>
            </w:r>
          </w:p>
        </w:tc>
        <w:tc>
          <w:tcPr>
            <w:tcW w:w="1054" w:type="dxa"/>
            <w:tcBorders>
              <w:top w:val="single" w:sz="8" w:space="0" w:color="AEAEAE"/>
              <w:left w:val="nil"/>
              <w:bottom w:val="single" w:sz="8" w:space="0" w:color="AEAEAE"/>
              <w:right w:val="nil"/>
            </w:tcBorders>
            <w:shd w:val="clear" w:color="auto" w:fill="FFFFFF"/>
          </w:tcPr>
          <w:p w14:paraId="6BB3114E"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w:t>
            </w:r>
          </w:p>
        </w:tc>
      </w:tr>
      <w:tr w:rsidR="00BE7187" w:rsidRPr="00BE7187" w14:paraId="1BC5F9B4"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0AF7FB94"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Mean</w:t>
            </w:r>
          </w:p>
        </w:tc>
        <w:tc>
          <w:tcPr>
            <w:tcW w:w="1054" w:type="dxa"/>
            <w:tcBorders>
              <w:top w:val="single" w:sz="8" w:space="0" w:color="AEAEAE"/>
              <w:left w:val="nil"/>
              <w:bottom w:val="single" w:sz="8" w:space="0" w:color="AEAEAE"/>
              <w:right w:val="nil"/>
            </w:tcBorders>
            <w:shd w:val="clear" w:color="auto" w:fill="FFFFFF"/>
          </w:tcPr>
          <w:p w14:paraId="667B1AF4"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2.00</w:t>
            </w:r>
          </w:p>
        </w:tc>
      </w:tr>
      <w:tr w:rsidR="00BE7187" w:rsidRPr="00BE7187" w14:paraId="78EDD114"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150939EC"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Std. Error of Mean</w:t>
            </w:r>
          </w:p>
        </w:tc>
        <w:tc>
          <w:tcPr>
            <w:tcW w:w="1054" w:type="dxa"/>
            <w:tcBorders>
              <w:top w:val="single" w:sz="8" w:space="0" w:color="AEAEAE"/>
              <w:left w:val="nil"/>
              <w:bottom w:val="single" w:sz="8" w:space="0" w:color="AEAEAE"/>
              <w:right w:val="nil"/>
            </w:tcBorders>
            <w:shd w:val="clear" w:color="auto" w:fill="FFFFFF"/>
          </w:tcPr>
          <w:p w14:paraId="1DFFC9CF"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.000</w:t>
            </w:r>
          </w:p>
        </w:tc>
      </w:tr>
      <w:tr w:rsidR="00BE7187" w:rsidRPr="00BE7187" w14:paraId="36D01C5E"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567AE606"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Median</w:t>
            </w:r>
          </w:p>
        </w:tc>
        <w:tc>
          <w:tcPr>
            <w:tcW w:w="1054" w:type="dxa"/>
            <w:tcBorders>
              <w:top w:val="single" w:sz="8" w:space="0" w:color="AEAEAE"/>
              <w:left w:val="nil"/>
              <w:bottom w:val="single" w:sz="8" w:space="0" w:color="AEAEAE"/>
              <w:right w:val="nil"/>
            </w:tcBorders>
            <w:shd w:val="clear" w:color="auto" w:fill="FFFFFF"/>
          </w:tcPr>
          <w:p w14:paraId="43D75476"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2.00</w:t>
            </w:r>
          </w:p>
        </w:tc>
      </w:tr>
      <w:tr w:rsidR="00BE7187" w:rsidRPr="00BE7187" w14:paraId="18A75D84"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68DD1265"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Mode</w:t>
            </w:r>
          </w:p>
        </w:tc>
        <w:tc>
          <w:tcPr>
            <w:tcW w:w="1054" w:type="dxa"/>
            <w:tcBorders>
              <w:top w:val="single" w:sz="8" w:space="0" w:color="AEAEAE"/>
              <w:left w:val="nil"/>
              <w:bottom w:val="single" w:sz="8" w:space="0" w:color="AEAEAE"/>
              <w:right w:val="nil"/>
            </w:tcBorders>
            <w:shd w:val="clear" w:color="auto" w:fill="FFFFFF"/>
          </w:tcPr>
          <w:p w14:paraId="04179B24"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w:t>
            </w:r>
          </w:p>
        </w:tc>
      </w:tr>
      <w:tr w:rsidR="00BE7187" w:rsidRPr="00BE7187" w14:paraId="62713633"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67BB5596"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Std. Deviation</w:t>
            </w:r>
          </w:p>
        </w:tc>
        <w:tc>
          <w:tcPr>
            <w:tcW w:w="1054" w:type="dxa"/>
            <w:tcBorders>
              <w:top w:val="single" w:sz="8" w:space="0" w:color="AEAEAE"/>
              <w:left w:val="nil"/>
              <w:bottom w:val="single" w:sz="8" w:space="0" w:color="AEAEAE"/>
              <w:right w:val="nil"/>
            </w:tcBorders>
            <w:shd w:val="clear" w:color="auto" w:fill="FFFFFF"/>
          </w:tcPr>
          <w:p w14:paraId="18CF4405"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.000</w:t>
            </w:r>
          </w:p>
        </w:tc>
      </w:tr>
      <w:tr w:rsidR="00BE7187" w:rsidRPr="00BE7187" w14:paraId="2038F06B"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2C39402F"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Variance</w:t>
            </w:r>
          </w:p>
        </w:tc>
        <w:tc>
          <w:tcPr>
            <w:tcW w:w="1054" w:type="dxa"/>
            <w:tcBorders>
              <w:top w:val="single" w:sz="8" w:space="0" w:color="AEAEAE"/>
              <w:left w:val="nil"/>
              <w:bottom w:val="single" w:sz="8" w:space="0" w:color="AEAEAE"/>
              <w:right w:val="nil"/>
            </w:tcBorders>
            <w:shd w:val="clear" w:color="auto" w:fill="FFFFFF"/>
          </w:tcPr>
          <w:p w14:paraId="2B601601"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.000</w:t>
            </w:r>
          </w:p>
        </w:tc>
      </w:tr>
      <w:tr w:rsidR="00BE7187" w:rsidRPr="00BE7187" w14:paraId="13E52D4F"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436BFA5C"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Std. Error of Skewness</w:t>
            </w:r>
          </w:p>
        </w:tc>
        <w:tc>
          <w:tcPr>
            <w:tcW w:w="1054" w:type="dxa"/>
            <w:tcBorders>
              <w:top w:val="single" w:sz="8" w:space="0" w:color="AEAEAE"/>
              <w:left w:val="nil"/>
              <w:bottom w:val="single" w:sz="8" w:space="0" w:color="AEAEAE"/>
              <w:right w:val="nil"/>
            </w:tcBorders>
            <w:shd w:val="clear" w:color="auto" w:fill="FFFFFF"/>
          </w:tcPr>
          <w:p w14:paraId="20706BD2"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.347</w:t>
            </w:r>
          </w:p>
        </w:tc>
      </w:tr>
      <w:tr w:rsidR="00BE7187" w:rsidRPr="00BE7187" w14:paraId="2A07FEE8"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5A07F741"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Std. Error of Kurtosis</w:t>
            </w:r>
          </w:p>
        </w:tc>
        <w:tc>
          <w:tcPr>
            <w:tcW w:w="1054" w:type="dxa"/>
            <w:tcBorders>
              <w:top w:val="single" w:sz="8" w:space="0" w:color="AEAEAE"/>
              <w:left w:val="nil"/>
              <w:bottom w:val="single" w:sz="8" w:space="0" w:color="AEAEAE"/>
              <w:right w:val="nil"/>
            </w:tcBorders>
            <w:shd w:val="clear" w:color="auto" w:fill="FFFFFF"/>
          </w:tcPr>
          <w:p w14:paraId="7EA5645B"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.681</w:t>
            </w:r>
          </w:p>
        </w:tc>
      </w:tr>
      <w:tr w:rsidR="00BE7187" w:rsidRPr="00BE7187" w14:paraId="1068C67C"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0FCAC9E6"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Range</w:t>
            </w:r>
          </w:p>
        </w:tc>
        <w:tc>
          <w:tcPr>
            <w:tcW w:w="1054" w:type="dxa"/>
            <w:tcBorders>
              <w:top w:val="single" w:sz="8" w:space="0" w:color="AEAEAE"/>
              <w:left w:val="nil"/>
              <w:bottom w:val="single" w:sz="8" w:space="0" w:color="AEAEAE"/>
              <w:right w:val="nil"/>
            </w:tcBorders>
            <w:shd w:val="clear" w:color="auto" w:fill="FFFFFF"/>
          </w:tcPr>
          <w:p w14:paraId="71B03832"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w:t>
            </w:r>
          </w:p>
        </w:tc>
      </w:tr>
      <w:tr w:rsidR="00BE7187" w:rsidRPr="00BE7187" w14:paraId="5A40DA57"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1E934151"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Minimum</w:t>
            </w:r>
          </w:p>
        </w:tc>
        <w:tc>
          <w:tcPr>
            <w:tcW w:w="1054" w:type="dxa"/>
            <w:tcBorders>
              <w:top w:val="single" w:sz="8" w:space="0" w:color="AEAEAE"/>
              <w:left w:val="nil"/>
              <w:bottom w:val="single" w:sz="8" w:space="0" w:color="AEAEAE"/>
              <w:right w:val="nil"/>
            </w:tcBorders>
            <w:shd w:val="clear" w:color="auto" w:fill="FFFFFF"/>
          </w:tcPr>
          <w:p w14:paraId="123D71BB"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w:t>
            </w:r>
          </w:p>
        </w:tc>
      </w:tr>
      <w:tr w:rsidR="00BE7187" w:rsidRPr="00BE7187" w14:paraId="16497997" w14:textId="77777777" w:rsidTr="004F4B4F">
        <w:trPr>
          <w:cantSplit/>
          <w:jc w:val="center"/>
        </w:trPr>
        <w:tc>
          <w:tcPr>
            <w:tcW w:w="2264" w:type="dxa"/>
            <w:gridSpan w:val="2"/>
            <w:tcBorders>
              <w:top w:val="single" w:sz="8" w:space="0" w:color="AEAEAE"/>
              <w:left w:val="nil"/>
              <w:bottom w:val="single" w:sz="8" w:space="0" w:color="152935"/>
              <w:right w:val="nil"/>
            </w:tcBorders>
            <w:shd w:val="clear" w:color="auto" w:fill="E0E0E0"/>
          </w:tcPr>
          <w:p w14:paraId="0505196B"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Maximum</w:t>
            </w:r>
          </w:p>
        </w:tc>
        <w:tc>
          <w:tcPr>
            <w:tcW w:w="1054" w:type="dxa"/>
            <w:tcBorders>
              <w:top w:val="single" w:sz="8" w:space="0" w:color="AEAEAE"/>
              <w:left w:val="nil"/>
              <w:bottom w:val="single" w:sz="8" w:space="0" w:color="152935"/>
              <w:right w:val="nil"/>
            </w:tcBorders>
            <w:shd w:val="clear" w:color="auto" w:fill="FFFFFF"/>
          </w:tcPr>
          <w:p w14:paraId="2FACE13C"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w:t>
            </w:r>
          </w:p>
        </w:tc>
      </w:tr>
    </w:tbl>
    <w:p w14:paraId="1BCA5193"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p>
    <w:p w14:paraId="3BA84553"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Table 3: Statistics of Chocolate flavour ice-cream</w:t>
      </w:r>
    </w:p>
    <w:p w14:paraId="41786196" w14:textId="77777777" w:rsidR="004B0F94" w:rsidRPr="00BE7187" w:rsidRDefault="004B0F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tbl>
      <w:tblPr>
        <w:tblW w:w="33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2"/>
        <w:gridCol w:w="1133"/>
        <w:gridCol w:w="1055"/>
      </w:tblGrid>
      <w:tr w:rsidR="00BE7187" w:rsidRPr="00BE7187" w14:paraId="5A37EAAE" w14:textId="77777777" w:rsidTr="004F4B4F">
        <w:trPr>
          <w:cantSplit/>
          <w:jc w:val="center"/>
        </w:trPr>
        <w:tc>
          <w:tcPr>
            <w:tcW w:w="3318" w:type="dxa"/>
            <w:gridSpan w:val="3"/>
            <w:tcBorders>
              <w:top w:val="nil"/>
              <w:left w:val="nil"/>
              <w:bottom w:val="nil"/>
              <w:right w:val="nil"/>
            </w:tcBorders>
            <w:shd w:val="clear" w:color="auto" w:fill="FFFFFF"/>
            <w:vAlign w:val="center"/>
          </w:tcPr>
          <w:p w14:paraId="42448891"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rPr>
            </w:pPr>
            <w:r w:rsidRPr="00BE7187">
              <w:rPr>
                <w:rFonts w:ascii="Times New Roman" w:hAnsi="Times New Roman" w:cs="Times New Roman"/>
                <w:b/>
                <w:bCs/>
                <w:color w:val="000000" w:themeColor="text1"/>
              </w:rPr>
              <w:t>Statistics of strawberry flavour ice-cream</w:t>
            </w:r>
          </w:p>
        </w:tc>
      </w:tr>
      <w:tr w:rsidR="00BE7187" w:rsidRPr="00BE7187" w14:paraId="763CD289" w14:textId="77777777" w:rsidTr="004F4B4F">
        <w:trPr>
          <w:cantSplit/>
          <w:jc w:val="center"/>
        </w:trPr>
        <w:tc>
          <w:tcPr>
            <w:tcW w:w="3318" w:type="dxa"/>
            <w:gridSpan w:val="3"/>
            <w:tcBorders>
              <w:top w:val="nil"/>
              <w:left w:val="nil"/>
              <w:bottom w:val="nil"/>
              <w:right w:val="nil"/>
            </w:tcBorders>
            <w:shd w:val="clear" w:color="auto" w:fill="FFFFFF"/>
            <w:vAlign w:val="bottom"/>
          </w:tcPr>
          <w:p w14:paraId="2E330468"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r w:rsidRPr="00BE7187">
              <w:rPr>
                <w:rFonts w:ascii="Times New Roman" w:hAnsi="Times New Roman" w:cs="Times New Roman"/>
                <w:color w:val="000000" w:themeColor="text1"/>
                <w:sz w:val="18"/>
                <w:szCs w:val="18"/>
                <w:shd w:val="clear" w:color="auto" w:fill="FFFFFF"/>
              </w:rPr>
              <w:t xml:space="preserve">ice_cream  </w:t>
            </w:r>
          </w:p>
        </w:tc>
      </w:tr>
      <w:tr w:rsidR="00BE7187" w:rsidRPr="00BE7187" w14:paraId="484C2028" w14:textId="77777777" w:rsidTr="004F4B4F">
        <w:trPr>
          <w:cantSplit/>
          <w:jc w:val="center"/>
        </w:trPr>
        <w:tc>
          <w:tcPr>
            <w:tcW w:w="1132" w:type="dxa"/>
            <w:vMerge w:val="restart"/>
            <w:tcBorders>
              <w:top w:val="nil"/>
              <w:left w:val="nil"/>
              <w:bottom w:val="single" w:sz="8" w:space="0" w:color="AEAEAE"/>
              <w:right w:val="nil"/>
            </w:tcBorders>
            <w:shd w:val="clear" w:color="auto" w:fill="E0E0E0"/>
          </w:tcPr>
          <w:p w14:paraId="1665B9EC"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N</w:t>
            </w:r>
          </w:p>
        </w:tc>
        <w:tc>
          <w:tcPr>
            <w:tcW w:w="1132" w:type="dxa"/>
            <w:tcBorders>
              <w:top w:val="nil"/>
              <w:left w:val="nil"/>
              <w:bottom w:val="single" w:sz="8" w:space="0" w:color="AEAEAE"/>
              <w:right w:val="nil"/>
            </w:tcBorders>
            <w:shd w:val="clear" w:color="auto" w:fill="E0E0E0"/>
          </w:tcPr>
          <w:p w14:paraId="579A58CB"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Valid</w:t>
            </w:r>
          </w:p>
        </w:tc>
        <w:tc>
          <w:tcPr>
            <w:tcW w:w="1054" w:type="dxa"/>
            <w:tcBorders>
              <w:top w:val="nil"/>
              <w:left w:val="nil"/>
              <w:bottom w:val="single" w:sz="8" w:space="0" w:color="AEAEAE"/>
              <w:right w:val="nil"/>
            </w:tcBorders>
            <w:shd w:val="clear" w:color="auto" w:fill="FFFFFF"/>
          </w:tcPr>
          <w:p w14:paraId="574D3737"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58</w:t>
            </w:r>
          </w:p>
        </w:tc>
      </w:tr>
      <w:tr w:rsidR="00BE7187" w:rsidRPr="00BE7187" w14:paraId="5117E9D3" w14:textId="77777777" w:rsidTr="004F4B4F">
        <w:trPr>
          <w:cantSplit/>
          <w:jc w:val="center"/>
        </w:trPr>
        <w:tc>
          <w:tcPr>
            <w:tcW w:w="1132" w:type="dxa"/>
            <w:vMerge/>
            <w:tcBorders>
              <w:top w:val="nil"/>
              <w:left w:val="nil"/>
              <w:bottom w:val="single" w:sz="8" w:space="0" w:color="AEAEAE"/>
              <w:right w:val="nil"/>
            </w:tcBorders>
            <w:shd w:val="clear" w:color="auto" w:fill="E0E0E0"/>
          </w:tcPr>
          <w:p w14:paraId="2B7A7CF1"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1132" w:type="dxa"/>
            <w:tcBorders>
              <w:top w:val="single" w:sz="8" w:space="0" w:color="AEAEAE"/>
              <w:left w:val="nil"/>
              <w:bottom w:val="single" w:sz="8" w:space="0" w:color="AEAEAE"/>
              <w:right w:val="nil"/>
            </w:tcBorders>
            <w:shd w:val="clear" w:color="auto" w:fill="E0E0E0"/>
          </w:tcPr>
          <w:p w14:paraId="1517FE4C"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Missing</w:t>
            </w:r>
          </w:p>
        </w:tc>
        <w:tc>
          <w:tcPr>
            <w:tcW w:w="1054" w:type="dxa"/>
            <w:tcBorders>
              <w:top w:val="single" w:sz="8" w:space="0" w:color="AEAEAE"/>
              <w:left w:val="nil"/>
              <w:bottom w:val="single" w:sz="8" w:space="0" w:color="AEAEAE"/>
              <w:right w:val="nil"/>
            </w:tcBorders>
            <w:shd w:val="clear" w:color="auto" w:fill="FFFFFF"/>
          </w:tcPr>
          <w:p w14:paraId="54836DCB"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w:t>
            </w:r>
          </w:p>
        </w:tc>
      </w:tr>
      <w:tr w:rsidR="00BE7187" w:rsidRPr="00BE7187" w14:paraId="7DE2C2F1"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1D721EC5"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Mean</w:t>
            </w:r>
          </w:p>
        </w:tc>
        <w:tc>
          <w:tcPr>
            <w:tcW w:w="1054" w:type="dxa"/>
            <w:tcBorders>
              <w:top w:val="single" w:sz="8" w:space="0" w:color="AEAEAE"/>
              <w:left w:val="nil"/>
              <w:bottom w:val="single" w:sz="8" w:space="0" w:color="AEAEAE"/>
              <w:right w:val="nil"/>
            </w:tcBorders>
            <w:shd w:val="clear" w:color="auto" w:fill="FFFFFF"/>
          </w:tcPr>
          <w:p w14:paraId="3E131A3F"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3.00</w:t>
            </w:r>
          </w:p>
        </w:tc>
      </w:tr>
      <w:tr w:rsidR="00BE7187" w:rsidRPr="00BE7187" w14:paraId="461B1C02"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7F5D9281"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Std. Error of Mean</w:t>
            </w:r>
          </w:p>
        </w:tc>
        <w:tc>
          <w:tcPr>
            <w:tcW w:w="1054" w:type="dxa"/>
            <w:tcBorders>
              <w:top w:val="single" w:sz="8" w:space="0" w:color="AEAEAE"/>
              <w:left w:val="nil"/>
              <w:bottom w:val="single" w:sz="8" w:space="0" w:color="AEAEAE"/>
              <w:right w:val="nil"/>
            </w:tcBorders>
            <w:shd w:val="clear" w:color="auto" w:fill="FFFFFF"/>
          </w:tcPr>
          <w:p w14:paraId="43CA61EA"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.000</w:t>
            </w:r>
          </w:p>
        </w:tc>
      </w:tr>
      <w:tr w:rsidR="00BE7187" w:rsidRPr="00BE7187" w14:paraId="66980ACD"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190E55F1"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Median</w:t>
            </w:r>
          </w:p>
        </w:tc>
        <w:tc>
          <w:tcPr>
            <w:tcW w:w="1054" w:type="dxa"/>
            <w:tcBorders>
              <w:top w:val="single" w:sz="8" w:space="0" w:color="AEAEAE"/>
              <w:left w:val="nil"/>
              <w:bottom w:val="single" w:sz="8" w:space="0" w:color="AEAEAE"/>
              <w:right w:val="nil"/>
            </w:tcBorders>
            <w:shd w:val="clear" w:color="auto" w:fill="FFFFFF"/>
          </w:tcPr>
          <w:p w14:paraId="5603B087"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3.00</w:t>
            </w:r>
          </w:p>
        </w:tc>
      </w:tr>
      <w:tr w:rsidR="00BE7187" w:rsidRPr="00BE7187" w14:paraId="3DC8A409"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71E3398E"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Mode</w:t>
            </w:r>
          </w:p>
        </w:tc>
        <w:tc>
          <w:tcPr>
            <w:tcW w:w="1054" w:type="dxa"/>
            <w:tcBorders>
              <w:top w:val="single" w:sz="8" w:space="0" w:color="AEAEAE"/>
              <w:left w:val="nil"/>
              <w:bottom w:val="single" w:sz="8" w:space="0" w:color="AEAEAE"/>
              <w:right w:val="nil"/>
            </w:tcBorders>
            <w:shd w:val="clear" w:color="auto" w:fill="FFFFFF"/>
          </w:tcPr>
          <w:p w14:paraId="3523E9AF"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3</w:t>
            </w:r>
          </w:p>
        </w:tc>
      </w:tr>
      <w:tr w:rsidR="00BE7187" w:rsidRPr="00BE7187" w14:paraId="51746E84"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5549AF5B"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Std. Deviation</w:t>
            </w:r>
          </w:p>
        </w:tc>
        <w:tc>
          <w:tcPr>
            <w:tcW w:w="1054" w:type="dxa"/>
            <w:tcBorders>
              <w:top w:val="single" w:sz="8" w:space="0" w:color="AEAEAE"/>
              <w:left w:val="nil"/>
              <w:bottom w:val="single" w:sz="8" w:space="0" w:color="AEAEAE"/>
              <w:right w:val="nil"/>
            </w:tcBorders>
            <w:shd w:val="clear" w:color="auto" w:fill="FFFFFF"/>
          </w:tcPr>
          <w:p w14:paraId="06D917D8"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.000</w:t>
            </w:r>
          </w:p>
        </w:tc>
      </w:tr>
      <w:tr w:rsidR="00BE7187" w:rsidRPr="00BE7187" w14:paraId="4B4900BC"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7AC0AEDE"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Variance</w:t>
            </w:r>
          </w:p>
        </w:tc>
        <w:tc>
          <w:tcPr>
            <w:tcW w:w="1054" w:type="dxa"/>
            <w:tcBorders>
              <w:top w:val="single" w:sz="8" w:space="0" w:color="AEAEAE"/>
              <w:left w:val="nil"/>
              <w:bottom w:val="single" w:sz="8" w:space="0" w:color="AEAEAE"/>
              <w:right w:val="nil"/>
            </w:tcBorders>
            <w:shd w:val="clear" w:color="auto" w:fill="FFFFFF"/>
          </w:tcPr>
          <w:p w14:paraId="4D017096"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.000</w:t>
            </w:r>
          </w:p>
        </w:tc>
      </w:tr>
      <w:tr w:rsidR="00BE7187" w:rsidRPr="00BE7187" w14:paraId="49BCAF87"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4AAE08C2"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Std. Error of Skewness</w:t>
            </w:r>
          </w:p>
        </w:tc>
        <w:tc>
          <w:tcPr>
            <w:tcW w:w="1054" w:type="dxa"/>
            <w:tcBorders>
              <w:top w:val="single" w:sz="8" w:space="0" w:color="AEAEAE"/>
              <w:left w:val="nil"/>
              <w:bottom w:val="single" w:sz="8" w:space="0" w:color="AEAEAE"/>
              <w:right w:val="nil"/>
            </w:tcBorders>
            <w:shd w:val="clear" w:color="auto" w:fill="FFFFFF"/>
          </w:tcPr>
          <w:p w14:paraId="1192D9DD"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.314</w:t>
            </w:r>
          </w:p>
        </w:tc>
      </w:tr>
      <w:tr w:rsidR="00BE7187" w:rsidRPr="00BE7187" w14:paraId="41BE7D22"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66A6A961"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Std. Error of Kurtosis</w:t>
            </w:r>
          </w:p>
        </w:tc>
        <w:tc>
          <w:tcPr>
            <w:tcW w:w="1054" w:type="dxa"/>
            <w:tcBorders>
              <w:top w:val="single" w:sz="8" w:space="0" w:color="AEAEAE"/>
              <w:left w:val="nil"/>
              <w:bottom w:val="single" w:sz="8" w:space="0" w:color="AEAEAE"/>
              <w:right w:val="nil"/>
            </w:tcBorders>
            <w:shd w:val="clear" w:color="auto" w:fill="FFFFFF"/>
          </w:tcPr>
          <w:p w14:paraId="22BCD830"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.618</w:t>
            </w:r>
          </w:p>
        </w:tc>
      </w:tr>
      <w:tr w:rsidR="00BE7187" w:rsidRPr="00BE7187" w14:paraId="6E88935C"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43D35712"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Range</w:t>
            </w:r>
          </w:p>
        </w:tc>
        <w:tc>
          <w:tcPr>
            <w:tcW w:w="1054" w:type="dxa"/>
            <w:tcBorders>
              <w:top w:val="single" w:sz="8" w:space="0" w:color="AEAEAE"/>
              <w:left w:val="nil"/>
              <w:bottom w:val="single" w:sz="8" w:space="0" w:color="AEAEAE"/>
              <w:right w:val="nil"/>
            </w:tcBorders>
            <w:shd w:val="clear" w:color="auto" w:fill="FFFFFF"/>
          </w:tcPr>
          <w:p w14:paraId="1DC01F97"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w:t>
            </w:r>
          </w:p>
        </w:tc>
      </w:tr>
      <w:tr w:rsidR="00BE7187" w:rsidRPr="00BE7187" w14:paraId="3D57DD63" w14:textId="77777777" w:rsidTr="004F4B4F">
        <w:trPr>
          <w:cantSplit/>
          <w:jc w:val="center"/>
        </w:trPr>
        <w:tc>
          <w:tcPr>
            <w:tcW w:w="2264" w:type="dxa"/>
            <w:gridSpan w:val="2"/>
            <w:tcBorders>
              <w:top w:val="single" w:sz="8" w:space="0" w:color="AEAEAE"/>
              <w:left w:val="nil"/>
              <w:bottom w:val="single" w:sz="8" w:space="0" w:color="AEAEAE"/>
              <w:right w:val="nil"/>
            </w:tcBorders>
            <w:shd w:val="clear" w:color="auto" w:fill="E0E0E0"/>
          </w:tcPr>
          <w:p w14:paraId="088A1069"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Minimum</w:t>
            </w:r>
          </w:p>
        </w:tc>
        <w:tc>
          <w:tcPr>
            <w:tcW w:w="1054" w:type="dxa"/>
            <w:tcBorders>
              <w:top w:val="single" w:sz="8" w:space="0" w:color="AEAEAE"/>
              <w:left w:val="nil"/>
              <w:bottom w:val="single" w:sz="8" w:space="0" w:color="AEAEAE"/>
              <w:right w:val="nil"/>
            </w:tcBorders>
            <w:shd w:val="clear" w:color="auto" w:fill="FFFFFF"/>
          </w:tcPr>
          <w:p w14:paraId="33A4337C"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3</w:t>
            </w:r>
          </w:p>
        </w:tc>
      </w:tr>
      <w:tr w:rsidR="00BE7187" w:rsidRPr="00BE7187" w14:paraId="589CEEE1" w14:textId="77777777" w:rsidTr="004F4B4F">
        <w:trPr>
          <w:cantSplit/>
          <w:jc w:val="center"/>
        </w:trPr>
        <w:tc>
          <w:tcPr>
            <w:tcW w:w="2264" w:type="dxa"/>
            <w:gridSpan w:val="2"/>
            <w:tcBorders>
              <w:top w:val="single" w:sz="8" w:space="0" w:color="AEAEAE"/>
              <w:left w:val="nil"/>
              <w:bottom w:val="single" w:sz="8" w:space="0" w:color="152935"/>
              <w:right w:val="nil"/>
            </w:tcBorders>
            <w:shd w:val="clear" w:color="auto" w:fill="E0E0E0"/>
          </w:tcPr>
          <w:p w14:paraId="6ED4E16C"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Maximum</w:t>
            </w:r>
          </w:p>
        </w:tc>
        <w:tc>
          <w:tcPr>
            <w:tcW w:w="1054" w:type="dxa"/>
            <w:tcBorders>
              <w:top w:val="single" w:sz="8" w:space="0" w:color="AEAEAE"/>
              <w:left w:val="nil"/>
              <w:bottom w:val="single" w:sz="8" w:space="0" w:color="152935"/>
              <w:right w:val="nil"/>
            </w:tcBorders>
            <w:shd w:val="clear" w:color="auto" w:fill="FFFFFF"/>
          </w:tcPr>
          <w:p w14:paraId="77D8F0DB"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3</w:t>
            </w:r>
          </w:p>
        </w:tc>
      </w:tr>
    </w:tbl>
    <w:p w14:paraId="1785082E"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p>
    <w:p w14:paraId="65978967"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Table 4: Statistics of Strawberry flavour ice-cream</w:t>
      </w:r>
    </w:p>
    <w:p w14:paraId="017F1335"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color w:val="000000" w:themeColor="text1"/>
          <w:sz w:val="24"/>
          <w:szCs w:val="24"/>
        </w:rPr>
        <w:t>(Source: created by the learner)</w:t>
      </w:r>
    </w:p>
    <w:p w14:paraId="0310831E" w14:textId="77777777" w:rsidR="004B0F94" w:rsidRPr="00BE7187" w:rsidRDefault="004B0F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The above statistics help to understand the mean, and median, of the participants who have a specific preference of liking the chocolate and strawberry flavour ice creams.</w:t>
      </w:r>
    </w:p>
    <w:p w14:paraId="2B82C57B" w14:textId="77777777" w:rsidR="004B0F94" w:rsidRPr="00BE7187" w:rsidRDefault="004B0F94" w:rsidP="005B51F9">
      <w:pPr>
        <w:pStyle w:val="Heading2"/>
        <w:spacing w:line="360" w:lineRule="auto"/>
        <w:rPr>
          <w:color w:val="000000" w:themeColor="text1"/>
        </w:rPr>
      </w:pPr>
      <w:bookmarkStart w:id="6" w:name="_Toc103373751"/>
      <w:r w:rsidRPr="00BE7187">
        <w:rPr>
          <w:color w:val="000000" w:themeColor="text1"/>
        </w:rPr>
        <w:t>K-means clustering and interpretation</w:t>
      </w:r>
      <w:bookmarkEnd w:id="6"/>
      <w:r w:rsidRPr="00BE7187">
        <w:rPr>
          <w:color w:val="000000" w:themeColor="text1"/>
        </w:rPr>
        <w:t xml:space="preserve"> </w:t>
      </w:r>
    </w:p>
    <w:p w14:paraId="52DECBC5" w14:textId="77777777" w:rsidR="004B0F94" w:rsidRPr="00BE7187" w:rsidRDefault="004B0F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According to Sinaga and Yang (2020), K-means clustering is an unsupervised algorithm that is effective and beneficial for solving problems in machine learning and data science platforms. </w:t>
      </w:r>
      <w:r w:rsidRPr="00BE7187">
        <w:rPr>
          <w:rFonts w:ascii="Times New Roman" w:eastAsia="Times New Roman" w:hAnsi="Times New Roman" w:cs="Times New Roman"/>
          <w:color w:val="000000" w:themeColor="text1"/>
          <w:sz w:val="24"/>
          <w:szCs w:val="24"/>
        </w:rPr>
        <w:lastRenderedPageBreak/>
        <w:t>In the concerned analysis, 3 different clusters will be defined through which the different student's Puzzle-video and gender factors will be broadly analysed. The findings of the cluster analysis can be broadly evaluated as follows:</w:t>
      </w:r>
    </w:p>
    <w:p w14:paraId="483C2C14"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bl>
      <w:tblPr>
        <w:tblW w:w="29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6"/>
        <w:gridCol w:w="1030"/>
        <w:gridCol w:w="1030"/>
      </w:tblGrid>
      <w:tr w:rsidR="00BE7187" w:rsidRPr="00BE7187" w14:paraId="444441A4" w14:textId="77777777" w:rsidTr="004F4B4F">
        <w:trPr>
          <w:cantSplit/>
          <w:jc w:val="center"/>
        </w:trPr>
        <w:tc>
          <w:tcPr>
            <w:tcW w:w="2934" w:type="dxa"/>
            <w:gridSpan w:val="3"/>
            <w:tcBorders>
              <w:top w:val="nil"/>
              <w:left w:val="nil"/>
              <w:bottom w:val="nil"/>
              <w:right w:val="nil"/>
            </w:tcBorders>
            <w:shd w:val="clear" w:color="auto" w:fill="FFFFFF"/>
            <w:vAlign w:val="center"/>
          </w:tcPr>
          <w:p w14:paraId="4773E5D0"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rPr>
            </w:pPr>
            <w:r w:rsidRPr="00BE7187">
              <w:rPr>
                <w:rFonts w:ascii="Times New Roman" w:hAnsi="Times New Roman" w:cs="Times New Roman"/>
                <w:b/>
                <w:bCs/>
                <w:color w:val="000000" w:themeColor="text1"/>
              </w:rPr>
              <w:t>Initial Cluster Centers</w:t>
            </w:r>
          </w:p>
        </w:tc>
      </w:tr>
      <w:tr w:rsidR="00BE7187" w:rsidRPr="00BE7187" w14:paraId="0F9EC208" w14:textId="77777777" w:rsidTr="004F4B4F">
        <w:trPr>
          <w:cantSplit/>
          <w:jc w:val="center"/>
        </w:trPr>
        <w:tc>
          <w:tcPr>
            <w:tcW w:w="876" w:type="dxa"/>
            <w:vMerge w:val="restart"/>
            <w:tcBorders>
              <w:top w:val="nil"/>
              <w:left w:val="nil"/>
              <w:bottom w:val="nil"/>
              <w:right w:val="nil"/>
            </w:tcBorders>
            <w:shd w:val="clear" w:color="auto" w:fill="FFFFFF"/>
            <w:vAlign w:val="bottom"/>
          </w:tcPr>
          <w:p w14:paraId="09970BB2"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c>
        <w:tc>
          <w:tcPr>
            <w:tcW w:w="2058" w:type="dxa"/>
            <w:gridSpan w:val="2"/>
            <w:tcBorders>
              <w:top w:val="nil"/>
              <w:left w:val="nil"/>
              <w:bottom w:val="nil"/>
              <w:right w:val="nil"/>
            </w:tcBorders>
            <w:shd w:val="clear" w:color="auto" w:fill="FFFFFF"/>
            <w:vAlign w:val="bottom"/>
          </w:tcPr>
          <w:p w14:paraId="02A85A59"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Cluster</w:t>
            </w:r>
          </w:p>
        </w:tc>
      </w:tr>
      <w:tr w:rsidR="00BE7187" w:rsidRPr="00BE7187" w14:paraId="6C72BBC0" w14:textId="77777777" w:rsidTr="004F4B4F">
        <w:trPr>
          <w:cantSplit/>
          <w:jc w:val="center"/>
        </w:trPr>
        <w:tc>
          <w:tcPr>
            <w:tcW w:w="876" w:type="dxa"/>
            <w:vMerge/>
            <w:tcBorders>
              <w:top w:val="nil"/>
              <w:left w:val="nil"/>
              <w:bottom w:val="nil"/>
              <w:right w:val="nil"/>
            </w:tcBorders>
            <w:shd w:val="clear" w:color="auto" w:fill="FFFFFF"/>
            <w:vAlign w:val="bottom"/>
          </w:tcPr>
          <w:p w14:paraId="58865B23"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35634155"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w:t>
            </w:r>
          </w:p>
        </w:tc>
        <w:tc>
          <w:tcPr>
            <w:tcW w:w="1029" w:type="dxa"/>
            <w:tcBorders>
              <w:top w:val="nil"/>
              <w:left w:val="single" w:sz="8" w:space="0" w:color="E0E0E0"/>
              <w:bottom w:val="single" w:sz="8" w:space="0" w:color="152935"/>
              <w:right w:val="nil"/>
            </w:tcBorders>
            <w:shd w:val="clear" w:color="auto" w:fill="FFFFFF"/>
            <w:vAlign w:val="bottom"/>
          </w:tcPr>
          <w:p w14:paraId="3BCE17C5"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w:t>
            </w:r>
          </w:p>
        </w:tc>
      </w:tr>
      <w:tr w:rsidR="00BE7187" w:rsidRPr="00BE7187" w14:paraId="0B4D7A40" w14:textId="77777777" w:rsidTr="004F4B4F">
        <w:trPr>
          <w:cantSplit/>
          <w:jc w:val="center"/>
        </w:trPr>
        <w:tc>
          <w:tcPr>
            <w:tcW w:w="876" w:type="dxa"/>
            <w:tcBorders>
              <w:top w:val="single" w:sz="8" w:space="0" w:color="152935"/>
              <w:left w:val="nil"/>
              <w:bottom w:val="single" w:sz="8" w:space="0" w:color="AEAEAE"/>
              <w:right w:val="nil"/>
            </w:tcBorders>
            <w:shd w:val="clear" w:color="auto" w:fill="E0E0E0"/>
          </w:tcPr>
          <w:p w14:paraId="0899B721"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video</w:t>
            </w:r>
          </w:p>
        </w:tc>
        <w:tc>
          <w:tcPr>
            <w:tcW w:w="1029" w:type="dxa"/>
            <w:tcBorders>
              <w:top w:val="single" w:sz="8" w:space="0" w:color="152935"/>
              <w:left w:val="nil"/>
              <w:bottom w:val="single" w:sz="8" w:space="0" w:color="AEAEAE"/>
              <w:right w:val="single" w:sz="8" w:space="0" w:color="E0E0E0"/>
            </w:tcBorders>
            <w:shd w:val="clear" w:color="auto" w:fill="FFFFFF"/>
          </w:tcPr>
          <w:p w14:paraId="0C132291"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29</w:t>
            </w:r>
          </w:p>
        </w:tc>
        <w:tc>
          <w:tcPr>
            <w:tcW w:w="1029" w:type="dxa"/>
            <w:tcBorders>
              <w:top w:val="single" w:sz="8" w:space="0" w:color="152935"/>
              <w:left w:val="single" w:sz="8" w:space="0" w:color="E0E0E0"/>
              <w:bottom w:val="single" w:sz="8" w:space="0" w:color="AEAEAE"/>
              <w:right w:val="nil"/>
            </w:tcBorders>
            <w:shd w:val="clear" w:color="auto" w:fill="FFFFFF"/>
          </w:tcPr>
          <w:p w14:paraId="5521C348"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74</w:t>
            </w:r>
          </w:p>
        </w:tc>
      </w:tr>
      <w:tr w:rsidR="00BE7187" w:rsidRPr="00BE7187" w14:paraId="0C29E832" w14:textId="77777777" w:rsidTr="004F4B4F">
        <w:trPr>
          <w:cantSplit/>
          <w:jc w:val="center"/>
        </w:trPr>
        <w:tc>
          <w:tcPr>
            <w:tcW w:w="876" w:type="dxa"/>
            <w:tcBorders>
              <w:top w:val="single" w:sz="8" w:space="0" w:color="AEAEAE"/>
              <w:left w:val="nil"/>
              <w:bottom w:val="single" w:sz="8" w:space="0" w:color="AEAEAE"/>
              <w:right w:val="nil"/>
            </w:tcBorders>
            <w:shd w:val="clear" w:color="auto" w:fill="E0E0E0"/>
          </w:tcPr>
          <w:p w14:paraId="36579B9A"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puzzle</w:t>
            </w:r>
          </w:p>
        </w:tc>
        <w:tc>
          <w:tcPr>
            <w:tcW w:w="1029" w:type="dxa"/>
            <w:tcBorders>
              <w:top w:val="single" w:sz="8" w:space="0" w:color="AEAEAE"/>
              <w:left w:val="nil"/>
              <w:bottom w:val="single" w:sz="8" w:space="0" w:color="AEAEAE"/>
              <w:right w:val="single" w:sz="8" w:space="0" w:color="E0E0E0"/>
            </w:tcBorders>
            <w:shd w:val="clear" w:color="auto" w:fill="FFFFFF"/>
          </w:tcPr>
          <w:p w14:paraId="59F93F2E"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26</w:t>
            </w:r>
          </w:p>
        </w:tc>
        <w:tc>
          <w:tcPr>
            <w:tcW w:w="1029" w:type="dxa"/>
            <w:tcBorders>
              <w:top w:val="single" w:sz="8" w:space="0" w:color="AEAEAE"/>
              <w:left w:val="single" w:sz="8" w:space="0" w:color="E0E0E0"/>
              <w:bottom w:val="single" w:sz="8" w:space="0" w:color="AEAEAE"/>
              <w:right w:val="nil"/>
            </w:tcBorders>
            <w:shd w:val="clear" w:color="auto" w:fill="FFFFFF"/>
          </w:tcPr>
          <w:p w14:paraId="49F9B88D"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66</w:t>
            </w:r>
          </w:p>
        </w:tc>
      </w:tr>
      <w:tr w:rsidR="00BE7187" w:rsidRPr="00BE7187" w14:paraId="19924CD2" w14:textId="77777777" w:rsidTr="004F4B4F">
        <w:trPr>
          <w:cantSplit/>
          <w:jc w:val="center"/>
        </w:trPr>
        <w:tc>
          <w:tcPr>
            <w:tcW w:w="876" w:type="dxa"/>
            <w:tcBorders>
              <w:top w:val="single" w:sz="8" w:space="0" w:color="AEAEAE"/>
              <w:left w:val="nil"/>
              <w:bottom w:val="single" w:sz="8" w:space="0" w:color="152935"/>
              <w:right w:val="nil"/>
            </w:tcBorders>
            <w:shd w:val="clear" w:color="auto" w:fill="E0E0E0"/>
          </w:tcPr>
          <w:p w14:paraId="3EBD7A04"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female</w:t>
            </w:r>
          </w:p>
        </w:tc>
        <w:tc>
          <w:tcPr>
            <w:tcW w:w="1029" w:type="dxa"/>
            <w:tcBorders>
              <w:top w:val="single" w:sz="8" w:space="0" w:color="AEAEAE"/>
              <w:left w:val="nil"/>
              <w:bottom w:val="single" w:sz="8" w:space="0" w:color="152935"/>
              <w:right w:val="single" w:sz="8" w:space="0" w:color="E0E0E0"/>
            </w:tcBorders>
            <w:shd w:val="clear" w:color="auto" w:fill="FFFFFF"/>
          </w:tcPr>
          <w:p w14:paraId="05FEB99B"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w:t>
            </w:r>
          </w:p>
        </w:tc>
        <w:tc>
          <w:tcPr>
            <w:tcW w:w="1029" w:type="dxa"/>
            <w:tcBorders>
              <w:top w:val="single" w:sz="8" w:space="0" w:color="AEAEAE"/>
              <w:left w:val="single" w:sz="8" w:space="0" w:color="E0E0E0"/>
              <w:bottom w:val="single" w:sz="8" w:space="0" w:color="152935"/>
              <w:right w:val="nil"/>
            </w:tcBorders>
            <w:shd w:val="clear" w:color="auto" w:fill="FFFFFF"/>
          </w:tcPr>
          <w:p w14:paraId="18233418"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w:t>
            </w:r>
          </w:p>
        </w:tc>
      </w:tr>
    </w:tbl>
    <w:p w14:paraId="1C99CE70"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p w14:paraId="5391505D"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bl>
      <w:tblPr>
        <w:tblW w:w="35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276"/>
        <w:gridCol w:w="1276"/>
      </w:tblGrid>
      <w:tr w:rsidR="00BE7187" w:rsidRPr="00BE7187" w14:paraId="0553247A" w14:textId="77777777" w:rsidTr="004F4B4F">
        <w:trPr>
          <w:cantSplit/>
          <w:jc w:val="center"/>
        </w:trPr>
        <w:tc>
          <w:tcPr>
            <w:tcW w:w="3518" w:type="dxa"/>
            <w:gridSpan w:val="3"/>
            <w:tcBorders>
              <w:top w:val="nil"/>
              <w:left w:val="nil"/>
              <w:bottom w:val="nil"/>
              <w:right w:val="nil"/>
            </w:tcBorders>
            <w:shd w:val="clear" w:color="auto" w:fill="FFFFFF"/>
            <w:vAlign w:val="center"/>
          </w:tcPr>
          <w:p w14:paraId="08C4EA0A"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rPr>
            </w:pPr>
            <w:r w:rsidRPr="00BE7187">
              <w:rPr>
                <w:rFonts w:ascii="Times New Roman" w:hAnsi="Times New Roman" w:cs="Times New Roman"/>
                <w:b/>
                <w:bCs/>
                <w:color w:val="000000" w:themeColor="text1"/>
              </w:rPr>
              <w:t>Iteration History</w:t>
            </w:r>
            <w:r w:rsidRPr="00BE7187">
              <w:rPr>
                <w:rFonts w:ascii="Times New Roman" w:hAnsi="Times New Roman" w:cs="Times New Roman"/>
                <w:b/>
                <w:bCs/>
                <w:color w:val="000000" w:themeColor="text1"/>
                <w:vertAlign w:val="superscript"/>
              </w:rPr>
              <w:t>a</w:t>
            </w:r>
          </w:p>
        </w:tc>
      </w:tr>
      <w:tr w:rsidR="00BE7187" w:rsidRPr="00BE7187" w14:paraId="2C319822" w14:textId="77777777" w:rsidTr="004F4B4F">
        <w:trPr>
          <w:cantSplit/>
          <w:jc w:val="center"/>
        </w:trPr>
        <w:tc>
          <w:tcPr>
            <w:tcW w:w="968" w:type="dxa"/>
            <w:vMerge w:val="restart"/>
            <w:tcBorders>
              <w:top w:val="nil"/>
              <w:left w:val="nil"/>
              <w:bottom w:val="nil"/>
              <w:right w:val="nil"/>
            </w:tcBorders>
            <w:shd w:val="clear" w:color="auto" w:fill="FFFFFF"/>
            <w:vAlign w:val="bottom"/>
          </w:tcPr>
          <w:p w14:paraId="61AB218D"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Iteration</w:t>
            </w:r>
          </w:p>
        </w:tc>
        <w:tc>
          <w:tcPr>
            <w:tcW w:w="2550" w:type="dxa"/>
            <w:gridSpan w:val="2"/>
            <w:tcBorders>
              <w:top w:val="nil"/>
              <w:left w:val="nil"/>
              <w:bottom w:val="nil"/>
              <w:right w:val="nil"/>
            </w:tcBorders>
            <w:shd w:val="clear" w:color="auto" w:fill="FFFFFF"/>
            <w:vAlign w:val="bottom"/>
          </w:tcPr>
          <w:p w14:paraId="7D331821"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Change in Cluster Centers</w:t>
            </w:r>
          </w:p>
        </w:tc>
      </w:tr>
      <w:tr w:rsidR="00BE7187" w:rsidRPr="00BE7187" w14:paraId="7027D82D" w14:textId="77777777" w:rsidTr="004F4B4F">
        <w:trPr>
          <w:cantSplit/>
          <w:jc w:val="center"/>
        </w:trPr>
        <w:tc>
          <w:tcPr>
            <w:tcW w:w="968" w:type="dxa"/>
            <w:vMerge/>
            <w:tcBorders>
              <w:top w:val="nil"/>
              <w:left w:val="nil"/>
              <w:bottom w:val="nil"/>
              <w:right w:val="nil"/>
            </w:tcBorders>
            <w:shd w:val="clear" w:color="auto" w:fill="FFFFFF"/>
            <w:vAlign w:val="bottom"/>
          </w:tcPr>
          <w:p w14:paraId="05A62ACB"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1275" w:type="dxa"/>
            <w:tcBorders>
              <w:top w:val="nil"/>
              <w:left w:val="nil"/>
              <w:bottom w:val="single" w:sz="8" w:space="0" w:color="152935"/>
              <w:right w:val="single" w:sz="8" w:space="0" w:color="E0E0E0"/>
            </w:tcBorders>
            <w:shd w:val="clear" w:color="auto" w:fill="FFFFFF"/>
            <w:vAlign w:val="bottom"/>
          </w:tcPr>
          <w:p w14:paraId="52C46A70"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w:t>
            </w:r>
          </w:p>
        </w:tc>
        <w:tc>
          <w:tcPr>
            <w:tcW w:w="1275" w:type="dxa"/>
            <w:tcBorders>
              <w:top w:val="nil"/>
              <w:left w:val="single" w:sz="8" w:space="0" w:color="E0E0E0"/>
              <w:bottom w:val="single" w:sz="8" w:space="0" w:color="152935"/>
              <w:right w:val="nil"/>
            </w:tcBorders>
            <w:shd w:val="clear" w:color="auto" w:fill="FFFFFF"/>
            <w:vAlign w:val="bottom"/>
          </w:tcPr>
          <w:p w14:paraId="54342979"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w:t>
            </w:r>
          </w:p>
        </w:tc>
      </w:tr>
      <w:tr w:rsidR="00BE7187" w:rsidRPr="00BE7187" w14:paraId="4FDA93B4" w14:textId="77777777" w:rsidTr="004F4B4F">
        <w:trPr>
          <w:cantSplit/>
          <w:jc w:val="center"/>
        </w:trPr>
        <w:tc>
          <w:tcPr>
            <w:tcW w:w="968" w:type="dxa"/>
            <w:tcBorders>
              <w:top w:val="single" w:sz="8" w:space="0" w:color="152935"/>
              <w:left w:val="nil"/>
              <w:bottom w:val="single" w:sz="8" w:space="0" w:color="AEAEAE"/>
              <w:right w:val="nil"/>
            </w:tcBorders>
            <w:shd w:val="clear" w:color="auto" w:fill="E0E0E0"/>
          </w:tcPr>
          <w:p w14:paraId="439D32A7"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w:t>
            </w:r>
          </w:p>
        </w:tc>
        <w:tc>
          <w:tcPr>
            <w:tcW w:w="1275" w:type="dxa"/>
            <w:tcBorders>
              <w:top w:val="single" w:sz="8" w:space="0" w:color="152935"/>
              <w:left w:val="nil"/>
              <w:bottom w:val="single" w:sz="8" w:space="0" w:color="AEAEAE"/>
              <w:right w:val="single" w:sz="8" w:space="0" w:color="E0E0E0"/>
            </w:tcBorders>
            <w:shd w:val="clear" w:color="auto" w:fill="FFFFFF"/>
          </w:tcPr>
          <w:p w14:paraId="00AD17B3"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21.990</w:t>
            </w:r>
          </w:p>
        </w:tc>
        <w:tc>
          <w:tcPr>
            <w:tcW w:w="1275" w:type="dxa"/>
            <w:tcBorders>
              <w:top w:val="single" w:sz="8" w:space="0" w:color="152935"/>
              <w:left w:val="single" w:sz="8" w:space="0" w:color="E0E0E0"/>
              <w:bottom w:val="single" w:sz="8" w:space="0" w:color="AEAEAE"/>
              <w:right w:val="nil"/>
            </w:tcBorders>
            <w:shd w:val="clear" w:color="auto" w:fill="FFFFFF"/>
          </w:tcPr>
          <w:p w14:paraId="0B72D824"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18.383</w:t>
            </w:r>
          </w:p>
        </w:tc>
      </w:tr>
      <w:tr w:rsidR="00BE7187" w:rsidRPr="00BE7187" w14:paraId="042FAC4F" w14:textId="77777777" w:rsidTr="004F4B4F">
        <w:trPr>
          <w:cantSplit/>
          <w:jc w:val="center"/>
        </w:trPr>
        <w:tc>
          <w:tcPr>
            <w:tcW w:w="968" w:type="dxa"/>
            <w:tcBorders>
              <w:top w:val="single" w:sz="8" w:space="0" w:color="AEAEAE"/>
              <w:left w:val="nil"/>
              <w:bottom w:val="single" w:sz="8" w:space="0" w:color="AEAEAE"/>
              <w:right w:val="nil"/>
            </w:tcBorders>
            <w:shd w:val="clear" w:color="auto" w:fill="E0E0E0"/>
          </w:tcPr>
          <w:p w14:paraId="0F612F55"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w:t>
            </w:r>
          </w:p>
        </w:tc>
        <w:tc>
          <w:tcPr>
            <w:tcW w:w="1275" w:type="dxa"/>
            <w:tcBorders>
              <w:top w:val="single" w:sz="8" w:space="0" w:color="AEAEAE"/>
              <w:left w:val="nil"/>
              <w:bottom w:val="single" w:sz="8" w:space="0" w:color="AEAEAE"/>
              <w:right w:val="single" w:sz="8" w:space="0" w:color="E0E0E0"/>
            </w:tcBorders>
            <w:shd w:val="clear" w:color="auto" w:fill="FFFFFF"/>
          </w:tcPr>
          <w:p w14:paraId="1E617DE3"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.739</w:t>
            </w:r>
          </w:p>
        </w:tc>
        <w:tc>
          <w:tcPr>
            <w:tcW w:w="1275" w:type="dxa"/>
            <w:tcBorders>
              <w:top w:val="single" w:sz="8" w:space="0" w:color="AEAEAE"/>
              <w:left w:val="single" w:sz="8" w:space="0" w:color="E0E0E0"/>
              <w:bottom w:val="single" w:sz="8" w:space="0" w:color="AEAEAE"/>
              <w:right w:val="nil"/>
            </w:tcBorders>
            <w:shd w:val="clear" w:color="auto" w:fill="FFFFFF"/>
          </w:tcPr>
          <w:p w14:paraId="1D27352C"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.631</w:t>
            </w:r>
          </w:p>
        </w:tc>
      </w:tr>
      <w:tr w:rsidR="00BE7187" w:rsidRPr="00BE7187" w14:paraId="076F00DC" w14:textId="77777777" w:rsidTr="004F4B4F">
        <w:trPr>
          <w:cantSplit/>
          <w:jc w:val="center"/>
        </w:trPr>
        <w:tc>
          <w:tcPr>
            <w:tcW w:w="968" w:type="dxa"/>
            <w:tcBorders>
              <w:top w:val="single" w:sz="8" w:space="0" w:color="AEAEAE"/>
              <w:left w:val="nil"/>
              <w:bottom w:val="single" w:sz="8" w:space="0" w:color="AEAEAE"/>
              <w:right w:val="nil"/>
            </w:tcBorders>
            <w:shd w:val="clear" w:color="auto" w:fill="E0E0E0"/>
          </w:tcPr>
          <w:p w14:paraId="33F20594"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3</w:t>
            </w:r>
          </w:p>
        </w:tc>
        <w:tc>
          <w:tcPr>
            <w:tcW w:w="1275" w:type="dxa"/>
            <w:tcBorders>
              <w:top w:val="single" w:sz="8" w:space="0" w:color="AEAEAE"/>
              <w:left w:val="nil"/>
              <w:bottom w:val="single" w:sz="8" w:space="0" w:color="AEAEAE"/>
              <w:right w:val="single" w:sz="8" w:space="0" w:color="E0E0E0"/>
            </w:tcBorders>
            <w:shd w:val="clear" w:color="auto" w:fill="FFFFFF"/>
          </w:tcPr>
          <w:p w14:paraId="66CCBF0D"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1.084</w:t>
            </w:r>
          </w:p>
        </w:tc>
        <w:tc>
          <w:tcPr>
            <w:tcW w:w="1275" w:type="dxa"/>
            <w:tcBorders>
              <w:top w:val="single" w:sz="8" w:space="0" w:color="AEAEAE"/>
              <w:left w:val="single" w:sz="8" w:space="0" w:color="E0E0E0"/>
              <w:bottom w:val="single" w:sz="8" w:space="0" w:color="AEAEAE"/>
              <w:right w:val="nil"/>
            </w:tcBorders>
            <w:shd w:val="clear" w:color="auto" w:fill="FFFFFF"/>
          </w:tcPr>
          <w:p w14:paraId="57CA5014"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.969</w:t>
            </w:r>
          </w:p>
        </w:tc>
      </w:tr>
      <w:tr w:rsidR="00BE7187" w:rsidRPr="00BE7187" w14:paraId="3FB52AB6" w14:textId="77777777" w:rsidTr="004F4B4F">
        <w:trPr>
          <w:cantSplit/>
          <w:jc w:val="center"/>
        </w:trPr>
        <w:tc>
          <w:tcPr>
            <w:tcW w:w="968" w:type="dxa"/>
            <w:tcBorders>
              <w:top w:val="single" w:sz="8" w:space="0" w:color="AEAEAE"/>
              <w:left w:val="nil"/>
              <w:bottom w:val="single" w:sz="8" w:space="0" w:color="AEAEAE"/>
              <w:right w:val="nil"/>
            </w:tcBorders>
            <w:shd w:val="clear" w:color="auto" w:fill="E0E0E0"/>
          </w:tcPr>
          <w:p w14:paraId="4880B97C"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4</w:t>
            </w:r>
          </w:p>
        </w:tc>
        <w:tc>
          <w:tcPr>
            <w:tcW w:w="1275" w:type="dxa"/>
            <w:tcBorders>
              <w:top w:val="single" w:sz="8" w:space="0" w:color="AEAEAE"/>
              <w:left w:val="nil"/>
              <w:bottom w:val="single" w:sz="8" w:space="0" w:color="AEAEAE"/>
              <w:right w:val="single" w:sz="8" w:space="0" w:color="E0E0E0"/>
            </w:tcBorders>
            <w:shd w:val="clear" w:color="auto" w:fill="FFFFFF"/>
          </w:tcPr>
          <w:p w14:paraId="0D58A16B"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.215</w:t>
            </w:r>
          </w:p>
        </w:tc>
        <w:tc>
          <w:tcPr>
            <w:tcW w:w="1275" w:type="dxa"/>
            <w:tcBorders>
              <w:top w:val="single" w:sz="8" w:space="0" w:color="AEAEAE"/>
              <w:left w:val="single" w:sz="8" w:space="0" w:color="E0E0E0"/>
              <w:bottom w:val="single" w:sz="8" w:space="0" w:color="AEAEAE"/>
              <w:right w:val="nil"/>
            </w:tcBorders>
            <w:shd w:val="clear" w:color="auto" w:fill="FFFFFF"/>
          </w:tcPr>
          <w:p w14:paraId="1C353168"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.219</w:t>
            </w:r>
          </w:p>
        </w:tc>
      </w:tr>
      <w:tr w:rsidR="00BE7187" w:rsidRPr="00BE7187" w14:paraId="29E5B451" w14:textId="77777777" w:rsidTr="004F4B4F">
        <w:trPr>
          <w:cantSplit/>
          <w:jc w:val="center"/>
        </w:trPr>
        <w:tc>
          <w:tcPr>
            <w:tcW w:w="968" w:type="dxa"/>
            <w:tcBorders>
              <w:top w:val="single" w:sz="8" w:space="0" w:color="AEAEAE"/>
              <w:left w:val="nil"/>
              <w:bottom w:val="single" w:sz="8" w:space="0" w:color="AEAEAE"/>
              <w:right w:val="nil"/>
            </w:tcBorders>
            <w:shd w:val="clear" w:color="auto" w:fill="E0E0E0"/>
          </w:tcPr>
          <w:p w14:paraId="24347058"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5</w:t>
            </w:r>
          </w:p>
        </w:tc>
        <w:tc>
          <w:tcPr>
            <w:tcW w:w="1275" w:type="dxa"/>
            <w:tcBorders>
              <w:top w:val="single" w:sz="8" w:space="0" w:color="AEAEAE"/>
              <w:left w:val="nil"/>
              <w:bottom w:val="single" w:sz="8" w:space="0" w:color="AEAEAE"/>
              <w:right w:val="single" w:sz="8" w:space="0" w:color="E0E0E0"/>
            </w:tcBorders>
            <w:shd w:val="clear" w:color="auto" w:fill="FFFFFF"/>
          </w:tcPr>
          <w:p w14:paraId="0AC6ACD9"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.285</w:t>
            </w:r>
          </w:p>
        </w:tc>
        <w:tc>
          <w:tcPr>
            <w:tcW w:w="1275" w:type="dxa"/>
            <w:tcBorders>
              <w:top w:val="single" w:sz="8" w:space="0" w:color="AEAEAE"/>
              <w:left w:val="single" w:sz="8" w:space="0" w:color="E0E0E0"/>
              <w:bottom w:val="single" w:sz="8" w:space="0" w:color="AEAEAE"/>
              <w:right w:val="nil"/>
            </w:tcBorders>
            <w:shd w:val="clear" w:color="auto" w:fill="FFFFFF"/>
          </w:tcPr>
          <w:p w14:paraId="02E1C240"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.262</w:t>
            </w:r>
          </w:p>
        </w:tc>
      </w:tr>
      <w:tr w:rsidR="00BE7187" w:rsidRPr="00BE7187" w14:paraId="3E2C5F1E" w14:textId="77777777" w:rsidTr="004F4B4F">
        <w:trPr>
          <w:cantSplit/>
          <w:jc w:val="center"/>
        </w:trPr>
        <w:tc>
          <w:tcPr>
            <w:tcW w:w="968" w:type="dxa"/>
            <w:tcBorders>
              <w:top w:val="single" w:sz="8" w:space="0" w:color="AEAEAE"/>
              <w:left w:val="nil"/>
              <w:bottom w:val="single" w:sz="8" w:space="0" w:color="152935"/>
              <w:right w:val="nil"/>
            </w:tcBorders>
            <w:shd w:val="clear" w:color="auto" w:fill="E0E0E0"/>
          </w:tcPr>
          <w:p w14:paraId="6C436191"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6</w:t>
            </w:r>
          </w:p>
        </w:tc>
        <w:tc>
          <w:tcPr>
            <w:tcW w:w="1275" w:type="dxa"/>
            <w:tcBorders>
              <w:top w:val="single" w:sz="8" w:space="0" w:color="AEAEAE"/>
              <w:left w:val="nil"/>
              <w:bottom w:val="single" w:sz="8" w:space="0" w:color="152935"/>
              <w:right w:val="single" w:sz="8" w:space="0" w:color="E0E0E0"/>
            </w:tcBorders>
            <w:shd w:val="clear" w:color="auto" w:fill="FFFFFF"/>
          </w:tcPr>
          <w:p w14:paraId="7002D5DC"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.000</w:t>
            </w:r>
          </w:p>
        </w:tc>
        <w:tc>
          <w:tcPr>
            <w:tcW w:w="1275" w:type="dxa"/>
            <w:tcBorders>
              <w:top w:val="single" w:sz="8" w:space="0" w:color="AEAEAE"/>
              <w:left w:val="single" w:sz="8" w:space="0" w:color="E0E0E0"/>
              <w:bottom w:val="single" w:sz="8" w:space="0" w:color="152935"/>
              <w:right w:val="nil"/>
            </w:tcBorders>
            <w:shd w:val="clear" w:color="auto" w:fill="FFFFFF"/>
          </w:tcPr>
          <w:p w14:paraId="37D33F33"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.000</w:t>
            </w:r>
          </w:p>
        </w:tc>
      </w:tr>
      <w:tr w:rsidR="00BE7187" w:rsidRPr="00BE7187" w14:paraId="7970FCF5" w14:textId="77777777" w:rsidTr="004F4B4F">
        <w:trPr>
          <w:cantSplit/>
          <w:jc w:val="center"/>
        </w:trPr>
        <w:tc>
          <w:tcPr>
            <w:tcW w:w="3518" w:type="dxa"/>
            <w:gridSpan w:val="3"/>
            <w:tcBorders>
              <w:top w:val="nil"/>
              <w:left w:val="nil"/>
              <w:bottom w:val="nil"/>
              <w:right w:val="nil"/>
            </w:tcBorders>
            <w:shd w:val="clear" w:color="auto" w:fill="FFFFFF"/>
          </w:tcPr>
          <w:p w14:paraId="4749E8B3"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a. Convergence achieved due to no or small change in cluster centers. The maximum absolute coordinate change for any center is .000. The current iteration is 6. The minimum distance between initial centers is 60.216.</w:t>
            </w:r>
          </w:p>
        </w:tc>
      </w:tr>
    </w:tbl>
    <w:p w14:paraId="7EA52C59"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p w14:paraId="21A36186"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bl>
      <w:tblPr>
        <w:tblW w:w="29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6"/>
        <w:gridCol w:w="1030"/>
        <w:gridCol w:w="1030"/>
      </w:tblGrid>
      <w:tr w:rsidR="00BE7187" w:rsidRPr="00BE7187" w14:paraId="3B3C1972" w14:textId="77777777" w:rsidTr="004F4B4F">
        <w:trPr>
          <w:cantSplit/>
          <w:jc w:val="center"/>
        </w:trPr>
        <w:tc>
          <w:tcPr>
            <w:tcW w:w="2934" w:type="dxa"/>
            <w:gridSpan w:val="3"/>
            <w:tcBorders>
              <w:top w:val="nil"/>
              <w:left w:val="nil"/>
              <w:bottom w:val="nil"/>
              <w:right w:val="nil"/>
            </w:tcBorders>
            <w:shd w:val="clear" w:color="auto" w:fill="FFFFFF"/>
            <w:vAlign w:val="center"/>
          </w:tcPr>
          <w:p w14:paraId="13E109A7"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rPr>
            </w:pPr>
            <w:r w:rsidRPr="00BE7187">
              <w:rPr>
                <w:rFonts w:ascii="Times New Roman" w:hAnsi="Times New Roman" w:cs="Times New Roman"/>
                <w:b/>
                <w:bCs/>
                <w:color w:val="000000" w:themeColor="text1"/>
              </w:rPr>
              <w:t>Final Cluster Centers</w:t>
            </w:r>
          </w:p>
        </w:tc>
      </w:tr>
      <w:tr w:rsidR="00BE7187" w:rsidRPr="00BE7187" w14:paraId="6ACF167E" w14:textId="77777777" w:rsidTr="004F4B4F">
        <w:trPr>
          <w:cantSplit/>
          <w:jc w:val="center"/>
        </w:trPr>
        <w:tc>
          <w:tcPr>
            <w:tcW w:w="876" w:type="dxa"/>
            <w:vMerge w:val="restart"/>
            <w:tcBorders>
              <w:top w:val="nil"/>
              <w:left w:val="nil"/>
              <w:bottom w:val="nil"/>
              <w:right w:val="nil"/>
            </w:tcBorders>
            <w:shd w:val="clear" w:color="auto" w:fill="FFFFFF"/>
            <w:vAlign w:val="bottom"/>
          </w:tcPr>
          <w:p w14:paraId="0BA8F2B9"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c>
        <w:tc>
          <w:tcPr>
            <w:tcW w:w="2058" w:type="dxa"/>
            <w:gridSpan w:val="2"/>
            <w:tcBorders>
              <w:top w:val="nil"/>
              <w:left w:val="nil"/>
              <w:bottom w:val="nil"/>
              <w:right w:val="nil"/>
            </w:tcBorders>
            <w:shd w:val="clear" w:color="auto" w:fill="FFFFFF"/>
            <w:vAlign w:val="bottom"/>
          </w:tcPr>
          <w:p w14:paraId="6B74618C"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Cluster</w:t>
            </w:r>
          </w:p>
        </w:tc>
      </w:tr>
      <w:tr w:rsidR="00BE7187" w:rsidRPr="00BE7187" w14:paraId="1529588C" w14:textId="77777777" w:rsidTr="004F4B4F">
        <w:trPr>
          <w:cantSplit/>
          <w:jc w:val="center"/>
        </w:trPr>
        <w:tc>
          <w:tcPr>
            <w:tcW w:w="876" w:type="dxa"/>
            <w:vMerge/>
            <w:tcBorders>
              <w:top w:val="nil"/>
              <w:left w:val="nil"/>
              <w:bottom w:val="nil"/>
              <w:right w:val="nil"/>
            </w:tcBorders>
            <w:shd w:val="clear" w:color="auto" w:fill="FFFFFF"/>
            <w:vAlign w:val="bottom"/>
          </w:tcPr>
          <w:p w14:paraId="259EC980"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57A4F25D"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w:t>
            </w:r>
          </w:p>
        </w:tc>
        <w:tc>
          <w:tcPr>
            <w:tcW w:w="1029" w:type="dxa"/>
            <w:tcBorders>
              <w:top w:val="nil"/>
              <w:left w:val="single" w:sz="8" w:space="0" w:color="E0E0E0"/>
              <w:bottom w:val="single" w:sz="8" w:space="0" w:color="152935"/>
              <w:right w:val="nil"/>
            </w:tcBorders>
            <w:shd w:val="clear" w:color="auto" w:fill="FFFFFF"/>
            <w:vAlign w:val="bottom"/>
          </w:tcPr>
          <w:p w14:paraId="6DF2C2D5"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w:t>
            </w:r>
          </w:p>
        </w:tc>
      </w:tr>
      <w:tr w:rsidR="00BE7187" w:rsidRPr="00BE7187" w14:paraId="06191E58" w14:textId="77777777" w:rsidTr="004F4B4F">
        <w:trPr>
          <w:cantSplit/>
          <w:jc w:val="center"/>
        </w:trPr>
        <w:tc>
          <w:tcPr>
            <w:tcW w:w="876" w:type="dxa"/>
            <w:tcBorders>
              <w:top w:val="single" w:sz="8" w:space="0" w:color="152935"/>
              <w:left w:val="nil"/>
              <w:bottom w:val="single" w:sz="8" w:space="0" w:color="AEAEAE"/>
              <w:right w:val="nil"/>
            </w:tcBorders>
            <w:shd w:val="clear" w:color="auto" w:fill="E0E0E0"/>
          </w:tcPr>
          <w:p w14:paraId="6E36AD60"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video</w:t>
            </w:r>
          </w:p>
        </w:tc>
        <w:tc>
          <w:tcPr>
            <w:tcW w:w="1029" w:type="dxa"/>
            <w:tcBorders>
              <w:top w:val="single" w:sz="8" w:space="0" w:color="152935"/>
              <w:left w:val="nil"/>
              <w:bottom w:val="single" w:sz="8" w:space="0" w:color="AEAEAE"/>
              <w:right w:val="single" w:sz="8" w:space="0" w:color="E0E0E0"/>
            </w:tcBorders>
            <w:shd w:val="clear" w:color="auto" w:fill="FFFFFF"/>
          </w:tcPr>
          <w:p w14:paraId="42A636C2"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45</w:t>
            </w:r>
          </w:p>
        </w:tc>
        <w:tc>
          <w:tcPr>
            <w:tcW w:w="1029" w:type="dxa"/>
            <w:tcBorders>
              <w:top w:val="single" w:sz="8" w:space="0" w:color="152935"/>
              <w:left w:val="single" w:sz="8" w:space="0" w:color="E0E0E0"/>
              <w:bottom w:val="single" w:sz="8" w:space="0" w:color="AEAEAE"/>
              <w:right w:val="nil"/>
            </w:tcBorders>
            <w:shd w:val="clear" w:color="auto" w:fill="FFFFFF"/>
          </w:tcPr>
          <w:p w14:paraId="7D8F861E"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58</w:t>
            </w:r>
          </w:p>
        </w:tc>
      </w:tr>
      <w:tr w:rsidR="00BE7187" w:rsidRPr="00BE7187" w14:paraId="491A7BA4" w14:textId="77777777" w:rsidTr="004F4B4F">
        <w:trPr>
          <w:cantSplit/>
          <w:jc w:val="center"/>
        </w:trPr>
        <w:tc>
          <w:tcPr>
            <w:tcW w:w="876" w:type="dxa"/>
            <w:tcBorders>
              <w:top w:val="single" w:sz="8" w:space="0" w:color="AEAEAE"/>
              <w:left w:val="nil"/>
              <w:bottom w:val="single" w:sz="8" w:space="0" w:color="AEAEAE"/>
              <w:right w:val="nil"/>
            </w:tcBorders>
            <w:shd w:val="clear" w:color="auto" w:fill="E0E0E0"/>
          </w:tcPr>
          <w:p w14:paraId="0CADC9BF"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puzzle</w:t>
            </w:r>
          </w:p>
        </w:tc>
        <w:tc>
          <w:tcPr>
            <w:tcW w:w="1029" w:type="dxa"/>
            <w:tcBorders>
              <w:top w:val="single" w:sz="8" w:space="0" w:color="AEAEAE"/>
              <w:left w:val="nil"/>
              <w:bottom w:val="single" w:sz="8" w:space="0" w:color="AEAEAE"/>
              <w:right w:val="single" w:sz="8" w:space="0" w:color="E0E0E0"/>
            </w:tcBorders>
            <w:shd w:val="clear" w:color="auto" w:fill="FFFFFF"/>
          </w:tcPr>
          <w:p w14:paraId="02216B93"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44</w:t>
            </w:r>
          </w:p>
        </w:tc>
        <w:tc>
          <w:tcPr>
            <w:tcW w:w="1029" w:type="dxa"/>
            <w:tcBorders>
              <w:top w:val="single" w:sz="8" w:space="0" w:color="AEAEAE"/>
              <w:left w:val="single" w:sz="8" w:space="0" w:color="E0E0E0"/>
              <w:bottom w:val="single" w:sz="8" w:space="0" w:color="AEAEAE"/>
              <w:right w:val="nil"/>
            </w:tcBorders>
            <w:shd w:val="clear" w:color="auto" w:fill="FFFFFF"/>
          </w:tcPr>
          <w:p w14:paraId="572888F1"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60</w:t>
            </w:r>
          </w:p>
        </w:tc>
      </w:tr>
      <w:tr w:rsidR="00BE7187" w:rsidRPr="00BE7187" w14:paraId="211EC3B4" w14:textId="77777777" w:rsidTr="004F4B4F">
        <w:trPr>
          <w:cantSplit/>
          <w:jc w:val="center"/>
        </w:trPr>
        <w:tc>
          <w:tcPr>
            <w:tcW w:w="876" w:type="dxa"/>
            <w:tcBorders>
              <w:top w:val="single" w:sz="8" w:space="0" w:color="AEAEAE"/>
              <w:left w:val="nil"/>
              <w:bottom w:val="single" w:sz="8" w:space="0" w:color="152935"/>
              <w:right w:val="nil"/>
            </w:tcBorders>
            <w:shd w:val="clear" w:color="auto" w:fill="E0E0E0"/>
          </w:tcPr>
          <w:p w14:paraId="18061740"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female</w:t>
            </w:r>
          </w:p>
        </w:tc>
        <w:tc>
          <w:tcPr>
            <w:tcW w:w="1029" w:type="dxa"/>
            <w:tcBorders>
              <w:top w:val="single" w:sz="8" w:space="0" w:color="AEAEAE"/>
              <w:left w:val="nil"/>
              <w:bottom w:val="single" w:sz="8" w:space="0" w:color="152935"/>
              <w:right w:val="single" w:sz="8" w:space="0" w:color="E0E0E0"/>
            </w:tcBorders>
            <w:shd w:val="clear" w:color="auto" w:fill="FFFFFF"/>
          </w:tcPr>
          <w:p w14:paraId="3CB6AF78"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w:t>
            </w:r>
          </w:p>
        </w:tc>
        <w:tc>
          <w:tcPr>
            <w:tcW w:w="1029" w:type="dxa"/>
            <w:tcBorders>
              <w:top w:val="single" w:sz="8" w:space="0" w:color="AEAEAE"/>
              <w:left w:val="single" w:sz="8" w:space="0" w:color="E0E0E0"/>
              <w:bottom w:val="single" w:sz="8" w:space="0" w:color="152935"/>
              <w:right w:val="nil"/>
            </w:tcBorders>
            <w:shd w:val="clear" w:color="auto" w:fill="FFFFFF"/>
          </w:tcPr>
          <w:p w14:paraId="4776516E"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w:t>
            </w:r>
          </w:p>
        </w:tc>
      </w:tr>
    </w:tbl>
    <w:p w14:paraId="34468298"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p w14:paraId="100CCF86"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bl>
      <w:tblPr>
        <w:tblW w:w="782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5"/>
        <w:gridCol w:w="1414"/>
        <w:gridCol w:w="1030"/>
        <w:gridCol w:w="1415"/>
        <w:gridCol w:w="1030"/>
        <w:gridCol w:w="1030"/>
        <w:gridCol w:w="1030"/>
      </w:tblGrid>
      <w:tr w:rsidR="00BE7187" w:rsidRPr="00BE7187" w14:paraId="527BEB7D" w14:textId="77777777" w:rsidTr="004F4B4F">
        <w:trPr>
          <w:cantSplit/>
          <w:jc w:val="center"/>
        </w:trPr>
        <w:tc>
          <w:tcPr>
            <w:tcW w:w="7820" w:type="dxa"/>
            <w:gridSpan w:val="7"/>
            <w:tcBorders>
              <w:top w:val="nil"/>
              <w:left w:val="nil"/>
              <w:bottom w:val="nil"/>
              <w:right w:val="nil"/>
            </w:tcBorders>
            <w:shd w:val="clear" w:color="auto" w:fill="FFFFFF"/>
            <w:vAlign w:val="center"/>
          </w:tcPr>
          <w:p w14:paraId="5681F409"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rPr>
            </w:pPr>
            <w:r w:rsidRPr="00BE7187">
              <w:rPr>
                <w:rFonts w:ascii="Times New Roman" w:hAnsi="Times New Roman" w:cs="Times New Roman"/>
                <w:b/>
                <w:bCs/>
                <w:color w:val="000000" w:themeColor="text1"/>
              </w:rPr>
              <w:t>ANOVA</w:t>
            </w:r>
          </w:p>
        </w:tc>
      </w:tr>
      <w:tr w:rsidR="00BE7187" w:rsidRPr="00BE7187" w14:paraId="33964432" w14:textId="77777777" w:rsidTr="004F4B4F">
        <w:trPr>
          <w:cantSplit/>
          <w:jc w:val="center"/>
        </w:trPr>
        <w:tc>
          <w:tcPr>
            <w:tcW w:w="876" w:type="dxa"/>
            <w:vMerge w:val="restart"/>
            <w:tcBorders>
              <w:top w:val="nil"/>
              <w:left w:val="nil"/>
              <w:bottom w:val="nil"/>
              <w:right w:val="nil"/>
            </w:tcBorders>
            <w:shd w:val="clear" w:color="auto" w:fill="FFFFFF"/>
            <w:vAlign w:val="bottom"/>
          </w:tcPr>
          <w:p w14:paraId="7705FBAA"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c>
        <w:tc>
          <w:tcPr>
            <w:tcW w:w="2443" w:type="dxa"/>
            <w:gridSpan w:val="2"/>
            <w:tcBorders>
              <w:top w:val="nil"/>
              <w:left w:val="nil"/>
              <w:bottom w:val="nil"/>
              <w:right w:val="single" w:sz="8" w:space="0" w:color="E0E0E0"/>
            </w:tcBorders>
            <w:shd w:val="clear" w:color="auto" w:fill="FFFFFF"/>
            <w:vAlign w:val="bottom"/>
          </w:tcPr>
          <w:p w14:paraId="3B94A01F"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Cluster</w:t>
            </w:r>
          </w:p>
        </w:tc>
        <w:tc>
          <w:tcPr>
            <w:tcW w:w="2443" w:type="dxa"/>
            <w:gridSpan w:val="2"/>
            <w:tcBorders>
              <w:top w:val="nil"/>
              <w:left w:val="single" w:sz="8" w:space="0" w:color="E0E0E0"/>
              <w:bottom w:val="nil"/>
              <w:right w:val="single" w:sz="8" w:space="0" w:color="E0E0E0"/>
            </w:tcBorders>
            <w:shd w:val="clear" w:color="auto" w:fill="FFFFFF"/>
            <w:vAlign w:val="bottom"/>
          </w:tcPr>
          <w:p w14:paraId="4FCF8660"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6762E4CB"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F</w:t>
            </w:r>
          </w:p>
        </w:tc>
        <w:tc>
          <w:tcPr>
            <w:tcW w:w="1029" w:type="dxa"/>
            <w:vMerge w:val="restart"/>
            <w:tcBorders>
              <w:top w:val="nil"/>
              <w:left w:val="single" w:sz="8" w:space="0" w:color="E0E0E0"/>
              <w:bottom w:val="nil"/>
              <w:right w:val="nil"/>
            </w:tcBorders>
            <w:shd w:val="clear" w:color="auto" w:fill="FFFFFF"/>
            <w:vAlign w:val="bottom"/>
          </w:tcPr>
          <w:p w14:paraId="57F02A5E"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Sig.</w:t>
            </w:r>
          </w:p>
        </w:tc>
      </w:tr>
      <w:tr w:rsidR="00BE7187" w:rsidRPr="00BE7187" w14:paraId="2C17374D" w14:textId="77777777" w:rsidTr="004F4B4F">
        <w:trPr>
          <w:cantSplit/>
          <w:jc w:val="center"/>
        </w:trPr>
        <w:tc>
          <w:tcPr>
            <w:tcW w:w="876" w:type="dxa"/>
            <w:vMerge/>
            <w:tcBorders>
              <w:top w:val="nil"/>
              <w:left w:val="nil"/>
              <w:bottom w:val="nil"/>
              <w:right w:val="nil"/>
            </w:tcBorders>
            <w:shd w:val="clear" w:color="auto" w:fill="FFFFFF"/>
            <w:vAlign w:val="bottom"/>
          </w:tcPr>
          <w:p w14:paraId="26C30928"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1414" w:type="dxa"/>
            <w:tcBorders>
              <w:top w:val="nil"/>
              <w:left w:val="nil"/>
              <w:bottom w:val="single" w:sz="8" w:space="0" w:color="152935"/>
              <w:right w:val="single" w:sz="8" w:space="0" w:color="E0E0E0"/>
            </w:tcBorders>
            <w:shd w:val="clear" w:color="auto" w:fill="FFFFFF"/>
            <w:vAlign w:val="bottom"/>
          </w:tcPr>
          <w:p w14:paraId="234318F4"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020FED0"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6CDC57EA"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C258A7E"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df</w:t>
            </w:r>
          </w:p>
        </w:tc>
        <w:tc>
          <w:tcPr>
            <w:tcW w:w="1029" w:type="dxa"/>
            <w:vMerge/>
            <w:tcBorders>
              <w:top w:val="nil"/>
              <w:left w:val="single" w:sz="8" w:space="0" w:color="E0E0E0"/>
              <w:bottom w:val="nil"/>
              <w:right w:val="single" w:sz="8" w:space="0" w:color="E0E0E0"/>
            </w:tcBorders>
            <w:shd w:val="clear" w:color="auto" w:fill="FFFFFF"/>
            <w:vAlign w:val="bottom"/>
          </w:tcPr>
          <w:p w14:paraId="273EDF90"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1029" w:type="dxa"/>
            <w:vMerge/>
            <w:tcBorders>
              <w:top w:val="nil"/>
              <w:left w:val="single" w:sz="8" w:space="0" w:color="E0E0E0"/>
              <w:bottom w:val="nil"/>
              <w:right w:val="nil"/>
            </w:tcBorders>
            <w:shd w:val="clear" w:color="auto" w:fill="FFFFFF"/>
            <w:vAlign w:val="bottom"/>
          </w:tcPr>
          <w:p w14:paraId="32135E58"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r>
      <w:tr w:rsidR="00BE7187" w:rsidRPr="00BE7187" w14:paraId="6D374163" w14:textId="77777777" w:rsidTr="004F4B4F">
        <w:trPr>
          <w:cantSplit/>
          <w:jc w:val="center"/>
        </w:trPr>
        <w:tc>
          <w:tcPr>
            <w:tcW w:w="876" w:type="dxa"/>
            <w:tcBorders>
              <w:top w:val="single" w:sz="8" w:space="0" w:color="152935"/>
              <w:left w:val="nil"/>
              <w:bottom w:val="single" w:sz="8" w:space="0" w:color="AEAEAE"/>
              <w:right w:val="nil"/>
            </w:tcBorders>
            <w:shd w:val="clear" w:color="auto" w:fill="E0E0E0"/>
          </w:tcPr>
          <w:p w14:paraId="11B15CF1"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lastRenderedPageBreak/>
              <w:t>video</w:t>
            </w:r>
          </w:p>
        </w:tc>
        <w:tc>
          <w:tcPr>
            <w:tcW w:w="1414" w:type="dxa"/>
            <w:tcBorders>
              <w:top w:val="single" w:sz="8" w:space="0" w:color="152935"/>
              <w:left w:val="nil"/>
              <w:bottom w:val="single" w:sz="8" w:space="0" w:color="AEAEAE"/>
              <w:right w:val="single" w:sz="8" w:space="0" w:color="E0E0E0"/>
            </w:tcBorders>
            <w:shd w:val="clear" w:color="auto" w:fill="FFFFFF"/>
          </w:tcPr>
          <w:p w14:paraId="5C474677"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8700.783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56736EC"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53B2C098"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54.579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B935E4A"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198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F94F2E8"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159.415</w:t>
            </w:r>
          </w:p>
        </w:tc>
        <w:tc>
          <w:tcPr>
            <w:tcW w:w="1029" w:type="dxa"/>
            <w:tcBorders>
              <w:top w:val="single" w:sz="8" w:space="0" w:color="152935"/>
              <w:left w:val="single" w:sz="8" w:space="0" w:color="E0E0E0"/>
              <w:bottom w:val="single" w:sz="8" w:space="0" w:color="AEAEAE"/>
              <w:right w:val="nil"/>
            </w:tcBorders>
            <w:shd w:val="clear" w:color="auto" w:fill="FFFFFF"/>
          </w:tcPr>
          <w:p w14:paraId="003786B3"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.000</w:t>
            </w:r>
          </w:p>
        </w:tc>
      </w:tr>
      <w:tr w:rsidR="00BE7187" w:rsidRPr="00BE7187" w14:paraId="084972F6" w14:textId="77777777" w:rsidTr="004F4B4F">
        <w:trPr>
          <w:cantSplit/>
          <w:jc w:val="center"/>
        </w:trPr>
        <w:tc>
          <w:tcPr>
            <w:tcW w:w="876" w:type="dxa"/>
            <w:tcBorders>
              <w:top w:val="single" w:sz="8" w:space="0" w:color="AEAEAE"/>
              <w:left w:val="nil"/>
              <w:bottom w:val="single" w:sz="8" w:space="0" w:color="AEAEAE"/>
              <w:right w:val="nil"/>
            </w:tcBorders>
            <w:shd w:val="clear" w:color="auto" w:fill="E0E0E0"/>
          </w:tcPr>
          <w:p w14:paraId="7BD4744A"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puzzle</w:t>
            </w:r>
          </w:p>
        </w:tc>
        <w:tc>
          <w:tcPr>
            <w:tcW w:w="1414" w:type="dxa"/>
            <w:tcBorders>
              <w:top w:val="single" w:sz="8" w:space="0" w:color="AEAEAE"/>
              <w:left w:val="nil"/>
              <w:bottom w:val="single" w:sz="8" w:space="0" w:color="AEAEAE"/>
              <w:right w:val="single" w:sz="8" w:space="0" w:color="E0E0E0"/>
            </w:tcBorders>
            <w:shd w:val="clear" w:color="auto" w:fill="FFFFFF"/>
          </w:tcPr>
          <w:p w14:paraId="207E36BE"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12815.244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506D43E"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209115D"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51.116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0EBD12A"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1C3EA75"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250.709</w:t>
            </w:r>
          </w:p>
        </w:tc>
        <w:tc>
          <w:tcPr>
            <w:tcW w:w="1029" w:type="dxa"/>
            <w:tcBorders>
              <w:top w:val="single" w:sz="8" w:space="0" w:color="AEAEAE"/>
              <w:left w:val="single" w:sz="8" w:space="0" w:color="E0E0E0"/>
              <w:bottom w:val="single" w:sz="8" w:space="0" w:color="AEAEAE"/>
              <w:right w:val="nil"/>
            </w:tcBorders>
            <w:shd w:val="clear" w:color="auto" w:fill="FFFFFF"/>
          </w:tcPr>
          <w:p w14:paraId="04067F2C"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.000</w:t>
            </w:r>
          </w:p>
        </w:tc>
      </w:tr>
      <w:tr w:rsidR="00BE7187" w:rsidRPr="00BE7187" w14:paraId="003B8861" w14:textId="77777777" w:rsidTr="004F4B4F">
        <w:trPr>
          <w:cantSplit/>
          <w:jc w:val="center"/>
        </w:trPr>
        <w:tc>
          <w:tcPr>
            <w:tcW w:w="876" w:type="dxa"/>
            <w:tcBorders>
              <w:top w:val="single" w:sz="8" w:space="0" w:color="AEAEAE"/>
              <w:left w:val="nil"/>
              <w:bottom w:val="single" w:sz="8" w:space="0" w:color="152935"/>
              <w:right w:val="nil"/>
            </w:tcBorders>
            <w:shd w:val="clear" w:color="auto" w:fill="E0E0E0"/>
          </w:tcPr>
          <w:p w14:paraId="04CBEEC9"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female</w:t>
            </w:r>
          </w:p>
        </w:tc>
        <w:tc>
          <w:tcPr>
            <w:tcW w:w="1414" w:type="dxa"/>
            <w:tcBorders>
              <w:top w:val="single" w:sz="8" w:space="0" w:color="AEAEAE"/>
              <w:left w:val="nil"/>
              <w:bottom w:val="single" w:sz="8" w:space="0" w:color="152935"/>
              <w:right w:val="single" w:sz="8" w:space="0" w:color="E0E0E0"/>
            </w:tcBorders>
            <w:shd w:val="clear" w:color="auto" w:fill="FFFFFF"/>
          </w:tcPr>
          <w:p w14:paraId="1E9436F7"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.030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70D6012"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172B712D"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.250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8A18EA1"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198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8E9BB09"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.120</w:t>
            </w:r>
          </w:p>
        </w:tc>
        <w:tc>
          <w:tcPr>
            <w:tcW w:w="1029" w:type="dxa"/>
            <w:tcBorders>
              <w:top w:val="single" w:sz="8" w:space="0" w:color="AEAEAE"/>
              <w:left w:val="single" w:sz="8" w:space="0" w:color="E0E0E0"/>
              <w:bottom w:val="single" w:sz="8" w:space="0" w:color="152935"/>
              <w:right w:val="nil"/>
            </w:tcBorders>
            <w:shd w:val="clear" w:color="auto" w:fill="FFFFFF"/>
          </w:tcPr>
          <w:p w14:paraId="69B92E8B"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.729</w:t>
            </w:r>
          </w:p>
        </w:tc>
      </w:tr>
      <w:tr w:rsidR="00BE7187" w:rsidRPr="00BE7187" w14:paraId="1A00C7CF" w14:textId="77777777" w:rsidTr="004F4B4F">
        <w:trPr>
          <w:cantSplit/>
          <w:jc w:val="center"/>
        </w:trPr>
        <w:tc>
          <w:tcPr>
            <w:tcW w:w="7820" w:type="dxa"/>
            <w:gridSpan w:val="7"/>
            <w:tcBorders>
              <w:top w:val="nil"/>
              <w:left w:val="nil"/>
              <w:bottom w:val="nil"/>
              <w:right w:val="nil"/>
            </w:tcBorders>
            <w:shd w:val="clear" w:color="auto" w:fill="FFFFFF"/>
          </w:tcPr>
          <w:p w14:paraId="06EBAAB6"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2AFE2130"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p w14:paraId="724C0697"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tbl>
      <w:tblPr>
        <w:tblW w:w="275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2"/>
        <w:gridCol w:w="759"/>
        <w:gridCol w:w="1060"/>
      </w:tblGrid>
      <w:tr w:rsidR="00BE7187" w:rsidRPr="00BE7187" w14:paraId="146C291F" w14:textId="77777777" w:rsidTr="004F4B4F">
        <w:trPr>
          <w:cantSplit/>
          <w:jc w:val="center"/>
        </w:trPr>
        <w:tc>
          <w:tcPr>
            <w:tcW w:w="2749" w:type="dxa"/>
            <w:gridSpan w:val="3"/>
            <w:tcBorders>
              <w:top w:val="nil"/>
              <w:left w:val="nil"/>
              <w:bottom w:val="nil"/>
              <w:right w:val="nil"/>
            </w:tcBorders>
            <w:shd w:val="clear" w:color="auto" w:fill="FFFFFF"/>
            <w:vAlign w:val="center"/>
          </w:tcPr>
          <w:p w14:paraId="69A5B05F" w14:textId="77777777" w:rsidR="004B0F94" w:rsidRPr="00BE7187" w:rsidRDefault="004B0F94" w:rsidP="005B51F9">
            <w:pPr>
              <w:autoSpaceDE w:val="0"/>
              <w:autoSpaceDN w:val="0"/>
              <w:adjustRightInd w:val="0"/>
              <w:spacing w:line="360" w:lineRule="auto"/>
              <w:ind w:left="60" w:right="60"/>
              <w:jc w:val="center"/>
              <w:rPr>
                <w:rFonts w:ascii="Times New Roman" w:hAnsi="Times New Roman" w:cs="Times New Roman"/>
                <w:color w:val="000000" w:themeColor="text1"/>
              </w:rPr>
            </w:pPr>
            <w:r w:rsidRPr="00BE7187">
              <w:rPr>
                <w:rFonts w:ascii="Times New Roman" w:hAnsi="Times New Roman" w:cs="Times New Roman"/>
                <w:b/>
                <w:bCs/>
                <w:color w:val="000000" w:themeColor="text1"/>
              </w:rPr>
              <w:t>Number of Cases in each Cluster</w:t>
            </w:r>
          </w:p>
        </w:tc>
      </w:tr>
      <w:tr w:rsidR="00BE7187" w:rsidRPr="00BE7187" w14:paraId="2EDA0F64" w14:textId="77777777" w:rsidTr="004F4B4F">
        <w:trPr>
          <w:cantSplit/>
          <w:jc w:val="center"/>
        </w:trPr>
        <w:tc>
          <w:tcPr>
            <w:tcW w:w="932" w:type="dxa"/>
            <w:vMerge w:val="restart"/>
            <w:tcBorders>
              <w:top w:val="nil"/>
              <w:left w:val="nil"/>
              <w:bottom w:val="single" w:sz="8" w:space="0" w:color="AEAEAE"/>
              <w:right w:val="nil"/>
            </w:tcBorders>
            <w:shd w:val="clear" w:color="auto" w:fill="E0E0E0"/>
          </w:tcPr>
          <w:p w14:paraId="1472405D"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Cluster</w:t>
            </w:r>
          </w:p>
        </w:tc>
        <w:tc>
          <w:tcPr>
            <w:tcW w:w="758" w:type="dxa"/>
            <w:tcBorders>
              <w:top w:val="nil"/>
              <w:left w:val="nil"/>
              <w:bottom w:val="single" w:sz="8" w:space="0" w:color="AEAEAE"/>
              <w:right w:val="nil"/>
            </w:tcBorders>
            <w:shd w:val="clear" w:color="auto" w:fill="E0E0E0"/>
          </w:tcPr>
          <w:p w14:paraId="7E1BE8CD"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w:t>
            </w:r>
          </w:p>
        </w:tc>
        <w:tc>
          <w:tcPr>
            <w:tcW w:w="1059" w:type="dxa"/>
            <w:tcBorders>
              <w:top w:val="nil"/>
              <w:left w:val="nil"/>
              <w:bottom w:val="single" w:sz="8" w:space="0" w:color="AEAEAE"/>
              <w:right w:val="nil"/>
            </w:tcBorders>
            <w:shd w:val="clear" w:color="auto" w:fill="FFFFFF"/>
          </w:tcPr>
          <w:p w14:paraId="0FBF0972"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95.000</w:t>
            </w:r>
          </w:p>
        </w:tc>
      </w:tr>
      <w:tr w:rsidR="00BE7187" w:rsidRPr="00BE7187" w14:paraId="2F041517" w14:textId="77777777" w:rsidTr="004F4B4F">
        <w:trPr>
          <w:cantSplit/>
          <w:jc w:val="center"/>
        </w:trPr>
        <w:tc>
          <w:tcPr>
            <w:tcW w:w="932" w:type="dxa"/>
            <w:vMerge/>
            <w:tcBorders>
              <w:top w:val="nil"/>
              <w:left w:val="nil"/>
              <w:bottom w:val="single" w:sz="8" w:space="0" w:color="AEAEAE"/>
              <w:right w:val="nil"/>
            </w:tcBorders>
            <w:shd w:val="clear" w:color="auto" w:fill="E0E0E0"/>
          </w:tcPr>
          <w:p w14:paraId="7E8D32E9"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18"/>
                <w:szCs w:val="18"/>
              </w:rPr>
            </w:pPr>
          </w:p>
        </w:tc>
        <w:tc>
          <w:tcPr>
            <w:tcW w:w="758" w:type="dxa"/>
            <w:tcBorders>
              <w:top w:val="single" w:sz="8" w:space="0" w:color="AEAEAE"/>
              <w:left w:val="nil"/>
              <w:bottom w:val="single" w:sz="8" w:space="0" w:color="AEAEAE"/>
              <w:right w:val="nil"/>
            </w:tcBorders>
            <w:shd w:val="clear" w:color="auto" w:fill="E0E0E0"/>
          </w:tcPr>
          <w:p w14:paraId="09E70EB5"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w:t>
            </w:r>
          </w:p>
        </w:tc>
        <w:tc>
          <w:tcPr>
            <w:tcW w:w="1059" w:type="dxa"/>
            <w:tcBorders>
              <w:top w:val="single" w:sz="8" w:space="0" w:color="AEAEAE"/>
              <w:left w:val="nil"/>
              <w:bottom w:val="single" w:sz="8" w:space="0" w:color="AEAEAE"/>
              <w:right w:val="nil"/>
            </w:tcBorders>
            <w:shd w:val="clear" w:color="auto" w:fill="FFFFFF"/>
          </w:tcPr>
          <w:p w14:paraId="002BE530"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105.000</w:t>
            </w:r>
          </w:p>
        </w:tc>
      </w:tr>
      <w:tr w:rsidR="00BE7187" w:rsidRPr="00BE7187" w14:paraId="581EEE1C" w14:textId="77777777" w:rsidTr="004F4B4F">
        <w:trPr>
          <w:cantSplit/>
          <w:jc w:val="center"/>
        </w:trPr>
        <w:tc>
          <w:tcPr>
            <w:tcW w:w="1690" w:type="dxa"/>
            <w:gridSpan w:val="2"/>
            <w:tcBorders>
              <w:top w:val="single" w:sz="8" w:space="0" w:color="AEAEAE"/>
              <w:left w:val="nil"/>
              <w:bottom w:val="single" w:sz="8" w:space="0" w:color="AEAEAE"/>
              <w:right w:val="nil"/>
            </w:tcBorders>
            <w:shd w:val="clear" w:color="auto" w:fill="E0E0E0"/>
          </w:tcPr>
          <w:p w14:paraId="4AA9E51A"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Valid</w:t>
            </w:r>
          </w:p>
        </w:tc>
        <w:tc>
          <w:tcPr>
            <w:tcW w:w="1059" w:type="dxa"/>
            <w:tcBorders>
              <w:top w:val="single" w:sz="8" w:space="0" w:color="AEAEAE"/>
              <w:left w:val="nil"/>
              <w:bottom w:val="single" w:sz="8" w:space="0" w:color="AEAEAE"/>
              <w:right w:val="nil"/>
            </w:tcBorders>
            <w:shd w:val="clear" w:color="auto" w:fill="FFFFFF"/>
          </w:tcPr>
          <w:p w14:paraId="72C70530"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200.000</w:t>
            </w:r>
          </w:p>
        </w:tc>
      </w:tr>
      <w:tr w:rsidR="00BE7187" w:rsidRPr="00BE7187" w14:paraId="0C9CFB24" w14:textId="77777777" w:rsidTr="004F4B4F">
        <w:trPr>
          <w:cantSplit/>
          <w:jc w:val="center"/>
        </w:trPr>
        <w:tc>
          <w:tcPr>
            <w:tcW w:w="1690" w:type="dxa"/>
            <w:gridSpan w:val="2"/>
            <w:tcBorders>
              <w:top w:val="single" w:sz="8" w:space="0" w:color="AEAEAE"/>
              <w:left w:val="nil"/>
              <w:bottom w:val="single" w:sz="8" w:space="0" w:color="152935"/>
              <w:right w:val="nil"/>
            </w:tcBorders>
            <w:shd w:val="clear" w:color="auto" w:fill="E0E0E0"/>
          </w:tcPr>
          <w:p w14:paraId="35A182C3" w14:textId="77777777" w:rsidR="004B0F94" w:rsidRPr="00BE7187" w:rsidRDefault="004B0F94" w:rsidP="005B51F9">
            <w:pPr>
              <w:autoSpaceDE w:val="0"/>
              <w:autoSpaceDN w:val="0"/>
              <w:adjustRightInd w:val="0"/>
              <w:spacing w:line="360" w:lineRule="auto"/>
              <w:ind w:left="60" w:right="60"/>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Missing</w:t>
            </w:r>
          </w:p>
        </w:tc>
        <w:tc>
          <w:tcPr>
            <w:tcW w:w="1059" w:type="dxa"/>
            <w:tcBorders>
              <w:top w:val="single" w:sz="8" w:space="0" w:color="AEAEAE"/>
              <w:left w:val="nil"/>
              <w:bottom w:val="single" w:sz="8" w:space="0" w:color="152935"/>
              <w:right w:val="nil"/>
            </w:tcBorders>
            <w:shd w:val="clear" w:color="auto" w:fill="FFFFFF"/>
          </w:tcPr>
          <w:p w14:paraId="10223D79" w14:textId="77777777" w:rsidR="004B0F94" w:rsidRPr="00BE7187" w:rsidRDefault="004B0F94" w:rsidP="005B51F9">
            <w:pPr>
              <w:autoSpaceDE w:val="0"/>
              <w:autoSpaceDN w:val="0"/>
              <w:adjustRightInd w:val="0"/>
              <w:spacing w:line="360" w:lineRule="auto"/>
              <w:ind w:left="60" w:right="60"/>
              <w:jc w:val="right"/>
              <w:rPr>
                <w:rFonts w:ascii="Times New Roman" w:hAnsi="Times New Roman" w:cs="Times New Roman"/>
                <w:color w:val="000000" w:themeColor="text1"/>
                <w:sz w:val="18"/>
                <w:szCs w:val="18"/>
              </w:rPr>
            </w:pPr>
            <w:r w:rsidRPr="00BE7187">
              <w:rPr>
                <w:rFonts w:ascii="Times New Roman" w:hAnsi="Times New Roman" w:cs="Times New Roman"/>
                <w:color w:val="000000" w:themeColor="text1"/>
                <w:sz w:val="18"/>
                <w:szCs w:val="18"/>
              </w:rPr>
              <w:t>.000</w:t>
            </w:r>
          </w:p>
        </w:tc>
      </w:tr>
    </w:tbl>
    <w:p w14:paraId="7D5B3FAF" w14:textId="77777777" w:rsidR="004B0F94" w:rsidRPr="00BE7187" w:rsidRDefault="004B0F94" w:rsidP="005B51F9">
      <w:pPr>
        <w:autoSpaceDE w:val="0"/>
        <w:autoSpaceDN w:val="0"/>
        <w:adjustRightInd w:val="0"/>
        <w:spacing w:line="360" w:lineRule="auto"/>
        <w:rPr>
          <w:rFonts w:ascii="Times New Roman" w:hAnsi="Times New Roman" w:cs="Times New Roman"/>
          <w:color w:val="000000" w:themeColor="text1"/>
          <w:sz w:val="24"/>
          <w:szCs w:val="24"/>
        </w:rPr>
      </w:pPr>
    </w:p>
    <w:p w14:paraId="30A711D7" w14:textId="77777777" w:rsidR="004B0F94" w:rsidRPr="00BE7187" w:rsidRDefault="004B0F94" w:rsidP="005B51F9">
      <w:pPr>
        <w:spacing w:line="360" w:lineRule="auto"/>
        <w:jc w:val="center"/>
        <w:rPr>
          <w:rFonts w:ascii="Times New Roman" w:eastAsia="Times New Roman" w:hAnsi="Times New Roman" w:cs="Times New Roman"/>
          <w:bCs/>
          <w:color w:val="000000" w:themeColor="text1"/>
          <w:sz w:val="24"/>
          <w:szCs w:val="24"/>
        </w:rPr>
      </w:pPr>
    </w:p>
    <w:p w14:paraId="146422ED"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Table 5: Cluster analysis for video Puzzle and gender-based on prefered ice cream flavour</w:t>
      </w:r>
    </w:p>
    <w:p w14:paraId="609C8BF4" w14:textId="77777777" w:rsidR="004B0F94" w:rsidRPr="00BE7187" w:rsidRDefault="004B0F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above table shows that the analysis has been terminated after the 6th iteration and the convergence has been achieved due to the presence of very small changes in cluster centres. For instance, the ANOVA table elaborates the changes of the clusters to be statistically significant and the for video and puzzles as the p &lt; 0.05. However, for the gender of the participants, it does not have any statistical significance at p &gt; 0.05. The test result positively shows the statistical measurement and the difference between two major clusters based on the three different variables which have been chosen for the test case purposes. </w:t>
      </w:r>
    </w:p>
    <w:p w14:paraId="70B1EFC5" w14:textId="77777777" w:rsidR="004B0F94" w:rsidRPr="00BE7187" w:rsidRDefault="004B0F94" w:rsidP="005B51F9">
      <w:pPr>
        <w:pStyle w:val="Heading2"/>
        <w:spacing w:line="360" w:lineRule="auto"/>
        <w:rPr>
          <w:color w:val="000000" w:themeColor="text1"/>
        </w:rPr>
      </w:pPr>
      <w:bookmarkStart w:id="7" w:name="_Toc103373752"/>
      <w:r w:rsidRPr="00BE7187">
        <w:rPr>
          <w:color w:val="000000" w:themeColor="text1"/>
        </w:rPr>
        <w:t>Data mining and text mining method</w:t>
      </w:r>
      <w:bookmarkEnd w:id="7"/>
      <w:r w:rsidRPr="00BE7187">
        <w:rPr>
          <w:color w:val="000000" w:themeColor="text1"/>
        </w:rPr>
        <w:t xml:space="preserve"> </w:t>
      </w:r>
    </w:p>
    <w:p w14:paraId="75485A7D" w14:textId="77777777" w:rsidR="004B0F94" w:rsidRPr="00BE7187" w:rsidRDefault="004B0F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According to Dogan and Birant (2021), data mining can be beneficial for predicting decisions, understanding the insights of data and proceeding with strategic decisions that can be further used to ensure better effectiveness of data management. Test mining is also a similar approach that focuses on a bung of text data to evaluate relevant understanding and interpret it in the practical requirements (Hickman </w:t>
      </w:r>
      <w:r w:rsidRPr="00BE7187">
        <w:rPr>
          <w:rFonts w:ascii="Times New Roman" w:eastAsia="Times New Roman" w:hAnsi="Times New Roman" w:cs="Times New Roman"/>
          <w:i/>
          <w:color w:val="000000" w:themeColor="text1"/>
          <w:sz w:val="24"/>
          <w:szCs w:val="24"/>
        </w:rPr>
        <w:t xml:space="preserve">et al., </w:t>
      </w:r>
      <w:r w:rsidRPr="00BE7187">
        <w:rPr>
          <w:rFonts w:ascii="Times New Roman" w:eastAsia="Times New Roman" w:hAnsi="Times New Roman" w:cs="Times New Roman"/>
          <w:color w:val="000000" w:themeColor="text1"/>
          <w:sz w:val="24"/>
          <w:szCs w:val="24"/>
        </w:rPr>
        <w:t xml:space="preserve">2022). For instance, the use of data mining processes such as tracking patterns, classification and all such approaches will be beneficial for inventory management and customer purchase prediction. This will provide better advantages to ensure that the stocks of the organisation remain maintained during the peak time. On the other hand, The regression and prediction approaches with the help of machine learning can be effectively important for predicting the sales, and revenue along with evaluating the customer purchase. </w:t>
      </w:r>
      <w:r w:rsidRPr="00BE7187">
        <w:rPr>
          <w:rFonts w:ascii="Times New Roman" w:eastAsia="Times New Roman" w:hAnsi="Times New Roman" w:cs="Times New Roman"/>
          <w:color w:val="000000" w:themeColor="text1"/>
          <w:sz w:val="24"/>
          <w:szCs w:val="24"/>
        </w:rPr>
        <w:lastRenderedPageBreak/>
        <w:t xml:space="preserve">These techniques in business management provide better support to ensure that the processes of the businesses remain evident in the sales operations. The approaches are equally beneficial for the financial aspects of business management through which effective techniques can be adapted as well. </w:t>
      </w:r>
    </w:p>
    <w:p w14:paraId="73C46C69" w14:textId="77777777" w:rsidR="004B0F94" w:rsidRPr="00BE7187" w:rsidRDefault="004B0F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Text mining techniques such as sentimental analysis, content analysis, natural language processing (NLP) and all other approaches are relevant for ensuring that the relevant text data is prosperity used for business purposes. For example, sentiment analysis techniques can be used to understand the product review for a specific company based on posted reviews and comments on social media sites. On the other hand, the content analysis technique can be beneficial for evaluating the legal documents of businesses through which an evident fraud detection technique can be established. On the other hand, the NLP technique is an important tool that can be associated with the customer survey and it will be beneficial to evaluate the needs and requirements of the customers in a specific manner. </w:t>
      </w:r>
    </w:p>
    <w:p w14:paraId="517FF3DA" w14:textId="77777777" w:rsidR="004B0F94" w:rsidRPr="00BE7187" w:rsidRDefault="004B0F94" w:rsidP="005B51F9">
      <w:pPr>
        <w:pStyle w:val="Heading2"/>
        <w:spacing w:line="360" w:lineRule="auto"/>
        <w:rPr>
          <w:color w:val="000000" w:themeColor="text1"/>
        </w:rPr>
      </w:pPr>
      <w:bookmarkStart w:id="8" w:name="_Toc103373753"/>
      <w:r w:rsidRPr="00BE7187">
        <w:rPr>
          <w:color w:val="000000" w:themeColor="text1"/>
        </w:rPr>
        <w:t>Advantages and disadvantages of SPSS and Excel</w:t>
      </w:r>
      <w:bookmarkEnd w:id="8"/>
      <w:r w:rsidRPr="00BE7187">
        <w:rPr>
          <w:color w:val="000000" w:themeColor="text1"/>
        </w:rPr>
        <w:t xml:space="preserve"> </w:t>
      </w:r>
    </w:p>
    <w:p w14:paraId="34BAC7D7" w14:textId="77777777" w:rsidR="004B0F94" w:rsidRPr="00BE7187" w:rsidRDefault="004B0F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The SPSS and Excel are one of the most important tools of data analysis that can be beneficial for finding important insights from the data. Along with that, the implications of such data for developing a better business strategy will be essential through which the company can ensure positive business-relevant strategies as well. However, these two tools have several advantages and disadvantages as well. Such implications will be broadly evaluated as follows:</w:t>
      </w:r>
    </w:p>
    <w:tbl>
      <w:tblPr>
        <w:tblStyle w:val="Table1"/>
        <w:tblW w:w="901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3900"/>
        <w:gridCol w:w="3900"/>
      </w:tblGrid>
      <w:tr w:rsidR="00BE7187" w:rsidRPr="00BE7187" w14:paraId="3F604454" w14:textId="77777777" w:rsidTr="004F4B4F">
        <w:tc>
          <w:tcPr>
            <w:tcW w:w="1215" w:type="dxa"/>
            <w:shd w:val="clear" w:color="auto" w:fill="auto"/>
            <w:tcMar>
              <w:top w:w="100" w:type="dxa"/>
              <w:left w:w="100" w:type="dxa"/>
              <w:bottom w:w="100" w:type="dxa"/>
              <w:right w:w="100" w:type="dxa"/>
            </w:tcMar>
          </w:tcPr>
          <w:p w14:paraId="7C914E2E" w14:textId="77777777" w:rsidR="004B0F94" w:rsidRPr="00BE7187" w:rsidRDefault="004B0F94" w:rsidP="005B51F9">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 xml:space="preserve">Tools </w:t>
            </w:r>
          </w:p>
        </w:tc>
        <w:tc>
          <w:tcPr>
            <w:tcW w:w="3900" w:type="dxa"/>
            <w:shd w:val="clear" w:color="auto" w:fill="auto"/>
            <w:tcMar>
              <w:top w:w="100" w:type="dxa"/>
              <w:left w:w="100" w:type="dxa"/>
              <w:bottom w:w="100" w:type="dxa"/>
              <w:right w:w="100" w:type="dxa"/>
            </w:tcMar>
          </w:tcPr>
          <w:p w14:paraId="6D713B10" w14:textId="77777777" w:rsidR="004B0F94" w:rsidRPr="00BE7187" w:rsidRDefault="004B0F94" w:rsidP="005B51F9">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 xml:space="preserve">Advantages </w:t>
            </w:r>
          </w:p>
        </w:tc>
        <w:tc>
          <w:tcPr>
            <w:tcW w:w="3900" w:type="dxa"/>
            <w:shd w:val="clear" w:color="auto" w:fill="auto"/>
            <w:tcMar>
              <w:top w:w="100" w:type="dxa"/>
              <w:left w:w="100" w:type="dxa"/>
              <w:bottom w:w="100" w:type="dxa"/>
              <w:right w:w="100" w:type="dxa"/>
            </w:tcMar>
          </w:tcPr>
          <w:p w14:paraId="2BF3B47F" w14:textId="77777777" w:rsidR="004B0F94" w:rsidRPr="00BE7187" w:rsidRDefault="004B0F94" w:rsidP="005B51F9">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 xml:space="preserve">Disadvantages </w:t>
            </w:r>
          </w:p>
        </w:tc>
      </w:tr>
      <w:tr w:rsidR="00BE7187" w:rsidRPr="00BE7187" w14:paraId="5785351B" w14:textId="77777777" w:rsidTr="004F4B4F">
        <w:tc>
          <w:tcPr>
            <w:tcW w:w="1215" w:type="dxa"/>
            <w:shd w:val="clear" w:color="auto" w:fill="auto"/>
            <w:tcMar>
              <w:top w:w="100" w:type="dxa"/>
              <w:left w:w="100" w:type="dxa"/>
              <w:bottom w:w="100" w:type="dxa"/>
              <w:right w:w="100" w:type="dxa"/>
            </w:tcMar>
          </w:tcPr>
          <w:p w14:paraId="6B2A1C56" w14:textId="77777777" w:rsidR="004B0F94" w:rsidRPr="00BE7187" w:rsidRDefault="004B0F94" w:rsidP="005B51F9">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SPSS</w:t>
            </w:r>
          </w:p>
        </w:tc>
        <w:tc>
          <w:tcPr>
            <w:tcW w:w="3900" w:type="dxa"/>
            <w:shd w:val="clear" w:color="auto" w:fill="auto"/>
            <w:tcMar>
              <w:top w:w="100" w:type="dxa"/>
              <w:left w:w="100" w:type="dxa"/>
              <w:bottom w:w="100" w:type="dxa"/>
              <w:right w:w="100" w:type="dxa"/>
            </w:tcMar>
          </w:tcPr>
          <w:p w14:paraId="498DF691" w14:textId="77777777" w:rsidR="004B0F94" w:rsidRPr="00BE7187" w:rsidRDefault="004B0F94" w:rsidP="005B51F9">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The user interface of the application is very easy</w:t>
            </w:r>
          </w:p>
          <w:p w14:paraId="66390518" w14:textId="77777777" w:rsidR="004B0F94" w:rsidRPr="00BE7187" w:rsidRDefault="004B0F94" w:rsidP="005B51F9">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Supports handling of a larger volume of data</w:t>
            </w:r>
          </w:p>
          <w:p w14:paraId="3485638E" w14:textId="77777777" w:rsidR="004B0F94" w:rsidRPr="00BE7187" w:rsidRDefault="004B0F94" w:rsidP="005B51F9">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The complex statistical operation can be done without any issues</w:t>
            </w:r>
          </w:p>
          <w:p w14:paraId="7C48FF65" w14:textId="77777777" w:rsidR="004B0F94" w:rsidRPr="00BE7187" w:rsidRDefault="004B0F94" w:rsidP="005B51F9">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The output can be saved and further interpreted without any major complexity</w:t>
            </w:r>
          </w:p>
          <w:p w14:paraId="177ACA78" w14:textId="77777777" w:rsidR="004B0F94" w:rsidRPr="00BE7187" w:rsidRDefault="004B0F94" w:rsidP="005B51F9">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Reduces the chances of error and the self-explanatory </w:t>
            </w:r>
            <w:r w:rsidRPr="00BE7187">
              <w:rPr>
                <w:rFonts w:ascii="Times New Roman" w:eastAsia="Times New Roman" w:hAnsi="Times New Roman" w:cs="Times New Roman"/>
                <w:color w:val="000000" w:themeColor="text1"/>
                <w:sz w:val="24"/>
                <w:szCs w:val="24"/>
              </w:rPr>
              <w:lastRenderedPageBreak/>
              <w:t xml:space="preserve">features help to evaluate results effectively </w:t>
            </w:r>
          </w:p>
        </w:tc>
        <w:tc>
          <w:tcPr>
            <w:tcW w:w="3900" w:type="dxa"/>
            <w:shd w:val="clear" w:color="auto" w:fill="auto"/>
            <w:tcMar>
              <w:top w:w="100" w:type="dxa"/>
              <w:left w:w="100" w:type="dxa"/>
              <w:bottom w:w="100" w:type="dxa"/>
              <w:right w:w="100" w:type="dxa"/>
            </w:tcMar>
          </w:tcPr>
          <w:p w14:paraId="5CB60BF9" w14:textId="77777777" w:rsidR="004B0F94" w:rsidRPr="00BE7187" w:rsidRDefault="004B0F94" w:rsidP="005B51F9">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lastRenderedPageBreak/>
              <w:t>The software is expensive</w:t>
            </w:r>
          </w:p>
          <w:p w14:paraId="4EF63A01" w14:textId="77777777" w:rsidR="004B0F94" w:rsidRPr="00BE7187" w:rsidRDefault="004B0F94" w:rsidP="005B51F9">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Advanced data mining and text mining feature is not supported</w:t>
            </w:r>
          </w:p>
          <w:p w14:paraId="571C1D71" w14:textId="77777777" w:rsidR="004B0F94" w:rsidRPr="00BE7187" w:rsidRDefault="004B0F94" w:rsidP="005B51F9">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The graphical representation is complex </w:t>
            </w:r>
          </w:p>
          <w:p w14:paraId="6CA25329" w14:textId="77777777" w:rsidR="004B0F94" w:rsidRPr="00BE7187" w:rsidRDefault="004B0F94" w:rsidP="005B51F9">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Contains some irrelevant and repetitive features which could have been simplified for getting a more functional UI</w:t>
            </w:r>
          </w:p>
          <w:p w14:paraId="2A5D474E" w14:textId="77777777" w:rsidR="004B0F94" w:rsidRPr="00BE7187" w:rsidRDefault="004B0F94" w:rsidP="005B51F9">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Data outputs of previous versions sometimes do not </w:t>
            </w:r>
            <w:r w:rsidRPr="00BE7187">
              <w:rPr>
                <w:rFonts w:ascii="Times New Roman" w:eastAsia="Times New Roman" w:hAnsi="Times New Roman" w:cs="Times New Roman"/>
                <w:color w:val="000000" w:themeColor="text1"/>
                <w:sz w:val="24"/>
                <w:szCs w:val="24"/>
              </w:rPr>
              <w:lastRenderedPageBreak/>
              <w:t xml:space="preserve">execute in updated versions </w:t>
            </w:r>
          </w:p>
        </w:tc>
      </w:tr>
      <w:tr w:rsidR="00BE7187" w:rsidRPr="00BE7187" w14:paraId="5CC2798A" w14:textId="77777777" w:rsidTr="004F4B4F">
        <w:tc>
          <w:tcPr>
            <w:tcW w:w="1215" w:type="dxa"/>
            <w:shd w:val="clear" w:color="auto" w:fill="auto"/>
            <w:tcMar>
              <w:top w:w="100" w:type="dxa"/>
              <w:left w:w="100" w:type="dxa"/>
              <w:bottom w:w="100" w:type="dxa"/>
              <w:right w:w="100" w:type="dxa"/>
            </w:tcMar>
          </w:tcPr>
          <w:p w14:paraId="2C53285F" w14:textId="77777777" w:rsidR="004B0F94" w:rsidRPr="00BE7187" w:rsidRDefault="004B0F94" w:rsidP="005B51F9">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lastRenderedPageBreak/>
              <w:t xml:space="preserve">Excel </w:t>
            </w:r>
          </w:p>
        </w:tc>
        <w:tc>
          <w:tcPr>
            <w:tcW w:w="3900" w:type="dxa"/>
            <w:shd w:val="clear" w:color="auto" w:fill="auto"/>
            <w:tcMar>
              <w:top w:w="100" w:type="dxa"/>
              <w:left w:w="100" w:type="dxa"/>
              <w:bottom w:w="100" w:type="dxa"/>
              <w:right w:w="100" w:type="dxa"/>
            </w:tcMar>
          </w:tcPr>
          <w:p w14:paraId="0D409D01" w14:textId="77777777" w:rsidR="004B0F94" w:rsidRPr="00BE7187" w:rsidRDefault="004B0F94" w:rsidP="005B51F9">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Data organisation in excel is considerably easier as compared to other data management software</w:t>
            </w:r>
          </w:p>
          <w:p w14:paraId="02D3F6B3" w14:textId="77777777" w:rsidR="004B0F94" w:rsidRPr="00BE7187" w:rsidRDefault="004B0F94" w:rsidP="005B51F9">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Excel also have support for the use of different arithmetical formula and the choice of using different string or text type data is effective</w:t>
            </w:r>
          </w:p>
          <w:p w14:paraId="18ABE182" w14:textId="77777777" w:rsidR="004B0F94" w:rsidRPr="00BE7187" w:rsidRDefault="004B0F94" w:rsidP="005B51F9">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The software is most effective used for handling short calculations, balance sheet making and all other implications</w:t>
            </w:r>
          </w:p>
          <w:p w14:paraId="14F6FFB7" w14:textId="77777777" w:rsidR="004B0F94" w:rsidRPr="00BE7187" w:rsidRDefault="004B0F94" w:rsidP="005B51F9">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The advanced function such as data analysis and all others can be used with the help of different plug-ins which is beneficial for proceeding with advanced calculation</w:t>
            </w:r>
          </w:p>
          <w:p w14:paraId="62BCBE89" w14:textId="77777777" w:rsidR="004B0F94" w:rsidRPr="00BE7187" w:rsidRDefault="004B0F94" w:rsidP="005B51F9">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Multi-user support is present and it has positive relevance to the operation </w:t>
            </w:r>
          </w:p>
        </w:tc>
        <w:tc>
          <w:tcPr>
            <w:tcW w:w="3900" w:type="dxa"/>
            <w:shd w:val="clear" w:color="auto" w:fill="auto"/>
            <w:tcMar>
              <w:top w:w="100" w:type="dxa"/>
              <w:left w:w="100" w:type="dxa"/>
              <w:bottom w:w="100" w:type="dxa"/>
              <w:right w:w="100" w:type="dxa"/>
            </w:tcMar>
          </w:tcPr>
          <w:p w14:paraId="7DE66A4D" w14:textId="77777777" w:rsidR="004B0F94" w:rsidRPr="00BE7187" w:rsidRDefault="004B0F94" w:rsidP="005B51F9">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The tool is very ineffective for handling larger databases, for example, leading data sometimes result in application crashes</w:t>
            </w:r>
          </w:p>
          <w:p w14:paraId="0B8918B1" w14:textId="77777777" w:rsidR="004B0F94" w:rsidRPr="00BE7187" w:rsidRDefault="004B0F94" w:rsidP="005B51F9">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Advanced data analysis function is not supported and it is not completely based on a data analysis software</w:t>
            </w:r>
          </w:p>
          <w:p w14:paraId="2584F693" w14:textId="77777777" w:rsidR="004B0F94" w:rsidRPr="00BE7187" w:rsidRDefault="004B0F94" w:rsidP="005B51F9">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 xml:space="preserve">Multiple user accessibility increases security concerns of the application </w:t>
            </w:r>
          </w:p>
          <w:p w14:paraId="78F428AF" w14:textId="77777777" w:rsidR="004B0F94" w:rsidRPr="00BE7187" w:rsidRDefault="004B0F94" w:rsidP="005B51F9">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The formula of the application may require some advanced training to consider</w:t>
            </w:r>
          </w:p>
          <w:p w14:paraId="49C9C61F" w14:textId="77777777" w:rsidR="004B0F94" w:rsidRPr="00BE7187" w:rsidRDefault="004B0F94" w:rsidP="005B51F9">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The handling errors cannot be detected by the software and the error data entered by the user is also not rectified.</w:t>
            </w:r>
          </w:p>
        </w:tc>
      </w:tr>
    </w:tbl>
    <w:p w14:paraId="2BBD7AA7" w14:textId="77777777" w:rsidR="004B0F94" w:rsidRPr="00BE7187" w:rsidRDefault="004B0F94" w:rsidP="005B51F9">
      <w:pPr>
        <w:spacing w:line="360" w:lineRule="auto"/>
        <w:jc w:val="center"/>
        <w:rPr>
          <w:rFonts w:ascii="Times New Roman" w:eastAsia="Times New Roman" w:hAnsi="Times New Roman" w:cs="Times New Roman"/>
          <w:b/>
          <w:color w:val="000000" w:themeColor="text1"/>
          <w:sz w:val="24"/>
          <w:szCs w:val="24"/>
        </w:rPr>
      </w:pPr>
      <w:r w:rsidRPr="00BE7187">
        <w:rPr>
          <w:rFonts w:ascii="Times New Roman" w:eastAsia="Times New Roman" w:hAnsi="Times New Roman" w:cs="Times New Roman"/>
          <w:b/>
          <w:color w:val="000000" w:themeColor="text1"/>
          <w:sz w:val="24"/>
          <w:szCs w:val="24"/>
        </w:rPr>
        <w:t>Table 6: Advantages and disadvantages of Excel and SPSS</w:t>
      </w:r>
    </w:p>
    <w:p w14:paraId="1F171224" w14:textId="77777777" w:rsidR="004B0F94" w:rsidRPr="00BE7187" w:rsidRDefault="004B0F94" w:rsidP="005B51F9">
      <w:pPr>
        <w:spacing w:line="360" w:lineRule="auto"/>
        <w:jc w:val="center"/>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rPr>
        <w:t>(Source: TechMediaToday, 2021; Rehman, 2020)</w:t>
      </w:r>
    </w:p>
    <w:p w14:paraId="531FAEC4" w14:textId="70BFD8A1" w:rsidR="004B0F94" w:rsidRPr="00BE7187" w:rsidRDefault="004B0F94" w:rsidP="005B51F9">
      <w:pPr>
        <w:spacing w:line="360" w:lineRule="auto"/>
        <w:jc w:val="both"/>
        <w:rPr>
          <w:rFonts w:ascii="Times New Roman" w:eastAsia="Times New Roman" w:hAnsi="Times New Roman" w:cs="Times New Roman"/>
          <w:color w:val="000000" w:themeColor="text1"/>
          <w:sz w:val="24"/>
          <w:szCs w:val="24"/>
        </w:rPr>
      </w:pPr>
    </w:p>
    <w:p w14:paraId="00000028" w14:textId="5B127C41" w:rsidR="008D7782" w:rsidRPr="00BE7187" w:rsidRDefault="00AE0A94" w:rsidP="005B51F9">
      <w:pPr>
        <w:spacing w:line="360" w:lineRule="auto"/>
        <w:jc w:val="both"/>
        <w:rPr>
          <w:rFonts w:ascii="Times New Roman" w:eastAsia="Times New Roman" w:hAnsi="Times New Roman" w:cs="Times New Roman"/>
          <w:color w:val="000000" w:themeColor="text1"/>
          <w:sz w:val="24"/>
          <w:szCs w:val="24"/>
        </w:rPr>
      </w:pPr>
      <w:r w:rsidRPr="00BE7187">
        <w:rPr>
          <w:rFonts w:ascii="Times New Roman" w:hAnsi="Times New Roman" w:cs="Times New Roman"/>
          <w:color w:val="000000" w:themeColor="text1"/>
        </w:rPr>
        <w:br w:type="page"/>
      </w:r>
    </w:p>
    <w:p w14:paraId="00000029" w14:textId="77777777" w:rsidR="008D7782" w:rsidRPr="00BE7187" w:rsidRDefault="00AE0A94" w:rsidP="005B51F9">
      <w:pPr>
        <w:pStyle w:val="Heading1"/>
        <w:spacing w:line="360" w:lineRule="auto"/>
        <w:rPr>
          <w:color w:val="000000" w:themeColor="text1"/>
        </w:rPr>
      </w:pPr>
      <w:bookmarkStart w:id="9" w:name="_Toc103373754"/>
      <w:r w:rsidRPr="00BE7187">
        <w:rPr>
          <w:color w:val="000000" w:themeColor="text1"/>
        </w:rPr>
        <w:lastRenderedPageBreak/>
        <w:t>Reference list</w:t>
      </w:r>
      <w:bookmarkEnd w:id="9"/>
    </w:p>
    <w:p w14:paraId="682A5CE5" w14:textId="77777777" w:rsidR="00142267" w:rsidRPr="00BE7187" w:rsidRDefault="00142267" w:rsidP="005B51F9">
      <w:pPr>
        <w:spacing w:before="240" w:after="240"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highlight w:val="white"/>
        </w:rPr>
        <w:t xml:space="preserve">Bennett, P. and Ouazad, A., (2020). Job displacement, unemployment, and crime: Evidence from danish microdata and reforms. </w:t>
      </w:r>
      <w:r w:rsidRPr="00BE7187">
        <w:rPr>
          <w:rFonts w:ascii="Times New Roman" w:eastAsia="Times New Roman" w:hAnsi="Times New Roman" w:cs="Times New Roman"/>
          <w:i/>
          <w:color w:val="000000" w:themeColor="text1"/>
          <w:sz w:val="24"/>
          <w:szCs w:val="24"/>
        </w:rPr>
        <w:t>Journal of the European Economic Association</w:t>
      </w:r>
      <w:r w:rsidRPr="00BE7187">
        <w:rPr>
          <w:rFonts w:ascii="Times New Roman" w:eastAsia="Times New Roman" w:hAnsi="Times New Roman" w:cs="Times New Roman"/>
          <w:color w:val="000000" w:themeColor="text1"/>
          <w:sz w:val="24"/>
          <w:szCs w:val="24"/>
        </w:rPr>
        <w:t xml:space="preserve">, </w:t>
      </w:r>
      <w:r w:rsidRPr="00BE7187">
        <w:rPr>
          <w:rFonts w:ascii="Times New Roman" w:eastAsia="Times New Roman" w:hAnsi="Times New Roman" w:cs="Times New Roman"/>
          <w:i/>
          <w:color w:val="000000" w:themeColor="text1"/>
          <w:sz w:val="24"/>
          <w:szCs w:val="24"/>
        </w:rPr>
        <w:t>18</w:t>
      </w:r>
      <w:r w:rsidRPr="00BE7187">
        <w:rPr>
          <w:rFonts w:ascii="Times New Roman" w:eastAsia="Times New Roman" w:hAnsi="Times New Roman" w:cs="Times New Roman"/>
          <w:color w:val="000000" w:themeColor="text1"/>
          <w:sz w:val="24"/>
          <w:szCs w:val="24"/>
        </w:rPr>
        <w:t>(5), pp.2182-2220.</w:t>
      </w:r>
    </w:p>
    <w:p w14:paraId="3C3AA8F0" w14:textId="77777777" w:rsidR="00142267" w:rsidRPr="007F100A" w:rsidRDefault="00142267" w:rsidP="005B51F9">
      <w:pPr>
        <w:spacing w:before="240" w:after="240" w:line="360" w:lineRule="auto"/>
        <w:jc w:val="both"/>
        <w:rPr>
          <w:rFonts w:ascii="Times New Roman" w:eastAsia="Times New Roman" w:hAnsi="Times New Roman" w:cs="Times New Roman"/>
          <w:color w:val="000000" w:themeColor="text1"/>
          <w:sz w:val="24"/>
          <w:szCs w:val="24"/>
        </w:rPr>
      </w:pPr>
      <w:r w:rsidRPr="007F100A">
        <w:rPr>
          <w:rFonts w:ascii="Times New Roman" w:eastAsia="Times New Roman" w:hAnsi="Times New Roman" w:cs="Times New Roman"/>
          <w:color w:val="000000" w:themeColor="text1"/>
          <w:sz w:val="24"/>
          <w:szCs w:val="24"/>
        </w:rPr>
        <w:t>Bennett, P. and Ouazad, A., (2020). Job displacement, unemployment, and crime: Evidence from danish microdata and reforms. </w:t>
      </w:r>
      <w:r w:rsidRPr="007F100A">
        <w:rPr>
          <w:rFonts w:ascii="Times New Roman" w:eastAsia="Times New Roman" w:hAnsi="Times New Roman" w:cs="Times New Roman"/>
          <w:i/>
          <w:iCs/>
          <w:color w:val="000000" w:themeColor="text1"/>
          <w:sz w:val="24"/>
          <w:szCs w:val="24"/>
        </w:rPr>
        <w:t>Journal of the European Economic Association</w:t>
      </w:r>
      <w:r w:rsidRPr="007F100A">
        <w:rPr>
          <w:rFonts w:ascii="Times New Roman" w:eastAsia="Times New Roman" w:hAnsi="Times New Roman" w:cs="Times New Roman"/>
          <w:color w:val="000000" w:themeColor="text1"/>
          <w:sz w:val="24"/>
          <w:szCs w:val="24"/>
        </w:rPr>
        <w:t>, </w:t>
      </w:r>
      <w:r w:rsidRPr="007F100A">
        <w:rPr>
          <w:rFonts w:ascii="Times New Roman" w:eastAsia="Times New Roman" w:hAnsi="Times New Roman" w:cs="Times New Roman"/>
          <w:i/>
          <w:iCs/>
          <w:color w:val="000000" w:themeColor="text1"/>
          <w:sz w:val="24"/>
          <w:szCs w:val="24"/>
        </w:rPr>
        <w:t>18</w:t>
      </w:r>
      <w:r w:rsidRPr="007F100A">
        <w:rPr>
          <w:rFonts w:ascii="Times New Roman" w:eastAsia="Times New Roman" w:hAnsi="Times New Roman" w:cs="Times New Roman"/>
          <w:color w:val="000000" w:themeColor="text1"/>
          <w:sz w:val="24"/>
          <w:szCs w:val="24"/>
        </w:rPr>
        <w:t>(5), pp.2182-2220.</w:t>
      </w:r>
    </w:p>
    <w:p w14:paraId="316FE0AC" w14:textId="77777777" w:rsidR="00142267" w:rsidRPr="00BE7187" w:rsidRDefault="00142267" w:rsidP="005B51F9">
      <w:pPr>
        <w:spacing w:before="240" w:after="240"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highlight w:val="white"/>
        </w:rPr>
        <w:t xml:space="preserve">Bui, L. and Deakin, J., (2021). What we talk about when we talk about vulnerability and youth crime: A narrative review. </w:t>
      </w:r>
      <w:r w:rsidRPr="00BE7187">
        <w:rPr>
          <w:rFonts w:ascii="Times New Roman" w:eastAsia="Times New Roman" w:hAnsi="Times New Roman" w:cs="Times New Roman"/>
          <w:i/>
          <w:color w:val="000000" w:themeColor="text1"/>
          <w:sz w:val="24"/>
          <w:szCs w:val="24"/>
        </w:rPr>
        <w:t>Aggression and Violent Behavior</w:t>
      </w:r>
      <w:r w:rsidRPr="00BE7187">
        <w:rPr>
          <w:rFonts w:ascii="Times New Roman" w:eastAsia="Times New Roman" w:hAnsi="Times New Roman" w:cs="Times New Roman"/>
          <w:color w:val="000000" w:themeColor="text1"/>
          <w:sz w:val="24"/>
          <w:szCs w:val="24"/>
        </w:rPr>
        <w:t xml:space="preserve">, </w:t>
      </w:r>
      <w:r w:rsidRPr="00BE7187">
        <w:rPr>
          <w:rFonts w:ascii="Times New Roman" w:eastAsia="Times New Roman" w:hAnsi="Times New Roman" w:cs="Times New Roman"/>
          <w:i/>
          <w:color w:val="000000" w:themeColor="text1"/>
          <w:sz w:val="24"/>
          <w:szCs w:val="24"/>
        </w:rPr>
        <w:t>58</w:t>
      </w:r>
      <w:r w:rsidRPr="00BE7187">
        <w:rPr>
          <w:rFonts w:ascii="Times New Roman" w:eastAsia="Times New Roman" w:hAnsi="Times New Roman" w:cs="Times New Roman"/>
          <w:color w:val="000000" w:themeColor="text1"/>
          <w:sz w:val="24"/>
          <w:szCs w:val="24"/>
        </w:rPr>
        <w:t>, p.101605.</w:t>
      </w:r>
    </w:p>
    <w:p w14:paraId="2C0AE606" w14:textId="77777777" w:rsidR="00142267" w:rsidRPr="007F100A" w:rsidRDefault="00142267" w:rsidP="005B51F9">
      <w:pPr>
        <w:spacing w:before="240" w:after="240" w:line="360" w:lineRule="auto"/>
        <w:jc w:val="both"/>
        <w:rPr>
          <w:rFonts w:ascii="Times New Roman" w:eastAsia="Times New Roman" w:hAnsi="Times New Roman" w:cs="Times New Roman"/>
          <w:color w:val="000000" w:themeColor="text1"/>
          <w:sz w:val="24"/>
          <w:szCs w:val="24"/>
        </w:rPr>
      </w:pPr>
      <w:r w:rsidRPr="007F100A">
        <w:rPr>
          <w:rFonts w:ascii="Times New Roman" w:eastAsia="Times New Roman" w:hAnsi="Times New Roman" w:cs="Times New Roman"/>
          <w:color w:val="000000" w:themeColor="text1"/>
          <w:sz w:val="24"/>
          <w:szCs w:val="24"/>
        </w:rPr>
        <w:t>Bui, L. and Deakin, J., (2021). What we talk about when we talk about vulnerability and youth crime: A narrative review. </w:t>
      </w:r>
      <w:r w:rsidRPr="007F100A">
        <w:rPr>
          <w:rFonts w:ascii="Times New Roman" w:eastAsia="Times New Roman" w:hAnsi="Times New Roman" w:cs="Times New Roman"/>
          <w:i/>
          <w:iCs/>
          <w:color w:val="000000" w:themeColor="text1"/>
          <w:sz w:val="24"/>
          <w:szCs w:val="24"/>
        </w:rPr>
        <w:t>Aggression and Violent Behavior</w:t>
      </w:r>
      <w:r w:rsidRPr="007F100A">
        <w:rPr>
          <w:rFonts w:ascii="Times New Roman" w:eastAsia="Times New Roman" w:hAnsi="Times New Roman" w:cs="Times New Roman"/>
          <w:color w:val="000000" w:themeColor="text1"/>
          <w:sz w:val="24"/>
          <w:szCs w:val="24"/>
        </w:rPr>
        <w:t>, </w:t>
      </w:r>
      <w:r w:rsidRPr="007F100A">
        <w:rPr>
          <w:rFonts w:ascii="Times New Roman" w:eastAsia="Times New Roman" w:hAnsi="Times New Roman" w:cs="Times New Roman"/>
          <w:i/>
          <w:iCs/>
          <w:color w:val="000000" w:themeColor="text1"/>
          <w:sz w:val="24"/>
          <w:szCs w:val="24"/>
        </w:rPr>
        <w:t>58</w:t>
      </w:r>
      <w:r w:rsidRPr="007F100A">
        <w:rPr>
          <w:rFonts w:ascii="Times New Roman" w:eastAsia="Times New Roman" w:hAnsi="Times New Roman" w:cs="Times New Roman"/>
          <w:color w:val="000000" w:themeColor="text1"/>
          <w:sz w:val="24"/>
          <w:szCs w:val="24"/>
        </w:rPr>
        <w:t>, p.101605.</w:t>
      </w:r>
    </w:p>
    <w:p w14:paraId="39274F38" w14:textId="77777777" w:rsidR="00142267" w:rsidRPr="00BE7187" w:rsidRDefault="00142267" w:rsidP="005B51F9">
      <w:pPr>
        <w:spacing w:before="240" w:after="240"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highlight w:val="white"/>
        </w:rPr>
        <w:t xml:space="preserve">Catlett, C., Cesario, E., Talia, D. and Vinci, A., (2019). Spatio-temporal crime predictions in smart cities: A data-driven approach and experiments. </w:t>
      </w:r>
      <w:r w:rsidRPr="00BE7187">
        <w:rPr>
          <w:rFonts w:ascii="Times New Roman" w:eastAsia="Times New Roman" w:hAnsi="Times New Roman" w:cs="Times New Roman"/>
          <w:i/>
          <w:color w:val="000000" w:themeColor="text1"/>
          <w:sz w:val="24"/>
          <w:szCs w:val="24"/>
        </w:rPr>
        <w:t>Pervasive and Mobile Computing</w:t>
      </w:r>
      <w:r w:rsidRPr="00BE7187">
        <w:rPr>
          <w:rFonts w:ascii="Times New Roman" w:eastAsia="Times New Roman" w:hAnsi="Times New Roman" w:cs="Times New Roman"/>
          <w:color w:val="000000" w:themeColor="text1"/>
          <w:sz w:val="24"/>
          <w:szCs w:val="24"/>
        </w:rPr>
        <w:t xml:space="preserve">, </w:t>
      </w:r>
      <w:r w:rsidRPr="00BE7187">
        <w:rPr>
          <w:rFonts w:ascii="Times New Roman" w:eastAsia="Times New Roman" w:hAnsi="Times New Roman" w:cs="Times New Roman"/>
          <w:i/>
          <w:color w:val="000000" w:themeColor="text1"/>
          <w:sz w:val="24"/>
          <w:szCs w:val="24"/>
        </w:rPr>
        <w:t>53</w:t>
      </w:r>
      <w:r w:rsidRPr="00BE7187">
        <w:rPr>
          <w:rFonts w:ascii="Times New Roman" w:eastAsia="Times New Roman" w:hAnsi="Times New Roman" w:cs="Times New Roman"/>
          <w:color w:val="000000" w:themeColor="text1"/>
          <w:sz w:val="24"/>
          <w:szCs w:val="24"/>
        </w:rPr>
        <w:t>, pp.62-74.</w:t>
      </w:r>
    </w:p>
    <w:p w14:paraId="3416E56C" w14:textId="77777777" w:rsidR="00142267" w:rsidRPr="007F100A" w:rsidRDefault="00142267" w:rsidP="005B51F9">
      <w:pPr>
        <w:spacing w:before="240" w:after="240" w:line="360" w:lineRule="auto"/>
        <w:jc w:val="both"/>
        <w:rPr>
          <w:rFonts w:ascii="Times New Roman" w:eastAsia="Times New Roman" w:hAnsi="Times New Roman" w:cs="Times New Roman"/>
          <w:color w:val="000000" w:themeColor="text1"/>
          <w:sz w:val="24"/>
          <w:szCs w:val="24"/>
        </w:rPr>
      </w:pPr>
      <w:r w:rsidRPr="007F100A">
        <w:rPr>
          <w:rFonts w:ascii="Times New Roman" w:eastAsia="Times New Roman" w:hAnsi="Times New Roman" w:cs="Times New Roman"/>
          <w:color w:val="000000" w:themeColor="text1"/>
          <w:sz w:val="24"/>
          <w:szCs w:val="24"/>
        </w:rPr>
        <w:t>Catlett, C., Cesario, E., Talia, D. and Vinci, A., (2019). Spatio-temporal crime predictions in smart cities: A data-driven approach and experiments. </w:t>
      </w:r>
      <w:r w:rsidRPr="007F100A">
        <w:rPr>
          <w:rFonts w:ascii="Times New Roman" w:eastAsia="Times New Roman" w:hAnsi="Times New Roman" w:cs="Times New Roman"/>
          <w:i/>
          <w:iCs/>
          <w:color w:val="000000" w:themeColor="text1"/>
          <w:sz w:val="24"/>
          <w:szCs w:val="24"/>
        </w:rPr>
        <w:t>Pervasive and Mobile Computing</w:t>
      </w:r>
      <w:r w:rsidRPr="007F100A">
        <w:rPr>
          <w:rFonts w:ascii="Times New Roman" w:eastAsia="Times New Roman" w:hAnsi="Times New Roman" w:cs="Times New Roman"/>
          <w:color w:val="000000" w:themeColor="text1"/>
          <w:sz w:val="24"/>
          <w:szCs w:val="24"/>
        </w:rPr>
        <w:t>, </w:t>
      </w:r>
      <w:r w:rsidRPr="007F100A">
        <w:rPr>
          <w:rFonts w:ascii="Times New Roman" w:eastAsia="Times New Roman" w:hAnsi="Times New Roman" w:cs="Times New Roman"/>
          <w:i/>
          <w:iCs/>
          <w:color w:val="000000" w:themeColor="text1"/>
          <w:sz w:val="24"/>
          <w:szCs w:val="24"/>
        </w:rPr>
        <w:t>53</w:t>
      </w:r>
      <w:r w:rsidRPr="007F100A">
        <w:rPr>
          <w:rFonts w:ascii="Times New Roman" w:eastAsia="Times New Roman" w:hAnsi="Times New Roman" w:cs="Times New Roman"/>
          <w:color w:val="000000" w:themeColor="text1"/>
          <w:sz w:val="24"/>
          <w:szCs w:val="24"/>
        </w:rPr>
        <w:t>, pp.62-74.</w:t>
      </w:r>
    </w:p>
    <w:p w14:paraId="6D6C1E0C" w14:textId="77777777" w:rsidR="00142267" w:rsidRPr="00BE7187" w:rsidRDefault="00142267" w:rsidP="005B51F9">
      <w:pPr>
        <w:spacing w:before="240" w:after="240"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highlight w:val="white"/>
        </w:rPr>
        <w:t xml:space="preserve">Hunt, P.E., Saunders, J. and Kilmer, B., (2019). Estimates of law enforcement costs by crime type for benefit-cost analyses. </w:t>
      </w:r>
      <w:r w:rsidRPr="00BE7187">
        <w:rPr>
          <w:rFonts w:ascii="Times New Roman" w:eastAsia="Times New Roman" w:hAnsi="Times New Roman" w:cs="Times New Roman"/>
          <w:i/>
          <w:color w:val="000000" w:themeColor="text1"/>
          <w:sz w:val="24"/>
          <w:szCs w:val="24"/>
        </w:rPr>
        <w:t>Journal of benefit-cost analysis</w:t>
      </w:r>
      <w:r w:rsidRPr="00BE7187">
        <w:rPr>
          <w:rFonts w:ascii="Times New Roman" w:eastAsia="Times New Roman" w:hAnsi="Times New Roman" w:cs="Times New Roman"/>
          <w:color w:val="000000" w:themeColor="text1"/>
          <w:sz w:val="24"/>
          <w:szCs w:val="24"/>
        </w:rPr>
        <w:t xml:space="preserve">, </w:t>
      </w:r>
      <w:r w:rsidRPr="00BE7187">
        <w:rPr>
          <w:rFonts w:ascii="Times New Roman" w:eastAsia="Times New Roman" w:hAnsi="Times New Roman" w:cs="Times New Roman"/>
          <w:i/>
          <w:color w:val="000000" w:themeColor="text1"/>
          <w:sz w:val="24"/>
          <w:szCs w:val="24"/>
        </w:rPr>
        <w:t>10</w:t>
      </w:r>
      <w:r w:rsidRPr="00BE7187">
        <w:rPr>
          <w:rFonts w:ascii="Times New Roman" w:eastAsia="Times New Roman" w:hAnsi="Times New Roman" w:cs="Times New Roman"/>
          <w:color w:val="000000" w:themeColor="text1"/>
          <w:sz w:val="24"/>
          <w:szCs w:val="24"/>
        </w:rPr>
        <w:t>(1), pp.95-123.</w:t>
      </w:r>
    </w:p>
    <w:p w14:paraId="67C9ACF1" w14:textId="77777777" w:rsidR="00142267" w:rsidRPr="007F100A" w:rsidRDefault="00142267" w:rsidP="005B51F9">
      <w:pPr>
        <w:spacing w:before="240" w:after="240" w:line="360" w:lineRule="auto"/>
        <w:jc w:val="both"/>
        <w:rPr>
          <w:rFonts w:ascii="Times New Roman" w:eastAsia="Times New Roman" w:hAnsi="Times New Roman" w:cs="Times New Roman"/>
          <w:color w:val="000000" w:themeColor="text1"/>
          <w:sz w:val="24"/>
          <w:szCs w:val="24"/>
        </w:rPr>
      </w:pPr>
      <w:r w:rsidRPr="007F100A">
        <w:rPr>
          <w:rFonts w:ascii="Times New Roman" w:eastAsia="Times New Roman" w:hAnsi="Times New Roman" w:cs="Times New Roman"/>
          <w:color w:val="000000" w:themeColor="text1"/>
          <w:sz w:val="24"/>
          <w:szCs w:val="24"/>
        </w:rPr>
        <w:t>Hunt, P.E., Saunders, J. and Kilmer, B., (2019). Estimates of law enforcement costs by crime type for benefit-cost analyses. </w:t>
      </w:r>
      <w:r w:rsidRPr="007F100A">
        <w:rPr>
          <w:rFonts w:ascii="Times New Roman" w:eastAsia="Times New Roman" w:hAnsi="Times New Roman" w:cs="Times New Roman"/>
          <w:i/>
          <w:iCs/>
          <w:color w:val="000000" w:themeColor="text1"/>
          <w:sz w:val="24"/>
          <w:szCs w:val="24"/>
        </w:rPr>
        <w:t>Journal of benefit-cost analysis</w:t>
      </w:r>
      <w:r w:rsidRPr="007F100A">
        <w:rPr>
          <w:rFonts w:ascii="Times New Roman" w:eastAsia="Times New Roman" w:hAnsi="Times New Roman" w:cs="Times New Roman"/>
          <w:color w:val="000000" w:themeColor="text1"/>
          <w:sz w:val="24"/>
          <w:szCs w:val="24"/>
        </w:rPr>
        <w:t>, </w:t>
      </w:r>
      <w:r w:rsidRPr="007F100A">
        <w:rPr>
          <w:rFonts w:ascii="Times New Roman" w:eastAsia="Times New Roman" w:hAnsi="Times New Roman" w:cs="Times New Roman"/>
          <w:i/>
          <w:iCs/>
          <w:color w:val="000000" w:themeColor="text1"/>
          <w:sz w:val="24"/>
          <w:szCs w:val="24"/>
        </w:rPr>
        <w:t>10</w:t>
      </w:r>
      <w:r w:rsidRPr="007F100A">
        <w:rPr>
          <w:rFonts w:ascii="Times New Roman" w:eastAsia="Times New Roman" w:hAnsi="Times New Roman" w:cs="Times New Roman"/>
          <w:color w:val="000000" w:themeColor="text1"/>
          <w:sz w:val="24"/>
          <w:szCs w:val="24"/>
        </w:rPr>
        <w:t>(1), pp.95-123.</w:t>
      </w:r>
    </w:p>
    <w:p w14:paraId="3EFC79AF" w14:textId="77777777" w:rsidR="00142267" w:rsidRPr="00BE7187" w:rsidRDefault="00142267" w:rsidP="005B51F9">
      <w:pPr>
        <w:spacing w:before="240" w:after="240" w:line="360" w:lineRule="auto"/>
        <w:jc w:val="both"/>
        <w:rPr>
          <w:rFonts w:ascii="Times New Roman" w:eastAsia="Times New Roman" w:hAnsi="Times New Roman" w:cs="Times New Roman"/>
          <w:color w:val="000000" w:themeColor="text1"/>
          <w:sz w:val="24"/>
          <w:szCs w:val="24"/>
        </w:rPr>
      </w:pPr>
      <w:r w:rsidRPr="00BE7187">
        <w:rPr>
          <w:rFonts w:ascii="Times New Roman" w:eastAsia="Times New Roman" w:hAnsi="Times New Roman" w:cs="Times New Roman"/>
          <w:color w:val="000000" w:themeColor="text1"/>
          <w:sz w:val="24"/>
          <w:szCs w:val="24"/>
          <w:highlight w:val="white"/>
        </w:rPr>
        <w:t xml:space="preserve">Rowan, Z.R., Schubert, C.A., Loughran, T.A., Mulvey, E.P. and Pardini, D.A., (2019). Proximal predictors of gun violence among adolescent males involved in crime. </w:t>
      </w:r>
      <w:r w:rsidRPr="00BE7187">
        <w:rPr>
          <w:rFonts w:ascii="Times New Roman" w:eastAsia="Times New Roman" w:hAnsi="Times New Roman" w:cs="Times New Roman"/>
          <w:i/>
          <w:color w:val="000000" w:themeColor="text1"/>
          <w:sz w:val="24"/>
          <w:szCs w:val="24"/>
        </w:rPr>
        <w:t>Law and human behavior</w:t>
      </w:r>
      <w:r w:rsidRPr="00BE7187">
        <w:rPr>
          <w:rFonts w:ascii="Times New Roman" w:eastAsia="Times New Roman" w:hAnsi="Times New Roman" w:cs="Times New Roman"/>
          <w:color w:val="000000" w:themeColor="text1"/>
          <w:sz w:val="24"/>
          <w:szCs w:val="24"/>
        </w:rPr>
        <w:t xml:space="preserve">, </w:t>
      </w:r>
      <w:r w:rsidRPr="00BE7187">
        <w:rPr>
          <w:rFonts w:ascii="Times New Roman" w:eastAsia="Times New Roman" w:hAnsi="Times New Roman" w:cs="Times New Roman"/>
          <w:i/>
          <w:color w:val="000000" w:themeColor="text1"/>
          <w:sz w:val="24"/>
          <w:szCs w:val="24"/>
        </w:rPr>
        <w:t>43</w:t>
      </w:r>
      <w:r w:rsidRPr="00BE7187">
        <w:rPr>
          <w:rFonts w:ascii="Times New Roman" w:eastAsia="Times New Roman" w:hAnsi="Times New Roman" w:cs="Times New Roman"/>
          <w:color w:val="000000" w:themeColor="text1"/>
          <w:sz w:val="24"/>
          <w:szCs w:val="24"/>
        </w:rPr>
        <w:t>(3), p.250.</w:t>
      </w:r>
    </w:p>
    <w:p w14:paraId="0000002F" w14:textId="2BB7EDAA" w:rsidR="008D7782" w:rsidRPr="00BE7187" w:rsidRDefault="00142267" w:rsidP="005B51F9">
      <w:pPr>
        <w:spacing w:before="240" w:after="240" w:line="360" w:lineRule="auto"/>
        <w:jc w:val="both"/>
        <w:rPr>
          <w:rFonts w:ascii="Times New Roman" w:eastAsia="Times New Roman" w:hAnsi="Times New Roman" w:cs="Times New Roman"/>
          <w:color w:val="000000" w:themeColor="text1"/>
          <w:sz w:val="24"/>
          <w:szCs w:val="24"/>
        </w:rPr>
      </w:pPr>
      <w:r w:rsidRPr="007F100A">
        <w:rPr>
          <w:rFonts w:ascii="Times New Roman" w:eastAsia="Times New Roman" w:hAnsi="Times New Roman" w:cs="Times New Roman"/>
          <w:color w:val="000000" w:themeColor="text1"/>
          <w:sz w:val="24"/>
          <w:szCs w:val="24"/>
        </w:rPr>
        <w:t>Rowan, Z.R., Schubert, C.A., Loughran, T.A., Mulvey, E.P. and Pardini, D.A., (2019). Proximal predictors of gun violence among adolescent males involved in crime. </w:t>
      </w:r>
      <w:r w:rsidRPr="007F100A">
        <w:rPr>
          <w:rFonts w:ascii="Times New Roman" w:eastAsia="Times New Roman" w:hAnsi="Times New Roman" w:cs="Times New Roman"/>
          <w:i/>
          <w:iCs/>
          <w:color w:val="000000" w:themeColor="text1"/>
          <w:sz w:val="24"/>
          <w:szCs w:val="24"/>
        </w:rPr>
        <w:t>Law and human behavior</w:t>
      </w:r>
      <w:r w:rsidRPr="007F100A">
        <w:rPr>
          <w:rFonts w:ascii="Times New Roman" w:eastAsia="Times New Roman" w:hAnsi="Times New Roman" w:cs="Times New Roman"/>
          <w:color w:val="000000" w:themeColor="text1"/>
          <w:sz w:val="24"/>
          <w:szCs w:val="24"/>
        </w:rPr>
        <w:t>, </w:t>
      </w:r>
      <w:r w:rsidRPr="007F100A">
        <w:rPr>
          <w:rFonts w:ascii="Times New Roman" w:eastAsia="Times New Roman" w:hAnsi="Times New Roman" w:cs="Times New Roman"/>
          <w:i/>
          <w:iCs/>
          <w:color w:val="000000" w:themeColor="text1"/>
          <w:sz w:val="24"/>
          <w:szCs w:val="24"/>
        </w:rPr>
        <w:t>43</w:t>
      </w:r>
      <w:r w:rsidRPr="007F100A">
        <w:rPr>
          <w:rFonts w:ascii="Times New Roman" w:eastAsia="Times New Roman" w:hAnsi="Times New Roman" w:cs="Times New Roman"/>
          <w:color w:val="000000" w:themeColor="text1"/>
          <w:sz w:val="24"/>
          <w:szCs w:val="24"/>
        </w:rPr>
        <w:t>(3), p.250.</w:t>
      </w:r>
    </w:p>
    <w:sectPr w:rsidR="008D7782" w:rsidRPr="00BE7187">
      <w:footerReference w:type="default" r:id="rId14"/>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7B9F8" w14:textId="77777777" w:rsidR="00FE6095" w:rsidRDefault="00FE6095" w:rsidP="005A2C8B">
      <w:pPr>
        <w:spacing w:line="240" w:lineRule="auto"/>
      </w:pPr>
      <w:r>
        <w:separator/>
      </w:r>
    </w:p>
  </w:endnote>
  <w:endnote w:type="continuationSeparator" w:id="0">
    <w:p w14:paraId="1037812B" w14:textId="77777777" w:rsidR="00FE6095" w:rsidRDefault="00FE6095" w:rsidP="005A2C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448895051"/>
      <w:docPartObj>
        <w:docPartGallery w:val="Page Numbers (Bottom of Page)"/>
        <w:docPartUnique/>
      </w:docPartObj>
    </w:sdtPr>
    <w:sdtEndPr>
      <w:rPr>
        <w:noProof/>
      </w:rPr>
    </w:sdtEndPr>
    <w:sdtContent>
      <w:p w14:paraId="47781D56" w14:textId="0C6B59CC" w:rsidR="00646D37" w:rsidRPr="00646D37" w:rsidRDefault="00646D37">
        <w:pPr>
          <w:pStyle w:val="Footer"/>
          <w:jc w:val="right"/>
          <w:rPr>
            <w:rFonts w:ascii="Times New Roman" w:hAnsi="Times New Roman" w:cs="Times New Roman"/>
            <w:sz w:val="20"/>
            <w:szCs w:val="20"/>
          </w:rPr>
        </w:pPr>
        <w:r w:rsidRPr="00646D37">
          <w:rPr>
            <w:rFonts w:ascii="Times New Roman" w:hAnsi="Times New Roman" w:cs="Times New Roman"/>
            <w:sz w:val="20"/>
            <w:szCs w:val="20"/>
          </w:rPr>
          <w:fldChar w:fldCharType="begin"/>
        </w:r>
        <w:r w:rsidRPr="00646D37">
          <w:rPr>
            <w:rFonts w:ascii="Times New Roman" w:hAnsi="Times New Roman" w:cs="Times New Roman"/>
            <w:sz w:val="20"/>
            <w:szCs w:val="20"/>
          </w:rPr>
          <w:instrText xml:space="preserve"> PAGE   \* MERGEFORMAT </w:instrText>
        </w:r>
        <w:r w:rsidRPr="00646D37">
          <w:rPr>
            <w:rFonts w:ascii="Times New Roman" w:hAnsi="Times New Roman" w:cs="Times New Roman"/>
            <w:sz w:val="20"/>
            <w:szCs w:val="20"/>
          </w:rPr>
          <w:fldChar w:fldCharType="separate"/>
        </w:r>
        <w:r w:rsidRPr="00646D37">
          <w:rPr>
            <w:rFonts w:ascii="Times New Roman" w:hAnsi="Times New Roman" w:cs="Times New Roman"/>
            <w:noProof/>
            <w:sz w:val="20"/>
            <w:szCs w:val="20"/>
          </w:rPr>
          <w:t>2</w:t>
        </w:r>
        <w:r w:rsidRPr="00646D37">
          <w:rPr>
            <w:rFonts w:ascii="Times New Roman" w:hAnsi="Times New Roman" w:cs="Times New Roman"/>
            <w:noProof/>
            <w:sz w:val="20"/>
            <w:szCs w:val="20"/>
          </w:rPr>
          <w:fldChar w:fldCharType="end"/>
        </w:r>
      </w:p>
    </w:sdtContent>
  </w:sdt>
  <w:p w14:paraId="3924947C" w14:textId="77777777" w:rsidR="005A2C8B" w:rsidRPr="00646D37" w:rsidRDefault="005A2C8B">
    <w:pPr>
      <w:pStyle w:val="Footer"/>
      <w:rPr>
        <w:rFonts w:ascii="Times New Roman" w:hAnsi="Times New Roman" w:cs="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38775" w14:textId="77777777" w:rsidR="00FE6095" w:rsidRDefault="00FE6095" w:rsidP="005A2C8B">
      <w:pPr>
        <w:spacing w:line="240" w:lineRule="auto"/>
      </w:pPr>
      <w:r>
        <w:separator/>
      </w:r>
    </w:p>
  </w:footnote>
  <w:footnote w:type="continuationSeparator" w:id="0">
    <w:p w14:paraId="1452DDD7" w14:textId="77777777" w:rsidR="00FE6095" w:rsidRDefault="00FE6095" w:rsidP="005A2C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123C2"/>
    <w:multiLevelType w:val="hybridMultilevel"/>
    <w:tmpl w:val="00000000"/>
    <w:lvl w:ilvl="0" w:tplc="8162F3F6">
      <w:start w:val="1"/>
      <w:numFmt w:val="decimal"/>
      <w:lvlText w:val="%1."/>
      <w:lvlJc w:val="left"/>
      <w:pPr>
        <w:ind w:left="720" w:hanging="360"/>
      </w:pPr>
      <w:rPr>
        <w:u w:val="none"/>
      </w:rPr>
    </w:lvl>
    <w:lvl w:ilvl="1" w:tplc="BE1CDF1A">
      <w:start w:val="1"/>
      <w:numFmt w:val="lowerLetter"/>
      <w:lvlText w:val="%2."/>
      <w:lvlJc w:val="left"/>
      <w:pPr>
        <w:ind w:left="1440" w:hanging="360"/>
      </w:pPr>
      <w:rPr>
        <w:u w:val="none"/>
      </w:rPr>
    </w:lvl>
    <w:lvl w:ilvl="2" w:tplc="ACEC897A">
      <w:start w:val="1"/>
      <w:numFmt w:val="lowerRoman"/>
      <w:lvlText w:val="%3."/>
      <w:lvlJc w:val="right"/>
      <w:pPr>
        <w:ind w:left="2160" w:hanging="360"/>
      </w:pPr>
      <w:rPr>
        <w:u w:val="none"/>
      </w:rPr>
    </w:lvl>
    <w:lvl w:ilvl="3" w:tplc="8D543B90">
      <w:start w:val="1"/>
      <w:numFmt w:val="decimal"/>
      <w:lvlText w:val="%4."/>
      <w:lvlJc w:val="left"/>
      <w:pPr>
        <w:ind w:left="2880" w:hanging="360"/>
      </w:pPr>
      <w:rPr>
        <w:u w:val="none"/>
      </w:rPr>
    </w:lvl>
    <w:lvl w:ilvl="4" w:tplc="681A2210">
      <w:start w:val="1"/>
      <w:numFmt w:val="lowerLetter"/>
      <w:lvlText w:val="%5."/>
      <w:lvlJc w:val="left"/>
      <w:pPr>
        <w:ind w:left="3600" w:hanging="360"/>
      </w:pPr>
      <w:rPr>
        <w:u w:val="none"/>
      </w:rPr>
    </w:lvl>
    <w:lvl w:ilvl="5" w:tplc="1ED88FDC">
      <w:start w:val="1"/>
      <w:numFmt w:val="lowerRoman"/>
      <w:lvlText w:val="%6."/>
      <w:lvlJc w:val="right"/>
      <w:pPr>
        <w:ind w:left="4320" w:hanging="360"/>
      </w:pPr>
      <w:rPr>
        <w:u w:val="none"/>
      </w:rPr>
    </w:lvl>
    <w:lvl w:ilvl="6" w:tplc="826845EE">
      <w:start w:val="1"/>
      <w:numFmt w:val="decimal"/>
      <w:lvlText w:val="%7."/>
      <w:lvlJc w:val="left"/>
      <w:pPr>
        <w:ind w:left="5040" w:hanging="360"/>
      </w:pPr>
      <w:rPr>
        <w:u w:val="none"/>
      </w:rPr>
    </w:lvl>
    <w:lvl w:ilvl="7" w:tplc="3F76F9E4">
      <w:start w:val="1"/>
      <w:numFmt w:val="lowerLetter"/>
      <w:lvlText w:val="%8."/>
      <w:lvlJc w:val="left"/>
      <w:pPr>
        <w:ind w:left="5760" w:hanging="360"/>
      </w:pPr>
      <w:rPr>
        <w:u w:val="none"/>
      </w:rPr>
    </w:lvl>
    <w:lvl w:ilvl="8" w:tplc="5988294A">
      <w:start w:val="1"/>
      <w:numFmt w:val="lowerRoman"/>
      <w:lvlText w:val="%9."/>
      <w:lvlJc w:val="right"/>
      <w:pPr>
        <w:ind w:left="6480" w:hanging="360"/>
      </w:pPr>
      <w:rPr>
        <w:u w:val="none"/>
      </w:rPr>
    </w:lvl>
  </w:abstractNum>
  <w:abstractNum w:abstractNumId="1" w15:restartNumberingAfterBreak="0">
    <w:nsid w:val="609675E5"/>
    <w:multiLevelType w:val="hybridMultilevel"/>
    <w:tmpl w:val="00000000"/>
    <w:lvl w:ilvl="0" w:tplc="BB400546">
      <w:start w:val="1"/>
      <w:numFmt w:val="decimal"/>
      <w:lvlText w:val="%1."/>
      <w:lvlJc w:val="left"/>
      <w:pPr>
        <w:ind w:left="720" w:hanging="360"/>
      </w:pPr>
      <w:rPr>
        <w:u w:val="none"/>
      </w:rPr>
    </w:lvl>
    <w:lvl w:ilvl="1" w:tplc="AA007148">
      <w:start w:val="1"/>
      <w:numFmt w:val="lowerLetter"/>
      <w:lvlText w:val="%2."/>
      <w:lvlJc w:val="left"/>
      <w:pPr>
        <w:ind w:left="1440" w:hanging="360"/>
      </w:pPr>
      <w:rPr>
        <w:u w:val="none"/>
      </w:rPr>
    </w:lvl>
    <w:lvl w:ilvl="2" w:tplc="51664C8C">
      <w:start w:val="1"/>
      <w:numFmt w:val="lowerRoman"/>
      <w:lvlText w:val="%3."/>
      <w:lvlJc w:val="right"/>
      <w:pPr>
        <w:ind w:left="2160" w:hanging="360"/>
      </w:pPr>
      <w:rPr>
        <w:u w:val="none"/>
      </w:rPr>
    </w:lvl>
    <w:lvl w:ilvl="3" w:tplc="F82C4108">
      <w:start w:val="1"/>
      <w:numFmt w:val="decimal"/>
      <w:lvlText w:val="%4."/>
      <w:lvlJc w:val="left"/>
      <w:pPr>
        <w:ind w:left="2880" w:hanging="360"/>
      </w:pPr>
      <w:rPr>
        <w:u w:val="none"/>
      </w:rPr>
    </w:lvl>
    <w:lvl w:ilvl="4" w:tplc="59628B5A">
      <w:start w:val="1"/>
      <w:numFmt w:val="lowerLetter"/>
      <w:lvlText w:val="%5."/>
      <w:lvlJc w:val="left"/>
      <w:pPr>
        <w:ind w:left="3600" w:hanging="360"/>
      </w:pPr>
      <w:rPr>
        <w:u w:val="none"/>
      </w:rPr>
    </w:lvl>
    <w:lvl w:ilvl="5" w:tplc="A312586A">
      <w:start w:val="1"/>
      <w:numFmt w:val="lowerRoman"/>
      <w:lvlText w:val="%6."/>
      <w:lvlJc w:val="right"/>
      <w:pPr>
        <w:ind w:left="4320" w:hanging="360"/>
      </w:pPr>
      <w:rPr>
        <w:u w:val="none"/>
      </w:rPr>
    </w:lvl>
    <w:lvl w:ilvl="6" w:tplc="2DBABD4A">
      <w:start w:val="1"/>
      <w:numFmt w:val="decimal"/>
      <w:lvlText w:val="%7."/>
      <w:lvlJc w:val="left"/>
      <w:pPr>
        <w:ind w:left="5040" w:hanging="360"/>
      </w:pPr>
      <w:rPr>
        <w:u w:val="none"/>
      </w:rPr>
    </w:lvl>
    <w:lvl w:ilvl="7" w:tplc="4748025A">
      <w:start w:val="1"/>
      <w:numFmt w:val="lowerLetter"/>
      <w:lvlText w:val="%8."/>
      <w:lvlJc w:val="left"/>
      <w:pPr>
        <w:ind w:left="5760" w:hanging="360"/>
      </w:pPr>
      <w:rPr>
        <w:u w:val="none"/>
      </w:rPr>
    </w:lvl>
    <w:lvl w:ilvl="8" w:tplc="8CBA1BE8">
      <w:start w:val="1"/>
      <w:numFmt w:val="lowerRoman"/>
      <w:lvlText w:val="%9."/>
      <w:lvlJc w:val="right"/>
      <w:pPr>
        <w:ind w:left="6480" w:hanging="360"/>
      </w:pPr>
      <w:rPr>
        <w:u w:val="none"/>
      </w:rPr>
    </w:lvl>
  </w:abstractNum>
  <w:abstractNum w:abstractNumId="2" w15:restartNumberingAfterBreak="0">
    <w:nsid w:val="639485FA"/>
    <w:multiLevelType w:val="hybridMultilevel"/>
    <w:tmpl w:val="00000000"/>
    <w:lvl w:ilvl="0" w:tplc="3A60FE96">
      <w:start w:val="1"/>
      <w:numFmt w:val="decimal"/>
      <w:lvlText w:val="%1."/>
      <w:lvlJc w:val="left"/>
      <w:pPr>
        <w:ind w:left="720" w:hanging="360"/>
      </w:pPr>
      <w:rPr>
        <w:u w:val="none"/>
      </w:rPr>
    </w:lvl>
    <w:lvl w:ilvl="1" w:tplc="6E80AC30">
      <w:start w:val="1"/>
      <w:numFmt w:val="lowerLetter"/>
      <w:lvlText w:val="%2."/>
      <w:lvlJc w:val="left"/>
      <w:pPr>
        <w:ind w:left="1440" w:hanging="360"/>
      </w:pPr>
      <w:rPr>
        <w:u w:val="none"/>
      </w:rPr>
    </w:lvl>
    <w:lvl w:ilvl="2" w:tplc="5C78DCDA">
      <w:start w:val="1"/>
      <w:numFmt w:val="lowerRoman"/>
      <w:lvlText w:val="%3."/>
      <w:lvlJc w:val="right"/>
      <w:pPr>
        <w:ind w:left="2160" w:hanging="360"/>
      </w:pPr>
      <w:rPr>
        <w:u w:val="none"/>
      </w:rPr>
    </w:lvl>
    <w:lvl w:ilvl="3" w:tplc="4AC4CB3E">
      <w:start w:val="1"/>
      <w:numFmt w:val="decimal"/>
      <w:lvlText w:val="%4."/>
      <w:lvlJc w:val="left"/>
      <w:pPr>
        <w:ind w:left="2880" w:hanging="360"/>
      </w:pPr>
      <w:rPr>
        <w:u w:val="none"/>
      </w:rPr>
    </w:lvl>
    <w:lvl w:ilvl="4" w:tplc="95263692">
      <w:start w:val="1"/>
      <w:numFmt w:val="lowerLetter"/>
      <w:lvlText w:val="%5."/>
      <w:lvlJc w:val="left"/>
      <w:pPr>
        <w:ind w:left="3600" w:hanging="360"/>
      </w:pPr>
      <w:rPr>
        <w:u w:val="none"/>
      </w:rPr>
    </w:lvl>
    <w:lvl w:ilvl="5" w:tplc="EDE4F802">
      <w:start w:val="1"/>
      <w:numFmt w:val="lowerRoman"/>
      <w:lvlText w:val="%6."/>
      <w:lvlJc w:val="right"/>
      <w:pPr>
        <w:ind w:left="4320" w:hanging="360"/>
      </w:pPr>
      <w:rPr>
        <w:u w:val="none"/>
      </w:rPr>
    </w:lvl>
    <w:lvl w:ilvl="6" w:tplc="0F905A28">
      <w:start w:val="1"/>
      <w:numFmt w:val="decimal"/>
      <w:lvlText w:val="%7."/>
      <w:lvlJc w:val="left"/>
      <w:pPr>
        <w:ind w:left="5040" w:hanging="360"/>
      </w:pPr>
      <w:rPr>
        <w:u w:val="none"/>
      </w:rPr>
    </w:lvl>
    <w:lvl w:ilvl="7" w:tplc="3E6E9432">
      <w:start w:val="1"/>
      <w:numFmt w:val="lowerLetter"/>
      <w:lvlText w:val="%8."/>
      <w:lvlJc w:val="left"/>
      <w:pPr>
        <w:ind w:left="5760" w:hanging="360"/>
      </w:pPr>
      <w:rPr>
        <w:u w:val="none"/>
      </w:rPr>
    </w:lvl>
    <w:lvl w:ilvl="8" w:tplc="BF98DAB6">
      <w:start w:val="1"/>
      <w:numFmt w:val="lowerRoman"/>
      <w:lvlText w:val="%9."/>
      <w:lvlJc w:val="right"/>
      <w:pPr>
        <w:ind w:left="6480" w:hanging="360"/>
      </w:pPr>
      <w:rPr>
        <w:u w:val="none"/>
      </w:rPr>
    </w:lvl>
  </w:abstractNum>
  <w:abstractNum w:abstractNumId="3" w15:restartNumberingAfterBreak="0">
    <w:nsid w:val="7DF78E27"/>
    <w:multiLevelType w:val="hybridMultilevel"/>
    <w:tmpl w:val="00000000"/>
    <w:lvl w:ilvl="0" w:tplc="36C0C32E">
      <w:start w:val="1"/>
      <w:numFmt w:val="decimal"/>
      <w:lvlText w:val="%1."/>
      <w:lvlJc w:val="left"/>
      <w:pPr>
        <w:ind w:left="720" w:hanging="360"/>
      </w:pPr>
      <w:rPr>
        <w:u w:val="none"/>
      </w:rPr>
    </w:lvl>
    <w:lvl w:ilvl="1" w:tplc="775A41B0">
      <w:start w:val="1"/>
      <w:numFmt w:val="lowerLetter"/>
      <w:lvlText w:val="%2."/>
      <w:lvlJc w:val="left"/>
      <w:pPr>
        <w:ind w:left="1440" w:hanging="360"/>
      </w:pPr>
      <w:rPr>
        <w:u w:val="none"/>
      </w:rPr>
    </w:lvl>
    <w:lvl w:ilvl="2" w:tplc="790E94BE">
      <w:start w:val="1"/>
      <w:numFmt w:val="lowerRoman"/>
      <w:lvlText w:val="%3."/>
      <w:lvlJc w:val="right"/>
      <w:pPr>
        <w:ind w:left="2160" w:hanging="360"/>
      </w:pPr>
      <w:rPr>
        <w:u w:val="none"/>
      </w:rPr>
    </w:lvl>
    <w:lvl w:ilvl="3" w:tplc="B0EE1C1C">
      <w:start w:val="1"/>
      <w:numFmt w:val="decimal"/>
      <w:lvlText w:val="%4."/>
      <w:lvlJc w:val="left"/>
      <w:pPr>
        <w:ind w:left="2880" w:hanging="360"/>
      </w:pPr>
      <w:rPr>
        <w:u w:val="none"/>
      </w:rPr>
    </w:lvl>
    <w:lvl w:ilvl="4" w:tplc="C9289D3E">
      <w:start w:val="1"/>
      <w:numFmt w:val="lowerLetter"/>
      <w:lvlText w:val="%5."/>
      <w:lvlJc w:val="left"/>
      <w:pPr>
        <w:ind w:left="3600" w:hanging="360"/>
      </w:pPr>
      <w:rPr>
        <w:u w:val="none"/>
      </w:rPr>
    </w:lvl>
    <w:lvl w:ilvl="5" w:tplc="D52A5360">
      <w:start w:val="1"/>
      <w:numFmt w:val="lowerRoman"/>
      <w:lvlText w:val="%6."/>
      <w:lvlJc w:val="right"/>
      <w:pPr>
        <w:ind w:left="4320" w:hanging="360"/>
      </w:pPr>
      <w:rPr>
        <w:u w:val="none"/>
      </w:rPr>
    </w:lvl>
    <w:lvl w:ilvl="6" w:tplc="1048E7E4">
      <w:start w:val="1"/>
      <w:numFmt w:val="decimal"/>
      <w:lvlText w:val="%7."/>
      <w:lvlJc w:val="left"/>
      <w:pPr>
        <w:ind w:left="5040" w:hanging="360"/>
      </w:pPr>
      <w:rPr>
        <w:u w:val="none"/>
      </w:rPr>
    </w:lvl>
    <w:lvl w:ilvl="7" w:tplc="94D425B2">
      <w:start w:val="1"/>
      <w:numFmt w:val="lowerLetter"/>
      <w:lvlText w:val="%8."/>
      <w:lvlJc w:val="left"/>
      <w:pPr>
        <w:ind w:left="5760" w:hanging="360"/>
      </w:pPr>
      <w:rPr>
        <w:u w:val="none"/>
      </w:rPr>
    </w:lvl>
    <w:lvl w:ilvl="8" w:tplc="60B20FBE">
      <w:start w:val="1"/>
      <w:numFmt w:val="lowerRoman"/>
      <w:lvlText w:val="%9."/>
      <w:lvlJc w:val="right"/>
      <w:pPr>
        <w:ind w:left="6480" w:hanging="360"/>
      </w:pPr>
      <w:rPr>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782"/>
    <w:rsid w:val="0000479A"/>
    <w:rsid w:val="0002760F"/>
    <w:rsid w:val="00142267"/>
    <w:rsid w:val="002D5A3A"/>
    <w:rsid w:val="00331617"/>
    <w:rsid w:val="003C3DAC"/>
    <w:rsid w:val="004029B8"/>
    <w:rsid w:val="004B0F94"/>
    <w:rsid w:val="004B7A73"/>
    <w:rsid w:val="005A073B"/>
    <w:rsid w:val="005A2C8B"/>
    <w:rsid w:val="005B51F9"/>
    <w:rsid w:val="00606957"/>
    <w:rsid w:val="00646D37"/>
    <w:rsid w:val="00737BAE"/>
    <w:rsid w:val="007531D5"/>
    <w:rsid w:val="007F100A"/>
    <w:rsid w:val="008729F8"/>
    <w:rsid w:val="008A3284"/>
    <w:rsid w:val="008D7782"/>
    <w:rsid w:val="00944663"/>
    <w:rsid w:val="009937E7"/>
    <w:rsid w:val="00AE0A94"/>
    <w:rsid w:val="00B55F31"/>
    <w:rsid w:val="00BB1FC7"/>
    <w:rsid w:val="00BE30F1"/>
    <w:rsid w:val="00BE7187"/>
    <w:rsid w:val="00C12D3B"/>
    <w:rsid w:val="00CA6821"/>
    <w:rsid w:val="00CF1198"/>
    <w:rsid w:val="00DF362B"/>
    <w:rsid w:val="00F740B0"/>
    <w:rsid w:val="00FE60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1F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C3DAC"/>
    <w:pPr>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3C3DAC"/>
    <w:pPr>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rsid w:val="004B0F94"/>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A2C8B"/>
    <w:pPr>
      <w:tabs>
        <w:tab w:val="center" w:pos="4513"/>
        <w:tab w:val="right" w:pos="9026"/>
      </w:tabs>
      <w:spacing w:line="240" w:lineRule="auto"/>
    </w:pPr>
  </w:style>
  <w:style w:type="character" w:customStyle="1" w:styleId="HeaderChar">
    <w:name w:val="Header Char"/>
    <w:basedOn w:val="DefaultParagraphFont"/>
    <w:link w:val="Header"/>
    <w:uiPriority w:val="99"/>
    <w:rsid w:val="005A2C8B"/>
  </w:style>
  <w:style w:type="paragraph" w:styleId="Footer">
    <w:name w:val="footer"/>
    <w:basedOn w:val="Normal"/>
    <w:link w:val="FooterChar"/>
    <w:uiPriority w:val="99"/>
    <w:unhideWhenUsed/>
    <w:rsid w:val="005A2C8B"/>
    <w:pPr>
      <w:tabs>
        <w:tab w:val="center" w:pos="4513"/>
        <w:tab w:val="right" w:pos="9026"/>
      </w:tabs>
      <w:spacing w:line="240" w:lineRule="auto"/>
    </w:pPr>
  </w:style>
  <w:style w:type="character" w:customStyle="1" w:styleId="FooterChar">
    <w:name w:val="Footer Char"/>
    <w:basedOn w:val="DefaultParagraphFont"/>
    <w:link w:val="Footer"/>
    <w:uiPriority w:val="99"/>
    <w:rsid w:val="005A2C8B"/>
  </w:style>
  <w:style w:type="paragraph" w:styleId="TOCHeading">
    <w:name w:val="TOC Heading"/>
    <w:basedOn w:val="Heading1"/>
    <w:next w:val="Normal"/>
    <w:uiPriority w:val="39"/>
    <w:unhideWhenUsed/>
    <w:qFormat/>
    <w:rsid w:val="00142267"/>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42267"/>
    <w:pPr>
      <w:spacing w:after="100"/>
    </w:pPr>
  </w:style>
  <w:style w:type="paragraph" w:styleId="TOC2">
    <w:name w:val="toc 2"/>
    <w:basedOn w:val="Normal"/>
    <w:next w:val="Normal"/>
    <w:autoRedefine/>
    <w:uiPriority w:val="39"/>
    <w:unhideWhenUsed/>
    <w:rsid w:val="00142267"/>
    <w:pPr>
      <w:spacing w:after="100"/>
      <w:ind w:left="220"/>
    </w:pPr>
  </w:style>
  <w:style w:type="character" w:styleId="Hyperlink">
    <w:name w:val="Hyperlink"/>
    <w:basedOn w:val="DefaultParagraphFont"/>
    <w:uiPriority w:val="99"/>
    <w:unhideWhenUsed/>
    <w:rsid w:val="001422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[Crime_rate_data.xlsx]Sheet3!PivotTable3</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Sheet3!$B$3:$B$4</c:f>
              <c:strCache>
                <c:ptCount val="1"/>
                <c:pt idx="0">
                  <c:v>Northern </c:v>
                </c:pt>
              </c:strCache>
            </c:strRef>
          </c:tx>
          <c:spPr>
            <a:solidFill>
              <a:schemeClr val="accent1"/>
            </a:solidFill>
            <a:ln>
              <a:noFill/>
            </a:ln>
            <a:effectLst/>
          </c:spPr>
          <c:invertIfNegative val="0"/>
          <c:cat>
            <c:strRef>
              <c:f>Sheet3!$A$5:$A$7</c:f>
              <c:strCache>
                <c:ptCount val="2"/>
                <c:pt idx="0">
                  <c:v>Northern </c:v>
                </c:pt>
                <c:pt idx="1">
                  <c:v>Southern </c:v>
                </c:pt>
              </c:strCache>
            </c:strRef>
          </c:cat>
          <c:val>
            <c:numRef>
              <c:f>Sheet3!$B$5:$B$7</c:f>
              <c:numCache>
                <c:formatCode>0.00%</c:formatCode>
                <c:ptCount val="2"/>
                <c:pt idx="0">
                  <c:v>0.40970612582781452</c:v>
                </c:pt>
                <c:pt idx="1">
                  <c:v>0.30821605960264903</c:v>
                </c:pt>
              </c:numCache>
            </c:numRef>
          </c:val>
          <c:extLst>
            <c:ext xmlns:c16="http://schemas.microsoft.com/office/drawing/2014/chart" uri="{C3380CC4-5D6E-409C-BE32-E72D297353CC}">
              <c16:uniqueId val="{00000000-141B-412E-992D-17798CDE0B35}"/>
            </c:ext>
          </c:extLst>
        </c:ser>
        <c:ser>
          <c:idx val="1"/>
          <c:order val="1"/>
          <c:tx>
            <c:strRef>
              <c:f>Sheet3!$C$3:$C$4</c:f>
              <c:strCache>
                <c:ptCount val="1"/>
                <c:pt idx="0">
                  <c:v>Southern </c:v>
                </c:pt>
              </c:strCache>
            </c:strRef>
          </c:tx>
          <c:spPr>
            <a:solidFill>
              <a:schemeClr val="accent2"/>
            </a:solidFill>
            <a:ln>
              <a:noFill/>
            </a:ln>
            <a:effectLst/>
          </c:spPr>
          <c:invertIfNegative val="0"/>
          <c:cat>
            <c:strRef>
              <c:f>Sheet3!$A$5:$A$7</c:f>
              <c:strCache>
                <c:ptCount val="2"/>
                <c:pt idx="0">
                  <c:v>Northern </c:v>
                </c:pt>
                <c:pt idx="1">
                  <c:v>Southern </c:v>
                </c:pt>
              </c:strCache>
            </c:strRef>
          </c:cat>
          <c:val>
            <c:numRef>
              <c:f>Sheet3!$C$5:$C$7</c:f>
              <c:numCache>
                <c:formatCode>0.00%</c:formatCode>
                <c:ptCount val="2"/>
                <c:pt idx="0">
                  <c:v>0.25691225165562914</c:v>
                </c:pt>
                <c:pt idx="1">
                  <c:v>2.5165562913907282E-2</c:v>
                </c:pt>
              </c:numCache>
            </c:numRef>
          </c:val>
          <c:extLst>
            <c:ext xmlns:c16="http://schemas.microsoft.com/office/drawing/2014/chart" uri="{C3380CC4-5D6E-409C-BE32-E72D297353CC}">
              <c16:uniqueId val="{00000001-141B-412E-992D-17798CDE0B35}"/>
            </c:ext>
          </c:extLst>
        </c:ser>
        <c:dLbls>
          <c:showLegendKey val="0"/>
          <c:showVal val="0"/>
          <c:showCatName val="0"/>
          <c:showSerName val="0"/>
          <c:showPercent val="0"/>
          <c:showBubbleSize val="0"/>
        </c:dLbls>
        <c:gapWidth val="219"/>
        <c:overlap val="-27"/>
        <c:axId val="1029206735"/>
        <c:axId val="1029207151"/>
      </c:barChart>
      <c:catAx>
        <c:axId val="10292067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9207151"/>
        <c:crosses val="autoZero"/>
        <c:auto val="1"/>
        <c:lblAlgn val="ctr"/>
        <c:lblOffset val="100"/>
        <c:noMultiLvlLbl val="0"/>
      </c:catAx>
      <c:valAx>
        <c:axId val="102920715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920673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[Crime_rate_data.xlsx]Sheet3!PivotTable4</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areaChart>
        <c:grouping val="standard"/>
        <c:varyColors val="0"/>
        <c:ser>
          <c:idx val="0"/>
          <c:order val="0"/>
          <c:tx>
            <c:strRef>
              <c:f>Sheet3!$B$12:$B$13</c:f>
              <c:strCache>
                <c:ptCount val="1"/>
                <c:pt idx="0">
                  <c:v>Northern </c:v>
                </c:pt>
              </c:strCache>
            </c:strRef>
          </c:tx>
          <c:spPr>
            <a:solidFill>
              <a:schemeClr val="accent1"/>
            </a:solidFill>
            <a:ln>
              <a:noFill/>
            </a:ln>
            <a:effectLst/>
          </c:spPr>
          <c:cat>
            <c:strRef>
              <c:f>Sheet3!$A$14:$A$16</c:f>
              <c:strCache>
                <c:ptCount val="2"/>
                <c:pt idx="0">
                  <c:v>Northern </c:v>
                </c:pt>
                <c:pt idx="1">
                  <c:v>Southern </c:v>
                </c:pt>
              </c:strCache>
            </c:strRef>
          </c:cat>
          <c:val>
            <c:numRef>
              <c:f>Sheet3!$B$14:$B$16</c:f>
              <c:numCache>
                <c:formatCode>0.00%</c:formatCode>
                <c:ptCount val="2"/>
                <c:pt idx="0">
                  <c:v>0.45964403973509926</c:v>
                </c:pt>
                <c:pt idx="1">
                  <c:v>0.33338162251655629</c:v>
                </c:pt>
              </c:numCache>
            </c:numRef>
          </c:val>
          <c:extLst>
            <c:ext xmlns:c16="http://schemas.microsoft.com/office/drawing/2014/chart" uri="{C3380CC4-5D6E-409C-BE32-E72D297353CC}">
              <c16:uniqueId val="{00000000-B75A-48F9-9DCE-630546E0D774}"/>
            </c:ext>
          </c:extLst>
        </c:ser>
        <c:ser>
          <c:idx val="1"/>
          <c:order val="1"/>
          <c:tx>
            <c:strRef>
              <c:f>Sheet3!$C$12:$C$13</c:f>
              <c:strCache>
                <c:ptCount val="1"/>
                <c:pt idx="0">
                  <c:v>Southern </c:v>
                </c:pt>
              </c:strCache>
            </c:strRef>
          </c:tx>
          <c:spPr>
            <a:solidFill>
              <a:schemeClr val="accent2"/>
            </a:solidFill>
            <a:ln>
              <a:noFill/>
            </a:ln>
            <a:effectLst/>
          </c:spPr>
          <c:cat>
            <c:strRef>
              <c:f>Sheet3!$A$14:$A$16</c:f>
              <c:strCache>
                <c:ptCount val="2"/>
                <c:pt idx="0">
                  <c:v>Northern </c:v>
                </c:pt>
                <c:pt idx="1">
                  <c:v>Southern </c:v>
                </c:pt>
              </c:strCache>
            </c:strRef>
          </c:cat>
          <c:val>
            <c:numRef>
              <c:f>Sheet3!$C$14:$C$16</c:f>
              <c:numCache>
                <c:formatCode>0.00%</c:formatCode>
                <c:ptCount val="2"/>
                <c:pt idx="0">
                  <c:v>0.20697433774834434</c:v>
                </c:pt>
                <c:pt idx="1">
                  <c:v>0</c:v>
                </c:pt>
              </c:numCache>
            </c:numRef>
          </c:val>
          <c:extLst>
            <c:ext xmlns:c16="http://schemas.microsoft.com/office/drawing/2014/chart" uri="{C3380CC4-5D6E-409C-BE32-E72D297353CC}">
              <c16:uniqueId val="{00000001-B75A-48F9-9DCE-630546E0D774}"/>
            </c:ext>
          </c:extLst>
        </c:ser>
        <c:dLbls>
          <c:showLegendKey val="0"/>
          <c:showVal val="0"/>
          <c:showCatName val="0"/>
          <c:showSerName val="0"/>
          <c:showPercent val="0"/>
          <c:showBubbleSize val="0"/>
        </c:dLbls>
        <c:axId val="1082847615"/>
        <c:axId val="1082845119"/>
      </c:areaChart>
      <c:catAx>
        <c:axId val="108284761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845119"/>
        <c:crosses val="autoZero"/>
        <c:auto val="1"/>
        <c:lblAlgn val="ctr"/>
        <c:lblOffset val="100"/>
        <c:noMultiLvlLbl val="0"/>
      </c:catAx>
      <c:valAx>
        <c:axId val="10828451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847615"/>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[Crime_rate_data.xlsx]Sheet3!PivotTable1</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Sheet3!$B$19:$B$20</c:f>
              <c:strCache>
                <c:ptCount val="1"/>
                <c:pt idx="0">
                  <c:v>High</c:v>
                </c:pt>
              </c:strCache>
            </c:strRef>
          </c:tx>
          <c:spPr>
            <a:solidFill>
              <a:schemeClr val="accent1"/>
            </a:solidFill>
            <a:ln>
              <a:noFill/>
            </a:ln>
            <a:effectLst/>
          </c:spPr>
          <c:invertIfNegative val="0"/>
          <c:cat>
            <c:strRef>
              <c:f>Sheet3!$A$21:$A$23</c:f>
              <c:strCache>
                <c:ptCount val="2"/>
                <c:pt idx="0">
                  <c:v>Northern </c:v>
                </c:pt>
                <c:pt idx="1">
                  <c:v>Southern </c:v>
                </c:pt>
              </c:strCache>
            </c:strRef>
          </c:cat>
          <c:val>
            <c:numRef>
              <c:f>Sheet3!$B$21:$B$23</c:f>
              <c:numCache>
                <c:formatCode>0.00%</c:formatCode>
                <c:ptCount val="2"/>
                <c:pt idx="0">
                  <c:v>0.42932533112582782</c:v>
                </c:pt>
                <c:pt idx="1">
                  <c:v>0.19366721854304636</c:v>
                </c:pt>
              </c:numCache>
            </c:numRef>
          </c:val>
          <c:extLst>
            <c:ext xmlns:c16="http://schemas.microsoft.com/office/drawing/2014/chart" uri="{C3380CC4-5D6E-409C-BE32-E72D297353CC}">
              <c16:uniqueId val="{00000000-002E-451B-B07C-90F41638B939}"/>
            </c:ext>
          </c:extLst>
        </c:ser>
        <c:ser>
          <c:idx val="1"/>
          <c:order val="1"/>
          <c:tx>
            <c:strRef>
              <c:f>Sheet3!$C$19:$C$20</c:f>
              <c:strCache>
                <c:ptCount val="1"/>
                <c:pt idx="0">
                  <c:v>Moderate</c:v>
                </c:pt>
              </c:strCache>
            </c:strRef>
          </c:tx>
          <c:spPr>
            <a:solidFill>
              <a:schemeClr val="accent2"/>
            </a:solidFill>
            <a:ln>
              <a:noFill/>
            </a:ln>
            <a:effectLst/>
          </c:spPr>
          <c:invertIfNegative val="0"/>
          <c:cat>
            <c:strRef>
              <c:f>Sheet3!$A$21:$A$23</c:f>
              <c:strCache>
                <c:ptCount val="2"/>
                <c:pt idx="0">
                  <c:v>Northern </c:v>
                </c:pt>
                <c:pt idx="1">
                  <c:v>Southern </c:v>
                </c:pt>
              </c:strCache>
            </c:strRef>
          </c:cat>
          <c:val>
            <c:numRef>
              <c:f>Sheet3!$C$21:$C$23</c:f>
              <c:numCache>
                <c:formatCode>0.00%</c:formatCode>
                <c:ptCount val="2"/>
                <c:pt idx="0">
                  <c:v>0.23729304635761589</c:v>
                </c:pt>
                <c:pt idx="1">
                  <c:v>0.13971440397350993</c:v>
                </c:pt>
              </c:numCache>
            </c:numRef>
          </c:val>
          <c:extLst>
            <c:ext xmlns:c16="http://schemas.microsoft.com/office/drawing/2014/chart" uri="{C3380CC4-5D6E-409C-BE32-E72D297353CC}">
              <c16:uniqueId val="{00000001-002E-451B-B07C-90F41638B939}"/>
            </c:ext>
          </c:extLst>
        </c:ser>
        <c:dLbls>
          <c:showLegendKey val="0"/>
          <c:showVal val="0"/>
          <c:showCatName val="0"/>
          <c:showSerName val="0"/>
          <c:showPercent val="0"/>
          <c:showBubbleSize val="0"/>
        </c:dLbls>
        <c:gapWidth val="182"/>
        <c:axId val="949636559"/>
        <c:axId val="949638639"/>
      </c:barChart>
      <c:catAx>
        <c:axId val="9496365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9638639"/>
        <c:crosses val="autoZero"/>
        <c:auto val="1"/>
        <c:lblAlgn val="ctr"/>
        <c:lblOffset val="100"/>
        <c:noMultiLvlLbl val="0"/>
      </c:catAx>
      <c:valAx>
        <c:axId val="949638639"/>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963655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[Crime_rate_data.xlsx]Sheet3!PivotTable5</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Sheet3!$B$27</c:f>
              <c:strCache>
                <c:ptCount val="1"/>
                <c:pt idx="0">
                  <c:v>Sum of Males</c:v>
                </c:pt>
              </c:strCache>
            </c:strRef>
          </c:tx>
          <c:spPr>
            <a:solidFill>
              <a:schemeClr val="accent1"/>
            </a:solidFill>
            <a:ln>
              <a:noFill/>
            </a:ln>
            <a:effectLst/>
          </c:spPr>
          <c:invertIfNegative val="0"/>
          <c:cat>
            <c:strRef>
              <c:f>Sheet3!$A$28:$A$30</c:f>
              <c:strCache>
                <c:ptCount val="2"/>
                <c:pt idx="0">
                  <c:v>High</c:v>
                </c:pt>
                <c:pt idx="1">
                  <c:v>Moderate</c:v>
                </c:pt>
              </c:strCache>
            </c:strRef>
          </c:cat>
          <c:val>
            <c:numRef>
              <c:f>Sheet3!$B$28:$B$30</c:f>
              <c:numCache>
                <c:formatCode>0.00%</c:formatCode>
                <c:ptCount val="2"/>
                <c:pt idx="0">
                  <c:v>0.51322453573438376</c:v>
                </c:pt>
                <c:pt idx="1">
                  <c:v>0.48677546426561619</c:v>
                </c:pt>
              </c:numCache>
            </c:numRef>
          </c:val>
          <c:extLst>
            <c:ext xmlns:c16="http://schemas.microsoft.com/office/drawing/2014/chart" uri="{C3380CC4-5D6E-409C-BE32-E72D297353CC}">
              <c16:uniqueId val="{00000000-8062-43AF-A6B6-F1C692945699}"/>
            </c:ext>
          </c:extLst>
        </c:ser>
        <c:ser>
          <c:idx val="1"/>
          <c:order val="1"/>
          <c:tx>
            <c:strRef>
              <c:f>Sheet3!$C$27</c:f>
              <c:strCache>
                <c:ptCount val="1"/>
                <c:pt idx="0">
                  <c:v>Sum of Youth</c:v>
                </c:pt>
              </c:strCache>
            </c:strRef>
          </c:tx>
          <c:spPr>
            <a:solidFill>
              <a:schemeClr val="accent2"/>
            </a:solidFill>
            <a:ln>
              <a:noFill/>
            </a:ln>
            <a:effectLst/>
          </c:spPr>
          <c:invertIfNegative val="0"/>
          <c:cat>
            <c:strRef>
              <c:f>Sheet3!$A$28:$A$30</c:f>
              <c:strCache>
                <c:ptCount val="2"/>
                <c:pt idx="0">
                  <c:v>High</c:v>
                </c:pt>
                <c:pt idx="1">
                  <c:v>Moderate</c:v>
                </c:pt>
              </c:strCache>
            </c:strRef>
          </c:cat>
          <c:val>
            <c:numRef>
              <c:f>Sheet3!$C$28:$C$30</c:f>
              <c:numCache>
                <c:formatCode>0.00%</c:formatCode>
                <c:ptCount val="2"/>
                <c:pt idx="0">
                  <c:v>0.50959619223092278</c:v>
                </c:pt>
                <c:pt idx="1">
                  <c:v>0.49040380776907722</c:v>
                </c:pt>
              </c:numCache>
            </c:numRef>
          </c:val>
          <c:extLst>
            <c:ext xmlns:c16="http://schemas.microsoft.com/office/drawing/2014/chart" uri="{C3380CC4-5D6E-409C-BE32-E72D297353CC}">
              <c16:uniqueId val="{00000001-8062-43AF-A6B6-F1C692945699}"/>
            </c:ext>
          </c:extLst>
        </c:ser>
        <c:dLbls>
          <c:showLegendKey val="0"/>
          <c:showVal val="0"/>
          <c:showCatName val="0"/>
          <c:showSerName val="0"/>
          <c:showPercent val="0"/>
          <c:showBubbleSize val="0"/>
        </c:dLbls>
        <c:gapWidth val="219"/>
        <c:overlap val="-27"/>
        <c:axId val="703327311"/>
        <c:axId val="703326479"/>
      </c:barChart>
      <c:catAx>
        <c:axId val="7033273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3326479"/>
        <c:crosses val="autoZero"/>
        <c:auto val="1"/>
        <c:lblAlgn val="ctr"/>
        <c:lblOffset val="100"/>
        <c:noMultiLvlLbl val="0"/>
      </c:catAx>
      <c:valAx>
        <c:axId val="70332647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332731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C768E-28BE-4CAB-BC2F-DC672C00D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3535</Words>
  <Characters>20153</Characters>
  <Application>Microsoft Office Word</Application>
  <DocSecurity>0</DocSecurity>
  <Lines>167</Lines>
  <Paragraphs>47</Paragraphs>
  <ScaleCrop>false</ScaleCrop>
  <Company/>
  <LinksUpToDate>false</LinksUpToDate>
  <CharactersWithSpaces>23641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2022-05-17T12:30:00Z</dcterms:created>
  <dcterms:modified xsi:type="dcterms:W3CDTF">2022-05-17T12:30:00Z</dcterms:modified>
</cp:coreProperties>
</file>