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2FD4" w:rsidRPr="003577A8" w:rsidRDefault="00DC2FD4" w:rsidP="00DC2FD4">
      <w:pPr>
        <w:ind w:left="360" w:hanging="360"/>
        <w:jc w:val="center"/>
        <w:rPr>
          <w:rFonts w:asciiTheme="minorHAnsi" w:hAnsiTheme="minorHAnsi"/>
          <w:b/>
        </w:rPr>
      </w:pPr>
      <w:r>
        <w:rPr>
          <w:rFonts w:asciiTheme="minorHAnsi" w:hAnsiTheme="minorHAnsi"/>
          <w:b/>
        </w:rPr>
        <w:t xml:space="preserve">MARKING </w:t>
      </w:r>
      <w:r w:rsidRPr="003577A8">
        <w:rPr>
          <w:rFonts w:asciiTheme="minorHAnsi" w:hAnsiTheme="minorHAnsi"/>
          <w:b/>
        </w:rPr>
        <w:t>CRITERIA FOR THE ASSESSMENT OF WRITTEN WORK</w:t>
      </w:r>
    </w:p>
    <w:p w:rsidR="00DC2FD4" w:rsidRPr="003577A8" w:rsidRDefault="00DC2FD4" w:rsidP="00DC2FD4">
      <w:pPr>
        <w:ind w:left="360" w:hanging="360"/>
        <w:jc w:val="both"/>
        <w:rPr>
          <w:rFonts w:asciiTheme="minorHAnsi" w:hAnsiTheme="minorHAnsi"/>
          <w:b/>
        </w:rPr>
      </w:pPr>
    </w:p>
    <w:p w:rsidR="00DC2FD4" w:rsidRPr="003577A8" w:rsidRDefault="00DC2FD4" w:rsidP="00DC2FD4">
      <w:pPr>
        <w:jc w:val="both"/>
        <w:rPr>
          <w:rFonts w:asciiTheme="minorHAnsi" w:hAnsiTheme="minorHAnsi"/>
        </w:rPr>
      </w:pPr>
      <w:r>
        <w:rPr>
          <w:rFonts w:asciiTheme="minorHAnsi" w:hAnsiTheme="minorHAnsi"/>
        </w:rPr>
        <w:t xml:space="preserve">With all </w:t>
      </w:r>
      <w:r w:rsidRPr="003577A8">
        <w:rPr>
          <w:rFonts w:asciiTheme="minorHAnsi" w:hAnsiTheme="minorHAnsi"/>
        </w:rPr>
        <w:t xml:space="preserve">assessment, judgments will include an element of subjectivity. However, the </w:t>
      </w:r>
      <w:r>
        <w:rPr>
          <w:rFonts w:asciiTheme="minorHAnsi" w:hAnsiTheme="minorHAnsi"/>
        </w:rPr>
        <w:t xml:space="preserve">School </w:t>
      </w:r>
      <w:r w:rsidRPr="003577A8">
        <w:rPr>
          <w:rFonts w:asciiTheme="minorHAnsi" w:hAnsiTheme="minorHAnsi"/>
        </w:rPr>
        <w:t>is able to offer you the following indicators, which will help you to assess your performance and progress.</w:t>
      </w:r>
    </w:p>
    <w:p w:rsidR="00DC2FD4" w:rsidRPr="003577A8" w:rsidRDefault="00DC2FD4" w:rsidP="00DC2FD4">
      <w:pPr>
        <w:jc w:val="both"/>
        <w:rPr>
          <w:rFonts w:asciiTheme="minorHAnsi" w:hAnsiTheme="minorHAnsi"/>
        </w:rPr>
      </w:pPr>
    </w:p>
    <w:p w:rsidR="00DC2FD4" w:rsidRPr="003577A8" w:rsidRDefault="00DC2FD4" w:rsidP="00DC2FD4">
      <w:pPr>
        <w:pStyle w:val="Heading9"/>
        <w:rPr>
          <w:rFonts w:asciiTheme="minorHAnsi" w:hAnsiTheme="minorHAnsi"/>
          <w:szCs w:val="24"/>
        </w:rPr>
      </w:pPr>
      <w:r w:rsidRPr="003577A8">
        <w:rPr>
          <w:rFonts w:asciiTheme="minorHAnsi" w:hAnsiTheme="minorHAnsi"/>
          <w:szCs w:val="24"/>
        </w:rPr>
        <w:t>HIGH FIRST CLASS (marks of 80 and above)</w:t>
      </w:r>
    </w:p>
    <w:p w:rsidR="00DC2FD4" w:rsidRPr="003577A8" w:rsidRDefault="00DC2FD4" w:rsidP="00DC2FD4">
      <w:pPr>
        <w:ind w:right="-509"/>
        <w:jc w:val="both"/>
        <w:rPr>
          <w:rFonts w:asciiTheme="minorHAnsi" w:hAnsiTheme="minorHAnsi"/>
        </w:rPr>
      </w:pPr>
      <w:r w:rsidRPr="003577A8">
        <w:rPr>
          <w:rFonts w:asciiTheme="minorHAnsi" w:hAnsiTheme="minorHAnsi"/>
        </w:rPr>
        <w:t>High First class work is of an outstandin</w:t>
      </w:r>
      <w:r w:rsidR="005D39FE">
        <w:rPr>
          <w:rFonts w:asciiTheme="minorHAnsi" w:hAnsiTheme="minorHAnsi"/>
        </w:rPr>
        <w:t>g standard. It will display all</w:t>
      </w:r>
      <w:r w:rsidRPr="003577A8">
        <w:rPr>
          <w:rFonts w:asciiTheme="minorHAnsi" w:hAnsiTheme="minorHAnsi"/>
        </w:rPr>
        <w:t xml:space="preserve"> of the following attributes:</w:t>
      </w:r>
    </w:p>
    <w:p w:rsidR="00DC2FD4" w:rsidRPr="003577A8" w:rsidRDefault="00DC2FD4" w:rsidP="00DC2FD4">
      <w:pPr>
        <w:jc w:val="both"/>
        <w:rPr>
          <w:rFonts w:asciiTheme="minorHAnsi" w:hAnsiTheme="minorHAnsi"/>
        </w:rPr>
      </w:pP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a</w:t>
      </w:r>
      <w:proofErr w:type="gramEnd"/>
      <w:r w:rsidRPr="003577A8">
        <w:rPr>
          <w:rFonts w:asciiTheme="minorHAnsi" w:hAnsiTheme="minorHAnsi"/>
        </w:rPr>
        <w:t xml:space="preserve"> clear and sharp focus upon the question of arguably publishable quality</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a</w:t>
      </w:r>
      <w:proofErr w:type="gramEnd"/>
      <w:r w:rsidRPr="003577A8">
        <w:rPr>
          <w:rFonts w:asciiTheme="minorHAnsi" w:hAnsiTheme="minorHAnsi"/>
        </w:rPr>
        <w:t xml:space="preserve"> sophisticated awareness of the historiographical dimensions of historical debate</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a</w:t>
      </w:r>
      <w:proofErr w:type="gramEnd"/>
      <w:r w:rsidRPr="003577A8">
        <w:rPr>
          <w:rFonts w:asciiTheme="minorHAnsi" w:hAnsiTheme="minorHAnsi"/>
        </w:rPr>
        <w:t xml:space="preserve"> broad, sophisticated and deep knowledge of the relevant topic </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a</w:t>
      </w:r>
      <w:proofErr w:type="gramEnd"/>
      <w:r w:rsidRPr="003577A8">
        <w:rPr>
          <w:rFonts w:asciiTheme="minorHAnsi" w:hAnsiTheme="minorHAnsi"/>
        </w:rPr>
        <w:t xml:space="preserve"> highly cogent and structured argument, with traces of originality</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a</w:t>
      </w:r>
      <w:proofErr w:type="gramEnd"/>
      <w:r w:rsidRPr="003577A8">
        <w:rPr>
          <w:rFonts w:asciiTheme="minorHAnsi" w:hAnsiTheme="minorHAnsi"/>
        </w:rPr>
        <w:t xml:space="preserve"> subtle and highly perceptive analysis, perhaps with glimpses of originality</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t>based upon a wide and thorough reading of secondary source materials</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t xml:space="preserve">written with exceptional fluency, clarity and accuracy </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presentation</w:t>
      </w:r>
      <w:proofErr w:type="gramEnd"/>
      <w:r w:rsidRPr="003577A8">
        <w:rPr>
          <w:rFonts w:asciiTheme="minorHAnsi" w:hAnsiTheme="minorHAnsi"/>
        </w:rPr>
        <w:t xml:space="preserve"> to an outstanding scholarly standard, including a full bibliography and clear referencing</w:t>
      </w:r>
    </w:p>
    <w:p w:rsidR="00DC2FD4" w:rsidRPr="003577A8" w:rsidRDefault="00DC2FD4" w:rsidP="00DC2FD4">
      <w:pPr>
        <w:ind w:left="360" w:hanging="360"/>
        <w:jc w:val="both"/>
        <w:rPr>
          <w:rFonts w:asciiTheme="minorHAnsi" w:hAnsiTheme="minorHAnsi"/>
        </w:rPr>
      </w:pPr>
    </w:p>
    <w:p w:rsidR="00DC2FD4" w:rsidRPr="003577A8" w:rsidRDefault="00DC2FD4" w:rsidP="00DC2FD4">
      <w:pPr>
        <w:ind w:left="360" w:hanging="360"/>
        <w:jc w:val="both"/>
        <w:rPr>
          <w:rFonts w:asciiTheme="minorHAnsi" w:hAnsiTheme="minorHAnsi"/>
          <w:b/>
        </w:rPr>
      </w:pPr>
      <w:r w:rsidRPr="003577A8">
        <w:rPr>
          <w:rFonts w:asciiTheme="minorHAnsi" w:hAnsiTheme="minorHAnsi"/>
          <w:b/>
        </w:rPr>
        <w:t>FIRST CLASS (marks of between 70 and 80 and above)</w:t>
      </w:r>
    </w:p>
    <w:p w:rsidR="00DC2FD4" w:rsidRPr="003577A8" w:rsidRDefault="00DC2FD4" w:rsidP="00DC2FD4">
      <w:pPr>
        <w:ind w:right="-509"/>
        <w:jc w:val="both"/>
        <w:rPr>
          <w:rFonts w:asciiTheme="minorHAnsi" w:hAnsiTheme="minorHAnsi"/>
        </w:rPr>
      </w:pPr>
      <w:r w:rsidRPr="003577A8">
        <w:rPr>
          <w:rFonts w:asciiTheme="minorHAnsi" w:hAnsiTheme="minorHAnsi"/>
        </w:rPr>
        <w:t>First class work is of an excellent standard. It will display some, but not necessarily all, of the following attributes:</w:t>
      </w:r>
    </w:p>
    <w:p w:rsidR="00DC2FD4" w:rsidRPr="003577A8" w:rsidRDefault="00DC2FD4" w:rsidP="00DC2FD4">
      <w:pPr>
        <w:jc w:val="both"/>
        <w:rPr>
          <w:rFonts w:asciiTheme="minorHAnsi" w:hAnsiTheme="minorHAnsi"/>
        </w:rPr>
      </w:pP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a</w:t>
      </w:r>
      <w:proofErr w:type="gramEnd"/>
      <w:r w:rsidRPr="003577A8">
        <w:rPr>
          <w:rFonts w:asciiTheme="minorHAnsi" w:hAnsiTheme="minorHAnsi"/>
        </w:rPr>
        <w:t xml:space="preserve"> clear and sharp focus upon the question</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a</w:t>
      </w:r>
      <w:proofErr w:type="gramEnd"/>
      <w:r w:rsidRPr="003577A8">
        <w:rPr>
          <w:rFonts w:asciiTheme="minorHAnsi" w:hAnsiTheme="minorHAnsi"/>
        </w:rPr>
        <w:t xml:space="preserve"> sophisticated awareness of the historiographical dimensions of historical debate</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a</w:t>
      </w:r>
      <w:proofErr w:type="gramEnd"/>
      <w:r w:rsidRPr="003577A8">
        <w:rPr>
          <w:rFonts w:asciiTheme="minorHAnsi" w:hAnsiTheme="minorHAnsi"/>
        </w:rPr>
        <w:t xml:space="preserve"> broad and deep knowledge of the relevant topic </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a</w:t>
      </w:r>
      <w:proofErr w:type="gramEnd"/>
      <w:r w:rsidRPr="003577A8">
        <w:rPr>
          <w:rFonts w:asciiTheme="minorHAnsi" w:hAnsiTheme="minorHAnsi"/>
        </w:rPr>
        <w:t xml:space="preserve"> highly cogent and structured argument</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a</w:t>
      </w:r>
      <w:proofErr w:type="gramEnd"/>
      <w:r w:rsidRPr="003577A8">
        <w:rPr>
          <w:rFonts w:asciiTheme="minorHAnsi" w:hAnsiTheme="minorHAnsi"/>
        </w:rPr>
        <w:t xml:space="preserve"> subtle and highly perceptive analysis, perhaps with glimpses of originality</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t>based upon a wide and thorough reading of secondary source materials</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t xml:space="preserve">written with fluency, clarity and accuracy </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presentation</w:t>
      </w:r>
      <w:proofErr w:type="gramEnd"/>
      <w:r w:rsidRPr="003577A8">
        <w:rPr>
          <w:rFonts w:asciiTheme="minorHAnsi" w:hAnsiTheme="minorHAnsi"/>
        </w:rPr>
        <w:t xml:space="preserve"> to a high scholarly standard, including a full bibliography and clear referencing</w:t>
      </w:r>
    </w:p>
    <w:p w:rsidR="00DC2FD4" w:rsidRPr="003577A8" w:rsidRDefault="00DC2FD4" w:rsidP="00DC2FD4">
      <w:pPr>
        <w:ind w:left="360" w:hanging="360"/>
        <w:jc w:val="both"/>
        <w:rPr>
          <w:rFonts w:asciiTheme="minorHAnsi" w:hAnsiTheme="minorHAnsi"/>
          <w:b/>
          <w:bCs/>
        </w:rPr>
      </w:pPr>
    </w:p>
    <w:p w:rsidR="00DC2FD4" w:rsidRPr="003577A8" w:rsidRDefault="00DC2FD4" w:rsidP="00DC2FD4">
      <w:pPr>
        <w:ind w:left="360" w:hanging="360"/>
        <w:jc w:val="both"/>
        <w:rPr>
          <w:rFonts w:asciiTheme="minorHAnsi" w:hAnsiTheme="minorHAnsi"/>
          <w:b/>
        </w:rPr>
      </w:pPr>
      <w:r w:rsidRPr="003577A8">
        <w:rPr>
          <w:rFonts w:asciiTheme="minorHAnsi" w:hAnsiTheme="minorHAnsi"/>
          <w:b/>
          <w:bCs/>
        </w:rPr>
        <w:t>UPPER SECOND CLASS (marks between 60 and 69)</w:t>
      </w:r>
    </w:p>
    <w:p w:rsidR="00DC2FD4" w:rsidRPr="003577A8" w:rsidRDefault="00DC2FD4" w:rsidP="00DC2FD4">
      <w:pPr>
        <w:jc w:val="both"/>
        <w:rPr>
          <w:rFonts w:asciiTheme="minorHAnsi" w:hAnsiTheme="minorHAnsi"/>
        </w:rPr>
      </w:pPr>
      <w:r w:rsidRPr="003577A8">
        <w:rPr>
          <w:rFonts w:asciiTheme="minorHAnsi" w:hAnsiTheme="minorHAnsi"/>
        </w:rPr>
        <w:t>Upper Second Class work is of a very good standard. It may show some of the qualities of First Class work, but not in a sustained way. Work of the Upper Second Class is characterised by some, but not necessarily all, of the following attributes:</w:t>
      </w:r>
    </w:p>
    <w:p w:rsidR="00DC2FD4" w:rsidRPr="003577A8" w:rsidRDefault="00DC2FD4" w:rsidP="00DC2FD4">
      <w:pPr>
        <w:jc w:val="both"/>
        <w:rPr>
          <w:rFonts w:asciiTheme="minorHAnsi" w:hAnsiTheme="minorHAnsi"/>
        </w:rPr>
      </w:pP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a</w:t>
      </w:r>
      <w:proofErr w:type="gramEnd"/>
      <w:r w:rsidRPr="003577A8">
        <w:rPr>
          <w:rFonts w:asciiTheme="minorHAnsi" w:hAnsiTheme="minorHAnsi"/>
        </w:rPr>
        <w:t xml:space="preserve"> clear focus upon the question</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an</w:t>
      </w:r>
      <w:proofErr w:type="gramEnd"/>
      <w:r w:rsidRPr="003577A8">
        <w:rPr>
          <w:rFonts w:asciiTheme="minorHAnsi" w:hAnsiTheme="minorHAnsi"/>
        </w:rPr>
        <w:t xml:space="preserve"> awareness of the historiographical dimensions of debate</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a</w:t>
      </w:r>
      <w:proofErr w:type="gramEnd"/>
      <w:r w:rsidRPr="003577A8">
        <w:rPr>
          <w:rFonts w:asciiTheme="minorHAnsi" w:hAnsiTheme="minorHAnsi"/>
        </w:rPr>
        <w:t xml:space="preserve"> broad knowledge of the relevant topic, though with some gaps</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a</w:t>
      </w:r>
      <w:proofErr w:type="gramEnd"/>
      <w:r w:rsidRPr="003577A8">
        <w:rPr>
          <w:rFonts w:asciiTheme="minorHAnsi" w:hAnsiTheme="minorHAnsi"/>
        </w:rPr>
        <w:t xml:space="preserve"> </w:t>
      </w:r>
      <w:proofErr w:type="spellStart"/>
      <w:r w:rsidRPr="003577A8">
        <w:rPr>
          <w:rFonts w:asciiTheme="minorHAnsi" w:hAnsiTheme="minorHAnsi"/>
        </w:rPr>
        <w:t>well developed</w:t>
      </w:r>
      <w:proofErr w:type="spellEnd"/>
      <w:r w:rsidRPr="003577A8">
        <w:rPr>
          <w:rFonts w:asciiTheme="minorHAnsi" w:hAnsiTheme="minorHAnsi"/>
        </w:rPr>
        <w:t xml:space="preserve"> and solidly structured argument</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a</w:t>
      </w:r>
      <w:proofErr w:type="gramEnd"/>
      <w:r w:rsidRPr="003577A8">
        <w:rPr>
          <w:rFonts w:asciiTheme="minorHAnsi" w:hAnsiTheme="minorHAnsi"/>
        </w:rPr>
        <w:t xml:space="preserve"> good and thoughtful analysis </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t>based upon a wide reading of secondary source materials</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t>written with clarity and accuracy.</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t>presented to a</w:t>
      </w:r>
      <w:r w:rsidR="005D39FE">
        <w:rPr>
          <w:rFonts w:asciiTheme="minorHAnsi" w:hAnsiTheme="minorHAnsi"/>
        </w:rPr>
        <w:t xml:space="preserve"> good</w:t>
      </w:r>
      <w:r w:rsidRPr="003577A8">
        <w:rPr>
          <w:rFonts w:asciiTheme="minorHAnsi" w:hAnsiTheme="minorHAnsi"/>
        </w:rPr>
        <w:t xml:space="preserve"> scholarly standard, with bibliography and referencing.</w:t>
      </w:r>
    </w:p>
    <w:p w:rsidR="00DC2FD4" w:rsidRPr="003577A8" w:rsidRDefault="00DC2FD4" w:rsidP="00DC2FD4">
      <w:pPr>
        <w:ind w:left="360" w:hanging="360"/>
        <w:jc w:val="both"/>
        <w:rPr>
          <w:rFonts w:asciiTheme="minorHAnsi" w:hAnsiTheme="minorHAnsi"/>
        </w:rPr>
      </w:pPr>
    </w:p>
    <w:p w:rsidR="00DC2FD4" w:rsidRPr="003577A8" w:rsidRDefault="00DC2FD4" w:rsidP="00DC2FD4">
      <w:pPr>
        <w:ind w:left="360" w:hanging="360"/>
        <w:jc w:val="both"/>
        <w:rPr>
          <w:rFonts w:asciiTheme="minorHAnsi" w:hAnsiTheme="minorHAnsi"/>
        </w:rPr>
      </w:pPr>
    </w:p>
    <w:p w:rsidR="00DC2FD4" w:rsidRPr="003577A8" w:rsidRDefault="00DC2FD4" w:rsidP="00DC2FD4">
      <w:pPr>
        <w:ind w:left="360" w:hanging="360"/>
        <w:jc w:val="both"/>
        <w:rPr>
          <w:rFonts w:asciiTheme="minorHAnsi" w:hAnsiTheme="minorHAnsi"/>
          <w:b/>
          <w:bCs/>
        </w:rPr>
      </w:pPr>
      <w:r w:rsidRPr="003577A8">
        <w:rPr>
          <w:rFonts w:asciiTheme="minorHAnsi" w:hAnsiTheme="minorHAnsi"/>
          <w:b/>
          <w:bCs/>
        </w:rPr>
        <w:t>LOWER SECOND CLASS (marks of between 50 and 59)</w:t>
      </w:r>
    </w:p>
    <w:p w:rsidR="00DC2FD4" w:rsidRPr="003577A8" w:rsidRDefault="00DC2FD4" w:rsidP="00DC2FD4">
      <w:pPr>
        <w:jc w:val="both"/>
        <w:rPr>
          <w:rFonts w:asciiTheme="minorHAnsi" w:hAnsiTheme="minorHAnsi"/>
        </w:rPr>
      </w:pPr>
      <w:r w:rsidRPr="003577A8">
        <w:rPr>
          <w:rFonts w:asciiTheme="minorHAnsi" w:hAnsiTheme="minorHAnsi"/>
        </w:rPr>
        <w:t>Lower Second Class work is of a good standard. It is work that may show some of the qualities of work in a higher class, but not in a sustained way.  Lower Second Class work displays some, but not necessarily all, of the following features:</w:t>
      </w:r>
    </w:p>
    <w:p w:rsidR="00DC2FD4" w:rsidRPr="003577A8" w:rsidRDefault="00DC2FD4" w:rsidP="00DC2FD4">
      <w:pPr>
        <w:jc w:val="both"/>
        <w:rPr>
          <w:rFonts w:asciiTheme="minorHAnsi" w:hAnsiTheme="minorHAnsi"/>
        </w:rPr>
      </w:pP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some</w:t>
      </w:r>
      <w:proofErr w:type="gramEnd"/>
      <w:r w:rsidRPr="003577A8">
        <w:rPr>
          <w:rFonts w:asciiTheme="minorHAnsi" w:hAnsiTheme="minorHAnsi"/>
        </w:rPr>
        <w:t xml:space="preserve"> focus on the question, though not sustained or always clearly focused</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some</w:t>
      </w:r>
      <w:proofErr w:type="gramEnd"/>
      <w:r w:rsidRPr="003577A8">
        <w:rPr>
          <w:rFonts w:asciiTheme="minorHAnsi" w:hAnsiTheme="minorHAnsi"/>
        </w:rPr>
        <w:t xml:space="preserve"> grasp of the historiographical dimensions of historical debate </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a</w:t>
      </w:r>
      <w:proofErr w:type="gramEnd"/>
      <w:r w:rsidRPr="003577A8">
        <w:rPr>
          <w:rFonts w:asciiTheme="minorHAnsi" w:hAnsiTheme="minorHAnsi"/>
        </w:rPr>
        <w:t xml:space="preserve"> sound knowledge of the relevant topic, with some limitations</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a</w:t>
      </w:r>
      <w:proofErr w:type="gramEnd"/>
      <w:r w:rsidRPr="003577A8">
        <w:rPr>
          <w:rFonts w:asciiTheme="minorHAnsi" w:hAnsiTheme="minorHAnsi"/>
        </w:rPr>
        <w:t xml:space="preserve"> reasonable level of argument </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some</w:t>
      </w:r>
      <w:proofErr w:type="gramEnd"/>
      <w:r w:rsidRPr="003577A8">
        <w:rPr>
          <w:rFonts w:asciiTheme="minorHAnsi" w:hAnsiTheme="minorHAnsi"/>
        </w:rPr>
        <w:t xml:space="preserve"> analysis but not sustained and mixed with description/ narrative</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some</w:t>
      </w:r>
      <w:proofErr w:type="gramEnd"/>
      <w:r w:rsidRPr="003577A8">
        <w:rPr>
          <w:rFonts w:asciiTheme="minorHAnsi" w:hAnsiTheme="minorHAnsi"/>
        </w:rPr>
        <w:t xml:space="preserve"> reading of the secondary source materials but significant gaps in the bibliography</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t>written in a satisfactory style, with some accuracy.</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t>presented to a reasonable scholarly standard, but with problems in the bibliography and/ or referencing.</w:t>
      </w:r>
    </w:p>
    <w:p w:rsidR="00DC2FD4" w:rsidRPr="003577A8" w:rsidRDefault="00DC2FD4" w:rsidP="00DC2FD4">
      <w:pPr>
        <w:ind w:left="360" w:hanging="360"/>
        <w:jc w:val="both"/>
        <w:rPr>
          <w:rFonts w:asciiTheme="minorHAnsi" w:hAnsiTheme="minorHAnsi"/>
        </w:rPr>
      </w:pPr>
    </w:p>
    <w:p w:rsidR="00DC2FD4" w:rsidRPr="003577A8" w:rsidRDefault="00DC2FD4" w:rsidP="00DC2FD4">
      <w:pPr>
        <w:ind w:left="360" w:hanging="360"/>
        <w:jc w:val="both"/>
        <w:rPr>
          <w:rFonts w:asciiTheme="minorHAnsi" w:hAnsiTheme="minorHAnsi"/>
        </w:rPr>
      </w:pPr>
    </w:p>
    <w:p w:rsidR="00DC2FD4" w:rsidRPr="003577A8" w:rsidRDefault="00DC2FD4" w:rsidP="00DC2FD4">
      <w:pPr>
        <w:ind w:left="360" w:hanging="360"/>
        <w:jc w:val="both"/>
        <w:rPr>
          <w:rFonts w:asciiTheme="minorHAnsi" w:hAnsiTheme="minorHAnsi"/>
        </w:rPr>
      </w:pPr>
    </w:p>
    <w:p w:rsidR="00DC2FD4" w:rsidRPr="003577A8" w:rsidRDefault="00DC2FD4" w:rsidP="00DC2FD4">
      <w:pPr>
        <w:ind w:left="360" w:hanging="360"/>
        <w:jc w:val="both"/>
        <w:rPr>
          <w:rFonts w:asciiTheme="minorHAnsi" w:hAnsiTheme="minorHAnsi"/>
          <w:b/>
          <w:bCs/>
        </w:rPr>
      </w:pPr>
      <w:r w:rsidRPr="003577A8">
        <w:rPr>
          <w:rFonts w:asciiTheme="minorHAnsi" w:hAnsiTheme="minorHAnsi"/>
          <w:b/>
          <w:bCs/>
        </w:rPr>
        <w:t>THIRD CLASS (marks of between 40 and 49)</w:t>
      </w:r>
    </w:p>
    <w:p w:rsidR="00DC2FD4" w:rsidRPr="003577A8" w:rsidRDefault="00DC2FD4" w:rsidP="00DC2FD4">
      <w:pPr>
        <w:jc w:val="both"/>
        <w:rPr>
          <w:rFonts w:asciiTheme="minorHAnsi" w:hAnsiTheme="minorHAnsi"/>
        </w:rPr>
      </w:pPr>
      <w:r w:rsidRPr="003577A8">
        <w:rPr>
          <w:rFonts w:asciiTheme="minorHAnsi" w:hAnsiTheme="minorHAnsi"/>
        </w:rPr>
        <w:t>Third Class work is of an adequate/fair standard for an honours degree. It may show some of the qualities of work in a higher class, but not in a sustained way. Work in this class is marked by some, but not necessarily all, of the following qualities:</w:t>
      </w:r>
    </w:p>
    <w:p w:rsidR="00DC2FD4" w:rsidRPr="003577A8" w:rsidRDefault="00DC2FD4" w:rsidP="00DC2FD4">
      <w:pPr>
        <w:jc w:val="both"/>
        <w:rPr>
          <w:rFonts w:asciiTheme="minorHAnsi" w:hAnsiTheme="minorHAnsi"/>
        </w:rPr>
      </w:pP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limited</w:t>
      </w:r>
      <w:proofErr w:type="gramEnd"/>
      <w:r w:rsidRPr="003577A8">
        <w:rPr>
          <w:rFonts w:asciiTheme="minorHAnsi" w:hAnsiTheme="minorHAnsi"/>
        </w:rPr>
        <w:t xml:space="preserve"> understanding of and focus upon the question </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t>lacks structure and a sustained argument</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some</w:t>
      </w:r>
      <w:proofErr w:type="gramEnd"/>
      <w:r w:rsidRPr="003577A8">
        <w:rPr>
          <w:rFonts w:asciiTheme="minorHAnsi" w:hAnsiTheme="minorHAnsi"/>
        </w:rPr>
        <w:t xml:space="preserve"> knowledge of the relevant topic but with significant limitations</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t>tends towards description, with glimpses perhaps of analysis</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limited</w:t>
      </w:r>
      <w:proofErr w:type="gramEnd"/>
      <w:r w:rsidRPr="003577A8">
        <w:rPr>
          <w:rFonts w:asciiTheme="minorHAnsi" w:hAnsiTheme="minorHAnsi"/>
        </w:rPr>
        <w:t xml:space="preserve"> range of reading or familiarity with the secondary literature</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some</w:t>
      </w:r>
      <w:proofErr w:type="gramEnd"/>
      <w:r w:rsidRPr="003577A8">
        <w:rPr>
          <w:rFonts w:asciiTheme="minorHAnsi" w:hAnsiTheme="minorHAnsi"/>
        </w:rPr>
        <w:t xml:space="preserve"> attempt at following scholarly standards of presentation, though problems with referencing and/or bibliography</w:t>
      </w:r>
    </w:p>
    <w:p w:rsidR="00DC2FD4" w:rsidRPr="003577A8" w:rsidRDefault="00DC2FD4" w:rsidP="00DC2FD4">
      <w:pPr>
        <w:ind w:left="360" w:hanging="360"/>
        <w:jc w:val="both"/>
        <w:rPr>
          <w:rFonts w:asciiTheme="minorHAnsi" w:hAnsiTheme="minorHAnsi"/>
        </w:rPr>
      </w:pPr>
      <w:r w:rsidRPr="003577A8">
        <w:rPr>
          <w:rFonts w:asciiTheme="minorHAnsi" w:hAnsiTheme="minorHAnsi"/>
        </w:rPr>
        <w:t>•</w:t>
      </w:r>
      <w:r w:rsidRPr="003577A8">
        <w:rPr>
          <w:rFonts w:asciiTheme="minorHAnsi" w:hAnsiTheme="minorHAnsi"/>
        </w:rPr>
        <w:tab/>
      </w:r>
      <w:proofErr w:type="gramStart"/>
      <w:r w:rsidRPr="003577A8">
        <w:rPr>
          <w:rFonts w:asciiTheme="minorHAnsi" w:hAnsiTheme="minorHAnsi"/>
        </w:rPr>
        <w:t>limited</w:t>
      </w:r>
      <w:proofErr w:type="gramEnd"/>
      <w:r w:rsidRPr="003577A8">
        <w:rPr>
          <w:rFonts w:asciiTheme="minorHAnsi" w:hAnsiTheme="minorHAnsi"/>
        </w:rPr>
        <w:t xml:space="preserve"> attention to writing style, clarity or accuracy</w:t>
      </w:r>
    </w:p>
    <w:p w:rsidR="00DC2FD4" w:rsidRPr="003577A8" w:rsidRDefault="00DC2FD4" w:rsidP="00DC2FD4">
      <w:pPr>
        <w:ind w:left="360" w:hanging="360"/>
        <w:jc w:val="both"/>
        <w:rPr>
          <w:rFonts w:asciiTheme="minorHAnsi" w:hAnsiTheme="minorHAnsi"/>
        </w:rPr>
      </w:pPr>
    </w:p>
    <w:p w:rsidR="00DC2FD4" w:rsidRPr="003577A8" w:rsidRDefault="00DC2FD4" w:rsidP="00DC2FD4">
      <w:pPr>
        <w:rPr>
          <w:rFonts w:asciiTheme="minorHAnsi" w:hAnsiTheme="minorHAnsi"/>
          <w:b/>
          <w:bCs/>
        </w:rPr>
      </w:pPr>
      <w:r w:rsidRPr="003577A8">
        <w:rPr>
          <w:rFonts w:asciiTheme="minorHAnsi" w:hAnsiTheme="minorHAnsi"/>
          <w:b/>
          <w:bCs/>
        </w:rPr>
        <w:t>FAIL CLASS (marks of 39 and below)</w:t>
      </w:r>
    </w:p>
    <w:p w:rsidR="00DC2FD4" w:rsidRPr="003577A8" w:rsidRDefault="00DC2FD4" w:rsidP="00DC2FD4">
      <w:pPr>
        <w:rPr>
          <w:rFonts w:asciiTheme="minorHAnsi" w:hAnsiTheme="minorHAnsi"/>
        </w:rPr>
      </w:pPr>
      <w:r w:rsidRPr="003577A8">
        <w:rPr>
          <w:rFonts w:asciiTheme="minorHAnsi" w:hAnsiTheme="minorHAnsi"/>
        </w:rPr>
        <w:t xml:space="preserve">Fail class work is unsatisfactory. It is work that may display some of the characteristics of the Third Class standard but not in a sustained or significant amount. </w:t>
      </w:r>
    </w:p>
    <w:p w:rsidR="00DC2FD4" w:rsidRPr="003577A8" w:rsidRDefault="00DC2FD4" w:rsidP="00DC2FD4">
      <w:pPr>
        <w:jc w:val="both"/>
        <w:rPr>
          <w:rFonts w:asciiTheme="minorHAnsi" w:hAnsiTheme="minorHAnsi"/>
        </w:rPr>
      </w:pPr>
    </w:p>
    <w:p w:rsidR="00DC2FD4" w:rsidRPr="003577A8" w:rsidRDefault="00DC2FD4" w:rsidP="00DC2FD4">
      <w:pPr>
        <w:numPr>
          <w:ilvl w:val="0"/>
          <w:numId w:val="1"/>
        </w:numPr>
        <w:jc w:val="both"/>
        <w:rPr>
          <w:rFonts w:asciiTheme="minorHAnsi" w:hAnsiTheme="minorHAnsi"/>
        </w:rPr>
      </w:pPr>
      <w:r w:rsidRPr="003577A8">
        <w:rPr>
          <w:rFonts w:asciiTheme="minorHAnsi" w:hAnsiTheme="minorHAnsi"/>
        </w:rPr>
        <w:t>Very limited understanding of the question or focus upon it</w:t>
      </w:r>
    </w:p>
    <w:p w:rsidR="00DC2FD4" w:rsidRPr="003577A8" w:rsidRDefault="00DC2FD4" w:rsidP="00DC2FD4">
      <w:pPr>
        <w:numPr>
          <w:ilvl w:val="0"/>
          <w:numId w:val="1"/>
        </w:numPr>
        <w:jc w:val="both"/>
        <w:rPr>
          <w:rFonts w:asciiTheme="minorHAnsi" w:hAnsiTheme="minorHAnsi"/>
        </w:rPr>
      </w:pPr>
      <w:r w:rsidRPr="003577A8">
        <w:rPr>
          <w:rFonts w:asciiTheme="minorHAnsi" w:hAnsiTheme="minorHAnsi"/>
        </w:rPr>
        <w:t>Lacks structure and argument</w:t>
      </w:r>
    </w:p>
    <w:p w:rsidR="00DC2FD4" w:rsidRPr="003577A8" w:rsidRDefault="00DC2FD4" w:rsidP="00DC2FD4">
      <w:pPr>
        <w:numPr>
          <w:ilvl w:val="0"/>
          <w:numId w:val="1"/>
        </w:numPr>
        <w:jc w:val="both"/>
        <w:rPr>
          <w:rFonts w:asciiTheme="minorHAnsi" w:hAnsiTheme="minorHAnsi"/>
        </w:rPr>
      </w:pPr>
      <w:r w:rsidRPr="003577A8">
        <w:rPr>
          <w:rFonts w:asciiTheme="minorHAnsi" w:hAnsiTheme="minorHAnsi"/>
        </w:rPr>
        <w:t>Limited knowledge of the relevant topic</w:t>
      </w:r>
    </w:p>
    <w:p w:rsidR="00DC2FD4" w:rsidRPr="003577A8" w:rsidRDefault="00DC2FD4" w:rsidP="00DC2FD4">
      <w:pPr>
        <w:numPr>
          <w:ilvl w:val="0"/>
          <w:numId w:val="1"/>
        </w:numPr>
        <w:jc w:val="both"/>
        <w:rPr>
          <w:rFonts w:asciiTheme="minorHAnsi" w:hAnsiTheme="minorHAnsi"/>
        </w:rPr>
      </w:pPr>
      <w:r w:rsidRPr="003577A8">
        <w:rPr>
          <w:rFonts w:asciiTheme="minorHAnsi" w:hAnsiTheme="minorHAnsi"/>
        </w:rPr>
        <w:t>Descriptive and narrative in structure</w:t>
      </w:r>
    </w:p>
    <w:p w:rsidR="00DC2FD4" w:rsidRPr="003577A8" w:rsidRDefault="00DC2FD4" w:rsidP="00DC2FD4">
      <w:pPr>
        <w:numPr>
          <w:ilvl w:val="0"/>
          <w:numId w:val="1"/>
        </w:numPr>
        <w:jc w:val="both"/>
        <w:rPr>
          <w:rFonts w:asciiTheme="minorHAnsi" w:hAnsiTheme="minorHAnsi"/>
        </w:rPr>
      </w:pPr>
      <w:r w:rsidRPr="003577A8">
        <w:rPr>
          <w:rFonts w:asciiTheme="minorHAnsi" w:hAnsiTheme="minorHAnsi"/>
        </w:rPr>
        <w:t>Little evidence of sustained reading or familiarity with the secondary literature</w:t>
      </w:r>
    </w:p>
    <w:p w:rsidR="00DC2FD4" w:rsidRPr="003577A8" w:rsidRDefault="00DC2FD4" w:rsidP="00DC2FD4">
      <w:pPr>
        <w:numPr>
          <w:ilvl w:val="0"/>
          <w:numId w:val="1"/>
        </w:numPr>
        <w:jc w:val="both"/>
        <w:rPr>
          <w:rFonts w:asciiTheme="minorHAnsi" w:hAnsiTheme="minorHAnsi"/>
        </w:rPr>
      </w:pPr>
      <w:r w:rsidRPr="003577A8">
        <w:rPr>
          <w:rFonts w:asciiTheme="minorHAnsi" w:hAnsiTheme="minorHAnsi"/>
        </w:rPr>
        <w:t>Fails to meet accepted norms of scholarly standards of presentation, including both referencing and bibliography.</w:t>
      </w:r>
    </w:p>
    <w:p w:rsidR="00DC2FD4" w:rsidRPr="003577A8" w:rsidRDefault="00DC2FD4" w:rsidP="00DC2FD4">
      <w:pPr>
        <w:numPr>
          <w:ilvl w:val="0"/>
          <w:numId w:val="1"/>
        </w:numPr>
        <w:jc w:val="both"/>
        <w:rPr>
          <w:rFonts w:asciiTheme="minorHAnsi" w:hAnsiTheme="minorHAnsi"/>
        </w:rPr>
      </w:pPr>
      <w:r w:rsidRPr="003577A8">
        <w:rPr>
          <w:rFonts w:asciiTheme="minorHAnsi" w:hAnsiTheme="minorHAnsi"/>
        </w:rPr>
        <w:t>Weak writing style.</w:t>
      </w:r>
    </w:p>
    <w:p w:rsidR="00251F66" w:rsidRDefault="00251F66"/>
    <w:p w:rsidR="008F58BD" w:rsidRDefault="008F58BD"/>
    <w:p w:rsidR="008F58BD" w:rsidRDefault="008F58BD"/>
    <w:p w:rsidR="008F58BD" w:rsidRPr="008F58BD" w:rsidRDefault="008F58BD" w:rsidP="008F58BD">
      <w:pPr>
        <w:ind w:right="-440"/>
        <w:rPr>
          <w:rFonts w:asciiTheme="minorHAnsi" w:hAnsiTheme="minorHAnsi"/>
          <w:b/>
          <w:bCs/>
        </w:rPr>
      </w:pPr>
      <w:r w:rsidRPr="008F58BD">
        <w:rPr>
          <w:rFonts w:asciiTheme="minorHAnsi" w:hAnsiTheme="minorHAnsi"/>
          <w:b/>
          <w:bCs/>
        </w:rPr>
        <w:lastRenderedPageBreak/>
        <w:t>MARKING CRITERIA FOR THE VARIOUS ASSESSMENTS</w:t>
      </w:r>
    </w:p>
    <w:p w:rsidR="008F58BD" w:rsidRDefault="008F58BD" w:rsidP="008F58BD">
      <w:pPr>
        <w:ind w:right="-440"/>
        <w:rPr>
          <w:rFonts w:asciiTheme="minorHAnsi" w:hAnsiTheme="minorHAnsi"/>
          <w:bCs/>
        </w:rPr>
      </w:pPr>
      <w:r w:rsidRPr="008F58BD">
        <w:rPr>
          <w:rFonts w:asciiTheme="minorHAnsi" w:hAnsiTheme="minorHAnsi"/>
          <w:bCs/>
        </w:rPr>
        <w:t>The marking criteria list the various components that tutors are looking for in your assessments when grading them. The % figure at the end of each component represents the relative importance of that element in the formation of your overall grade. The marking criteria are level related and drawn from the generic Learning Outcomes and relate closely to the Grading criteria that judge class (for example a 2</w:t>
      </w:r>
      <w:proofErr w:type="gramStart"/>
      <w:r w:rsidRPr="008F58BD">
        <w:rPr>
          <w:rFonts w:asciiTheme="minorHAnsi" w:hAnsiTheme="minorHAnsi"/>
          <w:bCs/>
        </w:rPr>
        <w:t>:I</w:t>
      </w:r>
      <w:proofErr w:type="gramEnd"/>
      <w:r w:rsidRPr="008F58BD">
        <w:rPr>
          <w:rFonts w:asciiTheme="minorHAnsi" w:hAnsiTheme="minorHAnsi"/>
          <w:bCs/>
        </w:rPr>
        <w:t xml:space="preserve"> class compared to a 3</w:t>
      </w:r>
      <w:r w:rsidRPr="008F58BD">
        <w:rPr>
          <w:rFonts w:asciiTheme="minorHAnsi" w:hAnsiTheme="minorHAnsi"/>
          <w:bCs/>
          <w:vertAlign w:val="superscript"/>
        </w:rPr>
        <w:t>rd</w:t>
      </w:r>
      <w:r w:rsidRPr="008F58BD">
        <w:rPr>
          <w:rFonts w:asciiTheme="minorHAnsi" w:hAnsiTheme="minorHAnsi"/>
          <w:bCs/>
        </w:rPr>
        <w:t xml:space="preserve"> class). When completing your assessment you should keep in mind both the component and its relative weighting to the overall mark</w:t>
      </w:r>
    </w:p>
    <w:p w:rsidR="008F58BD" w:rsidRPr="008F58BD" w:rsidRDefault="008F58BD" w:rsidP="008F58BD">
      <w:pPr>
        <w:ind w:right="-440"/>
        <w:rPr>
          <w:rFonts w:asciiTheme="minorHAnsi" w:hAnsiTheme="minorHAnsi"/>
          <w:bCs/>
        </w:rPr>
      </w:pPr>
    </w:p>
    <w:p w:rsidR="007F2212" w:rsidRDefault="007F2212" w:rsidP="007F2212">
      <w:pPr>
        <w:ind w:right="-440"/>
        <w:rPr>
          <w:rFonts w:asciiTheme="minorHAnsi" w:eastAsia="Calibri" w:hAnsiTheme="minorHAnsi"/>
          <w:b/>
          <w:bCs/>
          <w:u w:val="single"/>
        </w:rPr>
      </w:pPr>
      <w:bookmarkStart w:id="0" w:name="_GoBack"/>
      <w:bookmarkEnd w:id="0"/>
      <w:r>
        <w:rPr>
          <w:rFonts w:asciiTheme="minorHAnsi" w:eastAsia="Calibri" w:hAnsiTheme="minorHAnsi"/>
          <w:b/>
          <w:bCs/>
          <w:u w:val="single"/>
        </w:rPr>
        <w:t xml:space="preserve">Conference Proposal Criteria </w:t>
      </w:r>
      <w:r w:rsidRPr="008F58BD">
        <w:rPr>
          <w:rFonts w:asciiTheme="minorHAnsi" w:eastAsia="Calibri" w:hAnsiTheme="minorHAnsi"/>
          <w:b/>
          <w:bCs/>
          <w:u w:val="single"/>
        </w:rPr>
        <w:t xml:space="preserve"> </w:t>
      </w:r>
    </w:p>
    <w:p w:rsidR="007F2212" w:rsidRPr="008F58BD" w:rsidRDefault="007F2212" w:rsidP="007F2212">
      <w:pPr>
        <w:ind w:right="-440"/>
        <w:rPr>
          <w:rFonts w:asciiTheme="minorHAnsi" w:eastAsia="Calibri" w:hAnsiTheme="minorHAnsi"/>
          <w:b/>
          <w:bCs/>
          <w:u w:val="single"/>
        </w:rPr>
      </w:pPr>
    </w:p>
    <w:p w:rsidR="007F2212" w:rsidRPr="008F58BD" w:rsidRDefault="007F2212" w:rsidP="007F2212">
      <w:pPr>
        <w:numPr>
          <w:ilvl w:val="0"/>
          <w:numId w:val="7"/>
        </w:numPr>
        <w:ind w:right="-440"/>
        <w:rPr>
          <w:rFonts w:asciiTheme="minorHAnsi" w:eastAsia="Calibri" w:hAnsiTheme="minorHAnsi"/>
        </w:rPr>
      </w:pPr>
      <w:r>
        <w:rPr>
          <w:rFonts w:asciiTheme="minorHAnsi" w:eastAsia="Calibri" w:hAnsiTheme="minorHAnsi"/>
        </w:rPr>
        <w:t>Engage critically with the conference title and Call for Papers</w:t>
      </w:r>
      <w:r w:rsidRPr="008F58BD">
        <w:rPr>
          <w:rFonts w:asciiTheme="minorHAnsi" w:eastAsia="Calibri" w:hAnsiTheme="minorHAnsi"/>
        </w:rPr>
        <w:t xml:space="preserve">: </w:t>
      </w:r>
      <w:r>
        <w:rPr>
          <w:rFonts w:asciiTheme="minorHAnsi" w:eastAsia="Calibri" w:hAnsiTheme="minorHAnsi"/>
        </w:rPr>
        <w:t>20</w:t>
      </w:r>
      <w:r w:rsidRPr="008F58BD">
        <w:rPr>
          <w:rFonts w:asciiTheme="minorHAnsi" w:eastAsia="Calibri" w:hAnsiTheme="minorHAnsi"/>
        </w:rPr>
        <w:t>%</w:t>
      </w:r>
    </w:p>
    <w:p w:rsidR="007F2212" w:rsidRPr="008F58BD" w:rsidRDefault="007F2212" w:rsidP="007F2212">
      <w:pPr>
        <w:numPr>
          <w:ilvl w:val="0"/>
          <w:numId w:val="7"/>
        </w:numPr>
        <w:ind w:right="-440"/>
        <w:rPr>
          <w:rFonts w:asciiTheme="minorHAnsi" w:eastAsia="Calibri" w:hAnsiTheme="minorHAnsi"/>
        </w:rPr>
      </w:pPr>
      <w:r>
        <w:rPr>
          <w:rFonts w:asciiTheme="minorHAnsi" w:eastAsia="Calibri" w:hAnsiTheme="minorHAnsi"/>
        </w:rPr>
        <w:t>Show familiarity with relevant literature</w:t>
      </w:r>
      <w:r w:rsidRPr="008F58BD">
        <w:rPr>
          <w:rFonts w:asciiTheme="minorHAnsi" w:eastAsia="Calibri" w:hAnsiTheme="minorHAnsi"/>
        </w:rPr>
        <w:t xml:space="preserve"> 2</w:t>
      </w:r>
      <w:r>
        <w:rPr>
          <w:rFonts w:asciiTheme="minorHAnsi" w:eastAsia="Calibri" w:hAnsiTheme="minorHAnsi"/>
        </w:rPr>
        <w:t>5</w:t>
      </w:r>
      <w:r w:rsidRPr="008F58BD">
        <w:rPr>
          <w:rFonts w:asciiTheme="minorHAnsi" w:eastAsia="Calibri" w:hAnsiTheme="minorHAnsi"/>
        </w:rPr>
        <w:t>%</w:t>
      </w:r>
    </w:p>
    <w:p w:rsidR="007F2212" w:rsidRPr="008F58BD" w:rsidRDefault="007F2212" w:rsidP="007F2212">
      <w:pPr>
        <w:numPr>
          <w:ilvl w:val="0"/>
          <w:numId w:val="7"/>
        </w:numPr>
        <w:ind w:right="-440"/>
        <w:rPr>
          <w:rFonts w:asciiTheme="minorHAnsi" w:eastAsia="Calibri" w:hAnsiTheme="minorHAnsi"/>
        </w:rPr>
      </w:pPr>
      <w:r>
        <w:rPr>
          <w:rFonts w:asciiTheme="minorHAnsi" w:eastAsia="Calibri" w:hAnsiTheme="minorHAnsi"/>
        </w:rPr>
        <w:t>Clearly demonstrate the contribution of an anthropological approach to the topic in question 25%</w:t>
      </w:r>
    </w:p>
    <w:p w:rsidR="007F2212" w:rsidRDefault="007F2212" w:rsidP="007F2212">
      <w:pPr>
        <w:numPr>
          <w:ilvl w:val="0"/>
          <w:numId w:val="7"/>
        </w:numPr>
        <w:ind w:right="-440"/>
        <w:rPr>
          <w:rFonts w:asciiTheme="minorHAnsi" w:eastAsia="Calibri" w:hAnsiTheme="minorHAnsi"/>
        </w:rPr>
      </w:pPr>
      <w:r w:rsidRPr="008F58BD">
        <w:rPr>
          <w:rFonts w:asciiTheme="minorHAnsi" w:eastAsia="Calibri" w:hAnsiTheme="minorHAnsi"/>
        </w:rPr>
        <w:t>Write with structure, clarity and good grammar: 20%</w:t>
      </w:r>
    </w:p>
    <w:p w:rsidR="007F2212" w:rsidRPr="008F58BD" w:rsidRDefault="007F2212" w:rsidP="007F2212">
      <w:pPr>
        <w:numPr>
          <w:ilvl w:val="0"/>
          <w:numId w:val="7"/>
        </w:numPr>
        <w:ind w:right="-440"/>
        <w:rPr>
          <w:rFonts w:asciiTheme="minorHAnsi" w:eastAsia="Calibri" w:hAnsiTheme="minorHAnsi"/>
        </w:rPr>
      </w:pPr>
      <w:r w:rsidRPr="008F58BD">
        <w:rPr>
          <w:rFonts w:asciiTheme="minorHAnsi" w:eastAsia="Calibri" w:hAnsiTheme="minorHAnsi"/>
        </w:rPr>
        <w:t>Follow established scholarly conventions on referencing and bibliography: 10%</w:t>
      </w:r>
    </w:p>
    <w:p w:rsidR="008F58BD" w:rsidRPr="008F58BD" w:rsidRDefault="008F58BD" w:rsidP="008F58BD">
      <w:pPr>
        <w:pStyle w:val="NoSpacing"/>
        <w:rPr>
          <w:sz w:val="24"/>
          <w:szCs w:val="24"/>
        </w:rPr>
      </w:pPr>
    </w:p>
    <w:p w:rsidR="008F58BD" w:rsidRDefault="002C46ED" w:rsidP="008F58BD">
      <w:pPr>
        <w:ind w:right="-440"/>
        <w:outlineLvl w:val="0"/>
        <w:rPr>
          <w:rFonts w:asciiTheme="minorHAnsi" w:eastAsia="Calibri" w:hAnsiTheme="minorHAnsi"/>
          <w:b/>
          <w:bCs/>
          <w:u w:val="single"/>
        </w:rPr>
      </w:pPr>
      <w:r>
        <w:rPr>
          <w:rFonts w:asciiTheme="minorHAnsi" w:eastAsia="Calibri" w:hAnsiTheme="minorHAnsi"/>
          <w:b/>
          <w:bCs/>
          <w:u w:val="single"/>
        </w:rPr>
        <w:t xml:space="preserve">Portfolio </w:t>
      </w:r>
    </w:p>
    <w:p w:rsidR="007F2212" w:rsidRPr="008F58BD" w:rsidRDefault="007F2212" w:rsidP="008F58BD">
      <w:pPr>
        <w:ind w:right="-440"/>
        <w:outlineLvl w:val="0"/>
        <w:rPr>
          <w:rFonts w:asciiTheme="minorHAnsi" w:eastAsia="Calibri" w:hAnsiTheme="minorHAnsi"/>
          <w:b/>
          <w:bCs/>
          <w:u w:val="single"/>
        </w:rPr>
      </w:pPr>
    </w:p>
    <w:p w:rsidR="008F58BD" w:rsidRDefault="008F58BD" w:rsidP="008F58BD">
      <w:pPr>
        <w:numPr>
          <w:ilvl w:val="0"/>
          <w:numId w:val="6"/>
        </w:numPr>
        <w:ind w:right="-440"/>
        <w:rPr>
          <w:rFonts w:asciiTheme="minorHAnsi" w:eastAsia="Calibri" w:hAnsiTheme="minorHAnsi"/>
        </w:rPr>
      </w:pPr>
      <w:r w:rsidRPr="008F58BD">
        <w:rPr>
          <w:rFonts w:asciiTheme="minorHAnsi" w:eastAsia="Calibri" w:hAnsiTheme="minorHAnsi"/>
        </w:rPr>
        <w:t>Display a broad knowledge of the subject</w:t>
      </w:r>
      <w:r w:rsidR="007F2212">
        <w:rPr>
          <w:rFonts w:asciiTheme="minorHAnsi" w:eastAsia="Calibri" w:hAnsiTheme="minorHAnsi"/>
        </w:rPr>
        <w:t xml:space="preserve"> (chosen topic AND research methods)</w:t>
      </w:r>
      <w:r w:rsidRPr="008F58BD">
        <w:rPr>
          <w:rFonts w:asciiTheme="minorHAnsi" w:eastAsia="Calibri" w:hAnsiTheme="minorHAnsi"/>
        </w:rPr>
        <w:t>: 20%</w:t>
      </w:r>
    </w:p>
    <w:p w:rsidR="007F2212" w:rsidRPr="008F58BD" w:rsidRDefault="007F2212" w:rsidP="008F58BD">
      <w:pPr>
        <w:numPr>
          <w:ilvl w:val="0"/>
          <w:numId w:val="6"/>
        </w:numPr>
        <w:ind w:right="-440"/>
        <w:rPr>
          <w:rFonts w:asciiTheme="minorHAnsi" w:eastAsia="Calibri" w:hAnsiTheme="minorHAnsi"/>
        </w:rPr>
      </w:pPr>
      <w:r>
        <w:rPr>
          <w:rFonts w:asciiTheme="minorHAnsi" w:eastAsia="Calibri" w:hAnsiTheme="minorHAnsi"/>
        </w:rPr>
        <w:t>Demonstrate an awareness of the intellectual and historical context of your research question and methodological debates: 10%</w:t>
      </w:r>
    </w:p>
    <w:p w:rsidR="008F58BD" w:rsidRPr="008F58BD" w:rsidRDefault="007C7184" w:rsidP="008F58BD">
      <w:pPr>
        <w:numPr>
          <w:ilvl w:val="0"/>
          <w:numId w:val="6"/>
        </w:numPr>
        <w:ind w:right="-440"/>
        <w:rPr>
          <w:rFonts w:asciiTheme="minorHAnsi" w:eastAsia="Calibri" w:hAnsiTheme="minorHAnsi"/>
        </w:rPr>
      </w:pPr>
      <w:r>
        <w:rPr>
          <w:rFonts w:asciiTheme="minorHAnsi" w:eastAsia="Calibri" w:hAnsiTheme="minorHAnsi"/>
        </w:rPr>
        <w:t>Engage critically with the</w:t>
      </w:r>
      <w:r w:rsidR="00D7577D">
        <w:rPr>
          <w:rFonts w:asciiTheme="minorHAnsi" w:eastAsia="Calibri" w:hAnsiTheme="minorHAnsi"/>
        </w:rPr>
        <w:t xml:space="preserve"> </w:t>
      </w:r>
      <w:r w:rsidR="007F2212">
        <w:rPr>
          <w:rFonts w:asciiTheme="minorHAnsi" w:eastAsia="Calibri" w:hAnsiTheme="minorHAnsi"/>
        </w:rPr>
        <w:t>material and its application to your chosen research topic</w:t>
      </w:r>
      <w:r w:rsidR="008F58BD" w:rsidRPr="008F58BD">
        <w:rPr>
          <w:rFonts w:asciiTheme="minorHAnsi" w:eastAsia="Calibri" w:hAnsiTheme="minorHAnsi"/>
        </w:rPr>
        <w:t xml:space="preserve">: </w:t>
      </w:r>
      <w:r w:rsidR="007F2212">
        <w:rPr>
          <w:rFonts w:asciiTheme="minorHAnsi" w:eastAsia="Calibri" w:hAnsiTheme="minorHAnsi"/>
        </w:rPr>
        <w:t>4</w:t>
      </w:r>
      <w:r w:rsidR="008F58BD" w:rsidRPr="008F58BD">
        <w:rPr>
          <w:rFonts w:asciiTheme="minorHAnsi" w:eastAsia="Calibri" w:hAnsiTheme="minorHAnsi"/>
        </w:rPr>
        <w:t>0%</w:t>
      </w:r>
    </w:p>
    <w:p w:rsidR="008F58BD" w:rsidRPr="008F58BD" w:rsidRDefault="008F58BD" w:rsidP="008F58BD">
      <w:pPr>
        <w:numPr>
          <w:ilvl w:val="0"/>
          <w:numId w:val="6"/>
        </w:numPr>
        <w:ind w:right="-440"/>
        <w:rPr>
          <w:rFonts w:asciiTheme="minorHAnsi" w:eastAsia="Calibri" w:hAnsiTheme="minorHAnsi"/>
        </w:rPr>
      </w:pPr>
      <w:r w:rsidRPr="008F58BD">
        <w:rPr>
          <w:rFonts w:asciiTheme="minorHAnsi" w:eastAsia="Calibri" w:hAnsiTheme="minorHAnsi"/>
        </w:rPr>
        <w:t xml:space="preserve">Write </w:t>
      </w:r>
      <w:r w:rsidR="002C46ED">
        <w:rPr>
          <w:rFonts w:asciiTheme="minorHAnsi" w:eastAsia="Calibri" w:hAnsiTheme="minorHAnsi"/>
        </w:rPr>
        <w:t>up and present research findings with structure, clarity,</w:t>
      </w:r>
      <w:r w:rsidRPr="008F58BD">
        <w:rPr>
          <w:rFonts w:asciiTheme="minorHAnsi" w:eastAsia="Calibri" w:hAnsiTheme="minorHAnsi"/>
        </w:rPr>
        <w:t xml:space="preserve"> good grammar</w:t>
      </w:r>
      <w:r w:rsidR="002C46ED">
        <w:rPr>
          <w:rFonts w:asciiTheme="minorHAnsi" w:eastAsia="Calibri" w:hAnsiTheme="minorHAnsi"/>
        </w:rPr>
        <w:t xml:space="preserve"> and good use of visual tools </w:t>
      </w:r>
      <w:r w:rsidRPr="008F58BD">
        <w:rPr>
          <w:rFonts w:asciiTheme="minorHAnsi" w:eastAsia="Calibri" w:hAnsiTheme="minorHAnsi"/>
        </w:rPr>
        <w:t>: 20%</w:t>
      </w:r>
    </w:p>
    <w:p w:rsidR="008F58BD" w:rsidRPr="008F58BD" w:rsidRDefault="008F58BD" w:rsidP="008F58BD">
      <w:pPr>
        <w:numPr>
          <w:ilvl w:val="0"/>
          <w:numId w:val="6"/>
        </w:numPr>
        <w:ind w:right="-440"/>
        <w:rPr>
          <w:rFonts w:asciiTheme="minorHAnsi" w:eastAsia="Calibri" w:hAnsiTheme="minorHAnsi"/>
        </w:rPr>
      </w:pPr>
      <w:r w:rsidRPr="008F58BD">
        <w:rPr>
          <w:rFonts w:asciiTheme="minorHAnsi" w:eastAsia="Calibri" w:hAnsiTheme="minorHAnsi"/>
        </w:rPr>
        <w:t>Follow established scholarly conventions on referencing and bibliography: 10%</w:t>
      </w:r>
    </w:p>
    <w:p w:rsidR="008F58BD" w:rsidRPr="008F58BD" w:rsidRDefault="008F58BD" w:rsidP="008F58BD">
      <w:pPr>
        <w:rPr>
          <w:rFonts w:asciiTheme="minorHAnsi" w:eastAsia="Calibri" w:hAnsiTheme="minorHAnsi"/>
        </w:rPr>
      </w:pPr>
    </w:p>
    <w:p w:rsidR="007F2212" w:rsidRPr="008F58BD" w:rsidRDefault="007F2212" w:rsidP="007F2212">
      <w:pPr>
        <w:ind w:right="-440"/>
        <w:rPr>
          <w:rFonts w:asciiTheme="minorHAnsi" w:eastAsia="Calibri" w:hAnsiTheme="minorHAnsi"/>
        </w:rPr>
      </w:pPr>
    </w:p>
    <w:p w:rsidR="007F2212" w:rsidRDefault="007F2212" w:rsidP="008F58BD">
      <w:pPr>
        <w:ind w:right="-440"/>
        <w:rPr>
          <w:rFonts w:asciiTheme="minorHAnsi" w:eastAsia="Calibri" w:hAnsiTheme="minorHAnsi"/>
          <w:b/>
          <w:bCs/>
          <w:u w:val="single"/>
        </w:rPr>
      </w:pPr>
    </w:p>
    <w:p w:rsidR="007F2212" w:rsidRDefault="007F2212" w:rsidP="008F58BD">
      <w:pPr>
        <w:ind w:right="-440"/>
        <w:rPr>
          <w:rFonts w:asciiTheme="minorHAnsi" w:eastAsia="Calibri" w:hAnsiTheme="minorHAnsi"/>
          <w:b/>
          <w:bCs/>
          <w:u w:val="single"/>
        </w:rPr>
      </w:pPr>
    </w:p>
    <w:p w:rsidR="008F58BD" w:rsidRPr="008F58BD" w:rsidRDefault="008F58BD">
      <w:pPr>
        <w:rPr>
          <w:rFonts w:asciiTheme="minorHAnsi" w:hAnsiTheme="minorHAnsi"/>
        </w:rPr>
      </w:pPr>
    </w:p>
    <w:sectPr w:rsidR="008F58BD" w:rsidRPr="008F58BD" w:rsidSect="00251F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Garamond">
    <w:panose1 w:val="02020404030301010803"/>
    <w:charset w:val="00"/>
    <w:family w:val="roman"/>
    <w:pitch w:val="variable"/>
    <w:sig w:usb0="00000287" w:usb1="00000000" w:usb2="00000000" w:usb3="00000000" w:csb0="0000009F" w:csb1="00000000"/>
  </w:font>
  <w:font w:name="Lucida Grande">
    <w:altName w:val="Arial"/>
    <w:charset w:val="00"/>
    <w:family w:val="auto"/>
    <w:pitch w:val="variable"/>
    <w:sig w:usb0="00000000" w:usb1="5000A1FF" w:usb2="00000000"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EE36A7"/>
    <w:multiLevelType w:val="hybridMultilevel"/>
    <w:tmpl w:val="D22C7B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48743A6"/>
    <w:multiLevelType w:val="hybridMultilevel"/>
    <w:tmpl w:val="169CDAC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8653036"/>
    <w:multiLevelType w:val="hybridMultilevel"/>
    <w:tmpl w:val="9E6892EA"/>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4334AA1"/>
    <w:multiLevelType w:val="hybridMultilevel"/>
    <w:tmpl w:val="6A68B526"/>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4B656E6"/>
    <w:multiLevelType w:val="hybridMultilevel"/>
    <w:tmpl w:val="EB3614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A785156"/>
    <w:multiLevelType w:val="hybridMultilevel"/>
    <w:tmpl w:val="07C45ED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D54B07"/>
    <w:multiLevelType w:val="hybridMultilevel"/>
    <w:tmpl w:val="DBAC0E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5"/>
  </w:num>
  <w:num w:numId="3">
    <w:abstractNumId w:val="4"/>
  </w:num>
  <w:num w:numId="4">
    <w:abstractNumId w:val="0"/>
  </w:num>
  <w:num w:numId="5">
    <w:abstractNumId w:val="1"/>
  </w:num>
  <w:num w:numId="6">
    <w:abstractNumId w:val="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FD4"/>
    <w:rsid w:val="00087B68"/>
    <w:rsid w:val="00190D37"/>
    <w:rsid w:val="00251F66"/>
    <w:rsid w:val="002C46ED"/>
    <w:rsid w:val="002D3884"/>
    <w:rsid w:val="003A7DFA"/>
    <w:rsid w:val="005D39FE"/>
    <w:rsid w:val="007C7184"/>
    <w:rsid w:val="007F2212"/>
    <w:rsid w:val="00881EA3"/>
    <w:rsid w:val="00894217"/>
    <w:rsid w:val="008F58BD"/>
    <w:rsid w:val="00996D3F"/>
    <w:rsid w:val="00D7577D"/>
    <w:rsid w:val="00DC2FD4"/>
    <w:rsid w:val="00EF720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660F81-A039-4B16-ADCD-EE51102E0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2FD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8F58B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9">
    <w:name w:val="heading 9"/>
    <w:basedOn w:val="Normal"/>
    <w:next w:val="Normal"/>
    <w:link w:val="Heading9Char"/>
    <w:qFormat/>
    <w:rsid w:val="00DC2FD4"/>
    <w:pPr>
      <w:keepNext/>
      <w:jc w:val="both"/>
      <w:outlineLvl w:val="8"/>
    </w:pPr>
    <w:rPr>
      <w:rFonts w:ascii="Garamond" w:hAnsi="Garamond"/>
      <w:b/>
      <w:bCs/>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7D2887"/>
    <w:rPr>
      <w:rFonts w:ascii="Lucida Grande" w:hAnsi="Lucida Grande" w:cs="Lucida Grande"/>
      <w:sz w:val="18"/>
      <w:szCs w:val="18"/>
    </w:rPr>
  </w:style>
  <w:style w:type="character" w:customStyle="1" w:styleId="BalloonTextChar">
    <w:name w:val="Balloon Text Char"/>
    <w:basedOn w:val="DefaultParagraphFont"/>
    <w:uiPriority w:val="99"/>
    <w:semiHidden/>
    <w:rsid w:val="007D2887"/>
    <w:rPr>
      <w:rFonts w:ascii="Lucida Grande" w:hAnsi="Lucida Grande" w:cs="Lucida Grande"/>
      <w:sz w:val="18"/>
      <w:szCs w:val="18"/>
    </w:rPr>
  </w:style>
  <w:style w:type="character" w:customStyle="1" w:styleId="BalloonTextChar1">
    <w:name w:val="Balloon Text Char1"/>
    <w:basedOn w:val="DefaultParagraphFont"/>
    <w:link w:val="BalloonText"/>
    <w:uiPriority w:val="99"/>
    <w:semiHidden/>
    <w:rsid w:val="007D2887"/>
    <w:rPr>
      <w:rFonts w:ascii="Lucida Grande" w:hAnsi="Lucida Grande" w:cs="Lucida Grande"/>
      <w:sz w:val="18"/>
      <w:szCs w:val="18"/>
    </w:rPr>
  </w:style>
  <w:style w:type="character" w:customStyle="1" w:styleId="Heading9Char">
    <w:name w:val="Heading 9 Char"/>
    <w:basedOn w:val="DefaultParagraphFont"/>
    <w:link w:val="Heading9"/>
    <w:rsid w:val="00DC2FD4"/>
    <w:rPr>
      <w:rFonts w:ascii="Garamond" w:eastAsia="Times New Roman" w:hAnsi="Garamond" w:cs="Times New Roman"/>
      <w:b/>
      <w:bCs/>
      <w:sz w:val="24"/>
      <w:lang w:val="en-US"/>
    </w:rPr>
  </w:style>
  <w:style w:type="character" w:customStyle="1" w:styleId="Heading1Char">
    <w:name w:val="Heading 1 Char"/>
    <w:basedOn w:val="DefaultParagraphFont"/>
    <w:link w:val="Heading1"/>
    <w:uiPriority w:val="9"/>
    <w:rsid w:val="008F58BD"/>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8F58B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915</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se044</dc:creator>
  <cp:lastModifiedBy>Eloise Govier</cp:lastModifiedBy>
  <cp:revision>2</cp:revision>
  <dcterms:created xsi:type="dcterms:W3CDTF">2018-03-29T14:23:00Z</dcterms:created>
  <dcterms:modified xsi:type="dcterms:W3CDTF">2018-03-29T14:23:00Z</dcterms:modified>
</cp:coreProperties>
</file>