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F1DD5" w14:textId="00DD1D8C" w:rsidR="00271D3F" w:rsidRPr="003D14C1" w:rsidRDefault="00271D3F" w:rsidP="002F2317">
      <w:pPr>
        <w:rPr>
          <w:rFonts w:eastAsia="Calibri"/>
          <w:b/>
        </w:rPr>
      </w:pPr>
      <w:r w:rsidRPr="003D14C1">
        <w:rPr>
          <w:rFonts w:eastAsia="Calibri"/>
          <w:b/>
        </w:rPr>
        <w:t>Students are required to write an essay which explores the following elements:</w:t>
      </w:r>
    </w:p>
    <w:p w14:paraId="643860CC" w14:textId="77777777" w:rsidR="00271D3F" w:rsidRPr="003D14C1" w:rsidRDefault="00271D3F" w:rsidP="002F2317">
      <w:pPr>
        <w:numPr>
          <w:ilvl w:val="0"/>
          <w:numId w:val="1"/>
        </w:numPr>
        <w:spacing w:after="200"/>
        <w:contextualSpacing/>
        <w:rPr>
          <w:rFonts w:eastAsia="Calibri"/>
          <w:b/>
        </w:rPr>
      </w:pPr>
      <w:r w:rsidRPr="003D14C1">
        <w:rPr>
          <w:rFonts w:eastAsia="Calibri"/>
          <w:b/>
        </w:rPr>
        <w:t>Your understanding of, and approach to, managing boundaries within your youth work practice as a trainee youth worker;</w:t>
      </w:r>
    </w:p>
    <w:p w14:paraId="23CF7055" w14:textId="4E1D9020" w:rsidR="00271D3F" w:rsidRPr="003D14C1" w:rsidRDefault="00271D3F" w:rsidP="002F2317">
      <w:pPr>
        <w:pStyle w:val="ListParagraph"/>
        <w:numPr>
          <w:ilvl w:val="0"/>
          <w:numId w:val="1"/>
        </w:numPr>
        <w:rPr>
          <w:rFonts w:eastAsia="Times New Roman"/>
          <w:b/>
          <w:lang w:eastAsia="en-GB"/>
        </w:rPr>
      </w:pPr>
      <w:r w:rsidRPr="003D14C1">
        <w:rPr>
          <w:rFonts w:eastAsia="Calibri"/>
          <w:b/>
        </w:rPr>
        <w:t>Your knowledge and understanding of how you work with young people and others in ways which promotes all elements of safeguarding;</w:t>
      </w:r>
    </w:p>
    <w:p w14:paraId="4BCDB6A7" w14:textId="3D2285EA" w:rsidR="001E7DE9" w:rsidRDefault="00282FB9" w:rsidP="002F2317">
      <w:r>
        <w:t>This essay shall be focusing on the boundaries within youth work and how youth workers should go about maintaining these boundaries. Th</w:t>
      </w:r>
      <w:r w:rsidR="001E7DE9">
        <w:t>e essay shall look at online articles mostly regarding professional and personal boundaries within youth work and how youth workers manage and maintain them. The Essay shall draw upon a variety of sources of information</w:t>
      </w:r>
      <w:r w:rsidR="009E6C3A">
        <w:t xml:space="preserve"> including</w:t>
      </w:r>
      <w:r w:rsidR="001E7DE9">
        <w:t xml:space="preserve"> the writer’s personal experiences</w:t>
      </w:r>
      <w:r w:rsidR="00270AD4">
        <w:t xml:space="preserve"> and appropriate literature</w:t>
      </w:r>
      <w:r w:rsidR="001E7DE9">
        <w:t xml:space="preserve">. </w:t>
      </w:r>
      <w:r w:rsidR="00D16392">
        <w:t xml:space="preserve">The essay will also look at safeguarding for both young people and youth workers, within this </w:t>
      </w:r>
      <w:r w:rsidR="00E85280">
        <w:t>the</w:t>
      </w:r>
      <w:r w:rsidR="00D16392">
        <w:t xml:space="preserve"> essay will explore the origin of the Disclosure and Barring Service</w:t>
      </w:r>
      <w:r w:rsidR="009E6C3A">
        <w:t xml:space="preserve"> and how this helps youth workers maintain boundaries with young people</w:t>
      </w:r>
      <w:r w:rsidR="00E85280">
        <w:t>. Following this the</w:t>
      </w:r>
      <w:r w:rsidR="00D16392">
        <w:t xml:space="preserve"> essay will discuss cases in which </w:t>
      </w:r>
      <w:r w:rsidR="00946F1B">
        <w:t xml:space="preserve">a </w:t>
      </w:r>
      <w:r w:rsidR="00D16392">
        <w:t xml:space="preserve">youth worker crossed the boundaries within youth work and the consequences of their actions. </w:t>
      </w:r>
      <w:r w:rsidR="00EF2075">
        <w:t>The essay will gather all the research and information collected and conclude if boundaries</w:t>
      </w:r>
      <w:r w:rsidR="001951E7">
        <w:t xml:space="preserve"> and safeguarding</w:t>
      </w:r>
      <w:r w:rsidR="00EF2075">
        <w:t xml:space="preserve"> are important and needed within youth work</w:t>
      </w:r>
      <w:r w:rsidR="005B55E7">
        <w:t>.</w:t>
      </w:r>
    </w:p>
    <w:p w14:paraId="514FB67A" w14:textId="25608705" w:rsidR="004B614A" w:rsidRDefault="00553A90" w:rsidP="002F2317">
      <w:r>
        <w:t xml:space="preserve">The boundaries set within youth work are </w:t>
      </w:r>
      <w:r w:rsidR="00C0101C">
        <w:t>essential</w:t>
      </w:r>
      <w:r>
        <w:t xml:space="preserve"> but different within each youth setting, this is down to the nature of each setting</w:t>
      </w:r>
      <w:r w:rsidR="004B614A">
        <w:t xml:space="preserve">. </w:t>
      </w:r>
      <w:r w:rsidR="00C0101C">
        <w:t>The boundaries within the youth offending sector will be</w:t>
      </w:r>
      <w:r w:rsidR="00270AD4">
        <w:t xml:space="preserve"> quite</w:t>
      </w:r>
      <w:r w:rsidR="00C0101C">
        <w:t xml:space="preserve"> </w:t>
      </w:r>
      <w:r w:rsidR="00270AD4">
        <w:t>different to</w:t>
      </w:r>
      <w:r w:rsidR="00C0101C">
        <w:t xml:space="preserve"> </w:t>
      </w:r>
      <w:r w:rsidR="004B614A">
        <w:t xml:space="preserve">that of the </w:t>
      </w:r>
      <w:r w:rsidR="00C0101C">
        <w:t>youth club setting</w:t>
      </w:r>
      <w:r w:rsidR="00270AD4">
        <w:t xml:space="preserve"> as they are working with young offenders who are very vulnerable,</w:t>
      </w:r>
      <w:r w:rsidR="00C0101C">
        <w:t xml:space="preserve"> but both will be loosely similar as all youth work</w:t>
      </w:r>
      <w:r w:rsidR="004B614A">
        <w:t xml:space="preserve"> in Wales</w:t>
      </w:r>
      <w:r w:rsidR="00C0101C">
        <w:t xml:space="preserve"> follows the National Occupation Standards for Wales (LSIS, 2012).</w:t>
      </w:r>
      <w:r w:rsidR="00847B4C">
        <w:t xml:space="preserve"> </w:t>
      </w:r>
      <w:r w:rsidR="00C95E07">
        <w:t xml:space="preserve">To ensure youth workers maintain professional boundaries the National </w:t>
      </w:r>
      <w:r w:rsidR="00C95E07">
        <w:lastRenderedPageBreak/>
        <w:t xml:space="preserve">Occupation Standards for Wales list clear criteria. </w:t>
      </w:r>
      <w:r w:rsidR="00847B4C">
        <w:t>Looking at the National Occupation standard we see th</w:t>
      </w:r>
      <w:r w:rsidR="00353E39">
        <w:t>at</w:t>
      </w:r>
      <w:r w:rsidR="007379E5">
        <w:t xml:space="preserve"> </w:t>
      </w:r>
      <w:r w:rsidR="00717515">
        <w:t>as youth workers we need to build and maintain purposeful relationships with young people, this is essential in youth work to develop trust with young people and be able to support them with whatever their needs may be. Within this section of the National Occupation Standards for Wales (LSIS, 2012) it says to “Maintain appropriate ethical, legal and contractual requirements in all dealings with young people”. This emphasises the importance of boundaries ensuring that youth workers protect not only the young people but themselves too. As explained previously this essay will discuss incident in which these boundaries were crossed and the consequences of this.</w:t>
      </w:r>
      <w:r w:rsidR="00C95E07">
        <w:t xml:space="preserve"> Each organisation has their own policies and it is vitally important that youth workers read and understand the policies within the organisation they work in to also ensure that professional boundaries are managed. Youth workers need to keep in mind that young people are not your friends, and this means that they should</w:t>
      </w:r>
      <w:r w:rsidR="004D0438">
        <w:t xml:space="preserve"> not</w:t>
      </w:r>
      <w:r w:rsidR="00C95E07">
        <w:t xml:space="preserve"> be sharing information about their personal life i.e. partying on the weekend. </w:t>
      </w:r>
      <w:r w:rsidR="0073514C">
        <w:t xml:space="preserve">Conversing about this will break the professional boundary between youth worker and young people. </w:t>
      </w:r>
      <w:r w:rsidR="004B614A">
        <w:t>Looking at the development of young people we see that professional boundaries are essential in a positive development among them. Studies have shown that breaking the boundaries even if just a little</w:t>
      </w:r>
      <w:r w:rsidR="002F2317">
        <w:t xml:space="preserve"> such as accepting and giving gifts could</w:t>
      </w:r>
      <w:r w:rsidR="004B614A">
        <w:t xml:space="preserve"> make the young person feel as if they have a ‘special relationship’ with the youth worker. This could lead to the young person becoming overly </w:t>
      </w:r>
      <w:r w:rsidR="004B614A">
        <w:t>dependent</w:t>
      </w:r>
      <w:r w:rsidR="004B614A">
        <w:t xml:space="preserve"> on the youth worker. If the youth worker were to move on to another job or refer the young person to someone else, then all the positive progress they have made with the young person will all fall apart because of the difficulty in separating from the youth worker (2012). </w:t>
      </w:r>
    </w:p>
    <w:p w14:paraId="53932202" w14:textId="04460C1F" w:rsidR="00C95E07" w:rsidRDefault="00E60015" w:rsidP="002F2317">
      <w:pPr>
        <w:rPr>
          <w:rFonts w:eastAsia="Times New Roman"/>
        </w:rPr>
      </w:pPr>
      <w:r>
        <w:lastRenderedPageBreak/>
        <w:t>The</w:t>
      </w:r>
      <w:r w:rsidR="0073514C">
        <w:t xml:space="preserve"> </w:t>
      </w:r>
      <w:r w:rsidR="0073514C" w:rsidRPr="0073514C">
        <w:t>Code of Ethics for Youth Workers in Aotearoa New Zealand</w:t>
      </w:r>
      <w:r w:rsidR="0073514C">
        <w:t xml:space="preserve"> </w:t>
      </w:r>
      <w:r w:rsidR="002F2317">
        <w:t>has a</w:t>
      </w:r>
      <w:r w:rsidR="0073514C">
        <w:t xml:space="preserve"> strong similarity to the National Occupation Standards for Wales. Within the </w:t>
      </w:r>
      <w:r w:rsidR="0073514C" w:rsidRPr="0073514C">
        <w:t>Code of Ethics for Youth Workers in Aotearoa New Zealand</w:t>
      </w:r>
      <w:r w:rsidR="0073514C">
        <w:t xml:space="preserve"> it is clearly stated that </w:t>
      </w:r>
      <w:r w:rsidR="0073514C" w:rsidRPr="00646D83">
        <w:rPr>
          <w:rFonts w:eastAsia="Times New Roman"/>
        </w:rPr>
        <w:t>Youth workers will not enter into a romantic relationship with a young person during the time they are working together.</w:t>
      </w:r>
      <w:r w:rsidR="0073514C">
        <w:rPr>
          <w:rFonts w:eastAsia="Times New Roman"/>
        </w:rPr>
        <w:t xml:space="preserve"> </w:t>
      </w:r>
      <w:r w:rsidR="0073514C" w:rsidRPr="00646D83">
        <w:rPr>
          <w:rFonts w:eastAsia="Times New Roman"/>
        </w:rPr>
        <w:t>(8.5)</w:t>
      </w:r>
      <w:r w:rsidR="00E4239B">
        <w:rPr>
          <w:rFonts w:eastAsia="Times New Roman"/>
        </w:rPr>
        <w:t>. This is a clear set rule which ensures professional boundaries are kept</w:t>
      </w:r>
      <w:r>
        <w:rPr>
          <w:rFonts w:eastAsia="Times New Roman"/>
        </w:rPr>
        <w:t xml:space="preserve"> between the young person and youth worker, it protects not only the young person but the youth worker too. </w:t>
      </w:r>
    </w:p>
    <w:p w14:paraId="41E8BBCB" w14:textId="7C55CE69" w:rsidR="00AE69DB" w:rsidRDefault="00AE69DB" w:rsidP="002F2317">
      <w:pPr>
        <w:rPr>
          <w:rFonts w:eastAsia="Times New Roman"/>
        </w:rPr>
      </w:pPr>
      <w:r>
        <w:rPr>
          <w:rFonts w:eastAsia="Times New Roman"/>
        </w:rPr>
        <w:t>Supervision is one of the best ways to maintain boundaries within youth work. Supervision enables the youth worker to discuss everything that</w:t>
      </w:r>
      <w:r w:rsidR="004D0438">
        <w:rPr>
          <w:rFonts w:eastAsia="Times New Roman"/>
        </w:rPr>
        <w:t xml:space="preserve"> is</w:t>
      </w:r>
      <w:r>
        <w:rPr>
          <w:rFonts w:eastAsia="Times New Roman"/>
        </w:rPr>
        <w:t xml:space="preserve"> going and any concerns. This enables someone else to read the situation and identify any places in which boundaries are crossed and take the necessary procedures to help both the youth worker and young person. </w:t>
      </w:r>
      <w:r w:rsidR="006726F9">
        <w:rPr>
          <w:rFonts w:eastAsia="Times New Roman"/>
        </w:rPr>
        <w:t>Having supervision is healthy for a youth worker as young people can disclose really heavy information to them and supervision is there to ensure the youth worker does</w:t>
      </w:r>
      <w:r w:rsidR="004D0438">
        <w:rPr>
          <w:rFonts w:eastAsia="Times New Roman"/>
        </w:rPr>
        <w:t xml:space="preserve"> not</w:t>
      </w:r>
      <w:r w:rsidR="006726F9">
        <w:rPr>
          <w:rFonts w:eastAsia="Times New Roman"/>
        </w:rPr>
        <w:t xml:space="preserve"> get too emotionally attached to the young person or vice versa. </w:t>
      </w:r>
    </w:p>
    <w:p w14:paraId="2BDD0A04" w14:textId="54E3682A" w:rsidR="002626C2" w:rsidRDefault="002626C2" w:rsidP="002F2317">
      <w:pPr>
        <w:rPr>
          <w:rFonts w:eastAsia="Times New Roman"/>
        </w:rPr>
      </w:pPr>
      <w:r>
        <w:rPr>
          <w:rFonts w:eastAsia="Times New Roman"/>
        </w:rPr>
        <w:t xml:space="preserve">Even with the law and policies stating the clear boundaries when working with young people, the youth workers must ensure they maintain these boundaries. As explained previously youth workers should not accept gifts from young people as it breaks the professional boundary, but maintaining the professional boundary is quite simple. </w:t>
      </w:r>
      <w:r w:rsidR="002778E7">
        <w:rPr>
          <w:rFonts w:eastAsia="Times New Roman"/>
        </w:rPr>
        <w:t xml:space="preserve">If a youth worker just follows the rules and </w:t>
      </w:r>
      <w:r w:rsidR="004206BE">
        <w:rPr>
          <w:rFonts w:eastAsia="Times New Roman"/>
        </w:rPr>
        <w:t>procedures,</w:t>
      </w:r>
      <w:r w:rsidR="002778E7">
        <w:rPr>
          <w:rFonts w:eastAsia="Times New Roman"/>
        </w:rPr>
        <w:t xml:space="preserve"> then there is little to no chance of error and thus maintaining the boundaries needed to work with young people.</w:t>
      </w:r>
    </w:p>
    <w:p w14:paraId="1BAA3263" w14:textId="472DEFC0" w:rsidR="00826F6C" w:rsidRDefault="00E97C5D" w:rsidP="002F2317">
      <w:pPr>
        <w:rPr>
          <w:rFonts w:eastAsia="Times New Roman"/>
        </w:rPr>
      </w:pPr>
      <w:r>
        <w:rPr>
          <w:rFonts w:eastAsia="Times New Roman"/>
        </w:rPr>
        <w:t xml:space="preserve">Amongst the policies of an organisation safeguarding is a must. </w:t>
      </w:r>
      <w:r w:rsidR="00826F6C">
        <w:rPr>
          <w:rFonts w:eastAsia="Times New Roman"/>
        </w:rPr>
        <w:t xml:space="preserve">It is stated that all … </w:t>
      </w:r>
    </w:p>
    <w:p w14:paraId="6463438F" w14:textId="60B77275" w:rsidR="004206BE" w:rsidRDefault="00826F6C" w:rsidP="00826F6C">
      <w:pPr>
        <w:spacing w:line="240" w:lineRule="auto"/>
        <w:ind w:left="567" w:right="567"/>
        <w:rPr>
          <w:rFonts w:eastAsia="Times New Roman"/>
        </w:rPr>
      </w:pPr>
      <w:r>
        <w:rPr>
          <w:rFonts w:eastAsia="Times New Roman"/>
        </w:rPr>
        <w:lastRenderedPageBreak/>
        <w:t>…</w:t>
      </w:r>
      <w:r w:rsidR="004206BE" w:rsidRPr="004206BE">
        <w:rPr>
          <w:rFonts w:eastAsia="Times New Roman"/>
        </w:rPr>
        <w:t>organisations that come into contact with children should have specific safeguarding policies and procedures in place. This includes voluntary and community organisations, faith groups, private sector providers, as well as schools, hospitals and sports clubs.</w:t>
      </w:r>
    </w:p>
    <w:p w14:paraId="3134A5E1" w14:textId="5931FF8D" w:rsidR="00826F6C" w:rsidRDefault="00826F6C" w:rsidP="00826F6C">
      <w:pPr>
        <w:rPr>
          <w:rFonts w:eastAsia="Times New Roman"/>
        </w:rPr>
      </w:pP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r>
      <w:r>
        <w:rPr>
          <w:rFonts w:eastAsia="Times New Roman"/>
        </w:rPr>
        <w:tab/>
        <w:t>(NSPCC, No date on page)</w:t>
      </w:r>
    </w:p>
    <w:p w14:paraId="4C9D3BCB" w14:textId="77777777" w:rsidR="00564A05" w:rsidRDefault="00257236" w:rsidP="002F2317">
      <w:r>
        <w:t xml:space="preserve">This helps to strengthen the boundaries between young people and youth workers. As all youth workers are trained in safeguarding they can identify any problems with young people and know who to refer them onto or contact if needed. </w:t>
      </w:r>
      <w:r w:rsidR="00A05A75">
        <w:t>Safeguarding is in place to protect both the young people and youth workers</w:t>
      </w:r>
      <w:r w:rsidR="0018750E">
        <w:t xml:space="preserve"> and every organisation promotes safeguarding in various ways. </w:t>
      </w:r>
    </w:p>
    <w:p w14:paraId="71104A37" w14:textId="0E5B5EFD" w:rsidR="00564A05" w:rsidRDefault="0018750E" w:rsidP="002F2317">
      <w:r>
        <w:t>The simplest way safeguarding is maintained is through rules. Both the young people and youth workers should be informed of the rules to ensure a safe environment and to limit any chance of problems occurring. Each young person is made aware that if they disclose sensitive information to a youth worker it can</w:t>
      </w:r>
      <w:r w:rsidR="004D0438">
        <w:t xml:space="preserve"> not</w:t>
      </w:r>
      <w:r>
        <w:t xml:space="preserve"> always be kept a secret as all youth workers are mandatory reporters. This means that if a youth worker suspects a young person is being abused, abusing others or in danger they must report It</w:t>
      </w:r>
      <w:r w:rsidR="00DF281C">
        <w:t xml:space="preserve"> (2018)</w:t>
      </w:r>
      <w:r>
        <w:t xml:space="preserve">. Failing to do so </w:t>
      </w:r>
      <w:r w:rsidR="00DF281C">
        <w:t xml:space="preserve">on purpose could lead to imprisonment and the young persons life being at serious risk. Another rule is the prohibition of physical contact between the youth worker and young person. Within some organisations the rules change slightly regarding this rule but depends on the setting in which the youth work is taking place. </w:t>
      </w:r>
      <w:r w:rsidR="002E4FE6">
        <w:t xml:space="preserve">To avoid a young person being alone with a youth worker there are numerous policies in place. Each policy ensures that there is another adult present and within eyesight, this is to ensure both the young person and youth worker are protected. </w:t>
      </w:r>
      <w:r w:rsidR="00564A05">
        <w:t xml:space="preserve">Safeguarding is also promoted through regular training. Every organisation ensures that all staff have all the necessary training needed to work but also provide </w:t>
      </w:r>
      <w:r w:rsidR="00564A05">
        <w:lastRenderedPageBreak/>
        <w:t>updates to staff training when needed. Partnership working promotes safeguarding. By working with other organisations each can identify any areas to improve safeguarding weather it be for themselves or other organisations. With so many ways of promoting safeguarding it is vary hard for things to go wrong</w:t>
      </w:r>
      <w:r w:rsidR="004D0438">
        <w:t>, but not impossible.</w:t>
      </w:r>
    </w:p>
    <w:p w14:paraId="2B20A6F9" w14:textId="2F88C655" w:rsidR="00C95E07" w:rsidRDefault="00275FF4" w:rsidP="002F2317">
      <w:r>
        <w:t xml:space="preserve">Alongside safeguarding every person that is working with young people and/or vulnerable adults must have a Disclosure of </w:t>
      </w:r>
      <w:r w:rsidR="009A4762">
        <w:t>B</w:t>
      </w:r>
      <w:r>
        <w:t xml:space="preserve">arring </w:t>
      </w:r>
      <w:r w:rsidR="009A4762">
        <w:t>S</w:t>
      </w:r>
      <w:r>
        <w:t>ervices check</w:t>
      </w:r>
      <w:r w:rsidR="002E5A43">
        <w:t xml:space="preserve"> originally named </w:t>
      </w:r>
      <w:r w:rsidR="009A4762">
        <w:t xml:space="preserve">the </w:t>
      </w:r>
      <w:r w:rsidR="009A4762" w:rsidRPr="009A4762">
        <w:t>Criminal Records Bureau</w:t>
      </w:r>
      <w:r>
        <w:t xml:space="preserve"> (No date on page). </w:t>
      </w:r>
      <w:r w:rsidR="002E5A43">
        <w:t xml:space="preserve">An incident on the seventeenth of December 2003 enforced the need for Disclosure of </w:t>
      </w:r>
      <w:r w:rsidR="009A4762">
        <w:t>B</w:t>
      </w:r>
      <w:r w:rsidR="002E5A43">
        <w:t xml:space="preserve">arring </w:t>
      </w:r>
      <w:r w:rsidR="009A4762">
        <w:t>S</w:t>
      </w:r>
      <w:r w:rsidR="002E5A43">
        <w:t xml:space="preserve">ervices checks within any sector working with young people and/or vulnerable adults. The incident involved a caretaker, Ian Huntley, which killed two ten-year-old girls from the school in which he worked. It was only later found out that Ian Huntley had already been involved with the police with over eleven different charges varying from rape, underage sex to burglary. Since most of his charges were dropped due to lack of sufficient evidence nothing went on his record enabling him to be able to work in a school.  </w:t>
      </w:r>
      <w:r w:rsidR="009A4762">
        <w:t xml:space="preserve">Only in 2012 was the Disclosure of Barring Services formed and was made a legal requirement for everyone working with young people to have a Disclosure of Barring Services check. Having a Disclosure of Barring Services check enables employers to identify if the employee is safe to work with young people thus promoting the safeguarding of young people. </w:t>
      </w:r>
    </w:p>
    <w:p w14:paraId="2D2D8039" w14:textId="55B7EBC4" w:rsidR="00F90587" w:rsidRPr="00275FF4" w:rsidRDefault="00F90587" w:rsidP="002F2317">
      <w:r>
        <w:t xml:space="preserve">With all safeguarding and relevant training in place there is little room for error regarding boundaries between young people and youth workers. Safeguarding training can help the youth worker understand not to get emotionally attached to a young person and identify others that will be able to help with any situation that arises. </w:t>
      </w:r>
      <w:r>
        <w:lastRenderedPageBreak/>
        <w:t>It also enables youth workers to understand that they are not miracle workers that can solve everything</w:t>
      </w:r>
      <w:r w:rsidR="00B36FC4">
        <w:t xml:space="preserve"> and to signpost young people to the necessary support they might need. </w:t>
      </w:r>
    </w:p>
    <w:p w14:paraId="137478EA" w14:textId="764F5AFB" w:rsidR="004D0438" w:rsidRDefault="00257236" w:rsidP="002F2317">
      <w:r>
        <w:t xml:space="preserve">As mentioned at the beginning this essay will look at </w:t>
      </w:r>
      <w:r w:rsidR="00366F3B">
        <w:t xml:space="preserve">a </w:t>
      </w:r>
      <w:r>
        <w:t xml:space="preserve">case where the boundaries were crossed. </w:t>
      </w:r>
      <w:r w:rsidR="00366F3B">
        <w:t xml:space="preserve">The case being that of </w:t>
      </w:r>
      <w:r w:rsidR="004D0438">
        <w:t>where a</w:t>
      </w:r>
      <w:r w:rsidR="001B7E94">
        <w:t xml:space="preserve"> youth worker, Simon Beard, abused his power as a consultant to groom young people online. The youth worker was caught and was sentenced to twenty-one months in prison. </w:t>
      </w:r>
      <w:r w:rsidR="001C627C">
        <w:t>The organisation in which he worked for had all the training in place and t</w:t>
      </w:r>
      <w:r w:rsidR="001C627C">
        <w:t>he youth worker was aware of what he was doing and still proceeded to groom the young people.</w:t>
      </w:r>
      <w:r w:rsidR="001C627C">
        <w:t xml:space="preserve"> </w:t>
      </w:r>
      <w:r w:rsidR="00946F1B">
        <w:t>Thus, the youth worker is the one at fault for failing to maintain the boundaries set between themselves and young people. The consequences of the youth workers actions were not only time in prison but also unable to ever work with young people again in his lifetime and very unlikely to get a decent paying job. Breaking the boundaries between young people and youth workers can be very severe, obviously depending on the severity of the incident.</w:t>
      </w:r>
    </w:p>
    <w:p w14:paraId="531B96E3" w14:textId="4C8DB817" w:rsidR="00735A91" w:rsidRDefault="00735A91" w:rsidP="002F2317">
      <w:pPr>
        <w:rPr>
          <w:rFonts w:eastAsia="Times New Roman"/>
        </w:rPr>
      </w:pPr>
      <w:r>
        <w:rPr>
          <w:rFonts w:eastAsia="Times New Roman"/>
        </w:rPr>
        <w:t xml:space="preserve">In conclusion </w:t>
      </w:r>
      <w:r w:rsidR="007535ED">
        <w:rPr>
          <w:rFonts w:eastAsia="Times New Roman"/>
        </w:rPr>
        <w:t>Boundaries and Safeguarding are both vitally important as discussed above. These rules and boundaries are in place for a reason and if they were</w:t>
      </w:r>
      <w:r w:rsidR="004D0438">
        <w:rPr>
          <w:rFonts w:eastAsia="Times New Roman"/>
        </w:rPr>
        <w:t xml:space="preserve"> not </w:t>
      </w:r>
      <w:r w:rsidR="007535ED">
        <w:rPr>
          <w:rFonts w:eastAsia="Times New Roman"/>
        </w:rPr>
        <w:t>important they would</w:t>
      </w:r>
      <w:r w:rsidR="004D0438">
        <w:rPr>
          <w:rFonts w:eastAsia="Times New Roman"/>
        </w:rPr>
        <w:t xml:space="preserve"> not</w:t>
      </w:r>
      <w:r w:rsidR="007535ED">
        <w:rPr>
          <w:rFonts w:eastAsia="Times New Roman"/>
        </w:rPr>
        <w:t xml:space="preserve"> be in place. Just looking at the case</w:t>
      </w:r>
      <w:r w:rsidR="00AE69DB">
        <w:rPr>
          <w:rFonts w:eastAsia="Times New Roman"/>
        </w:rPr>
        <w:t xml:space="preserve"> of Simon Beard</w:t>
      </w:r>
      <w:r w:rsidR="007535ED">
        <w:rPr>
          <w:rFonts w:eastAsia="Times New Roman"/>
        </w:rPr>
        <w:t xml:space="preserve"> where these boundaries were crossed we see </w:t>
      </w:r>
      <w:r w:rsidR="00AE69DB">
        <w:rPr>
          <w:rFonts w:eastAsia="Times New Roman"/>
        </w:rPr>
        <w:t>that even with all the training and knowledge in place he still crossed them</w:t>
      </w:r>
      <w:r w:rsidR="00D63C15">
        <w:rPr>
          <w:rFonts w:eastAsia="Times New Roman"/>
        </w:rPr>
        <w:t xml:space="preserve">. </w:t>
      </w:r>
      <w:r w:rsidR="00AD08D9">
        <w:rPr>
          <w:rFonts w:eastAsia="Times New Roman"/>
        </w:rPr>
        <w:t>It is difficult to monitor behaviour like this especially with technology advancing so fas</w:t>
      </w:r>
      <w:r w:rsidR="005A0A67">
        <w:rPr>
          <w:rFonts w:eastAsia="Times New Roman"/>
        </w:rPr>
        <w:t xml:space="preserve">t making it easier for vulnerable young people fall victim to these incidents. I believe that every youth worker should repeat the safeguarding training regularly </w:t>
      </w:r>
      <w:r w:rsidR="00BB4D4A">
        <w:rPr>
          <w:rFonts w:eastAsia="Times New Roman"/>
        </w:rPr>
        <w:t>receive</w:t>
      </w:r>
      <w:r w:rsidR="005A0A67">
        <w:rPr>
          <w:rFonts w:eastAsia="Times New Roman"/>
        </w:rPr>
        <w:t xml:space="preserve"> either counselling or supervision to ensure they protect </w:t>
      </w:r>
      <w:r w:rsidR="005A0A67">
        <w:rPr>
          <w:rFonts w:eastAsia="Times New Roman"/>
        </w:rPr>
        <w:lastRenderedPageBreak/>
        <w:t>themselves and so that someone else would be able to identify any areas in which professional boundaries are crossed and assist them if needed.</w:t>
      </w:r>
      <w:r w:rsidR="00946F1B">
        <w:rPr>
          <w:rFonts w:eastAsia="Times New Roman"/>
        </w:rPr>
        <w:t xml:space="preserve"> This would ensure that youth workers maintain a healthy mind </w:t>
      </w:r>
      <w:r w:rsidR="00275FF4">
        <w:rPr>
          <w:rFonts w:eastAsia="Times New Roman"/>
        </w:rPr>
        <w:t xml:space="preserve">and enable them to identify themselves areas in which they need to change to maintain boundaries within youth work. </w:t>
      </w:r>
      <w:r w:rsidR="00BB4D4A">
        <w:rPr>
          <w:rFonts w:eastAsia="Times New Roman"/>
        </w:rPr>
        <w:t xml:space="preserve">I also believe that all youth workers should be trained to provide supervision, this would enable them to supervise others and themselves to identify areas to ensure professional boundaries are not broken. </w:t>
      </w:r>
    </w:p>
    <w:p w14:paraId="73DC3AE5" w14:textId="62CC5CA6" w:rsidR="00F20143" w:rsidRDefault="00F20143">
      <w:pPr>
        <w:rPr>
          <w:rFonts w:eastAsia="Times New Roman"/>
        </w:rPr>
      </w:pPr>
      <w:r>
        <w:rPr>
          <w:rFonts w:eastAsia="Times New Roman"/>
        </w:rPr>
        <w:br w:type="page"/>
      </w:r>
    </w:p>
    <w:p w14:paraId="550B3714" w14:textId="55B77709" w:rsidR="00F20143" w:rsidRPr="00F20143" w:rsidRDefault="00F20143" w:rsidP="00F20143">
      <w:pPr>
        <w:jc w:val="center"/>
        <w:rPr>
          <w:rFonts w:eastAsia="Times New Roman"/>
          <w:b/>
          <w:u w:val="single"/>
        </w:rPr>
      </w:pPr>
      <w:bookmarkStart w:id="0" w:name="_GoBack"/>
      <w:r w:rsidRPr="00F20143">
        <w:rPr>
          <w:rFonts w:eastAsia="Times New Roman"/>
          <w:b/>
          <w:u w:val="single"/>
        </w:rPr>
        <w:lastRenderedPageBreak/>
        <w:t>Reference List</w:t>
      </w:r>
    </w:p>
    <w:bookmarkEnd w:id="0"/>
    <w:p w14:paraId="7928B85F" w14:textId="77777777" w:rsidR="00F20143" w:rsidRDefault="00F20143" w:rsidP="00F20143">
      <w:pPr>
        <w:spacing w:line="259" w:lineRule="auto"/>
        <w:jc w:val="left"/>
      </w:pPr>
      <w:r w:rsidRPr="005A2EE2">
        <w:t xml:space="preserve">Brown. T., (2015), </w:t>
      </w:r>
      <w:r w:rsidRPr="005A2EE2">
        <w:rPr>
          <w:i/>
        </w:rPr>
        <w:t xml:space="preserve">Personal and Professional Boundaries. Why you should maintain them. (Video), </w:t>
      </w:r>
      <w:r w:rsidRPr="005A2EE2">
        <w:t xml:space="preserve">[Online], Available at: </w:t>
      </w:r>
      <w:hyperlink r:id="rId7" w:history="1">
        <w:r w:rsidRPr="005A2EE2">
          <w:rPr>
            <w:rStyle w:val="Hyperlink"/>
          </w:rPr>
          <w:t>http://www.youthworktoolbo</w:t>
        </w:r>
        <w:r w:rsidRPr="005A2EE2">
          <w:rPr>
            <w:rStyle w:val="Hyperlink"/>
          </w:rPr>
          <w:t>x</w:t>
        </w:r>
        <w:r w:rsidRPr="005A2EE2">
          <w:rPr>
            <w:rStyle w:val="Hyperlink"/>
          </w:rPr>
          <w:t>.com/ywtb023/</w:t>
        </w:r>
      </w:hyperlink>
      <w:r w:rsidRPr="005A2EE2">
        <w:rPr>
          <w:rStyle w:val="Hyperlink"/>
          <w:color w:val="auto"/>
          <w:u w:val="none"/>
        </w:rPr>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2A3611B8" w14:textId="77777777" w:rsidR="00F20143" w:rsidRPr="005A2EE2" w:rsidRDefault="00F20143" w:rsidP="00F20143">
      <w:pPr>
        <w:shd w:val="clear" w:color="auto" w:fill="FFFFFF"/>
        <w:spacing w:before="150" w:after="150" w:line="240" w:lineRule="auto"/>
        <w:jc w:val="left"/>
        <w:outlineLvl w:val="1"/>
        <w:rPr>
          <w:rStyle w:val="Hyperlink"/>
        </w:rPr>
      </w:pPr>
      <w:r>
        <w:t xml:space="preserve">Careerforce, (No date on Page), </w:t>
      </w:r>
      <w:r w:rsidRPr="00B71A29">
        <w:rPr>
          <w:rFonts w:eastAsia="Times New Roman"/>
          <w:bCs/>
          <w:i/>
          <w:lang w:eastAsia="en-GB"/>
        </w:rPr>
        <w:t>Roles, boundaries and responsibilities</w:t>
      </w:r>
      <w:r>
        <w:rPr>
          <w:rFonts w:eastAsia="Times New Roman"/>
          <w:bCs/>
          <w:i/>
          <w:lang w:eastAsia="en-GB"/>
        </w:rPr>
        <w:t xml:space="preserve">, </w:t>
      </w:r>
      <w:r>
        <w:rPr>
          <w:rFonts w:eastAsia="Times New Roman"/>
          <w:bCs/>
          <w:lang w:eastAsia="en-GB"/>
        </w:rPr>
        <w:t xml:space="preserve">[Online], Available at: </w:t>
      </w:r>
      <w:hyperlink r:id="rId8" w:history="1">
        <w:r w:rsidRPr="00440A1E">
          <w:rPr>
            <w:rStyle w:val="Hyperlink"/>
          </w:rPr>
          <w:t>https://ilearn.careerf</w:t>
        </w:r>
        <w:r w:rsidRPr="00440A1E">
          <w:rPr>
            <w:rStyle w:val="Hyperlink"/>
          </w:rPr>
          <w:t>o</w:t>
        </w:r>
        <w:r w:rsidRPr="00440A1E">
          <w:rPr>
            <w:rStyle w:val="Hyperlink"/>
          </w:rPr>
          <w:t>rce.org.nz/mod/page/vi</w:t>
        </w:r>
        <w:r w:rsidRPr="00440A1E">
          <w:rPr>
            <w:rStyle w:val="Hyperlink"/>
          </w:rPr>
          <w:t>e</w:t>
        </w:r>
        <w:r w:rsidRPr="00440A1E">
          <w:rPr>
            <w:rStyle w:val="Hyperlink"/>
          </w:rPr>
          <w:t>w.php?id=688</w:t>
        </w:r>
      </w:hyperlink>
      <w:r w:rsidRPr="005A2EE2">
        <w:rPr>
          <w:rStyle w:val="Hyperlink"/>
          <w:color w:val="auto"/>
          <w:u w:val="none"/>
        </w:rPr>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77528766" w14:textId="77777777" w:rsidR="00F20143" w:rsidRPr="005A2EE2" w:rsidRDefault="00F20143" w:rsidP="00F20143">
      <w:pPr>
        <w:jc w:val="left"/>
      </w:pPr>
      <w:r w:rsidRPr="005A2EE2">
        <w:t xml:space="preserve">Mueller. W., (2012), </w:t>
      </w:r>
      <w:r w:rsidRPr="005A2EE2">
        <w:rPr>
          <w:i/>
        </w:rPr>
        <w:t xml:space="preserve">BOUNDARIES FOR YOUTH WORKERS. . . </w:t>
      </w:r>
      <w:r w:rsidRPr="005A2EE2">
        <w:t xml:space="preserve">, [Online], Available at: </w:t>
      </w:r>
      <w:hyperlink r:id="rId9" w:history="1">
        <w:r w:rsidRPr="005A2EE2">
          <w:rPr>
            <w:rStyle w:val="Hyperlink"/>
          </w:rPr>
          <w:t>https://cpyu.org/2012</w:t>
        </w:r>
        <w:r w:rsidRPr="005A2EE2">
          <w:rPr>
            <w:rStyle w:val="Hyperlink"/>
          </w:rPr>
          <w:t>/</w:t>
        </w:r>
        <w:r w:rsidRPr="005A2EE2">
          <w:rPr>
            <w:rStyle w:val="Hyperlink"/>
          </w:rPr>
          <w:t>04/10/boundaries-for-youth-workers/</w:t>
        </w:r>
      </w:hyperlink>
      <w:r w:rsidRPr="005A2EE2">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34213FCD" w14:textId="77777777" w:rsidR="00F20143" w:rsidRPr="005A2EE2" w:rsidRDefault="00F20143" w:rsidP="00F20143">
      <w:pPr>
        <w:jc w:val="left"/>
      </w:pPr>
      <w:r w:rsidRPr="005A2EE2">
        <w:t xml:space="preserve">NSPCC, (No date on Page), </w:t>
      </w:r>
      <w:r w:rsidRPr="005A2EE2">
        <w:rPr>
          <w:i/>
        </w:rPr>
        <w:t>Safeguarding children What organisations need to do to protect children from harm</w:t>
      </w:r>
      <w:r w:rsidRPr="005A2EE2">
        <w:t xml:space="preserve">, [Online], Available at:  </w:t>
      </w:r>
      <w:hyperlink r:id="rId10" w:history="1">
        <w:r w:rsidRPr="005A2EE2">
          <w:rPr>
            <w:rStyle w:val="Hyperlink"/>
          </w:rPr>
          <w:t>https://www.nspcc.org.uk/pre</w:t>
        </w:r>
        <w:r w:rsidRPr="005A2EE2">
          <w:rPr>
            <w:rStyle w:val="Hyperlink"/>
          </w:rPr>
          <w:t>v</w:t>
        </w:r>
        <w:r w:rsidRPr="005A2EE2">
          <w:rPr>
            <w:rStyle w:val="Hyperlink"/>
          </w:rPr>
          <w:t>enting-abuse/safeguarding/</w:t>
        </w:r>
      </w:hyperlink>
      <w:r w:rsidRPr="005A2EE2">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7A997D1A" w14:textId="77777777" w:rsidR="00F20143" w:rsidRPr="005A2EE2" w:rsidRDefault="00F20143" w:rsidP="00F20143">
      <w:pPr>
        <w:jc w:val="left"/>
      </w:pPr>
      <w:r w:rsidRPr="005A2EE2">
        <w:t xml:space="preserve">Press Association, (2010), </w:t>
      </w:r>
      <w:r w:rsidRPr="005A2EE2">
        <w:rPr>
          <w:i/>
        </w:rPr>
        <w:t>Youth worker jailed for grooming under-age girl</w:t>
      </w:r>
      <w:r w:rsidRPr="005A2EE2">
        <w:t xml:space="preserve">, [Online], Available at: </w:t>
      </w:r>
      <w:hyperlink r:id="rId11" w:history="1">
        <w:r w:rsidRPr="005A2EE2">
          <w:rPr>
            <w:rStyle w:val="Hyperlink"/>
          </w:rPr>
          <w:t>https://www.independent.co.uk/news/uk/crime/youth-worker-jailed-for-grooming-under-age-girl-204521</w:t>
        </w:r>
        <w:r w:rsidRPr="005A2EE2">
          <w:rPr>
            <w:rStyle w:val="Hyperlink"/>
          </w:rPr>
          <w:t>0</w:t>
        </w:r>
        <w:r w:rsidRPr="005A2EE2">
          <w:rPr>
            <w:rStyle w:val="Hyperlink"/>
          </w:rPr>
          <w:t>.html</w:t>
        </w:r>
      </w:hyperlink>
      <w:r w:rsidRPr="005A2EE2">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6D614248" w14:textId="77777777" w:rsidR="00F20143" w:rsidRPr="005A2EE2" w:rsidRDefault="00F20143" w:rsidP="00F20143">
      <w:pPr>
        <w:jc w:val="left"/>
        <w:rPr>
          <w:rStyle w:val="Hyperlink"/>
        </w:rPr>
      </w:pPr>
      <w:r w:rsidRPr="005A2EE2">
        <w:t xml:space="preserve">SGS, (No date on page), </w:t>
      </w:r>
      <w:r w:rsidRPr="005A2EE2">
        <w:rPr>
          <w:i/>
        </w:rPr>
        <w:t xml:space="preserve">Outline how professional boundaries are important when engaging with young people and with your team, </w:t>
      </w:r>
      <w:r w:rsidRPr="005A2EE2">
        <w:t xml:space="preserve">[Online], Available at: </w:t>
      </w:r>
      <w:hyperlink r:id="rId12" w:history="1">
        <w:r w:rsidRPr="005A2EE2">
          <w:rPr>
            <w:rStyle w:val="Hyperlink"/>
          </w:rPr>
          <w:t>https://studyingyo</w:t>
        </w:r>
        <w:r w:rsidRPr="005A2EE2">
          <w:rPr>
            <w:rStyle w:val="Hyperlink"/>
          </w:rPr>
          <w:t>u</w:t>
        </w:r>
        <w:r w:rsidRPr="005A2EE2">
          <w:rPr>
            <w:rStyle w:val="Hyperlink"/>
          </w:rPr>
          <w:t>thwork.wordpress.com/2016/10/27/outline-how-professional-boundaries-are-important-when-engaging-with-young-people-and-with-your-team/</w:t>
        </w:r>
      </w:hyperlink>
      <w:r w:rsidRPr="005A2EE2">
        <w:t xml:space="preserve"> </w:t>
      </w:r>
      <w:r w:rsidRPr="005A2EE2">
        <w:rPr>
          <w:rStyle w:val="Hyperlink"/>
          <w:color w:val="auto"/>
          <w:u w:val="none"/>
        </w:rPr>
        <w:t xml:space="preserve">, </w:t>
      </w:r>
      <w:r w:rsidRPr="005A2EE2">
        <w:rPr>
          <w:rStyle w:val="Hyperlink"/>
        </w:rPr>
        <w:t>[</w:t>
      </w:r>
      <w:r w:rsidRPr="005A2EE2">
        <w:rPr>
          <w:rStyle w:val="Hyperlink"/>
          <w:color w:val="auto"/>
          <w:u w:val="none"/>
        </w:rPr>
        <w:t xml:space="preserve">Accessed </w:t>
      </w:r>
      <w:r w:rsidRPr="005A2EE2">
        <w:rPr>
          <w:rStyle w:val="Hyperlink"/>
        </w:rPr>
        <w:t>01/04/2018]</w:t>
      </w:r>
    </w:p>
    <w:p w14:paraId="4738BD77" w14:textId="77777777" w:rsidR="00F20143" w:rsidRDefault="00F20143" w:rsidP="00F20143">
      <w:pPr>
        <w:jc w:val="left"/>
      </w:pPr>
      <w:r w:rsidRPr="005A2EE2">
        <w:t xml:space="preserve">The Consortium, (2018), </w:t>
      </w:r>
      <w:r w:rsidRPr="005A2EE2">
        <w:rPr>
          <w:i/>
        </w:rPr>
        <w:t>Mandated Reporter, Revisited,</w:t>
      </w:r>
      <w:r>
        <w:rPr>
          <w:i/>
        </w:rPr>
        <w:t xml:space="preserve"> </w:t>
      </w:r>
      <w:r>
        <w:t xml:space="preserve">[Online], Available at: </w:t>
      </w:r>
      <w:hyperlink r:id="rId13" w:history="1">
        <w:r w:rsidRPr="00440A1E">
          <w:rPr>
            <w:rStyle w:val="Hyperlink"/>
          </w:rPr>
          <w:t>http://www.westernmassrlc.org/rlc-articles/229-mandated-reporter-revisited</w:t>
        </w:r>
      </w:hyperlink>
      <w:r>
        <w:t xml:space="preserve">, [Accessed 08/04/2018] </w:t>
      </w:r>
    </w:p>
    <w:p w14:paraId="66C95B11" w14:textId="77777777" w:rsidR="00F20143" w:rsidRPr="005A2EE2" w:rsidRDefault="00F20143" w:rsidP="00F20143">
      <w:pPr>
        <w:jc w:val="left"/>
      </w:pPr>
      <w:r>
        <w:lastRenderedPageBreak/>
        <w:t xml:space="preserve">YCARE International, (2012), </w:t>
      </w:r>
      <w:r w:rsidRPr="005A2EE2">
        <w:rPr>
          <w:i/>
        </w:rPr>
        <w:t>Working with Children and Young People Policy and Procedures</w:t>
      </w:r>
      <w:r>
        <w:rPr>
          <w:i/>
        </w:rPr>
        <w:t xml:space="preserve">, </w:t>
      </w:r>
      <w:r>
        <w:t xml:space="preserve">[Online], Available at: </w:t>
      </w:r>
      <w:hyperlink r:id="rId14" w:history="1">
        <w:r w:rsidRPr="00440A1E">
          <w:rPr>
            <w:rStyle w:val="Hyperlink"/>
          </w:rPr>
          <w:t>http://www.ycareinternational.org/wp-content/uploads/2013/03/YCI-WWCYP-Policy-2012.pdf</w:t>
        </w:r>
      </w:hyperlink>
      <w:r>
        <w:t>, [Accessed 08/04/2018]</w:t>
      </w:r>
    </w:p>
    <w:p w14:paraId="78553D97" w14:textId="77777777" w:rsidR="00F20143" w:rsidRPr="00406E6B" w:rsidRDefault="00F20143" w:rsidP="002F2317">
      <w:pPr>
        <w:rPr>
          <w:rFonts w:eastAsia="Times New Roman"/>
        </w:rPr>
      </w:pPr>
    </w:p>
    <w:sectPr w:rsidR="00F20143" w:rsidRPr="00406E6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41C7F" w14:textId="77777777" w:rsidR="00A31014" w:rsidRDefault="00A31014" w:rsidP="003D14C1">
      <w:pPr>
        <w:spacing w:after="0" w:line="240" w:lineRule="auto"/>
      </w:pPr>
      <w:r>
        <w:separator/>
      </w:r>
    </w:p>
  </w:endnote>
  <w:endnote w:type="continuationSeparator" w:id="0">
    <w:p w14:paraId="55093335" w14:textId="77777777" w:rsidR="00A31014" w:rsidRDefault="00A31014" w:rsidP="003D1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287356"/>
      <w:docPartObj>
        <w:docPartGallery w:val="Page Numbers (Bottom of Page)"/>
        <w:docPartUnique/>
      </w:docPartObj>
    </w:sdtPr>
    <w:sdtEndPr>
      <w:rPr>
        <w:noProof/>
      </w:rPr>
    </w:sdtEndPr>
    <w:sdtContent>
      <w:p w14:paraId="30052D0E" w14:textId="53397757" w:rsidR="00876889" w:rsidRDefault="008768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2B8FD1" w14:textId="77777777" w:rsidR="00876889" w:rsidRDefault="00876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03FA9" w14:textId="77777777" w:rsidR="00A31014" w:rsidRDefault="00A31014" w:rsidP="003D14C1">
      <w:pPr>
        <w:spacing w:after="0" w:line="240" w:lineRule="auto"/>
      </w:pPr>
      <w:r>
        <w:separator/>
      </w:r>
    </w:p>
  </w:footnote>
  <w:footnote w:type="continuationSeparator" w:id="0">
    <w:p w14:paraId="6C876876" w14:textId="77777777" w:rsidR="00A31014" w:rsidRDefault="00A31014" w:rsidP="003D1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D55DE" w14:textId="6DA7AA0F" w:rsidR="00876889" w:rsidRPr="003D14C1" w:rsidRDefault="00876889">
    <w:pPr>
      <w:pStyle w:val="Header"/>
    </w:pPr>
    <w:r>
      <w:t>Peter Mayne</w:t>
    </w:r>
    <w:r w:rsidRPr="003D14C1">
      <w:ptab w:relativeTo="margin" w:alignment="center" w:leader="none"/>
    </w:r>
    <w:r w:rsidRPr="003D14C1">
      <w:ptab w:relativeTo="margin" w:alignment="right" w:leader="none"/>
    </w:r>
    <w:r>
      <w:t>SJYW4013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FB5777"/>
    <w:multiLevelType w:val="hybridMultilevel"/>
    <w:tmpl w:val="870C3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D3F"/>
    <w:rsid w:val="0009104C"/>
    <w:rsid w:val="0015343C"/>
    <w:rsid w:val="0018750E"/>
    <w:rsid w:val="001951E7"/>
    <w:rsid w:val="001B339B"/>
    <w:rsid w:val="001B7E94"/>
    <w:rsid w:val="001C627C"/>
    <w:rsid w:val="001E7DE9"/>
    <w:rsid w:val="00257236"/>
    <w:rsid w:val="002626C2"/>
    <w:rsid w:val="00270AD4"/>
    <w:rsid w:val="00271D3F"/>
    <w:rsid w:val="002743B1"/>
    <w:rsid w:val="00275FF4"/>
    <w:rsid w:val="002778E7"/>
    <w:rsid w:val="00282FB9"/>
    <w:rsid w:val="002E4FE6"/>
    <w:rsid w:val="002E5A43"/>
    <w:rsid w:val="002F2317"/>
    <w:rsid w:val="00353E39"/>
    <w:rsid w:val="00366F3B"/>
    <w:rsid w:val="00376C23"/>
    <w:rsid w:val="003C35E6"/>
    <w:rsid w:val="003D14C1"/>
    <w:rsid w:val="00406E6B"/>
    <w:rsid w:val="00420118"/>
    <w:rsid w:val="004206BE"/>
    <w:rsid w:val="00461F42"/>
    <w:rsid w:val="004B614A"/>
    <w:rsid w:val="004D0438"/>
    <w:rsid w:val="00553A90"/>
    <w:rsid w:val="00564A05"/>
    <w:rsid w:val="005A0A67"/>
    <w:rsid w:val="005B55E7"/>
    <w:rsid w:val="00646D83"/>
    <w:rsid w:val="006726F9"/>
    <w:rsid w:val="006A3259"/>
    <w:rsid w:val="006D540C"/>
    <w:rsid w:val="006F336F"/>
    <w:rsid w:val="00717515"/>
    <w:rsid w:val="0073514C"/>
    <w:rsid w:val="00735A91"/>
    <w:rsid w:val="007379E5"/>
    <w:rsid w:val="007535ED"/>
    <w:rsid w:val="0078224C"/>
    <w:rsid w:val="00782C41"/>
    <w:rsid w:val="007C0B2F"/>
    <w:rsid w:val="007F12E9"/>
    <w:rsid w:val="00826F6C"/>
    <w:rsid w:val="00847B4C"/>
    <w:rsid w:val="00876889"/>
    <w:rsid w:val="008D237B"/>
    <w:rsid w:val="00946F1B"/>
    <w:rsid w:val="00975BDE"/>
    <w:rsid w:val="009A4762"/>
    <w:rsid w:val="009E6C3A"/>
    <w:rsid w:val="00A05A75"/>
    <w:rsid w:val="00A31014"/>
    <w:rsid w:val="00AA6871"/>
    <w:rsid w:val="00AC5F36"/>
    <w:rsid w:val="00AD08D9"/>
    <w:rsid w:val="00AE69DB"/>
    <w:rsid w:val="00B36FC4"/>
    <w:rsid w:val="00BA65B4"/>
    <w:rsid w:val="00BB4D4A"/>
    <w:rsid w:val="00BE15F7"/>
    <w:rsid w:val="00C0101C"/>
    <w:rsid w:val="00C345D2"/>
    <w:rsid w:val="00C95E07"/>
    <w:rsid w:val="00CF3E59"/>
    <w:rsid w:val="00D02EF4"/>
    <w:rsid w:val="00D16392"/>
    <w:rsid w:val="00D63C15"/>
    <w:rsid w:val="00DF281C"/>
    <w:rsid w:val="00DF2EBD"/>
    <w:rsid w:val="00E4239B"/>
    <w:rsid w:val="00E446E6"/>
    <w:rsid w:val="00E60015"/>
    <w:rsid w:val="00E708BF"/>
    <w:rsid w:val="00E82CC6"/>
    <w:rsid w:val="00E85280"/>
    <w:rsid w:val="00E97C5D"/>
    <w:rsid w:val="00EF2075"/>
    <w:rsid w:val="00F20143"/>
    <w:rsid w:val="00F90587"/>
    <w:rsid w:val="00FC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0C1E9"/>
  <w15:chartTrackingRefBased/>
  <w15:docId w15:val="{324E7DF4-6115-41D3-8601-1D0EA27A7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D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D3F"/>
    <w:pPr>
      <w:ind w:left="720"/>
      <w:contextualSpacing/>
    </w:pPr>
  </w:style>
  <w:style w:type="paragraph" w:styleId="Header">
    <w:name w:val="header"/>
    <w:basedOn w:val="Normal"/>
    <w:link w:val="HeaderChar"/>
    <w:uiPriority w:val="99"/>
    <w:unhideWhenUsed/>
    <w:rsid w:val="003D14C1"/>
    <w:pPr>
      <w:tabs>
        <w:tab w:val="center" w:pos="4513"/>
        <w:tab w:val="right" w:pos="9026"/>
      </w:tabs>
    </w:pPr>
  </w:style>
  <w:style w:type="character" w:customStyle="1" w:styleId="HeaderChar">
    <w:name w:val="Header Char"/>
    <w:basedOn w:val="DefaultParagraphFont"/>
    <w:link w:val="Header"/>
    <w:uiPriority w:val="99"/>
    <w:rsid w:val="003D14C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D14C1"/>
    <w:pPr>
      <w:tabs>
        <w:tab w:val="center" w:pos="4513"/>
        <w:tab w:val="right" w:pos="9026"/>
      </w:tabs>
    </w:pPr>
  </w:style>
  <w:style w:type="character" w:customStyle="1" w:styleId="FooterChar">
    <w:name w:val="Footer Char"/>
    <w:basedOn w:val="DefaultParagraphFont"/>
    <w:link w:val="Footer"/>
    <w:uiPriority w:val="99"/>
    <w:rsid w:val="003D14C1"/>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01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38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learn.careerforce.org.nz/mod/page/view.php?id=688" TargetMode="External"/><Relationship Id="rId13" Type="http://schemas.openxmlformats.org/officeDocument/2006/relationships/hyperlink" Target="http://www.westernmassrlc.org/rlc-articles/229-mandated-reporter-revisite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hworktoolbox.com/ywtb023/" TargetMode="External"/><Relationship Id="rId12" Type="http://schemas.openxmlformats.org/officeDocument/2006/relationships/hyperlink" Target="https://studyingyouthwork.wordpress.com/2016/10/27/outline-how-professional-boundaries-are-important-when-engaging-with-young-people-and-with-your-tea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news/uk/crime/youth-worker-jailed-for-grooming-under-age-girl-2045210.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spcc.org.uk/preventing-abuse/safeguarding/" TargetMode="External"/><Relationship Id="rId4" Type="http://schemas.openxmlformats.org/officeDocument/2006/relationships/webSettings" Target="webSettings.xml"/><Relationship Id="rId9" Type="http://schemas.openxmlformats.org/officeDocument/2006/relationships/hyperlink" Target="https://cpyu.org/2012/04/10/boundaries-for-youth-workers/" TargetMode="External"/><Relationship Id="rId14" Type="http://schemas.openxmlformats.org/officeDocument/2006/relationships/hyperlink" Target="http://www.ycareinternational.org/wp-content/uploads/2013/03/YCI-WWCYP-Policy-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3402</TotalTime>
  <Pages>9</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41</cp:revision>
  <dcterms:created xsi:type="dcterms:W3CDTF">2018-02-10T13:10:00Z</dcterms:created>
  <dcterms:modified xsi:type="dcterms:W3CDTF">2018-04-29T16:04:00Z</dcterms:modified>
</cp:coreProperties>
</file>