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A2E12" w14:textId="23CBFE14" w:rsidR="005E71F4" w:rsidRDefault="00FF5A11">
      <w:pPr>
        <w:rPr>
          <w:sz w:val="23"/>
          <w:szCs w:val="23"/>
        </w:rPr>
      </w:pPr>
      <w:r>
        <w:rPr>
          <w:sz w:val="23"/>
          <w:szCs w:val="23"/>
        </w:rPr>
        <w:t>The</w:t>
      </w:r>
      <w:r w:rsidR="004D12C0">
        <w:rPr>
          <w:sz w:val="23"/>
          <w:szCs w:val="23"/>
        </w:rPr>
        <w:t xml:space="preserve"> Role</w:t>
      </w:r>
      <w:r>
        <w:rPr>
          <w:sz w:val="23"/>
          <w:szCs w:val="23"/>
        </w:rPr>
        <w:t xml:space="preserve"> of Women</w:t>
      </w:r>
      <w:r w:rsidR="004D12C0">
        <w:rPr>
          <w:sz w:val="23"/>
          <w:szCs w:val="23"/>
        </w:rPr>
        <w:t xml:space="preserve"> in the Gospel</w:t>
      </w:r>
      <w:r w:rsidR="00C70A07">
        <w:rPr>
          <w:sz w:val="23"/>
          <w:szCs w:val="23"/>
        </w:rPr>
        <w:t>s</w:t>
      </w:r>
    </w:p>
    <w:p w14:paraId="09B45010" w14:textId="62934858" w:rsidR="003335E9" w:rsidRDefault="004D12C0">
      <w:r>
        <w:t>It is commonly believed that Jesus had 12 disciples throughout the story of the Gospels. However, whilst this is true, Jesus had more followers, many of whom were women. Mary Magdalene is perhaps the most famous among them. Mary plays a very significant role in the Gospels,</w:t>
      </w:r>
      <w:r w:rsidR="00FF5A11">
        <w:t xml:space="preserve"> as do his other female followers</w:t>
      </w:r>
      <w:r w:rsidR="00D73AC4">
        <w:t>,</w:t>
      </w:r>
      <w:r>
        <w:t xml:space="preserve"> yet to this day </w:t>
      </w:r>
      <w:r w:rsidR="00D73AC4">
        <w:t>they are</w:t>
      </w:r>
      <w:r>
        <w:t xml:space="preserve"> often overshadowed by th</w:t>
      </w:r>
      <w:r w:rsidR="00D73AC4">
        <w:t>eir male counterparts</w:t>
      </w:r>
      <w:r>
        <w:t>.</w:t>
      </w:r>
      <w:r w:rsidR="00C933B1">
        <w:t xml:space="preserve"> </w:t>
      </w:r>
      <w:r w:rsidR="003335E9">
        <w:t>In Luke 8, it is explicitly mentioned that Jesus had female followers, alongside the 12.</w:t>
      </w:r>
      <w:r w:rsidR="00616120">
        <w:t xml:space="preserve"> It says as follows,</w:t>
      </w:r>
    </w:p>
    <w:p w14:paraId="2D45F4D9" w14:textId="69C719AA" w:rsidR="00616120" w:rsidRDefault="00037E61" w:rsidP="00616120">
      <w:pPr>
        <w:ind w:left="283"/>
      </w:pPr>
      <w:r w:rsidRPr="00037E61">
        <w:t>Soon afterward he went on through one town and village after another, proclaiming and bringing the good news of the kingdom of God. The twelve were with him, as well as some women who had been cured of evil spirits and infirmities: Mary, called Magdalene, from whom seven demons had gone out, and Joanna, the wife of Herod’s steward Chuza, and Susanna, and many others, who ministered to them</w:t>
      </w:r>
      <w:r>
        <w:rPr>
          <w:vertAlign w:val="superscript"/>
        </w:rPr>
        <w:t xml:space="preserve"> </w:t>
      </w:r>
      <w:r w:rsidRPr="00037E61">
        <w:t>out of their own resources.</w:t>
      </w:r>
      <w:r w:rsidR="000D338D">
        <w:rPr>
          <w:rStyle w:val="FootnoteReference"/>
        </w:rPr>
        <w:footnoteReference w:id="1"/>
      </w:r>
    </w:p>
    <w:p w14:paraId="3182DE53" w14:textId="09F234BB" w:rsidR="00554507" w:rsidRDefault="00C56A5B" w:rsidP="00C56A5B">
      <w:r>
        <w:t xml:space="preserve">Since the beginning of time, women have been marginalised, subjugated, oppressed and made to appear less than men. This has taken place within the Christian tradition, with the Church sometimes leading the way to women’s oppression, using the words of the Bible to justify their ways. Yet, Jesus through his life and ministry gave women voices in a time when they were silenced, held them in esteem when they were treated as second class citizens and lifted them up. </w:t>
      </w:r>
      <w:r w:rsidR="00644CEA">
        <w:t xml:space="preserve">He showed that to silence women </w:t>
      </w:r>
      <w:r w:rsidR="00E71D90">
        <w:t xml:space="preserve">in ‘the name of God’ is silencing half of the image of that God. </w:t>
      </w:r>
      <w:r>
        <w:t xml:space="preserve">This essay will explore the </w:t>
      </w:r>
      <w:r w:rsidR="00C933B1">
        <w:t xml:space="preserve">significance </w:t>
      </w:r>
      <w:r w:rsidR="006C6103">
        <w:t>of women in the Gospels</w:t>
      </w:r>
      <w:r w:rsidR="00C933B1">
        <w:t xml:space="preserve"> </w:t>
      </w:r>
      <w:r w:rsidR="006C6103">
        <w:t>and</w:t>
      </w:r>
      <w:r w:rsidR="00E71D90">
        <w:t xml:space="preserve"> how</w:t>
      </w:r>
      <w:r w:rsidR="006C6103">
        <w:t xml:space="preserve"> Jesus’ radical inclusion of them</w:t>
      </w:r>
      <w:r w:rsidR="00E71D90">
        <w:t xml:space="preserve"> influenced those around him and </w:t>
      </w:r>
      <w:r w:rsidR="00C6162F">
        <w:t>the necessity of women in the building of the Church</w:t>
      </w:r>
      <w:r w:rsidR="006C6103">
        <w:t>.</w:t>
      </w:r>
      <w:r w:rsidR="005E1DCB">
        <w:t xml:space="preserve"> </w:t>
      </w:r>
    </w:p>
    <w:p w14:paraId="0E774551" w14:textId="3283E0BD" w:rsidR="00CF16AE" w:rsidRDefault="005E1DCB" w:rsidP="00C56A5B">
      <w:r>
        <w:t>During the time of Christ</w:t>
      </w:r>
      <w:r w:rsidR="009267DA">
        <w:t>’s life</w:t>
      </w:r>
      <w:r w:rsidR="001E76AB">
        <w:t xml:space="preserve">, </w:t>
      </w:r>
      <w:r w:rsidR="001E76AB" w:rsidRPr="001B357C">
        <w:t>a woman was almost always under the authority of a man</w:t>
      </w:r>
      <w:r w:rsidR="001B357C">
        <w:rPr>
          <w:rStyle w:val="FootnoteReference"/>
        </w:rPr>
        <w:footnoteReference w:id="2"/>
      </w:r>
      <w:r w:rsidR="001E76AB">
        <w:t xml:space="preserve">, whether that be her father, </w:t>
      </w:r>
      <w:r w:rsidR="00814D5A">
        <w:t>brother</w:t>
      </w:r>
      <w:r w:rsidR="001E76AB">
        <w:t xml:space="preserve">, or </w:t>
      </w:r>
      <w:r w:rsidR="00814D5A">
        <w:t xml:space="preserve">husband and according to the law of Moses, a man could divorce his wife </w:t>
      </w:r>
      <w:r w:rsidR="007446DA">
        <w:t>if she ‘displeased him</w:t>
      </w:r>
      <w:r w:rsidR="00D71F3C">
        <w:t>’</w:t>
      </w:r>
      <w:r w:rsidR="00BD7837">
        <w:rPr>
          <w:rStyle w:val="FootnoteReference"/>
        </w:rPr>
        <w:footnoteReference w:id="3"/>
      </w:r>
      <w:r w:rsidR="00814D5A">
        <w:t>, but a wom</w:t>
      </w:r>
      <w:r w:rsidR="005B0B13">
        <w:t>an could not divorce her husband.</w:t>
      </w:r>
      <w:r w:rsidR="001C2393">
        <w:t xml:space="preserve"> The only way a woman could have property was if it was inherited from a male</w:t>
      </w:r>
      <w:r w:rsidR="00046E02">
        <w:t xml:space="preserve"> family member, and even so, she would have to be the only remaining </w:t>
      </w:r>
      <w:r w:rsidR="00C26A45">
        <w:t>heir</w:t>
      </w:r>
      <w:r w:rsidR="00C26A45">
        <w:rPr>
          <w:rStyle w:val="FootnoteReference"/>
        </w:rPr>
        <w:footnoteReference w:id="4"/>
      </w:r>
      <w:r w:rsidR="00046E02">
        <w:t>.</w:t>
      </w:r>
      <w:r w:rsidR="00554507">
        <w:t xml:space="preserve"> If a woman had no male </w:t>
      </w:r>
      <w:r w:rsidR="00BB2666">
        <w:t>relative,</w:t>
      </w:r>
      <w:r w:rsidR="00554507">
        <w:t xml:space="preserve"> she would be extremely vulnerable</w:t>
      </w:r>
      <w:r w:rsidR="009275C8">
        <w:t xml:space="preserve">, and it was extremely unlikely that she would </w:t>
      </w:r>
      <w:r w:rsidR="00C62687">
        <w:t>have any type of personal relationship with a man</w:t>
      </w:r>
      <w:r w:rsidR="00C26A45">
        <w:t xml:space="preserve"> who was not a part of her family</w:t>
      </w:r>
      <w:r w:rsidR="00C26A45">
        <w:rPr>
          <w:rStyle w:val="FootnoteReference"/>
        </w:rPr>
        <w:footnoteReference w:id="5"/>
      </w:r>
      <w:r w:rsidR="00BB2666">
        <w:t xml:space="preserve">. </w:t>
      </w:r>
      <w:r w:rsidR="00932D0D">
        <w:t xml:space="preserve">At the time, within Judaism, women </w:t>
      </w:r>
      <w:r w:rsidR="00FD7B8D">
        <w:t xml:space="preserve">were restricted from being with men in the Temple, they were not allowed to </w:t>
      </w:r>
      <w:r w:rsidR="00AC190E">
        <w:t>speak or</w:t>
      </w:r>
      <w:r w:rsidR="00FD7B8D">
        <w:t xml:space="preserve"> learn in the same way as men were</w:t>
      </w:r>
      <w:r w:rsidR="00AC190E">
        <w:t>. In fact, it was not permitted for women to learn</w:t>
      </w:r>
      <w:r w:rsidR="005B0B13">
        <w:t>. Men often debated, questioned and argued over Scripture in the Temple, but women were not allowed even near that.</w:t>
      </w:r>
      <w:r w:rsidR="003934F1">
        <w:t xml:space="preserve"> Additionally, women were not allowed or trusted to give witness.</w:t>
      </w:r>
      <w:r w:rsidR="001C2393">
        <w:t xml:space="preserve"> They were treated as second class citizens.</w:t>
      </w:r>
    </w:p>
    <w:p w14:paraId="12C423FC" w14:textId="77777777" w:rsidR="007B1896" w:rsidRDefault="003934F1" w:rsidP="00C56A5B">
      <w:r>
        <w:t>Yet</w:t>
      </w:r>
      <w:r w:rsidR="008C62E4">
        <w:t xml:space="preserve">, Jesus subverted societal expectations </w:t>
      </w:r>
      <w:proofErr w:type="gramStart"/>
      <w:r w:rsidR="008C62E4">
        <w:t>over and over again</w:t>
      </w:r>
      <w:proofErr w:type="gramEnd"/>
      <w:r w:rsidR="008C62E4">
        <w:t xml:space="preserve"> throughout his </w:t>
      </w:r>
      <w:r w:rsidR="00F86724">
        <w:t>life</w:t>
      </w:r>
      <w:r w:rsidR="008C62E4">
        <w:t>.</w:t>
      </w:r>
      <w:r w:rsidR="00F27308">
        <w:t xml:space="preserve"> In the Gospel of John, chapter 4</w:t>
      </w:r>
      <w:r w:rsidR="00944F7D">
        <w:t xml:space="preserve"> (after having called his disciples)</w:t>
      </w:r>
      <w:r w:rsidR="00F27308">
        <w:t xml:space="preserve">, Jesus </w:t>
      </w:r>
      <w:r w:rsidR="00991619">
        <w:t xml:space="preserve">visited a city called Sychar on his way to Galilee. The city of Sychar was </w:t>
      </w:r>
      <w:r w:rsidR="00C05AE2">
        <w:t>a Samaritan city and it is very important to note that Jews and Samaritans did not get on, in fact they very often refused to have anything to do with the other.</w:t>
      </w:r>
      <w:r w:rsidR="004E5431">
        <w:t xml:space="preserve"> But nonetheless, Jesus travelled through this city</w:t>
      </w:r>
      <w:r w:rsidR="00221B2D">
        <w:t xml:space="preserve"> and approached a well</w:t>
      </w:r>
      <w:r w:rsidR="00944F7D">
        <w:t xml:space="preserve"> where there was a Samaritan woman</w:t>
      </w:r>
      <w:r w:rsidR="007D1B8E">
        <w:t>.</w:t>
      </w:r>
      <w:r w:rsidR="00597EDA">
        <w:t xml:space="preserve"> A woman who had been married </w:t>
      </w:r>
      <w:r w:rsidR="002E0124">
        <w:t xml:space="preserve">5 </w:t>
      </w:r>
      <w:r w:rsidR="007737E1">
        <w:t>times and</w:t>
      </w:r>
      <w:r w:rsidR="002E0124">
        <w:t xml:space="preserve"> was in a relationship with a man that was not her husband. </w:t>
      </w:r>
      <w:r w:rsidR="007737E1">
        <w:t>Whilst this may appear insignificant,</w:t>
      </w:r>
      <w:r w:rsidR="00263D66">
        <w:t xml:space="preserve"> it meant that the woman was an outcast</w:t>
      </w:r>
      <w:r w:rsidR="00782F22">
        <w:t xml:space="preserve">; she </w:t>
      </w:r>
      <w:r w:rsidR="00782F22">
        <w:lastRenderedPageBreak/>
        <w:t>would have been isolated by the Samaritans (her people) and would have been isolated by the Jews as well, for both being Sama</w:t>
      </w:r>
      <w:r w:rsidR="002A6F99">
        <w:t>ritan and having been married and divorced so many times as a woman.</w:t>
      </w:r>
      <w:r w:rsidR="007D2C3A">
        <w:t xml:space="preserve"> To consider, at the time, an unmarried Samaritan woman, talking to an unmarried Jewish man</w:t>
      </w:r>
      <w:r w:rsidR="00462605">
        <w:t xml:space="preserve">, was near impossible. </w:t>
      </w:r>
    </w:p>
    <w:p w14:paraId="55CAE531" w14:textId="65F9B7E4" w:rsidR="003934F1" w:rsidRDefault="00462605" w:rsidP="00C56A5B">
      <w:r>
        <w:t>Jesus</w:t>
      </w:r>
      <w:r w:rsidR="007B1896">
        <w:t xml:space="preserve">, </w:t>
      </w:r>
      <w:r w:rsidR="005C2C10">
        <w:t>however,</w:t>
      </w:r>
      <w:r>
        <w:t xml:space="preserve"> knew all this and a</w:t>
      </w:r>
      <w:r w:rsidR="007D1B8E">
        <w:t xml:space="preserve">s </w:t>
      </w:r>
      <w:r>
        <w:t>he</w:t>
      </w:r>
      <w:r w:rsidR="007D1B8E">
        <w:t xml:space="preserve"> spoke to her,</w:t>
      </w:r>
      <w:r w:rsidR="00945245">
        <w:t xml:space="preserve"> she remarked that he must be a prophet and confronted him, questioning him.</w:t>
      </w:r>
      <w:r w:rsidR="005C2C10">
        <w:t xml:space="preserve"> </w:t>
      </w:r>
      <w:r w:rsidR="005C2C10" w:rsidRPr="0066736B">
        <w:t xml:space="preserve">This was </w:t>
      </w:r>
      <w:r w:rsidR="008A7BDB" w:rsidRPr="0066736B">
        <w:t>common practice amongst the men at the synagogues, but it was certainly not common or permitted for women to do as such, and challenge authority</w:t>
      </w:r>
      <w:r w:rsidR="00B42A68">
        <w:t>.</w:t>
      </w:r>
      <w:r w:rsidR="007D1B8E">
        <w:t xml:space="preserve"> he revealed that he was the </w:t>
      </w:r>
      <w:r w:rsidR="00782F22">
        <w:t>long-awaited</w:t>
      </w:r>
      <w:r w:rsidR="007D1B8E">
        <w:t xml:space="preserve"> Messiah</w:t>
      </w:r>
      <w:r w:rsidR="00BF00FB">
        <w:t>, t</w:t>
      </w:r>
      <w:r>
        <w:t xml:space="preserve">he one that the prophets had foretold. </w:t>
      </w:r>
      <w:r w:rsidR="00F67E90">
        <w:t>At the time this took place, Jesus had already called</w:t>
      </w:r>
      <w:r w:rsidR="00710875">
        <w:t xml:space="preserve"> at least</w:t>
      </w:r>
      <w:r w:rsidR="00F67E90">
        <w:t xml:space="preserve"> some of his disciples</w:t>
      </w:r>
      <w:r w:rsidR="00FF780D">
        <w:t xml:space="preserve"> and had become their Rabbi. </w:t>
      </w:r>
      <w:r w:rsidR="00F07B93">
        <w:t xml:space="preserve">Yet, Jesus had not told them that he was the Messiah they had been waiting for. </w:t>
      </w:r>
      <w:r w:rsidR="00E5012C">
        <w:t>Instead, he told an unmarried Samaritan woman</w:t>
      </w:r>
      <w:r w:rsidR="00260954">
        <w:t>, who then proclaimed the good news to the people of her city</w:t>
      </w:r>
      <w:r w:rsidR="00E5012C">
        <w:t>.</w:t>
      </w:r>
      <w:r w:rsidR="00710875">
        <w:t xml:space="preserve"> Then the disciples </w:t>
      </w:r>
      <w:r w:rsidR="003C7F23">
        <w:t>returned to him and questioned to themselves why Jesus was speaking to a woman</w:t>
      </w:r>
      <w:r w:rsidR="00E91C94">
        <w:t xml:space="preserve"> as they were astonished</w:t>
      </w:r>
      <w:r w:rsidR="00E91C94">
        <w:rPr>
          <w:rStyle w:val="FootnoteReference"/>
        </w:rPr>
        <w:footnoteReference w:id="6"/>
      </w:r>
      <w:r w:rsidR="00E91C94">
        <w:t>.</w:t>
      </w:r>
    </w:p>
    <w:p w14:paraId="4CAB61B8" w14:textId="2FBB7E00" w:rsidR="00946DEA" w:rsidRDefault="00260954" w:rsidP="00260954">
      <w:r>
        <w:t xml:space="preserve">But this was just the beginning of Jesus’ empowerment of women. </w:t>
      </w:r>
      <w:r w:rsidR="00946DEA">
        <w:t>Seen in John 12</w:t>
      </w:r>
      <w:r w:rsidR="00F63F4B">
        <w:t xml:space="preserve"> and Matthew </w:t>
      </w:r>
      <w:r w:rsidR="0029284B">
        <w:t>26</w:t>
      </w:r>
      <w:r w:rsidR="00946DEA">
        <w:t xml:space="preserve">, </w:t>
      </w:r>
      <w:r w:rsidR="00772BA0">
        <w:t>Mary the sister of Lazarus (a dear friend of Jesus)</w:t>
      </w:r>
      <w:r w:rsidR="00593136">
        <w:t xml:space="preserve"> anoints Jesus</w:t>
      </w:r>
      <w:r w:rsidR="008B4605">
        <w:t>’</w:t>
      </w:r>
      <w:r w:rsidR="00593136">
        <w:t xml:space="preserve"> </w:t>
      </w:r>
      <w:r w:rsidR="008B4605">
        <w:t xml:space="preserve">feet </w:t>
      </w:r>
      <w:r w:rsidR="00593136">
        <w:t>with expensive perfume</w:t>
      </w:r>
      <w:r w:rsidR="008B4605">
        <w:t xml:space="preserve">, wiping them with her hair. </w:t>
      </w:r>
      <w:r w:rsidR="007B1896">
        <w:t xml:space="preserve">His disciples began to condemn her, </w:t>
      </w:r>
      <w:r w:rsidR="007B1896" w:rsidRPr="0029284B">
        <w:t>yet Jesus</w:t>
      </w:r>
      <w:r w:rsidR="00B42A68">
        <w:t xml:space="preserve"> rebuked the disciples instead</w:t>
      </w:r>
      <w:r w:rsidR="001A41CB">
        <w:t xml:space="preserve">. Mary as a woman, having her hair uncovered not only in the presence of one man, but several </w:t>
      </w:r>
      <w:r w:rsidR="002B0320">
        <w:t xml:space="preserve">was deemed incredibly inappropriate according to Jewish tradition at the time. Yet Jesus welcomed her act of </w:t>
      </w:r>
      <w:r w:rsidR="00E84D46">
        <w:t>faith</w:t>
      </w:r>
      <w:r w:rsidR="003C186D">
        <w:t xml:space="preserve"> and proclaimed that </w:t>
      </w:r>
      <w:r w:rsidR="003C186D" w:rsidRPr="00DB6425">
        <w:t>‘</w:t>
      </w:r>
      <w:r w:rsidR="00F63F4B" w:rsidRPr="00DB6425">
        <w:t>wherever this good news is proclaimed</w:t>
      </w:r>
      <w:r w:rsidR="0029284B" w:rsidRPr="00DB6425">
        <w:t xml:space="preserve"> in the whole world, what she has done will be </w:t>
      </w:r>
      <w:r w:rsidR="004F290D" w:rsidRPr="00DB6425">
        <w:t>told in remembrance of her</w:t>
      </w:r>
      <w:r w:rsidR="0029284B" w:rsidRPr="00DB6425">
        <w:t>.</w:t>
      </w:r>
      <w:r w:rsidR="007A5F75">
        <w:t>’</w:t>
      </w:r>
      <w:r w:rsidR="004F290D">
        <w:t xml:space="preserve"> </w:t>
      </w:r>
      <w:r w:rsidR="00DB6425">
        <w:rPr>
          <w:rStyle w:val="FootnoteReference"/>
        </w:rPr>
        <w:footnoteReference w:id="7"/>
      </w:r>
    </w:p>
    <w:p w14:paraId="2091589E" w14:textId="07E66502" w:rsidR="00965969" w:rsidRDefault="00260954" w:rsidP="00260954">
      <w:r>
        <w:t xml:space="preserve">Both inside and outside of the Church, there are many false pretences regarding Mary Magdalene, some outside the Church including the idea that she had an affair with Jesus (particularly made popular by the novel ‘The Da Vinci Code’) and others such as that she was a prostitute (made popular by the Catholic Church). Yet neither of these ideas are denoted in the Gospels. Following a statement in 591 CE by Pope Gregory I, it became a popular idea that Mary Magdalene was a prostitute as he had interpreted Scripture to mean she had been exorcised of the ‘totality of vices.’ </w:t>
      </w:r>
      <w:r w:rsidR="00957F1B">
        <w:rPr>
          <w:rStyle w:val="FootnoteReference"/>
        </w:rPr>
        <w:footnoteReference w:id="8"/>
      </w:r>
      <w:r>
        <w:t>Whether this was intentional or not, it caused people to view her as lesser, particularly as lesser than her male counterparts. And the focus fell to her ‘sinful past’ and not the empowerment that Jesus gave her.</w:t>
      </w:r>
      <w:r w:rsidR="004C5FDE">
        <w:t xml:space="preserve"> But whilst the Church had played a role </w:t>
      </w:r>
      <w:r w:rsidR="003535D5">
        <w:t xml:space="preserve">in this, Jesus gave her a voice. </w:t>
      </w:r>
      <w:r w:rsidR="007D66C1">
        <w:t xml:space="preserve">Following </w:t>
      </w:r>
      <w:r w:rsidR="00917405">
        <w:t>the death of Jesus, Mary Magdalene visited the tomb in which his body had been place</w:t>
      </w:r>
      <w:r w:rsidR="00114E6B">
        <w:t>d; it was no longer there and subsequently Mary told Jesus’ disciples</w:t>
      </w:r>
      <w:r w:rsidR="00AC1CFE">
        <w:t xml:space="preserve"> and they collectively visited his grave. It was not until after the male disciples had left that Jesus</w:t>
      </w:r>
      <w:r w:rsidR="006B1821">
        <w:t>, resurrected,</w:t>
      </w:r>
      <w:r w:rsidR="00AC1CFE">
        <w:t xml:space="preserve"> appeared to Ma</w:t>
      </w:r>
      <w:r w:rsidR="00171F5D">
        <w:t xml:space="preserve">ry and it is explicitly stated in three of the four Gospels that </w:t>
      </w:r>
      <w:r w:rsidR="00A9708D">
        <w:t>she was the first Jesus appeared to (</w:t>
      </w:r>
      <w:r w:rsidR="00011221">
        <w:t xml:space="preserve">the Gospels of </w:t>
      </w:r>
      <w:r w:rsidR="00A9708D">
        <w:t xml:space="preserve">Matthew and John, both first-hand witnesses and </w:t>
      </w:r>
      <w:r w:rsidR="00011221">
        <w:t xml:space="preserve">the Gospel of </w:t>
      </w:r>
      <w:r w:rsidR="00A9708D">
        <w:t>Mark)</w:t>
      </w:r>
      <w:r w:rsidR="00AC1CFE">
        <w:t>.</w:t>
      </w:r>
      <w:r w:rsidR="00965969">
        <w:t xml:space="preserve"> </w:t>
      </w:r>
    </w:p>
    <w:p w14:paraId="451DFEAD" w14:textId="1DB26F50" w:rsidR="00260954" w:rsidRDefault="009A0EE2" w:rsidP="00260954">
      <w:r>
        <w:t>Mary called Jesus ‘</w:t>
      </w:r>
      <w:proofErr w:type="spellStart"/>
      <w:r>
        <w:t>Rabbouni</w:t>
      </w:r>
      <w:proofErr w:type="spellEnd"/>
      <w:r>
        <w:t xml:space="preserve">’ which means teacher, and Jesus called Mary </w:t>
      </w:r>
      <w:r w:rsidR="00FE36B5">
        <w:t>by her name.</w:t>
      </w:r>
      <w:r w:rsidR="0073760F">
        <w:rPr>
          <w:rStyle w:val="FootnoteReference"/>
        </w:rPr>
        <w:footnoteReference w:id="9"/>
      </w:r>
      <w:r w:rsidR="00FE36B5">
        <w:t xml:space="preserve"> Through the </w:t>
      </w:r>
      <w:r w:rsidR="009F62BF">
        <w:t>perspective of a 21</w:t>
      </w:r>
      <w:r w:rsidR="009F62BF" w:rsidRPr="009F62BF">
        <w:rPr>
          <w:vertAlign w:val="superscript"/>
        </w:rPr>
        <w:t>st</w:t>
      </w:r>
      <w:r w:rsidR="009F62BF">
        <w:t xml:space="preserve"> century reader, this may too</w:t>
      </w:r>
      <w:r w:rsidR="003E395B">
        <w:t>,</w:t>
      </w:r>
      <w:r w:rsidR="009F62BF">
        <w:t xml:space="preserve"> appear insignificant. But it was far from </w:t>
      </w:r>
      <w:r w:rsidR="00A34E3F">
        <w:t>it.</w:t>
      </w:r>
      <w:r w:rsidR="003E395B">
        <w:t xml:space="preserve"> To call a woman by her name showed great</w:t>
      </w:r>
      <w:r w:rsidR="00FB66C0">
        <w:t xml:space="preserve"> respect. To see that Jesus trusted Mary to tell his disciples he was alive showed great trust</w:t>
      </w:r>
      <w:r w:rsidR="00D6170B">
        <w:t xml:space="preserve"> and was incredibly empowering, as previously mentioned, women were not relied upon or trusted upon to give testimony. But Jesus trusted a woman to announce his resurrection and let her be the first person to see him alive again</w:t>
      </w:r>
      <w:r w:rsidR="006A7C11">
        <w:t xml:space="preserve">. </w:t>
      </w:r>
      <w:r w:rsidR="009F0B55">
        <w:t>However,</w:t>
      </w:r>
      <w:r w:rsidR="006A7C11">
        <w:t xml:space="preserve"> it is more</w:t>
      </w:r>
      <w:r w:rsidR="009F0B55">
        <w:t xml:space="preserve"> that</w:t>
      </w:r>
      <w:r w:rsidR="006A7C11">
        <w:t xml:space="preserve"> is said than this, God is no longer referred to as the God of Abraham, or the God of Moses; he is referred to </w:t>
      </w:r>
      <w:r w:rsidR="006A7C11">
        <w:lastRenderedPageBreak/>
        <w:t xml:space="preserve">as </w:t>
      </w:r>
      <w:r w:rsidR="00B534BC">
        <w:t xml:space="preserve">‘my God’ and ‘your God’. </w:t>
      </w:r>
      <w:r w:rsidR="005139CC">
        <w:rPr>
          <w:rStyle w:val="FootnoteReference"/>
        </w:rPr>
        <w:footnoteReference w:id="10"/>
      </w:r>
      <w:r w:rsidR="00B534BC">
        <w:t xml:space="preserve">Claiming that the God of the Bible is now </w:t>
      </w:r>
      <w:r w:rsidR="009F0B55">
        <w:t>a God to all</w:t>
      </w:r>
      <w:r w:rsidR="001E7E64">
        <w:t xml:space="preserve"> who believe. Mary is the first to share the Gospel of Christ, as </w:t>
      </w:r>
      <w:r w:rsidR="00A12119" w:rsidRPr="002F55CC">
        <w:t xml:space="preserve">Abbot, Bernard of Clairvaux </w:t>
      </w:r>
      <w:r w:rsidR="00920B81" w:rsidRPr="002F55CC">
        <w:t>said,</w:t>
      </w:r>
      <w:r w:rsidR="00A12119" w:rsidRPr="002F55CC">
        <w:t xml:space="preserve"> Mary Magdalene </w:t>
      </w:r>
      <w:r w:rsidR="00920B81" w:rsidRPr="002F55CC">
        <w:t>was</w:t>
      </w:r>
      <w:r w:rsidR="00A12119" w:rsidRPr="002F55CC">
        <w:t xml:space="preserve"> the ‘apostle to the apostles.’</w:t>
      </w:r>
      <w:r w:rsidR="002F55CC">
        <w:rPr>
          <w:rStyle w:val="FootnoteReference"/>
        </w:rPr>
        <w:footnoteReference w:id="11"/>
      </w:r>
    </w:p>
    <w:p w14:paraId="5BE42BC4" w14:textId="77777777" w:rsidR="00563EBB" w:rsidRDefault="008C1E69" w:rsidP="00260954">
      <w:r>
        <w:t xml:space="preserve">It is made clear that Jesus gave an example to the </w:t>
      </w:r>
      <w:r w:rsidR="006B200C">
        <w:t>authors</w:t>
      </w:r>
      <w:r>
        <w:t xml:space="preserve"> of the Gospels that women’s voices were </w:t>
      </w:r>
      <w:r w:rsidR="006B200C">
        <w:t xml:space="preserve">valid and important. Each Gospel gives a voice to woman in one way or another because Jesus did. </w:t>
      </w:r>
    </w:p>
    <w:p w14:paraId="22313B1A" w14:textId="651D9E27" w:rsidR="008C1E69" w:rsidRDefault="000F755B" w:rsidP="00260954">
      <w:r>
        <w:t>In the Gospel of Luke, we read Mary’s Magnificat</w:t>
      </w:r>
      <w:r w:rsidR="00563EBB">
        <w:t xml:space="preserve">. </w:t>
      </w:r>
      <w:r w:rsidR="009B57FA">
        <w:t xml:space="preserve">Mary’s story is told, not simply by a man, but by herself. </w:t>
      </w:r>
      <w:r w:rsidR="00D812B1">
        <w:t xml:space="preserve">She </w:t>
      </w:r>
      <w:r w:rsidR="007C503F">
        <w:t>was given the voice to proclaim what God had done in her life.</w:t>
      </w:r>
      <w:r w:rsidR="006D3F89">
        <w:t xml:space="preserve"> Not only that, but </w:t>
      </w:r>
      <w:r w:rsidR="000C6DAF">
        <w:t>Elizabeth (Mary’s cousin who was pregnant with John the Baptist)</w:t>
      </w:r>
      <w:r w:rsidR="00B301BF">
        <w:t xml:space="preserve"> was able to proclaim what God had done for her</w:t>
      </w:r>
      <w:r w:rsidR="003332E4">
        <w:t xml:space="preserve"> and blessed Mary</w:t>
      </w:r>
      <w:r w:rsidR="00B301BF">
        <w:t>. The author would have had to have spoken to</w:t>
      </w:r>
      <w:r w:rsidR="00746A5A">
        <w:t xml:space="preserve"> these women </w:t>
      </w:r>
      <w:proofErr w:type="gramStart"/>
      <w:r w:rsidR="00746A5A">
        <w:t>in order to</w:t>
      </w:r>
      <w:proofErr w:type="gramEnd"/>
      <w:r w:rsidR="00746A5A">
        <w:t xml:space="preserve"> get their testimonies.</w:t>
      </w:r>
      <w:r w:rsidR="00477D14">
        <w:t xml:space="preserve"> Following the birth of Jesus, we </w:t>
      </w:r>
      <w:r w:rsidR="003332E4">
        <w:t>read of Anna, a prophet</w:t>
      </w:r>
      <w:r w:rsidR="00D40BAA">
        <w:t xml:space="preserve"> who was in the Temple, day and night. We read of her commitment to God</w:t>
      </w:r>
      <w:r w:rsidR="006F4366">
        <w:t xml:space="preserve"> and her praise of him. Returning to what was previously mentioned, that women were not allowed to worship in the same way as men at the time, it </w:t>
      </w:r>
      <w:r w:rsidR="00D70EA7">
        <w:t>becomes evident that Jesus fought to change that, and as a result his male followers did too.</w:t>
      </w:r>
    </w:p>
    <w:p w14:paraId="309B8DE0" w14:textId="256216F0" w:rsidR="00F55908" w:rsidRDefault="00F55908" w:rsidP="00260954">
      <w:r>
        <w:t>Whilst women in the emergence of Christianity have often been overlooked, or dismissed, it is clear from the Gospels that Jesus regarded women as his equals, as equals to his male disciples.</w:t>
      </w:r>
      <w:r w:rsidR="00633D0F">
        <w:t xml:space="preserve"> The Church would not be what it would be today without these women. </w:t>
      </w:r>
      <w:r w:rsidR="004B2E16">
        <w:t>What may appear insignificant to a 21</w:t>
      </w:r>
      <w:r w:rsidR="004B2E16" w:rsidRPr="004B2E16">
        <w:rPr>
          <w:vertAlign w:val="superscript"/>
        </w:rPr>
        <w:t>st</w:t>
      </w:r>
      <w:r w:rsidR="004B2E16">
        <w:t xml:space="preserve"> century reader, was it incredibly groundbreaking and significant two thousand years ago.</w:t>
      </w:r>
      <w:r w:rsidR="000326CE">
        <w:t xml:space="preserve"> Women </w:t>
      </w:r>
      <w:r w:rsidR="009D0380">
        <w:t xml:space="preserve">played a significant role </w:t>
      </w:r>
      <w:r w:rsidR="00FF54D1">
        <w:t>in Jesus’ ministry</w:t>
      </w:r>
      <w:r w:rsidR="003D1A58">
        <w:t xml:space="preserve"> and to ignore them would be </w:t>
      </w:r>
      <w:r w:rsidR="00814136">
        <w:t xml:space="preserve">erasing a massive part in that. Though many may </w:t>
      </w:r>
      <w:r w:rsidR="00CB4F77">
        <w:t>subjugate women, proclaiming Christ as they do it, it is clear from the Gospel’s that that is not the way of Christ.</w:t>
      </w:r>
    </w:p>
    <w:p w14:paraId="6AC5E30B" w14:textId="77777777" w:rsidR="003934F1" w:rsidRDefault="003934F1" w:rsidP="00C56A5B"/>
    <w:p w14:paraId="3A8B3311" w14:textId="0A5D9777" w:rsidR="007372AC" w:rsidRDefault="007372AC" w:rsidP="00C56A5B"/>
    <w:p w14:paraId="43886B93" w14:textId="77777777" w:rsidR="007372AC" w:rsidRDefault="007372AC">
      <w:r>
        <w:br w:type="page"/>
      </w:r>
    </w:p>
    <w:sdt>
      <w:sdtPr>
        <w:rPr>
          <w:rFonts w:asciiTheme="minorHAnsi" w:eastAsiaTheme="minorHAnsi" w:hAnsiTheme="minorHAnsi" w:cstheme="minorBidi"/>
          <w:color w:val="auto"/>
          <w:sz w:val="22"/>
          <w:szCs w:val="22"/>
        </w:rPr>
        <w:id w:val="-454943468"/>
        <w:docPartObj>
          <w:docPartGallery w:val="Bibliographies"/>
          <w:docPartUnique/>
        </w:docPartObj>
      </w:sdtPr>
      <w:sdtEndPr/>
      <w:sdtContent>
        <w:p w14:paraId="21E85F06" w14:textId="5F4B9A77" w:rsidR="000D338D" w:rsidRDefault="000D338D">
          <w:pPr>
            <w:pStyle w:val="Heading1"/>
          </w:pPr>
          <w:r>
            <w:t>Bibliography</w:t>
          </w:r>
        </w:p>
        <w:sdt>
          <w:sdtPr>
            <w:id w:val="111145805"/>
            <w:bibliography/>
          </w:sdtPr>
          <w:sdtEndPr/>
          <w:sdtContent>
            <w:p w14:paraId="264C0300" w14:textId="77777777" w:rsidR="00D824EA" w:rsidRDefault="00D824EA" w:rsidP="00D824EA">
              <w:r>
                <w:rPr>
                  <w:i/>
                  <w:iCs/>
                </w:rPr>
                <w:t xml:space="preserve">The Holy Bible, </w:t>
              </w:r>
              <w:r w:rsidRPr="00D941A6">
                <w:t>New Revised Standard Version Updated Edition</w:t>
              </w:r>
              <w:r>
                <w:t xml:space="preserve"> (National Council of the Churches of Christ in the United States of America, 2021)</w:t>
              </w:r>
            </w:p>
            <w:p w14:paraId="0C2C3E87" w14:textId="09F784B4" w:rsidR="00736BBA" w:rsidRDefault="00736BBA" w:rsidP="00D824EA">
              <w:r>
                <w:t xml:space="preserve">Barbara Leonhard, ‘Jesus’ Extraordinary Treatment of Women’, November 2017, </w:t>
              </w:r>
              <w:hyperlink r:id="rId7" w:anchor=":~:text=Generally%20marrying%20young%2C%20a%20woman,except%20through%20a%20male%20relative." w:history="1">
                <w:r w:rsidRPr="00DF2D05">
                  <w:rPr>
                    <w:rStyle w:val="Hyperlink"/>
                  </w:rPr>
                  <w:t>https://www.franciscanmedia.org/st-anthony-messenger/jesus-extraordinary-treatment-of-women/#:~:text=Generally%20marrying%20young%2C%20a%20woman,except%20through%20a%20male%20relative.</w:t>
                </w:r>
              </w:hyperlink>
            </w:p>
            <w:p w14:paraId="205B942F" w14:textId="74509B0C" w:rsidR="00736BBA" w:rsidRDefault="00736BBA" w:rsidP="00D824EA">
              <w:r>
                <w:t>Mary Ann Beavis, Baylor University’s Centre for Christian Ethics</w:t>
              </w:r>
            </w:p>
            <w:p w14:paraId="3ECD25FF" w14:textId="5F377DF4" w:rsidR="001A351D" w:rsidRDefault="001A351D" w:rsidP="00D824EA">
              <w:r>
                <w:t xml:space="preserve">Elizabeth A. Johnson, </w:t>
              </w:r>
              <w:r>
                <w:rPr>
                  <w:i/>
                  <w:iCs/>
                </w:rPr>
                <w:t>The Strength of Her Witness</w:t>
              </w:r>
              <w:r>
                <w:t>, (Orbis books, July 2016)</w:t>
              </w:r>
            </w:p>
            <w:p w14:paraId="5018D6CD" w14:textId="1DE6AE02" w:rsidR="001A351D" w:rsidRDefault="00252EB5" w:rsidP="00D824EA">
              <w:r>
                <w:t xml:space="preserve">Danielle Strickland, </w:t>
              </w:r>
              <w:r>
                <w:rPr>
                  <w:i/>
                  <w:iCs/>
                </w:rPr>
                <w:t xml:space="preserve">The Liberating Truth: How Jesus </w:t>
              </w:r>
              <w:r w:rsidR="005777C6">
                <w:rPr>
                  <w:i/>
                  <w:iCs/>
                </w:rPr>
                <w:t xml:space="preserve">Empowers Women </w:t>
              </w:r>
              <w:r w:rsidR="005777C6">
                <w:t>(</w:t>
              </w:r>
              <w:r w:rsidR="00241A8D">
                <w:t>Monarch Books, April 2011</w:t>
              </w:r>
              <w:r w:rsidR="005777C6">
                <w:t>)</w:t>
              </w:r>
            </w:p>
            <w:p w14:paraId="515D70A0" w14:textId="71AD5750" w:rsidR="000D17B1" w:rsidRDefault="000D17B1" w:rsidP="000D17B1">
              <w:r w:rsidRPr="000D17B1">
                <w:t xml:space="preserve">Coyle, Kathleen. “The Magnificat: The Church’s Most Sung Canticle of Praise (Luke 1:46-55).” </w:t>
              </w:r>
              <w:r w:rsidRPr="000D17B1">
                <w:rPr>
                  <w:i/>
                  <w:iCs/>
                </w:rPr>
                <w:t>The Furrow</w:t>
              </w:r>
              <w:r w:rsidRPr="000D17B1">
                <w:t xml:space="preserve">, vol. 72, no. 6, 2021. </w:t>
              </w:r>
              <w:r w:rsidRPr="000D17B1">
                <w:rPr>
                  <w:i/>
                  <w:iCs/>
                </w:rPr>
                <w:t>JSTOR</w:t>
              </w:r>
              <w:r w:rsidRPr="000D17B1">
                <w:t xml:space="preserve">, </w:t>
              </w:r>
              <w:r>
                <w:t>&lt;</w:t>
              </w:r>
              <w:r w:rsidRPr="000D17B1">
                <w:t>https://www.jstor.org/stable/48828577.</w:t>
              </w:r>
              <w:r>
                <w:t>&gt;</w:t>
              </w:r>
              <w:r w:rsidRPr="000D17B1">
                <w:t xml:space="preserve"> </w:t>
              </w:r>
            </w:p>
            <w:p w14:paraId="48307DDE" w14:textId="77777777" w:rsidR="000D17B1" w:rsidRPr="000D17B1" w:rsidRDefault="000D17B1" w:rsidP="000D17B1"/>
            <w:p w14:paraId="0C1E2B7B" w14:textId="37310FFE" w:rsidR="006111FA" w:rsidRPr="005777C6" w:rsidRDefault="006111FA" w:rsidP="00D824EA"/>
            <w:p w14:paraId="1D9168E8" w14:textId="77777777" w:rsidR="00736BBA" w:rsidRDefault="00736BBA" w:rsidP="00D824EA"/>
            <w:p w14:paraId="075A41DA" w14:textId="77777777" w:rsidR="00736BBA" w:rsidRDefault="00736BBA" w:rsidP="00D824EA"/>
            <w:p w14:paraId="6A923E85" w14:textId="4D1BD20B" w:rsidR="000D338D" w:rsidRDefault="00D54B4A"/>
          </w:sdtContent>
        </w:sdt>
      </w:sdtContent>
    </w:sdt>
    <w:p w14:paraId="56C623F0" w14:textId="77777777" w:rsidR="00CF16AE" w:rsidRPr="004D12C0" w:rsidRDefault="00CF16AE" w:rsidP="00C56A5B"/>
    <w:sectPr w:rsidR="00CF16AE" w:rsidRPr="004D12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0F6C8" w14:textId="77777777" w:rsidR="00D54B4A" w:rsidRDefault="00D54B4A" w:rsidP="00E91C94">
      <w:pPr>
        <w:spacing w:after="0" w:line="240" w:lineRule="auto"/>
      </w:pPr>
      <w:r>
        <w:separator/>
      </w:r>
    </w:p>
  </w:endnote>
  <w:endnote w:type="continuationSeparator" w:id="0">
    <w:p w14:paraId="6E2CE21F" w14:textId="77777777" w:rsidR="00D54B4A" w:rsidRDefault="00D54B4A" w:rsidP="00E91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84C0C" w14:textId="77777777" w:rsidR="00D54B4A" w:rsidRDefault="00D54B4A" w:rsidP="00E91C94">
      <w:pPr>
        <w:spacing w:after="0" w:line="240" w:lineRule="auto"/>
      </w:pPr>
      <w:r>
        <w:separator/>
      </w:r>
    </w:p>
  </w:footnote>
  <w:footnote w:type="continuationSeparator" w:id="0">
    <w:p w14:paraId="536AB26A" w14:textId="77777777" w:rsidR="00D54B4A" w:rsidRDefault="00D54B4A" w:rsidP="00E91C94">
      <w:pPr>
        <w:spacing w:after="0" w:line="240" w:lineRule="auto"/>
      </w:pPr>
      <w:r>
        <w:continuationSeparator/>
      </w:r>
    </w:p>
  </w:footnote>
  <w:footnote w:id="1">
    <w:p w14:paraId="16308A64" w14:textId="33CDADCC" w:rsidR="000D338D" w:rsidRDefault="000D338D">
      <w:pPr>
        <w:pStyle w:val="FootnoteText"/>
      </w:pPr>
      <w:r>
        <w:rPr>
          <w:rStyle w:val="FootnoteReference"/>
        </w:rPr>
        <w:footnoteRef/>
      </w:r>
      <w:r>
        <w:t xml:space="preserve"> </w:t>
      </w:r>
      <w:r w:rsidR="00EF3045">
        <w:t>Luke 8:1-3</w:t>
      </w:r>
    </w:p>
  </w:footnote>
  <w:footnote w:id="2">
    <w:p w14:paraId="16125338" w14:textId="63F1F46E" w:rsidR="001B357C" w:rsidRDefault="001B357C">
      <w:pPr>
        <w:pStyle w:val="FootnoteText"/>
      </w:pPr>
      <w:r>
        <w:rPr>
          <w:rStyle w:val="FootnoteReference"/>
        </w:rPr>
        <w:footnoteRef/>
      </w:r>
      <w:r>
        <w:t xml:space="preserve"> </w:t>
      </w:r>
      <w:r w:rsidR="00C40E19">
        <w:t>Barbara Leon</w:t>
      </w:r>
      <w:r w:rsidR="00D32DC4">
        <w:t>h</w:t>
      </w:r>
      <w:r w:rsidR="00C40E19">
        <w:t>ard</w:t>
      </w:r>
      <w:r w:rsidR="00D32DC4">
        <w:t>, ‘Jesus’ Extr</w:t>
      </w:r>
      <w:r w:rsidR="00C8344E">
        <w:t>aordinary Treatment of Women’, November 2017, &lt;</w:t>
      </w:r>
      <w:r w:rsidR="000A379E" w:rsidRPr="000A379E">
        <w:t>https://www.franciscanmedia.org/st-anthony-messenger/jesus-extraordinary-treatment-of-women/#:~:text=Generally%20marrying%20young%2C%20a%20woman,except%20through%20a%20male%20relative.</w:t>
      </w:r>
      <w:r w:rsidR="00C8344E">
        <w:t>&gt;</w:t>
      </w:r>
    </w:p>
  </w:footnote>
  <w:footnote w:id="3">
    <w:p w14:paraId="1370E82D" w14:textId="0BD441F9" w:rsidR="00BD7837" w:rsidRDefault="00BD7837">
      <w:pPr>
        <w:pStyle w:val="FootnoteText"/>
      </w:pPr>
      <w:r>
        <w:rPr>
          <w:rStyle w:val="FootnoteReference"/>
        </w:rPr>
        <w:footnoteRef/>
      </w:r>
      <w:r>
        <w:t xml:space="preserve"> Deuteronomy 2</w:t>
      </w:r>
      <w:r w:rsidR="007446DA">
        <w:t>4:1</w:t>
      </w:r>
    </w:p>
  </w:footnote>
  <w:footnote w:id="4">
    <w:p w14:paraId="6E4E05B5" w14:textId="4226D118" w:rsidR="00C26A45" w:rsidRDefault="00C26A45">
      <w:pPr>
        <w:pStyle w:val="FootnoteText"/>
      </w:pPr>
      <w:r>
        <w:rPr>
          <w:rStyle w:val="FootnoteReference"/>
        </w:rPr>
        <w:footnoteRef/>
      </w:r>
      <w:r>
        <w:t xml:space="preserve"> Numbers 27:1-11</w:t>
      </w:r>
    </w:p>
  </w:footnote>
  <w:footnote w:id="5">
    <w:p w14:paraId="08517487" w14:textId="434847CD" w:rsidR="00C26A45" w:rsidRDefault="00C26A45">
      <w:pPr>
        <w:pStyle w:val="FootnoteText"/>
      </w:pPr>
      <w:r>
        <w:rPr>
          <w:rStyle w:val="FootnoteReference"/>
        </w:rPr>
        <w:footnoteRef/>
      </w:r>
      <w:r>
        <w:t xml:space="preserve"> </w:t>
      </w:r>
      <w:r w:rsidR="00FA4EB7">
        <w:t>Barbara Leonhard, ‘Jesus’ Extraordinary Treatment of Women’</w:t>
      </w:r>
    </w:p>
  </w:footnote>
  <w:footnote w:id="6">
    <w:p w14:paraId="6F889AB7" w14:textId="6A2C88DE" w:rsidR="00E91C94" w:rsidRDefault="00E91C94">
      <w:pPr>
        <w:pStyle w:val="FootnoteText"/>
      </w:pPr>
      <w:r>
        <w:rPr>
          <w:rStyle w:val="FootnoteReference"/>
        </w:rPr>
        <w:footnoteRef/>
      </w:r>
      <w:r>
        <w:t xml:space="preserve"> </w:t>
      </w:r>
      <w:r w:rsidR="00D32459">
        <w:t>John 4:27</w:t>
      </w:r>
    </w:p>
  </w:footnote>
  <w:footnote w:id="7">
    <w:p w14:paraId="46DD8C5C" w14:textId="3C6E5339" w:rsidR="00DB6425" w:rsidRDefault="00DB6425">
      <w:pPr>
        <w:pStyle w:val="FootnoteText"/>
      </w:pPr>
      <w:r>
        <w:rPr>
          <w:rStyle w:val="FootnoteReference"/>
        </w:rPr>
        <w:footnoteRef/>
      </w:r>
      <w:r>
        <w:t xml:space="preserve"> Matthew 26:13</w:t>
      </w:r>
    </w:p>
  </w:footnote>
  <w:footnote w:id="8">
    <w:p w14:paraId="2CBDACB5" w14:textId="2341080C" w:rsidR="00957F1B" w:rsidRDefault="00957F1B">
      <w:pPr>
        <w:pStyle w:val="FootnoteText"/>
      </w:pPr>
      <w:r>
        <w:rPr>
          <w:rStyle w:val="FootnoteReference"/>
        </w:rPr>
        <w:footnoteRef/>
      </w:r>
      <w:r>
        <w:t xml:space="preserve"> Mary Ann Beavis, </w:t>
      </w:r>
      <w:r w:rsidR="00E000A0">
        <w:t>Baylor University</w:t>
      </w:r>
      <w:r w:rsidR="0073760F">
        <w:t>’s Centre</w:t>
      </w:r>
      <w:r w:rsidR="00E000A0">
        <w:t xml:space="preserve"> for Christian Ethics</w:t>
      </w:r>
    </w:p>
  </w:footnote>
  <w:footnote w:id="9">
    <w:p w14:paraId="426CE9F2" w14:textId="59DB418A" w:rsidR="0073760F" w:rsidRDefault="0073760F">
      <w:pPr>
        <w:pStyle w:val="FootnoteText"/>
      </w:pPr>
      <w:r>
        <w:rPr>
          <w:rStyle w:val="FootnoteReference"/>
        </w:rPr>
        <w:footnoteRef/>
      </w:r>
      <w:r>
        <w:t xml:space="preserve"> </w:t>
      </w:r>
      <w:r w:rsidR="0004057A">
        <w:t>John 20:16</w:t>
      </w:r>
    </w:p>
  </w:footnote>
  <w:footnote w:id="10">
    <w:p w14:paraId="72AD8527" w14:textId="68AFE5CC" w:rsidR="005139CC" w:rsidRDefault="005139CC">
      <w:pPr>
        <w:pStyle w:val="FootnoteText"/>
      </w:pPr>
      <w:r>
        <w:rPr>
          <w:rStyle w:val="FootnoteReference"/>
        </w:rPr>
        <w:footnoteRef/>
      </w:r>
      <w:r>
        <w:t xml:space="preserve"> </w:t>
      </w:r>
      <w:r w:rsidR="002F55CC">
        <w:t>John 20:17</w:t>
      </w:r>
    </w:p>
  </w:footnote>
  <w:footnote w:id="11">
    <w:p w14:paraId="562CFAA1" w14:textId="66F77995" w:rsidR="002F55CC" w:rsidRPr="0025182C" w:rsidRDefault="002F55CC">
      <w:pPr>
        <w:pStyle w:val="FootnoteText"/>
      </w:pPr>
      <w:r>
        <w:rPr>
          <w:rStyle w:val="FootnoteReference"/>
        </w:rPr>
        <w:footnoteRef/>
      </w:r>
      <w:r>
        <w:t xml:space="preserve"> </w:t>
      </w:r>
      <w:r w:rsidR="0025182C">
        <w:t xml:space="preserve">Elizabeth A. Johnson, </w:t>
      </w:r>
      <w:r w:rsidR="0025182C">
        <w:rPr>
          <w:i/>
          <w:iCs/>
        </w:rPr>
        <w:t>The Strength of Her Witness</w:t>
      </w:r>
      <w:r w:rsidR="0025182C">
        <w:t>, (</w:t>
      </w:r>
      <w:r w:rsidR="00235209">
        <w:t>Orbis books, July 2016</w:t>
      </w:r>
      <w:r w:rsidR="0025182C">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2C0"/>
    <w:rsid w:val="00011221"/>
    <w:rsid w:val="000326CE"/>
    <w:rsid w:val="00037E61"/>
    <w:rsid w:val="0004057A"/>
    <w:rsid w:val="00046E02"/>
    <w:rsid w:val="000A379E"/>
    <w:rsid w:val="000C5859"/>
    <w:rsid w:val="000C6DAF"/>
    <w:rsid w:val="000D17B1"/>
    <w:rsid w:val="000D338D"/>
    <w:rsid w:val="000F61CA"/>
    <w:rsid w:val="000F755B"/>
    <w:rsid w:val="00114E6B"/>
    <w:rsid w:val="0013347E"/>
    <w:rsid w:val="00164115"/>
    <w:rsid w:val="00171F5D"/>
    <w:rsid w:val="00176950"/>
    <w:rsid w:val="00187B29"/>
    <w:rsid w:val="001A351D"/>
    <w:rsid w:val="001A41CB"/>
    <w:rsid w:val="001B357C"/>
    <w:rsid w:val="001B6CEE"/>
    <w:rsid w:val="001C2393"/>
    <w:rsid w:val="001E76AB"/>
    <w:rsid w:val="001E7E64"/>
    <w:rsid w:val="00221B2D"/>
    <w:rsid w:val="00235209"/>
    <w:rsid w:val="00241A8D"/>
    <w:rsid w:val="0025182C"/>
    <w:rsid w:val="00252EB5"/>
    <w:rsid w:val="00260954"/>
    <w:rsid w:val="00263D66"/>
    <w:rsid w:val="0029284B"/>
    <w:rsid w:val="00293B55"/>
    <w:rsid w:val="002A6F99"/>
    <w:rsid w:val="002B0320"/>
    <w:rsid w:val="002E0124"/>
    <w:rsid w:val="002F55CC"/>
    <w:rsid w:val="0031149F"/>
    <w:rsid w:val="003332E4"/>
    <w:rsid w:val="003335E9"/>
    <w:rsid w:val="003535D5"/>
    <w:rsid w:val="003657B7"/>
    <w:rsid w:val="003934F1"/>
    <w:rsid w:val="003C186D"/>
    <w:rsid w:val="003C7F23"/>
    <w:rsid w:val="003D1A58"/>
    <w:rsid w:val="003E395B"/>
    <w:rsid w:val="003F26B4"/>
    <w:rsid w:val="00430961"/>
    <w:rsid w:val="00445835"/>
    <w:rsid w:val="00462605"/>
    <w:rsid w:val="00472A61"/>
    <w:rsid w:val="00477D14"/>
    <w:rsid w:val="004B2E16"/>
    <w:rsid w:val="004C5FDE"/>
    <w:rsid w:val="004D12C0"/>
    <w:rsid w:val="004E5431"/>
    <w:rsid w:val="004F290D"/>
    <w:rsid w:val="005139CC"/>
    <w:rsid w:val="00554507"/>
    <w:rsid w:val="00563EBB"/>
    <w:rsid w:val="005777C6"/>
    <w:rsid w:val="00593136"/>
    <w:rsid w:val="00597EDA"/>
    <w:rsid w:val="005B0B13"/>
    <w:rsid w:val="005B1F62"/>
    <w:rsid w:val="005B72F2"/>
    <w:rsid w:val="005C2C10"/>
    <w:rsid w:val="005E1DCB"/>
    <w:rsid w:val="005E71F4"/>
    <w:rsid w:val="006111FA"/>
    <w:rsid w:val="00616120"/>
    <w:rsid w:val="00633D0F"/>
    <w:rsid w:val="00644CEA"/>
    <w:rsid w:val="0066736B"/>
    <w:rsid w:val="006A7C11"/>
    <w:rsid w:val="006B1821"/>
    <w:rsid w:val="006B200C"/>
    <w:rsid w:val="006C5A67"/>
    <w:rsid w:val="006C6103"/>
    <w:rsid w:val="006D3F89"/>
    <w:rsid w:val="006E4B25"/>
    <w:rsid w:val="006F0788"/>
    <w:rsid w:val="006F4366"/>
    <w:rsid w:val="00710875"/>
    <w:rsid w:val="00736BBA"/>
    <w:rsid w:val="007372AC"/>
    <w:rsid w:val="0073760F"/>
    <w:rsid w:val="007446DA"/>
    <w:rsid w:val="00746A5A"/>
    <w:rsid w:val="00772BA0"/>
    <w:rsid w:val="007737E1"/>
    <w:rsid w:val="00782F22"/>
    <w:rsid w:val="007A5F75"/>
    <w:rsid w:val="007B1896"/>
    <w:rsid w:val="007B3D73"/>
    <w:rsid w:val="007C503F"/>
    <w:rsid w:val="007D1B8E"/>
    <w:rsid w:val="007D2C3A"/>
    <w:rsid w:val="007D66C1"/>
    <w:rsid w:val="008101A4"/>
    <w:rsid w:val="00813DCB"/>
    <w:rsid w:val="00814136"/>
    <w:rsid w:val="00814D5A"/>
    <w:rsid w:val="008A7BDB"/>
    <w:rsid w:val="008B4605"/>
    <w:rsid w:val="008C1E69"/>
    <w:rsid w:val="008C62E4"/>
    <w:rsid w:val="008F256A"/>
    <w:rsid w:val="00917405"/>
    <w:rsid w:val="00920B81"/>
    <w:rsid w:val="00921A69"/>
    <w:rsid w:val="009267DA"/>
    <w:rsid w:val="009275C8"/>
    <w:rsid w:val="00932D0D"/>
    <w:rsid w:val="00944F7D"/>
    <w:rsid w:val="00945245"/>
    <w:rsid w:val="00946DEA"/>
    <w:rsid w:val="00957F1B"/>
    <w:rsid w:val="00965969"/>
    <w:rsid w:val="009730A4"/>
    <w:rsid w:val="00991619"/>
    <w:rsid w:val="009A0EE2"/>
    <w:rsid w:val="009B57FA"/>
    <w:rsid w:val="009D0380"/>
    <w:rsid w:val="009F0B55"/>
    <w:rsid w:val="009F62BF"/>
    <w:rsid w:val="00A12119"/>
    <w:rsid w:val="00A34E3F"/>
    <w:rsid w:val="00A83F80"/>
    <w:rsid w:val="00A9708D"/>
    <w:rsid w:val="00AC190E"/>
    <w:rsid w:val="00AC1CFE"/>
    <w:rsid w:val="00AC57BD"/>
    <w:rsid w:val="00B301BF"/>
    <w:rsid w:val="00B42A68"/>
    <w:rsid w:val="00B534BC"/>
    <w:rsid w:val="00BB2666"/>
    <w:rsid w:val="00BD7837"/>
    <w:rsid w:val="00BF00FB"/>
    <w:rsid w:val="00C05AE2"/>
    <w:rsid w:val="00C26A45"/>
    <w:rsid w:val="00C40E19"/>
    <w:rsid w:val="00C56A5B"/>
    <w:rsid w:val="00C6162F"/>
    <w:rsid w:val="00C62687"/>
    <w:rsid w:val="00C67A5F"/>
    <w:rsid w:val="00C70A07"/>
    <w:rsid w:val="00C8344E"/>
    <w:rsid w:val="00C933B1"/>
    <w:rsid w:val="00CB0AD4"/>
    <w:rsid w:val="00CB4F77"/>
    <w:rsid w:val="00CF16AE"/>
    <w:rsid w:val="00D32459"/>
    <w:rsid w:val="00D32DC4"/>
    <w:rsid w:val="00D40BAA"/>
    <w:rsid w:val="00D54B4A"/>
    <w:rsid w:val="00D6170B"/>
    <w:rsid w:val="00D70EA7"/>
    <w:rsid w:val="00D71F3C"/>
    <w:rsid w:val="00D73AC4"/>
    <w:rsid w:val="00D812B1"/>
    <w:rsid w:val="00D824EA"/>
    <w:rsid w:val="00D862F5"/>
    <w:rsid w:val="00DB6425"/>
    <w:rsid w:val="00DF391B"/>
    <w:rsid w:val="00E000A0"/>
    <w:rsid w:val="00E37622"/>
    <w:rsid w:val="00E40583"/>
    <w:rsid w:val="00E5012C"/>
    <w:rsid w:val="00E71D90"/>
    <w:rsid w:val="00E84D46"/>
    <w:rsid w:val="00E91C94"/>
    <w:rsid w:val="00EB3DBF"/>
    <w:rsid w:val="00EF3045"/>
    <w:rsid w:val="00F07B93"/>
    <w:rsid w:val="00F27308"/>
    <w:rsid w:val="00F55908"/>
    <w:rsid w:val="00F63F4B"/>
    <w:rsid w:val="00F67E90"/>
    <w:rsid w:val="00F86724"/>
    <w:rsid w:val="00F92CC9"/>
    <w:rsid w:val="00FA4EB7"/>
    <w:rsid w:val="00FB66C0"/>
    <w:rsid w:val="00FD7B8D"/>
    <w:rsid w:val="00FE36B5"/>
    <w:rsid w:val="00FF54D1"/>
    <w:rsid w:val="00FF5A11"/>
    <w:rsid w:val="00FF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0BFB0"/>
  <w15:chartTrackingRefBased/>
  <w15:docId w15:val="{1E1CA332-908D-4847-9378-FDB84BE6A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2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D12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12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12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12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1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2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D12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12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12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12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1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2C0"/>
    <w:rPr>
      <w:rFonts w:eastAsiaTheme="majorEastAsia" w:cstheme="majorBidi"/>
      <w:color w:val="272727" w:themeColor="text1" w:themeTint="D8"/>
    </w:rPr>
  </w:style>
  <w:style w:type="paragraph" w:styleId="Title">
    <w:name w:val="Title"/>
    <w:basedOn w:val="Normal"/>
    <w:next w:val="Normal"/>
    <w:link w:val="TitleChar"/>
    <w:uiPriority w:val="10"/>
    <w:qFormat/>
    <w:rsid w:val="004D1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2C0"/>
    <w:pPr>
      <w:spacing w:before="160"/>
      <w:jc w:val="center"/>
    </w:pPr>
    <w:rPr>
      <w:i/>
      <w:iCs/>
      <w:color w:val="404040" w:themeColor="text1" w:themeTint="BF"/>
    </w:rPr>
  </w:style>
  <w:style w:type="character" w:customStyle="1" w:styleId="QuoteChar">
    <w:name w:val="Quote Char"/>
    <w:basedOn w:val="DefaultParagraphFont"/>
    <w:link w:val="Quote"/>
    <w:uiPriority w:val="29"/>
    <w:rsid w:val="004D12C0"/>
    <w:rPr>
      <w:i/>
      <w:iCs/>
      <w:color w:val="404040" w:themeColor="text1" w:themeTint="BF"/>
    </w:rPr>
  </w:style>
  <w:style w:type="paragraph" w:styleId="ListParagraph">
    <w:name w:val="List Paragraph"/>
    <w:basedOn w:val="Normal"/>
    <w:uiPriority w:val="34"/>
    <w:qFormat/>
    <w:rsid w:val="004D12C0"/>
    <w:pPr>
      <w:ind w:left="720"/>
      <w:contextualSpacing/>
    </w:pPr>
  </w:style>
  <w:style w:type="character" w:styleId="IntenseEmphasis">
    <w:name w:val="Intense Emphasis"/>
    <w:basedOn w:val="DefaultParagraphFont"/>
    <w:uiPriority w:val="21"/>
    <w:qFormat/>
    <w:rsid w:val="004D12C0"/>
    <w:rPr>
      <w:i/>
      <w:iCs/>
      <w:color w:val="2F5496" w:themeColor="accent1" w:themeShade="BF"/>
    </w:rPr>
  </w:style>
  <w:style w:type="paragraph" w:styleId="IntenseQuote">
    <w:name w:val="Intense Quote"/>
    <w:basedOn w:val="Normal"/>
    <w:next w:val="Normal"/>
    <w:link w:val="IntenseQuoteChar"/>
    <w:uiPriority w:val="30"/>
    <w:qFormat/>
    <w:rsid w:val="004D12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12C0"/>
    <w:rPr>
      <w:i/>
      <w:iCs/>
      <w:color w:val="2F5496" w:themeColor="accent1" w:themeShade="BF"/>
    </w:rPr>
  </w:style>
  <w:style w:type="character" w:styleId="IntenseReference">
    <w:name w:val="Intense Reference"/>
    <w:basedOn w:val="DefaultParagraphFont"/>
    <w:uiPriority w:val="32"/>
    <w:qFormat/>
    <w:rsid w:val="004D12C0"/>
    <w:rPr>
      <w:b/>
      <w:bCs/>
      <w:smallCaps/>
      <w:color w:val="2F5496" w:themeColor="accent1" w:themeShade="BF"/>
      <w:spacing w:val="5"/>
    </w:rPr>
  </w:style>
  <w:style w:type="character" w:styleId="Hyperlink">
    <w:name w:val="Hyperlink"/>
    <w:basedOn w:val="DefaultParagraphFont"/>
    <w:uiPriority w:val="99"/>
    <w:unhideWhenUsed/>
    <w:rsid w:val="00037E61"/>
    <w:rPr>
      <w:color w:val="0563C1" w:themeColor="hyperlink"/>
      <w:u w:val="single"/>
    </w:rPr>
  </w:style>
  <w:style w:type="character" w:styleId="UnresolvedMention">
    <w:name w:val="Unresolved Mention"/>
    <w:basedOn w:val="DefaultParagraphFont"/>
    <w:uiPriority w:val="99"/>
    <w:semiHidden/>
    <w:unhideWhenUsed/>
    <w:rsid w:val="00037E61"/>
    <w:rPr>
      <w:color w:val="605E5C"/>
      <w:shd w:val="clear" w:color="auto" w:fill="E1DFDD"/>
    </w:rPr>
  </w:style>
  <w:style w:type="paragraph" w:styleId="FootnoteText">
    <w:name w:val="footnote text"/>
    <w:basedOn w:val="Normal"/>
    <w:link w:val="FootnoteTextChar"/>
    <w:uiPriority w:val="99"/>
    <w:semiHidden/>
    <w:unhideWhenUsed/>
    <w:rsid w:val="00E91C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1C94"/>
    <w:rPr>
      <w:sz w:val="20"/>
      <w:szCs w:val="20"/>
    </w:rPr>
  </w:style>
  <w:style w:type="character" w:styleId="FootnoteReference">
    <w:name w:val="footnote reference"/>
    <w:basedOn w:val="DefaultParagraphFont"/>
    <w:uiPriority w:val="99"/>
    <w:semiHidden/>
    <w:unhideWhenUsed/>
    <w:rsid w:val="00E91C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anciscanmedia.org/st-anthony-messenger/jesus-extraordinary-treatment-of-wom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E5BC6-7054-4010-82FA-BC74D992D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1510</Words>
  <Characters>8613</Characters>
  <Application>Microsoft Office Word</Application>
  <DocSecurity>0</DocSecurity>
  <Lines>71</Lines>
  <Paragraphs>20</Paragraphs>
  <ScaleCrop>false</ScaleCrop>
  <Company/>
  <LinksUpToDate>false</LinksUpToDate>
  <CharactersWithSpaces>10103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Stewart</dc:creator>
  <cp:keywords/>
  <dc:description/>
  <cp:lastModifiedBy>Hannah Stewart</cp:lastModifiedBy>
  <cp:revision>2</cp:revision>
  <dcterms:created xsi:type="dcterms:W3CDTF">2026-04-11T01:08:00Z</dcterms:created>
  <dcterms:modified xsi:type="dcterms:W3CDTF">2026-04-11T01:08:00Z</dcterms:modified>
</cp:coreProperties>
</file>