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D6E106" w14:textId="77777777" w:rsidR="00D07E3B" w:rsidRDefault="00D07E3B" w:rsidP="00D07E3B">
      <w:pPr>
        <w:widowControl/>
        <w:spacing w:line="480" w:lineRule="auto"/>
        <w:ind w:firstLineChars="200" w:firstLine="420"/>
        <w:jc w:val="center"/>
        <w:rPr>
          <w:rFonts w:cs="Times New Roman"/>
          <w:b/>
          <w:szCs w:val="24"/>
        </w:rPr>
      </w:pPr>
      <w:r>
        <w:rPr>
          <w:rFonts w:ascii="Arial" w:hAnsi="Arial" w:cs="Arial"/>
          <w:noProof/>
        </w:rPr>
        <w:drawing>
          <wp:anchor distT="0" distB="0" distL="114300" distR="114300" simplePos="0" relativeHeight="251659264" behindDoc="0" locked="0" layoutInCell="1" allowOverlap="1" wp14:anchorId="6D9F3012" wp14:editId="0F0401C7">
            <wp:simplePos x="0" y="0"/>
            <wp:positionH relativeFrom="column">
              <wp:posOffset>47625</wp:posOffset>
            </wp:positionH>
            <wp:positionV relativeFrom="paragraph">
              <wp:posOffset>99695</wp:posOffset>
            </wp:positionV>
            <wp:extent cx="1809750" cy="723900"/>
            <wp:effectExtent l="0" t="0" r="0" b="0"/>
            <wp:wrapSquare wrapText="bothSides"/>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14:paraId="42835A54" w14:textId="77777777" w:rsidR="00D07E3B" w:rsidRDefault="00D07E3B" w:rsidP="00D07E3B">
      <w:pPr>
        <w:widowControl/>
        <w:spacing w:line="480" w:lineRule="auto"/>
        <w:ind w:firstLineChars="200" w:firstLine="420"/>
        <w:jc w:val="center"/>
        <w:rPr>
          <w:rFonts w:cs="Times New Roman"/>
          <w:b/>
          <w:szCs w:val="24"/>
        </w:rPr>
      </w:pPr>
    </w:p>
    <w:p w14:paraId="442D165E" w14:textId="77777777" w:rsidR="00D07E3B" w:rsidRDefault="00D07E3B" w:rsidP="00D07E3B">
      <w:pPr>
        <w:widowControl/>
        <w:spacing w:line="480" w:lineRule="auto"/>
        <w:ind w:firstLineChars="200" w:firstLine="420"/>
        <w:jc w:val="center"/>
        <w:rPr>
          <w:rFonts w:cs="Times New Roman"/>
          <w:b/>
          <w:szCs w:val="24"/>
        </w:rPr>
      </w:pPr>
    </w:p>
    <w:p w14:paraId="10BFE36D" w14:textId="77777777" w:rsidR="00D07E3B" w:rsidRDefault="00D07E3B" w:rsidP="00D07E3B">
      <w:pPr>
        <w:widowControl/>
        <w:spacing w:line="480" w:lineRule="auto"/>
        <w:ind w:firstLineChars="200" w:firstLine="420"/>
        <w:jc w:val="center"/>
        <w:rPr>
          <w:rFonts w:cs="Times New Roman"/>
          <w:b/>
          <w:szCs w:val="24"/>
        </w:rPr>
      </w:pPr>
    </w:p>
    <w:p w14:paraId="2C8486D2" w14:textId="77777777" w:rsidR="00D07E3B" w:rsidRDefault="00D07E3B" w:rsidP="00D07E3B">
      <w:pPr>
        <w:widowControl/>
        <w:spacing w:line="480" w:lineRule="auto"/>
        <w:ind w:firstLineChars="200" w:firstLine="420"/>
        <w:jc w:val="center"/>
        <w:rPr>
          <w:rFonts w:cs="Times New Roman"/>
          <w:b/>
          <w:szCs w:val="24"/>
        </w:rPr>
      </w:pPr>
      <w:bookmarkStart w:id="0" w:name="_GoBack"/>
      <w:bookmarkEnd w:id="0"/>
    </w:p>
    <w:p w14:paraId="7334DEEF" w14:textId="77777777" w:rsidR="00D07E3B" w:rsidRDefault="00D07E3B" w:rsidP="00D07E3B">
      <w:pPr>
        <w:widowControl/>
        <w:spacing w:line="480" w:lineRule="auto"/>
        <w:ind w:firstLineChars="200" w:firstLine="420"/>
        <w:jc w:val="center"/>
        <w:rPr>
          <w:rFonts w:cs="Times New Roman"/>
          <w:b/>
          <w:szCs w:val="24"/>
        </w:rPr>
      </w:pPr>
    </w:p>
    <w:p w14:paraId="4E595CF3" w14:textId="77777777" w:rsidR="00D07E3B" w:rsidRDefault="00D07E3B" w:rsidP="00D07E3B">
      <w:pPr>
        <w:widowControl/>
        <w:spacing w:line="480" w:lineRule="auto"/>
        <w:ind w:firstLineChars="200" w:firstLine="420"/>
        <w:jc w:val="center"/>
        <w:rPr>
          <w:rFonts w:cs="Times New Roman"/>
          <w:b/>
          <w:szCs w:val="24"/>
        </w:rPr>
      </w:pPr>
    </w:p>
    <w:p w14:paraId="70771A4A" w14:textId="16BC2E6A" w:rsidR="00D07E3B" w:rsidRDefault="00386258" w:rsidP="00D07E3B">
      <w:pPr>
        <w:widowControl/>
        <w:spacing w:line="480" w:lineRule="auto"/>
        <w:ind w:firstLineChars="200" w:firstLine="720"/>
        <w:jc w:val="center"/>
        <w:rPr>
          <w:rFonts w:ascii="Times New Roman" w:hAnsi="Times New Roman" w:cs="Times New Roman"/>
          <w:b/>
          <w:sz w:val="36"/>
          <w:szCs w:val="36"/>
        </w:rPr>
      </w:pPr>
      <w:r w:rsidRPr="00386258">
        <w:rPr>
          <w:rFonts w:ascii="Times New Roman" w:hAnsi="Times New Roman" w:cs="Times New Roman"/>
          <w:b/>
          <w:sz w:val="36"/>
          <w:szCs w:val="36"/>
        </w:rPr>
        <w:t xml:space="preserve">Strategic </w:t>
      </w:r>
      <w:r>
        <w:rPr>
          <w:rFonts w:ascii="Times New Roman" w:hAnsi="Times New Roman" w:cs="Times New Roman"/>
          <w:b/>
          <w:sz w:val="36"/>
          <w:szCs w:val="36"/>
        </w:rPr>
        <w:t>R</w:t>
      </w:r>
      <w:r w:rsidRPr="00386258">
        <w:rPr>
          <w:rFonts w:ascii="Times New Roman" w:hAnsi="Times New Roman" w:cs="Times New Roman"/>
          <w:b/>
          <w:sz w:val="36"/>
          <w:szCs w:val="36"/>
        </w:rPr>
        <w:t xml:space="preserve">eport: </w:t>
      </w:r>
      <w:r>
        <w:rPr>
          <w:rFonts w:ascii="Times New Roman" w:hAnsi="Times New Roman" w:cs="Times New Roman"/>
          <w:b/>
          <w:sz w:val="36"/>
          <w:szCs w:val="36"/>
        </w:rPr>
        <w:t>The</w:t>
      </w:r>
      <w:r w:rsidRPr="00386258">
        <w:rPr>
          <w:rFonts w:ascii="Times New Roman" w:hAnsi="Times New Roman" w:cs="Times New Roman"/>
          <w:b/>
          <w:sz w:val="36"/>
          <w:szCs w:val="36"/>
        </w:rPr>
        <w:t xml:space="preserve"> </w:t>
      </w:r>
      <w:r>
        <w:rPr>
          <w:rFonts w:ascii="Times New Roman" w:hAnsi="Times New Roman" w:cs="Times New Roman"/>
          <w:b/>
          <w:sz w:val="36"/>
          <w:szCs w:val="36"/>
        </w:rPr>
        <w:t>S</w:t>
      </w:r>
      <w:r w:rsidRPr="00386258">
        <w:rPr>
          <w:rFonts w:ascii="Times New Roman" w:hAnsi="Times New Roman" w:cs="Times New Roman"/>
          <w:b/>
          <w:sz w:val="36"/>
          <w:szCs w:val="36"/>
        </w:rPr>
        <w:t>tudy of McDonald's</w:t>
      </w:r>
    </w:p>
    <w:p w14:paraId="4EE099F4" w14:textId="77777777" w:rsidR="00386258" w:rsidRPr="00D07E3B" w:rsidRDefault="00386258" w:rsidP="00D07E3B">
      <w:pPr>
        <w:widowControl/>
        <w:spacing w:line="480" w:lineRule="auto"/>
        <w:ind w:firstLineChars="200" w:firstLine="420"/>
        <w:jc w:val="center"/>
        <w:rPr>
          <w:rFonts w:ascii="Times New Roman" w:hAnsi="Times New Roman" w:cs="Times New Roman"/>
          <w:b/>
          <w:szCs w:val="24"/>
        </w:rPr>
      </w:pPr>
    </w:p>
    <w:p w14:paraId="24386A11" w14:textId="77777777" w:rsidR="00D07E3B" w:rsidRPr="00D07E3B" w:rsidRDefault="00D07E3B" w:rsidP="00D07E3B">
      <w:pPr>
        <w:widowControl/>
        <w:spacing w:line="480" w:lineRule="auto"/>
        <w:ind w:firstLineChars="200" w:firstLine="480"/>
        <w:jc w:val="center"/>
        <w:rPr>
          <w:rFonts w:ascii="Times New Roman" w:hAnsi="Times New Roman" w:cs="Times New Roman"/>
          <w:sz w:val="24"/>
          <w:szCs w:val="24"/>
        </w:rPr>
      </w:pPr>
      <w:r w:rsidRPr="00D07E3B">
        <w:rPr>
          <w:rFonts w:ascii="Times New Roman" w:hAnsi="Times New Roman" w:cs="Times New Roman"/>
          <w:sz w:val="24"/>
          <w:szCs w:val="24"/>
        </w:rPr>
        <w:t>Name: Xinyue Wang</w:t>
      </w:r>
    </w:p>
    <w:p w14:paraId="2349D848" w14:textId="79E63DD0" w:rsidR="00D07E3B" w:rsidRPr="00D07E3B" w:rsidRDefault="00D07E3B" w:rsidP="00D07E3B">
      <w:pPr>
        <w:widowControl/>
        <w:spacing w:line="480" w:lineRule="auto"/>
        <w:jc w:val="center"/>
        <w:rPr>
          <w:rFonts w:ascii="Times New Roman" w:hAnsi="Times New Roman" w:cs="Times New Roman"/>
          <w:sz w:val="24"/>
          <w:szCs w:val="24"/>
        </w:rPr>
      </w:pPr>
      <w:r w:rsidRPr="00D07E3B">
        <w:rPr>
          <w:rFonts w:ascii="Times New Roman" w:hAnsi="Times New Roman" w:cs="Times New Roman"/>
          <w:sz w:val="24"/>
          <w:szCs w:val="24"/>
        </w:rPr>
        <w:t xml:space="preserve">    </w:t>
      </w:r>
      <w:r w:rsidR="00386258" w:rsidRPr="00386258">
        <w:rPr>
          <w:rFonts w:ascii="Times New Roman" w:hAnsi="Times New Roman" w:cs="Times New Roman"/>
          <w:sz w:val="24"/>
          <w:szCs w:val="24"/>
        </w:rPr>
        <w:t xml:space="preserve">Student ID </w:t>
      </w:r>
      <w:r w:rsidR="00386258">
        <w:rPr>
          <w:rFonts w:ascii="Times New Roman" w:hAnsi="Times New Roman" w:cs="Times New Roman" w:hint="eastAsia"/>
          <w:sz w:val="24"/>
          <w:szCs w:val="24"/>
        </w:rPr>
        <w:t>N</w:t>
      </w:r>
      <w:r w:rsidR="00386258" w:rsidRPr="00386258">
        <w:rPr>
          <w:rFonts w:ascii="Times New Roman" w:hAnsi="Times New Roman" w:cs="Times New Roman"/>
          <w:sz w:val="24"/>
          <w:szCs w:val="24"/>
        </w:rPr>
        <w:t>umber:</w:t>
      </w:r>
      <w:r w:rsidRPr="00D07E3B">
        <w:rPr>
          <w:rFonts w:ascii="Times New Roman" w:hAnsi="Times New Roman" w:cs="Times New Roman"/>
          <w:sz w:val="24"/>
          <w:szCs w:val="24"/>
        </w:rPr>
        <w:t xml:space="preserve"> 2130190</w:t>
      </w:r>
    </w:p>
    <w:p w14:paraId="62FB0E48" w14:textId="41184136" w:rsidR="00D07E3B" w:rsidRPr="00D07E3B" w:rsidRDefault="00386258" w:rsidP="00D07E3B">
      <w:pPr>
        <w:widowControl/>
        <w:spacing w:line="480" w:lineRule="auto"/>
        <w:jc w:val="center"/>
        <w:rPr>
          <w:rFonts w:ascii="Times New Roman" w:hAnsi="Times New Roman" w:cs="Times New Roman"/>
          <w:sz w:val="24"/>
          <w:szCs w:val="24"/>
        </w:rPr>
      </w:pPr>
      <w:r w:rsidRPr="00386258">
        <w:rPr>
          <w:rFonts w:ascii="Times New Roman" w:hAnsi="Times New Roman" w:cs="Times New Roman"/>
          <w:sz w:val="24"/>
          <w:szCs w:val="24"/>
        </w:rPr>
        <w:t>Module</w:t>
      </w:r>
      <w:r w:rsidR="00D07E3B" w:rsidRPr="00D07E3B">
        <w:rPr>
          <w:rFonts w:ascii="Times New Roman" w:hAnsi="Times New Roman" w:cs="Times New Roman"/>
          <w:sz w:val="24"/>
          <w:szCs w:val="24"/>
        </w:rPr>
        <w:t>: Strategic Management (BMMB7013)</w:t>
      </w:r>
    </w:p>
    <w:p w14:paraId="545FCEF9" w14:textId="4C3AACD2" w:rsidR="00D07E3B" w:rsidRPr="00D07E3B" w:rsidRDefault="00D07E3B" w:rsidP="00D07E3B">
      <w:pPr>
        <w:widowControl/>
        <w:spacing w:line="480" w:lineRule="auto"/>
        <w:ind w:firstLine="480"/>
        <w:jc w:val="center"/>
        <w:rPr>
          <w:rFonts w:ascii="Times New Roman" w:hAnsi="Times New Roman" w:cs="Times New Roman"/>
          <w:sz w:val="24"/>
          <w:szCs w:val="24"/>
        </w:rPr>
      </w:pPr>
      <w:r w:rsidRPr="00D07E3B">
        <w:rPr>
          <w:rFonts w:ascii="Times New Roman" w:hAnsi="Times New Roman" w:cs="Times New Roman"/>
          <w:sz w:val="24"/>
          <w:szCs w:val="24"/>
        </w:rPr>
        <w:t>Tutor: Glenn Behenna</w:t>
      </w:r>
    </w:p>
    <w:p w14:paraId="7A941918" w14:textId="7D582D6F" w:rsidR="00D07E3B" w:rsidRPr="00D07E3B" w:rsidRDefault="00D07E3B" w:rsidP="00D07E3B">
      <w:pPr>
        <w:widowControl/>
        <w:spacing w:line="480" w:lineRule="auto"/>
        <w:ind w:firstLine="480"/>
        <w:jc w:val="center"/>
        <w:rPr>
          <w:rFonts w:ascii="Times New Roman" w:hAnsi="Times New Roman" w:cs="Times New Roman"/>
          <w:sz w:val="24"/>
          <w:szCs w:val="24"/>
        </w:rPr>
      </w:pPr>
      <w:r w:rsidRPr="00D07E3B">
        <w:rPr>
          <w:rFonts w:ascii="Times New Roman" w:hAnsi="Times New Roman" w:cs="Times New Roman"/>
          <w:sz w:val="24"/>
          <w:szCs w:val="24"/>
        </w:rPr>
        <w:t>Date: December 1</w:t>
      </w:r>
      <w:r w:rsidR="00AE26E7">
        <w:rPr>
          <w:rFonts w:ascii="Times New Roman" w:hAnsi="Times New Roman" w:cs="Times New Roman"/>
          <w:sz w:val="24"/>
          <w:szCs w:val="24"/>
        </w:rPr>
        <w:t>4</w:t>
      </w:r>
      <w:r w:rsidRPr="00D07E3B">
        <w:rPr>
          <w:rFonts w:ascii="Times New Roman" w:hAnsi="Times New Roman" w:cs="Times New Roman"/>
          <w:sz w:val="24"/>
          <w:szCs w:val="24"/>
        </w:rPr>
        <w:t>, 2022</w:t>
      </w:r>
    </w:p>
    <w:p w14:paraId="1E93AA7A" w14:textId="77777777" w:rsidR="00D07E3B" w:rsidRPr="00D07E3B" w:rsidRDefault="00D07E3B" w:rsidP="00D07E3B">
      <w:pPr>
        <w:widowControl/>
        <w:spacing w:line="480" w:lineRule="auto"/>
        <w:ind w:firstLineChars="200" w:firstLine="480"/>
        <w:jc w:val="center"/>
        <w:rPr>
          <w:rFonts w:ascii="Times New Roman" w:hAnsi="Times New Roman" w:cs="Times New Roman"/>
          <w:sz w:val="24"/>
          <w:szCs w:val="24"/>
        </w:rPr>
      </w:pPr>
    </w:p>
    <w:p w14:paraId="7D7E2927" w14:textId="4678FA08" w:rsidR="00D07E3B" w:rsidRPr="00D07E3B" w:rsidRDefault="00D07E3B" w:rsidP="00D07E3B">
      <w:pPr>
        <w:widowControl/>
        <w:spacing w:line="480" w:lineRule="auto"/>
        <w:jc w:val="center"/>
        <w:rPr>
          <w:rFonts w:cs="Times New Roman"/>
          <w:b/>
          <w:szCs w:val="24"/>
        </w:rPr>
      </w:pPr>
      <w:r>
        <w:rPr>
          <w:rFonts w:cs="Times New Roman"/>
          <w:szCs w:val="24"/>
        </w:rPr>
        <w:br w:type="page"/>
      </w:r>
    </w:p>
    <w:sdt>
      <w:sdtPr>
        <w:rPr>
          <w:rFonts w:asciiTheme="minorHAnsi" w:eastAsiaTheme="minorEastAsia" w:hAnsiTheme="minorHAnsi" w:cstheme="minorBidi"/>
          <w:color w:val="auto"/>
          <w:kern w:val="2"/>
          <w:sz w:val="21"/>
          <w:szCs w:val="22"/>
          <w:lang w:val="zh-CN"/>
        </w:rPr>
        <w:id w:val="-579910413"/>
        <w:docPartObj>
          <w:docPartGallery w:val="Table of Contents"/>
          <w:docPartUnique/>
        </w:docPartObj>
      </w:sdtPr>
      <w:sdtEndPr>
        <w:rPr>
          <w:b/>
          <w:bCs/>
        </w:rPr>
      </w:sdtEndPr>
      <w:sdtContent>
        <w:p w14:paraId="699C3344" w14:textId="642125FD" w:rsidR="00D07E3B" w:rsidRPr="00D07E3B" w:rsidRDefault="00D07E3B">
          <w:pPr>
            <w:pStyle w:val="TOC"/>
            <w:rPr>
              <w:rFonts w:ascii="Times New Roman" w:hAnsi="Times New Roman" w:cs="Times New Roman"/>
              <w:b/>
            </w:rPr>
          </w:pPr>
          <w:r w:rsidRPr="00D07E3B">
            <w:rPr>
              <w:rFonts w:ascii="Times New Roman" w:hAnsi="Times New Roman" w:cs="Times New Roman"/>
              <w:b/>
              <w:lang w:val="zh-CN"/>
            </w:rPr>
            <w:t>Contents</w:t>
          </w:r>
        </w:p>
        <w:p w14:paraId="33D3133B" w14:textId="0CC74E20" w:rsidR="00D07E3B" w:rsidRPr="00D07E3B" w:rsidRDefault="00D07E3B">
          <w:pPr>
            <w:pStyle w:val="11"/>
            <w:tabs>
              <w:tab w:val="right" w:leader="dot" w:pos="8296"/>
            </w:tabs>
            <w:rPr>
              <w:rFonts w:ascii="Times New Roman" w:hAnsi="Times New Roman" w:cs="Times New Roman"/>
              <w:noProof/>
              <w:sz w:val="24"/>
              <w:szCs w:val="24"/>
            </w:rPr>
          </w:pPr>
          <w:r>
            <w:fldChar w:fldCharType="begin"/>
          </w:r>
          <w:r>
            <w:instrText xml:space="preserve"> TOC \o "1-3" \h \z \u </w:instrText>
          </w:r>
          <w:r>
            <w:fldChar w:fldCharType="separate"/>
          </w:r>
          <w:hyperlink w:anchor="_Toc121880986" w:history="1">
            <w:r w:rsidRPr="00D07E3B">
              <w:rPr>
                <w:rStyle w:val="af"/>
                <w:rFonts w:ascii="Times New Roman" w:hAnsi="Times New Roman" w:cs="Times New Roman"/>
                <w:noProof/>
                <w:sz w:val="24"/>
                <w:szCs w:val="24"/>
              </w:rPr>
              <w:t>1 Executive Summary</w:t>
            </w:r>
            <w:r w:rsidRPr="00D07E3B">
              <w:rPr>
                <w:rFonts w:ascii="Times New Roman" w:hAnsi="Times New Roman" w:cs="Times New Roman"/>
                <w:noProof/>
                <w:webHidden/>
                <w:sz w:val="24"/>
                <w:szCs w:val="24"/>
              </w:rPr>
              <w:tab/>
            </w:r>
            <w:r w:rsidRPr="00D07E3B">
              <w:rPr>
                <w:rFonts w:ascii="Times New Roman" w:hAnsi="Times New Roman" w:cs="Times New Roman"/>
                <w:noProof/>
                <w:webHidden/>
                <w:sz w:val="24"/>
                <w:szCs w:val="24"/>
              </w:rPr>
              <w:fldChar w:fldCharType="begin"/>
            </w:r>
            <w:r w:rsidRPr="00D07E3B">
              <w:rPr>
                <w:rFonts w:ascii="Times New Roman" w:hAnsi="Times New Roman" w:cs="Times New Roman"/>
                <w:noProof/>
                <w:webHidden/>
                <w:sz w:val="24"/>
                <w:szCs w:val="24"/>
              </w:rPr>
              <w:instrText xml:space="preserve"> PAGEREF _Toc121880986 \h </w:instrText>
            </w:r>
            <w:r w:rsidRPr="00D07E3B">
              <w:rPr>
                <w:rFonts w:ascii="Times New Roman" w:hAnsi="Times New Roman" w:cs="Times New Roman"/>
                <w:noProof/>
                <w:webHidden/>
                <w:sz w:val="24"/>
                <w:szCs w:val="24"/>
              </w:rPr>
            </w:r>
            <w:r w:rsidRPr="00D07E3B">
              <w:rPr>
                <w:rFonts w:ascii="Times New Roman" w:hAnsi="Times New Roman" w:cs="Times New Roman"/>
                <w:noProof/>
                <w:webHidden/>
                <w:sz w:val="24"/>
                <w:szCs w:val="24"/>
              </w:rPr>
              <w:fldChar w:fldCharType="separate"/>
            </w:r>
            <w:r w:rsidRPr="00D07E3B">
              <w:rPr>
                <w:rFonts w:ascii="Times New Roman" w:hAnsi="Times New Roman" w:cs="Times New Roman"/>
                <w:noProof/>
                <w:webHidden/>
                <w:sz w:val="24"/>
                <w:szCs w:val="24"/>
              </w:rPr>
              <w:t>3</w:t>
            </w:r>
            <w:r w:rsidRPr="00D07E3B">
              <w:rPr>
                <w:rFonts w:ascii="Times New Roman" w:hAnsi="Times New Roman" w:cs="Times New Roman"/>
                <w:noProof/>
                <w:webHidden/>
                <w:sz w:val="24"/>
                <w:szCs w:val="24"/>
              </w:rPr>
              <w:fldChar w:fldCharType="end"/>
            </w:r>
          </w:hyperlink>
        </w:p>
        <w:p w14:paraId="43959C78" w14:textId="00FFCF73" w:rsidR="00D07E3B" w:rsidRPr="00D07E3B" w:rsidRDefault="007A2662" w:rsidP="003C5A35">
          <w:pPr>
            <w:pStyle w:val="11"/>
            <w:tabs>
              <w:tab w:val="right" w:leader="dot" w:pos="8296"/>
            </w:tabs>
            <w:spacing w:line="360" w:lineRule="auto"/>
            <w:rPr>
              <w:rFonts w:ascii="Times New Roman" w:hAnsi="Times New Roman" w:cs="Times New Roman"/>
              <w:noProof/>
              <w:sz w:val="24"/>
              <w:szCs w:val="24"/>
            </w:rPr>
          </w:pPr>
          <w:hyperlink w:anchor="_Toc121880987" w:history="1">
            <w:r w:rsidR="00D07E3B" w:rsidRPr="00D07E3B">
              <w:rPr>
                <w:rStyle w:val="af"/>
                <w:rFonts w:ascii="Times New Roman" w:hAnsi="Times New Roman" w:cs="Times New Roman"/>
                <w:noProof/>
                <w:sz w:val="24"/>
                <w:szCs w:val="24"/>
              </w:rPr>
              <w:t>2 Introduction</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_Toc121880987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3</w:t>
            </w:r>
            <w:r w:rsidR="00D07E3B" w:rsidRPr="00D07E3B">
              <w:rPr>
                <w:rFonts w:ascii="Times New Roman" w:hAnsi="Times New Roman" w:cs="Times New Roman"/>
                <w:noProof/>
                <w:webHidden/>
                <w:sz w:val="24"/>
                <w:szCs w:val="24"/>
              </w:rPr>
              <w:fldChar w:fldCharType="end"/>
            </w:r>
          </w:hyperlink>
        </w:p>
        <w:p w14:paraId="5DA07FDC" w14:textId="3E518EC4" w:rsidR="00D07E3B" w:rsidRPr="00D07E3B" w:rsidRDefault="007A2662">
          <w:pPr>
            <w:pStyle w:val="21"/>
            <w:tabs>
              <w:tab w:val="right" w:leader="dot" w:pos="8296"/>
            </w:tabs>
            <w:rPr>
              <w:rFonts w:ascii="Times New Roman" w:hAnsi="Times New Roman" w:cs="Times New Roman"/>
              <w:noProof/>
              <w:sz w:val="24"/>
              <w:szCs w:val="24"/>
            </w:rPr>
          </w:pPr>
          <w:hyperlink w:anchor="_Toc121880988" w:history="1">
            <w:r w:rsidR="00D07E3B" w:rsidRPr="00D07E3B">
              <w:rPr>
                <w:rStyle w:val="af"/>
                <w:rFonts w:ascii="Times New Roman" w:hAnsi="Times New Roman" w:cs="Times New Roman"/>
                <w:noProof/>
                <w:sz w:val="24"/>
                <w:szCs w:val="24"/>
              </w:rPr>
              <w:t>2.1 Background</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_Toc121880988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3</w:t>
            </w:r>
            <w:r w:rsidR="00D07E3B" w:rsidRPr="00D07E3B">
              <w:rPr>
                <w:rFonts w:ascii="Times New Roman" w:hAnsi="Times New Roman" w:cs="Times New Roman"/>
                <w:noProof/>
                <w:webHidden/>
                <w:sz w:val="24"/>
                <w:szCs w:val="24"/>
              </w:rPr>
              <w:fldChar w:fldCharType="end"/>
            </w:r>
          </w:hyperlink>
        </w:p>
        <w:p w14:paraId="7155F3B6" w14:textId="6655424C" w:rsidR="00D07E3B" w:rsidRPr="00D07E3B" w:rsidRDefault="007A2662">
          <w:pPr>
            <w:pStyle w:val="21"/>
            <w:tabs>
              <w:tab w:val="right" w:leader="dot" w:pos="8296"/>
            </w:tabs>
            <w:rPr>
              <w:rFonts w:ascii="Times New Roman" w:hAnsi="Times New Roman" w:cs="Times New Roman"/>
              <w:noProof/>
              <w:sz w:val="24"/>
              <w:szCs w:val="24"/>
            </w:rPr>
          </w:pPr>
          <w:hyperlink w:anchor="_Toc121880989" w:history="1">
            <w:r w:rsidR="00D07E3B" w:rsidRPr="00D07E3B">
              <w:rPr>
                <w:rStyle w:val="af"/>
                <w:rFonts w:ascii="Times New Roman" w:hAnsi="Times New Roman" w:cs="Times New Roman"/>
                <w:noProof/>
                <w:sz w:val="24"/>
                <w:szCs w:val="24"/>
              </w:rPr>
              <w:t>2.2 Significance</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_Toc121880989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4</w:t>
            </w:r>
            <w:r w:rsidR="00D07E3B" w:rsidRPr="00D07E3B">
              <w:rPr>
                <w:rFonts w:ascii="Times New Roman" w:hAnsi="Times New Roman" w:cs="Times New Roman"/>
                <w:noProof/>
                <w:webHidden/>
                <w:sz w:val="24"/>
                <w:szCs w:val="24"/>
              </w:rPr>
              <w:fldChar w:fldCharType="end"/>
            </w:r>
          </w:hyperlink>
        </w:p>
        <w:p w14:paraId="09737053" w14:textId="49C1DAF6" w:rsidR="00D07E3B" w:rsidRPr="00D07E3B" w:rsidRDefault="007A2662">
          <w:pPr>
            <w:pStyle w:val="21"/>
            <w:tabs>
              <w:tab w:val="right" w:leader="dot" w:pos="8296"/>
            </w:tabs>
            <w:rPr>
              <w:rFonts w:ascii="Times New Roman" w:hAnsi="Times New Roman" w:cs="Times New Roman"/>
              <w:noProof/>
              <w:sz w:val="24"/>
              <w:szCs w:val="24"/>
            </w:rPr>
          </w:pPr>
          <w:hyperlink w:anchor="_Toc121880990" w:history="1">
            <w:r w:rsidR="00D07E3B" w:rsidRPr="00D07E3B">
              <w:rPr>
                <w:rStyle w:val="af"/>
                <w:rFonts w:ascii="Times New Roman" w:hAnsi="Times New Roman" w:cs="Times New Roman"/>
                <w:noProof/>
                <w:sz w:val="24"/>
                <w:szCs w:val="24"/>
              </w:rPr>
              <w:t>2.3 Organisation</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_Toc121880990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4</w:t>
            </w:r>
            <w:r w:rsidR="00D07E3B" w:rsidRPr="00D07E3B">
              <w:rPr>
                <w:rFonts w:ascii="Times New Roman" w:hAnsi="Times New Roman" w:cs="Times New Roman"/>
                <w:noProof/>
                <w:webHidden/>
                <w:sz w:val="24"/>
                <w:szCs w:val="24"/>
              </w:rPr>
              <w:fldChar w:fldCharType="end"/>
            </w:r>
          </w:hyperlink>
        </w:p>
        <w:p w14:paraId="2CA8E683" w14:textId="1AED9FC7" w:rsidR="00D07E3B" w:rsidRPr="00D07E3B" w:rsidRDefault="007A2662">
          <w:pPr>
            <w:pStyle w:val="21"/>
            <w:tabs>
              <w:tab w:val="right" w:leader="dot" w:pos="8296"/>
            </w:tabs>
            <w:rPr>
              <w:rFonts w:ascii="Times New Roman" w:hAnsi="Times New Roman" w:cs="Times New Roman"/>
              <w:noProof/>
              <w:sz w:val="24"/>
              <w:szCs w:val="24"/>
            </w:rPr>
          </w:pPr>
          <w:hyperlink w:anchor="_Toc121880991" w:history="1">
            <w:r w:rsidR="00D07E3B" w:rsidRPr="00D07E3B">
              <w:rPr>
                <w:rStyle w:val="af"/>
                <w:rFonts w:ascii="Times New Roman" w:hAnsi="Times New Roman" w:cs="Times New Roman"/>
                <w:noProof/>
                <w:sz w:val="24"/>
                <w:szCs w:val="24"/>
              </w:rPr>
              <w:t>2.4 Basic theory</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_Toc121880991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5</w:t>
            </w:r>
            <w:r w:rsidR="00D07E3B" w:rsidRPr="00D07E3B">
              <w:rPr>
                <w:rFonts w:ascii="Times New Roman" w:hAnsi="Times New Roman" w:cs="Times New Roman"/>
                <w:noProof/>
                <w:webHidden/>
                <w:sz w:val="24"/>
                <w:szCs w:val="24"/>
              </w:rPr>
              <w:fldChar w:fldCharType="end"/>
            </w:r>
          </w:hyperlink>
        </w:p>
        <w:p w14:paraId="669FF891" w14:textId="0A91BDBE" w:rsidR="00D07E3B" w:rsidRPr="00D07E3B" w:rsidRDefault="007A2662">
          <w:pPr>
            <w:pStyle w:val="31"/>
            <w:tabs>
              <w:tab w:val="right" w:leader="dot" w:pos="8296"/>
            </w:tabs>
            <w:rPr>
              <w:rFonts w:ascii="Times New Roman" w:hAnsi="Times New Roman" w:cs="Times New Roman"/>
              <w:noProof/>
              <w:sz w:val="24"/>
              <w:szCs w:val="24"/>
            </w:rPr>
          </w:pPr>
          <w:hyperlink w:anchor="_Toc121880992" w:history="1">
            <w:r w:rsidR="00D07E3B" w:rsidRPr="00D07E3B">
              <w:rPr>
                <w:rStyle w:val="af"/>
                <w:rFonts w:ascii="Times New Roman" w:hAnsi="Times New Roman" w:cs="Times New Roman"/>
                <w:noProof/>
                <w:sz w:val="24"/>
                <w:szCs w:val="24"/>
              </w:rPr>
              <w:t>2.4.1 What is strategy</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_Toc121880992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5</w:t>
            </w:r>
            <w:r w:rsidR="00D07E3B" w:rsidRPr="00D07E3B">
              <w:rPr>
                <w:rFonts w:ascii="Times New Roman" w:hAnsi="Times New Roman" w:cs="Times New Roman"/>
                <w:noProof/>
                <w:webHidden/>
                <w:sz w:val="24"/>
                <w:szCs w:val="24"/>
              </w:rPr>
              <w:fldChar w:fldCharType="end"/>
            </w:r>
          </w:hyperlink>
        </w:p>
        <w:p w14:paraId="220FCFBC" w14:textId="45EBBA58" w:rsidR="00D07E3B" w:rsidRPr="00D07E3B" w:rsidRDefault="007A2662">
          <w:pPr>
            <w:pStyle w:val="31"/>
            <w:tabs>
              <w:tab w:val="right" w:leader="dot" w:pos="8296"/>
            </w:tabs>
            <w:rPr>
              <w:rFonts w:ascii="Times New Roman" w:hAnsi="Times New Roman" w:cs="Times New Roman"/>
              <w:noProof/>
              <w:sz w:val="24"/>
              <w:szCs w:val="24"/>
            </w:rPr>
          </w:pPr>
          <w:hyperlink w:anchor="_Toc121880993" w:history="1">
            <w:r w:rsidR="00D07E3B" w:rsidRPr="00D07E3B">
              <w:rPr>
                <w:rStyle w:val="af"/>
                <w:rFonts w:ascii="Times New Roman" w:hAnsi="Times New Roman" w:cs="Times New Roman"/>
                <w:noProof/>
                <w:sz w:val="24"/>
                <w:szCs w:val="24"/>
              </w:rPr>
              <w:t>2.4.2 Strategic analysis</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_Toc121880993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5</w:t>
            </w:r>
            <w:r w:rsidR="00D07E3B" w:rsidRPr="00D07E3B">
              <w:rPr>
                <w:rFonts w:ascii="Times New Roman" w:hAnsi="Times New Roman" w:cs="Times New Roman"/>
                <w:noProof/>
                <w:webHidden/>
                <w:sz w:val="24"/>
                <w:szCs w:val="24"/>
              </w:rPr>
              <w:fldChar w:fldCharType="end"/>
            </w:r>
          </w:hyperlink>
        </w:p>
        <w:p w14:paraId="53A118D7" w14:textId="3F5C420C" w:rsidR="00D07E3B" w:rsidRPr="00D07E3B" w:rsidRDefault="007A2662">
          <w:pPr>
            <w:pStyle w:val="31"/>
            <w:tabs>
              <w:tab w:val="right" w:leader="dot" w:pos="8296"/>
            </w:tabs>
            <w:rPr>
              <w:rFonts w:ascii="Times New Roman" w:hAnsi="Times New Roman" w:cs="Times New Roman"/>
              <w:noProof/>
              <w:sz w:val="24"/>
              <w:szCs w:val="24"/>
            </w:rPr>
          </w:pPr>
          <w:hyperlink w:anchor="_Toc121880994" w:history="1">
            <w:r w:rsidR="00D07E3B" w:rsidRPr="00D07E3B">
              <w:rPr>
                <w:rStyle w:val="af"/>
                <w:rFonts w:ascii="Times New Roman" w:hAnsi="Times New Roman" w:cs="Times New Roman"/>
                <w:noProof/>
                <w:sz w:val="24"/>
                <w:szCs w:val="24"/>
              </w:rPr>
              <w:t>2.4.3 Strategic choices</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_Toc121880994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6</w:t>
            </w:r>
            <w:r w:rsidR="00D07E3B" w:rsidRPr="00D07E3B">
              <w:rPr>
                <w:rFonts w:ascii="Times New Roman" w:hAnsi="Times New Roman" w:cs="Times New Roman"/>
                <w:noProof/>
                <w:webHidden/>
                <w:sz w:val="24"/>
                <w:szCs w:val="24"/>
              </w:rPr>
              <w:fldChar w:fldCharType="end"/>
            </w:r>
          </w:hyperlink>
        </w:p>
        <w:p w14:paraId="6642DD20" w14:textId="12581A7B" w:rsidR="00D07E3B" w:rsidRPr="00D07E3B" w:rsidRDefault="007A2662">
          <w:pPr>
            <w:pStyle w:val="31"/>
            <w:tabs>
              <w:tab w:val="right" w:leader="dot" w:pos="8296"/>
            </w:tabs>
            <w:rPr>
              <w:rFonts w:ascii="Times New Roman" w:hAnsi="Times New Roman" w:cs="Times New Roman"/>
              <w:noProof/>
              <w:sz w:val="24"/>
              <w:szCs w:val="24"/>
            </w:rPr>
          </w:pPr>
          <w:hyperlink w:anchor="_Toc121880995" w:history="1">
            <w:r w:rsidR="00D07E3B" w:rsidRPr="00D07E3B">
              <w:rPr>
                <w:rStyle w:val="af"/>
                <w:rFonts w:ascii="Times New Roman" w:hAnsi="Times New Roman" w:cs="Times New Roman"/>
                <w:noProof/>
                <w:sz w:val="24"/>
                <w:szCs w:val="24"/>
              </w:rPr>
              <w:t>2.4.4 Strategy implementation</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_Toc121880995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6</w:t>
            </w:r>
            <w:r w:rsidR="00D07E3B" w:rsidRPr="00D07E3B">
              <w:rPr>
                <w:rFonts w:ascii="Times New Roman" w:hAnsi="Times New Roman" w:cs="Times New Roman"/>
                <w:noProof/>
                <w:webHidden/>
                <w:sz w:val="24"/>
                <w:szCs w:val="24"/>
              </w:rPr>
              <w:fldChar w:fldCharType="end"/>
            </w:r>
          </w:hyperlink>
        </w:p>
        <w:p w14:paraId="2E29F97B" w14:textId="6DBB2D22" w:rsidR="00D07E3B" w:rsidRPr="00D07E3B" w:rsidRDefault="007A2662">
          <w:pPr>
            <w:pStyle w:val="31"/>
            <w:tabs>
              <w:tab w:val="right" w:leader="dot" w:pos="8296"/>
            </w:tabs>
            <w:rPr>
              <w:rFonts w:ascii="Times New Roman" w:hAnsi="Times New Roman" w:cs="Times New Roman"/>
              <w:noProof/>
              <w:sz w:val="24"/>
              <w:szCs w:val="24"/>
            </w:rPr>
          </w:pPr>
          <w:hyperlink w:anchor="_Toc121880996" w:history="1">
            <w:r w:rsidR="00D07E3B" w:rsidRPr="00D07E3B">
              <w:rPr>
                <w:rStyle w:val="af"/>
                <w:rFonts w:ascii="Times New Roman" w:hAnsi="Times New Roman" w:cs="Times New Roman"/>
                <w:noProof/>
                <w:sz w:val="24"/>
                <w:szCs w:val="24"/>
              </w:rPr>
              <w:t>2.4.5 Strategy evaluation</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_Toc121880996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7</w:t>
            </w:r>
            <w:r w:rsidR="00D07E3B" w:rsidRPr="00D07E3B">
              <w:rPr>
                <w:rFonts w:ascii="Times New Roman" w:hAnsi="Times New Roman" w:cs="Times New Roman"/>
                <w:noProof/>
                <w:webHidden/>
                <w:sz w:val="24"/>
                <w:szCs w:val="24"/>
              </w:rPr>
              <w:fldChar w:fldCharType="end"/>
            </w:r>
          </w:hyperlink>
        </w:p>
        <w:p w14:paraId="1B54A9E5" w14:textId="77924D71" w:rsidR="00D07E3B" w:rsidRPr="00D07E3B" w:rsidRDefault="007A2662">
          <w:pPr>
            <w:pStyle w:val="21"/>
            <w:tabs>
              <w:tab w:val="right" w:leader="dot" w:pos="8296"/>
            </w:tabs>
            <w:rPr>
              <w:rFonts w:ascii="Times New Roman" w:hAnsi="Times New Roman" w:cs="Times New Roman"/>
              <w:noProof/>
              <w:sz w:val="24"/>
              <w:szCs w:val="24"/>
            </w:rPr>
          </w:pPr>
          <w:hyperlink w:anchor="_Toc121880997" w:history="1">
            <w:r w:rsidR="00D07E3B" w:rsidRPr="00D07E3B">
              <w:rPr>
                <w:rStyle w:val="af"/>
                <w:rFonts w:ascii="Times New Roman" w:hAnsi="Times New Roman" w:cs="Times New Roman"/>
                <w:noProof/>
                <w:sz w:val="24"/>
                <w:szCs w:val="24"/>
              </w:rPr>
              <w:t>2.5 Methodology</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_Toc121880997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7</w:t>
            </w:r>
            <w:r w:rsidR="00D07E3B" w:rsidRPr="00D07E3B">
              <w:rPr>
                <w:rFonts w:ascii="Times New Roman" w:hAnsi="Times New Roman" w:cs="Times New Roman"/>
                <w:noProof/>
                <w:webHidden/>
                <w:sz w:val="24"/>
                <w:szCs w:val="24"/>
              </w:rPr>
              <w:fldChar w:fldCharType="end"/>
            </w:r>
          </w:hyperlink>
        </w:p>
        <w:p w14:paraId="1A06713D" w14:textId="333B6B71" w:rsidR="00D07E3B" w:rsidRPr="00D07E3B" w:rsidRDefault="007A2662">
          <w:pPr>
            <w:pStyle w:val="11"/>
            <w:tabs>
              <w:tab w:val="right" w:leader="dot" w:pos="8296"/>
            </w:tabs>
            <w:rPr>
              <w:rFonts w:ascii="Times New Roman" w:hAnsi="Times New Roman" w:cs="Times New Roman"/>
              <w:noProof/>
              <w:sz w:val="24"/>
              <w:szCs w:val="24"/>
            </w:rPr>
          </w:pPr>
          <w:hyperlink w:anchor="_Toc121880998" w:history="1">
            <w:r w:rsidR="00D07E3B" w:rsidRPr="00D07E3B">
              <w:rPr>
                <w:rStyle w:val="af"/>
                <w:rFonts w:ascii="Times New Roman" w:hAnsi="Times New Roman" w:cs="Times New Roman"/>
                <w:noProof/>
                <w:sz w:val="24"/>
                <w:szCs w:val="24"/>
              </w:rPr>
              <w:t>3 Main Body</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_Toc121880998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8</w:t>
            </w:r>
            <w:r w:rsidR="00D07E3B" w:rsidRPr="00D07E3B">
              <w:rPr>
                <w:rFonts w:ascii="Times New Roman" w:hAnsi="Times New Roman" w:cs="Times New Roman"/>
                <w:noProof/>
                <w:webHidden/>
                <w:sz w:val="24"/>
                <w:szCs w:val="24"/>
              </w:rPr>
              <w:fldChar w:fldCharType="end"/>
            </w:r>
          </w:hyperlink>
        </w:p>
        <w:p w14:paraId="0432E9BC" w14:textId="643BCA54" w:rsidR="00D07E3B" w:rsidRPr="00D07E3B" w:rsidRDefault="007A2662">
          <w:pPr>
            <w:pStyle w:val="21"/>
            <w:tabs>
              <w:tab w:val="right" w:leader="dot" w:pos="8296"/>
            </w:tabs>
            <w:rPr>
              <w:rFonts w:ascii="Times New Roman" w:hAnsi="Times New Roman" w:cs="Times New Roman"/>
              <w:noProof/>
              <w:sz w:val="24"/>
              <w:szCs w:val="24"/>
            </w:rPr>
          </w:pPr>
          <w:hyperlink w:anchor="_Toc121880999" w:history="1">
            <w:r w:rsidR="00D07E3B" w:rsidRPr="00D07E3B">
              <w:rPr>
                <w:rStyle w:val="af"/>
                <w:rFonts w:ascii="Times New Roman" w:hAnsi="Times New Roman" w:cs="Times New Roman"/>
                <w:noProof/>
                <w:sz w:val="24"/>
                <w:szCs w:val="24"/>
              </w:rPr>
              <w:t>3.1 PESTEL Analysis</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_Toc121880999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8</w:t>
            </w:r>
            <w:r w:rsidR="00D07E3B" w:rsidRPr="00D07E3B">
              <w:rPr>
                <w:rFonts w:ascii="Times New Roman" w:hAnsi="Times New Roman" w:cs="Times New Roman"/>
                <w:noProof/>
                <w:webHidden/>
                <w:sz w:val="24"/>
                <w:szCs w:val="24"/>
              </w:rPr>
              <w:fldChar w:fldCharType="end"/>
            </w:r>
          </w:hyperlink>
        </w:p>
        <w:p w14:paraId="303D8A18" w14:textId="124CF602" w:rsidR="00D07E3B" w:rsidRPr="00D07E3B" w:rsidRDefault="007A2662">
          <w:pPr>
            <w:pStyle w:val="31"/>
            <w:tabs>
              <w:tab w:val="right" w:leader="dot" w:pos="8296"/>
            </w:tabs>
            <w:rPr>
              <w:rFonts w:ascii="Times New Roman" w:hAnsi="Times New Roman" w:cs="Times New Roman"/>
              <w:noProof/>
              <w:sz w:val="24"/>
              <w:szCs w:val="24"/>
            </w:rPr>
          </w:pPr>
          <w:hyperlink w:anchor="_Toc121881000" w:history="1">
            <w:r w:rsidR="00D07E3B" w:rsidRPr="00D07E3B">
              <w:rPr>
                <w:rStyle w:val="af"/>
                <w:rFonts w:ascii="Times New Roman" w:hAnsi="Times New Roman" w:cs="Times New Roman"/>
                <w:noProof/>
                <w:sz w:val="24"/>
                <w:szCs w:val="24"/>
              </w:rPr>
              <w:t>3.1.1 Political dimensions</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_Toc121881000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8</w:t>
            </w:r>
            <w:r w:rsidR="00D07E3B" w:rsidRPr="00D07E3B">
              <w:rPr>
                <w:rFonts w:ascii="Times New Roman" w:hAnsi="Times New Roman" w:cs="Times New Roman"/>
                <w:noProof/>
                <w:webHidden/>
                <w:sz w:val="24"/>
                <w:szCs w:val="24"/>
              </w:rPr>
              <w:fldChar w:fldCharType="end"/>
            </w:r>
          </w:hyperlink>
        </w:p>
        <w:p w14:paraId="43E7886B" w14:textId="078B9D0C" w:rsidR="00D07E3B" w:rsidRPr="00D07E3B" w:rsidRDefault="007A2662">
          <w:pPr>
            <w:pStyle w:val="31"/>
            <w:tabs>
              <w:tab w:val="right" w:leader="dot" w:pos="8296"/>
            </w:tabs>
            <w:rPr>
              <w:rFonts w:ascii="Times New Roman" w:hAnsi="Times New Roman" w:cs="Times New Roman"/>
              <w:noProof/>
              <w:sz w:val="24"/>
              <w:szCs w:val="24"/>
            </w:rPr>
          </w:pPr>
          <w:hyperlink w:anchor="_Toc121881001" w:history="1">
            <w:r w:rsidR="00D07E3B" w:rsidRPr="00D07E3B">
              <w:rPr>
                <w:rStyle w:val="af"/>
                <w:rFonts w:ascii="Times New Roman" w:hAnsi="Times New Roman" w:cs="Times New Roman"/>
                <w:noProof/>
                <w:sz w:val="24"/>
                <w:szCs w:val="24"/>
              </w:rPr>
              <w:t>3.1.2 Economic dimensions</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_Toc121881001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9</w:t>
            </w:r>
            <w:r w:rsidR="00D07E3B" w:rsidRPr="00D07E3B">
              <w:rPr>
                <w:rFonts w:ascii="Times New Roman" w:hAnsi="Times New Roman" w:cs="Times New Roman"/>
                <w:noProof/>
                <w:webHidden/>
                <w:sz w:val="24"/>
                <w:szCs w:val="24"/>
              </w:rPr>
              <w:fldChar w:fldCharType="end"/>
            </w:r>
          </w:hyperlink>
        </w:p>
        <w:p w14:paraId="24695893" w14:textId="0C51CEA5" w:rsidR="00D07E3B" w:rsidRPr="00D07E3B" w:rsidRDefault="007A2662">
          <w:pPr>
            <w:pStyle w:val="31"/>
            <w:tabs>
              <w:tab w:val="right" w:leader="dot" w:pos="8296"/>
            </w:tabs>
            <w:rPr>
              <w:rFonts w:ascii="Times New Roman" w:hAnsi="Times New Roman" w:cs="Times New Roman"/>
              <w:noProof/>
              <w:sz w:val="24"/>
              <w:szCs w:val="24"/>
            </w:rPr>
          </w:pPr>
          <w:hyperlink w:anchor="_Toc121881002" w:history="1">
            <w:r w:rsidR="00D07E3B" w:rsidRPr="00D07E3B">
              <w:rPr>
                <w:rStyle w:val="af"/>
                <w:rFonts w:ascii="Times New Roman" w:hAnsi="Times New Roman" w:cs="Times New Roman"/>
                <w:noProof/>
                <w:sz w:val="24"/>
                <w:szCs w:val="24"/>
              </w:rPr>
              <w:t>3.1.3 Social dimensions</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_Toc121881002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10</w:t>
            </w:r>
            <w:r w:rsidR="00D07E3B" w:rsidRPr="00D07E3B">
              <w:rPr>
                <w:rFonts w:ascii="Times New Roman" w:hAnsi="Times New Roman" w:cs="Times New Roman"/>
                <w:noProof/>
                <w:webHidden/>
                <w:sz w:val="24"/>
                <w:szCs w:val="24"/>
              </w:rPr>
              <w:fldChar w:fldCharType="end"/>
            </w:r>
          </w:hyperlink>
        </w:p>
        <w:p w14:paraId="7877C1DC" w14:textId="48FC7205" w:rsidR="00D07E3B" w:rsidRPr="00D07E3B" w:rsidRDefault="007A2662">
          <w:pPr>
            <w:pStyle w:val="31"/>
            <w:tabs>
              <w:tab w:val="right" w:leader="dot" w:pos="8296"/>
            </w:tabs>
            <w:rPr>
              <w:rFonts w:ascii="Times New Roman" w:hAnsi="Times New Roman" w:cs="Times New Roman"/>
              <w:noProof/>
              <w:sz w:val="24"/>
              <w:szCs w:val="24"/>
            </w:rPr>
          </w:pPr>
          <w:hyperlink w:anchor="_Toc121881003" w:history="1">
            <w:r w:rsidR="00D07E3B" w:rsidRPr="00D07E3B">
              <w:rPr>
                <w:rStyle w:val="af"/>
                <w:rFonts w:ascii="Times New Roman" w:hAnsi="Times New Roman" w:cs="Times New Roman"/>
                <w:noProof/>
                <w:sz w:val="24"/>
                <w:szCs w:val="24"/>
              </w:rPr>
              <w:t>3.1.4. Technological dimensions</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_Toc121881003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11</w:t>
            </w:r>
            <w:r w:rsidR="00D07E3B" w:rsidRPr="00D07E3B">
              <w:rPr>
                <w:rFonts w:ascii="Times New Roman" w:hAnsi="Times New Roman" w:cs="Times New Roman"/>
                <w:noProof/>
                <w:webHidden/>
                <w:sz w:val="24"/>
                <w:szCs w:val="24"/>
              </w:rPr>
              <w:fldChar w:fldCharType="end"/>
            </w:r>
          </w:hyperlink>
        </w:p>
        <w:p w14:paraId="2555198C" w14:textId="475C40D3" w:rsidR="00D07E3B" w:rsidRPr="00D07E3B" w:rsidRDefault="007A2662">
          <w:pPr>
            <w:pStyle w:val="31"/>
            <w:tabs>
              <w:tab w:val="right" w:leader="dot" w:pos="8296"/>
            </w:tabs>
            <w:rPr>
              <w:rFonts w:ascii="Times New Roman" w:hAnsi="Times New Roman" w:cs="Times New Roman"/>
              <w:noProof/>
              <w:sz w:val="24"/>
              <w:szCs w:val="24"/>
            </w:rPr>
          </w:pPr>
          <w:hyperlink w:anchor="_Toc121881004" w:history="1">
            <w:r w:rsidR="00D07E3B" w:rsidRPr="00D07E3B">
              <w:rPr>
                <w:rStyle w:val="af"/>
                <w:rFonts w:ascii="Times New Roman" w:hAnsi="Times New Roman" w:cs="Times New Roman"/>
                <w:noProof/>
                <w:sz w:val="24"/>
                <w:szCs w:val="24"/>
              </w:rPr>
              <w:t>3.1.5 Ecological dimensions</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_Toc121881004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12</w:t>
            </w:r>
            <w:r w:rsidR="00D07E3B" w:rsidRPr="00D07E3B">
              <w:rPr>
                <w:rFonts w:ascii="Times New Roman" w:hAnsi="Times New Roman" w:cs="Times New Roman"/>
                <w:noProof/>
                <w:webHidden/>
                <w:sz w:val="24"/>
                <w:szCs w:val="24"/>
              </w:rPr>
              <w:fldChar w:fldCharType="end"/>
            </w:r>
          </w:hyperlink>
        </w:p>
        <w:p w14:paraId="4CC1D6D1" w14:textId="2C9A7341" w:rsidR="00D07E3B" w:rsidRPr="00D07E3B" w:rsidRDefault="007A2662">
          <w:pPr>
            <w:pStyle w:val="31"/>
            <w:tabs>
              <w:tab w:val="right" w:leader="dot" w:pos="8296"/>
            </w:tabs>
            <w:rPr>
              <w:rFonts w:ascii="Times New Roman" w:hAnsi="Times New Roman" w:cs="Times New Roman"/>
              <w:noProof/>
              <w:sz w:val="24"/>
              <w:szCs w:val="24"/>
            </w:rPr>
          </w:pPr>
          <w:hyperlink w:anchor="_Toc121881005" w:history="1">
            <w:r w:rsidR="00D07E3B" w:rsidRPr="00D07E3B">
              <w:rPr>
                <w:rStyle w:val="af"/>
                <w:rFonts w:ascii="Times New Roman" w:hAnsi="Times New Roman" w:cs="Times New Roman"/>
                <w:noProof/>
                <w:sz w:val="24"/>
                <w:szCs w:val="24"/>
              </w:rPr>
              <w:t>3.1.6 Legal dimensions</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_Toc121881005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12</w:t>
            </w:r>
            <w:r w:rsidR="00D07E3B" w:rsidRPr="00D07E3B">
              <w:rPr>
                <w:rFonts w:ascii="Times New Roman" w:hAnsi="Times New Roman" w:cs="Times New Roman"/>
                <w:noProof/>
                <w:webHidden/>
                <w:sz w:val="24"/>
                <w:szCs w:val="24"/>
              </w:rPr>
              <w:fldChar w:fldCharType="end"/>
            </w:r>
          </w:hyperlink>
        </w:p>
        <w:p w14:paraId="435AEA4A" w14:textId="7EBA8814" w:rsidR="00D07E3B" w:rsidRPr="00D07E3B" w:rsidRDefault="007A2662">
          <w:pPr>
            <w:pStyle w:val="21"/>
            <w:tabs>
              <w:tab w:val="right" w:leader="dot" w:pos="8296"/>
            </w:tabs>
            <w:rPr>
              <w:rFonts w:ascii="Times New Roman" w:hAnsi="Times New Roman" w:cs="Times New Roman"/>
              <w:noProof/>
              <w:sz w:val="24"/>
              <w:szCs w:val="24"/>
            </w:rPr>
          </w:pPr>
          <w:hyperlink w:anchor="_Toc121881006" w:history="1">
            <w:r w:rsidR="00D07E3B" w:rsidRPr="00D07E3B">
              <w:rPr>
                <w:rStyle w:val="af"/>
                <w:rFonts w:ascii="Times New Roman" w:hAnsi="Times New Roman" w:cs="Times New Roman"/>
                <w:noProof/>
                <w:sz w:val="24"/>
                <w:szCs w:val="24"/>
              </w:rPr>
              <w:t>3.2 Porter's Five Forces Analysis</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_Toc121881006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14</w:t>
            </w:r>
            <w:r w:rsidR="00D07E3B" w:rsidRPr="00D07E3B">
              <w:rPr>
                <w:rFonts w:ascii="Times New Roman" w:hAnsi="Times New Roman" w:cs="Times New Roman"/>
                <w:noProof/>
                <w:webHidden/>
                <w:sz w:val="24"/>
                <w:szCs w:val="24"/>
              </w:rPr>
              <w:fldChar w:fldCharType="end"/>
            </w:r>
          </w:hyperlink>
        </w:p>
        <w:p w14:paraId="11DAF4F9" w14:textId="3BC80E59" w:rsidR="00D07E3B" w:rsidRPr="00D07E3B" w:rsidRDefault="007A2662">
          <w:pPr>
            <w:pStyle w:val="31"/>
            <w:tabs>
              <w:tab w:val="right" w:leader="dot" w:pos="8296"/>
            </w:tabs>
            <w:rPr>
              <w:rFonts w:ascii="Times New Roman" w:hAnsi="Times New Roman" w:cs="Times New Roman"/>
              <w:noProof/>
              <w:sz w:val="24"/>
              <w:szCs w:val="24"/>
            </w:rPr>
          </w:pPr>
          <w:hyperlink w:anchor="_Toc121881007" w:history="1">
            <w:r w:rsidR="00D07E3B" w:rsidRPr="00D07E3B">
              <w:rPr>
                <w:rStyle w:val="af"/>
                <w:rFonts w:ascii="Times New Roman" w:hAnsi="Times New Roman" w:cs="Times New Roman"/>
                <w:noProof/>
                <w:sz w:val="24"/>
                <w:szCs w:val="24"/>
              </w:rPr>
              <w:t>3.2.1 Competition in the industry</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_Toc121881007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15</w:t>
            </w:r>
            <w:r w:rsidR="00D07E3B" w:rsidRPr="00D07E3B">
              <w:rPr>
                <w:rFonts w:ascii="Times New Roman" w:hAnsi="Times New Roman" w:cs="Times New Roman"/>
                <w:noProof/>
                <w:webHidden/>
                <w:sz w:val="24"/>
                <w:szCs w:val="24"/>
              </w:rPr>
              <w:fldChar w:fldCharType="end"/>
            </w:r>
          </w:hyperlink>
        </w:p>
        <w:p w14:paraId="17F4B100" w14:textId="3B26412D" w:rsidR="00D07E3B" w:rsidRPr="00D07E3B" w:rsidRDefault="007A2662">
          <w:pPr>
            <w:pStyle w:val="31"/>
            <w:tabs>
              <w:tab w:val="right" w:leader="dot" w:pos="8296"/>
            </w:tabs>
            <w:rPr>
              <w:rFonts w:ascii="Times New Roman" w:hAnsi="Times New Roman" w:cs="Times New Roman"/>
              <w:noProof/>
              <w:sz w:val="24"/>
              <w:szCs w:val="24"/>
            </w:rPr>
          </w:pPr>
          <w:hyperlink w:anchor="_Toc121881008" w:history="1">
            <w:r w:rsidR="00D07E3B" w:rsidRPr="00D07E3B">
              <w:rPr>
                <w:rStyle w:val="af"/>
                <w:rFonts w:ascii="Times New Roman" w:hAnsi="Times New Roman" w:cs="Times New Roman"/>
                <w:noProof/>
                <w:sz w:val="24"/>
                <w:szCs w:val="24"/>
              </w:rPr>
              <w:t>3.2.2 Potential of new entrants into the industry</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_Toc121881008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15</w:t>
            </w:r>
            <w:r w:rsidR="00D07E3B" w:rsidRPr="00D07E3B">
              <w:rPr>
                <w:rFonts w:ascii="Times New Roman" w:hAnsi="Times New Roman" w:cs="Times New Roman"/>
                <w:noProof/>
                <w:webHidden/>
                <w:sz w:val="24"/>
                <w:szCs w:val="24"/>
              </w:rPr>
              <w:fldChar w:fldCharType="end"/>
            </w:r>
          </w:hyperlink>
        </w:p>
        <w:p w14:paraId="21371DDA" w14:textId="55878D01" w:rsidR="00D07E3B" w:rsidRPr="00D07E3B" w:rsidRDefault="007A2662">
          <w:pPr>
            <w:pStyle w:val="31"/>
            <w:tabs>
              <w:tab w:val="right" w:leader="dot" w:pos="8296"/>
            </w:tabs>
            <w:rPr>
              <w:rFonts w:ascii="Times New Roman" w:hAnsi="Times New Roman" w:cs="Times New Roman"/>
              <w:noProof/>
              <w:sz w:val="24"/>
              <w:szCs w:val="24"/>
            </w:rPr>
          </w:pPr>
          <w:hyperlink w:anchor="_Toc121881009" w:history="1">
            <w:r w:rsidR="00D07E3B" w:rsidRPr="00D07E3B">
              <w:rPr>
                <w:rStyle w:val="af"/>
                <w:rFonts w:ascii="Times New Roman" w:hAnsi="Times New Roman" w:cs="Times New Roman"/>
                <w:noProof/>
                <w:sz w:val="24"/>
                <w:szCs w:val="24"/>
              </w:rPr>
              <w:t>3.2.3 Power of suppliers</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_Toc121881009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16</w:t>
            </w:r>
            <w:r w:rsidR="00D07E3B" w:rsidRPr="00D07E3B">
              <w:rPr>
                <w:rFonts w:ascii="Times New Roman" w:hAnsi="Times New Roman" w:cs="Times New Roman"/>
                <w:noProof/>
                <w:webHidden/>
                <w:sz w:val="24"/>
                <w:szCs w:val="24"/>
              </w:rPr>
              <w:fldChar w:fldCharType="end"/>
            </w:r>
          </w:hyperlink>
        </w:p>
        <w:p w14:paraId="5A80E74C" w14:textId="2D0436F1" w:rsidR="00D07E3B" w:rsidRPr="00D07E3B" w:rsidRDefault="007A2662">
          <w:pPr>
            <w:pStyle w:val="31"/>
            <w:tabs>
              <w:tab w:val="right" w:leader="dot" w:pos="8296"/>
            </w:tabs>
            <w:rPr>
              <w:rFonts w:ascii="Times New Roman" w:hAnsi="Times New Roman" w:cs="Times New Roman"/>
              <w:noProof/>
              <w:sz w:val="24"/>
              <w:szCs w:val="24"/>
            </w:rPr>
          </w:pPr>
          <w:hyperlink w:anchor="_Toc121881010" w:history="1">
            <w:r w:rsidR="00D07E3B" w:rsidRPr="00D07E3B">
              <w:rPr>
                <w:rStyle w:val="af"/>
                <w:rFonts w:ascii="Times New Roman" w:hAnsi="Times New Roman" w:cs="Times New Roman"/>
                <w:noProof/>
                <w:sz w:val="24"/>
                <w:szCs w:val="24"/>
              </w:rPr>
              <w:t>3.2.4 Power of customers</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_Toc121881010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16</w:t>
            </w:r>
            <w:r w:rsidR="00D07E3B" w:rsidRPr="00D07E3B">
              <w:rPr>
                <w:rFonts w:ascii="Times New Roman" w:hAnsi="Times New Roman" w:cs="Times New Roman"/>
                <w:noProof/>
                <w:webHidden/>
                <w:sz w:val="24"/>
                <w:szCs w:val="24"/>
              </w:rPr>
              <w:fldChar w:fldCharType="end"/>
            </w:r>
          </w:hyperlink>
        </w:p>
        <w:p w14:paraId="1E3623CE" w14:textId="3B9FF785" w:rsidR="00D07E3B" w:rsidRPr="00D07E3B" w:rsidRDefault="007A2662">
          <w:pPr>
            <w:pStyle w:val="31"/>
            <w:tabs>
              <w:tab w:val="right" w:leader="dot" w:pos="8296"/>
            </w:tabs>
            <w:rPr>
              <w:rFonts w:ascii="Times New Roman" w:hAnsi="Times New Roman" w:cs="Times New Roman"/>
              <w:noProof/>
              <w:sz w:val="24"/>
              <w:szCs w:val="24"/>
            </w:rPr>
          </w:pPr>
          <w:hyperlink w:anchor="_Toc121881011" w:history="1">
            <w:r w:rsidR="00D07E3B" w:rsidRPr="00D07E3B">
              <w:rPr>
                <w:rStyle w:val="af"/>
                <w:rFonts w:ascii="Times New Roman" w:hAnsi="Times New Roman" w:cs="Times New Roman"/>
                <w:noProof/>
                <w:sz w:val="24"/>
                <w:szCs w:val="24"/>
              </w:rPr>
              <w:t>3.2.5 Threat of substitute products</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_Toc121881011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16</w:t>
            </w:r>
            <w:r w:rsidR="00D07E3B" w:rsidRPr="00D07E3B">
              <w:rPr>
                <w:rFonts w:ascii="Times New Roman" w:hAnsi="Times New Roman" w:cs="Times New Roman"/>
                <w:noProof/>
                <w:webHidden/>
                <w:sz w:val="24"/>
                <w:szCs w:val="24"/>
              </w:rPr>
              <w:fldChar w:fldCharType="end"/>
            </w:r>
          </w:hyperlink>
        </w:p>
        <w:p w14:paraId="1E085D78" w14:textId="1623863B" w:rsidR="00D07E3B" w:rsidRPr="00D07E3B" w:rsidRDefault="007A2662">
          <w:pPr>
            <w:pStyle w:val="21"/>
            <w:tabs>
              <w:tab w:val="right" w:leader="dot" w:pos="8296"/>
            </w:tabs>
            <w:rPr>
              <w:rFonts w:ascii="Times New Roman" w:hAnsi="Times New Roman" w:cs="Times New Roman"/>
              <w:noProof/>
              <w:sz w:val="24"/>
              <w:szCs w:val="24"/>
            </w:rPr>
          </w:pPr>
          <w:hyperlink w:anchor="_Toc121881012" w:history="1">
            <w:r w:rsidR="00D07E3B" w:rsidRPr="00D07E3B">
              <w:rPr>
                <w:rStyle w:val="af"/>
                <w:rFonts w:ascii="Times New Roman" w:hAnsi="Times New Roman" w:cs="Times New Roman"/>
                <w:noProof/>
                <w:sz w:val="24"/>
                <w:szCs w:val="24"/>
              </w:rPr>
              <w:t>3.3 SWOT analysis</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_Toc121881012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18</w:t>
            </w:r>
            <w:r w:rsidR="00D07E3B" w:rsidRPr="00D07E3B">
              <w:rPr>
                <w:rFonts w:ascii="Times New Roman" w:hAnsi="Times New Roman" w:cs="Times New Roman"/>
                <w:noProof/>
                <w:webHidden/>
                <w:sz w:val="24"/>
                <w:szCs w:val="24"/>
              </w:rPr>
              <w:fldChar w:fldCharType="end"/>
            </w:r>
          </w:hyperlink>
        </w:p>
        <w:p w14:paraId="41F690F2" w14:textId="0FC96E0A" w:rsidR="00D07E3B" w:rsidRPr="00D07E3B" w:rsidRDefault="007A2662">
          <w:pPr>
            <w:pStyle w:val="31"/>
            <w:tabs>
              <w:tab w:val="right" w:leader="dot" w:pos="8296"/>
            </w:tabs>
            <w:rPr>
              <w:rFonts w:ascii="Times New Roman" w:hAnsi="Times New Roman" w:cs="Times New Roman"/>
              <w:noProof/>
              <w:sz w:val="24"/>
              <w:szCs w:val="24"/>
            </w:rPr>
          </w:pPr>
          <w:hyperlink w:anchor="_Toc121881013" w:history="1">
            <w:r w:rsidR="00D07E3B" w:rsidRPr="00D07E3B">
              <w:rPr>
                <w:rStyle w:val="af"/>
                <w:rFonts w:ascii="Times New Roman" w:hAnsi="Times New Roman" w:cs="Times New Roman"/>
                <w:noProof/>
                <w:sz w:val="24"/>
                <w:szCs w:val="24"/>
              </w:rPr>
              <w:t>3.3.1 Strengths</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_Toc121881013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18</w:t>
            </w:r>
            <w:r w:rsidR="00D07E3B" w:rsidRPr="00D07E3B">
              <w:rPr>
                <w:rFonts w:ascii="Times New Roman" w:hAnsi="Times New Roman" w:cs="Times New Roman"/>
                <w:noProof/>
                <w:webHidden/>
                <w:sz w:val="24"/>
                <w:szCs w:val="24"/>
              </w:rPr>
              <w:fldChar w:fldCharType="end"/>
            </w:r>
          </w:hyperlink>
        </w:p>
        <w:p w14:paraId="2B237147" w14:textId="3D7CA481" w:rsidR="00D07E3B" w:rsidRPr="00D07E3B" w:rsidRDefault="007A2662">
          <w:pPr>
            <w:pStyle w:val="31"/>
            <w:tabs>
              <w:tab w:val="right" w:leader="dot" w:pos="8296"/>
            </w:tabs>
            <w:rPr>
              <w:rFonts w:ascii="Times New Roman" w:hAnsi="Times New Roman" w:cs="Times New Roman"/>
              <w:noProof/>
              <w:sz w:val="24"/>
              <w:szCs w:val="24"/>
            </w:rPr>
          </w:pPr>
          <w:hyperlink w:anchor="_Toc121881014" w:history="1">
            <w:r w:rsidR="00D07E3B" w:rsidRPr="00D07E3B">
              <w:rPr>
                <w:rStyle w:val="af"/>
                <w:rFonts w:ascii="Times New Roman" w:hAnsi="Times New Roman" w:cs="Times New Roman"/>
                <w:noProof/>
                <w:sz w:val="24"/>
                <w:szCs w:val="24"/>
              </w:rPr>
              <w:t>3.3.2 Weaknesses</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_Toc121881014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21</w:t>
            </w:r>
            <w:r w:rsidR="00D07E3B" w:rsidRPr="00D07E3B">
              <w:rPr>
                <w:rFonts w:ascii="Times New Roman" w:hAnsi="Times New Roman" w:cs="Times New Roman"/>
                <w:noProof/>
                <w:webHidden/>
                <w:sz w:val="24"/>
                <w:szCs w:val="24"/>
              </w:rPr>
              <w:fldChar w:fldCharType="end"/>
            </w:r>
          </w:hyperlink>
        </w:p>
        <w:p w14:paraId="09BD70B6" w14:textId="0B1AF4A8" w:rsidR="00D07E3B" w:rsidRPr="00D07E3B" w:rsidRDefault="007A2662">
          <w:pPr>
            <w:pStyle w:val="31"/>
            <w:tabs>
              <w:tab w:val="right" w:leader="dot" w:pos="8296"/>
            </w:tabs>
            <w:rPr>
              <w:rFonts w:ascii="Times New Roman" w:hAnsi="Times New Roman" w:cs="Times New Roman"/>
              <w:noProof/>
              <w:sz w:val="24"/>
              <w:szCs w:val="24"/>
            </w:rPr>
          </w:pPr>
          <w:hyperlink w:anchor="_Toc121881015" w:history="1">
            <w:r w:rsidR="00D07E3B" w:rsidRPr="00D07E3B">
              <w:rPr>
                <w:rStyle w:val="af"/>
                <w:rFonts w:ascii="Times New Roman" w:hAnsi="Times New Roman" w:cs="Times New Roman"/>
                <w:noProof/>
                <w:sz w:val="24"/>
                <w:szCs w:val="24"/>
              </w:rPr>
              <w:t>3.3.3 Opportunities</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_Toc121881015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22</w:t>
            </w:r>
            <w:r w:rsidR="00D07E3B" w:rsidRPr="00D07E3B">
              <w:rPr>
                <w:rFonts w:ascii="Times New Roman" w:hAnsi="Times New Roman" w:cs="Times New Roman"/>
                <w:noProof/>
                <w:webHidden/>
                <w:sz w:val="24"/>
                <w:szCs w:val="24"/>
              </w:rPr>
              <w:fldChar w:fldCharType="end"/>
            </w:r>
          </w:hyperlink>
        </w:p>
        <w:p w14:paraId="4399A745" w14:textId="7F9B40FA" w:rsidR="00D07E3B" w:rsidRPr="00D07E3B" w:rsidRDefault="007A2662">
          <w:pPr>
            <w:pStyle w:val="31"/>
            <w:tabs>
              <w:tab w:val="right" w:leader="dot" w:pos="8296"/>
            </w:tabs>
            <w:rPr>
              <w:rFonts w:ascii="Times New Roman" w:hAnsi="Times New Roman" w:cs="Times New Roman"/>
              <w:noProof/>
              <w:sz w:val="24"/>
              <w:szCs w:val="24"/>
            </w:rPr>
          </w:pPr>
          <w:hyperlink w:anchor="_Toc121881016" w:history="1">
            <w:r w:rsidR="00D07E3B" w:rsidRPr="00D07E3B">
              <w:rPr>
                <w:rStyle w:val="af"/>
                <w:rFonts w:ascii="Times New Roman" w:hAnsi="Times New Roman" w:cs="Times New Roman"/>
                <w:noProof/>
                <w:sz w:val="24"/>
                <w:szCs w:val="24"/>
              </w:rPr>
              <w:t>3.3.4 Threats</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_Toc121881016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23</w:t>
            </w:r>
            <w:r w:rsidR="00D07E3B" w:rsidRPr="00D07E3B">
              <w:rPr>
                <w:rFonts w:ascii="Times New Roman" w:hAnsi="Times New Roman" w:cs="Times New Roman"/>
                <w:noProof/>
                <w:webHidden/>
                <w:sz w:val="24"/>
                <w:szCs w:val="24"/>
              </w:rPr>
              <w:fldChar w:fldCharType="end"/>
            </w:r>
          </w:hyperlink>
        </w:p>
        <w:p w14:paraId="78B2E1E6" w14:textId="013CBE3D" w:rsidR="00D07E3B" w:rsidRPr="00D07E3B" w:rsidRDefault="007A2662">
          <w:pPr>
            <w:pStyle w:val="11"/>
            <w:tabs>
              <w:tab w:val="right" w:leader="dot" w:pos="8296"/>
            </w:tabs>
            <w:rPr>
              <w:rFonts w:ascii="Times New Roman" w:hAnsi="Times New Roman" w:cs="Times New Roman"/>
              <w:noProof/>
              <w:sz w:val="24"/>
              <w:szCs w:val="24"/>
            </w:rPr>
          </w:pPr>
          <w:hyperlink w:anchor="_Toc121881017" w:history="1">
            <w:r w:rsidR="00D07E3B" w:rsidRPr="00D07E3B">
              <w:rPr>
                <w:rStyle w:val="af"/>
                <w:rFonts w:ascii="Times New Roman" w:hAnsi="Times New Roman" w:cs="Times New Roman"/>
                <w:noProof/>
                <w:sz w:val="24"/>
                <w:szCs w:val="24"/>
              </w:rPr>
              <w:t>4 Conclusion</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_Toc121881017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24</w:t>
            </w:r>
            <w:r w:rsidR="00D07E3B" w:rsidRPr="00D07E3B">
              <w:rPr>
                <w:rFonts w:ascii="Times New Roman" w:hAnsi="Times New Roman" w:cs="Times New Roman"/>
                <w:noProof/>
                <w:webHidden/>
                <w:sz w:val="24"/>
                <w:szCs w:val="24"/>
              </w:rPr>
              <w:fldChar w:fldCharType="end"/>
            </w:r>
          </w:hyperlink>
        </w:p>
        <w:p w14:paraId="01911A9C" w14:textId="5CC1F0C6" w:rsidR="00D07E3B" w:rsidRPr="00D07E3B" w:rsidRDefault="007A2662">
          <w:pPr>
            <w:pStyle w:val="11"/>
            <w:tabs>
              <w:tab w:val="right" w:leader="dot" w:pos="8296"/>
            </w:tabs>
            <w:rPr>
              <w:rFonts w:ascii="Times New Roman" w:hAnsi="Times New Roman" w:cs="Times New Roman"/>
              <w:noProof/>
              <w:sz w:val="24"/>
              <w:szCs w:val="24"/>
            </w:rPr>
          </w:pPr>
          <w:hyperlink w:anchor="_Toc121881018" w:history="1">
            <w:r w:rsidR="00D07E3B" w:rsidRPr="00D07E3B">
              <w:rPr>
                <w:rStyle w:val="af"/>
                <w:rFonts w:ascii="Times New Roman" w:hAnsi="Times New Roman" w:cs="Times New Roman"/>
                <w:noProof/>
                <w:sz w:val="24"/>
                <w:szCs w:val="24"/>
              </w:rPr>
              <w:t>5 Recommendations</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_Toc121881018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25</w:t>
            </w:r>
            <w:r w:rsidR="00D07E3B" w:rsidRPr="00D07E3B">
              <w:rPr>
                <w:rFonts w:ascii="Times New Roman" w:hAnsi="Times New Roman" w:cs="Times New Roman"/>
                <w:noProof/>
                <w:webHidden/>
                <w:sz w:val="24"/>
                <w:szCs w:val="24"/>
              </w:rPr>
              <w:fldChar w:fldCharType="end"/>
            </w:r>
          </w:hyperlink>
        </w:p>
        <w:p w14:paraId="36B6956F" w14:textId="66DCE88F" w:rsidR="00D07E3B" w:rsidRDefault="007A2662">
          <w:pPr>
            <w:pStyle w:val="11"/>
            <w:tabs>
              <w:tab w:val="right" w:leader="dot" w:pos="8296"/>
            </w:tabs>
            <w:rPr>
              <w:noProof/>
            </w:rPr>
          </w:pPr>
          <w:hyperlink w:anchor="_Toc121881019" w:history="1">
            <w:r w:rsidR="00D07E3B" w:rsidRPr="00D07E3B">
              <w:rPr>
                <w:rStyle w:val="af"/>
                <w:rFonts w:ascii="Times New Roman" w:hAnsi="Times New Roman" w:cs="Times New Roman"/>
                <w:noProof/>
                <w:sz w:val="24"/>
                <w:szCs w:val="24"/>
              </w:rPr>
              <w:t>References</w:t>
            </w:r>
            <w:r w:rsidR="00D07E3B" w:rsidRPr="00D07E3B">
              <w:rPr>
                <w:rFonts w:ascii="Times New Roman" w:hAnsi="Times New Roman" w:cs="Times New Roman"/>
                <w:noProof/>
                <w:webHidden/>
                <w:sz w:val="24"/>
                <w:szCs w:val="24"/>
              </w:rPr>
              <w:tab/>
            </w:r>
            <w:r w:rsidR="00D07E3B" w:rsidRPr="00D07E3B">
              <w:rPr>
                <w:rFonts w:ascii="Times New Roman" w:hAnsi="Times New Roman" w:cs="Times New Roman"/>
                <w:noProof/>
                <w:webHidden/>
                <w:sz w:val="24"/>
                <w:szCs w:val="24"/>
              </w:rPr>
              <w:fldChar w:fldCharType="begin"/>
            </w:r>
            <w:r w:rsidR="00D07E3B" w:rsidRPr="00D07E3B">
              <w:rPr>
                <w:rFonts w:ascii="Times New Roman" w:hAnsi="Times New Roman" w:cs="Times New Roman"/>
                <w:noProof/>
                <w:webHidden/>
                <w:sz w:val="24"/>
                <w:szCs w:val="24"/>
              </w:rPr>
              <w:instrText xml:space="preserve"> PAGEREF _Toc121881019 \h </w:instrText>
            </w:r>
            <w:r w:rsidR="00D07E3B" w:rsidRPr="00D07E3B">
              <w:rPr>
                <w:rFonts w:ascii="Times New Roman" w:hAnsi="Times New Roman" w:cs="Times New Roman"/>
                <w:noProof/>
                <w:webHidden/>
                <w:sz w:val="24"/>
                <w:szCs w:val="24"/>
              </w:rPr>
            </w:r>
            <w:r w:rsidR="00D07E3B" w:rsidRPr="00D07E3B">
              <w:rPr>
                <w:rFonts w:ascii="Times New Roman" w:hAnsi="Times New Roman" w:cs="Times New Roman"/>
                <w:noProof/>
                <w:webHidden/>
                <w:sz w:val="24"/>
                <w:szCs w:val="24"/>
              </w:rPr>
              <w:fldChar w:fldCharType="separate"/>
            </w:r>
            <w:r w:rsidR="00D07E3B" w:rsidRPr="00D07E3B">
              <w:rPr>
                <w:rFonts w:ascii="Times New Roman" w:hAnsi="Times New Roman" w:cs="Times New Roman"/>
                <w:noProof/>
                <w:webHidden/>
                <w:sz w:val="24"/>
                <w:szCs w:val="24"/>
              </w:rPr>
              <w:t>27</w:t>
            </w:r>
            <w:r w:rsidR="00D07E3B" w:rsidRPr="00D07E3B">
              <w:rPr>
                <w:rFonts w:ascii="Times New Roman" w:hAnsi="Times New Roman" w:cs="Times New Roman"/>
                <w:noProof/>
                <w:webHidden/>
                <w:sz w:val="24"/>
                <w:szCs w:val="24"/>
              </w:rPr>
              <w:fldChar w:fldCharType="end"/>
            </w:r>
          </w:hyperlink>
        </w:p>
        <w:p w14:paraId="2867A600" w14:textId="2C53A908" w:rsidR="00D07E3B" w:rsidRDefault="00D07E3B" w:rsidP="003C5A35">
          <w:pPr>
            <w:tabs>
              <w:tab w:val="right" w:pos="8306"/>
            </w:tabs>
          </w:pPr>
          <w:r>
            <w:rPr>
              <w:b/>
              <w:bCs/>
              <w:lang w:val="zh-CN"/>
            </w:rPr>
            <w:fldChar w:fldCharType="end"/>
          </w:r>
          <w:r w:rsidR="003C5A35">
            <w:rPr>
              <w:b/>
              <w:bCs/>
              <w:lang w:val="zh-CN"/>
            </w:rPr>
            <w:tab/>
          </w:r>
        </w:p>
      </w:sdtContent>
    </w:sdt>
    <w:p w14:paraId="367EAF39" w14:textId="4F5A56F1" w:rsidR="00D07E3B" w:rsidRDefault="00D07E3B">
      <w:pPr>
        <w:widowControl/>
        <w:jc w:val="left"/>
        <w:rPr>
          <w:rFonts w:ascii="Times New Roman" w:hAnsi="Times New Roman"/>
          <w:b/>
          <w:bCs/>
          <w:kern w:val="44"/>
          <w:sz w:val="36"/>
          <w:szCs w:val="44"/>
        </w:rPr>
      </w:pPr>
    </w:p>
    <w:p w14:paraId="2E16BE27" w14:textId="7961C2E4" w:rsidR="005B3342" w:rsidRPr="00977B15" w:rsidRDefault="005B3342" w:rsidP="00977B15">
      <w:pPr>
        <w:pStyle w:val="1"/>
      </w:pPr>
      <w:bookmarkStart w:id="1" w:name="_Toc121880986"/>
      <w:r w:rsidRPr="00977B15">
        <w:lastRenderedPageBreak/>
        <w:t>1 Executive Summary</w:t>
      </w:r>
      <w:bookmarkEnd w:id="1"/>
    </w:p>
    <w:p w14:paraId="2BAC15E8" w14:textId="77777777" w:rsidR="005B3342" w:rsidRPr="00977B15" w:rsidRDefault="005B3342"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This paper takes strategic management theory as the main theoretical basis and McDonald's as the main research object to explore the development of McDonald's and the choice of competitive strategy. Through relevant index data, this paper analyses the current situation of McDonald's development and the development of the fast food industry from a global perspective. The competitive environment of McDonald's is analysed through PESTEL analysis and Porter's Five Forces analysis model system, and its own strengths and weaknesses, external opportunities and threats are examined using SWOT analysis. Conclusion Evidence confirms that McDonald's is currently the largest fast food chain in the world. Due to the impact of economic globalisation and changes in people's lifestyles, McDonald's needs to make some changes to its business model in order to adapt to the new market environment in the Internet era. In response to the above findings, this paper puts forward relevant decision-making recommendations that will provide insights into the future development of McDonald's.</w:t>
      </w:r>
    </w:p>
    <w:p w14:paraId="370008C0" w14:textId="3D02B37A" w:rsidR="00F77803" w:rsidRPr="00977B15" w:rsidRDefault="00F77803" w:rsidP="00977B15">
      <w:pPr>
        <w:pStyle w:val="1"/>
      </w:pPr>
      <w:bookmarkStart w:id="2" w:name="_Toc121880987"/>
      <w:r w:rsidRPr="00977B15">
        <w:t>2 Introduction</w:t>
      </w:r>
      <w:bookmarkEnd w:id="2"/>
    </w:p>
    <w:p w14:paraId="175C711D" w14:textId="77777777" w:rsidR="00F77803" w:rsidRPr="00977B15" w:rsidRDefault="00F77803" w:rsidP="00977B15">
      <w:pPr>
        <w:pStyle w:val="2"/>
      </w:pPr>
      <w:bookmarkStart w:id="3" w:name="_Toc121880988"/>
      <w:r w:rsidRPr="00977B15">
        <w:t>2.1 Background</w:t>
      </w:r>
      <w:bookmarkEnd w:id="3"/>
    </w:p>
    <w:p w14:paraId="506C2453" w14:textId="77777777" w:rsidR="00F77803" w:rsidRPr="00977B15" w:rsidRDefault="00F77803"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Because of the coronavirus pandemic and the boom in technology that has pushed more consumers online, people are increasingly inclined to use the internet to get their daily needs, but it's a huge blow to offline brick-and-mortar food and beverage outlets. The need for merchants to convert the huge amount of e-commerce traffic into offline sales </w:t>
      </w:r>
      <w:r w:rsidRPr="00977B15">
        <w:rPr>
          <w:rFonts w:ascii="Times New Roman" w:hAnsi="Times New Roman" w:cs="Times New Roman"/>
          <w:sz w:val="24"/>
          <w:szCs w:val="24"/>
        </w:rPr>
        <w:lastRenderedPageBreak/>
        <w:t>has created a new craze for O2O commerce, a new retail strategy that brings people from Instagram, email and digital ads to a brick-and-mortar store (Keenan, 2021), converting e-commerce visitors into offline sales. In the new business model of the Internet era, how to advance development on the basis of maintaining business survival, how to use business strengths to overcome the industry challenges faced, seize existing opportunities and adjust the strategic layout of the business in a timely manner are all issues that the restaurant industry must take seriously.</w:t>
      </w:r>
    </w:p>
    <w:p w14:paraId="5FBA663B" w14:textId="77777777" w:rsidR="00F77803" w:rsidRPr="00977B15" w:rsidRDefault="00F77803" w:rsidP="00977B15">
      <w:pPr>
        <w:pStyle w:val="2"/>
      </w:pPr>
      <w:bookmarkStart w:id="4" w:name="_Toc121880989"/>
      <w:r w:rsidRPr="00977B15">
        <w:t>2.2 Significance</w:t>
      </w:r>
      <w:bookmarkEnd w:id="4"/>
    </w:p>
    <w:p w14:paraId="0CF0DCB9" w14:textId="77777777" w:rsidR="00FF4F32" w:rsidRPr="00977B15" w:rsidRDefault="00FF4F32"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With the intensification of globalisation, the economic boundaries between countries are becoming increasingly blurred and trade is becoming more frequent, more and more catering companies are entering the international market, bringing new competition and challenges to the catering industry. Due to the differences in consumption habits, cultural backgrounds and religious beliefs of different countries, there are significant differences in the preferences and needs of catering consumers in different countries.</w:t>
      </w:r>
    </w:p>
    <w:p w14:paraId="0F505F48" w14:textId="77777777" w:rsidR="00F77803" w:rsidRPr="00977B15" w:rsidRDefault="00F77803" w:rsidP="00977B15">
      <w:pPr>
        <w:pStyle w:val="2"/>
      </w:pPr>
      <w:bookmarkStart w:id="5" w:name="_Toc121880990"/>
      <w:r w:rsidRPr="00977B15">
        <w:t>2.3 Organisation</w:t>
      </w:r>
      <w:bookmarkEnd w:id="5"/>
    </w:p>
    <w:p w14:paraId="568040DC" w14:textId="701FBCD3" w:rsidR="003E30EE" w:rsidRPr="00977B15" w:rsidRDefault="00FF4F32"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Founded in 1940, McDonald's is a multinational fast food chain originating from Southern California, USA, selling hamburgers and fries, fried chicken, soft drinks, ice cream, salads, fruit, coffee and other fast food products. As the world's largest fast-food chain, McDonald's has a strong brand appeal and market share, and its business strategy and model have become the model strategy reference guidelines for most restaurant </w:t>
      </w:r>
      <w:r w:rsidRPr="00977B15">
        <w:rPr>
          <w:rFonts w:ascii="Times New Roman" w:hAnsi="Times New Roman" w:cs="Times New Roman"/>
          <w:sz w:val="24"/>
          <w:szCs w:val="24"/>
        </w:rPr>
        <w:lastRenderedPageBreak/>
        <w:t>chains. In this paper, McDonald's is chosen as the subject of a specific analysis to discuss the reasons for its success in the global market, and to make analysis and recommendations on the future decisions and development prospects of today's food and beverage enterprises in the wave of globalisation.</w:t>
      </w:r>
    </w:p>
    <w:p w14:paraId="1145270B" w14:textId="77777777" w:rsidR="003E30EE" w:rsidRPr="00977B15" w:rsidRDefault="003E30EE" w:rsidP="00977B15">
      <w:pPr>
        <w:pStyle w:val="2"/>
      </w:pPr>
      <w:bookmarkStart w:id="6" w:name="_Toc121880991"/>
      <w:r w:rsidRPr="00977B15">
        <w:t>2.4 Basic theory</w:t>
      </w:r>
      <w:bookmarkEnd w:id="6"/>
    </w:p>
    <w:p w14:paraId="24F792C9" w14:textId="77777777" w:rsidR="003E30EE" w:rsidRPr="00977B15" w:rsidRDefault="003E30EE" w:rsidP="00977B15">
      <w:pPr>
        <w:pStyle w:val="3"/>
        <w:rPr>
          <w:rFonts w:cs="Times New Roman"/>
        </w:rPr>
      </w:pPr>
      <w:bookmarkStart w:id="7" w:name="_Toc121880992"/>
      <w:r w:rsidRPr="00977B15">
        <w:rPr>
          <w:rFonts w:cs="Times New Roman"/>
        </w:rPr>
        <w:t>2.4.1 What is strategy</w:t>
      </w:r>
      <w:bookmarkEnd w:id="7"/>
    </w:p>
    <w:p w14:paraId="48C6EEED" w14:textId="79F2CA31" w:rsidR="00A12177" w:rsidRPr="00977B15" w:rsidRDefault="003E30EE"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The Cambridge Dictionary defines corporate strategy as the ideas and plans a company has for its future business activities, or the process of deciding these ideas and plans within a company (</w:t>
      </w:r>
      <w:r w:rsidR="00DF1E1B" w:rsidRPr="00DF1E1B">
        <w:rPr>
          <w:rFonts w:ascii="Times New Roman" w:hAnsi="Times New Roman" w:cs="Times New Roman"/>
          <w:sz w:val="24"/>
          <w:szCs w:val="24"/>
        </w:rPr>
        <w:t>The Cambridge Dictionary</w:t>
      </w:r>
      <w:r w:rsidR="00DF1E1B">
        <w:rPr>
          <w:rFonts w:ascii="Times New Roman" w:hAnsi="Times New Roman" w:cs="Times New Roman"/>
          <w:sz w:val="24"/>
          <w:szCs w:val="24"/>
        </w:rPr>
        <w:t>,</w:t>
      </w:r>
      <w:r w:rsidR="00DF1E1B" w:rsidRPr="00DF1E1B">
        <w:rPr>
          <w:rFonts w:ascii="Times New Roman" w:hAnsi="Times New Roman" w:cs="Times New Roman"/>
          <w:sz w:val="24"/>
          <w:szCs w:val="24"/>
        </w:rPr>
        <w:t xml:space="preserve"> </w:t>
      </w:r>
      <w:r w:rsidRPr="00977B15">
        <w:rPr>
          <w:rFonts w:ascii="Times New Roman" w:hAnsi="Times New Roman" w:cs="Times New Roman"/>
          <w:sz w:val="24"/>
          <w:szCs w:val="24"/>
        </w:rPr>
        <w:t>2022). Michael Porter states that competition based on operational effectiveness alone is mutually destructive, leading to wars of attrition that can be arrested only limiting competition (</w:t>
      </w:r>
      <w:r w:rsidR="00DF1E1B">
        <w:rPr>
          <w:rFonts w:ascii="Times New Roman" w:hAnsi="Times New Roman" w:cs="Times New Roman" w:hint="eastAsia"/>
          <w:sz w:val="24"/>
          <w:szCs w:val="24"/>
        </w:rPr>
        <w:t>Porter</w:t>
      </w:r>
      <w:r w:rsidR="00DF1E1B">
        <w:rPr>
          <w:rFonts w:ascii="Times New Roman" w:hAnsi="Times New Roman" w:cs="Times New Roman"/>
          <w:sz w:val="24"/>
          <w:szCs w:val="24"/>
        </w:rPr>
        <w:t xml:space="preserve">, </w:t>
      </w:r>
      <w:r w:rsidRPr="00977B15">
        <w:rPr>
          <w:rFonts w:ascii="Times New Roman" w:hAnsi="Times New Roman" w:cs="Times New Roman"/>
          <w:sz w:val="24"/>
          <w:szCs w:val="24"/>
        </w:rPr>
        <w:t xml:space="preserve">1996, p. 64). According to </w:t>
      </w:r>
      <w:r w:rsidRPr="00977B15">
        <w:rPr>
          <w:rFonts w:ascii="Times New Roman" w:hAnsi="Times New Roman" w:cs="Times New Roman"/>
          <w:i/>
          <w:sz w:val="24"/>
          <w:szCs w:val="24"/>
        </w:rPr>
        <w:t>Strategic Management</w:t>
      </w:r>
      <w:r w:rsidRPr="00977B15">
        <w:rPr>
          <w:rFonts w:ascii="Times New Roman" w:hAnsi="Times New Roman" w:cs="Times New Roman"/>
          <w:sz w:val="24"/>
          <w:szCs w:val="24"/>
        </w:rPr>
        <w:t>, the field of strategic management deals with the major intended and emergent initiatives taken by general managers on behalf of owners, involving utilization of resources, to enhance the performance of firms</w:t>
      </w:r>
      <w:r w:rsidR="00DF1E1B">
        <w:rPr>
          <w:rFonts w:ascii="Times New Roman" w:hAnsi="Times New Roman" w:cs="Times New Roman"/>
          <w:sz w:val="24"/>
          <w:szCs w:val="24"/>
        </w:rPr>
        <w:t xml:space="preserve"> in their external environments</w:t>
      </w:r>
      <w:r w:rsidRPr="00977B15">
        <w:rPr>
          <w:rFonts w:ascii="Times New Roman" w:hAnsi="Times New Roman" w:cs="Times New Roman"/>
          <w:sz w:val="24"/>
          <w:szCs w:val="24"/>
        </w:rPr>
        <w:t xml:space="preserve"> (Lynch, 2018, p. 10). If an organisation is a ship, then the employees are the sailors and the strategy is the steering wheel that shows the way forward. </w:t>
      </w:r>
      <w:r w:rsidR="002B6E55" w:rsidRPr="002B6E55">
        <w:rPr>
          <w:rFonts w:ascii="Times New Roman" w:hAnsi="Times New Roman" w:cs="Times New Roman"/>
          <w:sz w:val="24"/>
          <w:szCs w:val="24"/>
        </w:rPr>
        <w:t>the ship could drift aimlessly in an uncharted ocean, losing momentum and accident</w:t>
      </w:r>
      <w:r w:rsidR="002B6E55">
        <w:rPr>
          <w:rFonts w:ascii="Times New Roman" w:hAnsi="Times New Roman" w:cs="Times New Roman"/>
          <w:sz w:val="24"/>
          <w:szCs w:val="24"/>
        </w:rPr>
        <w:t>ally capsizing in choppy waters</w:t>
      </w:r>
      <w:r w:rsidRPr="00977B15">
        <w:rPr>
          <w:rFonts w:ascii="Times New Roman" w:hAnsi="Times New Roman" w:cs="Times New Roman"/>
          <w:sz w:val="24"/>
          <w:szCs w:val="24"/>
        </w:rPr>
        <w:t>, with no future for the sailors on board.</w:t>
      </w:r>
    </w:p>
    <w:p w14:paraId="0DE86A23" w14:textId="77777777" w:rsidR="005C48C7" w:rsidRPr="00977B15" w:rsidRDefault="005C48C7" w:rsidP="00977B15">
      <w:pPr>
        <w:pStyle w:val="3"/>
      </w:pPr>
      <w:bookmarkStart w:id="8" w:name="_Toc121880993"/>
      <w:r w:rsidRPr="00977B15">
        <w:t>2.4.2 Strategic analysis</w:t>
      </w:r>
      <w:bookmarkEnd w:id="8"/>
    </w:p>
    <w:p w14:paraId="283C6EDF" w14:textId="77777777" w:rsidR="005C48C7" w:rsidRPr="00977B15" w:rsidRDefault="005C48C7"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Strategic analysis means that before strategic management, the enterprise should make </w:t>
      </w:r>
      <w:r w:rsidRPr="00977B15">
        <w:rPr>
          <w:rFonts w:ascii="Times New Roman" w:hAnsi="Times New Roman" w:cs="Times New Roman"/>
          <w:sz w:val="24"/>
          <w:szCs w:val="24"/>
        </w:rPr>
        <w:lastRenderedPageBreak/>
        <w:t>the necessary investigation and analysis of the market it enters with the current situation of the enterprise development, understand its own enterprise development strengths and weaknesses, the market environment it has to face and its possible changes, clarify the development purpose and strategic objectives of the enterprise, and co-ordinate the environment and other available resources inside and outside the enterprise.</w:t>
      </w:r>
    </w:p>
    <w:p w14:paraId="317636A8" w14:textId="77777777" w:rsidR="005C48C7" w:rsidRPr="00977B15" w:rsidRDefault="005C48C7" w:rsidP="00977B15">
      <w:pPr>
        <w:pStyle w:val="3"/>
      </w:pPr>
      <w:bookmarkStart w:id="9" w:name="_Toc121880994"/>
      <w:r w:rsidRPr="00977B15">
        <w:t>2.4.3 Strategic choices</w:t>
      </w:r>
      <w:bookmarkEnd w:id="9"/>
    </w:p>
    <w:p w14:paraId="1F1B961D" w14:textId="77777777" w:rsidR="005C48C7" w:rsidRPr="00977B15" w:rsidRDefault="005C48C7"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In order to achieve the right results in the process, we need to develop suitable strategic options and evaluate them in order to be able to judge whether the chosen strategy is correct or not. Strategy selection is a process that amplifies a company's strengths and supports its weaknesses, enabling it to seize opportunities when they arise and create them when they do not.</w:t>
      </w:r>
    </w:p>
    <w:p w14:paraId="005A8A2A" w14:textId="77777777" w:rsidR="005C48C7" w:rsidRPr="00977B15" w:rsidRDefault="005C48C7" w:rsidP="00977B15">
      <w:pPr>
        <w:pStyle w:val="3"/>
      </w:pPr>
      <w:bookmarkStart w:id="10" w:name="_Toc121880995"/>
      <w:r w:rsidRPr="00977B15">
        <w:t>2.4.4 Strategy implementation</w:t>
      </w:r>
      <w:bookmarkEnd w:id="10"/>
    </w:p>
    <w:p w14:paraId="2C732681" w14:textId="77777777" w:rsidR="005C48C7" w:rsidRPr="00977B15" w:rsidRDefault="005C48C7"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Once the strategic choice has been made, the company's strategy must be put into practice. As the action phase of the strategic management process, strategy implementation is more important than strategy formulation. Strategy implementation is a top-down dynamic management process, the implementation plan should not be detached from reality, not blindly leapfrogging development, should be around the corporate goals, with the changes in the environment in which they are made appropriate flexibility of alternate implementation strategy, in order to fundamentally improve the competitiveness of enterprises.</w:t>
      </w:r>
    </w:p>
    <w:p w14:paraId="5898F403" w14:textId="77777777" w:rsidR="005C48C7" w:rsidRPr="00977B15" w:rsidRDefault="005C48C7" w:rsidP="00977B15">
      <w:pPr>
        <w:pStyle w:val="3"/>
      </w:pPr>
      <w:bookmarkStart w:id="11" w:name="_Toc121880996"/>
      <w:r w:rsidRPr="00977B15">
        <w:lastRenderedPageBreak/>
        <w:t>2.4.5 Strategy evaluation</w:t>
      </w:r>
      <w:bookmarkEnd w:id="11"/>
    </w:p>
    <w:p w14:paraId="052DDEAE" w14:textId="77777777" w:rsidR="005C48C7" w:rsidRPr="00977B15" w:rsidRDefault="005C48C7"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The specific meaning of strategy evaluation is to detect the progress of strategy implementation, evaluate the performance of strategy implementation and continuously revise strategic decisions in order to achieve the expected goals. The content of the evaluation should be objective, realistic and valid, and then make a scientific analysis based on the benefits generated or the losses caused. In time, strategies that have a negative impact are discarded and improved, and adjustments are made to the strategic layout in the first instance, so that strategic decisions are made in the direction of improving corporate effectiveness.</w:t>
      </w:r>
    </w:p>
    <w:p w14:paraId="402C30B1" w14:textId="710FC60D" w:rsidR="003E30EE" w:rsidRPr="00977B15" w:rsidRDefault="003E30EE" w:rsidP="00977B15">
      <w:pPr>
        <w:pStyle w:val="2"/>
      </w:pPr>
      <w:bookmarkStart w:id="12" w:name="_Toc121880997"/>
      <w:r w:rsidRPr="00977B15">
        <w:t>2.5 Methodology</w:t>
      </w:r>
      <w:bookmarkEnd w:id="12"/>
    </w:p>
    <w:p w14:paraId="727E98A8" w14:textId="1D1D4F9A" w:rsidR="009B7344" w:rsidRDefault="009B7344"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This paper will take strategic management theory as the main theoretical basis, take McDonald's as the main research object, start with specific data, firstly use the PESTEL model to analyse the external environment of the organisation, then use the Porter's Five Forces model to analyse the survival pressure and the competitive environment faced by the organisation in relation to it, and finally use the SWOT model to analyse the integration of the internal and external environment of the organisation, and according to the three models The analysis and findings of the three models are summarised to provide an in-depth understanding of the development situation of the catering industry, explore the strategic choices for the development of the catering industry in the current era from a more comprehensive perspective, and make specific recommendations for action.</w:t>
      </w:r>
    </w:p>
    <w:p w14:paraId="202455B5" w14:textId="77777777" w:rsidR="00977B15" w:rsidRPr="00977B15" w:rsidRDefault="00977B15" w:rsidP="00977B15">
      <w:pPr>
        <w:pStyle w:val="1"/>
      </w:pPr>
      <w:bookmarkStart w:id="13" w:name="_Toc121880998"/>
      <w:r w:rsidRPr="00977B15">
        <w:lastRenderedPageBreak/>
        <w:t>3 Main Body</w:t>
      </w:r>
      <w:bookmarkEnd w:id="13"/>
    </w:p>
    <w:p w14:paraId="08837CE6" w14:textId="2CF8C756" w:rsidR="00977B15" w:rsidRPr="00977B15" w:rsidRDefault="00977B15" w:rsidP="00977B15">
      <w:pPr>
        <w:pStyle w:val="2"/>
      </w:pPr>
      <w:bookmarkStart w:id="14" w:name="_Toc121880999"/>
      <w:r w:rsidRPr="00977B15">
        <w:t>3.1 PESTEL Analysis</w:t>
      </w:r>
      <w:bookmarkEnd w:id="14"/>
    </w:p>
    <w:p w14:paraId="540C4B61" w14:textId="45E1E652" w:rsidR="00E4523B" w:rsidRPr="00977B15" w:rsidRDefault="00BD0727"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According to</w:t>
      </w:r>
      <w:r w:rsidRPr="00977B15">
        <w:rPr>
          <w:rFonts w:ascii="Times New Roman" w:hAnsi="Times New Roman" w:cs="Times New Roman"/>
          <w:i/>
          <w:sz w:val="24"/>
          <w:szCs w:val="24"/>
        </w:rPr>
        <w:t xml:space="preserve"> Exploring Strategy, Text and Cases</w:t>
      </w:r>
      <w:r w:rsidRPr="00977B15">
        <w:rPr>
          <w:rFonts w:ascii="Times New Roman" w:hAnsi="Times New Roman" w:cs="Times New Roman"/>
          <w:sz w:val="24"/>
          <w:szCs w:val="24"/>
        </w:rPr>
        <w:t xml:space="preserve"> (Whittington et al. 2019, pp. 35-37), </w:t>
      </w:r>
      <w:r w:rsidR="004B3A6A">
        <w:rPr>
          <w:rFonts w:ascii="Times New Roman" w:hAnsi="Times New Roman" w:cs="Times New Roman" w:hint="eastAsia"/>
          <w:sz w:val="24"/>
          <w:szCs w:val="24"/>
        </w:rPr>
        <w:t>o</w:t>
      </w:r>
      <w:r w:rsidR="004B3A6A" w:rsidRPr="004B3A6A">
        <w:rPr>
          <w:rFonts w:ascii="Times New Roman" w:hAnsi="Times New Roman" w:cs="Times New Roman"/>
          <w:sz w:val="24"/>
          <w:szCs w:val="24"/>
        </w:rPr>
        <w:t xml:space="preserve">rganisations depend on their environment for their existence. The environment includes political, economic, social, technological, legal and ecological factors. These environmental factors provide both opportunities and threats. Clearly, </w:t>
      </w:r>
      <w:r w:rsidR="00DF1E1B" w:rsidRPr="00DF1E1B">
        <w:rPr>
          <w:rFonts w:ascii="Times New Roman" w:hAnsi="Times New Roman" w:cs="Times New Roman"/>
          <w:sz w:val="24"/>
          <w:szCs w:val="24"/>
        </w:rPr>
        <w:t>business owners and managers</w:t>
      </w:r>
      <w:r w:rsidR="004B3A6A" w:rsidRPr="004B3A6A">
        <w:rPr>
          <w:rFonts w:ascii="Times New Roman" w:hAnsi="Times New Roman" w:cs="Times New Roman"/>
          <w:sz w:val="24"/>
          <w:szCs w:val="24"/>
        </w:rPr>
        <w:t xml:space="preserve"> must analyse their environment as carefully as possible in order to </w:t>
      </w:r>
      <w:r w:rsidR="00AE56DC" w:rsidRPr="00AE56DC">
        <w:rPr>
          <w:rFonts w:ascii="Times New Roman" w:hAnsi="Times New Roman" w:cs="Times New Roman"/>
          <w:sz w:val="24"/>
          <w:szCs w:val="24"/>
        </w:rPr>
        <w:t>foresee</w:t>
      </w:r>
      <w:r w:rsidR="004B3A6A" w:rsidRPr="004B3A6A">
        <w:rPr>
          <w:rFonts w:ascii="Times New Roman" w:hAnsi="Times New Roman" w:cs="Times New Roman"/>
          <w:sz w:val="24"/>
          <w:szCs w:val="24"/>
        </w:rPr>
        <w:t xml:space="preserve"> and take advantage of these environmental changes. </w:t>
      </w:r>
      <w:r w:rsidR="00AE56DC">
        <w:rPr>
          <w:rFonts w:ascii="Times New Roman" w:hAnsi="Times New Roman" w:cs="Times New Roman"/>
          <w:sz w:val="24"/>
          <w:szCs w:val="24"/>
        </w:rPr>
        <w:t>T</w:t>
      </w:r>
      <w:r w:rsidR="004B3A6A" w:rsidRPr="004B3A6A">
        <w:rPr>
          <w:rFonts w:ascii="Times New Roman" w:hAnsi="Times New Roman" w:cs="Times New Roman"/>
          <w:sz w:val="24"/>
          <w:szCs w:val="24"/>
        </w:rPr>
        <w:t xml:space="preserve">he PESTEL model is one of the key tools for analysing an organisation's macro-environment, and it analyses the six environmental factors mentioned earlier to identify the key factors that have an impact on the organisation. </w:t>
      </w:r>
      <w:r w:rsidRPr="00977B15">
        <w:rPr>
          <w:rFonts w:ascii="Times New Roman" w:hAnsi="Times New Roman" w:cs="Times New Roman"/>
          <w:sz w:val="24"/>
          <w:szCs w:val="24"/>
        </w:rPr>
        <w:t xml:space="preserve">By taking into account key external drivers of change, the PESTEL framework can encourage firms to consider long–term goals and to choose sustainable business innovation and investment strategies (Stuiver et al. 2016, p. 333). In the following, I will use this model to analyse the macro environment of </w:t>
      </w:r>
      <w:r w:rsidR="00A26BFD" w:rsidRPr="00977B15">
        <w:rPr>
          <w:rFonts w:ascii="Times New Roman" w:hAnsi="Times New Roman" w:cs="Times New Roman"/>
          <w:sz w:val="24"/>
          <w:szCs w:val="24"/>
        </w:rPr>
        <w:t>McDonald's</w:t>
      </w:r>
    </w:p>
    <w:p w14:paraId="2806B592" w14:textId="02CE9488" w:rsidR="008A1AC5" w:rsidRPr="00977B15" w:rsidRDefault="00E4523B" w:rsidP="00977B15">
      <w:pPr>
        <w:pStyle w:val="3"/>
      </w:pPr>
      <w:bookmarkStart w:id="15" w:name="_Toc121881000"/>
      <w:r w:rsidRPr="00977B15">
        <w:t>3.1.1 Political dimensions</w:t>
      </w:r>
      <w:bookmarkEnd w:id="15"/>
    </w:p>
    <w:p w14:paraId="551667A4" w14:textId="112CCB13" w:rsidR="00A26BFD" w:rsidRPr="00977B15" w:rsidRDefault="00A26BFD"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w:t>
      </w:r>
      <w:r w:rsidR="007C5AED" w:rsidRPr="00977B15">
        <w:rPr>
          <w:rFonts w:ascii="Times New Roman" w:hAnsi="Times New Roman" w:cs="Times New Roman"/>
          <w:sz w:val="24"/>
          <w:szCs w:val="24"/>
        </w:rPr>
        <w:t>a</w:t>
      </w:r>
      <w:r w:rsidRPr="00977B15">
        <w:rPr>
          <w:rFonts w:ascii="Times New Roman" w:hAnsi="Times New Roman" w:cs="Times New Roman"/>
          <w:sz w:val="24"/>
          <w:szCs w:val="24"/>
        </w:rPr>
        <w:t>) Political stability in the host country</w:t>
      </w:r>
    </w:p>
    <w:p w14:paraId="6C409619" w14:textId="77777777" w:rsidR="007C5AED" w:rsidRPr="00977B15" w:rsidRDefault="007C5AED"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Political stability in the countries in which they operate is beneficial to the business, and any significant political changes and unrest could have a negative impact on their business. As McDonald's operates globally, it is more likely to be affected by such situations. Over a decade ago, McDonald's attempted to open a branch in Harare, the </w:t>
      </w:r>
      <w:r w:rsidRPr="00977B15">
        <w:rPr>
          <w:rFonts w:ascii="Times New Roman" w:hAnsi="Times New Roman" w:cs="Times New Roman"/>
          <w:sz w:val="24"/>
          <w:szCs w:val="24"/>
        </w:rPr>
        <w:lastRenderedPageBreak/>
        <w:t>capital of Zimbabwe, but a political storm caused the country's economy to completely collapse. Since then, many global brands have had to end their operations and leave in a hurry due to international sanctions (Cherry on Entertainment, 2021).</w:t>
      </w:r>
    </w:p>
    <w:p w14:paraId="06915F51" w14:textId="40CA62F7" w:rsidR="008A1AC5" w:rsidRPr="00977B15" w:rsidRDefault="008A1AC5"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w:t>
      </w:r>
      <w:r w:rsidR="007C5AED" w:rsidRPr="00977B15">
        <w:rPr>
          <w:rFonts w:ascii="Times New Roman" w:hAnsi="Times New Roman" w:cs="Times New Roman"/>
          <w:sz w:val="24"/>
          <w:szCs w:val="24"/>
        </w:rPr>
        <w:t>b</w:t>
      </w:r>
      <w:r w:rsidRPr="00977B15">
        <w:rPr>
          <w:rFonts w:ascii="Times New Roman" w:hAnsi="Times New Roman" w:cs="Times New Roman"/>
          <w:sz w:val="24"/>
          <w:szCs w:val="24"/>
        </w:rPr>
        <w:t xml:space="preserve">) Political relationship </w:t>
      </w:r>
      <w:r w:rsidR="00A26BFD" w:rsidRPr="00977B15">
        <w:rPr>
          <w:rFonts w:ascii="Times New Roman" w:hAnsi="Times New Roman" w:cs="Times New Roman"/>
          <w:sz w:val="24"/>
          <w:szCs w:val="24"/>
        </w:rPr>
        <w:t>with</w:t>
      </w:r>
      <w:r w:rsidRPr="00977B15">
        <w:rPr>
          <w:rFonts w:ascii="Times New Roman" w:hAnsi="Times New Roman" w:cs="Times New Roman"/>
          <w:sz w:val="24"/>
          <w:szCs w:val="24"/>
        </w:rPr>
        <w:t xml:space="preserve"> </w:t>
      </w:r>
      <w:r w:rsidR="00A26BFD" w:rsidRPr="00977B15">
        <w:rPr>
          <w:rFonts w:ascii="Times New Roman" w:hAnsi="Times New Roman" w:cs="Times New Roman"/>
          <w:sz w:val="24"/>
          <w:szCs w:val="24"/>
        </w:rPr>
        <w:t>other</w:t>
      </w:r>
      <w:r w:rsidRPr="00977B15">
        <w:rPr>
          <w:rFonts w:ascii="Times New Roman" w:hAnsi="Times New Roman" w:cs="Times New Roman"/>
          <w:sz w:val="24"/>
          <w:szCs w:val="24"/>
        </w:rPr>
        <w:t xml:space="preserve"> countries</w:t>
      </w:r>
    </w:p>
    <w:p w14:paraId="4A24E40C" w14:textId="7F9D885B" w:rsidR="005C48C7" w:rsidRPr="00977B15" w:rsidRDefault="008A1AC5"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Political relations between two countries can affect the business of a global company like McDonald's. For example, on 8 March 2022, McDonald's announced the temporary closure of its restaurants in Russia and the suspension of its market operations due to the war conflict between Russia and Ukraine (</w:t>
      </w:r>
      <w:r w:rsidR="00A26BFD" w:rsidRPr="00977B15">
        <w:rPr>
          <w:rFonts w:ascii="Times New Roman" w:hAnsi="Times New Roman" w:cs="Times New Roman"/>
          <w:sz w:val="24"/>
          <w:szCs w:val="24"/>
        </w:rPr>
        <w:t>McDonald's</w:t>
      </w:r>
      <w:r w:rsidRPr="00977B15">
        <w:rPr>
          <w:rFonts w:ascii="Times New Roman" w:hAnsi="Times New Roman" w:cs="Times New Roman"/>
          <w:sz w:val="24"/>
          <w:szCs w:val="24"/>
        </w:rPr>
        <w:t>, 2022).</w:t>
      </w:r>
    </w:p>
    <w:p w14:paraId="5A058BC2" w14:textId="77777777" w:rsidR="00735B0E" w:rsidRPr="00977B15" w:rsidRDefault="00735B0E" w:rsidP="00977B15">
      <w:pPr>
        <w:pStyle w:val="3"/>
      </w:pPr>
      <w:bookmarkStart w:id="16" w:name="_Toc121881001"/>
      <w:r w:rsidRPr="00977B15">
        <w:t>3.1.2 Economic dimensions</w:t>
      </w:r>
      <w:bookmarkEnd w:id="16"/>
    </w:p>
    <w:p w14:paraId="21CF822C" w14:textId="477A8E4D" w:rsidR="00735B0E" w:rsidRPr="00977B15" w:rsidRDefault="00735B0E"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w:t>
      </w:r>
      <w:r w:rsidR="007C5AED" w:rsidRPr="00977B15">
        <w:rPr>
          <w:rFonts w:ascii="Times New Roman" w:hAnsi="Times New Roman" w:cs="Times New Roman"/>
          <w:sz w:val="24"/>
          <w:szCs w:val="24"/>
        </w:rPr>
        <w:t>a</w:t>
      </w:r>
      <w:r w:rsidRPr="00977B15">
        <w:rPr>
          <w:rFonts w:ascii="Times New Roman" w:hAnsi="Times New Roman" w:cs="Times New Roman"/>
          <w:sz w:val="24"/>
          <w:szCs w:val="24"/>
        </w:rPr>
        <w:t>) Economic globalisation</w:t>
      </w:r>
    </w:p>
    <w:p w14:paraId="30C18CA8" w14:textId="5A6A38F8" w:rsidR="00735B0E" w:rsidRPr="00977B15" w:rsidRDefault="00735B0E"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According to Statista, McDonald's is the world's most valuable fast food brand with a market value of US$154.9 billion (2021). With more than 40,000 restaurants worldwide, the restaurant giant serves approximately 70 million customers around the world every day (GlobalData, 2022), and the integration of different regional food cultures has created huge opportunities for McDonald's multinational economy. The impact of economic globalisation on McDonald's has been profound, and McDonald's has actively responded to the trend of globalisation by developing its business around the world and achieving success.</w:t>
      </w:r>
    </w:p>
    <w:p w14:paraId="0C3DC521" w14:textId="1E1FAE5B" w:rsidR="00735B0E" w:rsidRPr="00977B15" w:rsidRDefault="00735B0E"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w:t>
      </w:r>
      <w:r w:rsidR="007C5AED" w:rsidRPr="00977B15">
        <w:rPr>
          <w:rFonts w:ascii="Times New Roman" w:hAnsi="Times New Roman" w:cs="Times New Roman"/>
          <w:sz w:val="24"/>
          <w:szCs w:val="24"/>
        </w:rPr>
        <w:t>b</w:t>
      </w:r>
      <w:r w:rsidRPr="00977B15">
        <w:rPr>
          <w:rFonts w:ascii="Times New Roman" w:hAnsi="Times New Roman" w:cs="Times New Roman"/>
          <w:sz w:val="24"/>
          <w:szCs w:val="24"/>
        </w:rPr>
        <w:t>) COVID-19</w:t>
      </w:r>
    </w:p>
    <w:p w14:paraId="7B3A978E" w14:textId="77777777" w:rsidR="008E1903" w:rsidRPr="00977B15" w:rsidRDefault="008E1903"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All of the countries in the world that have had outbreaks have used restrictions on the movement of people and the public panic has caused a sudden drop in customer traffic. </w:t>
      </w:r>
      <w:r w:rsidRPr="00977B15">
        <w:rPr>
          <w:rFonts w:ascii="Times New Roman" w:hAnsi="Times New Roman" w:cs="Times New Roman"/>
          <w:sz w:val="24"/>
          <w:szCs w:val="24"/>
        </w:rPr>
        <w:lastRenderedPageBreak/>
        <w:t xml:space="preserve">In the restaurant industry, customer traffic is a very important revenue contributor and the outbreak has certainly hit customer traffic hard, which has caused McDonald's sales to plummet (Lucas, 2020). According to Statista, the US fast food industry has grown year on year since 2004, but due to COVID-19, the industry has seen a significant drop in consumer spending in 2020, with consumer spending peaking at over $300 billion in 2021 (2021) and 36% of fast casual restaurant operators report that their staffing levels are down from normal levels by more than 20% (2020). </w:t>
      </w:r>
    </w:p>
    <w:p w14:paraId="3F191A5F" w14:textId="6850B4F2" w:rsidR="00735B0E" w:rsidRPr="00977B15" w:rsidRDefault="00735B0E"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w:t>
      </w:r>
      <w:r w:rsidR="007C5AED" w:rsidRPr="00977B15">
        <w:rPr>
          <w:rFonts w:ascii="Times New Roman" w:hAnsi="Times New Roman" w:cs="Times New Roman"/>
          <w:sz w:val="24"/>
          <w:szCs w:val="24"/>
        </w:rPr>
        <w:t>c</w:t>
      </w:r>
      <w:r w:rsidRPr="00977B15">
        <w:rPr>
          <w:rFonts w:ascii="Times New Roman" w:hAnsi="Times New Roman" w:cs="Times New Roman"/>
          <w:sz w:val="24"/>
          <w:szCs w:val="24"/>
        </w:rPr>
        <w:t>) Exchange rate movements</w:t>
      </w:r>
    </w:p>
    <w:p w14:paraId="41158175" w14:textId="79C6D53B" w:rsidR="00735B0E" w:rsidRPr="00977B15" w:rsidRDefault="00735B0E"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McDonald's annual revenues are broken down by region, with the US generating approximately US$8.7 billion in 2021. Meanwhile, the international operating markets of China, Australia, France, Canada and the UK contribute the most to McDonald's total revenue, totalling US$12.09 billion (Lock, 2022). This shows that the majority of McDonald's revenue comes from international markets, which means that the amount of McDonald's profit is largely affected by exchange rate fluctuations.</w:t>
      </w:r>
    </w:p>
    <w:p w14:paraId="6E10CB8C" w14:textId="77777777" w:rsidR="00623107" w:rsidRPr="00977B15" w:rsidRDefault="00623107" w:rsidP="00977B15">
      <w:pPr>
        <w:pStyle w:val="3"/>
      </w:pPr>
      <w:bookmarkStart w:id="17" w:name="_Toc121881002"/>
      <w:r w:rsidRPr="00977B15">
        <w:t>3.1.3 Social dimensions</w:t>
      </w:r>
      <w:bookmarkEnd w:id="17"/>
    </w:p>
    <w:p w14:paraId="155DB8E7" w14:textId="53F0D1C2" w:rsidR="00623107" w:rsidRPr="00977B15" w:rsidRDefault="00623107"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w:t>
      </w:r>
      <w:r w:rsidR="007C5AED" w:rsidRPr="00977B15">
        <w:rPr>
          <w:rFonts w:ascii="Times New Roman" w:hAnsi="Times New Roman" w:cs="Times New Roman"/>
          <w:sz w:val="24"/>
          <w:szCs w:val="24"/>
        </w:rPr>
        <w:t>a</w:t>
      </w:r>
      <w:r w:rsidRPr="00977B15">
        <w:rPr>
          <w:rFonts w:ascii="Times New Roman" w:hAnsi="Times New Roman" w:cs="Times New Roman"/>
          <w:sz w:val="24"/>
          <w:szCs w:val="24"/>
        </w:rPr>
        <w:t>) Healthy eating</w:t>
      </w:r>
    </w:p>
    <w:p w14:paraId="478B3B87" w14:textId="77777777" w:rsidR="00623107" w:rsidRPr="00977B15" w:rsidRDefault="00623107"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In recent years, there has been an increasing focus on healthy eating and as a result, people tend to avoid sugary and fatty foods. McDonald's has taken note of this by adding healthy eating options and low-calorie sugary drink alternatives to their menu.</w:t>
      </w:r>
    </w:p>
    <w:p w14:paraId="43777A11" w14:textId="57771F29" w:rsidR="00623107" w:rsidRPr="00977B15" w:rsidRDefault="00623107"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w:t>
      </w:r>
      <w:r w:rsidR="007C5AED" w:rsidRPr="00977B15">
        <w:rPr>
          <w:rFonts w:ascii="Times New Roman" w:hAnsi="Times New Roman" w:cs="Times New Roman"/>
          <w:sz w:val="24"/>
          <w:szCs w:val="24"/>
        </w:rPr>
        <w:t>b</w:t>
      </w:r>
      <w:r w:rsidRPr="00977B15">
        <w:rPr>
          <w:rFonts w:ascii="Times New Roman" w:hAnsi="Times New Roman" w:cs="Times New Roman"/>
          <w:sz w:val="24"/>
          <w:szCs w:val="24"/>
        </w:rPr>
        <w:t>) People's lifestyles</w:t>
      </w:r>
    </w:p>
    <w:p w14:paraId="5992B7B7" w14:textId="77777777" w:rsidR="00623107" w:rsidRPr="00977B15" w:rsidRDefault="00623107"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With the rapid development of society, people in cities are getting busier and busier, </w:t>
      </w:r>
      <w:r w:rsidRPr="00977B15">
        <w:rPr>
          <w:rFonts w:ascii="Times New Roman" w:hAnsi="Times New Roman" w:cs="Times New Roman"/>
          <w:sz w:val="24"/>
          <w:szCs w:val="24"/>
        </w:rPr>
        <w:lastRenderedPageBreak/>
        <w:t>and fast food is effective in shortening meal times and meeting dietary needs to match modern society, hence the increasing reliance on the fast food industry.</w:t>
      </w:r>
    </w:p>
    <w:p w14:paraId="6C9EC3A4" w14:textId="072B4470" w:rsidR="00623107" w:rsidRPr="00977B15" w:rsidRDefault="00623107"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w:t>
      </w:r>
      <w:r w:rsidR="007C5AED" w:rsidRPr="00977B15">
        <w:rPr>
          <w:rFonts w:ascii="Times New Roman" w:hAnsi="Times New Roman" w:cs="Times New Roman"/>
          <w:sz w:val="24"/>
          <w:szCs w:val="24"/>
        </w:rPr>
        <w:t>c</w:t>
      </w:r>
      <w:r w:rsidRPr="00977B15">
        <w:rPr>
          <w:rFonts w:ascii="Times New Roman" w:hAnsi="Times New Roman" w:cs="Times New Roman"/>
          <w:sz w:val="24"/>
          <w:szCs w:val="24"/>
        </w:rPr>
        <w:t>) Localisation</w:t>
      </w:r>
    </w:p>
    <w:p w14:paraId="71144243" w14:textId="03E8B2F2" w:rsidR="00735B0E" w:rsidRPr="00977B15" w:rsidRDefault="00623107"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McDonald's will change its menu to suit local needs. For example, in Japan, it has introduced green tea ice cream, rice burgers and wagyu shrimp burgers to match Japanese tastes and preferences, while in China, it has created pearl milk tea pies, big plate chicken flavoured burgers and chicken rolls with pickled asparagus to suit Chinese tastes. This business approach of adapting the menu to offer local flavours to its customers has been well received, which has led to a significant increase in its consumers.</w:t>
      </w:r>
    </w:p>
    <w:p w14:paraId="60F0AFF2" w14:textId="21EFBA88" w:rsidR="00356563" w:rsidRPr="00977B15" w:rsidRDefault="00356563" w:rsidP="00977B15">
      <w:pPr>
        <w:pStyle w:val="3"/>
      </w:pPr>
      <w:bookmarkStart w:id="18" w:name="_Toc121881003"/>
      <w:r w:rsidRPr="00977B15">
        <w:t>3.1.4. Technological dimensions</w:t>
      </w:r>
      <w:bookmarkEnd w:id="18"/>
    </w:p>
    <w:p w14:paraId="0C9ACAC2" w14:textId="2EF9B6F6" w:rsidR="00356563" w:rsidRPr="00977B15" w:rsidRDefault="00356563"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Factors affecting the technological environment include the level of technology in society, national policies and legislation on science and technology, and the national technological system, of which the United States is undoubtedly one of the leaders. The United States has a well-developed technological level of society, national policies and legislation that support and encourage technological innovation, and a well-developed national technological system that is well suited to McDonald's development.</w:t>
      </w:r>
    </w:p>
    <w:p w14:paraId="296120E9" w14:textId="26A3F7BE" w:rsidR="00356563" w:rsidRPr="00977B15" w:rsidRDefault="00356563"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In McDonald's 2019 Annual Report, it mentions the so-called EOTF (Experience of the Future), which we call the "restaurant of the future", in short, a restaurant that includes seven elements, such as self-service ordering, mobile payment, and the new delivery-to-table and "Star Chef" burgers (Liu, 2020). In hindsight, McDonald's 'digital' </w:t>
      </w:r>
      <w:r w:rsidRPr="00977B15">
        <w:rPr>
          <w:rFonts w:ascii="Times New Roman" w:hAnsi="Times New Roman" w:cs="Times New Roman"/>
          <w:sz w:val="24"/>
          <w:szCs w:val="24"/>
        </w:rPr>
        <w:lastRenderedPageBreak/>
        <w:t>restaurants have been very effective, successfully combining the internet with dining, such as the common self-service ordering, food delivery to the table, digital software, mobile payment and other services, and because McDonald's digital platform is so well developed, it has injected new life into the epidemic-hit restaurant industry. The convenience and speed of dining is one of the reasons for the retention of consumers. And in the age of big data, the internet allows for the tracking of customer preferences and even the introduction of special customised services. This approach by McDonald's is in line with the trend of the times and has yielded good results.</w:t>
      </w:r>
    </w:p>
    <w:p w14:paraId="6FF8A247" w14:textId="64594572" w:rsidR="00AD4ECA" w:rsidRPr="00977B15" w:rsidRDefault="00AD4ECA" w:rsidP="00977B15">
      <w:pPr>
        <w:pStyle w:val="3"/>
      </w:pPr>
      <w:bookmarkStart w:id="19" w:name="_Toc121881004"/>
      <w:r w:rsidRPr="00977B15">
        <w:t>3.1.5 Ecological dimensions</w:t>
      </w:r>
      <w:bookmarkEnd w:id="19"/>
    </w:p>
    <w:p w14:paraId="4C7AC99C" w14:textId="144B0AB8" w:rsidR="00AD4ECA" w:rsidRPr="00977B15" w:rsidRDefault="00AD4ECA"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Through McDonald's official website, it can be seen that McDonald's is actively taking a series of measures to maintain ecological aspects mainly in terms of climate, packaging and nature, such as helping to improve food systems to reduce emissions, using recyclable packaging, reducing the amount of plastic in Happy Meal toys, strongly supporting a deforestation-free supply chain and conducting water conservation pilots (</w:t>
      </w:r>
      <w:r w:rsidR="00E016C4" w:rsidRPr="00977B15">
        <w:rPr>
          <w:rFonts w:ascii="Times New Roman" w:hAnsi="Times New Roman" w:cs="Times New Roman"/>
          <w:sz w:val="24"/>
          <w:szCs w:val="24"/>
        </w:rPr>
        <w:t xml:space="preserve">McDonald's, </w:t>
      </w:r>
      <w:r w:rsidRPr="00977B15">
        <w:rPr>
          <w:rFonts w:ascii="Times New Roman" w:hAnsi="Times New Roman" w:cs="Times New Roman"/>
          <w:sz w:val="24"/>
          <w:szCs w:val="24"/>
        </w:rPr>
        <w:t>2022). To enhance its brand image, McDonald's should make more ecological changes, such as protecting wildlife habitats.</w:t>
      </w:r>
    </w:p>
    <w:p w14:paraId="1277AAC5" w14:textId="6F2DD615" w:rsidR="00AD4ECA" w:rsidRPr="00977B15" w:rsidRDefault="00AD4ECA" w:rsidP="00977B15">
      <w:pPr>
        <w:pStyle w:val="3"/>
      </w:pPr>
      <w:bookmarkStart w:id="20" w:name="_Toc121881005"/>
      <w:r w:rsidRPr="00977B15">
        <w:t>3.1.6 Legal dimensions</w:t>
      </w:r>
      <w:bookmarkEnd w:id="20"/>
    </w:p>
    <w:p w14:paraId="13DF08D5" w14:textId="261DCD3F" w:rsidR="00AD4ECA" w:rsidRPr="00977B15" w:rsidRDefault="00AD4ECA"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w:t>
      </w:r>
      <w:r w:rsidR="007C5AED" w:rsidRPr="00977B15">
        <w:rPr>
          <w:rFonts w:ascii="Times New Roman" w:hAnsi="Times New Roman" w:cs="Times New Roman"/>
          <w:sz w:val="24"/>
          <w:szCs w:val="24"/>
        </w:rPr>
        <w:t>a</w:t>
      </w:r>
      <w:r w:rsidRPr="00977B15">
        <w:rPr>
          <w:rFonts w:ascii="Times New Roman" w:hAnsi="Times New Roman" w:cs="Times New Roman"/>
          <w:sz w:val="24"/>
          <w:szCs w:val="24"/>
        </w:rPr>
        <w:t>) Food hygiene laws</w:t>
      </w:r>
    </w:p>
    <w:p w14:paraId="6E628EDF" w14:textId="77777777" w:rsidR="00AD4ECA" w:rsidRPr="00977B15" w:rsidRDefault="00AD4ECA"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For catering companies, the food safety policies of the countries in which they operate are a key factor affecting their operations. As society develops and people become more concerned about food safety, food safety acts in various countries have become more </w:t>
      </w:r>
      <w:r w:rsidRPr="00977B15">
        <w:rPr>
          <w:rFonts w:ascii="Times New Roman" w:hAnsi="Times New Roman" w:cs="Times New Roman"/>
          <w:sz w:val="24"/>
          <w:szCs w:val="24"/>
        </w:rPr>
        <w:lastRenderedPageBreak/>
        <w:t>stringent. McDonald's has been criticised for the impact of its products on consumers' health, which is very detrimental to its operations.</w:t>
      </w:r>
    </w:p>
    <w:p w14:paraId="560FE364" w14:textId="2016BE1A" w:rsidR="00AD4ECA" w:rsidRPr="00977B15" w:rsidRDefault="00AD4ECA"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w:t>
      </w:r>
      <w:r w:rsidR="007C5AED" w:rsidRPr="00977B15">
        <w:rPr>
          <w:rFonts w:ascii="Times New Roman" w:hAnsi="Times New Roman" w:cs="Times New Roman"/>
          <w:sz w:val="24"/>
          <w:szCs w:val="24"/>
        </w:rPr>
        <w:t>b</w:t>
      </w:r>
      <w:r w:rsidRPr="00977B15">
        <w:rPr>
          <w:rFonts w:ascii="Times New Roman" w:hAnsi="Times New Roman" w:cs="Times New Roman"/>
          <w:sz w:val="24"/>
          <w:szCs w:val="24"/>
        </w:rPr>
        <w:t>) Trade laws</w:t>
      </w:r>
    </w:p>
    <w:p w14:paraId="3A936033" w14:textId="77777777" w:rsidR="00AD4ECA" w:rsidRPr="00977B15" w:rsidRDefault="00AD4ECA"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Different governments have different taxes and tariffs in different countries and McDonald's must be aware of these and comply with trade laws to avoid legal consequences.</w:t>
      </w:r>
    </w:p>
    <w:p w14:paraId="42DE5B72" w14:textId="25BA6BF8" w:rsidR="00AD4ECA" w:rsidRPr="00977B15" w:rsidRDefault="00AD4ECA"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w:t>
      </w:r>
      <w:r w:rsidR="007C5AED" w:rsidRPr="00977B15">
        <w:rPr>
          <w:rFonts w:ascii="Times New Roman" w:hAnsi="Times New Roman" w:cs="Times New Roman"/>
          <w:sz w:val="24"/>
          <w:szCs w:val="24"/>
        </w:rPr>
        <w:t>c</w:t>
      </w:r>
      <w:r w:rsidRPr="00977B15">
        <w:rPr>
          <w:rFonts w:ascii="Times New Roman" w:hAnsi="Times New Roman" w:cs="Times New Roman"/>
          <w:sz w:val="24"/>
          <w:szCs w:val="24"/>
        </w:rPr>
        <w:t>)Labour laws</w:t>
      </w:r>
    </w:p>
    <w:p w14:paraId="47B7F11C" w14:textId="777A64DA" w:rsidR="00735B0E" w:rsidRPr="00977B15" w:rsidRDefault="00AD4ECA"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If the legal minimum wage under labour laws increases, McDonald's labour costs will also increase. McDonald's needs to increase efficiency to keep costs and prices competitive in the face of rising wages.</w:t>
      </w:r>
    </w:p>
    <w:p w14:paraId="5F232F62" w14:textId="77777777" w:rsidR="00A26BFD" w:rsidRPr="00977B15" w:rsidRDefault="00A26BFD" w:rsidP="00977B15">
      <w:pPr>
        <w:spacing w:line="480" w:lineRule="auto"/>
        <w:ind w:firstLine="420"/>
        <w:rPr>
          <w:rFonts w:ascii="Times New Roman" w:hAnsi="Times New Roman" w:cs="Times New Roman"/>
          <w:sz w:val="24"/>
          <w:szCs w:val="24"/>
        </w:rPr>
      </w:pPr>
    </w:p>
    <w:p w14:paraId="54B38B1B" w14:textId="77777777" w:rsidR="009B7344" w:rsidRPr="00977B15" w:rsidRDefault="00A26BFD" w:rsidP="00977B15">
      <w:pPr>
        <w:keepNext/>
        <w:spacing w:line="480" w:lineRule="auto"/>
        <w:ind w:firstLine="420"/>
        <w:rPr>
          <w:rFonts w:ascii="Times New Roman" w:hAnsi="Times New Roman" w:cs="Times New Roman"/>
          <w:sz w:val="24"/>
          <w:szCs w:val="24"/>
        </w:rPr>
      </w:pPr>
      <w:r w:rsidRPr="00977B15">
        <w:rPr>
          <w:rFonts w:ascii="Times New Roman" w:hAnsi="Times New Roman" w:cs="Times New Roman"/>
          <w:noProof/>
          <w:sz w:val="24"/>
          <w:szCs w:val="24"/>
        </w:rPr>
        <w:lastRenderedPageBreak/>
        <w:drawing>
          <wp:inline distT="0" distB="0" distL="0" distR="0" wp14:anchorId="492BDCB0" wp14:editId="1D218F17">
            <wp:extent cx="4876800" cy="5669280"/>
            <wp:effectExtent l="0" t="0" r="19050" b="26670"/>
            <wp:docPr id="1" name="图示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3DDA5BB" w14:textId="1B501CE9" w:rsidR="00A26BFD" w:rsidRPr="00D80E31" w:rsidRDefault="009B7344" w:rsidP="00977B15">
      <w:pPr>
        <w:pStyle w:val="ae"/>
        <w:spacing w:line="480" w:lineRule="auto"/>
        <w:jc w:val="center"/>
        <w:rPr>
          <w:rFonts w:ascii="Times New Roman" w:hAnsi="Times New Roman" w:cs="Times New Roman"/>
        </w:rPr>
      </w:pPr>
      <w:r w:rsidRPr="00D80E31">
        <w:rPr>
          <w:rFonts w:ascii="Times New Roman" w:hAnsi="Times New Roman" w:cs="Times New Roman"/>
        </w:rPr>
        <w:t xml:space="preserve">Figure </w:t>
      </w:r>
      <w:r w:rsidR="00F336E7" w:rsidRPr="00D80E31">
        <w:rPr>
          <w:rFonts w:ascii="Times New Roman" w:hAnsi="Times New Roman" w:cs="Times New Roman"/>
        </w:rPr>
        <w:fldChar w:fldCharType="begin"/>
      </w:r>
      <w:r w:rsidR="00F336E7" w:rsidRPr="00D80E31">
        <w:rPr>
          <w:rFonts w:ascii="Times New Roman" w:hAnsi="Times New Roman" w:cs="Times New Roman"/>
        </w:rPr>
        <w:instrText xml:space="preserve"> SEQ Figure \* ARABIC </w:instrText>
      </w:r>
      <w:r w:rsidR="00F336E7" w:rsidRPr="00D80E31">
        <w:rPr>
          <w:rFonts w:ascii="Times New Roman" w:hAnsi="Times New Roman" w:cs="Times New Roman"/>
        </w:rPr>
        <w:fldChar w:fldCharType="separate"/>
      </w:r>
      <w:r w:rsidR="00E33E40" w:rsidRPr="00D80E31">
        <w:rPr>
          <w:rFonts w:ascii="Times New Roman" w:hAnsi="Times New Roman" w:cs="Times New Roman"/>
          <w:noProof/>
        </w:rPr>
        <w:t>1</w:t>
      </w:r>
      <w:r w:rsidR="00F336E7" w:rsidRPr="00D80E31">
        <w:rPr>
          <w:rFonts w:ascii="Times New Roman" w:hAnsi="Times New Roman" w:cs="Times New Roman"/>
          <w:noProof/>
        </w:rPr>
        <w:fldChar w:fldCharType="end"/>
      </w:r>
    </w:p>
    <w:p w14:paraId="0C4ED7C2" w14:textId="7119E584" w:rsidR="009B7344" w:rsidRPr="00977B15" w:rsidRDefault="009B7344" w:rsidP="00D80E31">
      <w:pPr>
        <w:pStyle w:val="2"/>
      </w:pPr>
      <w:bookmarkStart w:id="21" w:name="_Toc121881006"/>
      <w:r w:rsidRPr="00977B15">
        <w:t>3.2 Porter's Five Forces Analysis</w:t>
      </w:r>
      <w:bookmarkEnd w:id="21"/>
    </w:p>
    <w:p w14:paraId="47B7D304" w14:textId="77777777" w:rsidR="009B7344" w:rsidRPr="00977B15" w:rsidRDefault="009B7344" w:rsidP="00D80E31">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According to Investopedia, Porter's five forces model, named after Harvard Business School professor Michael E. Porter, can be applied to any economy to identify and analyze the five competitive forces that shape each industry to understand the level of competition within the industry and to help identify the weaknesses and strengths of the industry (2022). These five forces are Competition in the industry, Potential of new </w:t>
      </w:r>
      <w:r w:rsidRPr="00977B15">
        <w:rPr>
          <w:rFonts w:ascii="Times New Roman" w:hAnsi="Times New Roman" w:cs="Times New Roman"/>
          <w:sz w:val="24"/>
          <w:szCs w:val="24"/>
        </w:rPr>
        <w:lastRenderedPageBreak/>
        <w:t>entrants into the industry, Power of suppliers, Power of customers, and Threat of substitute products (Porter, 1980). Porter's Five Forces analysis is often used to determine the structure of the industry in order to determine company strategy.</w:t>
      </w:r>
    </w:p>
    <w:p w14:paraId="72271A5D" w14:textId="77777777" w:rsidR="009B7344" w:rsidRPr="00977B15" w:rsidRDefault="009B7344" w:rsidP="00D80E31">
      <w:pPr>
        <w:pStyle w:val="3"/>
      </w:pPr>
      <w:bookmarkStart w:id="22" w:name="_Toc121881007"/>
      <w:r w:rsidRPr="00977B15">
        <w:t>3.2.1 Competition in the industry</w:t>
      </w:r>
      <w:bookmarkEnd w:id="22"/>
    </w:p>
    <w:p w14:paraId="3381F78A" w14:textId="77777777" w:rsidR="00712826" w:rsidRPr="00977B15" w:rsidRDefault="00712826"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Currently, the fast food industry is saturated with a large number of fast food outlets of all sizes and McDonald's is facing fierce competition. Many fast food companies of the same type are competitors of McDonald's, such as KFC, Burger King, Wendy's, SUBWAY, etc. They are aggressively marketing their products to customers and constantly granting new franchises to increase their exposure to new potential customers, posing a threat to McDonald's.</w:t>
      </w:r>
    </w:p>
    <w:p w14:paraId="582CFABA" w14:textId="091FD6D1" w:rsidR="009B7344" w:rsidRPr="00977B15" w:rsidRDefault="009B7344" w:rsidP="00D80E31">
      <w:pPr>
        <w:pStyle w:val="3"/>
      </w:pPr>
      <w:bookmarkStart w:id="23" w:name="_Toc121881008"/>
      <w:r w:rsidRPr="00977B15">
        <w:t>3.2.2 Potential of new entrants into the industry</w:t>
      </w:r>
      <w:bookmarkEnd w:id="23"/>
    </w:p>
    <w:p w14:paraId="52A318AC" w14:textId="77777777" w:rsidR="00712826" w:rsidRPr="00977B15" w:rsidRDefault="00712826"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Despite the low switching costs for customers and the diverse choice of suppliers in the restaurant industry, McDonald's is one of the world's leading fast food brands and to become a successful competitor to McDonald's, entrants must establish a large number of shops globally, which requires significant capital investment and time to quickly build economies of scale to be profitable, gain access to meat and other raw material suppliers, and undertake extensive marketing campaigns to increase consumer awareness. And the fast food market is already highly saturated with many players competing for market share. It is relatively easy for smaller local restaurants to compete with McDonald's in the local market, so McDonald's faces a medium threat from new entrants in the market. McDonald's needs to continue to innovate to increase its market </w:t>
      </w:r>
      <w:r w:rsidRPr="00977B15">
        <w:rPr>
          <w:rFonts w:ascii="Times New Roman" w:hAnsi="Times New Roman" w:cs="Times New Roman"/>
          <w:sz w:val="24"/>
          <w:szCs w:val="24"/>
        </w:rPr>
        <w:lastRenderedPageBreak/>
        <w:t>share and make it more competitive.</w:t>
      </w:r>
    </w:p>
    <w:p w14:paraId="799C342F" w14:textId="31ACF0EA" w:rsidR="009B7344" w:rsidRPr="00977B15" w:rsidRDefault="009B7344" w:rsidP="00D80E31">
      <w:pPr>
        <w:pStyle w:val="3"/>
      </w:pPr>
      <w:bookmarkStart w:id="24" w:name="_Toc121881009"/>
      <w:r w:rsidRPr="00977B15">
        <w:t>3.2.3 Power of suppliers</w:t>
      </w:r>
      <w:bookmarkEnd w:id="24"/>
    </w:p>
    <w:p w14:paraId="6CB6A06C" w14:textId="77777777" w:rsidR="00712826" w:rsidRPr="00977B15" w:rsidRDefault="00712826"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The number of suppliers is a determinant of the influence of suppliers in the industry environment. McDonald's Corporation has a huge order book, raw materials such as chicken and potatoes for its products are available through a large number of suppliers, weakening the influence of individual suppliers on the company and corresponding to the weak bargaining power strength of suppliers, where McDonald's dominates and can easily change suppliers. As a result, McDonald's does not need to focus more on its suppliers.</w:t>
      </w:r>
    </w:p>
    <w:p w14:paraId="05AE2119" w14:textId="6F24AABA" w:rsidR="009B7344" w:rsidRPr="00977B15" w:rsidRDefault="009B7344" w:rsidP="00D80E31">
      <w:pPr>
        <w:pStyle w:val="3"/>
      </w:pPr>
      <w:bookmarkStart w:id="25" w:name="_Toc121881010"/>
      <w:r w:rsidRPr="00977B15">
        <w:t>3.2.4 Power of customers</w:t>
      </w:r>
      <w:bookmarkEnd w:id="25"/>
    </w:p>
    <w:p w14:paraId="2B9E3255" w14:textId="77777777" w:rsidR="00712826" w:rsidRPr="00977B15" w:rsidRDefault="00712826"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The developed nature of the existing fast food industry allows buyers to switch to any other fast food chain at a very low cost, with strong bargaining power for buyers. For example, customers can easily switch from McDonald's to KFC and a large proportion of customers may stop eating at their restaurants if McDonald's is unable to keep its prices competitive. In addition, customers may be less inclined to choose fast food due to increasing media coverage of the negative health effects of fast food. Therefore, the company must develop measures to address the pricing of its products and innovate new products quickly to make its menu look healthier.</w:t>
      </w:r>
    </w:p>
    <w:p w14:paraId="03591B6B" w14:textId="20CE7654" w:rsidR="009B7344" w:rsidRPr="00977B15" w:rsidRDefault="009B7344" w:rsidP="00D80E31">
      <w:pPr>
        <w:pStyle w:val="3"/>
      </w:pPr>
      <w:bookmarkStart w:id="26" w:name="_Toc121881011"/>
      <w:r w:rsidRPr="00977B15">
        <w:t>3.2.5 Threat of substitute products</w:t>
      </w:r>
      <w:bookmarkEnd w:id="26"/>
    </w:p>
    <w:p w14:paraId="7E9287B3" w14:textId="2BBC1DDF" w:rsidR="00A16F80" w:rsidRPr="00977B15" w:rsidRDefault="00712826"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Due to the saturation of the fast food industry, McDonald's can be replaced by other </w:t>
      </w:r>
      <w:r w:rsidRPr="00977B15">
        <w:rPr>
          <w:rFonts w:ascii="Times New Roman" w:hAnsi="Times New Roman" w:cs="Times New Roman"/>
          <w:sz w:val="24"/>
          <w:szCs w:val="24"/>
        </w:rPr>
        <w:lastRenderedPageBreak/>
        <w:t>brands such as SUBWAY, Pizza Hut, KFC and many others that offer similar experiences and products. And with the shift towards healthier lifestyles and the emergence of online food delivery platforms, local restaurants are also starting to become alternatives to McDonald's. McDonald's faces a strong threat of substitution as there are a large number of alternatives available in the market and consumers can change their food choices at any time. McDonald's needs to improve the value for money and service quality of its products, provide more flexibility and convenience to customers and increase the switching cost for customers to increase the company's competitiveness.</w:t>
      </w:r>
    </w:p>
    <w:p w14:paraId="207FCC2D" w14:textId="77777777" w:rsidR="00A16F80" w:rsidRPr="00977B15" w:rsidRDefault="00A16F80" w:rsidP="00977B15">
      <w:pPr>
        <w:keepNext/>
        <w:spacing w:line="480" w:lineRule="auto"/>
        <w:rPr>
          <w:rFonts w:ascii="Times New Roman" w:hAnsi="Times New Roman" w:cs="Times New Roman"/>
          <w:sz w:val="24"/>
          <w:szCs w:val="24"/>
        </w:rPr>
      </w:pPr>
      <w:r w:rsidRPr="00977B15">
        <w:rPr>
          <w:rFonts w:ascii="Times New Roman" w:eastAsia="等线" w:hAnsi="Times New Roman" w:cs="Times New Roman"/>
          <w:noProof/>
          <w:sz w:val="24"/>
          <w:szCs w:val="24"/>
        </w:rPr>
        <w:drawing>
          <wp:inline distT="0" distB="0" distL="0" distR="0" wp14:anchorId="357D312B" wp14:editId="4CAB9D05">
            <wp:extent cx="5274310" cy="4038600"/>
            <wp:effectExtent l="0" t="19050" r="0" b="38100"/>
            <wp:docPr id="2" name="图示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8ACAF03" w14:textId="69578E34" w:rsidR="00A16F80" w:rsidRPr="00D80E31" w:rsidRDefault="00A16F80" w:rsidP="00977B15">
      <w:pPr>
        <w:pStyle w:val="ae"/>
        <w:spacing w:line="480" w:lineRule="auto"/>
        <w:jc w:val="center"/>
        <w:rPr>
          <w:rFonts w:ascii="Times New Roman" w:hAnsi="Times New Roman" w:cs="Times New Roman"/>
        </w:rPr>
      </w:pPr>
      <w:r w:rsidRPr="00D80E31">
        <w:rPr>
          <w:rFonts w:ascii="Times New Roman" w:hAnsi="Times New Roman" w:cs="Times New Roman"/>
        </w:rPr>
        <w:t xml:space="preserve">Figure </w:t>
      </w:r>
      <w:r w:rsidRPr="00D80E31">
        <w:rPr>
          <w:rFonts w:ascii="Times New Roman" w:hAnsi="Times New Roman" w:cs="Times New Roman"/>
        </w:rPr>
        <w:fldChar w:fldCharType="begin"/>
      </w:r>
      <w:r w:rsidRPr="00D80E31">
        <w:rPr>
          <w:rFonts w:ascii="Times New Roman" w:hAnsi="Times New Roman" w:cs="Times New Roman"/>
        </w:rPr>
        <w:instrText xml:space="preserve"> SEQ Figure \* ARABIC </w:instrText>
      </w:r>
      <w:r w:rsidRPr="00D80E31">
        <w:rPr>
          <w:rFonts w:ascii="Times New Roman" w:hAnsi="Times New Roman" w:cs="Times New Roman"/>
        </w:rPr>
        <w:fldChar w:fldCharType="separate"/>
      </w:r>
      <w:r w:rsidR="00E33E40" w:rsidRPr="00D80E31">
        <w:rPr>
          <w:rFonts w:ascii="Times New Roman" w:hAnsi="Times New Roman" w:cs="Times New Roman"/>
          <w:noProof/>
        </w:rPr>
        <w:t>2</w:t>
      </w:r>
      <w:r w:rsidRPr="00D80E31">
        <w:rPr>
          <w:rFonts w:ascii="Times New Roman" w:hAnsi="Times New Roman" w:cs="Times New Roman"/>
        </w:rPr>
        <w:fldChar w:fldCharType="end"/>
      </w:r>
    </w:p>
    <w:p w14:paraId="7052D699" w14:textId="2B0B71CF" w:rsidR="00166A39" w:rsidRPr="00977B15" w:rsidRDefault="00166A39" w:rsidP="00D80E31">
      <w:pPr>
        <w:pStyle w:val="2"/>
      </w:pPr>
      <w:bookmarkStart w:id="27" w:name="_Toc121881012"/>
      <w:r w:rsidRPr="00977B15">
        <w:lastRenderedPageBreak/>
        <w:t>3.</w:t>
      </w:r>
      <w:r w:rsidR="009B7344" w:rsidRPr="00977B15">
        <w:t>3</w:t>
      </w:r>
      <w:r w:rsidRPr="00977B15">
        <w:t xml:space="preserve"> SWOT analysis</w:t>
      </w:r>
      <w:bookmarkEnd w:id="27"/>
    </w:p>
    <w:p w14:paraId="34FF9229" w14:textId="56CDCE48" w:rsidR="00166A39" w:rsidRPr="00977B15" w:rsidRDefault="00166A39" w:rsidP="00D80E31">
      <w:pPr>
        <w:spacing w:line="480" w:lineRule="auto"/>
        <w:rPr>
          <w:rFonts w:ascii="Times New Roman" w:hAnsi="Times New Roman" w:cs="Times New Roman"/>
          <w:sz w:val="24"/>
          <w:szCs w:val="24"/>
        </w:rPr>
      </w:pPr>
      <w:r w:rsidRPr="00977B15">
        <w:rPr>
          <w:rFonts w:ascii="Times New Roman" w:hAnsi="Times New Roman" w:cs="Times New Roman"/>
          <w:sz w:val="24"/>
          <w:szCs w:val="24"/>
        </w:rPr>
        <w:t>SWOT provides a general summary of the Strengths and Weaknesses explored in an analysis of resources and capabilities and the Opportunities and Threats explored in an analysis of the environment (Whittington et al. 2019, p. 112). The word SWOT - Strengths, Weaknesses, Opportunities and Threats - consists of the initials of four English words. The analysis is carried out by determining internal factors (strengths and weaknesses) and external factors (opportunities and threats) in line with the SWOT matrix generated (Polat et al., 2014, p. 148), which is an important analysis technique in exploiting superiority, overcoming weaknesses, evaluating opportunities and preparing for threats (Bayhan, Türkmen, and Kepe, 2017), allows both the evaluation of the internal situation of the organization and the analysis of the competitors' situation of the market structure outside the organization (Devrim, 2006).</w:t>
      </w:r>
    </w:p>
    <w:p w14:paraId="0DD7B165" w14:textId="77777777" w:rsidR="00BE1301" w:rsidRPr="00977B15" w:rsidRDefault="00BE1301"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In the following I will use this model to provide a general analysis of the internal and external conditions of McDonald's in conjunction with the previous PESTEL and Porter's Five Forces analysis.</w:t>
      </w:r>
    </w:p>
    <w:p w14:paraId="6C3C44AA" w14:textId="123CDCF8" w:rsidR="00A26BFD" w:rsidRPr="00977B15" w:rsidRDefault="00166A39" w:rsidP="00D80E31">
      <w:pPr>
        <w:pStyle w:val="3"/>
      </w:pPr>
      <w:bookmarkStart w:id="28" w:name="_Toc121881013"/>
      <w:r w:rsidRPr="00977B15">
        <w:t>3.</w:t>
      </w:r>
      <w:r w:rsidR="009B7344" w:rsidRPr="00977B15">
        <w:t>3</w:t>
      </w:r>
      <w:r w:rsidRPr="00977B15">
        <w:t>.1 Strengths</w:t>
      </w:r>
      <w:bookmarkEnd w:id="28"/>
    </w:p>
    <w:p w14:paraId="713AE9D0" w14:textId="03407CC2" w:rsidR="00572694" w:rsidRPr="00977B15" w:rsidRDefault="00572694"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(a) High brand awareness and good brand image</w:t>
      </w:r>
    </w:p>
    <w:p w14:paraId="017C66F7" w14:textId="77777777" w:rsidR="007C5AED" w:rsidRPr="00977B15" w:rsidRDefault="007C5AED"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According to the previous PESTEL analysis, McDonald's has over 40,000 restaurants worldwide and is one of the most valuable brands in the world. McDonald's has used its brand influence to carry out an all-round promotion, establishing a good corporate image through media, social media platforms and eco-protection channels, which has </w:t>
      </w:r>
      <w:r w:rsidRPr="00977B15">
        <w:rPr>
          <w:rFonts w:ascii="Times New Roman" w:hAnsi="Times New Roman" w:cs="Times New Roman"/>
          <w:sz w:val="24"/>
          <w:szCs w:val="24"/>
        </w:rPr>
        <w:lastRenderedPageBreak/>
        <w:t xml:space="preserve">well enhanced the brand loyalty of customers. </w:t>
      </w:r>
    </w:p>
    <w:p w14:paraId="44DAE127" w14:textId="09905793" w:rsidR="00572694" w:rsidRPr="00977B15" w:rsidRDefault="00572694"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(b) Locally-tailored menu</w:t>
      </w:r>
    </w:p>
    <w:p w14:paraId="162D8C9E" w14:textId="77777777" w:rsidR="000A0C5D" w:rsidRPr="00977B15" w:rsidRDefault="000A0C5D"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Increasingly diverse consumer preferences have created a challenging business environment and McDonald's use of the franchise model has allowed them to optimise their recipes well in conjunction with localisation strategies, tailoring them to the tastes and cultural differences of different regions and developing products that match the consumer base to achieve higher overall customer satisfaction and revenue. This is one of the reasons why McDonald's has been able to achieve global success. In addition, McDonald's also has different pricing strategies depending on regional consumption levels. For example, in China, McDonald's "1+1" meal set is sold for only RMB12.9, which is well received by the price-sensitive student and office workers. </w:t>
      </w:r>
    </w:p>
    <w:p w14:paraId="40E1D2E1" w14:textId="2758D69A" w:rsidR="00572694" w:rsidRPr="00977B15" w:rsidRDefault="00572694"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(c) Technological advancement</w:t>
      </w:r>
    </w:p>
    <w:p w14:paraId="54D658B1" w14:textId="77777777" w:rsidR="000A0C5D" w:rsidRPr="00977B15" w:rsidRDefault="000A0C5D"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McDonald's has always been at the forefront of global technology. For example, McDonald's self-service ordering service has not only made ordering in-store quick and easy, reducing queuing times for customers, but has also improved staff efficiency and reduced labour costs. In addition, McDonald's has a drop-off-free delivery service, and in 2021, McDonald's entered into a strategic partnership with IBM to develop technology that will automate incoming orders (MOMIN, 2022). This will further complete the work of its artificial intelligence voice recognition system to automate the ordering of food without drop-off lanes and provide a better consumer experience. </w:t>
      </w:r>
    </w:p>
    <w:p w14:paraId="39D4E67E" w14:textId="55B67C96" w:rsidR="00572694" w:rsidRPr="00977B15" w:rsidRDefault="00572694"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(d) Large market share</w:t>
      </w:r>
    </w:p>
    <w:p w14:paraId="379B486A" w14:textId="0234D8DB" w:rsidR="00572694" w:rsidRPr="00977B15" w:rsidRDefault="00572694"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When Wendy’s or Burger King are losing market share in 2006, McDonald's still </w:t>
      </w:r>
      <w:r w:rsidRPr="00977B15">
        <w:rPr>
          <w:rFonts w:ascii="Times New Roman" w:hAnsi="Times New Roman" w:cs="Times New Roman"/>
          <w:sz w:val="24"/>
          <w:szCs w:val="24"/>
        </w:rPr>
        <w:lastRenderedPageBreak/>
        <w:t xml:space="preserve">increased its market share. The market share of McDonald's in recent years is about 19%, while Yum!Brands </w:t>
      </w:r>
      <w:r w:rsidR="002C1C06" w:rsidRPr="00977B15">
        <w:rPr>
          <w:rFonts w:ascii="Times New Roman" w:hAnsi="Times New Roman" w:cs="Times New Roman"/>
          <w:sz w:val="24"/>
          <w:szCs w:val="24"/>
        </w:rPr>
        <w:t>is</w:t>
      </w:r>
      <w:r w:rsidRPr="00977B15">
        <w:rPr>
          <w:rFonts w:ascii="Times New Roman" w:hAnsi="Times New Roman" w:cs="Times New Roman"/>
          <w:sz w:val="24"/>
          <w:szCs w:val="24"/>
        </w:rPr>
        <w:t xml:space="preserve"> 9%, and both Wendy’s and Burger King is 2% (Candyleo13, 2022). Globally, the McDonald's logo is visible everywhere, which makes it more competitive in the restaurant market.</w:t>
      </w:r>
    </w:p>
    <w:p w14:paraId="5B35DFC6" w14:textId="5B4C469E" w:rsidR="00572694" w:rsidRPr="00977B15" w:rsidRDefault="00572694"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(e) Food quality is guaranteed</w:t>
      </w:r>
    </w:p>
    <w:p w14:paraId="3CD6A3E5" w14:textId="77777777" w:rsidR="00572694" w:rsidRPr="00977B15" w:rsidRDefault="00572694"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The quality of food is undoubtedly the key to a restaurant's success. To ensure that the taste of burgers, fries, etc. around the world is consistent with their origin, McDonald's has set up a special monitoring committee to supervise the selection of ingredients and the production process to ensure that the products fully meet the established standards. McDonald's has also established a product scoring mechanism for suppliers to ensure safe and effective management of food quality.</w:t>
      </w:r>
    </w:p>
    <w:p w14:paraId="115A506D" w14:textId="08378778" w:rsidR="00572694" w:rsidRPr="00977B15" w:rsidRDefault="00572694"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(f) Tasty food</w:t>
      </w:r>
    </w:p>
    <w:p w14:paraId="43F5DAF4" w14:textId="69741076" w:rsidR="00572694" w:rsidRPr="00977B15" w:rsidRDefault="00572694"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According to Statista, more than a third of Americans say McDonald's fries are the best (McCarthy, 2014) and there is no doubt that this will attract many customers.</w:t>
      </w:r>
    </w:p>
    <w:p w14:paraId="4127462E" w14:textId="6D87252E" w:rsidR="002C1C06" w:rsidRPr="00977B15" w:rsidRDefault="002C1C06"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(g) Well-financed</w:t>
      </w:r>
    </w:p>
    <w:p w14:paraId="24A87974" w14:textId="1ABC3C96" w:rsidR="002C1C06" w:rsidRPr="00977B15" w:rsidRDefault="002C1C06"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McDonald's not only provides its franchisees with its brand name, menu and merchandise for its operations, but also leases out land for its thousands of franchises worldwide, operating as a landlord, so McDonald's is also a multi-billion dollar real estate empire with a strong financial backing that plays a positive role in its operations and development.</w:t>
      </w:r>
    </w:p>
    <w:p w14:paraId="5DBDA7A0" w14:textId="7F173CE6" w:rsidR="004F443D" w:rsidRPr="00977B15" w:rsidRDefault="00572694" w:rsidP="00D80E31">
      <w:pPr>
        <w:pStyle w:val="3"/>
      </w:pPr>
      <w:bookmarkStart w:id="29" w:name="_Toc121881014"/>
      <w:r w:rsidRPr="00977B15">
        <w:lastRenderedPageBreak/>
        <w:t>3.3.2 Weaknesses</w:t>
      </w:r>
      <w:bookmarkEnd w:id="29"/>
    </w:p>
    <w:p w14:paraId="4C808D0A" w14:textId="581A16A7" w:rsidR="004F443D" w:rsidRPr="00977B15" w:rsidRDefault="004F443D"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(a) Intense competition</w:t>
      </w:r>
    </w:p>
    <w:p w14:paraId="7975CDAA" w14:textId="77777777" w:rsidR="001962BD" w:rsidRPr="00977B15" w:rsidRDefault="001962BD"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The previous Porter's Five Forces analysis shows that due to the saturation of the fast food market, McDonald's has to compete with many strong brands in the industry such as Wendy's, Burger King and KFC. This fierce competition will take away a lot of McDonald's customer base. </w:t>
      </w:r>
    </w:p>
    <w:p w14:paraId="3B036F9B" w14:textId="084C7D76" w:rsidR="004F443D" w:rsidRPr="00977B15" w:rsidRDefault="004F443D"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(b) Junk Food</w:t>
      </w:r>
    </w:p>
    <w:p w14:paraId="0DDD6427" w14:textId="77777777" w:rsidR="004F443D" w:rsidRPr="00977B15" w:rsidRDefault="004F443D"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McDonald's has been under fire for food health issues and despite attempts to update its menu to health standards, McDonald's meals are still unbalanced. For example, there are many products that contain chicken, bacon, beef, ribs or eggs, but very few salads or dishes containing vegetables and fruits, which limits the choices for vegetarians.</w:t>
      </w:r>
    </w:p>
    <w:p w14:paraId="0157F3A7" w14:textId="5326A73C" w:rsidR="004F443D" w:rsidRPr="00977B15" w:rsidRDefault="004F443D"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(c) Low employee satisfaction</w:t>
      </w:r>
    </w:p>
    <w:p w14:paraId="79DF086A" w14:textId="77777777" w:rsidR="00EF4218" w:rsidRPr="00977B15" w:rsidRDefault="00EF4218"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Although McDonald's has many good managers and skilled employees, it has a high turnover rate. Every year, many employees are fired and many others quit or go on strike in protest due to low wages and job stress (Baker, 2019), which side reflects McDonald's low employee satisfaction, which can somewhat affect its brand image. </w:t>
      </w:r>
    </w:p>
    <w:p w14:paraId="5C7B673B" w14:textId="6AB9EDA7" w:rsidR="004F443D" w:rsidRPr="00977B15" w:rsidRDefault="004F443D"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(d) Easy to be imitated</w:t>
      </w:r>
    </w:p>
    <w:p w14:paraId="39884F99" w14:textId="00EDA604" w:rsidR="001643D8" w:rsidRPr="00977B15" w:rsidRDefault="004F443D"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McDonald's is no exception as its menu is mostly simple burgers and fries, which means that it is easy to be copied by other sellers, which can make it uncompetitive to a certain extent, so McDonald's must continue to innovate.</w:t>
      </w:r>
    </w:p>
    <w:p w14:paraId="3806AAD1" w14:textId="4A8EA1A8" w:rsidR="001643D8" w:rsidRPr="00977B15" w:rsidRDefault="001643D8" w:rsidP="00D80E31">
      <w:pPr>
        <w:pStyle w:val="3"/>
      </w:pPr>
      <w:bookmarkStart w:id="30" w:name="_Toc121881015"/>
      <w:r w:rsidRPr="00977B15">
        <w:lastRenderedPageBreak/>
        <w:t>3.3.3 Opportunities</w:t>
      </w:r>
      <w:bookmarkEnd w:id="30"/>
    </w:p>
    <w:p w14:paraId="5FCB0D01" w14:textId="77777777" w:rsidR="001643D8" w:rsidRPr="00977B15" w:rsidRDefault="001643D8"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(a) Healthy Menu</w:t>
      </w:r>
    </w:p>
    <w:p w14:paraId="520BE141" w14:textId="77777777" w:rsidR="001962BD" w:rsidRPr="00977B15" w:rsidRDefault="001962BD"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The PESTEL analysis in the previous section shows that people are becoming more conscious of healthy eating, and although McDonald's has been under fire for health issues, this is an opportunity for McDonald's. McDonald's can develop new products that are nutritionally balanced and market a wider range of food options for the vegetarian market. </w:t>
      </w:r>
    </w:p>
    <w:p w14:paraId="2EA013E4" w14:textId="0B763CEC" w:rsidR="001643D8" w:rsidRPr="00977B15" w:rsidRDefault="001643D8"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(b) Concessions</w:t>
      </w:r>
    </w:p>
    <w:p w14:paraId="4E27E8AB" w14:textId="3BE3A964" w:rsidR="001643D8" w:rsidRPr="00977B15" w:rsidRDefault="001643D8"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Low-priced dishes tend to be popular with a large number of customers, and with the global economic downturn due to COVID-19, McDonald's can attract a large number of customers through special offers, and market this to increase brand appeal. In China, KFC's "Crazy Thursday" marketing has been so successful that almost no one is unaware of it, and people have been spontaneously forwarding it to their friends and relatives as a funny online stunt</w:t>
      </w:r>
      <w:r w:rsidR="00B04F1B" w:rsidRPr="00977B15">
        <w:rPr>
          <w:rFonts w:ascii="Times New Roman" w:hAnsi="Times New Roman" w:cs="Times New Roman"/>
          <w:sz w:val="24"/>
          <w:szCs w:val="24"/>
        </w:rPr>
        <w:t xml:space="preserve"> (Ding, 2022)</w:t>
      </w:r>
      <w:r w:rsidRPr="00977B15">
        <w:rPr>
          <w:rFonts w:ascii="Times New Roman" w:hAnsi="Times New Roman" w:cs="Times New Roman"/>
          <w:sz w:val="24"/>
          <w:szCs w:val="24"/>
        </w:rPr>
        <w:t>, which has greatly increased KFC's brand awareness, something that McDonald's needs to learn from.</w:t>
      </w:r>
    </w:p>
    <w:p w14:paraId="6C15D5F7" w14:textId="77777777" w:rsidR="001643D8" w:rsidRPr="00977B15" w:rsidRDefault="001643D8"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(c) Economic globalisation</w:t>
      </w:r>
    </w:p>
    <w:p w14:paraId="026DCC0F" w14:textId="77777777" w:rsidR="001962BD" w:rsidRPr="00977B15" w:rsidRDefault="001962BD"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According to the previous PESTEL analysis, economic globalisation has created huge development potential and business opportunities for McDonald's global business. The globalisation of the economy has also contributed to the progress and development of society and the accelerated pace of life, while fast food has greatly met people's needs for convenient and quick meals, thus making people increasingly dependent on the fast food industry. </w:t>
      </w:r>
    </w:p>
    <w:p w14:paraId="4B16E5E7" w14:textId="75C78608" w:rsidR="001643D8" w:rsidRPr="00977B15" w:rsidRDefault="001643D8"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lastRenderedPageBreak/>
        <w:t>(d) Development of digital platforms</w:t>
      </w:r>
    </w:p>
    <w:p w14:paraId="5CDC8272" w14:textId="40E8ABF2" w:rsidR="00572694" w:rsidRPr="00977B15" w:rsidRDefault="001643D8"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McDonald's digital restaurant strategy is in line with current trends and has already yielded good results. The proliferation of the online food delivery industry will bring significant business opportunities for McDonald's, which can continue to innovate technology to provide a better experience for consumers. At the same time, online membership will also increase brand loyalty among McDonald's customers.</w:t>
      </w:r>
    </w:p>
    <w:p w14:paraId="6E52AC7B" w14:textId="588DD3FF" w:rsidR="00D17328" w:rsidRPr="00977B15" w:rsidRDefault="00D17328" w:rsidP="00D80E31">
      <w:pPr>
        <w:pStyle w:val="3"/>
      </w:pPr>
      <w:bookmarkStart w:id="31" w:name="_Toc121881016"/>
      <w:r w:rsidRPr="00977B15">
        <w:t>3.3.4 Threats</w:t>
      </w:r>
      <w:bookmarkEnd w:id="31"/>
    </w:p>
    <w:p w14:paraId="3E5D906C" w14:textId="77777777" w:rsidR="00D17328" w:rsidRPr="00977B15" w:rsidRDefault="00D17328"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(a) Threats within the industry</w:t>
      </w:r>
    </w:p>
    <w:p w14:paraId="70844BCF" w14:textId="460B40E6" w:rsidR="001962BD" w:rsidRPr="00977B15" w:rsidRDefault="001962BD"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The Porter's Five Forces analysis in the previous section shows that McDonald's biggest threat is the fierce competition in the fast food industry. Organisations such as Burger King, Wendy's, SUBWAY and KFC are all its competitors, with highly similar dishes and marketing models making their customer bases extremely similar, these companies are constantly adjusting their strategies to expand their respective market shares, and the competition is only getting fiercer.</w:t>
      </w:r>
    </w:p>
    <w:p w14:paraId="3F8CB601" w14:textId="022128C1" w:rsidR="00D17328" w:rsidRPr="00977B15" w:rsidRDefault="00D17328"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(b) </w:t>
      </w:r>
      <w:r w:rsidR="00D70395" w:rsidRPr="00977B15">
        <w:rPr>
          <w:rFonts w:ascii="Times New Roman" w:hAnsi="Times New Roman" w:cs="Times New Roman"/>
          <w:sz w:val="24"/>
          <w:szCs w:val="24"/>
        </w:rPr>
        <w:t>People's lifestyles</w:t>
      </w:r>
    </w:p>
    <w:p w14:paraId="142F1FB4" w14:textId="77777777" w:rsidR="00D17328" w:rsidRPr="00977B15" w:rsidRDefault="00D17328"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The trend towards healthy living will cause consumers to choose fast food such as McDonald's less frequently. McDonald's currently has plans in place to respond to this trend, such as the introduction of veggie burgers and the installation of indoor bicycles for customer use in some of its shops in China.</w:t>
      </w:r>
    </w:p>
    <w:p w14:paraId="6EDFFFF9" w14:textId="77777777" w:rsidR="00D17328" w:rsidRPr="00977B15" w:rsidRDefault="00D17328"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(c) Food supply shortage</w:t>
      </w:r>
    </w:p>
    <w:p w14:paraId="1B23802E" w14:textId="098AAE7C" w:rsidR="00B266CD" w:rsidRPr="00977B15" w:rsidRDefault="00D17328"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The stability of McDonald's relies on the stability of the food supply chain, which is </w:t>
      </w:r>
      <w:r w:rsidRPr="00977B15">
        <w:rPr>
          <w:rFonts w:ascii="Times New Roman" w:hAnsi="Times New Roman" w:cs="Times New Roman"/>
          <w:sz w:val="24"/>
          <w:szCs w:val="24"/>
        </w:rPr>
        <w:lastRenderedPageBreak/>
        <w:t>linked to the stability of the agricultural sector. Epidemics and other crises can weaken the food supply and thus threaten the food service sector, as in the current COVID-19.</w:t>
      </w:r>
    </w:p>
    <w:p w14:paraId="285488DD" w14:textId="4E135A81" w:rsidR="00BF5C98" w:rsidRPr="00977B15" w:rsidRDefault="00BF5C98" w:rsidP="00977B15">
      <w:pPr>
        <w:spacing w:line="480" w:lineRule="auto"/>
        <w:rPr>
          <w:rFonts w:ascii="Times New Roman" w:hAnsi="Times New Roman" w:cs="Times New Roman"/>
          <w:sz w:val="24"/>
          <w:szCs w:val="24"/>
        </w:rPr>
      </w:pPr>
    </w:p>
    <w:p w14:paraId="6F33C925" w14:textId="77777777" w:rsidR="00E33E40" w:rsidRPr="00977B15" w:rsidRDefault="00BF5C98" w:rsidP="00977B15">
      <w:pPr>
        <w:keepNext/>
        <w:spacing w:line="480" w:lineRule="auto"/>
        <w:rPr>
          <w:rFonts w:ascii="Times New Roman" w:hAnsi="Times New Roman" w:cs="Times New Roman"/>
          <w:sz w:val="24"/>
          <w:szCs w:val="24"/>
        </w:rPr>
      </w:pPr>
      <w:r w:rsidRPr="00977B15">
        <w:rPr>
          <w:rFonts w:ascii="Times New Roman" w:hAnsi="Times New Roman" w:cs="Times New Roman"/>
          <w:noProof/>
          <w:sz w:val="24"/>
          <w:szCs w:val="24"/>
        </w:rPr>
        <w:drawing>
          <wp:inline distT="0" distB="0" distL="0" distR="0" wp14:anchorId="2EA0F4ED" wp14:editId="33399FD6">
            <wp:extent cx="4998720" cy="5288280"/>
            <wp:effectExtent l="0" t="0" r="0" b="7620"/>
            <wp:docPr id="3" name="图示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5783E6FF" w14:textId="7AD4F7B4" w:rsidR="00BF5C98" w:rsidRPr="00977B15" w:rsidRDefault="00E33E40" w:rsidP="00977B15">
      <w:pPr>
        <w:pStyle w:val="ae"/>
        <w:spacing w:line="480" w:lineRule="auto"/>
        <w:jc w:val="center"/>
        <w:rPr>
          <w:rFonts w:ascii="Times New Roman" w:hAnsi="Times New Roman" w:cs="Times New Roman"/>
          <w:sz w:val="24"/>
          <w:szCs w:val="24"/>
        </w:rPr>
      </w:pPr>
      <w:r w:rsidRPr="00977B15">
        <w:rPr>
          <w:rFonts w:ascii="Times New Roman" w:hAnsi="Times New Roman" w:cs="Times New Roman"/>
          <w:sz w:val="24"/>
          <w:szCs w:val="24"/>
        </w:rPr>
        <w:t xml:space="preserve">Figure </w:t>
      </w:r>
      <w:r w:rsidRPr="00977B15">
        <w:rPr>
          <w:rFonts w:ascii="Times New Roman" w:hAnsi="Times New Roman" w:cs="Times New Roman"/>
          <w:sz w:val="24"/>
          <w:szCs w:val="24"/>
        </w:rPr>
        <w:fldChar w:fldCharType="begin"/>
      </w:r>
      <w:r w:rsidRPr="00977B15">
        <w:rPr>
          <w:rFonts w:ascii="Times New Roman" w:hAnsi="Times New Roman" w:cs="Times New Roman"/>
          <w:sz w:val="24"/>
          <w:szCs w:val="24"/>
        </w:rPr>
        <w:instrText xml:space="preserve"> SEQ Figure \* ARABIC </w:instrText>
      </w:r>
      <w:r w:rsidRPr="00977B15">
        <w:rPr>
          <w:rFonts w:ascii="Times New Roman" w:hAnsi="Times New Roman" w:cs="Times New Roman"/>
          <w:sz w:val="24"/>
          <w:szCs w:val="24"/>
        </w:rPr>
        <w:fldChar w:fldCharType="separate"/>
      </w:r>
      <w:r w:rsidRPr="00977B15">
        <w:rPr>
          <w:rFonts w:ascii="Times New Roman" w:hAnsi="Times New Roman" w:cs="Times New Roman"/>
          <w:noProof/>
          <w:sz w:val="24"/>
          <w:szCs w:val="24"/>
        </w:rPr>
        <w:t>3</w:t>
      </w:r>
      <w:r w:rsidRPr="00977B15">
        <w:rPr>
          <w:rFonts w:ascii="Times New Roman" w:hAnsi="Times New Roman" w:cs="Times New Roman"/>
          <w:sz w:val="24"/>
          <w:szCs w:val="24"/>
        </w:rPr>
        <w:fldChar w:fldCharType="end"/>
      </w:r>
    </w:p>
    <w:p w14:paraId="1D4C27A7" w14:textId="2EFE5C5C" w:rsidR="00B266CD" w:rsidRPr="00977B15" w:rsidRDefault="00B266CD" w:rsidP="00D80E31">
      <w:pPr>
        <w:pStyle w:val="1"/>
      </w:pPr>
      <w:bookmarkStart w:id="32" w:name="_Toc121881017"/>
      <w:r w:rsidRPr="00977B15">
        <w:t>4 Conclusion</w:t>
      </w:r>
      <w:bookmarkEnd w:id="32"/>
    </w:p>
    <w:p w14:paraId="2CD632FA" w14:textId="2E9CFBDA" w:rsidR="005D681F" w:rsidRDefault="00B266CD"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From the above analysis, it is clear that McDonald's is one of the top fast food chains dominating the global market, using a highly franchised business model in which a </w:t>
      </w:r>
      <w:r w:rsidRPr="00977B15">
        <w:rPr>
          <w:rFonts w:ascii="Times New Roman" w:hAnsi="Times New Roman" w:cs="Times New Roman"/>
          <w:sz w:val="24"/>
          <w:szCs w:val="24"/>
        </w:rPr>
        <w:lastRenderedPageBreak/>
        <w:t>large portion of profits come from franchised restaurants. As the fast food market is very competitive and the main dishes and business models of fast food companies are not very different, McDonald's needs to focus more on customer care to enhance its brand image and customer loyalty. At the same time, with the rollout of online ordering, some new restaurant companies are entering the highly competitive market, which may affect the company's business. McDonald's can add nutritious and balanced food such as healthy dishes to its menu and adopt some special offers to increase its appeal to customers.</w:t>
      </w:r>
    </w:p>
    <w:p w14:paraId="5776A533" w14:textId="33D45285" w:rsidR="004B3FB5" w:rsidRPr="00977B15" w:rsidRDefault="004B3FB5" w:rsidP="004B3FB5">
      <w:pPr>
        <w:pStyle w:val="1"/>
      </w:pPr>
      <w:bookmarkStart w:id="33" w:name="_Toc121881018"/>
      <w:r w:rsidRPr="004B3FB5">
        <w:t>5 Recommendations</w:t>
      </w:r>
      <w:bookmarkEnd w:id="33"/>
    </w:p>
    <w:p w14:paraId="28FDC76E" w14:textId="5AD128B8" w:rsidR="005D681F" w:rsidRPr="00977B15" w:rsidRDefault="005D681F"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w:t>
      </w:r>
      <w:r w:rsidR="00B04F1B" w:rsidRPr="00977B15">
        <w:rPr>
          <w:rFonts w:ascii="Times New Roman" w:hAnsi="Times New Roman" w:cs="Times New Roman"/>
          <w:sz w:val="24"/>
          <w:szCs w:val="24"/>
        </w:rPr>
        <w:t>a</w:t>
      </w:r>
      <w:r w:rsidRPr="00977B15">
        <w:rPr>
          <w:rFonts w:ascii="Times New Roman" w:hAnsi="Times New Roman" w:cs="Times New Roman"/>
          <w:sz w:val="24"/>
          <w:szCs w:val="24"/>
        </w:rPr>
        <w:t>) Strengthening the development of online platforms</w:t>
      </w:r>
    </w:p>
    <w:p w14:paraId="2AD880E2" w14:textId="718F7F14" w:rsidR="005D681F" w:rsidRPr="00977B15" w:rsidRDefault="005D681F"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The development of online platforms is crucial to the success of businesses in the digital age. It enables organisations to build strong relationships with their customers, partners and suppliers, and to expand their reach and increase their visibility in the online space. By using online platforms, companies can access new markets, create new opportunities and drive innovation. In addition, it helps them stay ahead of the competition and capitalise on emerging trends. Ultimately, the development of online platforms is the key to success in today's digital world. And thanks to COVID-19, more and more people are using the service of ordering food online. McDonald's must pay more attention to digital platforms, especially mobile apps. To increase customer brand loyalty, McDonald's can use the membership system of digital platform to provide benefits and also give some free gifts to long-time active members.</w:t>
      </w:r>
    </w:p>
    <w:p w14:paraId="4ED5213D" w14:textId="0BCF3608" w:rsidR="005D681F" w:rsidRPr="00977B15" w:rsidRDefault="005D681F"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lastRenderedPageBreak/>
        <w:t>(</w:t>
      </w:r>
      <w:r w:rsidR="00B04F1B" w:rsidRPr="00977B15">
        <w:rPr>
          <w:rFonts w:ascii="Times New Roman" w:hAnsi="Times New Roman" w:cs="Times New Roman"/>
          <w:sz w:val="24"/>
          <w:szCs w:val="24"/>
        </w:rPr>
        <w:t>b</w:t>
      </w:r>
      <w:r w:rsidRPr="00977B15">
        <w:rPr>
          <w:rFonts w:ascii="Times New Roman" w:hAnsi="Times New Roman" w:cs="Times New Roman"/>
          <w:sz w:val="24"/>
          <w:szCs w:val="24"/>
        </w:rPr>
        <w:t>) Be more relevant to local tastes</w:t>
      </w:r>
    </w:p>
    <w:p w14:paraId="6168F168" w14:textId="2FAEEE83" w:rsidR="005D681F" w:rsidRPr="00977B15" w:rsidRDefault="005D681F"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Although McDonald's is currently focusing on innovating its menu with local food characteristics, it is still not sufficiently adapted to local tastes. (iii) Make the menu more accessible to customers.</w:t>
      </w:r>
    </w:p>
    <w:p w14:paraId="1202113B" w14:textId="0A17D290" w:rsidR="005D681F" w:rsidRPr="00977B15" w:rsidRDefault="005D681F"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w:t>
      </w:r>
      <w:r w:rsidR="00B04F1B" w:rsidRPr="00977B15">
        <w:rPr>
          <w:rFonts w:ascii="Times New Roman" w:hAnsi="Times New Roman" w:cs="Times New Roman"/>
          <w:sz w:val="24"/>
          <w:szCs w:val="24"/>
        </w:rPr>
        <w:t>c</w:t>
      </w:r>
      <w:r w:rsidRPr="00977B15">
        <w:rPr>
          <w:rFonts w:ascii="Times New Roman" w:hAnsi="Times New Roman" w:cs="Times New Roman"/>
          <w:sz w:val="24"/>
          <w:szCs w:val="24"/>
        </w:rPr>
        <w:t>) Making the menu healthier and enhancing the brand image</w:t>
      </w:r>
    </w:p>
    <w:p w14:paraId="745BADDE" w14:textId="6F24072D" w:rsidR="005D681F" w:rsidRPr="00977B15" w:rsidRDefault="005D681F"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In today's society, people are increasingly conscious of healthy living, but the stereotype of junk food has been formed about fast food companies like McDonald's. McDonald's needs to not only add healthy dishes to its menu, but also market and promote these dishes to reverse the stereotype and enhance its brand image.</w:t>
      </w:r>
    </w:p>
    <w:p w14:paraId="7C2A08A5" w14:textId="1885F8C5" w:rsidR="005D681F" w:rsidRPr="00977B15" w:rsidRDefault="005D681F"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w:t>
      </w:r>
      <w:r w:rsidR="00B04F1B" w:rsidRPr="00977B15">
        <w:rPr>
          <w:rFonts w:ascii="Times New Roman" w:hAnsi="Times New Roman" w:cs="Times New Roman"/>
          <w:sz w:val="24"/>
          <w:szCs w:val="24"/>
        </w:rPr>
        <w:t>d</w:t>
      </w:r>
      <w:r w:rsidRPr="00977B15">
        <w:rPr>
          <w:rFonts w:ascii="Times New Roman" w:hAnsi="Times New Roman" w:cs="Times New Roman"/>
          <w:sz w:val="24"/>
          <w:szCs w:val="24"/>
        </w:rPr>
        <w:t>) Enhancing brand appeal</w:t>
      </w:r>
    </w:p>
    <w:p w14:paraId="739A8A77" w14:textId="77777777" w:rsidR="005D681F" w:rsidRPr="00977B15" w:rsidRDefault="005D681F"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In the increasingly competitive fast food market, enhancing brand appeal can definitely increase McDonald's competitiveness. McDonald's can adopt a set menu format similar to Happy Meal to attract customers to spend through the toys given in the set menu. To adopt this strategy, McDonald's needs to introduce toys with high ornamental value or playability, or link up with popular IPs.</w:t>
      </w:r>
    </w:p>
    <w:p w14:paraId="0ABEE00F" w14:textId="705676D4" w:rsidR="005D681F" w:rsidRPr="00977B15" w:rsidRDefault="005D681F"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w:t>
      </w:r>
      <w:r w:rsidR="00B04F1B" w:rsidRPr="00977B15">
        <w:rPr>
          <w:rFonts w:ascii="Times New Roman" w:hAnsi="Times New Roman" w:cs="Times New Roman"/>
          <w:sz w:val="24"/>
          <w:szCs w:val="24"/>
        </w:rPr>
        <w:t>e</w:t>
      </w:r>
      <w:r w:rsidRPr="00977B15">
        <w:rPr>
          <w:rFonts w:ascii="Times New Roman" w:hAnsi="Times New Roman" w:cs="Times New Roman"/>
          <w:sz w:val="24"/>
          <w:szCs w:val="24"/>
        </w:rPr>
        <w:t>) Enhance employee satisfaction</w:t>
      </w:r>
    </w:p>
    <w:p w14:paraId="32584ED8" w14:textId="77777777" w:rsidR="00123F4A" w:rsidRPr="00977B15" w:rsidRDefault="00123F4A"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Customer satisfaction with service quality is often related to the satisfaction of the employees who provide the service, and it has been found that positive emotions can motivate employees to provide better customer service and perform their jobs (yours, 2022). McDonald's needs to improve the satisfaction of its employees, enhance service training and create incentives.</w:t>
      </w:r>
    </w:p>
    <w:p w14:paraId="55D76C3B" w14:textId="75074112" w:rsidR="00D17328" w:rsidRPr="00977B15" w:rsidRDefault="001962BD" w:rsidP="004B3FB5">
      <w:pPr>
        <w:pStyle w:val="1"/>
      </w:pPr>
      <w:bookmarkStart w:id="34" w:name="_Toc121881019"/>
      <w:r w:rsidRPr="00977B15">
        <w:lastRenderedPageBreak/>
        <w:t>References</w:t>
      </w:r>
      <w:bookmarkEnd w:id="34"/>
    </w:p>
    <w:p w14:paraId="48FAF590" w14:textId="319AF981" w:rsidR="00EF4218" w:rsidRPr="00977B15" w:rsidRDefault="00EF4218"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Baker, L. (2019) As a McDonald’s worker, I hope this is the last time I have to go on strike. [Online] Available at: </w:t>
      </w:r>
      <w:hyperlink r:id="rId24" w:history="1">
        <w:r w:rsidRPr="00977B15">
          <w:rPr>
            <w:rStyle w:val="af"/>
            <w:rFonts w:ascii="Times New Roman" w:hAnsi="Times New Roman" w:cs="Times New Roman"/>
            <w:sz w:val="24"/>
            <w:szCs w:val="24"/>
          </w:rPr>
          <w:t>https://www.theguardian.com/commentisfree/2019/nov/12/mcdonalds-worker-strike-industrial-action-poverty-hours-respect</w:t>
        </w:r>
      </w:hyperlink>
      <w:r w:rsidRPr="00977B15">
        <w:rPr>
          <w:rFonts w:ascii="Times New Roman" w:hAnsi="Times New Roman" w:cs="Times New Roman"/>
          <w:sz w:val="24"/>
          <w:szCs w:val="24"/>
        </w:rPr>
        <w:t>. (Accessed: 13 December 2022)</w:t>
      </w:r>
    </w:p>
    <w:p w14:paraId="0C520407" w14:textId="290B10B6" w:rsidR="00EF4218" w:rsidRPr="00977B15" w:rsidRDefault="00EF4218" w:rsidP="00977B15">
      <w:pPr>
        <w:spacing w:line="480" w:lineRule="auto"/>
        <w:rPr>
          <w:rFonts w:ascii="Times New Roman" w:hAnsi="Times New Roman" w:cs="Times New Roman"/>
          <w:sz w:val="24"/>
          <w:szCs w:val="24"/>
        </w:rPr>
      </w:pPr>
    </w:p>
    <w:p w14:paraId="50E9D4CC" w14:textId="41431521" w:rsidR="009714E2" w:rsidRPr="00977B15" w:rsidRDefault="009714E2"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Bayhan, M., Türkmen, M. and Kepe, D. (2017). Denizli-Kaklik Lojistik Köyünün Swot Analizi Ile Değerlendirmesi.Mehmet Akif Ersoy Üniversitesi Sosyal Bilimler Enstitüsü Dergisi, 9(22), </w:t>
      </w:r>
      <w:r w:rsidR="004B3FB5">
        <w:rPr>
          <w:rFonts w:ascii="Times New Roman" w:hAnsi="Times New Roman" w:cs="Times New Roman"/>
          <w:sz w:val="24"/>
          <w:szCs w:val="24"/>
        </w:rPr>
        <w:t xml:space="preserve">pp. </w:t>
      </w:r>
      <w:r w:rsidRPr="00977B15">
        <w:rPr>
          <w:rFonts w:ascii="Times New Roman" w:hAnsi="Times New Roman" w:cs="Times New Roman"/>
          <w:sz w:val="24"/>
          <w:szCs w:val="24"/>
        </w:rPr>
        <w:t xml:space="preserve">555–574. Available at: </w:t>
      </w:r>
      <w:hyperlink r:id="rId25" w:history="1">
        <w:r w:rsidRPr="00977B15">
          <w:rPr>
            <w:rStyle w:val="af"/>
            <w:rFonts w:ascii="Times New Roman" w:hAnsi="Times New Roman" w:cs="Times New Roman"/>
            <w:sz w:val="24"/>
            <w:szCs w:val="24"/>
          </w:rPr>
          <w:t>https://doi.org/10.20875/makusobed.367392</w:t>
        </w:r>
      </w:hyperlink>
    </w:p>
    <w:p w14:paraId="0C5B92AE" w14:textId="66B62F16" w:rsidR="00FD7DE2" w:rsidRPr="00977B15" w:rsidRDefault="00FD7DE2" w:rsidP="00977B15">
      <w:pPr>
        <w:spacing w:line="480" w:lineRule="auto"/>
        <w:rPr>
          <w:rFonts w:ascii="Times New Roman" w:hAnsi="Times New Roman" w:cs="Times New Roman"/>
          <w:sz w:val="24"/>
          <w:szCs w:val="24"/>
        </w:rPr>
      </w:pPr>
    </w:p>
    <w:p w14:paraId="3016D9E7" w14:textId="40F2D82C" w:rsidR="00FD7DE2" w:rsidRPr="00977B15" w:rsidRDefault="00FD7DE2"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Cambridge Dictionary (2022) Meaning of corporate strategy in English</w:t>
      </w:r>
      <w:r w:rsidR="00FF1D62" w:rsidRPr="00977B15">
        <w:rPr>
          <w:rFonts w:ascii="Times New Roman" w:hAnsi="Times New Roman" w:cs="Times New Roman"/>
          <w:sz w:val="24"/>
          <w:szCs w:val="24"/>
        </w:rPr>
        <w:t xml:space="preserve">. [Online] </w:t>
      </w:r>
      <w:r w:rsidRPr="00977B15">
        <w:rPr>
          <w:rFonts w:ascii="Times New Roman" w:hAnsi="Times New Roman" w:cs="Times New Roman"/>
          <w:sz w:val="24"/>
          <w:szCs w:val="24"/>
        </w:rPr>
        <w:t>Available</w:t>
      </w:r>
      <w:r w:rsidR="00FF1D62" w:rsidRPr="00977B15">
        <w:rPr>
          <w:rFonts w:ascii="Times New Roman" w:hAnsi="Times New Roman" w:cs="Times New Roman"/>
          <w:sz w:val="24"/>
          <w:szCs w:val="24"/>
        </w:rPr>
        <w:t xml:space="preserve"> at</w:t>
      </w:r>
      <w:r w:rsidRPr="00977B15">
        <w:rPr>
          <w:rFonts w:ascii="Times New Roman" w:hAnsi="Times New Roman" w:cs="Times New Roman"/>
          <w:sz w:val="24"/>
          <w:szCs w:val="24"/>
        </w:rPr>
        <w:t xml:space="preserve">: </w:t>
      </w:r>
      <w:hyperlink r:id="rId26" w:history="1">
        <w:r w:rsidR="00FF1D62" w:rsidRPr="00977B15">
          <w:rPr>
            <w:rStyle w:val="af"/>
            <w:rFonts w:ascii="Times New Roman" w:hAnsi="Times New Roman" w:cs="Times New Roman"/>
            <w:sz w:val="24"/>
            <w:szCs w:val="24"/>
          </w:rPr>
          <w:t>https://dictionary.cambridge.org/dictionary/english/corporate-strategy</w:t>
        </w:r>
      </w:hyperlink>
      <w:r w:rsidRPr="00977B15">
        <w:rPr>
          <w:rFonts w:ascii="Times New Roman" w:hAnsi="Times New Roman" w:cs="Times New Roman"/>
          <w:sz w:val="24"/>
          <w:szCs w:val="24"/>
        </w:rPr>
        <w:t>.</w:t>
      </w:r>
      <w:r w:rsidR="00FF1D62" w:rsidRPr="00977B15">
        <w:rPr>
          <w:rFonts w:ascii="Times New Roman" w:hAnsi="Times New Roman" w:cs="Times New Roman"/>
          <w:sz w:val="24"/>
          <w:szCs w:val="24"/>
        </w:rPr>
        <w:t xml:space="preserve"> (Accessed: 5 December 2022)</w:t>
      </w:r>
    </w:p>
    <w:p w14:paraId="3381F27C" w14:textId="77777777" w:rsidR="00324ACB" w:rsidRPr="00977B15" w:rsidRDefault="00324ACB" w:rsidP="00977B15">
      <w:pPr>
        <w:spacing w:line="480" w:lineRule="auto"/>
        <w:rPr>
          <w:rFonts w:ascii="Times New Roman" w:hAnsi="Times New Roman" w:cs="Times New Roman"/>
          <w:sz w:val="24"/>
          <w:szCs w:val="24"/>
        </w:rPr>
      </w:pPr>
    </w:p>
    <w:p w14:paraId="5694AEDB" w14:textId="4062ECBF" w:rsidR="00324ACB" w:rsidRPr="00977B15" w:rsidRDefault="00324ACB"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CANDYLEO13 (2022) McDonald's SWOT Analysis and Recommendations. [Online] Available at: </w:t>
      </w:r>
      <w:hyperlink r:id="rId27" w:history="1">
        <w:r w:rsidRPr="00977B15">
          <w:rPr>
            <w:rStyle w:val="af"/>
            <w:rFonts w:ascii="Times New Roman" w:hAnsi="Times New Roman" w:cs="Times New Roman"/>
            <w:sz w:val="24"/>
            <w:szCs w:val="24"/>
          </w:rPr>
          <w:t>https://toughnickel.com/industries/McDonalds-SWOT-analysis-and-recommendations</w:t>
        </w:r>
      </w:hyperlink>
      <w:r w:rsidRPr="00977B15">
        <w:rPr>
          <w:rFonts w:ascii="Times New Roman" w:hAnsi="Times New Roman" w:cs="Times New Roman"/>
          <w:sz w:val="24"/>
          <w:szCs w:val="24"/>
        </w:rPr>
        <w:t>. (Accessed: 12 December 2022)</w:t>
      </w:r>
    </w:p>
    <w:p w14:paraId="1D317360" w14:textId="77777777" w:rsidR="00324ACB" w:rsidRPr="00977B15" w:rsidRDefault="00324ACB" w:rsidP="00977B15">
      <w:pPr>
        <w:spacing w:line="480" w:lineRule="auto"/>
        <w:rPr>
          <w:rFonts w:ascii="Times New Roman" w:hAnsi="Times New Roman" w:cs="Times New Roman"/>
          <w:sz w:val="24"/>
          <w:szCs w:val="24"/>
        </w:rPr>
      </w:pPr>
    </w:p>
    <w:p w14:paraId="5569FF27" w14:textId="0F2FCC86" w:rsidR="00324ACB" w:rsidRPr="00977B15" w:rsidRDefault="00324ACB"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Cherry on Entertainment (2021) These nine countries still don't have a McDonald's. [Online] Available at: </w:t>
      </w:r>
      <w:hyperlink r:id="rId28" w:history="1">
        <w:r w:rsidR="009714E2" w:rsidRPr="00977B15">
          <w:rPr>
            <w:rStyle w:val="af"/>
            <w:rFonts w:ascii="Times New Roman" w:hAnsi="Times New Roman" w:cs="Times New Roman"/>
            <w:sz w:val="24"/>
            <w:szCs w:val="24"/>
          </w:rPr>
          <w:t>https://www.sohu.com/a/458455309_120956298</w:t>
        </w:r>
      </w:hyperlink>
      <w:r w:rsidRPr="00977B15">
        <w:rPr>
          <w:rFonts w:ascii="Times New Roman" w:hAnsi="Times New Roman" w:cs="Times New Roman"/>
          <w:sz w:val="24"/>
          <w:szCs w:val="24"/>
        </w:rPr>
        <w:t>.</w:t>
      </w:r>
      <w:r w:rsidR="009714E2" w:rsidRPr="00977B15">
        <w:rPr>
          <w:rFonts w:ascii="Times New Roman" w:hAnsi="Times New Roman" w:cs="Times New Roman"/>
          <w:sz w:val="24"/>
          <w:szCs w:val="24"/>
        </w:rPr>
        <w:t xml:space="preserve"> </w:t>
      </w:r>
      <w:r w:rsidRPr="00977B15">
        <w:rPr>
          <w:rFonts w:ascii="Times New Roman" w:hAnsi="Times New Roman" w:cs="Times New Roman"/>
          <w:sz w:val="24"/>
          <w:szCs w:val="24"/>
        </w:rPr>
        <w:t>(Accessed: 13 December 2022)</w:t>
      </w:r>
    </w:p>
    <w:p w14:paraId="37C5E847" w14:textId="3E6CBD17" w:rsidR="009714E2" w:rsidRPr="00977B15" w:rsidRDefault="009714E2" w:rsidP="00977B15">
      <w:pPr>
        <w:spacing w:line="480" w:lineRule="auto"/>
        <w:rPr>
          <w:rFonts w:ascii="Times New Roman" w:hAnsi="Times New Roman" w:cs="Times New Roman"/>
          <w:sz w:val="24"/>
          <w:szCs w:val="24"/>
        </w:rPr>
      </w:pPr>
    </w:p>
    <w:p w14:paraId="6C9EF844" w14:textId="0B3CB6BD" w:rsidR="009714E2" w:rsidRPr="00977B15" w:rsidRDefault="009714E2"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Devrim, B. (2006). Strateji Formülasyonu: Swot Analizi. Academic Press.</w:t>
      </w:r>
    </w:p>
    <w:p w14:paraId="1F68E12F" w14:textId="27E62BBC" w:rsidR="00FF1D62" w:rsidRPr="00977B15" w:rsidRDefault="00FF1D62" w:rsidP="00977B15">
      <w:pPr>
        <w:spacing w:line="480" w:lineRule="auto"/>
        <w:rPr>
          <w:rFonts w:ascii="Times New Roman" w:hAnsi="Times New Roman" w:cs="Times New Roman"/>
          <w:sz w:val="24"/>
          <w:szCs w:val="24"/>
        </w:rPr>
      </w:pPr>
    </w:p>
    <w:p w14:paraId="1CEE71AC" w14:textId="39FFC100" w:rsidR="00B04F1B" w:rsidRPr="00977B15" w:rsidRDefault="00B04F1B"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Ding, Y. (2022) KFC's "Crazy Thursday" has become a marketing ceiling. [Online] Available at:</w:t>
      </w:r>
      <w:r w:rsidR="004B3FB5">
        <w:rPr>
          <w:rFonts w:ascii="Times New Roman" w:hAnsi="Times New Roman" w:cs="Times New Roman"/>
          <w:sz w:val="24"/>
          <w:szCs w:val="24"/>
        </w:rPr>
        <w:t xml:space="preserve"> </w:t>
      </w:r>
      <w:hyperlink r:id="rId29" w:history="1">
        <w:r w:rsidRPr="00977B15">
          <w:rPr>
            <w:rStyle w:val="af"/>
            <w:rFonts w:ascii="Times New Roman" w:hAnsi="Times New Roman" w:cs="Times New Roman"/>
            <w:sz w:val="24"/>
            <w:szCs w:val="24"/>
          </w:rPr>
          <w:t>https://www.cbndata.com/information/241907</w:t>
        </w:r>
      </w:hyperlink>
      <w:r w:rsidR="00B9451E" w:rsidRPr="00977B15">
        <w:rPr>
          <w:rFonts w:ascii="Times New Roman" w:hAnsi="Times New Roman" w:cs="Times New Roman"/>
          <w:sz w:val="24"/>
          <w:szCs w:val="24"/>
        </w:rPr>
        <w:t>. (Accessed: 13 December 2022)</w:t>
      </w:r>
    </w:p>
    <w:p w14:paraId="51849E21" w14:textId="77777777" w:rsidR="00B04F1B" w:rsidRPr="00977B15" w:rsidRDefault="00B04F1B" w:rsidP="00977B15">
      <w:pPr>
        <w:spacing w:line="480" w:lineRule="auto"/>
        <w:rPr>
          <w:rFonts w:ascii="Times New Roman" w:hAnsi="Times New Roman" w:cs="Times New Roman"/>
          <w:sz w:val="24"/>
          <w:szCs w:val="24"/>
        </w:rPr>
      </w:pPr>
    </w:p>
    <w:p w14:paraId="5ADD867E" w14:textId="7CCEE129" w:rsidR="00324ACB" w:rsidRPr="00977B15" w:rsidRDefault="00324ACB"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Investopedia (2022) Porter's 5 Forces Explained and How to Use the Model. [Online] Available at: </w:t>
      </w:r>
      <w:hyperlink r:id="rId30" w:history="1">
        <w:r w:rsidR="009714E2" w:rsidRPr="00977B15">
          <w:rPr>
            <w:rStyle w:val="af"/>
            <w:rFonts w:ascii="Times New Roman" w:hAnsi="Times New Roman" w:cs="Times New Roman"/>
            <w:sz w:val="24"/>
            <w:szCs w:val="24"/>
          </w:rPr>
          <w:t>https://www.investopedia.com/terms/p/porter.asp</w:t>
        </w:r>
      </w:hyperlink>
      <w:r w:rsidRPr="00977B15">
        <w:rPr>
          <w:rFonts w:ascii="Times New Roman" w:hAnsi="Times New Roman" w:cs="Times New Roman"/>
          <w:sz w:val="24"/>
          <w:szCs w:val="24"/>
        </w:rPr>
        <w:t>.</w:t>
      </w:r>
      <w:r w:rsidR="009714E2" w:rsidRPr="00977B15">
        <w:rPr>
          <w:rFonts w:ascii="Times New Roman" w:hAnsi="Times New Roman" w:cs="Times New Roman"/>
          <w:sz w:val="24"/>
          <w:szCs w:val="24"/>
        </w:rPr>
        <w:t xml:space="preserve"> </w:t>
      </w:r>
      <w:r w:rsidRPr="00977B15">
        <w:rPr>
          <w:rFonts w:ascii="Times New Roman" w:hAnsi="Times New Roman" w:cs="Times New Roman"/>
          <w:sz w:val="24"/>
          <w:szCs w:val="24"/>
        </w:rPr>
        <w:t>(Accessed: 9 December 2022)</w:t>
      </w:r>
    </w:p>
    <w:p w14:paraId="4D4B4FB4" w14:textId="77777777" w:rsidR="00324ACB" w:rsidRPr="00977B15" w:rsidRDefault="00324ACB" w:rsidP="00977B15">
      <w:pPr>
        <w:spacing w:line="480" w:lineRule="auto"/>
        <w:rPr>
          <w:rFonts w:ascii="Times New Roman" w:hAnsi="Times New Roman" w:cs="Times New Roman"/>
          <w:sz w:val="24"/>
          <w:szCs w:val="24"/>
        </w:rPr>
      </w:pPr>
    </w:p>
    <w:p w14:paraId="5D3D822F" w14:textId="08B2950D" w:rsidR="00324ACB" w:rsidRPr="00977B15" w:rsidRDefault="00324ACB"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Keenan, M. (2021) O2O Commerce: How to Conquer Retail’s Trillion-Dollar Opportunity With Online-to-Offline. [Online] Available at: </w:t>
      </w:r>
      <w:hyperlink r:id="rId31" w:history="1">
        <w:r w:rsidR="009714E2" w:rsidRPr="00977B15">
          <w:rPr>
            <w:rStyle w:val="af"/>
            <w:rFonts w:ascii="Times New Roman" w:hAnsi="Times New Roman" w:cs="Times New Roman"/>
            <w:sz w:val="24"/>
            <w:szCs w:val="24"/>
          </w:rPr>
          <w:t>https://www.shopify.com/enterprise/o2o-online-to-offline-commerce</w:t>
        </w:r>
      </w:hyperlink>
      <w:r w:rsidRPr="00977B15">
        <w:rPr>
          <w:rFonts w:ascii="Times New Roman" w:hAnsi="Times New Roman" w:cs="Times New Roman"/>
          <w:sz w:val="24"/>
          <w:szCs w:val="24"/>
        </w:rPr>
        <w:t>.</w:t>
      </w:r>
      <w:r w:rsidR="009714E2" w:rsidRPr="00977B15">
        <w:rPr>
          <w:rFonts w:ascii="Times New Roman" w:hAnsi="Times New Roman" w:cs="Times New Roman"/>
          <w:sz w:val="24"/>
          <w:szCs w:val="24"/>
        </w:rPr>
        <w:t xml:space="preserve"> </w:t>
      </w:r>
      <w:r w:rsidRPr="00977B15">
        <w:rPr>
          <w:rFonts w:ascii="Times New Roman" w:hAnsi="Times New Roman" w:cs="Times New Roman"/>
          <w:sz w:val="24"/>
          <w:szCs w:val="24"/>
        </w:rPr>
        <w:t>(Accessed: 6 December 2022)</w:t>
      </w:r>
    </w:p>
    <w:p w14:paraId="1BB81E17" w14:textId="77777777" w:rsidR="00324ACB" w:rsidRPr="00977B15" w:rsidRDefault="00324ACB" w:rsidP="00977B15">
      <w:pPr>
        <w:spacing w:line="480" w:lineRule="auto"/>
        <w:rPr>
          <w:rFonts w:ascii="Times New Roman" w:hAnsi="Times New Roman" w:cs="Times New Roman"/>
          <w:sz w:val="24"/>
          <w:szCs w:val="24"/>
        </w:rPr>
      </w:pPr>
    </w:p>
    <w:p w14:paraId="6DC707CD" w14:textId="262A16F9" w:rsidR="00324ACB" w:rsidRPr="00977B15" w:rsidRDefault="00324ACB"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Liu, Y. (2020) How to find a way out of the global viral pandemic at McDonald's. [Online] Available at: </w:t>
      </w:r>
      <w:hyperlink r:id="rId32" w:history="1">
        <w:r w:rsidR="009714E2" w:rsidRPr="00977B15">
          <w:rPr>
            <w:rStyle w:val="af"/>
            <w:rFonts w:ascii="Times New Roman" w:hAnsi="Times New Roman" w:cs="Times New Roman"/>
            <w:sz w:val="24"/>
            <w:szCs w:val="24"/>
          </w:rPr>
          <w:t>http://www.china-cer.com.cn/guwen/202004073532.html</w:t>
        </w:r>
      </w:hyperlink>
      <w:r w:rsidRPr="00977B15">
        <w:rPr>
          <w:rFonts w:ascii="Times New Roman" w:hAnsi="Times New Roman" w:cs="Times New Roman"/>
          <w:sz w:val="24"/>
          <w:szCs w:val="24"/>
        </w:rPr>
        <w:t>.</w:t>
      </w:r>
      <w:r w:rsidR="009714E2" w:rsidRPr="00977B15">
        <w:rPr>
          <w:rFonts w:ascii="Times New Roman" w:hAnsi="Times New Roman" w:cs="Times New Roman"/>
          <w:sz w:val="24"/>
          <w:szCs w:val="24"/>
        </w:rPr>
        <w:t xml:space="preserve"> </w:t>
      </w:r>
      <w:r w:rsidRPr="00977B15">
        <w:rPr>
          <w:rFonts w:ascii="Times New Roman" w:hAnsi="Times New Roman" w:cs="Times New Roman"/>
          <w:sz w:val="24"/>
          <w:szCs w:val="24"/>
        </w:rPr>
        <w:t>(Accessed: 6 December 2022)</w:t>
      </w:r>
    </w:p>
    <w:p w14:paraId="28530DDE" w14:textId="11D51528" w:rsidR="00324ACB" w:rsidRPr="00977B15" w:rsidRDefault="00324ACB" w:rsidP="00977B15">
      <w:pPr>
        <w:spacing w:line="480" w:lineRule="auto"/>
        <w:rPr>
          <w:rFonts w:ascii="Times New Roman" w:hAnsi="Times New Roman" w:cs="Times New Roman"/>
          <w:sz w:val="24"/>
          <w:szCs w:val="24"/>
        </w:rPr>
      </w:pPr>
    </w:p>
    <w:p w14:paraId="369948AB" w14:textId="1FE66D1C" w:rsidR="008E1903" w:rsidRPr="00977B15" w:rsidRDefault="008E1903"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Lucas, A. (2020) McDonald’s earnings fall 17% as coronavirus leads to restaurant closures, plunging sales. [Online] Available at: </w:t>
      </w:r>
      <w:hyperlink r:id="rId33" w:history="1">
        <w:r w:rsidRPr="00977B15">
          <w:rPr>
            <w:rStyle w:val="af"/>
            <w:rFonts w:ascii="Times New Roman" w:hAnsi="Times New Roman" w:cs="Times New Roman"/>
            <w:sz w:val="24"/>
            <w:szCs w:val="24"/>
          </w:rPr>
          <w:t>https://www.cnbc.com/2020/04/30/mcdonalds-mcd-earnings-q1-2020.html</w:t>
        </w:r>
      </w:hyperlink>
      <w:r w:rsidRPr="00977B15">
        <w:rPr>
          <w:rFonts w:ascii="Times New Roman" w:hAnsi="Times New Roman" w:cs="Times New Roman"/>
          <w:sz w:val="24"/>
          <w:szCs w:val="24"/>
        </w:rPr>
        <w:t>. (Accessed: 13 December 2022)</w:t>
      </w:r>
    </w:p>
    <w:p w14:paraId="6D081E88" w14:textId="73714C85" w:rsidR="008E1903" w:rsidRPr="00977B15" w:rsidRDefault="008E1903" w:rsidP="00977B15">
      <w:pPr>
        <w:spacing w:line="480" w:lineRule="auto"/>
        <w:rPr>
          <w:rFonts w:ascii="Times New Roman" w:hAnsi="Times New Roman" w:cs="Times New Roman"/>
          <w:sz w:val="24"/>
          <w:szCs w:val="24"/>
        </w:rPr>
      </w:pPr>
    </w:p>
    <w:p w14:paraId="6BFCA4D5" w14:textId="791D786A" w:rsidR="00324ACB" w:rsidRPr="00977B15" w:rsidRDefault="00324ACB"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Lynch, R.L. (2018) Strategic management. Eighth edition. Harlow, England: Pearson Education Limited.</w:t>
      </w:r>
    </w:p>
    <w:p w14:paraId="4B497C9B" w14:textId="77777777" w:rsidR="00324ACB" w:rsidRPr="00977B15" w:rsidRDefault="00324ACB" w:rsidP="00977B15">
      <w:pPr>
        <w:spacing w:line="480" w:lineRule="auto"/>
        <w:rPr>
          <w:rFonts w:ascii="Times New Roman" w:hAnsi="Times New Roman" w:cs="Times New Roman"/>
          <w:sz w:val="24"/>
          <w:szCs w:val="24"/>
        </w:rPr>
      </w:pPr>
    </w:p>
    <w:p w14:paraId="2AD841FD" w14:textId="59A4F4E0" w:rsidR="00324ACB" w:rsidRPr="00977B15" w:rsidRDefault="00324ACB"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McCarthy, N. (2014) Which Fast Food Chain Has The Best Burger &amp; Fries? [Online] Available at: </w:t>
      </w:r>
      <w:hyperlink r:id="rId34" w:history="1">
        <w:r w:rsidRPr="00977B15">
          <w:rPr>
            <w:rStyle w:val="af"/>
            <w:rFonts w:ascii="Times New Roman" w:hAnsi="Times New Roman" w:cs="Times New Roman"/>
            <w:sz w:val="24"/>
            <w:szCs w:val="24"/>
          </w:rPr>
          <w:t>https://www.statista.com/chart/2807/the-best-burger-and-fries/</w:t>
        </w:r>
      </w:hyperlink>
      <w:r w:rsidRPr="00977B15">
        <w:rPr>
          <w:rFonts w:ascii="Times New Roman" w:hAnsi="Times New Roman" w:cs="Times New Roman"/>
          <w:sz w:val="24"/>
          <w:szCs w:val="24"/>
        </w:rPr>
        <w:t>. (Accessed: 12 December 2022)</w:t>
      </w:r>
    </w:p>
    <w:p w14:paraId="4E57AE50" w14:textId="14C70CFB" w:rsidR="00324ACB" w:rsidRPr="00977B15" w:rsidRDefault="00324ACB" w:rsidP="00977B15">
      <w:pPr>
        <w:spacing w:line="480" w:lineRule="auto"/>
        <w:rPr>
          <w:rFonts w:ascii="Times New Roman" w:hAnsi="Times New Roman" w:cs="Times New Roman"/>
          <w:sz w:val="24"/>
          <w:szCs w:val="24"/>
        </w:rPr>
      </w:pPr>
    </w:p>
    <w:p w14:paraId="0D911AA8" w14:textId="77777777" w:rsidR="00324ACB" w:rsidRPr="00977B15" w:rsidRDefault="00324ACB"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McDonald’s (2022) McDonald’s To Exit from Russia. [Online] Available at: </w:t>
      </w:r>
      <w:hyperlink r:id="rId35" w:history="1">
        <w:r w:rsidRPr="00977B15">
          <w:rPr>
            <w:rStyle w:val="af"/>
            <w:rFonts w:ascii="Times New Roman" w:hAnsi="Times New Roman" w:cs="Times New Roman"/>
            <w:sz w:val="24"/>
            <w:szCs w:val="24"/>
          </w:rPr>
          <w:t>https://corporate.mcdonalds.com/corpmcd/our-stories/article/mcd-exit-russia.html</w:t>
        </w:r>
      </w:hyperlink>
      <w:r w:rsidRPr="00977B15">
        <w:rPr>
          <w:rFonts w:ascii="Times New Roman" w:hAnsi="Times New Roman" w:cs="Times New Roman"/>
          <w:sz w:val="24"/>
          <w:szCs w:val="24"/>
        </w:rPr>
        <w:t>. (Accessed: 5 December 2022)</w:t>
      </w:r>
    </w:p>
    <w:p w14:paraId="3349AB76" w14:textId="77777777" w:rsidR="00324ACB" w:rsidRPr="00977B15" w:rsidRDefault="00324ACB" w:rsidP="00977B15">
      <w:pPr>
        <w:spacing w:line="480" w:lineRule="auto"/>
        <w:rPr>
          <w:rFonts w:ascii="Times New Roman" w:hAnsi="Times New Roman" w:cs="Times New Roman"/>
          <w:sz w:val="24"/>
          <w:szCs w:val="24"/>
        </w:rPr>
      </w:pPr>
    </w:p>
    <w:p w14:paraId="7741C63E" w14:textId="3E358835" w:rsidR="00324ACB" w:rsidRPr="00977B15" w:rsidRDefault="00324ACB"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McDonald’s (2022) Our Planet. [Online] Available at: </w:t>
      </w:r>
      <w:hyperlink r:id="rId36" w:history="1">
        <w:r w:rsidRPr="00977B15">
          <w:rPr>
            <w:rStyle w:val="af"/>
            <w:rFonts w:ascii="Times New Roman" w:hAnsi="Times New Roman" w:cs="Times New Roman"/>
            <w:sz w:val="24"/>
            <w:szCs w:val="24"/>
          </w:rPr>
          <w:t>https://corporate.mcdonalds.com/corpmcd/our-purpose-and-impact/our-planet.html</w:t>
        </w:r>
      </w:hyperlink>
      <w:r w:rsidRPr="00977B15">
        <w:rPr>
          <w:rFonts w:ascii="Times New Roman" w:hAnsi="Times New Roman" w:cs="Times New Roman"/>
          <w:sz w:val="24"/>
          <w:szCs w:val="24"/>
        </w:rPr>
        <w:t>. (Accessed: 7 December 2022)</w:t>
      </w:r>
    </w:p>
    <w:p w14:paraId="26B72695" w14:textId="77777777" w:rsidR="00324ACB" w:rsidRPr="00977B15" w:rsidRDefault="00324ACB" w:rsidP="00977B15">
      <w:pPr>
        <w:spacing w:line="480" w:lineRule="auto"/>
        <w:rPr>
          <w:rFonts w:ascii="Times New Roman" w:hAnsi="Times New Roman" w:cs="Times New Roman"/>
          <w:sz w:val="24"/>
          <w:szCs w:val="24"/>
        </w:rPr>
      </w:pPr>
    </w:p>
    <w:p w14:paraId="07936FD2" w14:textId="77777777" w:rsidR="00324ACB" w:rsidRPr="00977B15" w:rsidRDefault="00324ACB"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MOMIN, A. (2022) McDonald’s SWOT Analysis 2022. [Online] Available at: </w:t>
      </w:r>
      <w:hyperlink r:id="rId37" w:history="1">
        <w:r w:rsidRPr="00977B15">
          <w:rPr>
            <w:rStyle w:val="af"/>
            <w:rFonts w:ascii="Times New Roman" w:hAnsi="Times New Roman" w:cs="Times New Roman"/>
            <w:sz w:val="24"/>
            <w:szCs w:val="24"/>
          </w:rPr>
          <w:t>https://pestleanalysis.com/mcdonalds-swot-analysis/</w:t>
        </w:r>
      </w:hyperlink>
      <w:r w:rsidRPr="00977B15">
        <w:rPr>
          <w:rFonts w:ascii="Times New Roman" w:hAnsi="Times New Roman" w:cs="Times New Roman"/>
          <w:sz w:val="24"/>
          <w:szCs w:val="24"/>
        </w:rPr>
        <w:t>. (Accessed: 12 December 2022)</w:t>
      </w:r>
    </w:p>
    <w:p w14:paraId="77B251B3" w14:textId="77777777" w:rsidR="00FD7DE2" w:rsidRPr="00977B15" w:rsidRDefault="00FD7DE2" w:rsidP="00977B15">
      <w:pPr>
        <w:spacing w:line="480" w:lineRule="auto"/>
        <w:rPr>
          <w:rFonts w:ascii="Times New Roman" w:hAnsi="Times New Roman" w:cs="Times New Roman"/>
          <w:sz w:val="24"/>
          <w:szCs w:val="24"/>
        </w:rPr>
      </w:pPr>
    </w:p>
    <w:p w14:paraId="776B5D93" w14:textId="20DF761A" w:rsidR="009714E2" w:rsidRPr="00977B15" w:rsidRDefault="009714E2"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Polat, E., Özdemir, S. S., &amp; Özdemir, M. (2014). Kırsal Turizm potansiyelinin swot </w:t>
      </w:r>
      <w:r w:rsidRPr="00977B15">
        <w:rPr>
          <w:rFonts w:ascii="Times New Roman" w:hAnsi="Times New Roman" w:cs="Times New Roman"/>
          <w:sz w:val="24"/>
          <w:szCs w:val="24"/>
        </w:rPr>
        <w:lastRenderedPageBreak/>
        <w:t>analizi ile değerlendirilmesi: Balıkesir örneği. In Coğrafyacılar Derneği Uluslararası Kongresi Bildiriler Kitabı Proceedings of International Congress of Turkish Association of Geographers. Muğla Sıtkı Koçman Üniversitesi.</w:t>
      </w:r>
    </w:p>
    <w:p w14:paraId="1407BA32" w14:textId="77777777" w:rsidR="009714E2" w:rsidRPr="00977B15" w:rsidRDefault="009714E2" w:rsidP="00977B15">
      <w:pPr>
        <w:spacing w:line="480" w:lineRule="auto"/>
        <w:rPr>
          <w:rFonts w:ascii="Times New Roman" w:hAnsi="Times New Roman" w:cs="Times New Roman"/>
          <w:sz w:val="24"/>
          <w:szCs w:val="24"/>
        </w:rPr>
      </w:pPr>
    </w:p>
    <w:p w14:paraId="63020F4A" w14:textId="6CF1D1BA" w:rsidR="00324ACB" w:rsidRPr="00977B15" w:rsidRDefault="009714E2"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Porter, Michael E. (1980) Competitive Strategy: Techniques for Analyzing Industries and Competitors. Available at SSRN: </w:t>
      </w:r>
      <w:hyperlink r:id="rId38" w:history="1">
        <w:r w:rsidRPr="00977B15">
          <w:rPr>
            <w:rStyle w:val="af"/>
            <w:rFonts w:ascii="Times New Roman" w:hAnsi="Times New Roman" w:cs="Times New Roman"/>
            <w:sz w:val="24"/>
            <w:szCs w:val="24"/>
          </w:rPr>
          <w:t>https://ssrn.com/abstract=1496175</w:t>
        </w:r>
      </w:hyperlink>
    </w:p>
    <w:p w14:paraId="53D8D5A8" w14:textId="4D4B1403" w:rsidR="009714E2" w:rsidRPr="00977B15" w:rsidRDefault="009714E2" w:rsidP="00977B15">
      <w:pPr>
        <w:spacing w:line="480" w:lineRule="auto"/>
        <w:rPr>
          <w:rFonts w:ascii="Times New Roman" w:hAnsi="Times New Roman" w:cs="Times New Roman"/>
          <w:sz w:val="24"/>
          <w:szCs w:val="24"/>
        </w:rPr>
      </w:pPr>
    </w:p>
    <w:p w14:paraId="1520BC8B" w14:textId="7620BC02" w:rsidR="009714E2" w:rsidRPr="00977B15" w:rsidRDefault="00324ACB"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Porter, M. E. (1996) What is a strategy? Harvard Business Review, 96(November-December), p. 64. Available at: https://hbr.org/1996/11/what-is-strategy. (Accessed: 5 December 2022)</w:t>
      </w:r>
    </w:p>
    <w:p w14:paraId="75880D86" w14:textId="77777777" w:rsidR="009714E2" w:rsidRPr="00977B15" w:rsidRDefault="009714E2" w:rsidP="00977B15">
      <w:pPr>
        <w:spacing w:line="480" w:lineRule="auto"/>
        <w:rPr>
          <w:rFonts w:ascii="Times New Roman" w:hAnsi="Times New Roman" w:cs="Times New Roman"/>
          <w:sz w:val="24"/>
          <w:szCs w:val="24"/>
        </w:rPr>
      </w:pPr>
    </w:p>
    <w:p w14:paraId="5F57D30E" w14:textId="6B81286D" w:rsidR="00324ACB" w:rsidRPr="00977B15" w:rsidRDefault="00324ACB"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Statista (2021) Consumer spending in the quick service restaurant (QSR) sector in the United States from 2004 to 2021. [Online] Available at: </w:t>
      </w:r>
      <w:hyperlink r:id="rId39" w:history="1">
        <w:r w:rsidRPr="00977B15">
          <w:rPr>
            <w:rStyle w:val="af"/>
            <w:rFonts w:ascii="Times New Roman" w:hAnsi="Times New Roman" w:cs="Times New Roman"/>
            <w:sz w:val="24"/>
            <w:szCs w:val="24"/>
          </w:rPr>
          <w:t>https://www.statista.com/statistics/259148/consumer-spending-us-qsr-sector/</w:t>
        </w:r>
      </w:hyperlink>
      <w:r w:rsidRPr="00977B15">
        <w:rPr>
          <w:rFonts w:ascii="Times New Roman" w:hAnsi="Times New Roman" w:cs="Times New Roman"/>
          <w:sz w:val="24"/>
          <w:szCs w:val="24"/>
        </w:rPr>
        <w:t>. (Accessed: 6 December 2022)</w:t>
      </w:r>
    </w:p>
    <w:p w14:paraId="474E8A62" w14:textId="77777777" w:rsidR="00324ACB" w:rsidRPr="00977B15" w:rsidRDefault="00324ACB" w:rsidP="00977B15">
      <w:pPr>
        <w:spacing w:line="480" w:lineRule="auto"/>
        <w:rPr>
          <w:rFonts w:ascii="Times New Roman" w:hAnsi="Times New Roman" w:cs="Times New Roman"/>
          <w:sz w:val="24"/>
          <w:szCs w:val="24"/>
        </w:rPr>
      </w:pPr>
    </w:p>
    <w:p w14:paraId="0EF5379E" w14:textId="5759C1DE" w:rsidR="00FD7DE2" w:rsidRPr="00977B15" w:rsidRDefault="00FF1D62"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Statista (2020) Fast casual restaurants' staff levels during the coronavirus (COVID-19) pandemic compared to pre-pandemic levels in the United States as of November 2020.</w:t>
      </w:r>
      <w:r w:rsidR="00FD7DE2" w:rsidRPr="00977B15">
        <w:rPr>
          <w:rFonts w:ascii="Times New Roman" w:hAnsi="Times New Roman" w:cs="Times New Roman"/>
          <w:sz w:val="24"/>
          <w:szCs w:val="24"/>
        </w:rPr>
        <w:t xml:space="preserve"> </w:t>
      </w:r>
      <w:r w:rsidRPr="00977B15">
        <w:rPr>
          <w:rFonts w:ascii="Times New Roman" w:hAnsi="Times New Roman" w:cs="Times New Roman"/>
          <w:sz w:val="24"/>
          <w:szCs w:val="24"/>
        </w:rPr>
        <w:t xml:space="preserve">[Online] </w:t>
      </w:r>
      <w:r w:rsidR="00FD7DE2" w:rsidRPr="00977B15">
        <w:rPr>
          <w:rFonts w:ascii="Times New Roman" w:hAnsi="Times New Roman" w:cs="Times New Roman"/>
          <w:sz w:val="24"/>
          <w:szCs w:val="24"/>
        </w:rPr>
        <w:t>Available</w:t>
      </w:r>
      <w:r w:rsidRPr="00977B15">
        <w:rPr>
          <w:rFonts w:ascii="Times New Roman" w:hAnsi="Times New Roman" w:cs="Times New Roman"/>
          <w:sz w:val="24"/>
          <w:szCs w:val="24"/>
        </w:rPr>
        <w:t xml:space="preserve"> at</w:t>
      </w:r>
      <w:r w:rsidR="00FD7DE2" w:rsidRPr="00977B15">
        <w:rPr>
          <w:rFonts w:ascii="Times New Roman" w:hAnsi="Times New Roman" w:cs="Times New Roman"/>
          <w:sz w:val="24"/>
          <w:szCs w:val="24"/>
        </w:rPr>
        <w:t xml:space="preserve">: </w:t>
      </w:r>
      <w:hyperlink r:id="rId40" w:history="1">
        <w:r w:rsidRPr="00977B15">
          <w:rPr>
            <w:rStyle w:val="af"/>
            <w:rFonts w:ascii="Times New Roman" w:hAnsi="Times New Roman" w:cs="Times New Roman"/>
            <w:sz w:val="24"/>
            <w:szCs w:val="24"/>
          </w:rPr>
          <w:t>https://www.statista.com/statistics/1212247/coronavirus-change-in-staff-levels-at-fast-casual-restaurants/</w:t>
        </w:r>
      </w:hyperlink>
      <w:r w:rsidR="00FD7DE2" w:rsidRPr="00977B15">
        <w:rPr>
          <w:rFonts w:ascii="Times New Roman" w:hAnsi="Times New Roman" w:cs="Times New Roman"/>
          <w:sz w:val="24"/>
          <w:szCs w:val="24"/>
        </w:rPr>
        <w:t>.</w:t>
      </w:r>
      <w:r w:rsidRPr="00977B15">
        <w:rPr>
          <w:rFonts w:ascii="Times New Roman" w:hAnsi="Times New Roman" w:cs="Times New Roman"/>
          <w:sz w:val="24"/>
          <w:szCs w:val="24"/>
        </w:rPr>
        <w:t xml:space="preserve"> (Accessed: 6 December 2022)</w:t>
      </w:r>
    </w:p>
    <w:p w14:paraId="706357FA" w14:textId="60D9872B" w:rsidR="00FD7DE2" w:rsidRPr="00977B15" w:rsidRDefault="00FD7DE2" w:rsidP="00977B15">
      <w:pPr>
        <w:spacing w:line="480" w:lineRule="auto"/>
        <w:rPr>
          <w:rFonts w:ascii="Times New Roman" w:hAnsi="Times New Roman" w:cs="Times New Roman"/>
          <w:sz w:val="24"/>
          <w:szCs w:val="24"/>
        </w:rPr>
      </w:pPr>
    </w:p>
    <w:p w14:paraId="2E32F8C6" w14:textId="6E72EA52" w:rsidR="00FD7DE2" w:rsidRPr="00977B15" w:rsidRDefault="00FF1D62"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Statista (2022)</w:t>
      </w:r>
      <w:r w:rsidR="00FD7DE2" w:rsidRPr="00977B15">
        <w:rPr>
          <w:rFonts w:ascii="Times New Roman" w:hAnsi="Times New Roman" w:cs="Times New Roman"/>
          <w:sz w:val="24"/>
          <w:szCs w:val="24"/>
        </w:rPr>
        <w:t xml:space="preserve"> McDonald’s statistics &amp; facts.</w:t>
      </w:r>
      <w:r w:rsidRPr="00977B15">
        <w:rPr>
          <w:rFonts w:ascii="Times New Roman" w:hAnsi="Times New Roman" w:cs="Times New Roman"/>
          <w:sz w:val="24"/>
          <w:szCs w:val="24"/>
        </w:rPr>
        <w:t xml:space="preserve"> [Online]</w:t>
      </w:r>
      <w:r w:rsidR="00FD7DE2" w:rsidRPr="00977B15">
        <w:rPr>
          <w:rFonts w:ascii="Times New Roman" w:hAnsi="Times New Roman" w:cs="Times New Roman"/>
          <w:sz w:val="24"/>
          <w:szCs w:val="24"/>
        </w:rPr>
        <w:t xml:space="preserve"> Available</w:t>
      </w:r>
      <w:r w:rsidRPr="00977B15">
        <w:rPr>
          <w:rFonts w:ascii="Times New Roman" w:hAnsi="Times New Roman" w:cs="Times New Roman"/>
          <w:sz w:val="24"/>
          <w:szCs w:val="24"/>
        </w:rPr>
        <w:t xml:space="preserve"> at</w:t>
      </w:r>
      <w:r w:rsidR="00FD7DE2" w:rsidRPr="00977B15">
        <w:rPr>
          <w:rFonts w:ascii="Times New Roman" w:hAnsi="Times New Roman" w:cs="Times New Roman"/>
          <w:sz w:val="24"/>
          <w:szCs w:val="24"/>
        </w:rPr>
        <w:t xml:space="preserve">: </w:t>
      </w:r>
      <w:hyperlink r:id="rId41" w:anchor="topicHeader__wrapper" w:history="1">
        <w:r w:rsidRPr="00977B15">
          <w:rPr>
            <w:rStyle w:val="af"/>
            <w:rFonts w:ascii="Times New Roman" w:hAnsi="Times New Roman" w:cs="Times New Roman"/>
            <w:sz w:val="24"/>
            <w:szCs w:val="24"/>
          </w:rPr>
          <w:t>https://www.statista.com/topics/1444/mcdonalds/#topicHeader__wrapper</w:t>
        </w:r>
      </w:hyperlink>
      <w:r w:rsidR="00FD7DE2" w:rsidRPr="00977B15">
        <w:rPr>
          <w:rFonts w:ascii="Times New Roman" w:hAnsi="Times New Roman" w:cs="Times New Roman"/>
          <w:sz w:val="24"/>
          <w:szCs w:val="24"/>
        </w:rPr>
        <w:t>.</w:t>
      </w:r>
      <w:r w:rsidRPr="00977B15">
        <w:rPr>
          <w:rFonts w:ascii="Times New Roman" w:hAnsi="Times New Roman" w:cs="Times New Roman"/>
          <w:sz w:val="24"/>
          <w:szCs w:val="24"/>
        </w:rPr>
        <w:t xml:space="preserve"> (Accessed: 6 December 2022)</w:t>
      </w:r>
    </w:p>
    <w:p w14:paraId="499444F3" w14:textId="77777777" w:rsidR="00324ACB" w:rsidRPr="00977B15" w:rsidRDefault="00324ACB" w:rsidP="00977B15">
      <w:pPr>
        <w:spacing w:line="480" w:lineRule="auto"/>
        <w:rPr>
          <w:rFonts w:ascii="Times New Roman" w:hAnsi="Times New Roman" w:cs="Times New Roman"/>
          <w:sz w:val="24"/>
          <w:szCs w:val="24"/>
        </w:rPr>
      </w:pPr>
    </w:p>
    <w:p w14:paraId="2D59F0AD" w14:textId="77777777" w:rsidR="00324ACB" w:rsidRPr="00977B15" w:rsidRDefault="00324ACB"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Statista (2021) Brand value of the 10 most valuable quick service restaurant brands worldwide in 2021. [Online] Available at: </w:t>
      </w:r>
      <w:hyperlink r:id="rId42" w:history="1">
        <w:r w:rsidRPr="00977B15">
          <w:rPr>
            <w:rStyle w:val="af"/>
            <w:rFonts w:ascii="Times New Roman" w:hAnsi="Times New Roman" w:cs="Times New Roman"/>
            <w:sz w:val="24"/>
            <w:szCs w:val="24"/>
          </w:rPr>
          <w:t>https://www.statista.com/statistics/273057/value-of-the-most-valuable-fast-food-brands-worldwide/</w:t>
        </w:r>
      </w:hyperlink>
      <w:r w:rsidRPr="00977B15">
        <w:rPr>
          <w:rFonts w:ascii="Times New Roman" w:hAnsi="Times New Roman" w:cs="Times New Roman"/>
          <w:sz w:val="24"/>
          <w:szCs w:val="24"/>
        </w:rPr>
        <w:t>. (Accessed: 6 December 2022)</w:t>
      </w:r>
    </w:p>
    <w:p w14:paraId="03CA15DE" w14:textId="4EDFDB0F" w:rsidR="00FF1D62" w:rsidRPr="00977B15" w:rsidRDefault="00FF1D62" w:rsidP="00977B15">
      <w:pPr>
        <w:spacing w:line="480" w:lineRule="auto"/>
        <w:rPr>
          <w:rFonts w:ascii="Times New Roman" w:hAnsi="Times New Roman" w:cs="Times New Roman"/>
          <w:sz w:val="24"/>
          <w:szCs w:val="24"/>
        </w:rPr>
      </w:pPr>
    </w:p>
    <w:p w14:paraId="7CE3B480" w14:textId="7F16C5A6" w:rsidR="009714E2" w:rsidRPr="00977B15" w:rsidRDefault="009714E2"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Stuiver, M. et al. (2016) ‘The Governance of Multi-Use Platforms at Sea for Energy Production and Aquaculture: Challenges for Policy Makers in European Seas’, Sustainability (Basel, Switzerland), 8(4), p. 333. Available at: </w:t>
      </w:r>
      <w:hyperlink r:id="rId43" w:history="1">
        <w:r w:rsidRPr="00977B15">
          <w:rPr>
            <w:rStyle w:val="af"/>
            <w:rFonts w:ascii="Times New Roman" w:hAnsi="Times New Roman" w:cs="Times New Roman"/>
            <w:sz w:val="24"/>
            <w:szCs w:val="24"/>
          </w:rPr>
          <w:t>https://doi.org/10.3390/su8040333</w:t>
        </w:r>
      </w:hyperlink>
      <w:r w:rsidRPr="00977B15">
        <w:rPr>
          <w:rFonts w:ascii="Times New Roman" w:hAnsi="Times New Roman" w:cs="Times New Roman"/>
          <w:sz w:val="24"/>
          <w:szCs w:val="24"/>
        </w:rPr>
        <w:t>.</w:t>
      </w:r>
    </w:p>
    <w:p w14:paraId="7E1BE69F" w14:textId="09BED57E" w:rsidR="00123F4A" w:rsidRPr="00977B15" w:rsidRDefault="00123F4A" w:rsidP="00977B15">
      <w:pPr>
        <w:spacing w:line="480" w:lineRule="auto"/>
        <w:rPr>
          <w:rFonts w:ascii="Times New Roman" w:hAnsi="Times New Roman" w:cs="Times New Roman"/>
          <w:sz w:val="24"/>
          <w:szCs w:val="24"/>
        </w:rPr>
      </w:pPr>
    </w:p>
    <w:p w14:paraId="747E8D95" w14:textId="0A7CB1AF" w:rsidR="00FD7DE2" w:rsidRPr="00977B15" w:rsidRDefault="009714E2"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Whittington, R. et al. (2020) Exploring strategy : text and cases. Twelfth Edition. Harlow: Pearson.</w:t>
      </w:r>
    </w:p>
    <w:p w14:paraId="5B748110" w14:textId="77777777" w:rsidR="00FF1D62" w:rsidRPr="00977B15" w:rsidRDefault="00FF1D62" w:rsidP="00977B15">
      <w:pPr>
        <w:spacing w:line="480" w:lineRule="auto"/>
        <w:rPr>
          <w:rFonts w:ascii="Times New Roman" w:hAnsi="Times New Roman" w:cs="Times New Roman"/>
          <w:sz w:val="24"/>
          <w:szCs w:val="24"/>
        </w:rPr>
      </w:pPr>
    </w:p>
    <w:p w14:paraId="3CD3F884" w14:textId="03E6DD13" w:rsidR="00324ACB" w:rsidRPr="00977B15" w:rsidRDefault="00123F4A" w:rsidP="00977B15">
      <w:pPr>
        <w:spacing w:line="480" w:lineRule="auto"/>
        <w:rPr>
          <w:rFonts w:ascii="Times New Roman" w:hAnsi="Times New Roman" w:cs="Times New Roman"/>
          <w:sz w:val="24"/>
          <w:szCs w:val="24"/>
        </w:rPr>
      </w:pPr>
      <w:r w:rsidRPr="00977B15">
        <w:rPr>
          <w:rFonts w:ascii="Times New Roman" w:hAnsi="Times New Roman" w:cs="Times New Roman"/>
          <w:sz w:val="24"/>
          <w:szCs w:val="24"/>
        </w:rPr>
        <w:t xml:space="preserve">yours (2022) Positive Emotions in the Workplace: How They Affect Employee Performance. [Online] Available at: </w:t>
      </w:r>
      <w:hyperlink r:id="rId44" w:history="1">
        <w:r w:rsidRPr="00977B15">
          <w:rPr>
            <w:rStyle w:val="af"/>
            <w:rFonts w:ascii="Times New Roman" w:hAnsi="Times New Roman" w:cs="Times New Roman"/>
            <w:sz w:val="24"/>
            <w:szCs w:val="24"/>
          </w:rPr>
          <w:t>https://yoursapp.com/business/blog/positive-emotions/</w:t>
        </w:r>
      </w:hyperlink>
      <w:r w:rsidRPr="00977B15">
        <w:rPr>
          <w:rFonts w:ascii="Times New Roman" w:hAnsi="Times New Roman" w:cs="Times New Roman"/>
          <w:sz w:val="24"/>
          <w:szCs w:val="24"/>
        </w:rPr>
        <w:t>. (Accessed: 13 December 2022)</w:t>
      </w:r>
    </w:p>
    <w:sectPr w:rsidR="00324ACB" w:rsidRPr="00977B15">
      <w:headerReference w:type="default" r:id="rId4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929E2F" w14:textId="77777777" w:rsidR="007A2662" w:rsidRDefault="007A2662" w:rsidP="005A5287">
      <w:r>
        <w:separator/>
      </w:r>
    </w:p>
  </w:endnote>
  <w:endnote w:type="continuationSeparator" w:id="0">
    <w:p w14:paraId="702E8565" w14:textId="77777777" w:rsidR="007A2662" w:rsidRDefault="007A2662" w:rsidP="005A5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6E111" w14:textId="77777777" w:rsidR="007A2662" w:rsidRDefault="007A2662" w:rsidP="005A5287">
      <w:r>
        <w:separator/>
      </w:r>
    </w:p>
  </w:footnote>
  <w:footnote w:type="continuationSeparator" w:id="0">
    <w:p w14:paraId="778AEA24" w14:textId="77777777" w:rsidR="007A2662" w:rsidRDefault="007A2662" w:rsidP="005A52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2978638"/>
      <w:docPartObj>
        <w:docPartGallery w:val="Page Numbers (Top of Page)"/>
        <w:docPartUnique/>
      </w:docPartObj>
    </w:sdtPr>
    <w:sdtEndPr/>
    <w:sdtContent>
      <w:p w14:paraId="59C16807" w14:textId="67F4AEC9" w:rsidR="007E0B42" w:rsidRDefault="007E0B42">
        <w:pPr>
          <w:pStyle w:val="aa"/>
          <w:jc w:val="right"/>
        </w:pPr>
        <w:r>
          <w:fldChar w:fldCharType="begin"/>
        </w:r>
        <w:r>
          <w:instrText>PAGE   \* MERGEFORMAT</w:instrText>
        </w:r>
        <w:r>
          <w:fldChar w:fldCharType="separate"/>
        </w:r>
        <w:r w:rsidR="007A1A32" w:rsidRPr="007A1A32">
          <w:rPr>
            <w:noProof/>
            <w:lang w:val="zh-CN"/>
          </w:rPr>
          <w:t>31</w:t>
        </w:r>
        <w:r>
          <w:fldChar w:fldCharType="end"/>
        </w:r>
      </w:p>
    </w:sdtContent>
  </w:sdt>
  <w:p w14:paraId="759A8139" w14:textId="03408825" w:rsidR="007E0B42" w:rsidRPr="007E0B42" w:rsidRDefault="007E0B42" w:rsidP="007A1A32">
    <w:pPr>
      <w:pStyle w:val="aa"/>
      <w:jc w:val="both"/>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803"/>
    <w:rsid w:val="000912E8"/>
    <w:rsid w:val="000A0C5D"/>
    <w:rsid w:val="00123F4A"/>
    <w:rsid w:val="001643D8"/>
    <w:rsid w:val="00166A39"/>
    <w:rsid w:val="001962BD"/>
    <w:rsid w:val="001C1D64"/>
    <w:rsid w:val="002B6E55"/>
    <w:rsid w:val="002C1C06"/>
    <w:rsid w:val="002F385C"/>
    <w:rsid w:val="00302DEB"/>
    <w:rsid w:val="00324ACB"/>
    <w:rsid w:val="00356563"/>
    <w:rsid w:val="00362779"/>
    <w:rsid w:val="0037568A"/>
    <w:rsid w:val="003806D8"/>
    <w:rsid w:val="00386258"/>
    <w:rsid w:val="003C5A35"/>
    <w:rsid w:val="003E30EE"/>
    <w:rsid w:val="004B34C7"/>
    <w:rsid w:val="004B3A6A"/>
    <w:rsid w:val="004B3FB5"/>
    <w:rsid w:val="004F443D"/>
    <w:rsid w:val="00572694"/>
    <w:rsid w:val="005813A7"/>
    <w:rsid w:val="005A5287"/>
    <w:rsid w:val="005B3342"/>
    <w:rsid w:val="005C48C7"/>
    <w:rsid w:val="005D681F"/>
    <w:rsid w:val="00623107"/>
    <w:rsid w:val="0062352C"/>
    <w:rsid w:val="00712826"/>
    <w:rsid w:val="00735B0E"/>
    <w:rsid w:val="00777ABC"/>
    <w:rsid w:val="007A1A32"/>
    <w:rsid w:val="007A2662"/>
    <w:rsid w:val="007A431A"/>
    <w:rsid w:val="007C5AED"/>
    <w:rsid w:val="007E0B42"/>
    <w:rsid w:val="008802B0"/>
    <w:rsid w:val="008A1AC5"/>
    <w:rsid w:val="008E1903"/>
    <w:rsid w:val="009714E2"/>
    <w:rsid w:val="00977B15"/>
    <w:rsid w:val="009B7344"/>
    <w:rsid w:val="00A12177"/>
    <w:rsid w:val="00A16F80"/>
    <w:rsid w:val="00A26BFD"/>
    <w:rsid w:val="00A611F2"/>
    <w:rsid w:val="00AD4ECA"/>
    <w:rsid w:val="00AE26E7"/>
    <w:rsid w:val="00AE56DC"/>
    <w:rsid w:val="00AF71DB"/>
    <w:rsid w:val="00B04F1B"/>
    <w:rsid w:val="00B266CD"/>
    <w:rsid w:val="00B7634B"/>
    <w:rsid w:val="00B9451E"/>
    <w:rsid w:val="00B96DC0"/>
    <w:rsid w:val="00BD0727"/>
    <w:rsid w:val="00BE1301"/>
    <w:rsid w:val="00BF5C98"/>
    <w:rsid w:val="00CB1EE9"/>
    <w:rsid w:val="00CC6DA9"/>
    <w:rsid w:val="00D07E3B"/>
    <w:rsid w:val="00D17328"/>
    <w:rsid w:val="00D407BB"/>
    <w:rsid w:val="00D70395"/>
    <w:rsid w:val="00D80E31"/>
    <w:rsid w:val="00DF1E1B"/>
    <w:rsid w:val="00E016C4"/>
    <w:rsid w:val="00E33E40"/>
    <w:rsid w:val="00E4523B"/>
    <w:rsid w:val="00E5401A"/>
    <w:rsid w:val="00EA22A8"/>
    <w:rsid w:val="00EF4218"/>
    <w:rsid w:val="00F1776C"/>
    <w:rsid w:val="00F336E7"/>
    <w:rsid w:val="00F77803"/>
    <w:rsid w:val="00FD7DE2"/>
    <w:rsid w:val="00FF1D62"/>
    <w:rsid w:val="00FF4F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CFC43C"/>
  <w15:chartTrackingRefBased/>
  <w15:docId w15:val="{267F6C1A-62DD-4033-8C46-9E8E4769C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977B15"/>
    <w:pPr>
      <w:keepNext/>
      <w:keepLines/>
      <w:spacing w:before="340" w:after="330" w:line="578" w:lineRule="auto"/>
      <w:outlineLvl w:val="0"/>
    </w:pPr>
    <w:rPr>
      <w:rFonts w:ascii="Times New Roman" w:hAnsi="Times New Roman"/>
      <w:b/>
      <w:bCs/>
      <w:kern w:val="44"/>
      <w:sz w:val="36"/>
      <w:szCs w:val="44"/>
    </w:rPr>
  </w:style>
  <w:style w:type="paragraph" w:styleId="2">
    <w:name w:val="heading 2"/>
    <w:basedOn w:val="a"/>
    <w:next w:val="a"/>
    <w:link w:val="20"/>
    <w:uiPriority w:val="9"/>
    <w:unhideWhenUsed/>
    <w:qFormat/>
    <w:rsid w:val="00977B15"/>
    <w:pPr>
      <w:keepNext/>
      <w:keepLines/>
      <w:spacing w:before="260" w:after="260" w:line="416" w:lineRule="auto"/>
      <w:outlineLvl w:val="1"/>
    </w:pPr>
    <w:rPr>
      <w:rFonts w:ascii="Times New Roman" w:eastAsiaTheme="majorEastAsia" w:hAnsi="Times New Roman" w:cstheme="majorBidi"/>
      <w:bCs/>
      <w:sz w:val="28"/>
      <w:szCs w:val="32"/>
    </w:rPr>
  </w:style>
  <w:style w:type="paragraph" w:styleId="3">
    <w:name w:val="heading 3"/>
    <w:basedOn w:val="a"/>
    <w:next w:val="a"/>
    <w:link w:val="30"/>
    <w:uiPriority w:val="9"/>
    <w:unhideWhenUsed/>
    <w:qFormat/>
    <w:rsid w:val="00977B15"/>
    <w:pPr>
      <w:keepNext/>
      <w:keepLines/>
      <w:spacing w:before="260" w:after="260" w:line="416" w:lineRule="auto"/>
      <w:outlineLvl w:val="2"/>
    </w:pPr>
    <w:rPr>
      <w:rFonts w:ascii="Times New Roman" w:eastAsia="Times New Roman" w:hAnsi="Times New Roman"/>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A12177"/>
    <w:rPr>
      <w:sz w:val="21"/>
      <w:szCs w:val="21"/>
    </w:rPr>
  </w:style>
  <w:style w:type="paragraph" w:styleId="a4">
    <w:name w:val="annotation text"/>
    <w:basedOn w:val="a"/>
    <w:link w:val="a5"/>
    <w:uiPriority w:val="99"/>
    <w:semiHidden/>
    <w:unhideWhenUsed/>
    <w:rsid w:val="00A12177"/>
    <w:pPr>
      <w:jc w:val="left"/>
    </w:pPr>
  </w:style>
  <w:style w:type="character" w:customStyle="1" w:styleId="a5">
    <w:name w:val="批注文字 字符"/>
    <w:basedOn w:val="a0"/>
    <w:link w:val="a4"/>
    <w:uiPriority w:val="99"/>
    <w:semiHidden/>
    <w:rsid w:val="00A12177"/>
  </w:style>
  <w:style w:type="paragraph" w:styleId="a6">
    <w:name w:val="annotation subject"/>
    <w:basedOn w:val="a4"/>
    <w:next w:val="a4"/>
    <w:link w:val="a7"/>
    <w:uiPriority w:val="99"/>
    <w:semiHidden/>
    <w:unhideWhenUsed/>
    <w:rsid w:val="00A12177"/>
    <w:rPr>
      <w:b/>
      <w:bCs/>
    </w:rPr>
  </w:style>
  <w:style w:type="character" w:customStyle="1" w:styleId="a7">
    <w:name w:val="批注主题 字符"/>
    <w:basedOn w:val="a5"/>
    <w:link w:val="a6"/>
    <w:uiPriority w:val="99"/>
    <w:semiHidden/>
    <w:rsid w:val="00A12177"/>
    <w:rPr>
      <w:b/>
      <w:bCs/>
    </w:rPr>
  </w:style>
  <w:style w:type="paragraph" w:styleId="a8">
    <w:name w:val="Balloon Text"/>
    <w:basedOn w:val="a"/>
    <w:link w:val="a9"/>
    <w:uiPriority w:val="99"/>
    <w:semiHidden/>
    <w:unhideWhenUsed/>
    <w:rsid w:val="00A12177"/>
    <w:rPr>
      <w:sz w:val="18"/>
      <w:szCs w:val="18"/>
    </w:rPr>
  </w:style>
  <w:style w:type="character" w:customStyle="1" w:styleId="a9">
    <w:name w:val="批注框文本 字符"/>
    <w:basedOn w:val="a0"/>
    <w:link w:val="a8"/>
    <w:uiPriority w:val="99"/>
    <w:semiHidden/>
    <w:rsid w:val="00A12177"/>
    <w:rPr>
      <w:sz w:val="18"/>
      <w:szCs w:val="18"/>
    </w:rPr>
  </w:style>
  <w:style w:type="paragraph" w:styleId="aa">
    <w:name w:val="header"/>
    <w:basedOn w:val="a"/>
    <w:link w:val="ab"/>
    <w:uiPriority w:val="99"/>
    <w:unhideWhenUsed/>
    <w:rsid w:val="005A5287"/>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0"/>
    <w:link w:val="aa"/>
    <w:uiPriority w:val="99"/>
    <w:rsid w:val="005A5287"/>
    <w:rPr>
      <w:sz w:val="18"/>
      <w:szCs w:val="18"/>
    </w:rPr>
  </w:style>
  <w:style w:type="paragraph" w:styleId="ac">
    <w:name w:val="footer"/>
    <w:basedOn w:val="a"/>
    <w:link w:val="ad"/>
    <w:uiPriority w:val="99"/>
    <w:unhideWhenUsed/>
    <w:rsid w:val="005A5287"/>
    <w:pPr>
      <w:tabs>
        <w:tab w:val="center" w:pos="4153"/>
        <w:tab w:val="right" w:pos="8306"/>
      </w:tabs>
      <w:snapToGrid w:val="0"/>
      <w:jc w:val="left"/>
    </w:pPr>
    <w:rPr>
      <w:sz w:val="18"/>
      <w:szCs w:val="18"/>
    </w:rPr>
  </w:style>
  <w:style w:type="character" w:customStyle="1" w:styleId="ad">
    <w:name w:val="页脚 字符"/>
    <w:basedOn w:val="a0"/>
    <w:link w:val="ac"/>
    <w:uiPriority w:val="99"/>
    <w:rsid w:val="005A5287"/>
    <w:rPr>
      <w:sz w:val="18"/>
      <w:szCs w:val="18"/>
    </w:rPr>
  </w:style>
  <w:style w:type="paragraph" w:styleId="ae">
    <w:name w:val="caption"/>
    <w:basedOn w:val="a"/>
    <w:next w:val="a"/>
    <w:uiPriority w:val="35"/>
    <w:unhideWhenUsed/>
    <w:qFormat/>
    <w:rsid w:val="009B7344"/>
    <w:rPr>
      <w:rFonts w:asciiTheme="majorHAnsi" w:eastAsia="黑体" w:hAnsiTheme="majorHAnsi" w:cstheme="majorBidi"/>
      <w:sz w:val="20"/>
      <w:szCs w:val="20"/>
    </w:rPr>
  </w:style>
  <w:style w:type="character" w:styleId="af">
    <w:name w:val="Hyperlink"/>
    <w:basedOn w:val="a0"/>
    <w:uiPriority w:val="99"/>
    <w:unhideWhenUsed/>
    <w:rsid w:val="00FD7DE2"/>
    <w:rPr>
      <w:color w:val="0563C1" w:themeColor="hyperlink"/>
      <w:u w:val="single"/>
    </w:rPr>
  </w:style>
  <w:style w:type="character" w:styleId="af0">
    <w:name w:val="FollowedHyperlink"/>
    <w:basedOn w:val="a0"/>
    <w:uiPriority w:val="99"/>
    <w:semiHidden/>
    <w:unhideWhenUsed/>
    <w:rsid w:val="00EF4218"/>
    <w:rPr>
      <w:color w:val="954F72" w:themeColor="followedHyperlink"/>
      <w:u w:val="single"/>
    </w:rPr>
  </w:style>
  <w:style w:type="character" w:customStyle="1" w:styleId="10">
    <w:name w:val="标题 1 字符"/>
    <w:basedOn w:val="a0"/>
    <w:link w:val="1"/>
    <w:uiPriority w:val="9"/>
    <w:rsid w:val="00977B15"/>
    <w:rPr>
      <w:rFonts w:ascii="Times New Roman" w:hAnsi="Times New Roman"/>
      <w:b/>
      <w:bCs/>
      <w:kern w:val="44"/>
      <w:sz w:val="36"/>
      <w:szCs w:val="44"/>
    </w:rPr>
  </w:style>
  <w:style w:type="character" w:customStyle="1" w:styleId="20">
    <w:name w:val="标题 2 字符"/>
    <w:basedOn w:val="a0"/>
    <w:link w:val="2"/>
    <w:uiPriority w:val="9"/>
    <w:rsid w:val="00977B15"/>
    <w:rPr>
      <w:rFonts w:ascii="Times New Roman" w:eastAsiaTheme="majorEastAsia" w:hAnsi="Times New Roman" w:cstheme="majorBidi"/>
      <w:bCs/>
      <w:sz w:val="28"/>
      <w:szCs w:val="32"/>
    </w:rPr>
  </w:style>
  <w:style w:type="character" w:customStyle="1" w:styleId="30">
    <w:name w:val="标题 3 字符"/>
    <w:basedOn w:val="a0"/>
    <w:link w:val="3"/>
    <w:uiPriority w:val="9"/>
    <w:rsid w:val="00977B15"/>
    <w:rPr>
      <w:rFonts w:ascii="Times New Roman" w:eastAsia="Times New Roman" w:hAnsi="Times New Roman"/>
      <w:bCs/>
      <w:sz w:val="24"/>
      <w:szCs w:val="32"/>
    </w:rPr>
  </w:style>
  <w:style w:type="paragraph" w:styleId="TOC">
    <w:name w:val="TOC Heading"/>
    <w:basedOn w:val="1"/>
    <w:next w:val="a"/>
    <w:uiPriority w:val="39"/>
    <w:unhideWhenUsed/>
    <w:qFormat/>
    <w:rsid w:val="00D07E3B"/>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11">
    <w:name w:val="toc 1"/>
    <w:basedOn w:val="a"/>
    <w:next w:val="a"/>
    <w:autoRedefine/>
    <w:uiPriority w:val="39"/>
    <w:unhideWhenUsed/>
    <w:rsid w:val="00D07E3B"/>
  </w:style>
  <w:style w:type="paragraph" w:styleId="21">
    <w:name w:val="toc 2"/>
    <w:basedOn w:val="a"/>
    <w:next w:val="a"/>
    <w:autoRedefine/>
    <w:uiPriority w:val="39"/>
    <w:unhideWhenUsed/>
    <w:rsid w:val="00D07E3B"/>
    <w:pPr>
      <w:ind w:leftChars="200" w:left="420"/>
    </w:pPr>
  </w:style>
  <w:style w:type="paragraph" w:styleId="31">
    <w:name w:val="toc 3"/>
    <w:basedOn w:val="a"/>
    <w:next w:val="a"/>
    <w:autoRedefine/>
    <w:uiPriority w:val="39"/>
    <w:unhideWhenUsed/>
    <w:rsid w:val="00D07E3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dictionary.cambridge.org/dictionary/english/corporate-strategy" TargetMode="External"/><Relationship Id="rId39" Type="http://schemas.openxmlformats.org/officeDocument/2006/relationships/hyperlink" Target="https://www.statista.com/statistics/259148/consumer-spending-us-qsr-sector/" TargetMode="External"/><Relationship Id="rId21" Type="http://schemas.openxmlformats.org/officeDocument/2006/relationships/diagramQuickStyle" Target="diagrams/quickStyle3.xml"/><Relationship Id="rId34" Type="http://schemas.openxmlformats.org/officeDocument/2006/relationships/hyperlink" Target="https://www.statista.com/chart/2807/the-best-burger-and-fries/" TargetMode="External"/><Relationship Id="rId42" Type="http://schemas.openxmlformats.org/officeDocument/2006/relationships/hyperlink" Target="https://www.statista.com/statistics/273057/value-of-the-most-valuable-fast-food-brands-worldwide/" TargetMode="Externa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diagramQuickStyle" Target="diagrams/quickStyle2.xml"/><Relationship Id="rId29" Type="http://schemas.openxmlformats.org/officeDocument/2006/relationships/hyperlink" Target="https://www.cbndata.com/information/24190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hyperlink" Target="https://www.theguardian.com/commentisfree/2019/nov/12/mcdonalds-worker-strike-industrial-action-poverty-hours-respect" TargetMode="External"/><Relationship Id="rId32" Type="http://schemas.openxmlformats.org/officeDocument/2006/relationships/hyperlink" Target="http://www.china-cer.com.cn/guwen/202004073532.html" TargetMode="External"/><Relationship Id="rId37" Type="http://schemas.openxmlformats.org/officeDocument/2006/relationships/hyperlink" Target="https://pestleanalysis.com/mcdonalds-swot-analysis/" TargetMode="External"/><Relationship Id="rId40" Type="http://schemas.openxmlformats.org/officeDocument/2006/relationships/hyperlink" Target="https://www.statista.com/statistics/1212247/coronavirus-change-in-staff-levels-at-fast-casual-restaurants/"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diagramLayout" Target="diagrams/layout2.xml"/><Relationship Id="rId23" Type="http://schemas.microsoft.com/office/2007/relationships/diagramDrawing" Target="diagrams/drawing3.xml"/><Relationship Id="rId28" Type="http://schemas.openxmlformats.org/officeDocument/2006/relationships/hyperlink" Target="https://www.sohu.com/a/458455309_120956298" TargetMode="External"/><Relationship Id="rId36" Type="http://schemas.openxmlformats.org/officeDocument/2006/relationships/hyperlink" Target="https://corporate.mcdonalds.com/corpmcd/our-purpose-and-impact/our-planet.html" TargetMode="Externa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hyperlink" Target="https://www.shopify.com/enterprise/o2o-online-to-offline-commerce" TargetMode="External"/><Relationship Id="rId44" Type="http://schemas.openxmlformats.org/officeDocument/2006/relationships/hyperlink" Target="https://yoursapp.com/business/blog/positive-emotions/" TargetMode="Externa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hyperlink" Target="https://toughnickel.com/industries/McDonalds-SWOT-analysis-and-recommendations" TargetMode="External"/><Relationship Id="rId30" Type="http://schemas.openxmlformats.org/officeDocument/2006/relationships/hyperlink" Target="https://www.investopedia.com/terms/p/porter.asp" TargetMode="External"/><Relationship Id="rId35" Type="http://schemas.openxmlformats.org/officeDocument/2006/relationships/hyperlink" Target="https://corporate.mcdonalds.com/corpmcd/our-stories/article/mcd-exit-russia.html" TargetMode="External"/><Relationship Id="rId43" Type="http://schemas.openxmlformats.org/officeDocument/2006/relationships/hyperlink" Target="https://doi.org/10.3390/su8040333" TargetMode="External"/><Relationship Id="rId8" Type="http://schemas.openxmlformats.org/officeDocument/2006/relationships/image" Target="cid:image001.png@01D0EA4A.2BD679A0" TargetMode="External"/><Relationship Id="rId3" Type="http://schemas.openxmlformats.org/officeDocument/2006/relationships/settings" Target="setting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doi.org/10.20875/makusobed.367392" TargetMode="External"/><Relationship Id="rId33" Type="http://schemas.openxmlformats.org/officeDocument/2006/relationships/hyperlink" Target="https://www.cnbc.com/2020/04/30/mcdonalds-mcd-earnings-q1-2020.html" TargetMode="External"/><Relationship Id="rId38" Type="http://schemas.openxmlformats.org/officeDocument/2006/relationships/hyperlink" Target="https://ssrn.com/abstract=1496175" TargetMode="External"/><Relationship Id="rId46" Type="http://schemas.openxmlformats.org/officeDocument/2006/relationships/fontTable" Target="fontTable.xml"/><Relationship Id="rId20" Type="http://schemas.openxmlformats.org/officeDocument/2006/relationships/diagramLayout" Target="diagrams/layout3.xml"/><Relationship Id="rId41" Type="http://schemas.openxmlformats.org/officeDocument/2006/relationships/hyperlink" Target="https://www.statista.com/topics/1444/mcdonalds/" TargetMode="External"/></Relationships>
</file>

<file path=word/diagrams/_rels/data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diagrams/_rels/drawing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A6079B28-06B0-407E-B672-5E948EA1280E}" type="doc">
      <dgm:prSet loTypeId="urn:microsoft.com/office/officeart/2005/8/layout/chevron2" loCatId="list" qsTypeId="urn:microsoft.com/office/officeart/2005/8/quickstyle/simple4" qsCatId="simple" csTypeId="urn:microsoft.com/office/officeart/2005/8/colors/accent1_2" csCatId="accent1" phldr="1"/>
      <dgm:spPr/>
      <dgm:t>
        <a:bodyPr/>
        <a:lstStyle/>
        <a:p>
          <a:endParaRPr lang="zh-CN" altLang="en-US"/>
        </a:p>
      </dgm:t>
    </dgm:pt>
    <dgm:pt modelId="{A734B274-48D7-4040-B712-0B1BC31E58EB}">
      <dgm:prSet phldrT="[文本]" custT="1"/>
      <dgm:spPr/>
      <dgm:t>
        <a:bodyPr/>
        <a:lstStyle/>
        <a:p>
          <a:r>
            <a:rPr lang="en-US" altLang="zh-CN" sz="2400" b="1"/>
            <a:t>P</a:t>
          </a:r>
          <a:endParaRPr lang="zh-CN" altLang="en-US" sz="2400" b="1"/>
        </a:p>
      </dgm:t>
    </dgm:pt>
    <dgm:pt modelId="{2F29082E-E90B-4D7F-97DB-372F78A3E380}" type="parTrans" cxnId="{E0FC11CA-819B-403E-9B05-7956D60F0186}">
      <dgm:prSet/>
      <dgm:spPr/>
      <dgm:t>
        <a:bodyPr/>
        <a:lstStyle/>
        <a:p>
          <a:endParaRPr lang="zh-CN" altLang="en-US"/>
        </a:p>
      </dgm:t>
    </dgm:pt>
    <dgm:pt modelId="{D5356E17-8B97-4249-BCB9-820158E8B511}" type="sibTrans" cxnId="{E0FC11CA-819B-403E-9B05-7956D60F0186}">
      <dgm:prSet/>
      <dgm:spPr/>
      <dgm:t>
        <a:bodyPr/>
        <a:lstStyle/>
        <a:p>
          <a:endParaRPr lang="zh-CN" altLang="en-US"/>
        </a:p>
      </dgm:t>
    </dgm:pt>
    <dgm:pt modelId="{8BBB757C-0124-4F9F-9668-E10CF1D2A8D3}">
      <dgm:prSet phldrT="[文本]" custT="1"/>
      <dgm:spPr/>
      <dgm:t>
        <a:bodyPr/>
        <a:lstStyle/>
        <a:p>
          <a:r>
            <a:rPr lang="en-US" altLang="en-US" sz="1200">
              <a:latin typeface="Times New Roman" panose="02020603050405020304" pitchFamily="18" charset="0"/>
              <a:cs typeface="Times New Roman" panose="02020603050405020304" pitchFamily="18" charset="0"/>
            </a:rPr>
            <a:t>Political stability in the host country</a:t>
          </a:r>
          <a:endParaRPr lang="zh-CN" altLang="en-US" sz="1200">
            <a:latin typeface="Times New Roman" panose="02020603050405020304" pitchFamily="18" charset="0"/>
            <a:cs typeface="Times New Roman" panose="02020603050405020304" pitchFamily="18" charset="0"/>
          </a:endParaRPr>
        </a:p>
      </dgm:t>
    </dgm:pt>
    <dgm:pt modelId="{D5F2CAAE-C8AF-4C2C-8DAE-4A501026226E}" type="parTrans" cxnId="{52F4D538-7BD7-4E6C-BF1D-8FE767E03167}">
      <dgm:prSet/>
      <dgm:spPr/>
      <dgm:t>
        <a:bodyPr/>
        <a:lstStyle/>
        <a:p>
          <a:endParaRPr lang="zh-CN" altLang="en-US"/>
        </a:p>
      </dgm:t>
    </dgm:pt>
    <dgm:pt modelId="{FC86E7AF-D40C-46B4-9AA3-E56F56F47C1E}" type="sibTrans" cxnId="{52F4D538-7BD7-4E6C-BF1D-8FE767E03167}">
      <dgm:prSet/>
      <dgm:spPr/>
      <dgm:t>
        <a:bodyPr/>
        <a:lstStyle/>
        <a:p>
          <a:endParaRPr lang="zh-CN" altLang="en-US"/>
        </a:p>
      </dgm:t>
    </dgm:pt>
    <dgm:pt modelId="{E636B9E7-C731-4183-9A91-2C84AE311D93}">
      <dgm:prSet phldrT="[文本]" custT="1"/>
      <dgm:spPr/>
      <dgm:t>
        <a:bodyPr/>
        <a:lstStyle/>
        <a:p>
          <a:r>
            <a:rPr lang="en-US" altLang="en-US" sz="1200">
              <a:latin typeface="Times New Roman" panose="02020603050405020304" pitchFamily="18" charset="0"/>
              <a:cs typeface="Times New Roman" panose="02020603050405020304" pitchFamily="18" charset="0"/>
            </a:rPr>
            <a:t>Political relationship </a:t>
          </a:r>
          <a:r>
            <a:rPr lang="en-US" altLang="zh-CN" sz="1200">
              <a:latin typeface="Times New Roman" panose="02020603050405020304" pitchFamily="18" charset="0"/>
              <a:cs typeface="Times New Roman" panose="02020603050405020304" pitchFamily="18" charset="0"/>
            </a:rPr>
            <a:t>with</a:t>
          </a:r>
          <a:r>
            <a:rPr lang="en-US" altLang="en-US" sz="1200">
              <a:latin typeface="Times New Roman" panose="02020603050405020304" pitchFamily="18" charset="0"/>
              <a:cs typeface="Times New Roman" panose="02020603050405020304" pitchFamily="18" charset="0"/>
            </a:rPr>
            <a:t> </a:t>
          </a:r>
          <a:r>
            <a:rPr lang="en-US" altLang="zh-CN" sz="1200">
              <a:latin typeface="Times New Roman" panose="02020603050405020304" pitchFamily="18" charset="0"/>
              <a:cs typeface="Times New Roman" panose="02020603050405020304" pitchFamily="18" charset="0"/>
            </a:rPr>
            <a:t>other</a:t>
          </a:r>
          <a:r>
            <a:rPr lang="en-US" altLang="en-US" sz="1200">
              <a:latin typeface="Times New Roman" panose="02020603050405020304" pitchFamily="18" charset="0"/>
              <a:cs typeface="Times New Roman" panose="02020603050405020304" pitchFamily="18" charset="0"/>
            </a:rPr>
            <a:t> countriess</a:t>
          </a:r>
          <a:endParaRPr lang="zh-CN" altLang="en-US" sz="1200">
            <a:latin typeface="Times New Roman" panose="02020603050405020304" pitchFamily="18" charset="0"/>
            <a:cs typeface="Times New Roman" panose="02020603050405020304" pitchFamily="18" charset="0"/>
          </a:endParaRPr>
        </a:p>
      </dgm:t>
    </dgm:pt>
    <dgm:pt modelId="{B0894857-0ACC-4892-BC91-BD91462325E7}" type="parTrans" cxnId="{E232EFD6-5945-4274-8396-F93069F92EF9}">
      <dgm:prSet/>
      <dgm:spPr/>
      <dgm:t>
        <a:bodyPr/>
        <a:lstStyle/>
        <a:p>
          <a:endParaRPr lang="zh-CN" altLang="en-US"/>
        </a:p>
      </dgm:t>
    </dgm:pt>
    <dgm:pt modelId="{4E5E6815-1AC4-4E6C-A785-6133ED37ACE9}" type="sibTrans" cxnId="{E232EFD6-5945-4274-8396-F93069F92EF9}">
      <dgm:prSet/>
      <dgm:spPr/>
      <dgm:t>
        <a:bodyPr/>
        <a:lstStyle/>
        <a:p>
          <a:endParaRPr lang="zh-CN" altLang="en-US"/>
        </a:p>
      </dgm:t>
    </dgm:pt>
    <dgm:pt modelId="{4947B261-4D50-472B-85A4-4F0C65EF1238}">
      <dgm:prSet phldrT="[文本]" custT="1"/>
      <dgm:spPr/>
      <dgm:t>
        <a:bodyPr/>
        <a:lstStyle/>
        <a:p>
          <a:r>
            <a:rPr lang="en-US" altLang="zh-CN" sz="2400" b="1"/>
            <a:t>E</a:t>
          </a:r>
          <a:endParaRPr lang="zh-CN" altLang="en-US" sz="2400" b="1"/>
        </a:p>
      </dgm:t>
    </dgm:pt>
    <dgm:pt modelId="{3A5D1646-A62A-420B-ADA7-C6C657BE679B}" type="parTrans" cxnId="{256FD196-1988-4EE9-A5F4-305DCD3AB54E}">
      <dgm:prSet/>
      <dgm:spPr/>
      <dgm:t>
        <a:bodyPr/>
        <a:lstStyle/>
        <a:p>
          <a:endParaRPr lang="zh-CN" altLang="en-US"/>
        </a:p>
      </dgm:t>
    </dgm:pt>
    <dgm:pt modelId="{9FE1F9AF-D8FB-48DC-A128-97151BBE8E8E}" type="sibTrans" cxnId="{256FD196-1988-4EE9-A5F4-305DCD3AB54E}">
      <dgm:prSet/>
      <dgm:spPr/>
      <dgm:t>
        <a:bodyPr/>
        <a:lstStyle/>
        <a:p>
          <a:endParaRPr lang="zh-CN" altLang="en-US"/>
        </a:p>
      </dgm:t>
    </dgm:pt>
    <dgm:pt modelId="{9485A039-2B23-433E-B3D2-E9CEE72A4801}">
      <dgm:prSet phldrT="[文本]" custT="1"/>
      <dgm:spPr/>
      <dgm:t>
        <a:bodyPr/>
        <a:lstStyle/>
        <a:p>
          <a:r>
            <a:rPr lang="en-US" altLang="en-US" sz="1200">
              <a:latin typeface="Times New Roman" panose="02020603050405020304" pitchFamily="18" charset="0"/>
              <a:cs typeface="Times New Roman" panose="02020603050405020304" pitchFamily="18" charset="0"/>
            </a:rPr>
            <a:t>Economic Globalization</a:t>
          </a:r>
          <a:endParaRPr lang="zh-CN" altLang="en-US" sz="1200">
            <a:latin typeface="Times New Roman" panose="02020603050405020304" pitchFamily="18" charset="0"/>
            <a:cs typeface="Times New Roman" panose="02020603050405020304" pitchFamily="18" charset="0"/>
          </a:endParaRPr>
        </a:p>
      </dgm:t>
    </dgm:pt>
    <dgm:pt modelId="{417A4F18-A316-4D50-BB10-4EBAEF07CEBA}" type="parTrans" cxnId="{5111CDDA-BFFE-4D64-9E19-47D4584A5DB3}">
      <dgm:prSet/>
      <dgm:spPr/>
      <dgm:t>
        <a:bodyPr/>
        <a:lstStyle/>
        <a:p>
          <a:endParaRPr lang="zh-CN" altLang="en-US"/>
        </a:p>
      </dgm:t>
    </dgm:pt>
    <dgm:pt modelId="{A42A8F8B-B054-4431-8A9C-0EEFF719771F}" type="sibTrans" cxnId="{5111CDDA-BFFE-4D64-9E19-47D4584A5DB3}">
      <dgm:prSet/>
      <dgm:spPr/>
      <dgm:t>
        <a:bodyPr/>
        <a:lstStyle/>
        <a:p>
          <a:endParaRPr lang="zh-CN" altLang="en-US"/>
        </a:p>
      </dgm:t>
    </dgm:pt>
    <dgm:pt modelId="{B7AD27F4-9C9E-46DE-8BD5-5330FFAD07C5}">
      <dgm:prSet phldrT="[文本]" custT="1"/>
      <dgm:spPr/>
      <dgm:t>
        <a:bodyPr/>
        <a:lstStyle/>
        <a:p>
          <a:r>
            <a:rPr lang="en-US" altLang="zh-CN" sz="1200">
              <a:latin typeface="Times New Roman" panose="02020603050405020304" pitchFamily="18" charset="0"/>
              <a:cs typeface="Times New Roman" panose="02020603050405020304" pitchFamily="18" charset="0"/>
            </a:rPr>
            <a:t>COVID-19</a:t>
          </a:r>
          <a:endParaRPr lang="zh-CN" altLang="en-US" sz="1200">
            <a:latin typeface="Times New Roman" panose="02020603050405020304" pitchFamily="18" charset="0"/>
            <a:cs typeface="Times New Roman" panose="02020603050405020304" pitchFamily="18" charset="0"/>
          </a:endParaRPr>
        </a:p>
      </dgm:t>
    </dgm:pt>
    <dgm:pt modelId="{EFB63C36-34C3-4E14-B496-BC1773158827}" type="parTrans" cxnId="{EB135225-5076-4BBA-B1EC-4C29AED4B8DA}">
      <dgm:prSet/>
      <dgm:spPr/>
      <dgm:t>
        <a:bodyPr/>
        <a:lstStyle/>
        <a:p>
          <a:endParaRPr lang="zh-CN" altLang="en-US"/>
        </a:p>
      </dgm:t>
    </dgm:pt>
    <dgm:pt modelId="{68C7CB36-4D67-4E60-A40B-266E5BE456BA}" type="sibTrans" cxnId="{EB135225-5076-4BBA-B1EC-4C29AED4B8DA}">
      <dgm:prSet/>
      <dgm:spPr/>
      <dgm:t>
        <a:bodyPr/>
        <a:lstStyle/>
        <a:p>
          <a:endParaRPr lang="zh-CN" altLang="en-US"/>
        </a:p>
      </dgm:t>
    </dgm:pt>
    <dgm:pt modelId="{E11C2BAF-41E5-47CF-B6C5-6BB6B86FDC71}">
      <dgm:prSet phldrT="[文本]" custT="1"/>
      <dgm:spPr/>
      <dgm:t>
        <a:bodyPr/>
        <a:lstStyle/>
        <a:p>
          <a:r>
            <a:rPr lang="en-US" altLang="zh-CN" sz="2400" b="1"/>
            <a:t>S</a:t>
          </a:r>
          <a:endParaRPr lang="zh-CN" altLang="en-US" sz="2400" b="1"/>
        </a:p>
      </dgm:t>
    </dgm:pt>
    <dgm:pt modelId="{D16ED57C-3309-4D0D-9D5F-4E25606D96F5}" type="parTrans" cxnId="{D515CCE7-323F-4836-903F-E683CDAF36F5}">
      <dgm:prSet/>
      <dgm:spPr/>
      <dgm:t>
        <a:bodyPr/>
        <a:lstStyle/>
        <a:p>
          <a:endParaRPr lang="zh-CN" altLang="en-US"/>
        </a:p>
      </dgm:t>
    </dgm:pt>
    <dgm:pt modelId="{FAB87004-9A2A-4B85-914A-A68AD22DF49E}" type="sibTrans" cxnId="{D515CCE7-323F-4836-903F-E683CDAF36F5}">
      <dgm:prSet/>
      <dgm:spPr/>
      <dgm:t>
        <a:bodyPr/>
        <a:lstStyle/>
        <a:p>
          <a:endParaRPr lang="zh-CN" altLang="en-US"/>
        </a:p>
      </dgm:t>
    </dgm:pt>
    <dgm:pt modelId="{D6898A70-1944-42A3-9D16-BB8CAB303AB6}">
      <dgm:prSet phldrT="[文本]" custT="1"/>
      <dgm:spPr/>
      <dgm:t>
        <a:bodyPr/>
        <a:lstStyle/>
        <a:p>
          <a:r>
            <a:rPr lang="en-US" altLang="en-US" sz="1200">
              <a:latin typeface="Times New Roman" panose="02020603050405020304" pitchFamily="18" charset="0"/>
              <a:cs typeface="Times New Roman" panose="02020603050405020304" pitchFamily="18" charset="0"/>
            </a:rPr>
            <a:t>Healthy eating</a:t>
          </a:r>
          <a:endParaRPr lang="zh-CN" altLang="en-US" sz="1200">
            <a:latin typeface="Times New Roman" panose="02020603050405020304" pitchFamily="18" charset="0"/>
            <a:cs typeface="Times New Roman" panose="02020603050405020304" pitchFamily="18" charset="0"/>
          </a:endParaRPr>
        </a:p>
      </dgm:t>
    </dgm:pt>
    <dgm:pt modelId="{609624A0-455B-4182-BD6B-DAE1BFAA50E1}" type="parTrans" cxnId="{67CB2B20-4C16-4DB9-B1F8-BCEF890FC956}">
      <dgm:prSet/>
      <dgm:spPr/>
      <dgm:t>
        <a:bodyPr/>
        <a:lstStyle/>
        <a:p>
          <a:endParaRPr lang="zh-CN" altLang="en-US"/>
        </a:p>
      </dgm:t>
    </dgm:pt>
    <dgm:pt modelId="{F0560E43-912D-4BB6-9D32-D2BC1B512484}" type="sibTrans" cxnId="{67CB2B20-4C16-4DB9-B1F8-BCEF890FC956}">
      <dgm:prSet/>
      <dgm:spPr/>
      <dgm:t>
        <a:bodyPr/>
        <a:lstStyle/>
        <a:p>
          <a:endParaRPr lang="zh-CN" altLang="en-US"/>
        </a:p>
      </dgm:t>
    </dgm:pt>
    <dgm:pt modelId="{D6D20A91-4582-44E4-99D7-4F8A4F584F1B}">
      <dgm:prSet phldrT="[文本]" custT="1"/>
      <dgm:spPr/>
      <dgm:t>
        <a:bodyPr/>
        <a:lstStyle/>
        <a:p>
          <a:r>
            <a:rPr lang="en-US" altLang="en-US" sz="1200">
              <a:latin typeface="Times New Roman" panose="02020603050405020304" pitchFamily="18" charset="0"/>
              <a:cs typeface="Times New Roman" panose="02020603050405020304" pitchFamily="18" charset="0"/>
            </a:rPr>
            <a:t>People's lifestyles</a:t>
          </a:r>
          <a:endParaRPr lang="zh-CN" altLang="en-US" sz="1200">
            <a:latin typeface="Times New Roman" panose="02020603050405020304" pitchFamily="18" charset="0"/>
            <a:cs typeface="Times New Roman" panose="02020603050405020304" pitchFamily="18" charset="0"/>
          </a:endParaRPr>
        </a:p>
      </dgm:t>
    </dgm:pt>
    <dgm:pt modelId="{47FC9CB6-28AB-4A86-8511-4FFB62F74076}" type="parTrans" cxnId="{84798D30-DCAE-4398-8921-23FF0682C0C1}">
      <dgm:prSet/>
      <dgm:spPr/>
      <dgm:t>
        <a:bodyPr/>
        <a:lstStyle/>
        <a:p>
          <a:endParaRPr lang="zh-CN" altLang="en-US"/>
        </a:p>
      </dgm:t>
    </dgm:pt>
    <dgm:pt modelId="{5ECB35DD-D4B3-4BD2-AF4D-394DA8824907}" type="sibTrans" cxnId="{84798D30-DCAE-4398-8921-23FF0682C0C1}">
      <dgm:prSet/>
      <dgm:spPr/>
      <dgm:t>
        <a:bodyPr/>
        <a:lstStyle/>
        <a:p>
          <a:endParaRPr lang="zh-CN" altLang="en-US"/>
        </a:p>
      </dgm:t>
    </dgm:pt>
    <dgm:pt modelId="{EA6703A6-9B4A-4CFF-BD5A-9B8DD80A4585}">
      <dgm:prSet phldrT="[文本]" custT="1"/>
      <dgm:spPr/>
      <dgm:t>
        <a:bodyPr/>
        <a:lstStyle/>
        <a:p>
          <a:r>
            <a:rPr lang="en-US" altLang="zh-CN" sz="2400" b="1"/>
            <a:t>L</a:t>
          </a:r>
          <a:endParaRPr lang="zh-CN" altLang="en-US" sz="2400" b="1"/>
        </a:p>
      </dgm:t>
    </dgm:pt>
    <dgm:pt modelId="{E5DF43B8-81B9-4066-9ABD-0167579E80B2}" type="parTrans" cxnId="{3B9AB1AC-8075-414C-95C3-44362B96EC37}">
      <dgm:prSet/>
      <dgm:spPr/>
      <dgm:t>
        <a:bodyPr/>
        <a:lstStyle/>
        <a:p>
          <a:endParaRPr lang="zh-CN" altLang="en-US"/>
        </a:p>
      </dgm:t>
    </dgm:pt>
    <dgm:pt modelId="{0D74942E-5770-499D-82E9-5DA15BD1A737}" type="sibTrans" cxnId="{3B9AB1AC-8075-414C-95C3-44362B96EC37}">
      <dgm:prSet/>
      <dgm:spPr/>
      <dgm:t>
        <a:bodyPr/>
        <a:lstStyle/>
        <a:p>
          <a:endParaRPr lang="zh-CN" altLang="en-US"/>
        </a:p>
      </dgm:t>
    </dgm:pt>
    <dgm:pt modelId="{6BB34DF2-16AF-42B3-BE8F-E33EE73A3C9E}">
      <dgm:prSet phldrT="[文本]" custT="1"/>
      <dgm:spPr/>
      <dgm:t>
        <a:bodyPr/>
        <a:lstStyle/>
        <a:p>
          <a:r>
            <a:rPr lang="en-US" altLang="zh-CN" sz="2400" b="1"/>
            <a:t>T</a:t>
          </a:r>
          <a:endParaRPr lang="zh-CN" altLang="en-US" sz="2400" b="1"/>
        </a:p>
      </dgm:t>
    </dgm:pt>
    <dgm:pt modelId="{FE976D5C-5167-426F-BB20-4F1549D2230A}" type="parTrans" cxnId="{501899EE-C4F2-4347-B98A-322D7C607AF8}">
      <dgm:prSet/>
      <dgm:spPr/>
      <dgm:t>
        <a:bodyPr/>
        <a:lstStyle/>
        <a:p>
          <a:endParaRPr lang="zh-CN" altLang="en-US"/>
        </a:p>
      </dgm:t>
    </dgm:pt>
    <dgm:pt modelId="{F9024001-5D81-47C7-BBD1-7185E1637782}" type="sibTrans" cxnId="{501899EE-C4F2-4347-B98A-322D7C607AF8}">
      <dgm:prSet/>
      <dgm:spPr/>
      <dgm:t>
        <a:bodyPr/>
        <a:lstStyle/>
        <a:p>
          <a:endParaRPr lang="zh-CN" altLang="en-US"/>
        </a:p>
      </dgm:t>
    </dgm:pt>
    <dgm:pt modelId="{F9F78B18-4EFE-4A18-A932-79537FB01AFB}">
      <dgm:prSet phldrT="[文本]" custT="1"/>
      <dgm:spPr/>
      <dgm:t>
        <a:bodyPr/>
        <a:lstStyle/>
        <a:p>
          <a:r>
            <a:rPr lang="en-US" altLang="zh-CN" sz="2400" b="1"/>
            <a:t>E</a:t>
          </a:r>
          <a:endParaRPr lang="zh-CN" altLang="en-US" sz="2400" b="1"/>
        </a:p>
      </dgm:t>
    </dgm:pt>
    <dgm:pt modelId="{B9BDDEEC-7291-4332-8CE6-448951F7849F}" type="parTrans" cxnId="{C2BAD1A2-C5D0-46AF-98F2-93E6B1128B10}">
      <dgm:prSet/>
      <dgm:spPr/>
      <dgm:t>
        <a:bodyPr/>
        <a:lstStyle/>
        <a:p>
          <a:endParaRPr lang="zh-CN" altLang="en-US"/>
        </a:p>
      </dgm:t>
    </dgm:pt>
    <dgm:pt modelId="{69C67385-AB74-45AD-ABC1-70C73CCDBF5D}" type="sibTrans" cxnId="{C2BAD1A2-C5D0-46AF-98F2-93E6B1128B10}">
      <dgm:prSet/>
      <dgm:spPr/>
      <dgm:t>
        <a:bodyPr/>
        <a:lstStyle/>
        <a:p>
          <a:endParaRPr lang="zh-CN" altLang="en-US"/>
        </a:p>
      </dgm:t>
    </dgm:pt>
    <dgm:pt modelId="{5427B09C-0907-477D-9786-504591BCD64D}">
      <dgm:prSet phldrT="[文本]" custT="1"/>
      <dgm:spPr/>
      <dgm:t>
        <a:bodyPr/>
        <a:lstStyle/>
        <a:p>
          <a:r>
            <a:rPr lang="en-US" altLang="en-US" sz="1200" b="0">
              <a:latin typeface="Times New Roman" panose="02020603050405020304" pitchFamily="18" charset="0"/>
              <a:cs typeface="Times New Roman" panose="02020603050405020304" pitchFamily="18" charset="0"/>
            </a:rPr>
            <a:t>Digital restaurant</a:t>
          </a:r>
          <a:r>
            <a:rPr lang="en-US" altLang="zh-CN" sz="1200" b="0">
              <a:latin typeface="Times New Roman" panose="02020603050405020304" pitchFamily="18" charset="0"/>
              <a:cs typeface="Times New Roman" panose="02020603050405020304" pitchFamily="18" charset="0"/>
            </a:rPr>
            <a:t>s</a:t>
          </a:r>
          <a:endParaRPr lang="zh-CN" altLang="en-US" sz="1200" b="0">
            <a:latin typeface="Times New Roman" panose="02020603050405020304" pitchFamily="18" charset="0"/>
            <a:cs typeface="Times New Roman" panose="02020603050405020304" pitchFamily="18" charset="0"/>
          </a:endParaRPr>
        </a:p>
      </dgm:t>
    </dgm:pt>
    <dgm:pt modelId="{377B7811-3A60-4530-A28F-BA322FFDD79A}" type="parTrans" cxnId="{79CA45EE-6F4A-4BAE-8AED-B4C0A43ABC3F}">
      <dgm:prSet/>
      <dgm:spPr/>
      <dgm:t>
        <a:bodyPr/>
        <a:lstStyle/>
        <a:p>
          <a:endParaRPr lang="zh-CN" altLang="en-US"/>
        </a:p>
      </dgm:t>
    </dgm:pt>
    <dgm:pt modelId="{8CF2C029-A13F-42BB-8593-553B9B4884F6}" type="sibTrans" cxnId="{79CA45EE-6F4A-4BAE-8AED-B4C0A43ABC3F}">
      <dgm:prSet/>
      <dgm:spPr/>
      <dgm:t>
        <a:bodyPr/>
        <a:lstStyle/>
        <a:p>
          <a:endParaRPr lang="zh-CN" altLang="en-US"/>
        </a:p>
      </dgm:t>
    </dgm:pt>
    <dgm:pt modelId="{487CBAA4-59CF-4DAF-A8E6-5A5E611E6DE6}">
      <dgm:prSet phldrT="[文本]" custT="1"/>
      <dgm:spPr/>
      <dgm:t>
        <a:bodyPr/>
        <a:lstStyle/>
        <a:p>
          <a:r>
            <a:rPr lang="en-US" altLang="en-US" sz="1200" b="0">
              <a:latin typeface="Times New Roman" panose="02020603050405020304" pitchFamily="18" charset="0"/>
              <a:cs typeface="Times New Roman" panose="02020603050405020304" pitchFamily="18" charset="0"/>
            </a:rPr>
            <a:t>The US technology environment is right for McDonald's</a:t>
          </a:r>
          <a:endParaRPr lang="zh-CN" altLang="en-US" sz="1200" b="0">
            <a:latin typeface="Times New Roman" panose="02020603050405020304" pitchFamily="18" charset="0"/>
            <a:cs typeface="Times New Roman" panose="02020603050405020304" pitchFamily="18" charset="0"/>
          </a:endParaRPr>
        </a:p>
      </dgm:t>
    </dgm:pt>
    <dgm:pt modelId="{EB5D0DD0-BAB6-4B53-A05D-4D71F4E7A288}" type="parTrans" cxnId="{FA7813A6-B9B3-4372-9A63-182EF4690FFE}">
      <dgm:prSet/>
      <dgm:spPr/>
      <dgm:t>
        <a:bodyPr/>
        <a:lstStyle/>
        <a:p>
          <a:endParaRPr lang="zh-CN" altLang="en-US"/>
        </a:p>
      </dgm:t>
    </dgm:pt>
    <dgm:pt modelId="{45A4CF99-AE5F-48A8-8F62-DDDCE909AC63}" type="sibTrans" cxnId="{FA7813A6-B9B3-4372-9A63-182EF4690FFE}">
      <dgm:prSet/>
      <dgm:spPr/>
      <dgm:t>
        <a:bodyPr/>
        <a:lstStyle/>
        <a:p>
          <a:endParaRPr lang="zh-CN" altLang="en-US"/>
        </a:p>
      </dgm:t>
    </dgm:pt>
    <dgm:pt modelId="{19047D33-C4A6-4AA3-BE83-90B5E0B595B9}">
      <dgm:prSet phldrT="[文本]" custT="1"/>
      <dgm:spPr/>
      <dgm:t>
        <a:bodyPr/>
        <a:lstStyle/>
        <a:p>
          <a:r>
            <a:rPr lang="en-US" altLang="en-US" sz="1200">
              <a:latin typeface="Times New Roman" panose="02020603050405020304" pitchFamily="18" charset="0"/>
              <a:cs typeface="Times New Roman" panose="02020603050405020304" pitchFamily="18" charset="0"/>
            </a:rPr>
            <a:t>Localisation</a:t>
          </a:r>
          <a:endParaRPr lang="zh-CN" altLang="en-US" sz="1200">
            <a:latin typeface="Times New Roman" panose="02020603050405020304" pitchFamily="18" charset="0"/>
            <a:cs typeface="Times New Roman" panose="02020603050405020304" pitchFamily="18" charset="0"/>
          </a:endParaRPr>
        </a:p>
      </dgm:t>
    </dgm:pt>
    <dgm:pt modelId="{FEF14EE4-056D-4112-A6AE-211351C444DA}" type="parTrans" cxnId="{D4CC6755-7518-47E5-A0C3-9D4D69A3B8D6}">
      <dgm:prSet/>
      <dgm:spPr/>
      <dgm:t>
        <a:bodyPr/>
        <a:lstStyle/>
        <a:p>
          <a:endParaRPr lang="zh-CN" altLang="en-US"/>
        </a:p>
      </dgm:t>
    </dgm:pt>
    <dgm:pt modelId="{E7EE2735-F741-44AB-B68A-11129DA63BFA}" type="sibTrans" cxnId="{D4CC6755-7518-47E5-A0C3-9D4D69A3B8D6}">
      <dgm:prSet/>
      <dgm:spPr/>
      <dgm:t>
        <a:bodyPr/>
        <a:lstStyle/>
        <a:p>
          <a:endParaRPr lang="zh-CN" altLang="en-US"/>
        </a:p>
      </dgm:t>
    </dgm:pt>
    <dgm:pt modelId="{B39DFD83-7FB0-488E-BAC7-1C08622BB9DC}">
      <dgm:prSet phldrT="[文本]" custT="1"/>
      <dgm:spPr/>
      <dgm:t>
        <a:bodyPr/>
        <a:lstStyle/>
        <a:p>
          <a:r>
            <a:rPr lang="en-US" altLang="en-US" sz="1200" b="0">
              <a:latin typeface="Times New Roman" panose="02020603050405020304" pitchFamily="18" charset="0"/>
              <a:cs typeface="Times New Roman" panose="02020603050405020304" pitchFamily="18" charset="0"/>
            </a:rPr>
            <a:t>Climate</a:t>
          </a:r>
          <a:endParaRPr lang="zh-CN" altLang="en-US" sz="1200" b="0">
            <a:latin typeface="Times New Roman" panose="02020603050405020304" pitchFamily="18" charset="0"/>
            <a:cs typeface="Times New Roman" panose="02020603050405020304" pitchFamily="18" charset="0"/>
          </a:endParaRPr>
        </a:p>
      </dgm:t>
    </dgm:pt>
    <dgm:pt modelId="{CB30E305-0EED-47E6-8DA4-6B070BB0C894}" type="parTrans" cxnId="{74BB063B-750E-4589-BAEA-3E7716BD899A}">
      <dgm:prSet/>
      <dgm:spPr/>
      <dgm:t>
        <a:bodyPr/>
        <a:lstStyle/>
        <a:p>
          <a:endParaRPr lang="zh-CN" altLang="en-US"/>
        </a:p>
      </dgm:t>
    </dgm:pt>
    <dgm:pt modelId="{94C8677C-8586-4565-9BB7-AD1DE45CEE66}" type="sibTrans" cxnId="{74BB063B-750E-4589-BAEA-3E7716BD899A}">
      <dgm:prSet/>
      <dgm:spPr/>
      <dgm:t>
        <a:bodyPr/>
        <a:lstStyle/>
        <a:p>
          <a:endParaRPr lang="zh-CN" altLang="en-US"/>
        </a:p>
      </dgm:t>
    </dgm:pt>
    <dgm:pt modelId="{DED06DC9-9708-4AC2-9587-908D8768CE55}">
      <dgm:prSet custT="1"/>
      <dgm:spPr/>
      <dgm:t>
        <a:bodyPr/>
        <a:lstStyle/>
        <a:p>
          <a:r>
            <a:rPr lang="en-US" altLang="en-US" sz="1200" b="0">
              <a:latin typeface="Times New Roman" panose="02020603050405020304" pitchFamily="18" charset="0"/>
              <a:cs typeface="Times New Roman" panose="02020603050405020304" pitchFamily="18" charset="0"/>
            </a:rPr>
            <a:t>Packaging</a:t>
          </a:r>
          <a:endParaRPr lang="zh-CN" altLang="en-US" sz="1200" b="0">
            <a:latin typeface="Times New Roman" panose="02020603050405020304" pitchFamily="18" charset="0"/>
            <a:cs typeface="Times New Roman" panose="02020603050405020304" pitchFamily="18" charset="0"/>
          </a:endParaRPr>
        </a:p>
      </dgm:t>
    </dgm:pt>
    <dgm:pt modelId="{C0463B2C-A6D5-40B6-944B-250123B9901A}" type="parTrans" cxnId="{826014F4-D329-4A22-84A5-902162EB015C}">
      <dgm:prSet/>
      <dgm:spPr/>
      <dgm:t>
        <a:bodyPr/>
        <a:lstStyle/>
        <a:p>
          <a:endParaRPr lang="zh-CN" altLang="en-US"/>
        </a:p>
      </dgm:t>
    </dgm:pt>
    <dgm:pt modelId="{2F838A40-A948-4534-B5F0-53C81897BAE1}" type="sibTrans" cxnId="{826014F4-D329-4A22-84A5-902162EB015C}">
      <dgm:prSet/>
      <dgm:spPr/>
      <dgm:t>
        <a:bodyPr/>
        <a:lstStyle/>
        <a:p>
          <a:endParaRPr lang="zh-CN" altLang="en-US"/>
        </a:p>
      </dgm:t>
    </dgm:pt>
    <dgm:pt modelId="{EDE79897-B6BB-4A7B-94CE-79294A2462D3}">
      <dgm:prSet custT="1"/>
      <dgm:spPr/>
      <dgm:t>
        <a:bodyPr/>
        <a:lstStyle/>
        <a:p>
          <a:r>
            <a:rPr lang="en-US" altLang="en-US" sz="1200" b="0">
              <a:latin typeface="Times New Roman" panose="02020603050405020304" pitchFamily="18" charset="0"/>
              <a:cs typeface="Times New Roman" panose="02020603050405020304" pitchFamily="18" charset="0"/>
            </a:rPr>
            <a:t>Nature</a:t>
          </a:r>
          <a:endParaRPr lang="zh-CN" altLang="en-US" sz="1200" b="0">
            <a:latin typeface="Times New Roman" panose="02020603050405020304" pitchFamily="18" charset="0"/>
            <a:cs typeface="Times New Roman" panose="02020603050405020304" pitchFamily="18" charset="0"/>
          </a:endParaRPr>
        </a:p>
      </dgm:t>
    </dgm:pt>
    <dgm:pt modelId="{745AAC71-402E-4F6A-96A9-D868E2C1D6C7}" type="parTrans" cxnId="{44D7939D-3520-4528-81B4-1475694C35EB}">
      <dgm:prSet/>
      <dgm:spPr/>
      <dgm:t>
        <a:bodyPr/>
        <a:lstStyle/>
        <a:p>
          <a:endParaRPr lang="zh-CN" altLang="en-US"/>
        </a:p>
      </dgm:t>
    </dgm:pt>
    <dgm:pt modelId="{58A4ADF2-C00E-4B4F-89DF-595442BC0987}" type="sibTrans" cxnId="{44D7939D-3520-4528-81B4-1475694C35EB}">
      <dgm:prSet/>
      <dgm:spPr/>
      <dgm:t>
        <a:bodyPr/>
        <a:lstStyle/>
        <a:p>
          <a:endParaRPr lang="zh-CN" altLang="en-US"/>
        </a:p>
      </dgm:t>
    </dgm:pt>
    <dgm:pt modelId="{A2F79DEB-530A-4F32-B8CA-5B748344EF9C}">
      <dgm:prSet phldrT="[文本]" custT="1"/>
      <dgm:spPr/>
      <dgm:t>
        <a:bodyPr/>
        <a:lstStyle/>
        <a:p>
          <a:r>
            <a:rPr lang="en-US" altLang="en-US" sz="1200" b="0">
              <a:latin typeface="Times New Roman" panose="02020603050405020304" pitchFamily="18" charset="0"/>
              <a:cs typeface="Times New Roman" panose="02020603050405020304" pitchFamily="18" charset="0"/>
            </a:rPr>
            <a:t>Food hygiene laws</a:t>
          </a:r>
          <a:endParaRPr lang="zh-CN" altLang="en-US" sz="1200" b="0">
            <a:latin typeface="Times New Roman" panose="02020603050405020304" pitchFamily="18" charset="0"/>
            <a:cs typeface="Times New Roman" panose="02020603050405020304" pitchFamily="18" charset="0"/>
          </a:endParaRPr>
        </a:p>
      </dgm:t>
    </dgm:pt>
    <dgm:pt modelId="{9EB9781A-7A8F-426C-9B8A-9581E471ED3B}" type="parTrans" cxnId="{9DC0C573-037C-4C84-9A56-FEC766481A89}">
      <dgm:prSet/>
      <dgm:spPr/>
      <dgm:t>
        <a:bodyPr/>
        <a:lstStyle/>
        <a:p>
          <a:endParaRPr lang="zh-CN" altLang="en-US"/>
        </a:p>
      </dgm:t>
    </dgm:pt>
    <dgm:pt modelId="{2BD07F56-993A-437B-9789-FE98FE37FB5B}" type="sibTrans" cxnId="{9DC0C573-037C-4C84-9A56-FEC766481A89}">
      <dgm:prSet/>
      <dgm:spPr/>
      <dgm:t>
        <a:bodyPr/>
        <a:lstStyle/>
        <a:p>
          <a:endParaRPr lang="zh-CN" altLang="en-US"/>
        </a:p>
      </dgm:t>
    </dgm:pt>
    <dgm:pt modelId="{99F63381-CE8C-42B5-88CC-7A5E17E221B5}">
      <dgm:prSet phldrT="[文本]" custT="1"/>
      <dgm:spPr/>
      <dgm:t>
        <a:bodyPr/>
        <a:lstStyle/>
        <a:p>
          <a:r>
            <a:rPr lang="en-US" altLang="en-US" sz="1200" b="0">
              <a:latin typeface="Times New Roman" panose="02020603050405020304" pitchFamily="18" charset="0"/>
              <a:cs typeface="Times New Roman" panose="02020603050405020304" pitchFamily="18" charset="0"/>
            </a:rPr>
            <a:t>Trade laws</a:t>
          </a:r>
          <a:endParaRPr lang="zh-CN" altLang="en-US" sz="1200" b="0">
            <a:latin typeface="Times New Roman" panose="02020603050405020304" pitchFamily="18" charset="0"/>
            <a:cs typeface="Times New Roman" panose="02020603050405020304" pitchFamily="18" charset="0"/>
          </a:endParaRPr>
        </a:p>
      </dgm:t>
    </dgm:pt>
    <dgm:pt modelId="{676F3E50-93F0-4BB0-A0DD-08DBA2D0E1E3}" type="parTrans" cxnId="{6DFE8D6A-630A-4682-9577-5AC952B63D0B}">
      <dgm:prSet/>
      <dgm:spPr/>
      <dgm:t>
        <a:bodyPr/>
        <a:lstStyle/>
        <a:p>
          <a:endParaRPr lang="zh-CN" altLang="en-US"/>
        </a:p>
      </dgm:t>
    </dgm:pt>
    <dgm:pt modelId="{E6775404-D0CA-474B-BACC-EBDC4E92AFAF}" type="sibTrans" cxnId="{6DFE8D6A-630A-4682-9577-5AC952B63D0B}">
      <dgm:prSet/>
      <dgm:spPr/>
      <dgm:t>
        <a:bodyPr/>
        <a:lstStyle/>
        <a:p>
          <a:endParaRPr lang="zh-CN" altLang="en-US"/>
        </a:p>
      </dgm:t>
    </dgm:pt>
    <dgm:pt modelId="{73EF8EBC-4F75-410A-95B9-708F008F2AD7}">
      <dgm:prSet phldrT="[文本]" custT="1"/>
      <dgm:spPr/>
      <dgm:t>
        <a:bodyPr/>
        <a:lstStyle/>
        <a:p>
          <a:r>
            <a:rPr lang="en-US" altLang="en-US" sz="1200">
              <a:latin typeface="Times New Roman" panose="02020603050405020304" pitchFamily="18" charset="0"/>
              <a:cs typeface="Times New Roman" panose="02020603050405020304" pitchFamily="18" charset="0"/>
            </a:rPr>
            <a:t> Exchange rate movements</a:t>
          </a:r>
          <a:endParaRPr lang="zh-CN" altLang="en-US" sz="1200">
            <a:latin typeface="Times New Roman" panose="02020603050405020304" pitchFamily="18" charset="0"/>
            <a:cs typeface="Times New Roman" panose="02020603050405020304" pitchFamily="18" charset="0"/>
          </a:endParaRPr>
        </a:p>
      </dgm:t>
    </dgm:pt>
    <dgm:pt modelId="{D05E157F-4BA1-48D8-BD04-0DDD716FC052}" type="parTrans" cxnId="{445CDA87-1AAB-4104-8276-6E06BD92A951}">
      <dgm:prSet/>
      <dgm:spPr/>
      <dgm:t>
        <a:bodyPr/>
        <a:lstStyle/>
        <a:p>
          <a:endParaRPr lang="zh-CN" altLang="en-US"/>
        </a:p>
      </dgm:t>
    </dgm:pt>
    <dgm:pt modelId="{21D2E405-BE0D-4BFA-92A8-0563A2FBA995}" type="sibTrans" cxnId="{445CDA87-1AAB-4104-8276-6E06BD92A951}">
      <dgm:prSet/>
      <dgm:spPr/>
      <dgm:t>
        <a:bodyPr/>
        <a:lstStyle/>
        <a:p>
          <a:endParaRPr lang="zh-CN" altLang="en-US"/>
        </a:p>
      </dgm:t>
    </dgm:pt>
    <dgm:pt modelId="{DE41351E-195D-432F-9228-FB3F6CBD99AA}">
      <dgm:prSet phldrT="[文本]" custT="1"/>
      <dgm:spPr/>
      <dgm:t>
        <a:bodyPr/>
        <a:lstStyle/>
        <a:p>
          <a:r>
            <a:rPr lang="en-US" altLang="en-US" sz="1200" b="0">
              <a:latin typeface="Times New Roman" panose="02020603050405020304" pitchFamily="18" charset="0"/>
              <a:cs typeface="Times New Roman" panose="02020603050405020304" pitchFamily="18" charset="0"/>
            </a:rPr>
            <a:t>Labour laws</a:t>
          </a:r>
          <a:endParaRPr lang="zh-CN" altLang="en-US" sz="1200" b="0">
            <a:latin typeface="Times New Roman" panose="02020603050405020304" pitchFamily="18" charset="0"/>
            <a:cs typeface="Times New Roman" panose="02020603050405020304" pitchFamily="18" charset="0"/>
          </a:endParaRPr>
        </a:p>
      </dgm:t>
    </dgm:pt>
    <dgm:pt modelId="{0168C8BB-7C3D-4F92-A9EB-46A26C1D1474}" type="parTrans" cxnId="{FAD829C2-E4FE-4454-92DD-7B8D56265FD2}">
      <dgm:prSet/>
      <dgm:spPr/>
      <dgm:t>
        <a:bodyPr/>
        <a:lstStyle/>
        <a:p>
          <a:endParaRPr lang="zh-CN" altLang="en-US"/>
        </a:p>
      </dgm:t>
    </dgm:pt>
    <dgm:pt modelId="{C7E67C17-D96F-48CC-8940-8CFEE5B1DE30}" type="sibTrans" cxnId="{FAD829C2-E4FE-4454-92DD-7B8D56265FD2}">
      <dgm:prSet/>
      <dgm:spPr/>
      <dgm:t>
        <a:bodyPr/>
        <a:lstStyle/>
        <a:p>
          <a:endParaRPr lang="zh-CN" altLang="en-US"/>
        </a:p>
      </dgm:t>
    </dgm:pt>
    <dgm:pt modelId="{3425B939-CA08-4712-9459-4F8D70716C99}" type="pres">
      <dgm:prSet presAssocID="{A6079B28-06B0-407E-B672-5E948EA1280E}" presName="linearFlow" presStyleCnt="0">
        <dgm:presLayoutVars>
          <dgm:dir/>
          <dgm:animLvl val="lvl"/>
          <dgm:resizeHandles val="exact"/>
        </dgm:presLayoutVars>
      </dgm:prSet>
      <dgm:spPr/>
      <dgm:t>
        <a:bodyPr/>
        <a:lstStyle/>
        <a:p>
          <a:endParaRPr lang="zh-CN" altLang="en-US"/>
        </a:p>
      </dgm:t>
    </dgm:pt>
    <dgm:pt modelId="{06A7E163-6146-4E5D-8F7B-1C870713536C}" type="pres">
      <dgm:prSet presAssocID="{A734B274-48D7-4040-B712-0B1BC31E58EB}" presName="composite" presStyleCnt="0"/>
      <dgm:spPr/>
    </dgm:pt>
    <dgm:pt modelId="{8464EAFC-6A8C-4A7F-B76B-FCFDED2D8ABC}" type="pres">
      <dgm:prSet presAssocID="{A734B274-48D7-4040-B712-0B1BC31E58EB}" presName="parentText" presStyleLbl="alignNode1" presStyleIdx="0" presStyleCnt="6">
        <dgm:presLayoutVars>
          <dgm:chMax val="1"/>
          <dgm:bulletEnabled val="1"/>
        </dgm:presLayoutVars>
      </dgm:prSet>
      <dgm:spPr/>
      <dgm:t>
        <a:bodyPr/>
        <a:lstStyle/>
        <a:p>
          <a:endParaRPr lang="zh-CN" altLang="en-US"/>
        </a:p>
      </dgm:t>
    </dgm:pt>
    <dgm:pt modelId="{73049064-7C01-41B8-A86F-5DEBD2518118}" type="pres">
      <dgm:prSet presAssocID="{A734B274-48D7-4040-B712-0B1BC31E58EB}" presName="descendantText" presStyleLbl="alignAcc1" presStyleIdx="0" presStyleCnt="6">
        <dgm:presLayoutVars>
          <dgm:bulletEnabled val="1"/>
        </dgm:presLayoutVars>
      </dgm:prSet>
      <dgm:spPr/>
      <dgm:t>
        <a:bodyPr/>
        <a:lstStyle/>
        <a:p>
          <a:endParaRPr lang="zh-CN" altLang="en-US"/>
        </a:p>
      </dgm:t>
    </dgm:pt>
    <dgm:pt modelId="{3F3D462D-9AAD-441C-B23D-23DB830B39EA}" type="pres">
      <dgm:prSet presAssocID="{D5356E17-8B97-4249-BCB9-820158E8B511}" presName="sp" presStyleCnt="0"/>
      <dgm:spPr/>
    </dgm:pt>
    <dgm:pt modelId="{BD75E0A6-48F1-4000-BBE8-7F9FA1EFA000}" type="pres">
      <dgm:prSet presAssocID="{4947B261-4D50-472B-85A4-4F0C65EF1238}" presName="composite" presStyleCnt="0"/>
      <dgm:spPr/>
    </dgm:pt>
    <dgm:pt modelId="{0BBAEC5F-25F4-49E6-888E-F839AE26430D}" type="pres">
      <dgm:prSet presAssocID="{4947B261-4D50-472B-85A4-4F0C65EF1238}" presName="parentText" presStyleLbl="alignNode1" presStyleIdx="1" presStyleCnt="6">
        <dgm:presLayoutVars>
          <dgm:chMax val="1"/>
          <dgm:bulletEnabled val="1"/>
        </dgm:presLayoutVars>
      </dgm:prSet>
      <dgm:spPr/>
      <dgm:t>
        <a:bodyPr/>
        <a:lstStyle/>
        <a:p>
          <a:endParaRPr lang="zh-CN" altLang="en-US"/>
        </a:p>
      </dgm:t>
    </dgm:pt>
    <dgm:pt modelId="{9FA6A009-C061-43F7-A552-AC3EA9C500BB}" type="pres">
      <dgm:prSet presAssocID="{4947B261-4D50-472B-85A4-4F0C65EF1238}" presName="descendantText" presStyleLbl="alignAcc1" presStyleIdx="1" presStyleCnt="6">
        <dgm:presLayoutVars>
          <dgm:bulletEnabled val="1"/>
        </dgm:presLayoutVars>
      </dgm:prSet>
      <dgm:spPr/>
      <dgm:t>
        <a:bodyPr/>
        <a:lstStyle/>
        <a:p>
          <a:endParaRPr lang="zh-CN" altLang="en-US"/>
        </a:p>
      </dgm:t>
    </dgm:pt>
    <dgm:pt modelId="{C48271F2-05D7-4FE1-8722-F222C97487AE}" type="pres">
      <dgm:prSet presAssocID="{9FE1F9AF-D8FB-48DC-A128-97151BBE8E8E}" presName="sp" presStyleCnt="0"/>
      <dgm:spPr/>
    </dgm:pt>
    <dgm:pt modelId="{1C52C25C-531E-40A3-8A87-1165FE08FA72}" type="pres">
      <dgm:prSet presAssocID="{E11C2BAF-41E5-47CF-B6C5-6BB6B86FDC71}" presName="composite" presStyleCnt="0"/>
      <dgm:spPr/>
    </dgm:pt>
    <dgm:pt modelId="{FBE7771C-6FDC-4ACC-80DF-F904180850EC}" type="pres">
      <dgm:prSet presAssocID="{E11C2BAF-41E5-47CF-B6C5-6BB6B86FDC71}" presName="parentText" presStyleLbl="alignNode1" presStyleIdx="2" presStyleCnt="6">
        <dgm:presLayoutVars>
          <dgm:chMax val="1"/>
          <dgm:bulletEnabled val="1"/>
        </dgm:presLayoutVars>
      </dgm:prSet>
      <dgm:spPr/>
      <dgm:t>
        <a:bodyPr/>
        <a:lstStyle/>
        <a:p>
          <a:endParaRPr lang="zh-CN" altLang="en-US"/>
        </a:p>
      </dgm:t>
    </dgm:pt>
    <dgm:pt modelId="{DD647BAF-05C5-4524-BA94-FF90FD0BD210}" type="pres">
      <dgm:prSet presAssocID="{E11C2BAF-41E5-47CF-B6C5-6BB6B86FDC71}" presName="descendantText" presStyleLbl="alignAcc1" presStyleIdx="2" presStyleCnt="6">
        <dgm:presLayoutVars>
          <dgm:bulletEnabled val="1"/>
        </dgm:presLayoutVars>
      </dgm:prSet>
      <dgm:spPr/>
      <dgm:t>
        <a:bodyPr/>
        <a:lstStyle/>
        <a:p>
          <a:endParaRPr lang="zh-CN" altLang="en-US"/>
        </a:p>
      </dgm:t>
    </dgm:pt>
    <dgm:pt modelId="{19001509-8931-4901-96A0-6CFA90A01093}" type="pres">
      <dgm:prSet presAssocID="{FAB87004-9A2A-4B85-914A-A68AD22DF49E}" presName="sp" presStyleCnt="0"/>
      <dgm:spPr/>
    </dgm:pt>
    <dgm:pt modelId="{3EFE766A-1F6B-470C-A7E9-40F015E3789B}" type="pres">
      <dgm:prSet presAssocID="{6BB34DF2-16AF-42B3-BE8F-E33EE73A3C9E}" presName="composite" presStyleCnt="0"/>
      <dgm:spPr/>
    </dgm:pt>
    <dgm:pt modelId="{C6B3EC97-2B74-4894-913D-4B6EB4EEF0C7}" type="pres">
      <dgm:prSet presAssocID="{6BB34DF2-16AF-42B3-BE8F-E33EE73A3C9E}" presName="parentText" presStyleLbl="alignNode1" presStyleIdx="3" presStyleCnt="6">
        <dgm:presLayoutVars>
          <dgm:chMax val="1"/>
          <dgm:bulletEnabled val="1"/>
        </dgm:presLayoutVars>
      </dgm:prSet>
      <dgm:spPr/>
      <dgm:t>
        <a:bodyPr/>
        <a:lstStyle/>
        <a:p>
          <a:endParaRPr lang="zh-CN" altLang="en-US"/>
        </a:p>
      </dgm:t>
    </dgm:pt>
    <dgm:pt modelId="{B1F04A67-83AF-4143-AD92-F6DEA2C475A2}" type="pres">
      <dgm:prSet presAssocID="{6BB34DF2-16AF-42B3-BE8F-E33EE73A3C9E}" presName="descendantText" presStyleLbl="alignAcc1" presStyleIdx="3" presStyleCnt="6" custScaleY="118776">
        <dgm:presLayoutVars>
          <dgm:bulletEnabled val="1"/>
        </dgm:presLayoutVars>
      </dgm:prSet>
      <dgm:spPr/>
      <dgm:t>
        <a:bodyPr/>
        <a:lstStyle/>
        <a:p>
          <a:endParaRPr lang="zh-CN" altLang="en-US"/>
        </a:p>
      </dgm:t>
    </dgm:pt>
    <dgm:pt modelId="{2CEA02CC-C305-4ACC-AF5B-6D550DB124D8}" type="pres">
      <dgm:prSet presAssocID="{F9024001-5D81-47C7-BBD1-7185E1637782}" presName="sp" presStyleCnt="0"/>
      <dgm:spPr/>
    </dgm:pt>
    <dgm:pt modelId="{A66FDF47-884C-4F0D-8A85-212E19EE7BD9}" type="pres">
      <dgm:prSet presAssocID="{F9F78B18-4EFE-4A18-A932-79537FB01AFB}" presName="composite" presStyleCnt="0"/>
      <dgm:spPr/>
    </dgm:pt>
    <dgm:pt modelId="{748DC88D-811D-4D06-A23A-83A2A2B6E1F9}" type="pres">
      <dgm:prSet presAssocID="{F9F78B18-4EFE-4A18-A932-79537FB01AFB}" presName="parentText" presStyleLbl="alignNode1" presStyleIdx="4" presStyleCnt="6">
        <dgm:presLayoutVars>
          <dgm:chMax val="1"/>
          <dgm:bulletEnabled val="1"/>
        </dgm:presLayoutVars>
      </dgm:prSet>
      <dgm:spPr/>
      <dgm:t>
        <a:bodyPr/>
        <a:lstStyle/>
        <a:p>
          <a:endParaRPr lang="zh-CN" altLang="en-US"/>
        </a:p>
      </dgm:t>
    </dgm:pt>
    <dgm:pt modelId="{75E3315A-41E3-4713-8BBF-2F328CC7E44E}" type="pres">
      <dgm:prSet presAssocID="{F9F78B18-4EFE-4A18-A932-79537FB01AFB}" presName="descendantText" presStyleLbl="alignAcc1" presStyleIdx="4" presStyleCnt="6">
        <dgm:presLayoutVars>
          <dgm:bulletEnabled val="1"/>
        </dgm:presLayoutVars>
      </dgm:prSet>
      <dgm:spPr/>
      <dgm:t>
        <a:bodyPr/>
        <a:lstStyle/>
        <a:p>
          <a:endParaRPr lang="zh-CN" altLang="en-US"/>
        </a:p>
      </dgm:t>
    </dgm:pt>
    <dgm:pt modelId="{C9D0AFAA-58C7-442C-B7AE-7408F30CD0E4}" type="pres">
      <dgm:prSet presAssocID="{69C67385-AB74-45AD-ABC1-70C73CCDBF5D}" presName="sp" presStyleCnt="0"/>
      <dgm:spPr/>
    </dgm:pt>
    <dgm:pt modelId="{67F7AA4B-2FC3-4AAC-8EA8-C40FC5189BCB}" type="pres">
      <dgm:prSet presAssocID="{EA6703A6-9B4A-4CFF-BD5A-9B8DD80A4585}" presName="composite" presStyleCnt="0"/>
      <dgm:spPr/>
    </dgm:pt>
    <dgm:pt modelId="{8551FC21-3F64-4EE7-83BC-3BB6D20673DB}" type="pres">
      <dgm:prSet presAssocID="{EA6703A6-9B4A-4CFF-BD5A-9B8DD80A4585}" presName="parentText" presStyleLbl="alignNode1" presStyleIdx="5" presStyleCnt="6">
        <dgm:presLayoutVars>
          <dgm:chMax val="1"/>
          <dgm:bulletEnabled val="1"/>
        </dgm:presLayoutVars>
      </dgm:prSet>
      <dgm:spPr/>
      <dgm:t>
        <a:bodyPr/>
        <a:lstStyle/>
        <a:p>
          <a:endParaRPr lang="zh-CN" altLang="en-US"/>
        </a:p>
      </dgm:t>
    </dgm:pt>
    <dgm:pt modelId="{53CB9026-0BA1-495E-A2E6-C44B79924545}" type="pres">
      <dgm:prSet presAssocID="{EA6703A6-9B4A-4CFF-BD5A-9B8DD80A4585}" presName="descendantText" presStyleLbl="alignAcc1" presStyleIdx="5" presStyleCnt="6">
        <dgm:presLayoutVars>
          <dgm:bulletEnabled val="1"/>
        </dgm:presLayoutVars>
      </dgm:prSet>
      <dgm:spPr/>
      <dgm:t>
        <a:bodyPr/>
        <a:lstStyle/>
        <a:p>
          <a:endParaRPr lang="zh-CN" altLang="en-US"/>
        </a:p>
      </dgm:t>
    </dgm:pt>
  </dgm:ptLst>
  <dgm:cxnLst>
    <dgm:cxn modelId="{84798D30-DCAE-4398-8921-23FF0682C0C1}" srcId="{E11C2BAF-41E5-47CF-B6C5-6BB6B86FDC71}" destId="{D6D20A91-4582-44E4-99D7-4F8A4F584F1B}" srcOrd="1" destOrd="0" parTransId="{47FC9CB6-28AB-4A86-8511-4FFB62F74076}" sibTransId="{5ECB35DD-D4B3-4BD2-AF4D-394DA8824907}"/>
    <dgm:cxn modelId="{08E6C3BE-FFA9-496A-AABA-87DE71198ED5}" type="presOf" srcId="{B39DFD83-7FB0-488E-BAC7-1C08622BB9DC}" destId="{75E3315A-41E3-4713-8BBF-2F328CC7E44E}" srcOrd="0" destOrd="0" presId="urn:microsoft.com/office/officeart/2005/8/layout/chevron2"/>
    <dgm:cxn modelId="{25A5C75E-9FB7-4EBD-9499-B7C3159E1256}" type="presOf" srcId="{D6D20A91-4582-44E4-99D7-4F8A4F584F1B}" destId="{DD647BAF-05C5-4524-BA94-FF90FD0BD210}" srcOrd="0" destOrd="1" presId="urn:microsoft.com/office/officeart/2005/8/layout/chevron2"/>
    <dgm:cxn modelId="{ED409E92-80EC-4273-BCA5-DA46492A236B}" type="presOf" srcId="{A734B274-48D7-4040-B712-0B1BC31E58EB}" destId="{8464EAFC-6A8C-4A7F-B76B-FCFDED2D8ABC}" srcOrd="0" destOrd="0" presId="urn:microsoft.com/office/officeart/2005/8/layout/chevron2"/>
    <dgm:cxn modelId="{52F4D538-7BD7-4E6C-BF1D-8FE767E03167}" srcId="{A734B274-48D7-4040-B712-0B1BC31E58EB}" destId="{8BBB757C-0124-4F9F-9668-E10CF1D2A8D3}" srcOrd="0" destOrd="0" parTransId="{D5F2CAAE-C8AF-4C2C-8DAE-4A501026226E}" sibTransId="{FC86E7AF-D40C-46B4-9AA3-E56F56F47C1E}"/>
    <dgm:cxn modelId="{31ADA582-7824-4D6F-B406-812CC17E8A88}" type="presOf" srcId="{9485A039-2B23-433E-B3D2-E9CEE72A4801}" destId="{9FA6A009-C061-43F7-A552-AC3EA9C500BB}" srcOrd="0" destOrd="0" presId="urn:microsoft.com/office/officeart/2005/8/layout/chevron2"/>
    <dgm:cxn modelId="{5111CDDA-BFFE-4D64-9E19-47D4584A5DB3}" srcId="{4947B261-4D50-472B-85A4-4F0C65EF1238}" destId="{9485A039-2B23-433E-B3D2-E9CEE72A4801}" srcOrd="0" destOrd="0" parTransId="{417A4F18-A316-4D50-BB10-4EBAEF07CEBA}" sibTransId="{A42A8F8B-B054-4431-8A9C-0EEFF719771F}"/>
    <dgm:cxn modelId="{671C02FE-6CA7-4C50-A40A-519880F1C4E6}" type="presOf" srcId="{E636B9E7-C731-4183-9A91-2C84AE311D93}" destId="{73049064-7C01-41B8-A86F-5DEBD2518118}" srcOrd="0" destOrd="1" presId="urn:microsoft.com/office/officeart/2005/8/layout/chevron2"/>
    <dgm:cxn modelId="{74BB063B-750E-4589-BAEA-3E7716BD899A}" srcId="{F9F78B18-4EFE-4A18-A932-79537FB01AFB}" destId="{B39DFD83-7FB0-488E-BAC7-1C08622BB9DC}" srcOrd="0" destOrd="0" parTransId="{CB30E305-0EED-47E6-8DA4-6B070BB0C894}" sibTransId="{94C8677C-8586-4565-9BB7-AD1DE45CEE66}"/>
    <dgm:cxn modelId="{FA7813A6-B9B3-4372-9A63-182EF4690FFE}" srcId="{6BB34DF2-16AF-42B3-BE8F-E33EE73A3C9E}" destId="{487CBAA4-59CF-4DAF-A8E6-5A5E611E6DE6}" srcOrd="0" destOrd="0" parTransId="{EB5D0DD0-BAB6-4B53-A05D-4D71F4E7A288}" sibTransId="{45A4CF99-AE5F-48A8-8F62-DDDCE909AC63}"/>
    <dgm:cxn modelId="{32B55010-61A2-43D8-B1E5-F2CC5BA5EEEE}" type="presOf" srcId="{A6079B28-06B0-407E-B672-5E948EA1280E}" destId="{3425B939-CA08-4712-9459-4F8D70716C99}" srcOrd="0" destOrd="0" presId="urn:microsoft.com/office/officeart/2005/8/layout/chevron2"/>
    <dgm:cxn modelId="{E6F4D4FF-F5DE-45C8-8E91-B0E5C04EB467}" type="presOf" srcId="{6BB34DF2-16AF-42B3-BE8F-E33EE73A3C9E}" destId="{C6B3EC97-2B74-4894-913D-4B6EB4EEF0C7}" srcOrd="0" destOrd="0" presId="urn:microsoft.com/office/officeart/2005/8/layout/chevron2"/>
    <dgm:cxn modelId="{C2BAD1A2-C5D0-46AF-98F2-93E6B1128B10}" srcId="{A6079B28-06B0-407E-B672-5E948EA1280E}" destId="{F9F78B18-4EFE-4A18-A932-79537FB01AFB}" srcOrd="4" destOrd="0" parTransId="{B9BDDEEC-7291-4332-8CE6-448951F7849F}" sibTransId="{69C67385-AB74-45AD-ABC1-70C73CCDBF5D}"/>
    <dgm:cxn modelId="{67CB2B20-4C16-4DB9-B1F8-BCEF890FC956}" srcId="{E11C2BAF-41E5-47CF-B6C5-6BB6B86FDC71}" destId="{D6898A70-1944-42A3-9D16-BB8CAB303AB6}" srcOrd="0" destOrd="0" parTransId="{609624A0-455B-4182-BD6B-DAE1BFAA50E1}" sibTransId="{F0560E43-912D-4BB6-9D32-D2BC1B512484}"/>
    <dgm:cxn modelId="{75554823-318E-4F53-B6BF-2BE50C00238A}" type="presOf" srcId="{8BBB757C-0124-4F9F-9668-E10CF1D2A8D3}" destId="{73049064-7C01-41B8-A86F-5DEBD2518118}" srcOrd="0" destOrd="0" presId="urn:microsoft.com/office/officeart/2005/8/layout/chevron2"/>
    <dgm:cxn modelId="{9DC0C573-037C-4C84-9A56-FEC766481A89}" srcId="{EA6703A6-9B4A-4CFF-BD5A-9B8DD80A4585}" destId="{A2F79DEB-530A-4F32-B8CA-5B748344EF9C}" srcOrd="0" destOrd="0" parTransId="{9EB9781A-7A8F-426C-9B8A-9581E471ED3B}" sibTransId="{2BD07F56-993A-437B-9789-FE98FE37FB5B}"/>
    <dgm:cxn modelId="{FC68DBAC-6819-4C99-AC2F-A12644139D6D}" type="presOf" srcId="{A2F79DEB-530A-4F32-B8CA-5B748344EF9C}" destId="{53CB9026-0BA1-495E-A2E6-C44B79924545}" srcOrd="0" destOrd="0" presId="urn:microsoft.com/office/officeart/2005/8/layout/chevron2"/>
    <dgm:cxn modelId="{3B9AB1AC-8075-414C-95C3-44362B96EC37}" srcId="{A6079B28-06B0-407E-B672-5E948EA1280E}" destId="{EA6703A6-9B4A-4CFF-BD5A-9B8DD80A4585}" srcOrd="5" destOrd="0" parTransId="{E5DF43B8-81B9-4066-9ABD-0167579E80B2}" sibTransId="{0D74942E-5770-499D-82E9-5DA15BD1A737}"/>
    <dgm:cxn modelId="{C580DC7C-B73B-4FB7-B07E-A0F192F5A888}" type="presOf" srcId="{B7AD27F4-9C9E-46DE-8BD5-5330FFAD07C5}" destId="{9FA6A009-C061-43F7-A552-AC3EA9C500BB}" srcOrd="0" destOrd="1" presId="urn:microsoft.com/office/officeart/2005/8/layout/chevron2"/>
    <dgm:cxn modelId="{ECAE2B52-0DDE-4371-BC98-AC9379F4923A}" type="presOf" srcId="{EA6703A6-9B4A-4CFF-BD5A-9B8DD80A4585}" destId="{8551FC21-3F64-4EE7-83BC-3BB6D20673DB}" srcOrd="0" destOrd="0" presId="urn:microsoft.com/office/officeart/2005/8/layout/chevron2"/>
    <dgm:cxn modelId="{445CDA87-1AAB-4104-8276-6E06BD92A951}" srcId="{4947B261-4D50-472B-85A4-4F0C65EF1238}" destId="{73EF8EBC-4F75-410A-95B9-708F008F2AD7}" srcOrd="2" destOrd="0" parTransId="{D05E157F-4BA1-48D8-BD04-0DDD716FC052}" sibTransId="{21D2E405-BE0D-4BFA-92A8-0563A2FBA995}"/>
    <dgm:cxn modelId="{D4CC6755-7518-47E5-A0C3-9D4D69A3B8D6}" srcId="{E11C2BAF-41E5-47CF-B6C5-6BB6B86FDC71}" destId="{19047D33-C4A6-4AA3-BE83-90B5E0B595B9}" srcOrd="2" destOrd="0" parTransId="{FEF14EE4-056D-4112-A6AE-211351C444DA}" sibTransId="{E7EE2735-F741-44AB-B68A-11129DA63BFA}"/>
    <dgm:cxn modelId="{501899EE-C4F2-4347-B98A-322D7C607AF8}" srcId="{A6079B28-06B0-407E-B672-5E948EA1280E}" destId="{6BB34DF2-16AF-42B3-BE8F-E33EE73A3C9E}" srcOrd="3" destOrd="0" parTransId="{FE976D5C-5167-426F-BB20-4F1549D2230A}" sibTransId="{F9024001-5D81-47C7-BBD1-7185E1637782}"/>
    <dgm:cxn modelId="{8A8EC2E3-8288-4FA2-B1F7-A5A696CC0622}" type="presOf" srcId="{E11C2BAF-41E5-47CF-B6C5-6BB6B86FDC71}" destId="{FBE7771C-6FDC-4ACC-80DF-F904180850EC}" srcOrd="0" destOrd="0" presId="urn:microsoft.com/office/officeart/2005/8/layout/chevron2"/>
    <dgm:cxn modelId="{E232B288-AF29-4FD2-A1CB-04ABF1C67C68}" type="presOf" srcId="{EDE79897-B6BB-4A7B-94CE-79294A2462D3}" destId="{75E3315A-41E3-4713-8BBF-2F328CC7E44E}" srcOrd="0" destOrd="2" presId="urn:microsoft.com/office/officeart/2005/8/layout/chevron2"/>
    <dgm:cxn modelId="{72A1FFDC-8551-45AE-B871-036A599E8670}" type="presOf" srcId="{DED06DC9-9708-4AC2-9587-908D8768CE55}" destId="{75E3315A-41E3-4713-8BBF-2F328CC7E44E}" srcOrd="0" destOrd="1" presId="urn:microsoft.com/office/officeart/2005/8/layout/chevron2"/>
    <dgm:cxn modelId="{C97CDFD4-6F9D-4ADE-B8CB-C2AD13399D3F}" type="presOf" srcId="{5427B09C-0907-477D-9786-504591BCD64D}" destId="{B1F04A67-83AF-4143-AD92-F6DEA2C475A2}" srcOrd="0" destOrd="1" presId="urn:microsoft.com/office/officeart/2005/8/layout/chevron2"/>
    <dgm:cxn modelId="{1F71B41A-AB0E-43B7-B60B-042E27622FC1}" type="presOf" srcId="{DE41351E-195D-432F-9228-FB3F6CBD99AA}" destId="{53CB9026-0BA1-495E-A2E6-C44B79924545}" srcOrd="0" destOrd="2" presId="urn:microsoft.com/office/officeart/2005/8/layout/chevron2"/>
    <dgm:cxn modelId="{E232EFD6-5945-4274-8396-F93069F92EF9}" srcId="{A734B274-48D7-4040-B712-0B1BC31E58EB}" destId="{E636B9E7-C731-4183-9A91-2C84AE311D93}" srcOrd="1" destOrd="0" parTransId="{B0894857-0ACC-4892-BC91-BD91462325E7}" sibTransId="{4E5E6815-1AC4-4E6C-A785-6133ED37ACE9}"/>
    <dgm:cxn modelId="{79CA45EE-6F4A-4BAE-8AED-B4C0A43ABC3F}" srcId="{6BB34DF2-16AF-42B3-BE8F-E33EE73A3C9E}" destId="{5427B09C-0907-477D-9786-504591BCD64D}" srcOrd="1" destOrd="0" parTransId="{377B7811-3A60-4530-A28F-BA322FFDD79A}" sibTransId="{8CF2C029-A13F-42BB-8593-553B9B4884F6}"/>
    <dgm:cxn modelId="{AE633F08-0F5C-4E59-BC95-422EF9CFB7DF}" type="presOf" srcId="{F9F78B18-4EFE-4A18-A932-79537FB01AFB}" destId="{748DC88D-811D-4D06-A23A-83A2A2B6E1F9}" srcOrd="0" destOrd="0" presId="urn:microsoft.com/office/officeart/2005/8/layout/chevron2"/>
    <dgm:cxn modelId="{256FD196-1988-4EE9-A5F4-305DCD3AB54E}" srcId="{A6079B28-06B0-407E-B672-5E948EA1280E}" destId="{4947B261-4D50-472B-85A4-4F0C65EF1238}" srcOrd="1" destOrd="0" parTransId="{3A5D1646-A62A-420B-ADA7-C6C657BE679B}" sibTransId="{9FE1F9AF-D8FB-48DC-A128-97151BBE8E8E}"/>
    <dgm:cxn modelId="{4C0B03EA-4602-4856-B38B-57DBE2461DF9}" type="presOf" srcId="{99F63381-CE8C-42B5-88CC-7A5E17E221B5}" destId="{53CB9026-0BA1-495E-A2E6-C44B79924545}" srcOrd="0" destOrd="1" presId="urn:microsoft.com/office/officeart/2005/8/layout/chevron2"/>
    <dgm:cxn modelId="{6DFE8D6A-630A-4682-9577-5AC952B63D0B}" srcId="{EA6703A6-9B4A-4CFF-BD5A-9B8DD80A4585}" destId="{99F63381-CE8C-42B5-88CC-7A5E17E221B5}" srcOrd="1" destOrd="0" parTransId="{676F3E50-93F0-4BB0-A0DD-08DBA2D0E1E3}" sibTransId="{E6775404-D0CA-474B-BACC-EBDC4E92AFAF}"/>
    <dgm:cxn modelId="{D515CCE7-323F-4836-903F-E683CDAF36F5}" srcId="{A6079B28-06B0-407E-B672-5E948EA1280E}" destId="{E11C2BAF-41E5-47CF-B6C5-6BB6B86FDC71}" srcOrd="2" destOrd="0" parTransId="{D16ED57C-3309-4D0D-9D5F-4E25606D96F5}" sibTransId="{FAB87004-9A2A-4B85-914A-A68AD22DF49E}"/>
    <dgm:cxn modelId="{AAAA6C9E-7779-4E65-B4F5-B02C866481BA}" type="presOf" srcId="{4947B261-4D50-472B-85A4-4F0C65EF1238}" destId="{0BBAEC5F-25F4-49E6-888E-F839AE26430D}" srcOrd="0" destOrd="0" presId="urn:microsoft.com/office/officeart/2005/8/layout/chevron2"/>
    <dgm:cxn modelId="{6A73810A-F3A0-4BAE-94AA-336E0F4CEB57}" type="presOf" srcId="{19047D33-C4A6-4AA3-BE83-90B5E0B595B9}" destId="{DD647BAF-05C5-4524-BA94-FF90FD0BD210}" srcOrd="0" destOrd="2" presId="urn:microsoft.com/office/officeart/2005/8/layout/chevron2"/>
    <dgm:cxn modelId="{20C7ECE6-1A26-44F0-8047-A0F8B2343D3F}" type="presOf" srcId="{73EF8EBC-4F75-410A-95B9-708F008F2AD7}" destId="{9FA6A009-C061-43F7-A552-AC3EA9C500BB}" srcOrd="0" destOrd="2" presId="urn:microsoft.com/office/officeart/2005/8/layout/chevron2"/>
    <dgm:cxn modelId="{E0FC11CA-819B-403E-9B05-7956D60F0186}" srcId="{A6079B28-06B0-407E-B672-5E948EA1280E}" destId="{A734B274-48D7-4040-B712-0B1BC31E58EB}" srcOrd="0" destOrd="0" parTransId="{2F29082E-E90B-4D7F-97DB-372F78A3E380}" sibTransId="{D5356E17-8B97-4249-BCB9-820158E8B511}"/>
    <dgm:cxn modelId="{BB240E90-8226-460F-8C20-6EBFF4A28A10}" type="presOf" srcId="{487CBAA4-59CF-4DAF-A8E6-5A5E611E6DE6}" destId="{B1F04A67-83AF-4143-AD92-F6DEA2C475A2}" srcOrd="0" destOrd="0" presId="urn:microsoft.com/office/officeart/2005/8/layout/chevron2"/>
    <dgm:cxn modelId="{826014F4-D329-4A22-84A5-902162EB015C}" srcId="{F9F78B18-4EFE-4A18-A932-79537FB01AFB}" destId="{DED06DC9-9708-4AC2-9587-908D8768CE55}" srcOrd="1" destOrd="0" parTransId="{C0463B2C-A6D5-40B6-944B-250123B9901A}" sibTransId="{2F838A40-A948-4534-B5F0-53C81897BAE1}"/>
    <dgm:cxn modelId="{6548B912-8287-4DEF-8882-8EEB6AE1F5E5}" type="presOf" srcId="{D6898A70-1944-42A3-9D16-BB8CAB303AB6}" destId="{DD647BAF-05C5-4524-BA94-FF90FD0BD210}" srcOrd="0" destOrd="0" presId="urn:microsoft.com/office/officeart/2005/8/layout/chevron2"/>
    <dgm:cxn modelId="{44D7939D-3520-4528-81B4-1475694C35EB}" srcId="{F9F78B18-4EFE-4A18-A932-79537FB01AFB}" destId="{EDE79897-B6BB-4A7B-94CE-79294A2462D3}" srcOrd="2" destOrd="0" parTransId="{745AAC71-402E-4F6A-96A9-D868E2C1D6C7}" sibTransId="{58A4ADF2-C00E-4B4F-89DF-595442BC0987}"/>
    <dgm:cxn modelId="{FAD829C2-E4FE-4454-92DD-7B8D56265FD2}" srcId="{EA6703A6-9B4A-4CFF-BD5A-9B8DD80A4585}" destId="{DE41351E-195D-432F-9228-FB3F6CBD99AA}" srcOrd="2" destOrd="0" parTransId="{0168C8BB-7C3D-4F92-A9EB-46A26C1D1474}" sibTransId="{C7E67C17-D96F-48CC-8940-8CFEE5B1DE30}"/>
    <dgm:cxn modelId="{EB135225-5076-4BBA-B1EC-4C29AED4B8DA}" srcId="{4947B261-4D50-472B-85A4-4F0C65EF1238}" destId="{B7AD27F4-9C9E-46DE-8BD5-5330FFAD07C5}" srcOrd="1" destOrd="0" parTransId="{EFB63C36-34C3-4E14-B496-BC1773158827}" sibTransId="{68C7CB36-4D67-4E60-A40B-266E5BE456BA}"/>
    <dgm:cxn modelId="{4E9E9209-9007-4EE4-A5FB-66990335B9BF}" type="presParOf" srcId="{3425B939-CA08-4712-9459-4F8D70716C99}" destId="{06A7E163-6146-4E5D-8F7B-1C870713536C}" srcOrd="0" destOrd="0" presId="urn:microsoft.com/office/officeart/2005/8/layout/chevron2"/>
    <dgm:cxn modelId="{AE1E4DFD-D894-4F7C-8586-2E8C8822849B}" type="presParOf" srcId="{06A7E163-6146-4E5D-8F7B-1C870713536C}" destId="{8464EAFC-6A8C-4A7F-B76B-FCFDED2D8ABC}" srcOrd="0" destOrd="0" presId="urn:microsoft.com/office/officeart/2005/8/layout/chevron2"/>
    <dgm:cxn modelId="{C3511F3A-A178-4EB8-A1C0-0270E692DE2B}" type="presParOf" srcId="{06A7E163-6146-4E5D-8F7B-1C870713536C}" destId="{73049064-7C01-41B8-A86F-5DEBD2518118}" srcOrd="1" destOrd="0" presId="urn:microsoft.com/office/officeart/2005/8/layout/chevron2"/>
    <dgm:cxn modelId="{5AAF21A1-F140-46BC-B930-DC0C110D227A}" type="presParOf" srcId="{3425B939-CA08-4712-9459-4F8D70716C99}" destId="{3F3D462D-9AAD-441C-B23D-23DB830B39EA}" srcOrd="1" destOrd="0" presId="urn:microsoft.com/office/officeart/2005/8/layout/chevron2"/>
    <dgm:cxn modelId="{B7BAD2A4-DADE-4C02-BCC6-FA28E734CA5D}" type="presParOf" srcId="{3425B939-CA08-4712-9459-4F8D70716C99}" destId="{BD75E0A6-48F1-4000-BBE8-7F9FA1EFA000}" srcOrd="2" destOrd="0" presId="urn:microsoft.com/office/officeart/2005/8/layout/chevron2"/>
    <dgm:cxn modelId="{A6515D1B-4ADF-4030-8134-AE8C0275752C}" type="presParOf" srcId="{BD75E0A6-48F1-4000-BBE8-7F9FA1EFA000}" destId="{0BBAEC5F-25F4-49E6-888E-F839AE26430D}" srcOrd="0" destOrd="0" presId="urn:microsoft.com/office/officeart/2005/8/layout/chevron2"/>
    <dgm:cxn modelId="{634F6299-3722-42B0-98E1-B8AB5FC03562}" type="presParOf" srcId="{BD75E0A6-48F1-4000-BBE8-7F9FA1EFA000}" destId="{9FA6A009-C061-43F7-A552-AC3EA9C500BB}" srcOrd="1" destOrd="0" presId="urn:microsoft.com/office/officeart/2005/8/layout/chevron2"/>
    <dgm:cxn modelId="{1F706B07-5FC6-4755-ABC8-36649ADFCF8C}" type="presParOf" srcId="{3425B939-CA08-4712-9459-4F8D70716C99}" destId="{C48271F2-05D7-4FE1-8722-F222C97487AE}" srcOrd="3" destOrd="0" presId="urn:microsoft.com/office/officeart/2005/8/layout/chevron2"/>
    <dgm:cxn modelId="{90768629-DE8F-47FD-B136-C4C6A9D462B1}" type="presParOf" srcId="{3425B939-CA08-4712-9459-4F8D70716C99}" destId="{1C52C25C-531E-40A3-8A87-1165FE08FA72}" srcOrd="4" destOrd="0" presId="urn:microsoft.com/office/officeart/2005/8/layout/chevron2"/>
    <dgm:cxn modelId="{63CE7A36-F349-4615-BEAB-8584AF37CB1B}" type="presParOf" srcId="{1C52C25C-531E-40A3-8A87-1165FE08FA72}" destId="{FBE7771C-6FDC-4ACC-80DF-F904180850EC}" srcOrd="0" destOrd="0" presId="urn:microsoft.com/office/officeart/2005/8/layout/chevron2"/>
    <dgm:cxn modelId="{FC6AC129-365E-44EB-B76C-8D2F4F21A9FA}" type="presParOf" srcId="{1C52C25C-531E-40A3-8A87-1165FE08FA72}" destId="{DD647BAF-05C5-4524-BA94-FF90FD0BD210}" srcOrd="1" destOrd="0" presId="urn:microsoft.com/office/officeart/2005/8/layout/chevron2"/>
    <dgm:cxn modelId="{D151AC89-3879-4437-93D8-400DEF546F32}" type="presParOf" srcId="{3425B939-CA08-4712-9459-4F8D70716C99}" destId="{19001509-8931-4901-96A0-6CFA90A01093}" srcOrd="5" destOrd="0" presId="urn:microsoft.com/office/officeart/2005/8/layout/chevron2"/>
    <dgm:cxn modelId="{03C35508-41D9-46FF-B8D8-C808F1D72411}" type="presParOf" srcId="{3425B939-CA08-4712-9459-4F8D70716C99}" destId="{3EFE766A-1F6B-470C-A7E9-40F015E3789B}" srcOrd="6" destOrd="0" presId="urn:microsoft.com/office/officeart/2005/8/layout/chevron2"/>
    <dgm:cxn modelId="{EF9161B0-4B80-4099-A74F-747E2ED397DD}" type="presParOf" srcId="{3EFE766A-1F6B-470C-A7E9-40F015E3789B}" destId="{C6B3EC97-2B74-4894-913D-4B6EB4EEF0C7}" srcOrd="0" destOrd="0" presId="urn:microsoft.com/office/officeart/2005/8/layout/chevron2"/>
    <dgm:cxn modelId="{8ABD4808-D2D1-4399-B570-EF788A38EBC1}" type="presParOf" srcId="{3EFE766A-1F6B-470C-A7E9-40F015E3789B}" destId="{B1F04A67-83AF-4143-AD92-F6DEA2C475A2}" srcOrd="1" destOrd="0" presId="urn:microsoft.com/office/officeart/2005/8/layout/chevron2"/>
    <dgm:cxn modelId="{EF7E5642-9616-4EB2-8B2C-76ABA871863A}" type="presParOf" srcId="{3425B939-CA08-4712-9459-4F8D70716C99}" destId="{2CEA02CC-C305-4ACC-AF5B-6D550DB124D8}" srcOrd="7" destOrd="0" presId="urn:microsoft.com/office/officeart/2005/8/layout/chevron2"/>
    <dgm:cxn modelId="{17834797-0FE9-491B-B6D4-0A490BC5D9F0}" type="presParOf" srcId="{3425B939-CA08-4712-9459-4F8D70716C99}" destId="{A66FDF47-884C-4F0D-8A85-212E19EE7BD9}" srcOrd="8" destOrd="0" presId="urn:microsoft.com/office/officeart/2005/8/layout/chevron2"/>
    <dgm:cxn modelId="{E9DF7A6D-AF29-4D2D-A5C4-B87DA2CFC3D9}" type="presParOf" srcId="{A66FDF47-884C-4F0D-8A85-212E19EE7BD9}" destId="{748DC88D-811D-4D06-A23A-83A2A2B6E1F9}" srcOrd="0" destOrd="0" presId="urn:microsoft.com/office/officeart/2005/8/layout/chevron2"/>
    <dgm:cxn modelId="{AFF1C818-FD0A-41C5-B0CF-B29F3DFED806}" type="presParOf" srcId="{A66FDF47-884C-4F0D-8A85-212E19EE7BD9}" destId="{75E3315A-41E3-4713-8BBF-2F328CC7E44E}" srcOrd="1" destOrd="0" presId="urn:microsoft.com/office/officeart/2005/8/layout/chevron2"/>
    <dgm:cxn modelId="{902A1DE1-59E6-4195-A604-66D076BECFE7}" type="presParOf" srcId="{3425B939-CA08-4712-9459-4F8D70716C99}" destId="{C9D0AFAA-58C7-442C-B7AE-7408F30CD0E4}" srcOrd="9" destOrd="0" presId="urn:microsoft.com/office/officeart/2005/8/layout/chevron2"/>
    <dgm:cxn modelId="{432405CB-8614-4CF2-BC0C-0463B7F04023}" type="presParOf" srcId="{3425B939-CA08-4712-9459-4F8D70716C99}" destId="{67F7AA4B-2FC3-4AAC-8EA8-C40FC5189BCB}" srcOrd="10" destOrd="0" presId="urn:microsoft.com/office/officeart/2005/8/layout/chevron2"/>
    <dgm:cxn modelId="{AE6E9F5D-3C08-4E55-AC15-C5B0F5A5C11F}" type="presParOf" srcId="{67F7AA4B-2FC3-4AAC-8EA8-C40FC5189BCB}" destId="{8551FC21-3F64-4EE7-83BC-3BB6D20673DB}" srcOrd="0" destOrd="0" presId="urn:microsoft.com/office/officeart/2005/8/layout/chevron2"/>
    <dgm:cxn modelId="{9C68727A-EC92-42BA-A7B3-08BF3154B2EF}" type="presParOf" srcId="{67F7AA4B-2FC3-4AAC-8EA8-C40FC5189BCB}" destId="{53CB9026-0BA1-495E-A2E6-C44B79924545}" srcOrd="1" destOrd="0" presId="urn:microsoft.com/office/officeart/2005/8/layout/chevr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D590FAE-7BEE-4EFC-B82F-4D5385052EA5}" type="doc">
      <dgm:prSet loTypeId="urn:microsoft.com/office/officeart/2005/8/layout/radial6" loCatId="relationship" qsTypeId="urn:microsoft.com/office/officeart/2005/8/quickstyle/simple1" qsCatId="simple" csTypeId="urn:microsoft.com/office/officeart/2005/8/colors/accent1_2" csCatId="accent1" phldr="1"/>
      <dgm:spPr/>
      <dgm:t>
        <a:bodyPr/>
        <a:lstStyle/>
        <a:p>
          <a:endParaRPr lang="zh-CN" altLang="en-US"/>
        </a:p>
      </dgm:t>
    </dgm:pt>
    <dgm:pt modelId="{0F576DA4-E268-44D9-9BE9-E85BC9FEE1DD}">
      <dgm:prSet phldrT="[文本]" custT="1"/>
      <dgm:spPr>
        <a:xfrm>
          <a:off x="1922203" y="1316100"/>
          <a:ext cx="1431892" cy="143189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ltLang="en-US" sz="1200">
              <a:solidFill>
                <a:sysClr val="window" lastClr="FFFFFF"/>
              </a:solidFill>
              <a:latin typeface="Times New Roman" panose="02020603050405020304" pitchFamily="18" charset="0"/>
              <a:ea typeface="+mn-ea"/>
              <a:cs typeface="Times New Roman" panose="02020603050405020304" pitchFamily="18" charset="0"/>
            </a:rPr>
            <a:t>Competition in the industry</a:t>
          </a:r>
        </a:p>
        <a:p>
          <a:r>
            <a:rPr lang="en-US" altLang="en-US" sz="1200">
              <a:solidFill>
                <a:sysClr val="window" lastClr="FFFFFF"/>
              </a:solidFill>
              <a:latin typeface="Times New Roman" panose="02020603050405020304" pitchFamily="18" charset="0"/>
              <a:ea typeface="+mn-ea"/>
              <a:cs typeface="Times New Roman" panose="02020603050405020304" pitchFamily="18" charset="0"/>
            </a:rPr>
            <a:t>(Strong)</a:t>
          </a:r>
          <a:endParaRPr lang="zh-CN" altLang="en-US" sz="1200">
            <a:solidFill>
              <a:sysClr val="window" lastClr="FFFFFF"/>
            </a:solidFill>
            <a:latin typeface="Times New Roman" panose="02020603050405020304" pitchFamily="18" charset="0"/>
            <a:ea typeface="等线" panose="02010600030101010101" pitchFamily="2" charset="-122"/>
            <a:cs typeface="Times New Roman" panose="02020603050405020304" pitchFamily="18" charset="0"/>
          </a:endParaRPr>
        </a:p>
      </dgm:t>
    </dgm:pt>
    <dgm:pt modelId="{5BEEC34B-F362-45EE-ACA1-8D05F289745F}" type="parTrans" cxnId="{361D3215-CD92-4453-A399-3F29030FEA6B}">
      <dgm:prSet/>
      <dgm:spPr/>
      <dgm:t>
        <a:bodyPr/>
        <a:lstStyle/>
        <a:p>
          <a:endParaRPr lang="zh-CN" altLang="en-US"/>
        </a:p>
      </dgm:t>
    </dgm:pt>
    <dgm:pt modelId="{1F423FB9-0209-4538-9C83-F7A9326C6A6D}" type="sibTrans" cxnId="{361D3215-CD92-4453-A399-3F29030FEA6B}">
      <dgm:prSet/>
      <dgm:spPr/>
      <dgm:t>
        <a:bodyPr/>
        <a:lstStyle/>
        <a:p>
          <a:endParaRPr lang="zh-CN" altLang="en-US"/>
        </a:p>
      </dgm:t>
    </dgm:pt>
    <dgm:pt modelId="{8762CF04-7A64-473B-88C9-39B8093EC4EF}">
      <dgm:prSet phldrT="[文本]" custT="1"/>
      <dgm:spPr>
        <a:xfrm>
          <a:off x="1730589" y="-12711"/>
          <a:ext cx="1815120" cy="105331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ltLang="en-US" sz="1200">
              <a:solidFill>
                <a:sysClr val="window" lastClr="FFFFFF"/>
              </a:solidFill>
              <a:latin typeface="Times New Roman" panose="02020603050405020304" pitchFamily="18" charset="0"/>
              <a:ea typeface="+mn-ea"/>
              <a:cs typeface="Times New Roman" panose="02020603050405020304" pitchFamily="18" charset="0"/>
            </a:rPr>
            <a:t>Potential of new entrants into the industry(Weak)</a:t>
          </a:r>
          <a:endParaRPr lang="zh-CN" altLang="en-US" sz="1200">
            <a:solidFill>
              <a:sysClr val="window" lastClr="FFFFFF"/>
            </a:solidFill>
            <a:latin typeface="Times New Roman" panose="02020603050405020304" pitchFamily="18" charset="0"/>
            <a:ea typeface="等线" panose="02010600030101010101" pitchFamily="2" charset="-122"/>
            <a:cs typeface="Times New Roman" panose="02020603050405020304" pitchFamily="18" charset="0"/>
          </a:endParaRPr>
        </a:p>
      </dgm:t>
    </dgm:pt>
    <dgm:pt modelId="{34D14C83-2866-4AAF-912B-ECE06033D0A0}" type="parTrans" cxnId="{3E7FFB9F-22FB-4FBB-B35D-AA0490D903F9}">
      <dgm:prSet/>
      <dgm:spPr/>
      <dgm:t>
        <a:bodyPr/>
        <a:lstStyle/>
        <a:p>
          <a:endParaRPr lang="zh-CN" altLang="en-US"/>
        </a:p>
      </dgm:t>
    </dgm:pt>
    <dgm:pt modelId="{137372EB-7FA6-492C-A1E3-5E1A2C1F8643}" type="sibTrans" cxnId="{3E7FFB9F-22FB-4FBB-B35D-AA0490D903F9}">
      <dgm:prSet/>
      <dgm:spPr>
        <a:xfrm>
          <a:off x="1083963" y="477860"/>
          <a:ext cx="3108372" cy="3108372"/>
        </a:xfrm>
        <a:prstGeom prst="blockArc">
          <a:avLst>
            <a:gd name="adj1" fmla="val 16200000"/>
            <a:gd name="adj2" fmla="val 0"/>
            <a:gd name="adj3" fmla="val 4643"/>
          </a:avLst>
        </a:prstGeom>
        <a:solidFill>
          <a:srgbClr val="5B9BD5">
            <a:tint val="60000"/>
            <a:hueOff val="0"/>
            <a:satOff val="0"/>
            <a:lumOff val="0"/>
            <a:alphaOff val="0"/>
          </a:srgbClr>
        </a:solidFill>
        <a:ln>
          <a:noFill/>
        </a:ln>
        <a:effectLst/>
      </dgm:spPr>
      <dgm:t>
        <a:bodyPr/>
        <a:lstStyle/>
        <a:p>
          <a:endParaRPr lang="zh-CN" altLang="en-US"/>
        </a:p>
      </dgm:t>
    </dgm:pt>
    <dgm:pt modelId="{3D1B30E1-65C8-4D9A-8DAB-67EA629140D4}">
      <dgm:prSet phldrT="[文本]" custT="1"/>
      <dgm:spPr>
        <a:xfrm>
          <a:off x="3399973" y="1530884"/>
          <a:ext cx="1512558" cy="1002324"/>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ltLang="en-US" sz="1200">
              <a:solidFill>
                <a:sysClr val="window" lastClr="FFFFFF"/>
              </a:solidFill>
              <a:latin typeface="Times New Roman" panose="02020603050405020304" pitchFamily="18" charset="0"/>
              <a:ea typeface="+mn-ea"/>
              <a:cs typeface="Times New Roman" panose="02020603050405020304" pitchFamily="18" charset="0"/>
            </a:rPr>
            <a:t>Power of customers</a:t>
          </a:r>
        </a:p>
        <a:p>
          <a:r>
            <a:rPr lang="en-US" altLang="en-US" sz="1200">
              <a:solidFill>
                <a:sysClr val="window" lastClr="FFFFFF"/>
              </a:solidFill>
              <a:latin typeface="Times New Roman" panose="02020603050405020304" pitchFamily="18" charset="0"/>
              <a:ea typeface="+mn-ea"/>
              <a:cs typeface="Times New Roman" panose="02020603050405020304" pitchFamily="18" charset="0"/>
            </a:rPr>
            <a:t>(Strong)</a:t>
          </a:r>
          <a:endParaRPr lang="zh-CN" altLang="en-US" sz="1200">
            <a:solidFill>
              <a:sysClr val="window" lastClr="FFFFFF"/>
            </a:solidFill>
            <a:latin typeface="Times New Roman" panose="02020603050405020304" pitchFamily="18" charset="0"/>
            <a:ea typeface="等线" panose="02010600030101010101" pitchFamily="2" charset="-122"/>
            <a:cs typeface="Times New Roman" panose="02020603050405020304" pitchFamily="18" charset="0"/>
          </a:endParaRPr>
        </a:p>
      </dgm:t>
    </dgm:pt>
    <dgm:pt modelId="{6DAC63D3-7785-43D3-BFA2-DF252D1F5F2A}" type="parTrans" cxnId="{93D5C332-A271-4D54-9947-BDC033162E3B}">
      <dgm:prSet/>
      <dgm:spPr/>
      <dgm:t>
        <a:bodyPr/>
        <a:lstStyle/>
        <a:p>
          <a:endParaRPr lang="zh-CN" altLang="en-US"/>
        </a:p>
      </dgm:t>
    </dgm:pt>
    <dgm:pt modelId="{FC7AA1DB-C68B-4247-821D-FE1011B40F9B}" type="sibTrans" cxnId="{93D5C332-A271-4D54-9947-BDC033162E3B}">
      <dgm:prSet/>
      <dgm:spPr>
        <a:xfrm>
          <a:off x="1083963" y="477860"/>
          <a:ext cx="3108372" cy="3108372"/>
        </a:xfrm>
        <a:prstGeom prst="blockArc">
          <a:avLst>
            <a:gd name="adj1" fmla="val 0"/>
            <a:gd name="adj2" fmla="val 5400000"/>
            <a:gd name="adj3" fmla="val 4643"/>
          </a:avLst>
        </a:prstGeom>
        <a:solidFill>
          <a:srgbClr val="5B9BD5">
            <a:tint val="60000"/>
            <a:hueOff val="0"/>
            <a:satOff val="0"/>
            <a:lumOff val="0"/>
            <a:alphaOff val="0"/>
          </a:srgbClr>
        </a:solidFill>
        <a:ln>
          <a:noFill/>
        </a:ln>
        <a:effectLst/>
      </dgm:spPr>
      <dgm:t>
        <a:bodyPr/>
        <a:lstStyle/>
        <a:p>
          <a:endParaRPr lang="zh-CN" altLang="en-US"/>
        </a:p>
      </dgm:t>
    </dgm:pt>
    <dgm:pt modelId="{7F39B6E8-5249-4550-A516-AF9B05B66545}">
      <dgm:prSet phldrT="[文本]"/>
      <dgm:spPr>
        <a:xfrm>
          <a:off x="1660111" y="3048987"/>
          <a:ext cx="1956077" cy="1002324"/>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ltLang="en-US">
              <a:solidFill>
                <a:sysClr val="window" lastClr="FFFFFF"/>
              </a:solidFill>
              <a:latin typeface="Times New Roman" panose="02020603050405020304" pitchFamily="18" charset="0"/>
              <a:ea typeface="+mn-ea"/>
              <a:cs typeface="Times New Roman" panose="02020603050405020304" pitchFamily="18" charset="0"/>
            </a:rPr>
            <a:t>Threat of substitute products(Moderate)</a:t>
          </a:r>
          <a:endParaRPr lang="zh-CN" altLang="en-US">
            <a:solidFill>
              <a:sysClr val="window" lastClr="FFFFFF"/>
            </a:solidFill>
            <a:latin typeface="Times New Roman" panose="02020603050405020304" pitchFamily="18" charset="0"/>
            <a:ea typeface="等线" panose="02010600030101010101" pitchFamily="2" charset="-122"/>
            <a:cs typeface="Times New Roman" panose="02020603050405020304" pitchFamily="18" charset="0"/>
          </a:endParaRPr>
        </a:p>
      </dgm:t>
    </dgm:pt>
    <dgm:pt modelId="{786C5A4B-44DD-4ACF-8897-28962A277B9E}" type="parTrans" cxnId="{324A016E-5CAF-4FE3-9A6C-EB468338BCC3}">
      <dgm:prSet/>
      <dgm:spPr/>
      <dgm:t>
        <a:bodyPr/>
        <a:lstStyle/>
        <a:p>
          <a:endParaRPr lang="zh-CN" altLang="en-US"/>
        </a:p>
      </dgm:t>
    </dgm:pt>
    <dgm:pt modelId="{8D6BF246-3343-409F-BC96-0F5849E74951}" type="sibTrans" cxnId="{324A016E-5CAF-4FE3-9A6C-EB468338BCC3}">
      <dgm:prSet/>
      <dgm:spPr>
        <a:xfrm>
          <a:off x="1083963" y="477860"/>
          <a:ext cx="3108372" cy="3108372"/>
        </a:xfrm>
        <a:prstGeom prst="blockArc">
          <a:avLst>
            <a:gd name="adj1" fmla="val 5400000"/>
            <a:gd name="adj2" fmla="val 10800000"/>
            <a:gd name="adj3" fmla="val 4643"/>
          </a:avLst>
        </a:prstGeom>
        <a:solidFill>
          <a:srgbClr val="5B9BD5">
            <a:tint val="60000"/>
            <a:hueOff val="0"/>
            <a:satOff val="0"/>
            <a:lumOff val="0"/>
            <a:alphaOff val="0"/>
          </a:srgbClr>
        </a:solidFill>
        <a:ln>
          <a:noFill/>
        </a:ln>
        <a:effectLst/>
      </dgm:spPr>
      <dgm:t>
        <a:bodyPr/>
        <a:lstStyle/>
        <a:p>
          <a:endParaRPr lang="zh-CN" altLang="en-US"/>
        </a:p>
      </dgm:t>
    </dgm:pt>
    <dgm:pt modelId="{7B8A73DE-340F-4ACA-8721-E0EA11984A09}">
      <dgm:prSet phldrT="[文本]"/>
      <dgm:spPr>
        <a:xfrm>
          <a:off x="361778" y="1530884"/>
          <a:ext cx="1516537" cy="1002324"/>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ltLang="en-US">
              <a:solidFill>
                <a:sysClr val="window" lastClr="FFFFFF"/>
              </a:solidFill>
              <a:latin typeface="Times New Roman" panose="02020603050405020304" pitchFamily="18" charset="0"/>
              <a:ea typeface="+mn-ea"/>
              <a:cs typeface="Times New Roman" panose="02020603050405020304" pitchFamily="18" charset="0"/>
            </a:rPr>
            <a:t>Power of suppliers(Weak)</a:t>
          </a:r>
          <a:endParaRPr lang="zh-CN" altLang="en-US">
            <a:solidFill>
              <a:sysClr val="window" lastClr="FFFFFF"/>
            </a:solidFill>
            <a:latin typeface="Times New Roman" panose="02020603050405020304" pitchFamily="18" charset="0"/>
            <a:ea typeface="等线" panose="02010600030101010101" pitchFamily="2" charset="-122"/>
            <a:cs typeface="Times New Roman" panose="02020603050405020304" pitchFamily="18" charset="0"/>
          </a:endParaRPr>
        </a:p>
      </dgm:t>
    </dgm:pt>
    <dgm:pt modelId="{7EC1FD39-6F83-441D-965D-4C0815AB668D}" type="parTrans" cxnId="{7435A48B-1861-4AC2-A4DE-8805755BA2EF}">
      <dgm:prSet/>
      <dgm:spPr/>
      <dgm:t>
        <a:bodyPr/>
        <a:lstStyle/>
        <a:p>
          <a:endParaRPr lang="zh-CN" altLang="en-US"/>
        </a:p>
      </dgm:t>
    </dgm:pt>
    <dgm:pt modelId="{0CB09986-089C-4612-A07F-AF75BCBB6784}" type="sibTrans" cxnId="{7435A48B-1861-4AC2-A4DE-8805755BA2EF}">
      <dgm:prSet/>
      <dgm:spPr>
        <a:xfrm>
          <a:off x="1083963" y="477860"/>
          <a:ext cx="3108372" cy="3108372"/>
        </a:xfrm>
        <a:prstGeom prst="blockArc">
          <a:avLst>
            <a:gd name="adj1" fmla="val 10800000"/>
            <a:gd name="adj2" fmla="val 16200000"/>
            <a:gd name="adj3" fmla="val 4643"/>
          </a:avLst>
        </a:prstGeom>
        <a:solidFill>
          <a:srgbClr val="5B9BD5">
            <a:tint val="60000"/>
            <a:hueOff val="0"/>
            <a:satOff val="0"/>
            <a:lumOff val="0"/>
            <a:alphaOff val="0"/>
          </a:srgbClr>
        </a:solidFill>
        <a:ln>
          <a:noFill/>
        </a:ln>
        <a:effectLst/>
      </dgm:spPr>
      <dgm:t>
        <a:bodyPr/>
        <a:lstStyle/>
        <a:p>
          <a:endParaRPr lang="zh-CN" altLang="en-US"/>
        </a:p>
      </dgm:t>
    </dgm:pt>
    <dgm:pt modelId="{D59BF2F7-1336-469B-802D-5FBFDD3EAC50}" type="pres">
      <dgm:prSet presAssocID="{0D590FAE-7BEE-4EFC-B82F-4D5385052EA5}" presName="Name0" presStyleCnt="0">
        <dgm:presLayoutVars>
          <dgm:chMax val="1"/>
          <dgm:dir/>
          <dgm:animLvl val="ctr"/>
          <dgm:resizeHandles val="exact"/>
        </dgm:presLayoutVars>
      </dgm:prSet>
      <dgm:spPr/>
      <dgm:t>
        <a:bodyPr/>
        <a:lstStyle/>
        <a:p>
          <a:endParaRPr lang="zh-CN" altLang="en-US"/>
        </a:p>
      </dgm:t>
    </dgm:pt>
    <dgm:pt modelId="{E0C64F2E-B9C2-43AC-87AC-014E4637074E}" type="pres">
      <dgm:prSet presAssocID="{0F576DA4-E268-44D9-9BE9-E85BC9FEE1DD}" presName="centerShape" presStyleLbl="node0" presStyleIdx="0" presStyleCnt="1"/>
      <dgm:spPr/>
      <dgm:t>
        <a:bodyPr/>
        <a:lstStyle/>
        <a:p>
          <a:endParaRPr lang="zh-CN" altLang="en-US"/>
        </a:p>
      </dgm:t>
    </dgm:pt>
    <dgm:pt modelId="{97A3C180-598E-44AE-82B2-2E3C879DE885}" type="pres">
      <dgm:prSet presAssocID="{8762CF04-7A64-473B-88C9-39B8093EC4EF}" presName="node" presStyleLbl="node1" presStyleIdx="0" presStyleCnt="4" custScaleX="181091" custScaleY="105087">
        <dgm:presLayoutVars>
          <dgm:bulletEnabled val="1"/>
        </dgm:presLayoutVars>
      </dgm:prSet>
      <dgm:spPr/>
      <dgm:t>
        <a:bodyPr/>
        <a:lstStyle/>
        <a:p>
          <a:endParaRPr lang="zh-CN" altLang="en-US"/>
        </a:p>
      </dgm:t>
    </dgm:pt>
    <dgm:pt modelId="{DD27AB3E-CFB9-4819-A1A2-59B499551A5D}" type="pres">
      <dgm:prSet presAssocID="{8762CF04-7A64-473B-88C9-39B8093EC4EF}" presName="dummy" presStyleCnt="0"/>
      <dgm:spPr/>
    </dgm:pt>
    <dgm:pt modelId="{B0A79672-B9F7-4806-8C13-E3CC50C2F689}" type="pres">
      <dgm:prSet presAssocID="{137372EB-7FA6-492C-A1E3-5E1A2C1F8643}" presName="sibTrans" presStyleLbl="sibTrans2D1" presStyleIdx="0" presStyleCnt="4"/>
      <dgm:spPr/>
      <dgm:t>
        <a:bodyPr/>
        <a:lstStyle/>
        <a:p>
          <a:endParaRPr lang="zh-CN" altLang="en-US"/>
        </a:p>
      </dgm:t>
    </dgm:pt>
    <dgm:pt modelId="{60904023-DFEE-4BD7-9136-D9C6736A0C82}" type="pres">
      <dgm:prSet presAssocID="{3D1B30E1-65C8-4D9A-8DAB-67EA629140D4}" presName="node" presStyleLbl="node1" presStyleIdx="1" presStyleCnt="4" custScaleX="150905">
        <dgm:presLayoutVars>
          <dgm:bulletEnabled val="1"/>
        </dgm:presLayoutVars>
      </dgm:prSet>
      <dgm:spPr/>
      <dgm:t>
        <a:bodyPr/>
        <a:lstStyle/>
        <a:p>
          <a:endParaRPr lang="zh-CN" altLang="en-US"/>
        </a:p>
      </dgm:t>
    </dgm:pt>
    <dgm:pt modelId="{BA514BAF-3AEC-45C0-856D-082534764753}" type="pres">
      <dgm:prSet presAssocID="{3D1B30E1-65C8-4D9A-8DAB-67EA629140D4}" presName="dummy" presStyleCnt="0"/>
      <dgm:spPr/>
    </dgm:pt>
    <dgm:pt modelId="{3A27ABF4-3797-4739-95F8-33865016F8BE}" type="pres">
      <dgm:prSet presAssocID="{FC7AA1DB-C68B-4247-821D-FE1011B40F9B}" presName="sibTrans" presStyleLbl="sibTrans2D1" presStyleIdx="1" presStyleCnt="4"/>
      <dgm:spPr/>
      <dgm:t>
        <a:bodyPr/>
        <a:lstStyle/>
        <a:p>
          <a:endParaRPr lang="zh-CN" altLang="en-US"/>
        </a:p>
      </dgm:t>
    </dgm:pt>
    <dgm:pt modelId="{3DEEF9B4-FAE6-42B7-B8B3-676DACE44B45}" type="pres">
      <dgm:prSet presAssocID="{7F39B6E8-5249-4550-A516-AF9B05B66545}" presName="node" presStyleLbl="node1" presStyleIdx="2" presStyleCnt="4" custScaleX="195154">
        <dgm:presLayoutVars>
          <dgm:bulletEnabled val="1"/>
        </dgm:presLayoutVars>
      </dgm:prSet>
      <dgm:spPr/>
      <dgm:t>
        <a:bodyPr/>
        <a:lstStyle/>
        <a:p>
          <a:endParaRPr lang="zh-CN" altLang="en-US"/>
        </a:p>
      </dgm:t>
    </dgm:pt>
    <dgm:pt modelId="{7775B643-C1BB-452F-B5FD-950648F14B51}" type="pres">
      <dgm:prSet presAssocID="{7F39B6E8-5249-4550-A516-AF9B05B66545}" presName="dummy" presStyleCnt="0"/>
      <dgm:spPr/>
    </dgm:pt>
    <dgm:pt modelId="{56518D68-A723-4D0F-96A3-E0E44BCD5A8E}" type="pres">
      <dgm:prSet presAssocID="{8D6BF246-3343-409F-BC96-0F5849E74951}" presName="sibTrans" presStyleLbl="sibTrans2D1" presStyleIdx="2" presStyleCnt="4"/>
      <dgm:spPr/>
      <dgm:t>
        <a:bodyPr/>
        <a:lstStyle/>
        <a:p>
          <a:endParaRPr lang="zh-CN" altLang="en-US"/>
        </a:p>
      </dgm:t>
    </dgm:pt>
    <dgm:pt modelId="{FDD28C5A-2529-4CA2-8720-26F03413E0BC}" type="pres">
      <dgm:prSet presAssocID="{7B8A73DE-340F-4ACA-8721-E0EA11984A09}" presName="node" presStyleLbl="node1" presStyleIdx="3" presStyleCnt="4" custScaleX="151302">
        <dgm:presLayoutVars>
          <dgm:bulletEnabled val="1"/>
        </dgm:presLayoutVars>
      </dgm:prSet>
      <dgm:spPr/>
      <dgm:t>
        <a:bodyPr/>
        <a:lstStyle/>
        <a:p>
          <a:endParaRPr lang="zh-CN" altLang="en-US"/>
        </a:p>
      </dgm:t>
    </dgm:pt>
    <dgm:pt modelId="{F3FA0F96-9CC8-4C34-A9D9-7E7A411A465B}" type="pres">
      <dgm:prSet presAssocID="{7B8A73DE-340F-4ACA-8721-E0EA11984A09}" presName="dummy" presStyleCnt="0"/>
      <dgm:spPr/>
    </dgm:pt>
    <dgm:pt modelId="{01F7F65C-1A67-4A0F-818D-F7E6F9B8A43B}" type="pres">
      <dgm:prSet presAssocID="{0CB09986-089C-4612-A07F-AF75BCBB6784}" presName="sibTrans" presStyleLbl="sibTrans2D1" presStyleIdx="3" presStyleCnt="4"/>
      <dgm:spPr/>
      <dgm:t>
        <a:bodyPr/>
        <a:lstStyle/>
        <a:p>
          <a:endParaRPr lang="zh-CN" altLang="en-US"/>
        </a:p>
      </dgm:t>
    </dgm:pt>
  </dgm:ptLst>
  <dgm:cxnLst>
    <dgm:cxn modelId="{57E66392-82CD-40E9-889E-A99C28449DEB}" type="presOf" srcId="{3D1B30E1-65C8-4D9A-8DAB-67EA629140D4}" destId="{60904023-DFEE-4BD7-9136-D9C6736A0C82}" srcOrd="0" destOrd="0" presId="urn:microsoft.com/office/officeart/2005/8/layout/radial6"/>
    <dgm:cxn modelId="{324A016E-5CAF-4FE3-9A6C-EB468338BCC3}" srcId="{0F576DA4-E268-44D9-9BE9-E85BC9FEE1DD}" destId="{7F39B6E8-5249-4550-A516-AF9B05B66545}" srcOrd="2" destOrd="0" parTransId="{786C5A4B-44DD-4ACF-8897-28962A277B9E}" sibTransId="{8D6BF246-3343-409F-BC96-0F5849E74951}"/>
    <dgm:cxn modelId="{824D6A89-280C-42E2-8EC6-B2987D62E763}" type="presOf" srcId="{0CB09986-089C-4612-A07F-AF75BCBB6784}" destId="{01F7F65C-1A67-4A0F-818D-F7E6F9B8A43B}" srcOrd="0" destOrd="0" presId="urn:microsoft.com/office/officeart/2005/8/layout/radial6"/>
    <dgm:cxn modelId="{5C5CDE88-7D5A-4BDD-83E2-A9A9C3BB481E}" type="presOf" srcId="{7B8A73DE-340F-4ACA-8721-E0EA11984A09}" destId="{FDD28C5A-2529-4CA2-8720-26F03413E0BC}" srcOrd="0" destOrd="0" presId="urn:microsoft.com/office/officeart/2005/8/layout/radial6"/>
    <dgm:cxn modelId="{3E7FFB9F-22FB-4FBB-B35D-AA0490D903F9}" srcId="{0F576DA4-E268-44D9-9BE9-E85BC9FEE1DD}" destId="{8762CF04-7A64-473B-88C9-39B8093EC4EF}" srcOrd="0" destOrd="0" parTransId="{34D14C83-2866-4AAF-912B-ECE06033D0A0}" sibTransId="{137372EB-7FA6-492C-A1E3-5E1A2C1F8643}"/>
    <dgm:cxn modelId="{DB543144-4807-456E-A674-1C827C7042FA}" type="presOf" srcId="{FC7AA1DB-C68B-4247-821D-FE1011B40F9B}" destId="{3A27ABF4-3797-4739-95F8-33865016F8BE}" srcOrd="0" destOrd="0" presId="urn:microsoft.com/office/officeart/2005/8/layout/radial6"/>
    <dgm:cxn modelId="{3FDDDD50-E01A-4986-A03F-BB7C18FB11F3}" type="presOf" srcId="{0D590FAE-7BEE-4EFC-B82F-4D5385052EA5}" destId="{D59BF2F7-1336-469B-802D-5FBFDD3EAC50}" srcOrd="0" destOrd="0" presId="urn:microsoft.com/office/officeart/2005/8/layout/radial6"/>
    <dgm:cxn modelId="{D2DC2D31-5B9A-4DC1-B8A9-598E9CA6E8D5}" type="presOf" srcId="{8D6BF246-3343-409F-BC96-0F5849E74951}" destId="{56518D68-A723-4D0F-96A3-E0E44BCD5A8E}" srcOrd="0" destOrd="0" presId="urn:microsoft.com/office/officeart/2005/8/layout/radial6"/>
    <dgm:cxn modelId="{93D5C332-A271-4D54-9947-BDC033162E3B}" srcId="{0F576DA4-E268-44D9-9BE9-E85BC9FEE1DD}" destId="{3D1B30E1-65C8-4D9A-8DAB-67EA629140D4}" srcOrd="1" destOrd="0" parTransId="{6DAC63D3-7785-43D3-BFA2-DF252D1F5F2A}" sibTransId="{FC7AA1DB-C68B-4247-821D-FE1011B40F9B}"/>
    <dgm:cxn modelId="{7E5EBE07-B862-4777-9C1C-FAFE182254CF}" type="presOf" srcId="{7F39B6E8-5249-4550-A516-AF9B05B66545}" destId="{3DEEF9B4-FAE6-42B7-B8B3-676DACE44B45}" srcOrd="0" destOrd="0" presId="urn:microsoft.com/office/officeart/2005/8/layout/radial6"/>
    <dgm:cxn modelId="{B8CA8206-38A9-466F-B9B5-E43DA66080F0}" type="presOf" srcId="{8762CF04-7A64-473B-88C9-39B8093EC4EF}" destId="{97A3C180-598E-44AE-82B2-2E3C879DE885}" srcOrd="0" destOrd="0" presId="urn:microsoft.com/office/officeart/2005/8/layout/radial6"/>
    <dgm:cxn modelId="{861940BC-23CF-4069-A61F-0338DC17BC7B}" type="presOf" srcId="{0F576DA4-E268-44D9-9BE9-E85BC9FEE1DD}" destId="{E0C64F2E-B9C2-43AC-87AC-014E4637074E}" srcOrd="0" destOrd="0" presId="urn:microsoft.com/office/officeart/2005/8/layout/radial6"/>
    <dgm:cxn modelId="{361D3215-CD92-4453-A399-3F29030FEA6B}" srcId="{0D590FAE-7BEE-4EFC-B82F-4D5385052EA5}" destId="{0F576DA4-E268-44D9-9BE9-E85BC9FEE1DD}" srcOrd="0" destOrd="0" parTransId="{5BEEC34B-F362-45EE-ACA1-8D05F289745F}" sibTransId="{1F423FB9-0209-4538-9C83-F7A9326C6A6D}"/>
    <dgm:cxn modelId="{7435A48B-1861-4AC2-A4DE-8805755BA2EF}" srcId="{0F576DA4-E268-44D9-9BE9-E85BC9FEE1DD}" destId="{7B8A73DE-340F-4ACA-8721-E0EA11984A09}" srcOrd="3" destOrd="0" parTransId="{7EC1FD39-6F83-441D-965D-4C0815AB668D}" sibTransId="{0CB09986-089C-4612-A07F-AF75BCBB6784}"/>
    <dgm:cxn modelId="{9D7294C0-418B-49A1-A18A-86FACA408E5D}" type="presOf" srcId="{137372EB-7FA6-492C-A1E3-5E1A2C1F8643}" destId="{B0A79672-B9F7-4806-8C13-E3CC50C2F689}" srcOrd="0" destOrd="0" presId="urn:microsoft.com/office/officeart/2005/8/layout/radial6"/>
    <dgm:cxn modelId="{BDB44182-B8D7-411E-8120-ADBD839A0C3C}" type="presParOf" srcId="{D59BF2F7-1336-469B-802D-5FBFDD3EAC50}" destId="{E0C64F2E-B9C2-43AC-87AC-014E4637074E}" srcOrd="0" destOrd="0" presId="urn:microsoft.com/office/officeart/2005/8/layout/radial6"/>
    <dgm:cxn modelId="{5F6CEEED-02FE-4B9B-9A6F-44B1028FE16B}" type="presParOf" srcId="{D59BF2F7-1336-469B-802D-5FBFDD3EAC50}" destId="{97A3C180-598E-44AE-82B2-2E3C879DE885}" srcOrd="1" destOrd="0" presId="urn:microsoft.com/office/officeart/2005/8/layout/radial6"/>
    <dgm:cxn modelId="{EB3F5FD4-5C1D-41AB-8951-24F62AD60747}" type="presParOf" srcId="{D59BF2F7-1336-469B-802D-5FBFDD3EAC50}" destId="{DD27AB3E-CFB9-4819-A1A2-59B499551A5D}" srcOrd="2" destOrd="0" presId="urn:microsoft.com/office/officeart/2005/8/layout/radial6"/>
    <dgm:cxn modelId="{8B8A27F1-B682-4C1A-9E27-C73B96F08B2C}" type="presParOf" srcId="{D59BF2F7-1336-469B-802D-5FBFDD3EAC50}" destId="{B0A79672-B9F7-4806-8C13-E3CC50C2F689}" srcOrd="3" destOrd="0" presId="urn:microsoft.com/office/officeart/2005/8/layout/radial6"/>
    <dgm:cxn modelId="{AAD27DA5-72D2-46FB-B426-6BA8A4D9F068}" type="presParOf" srcId="{D59BF2F7-1336-469B-802D-5FBFDD3EAC50}" destId="{60904023-DFEE-4BD7-9136-D9C6736A0C82}" srcOrd="4" destOrd="0" presId="urn:microsoft.com/office/officeart/2005/8/layout/radial6"/>
    <dgm:cxn modelId="{12177EE0-CA7E-49EE-80F6-5FDD393C0A9E}" type="presParOf" srcId="{D59BF2F7-1336-469B-802D-5FBFDD3EAC50}" destId="{BA514BAF-3AEC-45C0-856D-082534764753}" srcOrd="5" destOrd="0" presId="urn:microsoft.com/office/officeart/2005/8/layout/radial6"/>
    <dgm:cxn modelId="{8195C4E9-53CB-4CE0-B2F9-DD325EF83789}" type="presParOf" srcId="{D59BF2F7-1336-469B-802D-5FBFDD3EAC50}" destId="{3A27ABF4-3797-4739-95F8-33865016F8BE}" srcOrd="6" destOrd="0" presId="urn:microsoft.com/office/officeart/2005/8/layout/radial6"/>
    <dgm:cxn modelId="{B071CBBB-7220-4D8F-B917-CF560A0FD797}" type="presParOf" srcId="{D59BF2F7-1336-469B-802D-5FBFDD3EAC50}" destId="{3DEEF9B4-FAE6-42B7-B8B3-676DACE44B45}" srcOrd="7" destOrd="0" presId="urn:microsoft.com/office/officeart/2005/8/layout/radial6"/>
    <dgm:cxn modelId="{0A87FF11-377B-44A1-8A56-E8A8C5F6D70B}" type="presParOf" srcId="{D59BF2F7-1336-469B-802D-5FBFDD3EAC50}" destId="{7775B643-C1BB-452F-B5FD-950648F14B51}" srcOrd="8" destOrd="0" presId="urn:microsoft.com/office/officeart/2005/8/layout/radial6"/>
    <dgm:cxn modelId="{DEEFAC0A-5C65-4C71-BA97-F48A971E5ACA}" type="presParOf" srcId="{D59BF2F7-1336-469B-802D-5FBFDD3EAC50}" destId="{56518D68-A723-4D0F-96A3-E0E44BCD5A8E}" srcOrd="9" destOrd="0" presId="urn:microsoft.com/office/officeart/2005/8/layout/radial6"/>
    <dgm:cxn modelId="{920EA6D9-F6C3-4156-8CA7-974A2A07DB19}" type="presParOf" srcId="{D59BF2F7-1336-469B-802D-5FBFDD3EAC50}" destId="{FDD28C5A-2529-4CA2-8720-26F03413E0BC}" srcOrd="10" destOrd="0" presId="urn:microsoft.com/office/officeart/2005/8/layout/radial6"/>
    <dgm:cxn modelId="{E5A235DB-1899-4346-AC2E-8BA5565850BE}" type="presParOf" srcId="{D59BF2F7-1336-469B-802D-5FBFDD3EAC50}" destId="{F3FA0F96-9CC8-4C34-A9D9-7E7A411A465B}" srcOrd="11" destOrd="0" presId="urn:microsoft.com/office/officeart/2005/8/layout/radial6"/>
    <dgm:cxn modelId="{3C5075C0-4CD7-4B11-AEF5-4E11DC472FEE}" type="presParOf" srcId="{D59BF2F7-1336-469B-802D-5FBFDD3EAC50}" destId="{01F7F65C-1A67-4A0F-818D-F7E6F9B8A43B}" srcOrd="12" destOrd="0" presId="urn:microsoft.com/office/officeart/2005/8/layout/radial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6A23FD5-6C60-4922-A2B3-A0EE29682808}" type="doc">
      <dgm:prSet loTypeId="urn:microsoft.com/office/officeart/2005/8/layout/bList2#1" loCatId="list" qsTypeId="urn:microsoft.com/office/officeart/2005/8/quickstyle/simple1#1" qsCatId="simple" csTypeId="urn:microsoft.com/office/officeart/2005/8/colors/colorful1#1" csCatId="colorful" phldr="1"/>
      <dgm:spPr/>
      <dgm:t>
        <a:bodyPr/>
        <a:lstStyle/>
        <a:p>
          <a:endParaRPr lang="zh-CN" altLang="en-US"/>
        </a:p>
      </dgm:t>
    </dgm:pt>
    <dgm:pt modelId="{9DE6B909-C3B8-49A5-BB11-0D8DF9A695F5}">
      <dgm:prSet phldrT="[文本]"/>
      <dgm:spPr/>
      <dgm:t>
        <a:bodyPr/>
        <a:lstStyle/>
        <a:p>
          <a:pPr algn="ctr"/>
          <a:r>
            <a:rPr lang="en-US" altLang="zh-CN" b="1"/>
            <a:t>Strengths</a:t>
          </a:r>
          <a:endParaRPr lang="zh-CN" altLang="en-US" b="1"/>
        </a:p>
      </dgm:t>
    </dgm:pt>
    <dgm:pt modelId="{0982AB0F-1B48-4E72-8F13-240398F6576E}" type="parTrans" cxnId="{B32709CC-5464-4937-969C-33B265140A9C}">
      <dgm:prSet/>
      <dgm:spPr/>
      <dgm:t>
        <a:bodyPr/>
        <a:lstStyle/>
        <a:p>
          <a:endParaRPr lang="zh-CN" altLang="en-US"/>
        </a:p>
      </dgm:t>
    </dgm:pt>
    <dgm:pt modelId="{86295CD8-324B-4CF1-96CD-4E7D08802A3C}" type="sibTrans" cxnId="{B32709CC-5464-4937-969C-33B265140A9C}">
      <dgm:prSet/>
      <dgm:spPr/>
      <dgm:t>
        <a:bodyPr/>
        <a:lstStyle/>
        <a:p>
          <a:endParaRPr lang="zh-CN" altLang="en-US"/>
        </a:p>
      </dgm:t>
    </dgm:pt>
    <dgm:pt modelId="{E187BAF7-227E-4968-AA34-D382D6B0312B}">
      <dgm:prSet phldrT="[文本]"/>
      <dgm:spPr/>
      <dgm:t>
        <a:bodyPr/>
        <a:lstStyle/>
        <a:p>
          <a:r>
            <a:rPr lang="en-US" altLang="en-US">
              <a:latin typeface="Times New Roman" panose="02020603050405020304" pitchFamily="18" charset="0"/>
              <a:cs typeface="Times New Roman" panose="02020603050405020304" pitchFamily="18" charset="0"/>
            </a:rPr>
            <a:t>High brand awareness and good brand image</a:t>
          </a:r>
          <a:endParaRPr lang="zh-CN" altLang="en-US">
            <a:latin typeface="Times New Roman" panose="02020603050405020304" pitchFamily="18" charset="0"/>
            <a:cs typeface="Times New Roman" panose="02020603050405020304" pitchFamily="18" charset="0"/>
          </a:endParaRPr>
        </a:p>
      </dgm:t>
    </dgm:pt>
    <dgm:pt modelId="{79CA1BF0-ECAB-4CDB-BB39-1BFB079ACC97}" type="parTrans" cxnId="{8C9E15C0-E469-406E-ABC6-46D3021E6A00}">
      <dgm:prSet/>
      <dgm:spPr/>
      <dgm:t>
        <a:bodyPr/>
        <a:lstStyle/>
        <a:p>
          <a:endParaRPr lang="zh-CN" altLang="en-US"/>
        </a:p>
      </dgm:t>
    </dgm:pt>
    <dgm:pt modelId="{7BF998A8-D895-43AB-A9E4-186038245FF9}" type="sibTrans" cxnId="{8C9E15C0-E469-406E-ABC6-46D3021E6A00}">
      <dgm:prSet/>
      <dgm:spPr/>
      <dgm:t>
        <a:bodyPr/>
        <a:lstStyle/>
        <a:p>
          <a:endParaRPr lang="zh-CN" altLang="en-US"/>
        </a:p>
      </dgm:t>
    </dgm:pt>
    <dgm:pt modelId="{3FAB07CD-C7ED-4108-B8F3-F959C3AC790F}">
      <dgm:prSet phldrT="[文本]"/>
      <dgm:spPr/>
      <dgm:t>
        <a:bodyPr/>
        <a:lstStyle/>
        <a:p>
          <a:r>
            <a:rPr lang="en-US" altLang="en-US">
              <a:latin typeface="Times New Roman" panose="02020603050405020304" pitchFamily="18" charset="0"/>
              <a:cs typeface="Times New Roman" panose="02020603050405020304" pitchFamily="18" charset="0"/>
            </a:rPr>
            <a:t>Locally-tailored menu</a:t>
          </a:r>
          <a:endParaRPr lang="zh-CN" altLang="en-US">
            <a:latin typeface="Times New Roman" panose="02020603050405020304" pitchFamily="18" charset="0"/>
            <a:cs typeface="Times New Roman" panose="02020603050405020304" pitchFamily="18" charset="0"/>
          </a:endParaRPr>
        </a:p>
      </dgm:t>
    </dgm:pt>
    <dgm:pt modelId="{97A39545-CE16-48D9-8789-F8DC558D8CD8}" type="parTrans" cxnId="{DD62A7CC-45EC-46F5-8188-3CC39D1F1E7F}">
      <dgm:prSet/>
      <dgm:spPr/>
      <dgm:t>
        <a:bodyPr/>
        <a:lstStyle/>
        <a:p>
          <a:endParaRPr lang="zh-CN" altLang="en-US"/>
        </a:p>
      </dgm:t>
    </dgm:pt>
    <dgm:pt modelId="{9C8DD8C4-0A7D-4065-9F94-F0FA008AE0B0}" type="sibTrans" cxnId="{DD62A7CC-45EC-46F5-8188-3CC39D1F1E7F}">
      <dgm:prSet/>
      <dgm:spPr/>
      <dgm:t>
        <a:bodyPr/>
        <a:lstStyle/>
        <a:p>
          <a:endParaRPr lang="zh-CN" altLang="en-US"/>
        </a:p>
      </dgm:t>
    </dgm:pt>
    <dgm:pt modelId="{7F6310D5-9BDC-4FAC-A9A4-0D2E4AB2DCA0}">
      <dgm:prSet phldrT="[文本]"/>
      <dgm:spPr/>
      <dgm:t>
        <a:bodyPr/>
        <a:lstStyle/>
        <a:p>
          <a:pPr algn="ctr"/>
          <a:r>
            <a:rPr lang="en-US" altLang="zh-CN" b="1"/>
            <a:t>Weaknesses</a:t>
          </a:r>
          <a:endParaRPr lang="zh-CN" altLang="en-US" b="1"/>
        </a:p>
      </dgm:t>
    </dgm:pt>
    <dgm:pt modelId="{4BBFF117-259D-4769-BA94-39EA12255B69}" type="parTrans" cxnId="{1282803E-FC17-4410-B6CA-F2ED75EE0A45}">
      <dgm:prSet/>
      <dgm:spPr/>
      <dgm:t>
        <a:bodyPr/>
        <a:lstStyle/>
        <a:p>
          <a:endParaRPr lang="zh-CN" altLang="en-US"/>
        </a:p>
      </dgm:t>
    </dgm:pt>
    <dgm:pt modelId="{3F082ACC-8089-4BD1-B73E-D21753EE12F9}" type="sibTrans" cxnId="{1282803E-FC17-4410-B6CA-F2ED75EE0A45}">
      <dgm:prSet/>
      <dgm:spPr/>
      <dgm:t>
        <a:bodyPr/>
        <a:lstStyle/>
        <a:p>
          <a:endParaRPr lang="zh-CN" altLang="en-US"/>
        </a:p>
      </dgm:t>
    </dgm:pt>
    <dgm:pt modelId="{29F8F6E2-C5AF-4A56-8CE9-16FF6253F7C8}">
      <dgm:prSet phldrT="[文本]"/>
      <dgm:spPr/>
      <dgm:t>
        <a:bodyPr/>
        <a:lstStyle/>
        <a:p>
          <a:r>
            <a:rPr lang="en-US" altLang="en-US">
              <a:latin typeface="Times New Roman" panose="02020603050405020304" pitchFamily="18" charset="0"/>
              <a:cs typeface="Times New Roman" panose="02020603050405020304" pitchFamily="18" charset="0"/>
            </a:rPr>
            <a:t>Intense competition</a:t>
          </a:r>
          <a:endParaRPr lang="zh-CN" altLang="en-US">
            <a:latin typeface="Times New Roman" panose="02020603050405020304" pitchFamily="18" charset="0"/>
            <a:cs typeface="Times New Roman" panose="02020603050405020304" pitchFamily="18" charset="0"/>
          </a:endParaRPr>
        </a:p>
      </dgm:t>
    </dgm:pt>
    <dgm:pt modelId="{04C53080-A35C-44D4-AAFE-FD52E2CB0534}" type="parTrans" cxnId="{F8E2507A-A40C-429D-A8DA-8ED26F96FACA}">
      <dgm:prSet/>
      <dgm:spPr/>
      <dgm:t>
        <a:bodyPr/>
        <a:lstStyle/>
        <a:p>
          <a:endParaRPr lang="zh-CN" altLang="en-US"/>
        </a:p>
      </dgm:t>
    </dgm:pt>
    <dgm:pt modelId="{3908ED6C-7F24-4902-9BDD-3DADD6563B05}" type="sibTrans" cxnId="{F8E2507A-A40C-429D-A8DA-8ED26F96FACA}">
      <dgm:prSet/>
      <dgm:spPr/>
      <dgm:t>
        <a:bodyPr/>
        <a:lstStyle/>
        <a:p>
          <a:endParaRPr lang="zh-CN" altLang="en-US"/>
        </a:p>
      </dgm:t>
    </dgm:pt>
    <dgm:pt modelId="{72A89F6C-7FDA-4C91-9EEF-3628FB7F03E6}">
      <dgm:prSet phldrT="[文本]"/>
      <dgm:spPr/>
      <dgm:t>
        <a:bodyPr/>
        <a:lstStyle/>
        <a:p>
          <a:r>
            <a:rPr lang="en-US" altLang="en-US">
              <a:latin typeface="Times New Roman" panose="02020603050405020304" pitchFamily="18" charset="0"/>
              <a:cs typeface="Times New Roman" panose="02020603050405020304" pitchFamily="18" charset="0"/>
            </a:rPr>
            <a:t>Junk Food</a:t>
          </a:r>
          <a:endParaRPr lang="zh-CN" altLang="en-US">
            <a:latin typeface="Times New Roman" panose="02020603050405020304" pitchFamily="18" charset="0"/>
            <a:cs typeface="Times New Roman" panose="02020603050405020304" pitchFamily="18" charset="0"/>
          </a:endParaRPr>
        </a:p>
      </dgm:t>
    </dgm:pt>
    <dgm:pt modelId="{DAF3BBE8-5C96-47BD-80E4-C16C78EDE0F2}" type="parTrans" cxnId="{67C0B666-D337-4460-837C-B6FE989F5961}">
      <dgm:prSet/>
      <dgm:spPr/>
      <dgm:t>
        <a:bodyPr/>
        <a:lstStyle/>
        <a:p>
          <a:endParaRPr lang="zh-CN" altLang="en-US"/>
        </a:p>
      </dgm:t>
    </dgm:pt>
    <dgm:pt modelId="{96199712-A59D-4538-BD6C-29B67F19224F}" type="sibTrans" cxnId="{67C0B666-D337-4460-837C-B6FE989F5961}">
      <dgm:prSet/>
      <dgm:spPr/>
      <dgm:t>
        <a:bodyPr/>
        <a:lstStyle/>
        <a:p>
          <a:endParaRPr lang="zh-CN" altLang="en-US"/>
        </a:p>
      </dgm:t>
    </dgm:pt>
    <dgm:pt modelId="{3BC36487-C56D-4A51-9758-12EECC9CC99D}">
      <dgm:prSet phldrT="[文本]"/>
      <dgm:spPr/>
      <dgm:t>
        <a:bodyPr/>
        <a:lstStyle/>
        <a:p>
          <a:pPr algn="ctr"/>
          <a:r>
            <a:rPr lang="en-US" altLang="en-US" b="1"/>
            <a:t>Opportunities</a:t>
          </a:r>
          <a:endParaRPr lang="zh-CN" altLang="en-US" b="1"/>
        </a:p>
      </dgm:t>
    </dgm:pt>
    <dgm:pt modelId="{F84DE03D-F0B1-47D2-BAC5-196EA85DC5FB}" type="parTrans" cxnId="{79A491AF-358D-43E3-B6FE-002D15F4FCA4}">
      <dgm:prSet/>
      <dgm:spPr/>
      <dgm:t>
        <a:bodyPr/>
        <a:lstStyle/>
        <a:p>
          <a:endParaRPr lang="zh-CN" altLang="en-US"/>
        </a:p>
      </dgm:t>
    </dgm:pt>
    <dgm:pt modelId="{E66900D3-39EB-48D1-A8C4-529AA3A0AC12}" type="sibTrans" cxnId="{79A491AF-358D-43E3-B6FE-002D15F4FCA4}">
      <dgm:prSet/>
      <dgm:spPr/>
      <dgm:t>
        <a:bodyPr/>
        <a:lstStyle/>
        <a:p>
          <a:endParaRPr lang="zh-CN" altLang="en-US"/>
        </a:p>
      </dgm:t>
    </dgm:pt>
    <dgm:pt modelId="{95220C8E-CA7D-494F-BC7E-0382739BBF4A}">
      <dgm:prSet phldrT="[文本]"/>
      <dgm:spPr/>
      <dgm:t>
        <a:bodyPr/>
        <a:lstStyle/>
        <a:p>
          <a:r>
            <a:rPr lang="en-US" altLang="en-US">
              <a:latin typeface="Times New Roman" panose="02020603050405020304" pitchFamily="18" charset="0"/>
              <a:cs typeface="Times New Roman" panose="02020603050405020304" pitchFamily="18" charset="0"/>
            </a:rPr>
            <a:t>Healthy Menu</a:t>
          </a:r>
          <a:endParaRPr lang="zh-CN" altLang="en-US">
            <a:latin typeface="Times New Roman" panose="02020603050405020304" pitchFamily="18" charset="0"/>
            <a:cs typeface="Times New Roman" panose="02020603050405020304" pitchFamily="18" charset="0"/>
          </a:endParaRPr>
        </a:p>
      </dgm:t>
    </dgm:pt>
    <dgm:pt modelId="{7339950D-88F8-4861-B271-C6B9C4286EF7}" type="parTrans" cxnId="{CC0175A9-6EA1-4193-8973-8E4472723E83}">
      <dgm:prSet/>
      <dgm:spPr/>
      <dgm:t>
        <a:bodyPr/>
        <a:lstStyle/>
        <a:p>
          <a:endParaRPr lang="zh-CN" altLang="en-US"/>
        </a:p>
      </dgm:t>
    </dgm:pt>
    <dgm:pt modelId="{FC10DACA-C689-45A5-A5EF-D2A66DCB49D3}" type="sibTrans" cxnId="{CC0175A9-6EA1-4193-8973-8E4472723E83}">
      <dgm:prSet/>
      <dgm:spPr/>
      <dgm:t>
        <a:bodyPr/>
        <a:lstStyle/>
        <a:p>
          <a:endParaRPr lang="zh-CN" altLang="en-US"/>
        </a:p>
      </dgm:t>
    </dgm:pt>
    <dgm:pt modelId="{819A3671-DF43-4CF6-92A0-BF921148294F}">
      <dgm:prSet phldrT="[文本]"/>
      <dgm:spPr/>
      <dgm:t>
        <a:bodyPr/>
        <a:lstStyle/>
        <a:p>
          <a:r>
            <a:rPr lang="en-US" altLang="en-US">
              <a:latin typeface="Times New Roman" panose="02020603050405020304" pitchFamily="18" charset="0"/>
              <a:cs typeface="Times New Roman" panose="02020603050405020304" pitchFamily="18" charset="0"/>
            </a:rPr>
            <a:t>Concessions</a:t>
          </a:r>
          <a:endParaRPr lang="zh-CN" altLang="en-US">
            <a:latin typeface="Times New Roman" panose="02020603050405020304" pitchFamily="18" charset="0"/>
            <a:cs typeface="Times New Roman" panose="02020603050405020304" pitchFamily="18" charset="0"/>
          </a:endParaRPr>
        </a:p>
      </dgm:t>
    </dgm:pt>
    <dgm:pt modelId="{476683B8-81B5-4D0A-848B-0245BFEE7DC5}" type="parTrans" cxnId="{5530DD30-27C8-461D-8344-BC19EA39AE8B}">
      <dgm:prSet/>
      <dgm:spPr/>
      <dgm:t>
        <a:bodyPr/>
        <a:lstStyle/>
        <a:p>
          <a:endParaRPr lang="zh-CN" altLang="en-US"/>
        </a:p>
      </dgm:t>
    </dgm:pt>
    <dgm:pt modelId="{BF3D25E7-3CC2-477D-BF07-E34DE52FCBB2}" type="sibTrans" cxnId="{5530DD30-27C8-461D-8344-BC19EA39AE8B}">
      <dgm:prSet/>
      <dgm:spPr/>
      <dgm:t>
        <a:bodyPr/>
        <a:lstStyle/>
        <a:p>
          <a:endParaRPr lang="zh-CN" altLang="en-US"/>
        </a:p>
      </dgm:t>
    </dgm:pt>
    <dgm:pt modelId="{654D58CD-688E-4908-B7FA-A22E5C96CCF8}">
      <dgm:prSet phldrT="[文本]"/>
      <dgm:spPr/>
      <dgm:t>
        <a:bodyPr/>
        <a:lstStyle/>
        <a:p>
          <a:pPr algn="ctr"/>
          <a:r>
            <a:rPr lang="en-US" altLang="en-US" b="1"/>
            <a:t>Threats</a:t>
          </a:r>
          <a:endParaRPr lang="zh-CN" altLang="en-US" b="1"/>
        </a:p>
      </dgm:t>
    </dgm:pt>
    <dgm:pt modelId="{07ED29C1-66A7-49E7-B385-FD0A58661EE1}" type="parTrans" cxnId="{93B9C616-E5D9-42DB-8156-1C3E1DFF7385}">
      <dgm:prSet/>
      <dgm:spPr/>
      <dgm:t>
        <a:bodyPr/>
        <a:lstStyle/>
        <a:p>
          <a:endParaRPr lang="zh-CN" altLang="en-US"/>
        </a:p>
      </dgm:t>
    </dgm:pt>
    <dgm:pt modelId="{62F3C8D7-DDAF-48FD-8076-063E5647FE03}" type="sibTrans" cxnId="{93B9C616-E5D9-42DB-8156-1C3E1DFF7385}">
      <dgm:prSet/>
      <dgm:spPr/>
      <dgm:t>
        <a:bodyPr/>
        <a:lstStyle/>
        <a:p>
          <a:endParaRPr lang="zh-CN" altLang="en-US"/>
        </a:p>
      </dgm:t>
    </dgm:pt>
    <dgm:pt modelId="{83E06222-2F42-4A48-847E-43FEE03EEB00}">
      <dgm:prSet phldrT="[文本]"/>
      <dgm:spPr/>
      <dgm:t>
        <a:bodyPr/>
        <a:lstStyle/>
        <a:p>
          <a:r>
            <a:rPr lang="en-US" altLang="en-US">
              <a:latin typeface="Times New Roman" panose="02020603050405020304" pitchFamily="18" charset="0"/>
              <a:cs typeface="Times New Roman" panose="02020603050405020304" pitchFamily="18" charset="0"/>
            </a:rPr>
            <a:t>Threats within the industry</a:t>
          </a:r>
          <a:endParaRPr lang="zh-CN" altLang="en-US">
            <a:latin typeface="Times New Roman" panose="02020603050405020304" pitchFamily="18" charset="0"/>
            <a:cs typeface="Times New Roman" panose="02020603050405020304" pitchFamily="18" charset="0"/>
          </a:endParaRPr>
        </a:p>
      </dgm:t>
    </dgm:pt>
    <dgm:pt modelId="{BD1E55B1-A1E9-475C-892F-DF6A0C53AF99}" type="parTrans" cxnId="{55D19719-2FBE-4537-851A-1E82E2851CF3}">
      <dgm:prSet/>
      <dgm:spPr/>
      <dgm:t>
        <a:bodyPr/>
        <a:lstStyle/>
        <a:p>
          <a:endParaRPr lang="zh-CN" altLang="en-US"/>
        </a:p>
      </dgm:t>
    </dgm:pt>
    <dgm:pt modelId="{71C98DE2-DF87-42E9-BC0B-BA1BF761CBE1}" type="sibTrans" cxnId="{55D19719-2FBE-4537-851A-1E82E2851CF3}">
      <dgm:prSet/>
      <dgm:spPr/>
      <dgm:t>
        <a:bodyPr/>
        <a:lstStyle/>
        <a:p>
          <a:endParaRPr lang="zh-CN" altLang="en-US"/>
        </a:p>
      </dgm:t>
    </dgm:pt>
    <dgm:pt modelId="{65C17974-FD03-494B-83FB-F03F3236111C}">
      <dgm:prSet phldrT="[文本]"/>
      <dgm:spPr/>
      <dgm:t>
        <a:bodyPr/>
        <a:lstStyle/>
        <a:p>
          <a:r>
            <a:rPr lang="en-US" altLang="en-US">
              <a:latin typeface="Times New Roman" panose="02020603050405020304" pitchFamily="18" charset="0"/>
              <a:cs typeface="Times New Roman" panose="02020603050405020304" pitchFamily="18" charset="0"/>
            </a:rPr>
            <a:t>Tasty food</a:t>
          </a:r>
          <a:endParaRPr lang="zh-CN" altLang="en-US">
            <a:latin typeface="Times New Roman" panose="02020603050405020304" pitchFamily="18" charset="0"/>
            <a:cs typeface="Times New Roman" panose="02020603050405020304" pitchFamily="18" charset="0"/>
          </a:endParaRPr>
        </a:p>
      </dgm:t>
    </dgm:pt>
    <dgm:pt modelId="{5FC2D9CD-22AF-42F5-865E-15F0521ADD7C}" type="parTrans" cxnId="{10ACF86F-4047-4793-BA00-797BC0B007A2}">
      <dgm:prSet/>
      <dgm:spPr/>
      <dgm:t>
        <a:bodyPr/>
        <a:lstStyle/>
        <a:p>
          <a:endParaRPr lang="zh-CN" altLang="en-US"/>
        </a:p>
      </dgm:t>
    </dgm:pt>
    <dgm:pt modelId="{507C2C0D-3D47-4630-95E8-494401F20041}" type="sibTrans" cxnId="{10ACF86F-4047-4793-BA00-797BC0B007A2}">
      <dgm:prSet/>
      <dgm:spPr/>
      <dgm:t>
        <a:bodyPr/>
        <a:lstStyle/>
        <a:p>
          <a:endParaRPr lang="zh-CN" altLang="en-US"/>
        </a:p>
      </dgm:t>
    </dgm:pt>
    <dgm:pt modelId="{4C42571B-FFE8-4679-BE21-6BE8992D0FB8}">
      <dgm:prSet phldrT="[文本]"/>
      <dgm:spPr/>
      <dgm:t>
        <a:bodyPr/>
        <a:lstStyle/>
        <a:p>
          <a:r>
            <a:rPr lang="en-US" altLang="en-US">
              <a:latin typeface="Times New Roman" panose="02020603050405020304" pitchFamily="18" charset="0"/>
              <a:cs typeface="Times New Roman" panose="02020603050405020304" pitchFamily="18" charset="0"/>
            </a:rPr>
            <a:t>Technological advancement</a:t>
          </a:r>
          <a:endParaRPr lang="zh-CN" altLang="en-US">
            <a:latin typeface="Times New Roman" panose="02020603050405020304" pitchFamily="18" charset="0"/>
            <a:cs typeface="Times New Roman" panose="02020603050405020304" pitchFamily="18" charset="0"/>
          </a:endParaRPr>
        </a:p>
      </dgm:t>
    </dgm:pt>
    <dgm:pt modelId="{C0AFD2A5-BFCE-447C-9E84-A2947199FAAE}" type="parTrans" cxnId="{E48621C7-D541-46B9-A5B7-9C341DA7699A}">
      <dgm:prSet/>
      <dgm:spPr/>
      <dgm:t>
        <a:bodyPr/>
        <a:lstStyle/>
        <a:p>
          <a:endParaRPr lang="zh-CN" altLang="en-US"/>
        </a:p>
      </dgm:t>
    </dgm:pt>
    <dgm:pt modelId="{2D83B69F-F4DD-4727-A5AD-376C35BA88BE}" type="sibTrans" cxnId="{E48621C7-D541-46B9-A5B7-9C341DA7699A}">
      <dgm:prSet/>
      <dgm:spPr/>
      <dgm:t>
        <a:bodyPr/>
        <a:lstStyle/>
        <a:p>
          <a:endParaRPr lang="zh-CN" altLang="en-US"/>
        </a:p>
      </dgm:t>
    </dgm:pt>
    <dgm:pt modelId="{635C08E8-CFE5-4045-85DF-87736CCD6F58}">
      <dgm:prSet phldrT="[文本]"/>
      <dgm:spPr/>
      <dgm:t>
        <a:bodyPr/>
        <a:lstStyle/>
        <a:p>
          <a:r>
            <a:rPr lang="en-US" altLang="en-US">
              <a:latin typeface="Times New Roman" panose="02020603050405020304" pitchFamily="18" charset="0"/>
              <a:cs typeface="Times New Roman" panose="02020603050405020304" pitchFamily="18" charset="0"/>
            </a:rPr>
            <a:t>Large market share</a:t>
          </a:r>
          <a:endParaRPr lang="zh-CN" altLang="en-US">
            <a:latin typeface="Times New Roman" panose="02020603050405020304" pitchFamily="18" charset="0"/>
            <a:cs typeface="Times New Roman" panose="02020603050405020304" pitchFamily="18" charset="0"/>
          </a:endParaRPr>
        </a:p>
      </dgm:t>
    </dgm:pt>
    <dgm:pt modelId="{053B29D3-B6FE-406B-B63E-840D3D5ADAC2}" type="parTrans" cxnId="{E8646220-DD5A-4275-9AF4-4C54BBE5920F}">
      <dgm:prSet/>
      <dgm:spPr/>
      <dgm:t>
        <a:bodyPr/>
        <a:lstStyle/>
        <a:p>
          <a:endParaRPr lang="zh-CN" altLang="en-US"/>
        </a:p>
      </dgm:t>
    </dgm:pt>
    <dgm:pt modelId="{C2EDAD25-7119-4EA2-A25E-1AF7EBE586F9}" type="sibTrans" cxnId="{E8646220-DD5A-4275-9AF4-4C54BBE5920F}">
      <dgm:prSet/>
      <dgm:spPr/>
      <dgm:t>
        <a:bodyPr/>
        <a:lstStyle/>
        <a:p>
          <a:endParaRPr lang="zh-CN" altLang="en-US"/>
        </a:p>
      </dgm:t>
    </dgm:pt>
    <dgm:pt modelId="{451BA0E1-632A-42B7-8ECB-01A0C7BFD1B5}">
      <dgm:prSet phldrT="[文本]"/>
      <dgm:spPr/>
      <dgm:t>
        <a:bodyPr/>
        <a:lstStyle/>
        <a:p>
          <a:r>
            <a:rPr lang="en-US" altLang="en-US">
              <a:latin typeface="Times New Roman" panose="02020603050405020304" pitchFamily="18" charset="0"/>
              <a:cs typeface="Times New Roman" panose="02020603050405020304" pitchFamily="18" charset="0"/>
            </a:rPr>
            <a:t>Food quality is guaranteed</a:t>
          </a:r>
          <a:endParaRPr lang="zh-CN" altLang="en-US">
            <a:latin typeface="Times New Roman" panose="02020603050405020304" pitchFamily="18" charset="0"/>
            <a:cs typeface="Times New Roman" panose="02020603050405020304" pitchFamily="18" charset="0"/>
          </a:endParaRPr>
        </a:p>
      </dgm:t>
    </dgm:pt>
    <dgm:pt modelId="{6E2F50EE-4235-454F-8438-DD437F993DCE}" type="parTrans" cxnId="{94371D3D-AC5B-487B-ADCF-CB755F6D99E0}">
      <dgm:prSet/>
      <dgm:spPr/>
      <dgm:t>
        <a:bodyPr/>
        <a:lstStyle/>
        <a:p>
          <a:endParaRPr lang="zh-CN" altLang="en-US"/>
        </a:p>
      </dgm:t>
    </dgm:pt>
    <dgm:pt modelId="{784ED7F3-C585-4ACE-80C1-2562E5F1C884}" type="sibTrans" cxnId="{94371D3D-AC5B-487B-ADCF-CB755F6D99E0}">
      <dgm:prSet/>
      <dgm:spPr/>
      <dgm:t>
        <a:bodyPr/>
        <a:lstStyle/>
        <a:p>
          <a:endParaRPr lang="zh-CN" altLang="en-US"/>
        </a:p>
      </dgm:t>
    </dgm:pt>
    <dgm:pt modelId="{A0E1C3A9-C65B-4DC9-ABAF-B6C63E7E5422}">
      <dgm:prSet phldrT="[文本]"/>
      <dgm:spPr/>
      <dgm:t>
        <a:bodyPr/>
        <a:lstStyle/>
        <a:p>
          <a:r>
            <a:rPr lang="en-US" altLang="en-US">
              <a:latin typeface="Times New Roman" panose="02020603050405020304" pitchFamily="18" charset="0"/>
              <a:cs typeface="Times New Roman" panose="02020603050405020304" pitchFamily="18" charset="0"/>
            </a:rPr>
            <a:t>Low employee satisfaction</a:t>
          </a:r>
          <a:endParaRPr lang="zh-CN" altLang="en-US">
            <a:latin typeface="Times New Roman" panose="02020603050405020304" pitchFamily="18" charset="0"/>
            <a:cs typeface="Times New Roman" panose="02020603050405020304" pitchFamily="18" charset="0"/>
          </a:endParaRPr>
        </a:p>
      </dgm:t>
    </dgm:pt>
    <dgm:pt modelId="{CA974829-0854-4C0F-83FD-8263953C1B46}" type="parTrans" cxnId="{4C8BBC36-9E5A-4212-BFFB-C0A16E2F367D}">
      <dgm:prSet/>
      <dgm:spPr/>
      <dgm:t>
        <a:bodyPr/>
        <a:lstStyle/>
        <a:p>
          <a:endParaRPr lang="zh-CN" altLang="en-US"/>
        </a:p>
      </dgm:t>
    </dgm:pt>
    <dgm:pt modelId="{5A079B8E-27A7-4878-B9C1-3EAC02B5FC78}" type="sibTrans" cxnId="{4C8BBC36-9E5A-4212-BFFB-C0A16E2F367D}">
      <dgm:prSet/>
      <dgm:spPr/>
      <dgm:t>
        <a:bodyPr/>
        <a:lstStyle/>
        <a:p>
          <a:endParaRPr lang="zh-CN" altLang="en-US"/>
        </a:p>
      </dgm:t>
    </dgm:pt>
    <dgm:pt modelId="{9BA10F03-C86C-4A98-9BFA-25A2A7A00C28}">
      <dgm:prSet phldrT="[文本]"/>
      <dgm:spPr/>
      <dgm:t>
        <a:bodyPr/>
        <a:lstStyle/>
        <a:p>
          <a:r>
            <a:rPr lang="en-US" altLang="en-US">
              <a:latin typeface="Times New Roman" panose="02020603050405020304" pitchFamily="18" charset="0"/>
              <a:cs typeface="Times New Roman" panose="02020603050405020304" pitchFamily="18" charset="0"/>
            </a:rPr>
            <a:t>Easy to be imitated</a:t>
          </a:r>
          <a:endParaRPr lang="zh-CN" altLang="en-US">
            <a:latin typeface="Times New Roman" panose="02020603050405020304" pitchFamily="18" charset="0"/>
            <a:cs typeface="Times New Roman" panose="02020603050405020304" pitchFamily="18" charset="0"/>
          </a:endParaRPr>
        </a:p>
      </dgm:t>
    </dgm:pt>
    <dgm:pt modelId="{78BDA644-8C42-4B5A-B4EC-0798C0C71163}" type="parTrans" cxnId="{4C9E7AA4-D78D-4163-96A5-3731C07A10B0}">
      <dgm:prSet/>
      <dgm:spPr/>
      <dgm:t>
        <a:bodyPr/>
        <a:lstStyle/>
        <a:p>
          <a:endParaRPr lang="zh-CN" altLang="en-US"/>
        </a:p>
      </dgm:t>
    </dgm:pt>
    <dgm:pt modelId="{7CE3F3B0-69E5-4797-BC36-F2A1904175CC}" type="sibTrans" cxnId="{4C9E7AA4-D78D-4163-96A5-3731C07A10B0}">
      <dgm:prSet/>
      <dgm:spPr/>
      <dgm:t>
        <a:bodyPr/>
        <a:lstStyle/>
        <a:p>
          <a:endParaRPr lang="zh-CN" altLang="en-US"/>
        </a:p>
      </dgm:t>
    </dgm:pt>
    <dgm:pt modelId="{630C2DF7-4A9A-4338-BB3F-57BF45813C6D}">
      <dgm:prSet phldrT="[文本]"/>
      <dgm:spPr/>
      <dgm:t>
        <a:bodyPr/>
        <a:lstStyle/>
        <a:p>
          <a:r>
            <a:rPr lang="en-US" altLang="en-US">
              <a:latin typeface="Times New Roman" panose="02020603050405020304" pitchFamily="18" charset="0"/>
              <a:cs typeface="Times New Roman" panose="02020603050405020304" pitchFamily="18" charset="0"/>
            </a:rPr>
            <a:t>Economic globalisation</a:t>
          </a:r>
          <a:endParaRPr lang="zh-CN" altLang="en-US">
            <a:latin typeface="Times New Roman" panose="02020603050405020304" pitchFamily="18" charset="0"/>
            <a:cs typeface="Times New Roman" panose="02020603050405020304" pitchFamily="18" charset="0"/>
          </a:endParaRPr>
        </a:p>
      </dgm:t>
    </dgm:pt>
    <dgm:pt modelId="{B0E5FA5A-9B1B-4E49-AC61-C9967F1D74F1}" type="parTrans" cxnId="{3A21A13E-9027-4731-9009-B886404E17F1}">
      <dgm:prSet/>
      <dgm:spPr/>
      <dgm:t>
        <a:bodyPr/>
        <a:lstStyle/>
        <a:p>
          <a:endParaRPr lang="zh-CN" altLang="en-US"/>
        </a:p>
      </dgm:t>
    </dgm:pt>
    <dgm:pt modelId="{97B2E8E8-F1BD-4F0B-AD44-04BA2D0C7834}" type="sibTrans" cxnId="{3A21A13E-9027-4731-9009-B886404E17F1}">
      <dgm:prSet/>
      <dgm:spPr/>
      <dgm:t>
        <a:bodyPr/>
        <a:lstStyle/>
        <a:p>
          <a:endParaRPr lang="zh-CN" altLang="en-US"/>
        </a:p>
      </dgm:t>
    </dgm:pt>
    <dgm:pt modelId="{3A1D47AA-D3A3-472E-85DE-9BB78F38249B}">
      <dgm:prSet phldrT="[文本]"/>
      <dgm:spPr/>
      <dgm:t>
        <a:bodyPr/>
        <a:lstStyle/>
        <a:p>
          <a:r>
            <a:rPr lang="en-US" altLang="en-US">
              <a:latin typeface="Times New Roman" panose="02020603050405020304" pitchFamily="18" charset="0"/>
              <a:cs typeface="Times New Roman" panose="02020603050405020304" pitchFamily="18" charset="0"/>
            </a:rPr>
            <a:t>People's lifestyles</a:t>
          </a:r>
          <a:endParaRPr lang="zh-CN" altLang="en-US">
            <a:latin typeface="Times New Roman" panose="02020603050405020304" pitchFamily="18" charset="0"/>
            <a:cs typeface="Times New Roman" panose="02020603050405020304" pitchFamily="18" charset="0"/>
          </a:endParaRPr>
        </a:p>
      </dgm:t>
    </dgm:pt>
    <dgm:pt modelId="{ED7610F9-A073-43B4-9747-A82AD0360550}" type="parTrans" cxnId="{850A854E-C9B8-4073-935A-20DEDF25DB09}">
      <dgm:prSet/>
      <dgm:spPr/>
      <dgm:t>
        <a:bodyPr/>
        <a:lstStyle/>
        <a:p>
          <a:endParaRPr lang="zh-CN" altLang="en-US"/>
        </a:p>
      </dgm:t>
    </dgm:pt>
    <dgm:pt modelId="{FD4E2087-9313-4D83-B036-75E629F0F5E6}" type="sibTrans" cxnId="{850A854E-C9B8-4073-935A-20DEDF25DB09}">
      <dgm:prSet/>
      <dgm:spPr/>
      <dgm:t>
        <a:bodyPr/>
        <a:lstStyle/>
        <a:p>
          <a:endParaRPr lang="zh-CN" altLang="en-US"/>
        </a:p>
      </dgm:t>
    </dgm:pt>
    <dgm:pt modelId="{8706B33E-0AAE-4939-9478-59A0F600D06D}">
      <dgm:prSet phldrT="[文本]"/>
      <dgm:spPr/>
      <dgm:t>
        <a:bodyPr/>
        <a:lstStyle/>
        <a:p>
          <a:r>
            <a:rPr lang="en-US" altLang="en-US">
              <a:latin typeface="Times New Roman" panose="02020603050405020304" pitchFamily="18" charset="0"/>
              <a:cs typeface="Times New Roman" panose="02020603050405020304" pitchFamily="18" charset="0"/>
            </a:rPr>
            <a:t>Well-financed</a:t>
          </a:r>
          <a:endParaRPr lang="zh-CN" altLang="en-US">
            <a:latin typeface="Times New Roman" panose="02020603050405020304" pitchFamily="18" charset="0"/>
            <a:cs typeface="Times New Roman" panose="02020603050405020304" pitchFamily="18" charset="0"/>
          </a:endParaRPr>
        </a:p>
      </dgm:t>
    </dgm:pt>
    <dgm:pt modelId="{08878B9D-99A4-4823-BF64-53FA95F69E1F}" type="parTrans" cxnId="{538B3349-693F-49D0-8D9E-014AFA456E61}">
      <dgm:prSet/>
      <dgm:spPr/>
      <dgm:t>
        <a:bodyPr/>
        <a:lstStyle/>
        <a:p>
          <a:endParaRPr lang="zh-CN" altLang="en-US"/>
        </a:p>
      </dgm:t>
    </dgm:pt>
    <dgm:pt modelId="{14F7AE82-F764-4328-BE16-4EB24DADFF96}" type="sibTrans" cxnId="{538B3349-693F-49D0-8D9E-014AFA456E61}">
      <dgm:prSet/>
      <dgm:spPr/>
      <dgm:t>
        <a:bodyPr/>
        <a:lstStyle/>
        <a:p>
          <a:endParaRPr lang="zh-CN" altLang="en-US"/>
        </a:p>
      </dgm:t>
    </dgm:pt>
    <dgm:pt modelId="{89CD50CA-D618-45DA-A576-81CDE1903396}">
      <dgm:prSet phldrT="[文本]"/>
      <dgm:spPr/>
      <dgm:t>
        <a:bodyPr/>
        <a:lstStyle/>
        <a:p>
          <a:endParaRPr lang="zh-CN" altLang="en-US">
            <a:latin typeface="Times New Roman" panose="02020603050405020304" pitchFamily="18" charset="0"/>
            <a:cs typeface="Times New Roman" panose="02020603050405020304" pitchFamily="18" charset="0"/>
          </a:endParaRPr>
        </a:p>
      </dgm:t>
    </dgm:pt>
    <dgm:pt modelId="{A2699C33-6F71-4B75-963E-ED67B780A48F}" type="parTrans" cxnId="{EE9F11A4-2D53-4C7D-8869-84B8011BE395}">
      <dgm:prSet/>
      <dgm:spPr/>
      <dgm:t>
        <a:bodyPr/>
        <a:lstStyle/>
        <a:p>
          <a:endParaRPr lang="zh-CN" altLang="en-US"/>
        </a:p>
      </dgm:t>
    </dgm:pt>
    <dgm:pt modelId="{C7F3FAAE-5A40-4F8E-831C-032521403906}" type="sibTrans" cxnId="{EE9F11A4-2D53-4C7D-8869-84B8011BE395}">
      <dgm:prSet/>
      <dgm:spPr/>
      <dgm:t>
        <a:bodyPr/>
        <a:lstStyle/>
        <a:p>
          <a:endParaRPr lang="zh-CN" altLang="en-US"/>
        </a:p>
      </dgm:t>
    </dgm:pt>
    <dgm:pt modelId="{49CB96ED-F969-4C38-B171-560B7FD0A24F}">
      <dgm:prSet phldrT="[文本]"/>
      <dgm:spPr/>
      <dgm:t>
        <a:bodyPr/>
        <a:lstStyle/>
        <a:p>
          <a:r>
            <a:rPr lang="en-US" altLang="en-US">
              <a:latin typeface="Times New Roman" panose="02020603050405020304" pitchFamily="18" charset="0"/>
              <a:cs typeface="Times New Roman" panose="02020603050405020304" pitchFamily="18" charset="0"/>
            </a:rPr>
            <a:t>Development of digital platforms</a:t>
          </a:r>
          <a:endParaRPr lang="zh-CN" altLang="en-US">
            <a:latin typeface="Times New Roman" panose="02020603050405020304" pitchFamily="18" charset="0"/>
            <a:cs typeface="Times New Roman" panose="02020603050405020304" pitchFamily="18" charset="0"/>
          </a:endParaRPr>
        </a:p>
      </dgm:t>
    </dgm:pt>
    <dgm:pt modelId="{32B5C78C-3A81-4A5A-B2F4-A05BB91295F1}" type="parTrans" cxnId="{5EF0103F-2DA4-4B97-BA23-A934BAECBA2D}">
      <dgm:prSet/>
      <dgm:spPr/>
      <dgm:t>
        <a:bodyPr/>
        <a:lstStyle/>
        <a:p>
          <a:endParaRPr lang="zh-CN" altLang="en-US"/>
        </a:p>
      </dgm:t>
    </dgm:pt>
    <dgm:pt modelId="{D16E185B-CC9B-4108-B67F-F98EFB0A7A77}" type="sibTrans" cxnId="{5EF0103F-2DA4-4B97-BA23-A934BAECBA2D}">
      <dgm:prSet/>
      <dgm:spPr/>
      <dgm:t>
        <a:bodyPr/>
        <a:lstStyle/>
        <a:p>
          <a:endParaRPr lang="zh-CN" altLang="en-US"/>
        </a:p>
      </dgm:t>
    </dgm:pt>
    <dgm:pt modelId="{7995B248-FBF6-4ED9-9F02-3C06F66BEFB1}">
      <dgm:prSet phldrT="[文本]"/>
      <dgm:spPr/>
      <dgm:t>
        <a:bodyPr/>
        <a:lstStyle/>
        <a:p>
          <a:r>
            <a:rPr lang="en-US" altLang="en-US">
              <a:latin typeface="Times New Roman" panose="02020603050405020304" pitchFamily="18" charset="0"/>
              <a:cs typeface="Times New Roman" panose="02020603050405020304" pitchFamily="18" charset="0"/>
            </a:rPr>
            <a:t>Food supply shortage</a:t>
          </a:r>
          <a:endParaRPr lang="zh-CN" altLang="en-US">
            <a:latin typeface="Times New Roman" panose="02020603050405020304" pitchFamily="18" charset="0"/>
            <a:cs typeface="Times New Roman" panose="02020603050405020304" pitchFamily="18" charset="0"/>
          </a:endParaRPr>
        </a:p>
      </dgm:t>
    </dgm:pt>
    <dgm:pt modelId="{82B30356-2039-4934-A8C4-85FB7C7130BB}" type="parTrans" cxnId="{0DD99EE2-61E0-4336-B1D5-4A7147D196B8}">
      <dgm:prSet/>
      <dgm:spPr/>
      <dgm:t>
        <a:bodyPr/>
        <a:lstStyle/>
        <a:p>
          <a:endParaRPr lang="zh-CN" altLang="en-US"/>
        </a:p>
      </dgm:t>
    </dgm:pt>
    <dgm:pt modelId="{0C00572D-3749-4B5B-86B2-45F306B6BFEA}" type="sibTrans" cxnId="{0DD99EE2-61E0-4336-B1D5-4A7147D196B8}">
      <dgm:prSet/>
      <dgm:spPr/>
      <dgm:t>
        <a:bodyPr/>
        <a:lstStyle/>
        <a:p>
          <a:endParaRPr lang="zh-CN" altLang="en-US"/>
        </a:p>
      </dgm:t>
    </dgm:pt>
    <dgm:pt modelId="{7D0F68EC-1F12-471B-8FEE-BE61B08D05F7}" type="pres">
      <dgm:prSet presAssocID="{06A23FD5-6C60-4922-A2B3-A0EE29682808}" presName="diagram" presStyleCnt="0">
        <dgm:presLayoutVars>
          <dgm:dir/>
          <dgm:animLvl val="lvl"/>
          <dgm:resizeHandles val="exact"/>
        </dgm:presLayoutVars>
      </dgm:prSet>
      <dgm:spPr/>
      <dgm:t>
        <a:bodyPr/>
        <a:lstStyle/>
        <a:p>
          <a:endParaRPr lang="zh-CN" altLang="en-US"/>
        </a:p>
      </dgm:t>
    </dgm:pt>
    <dgm:pt modelId="{04188EB6-BA83-4B5D-B221-FBA864B56185}" type="pres">
      <dgm:prSet presAssocID="{9DE6B909-C3B8-49A5-BB11-0D8DF9A695F5}" presName="compNode" presStyleCnt="0"/>
      <dgm:spPr/>
    </dgm:pt>
    <dgm:pt modelId="{4A8A5EA0-7E82-4E36-B87A-2180B5477203}" type="pres">
      <dgm:prSet presAssocID="{9DE6B909-C3B8-49A5-BB11-0D8DF9A695F5}" presName="childRect" presStyleLbl="bgAcc1" presStyleIdx="0" presStyleCnt="4">
        <dgm:presLayoutVars>
          <dgm:bulletEnabled val="1"/>
        </dgm:presLayoutVars>
      </dgm:prSet>
      <dgm:spPr/>
      <dgm:t>
        <a:bodyPr/>
        <a:lstStyle/>
        <a:p>
          <a:endParaRPr lang="zh-CN" altLang="en-US"/>
        </a:p>
      </dgm:t>
    </dgm:pt>
    <dgm:pt modelId="{B4DEC638-6C94-4666-9A8C-6587E3899903}" type="pres">
      <dgm:prSet presAssocID="{9DE6B909-C3B8-49A5-BB11-0D8DF9A695F5}" presName="parentText" presStyleLbl="node1" presStyleIdx="0" presStyleCnt="0">
        <dgm:presLayoutVars>
          <dgm:chMax val="0"/>
          <dgm:bulletEnabled val="1"/>
        </dgm:presLayoutVars>
      </dgm:prSet>
      <dgm:spPr/>
      <dgm:t>
        <a:bodyPr/>
        <a:lstStyle/>
        <a:p>
          <a:endParaRPr lang="zh-CN" altLang="en-US"/>
        </a:p>
      </dgm:t>
    </dgm:pt>
    <dgm:pt modelId="{A0AE05E3-E6E8-4EC3-B74F-4B68C88180DB}" type="pres">
      <dgm:prSet presAssocID="{9DE6B909-C3B8-49A5-BB11-0D8DF9A695F5}" presName="parentRect" presStyleLbl="alignNode1" presStyleIdx="0" presStyleCnt="4"/>
      <dgm:spPr/>
      <dgm:t>
        <a:bodyPr/>
        <a:lstStyle/>
        <a:p>
          <a:endParaRPr lang="zh-CN" altLang="en-US"/>
        </a:p>
      </dgm:t>
    </dgm:pt>
    <dgm:pt modelId="{69C72366-7532-4CE6-870F-909DB58F9DCF}" type="pres">
      <dgm:prSet presAssocID="{9DE6B909-C3B8-49A5-BB11-0D8DF9A695F5}" presName="adorn" presStyleLbl="fgAccFollowNode1" presStyleIdx="0" presStyleCnt="4"/>
      <dgm:spPr>
        <a:blipFill>
          <a:blip xmlns:r="http://schemas.openxmlformats.org/officeDocument/2006/relationships" r:embed="rId1">
            <a:extLst>
              <a:ext uri="{28A0092B-C50C-407E-A947-70E740481C1C}">
                <a14:useLocalDpi xmlns:a14="http://schemas.microsoft.com/office/drawing/2010/main" val="0"/>
              </a:ext>
            </a:extLst>
          </a:blip>
          <a:srcRect/>
          <a:stretch>
            <a:fillRect t="-4000" b="-4000"/>
          </a:stretch>
        </a:blipFill>
      </dgm:spPr>
      <dgm:t>
        <a:bodyPr/>
        <a:lstStyle/>
        <a:p>
          <a:endParaRPr lang="zh-CN" altLang="en-US"/>
        </a:p>
      </dgm:t>
    </dgm:pt>
    <dgm:pt modelId="{F68C77BF-8AE8-4C3D-86ED-BC333BEA7ED5}" type="pres">
      <dgm:prSet presAssocID="{86295CD8-324B-4CF1-96CD-4E7D08802A3C}" presName="sibTrans" presStyleLbl="sibTrans2D1" presStyleIdx="0" presStyleCnt="0"/>
      <dgm:spPr/>
      <dgm:t>
        <a:bodyPr/>
        <a:lstStyle/>
        <a:p>
          <a:endParaRPr lang="zh-CN" altLang="en-US"/>
        </a:p>
      </dgm:t>
    </dgm:pt>
    <dgm:pt modelId="{7BF0231E-BF14-44BF-A313-B45E28F1C047}" type="pres">
      <dgm:prSet presAssocID="{7F6310D5-9BDC-4FAC-A9A4-0D2E4AB2DCA0}" presName="compNode" presStyleCnt="0"/>
      <dgm:spPr/>
    </dgm:pt>
    <dgm:pt modelId="{A857E213-AAF6-4758-AFD5-89AA3A967BBD}" type="pres">
      <dgm:prSet presAssocID="{7F6310D5-9BDC-4FAC-A9A4-0D2E4AB2DCA0}" presName="childRect" presStyleLbl="bgAcc1" presStyleIdx="1" presStyleCnt="4">
        <dgm:presLayoutVars>
          <dgm:bulletEnabled val="1"/>
        </dgm:presLayoutVars>
      </dgm:prSet>
      <dgm:spPr/>
      <dgm:t>
        <a:bodyPr/>
        <a:lstStyle/>
        <a:p>
          <a:endParaRPr lang="zh-CN" altLang="en-US"/>
        </a:p>
      </dgm:t>
    </dgm:pt>
    <dgm:pt modelId="{ED38F3FB-697C-42BE-BEE5-CDF2399CE24A}" type="pres">
      <dgm:prSet presAssocID="{7F6310D5-9BDC-4FAC-A9A4-0D2E4AB2DCA0}" presName="parentText" presStyleLbl="node1" presStyleIdx="0" presStyleCnt="0">
        <dgm:presLayoutVars>
          <dgm:chMax val="0"/>
          <dgm:bulletEnabled val="1"/>
        </dgm:presLayoutVars>
      </dgm:prSet>
      <dgm:spPr/>
      <dgm:t>
        <a:bodyPr/>
        <a:lstStyle/>
        <a:p>
          <a:endParaRPr lang="zh-CN" altLang="en-US"/>
        </a:p>
      </dgm:t>
    </dgm:pt>
    <dgm:pt modelId="{69B79CDB-3396-4A7F-9EE2-185B347FC6EA}" type="pres">
      <dgm:prSet presAssocID="{7F6310D5-9BDC-4FAC-A9A4-0D2E4AB2DCA0}" presName="parentRect" presStyleLbl="alignNode1" presStyleIdx="1" presStyleCnt="4"/>
      <dgm:spPr/>
      <dgm:t>
        <a:bodyPr/>
        <a:lstStyle/>
        <a:p>
          <a:endParaRPr lang="zh-CN" altLang="en-US"/>
        </a:p>
      </dgm:t>
    </dgm:pt>
    <dgm:pt modelId="{23BF39C0-C4F1-456A-AB9C-E9C28832E36A}" type="pres">
      <dgm:prSet presAssocID="{7F6310D5-9BDC-4FAC-A9A4-0D2E4AB2DCA0}" presName="adorn" presStyleLbl="fgAccFollowNode1" presStyleIdx="1" presStyleCnt="4"/>
      <dgm:spPr>
        <a:blipFill>
          <a:blip xmlns:r="http://schemas.openxmlformats.org/officeDocument/2006/relationships" r:embed="rId2">
            <a:extLst>
              <a:ext uri="{28A0092B-C50C-407E-A947-70E740481C1C}">
                <a14:useLocalDpi xmlns:a14="http://schemas.microsoft.com/office/drawing/2010/main" val="0"/>
              </a:ext>
            </a:extLst>
          </a:blip>
          <a:srcRect/>
          <a:stretch>
            <a:fillRect t="-4000" b="-4000"/>
          </a:stretch>
        </a:blipFill>
      </dgm:spPr>
      <dgm:t>
        <a:bodyPr/>
        <a:lstStyle/>
        <a:p>
          <a:endParaRPr lang="zh-CN" altLang="en-US"/>
        </a:p>
      </dgm:t>
    </dgm:pt>
    <dgm:pt modelId="{BE54ECE9-76C8-4736-8B64-E997A3143182}" type="pres">
      <dgm:prSet presAssocID="{3F082ACC-8089-4BD1-B73E-D21753EE12F9}" presName="sibTrans" presStyleLbl="sibTrans2D1" presStyleIdx="0" presStyleCnt="0"/>
      <dgm:spPr/>
      <dgm:t>
        <a:bodyPr/>
        <a:lstStyle/>
        <a:p>
          <a:endParaRPr lang="zh-CN" altLang="en-US"/>
        </a:p>
      </dgm:t>
    </dgm:pt>
    <dgm:pt modelId="{31272E69-FBBD-4139-A6F7-42A8864A3A96}" type="pres">
      <dgm:prSet presAssocID="{3BC36487-C56D-4A51-9758-12EECC9CC99D}" presName="compNode" presStyleCnt="0"/>
      <dgm:spPr/>
    </dgm:pt>
    <dgm:pt modelId="{8EF05ADC-FCDF-4D43-A648-E1BF479E3908}" type="pres">
      <dgm:prSet presAssocID="{3BC36487-C56D-4A51-9758-12EECC9CC99D}" presName="childRect" presStyleLbl="bgAcc1" presStyleIdx="2" presStyleCnt="4">
        <dgm:presLayoutVars>
          <dgm:bulletEnabled val="1"/>
        </dgm:presLayoutVars>
      </dgm:prSet>
      <dgm:spPr/>
      <dgm:t>
        <a:bodyPr/>
        <a:lstStyle/>
        <a:p>
          <a:endParaRPr lang="zh-CN" altLang="en-US"/>
        </a:p>
      </dgm:t>
    </dgm:pt>
    <dgm:pt modelId="{BEF7AAE0-91A5-46C3-95DB-4C079E5FF440}" type="pres">
      <dgm:prSet presAssocID="{3BC36487-C56D-4A51-9758-12EECC9CC99D}" presName="parentText" presStyleLbl="node1" presStyleIdx="0" presStyleCnt="0">
        <dgm:presLayoutVars>
          <dgm:chMax val="0"/>
          <dgm:bulletEnabled val="1"/>
        </dgm:presLayoutVars>
      </dgm:prSet>
      <dgm:spPr/>
      <dgm:t>
        <a:bodyPr/>
        <a:lstStyle/>
        <a:p>
          <a:endParaRPr lang="zh-CN" altLang="en-US"/>
        </a:p>
      </dgm:t>
    </dgm:pt>
    <dgm:pt modelId="{A3B4947F-E423-4186-98A8-74243D786212}" type="pres">
      <dgm:prSet presAssocID="{3BC36487-C56D-4A51-9758-12EECC9CC99D}" presName="parentRect" presStyleLbl="alignNode1" presStyleIdx="2" presStyleCnt="4"/>
      <dgm:spPr/>
      <dgm:t>
        <a:bodyPr/>
        <a:lstStyle/>
        <a:p>
          <a:endParaRPr lang="zh-CN" altLang="en-US"/>
        </a:p>
      </dgm:t>
    </dgm:pt>
    <dgm:pt modelId="{7756AD0C-3F6F-45E7-A67B-D9329D122749}" type="pres">
      <dgm:prSet presAssocID="{3BC36487-C56D-4A51-9758-12EECC9CC99D}" presName="adorn" presStyleLbl="fgAccFollowNode1" presStyleIdx="2" presStyleCnt="4"/>
      <dgm:spPr>
        <a:blipFill>
          <a:blip xmlns:r="http://schemas.openxmlformats.org/officeDocument/2006/relationships" r:embed="rId3">
            <a:extLst>
              <a:ext uri="{28A0092B-C50C-407E-A947-70E740481C1C}">
                <a14:useLocalDpi xmlns:a14="http://schemas.microsoft.com/office/drawing/2010/main" val="0"/>
              </a:ext>
            </a:extLst>
          </a:blip>
          <a:srcRect/>
          <a:stretch>
            <a:fillRect t="-4000" b="-4000"/>
          </a:stretch>
        </a:blipFill>
      </dgm:spPr>
      <dgm:t>
        <a:bodyPr/>
        <a:lstStyle/>
        <a:p>
          <a:endParaRPr lang="zh-CN" altLang="en-US"/>
        </a:p>
      </dgm:t>
    </dgm:pt>
    <dgm:pt modelId="{4DAF213B-680E-4550-9791-9D5793E750ED}" type="pres">
      <dgm:prSet presAssocID="{E66900D3-39EB-48D1-A8C4-529AA3A0AC12}" presName="sibTrans" presStyleLbl="sibTrans2D1" presStyleIdx="0" presStyleCnt="0"/>
      <dgm:spPr/>
      <dgm:t>
        <a:bodyPr/>
        <a:lstStyle/>
        <a:p>
          <a:endParaRPr lang="zh-CN" altLang="en-US"/>
        </a:p>
      </dgm:t>
    </dgm:pt>
    <dgm:pt modelId="{08A98824-48AC-4C58-A826-1420AAE8F1C0}" type="pres">
      <dgm:prSet presAssocID="{654D58CD-688E-4908-B7FA-A22E5C96CCF8}" presName="compNode" presStyleCnt="0"/>
      <dgm:spPr/>
    </dgm:pt>
    <dgm:pt modelId="{47F1CFBA-9288-4EE1-9CC9-3D8B49A61FA8}" type="pres">
      <dgm:prSet presAssocID="{654D58CD-688E-4908-B7FA-A22E5C96CCF8}" presName="childRect" presStyleLbl="bgAcc1" presStyleIdx="3" presStyleCnt="4">
        <dgm:presLayoutVars>
          <dgm:bulletEnabled val="1"/>
        </dgm:presLayoutVars>
      </dgm:prSet>
      <dgm:spPr/>
      <dgm:t>
        <a:bodyPr/>
        <a:lstStyle/>
        <a:p>
          <a:endParaRPr lang="zh-CN" altLang="en-US"/>
        </a:p>
      </dgm:t>
    </dgm:pt>
    <dgm:pt modelId="{2E563CAF-2B8F-45C2-9015-44BD6A8B0F8C}" type="pres">
      <dgm:prSet presAssocID="{654D58CD-688E-4908-B7FA-A22E5C96CCF8}" presName="parentText" presStyleLbl="node1" presStyleIdx="0" presStyleCnt="0">
        <dgm:presLayoutVars>
          <dgm:chMax val="0"/>
          <dgm:bulletEnabled val="1"/>
        </dgm:presLayoutVars>
      </dgm:prSet>
      <dgm:spPr/>
      <dgm:t>
        <a:bodyPr/>
        <a:lstStyle/>
        <a:p>
          <a:endParaRPr lang="zh-CN" altLang="en-US"/>
        </a:p>
      </dgm:t>
    </dgm:pt>
    <dgm:pt modelId="{E657ECFA-4F4B-4162-8572-11E05D4C6C8D}" type="pres">
      <dgm:prSet presAssocID="{654D58CD-688E-4908-B7FA-A22E5C96CCF8}" presName="parentRect" presStyleLbl="alignNode1" presStyleIdx="3" presStyleCnt="4"/>
      <dgm:spPr/>
      <dgm:t>
        <a:bodyPr/>
        <a:lstStyle/>
        <a:p>
          <a:endParaRPr lang="zh-CN" altLang="en-US"/>
        </a:p>
      </dgm:t>
    </dgm:pt>
    <dgm:pt modelId="{3DD32DAF-5855-408C-8CCC-AE723AC9351C}" type="pres">
      <dgm:prSet presAssocID="{654D58CD-688E-4908-B7FA-A22E5C96CCF8}" presName="adorn" presStyleLbl="fgAccFollowNode1" presStyleIdx="3" presStyleCnt="4"/>
      <dgm:spPr>
        <a:blipFill>
          <a:blip xmlns:r="http://schemas.openxmlformats.org/officeDocument/2006/relationships" r:embed="rId4">
            <a:extLst>
              <a:ext uri="{28A0092B-C50C-407E-A947-70E740481C1C}">
                <a14:useLocalDpi xmlns:a14="http://schemas.microsoft.com/office/drawing/2010/main" val="0"/>
              </a:ext>
            </a:extLst>
          </a:blip>
          <a:srcRect/>
          <a:stretch>
            <a:fillRect t="-4000" b="-4000"/>
          </a:stretch>
        </a:blipFill>
      </dgm:spPr>
      <dgm:t>
        <a:bodyPr/>
        <a:lstStyle/>
        <a:p>
          <a:endParaRPr lang="zh-CN" altLang="en-US"/>
        </a:p>
      </dgm:t>
    </dgm:pt>
  </dgm:ptLst>
  <dgm:cxnLst>
    <dgm:cxn modelId="{B32709CC-5464-4937-969C-33B265140A9C}" srcId="{06A23FD5-6C60-4922-A2B3-A0EE29682808}" destId="{9DE6B909-C3B8-49A5-BB11-0D8DF9A695F5}" srcOrd="0" destOrd="0" parTransId="{0982AB0F-1B48-4E72-8F13-240398F6576E}" sibTransId="{86295CD8-324B-4CF1-96CD-4E7D08802A3C}"/>
    <dgm:cxn modelId="{79A491AF-358D-43E3-B6FE-002D15F4FCA4}" srcId="{06A23FD5-6C60-4922-A2B3-A0EE29682808}" destId="{3BC36487-C56D-4A51-9758-12EECC9CC99D}" srcOrd="2" destOrd="0" parTransId="{F84DE03D-F0B1-47D2-BAC5-196EA85DC5FB}" sibTransId="{E66900D3-39EB-48D1-A8C4-529AA3A0AC12}"/>
    <dgm:cxn modelId="{513560F3-41CD-445B-AD6A-754E542E4E78}" type="presOf" srcId="{49CB96ED-F969-4C38-B171-560B7FD0A24F}" destId="{8EF05ADC-FCDF-4D43-A648-E1BF479E3908}" srcOrd="0" destOrd="3" presId="urn:microsoft.com/office/officeart/2005/8/layout/bList2#1"/>
    <dgm:cxn modelId="{55D19719-2FBE-4537-851A-1E82E2851CF3}" srcId="{654D58CD-688E-4908-B7FA-A22E5C96CCF8}" destId="{83E06222-2F42-4A48-847E-43FEE03EEB00}" srcOrd="0" destOrd="0" parTransId="{BD1E55B1-A1E9-475C-892F-DF6A0C53AF99}" sibTransId="{71C98DE2-DF87-42E9-BC0B-BA1BF761CBE1}"/>
    <dgm:cxn modelId="{0038CD26-80AC-4DC4-90C7-AAD52D9F718E}" type="presOf" srcId="{86295CD8-324B-4CF1-96CD-4E7D08802A3C}" destId="{F68C77BF-8AE8-4C3D-86ED-BC333BEA7ED5}" srcOrd="0" destOrd="0" presId="urn:microsoft.com/office/officeart/2005/8/layout/bList2#1"/>
    <dgm:cxn modelId="{28115B41-F552-43C6-BBE3-B40711115352}" type="presOf" srcId="{654D58CD-688E-4908-B7FA-A22E5C96CCF8}" destId="{E657ECFA-4F4B-4162-8572-11E05D4C6C8D}" srcOrd="1" destOrd="0" presId="urn:microsoft.com/office/officeart/2005/8/layout/bList2#1"/>
    <dgm:cxn modelId="{67C0B666-D337-4460-837C-B6FE989F5961}" srcId="{7F6310D5-9BDC-4FAC-A9A4-0D2E4AB2DCA0}" destId="{72A89F6C-7FDA-4C91-9EEF-3628FB7F03E6}" srcOrd="1" destOrd="0" parTransId="{DAF3BBE8-5C96-47BD-80E4-C16C78EDE0F2}" sibTransId="{96199712-A59D-4538-BD6C-29B67F19224F}"/>
    <dgm:cxn modelId="{CA973703-0022-4288-BA75-B75F8B6D9C83}" type="presOf" srcId="{9DE6B909-C3B8-49A5-BB11-0D8DF9A695F5}" destId="{A0AE05E3-E6E8-4EC3-B74F-4B68C88180DB}" srcOrd="1" destOrd="0" presId="urn:microsoft.com/office/officeart/2005/8/layout/bList2#1"/>
    <dgm:cxn modelId="{631E9F95-538E-40D0-945D-96650C303E04}" type="presOf" srcId="{654D58CD-688E-4908-B7FA-A22E5C96CCF8}" destId="{2E563CAF-2B8F-45C2-9015-44BD6A8B0F8C}" srcOrd="0" destOrd="0" presId="urn:microsoft.com/office/officeart/2005/8/layout/bList2#1"/>
    <dgm:cxn modelId="{4C8BBC36-9E5A-4212-BFFB-C0A16E2F367D}" srcId="{7F6310D5-9BDC-4FAC-A9A4-0D2E4AB2DCA0}" destId="{A0E1C3A9-C65B-4DC9-ABAF-B6C63E7E5422}" srcOrd="2" destOrd="0" parTransId="{CA974829-0854-4C0F-83FD-8263953C1B46}" sibTransId="{5A079B8E-27A7-4878-B9C1-3EAC02B5FC78}"/>
    <dgm:cxn modelId="{DA4D57CE-3FBD-47FB-9D1A-C46DBEDBBA02}" type="presOf" srcId="{635C08E8-CFE5-4045-85DF-87736CCD6F58}" destId="{4A8A5EA0-7E82-4E36-B87A-2180B5477203}" srcOrd="0" destOrd="3" presId="urn:microsoft.com/office/officeart/2005/8/layout/bList2#1"/>
    <dgm:cxn modelId="{5EF0103F-2DA4-4B97-BA23-A934BAECBA2D}" srcId="{3BC36487-C56D-4A51-9758-12EECC9CC99D}" destId="{49CB96ED-F969-4C38-B171-560B7FD0A24F}" srcOrd="3" destOrd="0" parTransId="{32B5C78C-3A81-4A5A-B2F4-A05BB91295F1}" sibTransId="{D16E185B-CC9B-4108-B67F-F98EFB0A7A77}"/>
    <dgm:cxn modelId="{25D7E251-48CA-44DD-B422-8644B7DFF0BE}" type="presOf" srcId="{819A3671-DF43-4CF6-92A0-BF921148294F}" destId="{8EF05ADC-FCDF-4D43-A648-E1BF479E3908}" srcOrd="0" destOrd="1" presId="urn:microsoft.com/office/officeart/2005/8/layout/bList2#1"/>
    <dgm:cxn modelId="{CB522D7E-82D0-42B1-9BAE-581DEAEEEB1A}" type="presOf" srcId="{4C42571B-FFE8-4679-BE21-6BE8992D0FB8}" destId="{4A8A5EA0-7E82-4E36-B87A-2180B5477203}" srcOrd="0" destOrd="2" presId="urn:microsoft.com/office/officeart/2005/8/layout/bList2#1"/>
    <dgm:cxn modelId="{2BAD2208-5566-4C2A-BAB9-667A36C3F2C0}" type="presOf" srcId="{E187BAF7-227E-4968-AA34-D382D6B0312B}" destId="{4A8A5EA0-7E82-4E36-B87A-2180B5477203}" srcOrd="0" destOrd="0" presId="urn:microsoft.com/office/officeart/2005/8/layout/bList2#1"/>
    <dgm:cxn modelId="{043CC936-062A-49B6-8482-62FBEDA41453}" type="presOf" srcId="{9DE6B909-C3B8-49A5-BB11-0D8DF9A695F5}" destId="{B4DEC638-6C94-4666-9A8C-6587E3899903}" srcOrd="0" destOrd="0" presId="urn:microsoft.com/office/officeart/2005/8/layout/bList2#1"/>
    <dgm:cxn modelId="{F41CF721-C8EA-494A-95F2-B0F5A7B0408C}" type="presOf" srcId="{3BC36487-C56D-4A51-9758-12EECC9CC99D}" destId="{BEF7AAE0-91A5-46C3-95DB-4C079E5FF440}" srcOrd="0" destOrd="0" presId="urn:microsoft.com/office/officeart/2005/8/layout/bList2#1"/>
    <dgm:cxn modelId="{93B9C616-E5D9-42DB-8156-1C3E1DFF7385}" srcId="{06A23FD5-6C60-4922-A2B3-A0EE29682808}" destId="{654D58CD-688E-4908-B7FA-A22E5C96CCF8}" srcOrd="3" destOrd="0" parTransId="{07ED29C1-66A7-49E7-B385-FD0A58661EE1}" sibTransId="{62F3C8D7-DDAF-48FD-8076-063E5647FE03}"/>
    <dgm:cxn modelId="{FD044FF5-4B35-44F1-BA24-F24479A16EAA}" type="presOf" srcId="{3A1D47AA-D3A3-472E-85DE-9BB78F38249B}" destId="{47F1CFBA-9288-4EE1-9CC9-3D8B49A61FA8}" srcOrd="0" destOrd="1" presId="urn:microsoft.com/office/officeart/2005/8/layout/bList2#1"/>
    <dgm:cxn modelId="{4A95C512-2506-4845-9BF8-F3D82BADE2B2}" type="presOf" srcId="{E66900D3-39EB-48D1-A8C4-529AA3A0AC12}" destId="{4DAF213B-680E-4550-9791-9D5793E750ED}" srcOrd="0" destOrd="0" presId="urn:microsoft.com/office/officeart/2005/8/layout/bList2#1"/>
    <dgm:cxn modelId="{EE9F11A4-2D53-4C7D-8869-84B8011BE395}" srcId="{3BC36487-C56D-4A51-9758-12EECC9CC99D}" destId="{89CD50CA-D618-45DA-A576-81CDE1903396}" srcOrd="4" destOrd="0" parTransId="{A2699C33-6F71-4B75-963E-ED67B780A48F}" sibTransId="{C7F3FAAE-5A40-4F8E-831C-032521403906}"/>
    <dgm:cxn modelId="{F8E2507A-A40C-429D-A8DA-8ED26F96FACA}" srcId="{7F6310D5-9BDC-4FAC-A9A4-0D2E4AB2DCA0}" destId="{29F8F6E2-C5AF-4A56-8CE9-16FF6253F7C8}" srcOrd="0" destOrd="0" parTransId="{04C53080-A35C-44D4-AAFE-FD52E2CB0534}" sibTransId="{3908ED6C-7F24-4902-9BDD-3DADD6563B05}"/>
    <dgm:cxn modelId="{538B3349-693F-49D0-8D9E-014AFA456E61}" srcId="{9DE6B909-C3B8-49A5-BB11-0D8DF9A695F5}" destId="{8706B33E-0AAE-4939-9478-59A0F600D06D}" srcOrd="6" destOrd="0" parTransId="{08878B9D-99A4-4823-BF64-53FA95F69E1F}" sibTransId="{14F7AE82-F764-4328-BE16-4EB24DADFF96}"/>
    <dgm:cxn modelId="{8C9E15C0-E469-406E-ABC6-46D3021E6A00}" srcId="{9DE6B909-C3B8-49A5-BB11-0D8DF9A695F5}" destId="{E187BAF7-227E-4968-AA34-D382D6B0312B}" srcOrd="0" destOrd="0" parTransId="{79CA1BF0-ECAB-4CDB-BB39-1BFB079ACC97}" sibTransId="{7BF998A8-D895-43AB-A9E4-186038245FF9}"/>
    <dgm:cxn modelId="{F4B145D1-0066-4FEB-A3A0-0E06829040EC}" type="presOf" srcId="{83E06222-2F42-4A48-847E-43FEE03EEB00}" destId="{47F1CFBA-9288-4EE1-9CC9-3D8B49A61FA8}" srcOrd="0" destOrd="0" presId="urn:microsoft.com/office/officeart/2005/8/layout/bList2#1"/>
    <dgm:cxn modelId="{1282803E-FC17-4410-B6CA-F2ED75EE0A45}" srcId="{06A23FD5-6C60-4922-A2B3-A0EE29682808}" destId="{7F6310D5-9BDC-4FAC-A9A4-0D2E4AB2DCA0}" srcOrd="1" destOrd="0" parTransId="{4BBFF117-259D-4769-BA94-39EA12255B69}" sibTransId="{3F082ACC-8089-4BD1-B73E-D21753EE12F9}"/>
    <dgm:cxn modelId="{4A069C5A-76FD-47BF-BD23-7D39B542F24E}" type="presOf" srcId="{3BC36487-C56D-4A51-9758-12EECC9CC99D}" destId="{A3B4947F-E423-4186-98A8-74243D786212}" srcOrd="1" destOrd="0" presId="urn:microsoft.com/office/officeart/2005/8/layout/bList2#1"/>
    <dgm:cxn modelId="{4C9E7AA4-D78D-4163-96A5-3731C07A10B0}" srcId="{7F6310D5-9BDC-4FAC-A9A4-0D2E4AB2DCA0}" destId="{9BA10F03-C86C-4A98-9BFA-25A2A7A00C28}" srcOrd="3" destOrd="0" parTransId="{78BDA644-8C42-4B5A-B4EC-0798C0C71163}" sibTransId="{7CE3F3B0-69E5-4797-BC36-F2A1904175CC}"/>
    <dgm:cxn modelId="{5530DD30-27C8-461D-8344-BC19EA39AE8B}" srcId="{3BC36487-C56D-4A51-9758-12EECC9CC99D}" destId="{819A3671-DF43-4CF6-92A0-BF921148294F}" srcOrd="1" destOrd="0" parTransId="{476683B8-81B5-4D0A-848B-0245BFEE7DC5}" sibTransId="{BF3D25E7-3CC2-477D-BF07-E34DE52FCBB2}"/>
    <dgm:cxn modelId="{1F50BD47-4820-45C9-93B5-7919CC2E2A00}" type="presOf" srcId="{7995B248-FBF6-4ED9-9F02-3C06F66BEFB1}" destId="{47F1CFBA-9288-4EE1-9CC9-3D8B49A61FA8}" srcOrd="0" destOrd="2" presId="urn:microsoft.com/office/officeart/2005/8/layout/bList2#1"/>
    <dgm:cxn modelId="{850A854E-C9B8-4073-935A-20DEDF25DB09}" srcId="{654D58CD-688E-4908-B7FA-A22E5C96CCF8}" destId="{3A1D47AA-D3A3-472E-85DE-9BB78F38249B}" srcOrd="1" destOrd="0" parTransId="{ED7610F9-A073-43B4-9747-A82AD0360550}" sibTransId="{FD4E2087-9313-4D83-B036-75E629F0F5E6}"/>
    <dgm:cxn modelId="{DD7822D2-C460-4960-839F-015A802FC3E6}" type="presOf" srcId="{8706B33E-0AAE-4939-9478-59A0F600D06D}" destId="{4A8A5EA0-7E82-4E36-B87A-2180B5477203}" srcOrd="0" destOrd="6" presId="urn:microsoft.com/office/officeart/2005/8/layout/bList2#1"/>
    <dgm:cxn modelId="{38F81E82-6D70-49F4-80E4-57BED6F59C8D}" type="presOf" srcId="{3F082ACC-8089-4BD1-B73E-D21753EE12F9}" destId="{BE54ECE9-76C8-4736-8B64-E997A3143182}" srcOrd="0" destOrd="0" presId="urn:microsoft.com/office/officeart/2005/8/layout/bList2#1"/>
    <dgm:cxn modelId="{94371D3D-AC5B-487B-ADCF-CB755F6D99E0}" srcId="{9DE6B909-C3B8-49A5-BB11-0D8DF9A695F5}" destId="{451BA0E1-632A-42B7-8ECB-01A0C7BFD1B5}" srcOrd="4" destOrd="0" parTransId="{6E2F50EE-4235-454F-8438-DD437F993DCE}" sibTransId="{784ED7F3-C585-4ACE-80C1-2562E5F1C884}"/>
    <dgm:cxn modelId="{10ACF86F-4047-4793-BA00-797BC0B007A2}" srcId="{9DE6B909-C3B8-49A5-BB11-0D8DF9A695F5}" destId="{65C17974-FD03-494B-83FB-F03F3236111C}" srcOrd="5" destOrd="0" parTransId="{5FC2D9CD-22AF-42F5-865E-15F0521ADD7C}" sibTransId="{507C2C0D-3D47-4630-95E8-494401F20041}"/>
    <dgm:cxn modelId="{B551F2BE-A098-4A77-8DB2-01A77A1AFC16}" type="presOf" srcId="{A0E1C3A9-C65B-4DC9-ABAF-B6C63E7E5422}" destId="{A857E213-AAF6-4758-AFD5-89AA3A967BBD}" srcOrd="0" destOrd="2" presId="urn:microsoft.com/office/officeart/2005/8/layout/bList2#1"/>
    <dgm:cxn modelId="{24B24BC4-8C23-49F7-A235-9263F9D4700C}" type="presOf" srcId="{06A23FD5-6C60-4922-A2B3-A0EE29682808}" destId="{7D0F68EC-1F12-471B-8FEE-BE61B08D05F7}" srcOrd="0" destOrd="0" presId="urn:microsoft.com/office/officeart/2005/8/layout/bList2#1"/>
    <dgm:cxn modelId="{B7EFB8D4-F45D-4DA0-9FFA-6D9BA53592A4}" type="presOf" srcId="{7F6310D5-9BDC-4FAC-A9A4-0D2E4AB2DCA0}" destId="{69B79CDB-3396-4A7F-9EE2-185B347FC6EA}" srcOrd="1" destOrd="0" presId="urn:microsoft.com/office/officeart/2005/8/layout/bList2#1"/>
    <dgm:cxn modelId="{4EDA235F-E902-4091-966F-D5E36ADB7687}" type="presOf" srcId="{29F8F6E2-C5AF-4A56-8CE9-16FF6253F7C8}" destId="{A857E213-AAF6-4758-AFD5-89AA3A967BBD}" srcOrd="0" destOrd="0" presId="urn:microsoft.com/office/officeart/2005/8/layout/bList2#1"/>
    <dgm:cxn modelId="{3A21A13E-9027-4731-9009-B886404E17F1}" srcId="{3BC36487-C56D-4A51-9758-12EECC9CC99D}" destId="{630C2DF7-4A9A-4338-BB3F-57BF45813C6D}" srcOrd="2" destOrd="0" parTransId="{B0E5FA5A-9B1B-4E49-AC61-C9967F1D74F1}" sibTransId="{97B2E8E8-F1BD-4F0B-AD44-04BA2D0C7834}"/>
    <dgm:cxn modelId="{A88EFDF2-C83F-4D8A-AA8B-45E31450F02C}" type="presOf" srcId="{95220C8E-CA7D-494F-BC7E-0382739BBF4A}" destId="{8EF05ADC-FCDF-4D43-A648-E1BF479E3908}" srcOrd="0" destOrd="0" presId="urn:microsoft.com/office/officeart/2005/8/layout/bList2#1"/>
    <dgm:cxn modelId="{6885DE0D-04E0-41A8-9911-EE75CE59E27B}" type="presOf" srcId="{3FAB07CD-C7ED-4108-B8F3-F959C3AC790F}" destId="{4A8A5EA0-7E82-4E36-B87A-2180B5477203}" srcOrd="0" destOrd="1" presId="urn:microsoft.com/office/officeart/2005/8/layout/bList2#1"/>
    <dgm:cxn modelId="{3CFD1DB4-39D6-470D-AB2E-A1205A6F3C64}" type="presOf" srcId="{9BA10F03-C86C-4A98-9BFA-25A2A7A00C28}" destId="{A857E213-AAF6-4758-AFD5-89AA3A967BBD}" srcOrd="0" destOrd="3" presId="urn:microsoft.com/office/officeart/2005/8/layout/bList2#1"/>
    <dgm:cxn modelId="{E48621C7-D541-46B9-A5B7-9C341DA7699A}" srcId="{9DE6B909-C3B8-49A5-BB11-0D8DF9A695F5}" destId="{4C42571B-FFE8-4679-BE21-6BE8992D0FB8}" srcOrd="2" destOrd="0" parTransId="{C0AFD2A5-BFCE-447C-9E84-A2947199FAAE}" sibTransId="{2D83B69F-F4DD-4727-A5AD-376C35BA88BE}"/>
    <dgm:cxn modelId="{45E19824-8B82-4765-AFEE-12F28F95F5D8}" type="presOf" srcId="{630C2DF7-4A9A-4338-BB3F-57BF45813C6D}" destId="{8EF05ADC-FCDF-4D43-A648-E1BF479E3908}" srcOrd="0" destOrd="2" presId="urn:microsoft.com/office/officeart/2005/8/layout/bList2#1"/>
    <dgm:cxn modelId="{703D1916-FBC6-4A54-8F91-69FFDD0E0B31}" type="presOf" srcId="{89CD50CA-D618-45DA-A576-81CDE1903396}" destId="{8EF05ADC-FCDF-4D43-A648-E1BF479E3908}" srcOrd="0" destOrd="4" presId="urn:microsoft.com/office/officeart/2005/8/layout/bList2#1"/>
    <dgm:cxn modelId="{E8646220-DD5A-4275-9AF4-4C54BBE5920F}" srcId="{9DE6B909-C3B8-49A5-BB11-0D8DF9A695F5}" destId="{635C08E8-CFE5-4045-85DF-87736CCD6F58}" srcOrd="3" destOrd="0" parTransId="{053B29D3-B6FE-406B-B63E-840D3D5ADAC2}" sibTransId="{C2EDAD25-7119-4EA2-A25E-1AF7EBE586F9}"/>
    <dgm:cxn modelId="{F10FF4B1-5A56-4BD5-95DB-0E0B20D5C795}" type="presOf" srcId="{451BA0E1-632A-42B7-8ECB-01A0C7BFD1B5}" destId="{4A8A5EA0-7E82-4E36-B87A-2180B5477203}" srcOrd="0" destOrd="4" presId="urn:microsoft.com/office/officeart/2005/8/layout/bList2#1"/>
    <dgm:cxn modelId="{CC0175A9-6EA1-4193-8973-8E4472723E83}" srcId="{3BC36487-C56D-4A51-9758-12EECC9CC99D}" destId="{95220C8E-CA7D-494F-BC7E-0382739BBF4A}" srcOrd="0" destOrd="0" parTransId="{7339950D-88F8-4861-B271-C6B9C4286EF7}" sibTransId="{FC10DACA-C689-45A5-A5EF-D2A66DCB49D3}"/>
    <dgm:cxn modelId="{0DD99EE2-61E0-4336-B1D5-4A7147D196B8}" srcId="{654D58CD-688E-4908-B7FA-A22E5C96CCF8}" destId="{7995B248-FBF6-4ED9-9F02-3C06F66BEFB1}" srcOrd="2" destOrd="0" parTransId="{82B30356-2039-4934-A8C4-85FB7C7130BB}" sibTransId="{0C00572D-3749-4B5B-86B2-45F306B6BFEA}"/>
    <dgm:cxn modelId="{657E0EB4-F962-4D71-A95B-C5EC7671B1B1}" type="presOf" srcId="{72A89F6C-7FDA-4C91-9EEF-3628FB7F03E6}" destId="{A857E213-AAF6-4758-AFD5-89AA3A967BBD}" srcOrd="0" destOrd="1" presId="urn:microsoft.com/office/officeart/2005/8/layout/bList2#1"/>
    <dgm:cxn modelId="{DD62A7CC-45EC-46F5-8188-3CC39D1F1E7F}" srcId="{9DE6B909-C3B8-49A5-BB11-0D8DF9A695F5}" destId="{3FAB07CD-C7ED-4108-B8F3-F959C3AC790F}" srcOrd="1" destOrd="0" parTransId="{97A39545-CE16-48D9-8789-F8DC558D8CD8}" sibTransId="{9C8DD8C4-0A7D-4065-9F94-F0FA008AE0B0}"/>
    <dgm:cxn modelId="{2E68D777-13C3-49BA-88DC-EA5240E4D077}" type="presOf" srcId="{65C17974-FD03-494B-83FB-F03F3236111C}" destId="{4A8A5EA0-7E82-4E36-B87A-2180B5477203}" srcOrd="0" destOrd="5" presId="urn:microsoft.com/office/officeart/2005/8/layout/bList2#1"/>
    <dgm:cxn modelId="{B479CFCB-F14D-454A-8C3A-836FBF51D39C}" type="presOf" srcId="{7F6310D5-9BDC-4FAC-A9A4-0D2E4AB2DCA0}" destId="{ED38F3FB-697C-42BE-BEE5-CDF2399CE24A}" srcOrd="0" destOrd="0" presId="urn:microsoft.com/office/officeart/2005/8/layout/bList2#1"/>
    <dgm:cxn modelId="{E2224BC0-99A9-4EF6-AE4D-F65ADFCC8D06}" type="presParOf" srcId="{7D0F68EC-1F12-471B-8FEE-BE61B08D05F7}" destId="{04188EB6-BA83-4B5D-B221-FBA864B56185}" srcOrd="0" destOrd="0" presId="urn:microsoft.com/office/officeart/2005/8/layout/bList2#1"/>
    <dgm:cxn modelId="{4F2F2F3A-20A9-4733-A04F-5AB8033F930B}" type="presParOf" srcId="{04188EB6-BA83-4B5D-B221-FBA864B56185}" destId="{4A8A5EA0-7E82-4E36-B87A-2180B5477203}" srcOrd="0" destOrd="0" presId="urn:microsoft.com/office/officeart/2005/8/layout/bList2#1"/>
    <dgm:cxn modelId="{4B05873D-8D1E-4CCC-9D2E-D73F91FEA72F}" type="presParOf" srcId="{04188EB6-BA83-4B5D-B221-FBA864B56185}" destId="{B4DEC638-6C94-4666-9A8C-6587E3899903}" srcOrd="1" destOrd="0" presId="urn:microsoft.com/office/officeart/2005/8/layout/bList2#1"/>
    <dgm:cxn modelId="{9F53C59D-0F36-4C23-829E-4C28E617A70A}" type="presParOf" srcId="{04188EB6-BA83-4B5D-B221-FBA864B56185}" destId="{A0AE05E3-E6E8-4EC3-B74F-4B68C88180DB}" srcOrd="2" destOrd="0" presId="urn:microsoft.com/office/officeart/2005/8/layout/bList2#1"/>
    <dgm:cxn modelId="{7CF2DCD7-9BA9-4C13-92C0-2BDABEB5406D}" type="presParOf" srcId="{04188EB6-BA83-4B5D-B221-FBA864B56185}" destId="{69C72366-7532-4CE6-870F-909DB58F9DCF}" srcOrd="3" destOrd="0" presId="urn:microsoft.com/office/officeart/2005/8/layout/bList2#1"/>
    <dgm:cxn modelId="{D0739FF9-C6C6-4A69-8770-226A6AF90B23}" type="presParOf" srcId="{7D0F68EC-1F12-471B-8FEE-BE61B08D05F7}" destId="{F68C77BF-8AE8-4C3D-86ED-BC333BEA7ED5}" srcOrd="1" destOrd="0" presId="urn:microsoft.com/office/officeart/2005/8/layout/bList2#1"/>
    <dgm:cxn modelId="{E8742807-C470-47AD-A16A-9EFC7C201182}" type="presParOf" srcId="{7D0F68EC-1F12-471B-8FEE-BE61B08D05F7}" destId="{7BF0231E-BF14-44BF-A313-B45E28F1C047}" srcOrd="2" destOrd="0" presId="urn:microsoft.com/office/officeart/2005/8/layout/bList2#1"/>
    <dgm:cxn modelId="{7FE1828E-DA4E-41C5-BAD1-CA161AC4A8B9}" type="presParOf" srcId="{7BF0231E-BF14-44BF-A313-B45E28F1C047}" destId="{A857E213-AAF6-4758-AFD5-89AA3A967BBD}" srcOrd="0" destOrd="0" presId="urn:microsoft.com/office/officeart/2005/8/layout/bList2#1"/>
    <dgm:cxn modelId="{23B45CE8-CC00-4650-85E7-F31AF639C45E}" type="presParOf" srcId="{7BF0231E-BF14-44BF-A313-B45E28F1C047}" destId="{ED38F3FB-697C-42BE-BEE5-CDF2399CE24A}" srcOrd="1" destOrd="0" presId="urn:microsoft.com/office/officeart/2005/8/layout/bList2#1"/>
    <dgm:cxn modelId="{821694B8-04FA-4F76-9E45-0A3AFB12FEFF}" type="presParOf" srcId="{7BF0231E-BF14-44BF-A313-B45E28F1C047}" destId="{69B79CDB-3396-4A7F-9EE2-185B347FC6EA}" srcOrd="2" destOrd="0" presId="urn:microsoft.com/office/officeart/2005/8/layout/bList2#1"/>
    <dgm:cxn modelId="{A8B70933-740C-41C7-8F8F-902D371401D4}" type="presParOf" srcId="{7BF0231E-BF14-44BF-A313-B45E28F1C047}" destId="{23BF39C0-C4F1-456A-AB9C-E9C28832E36A}" srcOrd="3" destOrd="0" presId="urn:microsoft.com/office/officeart/2005/8/layout/bList2#1"/>
    <dgm:cxn modelId="{354ABDBD-1508-4219-9672-FAF24A83CE5E}" type="presParOf" srcId="{7D0F68EC-1F12-471B-8FEE-BE61B08D05F7}" destId="{BE54ECE9-76C8-4736-8B64-E997A3143182}" srcOrd="3" destOrd="0" presId="urn:microsoft.com/office/officeart/2005/8/layout/bList2#1"/>
    <dgm:cxn modelId="{9A170031-8A1F-452D-B28E-3D160FEA4458}" type="presParOf" srcId="{7D0F68EC-1F12-471B-8FEE-BE61B08D05F7}" destId="{31272E69-FBBD-4139-A6F7-42A8864A3A96}" srcOrd="4" destOrd="0" presId="urn:microsoft.com/office/officeart/2005/8/layout/bList2#1"/>
    <dgm:cxn modelId="{7783B102-2FB4-40AC-8A87-12F987DBC5CF}" type="presParOf" srcId="{31272E69-FBBD-4139-A6F7-42A8864A3A96}" destId="{8EF05ADC-FCDF-4D43-A648-E1BF479E3908}" srcOrd="0" destOrd="0" presId="urn:microsoft.com/office/officeart/2005/8/layout/bList2#1"/>
    <dgm:cxn modelId="{FADCE412-B9A7-4FD0-A96E-4670BD0964F8}" type="presParOf" srcId="{31272E69-FBBD-4139-A6F7-42A8864A3A96}" destId="{BEF7AAE0-91A5-46C3-95DB-4C079E5FF440}" srcOrd="1" destOrd="0" presId="urn:microsoft.com/office/officeart/2005/8/layout/bList2#1"/>
    <dgm:cxn modelId="{91BA095B-1D92-4660-9CE4-3840B96C7AB3}" type="presParOf" srcId="{31272E69-FBBD-4139-A6F7-42A8864A3A96}" destId="{A3B4947F-E423-4186-98A8-74243D786212}" srcOrd="2" destOrd="0" presId="urn:microsoft.com/office/officeart/2005/8/layout/bList2#1"/>
    <dgm:cxn modelId="{D0EDB5B8-0637-495F-A36E-8490DFC37F11}" type="presParOf" srcId="{31272E69-FBBD-4139-A6F7-42A8864A3A96}" destId="{7756AD0C-3F6F-45E7-A67B-D9329D122749}" srcOrd="3" destOrd="0" presId="urn:microsoft.com/office/officeart/2005/8/layout/bList2#1"/>
    <dgm:cxn modelId="{5B860C3C-AC18-431C-9FA6-2C1B5ACA7EA4}" type="presParOf" srcId="{7D0F68EC-1F12-471B-8FEE-BE61B08D05F7}" destId="{4DAF213B-680E-4550-9791-9D5793E750ED}" srcOrd="5" destOrd="0" presId="urn:microsoft.com/office/officeart/2005/8/layout/bList2#1"/>
    <dgm:cxn modelId="{CD125E64-8357-482A-A221-AC50608A535C}" type="presParOf" srcId="{7D0F68EC-1F12-471B-8FEE-BE61B08D05F7}" destId="{08A98824-48AC-4C58-A826-1420AAE8F1C0}" srcOrd="6" destOrd="0" presId="urn:microsoft.com/office/officeart/2005/8/layout/bList2#1"/>
    <dgm:cxn modelId="{5FC0A0CB-1B22-493E-A542-FA2D0EF7E51B}" type="presParOf" srcId="{08A98824-48AC-4C58-A826-1420AAE8F1C0}" destId="{47F1CFBA-9288-4EE1-9CC9-3D8B49A61FA8}" srcOrd="0" destOrd="0" presId="urn:microsoft.com/office/officeart/2005/8/layout/bList2#1"/>
    <dgm:cxn modelId="{411A3E57-D440-458F-883F-670643E0CC64}" type="presParOf" srcId="{08A98824-48AC-4C58-A826-1420AAE8F1C0}" destId="{2E563CAF-2B8F-45C2-9015-44BD6A8B0F8C}" srcOrd="1" destOrd="0" presId="urn:microsoft.com/office/officeart/2005/8/layout/bList2#1"/>
    <dgm:cxn modelId="{7AC673FE-3BCA-4662-996F-1C77F64CF547}" type="presParOf" srcId="{08A98824-48AC-4C58-A826-1420AAE8F1C0}" destId="{E657ECFA-4F4B-4162-8572-11E05D4C6C8D}" srcOrd="2" destOrd="0" presId="urn:microsoft.com/office/officeart/2005/8/layout/bList2#1"/>
    <dgm:cxn modelId="{54FB20C7-AF65-43B1-9124-9DB0A975D6CE}" type="presParOf" srcId="{08A98824-48AC-4C58-A826-1420AAE8F1C0}" destId="{3DD32DAF-5855-408C-8CCC-AE723AC9351C}" srcOrd="3" destOrd="0" presId="urn:microsoft.com/office/officeart/2005/8/layout/bList2#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64EAFC-6A8C-4A7F-B76B-FCFDED2D8ABC}">
      <dsp:nvSpPr>
        <dsp:cNvPr id="0" name=""/>
        <dsp:cNvSpPr/>
      </dsp:nvSpPr>
      <dsp:spPr>
        <a:xfrm rot="5400000">
          <a:off x="-151411" y="165473"/>
          <a:ext cx="1009407" cy="706585"/>
        </a:xfrm>
        <a:prstGeom prst="chevron">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1066800">
            <a:lnSpc>
              <a:spcPct val="90000"/>
            </a:lnSpc>
            <a:spcBef>
              <a:spcPct val="0"/>
            </a:spcBef>
            <a:spcAft>
              <a:spcPct val="35000"/>
            </a:spcAft>
          </a:pPr>
          <a:r>
            <a:rPr lang="en-US" altLang="zh-CN" sz="2400" b="1" kern="1200"/>
            <a:t>P</a:t>
          </a:r>
          <a:endParaRPr lang="zh-CN" altLang="en-US" sz="2400" b="1" kern="1200"/>
        </a:p>
      </dsp:txBody>
      <dsp:txXfrm rot="-5400000">
        <a:off x="1" y="367355"/>
        <a:ext cx="706585" cy="302822"/>
      </dsp:txXfrm>
    </dsp:sp>
    <dsp:sp modelId="{73049064-7C01-41B8-A86F-5DEBD2518118}">
      <dsp:nvSpPr>
        <dsp:cNvPr id="0" name=""/>
        <dsp:cNvSpPr/>
      </dsp:nvSpPr>
      <dsp:spPr>
        <a:xfrm rot="5400000">
          <a:off x="2463462" y="-1742815"/>
          <a:ext cx="656459" cy="4170214"/>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Political stability in the host country</a:t>
          </a:r>
          <a:endParaRPr lang="zh-CN" alt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Political relationship </a:t>
          </a:r>
          <a:r>
            <a:rPr lang="en-US" altLang="zh-CN" sz="1200" kern="1200">
              <a:latin typeface="Times New Roman" panose="02020603050405020304" pitchFamily="18" charset="0"/>
              <a:cs typeface="Times New Roman" panose="02020603050405020304" pitchFamily="18" charset="0"/>
            </a:rPr>
            <a:t>with</a:t>
          </a:r>
          <a:r>
            <a:rPr lang="en-US" altLang="en-US" sz="1200" kern="1200">
              <a:latin typeface="Times New Roman" panose="02020603050405020304" pitchFamily="18" charset="0"/>
              <a:cs typeface="Times New Roman" panose="02020603050405020304" pitchFamily="18" charset="0"/>
            </a:rPr>
            <a:t> </a:t>
          </a:r>
          <a:r>
            <a:rPr lang="en-US" altLang="zh-CN" sz="1200" kern="1200">
              <a:latin typeface="Times New Roman" panose="02020603050405020304" pitchFamily="18" charset="0"/>
              <a:cs typeface="Times New Roman" panose="02020603050405020304" pitchFamily="18" charset="0"/>
            </a:rPr>
            <a:t>other</a:t>
          </a:r>
          <a:r>
            <a:rPr lang="en-US" altLang="en-US" sz="1200" kern="1200">
              <a:latin typeface="Times New Roman" panose="02020603050405020304" pitchFamily="18" charset="0"/>
              <a:cs typeface="Times New Roman" panose="02020603050405020304" pitchFamily="18" charset="0"/>
            </a:rPr>
            <a:t> countriess</a:t>
          </a:r>
          <a:endParaRPr lang="zh-CN" altLang="en-US" sz="1200" kern="1200">
            <a:latin typeface="Times New Roman" panose="02020603050405020304" pitchFamily="18" charset="0"/>
            <a:cs typeface="Times New Roman" panose="02020603050405020304" pitchFamily="18" charset="0"/>
          </a:endParaRPr>
        </a:p>
      </dsp:txBody>
      <dsp:txXfrm rot="-5400000">
        <a:off x="706585" y="46108"/>
        <a:ext cx="4138168" cy="592367"/>
      </dsp:txXfrm>
    </dsp:sp>
    <dsp:sp modelId="{0BBAEC5F-25F4-49E6-888E-F839AE26430D}">
      <dsp:nvSpPr>
        <dsp:cNvPr id="0" name=""/>
        <dsp:cNvSpPr/>
      </dsp:nvSpPr>
      <dsp:spPr>
        <a:xfrm rot="5400000">
          <a:off x="-151411" y="1079503"/>
          <a:ext cx="1009407" cy="706585"/>
        </a:xfrm>
        <a:prstGeom prst="chevron">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1066800">
            <a:lnSpc>
              <a:spcPct val="90000"/>
            </a:lnSpc>
            <a:spcBef>
              <a:spcPct val="0"/>
            </a:spcBef>
            <a:spcAft>
              <a:spcPct val="35000"/>
            </a:spcAft>
          </a:pPr>
          <a:r>
            <a:rPr lang="en-US" altLang="zh-CN" sz="2400" b="1" kern="1200"/>
            <a:t>E</a:t>
          </a:r>
          <a:endParaRPr lang="zh-CN" altLang="en-US" sz="2400" b="1" kern="1200"/>
        </a:p>
      </dsp:txBody>
      <dsp:txXfrm rot="-5400000">
        <a:off x="1" y="1281385"/>
        <a:ext cx="706585" cy="302822"/>
      </dsp:txXfrm>
    </dsp:sp>
    <dsp:sp modelId="{9FA6A009-C061-43F7-A552-AC3EA9C500BB}">
      <dsp:nvSpPr>
        <dsp:cNvPr id="0" name=""/>
        <dsp:cNvSpPr/>
      </dsp:nvSpPr>
      <dsp:spPr>
        <a:xfrm rot="5400000">
          <a:off x="2463635" y="-828957"/>
          <a:ext cx="656114" cy="4170214"/>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Economic Globalization</a:t>
          </a:r>
          <a:endParaRPr lang="zh-CN" alt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zh-CN" sz="1200" kern="1200">
              <a:latin typeface="Times New Roman" panose="02020603050405020304" pitchFamily="18" charset="0"/>
              <a:cs typeface="Times New Roman" panose="02020603050405020304" pitchFamily="18" charset="0"/>
            </a:rPr>
            <a:t>COVID-19</a:t>
          </a:r>
          <a:endParaRPr lang="zh-CN" alt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 Exchange rate movements</a:t>
          </a:r>
          <a:endParaRPr lang="zh-CN" altLang="en-US" sz="1200" kern="1200">
            <a:latin typeface="Times New Roman" panose="02020603050405020304" pitchFamily="18" charset="0"/>
            <a:cs typeface="Times New Roman" panose="02020603050405020304" pitchFamily="18" charset="0"/>
          </a:endParaRPr>
        </a:p>
      </dsp:txBody>
      <dsp:txXfrm rot="-5400000">
        <a:off x="706586" y="960121"/>
        <a:ext cx="4138185" cy="592056"/>
      </dsp:txXfrm>
    </dsp:sp>
    <dsp:sp modelId="{FBE7771C-6FDC-4ACC-80DF-F904180850EC}">
      <dsp:nvSpPr>
        <dsp:cNvPr id="0" name=""/>
        <dsp:cNvSpPr/>
      </dsp:nvSpPr>
      <dsp:spPr>
        <a:xfrm rot="5400000">
          <a:off x="-151411" y="1993534"/>
          <a:ext cx="1009407" cy="706585"/>
        </a:xfrm>
        <a:prstGeom prst="chevron">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1066800">
            <a:lnSpc>
              <a:spcPct val="90000"/>
            </a:lnSpc>
            <a:spcBef>
              <a:spcPct val="0"/>
            </a:spcBef>
            <a:spcAft>
              <a:spcPct val="35000"/>
            </a:spcAft>
          </a:pPr>
          <a:r>
            <a:rPr lang="en-US" altLang="zh-CN" sz="2400" b="1" kern="1200"/>
            <a:t>S</a:t>
          </a:r>
          <a:endParaRPr lang="zh-CN" altLang="en-US" sz="2400" b="1" kern="1200"/>
        </a:p>
      </dsp:txBody>
      <dsp:txXfrm rot="-5400000">
        <a:off x="1" y="2195416"/>
        <a:ext cx="706585" cy="302822"/>
      </dsp:txXfrm>
    </dsp:sp>
    <dsp:sp modelId="{DD647BAF-05C5-4524-BA94-FF90FD0BD210}">
      <dsp:nvSpPr>
        <dsp:cNvPr id="0" name=""/>
        <dsp:cNvSpPr/>
      </dsp:nvSpPr>
      <dsp:spPr>
        <a:xfrm rot="5400000">
          <a:off x="2463635" y="85073"/>
          <a:ext cx="656114" cy="4170214"/>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Healthy eating</a:t>
          </a:r>
          <a:endParaRPr lang="zh-CN" alt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People's lifestyles</a:t>
          </a:r>
          <a:endParaRPr lang="zh-CN" alt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Localisation</a:t>
          </a:r>
          <a:endParaRPr lang="zh-CN" altLang="en-US" sz="1200" kern="1200">
            <a:latin typeface="Times New Roman" panose="02020603050405020304" pitchFamily="18" charset="0"/>
            <a:cs typeface="Times New Roman" panose="02020603050405020304" pitchFamily="18" charset="0"/>
          </a:endParaRPr>
        </a:p>
      </dsp:txBody>
      <dsp:txXfrm rot="-5400000">
        <a:off x="706586" y="1874152"/>
        <a:ext cx="4138185" cy="592056"/>
      </dsp:txXfrm>
    </dsp:sp>
    <dsp:sp modelId="{C6B3EC97-2B74-4894-913D-4B6EB4EEF0C7}">
      <dsp:nvSpPr>
        <dsp:cNvPr id="0" name=""/>
        <dsp:cNvSpPr/>
      </dsp:nvSpPr>
      <dsp:spPr>
        <a:xfrm rot="5400000">
          <a:off x="-151411" y="2969160"/>
          <a:ext cx="1009407" cy="706585"/>
        </a:xfrm>
        <a:prstGeom prst="chevron">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1066800">
            <a:lnSpc>
              <a:spcPct val="90000"/>
            </a:lnSpc>
            <a:spcBef>
              <a:spcPct val="0"/>
            </a:spcBef>
            <a:spcAft>
              <a:spcPct val="35000"/>
            </a:spcAft>
          </a:pPr>
          <a:r>
            <a:rPr lang="en-US" altLang="zh-CN" sz="2400" b="1" kern="1200"/>
            <a:t>T</a:t>
          </a:r>
          <a:endParaRPr lang="zh-CN" altLang="en-US" sz="2400" b="1" kern="1200"/>
        </a:p>
      </dsp:txBody>
      <dsp:txXfrm rot="-5400000">
        <a:off x="1" y="3171042"/>
        <a:ext cx="706585" cy="302822"/>
      </dsp:txXfrm>
    </dsp:sp>
    <dsp:sp modelId="{B1F04A67-83AF-4143-AD92-F6DEA2C475A2}">
      <dsp:nvSpPr>
        <dsp:cNvPr id="0" name=""/>
        <dsp:cNvSpPr/>
      </dsp:nvSpPr>
      <dsp:spPr>
        <a:xfrm rot="5400000">
          <a:off x="2402039" y="1060699"/>
          <a:ext cx="779306" cy="4170214"/>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altLang="en-US" sz="1200" b="0" kern="1200">
              <a:latin typeface="Times New Roman" panose="02020603050405020304" pitchFamily="18" charset="0"/>
              <a:cs typeface="Times New Roman" panose="02020603050405020304" pitchFamily="18" charset="0"/>
            </a:rPr>
            <a:t>The US technology environment is right for McDonald's</a:t>
          </a:r>
          <a:endParaRPr lang="zh-CN" altLang="en-US" sz="1200" b="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b="0" kern="1200">
              <a:latin typeface="Times New Roman" panose="02020603050405020304" pitchFamily="18" charset="0"/>
              <a:cs typeface="Times New Roman" panose="02020603050405020304" pitchFamily="18" charset="0"/>
            </a:rPr>
            <a:t>Digital restaurant</a:t>
          </a:r>
          <a:r>
            <a:rPr lang="en-US" altLang="zh-CN" sz="1200" b="0" kern="1200">
              <a:latin typeface="Times New Roman" panose="02020603050405020304" pitchFamily="18" charset="0"/>
              <a:cs typeface="Times New Roman" panose="02020603050405020304" pitchFamily="18" charset="0"/>
            </a:rPr>
            <a:t>s</a:t>
          </a:r>
          <a:endParaRPr lang="zh-CN" altLang="en-US" sz="1200" b="0" kern="1200">
            <a:latin typeface="Times New Roman" panose="02020603050405020304" pitchFamily="18" charset="0"/>
            <a:cs typeface="Times New Roman" panose="02020603050405020304" pitchFamily="18" charset="0"/>
          </a:endParaRPr>
        </a:p>
      </dsp:txBody>
      <dsp:txXfrm rot="-5400000">
        <a:off x="706586" y="2794196"/>
        <a:ext cx="4132171" cy="703220"/>
      </dsp:txXfrm>
    </dsp:sp>
    <dsp:sp modelId="{748DC88D-811D-4D06-A23A-83A2A2B6E1F9}">
      <dsp:nvSpPr>
        <dsp:cNvPr id="0" name=""/>
        <dsp:cNvSpPr/>
      </dsp:nvSpPr>
      <dsp:spPr>
        <a:xfrm rot="5400000">
          <a:off x="-151411" y="3883190"/>
          <a:ext cx="1009407" cy="706585"/>
        </a:xfrm>
        <a:prstGeom prst="chevron">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1066800">
            <a:lnSpc>
              <a:spcPct val="90000"/>
            </a:lnSpc>
            <a:spcBef>
              <a:spcPct val="0"/>
            </a:spcBef>
            <a:spcAft>
              <a:spcPct val="35000"/>
            </a:spcAft>
          </a:pPr>
          <a:r>
            <a:rPr lang="en-US" altLang="zh-CN" sz="2400" b="1" kern="1200"/>
            <a:t>E</a:t>
          </a:r>
          <a:endParaRPr lang="zh-CN" altLang="en-US" sz="2400" b="1" kern="1200"/>
        </a:p>
      </dsp:txBody>
      <dsp:txXfrm rot="-5400000">
        <a:off x="1" y="4085072"/>
        <a:ext cx="706585" cy="302822"/>
      </dsp:txXfrm>
    </dsp:sp>
    <dsp:sp modelId="{75E3315A-41E3-4713-8BBF-2F328CC7E44E}">
      <dsp:nvSpPr>
        <dsp:cNvPr id="0" name=""/>
        <dsp:cNvSpPr/>
      </dsp:nvSpPr>
      <dsp:spPr>
        <a:xfrm rot="5400000">
          <a:off x="2463635" y="1974729"/>
          <a:ext cx="656114" cy="4170214"/>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altLang="en-US" sz="1200" b="0" kern="1200">
              <a:latin typeface="Times New Roman" panose="02020603050405020304" pitchFamily="18" charset="0"/>
              <a:cs typeface="Times New Roman" panose="02020603050405020304" pitchFamily="18" charset="0"/>
            </a:rPr>
            <a:t>Climate</a:t>
          </a:r>
          <a:endParaRPr lang="zh-CN" altLang="en-US" sz="1200" b="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b="0" kern="1200">
              <a:latin typeface="Times New Roman" panose="02020603050405020304" pitchFamily="18" charset="0"/>
              <a:cs typeface="Times New Roman" panose="02020603050405020304" pitchFamily="18" charset="0"/>
            </a:rPr>
            <a:t>Packaging</a:t>
          </a:r>
          <a:endParaRPr lang="zh-CN" altLang="en-US" sz="1200" b="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b="0" kern="1200">
              <a:latin typeface="Times New Roman" panose="02020603050405020304" pitchFamily="18" charset="0"/>
              <a:cs typeface="Times New Roman" panose="02020603050405020304" pitchFamily="18" charset="0"/>
            </a:rPr>
            <a:t>Nature</a:t>
          </a:r>
          <a:endParaRPr lang="zh-CN" altLang="en-US" sz="1200" b="0" kern="1200">
            <a:latin typeface="Times New Roman" panose="02020603050405020304" pitchFamily="18" charset="0"/>
            <a:cs typeface="Times New Roman" panose="02020603050405020304" pitchFamily="18" charset="0"/>
          </a:endParaRPr>
        </a:p>
      </dsp:txBody>
      <dsp:txXfrm rot="-5400000">
        <a:off x="706586" y="3763808"/>
        <a:ext cx="4138185" cy="592056"/>
      </dsp:txXfrm>
    </dsp:sp>
    <dsp:sp modelId="{8551FC21-3F64-4EE7-83BC-3BB6D20673DB}">
      <dsp:nvSpPr>
        <dsp:cNvPr id="0" name=""/>
        <dsp:cNvSpPr/>
      </dsp:nvSpPr>
      <dsp:spPr>
        <a:xfrm rot="5400000">
          <a:off x="-151411" y="4797221"/>
          <a:ext cx="1009407" cy="706585"/>
        </a:xfrm>
        <a:prstGeom prst="chevron">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1066800">
            <a:lnSpc>
              <a:spcPct val="90000"/>
            </a:lnSpc>
            <a:spcBef>
              <a:spcPct val="0"/>
            </a:spcBef>
            <a:spcAft>
              <a:spcPct val="35000"/>
            </a:spcAft>
          </a:pPr>
          <a:r>
            <a:rPr lang="en-US" altLang="zh-CN" sz="2400" b="1" kern="1200"/>
            <a:t>L</a:t>
          </a:r>
          <a:endParaRPr lang="zh-CN" altLang="en-US" sz="2400" b="1" kern="1200"/>
        </a:p>
      </dsp:txBody>
      <dsp:txXfrm rot="-5400000">
        <a:off x="1" y="4999103"/>
        <a:ext cx="706585" cy="302822"/>
      </dsp:txXfrm>
    </dsp:sp>
    <dsp:sp modelId="{53CB9026-0BA1-495E-A2E6-C44B79924545}">
      <dsp:nvSpPr>
        <dsp:cNvPr id="0" name=""/>
        <dsp:cNvSpPr/>
      </dsp:nvSpPr>
      <dsp:spPr>
        <a:xfrm rot="5400000">
          <a:off x="2463635" y="2888760"/>
          <a:ext cx="656114" cy="4170214"/>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altLang="en-US" sz="1200" b="0" kern="1200">
              <a:latin typeface="Times New Roman" panose="02020603050405020304" pitchFamily="18" charset="0"/>
              <a:cs typeface="Times New Roman" panose="02020603050405020304" pitchFamily="18" charset="0"/>
            </a:rPr>
            <a:t>Food hygiene laws</a:t>
          </a:r>
          <a:endParaRPr lang="zh-CN" altLang="en-US" sz="1200" b="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b="0" kern="1200">
              <a:latin typeface="Times New Roman" panose="02020603050405020304" pitchFamily="18" charset="0"/>
              <a:cs typeface="Times New Roman" panose="02020603050405020304" pitchFamily="18" charset="0"/>
            </a:rPr>
            <a:t>Trade laws</a:t>
          </a:r>
          <a:endParaRPr lang="zh-CN" altLang="en-US" sz="1200" b="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b="0" kern="1200">
              <a:latin typeface="Times New Roman" panose="02020603050405020304" pitchFamily="18" charset="0"/>
              <a:cs typeface="Times New Roman" panose="02020603050405020304" pitchFamily="18" charset="0"/>
            </a:rPr>
            <a:t>Labour laws</a:t>
          </a:r>
          <a:endParaRPr lang="zh-CN" altLang="en-US" sz="1200" b="0" kern="1200">
            <a:latin typeface="Times New Roman" panose="02020603050405020304" pitchFamily="18" charset="0"/>
            <a:cs typeface="Times New Roman" panose="02020603050405020304" pitchFamily="18" charset="0"/>
          </a:endParaRPr>
        </a:p>
      </dsp:txBody>
      <dsp:txXfrm rot="-5400000">
        <a:off x="706586" y="4677839"/>
        <a:ext cx="4138185" cy="59205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F7F65C-1A67-4A0F-818D-F7E6F9B8A43B}">
      <dsp:nvSpPr>
        <dsp:cNvPr id="0" name=""/>
        <dsp:cNvSpPr/>
      </dsp:nvSpPr>
      <dsp:spPr>
        <a:xfrm>
          <a:off x="1083963" y="477860"/>
          <a:ext cx="3108372" cy="3108372"/>
        </a:xfrm>
        <a:prstGeom prst="blockArc">
          <a:avLst>
            <a:gd name="adj1" fmla="val 10800000"/>
            <a:gd name="adj2" fmla="val 16200000"/>
            <a:gd name="adj3" fmla="val 4643"/>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56518D68-A723-4D0F-96A3-E0E44BCD5A8E}">
      <dsp:nvSpPr>
        <dsp:cNvPr id="0" name=""/>
        <dsp:cNvSpPr/>
      </dsp:nvSpPr>
      <dsp:spPr>
        <a:xfrm>
          <a:off x="1083963" y="477860"/>
          <a:ext cx="3108372" cy="3108372"/>
        </a:xfrm>
        <a:prstGeom prst="blockArc">
          <a:avLst>
            <a:gd name="adj1" fmla="val 5400000"/>
            <a:gd name="adj2" fmla="val 10800000"/>
            <a:gd name="adj3" fmla="val 4643"/>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3A27ABF4-3797-4739-95F8-33865016F8BE}">
      <dsp:nvSpPr>
        <dsp:cNvPr id="0" name=""/>
        <dsp:cNvSpPr/>
      </dsp:nvSpPr>
      <dsp:spPr>
        <a:xfrm>
          <a:off x="1083963" y="477860"/>
          <a:ext cx="3108372" cy="3108372"/>
        </a:xfrm>
        <a:prstGeom prst="blockArc">
          <a:avLst>
            <a:gd name="adj1" fmla="val 0"/>
            <a:gd name="adj2" fmla="val 5400000"/>
            <a:gd name="adj3" fmla="val 4643"/>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B0A79672-B9F7-4806-8C13-E3CC50C2F689}">
      <dsp:nvSpPr>
        <dsp:cNvPr id="0" name=""/>
        <dsp:cNvSpPr/>
      </dsp:nvSpPr>
      <dsp:spPr>
        <a:xfrm>
          <a:off x="1083963" y="477860"/>
          <a:ext cx="3108372" cy="3108372"/>
        </a:xfrm>
        <a:prstGeom prst="blockArc">
          <a:avLst>
            <a:gd name="adj1" fmla="val 16200000"/>
            <a:gd name="adj2" fmla="val 0"/>
            <a:gd name="adj3" fmla="val 4643"/>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E0C64F2E-B9C2-43AC-87AC-014E4637074E}">
      <dsp:nvSpPr>
        <dsp:cNvPr id="0" name=""/>
        <dsp:cNvSpPr/>
      </dsp:nvSpPr>
      <dsp:spPr>
        <a:xfrm>
          <a:off x="1922203" y="1316100"/>
          <a:ext cx="1431892" cy="143189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altLang="en-US" sz="1200" kern="1200">
              <a:solidFill>
                <a:sysClr val="window" lastClr="FFFFFF"/>
              </a:solidFill>
              <a:latin typeface="Times New Roman" panose="02020603050405020304" pitchFamily="18" charset="0"/>
              <a:ea typeface="+mn-ea"/>
              <a:cs typeface="Times New Roman" panose="02020603050405020304" pitchFamily="18" charset="0"/>
            </a:rPr>
            <a:t>Competition in the industry</a:t>
          </a:r>
        </a:p>
        <a:p>
          <a:pPr lvl="0" algn="ctr" defTabSz="533400">
            <a:lnSpc>
              <a:spcPct val="90000"/>
            </a:lnSpc>
            <a:spcBef>
              <a:spcPct val="0"/>
            </a:spcBef>
            <a:spcAft>
              <a:spcPct val="35000"/>
            </a:spcAft>
          </a:pPr>
          <a:r>
            <a:rPr lang="en-US" altLang="en-US" sz="1200" kern="1200">
              <a:solidFill>
                <a:sysClr val="window" lastClr="FFFFFF"/>
              </a:solidFill>
              <a:latin typeface="Times New Roman" panose="02020603050405020304" pitchFamily="18" charset="0"/>
              <a:ea typeface="+mn-ea"/>
              <a:cs typeface="Times New Roman" panose="02020603050405020304" pitchFamily="18" charset="0"/>
            </a:rPr>
            <a:t>(Strong)</a:t>
          </a:r>
          <a:endParaRPr lang="zh-CN" altLang="en-US" sz="1200" kern="1200">
            <a:solidFill>
              <a:sysClr val="window" lastClr="FFFFFF"/>
            </a:solidFill>
            <a:latin typeface="Times New Roman" panose="02020603050405020304" pitchFamily="18" charset="0"/>
            <a:ea typeface="等线" panose="02010600030101010101" pitchFamily="2" charset="-122"/>
            <a:cs typeface="Times New Roman" panose="02020603050405020304" pitchFamily="18" charset="0"/>
          </a:endParaRPr>
        </a:p>
      </dsp:txBody>
      <dsp:txXfrm>
        <a:off x="2131899" y="1525796"/>
        <a:ext cx="1012500" cy="1012500"/>
      </dsp:txXfrm>
    </dsp:sp>
    <dsp:sp modelId="{97A3C180-598E-44AE-82B2-2E3C879DE885}">
      <dsp:nvSpPr>
        <dsp:cNvPr id="0" name=""/>
        <dsp:cNvSpPr/>
      </dsp:nvSpPr>
      <dsp:spPr>
        <a:xfrm>
          <a:off x="1730589" y="-12711"/>
          <a:ext cx="1815120" cy="105331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altLang="en-US" sz="1200" kern="1200">
              <a:solidFill>
                <a:sysClr val="window" lastClr="FFFFFF"/>
              </a:solidFill>
              <a:latin typeface="Times New Roman" panose="02020603050405020304" pitchFamily="18" charset="0"/>
              <a:ea typeface="+mn-ea"/>
              <a:cs typeface="Times New Roman" panose="02020603050405020304" pitchFamily="18" charset="0"/>
            </a:rPr>
            <a:t>Potential of new entrants into the industry(Weak)</a:t>
          </a:r>
          <a:endParaRPr lang="zh-CN" altLang="en-US" sz="1200" kern="1200">
            <a:solidFill>
              <a:sysClr val="window" lastClr="FFFFFF"/>
            </a:solidFill>
            <a:latin typeface="Times New Roman" panose="02020603050405020304" pitchFamily="18" charset="0"/>
            <a:ea typeface="等线" panose="02010600030101010101" pitchFamily="2" charset="-122"/>
            <a:cs typeface="Times New Roman" panose="02020603050405020304" pitchFamily="18" charset="0"/>
          </a:endParaRPr>
        </a:p>
      </dsp:txBody>
      <dsp:txXfrm>
        <a:off x="1996407" y="141543"/>
        <a:ext cx="1283484" cy="744805"/>
      </dsp:txXfrm>
    </dsp:sp>
    <dsp:sp modelId="{60904023-DFEE-4BD7-9136-D9C6736A0C82}">
      <dsp:nvSpPr>
        <dsp:cNvPr id="0" name=""/>
        <dsp:cNvSpPr/>
      </dsp:nvSpPr>
      <dsp:spPr>
        <a:xfrm>
          <a:off x="3399973" y="1530884"/>
          <a:ext cx="1512558" cy="1002324"/>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altLang="en-US" sz="1200" kern="1200">
              <a:solidFill>
                <a:sysClr val="window" lastClr="FFFFFF"/>
              </a:solidFill>
              <a:latin typeface="Times New Roman" panose="02020603050405020304" pitchFamily="18" charset="0"/>
              <a:ea typeface="+mn-ea"/>
              <a:cs typeface="Times New Roman" panose="02020603050405020304" pitchFamily="18" charset="0"/>
            </a:rPr>
            <a:t>Power of customers</a:t>
          </a:r>
        </a:p>
        <a:p>
          <a:pPr lvl="0" algn="ctr" defTabSz="533400">
            <a:lnSpc>
              <a:spcPct val="90000"/>
            </a:lnSpc>
            <a:spcBef>
              <a:spcPct val="0"/>
            </a:spcBef>
            <a:spcAft>
              <a:spcPct val="35000"/>
            </a:spcAft>
          </a:pPr>
          <a:r>
            <a:rPr lang="en-US" altLang="en-US" sz="1200" kern="1200">
              <a:solidFill>
                <a:sysClr val="window" lastClr="FFFFFF"/>
              </a:solidFill>
              <a:latin typeface="Times New Roman" panose="02020603050405020304" pitchFamily="18" charset="0"/>
              <a:ea typeface="+mn-ea"/>
              <a:cs typeface="Times New Roman" panose="02020603050405020304" pitchFamily="18" charset="0"/>
            </a:rPr>
            <a:t>(Strong)</a:t>
          </a:r>
          <a:endParaRPr lang="zh-CN" altLang="en-US" sz="1200" kern="1200">
            <a:solidFill>
              <a:sysClr val="window" lastClr="FFFFFF"/>
            </a:solidFill>
            <a:latin typeface="Times New Roman" panose="02020603050405020304" pitchFamily="18" charset="0"/>
            <a:ea typeface="等线" panose="02010600030101010101" pitchFamily="2" charset="-122"/>
            <a:cs typeface="Times New Roman" panose="02020603050405020304" pitchFamily="18" charset="0"/>
          </a:endParaRPr>
        </a:p>
      </dsp:txBody>
      <dsp:txXfrm>
        <a:off x="3621482" y="1677671"/>
        <a:ext cx="1069540" cy="708750"/>
      </dsp:txXfrm>
    </dsp:sp>
    <dsp:sp modelId="{3DEEF9B4-FAE6-42B7-B8B3-676DACE44B45}">
      <dsp:nvSpPr>
        <dsp:cNvPr id="0" name=""/>
        <dsp:cNvSpPr/>
      </dsp:nvSpPr>
      <dsp:spPr>
        <a:xfrm>
          <a:off x="1660111" y="3048987"/>
          <a:ext cx="1956077" cy="1002324"/>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altLang="en-US" sz="1200" kern="1200">
              <a:solidFill>
                <a:sysClr val="window" lastClr="FFFFFF"/>
              </a:solidFill>
              <a:latin typeface="Times New Roman" panose="02020603050405020304" pitchFamily="18" charset="0"/>
              <a:ea typeface="+mn-ea"/>
              <a:cs typeface="Times New Roman" panose="02020603050405020304" pitchFamily="18" charset="0"/>
            </a:rPr>
            <a:t>Threat of substitute products(Moderate)</a:t>
          </a:r>
          <a:endParaRPr lang="zh-CN" altLang="en-US" sz="1200" kern="1200">
            <a:solidFill>
              <a:sysClr val="window" lastClr="FFFFFF"/>
            </a:solidFill>
            <a:latin typeface="Times New Roman" panose="02020603050405020304" pitchFamily="18" charset="0"/>
            <a:ea typeface="等线" panose="02010600030101010101" pitchFamily="2" charset="-122"/>
            <a:cs typeface="Times New Roman" panose="02020603050405020304" pitchFamily="18" charset="0"/>
          </a:endParaRPr>
        </a:p>
      </dsp:txBody>
      <dsp:txXfrm>
        <a:off x="1946572" y="3195774"/>
        <a:ext cx="1383155" cy="708750"/>
      </dsp:txXfrm>
    </dsp:sp>
    <dsp:sp modelId="{FDD28C5A-2529-4CA2-8720-26F03413E0BC}">
      <dsp:nvSpPr>
        <dsp:cNvPr id="0" name=""/>
        <dsp:cNvSpPr/>
      </dsp:nvSpPr>
      <dsp:spPr>
        <a:xfrm>
          <a:off x="361778" y="1530884"/>
          <a:ext cx="1516537" cy="1002324"/>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altLang="en-US" sz="1200" kern="1200">
              <a:solidFill>
                <a:sysClr val="window" lastClr="FFFFFF"/>
              </a:solidFill>
              <a:latin typeface="Times New Roman" panose="02020603050405020304" pitchFamily="18" charset="0"/>
              <a:ea typeface="+mn-ea"/>
              <a:cs typeface="Times New Roman" panose="02020603050405020304" pitchFamily="18" charset="0"/>
            </a:rPr>
            <a:t>Power of suppliers(Weak)</a:t>
          </a:r>
          <a:endParaRPr lang="zh-CN" altLang="en-US" sz="1200" kern="1200">
            <a:solidFill>
              <a:sysClr val="window" lastClr="FFFFFF"/>
            </a:solidFill>
            <a:latin typeface="Times New Roman" panose="02020603050405020304" pitchFamily="18" charset="0"/>
            <a:ea typeface="等线" panose="02010600030101010101" pitchFamily="2" charset="-122"/>
            <a:cs typeface="Times New Roman" panose="02020603050405020304" pitchFamily="18" charset="0"/>
          </a:endParaRPr>
        </a:p>
      </dsp:txBody>
      <dsp:txXfrm>
        <a:off x="583870" y="1677671"/>
        <a:ext cx="1072353" cy="70875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8A5EA0-7E82-4E36-B87A-2180B5477203}">
      <dsp:nvSpPr>
        <dsp:cNvPr id="0" name=""/>
        <dsp:cNvSpPr/>
      </dsp:nvSpPr>
      <dsp:spPr>
        <a:xfrm>
          <a:off x="90788" y="3947"/>
          <a:ext cx="2139300" cy="1596942"/>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45720" rIns="15240" bIns="15240" numCol="1" spcCol="1270" anchor="t" anchorCtr="0">
          <a:noAutofit/>
        </a:bodyPr>
        <a:lstStyle/>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High brand awareness and good brand image</a:t>
          </a:r>
          <a:endParaRPr lang="zh-CN" alt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Locally-tailored menu</a:t>
          </a:r>
          <a:endParaRPr lang="zh-CN" alt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Technological advancement</a:t>
          </a:r>
          <a:endParaRPr lang="zh-CN" alt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Large market share</a:t>
          </a:r>
          <a:endParaRPr lang="zh-CN" alt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Food quality is guaranteed</a:t>
          </a:r>
          <a:endParaRPr lang="zh-CN" alt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Tasty food</a:t>
          </a:r>
          <a:endParaRPr lang="zh-CN" alt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Well-financed</a:t>
          </a:r>
          <a:endParaRPr lang="zh-CN" altLang="en-US" sz="1200" kern="1200">
            <a:latin typeface="Times New Roman" panose="02020603050405020304" pitchFamily="18" charset="0"/>
            <a:cs typeface="Times New Roman" panose="02020603050405020304" pitchFamily="18" charset="0"/>
          </a:endParaRPr>
        </a:p>
      </dsp:txBody>
      <dsp:txXfrm>
        <a:off x="128206" y="41365"/>
        <a:ext cx="2064464" cy="1559524"/>
      </dsp:txXfrm>
    </dsp:sp>
    <dsp:sp modelId="{A0AE05E3-E6E8-4EC3-B74F-4B68C88180DB}">
      <dsp:nvSpPr>
        <dsp:cNvPr id="0" name=""/>
        <dsp:cNvSpPr/>
      </dsp:nvSpPr>
      <dsp:spPr>
        <a:xfrm>
          <a:off x="90788" y="1600889"/>
          <a:ext cx="2139300" cy="686685"/>
        </a:xfrm>
        <a:prstGeom prst="rect">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0" rIns="21590" bIns="0" numCol="1" spcCol="1270" anchor="ctr" anchorCtr="0">
          <a:noAutofit/>
        </a:bodyPr>
        <a:lstStyle/>
        <a:p>
          <a:pPr lvl="0" algn="ctr" defTabSz="755650">
            <a:lnSpc>
              <a:spcPct val="90000"/>
            </a:lnSpc>
            <a:spcBef>
              <a:spcPct val="0"/>
            </a:spcBef>
            <a:spcAft>
              <a:spcPct val="35000"/>
            </a:spcAft>
          </a:pPr>
          <a:r>
            <a:rPr lang="en-US" altLang="zh-CN" sz="1700" b="1" kern="1200"/>
            <a:t>Strengths</a:t>
          </a:r>
          <a:endParaRPr lang="zh-CN" altLang="en-US" sz="1700" b="1" kern="1200"/>
        </a:p>
      </dsp:txBody>
      <dsp:txXfrm>
        <a:off x="90788" y="1600889"/>
        <a:ext cx="1506549" cy="686685"/>
      </dsp:txXfrm>
    </dsp:sp>
    <dsp:sp modelId="{69C72366-7532-4CE6-870F-909DB58F9DCF}">
      <dsp:nvSpPr>
        <dsp:cNvPr id="0" name=""/>
        <dsp:cNvSpPr/>
      </dsp:nvSpPr>
      <dsp:spPr>
        <a:xfrm>
          <a:off x="1657855" y="1709963"/>
          <a:ext cx="748755" cy="748755"/>
        </a:xfrm>
        <a:prstGeom prst="ellipse">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t="-4000" b="-4000"/>
          </a:stretch>
        </a:blip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857E213-AAF6-4758-AFD5-89AA3A967BBD}">
      <dsp:nvSpPr>
        <dsp:cNvPr id="0" name=""/>
        <dsp:cNvSpPr/>
      </dsp:nvSpPr>
      <dsp:spPr>
        <a:xfrm>
          <a:off x="2592109" y="3947"/>
          <a:ext cx="2139300" cy="1596942"/>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45720" rIns="15240" bIns="15240" numCol="1" spcCol="1270" anchor="t" anchorCtr="0">
          <a:noAutofit/>
        </a:bodyPr>
        <a:lstStyle/>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Intense competition</a:t>
          </a:r>
          <a:endParaRPr lang="zh-CN" alt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Junk Food</a:t>
          </a:r>
          <a:endParaRPr lang="zh-CN" alt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Low employee satisfaction</a:t>
          </a:r>
          <a:endParaRPr lang="zh-CN" alt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Easy to be imitated</a:t>
          </a:r>
          <a:endParaRPr lang="zh-CN" altLang="en-US" sz="1200" kern="1200">
            <a:latin typeface="Times New Roman" panose="02020603050405020304" pitchFamily="18" charset="0"/>
            <a:cs typeface="Times New Roman" panose="02020603050405020304" pitchFamily="18" charset="0"/>
          </a:endParaRPr>
        </a:p>
      </dsp:txBody>
      <dsp:txXfrm>
        <a:off x="2629527" y="41365"/>
        <a:ext cx="2064464" cy="1559524"/>
      </dsp:txXfrm>
    </dsp:sp>
    <dsp:sp modelId="{69B79CDB-3396-4A7F-9EE2-185B347FC6EA}">
      <dsp:nvSpPr>
        <dsp:cNvPr id="0" name=""/>
        <dsp:cNvSpPr/>
      </dsp:nvSpPr>
      <dsp:spPr>
        <a:xfrm>
          <a:off x="2592109" y="1600889"/>
          <a:ext cx="2139300" cy="686685"/>
        </a:xfrm>
        <a:prstGeom prst="rect">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0" rIns="21590" bIns="0" numCol="1" spcCol="1270" anchor="ctr" anchorCtr="0">
          <a:noAutofit/>
        </a:bodyPr>
        <a:lstStyle/>
        <a:p>
          <a:pPr lvl="0" algn="ctr" defTabSz="755650">
            <a:lnSpc>
              <a:spcPct val="90000"/>
            </a:lnSpc>
            <a:spcBef>
              <a:spcPct val="0"/>
            </a:spcBef>
            <a:spcAft>
              <a:spcPct val="35000"/>
            </a:spcAft>
          </a:pPr>
          <a:r>
            <a:rPr lang="en-US" altLang="zh-CN" sz="1700" b="1" kern="1200"/>
            <a:t>Weaknesses</a:t>
          </a:r>
          <a:endParaRPr lang="zh-CN" altLang="en-US" sz="1700" b="1" kern="1200"/>
        </a:p>
      </dsp:txBody>
      <dsp:txXfrm>
        <a:off x="2592109" y="1600889"/>
        <a:ext cx="1506549" cy="686685"/>
      </dsp:txXfrm>
    </dsp:sp>
    <dsp:sp modelId="{23BF39C0-C4F1-456A-AB9C-E9C28832E36A}">
      <dsp:nvSpPr>
        <dsp:cNvPr id="0" name=""/>
        <dsp:cNvSpPr/>
      </dsp:nvSpPr>
      <dsp:spPr>
        <a:xfrm>
          <a:off x="4159176" y="1709963"/>
          <a:ext cx="748755" cy="748755"/>
        </a:xfrm>
        <a:prstGeom prst="ellipse">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t="-4000" b="-4000"/>
          </a:stretch>
        </a:blip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EF05ADC-FCDF-4D43-A648-E1BF479E3908}">
      <dsp:nvSpPr>
        <dsp:cNvPr id="0" name=""/>
        <dsp:cNvSpPr/>
      </dsp:nvSpPr>
      <dsp:spPr>
        <a:xfrm>
          <a:off x="90788" y="2829561"/>
          <a:ext cx="2139300" cy="1596942"/>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45720" rIns="15240" bIns="15240" numCol="1" spcCol="1270" anchor="t" anchorCtr="0">
          <a:noAutofit/>
        </a:bodyPr>
        <a:lstStyle/>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Healthy Menu</a:t>
          </a:r>
          <a:endParaRPr lang="zh-CN" alt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Concessions</a:t>
          </a:r>
          <a:endParaRPr lang="zh-CN" alt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Economic globalisation</a:t>
          </a:r>
          <a:endParaRPr lang="zh-CN" alt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Development of digital platforms</a:t>
          </a:r>
          <a:endParaRPr lang="zh-CN" alt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endParaRPr lang="zh-CN" altLang="en-US" sz="1200" kern="1200">
            <a:latin typeface="Times New Roman" panose="02020603050405020304" pitchFamily="18" charset="0"/>
            <a:cs typeface="Times New Roman" panose="02020603050405020304" pitchFamily="18" charset="0"/>
          </a:endParaRPr>
        </a:p>
      </dsp:txBody>
      <dsp:txXfrm>
        <a:off x="128206" y="2866979"/>
        <a:ext cx="2064464" cy="1559524"/>
      </dsp:txXfrm>
    </dsp:sp>
    <dsp:sp modelId="{A3B4947F-E423-4186-98A8-74243D786212}">
      <dsp:nvSpPr>
        <dsp:cNvPr id="0" name=""/>
        <dsp:cNvSpPr/>
      </dsp:nvSpPr>
      <dsp:spPr>
        <a:xfrm>
          <a:off x="90788" y="4426503"/>
          <a:ext cx="2139300" cy="686685"/>
        </a:xfrm>
        <a:prstGeom prst="rect">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0" rIns="21590" bIns="0" numCol="1" spcCol="1270" anchor="ctr" anchorCtr="0">
          <a:noAutofit/>
        </a:bodyPr>
        <a:lstStyle/>
        <a:p>
          <a:pPr lvl="0" algn="ctr" defTabSz="755650">
            <a:lnSpc>
              <a:spcPct val="90000"/>
            </a:lnSpc>
            <a:spcBef>
              <a:spcPct val="0"/>
            </a:spcBef>
            <a:spcAft>
              <a:spcPct val="35000"/>
            </a:spcAft>
          </a:pPr>
          <a:r>
            <a:rPr lang="en-US" altLang="en-US" sz="1700" b="1" kern="1200"/>
            <a:t>Opportunities</a:t>
          </a:r>
          <a:endParaRPr lang="zh-CN" altLang="en-US" sz="1700" b="1" kern="1200"/>
        </a:p>
      </dsp:txBody>
      <dsp:txXfrm>
        <a:off x="90788" y="4426503"/>
        <a:ext cx="1506549" cy="686685"/>
      </dsp:txXfrm>
    </dsp:sp>
    <dsp:sp modelId="{7756AD0C-3F6F-45E7-A67B-D9329D122749}">
      <dsp:nvSpPr>
        <dsp:cNvPr id="0" name=""/>
        <dsp:cNvSpPr/>
      </dsp:nvSpPr>
      <dsp:spPr>
        <a:xfrm>
          <a:off x="1657855" y="4535577"/>
          <a:ext cx="748755" cy="748755"/>
        </a:xfrm>
        <a:prstGeom prst="ellipse">
          <a:avLst/>
        </a:prstGeom>
        <a:blipFill>
          <a:blip xmlns:r="http://schemas.openxmlformats.org/officeDocument/2006/relationships" r:embed="rId3">
            <a:extLst>
              <a:ext uri="{28A0092B-C50C-407E-A947-70E740481C1C}">
                <a14:useLocalDpi xmlns:a14="http://schemas.microsoft.com/office/drawing/2010/main" val="0"/>
              </a:ext>
            </a:extLst>
          </a:blip>
          <a:srcRect/>
          <a:stretch>
            <a:fillRect t="-4000" b="-4000"/>
          </a:stretch>
        </a:blip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7F1CFBA-9288-4EE1-9CC9-3D8B49A61FA8}">
      <dsp:nvSpPr>
        <dsp:cNvPr id="0" name=""/>
        <dsp:cNvSpPr/>
      </dsp:nvSpPr>
      <dsp:spPr>
        <a:xfrm>
          <a:off x="2592109" y="2829561"/>
          <a:ext cx="2139300" cy="1596942"/>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45720" rIns="15240" bIns="15240" numCol="1" spcCol="1270" anchor="t" anchorCtr="0">
          <a:noAutofit/>
        </a:bodyPr>
        <a:lstStyle/>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Threats within the industry</a:t>
          </a:r>
          <a:endParaRPr lang="zh-CN" alt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People's lifestyles</a:t>
          </a:r>
          <a:endParaRPr lang="zh-CN" altLang="en-US" sz="12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altLang="en-US" sz="1200" kern="1200">
              <a:latin typeface="Times New Roman" panose="02020603050405020304" pitchFamily="18" charset="0"/>
              <a:cs typeface="Times New Roman" panose="02020603050405020304" pitchFamily="18" charset="0"/>
            </a:rPr>
            <a:t>Food supply shortage</a:t>
          </a:r>
          <a:endParaRPr lang="zh-CN" altLang="en-US" sz="1200" kern="1200">
            <a:latin typeface="Times New Roman" panose="02020603050405020304" pitchFamily="18" charset="0"/>
            <a:cs typeface="Times New Roman" panose="02020603050405020304" pitchFamily="18" charset="0"/>
          </a:endParaRPr>
        </a:p>
      </dsp:txBody>
      <dsp:txXfrm>
        <a:off x="2629527" y="2866979"/>
        <a:ext cx="2064464" cy="1559524"/>
      </dsp:txXfrm>
    </dsp:sp>
    <dsp:sp modelId="{E657ECFA-4F4B-4162-8572-11E05D4C6C8D}">
      <dsp:nvSpPr>
        <dsp:cNvPr id="0" name=""/>
        <dsp:cNvSpPr/>
      </dsp:nvSpPr>
      <dsp:spPr>
        <a:xfrm>
          <a:off x="2592109" y="4426503"/>
          <a:ext cx="2139300" cy="686685"/>
        </a:xfrm>
        <a:prstGeom prst="rect">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0" rIns="21590" bIns="0" numCol="1" spcCol="1270" anchor="ctr" anchorCtr="0">
          <a:noAutofit/>
        </a:bodyPr>
        <a:lstStyle/>
        <a:p>
          <a:pPr lvl="0" algn="ctr" defTabSz="755650">
            <a:lnSpc>
              <a:spcPct val="90000"/>
            </a:lnSpc>
            <a:spcBef>
              <a:spcPct val="0"/>
            </a:spcBef>
            <a:spcAft>
              <a:spcPct val="35000"/>
            </a:spcAft>
          </a:pPr>
          <a:r>
            <a:rPr lang="en-US" altLang="en-US" sz="1700" b="1" kern="1200"/>
            <a:t>Threats</a:t>
          </a:r>
          <a:endParaRPr lang="zh-CN" altLang="en-US" sz="1700" b="1" kern="1200"/>
        </a:p>
      </dsp:txBody>
      <dsp:txXfrm>
        <a:off x="2592109" y="4426503"/>
        <a:ext cx="1506549" cy="686685"/>
      </dsp:txXfrm>
    </dsp:sp>
    <dsp:sp modelId="{3DD32DAF-5855-408C-8CCC-AE723AC9351C}">
      <dsp:nvSpPr>
        <dsp:cNvPr id="0" name=""/>
        <dsp:cNvSpPr/>
      </dsp:nvSpPr>
      <dsp:spPr>
        <a:xfrm>
          <a:off x="4159176" y="4535577"/>
          <a:ext cx="748755" cy="748755"/>
        </a:xfrm>
        <a:prstGeom prst="ellipse">
          <a:avLst/>
        </a:prstGeom>
        <a:blipFill>
          <a:blip xmlns:r="http://schemas.openxmlformats.org/officeDocument/2006/relationships" r:embed="rId4">
            <a:extLst>
              <a:ext uri="{28A0092B-C50C-407E-A947-70E740481C1C}">
                <a14:useLocalDpi xmlns:a14="http://schemas.microsoft.com/office/drawing/2010/main" val="0"/>
              </a:ext>
            </a:extLst>
          </a:blip>
          <a:srcRect/>
          <a:stretch>
            <a:fillRect t="-4000" b="-4000"/>
          </a:stretch>
        </a:blip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bList2#1">
  <dgm:title val=""/>
  <dgm:desc val=""/>
  <dgm:catLst>
    <dgm:cat type="list" pri="7000"/>
    <dgm:cat type="convert" pri="16000"/>
    <dgm:cat type="picture" pri="28000"/>
    <dgm:cat type="pictureconvert" pri="28000"/>
  </dgm:catLst>
  <dgm:sampData useDef="1">
    <dgm:dataModel>
      <dgm:pt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dir/>
      <dgm:animLvl val="lvl"/>
      <dgm:resizeHandles val="exact"/>
    </dgm:varLst>
    <dgm:choose name="Name0">
      <dgm:if name="Name1" axis="self" func="var" arg="dir" op="equ" val="norm">
        <dgm:alg type="snake">
          <dgm:param type="off" val="ctr"/>
          <dgm:param type="contDir" val="sameDir"/>
          <dgm:param type="grDir" val="tL"/>
          <dgm:param type="flowDir" val="row"/>
        </dgm:alg>
      </dgm:if>
      <dgm:else name="Name2">
        <dgm:alg type="snake">
          <dgm:param type="off" val="ctr"/>
          <dgm:param type="contDir" val="sameDir"/>
          <dgm:param type="grDir" val="tR"/>
          <dgm:param type="flowDir" val="row"/>
        </dgm:alg>
      </dgm:else>
    </dgm:choose>
    <dgm:shape xmlns:r="http://schemas.openxmlformats.org/officeDocument/2006/relationships" r:blip="">
      <dgm:adjLst/>
    </dgm:shape>
    <dgm:presOf/>
    <dgm:constrLst>
      <dgm:constr type="w" for="ch" forName="compNode" refType="w"/>
      <dgm:constr type="w" for="ch" ptType="sibTrans" refType="w" refFor="ch" refForName="compNode" op="equ" fact="0.08"/>
      <dgm:constr type="sp" refType="w" refFor="ch" refForName="compNode" op="equ" fact="0.16"/>
      <dgm:constr type="primFontSz" for="des" forName="parentText" op="equ" val="65"/>
      <dgm:constr type="primFontSz" for="des" forName="childRect" op="equ" val="65"/>
    </dgm:constrLst>
    <dgm:ruleLst/>
    <dgm:forEach name="nodesForEach" axis="ch" ptType="node">
      <dgm:layoutNode name="compNode">
        <dgm:alg type="composite">
          <dgm:param type="ar" val="0.943"/>
        </dgm:alg>
        <dgm:shape xmlns:r="http://schemas.openxmlformats.org/officeDocument/2006/relationships" r:blip="">
          <dgm:adjLst/>
        </dgm:shape>
        <dgm:presOf/>
        <dgm:choose name="Name3">
          <dgm:if name="Name4" axis="self" func="var" arg="dir" op="equ" val="norm">
            <dgm:constrLst>
              <dgm:constr type="w" val="1"/>
              <dgm:constr type="h" refType="w" fact="1.06"/>
              <dgm:constr type="h" for="ch" forName="childRect" refType="h" fact="0.65"/>
              <dgm:constr type="w" for="ch" forName="childRect" refType="w" fact="0.923"/>
              <dgm:constr type="l" for="ch" forName="childRect"/>
              <dgm:constr type="t" for="ch" forName="childRect"/>
              <dgm:constr type="w" for="ch" forName="parentText" refType="w" fact="0.65"/>
              <dgm:constr type="h" for="ch" forName="parentText" refType="h" refFor="ch" refForName="childRect" fact="0.43"/>
              <dgm:constr type="l" for="ch" forName="parentText"/>
              <dgm:constr type="t" for="ch" forName="parentText" refType="h" refFor="ch" refForName="childRect"/>
              <dgm:constr type="w" for="ch" forName="parentRect" refType="w" fact="0.923"/>
              <dgm:constr type="h" for="ch" forName="parentRect" refType="h" refFor="ch" refForName="parentText"/>
              <dgm:constr type="l" for="ch" forName="parentRect"/>
              <dgm:constr type="t" for="ch" forName="parentRect" refType="t" refFor="ch" refForName="parentText"/>
              <dgm:constr type="w" for="ch" forName="adorn" refType="w" refFor="ch" refForName="parentRect" fact="0.35"/>
              <dgm:constr type="h" for="ch" forName="adorn" refType="w" refFor="ch" refForName="parentRect" fact="0.35"/>
              <dgm:constr type="b" for="ch" forName="adorn" refType="h"/>
              <dgm:constr type="r" for="ch" forName="adorn" refType="w"/>
            </dgm:constrLst>
          </dgm:if>
          <dgm:else name="Name5">
            <dgm:constrLst>
              <dgm:constr type="w" val="1"/>
              <dgm:constr type="h" refType="w" fact="1.06"/>
              <dgm:constr type="h" for="ch" forName="childRect" refType="h" fact="0.65"/>
              <dgm:constr type="w" for="ch" forName="childRect" refType="w" fact="0.923"/>
              <dgm:constr type="r" for="ch" forName="childRect" refType="w"/>
              <dgm:constr type="t" for="ch" forName="childRect"/>
              <dgm:constr type="w" for="ch" forName="parentText" refType="w" fact="0.65"/>
              <dgm:constr type="h" for="ch" forName="parentText" refType="h" refFor="ch" refForName="childRect" fact="0.43"/>
              <dgm:constr type="r" for="ch" forName="parentText" refType="w"/>
              <dgm:constr type="t" for="ch" forName="parentText" refType="h" refFor="ch" refForName="childRect"/>
              <dgm:constr type="w" for="ch" forName="parentRect" refType="w" fact="0.923"/>
              <dgm:constr type="h" for="ch" forName="parentRect" refType="h" refFor="ch" refForName="parentText"/>
              <dgm:constr type="r" for="ch" forName="parentRect" refType="w"/>
              <dgm:constr type="t" for="ch" forName="parentRect" refType="t" refFor="ch" refForName="parentText"/>
              <dgm:constr type="w" for="ch" forName="adorn" refType="w" refFor="ch" refForName="parentRect" fact="0.35"/>
              <dgm:constr type="h" for="ch" forName="adorn" refType="w" refFor="ch" refForName="parentRect" fact="0.35"/>
              <dgm:constr type="b" for="ch" forName="adorn" refType="h"/>
              <dgm:constr type="l" for="ch" forName="adorn"/>
            </dgm:constrLst>
          </dgm:else>
        </dgm:choose>
        <dgm:ruleLst/>
        <dgm:layoutNode name="childRect" styleLbl="bgAcc1">
          <dgm:varLst>
            <dgm:bulletEnabled val="1"/>
          </dgm:varLst>
          <dgm:alg type="tx">
            <dgm:param type="stBulletLvl" val="1"/>
          </dgm:alg>
          <dgm:shape xmlns:r="http://schemas.openxmlformats.org/officeDocument/2006/relationships" type="round2SameRect" r:blip="">
            <dgm:adjLst>
              <dgm:adj idx="1" val="0.08"/>
            </dgm:adjLst>
          </dgm:shape>
          <dgm:presOf axis="des" ptType="node"/>
          <dgm:constrLst>
            <dgm:constr type="secFontSz" refType="primFontSz"/>
            <dgm:constr type="tMarg" refType="primFontSz" fact="0.3"/>
            <dgm:constr type="bMarg" refType="primFontSz" fact="0.1"/>
            <dgm:constr type="lMarg" refType="primFontSz" fact="0.1"/>
            <dgm:constr type="rMarg" refType="primFontSz" fact="0.1"/>
          </dgm:constrLst>
          <dgm:ruleLst>
            <dgm:rule type="primFontSz" val="5" fact="NaN" max="NaN"/>
          </dgm:ruleLst>
        </dgm:layoutNode>
        <dgm:layoutNode name="parentText">
          <dgm:varLst>
            <dgm:chMax val="0"/>
            <dgm:bulletEnabled val="1"/>
          </dgm:varLst>
          <dgm:choose name="Name6">
            <dgm:if name="Name7" func="var" arg="dir" op="equ" val="norm">
              <dgm:alg type="tx">
                <dgm:param type="parTxLTRAlign" val="l"/>
                <dgm:param type="parTxRTLAlign" val="l"/>
              </dgm:alg>
            </dgm:if>
            <dgm:else name="Name8">
              <dgm:alg type="tx">
                <dgm:param type="parTxLTRAlign" val="r"/>
                <dgm:param type="parTxRTLAlign" val="r"/>
              </dgm:alg>
            </dgm:else>
          </dgm:choose>
          <dgm:shape xmlns:r="http://schemas.openxmlformats.org/officeDocument/2006/relationships" type="rect" r:blip="" zOrderOff="1" hideGeom="1">
            <dgm:adjLst/>
          </dgm:shape>
          <dgm:presOf axis="self" ptType="node"/>
          <dgm:constrLst>
            <dgm:constr type="tMarg"/>
            <dgm:constr type="bMarg"/>
            <dgm:constr type="lMarg" refType="primFontSz" fact="0.3"/>
            <dgm:constr type="rMarg" refType="primFontSz" fact="0.1"/>
          </dgm:constrLst>
          <dgm:ruleLst>
            <dgm:rule type="primFontSz" val="5" fact="NaN" max="NaN"/>
          </dgm:ruleLst>
        </dgm:layoutNode>
        <dgm:layoutNode name="parentRect" styleLbl="alignNode1">
          <dgm:alg type="sp"/>
          <dgm:shape xmlns:r="http://schemas.openxmlformats.org/officeDocument/2006/relationships" type="rect" r:blip="">
            <dgm:adjLst/>
          </dgm:shape>
          <dgm:presOf axis="self" ptType="node"/>
          <dgm:constrLst/>
          <dgm:ruleLst/>
        </dgm:layoutNode>
        <dgm:layoutNode name="adorn" styleLbl="fgAccFollowNod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constr type="w" val="1"/>
            <dgm:constr type="h" refType="w"/>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1A90A21-AAB8-45D0-847E-C31D4F1BC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31</Pages>
  <Words>6274</Words>
  <Characters>35764</Characters>
  <Application>Microsoft Office Word</Application>
  <DocSecurity>0</DocSecurity>
  <Lines>298</Lines>
  <Paragraphs>83</Paragraphs>
  <ScaleCrop>false</ScaleCrop>
  <Company>P R C</Company>
  <LinksUpToDate>false</LinksUpToDate>
  <CharactersWithSpaces>41955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33</cp:revision>
  <dcterms:created xsi:type="dcterms:W3CDTF">2022-12-03T01:14:00Z</dcterms:created>
  <dcterms:modified xsi:type="dcterms:W3CDTF">2022-12-13T23:26:00Z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1fb99341-d289-404a-8f83-f81d0f7bc85e</vt:lpwstr>
  </property>
</Properties>
</file>