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7D71D3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1421D">
              <w:rPr>
                <w:rFonts w:ascii="Times New Roman" w:hAnsi="Times New Roman" w:cs="Times New Roman"/>
                <w:b/>
                <w:color w:val="auto"/>
                <w:sz w:val="48"/>
              </w:rPr>
              <w:t xml:space="preserve">Bethan Williams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356AE0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A391F">
              <w:rPr>
                <w:rFonts w:ascii="Times New Roman" w:hAnsi="Times New Roman" w:cs="Times New Roman"/>
                <w:b/>
                <w:sz w:val="48"/>
              </w:rPr>
              <w:t xml:space="preserve"> 2518738@student.uwtsd.ac.uk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131B93D" w14:textId="77777777" w:rsidR="009E41B4" w:rsidRDefault="0085230E" w:rsidP="005D3F07">
            <w:pPr>
              <w:overflowPunct/>
              <w:autoSpaceDE/>
              <w:autoSpaceDN/>
              <w:adjustRightInd/>
              <w:ind w:right="-957"/>
              <w:textAlignment w:val="auto"/>
              <w:rPr>
                <w:rFonts w:ascii="Times New Roman" w:hAnsi="Times New Roman" w:cs="Times New Roman"/>
                <w:b/>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F19F2">
              <w:rPr>
                <w:rFonts w:ascii="Times New Roman" w:hAnsi="Times New Roman" w:cs="Times New Roman"/>
                <w:b/>
                <w:sz w:val="48"/>
              </w:rPr>
              <w:t xml:space="preserve"> </w:t>
            </w:r>
          </w:p>
          <w:p w14:paraId="0DE696B2" w14:textId="1C303A1A" w:rsidR="00F927A1" w:rsidRPr="005D3F07" w:rsidRDefault="00CF19F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sz w:val="48"/>
              </w:rPr>
              <w:t>2518738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7FFFDA6" w14:textId="77777777" w:rsidR="000D77AC" w:rsidRDefault="000D77AC" w:rsidP="000D77AC">
      <w:pPr>
        <w:spacing w:line="300" w:lineRule="atLeast"/>
        <w:rPr>
          <w:rFonts w:ascii="Segoe UI" w:hAnsi="Segoe UI" w:cs="Segoe UI"/>
          <w:sz w:val="21"/>
          <w:szCs w:val="21"/>
        </w:rPr>
      </w:pPr>
    </w:p>
    <w:p w14:paraId="52B285D9" w14:textId="77777777" w:rsidR="000D77AC" w:rsidRPr="00F2440B" w:rsidRDefault="000D77AC" w:rsidP="000D77AC">
      <w:pPr>
        <w:rPr>
          <w:b/>
          <w:bCs/>
          <w:sz w:val="24"/>
          <w:szCs w:val="24"/>
        </w:rPr>
      </w:pPr>
      <w:r w:rsidRPr="00F2440B">
        <w:rPr>
          <w:b/>
          <w:bCs/>
          <w:sz w:val="24"/>
          <w:szCs w:val="24"/>
        </w:rPr>
        <w:t>References-</w:t>
      </w:r>
    </w:p>
    <w:p w14:paraId="25C5A6AE" w14:textId="77777777" w:rsidR="000D77AC" w:rsidRDefault="000D77AC" w:rsidP="000D77AC">
      <w:pPr>
        <w:rPr>
          <w:sz w:val="24"/>
          <w:szCs w:val="24"/>
        </w:rPr>
      </w:pPr>
    </w:p>
    <w:p w14:paraId="6C3B482E" w14:textId="77777777" w:rsidR="00407F64" w:rsidRPr="00407F64" w:rsidRDefault="00407F64" w:rsidP="00407F64">
      <w:pPr>
        <w:spacing w:line="360" w:lineRule="auto"/>
        <w:rPr>
          <w:rStyle w:val="Strong"/>
          <w:b w:val="0"/>
          <w:bCs w:val="0"/>
          <w:color w:val="000000" w:themeColor="text1"/>
        </w:rPr>
      </w:pPr>
      <w:r w:rsidRPr="00407F64">
        <w:rPr>
          <w:rStyle w:val="Strong"/>
          <w:b w:val="0"/>
          <w:bCs w:val="0"/>
          <w:color w:val="000000" w:themeColor="text1"/>
        </w:rPr>
        <w:t xml:space="preserve">Aideyan, O., Shafi, A. and O’Reilly, G. (2020) ‘The effects of diaphragmatic breathing on stress and anxiety’, </w:t>
      </w:r>
      <w:r w:rsidRPr="00407F64">
        <w:rPr>
          <w:rStyle w:val="Strong"/>
          <w:b w:val="0"/>
          <w:bCs w:val="0"/>
          <w:i/>
          <w:iCs/>
          <w:color w:val="000000" w:themeColor="text1"/>
        </w:rPr>
        <w:t>Irish Journal of Psychological Medicine</w:t>
      </w:r>
      <w:r w:rsidRPr="00407F64">
        <w:rPr>
          <w:rStyle w:val="Strong"/>
          <w:b w:val="0"/>
          <w:bCs w:val="0"/>
          <w:color w:val="000000" w:themeColor="text1"/>
        </w:rPr>
        <w:t>, 37(3), pp. 175–183.</w:t>
      </w:r>
    </w:p>
    <w:p w14:paraId="394CFA8E" w14:textId="77777777" w:rsidR="00407F64" w:rsidRPr="00407F64" w:rsidRDefault="00407F64" w:rsidP="00407F64">
      <w:pPr>
        <w:pStyle w:val="NormalWeb"/>
        <w:spacing w:line="360" w:lineRule="auto"/>
        <w:rPr>
          <w:rFonts w:ascii="Arial" w:hAnsi="Arial" w:cs="Arial"/>
          <w:color w:val="000000" w:themeColor="text1"/>
          <w:sz w:val="20"/>
          <w:szCs w:val="20"/>
        </w:rPr>
      </w:pPr>
      <w:r w:rsidRPr="00407F64">
        <w:rPr>
          <w:rFonts w:ascii="Arial" w:hAnsi="Arial" w:cs="Arial"/>
          <w:color w:val="000000" w:themeColor="text1"/>
          <w:sz w:val="20"/>
          <w:szCs w:val="20"/>
        </w:rPr>
        <w:t xml:space="preserve">Banks, S. (2021) </w:t>
      </w:r>
      <w:r w:rsidRPr="00407F64">
        <w:rPr>
          <w:rStyle w:val="Emphasis"/>
          <w:rFonts w:ascii="Arial" w:eastAsiaTheme="majorEastAsia" w:hAnsi="Arial" w:cs="Arial"/>
          <w:color w:val="000000" w:themeColor="text1"/>
          <w:sz w:val="20"/>
          <w:szCs w:val="20"/>
        </w:rPr>
        <w:t>Ethics and Values in Social Work</w:t>
      </w:r>
      <w:r w:rsidRPr="00407F64">
        <w:rPr>
          <w:rFonts w:ascii="Arial" w:hAnsi="Arial" w:cs="Arial"/>
          <w:color w:val="000000" w:themeColor="text1"/>
          <w:sz w:val="20"/>
          <w:szCs w:val="20"/>
        </w:rPr>
        <w:t>. 5th edn. London: Red Globe Press.</w:t>
      </w:r>
    </w:p>
    <w:p w14:paraId="5934FE83" w14:textId="77777777" w:rsidR="00407F64" w:rsidRPr="00407F64" w:rsidRDefault="00407F64" w:rsidP="00407F64">
      <w:pPr>
        <w:spacing w:line="360" w:lineRule="auto"/>
        <w:rPr>
          <w:color w:val="000000" w:themeColor="text1"/>
        </w:rPr>
      </w:pPr>
      <w:r w:rsidRPr="00407F64">
        <w:rPr>
          <w:color w:val="000000" w:themeColor="text1"/>
        </w:rPr>
        <w:t xml:space="preserve">Bronfenbrenner, U. (1979) </w:t>
      </w:r>
      <w:r w:rsidRPr="00407F64">
        <w:rPr>
          <w:i/>
          <w:iCs/>
          <w:color w:val="000000" w:themeColor="text1"/>
        </w:rPr>
        <w:t>The Ecology of Human Development: Experiments by Nature and Design</w:t>
      </w:r>
      <w:r w:rsidRPr="00407F64">
        <w:rPr>
          <w:color w:val="000000" w:themeColor="text1"/>
        </w:rPr>
        <w:t>. Cambridge, MA: Harvard University Press.</w:t>
      </w:r>
    </w:p>
    <w:p w14:paraId="6114DB21"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Caplan, G. (1964) </w:t>
      </w:r>
      <w:r w:rsidRPr="00407F64">
        <w:rPr>
          <w:i/>
          <w:iCs/>
          <w:color w:val="000000" w:themeColor="text1"/>
        </w:rPr>
        <w:t>Principles of Preventive Psychiatry</w:t>
      </w:r>
      <w:r w:rsidRPr="00407F64">
        <w:rPr>
          <w:color w:val="000000" w:themeColor="text1"/>
        </w:rPr>
        <w:t>. New York: Basic Books.</w:t>
      </w:r>
    </w:p>
    <w:p w14:paraId="78275E45"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Care Act 2014. c.23. London: The Stationery Office.</w:t>
      </w:r>
    </w:p>
    <w:p w14:paraId="195882BE"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Cornwall Adult Protection Committee (2007) </w:t>
      </w:r>
      <w:r w:rsidRPr="00407F64">
        <w:rPr>
          <w:i/>
          <w:iCs/>
          <w:color w:val="000000" w:themeColor="text1"/>
        </w:rPr>
        <w:t>The Murder of Steven Hoskin: A Serious Case Review</w:t>
      </w:r>
      <w:r w:rsidRPr="00407F64">
        <w:rPr>
          <w:color w:val="000000" w:themeColor="text1"/>
        </w:rPr>
        <w:t>. Truro: Cornwall Adult Protection Committee.</w:t>
      </w:r>
    </w:p>
    <w:p w14:paraId="739C684B"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Cwm Taf Morgannwg Safeguarding Board (2024) </w:t>
      </w:r>
      <w:r w:rsidRPr="00407F64">
        <w:rPr>
          <w:i/>
          <w:iCs/>
          <w:color w:val="000000" w:themeColor="text1"/>
        </w:rPr>
        <w:t>Regional Safeguarding Board Annual Report</w:t>
      </w:r>
      <w:r w:rsidRPr="00407F64">
        <w:rPr>
          <w:color w:val="000000" w:themeColor="text1"/>
        </w:rPr>
        <w:t>. Merthyr Tydfil: CTMSB.</w:t>
      </w:r>
    </w:p>
    <w:p w14:paraId="525A0B11" w14:textId="77777777" w:rsidR="00407F64" w:rsidRPr="00407F64" w:rsidRDefault="00407F64" w:rsidP="00407F64">
      <w:pPr>
        <w:spacing w:line="360" w:lineRule="auto"/>
        <w:rPr>
          <w:rStyle w:val="Strong"/>
          <w:b w:val="0"/>
          <w:bCs w:val="0"/>
          <w:color w:val="000000" w:themeColor="text1"/>
        </w:rPr>
      </w:pPr>
      <w:r w:rsidRPr="00407F64">
        <w:rPr>
          <w:rStyle w:val="Strong"/>
          <w:b w:val="0"/>
          <w:bCs w:val="0"/>
          <w:color w:val="000000" w:themeColor="text1"/>
        </w:rPr>
        <w:t xml:space="preserve">Dyke, C. (2019) </w:t>
      </w:r>
      <w:r w:rsidRPr="00407F64">
        <w:rPr>
          <w:rStyle w:val="Strong"/>
          <w:b w:val="0"/>
          <w:bCs w:val="0"/>
          <w:i/>
          <w:iCs/>
          <w:color w:val="000000" w:themeColor="text1"/>
        </w:rPr>
        <w:t>Writing analytical assessments in social work</w:t>
      </w:r>
      <w:r w:rsidRPr="00407F64">
        <w:rPr>
          <w:rStyle w:val="Strong"/>
          <w:b w:val="0"/>
          <w:bCs w:val="0"/>
          <w:color w:val="000000" w:themeColor="text1"/>
        </w:rPr>
        <w:t>. London: Critical Publishing.</w:t>
      </w:r>
    </w:p>
    <w:p w14:paraId="636774E6" w14:textId="77777777" w:rsidR="00407F64" w:rsidRPr="00407F64" w:rsidRDefault="00407F64" w:rsidP="00407F64">
      <w:pPr>
        <w:pStyle w:val="NormalWeb"/>
        <w:spacing w:line="360" w:lineRule="auto"/>
        <w:rPr>
          <w:rFonts w:ascii="Arial" w:hAnsi="Arial" w:cs="Arial"/>
          <w:color w:val="000000" w:themeColor="text1"/>
          <w:sz w:val="20"/>
          <w:szCs w:val="20"/>
        </w:rPr>
      </w:pPr>
      <w:r w:rsidRPr="00407F64">
        <w:rPr>
          <w:rFonts w:ascii="Arial" w:hAnsi="Arial" w:cs="Arial"/>
          <w:color w:val="000000" w:themeColor="text1"/>
          <w:sz w:val="20"/>
          <w:szCs w:val="20"/>
        </w:rPr>
        <w:t xml:space="preserve">Egan, G. (2018) </w:t>
      </w:r>
      <w:r w:rsidRPr="00407F64">
        <w:rPr>
          <w:rStyle w:val="Emphasis"/>
          <w:rFonts w:ascii="Arial" w:eastAsiaTheme="majorEastAsia" w:hAnsi="Arial" w:cs="Arial"/>
          <w:color w:val="000000" w:themeColor="text1"/>
          <w:sz w:val="20"/>
          <w:szCs w:val="20"/>
        </w:rPr>
        <w:t>The Skilled Helper: A Problem-Management and Opportunity-Development Approach to Helping</w:t>
      </w:r>
      <w:r w:rsidRPr="00407F64">
        <w:rPr>
          <w:rFonts w:ascii="Arial" w:hAnsi="Arial" w:cs="Arial"/>
          <w:color w:val="000000" w:themeColor="text1"/>
          <w:sz w:val="20"/>
          <w:szCs w:val="20"/>
        </w:rPr>
        <w:t>. 11th edn. Boston: Cengage Learning.</w:t>
      </w:r>
    </w:p>
    <w:p w14:paraId="12FC80B6"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European Convention on Human Rights (1950). Rome: Council of Europe.</w:t>
      </w:r>
    </w:p>
    <w:p w14:paraId="7BE281D5" w14:textId="77777777" w:rsidR="00407F64" w:rsidRPr="00407F64" w:rsidRDefault="00407F64" w:rsidP="00407F64">
      <w:pPr>
        <w:spacing w:line="360" w:lineRule="auto"/>
        <w:rPr>
          <w:color w:val="000000" w:themeColor="text1"/>
        </w:rPr>
      </w:pPr>
      <w:r w:rsidRPr="00407F64">
        <w:rPr>
          <w:color w:val="000000" w:themeColor="text1"/>
        </w:rPr>
        <w:t xml:space="preserve">HM Government (2004) </w:t>
      </w:r>
      <w:r w:rsidRPr="00407F64">
        <w:rPr>
          <w:i/>
          <w:iCs/>
          <w:color w:val="000000" w:themeColor="text1"/>
        </w:rPr>
        <w:t>Children Act 2004</w:t>
      </w:r>
      <w:r w:rsidRPr="00407F64">
        <w:rPr>
          <w:color w:val="000000" w:themeColor="text1"/>
        </w:rPr>
        <w:t xml:space="preserve">. London: The Stationery Office. Available at: </w:t>
      </w:r>
      <w:hyperlink r:id="rId12" w:history="1">
        <w:r w:rsidRPr="00407F64">
          <w:rPr>
            <w:rStyle w:val="Hyperlink"/>
            <w:color w:val="000000" w:themeColor="text1"/>
          </w:rPr>
          <w:t>https://www.legislation.gov.uk/ukpga/2004/31/contents</w:t>
        </w:r>
      </w:hyperlink>
    </w:p>
    <w:p w14:paraId="3B9BBFAA" w14:textId="77777777" w:rsidR="00407F64" w:rsidRPr="00407F64" w:rsidRDefault="00407F64" w:rsidP="00407F64">
      <w:pPr>
        <w:spacing w:line="360" w:lineRule="auto"/>
        <w:rPr>
          <w:color w:val="000000" w:themeColor="text1"/>
        </w:rPr>
      </w:pPr>
    </w:p>
    <w:p w14:paraId="6114BD30" w14:textId="77777777" w:rsidR="00407F64" w:rsidRPr="00407F64" w:rsidRDefault="00407F64" w:rsidP="00407F64">
      <w:pPr>
        <w:spacing w:line="360" w:lineRule="auto"/>
        <w:rPr>
          <w:rFonts w:eastAsiaTheme="minorHAnsi"/>
          <w:color w:val="000000" w:themeColor="text1"/>
          <w:kern w:val="2"/>
          <w:lang w:eastAsia="en-US"/>
          <w14:ligatures w14:val="standardContextual"/>
        </w:rPr>
      </w:pPr>
      <w:r w:rsidRPr="00407F64">
        <w:rPr>
          <w:color w:val="000000" w:themeColor="text1"/>
        </w:rPr>
        <w:t xml:space="preserve">HM Government (1989) </w:t>
      </w:r>
      <w:r w:rsidRPr="00407F64">
        <w:rPr>
          <w:rStyle w:val="Emphasis"/>
          <w:color w:val="000000" w:themeColor="text1"/>
        </w:rPr>
        <w:t>Children Act 1989</w:t>
      </w:r>
      <w:r w:rsidRPr="00407F64">
        <w:rPr>
          <w:color w:val="000000" w:themeColor="text1"/>
        </w:rPr>
        <w:t xml:space="preserve">. London: The Stationery Office. Available at: </w:t>
      </w:r>
      <w:hyperlink r:id="rId13" w:history="1">
        <w:r w:rsidRPr="00407F64">
          <w:rPr>
            <w:rStyle w:val="Hyperlink"/>
            <w:color w:val="000000" w:themeColor="text1"/>
          </w:rPr>
          <w:t>https://www.legislation.gov.uk/ukpga/1989/41/contents</w:t>
        </w:r>
      </w:hyperlink>
    </w:p>
    <w:p w14:paraId="73AAD1DF" w14:textId="77777777" w:rsidR="00407F64" w:rsidRPr="00407F64" w:rsidRDefault="00407F64" w:rsidP="00407F64">
      <w:pPr>
        <w:spacing w:line="360" w:lineRule="auto"/>
        <w:rPr>
          <w:color w:val="000000" w:themeColor="text1"/>
        </w:rPr>
      </w:pPr>
    </w:p>
    <w:p w14:paraId="7B424661" w14:textId="77777777" w:rsidR="00407F64" w:rsidRPr="00407F64" w:rsidRDefault="00407F64" w:rsidP="00407F64">
      <w:pPr>
        <w:spacing w:line="360" w:lineRule="auto"/>
        <w:rPr>
          <w:rStyle w:val="Strong"/>
          <w:b w:val="0"/>
          <w:bCs w:val="0"/>
          <w:color w:val="000000" w:themeColor="text1"/>
        </w:rPr>
      </w:pPr>
      <w:r w:rsidRPr="00407F64">
        <w:rPr>
          <w:rStyle w:val="Strong"/>
          <w:b w:val="0"/>
          <w:bCs w:val="0"/>
          <w:color w:val="000000" w:themeColor="text1"/>
        </w:rPr>
        <w:t xml:space="preserve">Jasper, M. (2003) </w:t>
      </w:r>
      <w:r w:rsidRPr="00407F64">
        <w:rPr>
          <w:rStyle w:val="Strong"/>
          <w:b w:val="0"/>
          <w:bCs w:val="0"/>
          <w:i/>
          <w:iCs/>
          <w:color w:val="000000" w:themeColor="text1"/>
        </w:rPr>
        <w:t>Beginning reflective practice</w:t>
      </w:r>
      <w:r w:rsidRPr="00407F64">
        <w:rPr>
          <w:rStyle w:val="Strong"/>
          <w:b w:val="0"/>
          <w:bCs w:val="0"/>
          <w:color w:val="000000" w:themeColor="text1"/>
        </w:rPr>
        <w:t>. Cheltenham: Nelson Thornes.</w:t>
      </w:r>
    </w:p>
    <w:p w14:paraId="3892E682"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Kabat-Zinn, J. (2013) </w:t>
      </w:r>
      <w:r w:rsidRPr="00407F64">
        <w:rPr>
          <w:i/>
          <w:iCs/>
          <w:color w:val="000000" w:themeColor="text1"/>
        </w:rPr>
        <w:t>Full Catastrophe Living: Using the Wisdom of Your Body and Mind to Face Stress, Pain, and Illness</w:t>
      </w:r>
      <w:r w:rsidRPr="00407F64">
        <w:rPr>
          <w:color w:val="000000" w:themeColor="text1"/>
        </w:rPr>
        <w:t>. Revised edn. New York: Bantam Books.</w:t>
      </w:r>
    </w:p>
    <w:p w14:paraId="76A1D906" w14:textId="77777777" w:rsidR="00407F64" w:rsidRPr="00407F64" w:rsidRDefault="00407F64" w:rsidP="00407F64">
      <w:pPr>
        <w:pStyle w:val="NormalWeb"/>
        <w:spacing w:line="360" w:lineRule="auto"/>
        <w:rPr>
          <w:rFonts w:ascii="Arial" w:hAnsi="Arial" w:cs="Arial"/>
          <w:color w:val="000000" w:themeColor="text1"/>
          <w:sz w:val="20"/>
          <w:szCs w:val="20"/>
        </w:rPr>
      </w:pPr>
      <w:r w:rsidRPr="00407F64">
        <w:rPr>
          <w:rFonts w:ascii="Arial" w:hAnsi="Arial" w:cs="Arial"/>
          <w:color w:val="000000" w:themeColor="text1"/>
          <w:sz w:val="20"/>
          <w:szCs w:val="20"/>
        </w:rPr>
        <w:lastRenderedPageBreak/>
        <w:t xml:space="preserve">Kadushin, A. and Harkness, D. (2014) </w:t>
      </w:r>
      <w:r w:rsidRPr="00407F64">
        <w:rPr>
          <w:rStyle w:val="Emphasis"/>
          <w:rFonts w:ascii="Arial" w:hAnsi="Arial" w:cs="Arial"/>
          <w:color w:val="000000" w:themeColor="text1"/>
          <w:sz w:val="20"/>
          <w:szCs w:val="20"/>
        </w:rPr>
        <w:t>Supervision in Social Work</w:t>
      </w:r>
      <w:r w:rsidRPr="00407F64">
        <w:rPr>
          <w:rFonts w:ascii="Arial" w:hAnsi="Arial" w:cs="Arial"/>
          <w:color w:val="000000" w:themeColor="text1"/>
          <w:sz w:val="20"/>
          <w:szCs w:val="20"/>
        </w:rPr>
        <w:t>. 5th edn. New York: Columbia University Press.</w:t>
      </w:r>
    </w:p>
    <w:p w14:paraId="3A0FA62E"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Llais (2025) </w:t>
      </w:r>
      <w:r w:rsidRPr="00407F64">
        <w:rPr>
          <w:i/>
          <w:iCs/>
          <w:color w:val="000000" w:themeColor="text1"/>
        </w:rPr>
        <w:t>Spotlight on Rural Health and Social Care in Wales</w:t>
      </w:r>
      <w:r w:rsidRPr="00407F64">
        <w:rPr>
          <w:color w:val="000000" w:themeColor="text1"/>
        </w:rPr>
        <w:t xml:space="preserve">. </w:t>
      </w:r>
      <w:hyperlink r:id="rId14" w:history="1">
        <w:r w:rsidRPr="00407F64">
          <w:rPr>
            <w:rStyle w:val="Hyperlink"/>
            <w:color w:val="000000" w:themeColor="text1"/>
          </w:rPr>
          <w:t>https://www.llaiswales.org/news-and-reports/reports/spotlight-rural-health-and-social-care-wales</w:t>
        </w:r>
      </w:hyperlink>
    </w:p>
    <w:p w14:paraId="0566F4E0" w14:textId="77777777" w:rsidR="00407F64" w:rsidRPr="00407F64" w:rsidRDefault="00407F64" w:rsidP="00407F64">
      <w:pPr>
        <w:spacing w:line="360" w:lineRule="auto"/>
        <w:rPr>
          <w:color w:val="000000" w:themeColor="text1"/>
        </w:rPr>
      </w:pPr>
      <w:r w:rsidRPr="00407F64">
        <w:rPr>
          <w:color w:val="000000" w:themeColor="text1"/>
        </w:rPr>
        <w:t>Mental Capacity Act 2005. London: HMSO.</w:t>
      </w:r>
    </w:p>
    <w:p w14:paraId="59CCF7C3" w14:textId="77777777" w:rsidR="00407F64" w:rsidRPr="00407F64" w:rsidRDefault="00407F64" w:rsidP="00407F64">
      <w:pPr>
        <w:spacing w:line="360" w:lineRule="auto"/>
        <w:rPr>
          <w:color w:val="000000" w:themeColor="text1"/>
        </w:rPr>
      </w:pPr>
      <w:r w:rsidRPr="00407F64">
        <w:rPr>
          <w:color w:val="000000" w:themeColor="text1"/>
        </w:rPr>
        <w:t xml:space="preserve">Mid and West Wales Safeguarding Board (2026) </w:t>
      </w:r>
      <w:r w:rsidRPr="00407F64">
        <w:rPr>
          <w:i/>
          <w:iCs/>
          <w:color w:val="000000" w:themeColor="text1"/>
        </w:rPr>
        <w:t>About us</w:t>
      </w:r>
      <w:r w:rsidRPr="00407F64">
        <w:rPr>
          <w:color w:val="000000" w:themeColor="text1"/>
        </w:rPr>
        <w:t xml:space="preserve">. </w:t>
      </w:r>
      <w:r w:rsidRPr="00407F64">
        <w:rPr>
          <w:color w:val="000000" w:themeColor="text1"/>
          <w:u w:val="single"/>
        </w:rPr>
        <w:t>https://cysur.wales/about-us/</w:t>
      </w:r>
    </w:p>
    <w:p w14:paraId="2749CB22"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Milner, J. and O'Byrne, P. (2009) </w:t>
      </w:r>
      <w:r w:rsidRPr="00407F64">
        <w:rPr>
          <w:i/>
          <w:iCs/>
          <w:color w:val="000000" w:themeColor="text1"/>
        </w:rPr>
        <w:t>Assessment in Social Work</w:t>
      </w:r>
      <w:r w:rsidRPr="00407F64">
        <w:rPr>
          <w:color w:val="000000" w:themeColor="text1"/>
        </w:rPr>
        <w:t>. 3rd edn. Basingstoke: Palgrave Macmillan.</w:t>
      </w:r>
    </w:p>
    <w:p w14:paraId="5502A247" w14:textId="77777777" w:rsidR="00407F64" w:rsidRPr="00407F64" w:rsidRDefault="00407F64" w:rsidP="00407F64">
      <w:pPr>
        <w:spacing w:line="360" w:lineRule="auto"/>
        <w:rPr>
          <w:rStyle w:val="Strong"/>
          <w:b w:val="0"/>
          <w:bCs w:val="0"/>
          <w:color w:val="000000" w:themeColor="text1"/>
        </w:rPr>
      </w:pPr>
      <w:r w:rsidRPr="00407F64">
        <w:rPr>
          <w:rStyle w:val="Strong"/>
          <w:b w:val="0"/>
          <w:bCs w:val="0"/>
          <w:color w:val="000000" w:themeColor="text1"/>
        </w:rPr>
        <w:t xml:space="preserve">Morrison, T. (2007) </w:t>
      </w:r>
      <w:r w:rsidRPr="00407F64">
        <w:rPr>
          <w:rStyle w:val="Strong"/>
          <w:b w:val="0"/>
          <w:bCs w:val="0"/>
          <w:i/>
          <w:iCs/>
          <w:color w:val="000000" w:themeColor="text1"/>
        </w:rPr>
        <w:t>Emotional intelligence, emotion and social work: Context, characteristics and implications</w:t>
      </w:r>
      <w:r w:rsidRPr="00407F64">
        <w:rPr>
          <w:rStyle w:val="Strong"/>
          <w:b w:val="0"/>
          <w:bCs w:val="0"/>
          <w:color w:val="000000" w:themeColor="text1"/>
        </w:rPr>
        <w:t>. Aldershot: Ashgate.</w:t>
      </w:r>
    </w:p>
    <w:p w14:paraId="61187035"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Morrison, T. (2006) </w:t>
      </w:r>
      <w:r w:rsidRPr="00407F64">
        <w:rPr>
          <w:i/>
          <w:iCs/>
          <w:color w:val="000000" w:themeColor="text1"/>
        </w:rPr>
        <w:t>Staff Supervision in Social Care: Making a Real Difference for Staff and Service Users</w:t>
      </w:r>
      <w:r w:rsidRPr="00407F64">
        <w:rPr>
          <w:color w:val="000000" w:themeColor="text1"/>
        </w:rPr>
        <w:t>. 3rd edn. Brighton: Pavilion.</w:t>
      </w:r>
    </w:p>
    <w:p w14:paraId="0195891C" w14:textId="77777777" w:rsidR="00407F64" w:rsidRPr="00407F64" w:rsidRDefault="00407F64" w:rsidP="00407F64">
      <w:pPr>
        <w:spacing w:line="360" w:lineRule="auto"/>
        <w:rPr>
          <w:color w:val="000000" w:themeColor="text1"/>
          <w:u w:val="single"/>
        </w:rPr>
      </w:pPr>
      <w:r w:rsidRPr="00407F64">
        <w:rPr>
          <w:color w:val="000000" w:themeColor="text1"/>
        </w:rPr>
        <w:t xml:space="preserve">Musselwhite, C. (2023) </w:t>
      </w:r>
      <w:r w:rsidRPr="00407F64">
        <w:rPr>
          <w:i/>
          <w:iCs/>
          <w:color w:val="000000" w:themeColor="text1"/>
        </w:rPr>
        <w:t>Rurality, sustainability, and health</w:t>
      </w:r>
      <w:r w:rsidRPr="00407F64">
        <w:rPr>
          <w:color w:val="000000" w:themeColor="text1"/>
        </w:rPr>
        <w:t xml:space="preserve">. </w:t>
      </w:r>
      <w:r w:rsidRPr="00407F64">
        <w:rPr>
          <w:i/>
          <w:iCs/>
          <w:color w:val="000000" w:themeColor="text1"/>
        </w:rPr>
        <w:t>Journal of Transport &amp; Health</w:t>
      </w:r>
      <w:r w:rsidRPr="00407F64">
        <w:rPr>
          <w:color w:val="000000" w:themeColor="text1"/>
        </w:rPr>
        <w:t xml:space="preserve">, 28, 101571. </w:t>
      </w:r>
      <w:hyperlink r:id="rId15" w:history="1">
        <w:r w:rsidRPr="00407F64">
          <w:rPr>
            <w:rStyle w:val="Hyperlink"/>
            <w:color w:val="000000" w:themeColor="text1"/>
          </w:rPr>
          <w:t>https://doi.org/10.1016/j.jth.2023.101571</w:t>
        </w:r>
      </w:hyperlink>
    </w:p>
    <w:p w14:paraId="60B9A134" w14:textId="77777777" w:rsidR="00407F64" w:rsidRPr="00407F64" w:rsidRDefault="00407F64" w:rsidP="00407F64">
      <w:pPr>
        <w:spacing w:line="360" w:lineRule="auto"/>
        <w:rPr>
          <w:color w:val="000000" w:themeColor="text1"/>
          <w:u w:val="single"/>
        </w:rPr>
      </w:pPr>
    </w:p>
    <w:p w14:paraId="4C6A4446" w14:textId="77777777" w:rsidR="00407F64" w:rsidRPr="00407F64" w:rsidRDefault="00407F64" w:rsidP="00407F64">
      <w:pPr>
        <w:spacing w:line="360" w:lineRule="auto"/>
        <w:rPr>
          <w:color w:val="000000" w:themeColor="text1"/>
          <w:u w:val="single"/>
        </w:rPr>
      </w:pPr>
      <w:r w:rsidRPr="00407F64">
        <w:rPr>
          <w:color w:val="000000" w:themeColor="text1"/>
        </w:rPr>
        <w:t xml:space="preserve">National Institute for Health and Care Excellence (NICE) (2018) </w:t>
      </w:r>
      <w:r w:rsidRPr="00407F64">
        <w:rPr>
          <w:i/>
          <w:iCs/>
          <w:color w:val="000000" w:themeColor="text1"/>
        </w:rPr>
        <w:t>Dementia: assessment, management and support for people living with dementia and their carers (NG97)</w:t>
      </w:r>
      <w:r w:rsidRPr="00407F64">
        <w:rPr>
          <w:color w:val="000000" w:themeColor="text1"/>
        </w:rPr>
        <w:t xml:space="preserve">. London: NICE. </w:t>
      </w:r>
      <w:hyperlink r:id="rId16" w:history="1">
        <w:r w:rsidRPr="00407F64">
          <w:rPr>
            <w:rStyle w:val="Hyperlink"/>
            <w:color w:val="000000" w:themeColor="text1"/>
          </w:rPr>
          <w:t>https://www.nice.org.uk/guidance/ng97</w:t>
        </w:r>
      </w:hyperlink>
    </w:p>
    <w:p w14:paraId="23CA0474"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Payne, M. (2020) </w:t>
      </w:r>
      <w:r w:rsidRPr="00407F64">
        <w:rPr>
          <w:i/>
          <w:iCs/>
          <w:color w:val="000000" w:themeColor="text1"/>
        </w:rPr>
        <w:t>Modern Social Work Theory</w:t>
      </w:r>
      <w:r w:rsidRPr="00407F64">
        <w:rPr>
          <w:color w:val="000000" w:themeColor="text1"/>
        </w:rPr>
        <w:t>. 5th edn. Oxford: Oxford University Press.</w:t>
      </w:r>
    </w:p>
    <w:p w14:paraId="18199382" w14:textId="77777777" w:rsidR="00407F64" w:rsidRPr="00407F64" w:rsidRDefault="00407F64" w:rsidP="00407F64">
      <w:pPr>
        <w:pStyle w:val="NormalWeb"/>
        <w:spacing w:line="360" w:lineRule="auto"/>
        <w:rPr>
          <w:rFonts w:ascii="Arial" w:hAnsi="Arial" w:cs="Arial"/>
          <w:color w:val="000000" w:themeColor="text1"/>
          <w:sz w:val="20"/>
          <w:szCs w:val="20"/>
        </w:rPr>
      </w:pPr>
      <w:r w:rsidRPr="00407F64">
        <w:rPr>
          <w:rFonts w:ascii="Arial" w:hAnsi="Arial" w:cs="Arial"/>
          <w:color w:val="000000" w:themeColor="text1"/>
          <w:sz w:val="20"/>
          <w:szCs w:val="20"/>
        </w:rPr>
        <w:t xml:space="preserve">Rogers, C.R. (1951) </w:t>
      </w:r>
      <w:r w:rsidRPr="00407F64">
        <w:rPr>
          <w:rStyle w:val="Emphasis"/>
          <w:rFonts w:ascii="Arial" w:hAnsi="Arial" w:cs="Arial"/>
          <w:color w:val="000000" w:themeColor="text1"/>
          <w:sz w:val="20"/>
          <w:szCs w:val="20"/>
        </w:rPr>
        <w:t>Client-Centered Therapy: Its Current Practice, Implications and Theory</w:t>
      </w:r>
      <w:r w:rsidRPr="00407F64">
        <w:rPr>
          <w:rFonts w:ascii="Arial" w:hAnsi="Arial" w:cs="Arial"/>
          <w:color w:val="000000" w:themeColor="text1"/>
          <w:sz w:val="20"/>
          <w:szCs w:val="20"/>
        </w:rPr>
        <w:t>. Boston: Houghton Mifflin.</w:t>
      </w:r>
    </w:p>
    <w:p w14:paraId="283CB300"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Rogers, C.R. (1961) </w:t>
      </w:r>
      <w:r w:rsidRPr="00407F64">
        <w:rPr>
          <w:i/>
          <w:iCs/>
          <w:color w:val="000000" w:themeColor="text1"/>
        </w:rPr>
        <w:t>On Becoming a Person: A Therapist's View of Psychotherapy</w:t>
      </w:r>
      <w:r w:rsidRPr="00407F64">
        <w:rPr>
          <w:color w:val="000000" w:themeColor="text1"/>
        </w:rPr>
        <w:t>. Boston: Houghton Mifflin.</w:t>
      </w:r>
    </w:p>
    <w:p w14:paraId="3BABD97F" w14:textId="77777777" w:rsidR="00407F64" w:rsidRPr="00407F64" w:rsidRDefault="00407F64" w:rsidP="00407F64">
      <w:pPr>
        <w:pStyle w:val="NormalWeb"/>
        <w:spacing w:line="360" w:lineRule="auto"/>
        <w:rPr>
          <w:rFonts w:ascii="Arial" w:hAnsi="Arial" w:cs="Arial"/>
          <w:color w:val="000000" w:themeColor="text1"/>
          <w:sz w:val="20"/>
          <w:szCs w:val="20"/>
        </w:rPr>
      </w:pPr>
      <w:r w:rsidRPr="00407F64">
        <w:rPr>
          <w:rFonts w:ascii="Arial" w:hAnsi="Arial" w:cs="Arial"/>
          <w:color w:val="000000" w:themeColor="text1"/>
          <w:sz w:val="20"/>
          <w:szCs w:val="20"/>
        </w:rPr>
        <w:t xml:space="preserve">Ruch, G., Turney, D. and Ward, A. (2018) </w:t>
      </w:r>
      <w:r w:rsidRPr="00407F64">
        <w:rPr>
          <w:rStyle w:val="Emphasis"/>
          <w:rFonts w:ascii="Arial" w:eastAsiaTheme="majorEastAsia" w:hAnsi="Arial" w:cs="Arial"/>
          <w:color w:val="000000" w:themeColor="text1"/>
          <w:sz w:val="20"/>
          <w:szCs w:val="20"/>
        </w:rPr>
        <w:t>Relationship-Based Social Work: Getting to the Heart of Practice</w:t>
      </w:r>
      <w:r w:rsidRPr="00407F64">
        <w:rPr>
          <w:rFonts w:ascii="Arial" w:hAnsi="Arial" w:cs="Arial"/>
          <w:color w:val="000000" w:themeColor="text1"/>
          <w:sz w:val="20"/>
          <w:szCs w:val="20"/>
        </w:rPr>
        <w:t>. 2nd edn. London: Jessica Kingsley Publishers.</w:t>
      </w:r>
    </w:p>
    <w:p w14:paraId="4AC3B673" w14:textId="77777777" w:rsidR="00407F64" w:rsidRPr="00407F64" w:rsidRDefault="00407F64" w:rsidP="00407F64">
      <w:pPr>
        <w:spacing w:line="360" w:lineRule="auto"/>
        <w:rPr>
          <w:color w:val="000000" w:themeColor="text1"/>
        </w:rPr>
      </w:pPr>
      <w:r w:rsidRPr="00407F64">
        <w:rPr>
          <w:color w:val="000000" w:themeColor="text1"/>
        </w:rPr>
        <w:t xml:space="preserve">Ruch, G., Turney, D. and Ward, A. (2018) </w:t>
      </w:r>
      <w:r w:rsidRPr="00407F64">
        <w:rPr>
          <w:i/>
          <w:iCs/>
          <w:color w:val="000000" w:themeColor="text1"/>
        </w:rPr>
        <w:t>Relationship-Based Social Work</w:t>
      </w:r>
      <w:r w:rsidRPr="00407F64">
        <w:rPr>
          <w:color w:val="000000" w:themeColor="text1"/>
        </w:rPr>
        <w:t>. 2nd edn. London: Jessica Kingsley Publishers.</w:t>
      </w:r>
    </w:p>
    <w:p w14:paraId="513B4766" w14:textId="77777777" w:rsidR="00407F64" w:rsidRPr="00407F64" w:rsidRDefault="00407F64" w:rsidP="00407F64">
      <w:pPr>
        <w:pStyle w:val="NormalWeb"/>
        <w:spacing w:line="360" w:lineRule="auto"/>
        <w:rPr>
          <w:rFonts w:ascii="Arial" w:hAnsi="Arial" w:cs="Arial"/>
          <w:color w:val="000000" w:themeColor="text1"/>
          <w:sz w:val="20"/>
          <w:szCs w:val="20"/>
        </w:rPr>
      </w:pPr>
      <w:r w:rsidRPr="00407F64">
        <w:rPr>
          <w:rFonts w:ascii="Arial" w:hAnsi="Arial" w:cs="Arial"/>
          <w:color w:val="000000" w:themeColor="text1"/>
          <w:sz w:val="20"/>
          <w:szCs w:val="20"/>
        </w:rPr>
        <w:t xml:space="preserve">Saleebey, D. (2013) </w:t>
      </w:r>
      <w:r w:rsidRPr="00407F64">
        <w:rPr>
          <w:rStyle w:val="Emphasis"/>
          <w:rFonts w:ascii="Arial" w:hAnsi="Arial" w:cs="Arial"/>
          <w:color w:val="000000" w:themeColor="text1"/>
          <w:sz w:val="20"/>
          <w:szCs w:val="20"/>
        </w:rPr>
        <w:t>The Strengths Perspective in Social Work Practice</w:t>
      </w:r>
      <w:r w:rsidRPr="00407F64">
        <w:rPr>
          <w:rFonts w:ascii="Arial" w:hAnsi="Arial" w:cs="Arial"/>
          <w:color w:val="000000" w:themeColor="text1"/>
          <w:sz w:val="20"/>
          <w:szCs w:val="20"/>
        </w:rPr>
        <w:t>. 6th edn. Boston: Pearson.</w:t>
      </w:r>
    </w:p>
    <w:p w14:paraId="6A2EE3ED" w14:textId="77777777" w:rsidR="00407F64" w:rsidRPr="00407F64" w:rsidRDefault="00407F64" w:rsidP="00407F64">
      <w:pPr>
        <w:pStyle w:val="NormalWeb"/>
        <w:spacing w:line="360" w:lineRule="auto"/>
        <w:rPr>
          <w:rFonts w:ascii="Arial" w:hAnsi="Arial" w:cs="Arial"/>
          <w:color w:val="000000" w:themeColor="text1"/>
          <w:sz w:val="20"/>
          <w:szCs w:val="20"/>
        </w:rPr>
      </w:pPr>
      <w:r w:rsidRPr="00407F64">
        <w:rPr>
          <w:rFonts w:ascii="Arial" w:hAnsi="Arial" w:cs="Arial"/>
          <w:color w:val="000000" w:themeColor="text1"/>
          <w:sz w:val="20"/>
          <w:szCs w:val="20"/>
        </w:rPr>
        <w:t xml:space="preserve">Schön, D.A. (1983) </w:t>
      </w:r>
      <w:r w:rsidRPr="00407F64">
        <w:rPr>
          <w:rStyle w:val="Emphasis"/>
          <w:rFonts w:ascii="Arial" w:eastAsiaTheme="majorEastAsia" w:hAnsi="Arial" w:cs="Arial"/>
          <w:color w:val="000000" w:themeColor="text1"/>
          <w:sz w:val="20"/>
          <w:szCs w:val="20"/>
        </w:rPr>
        <w:t>The Reflective Practitioner: How Professionals Think in Action</w:t>
      </w:r>
      <w:r w:rsidRPr="00407F64">
        <w:rPr>
          <w:rFonts w:ascii="Arial" w:hAnsi="Arial" w:cs="Arial"/>
          <w:color w:val="000000" w:themeColor="text1"/>
          <w:sz w:val="20"/>
          <w:szCs w:val="20"/>
        </w:rPr>
        <w:t>. New York: Basic Books.</w:t>
      </w:r>
    </w:p>
    <w:p w14:paraId="23EAED11" w14:textId="77777777" w:rsidR="00407F64" w:rsidRPr="00407F64" w:rsidRDefault="00407F64" w:rsidP="00407F64">
      <w:pPr>
        <w:spacing w:line="360" w:lineRule="auto"/>
        <w:rPr>
          <w:color w:val="000000" w:themeColor="text1"/>
        </w:rPr>
      </w:pPr>
      <w:r w:rsidRPr="00407F64">
        <w:rPr>
          <w:color w:val="000000" w:themeColor="text1"/>
        </w:rPr>
        <w:t xml:space="preserve">Social Care Wales (2024) </w:t>
      </w:r>
      <w:r w:rsidRPr="00407F64">
        <w:rPr>
          <w:i/>
          <w:iCs/>
          <w:color w:val="000000" w:themeColor="text1"/>
        </w:rPr>
        <w:t>Code of Professional Practice for Social Care</w:t>
      </w:r>
      <w:r w:rsidRPr="00407F64">
        <w:rPr>
          <w:color w:val="000000" w:themeColor="text1"/>
        </w:rPr>
        <w:t xml:space="preserve">. Cardiff: Social Care Wales. </w:t>
      </w:r>
      <w:hyperlink r:id="rId17" w:history="1">
        <w:r w:rsidRPr="00407F64">
          <w:rPr>
            <w:rStyle w:val="Hyperlink"/>
            <w:color w:val="000000" w:themeColor="text1"/>
          </w:rPr>
          <w:t>https://socialcare.wales/resources/code-of-professional-practice-for-social-care</w:t>
        </w:r>
      </w:hyperlink>
    </w:p>
    <w:p w14:paraId="06956338" w14:textId="77777777" w:rsidR="00407F64" w:rsidRPr="00407F64" w:rsidRDefault="00407F64" w:rsidP="00407F64">
      <w:pPr>
        <w:spacing w:line="360" w:lineRule="auto"/>
        <w:rPr>
          <w:color w:val="000000" w:themeColor="text1"/>
        </w:rPr>
      </w:pPr>
    </w:p>
    <w:p w14:paraId="2C0C1E1B" w14:textId="77777777" w:rsidR="00407F64" w:rsidRPr="00407F64" w:rsidRDefault="00407F64" w:rsidP="00407F64">
      <w:pPr>
        <w:spacing w:line="360" w:lineRule="auto"/>
        <w:rPr>
          <w:color w:val="000000" w:themeColor="text1"/>
        </w:rPr>
      </w:pPr>
      <w:r w:rsidRPr="00407F64">
        <w:rPr>
          <w:color w:val="000000" w:themeColor="text1"/>
        </w:rPr>
        <w:t xml:space="preserve">Social Care Wales (2025) </w:t>
      </w:r>
      <w:r w:rsidRPr="00407F64">
        <w:rPr>
          <w:i/>
          <w:iCs/>
          <w:color w:val="000000" w:themeColor="text1"/>
        </w:rPr>
        <w:t>Information for workers: What is the Active Offer?</w:t>
      </w:r>
      <w:r w:rsidRPr="00407F64">
        <w:rPr>
          <w:color w:val="000000" w:themeColor="text1"/>
        </w:rPr>
        <w:t xml:space="preserve"> </w:t>
      </w:r>
      <w:r w:rsidRPr="00407F64">
        <w:rPr>
          <w:color w:val="000000" w:themeColor="text1"/>
          <w:u w:val="single"/>
        </w:rPr>
        <w:t>https://socialcare.wales/resources-guidance/using-welsh-at-work/information-for-workers</w:t>
      </w:r>
      <w:r w:rsidRPr="00407F64">
        <w:rPr>
          <w:color w:val="000000" w:themeColor="text1"/>
        </w:rPr>
        <w:t xml:space="preserve"> </w:t>
      </w:r>
    </w:p>
    <w:p w14:paraId="67EBC594"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Social Services and Well-being (Wales) Act 2014. anaw 4. Cardiff: Welsh Government.</w:t>
      </w:r>
    </w:p>
    <w:p w14:paraId="5B079B73" w14:textId="77777777" w:rsidR="00407F64" w:rsidRPr="00407F64" w:rsidRDefault="00407F64" w:rsidP="00407F64">
      <w:pPr>
        <w:pStyle w:val="NormalWeb"/>
        <w:spacing w:line="360" w:lineRule="auto"/>
        <w:rPr>
          <w:rFonts w:ascii="Arial" w:hAnsi="Arial" w:cs="Arial"/>
          <w:color w:val="000000" w:themeColor="text1"/>
          <w:sz w:val="20"/>
          <w:szCs w:val="20"/>
        </w:rPr>
      </w:pPr>
      <w:r w:rsidRPr="00407F64">
        <w:rPr>
          <w:rFonts w:ascii="Arial" w:hAnsi="Arial" w:cs="Arial"/>
          <w:color w:val="000000" w:themeColor="text1"/>
          <w:sz w:val="20"/>
          <w:szCs w:val="20"/>
        </w:rPr>
        <w:lastRenderedPageBreak/>
        <w:t xml:space="preserve">Stroke Association (2024) </w:t>
      </w:r>
      <w:r w:rsidRPr="00407F64">
        <w:rPr>
          <w:rStyle w:val="Emphasis"/>
          <w:rFonts w:ascii="Arial" w:eastAsiaTheme="majorEastAsia" w:hAnsi="Arial" w:cs="Arial"/>
          <w:color w:val="000000" w:themeColor="text1"/>
          <w:sz w:val="20"/>
          <w:szCs w:val="20"/>
        </w:rPr>
        <w:t>Support after stroke in Wales</w:t>
      </w:r>
      <w:r w:rsidRPr="00407F64">
        <w:rPr>
          <w:rFonts w:ascii="Arial" w:hAnsi="Arial" w:cs="Arial"/>
          <w:color w:val="000000" w:themeColor="text1"/>
          <w:sz w:val="20"/>
          <w:szCs w:val="20"/>
        </w:rPr>
        <w:t xml:space="preserve">. </w:t>
      </w:r>
      <w:r w:rsidRPr="00407F64">
        <w:rPr>
          <w:rFonts w:ascii="Arial" w:hAnsi="Arial" w:cs="Arial"/>
          <w:color w:val="000000" w:themeColor="text1"/>
          <w:sz w:val="20"/>
          <w:szCs w:val="20"/>
          <w:u w:val="single"/>
        </w:rPr>
        <w:t>https://www.stroke.org.uk</w:t>
      </w:r>
      <w:r w:rsidRPr="00407F64">
        <w:rPr>
          <w:rFonts w:ascii="Arial" w:hAnsi="Arial" w:cs="Arial"/>
          <w:color w:val="000000" w:themeColor="text1"/>
          <w:sz w:val="20"/>
          <w:szCs w:val="20"/>
        </w:rPr>
        <w:t xml:space="preserve"> </w:t>
      </w:r>
    </w:p>
    <w:p w14:paraId="4DE37F11" w14:textId="77777777" w:rsidR="00407F64" w:rsidRPr="00407F64" w:rsidRDefault="00407F64" w:rsidP="00407F64">
      <w:pPr>
        <w:spacing w:line="360" w:lineRule="auto"/>
        <w:rPr>
          <w:color w:val="000000" w:themeColor="text1"/>
        </w:rPr>
      </w:pPr>
      <w:r w:rsidRPr="00407F64">
        <w:rPr>
          <w:color w:val="000000" w:themeColor="text1"/>
        </w:rPr>
        <w:t xml:space="preserve">Thompson, N. (2016) </w:t>
      </w:r>
      <w:r w:rsidRPr="00407F64">
        <w:rPr>
          <w:i/>
          <w:iCs/>
          <w:color w:val="000000" w:themeColor="text1"/>
        </w:rPr>
        <w:t>Anti-Discriminatory Practice: Equality, Diversity and Social Justice</w:t>
      </w:r>
      <w:r w:rsidRPr="00407F64">
        <w:rPr>
          <w:color w:val="000000" w:themeColor="text1"/>
        </w:rPr>
        <w:t>. 6th edn. London: Palgrave Macmillan.</w:t>
      </w:r>
    </w:p>
    <w:p w14:paraId="2B8E856B" w14:textId="77777777" w:rsidR="00407F64" w:rsidRPr="00407F64" w:rsidRDefault="00407F64" w:rsidP="00407F64">
      <w:pPr>
        <w:spacing w:line="360" w:lineRule="auto"/>
        <w:rPr>
          <w:rStyle w:val="Strong"/>
          <w:b w:val="0"/>
          <w:bCs w:val="0"/>
          <w:color w:val="000000" w:themeColor="text1"/>
        </w:rPr>
      </w:pPr>
      <w:r w:rsidRPr="00407F64">
        <w:rPr>
          <w:rStyle w:val="Strong"/>
          <w:b w:val="0"/>
          <w:bCs w:val="0"/>
          <w:color w:val="000000" w:themeColor="text1"/>
        </w:rPr>
        <w:t xml:space="preserve">Thompson, N. (2020) </w:t>
      </w:r>
      <w:r w:rsidRPr="00407F64">
        <w:rPr>
          <w:rStyle w:val="Strong"/>
          <w:b w:val="0"/>
          <w:bCs w:val="0"/>
          <w:i/>
          <w:iCs/>
          <w:color w:val="000000" w:themeColor="text1"/>
        </w:rPr>
        <w:t>Interprofessional practice in health and social care</w:t>
      </w:r>
      <w:r w:rsidRPr="00407F64">
        <w:rPr>
          <w:rStyle w:val="Strong"/>
          <w:b w:val="0"/>
          <w:bCs w:val="0"/>
          <w:color w:val="000000" w:themeColor="text1"/>
        </w:rPr>
        <w:t>. 2nd edn. London: Red Globe Press.</w:t>
      </w:r>
    </w:p>
    <w:p w14:paraId="15A13656" w14:textId="77777777" w:rsidR="00407F64" w:rsidRPr="00407F64" w:rsidRDefault="00407F64" w:rsidP="00407F64">
      <w:pPr>
        <w:pStyle w:val="NormalWeb"/>
        <w:spacing w:line="360" w:lineRule="auto"/>
        <w:rPr>
          <w:rFonts w:ascii="Arial" w:hAnsi="Arial" w:cs="Arial"/>
          <w:color w:val="000000" w:themeColor="text1"/>
          <w:sz w:val="20"/>
          <w:szCs w:val="20"/>
        </w:rPr>
      </w:pPr>
      <w:r w:rsidRPr="00407F64">
        <w:rPr>
          <w:rFonts w:ascii="Arial" w:hAnsi="Arial" w:cs="Arial"/>
          <w:color w:val="000000" w:themeColor="text1"/>
          <w:sz w:val="20"/>
          <w:szCs w:val="20"/>
        </w:rPr>
        <w:t xml:space="preserve">Thompson, N. (2024) </w:t>
      </w:r>
      <w:r w:rsidRPr="00407F64">
        <w:rPr>
          <w:rStyle w:val="Emphasis"/>
          <w:rFonts w:ascii="Arial" w:eastAsiaTheme="majorEastAsia" w:hAnsi="Arial" w:cs="Arial"/>
          <w:color w:val="000000" w:themeColor="text1"/>
          <w:sz w:val="20"/>
          <w:szCs w:val="20"/>
        </w:rPr>
        <w:t>People Skills</w:t>
      </w:r>
      <w:r w:rsidRPr="00407F64">
        <w:rPr>
          <w:rFonts w:ascii="Arial" w:hAnsi="Arial" w:cs="Arial"/>
          <w:color w:val="000000" w:themeColor="text1"/>
          <w:sz w:val="20"/>
          <w:szCs w:val="20"/>
        </w:rPr>
        <w:t>. 9th edn. London: Bloomsbury Publishing.</w:t>
      </w:r>
    </w:p>
    <w:p w14:paraId="64AE3A43"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Thompson, N. (2020) </w:t>
      </w:r>
      <w:r w:rsidRPr="00407F64">
        <w:rPr>
          <w:i/>
          <w:iCs/>
          <w:color w:val="000000" w:themeColor="text1"/>
        </w:rPr>
        <w:t>The Professional Social Worker</w:t>
      </w:r>
      <w:r w:rsidRPr="00407F64">
        <w:rPr>
          <w:color w:val="000000" w:themeColor="text1"/>
        </w:rPr>
        <w:t>. 7th edn. London: Red Globe Press</w:t>
      </w:r>
    </w:p>
    <w:p w14:paraId="0AFDFEF3" w14:textId="77777777" w:rsidR="00407F64" w:rsidRPr="00407F64" w:rsidRDefault="00407F64" w:rsidP="00407F64">
      <w:pPr>
        <w:spacing w:line="360" w:lineRule="auto"/>
        <w:rPr>
          <w:color w:val="000000" w:themeColor="text1"/>
        </w:rPr>
      </w:pPr>
      <w:r w:rsidRPr="00407F64">
        <w:rPr>
          <w:color w:val="000000" w:themeColor="text1"/>
        </w:rPr>
        <w:t xml:space="preserve">Trevithick, P. (2012) </w:t>
      </w:r>
      <w:r w:rsidRPr="00407F64">
        <w:rPr>
          <w:i/>
          <w:iCs/>
          <w:color w:val="000000" w:themeColor="text1"/>
        </w:rPr>
        <w:t>Social Work Skills and Knowledge: A Practice Handbook</w:t>
      </w:r>
      <w:r w:rsidRPr="00407F64">
        <w:rPr>
          <w:color w:val="000000" w:themeColor="text1"/>
        </w:rPr>
        <w:t>. 3rd edn. Maidenhead: Open University Press.</w:t>
      </w:r>
    </w:p>
    <w:p w14:paraId="4D2A6540"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UK Government (2010) </w:t>
      </w:r>
      <w:r w:rsidRPr="00407F64">
        <w:rPr>
          <w:i/>
          <w:iCs/>
          <w:color w:val="000000" w:themeColor="text1"/>
        </w:rPr>
        <w:t>Equality Act 2010</w:t>
      </w:r>
      <w:r w:rsidRPr="00407F64">
        <w:rPr>
          <w:color w:val="000000" w:themeColor="text1"/>
        </w:rPr>
        <w:t xml:space="preserve">. Available at: </w:t>
      </w:r>
      <w:r w:rsidRPr="00407F64">
        <w:rPr>
          <w:color w:val="000000" w:themeColor="text1"/>
          <w:u w:val="single"/>
        </w:rPr>
        <w:t>https://www.legislation.gov.uk/ukpga/2010/15/contents</w:t>
      </w:r>
    </w:p>
    <w:p w14:paraId="6E7B3232" w14:textId="77777777" w:rsidR="00407F64" w:rsidRPr="00407F64" w:rsidRDefault="00407F64" w:rsidP="00407F64">
      <w:pPr>
        <w:spacing w:line="360" w:lineRule="auto"/>
        <w:rPr>
          <w:color w:val="000000" w:themeColor="text1"/>
        </w:rPr>
      </w:pPr>
      <w:r w:rsidRPr="00407F64">
        <w:rPr>
          <w:color w:val="000000" w:themeColor="text1"/>
        </w:rPr>
        <w:t xml:space="preserve">UK Parliament (1998) </w:t>
      </w:r>
      <w:r w:rsidRPr="00407F64">
        <w:rPr>
          <w:i/>
          <w:iCs/>
          <w:color w:val="000000" w:themeColor="text1"/>
        </w:rPr>
        <w:t>Human Rights Act 1998</w:t>
      </w:r>
      <w:r w:rsidRPr="00407F64">
        <w:rPr>
          <w:color w:val="000000" w:themeColor="text1"/>
        </w:rPr>
        <w:t xml:space="preserve">. </w:t>
      </w:r>
      <w:r w:rsidRPr="00407F64">
        <w:rPr>
          <w:color w:val="000000" w:themeColor="text1"/>
          <w:u w:val="single"/>
        </w:rPr>
        <w:t>https://www.legislation.gov.uk/ukpga/1998/42/contents</w:t>
      </w:r>
      <w:r w:rsidRPr="00407F64">
        <w:rPr>
          <w:color w:val="000000" w:themeColor="text1"/>
        </w:rPr>
        <w:t xml:space="preserve"> </w:t>
      </w:r>
    </w:p>
    <w:p w14:paraId="0741A23A"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United Nations (2006) </w:t>
      </w:r>
      <w:r w:rsidRPr="00407F64">
        <w:rPr>
          <w:i/>
          <w:iCs/>
          <w:color w:val="000000" w:themeColor="text1"/>
        </w:rPr>
        <w:t>Convention on the Rights of Persons with Disabilities</w:t>
      </w:r>
      <w:r w:rsidRPr="00407F64">
        <w:rPr>
          <w:color w:val="000000" w:themeColor="text1"/>
        </w:rPr>
        <w:t>. New York: United Nations.</w:t>
      </w:r>
    </w:p>
    <w:p w14:paraId="7BF93A7F" w14:textId="77777777" w:rsidR="00407F64" w:rsidRPr="00407F64" w:rsidRDefault="00407F64" w:rsidP="00407F64">
      <w:pPr>
        <w:spacing w:line="360" w:lineRule="auto"/>
        <w:rPr>
          <w:color w:val="000000" w:themeColor="text1"/>
        </w:rPr>
      </w:pPr>
      <w:r w:rsidRPr="00407F64">
        <w:rPr>
          <w:color w:val="000000" w:themeColor="text1"/>
        </w:rPr>
        <w:t xml:space="preserve">United Nations (1989) </w:t>
      </w:r>
      <w:r w:rsidRPr="00407F64">
        <w:rPr>
          <w:i/>
          <w:iCs/>
          <w:color w:val="000000" w:themeColor="text1"/>
        </w:rPr>
        <w:t>Convention on the Rights of the Child</w:t>
      </w:r>
      <w:r w:rsidRPr="00407F64">
        <w:rPr>
          <w:color w:val="000000" w:themeColor="text1"/>
        </w:rPr>
        <w:t xml:space="preserve">. Geneva: United Nations. </w:t>
      </w:r>
      <w:hyperlink r:id="rId18" w:history="1">
        <w:r w:rsidRPr="00407F64">
          <w:rPr>
            <w:rStyle w:val="Hyperlink"/>
            <w:color w:val="000000" w:themeColor="text1"/>
          </w:rPr>
          <w:t>https://www.unicef.org.uk/what-we-do/un-convention-child-rights/</w:t>
        </w:r>
      </w:hyperlink>
    </w:p>
    <w:p w14:paraId="23461984"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Wales Safeguarding Procedures (2022) </w:t>
      </w:r>
      <w:r w:rsidRPr="00407F64">
        <w:rPr>
          <w:i/>
          <w:iCs/>
          <w:color w:val="000000" w:themeColor="text1"/>
        </w:rPr>
        <w:t>Wales Safeguarding Procedures</w:t>
      </w:r>
      <w:r w:rsidRPr="00407F64">
        <w:rPr>
          <w:color w:val="000000" w:themeColor="text1"/>
        </w:rPr>
        <w:t xml:space="preserve">. Cardiff: Wales Safeguarding Procedures Project Board. </w:t>
      </w:r>
      <w:r w:rsidRPr="00407F64">
        <w:rPr>
          <w:color w:val="000000" w:themeColor="text1"/>
          <w:u w:val="single"/>
        </w:rPr>
        <w:t>https://www.safeguarding.wales</w:t>
      </w:r>
    </w:p>
    <w:p w14:paraId="534DAEB3"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Wales Safeguarding Procedures (2019) </w:t>
      </w:r>
      <w:r w:rsidRPr="00407F64">
        <w:rPr>
          <w:i/>
          <w:iCs/>
          <w:color w:val="000000" w:themeColor="text1"/>
        </w:rPr>
        <w:t>Wales Safeguarding Procedures</w:t>
      </w:r>
      <w:r w:rsidRPr="00407F64">
        <w:rPr>
          <w:color w:val="000000" w:themeColor="text1"/>
        </w:rPr>
        <w:t xml:space="preserve">. </w:t>
      </w:r>
      <w:r w:rsidRPr="00407F64">
        <w:rPr>
          <w:color w:val="000000" w:themeColor="text1"/>
          <w:u w:val="single"/>
        </w:rPr>
        <w:t>https://www.safeguarding.wales</w:t>
      </w:r>
      <w:r w:rsidRPr="00407F64">
        <w:rPr>
          <w:color w:val="000000" w:themeColor="text1"/>
        </w:rPr>
        <w:t xml:space="preserve"> </w:t>
      </w:r>
    </w:p>
    <w:p w14:paraId="6633E962" w14:textId="77777777" w:rsidR="00407F64" w:rsidRPr="00407F64" w:rsidRDefault="00407F64" w:rsidP="00407F64">
      <w:pPr>
        <w:pStyle w:val="NormalWeb"/>
        <w:spacing w:line="360" w:lineRule="auto"/>
        <w:rPr>
          <w:rFonts w:ascii="Arial" w:hAnsi="Arial" w:cs="Arial"/>
          <w:color w:val="000000" w:themeColor="text1"/>
          <w:sz w:val="20"/>
          <w:szCs w:val="20"/>
        </w:rPr>
      </w:pPr>
      <w:r w:rsidRPr="00407F64">
        <w:rPr>
          <w:rFonts w:ascii="Arial" w:hAnsi="Arial" w:cs="Arial"/>
          <w:color w:val="000000" w:themeColor="text1"/>
          <w:sz w:val="20"/>
          <w:szCs w:val="20"/>
        </w:rPr>
        <w:t xml:space="preserve">Welsh Government (2022) </w:t>
      </w:r>
      <w:r w:rsidRPr="00407F64">
        <w:rPr>
          <w:rStyle w:val="Emphasis"/>
          <w:rFonts w:ascii="Arial" w:eastAsiaTheme="majorEastAsia" w:hAnsi="Arial" w:cs="Arial"/>
          <w:color w:val="000000" w:themeColor="text1"/>
          <w:sz w:val="20"/>
          <w:szCs w:val="20"/>
        </w:rPr>
        <w:t>More than just words: Welsh language plan in health and social care 2022 to 2027</w:t>
      </w:r>
      <w:r w:rsidRPr="00407F64">
        <w:rPr>
          <w:rFonts w:ascii="Arial" w:hAnsi="Arial" w:cs="Arial"/>
          <w:color w:val="000000" w:themeColor="text1"/>
          <w:sz w:val="20"/>
          <w:szCs w:val="20"/>
        </w:rPr>
        <w:t xml:space="preserve">. Cardiff: Welsh Government. </w:t>
      </w:r>
      <w:r w:rsidRPr="00407F64">
        <w:rPr>
          <w:rFonts w:ascii="Arial" w:hAnsi="Arial" w:cs="Arial"/>
          <w:color w:val="000000" w:themeColor="text1"/>
          <w:sz w:val="20"/>
          <w:szCs w:val="20"/>
          <w:u w:val="single"/>
        </w:rPr>
        <w:t>https://www.gov.wales/more-just-words-welsh-language-plan-health-and-social-care</w:t>
      </w:r>
      <w:r w:rsidRPr="00407F64">
        <w:rPr>
          <w:rFonts w:ascii="Arial" w:hAnsi="Arial" w:cs="Arial"/>
          <w:color w:val="000000" w:themeColor="text1"/>
          <w:sz w:val="20"/>
          <w:szCs w:val="20"/>
        </w:rPr>
        <w:t xml:space="preserve"> </w:t>
      </w:r>
    </w:p>
    <w:p w14:paraId="708D4511" w14:textId="77777777" w:rsidR="00407F64" w:rsidRPr="00407F64" w:rsidRDefault="00407F64" w:rsidP="00407F64">
      <w:pPr>
        <w:spacing w:line="360" w:lineRule="auto"/>
        <w:rPr>
          <w:color w:val="000000" w:themeColor="text1"/>
        </w:rPr>
      </w:pPr>
      <w:r w:rsidRPr="00407F64">
        <w:rPr>
          <w:color w:val="000000" w:themeColor="text1"/>
        </w:rPr>
        <w:t xml:space="preserve">Welsh Government (2011) </w:t>
      </w:r>
      <w:r w:rsidRPr="00407F64">
        <w:rPr>
          <w:i/>
          <w:iCs/>
          <w:color w:val="000000" w:themeColor="text1"/>
        </w:rPr>
        <w:t>Rights of Children and Young Persons (Wales) Measure 2011</w:t>
      </w:r>
      <w:r w:rsidRPr="00407F64">
        <w:rPr>
          <w:color w:val="000000" w:themeColor="text1"/>
        </w:rPr>
        <w:t>. Cardiff: Welsh Government.</w:t>
      </w:r>
    </w:p>
    <w:p w14:paraId="769F8FAA"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Welsh Government (2015) </w:t>
      </w:r>
      <w:r w:rsidRPr="00407F64">
        <w:rPr>
          <w:i/>
          <w:iCs/>
          <w:color w:val="000000" w:themeColor="text1"/>
        </w:rPr>
        <w:t>Working Together to Safeguard People: Volume 1 Introduction and Overview</w:t>
      </w:r>
      <w:r w:rsidRPr="00407F64">
        <w:rPr>
          <w:color w:val="000000" w:themeColor="text1"/>
        </w:rPr>
        <w:t>. Cardiff: Welsh Government.</w:t>
      </w:r>
    </w:p>
    <w:p w14:paraId="62575B93" w14:textId="77777777" w:rsidR="00407F64" w:rsidRPr="00407F64" w:rsidRDefault="00407F64" w:rsidP="00407F64">
      <w:pPr>
        <w:spacing w:line="360" w:lineRule="auto"/>
        <w:rPr>
          <w:color w:val="000000" w:themeColor="text1"/>
        </w:rPr>
      </w:pPr>
      <w:r w:rsidRPr="00407F64">
        <w:rPr>
          <w:color w:val="000000" w:themeColor="text1"/>
        </w:rPr>
        <w:t xml:space="preserve">Welsh Government (2026) </w:t>
      </w:r>
      <w:r w:rsidRPr="00407F64">
        <w:rPr>
          <w:i/>
          <w:iCs/>
          <w:color w:val="000000" w:themeColor="text1"/>
        </w:rPr>
        <w:t>Social Services and Well-being (Wales) Act 2014</w:t>
      </w:r>
      <w:r w:rsidRPr="00407F64">
        <w:rPr>
          <w:color w:val="000000" w:themeColor="text1"/>
        </w:rPr>
        <w:t xml:space="preserve">. </w:t>
      </w:r>
      <w:r w:rsidRPr="00407F64">
        <w:rPr>
          <w:color w:val="000000" w:themeColor="text1"/>
          <w:u w:val="single"/>
        </w:rPr>
        <w:t>https://www.gov.wales/social-services-and-well-being-wales-act-2014</w:t>
      </w:r>
      <w:r w:rsidRPr="00407F64">
        <w:rPr>
          <w:color w:val="000000" w:themeColor="text1"/>
        </w:rPr>
        <w:t xml:space="preserve"> </w:t>
      </w:r>
    </w:p>
    <w:p w14:paraId="4C61091E" w14:textId="77777777" w:rsidR="00407F64" w:rsidRPr="00407F64" w:rsidRDefault="00407F64" w:rsidP="00407F64">
      <w:pPr>
        <w:spacing w:before="100" w:beforeAutospacing="1" w:after="100" w:afterAutospacing="1" w:line="360" w:lineRule="auto"/>
        <w:rPr>
          <w:rStyle w:val="normaltextrun"/>
          <w:color w:val="000000" w:themeColor="text1"/>
        </w:rPr>
      </w:pPr>
      <w:r w:rsidRPr="00407F64">
        <w:rPr>
          <w:color w:val="000000" w:themeColor="text1"/>
        </w:rPr>
        <w:t xml:space="preserve">Welsh Government (2014) </w:t>
      </w:r>
      <w:r w:rsidRPr="00407F64">
        <w:rPr>
          <w:i/>
          <w:iCs/>
          <w:color w:val="000000" w:themeColor="text1"/>
        </w:rPr>
        <w:t>Social Services and Well-being (Wales) Act 2014</w:t>
      </w:r>
      <w:r w:rsidRPr="00407F64">
        <w:rPr>
          <w:color w:val="000000" w:themeColor="text1"/>
        </w:rPr>
        <w:t xml:space="preserve">. </w:t>
      </w:r>
      <w:r w:rsidRPr="00407F64">
        <w:rPr>
          <w:color w:val="000000" w:themeColor="text1"/>
          <w:u w:val="single"/>
        </w:rPr>
        <w:t>https://www.legislation.gov.uk/anaw/2014/4/contents).</w:t>
      </w:r>
      <w:r w:rsidRPr="00407F64">
        <w:rPr>
          <w:color w:val="000000" w:themeColor="text1"/>
        </w:rPr>
        <w:t xml:space="preserve"> </w:t>
      </w:r>
    </w:p>
    <w:p w14:paraId="41A7A142" w14:textId="77777777" w:rsidR="00407F64" w:rsidRPr="00407F64" w:rsidRDefault="00407F64" w:rsidP="00407F64">
      <w:pPr>
        <w:spacing w:before="100" w:beforeAutospacing="1" w:after="100" w:afterAutospacing="1" w:line="360" w:lineRule="auto"/>
        <w:rPr>
          <w:color w:val="000000" w:themeColor="text1"/>
        </w:rPr>
      </w:pPr>
      <w:r w:rsidRPr="00407F64">
        <w:rPr>
          <w:color w:val="000000" w:themeColor="text1"/>
        </w:rPr>
        <w:t xml:space="preserve">Welsh Government (2016) </w:t>
      </w:r>
      <w:r w:rsidRPr="00407F64">
        <w:rPr>
          <w:i/>
          <w:iCs/>
          <w:color w:val="000000" w:themeColor="text1"/>
        </w:rPr>
        <w:t>Working Together to Safeguard People: Volume 1 Introduction and Overview</w:t>
      </w:r>
      <w:r w:rsidRPr="00407F64">
        <w:rPr>
          <w:color w:val="000000" w:themeColor="text1"/>
        </w:rPr>
        <w:t xml:space="preserve">. Cardiff: Welsh Government. </w:t>
      </w:r>
    </w:p>
    <w:p w14:paraId="075D31ED" w14:textId="36AC4BFF" w:rsidR="00FC0334" w:rsidRPr="00407F64" w:rsidRDefault="00407F64" w:rsidP="00407F64">
      <w:pPr>
        <w:spacing w:before="100" w:beforeAutospacing="1" w:after="100" w:afterAutospacing="1" w:line="360" w:lineRule="auto"/>
        <w:rPr>
          <w:rFonts w:eastAsiaTheme="minorHAnsi"/>
          <w:kern w:val="2"/>
          <w:lang w:eastAsia="en-US"/>
          <w14:ligatures w14:val="standardContextual"/>
        </w:rPr>
      </w:pPr>
      <w:r w:rsidRPr="00407F64">
        <w:rPr>
          <w:color w:val="000000" w:themeColor="text1"/>
        </w:rPr>
        <w:t xml:space="preserve">Welsh Government (2015) </w:t>
      </w:r>
      <w:r w:rsidRPr="00407F64">
        <w:rPr>
          <w:i/>
          <w:iCs/>
          <w:color w:val="000000" w:themeColor="text1"/>
        </w:rPr>
        <w:t>Working Together to Safeguard People: Volume 1 Introduction and Overview</w:t>
      </w:r>
      <w:r w:rsidRPr="00407F64">
        <w:rPr>
          <w:color w:val="000000" w:themeColor="text1"/>
        </w:rPr>
        <w:t xml:space="preserve">. Cardiff: Welsh Government </w:t>
      </w: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4D69326" w:rsidR="00E559CE" w:rsidRPr="00BA23C8" w:rsidRDefault="00BA23C8" w:rsidP="00BA23C8">
            <w:pPr>
              <w:overflowPunct/>
              <w:autoSpaceDE/>
              <w:autoSpaceDN/>
              <w:adjustRightInd/>
              <w:textAlignment w:val="auto"/>
              <w:rPr>
                <w:rFonts w:ascii="Times New Roman" w:hAnsi="Times New Roman" w:cs="Times New Roman"/>
                <w:color w:val="auto"/>
                <w:sz w:val="24"/>
                <w:szCs w:val="24"/>
              </w:rPr>
            </w:pPr>
            <w:r w:rsidRPr="00BA23C8">
              <w:rPr>
                <w:rFonts w:ascii="Times New Roman" w:hAnsi="Times New Roman" w:cs="Times New Roman"/>
                <w:color w:val="auto"/>
                <w:sz w:val="24"/>
                <w:szCs w:val="24"/>
              </w:rPr>
              <w:t>20/11/2025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826A0A2" w:rsidR="00E559CE" w:rsidRPr="002817E4" w:rsidRDefault="002817E4" w:rsidP="002817E4">
            <w:pPr>
              <w:overflowPunct/>
              <w:autoSpaceDE/>
              <w:autoSpaceDN/>
              <w:adjustRightInd/>
              <w:textAlignment w:val="auto"/>
              <w:rPr>
                <w:rFonts w:ascii="Times New Roman" w:hAnsi="Times New Roman" w:cs="Times New Roman"/>
                <w:color w:val="auto"/>
                <w:sz w:val="24"/>
                <w:szCs w:val="24"/>
              </w:rPr>
            </w:pPr>
            <w:r w:rsidRPr="002817E4">
              <w:rPr>
                <w:rFonts w:ascii="Times New Roman" w:hAnsi="Times New Roman" w:cs="Times New Roman"/>
                <w:color w:val="auto"/>
                <w:sz w:val="24"/>
                <w:szCs w:val="24"/>
              </w:rPr>
              <w:t>20/01/2026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7B8C2CD" w:rsidR="00E559CE" w:rsidRPr="00CF19F2" w:rsidRDefault="00CF19F2" w:rsidP="00CF19F2">
            <w:pPr>
              <w:overflowPunct/>
              <w:autoSpaceDE/>
              <w:autoSpaceDN/>
              <w:adjustRightInd/>
              <w:textAlignment w:val="auto"/>
              <w:rPr>
                <w:rFonts w:ascii="Times New Roman" w:hAnsi="Times New Roman" w:cs="Times New Roman"/>
                <w:color w:val="auto"/>
                <w:sz w:val="24"/>
                <w:szCs w:val="24"/>
              </w:rPr>
            </w:pPr>
            <w:r w:rsidRPr="00CF19F2">
              <w:rPr>
                <w:rFonts w:ascii="Times New Roman" w:hAnsi="Times New Roman" w:cs="Times New Roman"/>
                <w:color w:val="auto"/>
                <w:sz w:val="24"/>
                <w:szCs w:val="24"/>
              </w:rPr>
              <w:t>25/03/2026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C9C990B" w:rsidR="00E559CE" w:rsidRPr="00CF19F2" w:rsidRDefault="00CF19F2" w:rsidP="00CF19F2">
            <w:pPr>
              <w:overflowPunct/>
              <w:autoSpaceDE/>
              <w:autoSpaceDN/>
              <w:adjustRightInd/>
              <w:textAlignment w:val="auto"/>
              <w:rPr>
                <w:rFonts w:ascii="Times New Roman" w:hAnsi="Times New Roman" w:cs="Times New Roman"/>
                <w:color w:val="auto"/>
                <w:sz w:val="24"/>
                <w:szCs w:val="24"/>
              </w:rPr>
            </w:pPr>
            <w:r w:rsidRPr="00CF19F2">
              <w:rPr>
                <w:rFonts w:ascii="Times New Roman" w:hAnsi="Times New Roman" w:cs="Times New Roman"/>
                <w:color w:val="auto"/>
                <w:sz w:val="24"/>
                <w:szCs w:val="24"/>
              </w:rPr>
              <w:t>09/06/2026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B63E48" w:rsidRPr="008B28E7" w14:paraId="3DA641F0" w14:textId="77777777" w:rsidTr="00D3203C">
        <w:tc>
          <w:tcPr>
            <w:tcW w:w="10070" w:type="dxa"/>
          </w:tcPr>
          <w:p w14:paraId="520E6B4F" w14:textId="77777777" w:rsidR="00B63E48" w:rsidRDefault="00B63E48" w:rsidP="00B63E48">
            <w:pPr>
              <w:jc w:val="both"/>
              <w:rPr>
                <w:color w:val="auto"/>
                <w:sz w:val="24"/>
                <w:szCs w:val="24"/>
              </w:rPr>
            </w:pPr>
          </w:p>
          <w:p w14:paraId="0E3784E7" w14:textId="77777777" w:rsidR="00B63E48" w:rsidRPr="00A04E98" w:rsidRDefault="00B63E48" w:rsidP="00B63E48">
            <w:pPr>
              <w:jc w:val="both"/>
              <w:rPr>
                <w:color w:val="auto"/>
                <w:sz w:val="24"/>
                <w:szCs w:val="24"/>
              </w:rPr>
            </w:pPr>
            <w:r w:rsidRPr="00A04E98">
              <w:rPr>
                <w:color w:val="auto"/>
                <w:sz w:val="24"/>
                <w:szCs w:val="24"/>
              </w:rPr>
              <w:t>The student demonstrates a thoughtful and reflective approach to their professional development, with clear evidence of progress between Task 1a and Task 1b. Initially, the student identified a lack of confidence in applying legislation within Mental Capacity Assessments, a tendency to assume excessive responsibility within multidisciplinary working, and a propensity to react quickly in crisis situations before gathering all relevant information. These reflections showed good self-awareness and an ability to critically identify areas requiring development.</w:t>
            </w:r>
          </w:p>
          <w:p w14:paraId="02F2452C" w14:textId="77777777" w:rsidR="00B63E48" w:rsidRPr="00A04E98" w:rsidRDefault="00B63E48" w:rsidP="00B63E48">
            <w:pPr>
              <w:jc w:val="both"/>
              <w:rPr>
                <w:color w:val="auto"/>
                <w:sz w:val="24"/>
                <w:szCs w:val="24"/>
              </w:rPr>
            </w:pPr>
            <w:r w:rsidRPr="00A04E98">
              <w:rPr>
                <w:color w:val="auto"/>
                <w:sz w:val="24"/>
                <w:szCs w:val="24"/>
              </w:rPr>
              <w:t>In relation to legal literacy and Mental Capacity Assessments, the student actively sought supervision, shadowing opportunities, learning resources, and guidance from colleagues. This demonstrates a commitment to continuous professional development and an ability to utilise feedback and support effectively. The student reports increased confidence in structuring assessments and justifying decisions, whilst acknowledging that further development in analytical writing remains necessary. This reflects a realistic and balanced evaluation of their progress.</w:t>
            </w:r>
          </w:p>
          <w:p w14:paraId="235465C1" w14:textId="77777777" w:rsidR="00B63E48" w:rsidRPr="00A04E98" w:rsidRDefault="00B63E48" w:rsidP="00B63E48">
            <w:pPr>
              <w:jc w:val="both"/>
              <w:rPr>
                <w:color w:val="auto"/>
                <w:sz w:val="24"/>
                <w:szCs w:val="24"/>
              </w:rPr>
            </w:pPr>
            <w:r w:rsidRPr="00A04E98">
              <w:rPr>
                <w:color w:val="auto"/>
                <w:sz w:val="24"/>
                <w:szCs w:val="24"/>
              </w:rPr>
              <w:t>The student's development in collaborative working is particularly notable. In Task 1a, the student recognised a tendency to take on responsibilities outside of her professional remit. However, the student has demonstrated increased confidence in her own professional role and a greater appreciation of the expertise of partner agencies. Her ability to engage in challenging discharge planning meetings, Decision Support Tool meetings and multidisciplinary decision-making illustrates growing professional maturity and a stronger understanding of shared responsibility within partnership working.</w:t>
            </w:r>
          </w:p>
          <w:p w14:paraId="77D05C80" w14:textId="77777777" w:rsidR="00B63E48" w:rsidRPr="00A04E98" w:rsidRDefault="00B63E48" w:rsidP="00B63E48">
            <w:pPr>
              <w:jc w:val="both"/>
              <w:rPr>
                <w:color w:val="auto"/>
                <w:sz w:val="24"/>
                <w:szCs w:val="24"/>
              </w:rPr>
            </w:pPr>
            <w:r w:rsidRPr="00A04E98">
              <w:rPr>
                <w:color w:val="auto"/>
                <w:sz w:val="24"/>
                <w:szCs w:val="24"/>
              </w:rPr>
              <w:lastRenderedPageBreak/>
              <w:t>Similarly, there is evidence of development in professional judgement. The student has reflected on their emotional responses in high-pressure situations and implemented strategies such as supervision, consultation with colleagues, and grounding techniques to support decision-making. Her reflections demonstrate increased self-awareness and a more considered approach to managing risk and uncertainty. Importantly, the student recognises that seeking consultation is a strength that contributes to safe and effective practice rather than a weakness.</w:t>
            </w:r>
          </w:p>
          <w:p w14:paraId="0F79A4F9" w14:textId="77777777" w:rsidR="00B63E48" w:rsidRPr="00A04E98" w:rsidRDefault="00B63E48" w:rsidP="00B63E48">
            <w:pPr>
              <w:jc w:val="both"/>
              <w:rPr>
                <w:color w:val="auto"/>
                <w:sz w:val="24"/>
                <w:szCs w:val="24"/>
              </w:rPr>
            </w:pPr>
            <w:r w:rsidRPr="00A04E98">
              <w:rPr>
                <w:color w:val="auto"/>
                <w:sz w:val="24"/>
                <w:szCs w:val="24"/>
              </w:rPr>
              <w:t>The student’s reflections throughout both tasks show a strong commitment to reflective practice, learning from experience, and improving outcomes for individuals requiring care and support. During the course of the programme, the student has demonstrated a strong commitment to professional development through the consistent use of both formal supervision and informal consultation with colleagues. She has been observed actively seeking feedback, asking appropriate questions, and uses reflective discussion to enhance her knowledge, skills and decision-making. This proactive approach to learning has supported her growing confidence and understanding of processes, procedures and statutory responsibilities within adult social care.</w:t>
            </w:r>
          </w:p>
          <w:p w14:paraId="48BA8B58" w14:textId="77777777" w:rsidR="00B63E48" w:rsidRPr="00A04E98" w:rsidRDefault="00B63E48" w:rsidP="00B63E48">
            <w:pPr>
              <w:jc w:val="both"/>
              <w:rPr>
                <w:color w:val="auto"/>
                <w:sz w:val="24"/>
                <w:szCs w:val="24"/>
              </w:rPr>
            </w:pPr>
            <w:r w:rsidRPr="00A04E98">
              <w:rPr>
                <w:color w:val="auto"/>
                <w:sz w:val="24"/>
                <w:szCs w:val="24"/>
              </w:rPr>
              <w:t>The student has demonstrated a sound and developing knowledge base when undertaking assessments, and is confident in seeking advice when required. This willingness to learn and engage with others has contributed positively to her professional growth.</w:t>
            </w:r>
          </w:p>
          <w:p w14:paraId="37809339" w14:textId="77777777" w:rsidR="00B63E48" w:rsidRPr="00A04E98" w:rsidRDefault="00B63E48" w:rsidP="00B63E48">
            <w:pPr>
              <w:jc w:val="both"/>
              <w:rPr>
                <w:color w:val="auto"/>
                <w:sz w:val="24"/>
                <w:szCs w:val="24"/>
              </w:rPr>
            </w:pPr>
            <w:r w:rsidRPr="00A04E98">
              <w:rPr>
                <w:color w:val="auto"/>
                <w:sz w:val="24"/>
                <w:szCs w:val="24"/>
              </w:rPr>
              <w:t>The student is a highly valued member of the team and is regarded by colleagues as a reliable, supportive and dependable practitioner. Feedback from team members consistently reflects their confidence in her abilities, professionalism and commitment to achieving positive outcomes for individuals requiring care and support. She contributes positively to team functioning and demonstrates a collaborative approach in her day-to-day practice.</w:t>
            </w:r>
          </w:p>
          <w:p w14:paraId="5A9CCCE5" w14:textId="77777777" w:rsidR="00B63E48" w:rsidRPr="00A04E98" w:rsidRDefault="00B63E48" w:rsidP="00B63E48">
            <w:pPr>
              <w:jc w:val="both"/>
              <w:rPr>
                <w:color w:val="auto"/>
                <w:sz w:val="24"/>
                <w:szCs w:val="24"/>
              </w:rPr>
            </w:pPr>
            <w:r w:rsidRPr="00A04E98">
              <w:rPr>
                <w:color w:val="auto"/>
                <w:sz w:val="24"/>
                <w:szCs w:val="24"/>
              </w:rPr>
              <w:t>I have observed the student managing highly emotive and complex situations with professionalism, sensitivity and composure. She has demonstrated the ability to work effectively with individuals, families and partner agencies whilst maintaining a person-centred approach. In addition, she has shown a clear understanding of professional responsibilities, applying the relevant codes of practice and legislative frameworks that underpin adult social care. Her practice reflects a commitment to upholding the rights, wellbeing and outcomes of the individuals she supports, and she continues to demonstrate the knowledge, values and skills expected of a developing and reflective practitioner.</w:t>
            </w:r>
          </w:p>
          <w:p w14:paraId="4C6D4934" w14:textId="77777777" w:rsidR="00B63E48" w:rsidRDefault="00B63E48" w:rsidP="00B63E48">
            <w:pPr>
              <w:jc w:val="both"/>
              <w:rPr>
                <w:color w:val="auto"/>
                <w:sz w:val="24"/>
                <w:szCs w:val="24"/>
              </w:rPr>
            </w:pPr>
            <w:r w:rsidRPr="00A04E98">
              <w:rPr>
                <w:color w:val="auto"/>
                <w:sz w:val="24"/>
                <w:szCs w:val="24"/>
              </w:rPr>
              <w:t>Moving forward, the student would benefit from continuing to develop advanced analytical writing skills, particularly in relation to legal frameworks and complex assessments. Building confidence in managing high-risk situations and further developing knowledge of complex health conditions will enhance their ability to challenge appropriately on behalf of individuals and advocate effectively for their rights and needs. Overall, the student demonstrates significant progress, insight into their learning needs, and the motivation required to continue developing as a confident and competent social work practitioner.</w:t>
            </w:r>
          </w:p>
          <w:p w14:paraId="737A80A5" w14:textId="77777777" w:rsidR="00B63E48" w:rsidRPr="008B28E7" w:rsidRDefault="00B63E48" w:rsidP="00B63E48">
            <w:pPr>
              <w:jc w:val="both"/>
              <w:rPr>
                <w:color w:val="auto"/>
                <w:sz w:val="24"/>
                <w:szCs w:val="24"/>
              </w:rPr>
            </w:pPr>
          </w:p>
        </w:tc>
      </w:tr>
      <w:tr w:rsidR="00B63E48" w:rsidRPr="008B28E7" w14:paraId="4978C34C" w14:textId="77777777" w:rsidTr="00D3203C">
        <w:tc>
          <w:tcPr>
            <w:tcW w:w="10070" w:type="dxa"/>
          </w:tcPr>
          <w:p w14:paraId="00940462" w14:textId="38E90E15" w:rsidR="00B63E48" w:rsidRDefault="00B63E48" w:rsidP="00B63E48">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16A7FF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33261C">
        <w:rPr>
          <w:b/>
          <w:sz w:val="24"/>
          <w:szCs w:val="24"/>
        </w:rPr>
        <w:t xml:space="preserve">Bethan Williams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B83FAC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33261C" w:rsidRPr="0033261C">
        <w:rPr>
          <w:rFonts w:ascii="Times New Roman" w:hAnsi="Times New Roman" w:cs="Times New Roman"/>
          <w:b/>
          <w:sz w:val="48"/>
        </w:rPr>
        <w:t xml:space="preserve"> </w:t>
      </w:r>
      <w:r w:rsidR="0033261C" w:rsidRPr="0033261C">
        <w:rPr>
          <w:rFonts w:ascii="Times New Roman" w:hAnsi="Times New Roman" w:cs="Times New Roman"/>
          <w:b/>
          <w:sz w:val="24"/>
          <w:szCs w:val="24"/>
        </w:rPr>
        <w:t>2518738@student.uwtsd.ac.uk</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23BDB" w14:textId="77777777" w:rsidR="0033261C"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33261C">
        <w:rPr>
          <w:b/>
          <w:sz w:val="24"/>
          <w:szCs w:val="24"/>
        </w:rPr>
        <w:t xml:space="preserve"> </w:t>
      </w:r>
    </w:p>
    <w:p w14:paraId="56E641D8" w14:textId="77777777" w:rsidR="0033261C" w:rsidRDefault="0033261C" w:rsidP="00FF7EBB">
      <w:pPr>
        <w:pBdr>
          <w:top w:val="single" w:sz="6" w:space="1" w:color="auto"/>
          <w:left w:val="single" w:sz="6" w:space="1" w:color="auto"/>
          <w:bottom w:val="single" w:sz="6" w:space="1" w:color="auto"/>
          <w:right w:val="single" w:sz="6" w:space="1" w:color="auto"/>
        </w:pBdr>
        <w:jc w:val="both"/>
        <w:rPr>
          <w:b/>
          <w:sz w:val="24"/>
          <w:szCs w:val="24"/>
        </w:rPr>
      </w:pPr>
    </w:p>
    <w:p w14:paraId="368F6639" w14:textId="3A2274C3" w:rsidR="0033261C" w:rsidRDefault="0033261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1333 Carmarthen Road Swansea </w:t>
      </w:r>
    </w:p>
    <w:p w14:paraId="7DD1E0BA" w14:textId="216EE68D" w:rsidR="004923DA" w:rsidRPr="008B28E7" w:rsidRDefault="0033261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SA5 4BR</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3815B9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33261C">
        <w:rPr>
          <w:b/>
          <w:sz w:val="24"/>
          <w:szCs w:val="24"/>
        </w:rPr>
        <w:t xml:space="preserve"> 07491938344 </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E2E580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33261C">
        <w:rPr>
          <w:b/>
          <w:sz w:val="24"/>
          <w:szCs w:val="24"/>
        </w:rPr>
        <w:t xml:space="preserve"> bethanwilliams94@hotmail.co.uk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544AE6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41C0D">
        <w:rPr>
          <w:b/>
          <w:sz w:val="24"/>
          <w:szCs w:val="24"/>
        </w:rPr>
        <w:t xml:space="preserve">19/09/2024 </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C1DD9B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341C0D">
        <w:rPr>
          <w:b/>
          <w:sz w:val="24"/>
          <w:szCs w:val="24"/>
        </w:rPr>
        <w:t xml:space="preserve"> 06/11/2024</w:t>
      </w:r>
      <w:r w:rsidR="00A12678" w:rsidRPr="00A12678">
        <w:rPr>
          <w:color w:val="008000"/>
          <w:spacing w:val="12"/>
          <w:sz w:val="27"/>
          <w:szCs w:val="27"/>
          <w:shd w:val="clear" w:color="auto" w:fill="FFFFFF"/>
        </w:rPr>
        <w:t xml:space="preserve"> </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A97A9E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013A86">
        <w:rPr>
          <w:b/>
          <w:sz w:val="24"/>
          <w:szCs w:val="24"/>
        </w:rPr>
        <w:t xml:space="preserve"> Carmarthenshire County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CE387E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013A86" w:rsidRPr="00013A86">
        <w:rPr>
          <w:b/>
          <w:sz w:val="24"/>
          <w:szCs w:val="24"/>
        </w:rPr>
        <w:t xml:space="preserve"> </w:t>
      </w:r>
      <w:r w:rsidR="00013A86">
        <w:rPr>
          <w:b/>
          <w:sz w:val="24"/>
          <w:szCs w:val="24"/>
        </w:rPr>
        <w:t>Long Term Team Llanelli</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38D6F83" w14:textId="77777777" w:rsidR="00A76FA6"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013A86">
        <w:rPr>
          <w:b/>
          <w:sz w:val="24"/>
          <w:szCs w:val="24"/>
        </w:rPr>
        <w:t xml:space="preserve"> </w:t>
      </w:r>
    </w:p>
    <w:p w14:paraId="71444C31" w14:textId="642BE8C3" w:rsidR="00A76FA6" w:rsidRDefault="00A76FA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Social Services Department </w:t>
      </w:r>
    </w:p>
    <w:p w14:paraId="455251A4" w14:textId="65215814" w:rsidR="004923DA" w:rsidRDefault="00013A8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Eastgate Llanelli </w:t>
      </w:r>
    </w:p>
    <w:p w14:paraId="7B8A184C" w14:textId="7D9F39BF" w:rsidR="00A76FA6" w:rsidRDefault="00A76FA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SA15 3YF</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813787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76FA6">
        <w:rPr>
          <w:b/>
          <w:sz w:val="24"/>
          <w:szCs w:val="24"/>
        </w:rPr>
        <w:t xml:space="preserve"> 01554 899474 </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44C6D00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5152B7" w:rsidRPr="005152B7">
        <w:rPr>
          <w:b/>
          <w:sz w:val="24"/>
          <w:szCs w:val="24"/>
        </w:rPr>
        <w:t>BusinessSupportCRTLlanelli@carmarthenshire.gov.uk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DBD594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F64C2D">
        <w:rPr>
          <w:b/>
          <w:sz w:val="24"/>
          <w:szCs w:val="24"/>
        </w:rPr>
        <w:sym w:font="Wingdings 2" w:char="F050"/>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5F1FF909" w14:textId="77777777" w:rsidR="001C42E6" w:rsidRPr="008B28E7" w:rsidRDefault="001C42E6" w:rsidP="001C42E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68A1BD63" w14:textId="77777777" w:rsidR="001C42E6" w:rsidRPr="008B28E7" w:rsidRDefault="001C42E6" w:rsidP="001C42E6">
      <w:pPr>
        <w:pBdr>
          <w:top w:val="single" w:sz="6" w:space="1" w:color="auto"/>
          <w:left w:val="single" w:sz="6" w:space="1" w:color="auto"/>
          <w:bottom w:val="single" w:sz="6" w:space="1" w:color="auto"/>
          <w:right w:val="single" w:sz="6" w:space="1" w:color="auto"/>
        </w:pBdr>
        <w:jc w:val="both"/>
        <w:rPr>
          <w:b/>
          <w:sz w:val="24"/>
          <w:szCs w:val="24"/>
        </w:rPr>
      </w:pPr>
    </w:p>
    <w:p w14:paraId="1FEB671E" w14:textId="77777777" w:rsidR="001C42E6" w:rsidRPr="008B28E7" w:rsidRDefault="001C42E6" w:rsidP="001C42E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Rebekah Andrews</w:t>
      </w:r>
    </w:p>
    <w:p w14:paraId="24DFAFCF" w14:textId="77777777" w:rsidR="001C42E6" w:rsidRPr="008B28E7" w:rsidRDefault="001C42E6" w:rsidP="001C42E6">
      <w:pPr>
        <w:pBdr>
          <w:top w:val="single" w:sz="6" w:space="1" w:color="auto"/>
          <w:left w:val="single" w:sz="6" w:space="1" w:color="auto"/>
          <w:bottom w:val="single" w:sz="6" w:space="1" w:color="auto"/>
          <w:right w:val="single" w:sz="6" w:space="1" w:color="auto"/>
        </w:pBdr>
        <w:jc w:val="both"/>
        <w:rPr>
          <w:b/>
          <w:sz w:val="24"/>
          <w:szCs w:val="24"/>
        </w:rPr>
      </w:pPr>
    </w:p>
    <w:p w14:paraId="34685DBC" w14:textId="77777777" w:rsidR="001C42E6" w:rsidRPr="008B28E7" w:rsidRDefault="001C42E6" w:rsidP="001C42E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Llanelli Central Social work team, East Gate, Llanelli SA153YF</w:t>
      </w:r>
    </w:p>
    <w:p w14:paraId="22E0BE5B" w14:textId="77777777" w:rsidR="001C42E6" w:rsidRPr="008B28E7" w:rsidRDefault="001C42E6" w:rsidP="001C42E6">
      <w:pPr>
        <w:pBdr>
          <w:top w:val="single" w:sz="6" w:space="1" w:color="auto"/>
          <w:left w:val="single" w:sz="6" w:space="1" w:color="auto"/>
          <w:bottom w:val="single" w:sz="6" w:space="1" w:color="auto"/>
          <w:right w:val="single" w:sz="6" w:space="1" w:color="auto"/>
        </w:pBdr>
        <w:jc w:val="both"/>
        <w:rPr>
          <w:b/>
          <w:sz w:val="24"/>
          <w:szCs w:val="24"/>
        </w:rPr>
      </w:pPr>
    </w:p>
    <w:p w14:paraId="22F3605C" w14:textId="77777777" w:rsidR="001C42E6" w:rsidRPr="008B28E7" w:rsidRDefault="001C42E6" w:rsidP="001C42E6">
      <w:pPr>
        <w:pBdr>
          <w:top w:val="single" w:sz="6" w:space="1" w:color="auto"/>
          <w:left w:val="single" w:sz="6" w:space="1" w:color="auto"/>
          <w:bottom w:val="single" w:sz="6" w:space="1" w:color="auto"/>
          <w:right w:val="single" w:sz="6" w:space="1" w:color="auto"/>
        </w:pBdr>
        <w:jc w:val="both"/>
        <w:rPr>
          <w:b/>
          <w:sz w:val="24"/>
          <w:szCs w:val="24"/>
        </w:rPr>
      </w:pPr>
    </w:p>
    <w:p w14:paraId="6DC45ED8" w14:textId="77777777" w:rsidR="001C42E6" w:rsidRPr="008B28E7" w:rsidRDefault="001C42E6" w:rsidP="001C42E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01554 899474</w:t>
      </w:r>
    </w:p>
    <w:p w14:paraId="217771DE" w14:textId="77777777" w:rsidR="001C42E6" w:rsidRPr="008B28E7" w:rsidRDefault="001C42E6" w:rsidP="001C42E6">
      <w:pPr>
        <w:pBdr>
          <w:top w:val="single" w:sz="6" w:space="1" w:color="auto"/>
          <w:left w:val="single" w:sz="6" w:space="1" w:color="auto"/>
          <w:bottom w:val="single" w:sz="6" w:space="1" w:color="auto"/>
          <w:right w:val="single" w:sz="6" w:space="1" w:color="auto"/>
        </w:pBdr>
        <w:jc w:val="both"/>
        <w:rPr>
          <w:b/>
          <w:sz w:val="24"/>
          <w:szCs w:val="24"/>
        </w:rPr>
      </w:pPr>
    </w:p>
    <w:p w14:paraId="7E580C9D" w14:textId="77777777" w:rsidR="001C42E6" w:rsidRPr="008B28E7" w:rsidRDefault="001C42E6" w:rsidP="001C42E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hyperlink r:id="rId19" w:history="1">
        <w:r w:rsidRPr="00FA28F8">
          <w:rPr>
            <w:rStyle w:val="Hyperlink"/>
            <w:b/>
            <w:sz w:val="24"/>
            <w:szCs w:val="24"/>
          </w:rPr>
          <w:t>randrews@carmarthenshire.gov.uk</w:t>
        </w:r>
      </w:hyperlink>
      <w:r>
        <w:rPr>
          <w:b/>
          <w:sz w:val="24"/>
          <w:szCs w:val="24"/>
        </w:rPr>
        <w:t xml:space="preserve"> </w:t>
      </w:r>
    </w:p>
    <w:p w14:paraId="4F4DECA5" w14:textId="7E3C01DA" w:rsidR="004923DA" w:rsidRPr="008B28E7" w:rsidRDefault="004923DA" w:rsidP="001C42E6">
      <w:pPr>
        <w:pBdr>
          <w:top w:val="single" w:sz="6" w:space="1" w:color="auto"/>
          <w:left w:val="single" w:sz="6" w:space="1" w:color="auto"/>
          <w:bottom w:val="single" w:sz="6" w:space="1" w:color="auto"/>
          <w:right w:val="single" w:sz="6" w:space="1" w:color="auto"/>
        </w:pBdr>
        <w:jc w:val="both"/>
        <w:rPr>
          <w:b/>
          <w:sz w:val="24"/>
          <w:szCs w:val="24"/>
        </w:rPr>
      </w:pP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25B671F0" w14:textId="77777777" w:rsidR="0039110F" w:rsidRPr="008B28E7" w:rsidRDefault="0039110F" w:rsidP="0039110F">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633DCEBD" w14:textId="77777777" w:rsidR="0039110F" w:rsidRPr="008B28E7" w:rsidRDefault="0039110F" w:rsidP="0039110F">
            <w:pPr>
              <w:jc w:val="both"/>
              <w:rPr>
                <w:b/>
                <w:sz w:val="24"/>
                <w:szCs w:val="24"/>
              </w:rPr>
            </w:pPr>
          </w:p>
          <w:p w14:paraId="55311E99" w14:textId="77777777" w:rsidR="0039110F" w:rsidRDefault="0039110F" w:rsidP="0039110F">
            <w:pPr>
              <w:jc w:val="both"/>
              <w:rPr>
                <w:b/>
                <w:sz w:val="24"/>
                <w:szCs w:val="24"/>
              </w:rPr>
            </w:pPr>
            <w:r w:rsidRPr="008B28E7">
              <w:rPr>
                <w:b/>
                <w:sz w:val="24"/>
                <w:szCs w:val="24"/>
              </w:rPr>
              <w:t>Name:</w:t>
            </w:r>
            <w:r>
              <w:rPr>
                <w:b/>
                <w:sz w:val="24"/>
                <w:szCs w:val="24"/>
              </w:rPr>
              <w:t xml:space="preserve"> Rebekah Andrews</w:t>
            </w:r>
          </w:p>
          <w:p w14:paraId="586FA9AC" w14:textId="77777777" w:rsidR="0039110F" w:rsidRPr="008B28E7" w:rsidRDefault="0039110F" w:rsidP="0039110F">
            <w:pPr>
              <w:jc w:val="both"/>
              <w:rPr>
                <w:b/>
                <w:sz w:val="24"/>
                <w:szCs w:val="24"/>
              </w:rPr>
            </w:pPr>
          </w:p>
          <w:p w14:paraId="4ECD205F" w14:textId="77777777" w:rsidR="0039110F" w:rsidRDefault="0039110F" w:rsidP="0039110F">
            <w:pPr>
              <w:jc w:val="both"/>
              <w:rPr>
                <w:b/>
                <w:sz w:val="24"/>
                <w:szCs w:val="24"/>
              </w:rPr>
            </w:pPr>
            <w:r w:rsidRPr="008B28E7">
              <w:rPr>
                <w:b/>
                <w:sz w:val="24"/>
                <w:szCs w:val="24"/>
              </w:rPr>
              <w:t xml:space="preserve">Work Address: </w:t>
            </w:r>
            <w:r w:rsidRPr="007A190D">
              <w:rPr>
                <w:b/>
                <w:sz w:val="24"/>
                <w:szCs w:val="24"/>
              </w:rPr>
              <w:t>Llanelli Central Social work team, East Gate, Llanelli SA153YF</w:t>
            </w:r>
          </w:p>
          <w:p w14:paraId="2E5FC424" w14:textId="77777777" w:rsidR="0039110F" w:rsidRDefault="0039110F" w:rsidP="0039110F">
            <w:pPr>
              <w:jc w:val="both"/>
              <w:rPr>
                <w:b/>
                <w:sz w:val="24"/>
                <w:szCs w:val="24"/>
              </w:rPr>
            </w:pPr>
          </w:p>
          <w:p w14:paraId="2AF45493" w14:textId="77777777" w:rsidR="0039110F" w:rsidRDefault="0039110F" w:rsidP="0039110F">
            <w:pPr>
              <w:jc w:val="both"/>
              <w:rPr>
                <w:b/>
                <w:sz w:val="24"/>
                <w:szCs w:val="24"/>
              </w:rPr>
            </w:pPr>
          </w:p>
          <w:p w14:paraId="7A5D476B" w14:textId="77777777" w:rsidR="0039110F" w:rsidRPr="008B28E7" w:rsidRDefault="0039110F" w:rsidP="0039110F">
            <w:pPr>
              <w:jc w:val="both"/>
              <w:rPr>
                <w:b/>
                <w:sz w:val="24"/>
                <w:szCs w:val="24"/>
              </w:rPr>
            </w:pPr>
          </w:p>
          <w:p w14:paraId="6789C0AA" w14:textId="77777777" w:rsidR="0039110F" w:rsidRPr="008B28E7" w:rsidRDefault="0039110F" w:rsidP="0039110F">
            <w:pPr>
              <w:jc w:val="both"/>
              <w:rPr>
                <w:b/>
                <w:sz w:val="24"/>
                <w:szCs w:val="24"/>
              </w:rPr>
            </w:pPr>
            <w:r w:rsidRPr="008B28E7">
              <w:rPr>
                <w:b/>
                <w:sz w:val="24"/>
                <w:szCs w:val="24"/>
              </w:rPr>
              <w:t>Professional Qualification and date of qualification:</w:t>
            </w:r>
            <w:r>
              <w:rPr>
                <w:b/>
                <w:sz w:val="24"/>
                <w:szCs w:val="24"/>
              </w:rPr>
              <w:t xml:space="preserve"> BSc Social work – July 2021</w:t>
            </w:r>
          </w:p>
          <w:p w14:paraId="2AB13012" w14:textId="77777777" w:rsidR="0039110F" w:rsidRDefault="0039110F" w:rsidP="0039110F">
            <w:pPr>
              <w:jc w:val="both"/>
              <w:rPr>
                <w:b/>
                <w:sz w:val="24"/>
                <w:szCs w:val="24"/>
              </w:rPr>
            </w:pPr>
          </w:p>
          <w:p w14:paraId="6A8DF51C" w14:textId="77777777" w:rsidR="0039110F" w:rsidRDefault="0039110F" w:rsidP="0039110F">
            <w:pPr>
              <w:jc w:val="both"/>
              <w:rPr>
                <w:b/>
                <w:sz w:val="24"/>
                <w:szCs w:val="24"/>
              </w:rPr>
            </w:pPr>
            <w:r>
              <w:rPr>
                <w:b/>
                <w:sz w:val="24"/>
                <w:szCs w:val="24"/>
              </w:rPr>
              <w:t>T</w:t>
            </w:r>
            <w:r w:rsidRPr="008B28E7">
              <w:rPr>
                <w:b/>
                <w:sz w:val="24"/>
                <w:szCs w:val="24"/>
              </w:rPr>
              <w:t>elephone number:</w:t>
            </w:r>
            <w:r>
              <w:t xml:space="preserve"> </w:t>
            </w:r>
            <w:r w:rsidRPr="007A190D">
              <w:rPr>
                <w:b/>
                <w:sz w:val="24"/>
                <w:szCs w:val="24"/>
              </w:rPr>
              <w:t>01554 899474</w:t>
            </w:r>
          </w:p>
          <w:p w14:paraId="63011374" w14:textId="77777777" w:rsidR="0039110F" w:rsidRDefault="0039110F" w:rsidP="0039110F">
            <w:pPr>
              <w:jc w:val="both"/>
              <w:rPr>
                <w:b/>
                <w:sz w:val="24"/>
                <w:szCs w:val="24"/>
              </w:rPr>
            </w:pPr>
          </w:p>
          <w:p w14:paraId="3B5432A4" w14:textId="77777777" w:rsidR="0039110F" w:rsidRPr="008B28E7" w:rsidRDefault="0039110F" w:rsidP="0039110F">
            <w:pPr>
              <w:jc w:val="both"/>
              <w:rPr>
                <w:b/>
                <w:sz w:val="24"/>
                <w:szCs w:val="24"/>
              </w:rPr>
            </w:pPr>
            <w:r>
              <w:rPr>
                <w:b/>
                <w:sz w:val="24"/>
                <w:szCs w:val="24"/>
              </w:rPr>
              <w:t>Email address:</w:t>
            </w:r>
            <w:r>
              <w:t xml:space="preserve"> </w:t>
            </w:r>
            <w:r w:rsidRPr="007A190D">
              <w:rPr>
                <w:b/>
                <w:sz w:val="24"/>
                <w:szCs w:val="24"/>
              </w:rPr>
              <w:t>randrews@carmarthenshire.gov.uk</w:t>
            </w:r>
          </w:p>
          <w:p w14:paraId="4346D2ED" w14:textId="77777777" w:rsidR="00B17FA0" w:rsidRPr="008B28E7" w:rsidRDefault="00B17FA0" w:rsidP="0039110F">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489AD5D8" w:rsidR="00BC5725" w:rsidRPr="008B28E7" w:rsidRDefault="009A4905" w:rsidP="00FF7EBB">
      <w:pPr>
        <w:pBdr>
          <w:top w:val="single" w:sz="6" w:space="1" w:color="auto"/>
          <w:left w:val="single" w:sz="6" w:space="1" w:color="auto"/>
          <w:bottom w:val="single" w:sz="6" w:space="1" w:color="auto"/>
          <w:right w:val="single" w:sz="6" w:space="1" w:color="auto"/>
        </w:pBdr>
        <w:jc w:val="both"/>
        <w:rPr>
          <w:sz w:val="24"/>
          <w:szCs w:val="24"/>
        </w:rPr>
      </w:pPr>
      <w:r w:rsidRPr="000975F3">
        <w:rPr>
          <w:noProof/>
        </w:rPr>
        <w:drawing>
          <wp:anchor distT="0" distB="0" distL="114300" distR="114300" simplePos="0" relativeHeight="251659264" behindDoc="1" locked="0" layoutInCell="1" allowOverlap="1" wp14:anchorId="33E7D3A6" wp14:editId="27B6A892">
            <wp:simplePos x="0" y="0"/>
            <wp:positionH relativeFrom="margin">
              <wp:posOffset>685800</wp:posOffset>
            </wp:positionH>
            <wp:positionV relativeFrom="paragraph">
              <wp:posOffset>3175</wp:posOffset>
            </wp:positionV>
            <wp:extent cx="1162050" cy="541020"/>
            <wp:effectExtent l="0" t="0" r="0" b="0"/>
            <wp:wrapTight wrapText="bothSides">
              <wp:wrapPolygon edited="0">
                <wp:start x="0" y="0"/>
                <wp:lineTo x="0" y="20535"/>
                <wp:lineTo x="21246" y="20535"/>
                <wp:lineTo x="21246" y="0"/>
                <wp:lineTo x="0" y="0"/>
              </wp:wrapPolygon>
            </wp:wrapTight>
            <wp:docPr id="253234638"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234638" name="Picture 1" descr="A close-up of a signature&#10;&#10;Description automatically generated"/>
                    <pic:cNvPicPr/>
                  </pic:nvPicPr>
                  <pic:blipFill rotWithShape="1">
                    <a:blip r:embed="rId20" cstate="print">
                      <a:extLst>
                        <a:ext uri="{28A0092B-C50C-407E-A947-70E740481C1C}">
                          <a14:useLocalDpi xmlns:a14="http://schemas.microsoft.com/office/drawing/2010/main" val="0"/>
                        </a:ext>
                      </a:extLst>
                    </a:blip>
                    <a:srcRect l="14586" t="49315" r="35673" b="14550"/>
                    <a:stretch/>
                  </pic:blipFill>
                  <pic:spPr bwMode="auto">
                    <a:xfrm>
                      <a:off x="0" y="0"/>
                      <a:ext cx="1162050" cy="541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6B46C8" w14:textId="7DD7531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E80D2D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A4905">
        <w:rPr>
          <w:sz w:val="24"/>
          <w:szCs w:val="24"/>
        </w:rPr>
        <w:t>01/10/2026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370575AA"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386A1F6E" w:rsidR="004923DA" w:rsidRPr="008B28E7" w:rsidRDefault="008C7554" w:rsidP="00FF7EBB">
      <w:pPr>
        <w:pBdr>
          <w:top w:val="single" w:sz="6" w:space="1" w:color="auto"/>
          <w:left w:val="single" w:sz="6" w:space="1" w:color="auto"/>
          <w:bottom w:val="single" w:sz="6" w:space="1" w:color="auto"/>
          <w:right w:val="single" w:sz="6" w:space="1" w:color="auto"/>
        </w:pBdr>
        <w:jc w:val="both"/>
        <w:rPr>
          <w:sz w:val="24"/>
          <w:szCs w:val="24"/>
        </w:rPr>
      </w:pPr>
      <w:r w:rsidRPr="00BA508D">
        <w:rPr>
          <w:noProof/>
        </w:rPr>
        <w:drawing>
          <wp:anchor distT="0" distB="0" distL="114300" distR="114300" simplePos="0" relativeHeight="251663360" behindDoc="1" locked="0" layoutInCell="1" allowOverlap="1" wp14:anchorId="0A367715" wp14:editId="1043ECB4">
            <wp:simplePos x="0" y="0"/>
            <wp:positionH relativeFrom="column">
              <wp:posOffset>577850</wp:posOffset>
            </wp:positionH>
            <wp:positionV relativeFrom="paragraph">
              <wp:posOffset>29210</wp:posOffset>
            </wp:positionV>
            <wp:extent cx="987425" cy="405130"/>
            <wp:effectExtent l="0" t="0" r="3175" b="0"/>
            <wp:wrapNone/>
            <wp:docPr id="2043623760"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623760" name="Picture 1" descr="A close-up of a signatur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87425" cy="405130"/>
                    </a:xfrm>
                    <a:prstGeom prst="rect">
                      <a:avLst/>
                    </a:prstGeom>
                    <a:noFill/>
                    <a:ln>
                      <a:noFill/>
                    </a:ln>
                  </pic:spPr>
                </pic:pic>
              </a:graphicData>
            </a:graphic>
          </wp:anchor>
        </w:drawing>
      </w:r>
    </w:p>
    <w:p w14:paraId="791BE923" w14:textId="570CA89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8C7554">
        <w:rPr>
          <w:sz w:val="24"/>
          <w:szCs w:val="24"/>
        </w:rPr>
        <w:t xml:space="preserve">                        </w:t>
      </w:r>
      <w:r w:rsidRPr="008B28E7">
        <w:rPr>
          <w:sz w:val="24"/>
          <w:szCs w:val="24"/>
        </w:rPr>
        <w:t xml:space="preserve"> (</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4A5C5E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008C7554">
        <w:rPr>
          <w:sz w:val="24"/>
          <w:szCs w:val="24"/>
        </w:rPr>
        <w:t>: 01/10/2026</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449EAD12" w:rsidR="00335C41" w:rsidRPr="00D3203C" w:rsidRDefault="008C7554" w:rsidP="00335C41">
            <w:pPr>
              <w:ind w:right="180"/>
              <w:jc w:val="both"/>
              <w:rPr>
                <w:sz w:val="24"/>
                <w:szCs w:val="24"/>
              </w:rPr>
            </w:pPr>
            <w:r w:rsidRPr="00BA508D">
              <w:rPr>
                <w:noProof/>
              </w:rPr>
              <w:drawing>
                <wp:anchor distT="0" distB="0" distL="114300" distR="114300" simplePos="0" relativeHeight="251665408" behindDoc="1" locked="0" layoutInCell="1" allowOverlap="1" wp14:anchorId="489A7D8A" wp14:editId="13978088">
                  <wp:simplePos x="0" y="0"/>
                  <wp:positionH relativeFrom="column">
                    <wp:posOffset>565150</wp:posOffset>
                  </wp:positionH>
                  <wp:positionV relativeFrom="paragraph">
                    <wp:posOffset>45085</wp:posOffset>
                  </wp:positionV>
                  <wp:extent cx="987425" cy="405130"/>
                  <wp:effectExtent l="0" t="0" r="3175" b="0"/>
                  <wp:wrapNone/>
                  <wp:docPr id="1191089211"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623760" name="Picture 1" descr="A close-up of a signatur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87425" cy="405130"/>
                          </a:xfrm>
                          <a:prstGeom prst="rect">
                            <a:avLst/>
                          </a:prstGeom>
                          <a:noFill/>
                          <a:ln>
                            <a:noFill/>
                          </a:ln>
                        </pic:spPr>
                      </pic:pic>
                    </a:graphicData>
                  </a:graphic>
                </wp:anchor>
              </w:drawing>
            </w:r>
          </w:p>
          <w:p w14:paraId="12F66D0C" w14:textId="70BE997D" w:rsidR="00335C41" w:rsidRPr="00D3203C" w:rsidRDefault="00335C41" w:rsidP="00335C41">
            <w:pPr>
              <w:ind w:right="180"/>
              <w:jc w:val="both"/>
              <w:rPr>
                <w:sz w:val="24"/>
                <w:szCs w:val="24"/>
              </w:rPr>
            </w:pPr>
            <w:r w:rsidRPr="00D3203C">
              <w:rPr>
                <w:sz w:val="24"/>
                <w:szCs w:val="24"/>
              </w:rPr>
              <w:t>Signed</w:t>
            </w:r>
            <w:r w:rsidR="008C7554">
              <w:rPr>
                <w:sz w:val="24"/>
                <w:szCs w:val="24"/>
              </w:rPr>
              <w:t xml:space="preserve">                                </w:t>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196D7AE4" w:rsidR="00335C41" w:rsidRPr="00D3203C" w:rsidRDefault="00335C41" w:rsidP="00335C41">
            <w:pPr>
              <w:ind w:right="180"/>
              <w:jc w:val="both"/>
              <w:rPr>
                <w:sz w:val="24"/>
                <w:szCs w:val="24"/>
              </w:rPr>
            </w:pPr>
            <w:r w:rsidRPr="00D3203C">
              <w:rPr>
                <w:sz w:val="24"/>
                <w:szCs w:val="24"/>
              </w:rPr>
              <w:t xml:space="preserve">Date </w:t>
            </w:r>
            <w:r w:rsidR="008C7554">
              <w:rPr>
                <w:sz w:val="24"/>
                <w:szCs w:val="24"/>
              </w:rPr>
              <w:t>01/10/2026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18ADA6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w:t>
      </w:r>
      <w:r w:rsidR="00117B3F">
        <w:rPr>
          <w:caps/>
          <w:sz w:val="24"/>
          <w:szCs w:val="24"/>
        </w:rPr>
        <w:t>Kelly Thomas</w:t>
      </w:r>
      <w:r w:rsidR="00B577D3">
        <w:rPr>
          <w:caps/>
          <w:sz w:val="24"/>
          <w:szCs w:val="24"/>
        </w:rPr>
        <w:t xml:space="preserve"> _ _ _ _ _ _ _ _ _ _ _ _ _ _ _ _ _ _ _</w:t>
      </w:r>
    </w:p>
    <w:p w14:paraId="7C11F360" w14:textId="3179C5C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_ </w:t>
      </w:r>
      <w:r w:rsidR="005C3B9A">
        <w:rPr>
          <w:noProof/>
          <w:sz w:val="24"/>
          <w:szCs w:val="24"/>
        </w:rPr>
        <w:drawing>
          <wp:inline distT="0" distB="0" distL="0" distR="0" wp14:anchorId="6BFBCF68" wp14:editId="7463BDEB">
            <wp:extent cx="1609725" cy="389890"/>
            <wp:effectExtent l="0" t="0" r="9525" b="0"/>
            <wp:docPr id="44515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09725" cy="389890"/>
                    </a:xfrm>
                    <a:prstGeom prst="rect">
                      <a:avLst/>
                    </a:prstGeom>
                    <a:noFill/>
                  </pic:spPr>
                </pic:pic>
              </a:graphicData>
            </a:graphic>
          </wp:inline>
        </w:drawing>
      </w:r>
      <w:r w:rsidR="00B577D3" w:rsidRPr="00B577D3">
        <w:rPr>
          <w:sz w:val="24"/>
          <w:szCs w:val="24"/>
        </w:rPr>
        <w:t>_ _ _ _</w:t>
      </w:r>
      <w:r w:rsidR="009D59C2">
        <w:rPr>
          <w:sz w:val="24"/>
          <w:szCs w:val="24"/>
        </w:rPr>
        <w:t xml:space="preserve"> _ </w:t>
      </w:r>
      <w:r w:rsidR="00B577D3" w:rsidRPr="00B577D3">
        <w:rPr>
          <w:sz w:val="24"/>
          <w:szCs w:val="24"/>
        </w:rPr>
        <w:t xml:space="preserve"> _ _ _ _ _ _ _ _</w:t>
      </w:r>
    </w:p>
    <w:p w14:paraId="57B2A00A" w14:textId="3E1A7EB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w:t>
      </w:r>
      <w:r w:rsidR="00117B3F">
        <w:rPr>
          <w:sz w:val="24"/>
          <w:szCs w:val="24"/>
        </w:rPr>
        <w:t>01-10-2026</w:t>
      </w:r>
      <w:r w:rsidR="00B577D3" w:rsidRPr="00B577D3">
        <w:rPr>
          <w:sz w:val="24"/>
          <w:szCs w:val="24"/>
        </w:rPr>
        <w:t>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638265A3" w:rsidR="00D05A5D" w:rsidRPr="00DA5682" w:rsidRDefault="006A7849" w:rsidP="00CC14B6">
            <w:pPr>
              <w:rPr>
                <w:sz w:val="24"/>
                <w:szCs w:val="24"/>
              </w:rPr>
            </w:pPr>
            <w:r>
              <w:rPr>
                <w:sz w:val="24"/>
                <w:szCs w:val="24"/>
              </w:rPr>
              <w:t xml:space="preserve">Bethan Williams </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2422103" w:rsidR="00D05A5D" w:rsidRPr="00DA5682" w:rsidRDefault="006A7849" w:rsidP="00CC14B6">
            <w:pPr>
              <w:rPr>
                <w:sz w:val="24"/>
                <w:szCs w:val="24"/>
              </w:rPr>
            </w:pPr>
            <w:r>
              <w:rPr>
                <w:sz w:val="24"/>
                <w:szCs w:val="24"/>
              </w:rPr>
              <w:t xml:space="preserve">Long Term Team Llanelli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215C6751" w:rsidR="00D05A5D" w:rsidRPr="00DA5682" w:rsidRDefault="006A7849" w:rsidP="00CC14B6">
            <w:pPr>
              <w:rPr>
                <w:sz w:val="24"/>
                <w:szCs w:val="24"/>
              </w:rPr>
            </w:pPr>
            <w:r>
              <w:rPr>
                <w:sz w:val="24"/>
                <w:szCs w:val="24"/>
              </w:rPr>
              <w:t xml:space="preserve">Rebekah Andrews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6271D07F" w:rsidR="00D05A5D" w:rsidRPr="00DA5682" w:rsidRDefault="002919CA" w:rsidP="00CC14B6">
            <w:pPr>
              <w:rPr>
                <w:sz w:val="24"/>
                <w:szCs w:val="24"/>
              </w:rPr>
            </w:pPr>
            <w:r>
              <w:rPr>
                <w:sz w:val="24"/>
                <w:szCs w:val="24"/>
              </w:rPr>
              <w:t xml:space="preserve">Kelly Thomas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4C3207A" w:rsidR="00D05A5D" w:rsidRPr="00DA5682" w:rsidRDefault="005B1EFF" w:rsidP="00D05A5D">
      <w:pPr>
        <w:rPr>
          <w:sz w:val="24"/>
          <w:szCs w:val="24"/>
        </w:rPr>
      </w:pPr>
      <w:r w:rsidRPr="000975F3">
        <w:rPr>
          <w:noProof/>
        </w:rPr>
        <w:drawing>
          <wp:anchor distT="0" distB="0" distL="114300" distR="114300" simplePos="0" relativeHeight="251661312" behindDoc="1" locked="0" layoutInCell="1" allowOverlap="1" wp14:anchorId="12BE0A32" wp14:editId="3BD4D615">
            <wp:simplePos x="0" y="0"/>
            <wp:positionH relativeFrom="margin">
              <wp:posOffset>793750</wp:posOffset>
            </wp:positionH>
            <wp:positionV relativeFrom="paragraph">
              <wp:posOffset>131445</wp:posOffset>
            </wp:positionV>
            <wp:extent cx="1117600" cy="520700"/>
            <wp:effectExtent l="0" t="0" r="6350" b="0"/>
            <wp:wrapTight wrapText="bothSides">
              <wp:wrapPolygon edited="0">
                <wp:start x="0" y="0"/>
                <wp:lineTo x="0" y="20546"/>
                <wp:lineTo x="21355" y="20546"/>
                <wp:lineTo x="21355" y="0"/>
                <wp:lineTo x="0" y="0"/>
              </wp:wrapPolygon>
            </wp:wrapTight>
            <wp:docPr id="1698452364"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234638" name="Picture 1" descr="A close-up of a signature&#10;&#10;Description automatically generated"/>
                    <pic:cNvPicPr/>
                  </pic:nvPicPr>
                  <pic:blipFill rotWithShape="1">
                    <a:blip r:embed="rId20" cstate="print">
                      <a:extLst>
                        <a:ext uri="{28A0092B-C50C-407E-A947-70E740481C1C}">
                          <a14:useLocalDpi xmlns:a14="http://schemas.microsoft.com/office/drawing/2010/main" val="0"/>
                        </a:ext>
                      </a:extLst>
                    </a:blip>
                    <a:srcRect l="14586" t="49315" r="35673" b="14550"/>
                    <a:stretch/>
                  </pic:blipFill>
                  <pic:spPr bwMode="auto">
                    <a:xfrm>
                      <a:off x="0" y="0"/>
                      <a:ext cx="1117600" cy="520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BCB30F" w14:textId="05A5DD33" w:rsidR="00D05A5D" w:rsidRPr="00DA5682" w:rsidRDefault="00D05A5D" w:rsidP="00D05A5D">
      <w:pPr>
        <w:rPr>
          <w:sz w:val="24"/>
          <w:szCs w:val="24"/>
        </w:rPr>
      </w:pPr>
      <w:r w:rsidRPr="00DA5682">
        <w:rPr>
          <w:sz w:val="24"/>
          <w:szCs w:val="24"/>
        </w:rPr>
        <w:t>Signed:</w:t>
      </w:r>
      <w:r w:rsidR="005B1EFF" w:rsidRPr="005B1EFF">
        <w:rPr>
          <w:noProof/>
        </w:rPr>
        <w:t xml:space="preserve"> </w:t>
      </w:r>
      <w:r w:rsidRPr="00DA5682">
        <w:rPr>
          <w:sz w:val="24"/>
          <w:szCs w:val="24"/>
        </w:rPr>
        <w:t xml:space="preserve"> Print Name:</w:t>
      </w:r>
      <w:r w:rsidR="005B1EFF">
        <w:rPr>
          <w:sz w:val="24"/>
          <w:szCs w:val="24"/>
        </w:rPr>
        <w:t xml:space="preserve"> Bethan Williams       </w:t>
      </w:r>
      <w:r w:rsidRPr="00DA5682">
        <w:rPr>
          <w:sz w:val="24"/>
          <w:szCs w:val="24"/>
        </w:rPr>
        <w:t xml:space="preserve"> Date:</w:t>
      </w:r>
      <w:r w:rsidR="005B1EFF">
        <w:rPr>
          <w:sz w:val="24"/>
          <w:szCs w:val="24"/>
        </w:rPr>
        <w:t xml:space="preserve"> 01/10/2026</w:t>
      </w:r>
      <w:r w:rsidRPr="00DA5682">
        <w:rPr>
          <w:sz w:val="24"/>
          <w:szCs w:val="24"/>
        </w:rPr>
        <w:t xml:space="preserve"> </w:t>
      </w:r>
    </w:p>
    <w:p w14:paraId="7A2E2EC8" w14:textId="40791A84" w:rsidR="00D05A5D" w:rsidRPr="00DA5682" w:rsidRDefault="00D05A5D" w:rsidP="00D05A5D">
      <w:pPr>
        <w:rPr>
          <w:sz w:val="24"/>
          <w:szCs w:val="24"/>
        </w:rPr>
      </w:pPr>
      <w:r w:rsidRPr="00DA5682">
        <w:rPr>
          <w:sz w:val="24"/>
          <w:szCs w:val="24"/>
        </w:rPr>
        <w:t>(Learner)</w:t>
      </w:r>
    </w:p>
    <w:p w14:paraId="58C5A890" w14:textId="00FB070F" w:rsidR="00D05A5D" w:rsidRPr="00DA5682" w:rsidRDefault="002919CA" w:rsidP="00D05A5D">
      <w:pPr>
        <w:rPr>
          <w:sz w:val="24"/>
          <w:szCs w:val="24"/>
        </w:rPr>
      </w:pPr>
      <w:r w:rsidRPr="00BA508D">
        <w:rPr>
          <w:noProof/>
        </w:rPr>
        <w:drawing>
          <wp:anchor distT="0" distB="0" distL="114300" distR="114300" simplePos="0" relativeHeight="251667456" behindDoc="1" locked="0" layoutInCell="1" allowOverlap="1" wp14:anchorId="081CF2D9" wp14:editId="3BCE7E55">
            <wp:simplePos x="0" y="0"/>
            <wp:positionH relativeFrom="column">
              <wp:posOffset>768350</wp:posOffset>
            </wp:positionH>
            <wp:positionV relativeFrom="paragraph">
              <wp:posOffset>113665</wp:posOffset>
            </wp:positionV>
            <wp:extent cx="987425" cy="297180"/>
            <wp:effectExtent l="0" t="0" r="3175" b="7620"/>
            <wp:wrapNone/>
            <wp:docPr id="435831917"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623760" name="Picture 1" descr="A close-up of a signatur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87425" cy="297180"/>
                    </a:xfrm>
                    <a:prstGeom prst="rect">
                      <a:avLst/>
                    </a:prstGeom>
                    <a:noFill/>
                    <a:ln>
                      <a:noFill/>
                    </a:ln>
                  </pic:spPr>
                </pic:pic>
              </a:graphicData>
            </a:graphic>
            <wp14:sizeRelV relativeFrom="margin">
              <wp14:pctHeight>0</wp14:pctHeight>
            </wp14:sizeRelV>
          </wp:anchor>
        </w:drawing>
      </w:r>
    </w:p>
    <w:p w14:paraId="31E08A88" w14:textId="3E43F265" w:rsidR="00D05A5D" w:rsidRPr="00DA5682" w:rsidRDefault="00D05A5D" w:rsidP="00D05A5D">
      <w:pPr>
        <w:rPr>
          <w:sz w:val="24"/>
          <w:szCs w:val="24"/>
        </w:rPr>
      </w:pPr>
      <w:r w:rsidRPr="00DA5682">
        <w:rPr>
          <w:sz w:val="24"/>
          <w:szCs w:val="24"/>
        </w:rPr>
        <w:t>Signed</w:t>
      </w:r>
      <w:r w:rsidR="002919CA">
        <w:rPr>
          <w:sz w:val="24"/>
          <w:szCs w:val="24"/>
        </w:rPr>
        <w:t xml:space="preserve">:                                  </w:t>
      </w:r>
      <w:r w:rsidRPr="00DA5682">
        <w:rPr>
          <w:sz w:val="24"/>
          <w:szCs w:val="24"/>
        </w:rPr>
        <w:t>. Print Name:</w:t>
      </w:r>
      <w:r w:rsidR="002919CA">
        <w:rPr>
          <w:sz w:val="24"/>
          <w:szCs w:val="24"/>
        </w:rPr>
        <w:t xml:space="preserve"> Rebekah Andrews</w:t>
      </w:r>
      <w:r w:rsidR="002919CA" w:rsidRPr="00DA5682">
        <w:rPr>
          <w:sz w:val="24"/>
          <w:szCs w:val="24"/>
        </w:rPr>
        <w:t xml:space="preserve"> </w:t>
      </w:r>
      <w:r w:rsidR="002919CA">
        <w:rPr>
          <w:sz w:val="24"/>
          <w:szCs w:val="24"/>
        </w:rPr>
        <w:t xml:space="preserve">  </w:t>
      </w:r>
      <w:r w:rsidRPr="00DA5682">
        <w:rPr>
          <w:sz w:val="24"/>
          <w:szCs w:val="24"/>
        </w:rPr>
        <w:t>Dat</w:t>
      </w:r>
      <w:r w:rsidR="002919CA">
        <w:rPr>
          <w:sz w:val="24"/>
          <w:szCs w:val="24"/>
        </w:rPr>
        <w:t>e: 01/10/2026</w:t>
      </w:r>
    </w:p>
    <w:p w14:paraId="27B6E959" w14:textId="77777777" w:rsidR="002919CA" w:rsidRDefault="002919CA" w:rsidP="00D05A5D">
      <w:pPr>
        <w:rPr>
          <w:sz w:val="24"/>
          <w:szCs w:val="24"/>
        </w:rPr>
      </w:pPr>
    </w:p>
    <w:p w14:paraId="0E2F64AB" w14:textId="7BD14E54"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6392C3F9" w:rsidR="00D05A5D" w:rsidRPr="00DA5682" w:rsidRDefault="00D05A5D" w:rsidP="00D05A5D">
      <w:pPr>
        <w:rPr>
          <w:sz w:val="24"/>
          <w:szCs w:val="24"/>
        </w:rPr>
      </w:pPr>
      <w:r w:rsidRPr="00DA5682">
        <w:rPr>
          <w:sz w:val="24"/>
          <w:szCs w:val="24"/>
        </w:rPr>
        <w:t>Signed:</w:t>
      </w:r>
      <w:r w:rsidR="00F16ED7">
        <w:rPr>
          <w:noProof/>
          <w:sz w:val="24"/>
          <w:szCs w:val="24"/>
        </w:rPr>
        <w:drawing>
          <wp:inline distT="0" distB="0" distL="0" distR="0" wp14:anchorId="6B287C20" wp14:editId="56786837">
            <wp:extent cx="1609725" cy="389890"/>
            <wp:effectExtent l="0" t="0" r="9525" b="0"/>
            <wp:docPr id="20221199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09725" cy="389890"/>
                    </a:xfrm>
                    <a:prstGeom prst="rect">
                      <a:avLst/>
                    </a:prstGeom>
                    <a:noFill/>
                  </pic:spPr>
                </pic:pic>
              </a:graphicData>
            </a:graphic>
          </wp:inline>
        </w:drawing>
      </w:r>
      <w:r w:rsidRPr="00DA5682">
        <w:rPr>
          <w:sz w:val="24"/>
          <w:szCs w:val="24"/>
        </w:rPr>
        <w:t>.. Print Name:…</w:t>
      </w:r>
      <w:r w:rsidR="004A5555">
        <w:rPr>
          <w:sz w:val="24"/>
          <w:szCs w:val="24"/>
        </w:rPr>
        <w:t>Kelly Thomas</w:t>
      </w:r>
      <w:r w:rsidR="004A5555" w:rsidRPr="00DA5682">
        <w:rPr>
          <w:sz w:val="24"/>
          <w:szCs w:val="24"/>
        </w:rPr>
        <w:t xml:space="preserve"> </w:t>
      </w:r>
      <w:r w:rsidRPr="00DA5682">
        <w:rPr>
          <w:sz w:val="24"/>
          <w:szCs w:val="24"/>
        </w:rPr>
        <w:t>…….Date</w:t>
      </w:r>
      <w:r w:rsidR="004A5555">
        <w:rPr>
          <w:sz w:val="24"/>
          <w:szCs w:val="24"/>
        </w:rPr>
        <w:t>: 01/10/2026</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3"/>
      <w:footerReference w:type="default" r:id="rId2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C1B50" w14:textId="77777777" w:rsidR="00E56C51" w:rsidRDefault="00E56C51">
      <w:r>
        <w:separator/>
      </w:r>
    </w:p>
  </w:endnote>
  <w:endnote w:type="continuationSeparator" w:id="0">
    <w:p w14:paraId="00797FCD" w14:textId="77777777" w:rsidR="00E56C51" w:rsidRDefault="00E56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027F3" w14:textId="77777777" w:rsidR="00E56C51" w:rsidRDefault="00E56C51">
      <w:r>
        <w:separator/>
      </w:r>
    </w:p>
  </w:footnote>
  <w:footnote w:type="continuationSeparator" w:id="0">
    <w:p w14:paraId="7D5220FB" w14:textId="77777777" w:rsidR="00E56C51" w:rsidRDefault="00E56C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3A8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4C23"/>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D77AC"/>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7B3F"/>
    <w:rsid w:val="00130119"/>
    <w:rsid w:val="00132812"/>
    <w:rsid w:val="001347F8"/>
    <w:rsid w:val="001359EE"/>
    <w:rsid w:val="00137BB5"/>
    <w:rsid w:val="00137E05"/>
    <w:rsid w:val="00143B3B"/>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2E6"/>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17E4"/>
    <w:rsid w:val="002919CA"/>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751F"/>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261C"/>
    <w:rsid w:val="00335C41"/>
    <w:rsid w:val="00335FC5"/>
    <w:rsid w:val="0033771E"/>
    <w:rsid w:val="00337FEF"/>
    <w:rsid w:val="00341C0D"/>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110F"/>
    <w:rsid w:val="00392F73"/>
    <w:rsid w:val="00393600"/>
    <w:rsid w:val="0039762B"/>
    <w:rsid w:val="003A0C37"/>
    <w:rsid w:val="003A1B6B"/>
    <w:rsid w:val="003A46C0"/>
    <w:rsid w:val="003A600E"/>
    <w:rsid w:val="003A6513"/>
    <w:rsid w:val="003B16C7"/>
    <w:rsid w:val="003B3115"/>
    <w:rsid w:val="003C19F1"/>
    <w:rsid w:val="003C3C67"/>
    <w:rsid w:val="003C3DE3"/>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7F64"/>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555"/>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152B7"/>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391F"/>
    <w:rsid w:val="005A545C"/>
    <w:rsid w:val="005B1EFF"/>
    <w:rsid w:val="005B271A"/>
    <w:rsid w:val="005B3A2D"/>
    <w:rsid w:val="005C1567"/>
    <w:rsid w:val="005C28D3"/>
    <w:rsid w:val="005C3B9A"/>
    <w:rsid w:val="005C6CE5"/>
    <w:rsid w:val="005D3F07"/>
    <w:rsid w:val="005D4A1E"/>
    <w:rsid w:val="005D4F72"/>
    <w:rsid w:val="005E13EA"/>
    <w:rsid w:val="005E17F1"/>
    <w:rsid w:val="005E276F"/>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7849"/>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554"/>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12CD"/>
    <w:rsid w:val="00964CC6"/>
    <w:rsid w:val="00967BFA"/>
    <w:rsid w:val="0098262C"/>
    <w:rsid w:val="0098427C"/>
    <w:rsid w:val="00986B43"/>
    <w:rsid w:val="00986C0B"/>
    <w:rsid w:val="00986D46"/>
    <w:rsid w:val="00991FDA"/>
    <w:rsid w:val="00992ACA"/>
    <w:rsid w:val="00996D42"/>
    <w:rsid w:val="009A4905"/>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1B4"/>
    <w:rsid w:val="009E4D2C"/>
    <w:rsid w:val="009F0978"/>
    <w:rsid w:val="009F3AEC"/>
    <w:rsid w:val="009F6801"/>
    <w:rsid w:val="00A00081"/>
    <w:rsid w:val="00A06422"/>
    <w:rsid w:val="00A10D56"/>
    <w:rsid w:val="00A12678"/>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76FA6"/>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3E48"/>
    <w:rsid w:val="00B6548F"/>
    <w:rsid w:val="00B71A32"/>
    <w:rsid w:val="00B7502A"/>
    <w:rsid w:val="00B77305"/>
    <w:rsid w:val="00B774BD"/>
    <w:rsid w:val="00B82CC2"/>
    <w:rsid w:val="00B84A89"/>
    <w:rsid w:val="00B9256C"/>
    <w:rsid w:val="00B92BEF"/>
    <w:rsid w:val="00B94443"/>
    <w:rsid w:val="00B9689A"/>
    <w:rsid w:val="00B97056"/>
    <w:rsid w:val="00BA23C8"/>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19F2"/>
    <w:rsid w:val="00CF2F8A"/>
    <w:rsid w:val="00CF3DB3"/>
    <w:rsid w:val="00D0274B"/>
    <w:rsid w:val="00D0503D"/>
    <w:rsid w:val="00D052BC"/>
    <w:rsid w:val="00D05A5D"/>
    <w:rsid w:val="00D07026"/>
    <w:rsid w:val="00D1421D"/>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6C51"/>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6ED7"/>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4C2D"/>
    <w:rsid w:val="00F66272"/>
    <w:rsid w:val="00F709C0"/>
    <w:rsid w:val="00F81FEC"/>
    <w:rsid w:val="00F927A1"/>
    <w:rsid w:val="00F92E4D"/>
    <w:rsid w:val="00F95D08"/>
    <w:rsid w:val="00FA23BD"/>
    <w:rsid w:val="00FA3764"/>
    <w:rsid w:val="00FA41C7"/>
    <w:rsid w:val="00FA4A79"/>
    <w:rsid w:val="00FA56ED"/>
    <w:rsid w:val="00FB05DD"/>
    <w:rsid w:val="00FB0F7C"/>
    <w:rsid w:val="00FB1CE7"/>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customStyle="1" w:styleId="paragraph">
    <w:name w:val="paragraph"/>
    <w:basedOn w:val="Normal"/>
    <w:rsid w:val="000D77A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0D77AC"/>
  </w:style>
  <w:style w:type="paragraph" w:styleId="NormalWeb">
    <w:name w:val="Normal (Web)"/>
    <w:basedOn w:val="Normal"/>
    <w:uiPriority w:val="99"/>
    <w:unhideWhenUsed/>
    <w:rsid w:val="000D77A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0D77AC"/>
    <w:rPr>
      <w:i/>
      <w:iCs/>
    </w:rPr>
  </w:style>
  <w:style w:type="character" w:styleId="Strong">
    <w:name w:val="Strong"/>
    <w:basedOn w:val="DefaultParagraphFont"/>
    <w:uiPriority w:val="22"/>
    <w:qFormat/>
    <w:rsid w:val="00A126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1989/41/contents" TargetMode="External"/><Relationship Id="rId18" Type="http://schemas.openxmlformats.org/officeDocument/2006/relationships/hyperlink" Target="https://www.unicef.org.uk/what-we-do/un-convention-child-right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legislation.gov.uk/ukpga/2004/31/contents" TargetMode="External"/><Relationship Id="rId17" Type="http://schemas.openxmlformats.org/officeDocument/2006/relationships/hyperlink" Target="https://socialcare.wales/resources/code-of-professional-practice-for-social-car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ice.org.uk/guidance/ng97"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doi.org/10.1016/j.jth.2023.101571"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randrews@carmarthenshir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laiswales.org/news-and-reports/reports/spotlight-rural-health-and-social-care-wales"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BD72EACEB3754D9FB1B5DC51A9B9D8" ma:contentTypeVersion="18" ma:contentTypeDescription="Create a new document." ma:contentTypeScope="" ma:versionID="2f9ff2f5835669395e0b80c18a772fbe">
  <xsd:schema xmlns:xsd="http://www.w3.org/2001/XMLSchema" xmlns:xs="http://www.w3.org/2001/XMLSchema" xmlns:p="http://schemas.microsoft.com/office/2006/metadata/properties" xmlns:ns3="13044e63-9732-4608-ba57-f3a489495ed6" xmlns:ns4="a2671adb-b15c-4e6a-998a-716c9fd0a694" targetNamespace="http://schemas.microsoft.com/office/2006/metadata/properties" ma:root="true" ma:fieldsID="73c64e7f347ba8bfd7d2686b7915d362" ns3:_="" ns4:_="">
    <xsd:import namespace="13044e63-9732-4608-ba57-f3a489495ed6"/>
    <xsd:import namespace="a2671adb-b15c-4e6a-998a-716c9fd0a6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Location" minOccurs="0"/>
                <xsd:element ref="ns3:MediaServiceOCR" minOccurs="0"/>
                <xsd:element ref="ns3:MediaServiceGenerationTime" minOccurs="0"/>
                <xsd:element ref="ns3:MediaServiceEventHashCode"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044e63-9732-4608-ba57-f3a489495e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71adb-b15c-4e6a-998a-716c9fd0a69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3044e63-9732-4608-ba57-f3a489495ed6" xsi:nil="true"/>
  </documentManagement>
</p:properti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2EBD3D3-8E70-4A96-AC39-ACD95C92FE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044e63-9732-4608-ba57-f3a489495ed6"/>
    <ds:schemaRef ds:uri="a2671adb-b15c-4e6a-998a-716c9fd0a6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E41847-B9BC-40FC-90F4-B122A450EDC6}">
  <ds:schemaRefs>
    <ds:schemaRef ds:uri="http://schemas.microsoft.com/office/2006/metadata/properties"/>
    <ds:schemaRef ds:uri="13044e63-9732-4608-ba57-f3a489495ed6"/>
    <ds:schemaRef ds:uri="http://purl.org/dc/terms/"/>
    <ds:schemaRef ds:uri="a2671adb-b15c-4e6a-998a-716c9fd0a694"/>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3907</Words>
  <Characters>24268</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Bethan Williams</cp:lastModifiedBy>
  <cp:revision>2</cp:revision>
  <cp:lastPrinted>2020-02-11T19:20:00Z</cp:lastPrinted>
  <dcterms:created xsi:type="dcterms:W3CDTF">2026-10-02T08:33:00Z</dcterms:created>
  <dcterms:modified xsi:type="dcterms:W3CDTF">2026-10-02T08:33:00Z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0x01010090BD72EACEB3754D9FB1B5DC51A9B9D8</vt:lpwstr>
  </property>
</Properties>
</file>