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C7DA4" w14:textId="65E2FED9" w:rsidR="00C9739F" w:rsidRDefault="003B58C0">
      <w:r>
        <w:t>ECGE4003Q</w:t>
      </w:r>
    </w:p>
    <w:p w14:paraId="4FB9709C" w14:textId="62F3F98E" w:rsidR="003B58C0" w:rsidRDefault="003B58C0">
      <w:r>
        <w:t xml:space="preserve">Rachel Jones </w:t>
      </w:r>
    </w:p>
    <w:p w14:paraId="23810F16" w14:textId="77777777" w:rsidR="003B58C0" w:rsidRDefault="003B58C0"/>
    <w:p w14:paraId="291098B1" w14:textId="77777777" w:rsidR="003B58C0" w:rsidRDefault="003B58C0"/>
    <w:p w14:paraId="3219C5B7" w14:textId="7BA61324" w:rsidR="003B58C0" w:rsidRDefault="003B58C0">
      <w:r>
        <w:t>Part 1.</w:t>
      </w:r>
    </w:p>
    <w:p w14:paraId="06B7FFCB" w14:textId="77777777" w:rsidR="003B58C0" w:rsidRDefault="003B58C0"/>
    <w:p w14:paraId="401F2A5A" w14:textId="20ECB109" w:rsidR="003B58C0" w:rsidRDefault="003B58C0">
      <w:r>
        <w:t xml:space="preserve">In Wales there are many important documents and policies on youth work which inform us of what youth work is and where it takes place. This resourced information can not only guide youth work students in their studies but also practicing field work youth workers. </w:t>
      </w:r>
    </w:p>
    <w:p w14:paraId="2F6CC515" w14:textId="5D095246" w:rsidR="003B58C0" w:rsidRDefault="003B58C0">
      <w:r>
        <w:t>According to the Youth Work Wales Principles and Purposes Guidebook states the voluntary engagement between young people and youth workers is a vital element of the principles of youth work, that youth work is inclusive to all young people aged between 11 to 25 years old (youth work Wales review group, 2018). There are many determinations written on the voluntary engagement and relationships between young people and youth workers one states by Jeffs and Smith (2010)” that the voluntary principal means that the young people can choose to enter the relationship with the youth worker and that they can also decide to end the relationship too if they want to”. The youth work strategy for Wales (</w:t>
      </w:r>
      <w:proofErr w:type="spellStart"/>
      <w:r>
        <w:t>wg</w:t>
      </w:r>
      <w:proofErr w:type="spellEnd"/>
      <w:r>
        <w:t>, 2019) talks about how youth work is based on the voluntary participation between young people and youth workers and how this aids young people to feel empowered equals.</w:t>
      </w:r>
    </w:p>
    <w:p w14:paraId="4D25910B" w14:textId="77777777" w:rsidR="003B58C0" w:rsidRDefault="003B58C0"/>
    <w:p w14:paraId="47DD6BAD" w14:textId="77777777" w:rsidR="003B58C0" w:rsidRDefault="003B58C0"/>
    <w:p w14:paraId="70D5A100" w14:textId="510873BC" w:rsidR="003B58C0" w:rsidRDefault="003B58C0">
      <w:r>
        <w:t>Adapted from:</w:t>
      </w:r>
    </w:p>
    <w:p w14:paraId="3A358013" w14:textId="77777777" w:rsidR="003B58C0" w:rsidRDefault="003B58C0"/>
    <w:p w14:paraId="794023E1" w14:textId="6302EC4A" w:rsidR="003B58C0" w:rsidRDefault="003B58C0">
      <w:r>
        <w:t>Youth work in Wales Review Group. (2018) Youth work in Wales: Principles and Purposes, Cardiff: Youth Work in Wales Review Group.</w:t>
      </w:r>
    </w:p>
    <w:p w14:paraId="5A923651" w14:textId="77777777" w:rsidR="003B58C0" w:rsidRDefault="003B58C0"/>
    <w:p w14:paraId="05B5FF97" w14:textId="77777777" w:rsidR="003B58C0" w:rsidRDefault="003B58C0"/>
    <w:p w14:paraId="3CC8F2EB" w14:textId="13F6920E" w:rsidR="003B58C0" w:rsidRDefault="003B58C0">
      <w:r>
        <w:t>Welsh Government. (2019) Youth work Strategy for Wales, Cardiff: Welsh Government.</w:t>
      </w:r>
    </w:p>
    <w:p w14:paraId="7F57387D" w14:textId="77777777" w:rsidR="003B58C0" w:rsidRDefault="003B58C0"/>
    <w:p w14:paraId="5099DE4D" w14:textId="77777777" w:rsidR="003B58C0" w:rsidRDefault="003B58C0"/>
    <w:p w14:paraId="186EBFB5" w14:textId="77777777" w:rsidR="003B58C0" w:rsidRDefault="003B58C0"/>
    <w:p w14:paraId="569992CD" w14:textId="77777777" w:rsidR="003B58C0" w:rsidRDefault="003B58C0"/>
    <w:p w14:paraId="3FAE7275" w14:textId="77777777" w:rsidR="003B58C0" w:rsidRDefault="003B58C0"/>
    <w:p w14:paraId="5077D624" w14:textId="77777777" w:rsidR="003B58C0" w:rsidRDefault="003B58C0"/>
    <w:p w14:paraId="75B52514" w14:textId="4768E363" w:rsidR="003B58C0" w:rsidRDefault="003B58C0">
      <w:r>
        <w:t>Part 2a.</w:t>
      </w:r>
    </w:p>
    <w:p w14:paraId="6F649026" w14:textId="77777777" w:rsidR="003B58C0" w:rsidRDefault="003B58C0"/>
    <w:p w14:paraId="5BE7B421" w14:textId="02FEBBAF" w:rsidR="003B58C0" w:rsidRDefault="003B58C0">
      <w:r>
        <w:t xml:space="preserve">This essay summarises the definition and purposes of youth work according to the </w:t>
      </w:r>
      <w:proofErr w:type="spellStart"/>
      <w:r>
        <w:t>cld</w:t>
      </w:r>
      <w:proofErr w:type="spellEnd"/>
      <w:r>
        <w:t xml:space="preserve"> standards council in Scotland, (2019) It states their organisational aims are to “Enable young people to develop holistically, working with them to facilitate their personal, social and educative development. To enable them to develop their voice, influence and place in society and reach their full potential”. Being able to build meaningful trustful relationships with young people is vital as a youth worker as spoke by Blacker who states, “A central task for any youth worker has always been the need to construct and sustain educational and social relationships with young people” (Blacker, 2010). Jolly’s views on the importance of this relationship between young people and youth workers also speaks that “It is no exaggeration to say that the single most important factor in defining youth work practice rests with the worker” (jolly, 2010, p. 6). Youth workers provide young people with </w:t>
      </w:r>
      <w:r>
        <w:lastRenderedPageBreak/>
        <w:t>opportunities to learn in both non-formal and informal ways through activities and programmes to develop skills, knowledge and personal growth as spoke of by Harte “They provide a key setting to enable the educational process of youth to take place “(Harte, 2020, p.90).</w:t>
      </w:r>
    </w:p>
    <w:p w14:paraId="7E9909DE" w14:textId="77777777" w:rsidR="003B58C0" w:rsidRDefault="003B58C0"/>
    <w:p w14:paraId="6F22A7A3" w14:textId="77777777" w:rsidR="003B58C0" w:rsidRDefault="003B58C0"/>
    <w:p w14:paraId="719B09B5" w14:textId="4FE5699A" w:rsidR="003B58C0" w:rsidRDefault="003B58C0">
      <w:r>
        <w:t>Reference list:</w:t>
      </w:r>
    </w:p>
    <w:p w14:paraId="5CB7FA0A" w14:textId="77777777" w:rsidR="003B58C0" w:rsidRDefault="003B58C0"/>
    <w:p w14:paraId="36B8D0D2" w14:textId="78566F85" w:rsidR="003B58C0" w:rsidRDefault="003B58C0">
      <w:r>
        <w:t>Blacker, H. (2010) “Relationships, Friendships and Youth Work “, Jeffs, T. &amp; Smith, M.(eds).</w:t>
      </w:r>
    </w:p>
    <w:p w14:paraId="719F2F3F" w14:textId="2047D650" w:rsidR="003B58C0" w:rsidRDefault="003B58C0">
      <w:r>
        <w:t>(2010) Youth Work Practice, Basingstoke: Palgrave Macmillan, pp. 15-30.</w:t>
      </w:r>
    </w:p>
    <w:p w14:paraId="57311CAC" w14:textId="77777777" w:rsidR="003B58C0" w:rsidRDefault="003B58C0"/>
    <w:p w14:paraId="3EA58833" w14:textId="77777777" w:rsidR="003B58C0" w:rsidRDefault="003B58C0"/>
    <w:p w14:paraId="49341CB5" w14:textId="77777777" w:rsidR="003B58C0" w:rsidRDefault="003B58C0"/>
    <w:p w14:paraId="577B6E85" w14:textId="20BC2731" w:rsidR="003B58C0" w:rsidRDefault="003B58C0">
      <w:r>
        <w:t>CLD Standards Council Scotland. (2019) Youth work National Occupational Standards, Glasgow: CLD Standards Council Scotland.</w:t>
      </w:r>
    </w:p>
    <w:p w14:paraId="6F1E21C1" w14:textId="77777777" w:rsidR="003B58C0" w:rsidRDefault="003B58C0"/>
    <w:p w14:paraId="2AA3DE87" w14:textId="77777777" w:rsidR="003B58C0" w:rsidRDefault="003B58C0"/>
    <w:p w14:paraId="74BA98CA" w14:textId="4829D492" w:rsidR="003B58C0" w:rsidRDefault="003B58C0">
      <w:r>
        <w:t>Harte, S. (2010)” Activities in Youth Work”, Jeffs, T. &amp; Smith, M.(eds). (2010) Youth Work Practice, Basingstoke: Palgrave Macmillan, pp.85-100.</w:t>
      </w:r>
    </w:p>
    <w:p w14:paraId="4C0D94DE" w14:textId="77777777" w:rsidR="003B58C0" w:rsidRDefault="003B58C0"/>
    <w:p w14:paraId="44CE73C3" w14:textId="77777777" w:rsidR="003B58C0" w:rsidRDefault="003B58C0"/>
    <w:p w14:paraId="76A4B3AC" w14:textId="2997F082" w:rsidR="003B58C0" w:rsidRDefault="003B58C0">
      <w:r>
        <w:t>Jolly, j (2010) “Local Youth Work “. Rogers, A. Smith, M. (eds). (2010) Journeying Together, Dorset: Russell House Publishing, pp. 1-12.</w:t>
      </w:r>
    </w:p>
    <w:p w14:paraId="052175CF" w14:textId="77777777" w:rsidR="003B58C0" w:rsidRDefault="003B58C0"/>
    <w:p w14:paraId="2441E151" w14:textId="77777777" w:rsidR="003B58C0" w:rsidRDefault="003B58C0"/>
    <w:p w14:paraId="426122B1" w14:textId="77777777" w:rsidR="003B58C0" w:rsidRDefault="003B58C0"/>
    <w:p w14:paraId="5710D4E6" w14:textId="77777777" w:rsidR="003B58C0" w:rsidRDefault="003B58C0"/>
    <w:p w14:paraId="75DBF78F" w14:textId="422E6AE9" w:rsidR="003B58C0" w:rsidRDefault="003B58C0">
      <w:r>
        <w:t>Part 2b.</w:t>
      </w:r>
    </w:p>
    <w:p w14:paraId="6361936C" w14:textId="77777777" w:rsidR="003B58C0" w:rsidRDefault="003B58C0"/>
    <w:p w14:paraId="07569E0E" w14:textId="77777777" w:rsidR="003B58C0" w:rsidRDefault="003B58C0"/>
    <w:p w14:paraId="37CEE2DE" w14:textId="03990F04" w:rsidR="003B58C0" w:rsidRDefault="003B58C0" w:rsidP="003B58C0">
      <w:pPr>
        <w:pStyle w:val="ListParagraph"/>
        <w:numPr>
          <w:ilvl w:val="0"/>
          <w:numId w:val="1"/>
        </w:numPr>
      </w:pPr>
      <w:r>
        <w:t>Plagiarism.</w:t>
      </w:r>
    </w:p>
    <w:p w14:paraId="6EEE43B7" w14:textId="6BC088E7" w:rsidR="003B58C0" w:rsidRDefault="003B58C0" w:rsidP="003B58C0">
      <w:pPr>
        <w:pStyle w:val="ListParagraph"/>
      </w:pPr>
      <w:r>
        <w:t>It is vital that students avoid plagiarism in their work by crediting and acknowledging information and sources used while academically writing or speaking.  Competently referencing information sourced correctly and honestly so not to look like the information is trying to be passed off as your own work, this prevents plagiarism being flagged while the marking process.</w:t>
      </w:r>
    </w:p>
    <w:p w14:paraId="12778A7F" w14:textId="77777777" w:rsidR="003B58C0" w:rsidRDefault="003B58C0" w:rsidP="003B58C0">
      <w:pPr>
        <w:pStyle w:val="ListParagraph"/>
      </w:pPr>
    </w:p>
    <w:p w14:paraId="608414B7" w14:textId="77777777" w:rsidR="003B58C0" w:rsidRDefault="003B58C0" w:rsidP="003B58C0">
      <w:pPr>
        <w:pStyle w:val="ListParagraph"/>
      </w:pPr>
    </w:p>
    <w:p w14:paraId="2E1129DC" w14:textId="5FF82921" w:rsidR="003B58C0" w:rsidRDefault="003B58C0" w:rsidP="003B58C0">
      <w:pPr>
        <w:pStyle w:val="ListParagraph"/>
        <w:numPr>
          <w:ilvl w:val="0"/>
          <w:numId w:val="1"/>
        </w:numPr>
      </w:pPr>
      <w:r>
        <w:t>It is false that referencing is only needed when direct quotations are used. Any information taken whether a direct quote or information taken from books, websites, journals then put into your own words or used as graphical evidence needs to be acknowledged correctly so then if wanted to by the reader, they can look up the information easily for themselves to digest further or check sources.</w:t>
      </w:r>
    </w:p>
    <w:p w14:paraId="31074397" w14:textId="77777777" w:rsidR="003B58C0" w:rsidRDefault="003B58C0" w:rsidP="003B58C0">
      <w:pPr>
        <w:pStyle w:val="ListParagraph"/>
      </w:pPr>
    </w:p>
    <w:p w14:paraId="3F749D90" w14:textId="11822C41" w:rsidR="003B58C0" w:rsidRDefault="003B58C0" w:rsidP="003B58C0">
      <w:pPr>
        <w:pStyle w:val="ListParagraph"/>
        <w:numPr>
          <w:ilvl w:val="0"/>
          <w:numId w:val="1"/>
        </w:numPr>
      </w:pPr>
      <w:r>
        <w:t xml:space="preserve">I believe Wikipedia is not a good place to source information for academic assignments due to the credibility and accuracy of the information. It is not a reliable </w:t>
      </w:r>
      <w:r>
        <w:lastRenderedPageBreak/>
        <w:t xml:space="preserve">tool to access and use information from on these grounds for academic writing and research. </w:t>
      </w:r>
    </w:p>
    <w:p w14:paraId="1DEA701E" w14:textId="77777777" w:rsidR="003B58C0" w:rsidRDefault="003B58C0" w:rsidP="003B58C0">
      <w:pPr>
        <w:pStyle w:val="ListParagraph"/>
      </w:pPr>
    </w:p>
    <w:p w14:paraId="73BC67E3" w14:textId="0D6BCEE3" w:rsidR="003B58C0" w:rsidRDefault="003B58C0" w:rsidP="003B58C0">
      <w:pPr>
        <w:pStyle w:val="ListParagraph"/>
        <w:numPr>
          <w:ilvl w:val="0"/>
          <w:numId w:val="1"/>
        </w:numPr>
      </w:pPr>
      <w:r>
        <w:t>Paraphrasing and summarising work such as long quotations is putting someone else’s idea into your own words, researching and finding the information dissecting what points you want to use then writing in your own words, acknowledging your source then correctly referencing at the end of the summary with the full details of where the information can be found in your reference list.</w:t>
      </w:r>
    </w:p>
    <w:p w14:paraId="0A7E3A70" w14:textId="77777777" w:rsidR="003B58C0" w:rsidRDefault="003B58C0" w:rsidP="003B58C0">
      <w:pPr>
        <w:pStyle w:val="ListParagraph"/>
      </w:pPr>
    </w:p>
    <w:p w14:paraId="5420D452" w14:textId="4E1F48CB" w:rsidR="003B58C0" w:rsidRDefault="003B58C0" w:rsidP="003B58C0">
      <w:pPr>
        <w:pStyle w:val="ListParagraph"/>
        <w:numPr>
          <w:ilvl w:val="0"/>
          <w:numId w:val="1"/>
        </w:numPr>
      </w:pPr>
      <w:r>
        <w:t>To start planning research for an academic assignment would firstly be note taking in lectures on your relevant topic. Books would be in your reading list relevant to your assignment, using the library where needed. In relation to my own studies Youth work Wales, NOS (2019), Stats Wales and my placement Neath Port Talbot youth services purposes reports have been very useful in my current studies.</w:t>
      </w:r>
    </w:p>
    <w:p w14:paraId="4400FC6F" w14:textId="77777777" w:rsidR="003B58C0" w:rsidRDefault="003B58C0" w:rsidP="003B58C0">
      <w:pPr>
        <w:pStyle w:val="ListParagraph"/>
      </w:pPr>
    </w:p>
    <w:p w14:paraId="0ABA3D39" w14:textId="77777777" w:rsidR="003B58C0" w:rsidRDefault="003B58C0" w:rsidP="003B58C0">
      <w:pPr>
        <w:pStyle w:val="ListParagraph"/>
      </w:pPr>
    </w:p>
    <w:p w14:paraId="071449D2" w14:textId="77777777" w:rsidR="003B58C0" w:rsidRDefault="003B58C0" w:rsidP="00590DC9">
      <w:pPr>
        <w:pStyle w:val="ListParagraph"/>
      </w:pPr>
    </w:p>
    <w:p w14:paraId="3587C0E3" w14:textId="77777777" w:rsidR="002D2C10" w:rsidRDefault="002D2C10" w:rsidP="00590DC9">
      <w:pPr>
        <w:pStyle w:val="ListParagraph"/>
      </w:pPr>
    </w:p>
    <w:p w14:paraId="6F9151B4" w14:textId="77777777" w:rsidR="002D2C10" w:rsidRDefault="002D2C10" w:rsidP="00590DC9">
      <w:pPr>
        <w:pStyle w:val="ListParagraph"/>
      </w:pPr>
    </w:p>
    <w:p w14:paraId="38C6C3EB" w14:textId="77777777" w:rsidR="002D2C10" w:rsidRDefault="002D2C10" w:rsidP="00590DC9">
      <w:pPr>
        <w:pStyle w:val="ListParagraph"/>
      </w:pPr>
    </w:p>
    <w:p w14:paraId="6A51313B" w14:textId="77777777" w:rsidR="002D2C10" w:rsidRDefault="002D2C10" w:rsidP="00590DC9">
      <w:pPr>
        <w:pStyle w:val="ListParagraph"/>
      </w:pPr>
    </w:p>
    <w:p w14:paraId="272A9293" w14:textId="77777777" w:rsidR="002D2C10" w:rsidRDefault="002D2C10" w:rsidP="00590DC9">
      <w:pPr>
        <w:pStyle w:val="ListParagraph"/>
      </w:pPr>
    </w:p>
    <w:p w14:paraId="3C62091B" w14:textId="77777777" w:rsidR="002D2C10" w:rsidRDefault="002D2C10" w:rsidP="00590DC9">
      <w:pPr>
        <w:pStyle w:val="ListParagraph"/>
      </w:pPr>
    </w:p>
    <w:p w14:paraId="739A0BD4" w14:textId="77777777" w:rsidR="002D2C10" w:rsidRDefault="002D2C10" w:rsidP="00590DC9">
      <w:pPr>
        <w:pStyle w:val="ListParagraph"/>
      </w:pPr>
    </w:p>
    <w:p w14:paraId="4E2D7D9E" w14:textId="77777777" w:rsidR="002D2C10" w:rsidRDefault="002D2C10" w:rsidP="00590DC9">
      <w:pPr>
        <w:pStyle w:val="ListParagraph"/>
      </w:pPr>
    </w:p>
    <w:p w14:paraId="1C8AAFAA" w14:textId="77777777" w:rsidR="002D2C10" w:rsidRDefault="002D2C10" w:rsidP="00590DC9">
      <w:pPr>
        <w:pStyle w:val="ListParagraph"/>
      </w:pPr>
    </w:p>
    <w:p w14:paraId="0098C563" w14:textId="77777777" w:rsidR="002D2C10" w:rsidRDefault="002D2C10" w:rsidP="00590DC9">
      <w:pPr>
        <w:pStyle w:val="ListParagraph"/>
      </w:pPr>
    </w:p>
    <w:p w14:paraId="44994C97" w14:textId="77777777" w:rsidR="002D2C10" w:rsidRDefault="002D2C10" w:rsidP="00590DC9">
      <w:pPr>
        <w:pStyle w:val="ListParagraph"/>
      </w:pPr>
    </w:p>
    <w:p w14:paraId="77520B56" w14:textId="77777777" w:rsidR="002D2C10" w:rsidRDefault="002D2C10" w:rsidP="00590DC9">
      <w:pPr>
        <w:pStyle w:val="ListParagraph"/>
      </w:pPr>
    </w:p>
    <w:p w14:paraId="3E9665A2" w14:textId="77777777" w:rsidR="002D2C10" w:rsidRDefault="002D2C10" w:rsidP="00590DC9">
      <w:pPr>
        <w:pStyle w:val="ListParagraph"/>
      </w:pPr>
    </w:p>
    <w:p w14:paraId="7EF3C889" w14:textId="77777777" w:rsidR="002D2C10" w:rsidRDefault="002D2C10" w:rsidP="00590DC9">
      <w:pPr>
        <w:pStyle w:val="ListParagraph"/>
      </w:pPr>
    </w:p>
    <w:p w14:paraId="4DC5744C" w14:textId="77777777" w:rsidR="002D2C10" w:rsidRDefault="002D2C10" w:rsidP="00590DC9">
      <w:pPr>
        <w:pStyle w:val="ListParagraph"/>
      </w:pPr>
    </w:p>
    <w:p w14:paraId="6DF13298" w14:textId="77777777" w:rsidR="002D2C10" w:rsidRDefault="002D2C10" w:rsidP="00590DC9">
      <w:pPr>
        <w:pStyle w:val="ListParagraph"/>
      </w:pPr>
    </w:p>
    <w:p w14:paraId="77893E12" w14:textId="77777777" w:rsidR="002D2C10" w:rsidRDefault="002D2C10" w:rsidP="00590DC9">
      <w:pPr>
        <w:pStyle w:val="ListParagraph"/>
      </w:pPr>
    </w:p>
    <w:p w14:paraId="3075295D" w14:textId="77777777" w:rsidR="002D2C10" w:rsidRDefault="002D2C10" w:rsidP="00590DC9">
      <w:pPr>
        <w:pStyle w:val="ListParagraph"/>
      </w:pPr>
    </w:p>
    <w:p w14:paraId="10961AB0" w14:textId="77777777" w:rsidR="002D2C10" w:rsidRDefault="002D2C10" w:rsidP="00590DC9">
      <w:pPr>
        <w:pStyle w:val="ListParagraph"/>
      </w:pPr>
    </w:p>
    <w:p w14:paraId="02A2DFE2" w14:textId="77777777" w:rsidR="002D2C10" w:rsidRDefault="002D2C10" w:rsidP="00590DC9">
      <w:pPr>
        <w:pStyle w:val="ListParagraph"/>
      </w:pPr>
    </w:p>
    <w:p w14:paraId="13B37EFD" w14:textId="77777777" w:rsidR="002D2C10" w:rsidRDefault="002D2C10" w:rsidP="00590DC9">
      <w:pPr>
        <w:pStyle w:val="ListParagraph"/>
      </w:pPr>
    </w:p>
    <w:p w14:paraId="00727F9A" w14:textId="77777777" w:rsidR="002D2C10" w:rsidRDefault="002D2C10" w:rsidP="00590DC9">
      <w:pPr>
        <w:pStyle w:val="ListParagraph"/>
      </w:pPr>
    </w:p>
    <w:p w14:paraId="6A7FB532" w14:textId="77777777" w:rsidR="002D2C10" w:rsidRDefault="002D2C10" w:rsidP="00590DC9">
      <w:pPr>
        <w:pStyle w:val="ListParagraph"/>
      </w:pPr>
    </w:p>
    <w:p w14:paraId="6D94316A" w14:textId="77777777" w:rsidR="002D2C10" w:rsidRDefault="002D2C10" w:rsidP="00590DC9">
      <w:pPr>
        <w:pStyle w:val="ListParagraph"/>
      </w:pPr>
    </w:p>
    <w:p w14:paraId="3BA8EE18" w14:textId="77777777" w:rsidR="002D2C10" w:rsidRDefault="002D2C10" w:rsidP="00590DC9">
      <w:pPr>
        <w:pStyle w:val="ListParagraph"/>
      </w:pPr>
    </w:p>
    <w:p w14:paraId="042F52CE" w14:textId="77777777" w:rsidR="002D2C10" w:rsidRDefault="002D2C10" w:rsidP="00590DC9">
      <w:pPr>
        <w:pStyle w:val="ListParagraph"/>
      </w:pPr>
    </w:p>
    <w:p w14:paraId="5686EF0A" w14:textId="77777777" w:rsidR="002D2C10" w:rsidRDefault="002D2C10" w:rsidP="00590DC9">
      <w:pPr>
        <w:pStyle w:val="ListParagraph"/>
      </w:pPr>
    </w:p>
    <w:p w14:paraId="6F185953" w14:textId="77777777" w:rsidR="002D2C10" w:rsidRDefault="002D2C10" w:rsidP="00590DC9">
      <w:pPr>
        <w:pStyle w:val="ListParagraph"/>
      </w:pPr>
    </w:p>
    <w:p w14:paraId="550D22C1" w14:textId="77777777" w:rsidR="002D2C10" w:rsidRDefault="002D2C10" w:rsidP="00590DC9">
      <w:pPr>
        <w:pStyle w:val="ListParagraph"/>
      </w:pPr>
    </w:p>
    <w:p w14:paraId="675FD9DE" w14:textId="77777777" w:rsidR="002D2C10" w:rsidRDefault="002D2C10" w:rsidP="002D2C10"/>
    <w:p w14:paraId="21161267" w14:textId="77777777" w:rsidR="001A1AEA" w:rsidRDefault="001A1AEA" w:rsidP="001A1AEA">
      <w:r>
        <w:lastRenderedPageBreak/>
        <w:t>Part 3.</w:t>
      </w:r>
    </w:p>
    <w:p w14:paraId="66CCC265" w14:textId="77777777" w:rsidR="001A1AEA" w:rsidRDefault="001A1AEA" w:rsidP="001A1AEA"/>
    <w:p w14:paraId="584A99BF" w14:textId="77777777" w:rsidR="001A1AEA" w:rsidRDefault="001A1AEA" w:rsidP="001A1AEA">
      <w:pPr>
        <w:spacing w:before="40" w:after="40"/>
      </w:pPr>
      <w:r>
        <w:t xml:space="preserve"> This report is focused on cyber bullying. I am analysing and evaluating a brief report which Is called Students Perspectives on cyber-Bullying written by </w:t>
      </w:r>
      <w:proofErr w:type="spellStart"/>
      <w:r>
        <w:t>Agatston</w:t>
      </w:r>
      <w:proofErr w:type="spellEnd"/>
      <w:r>
        <w:t xml:space="preserve"> and Kowalski and Limber (2007). The published report claims its aims are to get a better understanding of the effects cyber bullying has on young people aged 12-17 years old from 4 different schools in the district of Marietta. The intention and aims are to see if the young people within the schools are affected by cyber bullying, know what support if any is available to them then create an action plan to assess how schools can support young people on the effects and prevention of cyber bullying. </w:t>
      </w:r>
    </w:p>
    <w:p w14:paraId="40F9144C" w14:textId="77777777" w:rsidR="001A1AEA" w:rsidRDefault="001A1AEA" w:rsidP="001A1AEA">
      <w:pPr>
        <w:spacing w:before="40" w:after="40"/>
      </w:pPr>
    </w:p>
    <w:p w14:paraId="2E8C6E45" w14:textId="77777777" w:rsidR="001A1AEA" w:rsidRDefault="001A1AEA" w:rsidP="001A1AEA">
      <w:pPr>
        <w:spacing w:before="40" w:after="40"/>
      </w:pPr>
      <w:r>
        <w:t xml:space="preserve">What stood out in this report is that it focuses on what schools, parents and educators can do more of to be more aware of the growing problem of cyber bullying within schools and young people by incorporating cyber bullying into their school policies, it speaks of prevention messages and classroom lessons on cyber bullying making students aware the effects cyber bullying has on young people. The report also states that most of the 150 young people who took part in the focus groups were unlikely to tell an adult about cyber bullying stating the school districts personnel officer as not helpful. </w:t>
      </w:r>
    </w:p>
    <w:p w14:paraId="5C6F0B8E" w14:textId="77777777" w:rsidR="001A1AEA" w:rsidRDefault="001A1AEA" w:rsidP="001A1AEA">
      <w:pPr>
        <w:spacing w:before="40" w:after="40"/>
      </w:pPr>
    </w:p>
    <w:p w14:paraId="2B1B3329" w14:textId="77777777" w:rsidR="001A1AEA" w:rsidRDefault="001A1AEA" w:rsidP="001A1AEA">
      <w:pPr>
        <w:spacing w:before="40" w:after="40"/>
      </w:pPr>
      <w:r>
        <w:t>The report is structurally presented with an intro and brief opening of its aims and understanding the effects of cyber bullying has amongst young people. It continues with the study’s methodology, results, then discussion about possible action advised to be taken by schools. Overall, the report is brief with long paragraphs in each topic, but summaries in each paragraph the need for schools’ intervention with the growing concern of cyber bullying, the affect it has on young people and even though for the majority happens outside school premises the affect that transpires within school hours.</w:t>
      </w:r>
    </w:p>
    <w:p w14:paraId="4D8666F0" w14:textId="77777777" w:rsidR="001A1AEA" w:rsidRDefault="001A1AEA" w:rsidP="001A1AEA">
      <w:pPr>
        <w:spacing w:before="40" w:after="40"/>
      </w:pPr>
    </w:p>
    <w:p w14:paraId="3827E41F" w14:textId="77777777" w:rsidR="001A1AEA" w:rsidRDefault="001A1AEA" w:rsidP="001A1AEA">
      <w:pPr>
        <w:spacing w:before="40" w:after="40"/>
      </w:pPr>
      <w:r>
        <w:t>The lack of solid data is evident whilst reading through the article, whilst referring to the focus groups we see no figures or evidence for the words written in the article relating to the gathering of information within the groups.</w:t>
      </w:r>
    </w:p>
    <w:p w14:paraId="6D67586B" w14:textId="77777777" w:rsidR="001A1AEA" w:rsidRDefault="001A1AEA" w:rsidP="001A1AEA">
      <w:pPr>
        <w:spacing w:before="40" w:after="40"/>
      </w:pPr>
      <w:r>
        <w:t xml:space="preserve">The article refers to data taken on a much larger volume survey by Kowalski and Limber (2007) from ages 11-14. figures are presented in the article for us as the reader to be able to digest and visually see, the evidence that backs the information makes it a more credible reliable source. </w:t>
      </w:r>
    </w:p>
    <w:p w14:paraId="30B7F4F0" w14:textId="77777777" w:rsidR="001A1AEA" w:rsidRDefault="001A1AEA" w:rsidP="001A1AEA">
      <w:pPr>
        <w:spacing w:before="40" w:after="40"/>
      </w:pPr>
      <w:r>
        <w:t>Referring then to the 4 socioeconomic schools and how the poverty levels range, with 2 being classed more deprived than the other 2 going on the data which is published in the article regarding free school meal entitlement data at each school. Although the article is very short and lacks structure, more data is needed to support the information given on the focus groups.</w:t>
      </w:r>
    </w:p>
    <w:p w14:paraId="1C3C5C9A" w14:textId="77777777" w:rsidR="001A1AEA" w:rsidRDefault="001A1AEA" w:rsidP="001A1AEA">
      <w:pPr>
        <w:spacing w:before="40" w:after="40"/>
      </w:pPr>
      <w:r>
        <w:t xml:space="preserve">In comparison to the Children and youth Service Review written by Mishna and Saini and </w:t>
      </w:r>
      <w:proofErr w:type="spellStart"/>
      <w:r>
        <w:t>Solmon</w:t>
      </w:r>
      <w:proofErr w:type="spellEnd"/>
      <w:r>
        <w:t xml:space="preserve"> (2009) which is a lengthy very informative report which refers and references other studies and data throughout, the magnitude of quotes and referencing used can be very difficult to read.  A lot of time went into setting up and preparing for this study with a team of highly skilled individuals,</w:t>
      </w:r>
      <w:r w:rsidRPr="00EB11EF">
        <w:t xml:space="preserve"> </w:t>
      </w:r>
      <w:r>
        <w:t xml:space="preserve">facilitators being made up of social workers, psychologists, guidance councillors and safe school team members which in contrast to the original report seems to lack the involvement of professional bodies being present in any preplanning, </w:t>
      </w:r>
      <w:r>
        <w:lastRenderedPageBreak/>
        <w:t>research or the analysing of data collected. Both articles stressed throughout the findings that young people who experience cyber bullying would be unlikely to report to parent or school personnel.</w:t>
      </w:r>
    </w:p>
    <w:p w14:paraId="52B94960" w14:textId="77777777" w:rsidR="001A1AEA" w:rsidRDefault="001A1AEA" w:rsidP="001A1AEA">
      <w:pPr>
        <w:spacing w:before="40" w:after="40"/>
      </w:pPr>
    </w:p>
    <w:p w14:paraId="2940C204" w14:textId="77777777" w:rsidR="001A1AEA" w:rsidRDefault="001A1AEA" w:rsidP="001A1AEA">
      <w:pPr>
        <w:spacing w:before="40" w:after="40"/>
      </w:pPr>
      <w:r>
        <w:t xml:space="preserve">The original report is an informal brief on </w:t>
      </w:r>
      <w:proofErr w:type="spellStart"/>
      <w:r>
        <w:t>Agatston</w:t>
      </w:r>
      <w:proofErr w:type="spellEnd"/>
      <w:r>
        <w:t xml:space="preserve"> and Kowalski and Limber’s findings on a small sample size of young people. A short easy to read brief report which throughout expresses the use of social platforms, stating the use of cellular phones is a growing problem which now transpires into the school environment., which is repeated through the report. The text has no relevant data to make it a persuasive report due to the lack of evidence and figures, the report refers to data as the majority, how many are the majority? This gives the reader an unclear observation into the depth and accuracy of the findings published which leads to question its reliability.</w:t>
      </w:r>
    </w:p>
    <w:p w14:paraId="345FDAA3" w14:textId="77777777" w:rsidR="001A1AEA" w:rsidRDefault="001A1AEA" w:rsidP="001A1AEA">
      <w:pPr>
        <w:spacing w:before="40" w:after="40"/>
      </w:pPr>
    </w:p>
    <w:p w14:paraId="5C53681E" w14:textId="77777777" w:rsidR="001A1AEA" w:rsidRDefault="001A1AEA" w:rsidP="001A1AEA">
      <w:pPr>
        <w:spacing w:before="40" w:after="40"/>
      </w:pPr>
      <w:r>
        <w:t>The report outlines cyber bullying’s growing issues and concerns at the time of publish in 2007, which we know to date to be a real cause for concern amongst the youth of today in 2023.</w:t>
      </w:r>
    </w:p>
    <w:p w14:paraId="06CE3CFD" w14:textId="77777777" w:rsidR="001A1AEA" w:rsidRDefault="001A1AEA" w:rsidP="001A1AEA">
      <w:pPr>
        <w:spacing w:before="40" w:after="40"/>
      </w:pPr>
      <w:r>
        <w:t xml:space="preserve"> The hypothesis of the report “the use of increasingly sophisticated cellular phones’ (</w:t>
      </w:r>
      <w:proofErr w:type="spellStart"/>
      <w:r>
        <w:t>Agaston</w:t>
      </w:r>
      <w:proofErr w:type="spellEnd"/>
      <w:r>
        <w:t xml:space="preserve"> and Kowalski and Limber, 2007), social media and what we now call trolling where people can also hide their identities from there victim has become a major issue </w:t>
      </w:r>
      <w:proofErr w:type="gramStart"/>
      <w:r>
        <w:t>in today’s society</w:t>
      </w:r>
      <w:proofErr w:type="gramEnd"/>
      <w:r>
        <w:t xml:space="preserve">. Although a dated, otherwise very informed report Keith and Martin (2005) published “Cyber Bullying: Creating a Culture of Respect in a Cyber World: “referring to a nation-wide study conducted by </w:t>
      </w:r>
      <w:proofErr w:type="spellStart"/>
      <w:r>
        <w:t>i</w:t>
      </w:r>
      <w:proofErr w:type="spellEnd"/>
      <w:r>
        <w:t xml:space="preserve">-SAFE America (National </w:t>
      </w:r>
      <w:proofErr w:type="spellStart"/>
      <w:r>
        <w:t>i</w:t>
      </w:r>
      <w:proofErr w:type="spellEnd"/>
      <w:r>
        <w:t>-safe survey, 2004) publishes the data of cyber bullying gathered from 1,566  participating students  stating that of the young people taking part in the survey 58% have not told a parent or spoken to an adult of their online experiences of bullying.  Within the report guidance information for young people and how to stay safe online but also highlighting key changes to be aware of in a young person something the original report draws out information from the young people but only speaks of actioning further education on these topics of dealing with cyber bullying through the school.</w:t>
      </w:r>
    </w:p>
    <w:p w14:paraId="31067394" w14:textId="77777777" w:rsidR="001A1AEA" w:rsidRDefault="001A1AEA" w:rsidP="001A1AEA">
      <w:pPr>
        <w:spacing w:before="40" w:after="40"/>
      </w:pPr>
      <w:r>
        <w:t>All three reports stress the link between schools, educators and parents being more aware of the concern of cyber bullying, the lack of action taken in the report is questionable, it seems the work was done then recommendations given to the schools to move forward with independently.</w:t>
      </w:r>
    </w:p>
    <w:p w14:paraId="5F8CBB0C" w14:textId="77777777" w:rsidR="001A1AEA" w:rsidRDefault="001A1AEA" w:rsidP="001A1AEA">
      <w:pPr>
        <w:spacing w:before="40" w:after="40"/>
      </w:pPr>
      <w:r>
        <w:t xml:space="preserve">The original report lacks reliability on the geographical area of Participants that took part and lack of published data, the method used of splitting the focus groups by sex would be considered discrimination in today’s inclusive society which shows the age of the survey. </w:t>
      </w:r>
    </w:p>
    <w:p w14:paraId="34F0A3BC" w14:textId="77777777" w:rsidR="001A1AEA" w:rsidRDefault="001A1AEA" w:rsidP="001A1AEA">
      <w:pPr>
        <w:spacing w:before="40" w:after="40"/>
      </w:pPr>
      <w:r>
        <w:t>The conclusion the problem of cyber bullying was a growing concern back in 2007 is a stark reality of the power of technology and shows how much it has developed since 2007, in many ways a marvellous tool which has shaped the modern world but not without its dangers of online activity its ever-growing issues in today’s society  It can be agreed on throughout the reports the need to educate not only young people but schools and Adults over the effects of cyber bullying.</w:t>
      </w:r>
    </w:p>
    <w:p w14:paraId="0EC63E1D" w14:textId="77777777" w:rsidR="001A1AEA" w:rsidRDefault="001A1AEA" w:rsidP="001A1AEA">
      <w:pPr>
        <w:spacing w:before="40" w:after="40"/>
      </w:pPr>
    </w:p>
    <w:p w14:paraId="664997B4" w14:textId="77777777" w:rsidR="001A1AEA" w:rsidRDefault="001A1AEA" w:rsidP="001A1AEA">
      <w:pPr>
        <w:spacing w:before="40" w:after="40"/>
      </w:pPr>
    </w:p>
    <w:p w14:paraId="304DC4EF" w14:textId="77777777" w:rsidR="001A1AEA" w:rsidRDefault="001A1AEA" w:rsidP="001A1AEA">
      <w:pPr>
        <w:spacing w:before="40" w:after="40"/>
      </w:pPr>
    </w:p>
    <w:p w14:paraId="3288D7EC" w14:textId="77777777" w:rsidR="001A1AEA" w:rsidRDefault="001A1AEA" w:rsidP="001A1AEA">
      <w:pPr>
        <w:spacing w:before="40" w:after="40"/>
      </w:pPr>
    </w:p>
    <w:p w14:paraId="46D03D12" w14:textId="77777777" w:rsidR="001A1AEA" w:rsidRDefault="001A1AEA" w:rsidP="001A1AEA">
      <w:pPr>
        <w:spacing w:before="40" w:after="40"/>
      </w:pPr>
      <w:r>
        <w:lastRenderedPageBreak/>
        <w:t xml:space="preserve"> </w:t>
      </w:r>
    </w:p>
    <w:p w14:paraId="3BA64585" w14:textId="77777777" w:rsidR="00E62272" w:rsidRDefault="00E62272" w:rsidP="00E62272">
      <w:r>
        <w:t>Reference list part 3 assignment</w:t>
      </w:r>
    </w:p>
    <w:p w14:paraId="74C5CD9D" w14:textId="77777777" w:rsidR="00E62272" w:rsidRDefault="00E62272" w:rsidP="00E62272"/>
    <w:p w14:paraId="636DF91E" w14:textId="77777777" w:rsidR="00E62272" w:rsidRDefault="00E62272" w:rsidP="00E62272"/>
    <w:p w14:paraId="0CFAE21F" w14:textId="77777777" w:rsidR="00E62272" w:rsidRDefault="00E62272" w:rsidP="00E62272">
      <w:pPr>
        <w:pStyle w:val="NormalWeb"/>
        <w:ind w:left="567" w:hanging="567"/>
        <w:rPr>
          <w:color w:val="000000"/>
        </w:rPr>
      </w:pPr>
      <w:proofErr w:type="spellStart"/>
      <w:r>
        <w:rPr>
          <w:color w:val="000000"/>
        </w:rPr>
        <w:t>Agatston</w:t>
      </w:r>
      <w:proofErr w:type="spellEnd"/>
      <w:r>
        <w:rPr>
          <w:color w:val="000000"/>
        </w:rPr>
        <w:t>, P. w, Kowalski, R. and Limber, S. (2007)</w:t>
      </w:r>
      <w:r>
        <w:rPr>
          <w:rStyle w:val="apple-converted-space"/>
          <w:color w:val="000000"/>
        </w:rPr>
        <w:t> </w:t>
      </w:r>
      <w:r>
        <w:rPr>
          <w:i/>
          <w:iCs/>
          <w:color w:val="000000"/>
        </w:rPr>
        <w:t>Students Perspectives on Cyber Bullying</w:t>
      </w:r>
      <w:r>
        <w:rPr>
          <w:color w:val="000000"/>
        </w:rPr>
        <w:t>. rep.</w:t>
      </w:r>
      <w:r>
        <w:rPr>
          <w:rStyle w:val="apple-converted-space"/>
          <w:color w:val="000000"/>
        </w:rPr>
        <w:t> </w:t>
      </w:r>
    </w:p>
    <w:p w14:paraId="0FC17A29" w14:textId="77777777" w:rsidR="00E62272" w:rsidRDefault="00E62272" w:rsidP="00E62272">
      <w:pPr>
        <w:pStyle w:val="NormalWeb"/>
        <w:ind w:left="567" w:hanging="567"/>
        <w:rPr>
          <w:color w:val="000000"/>
        </w:rPr>
      </w:pPr>
      <w:r>
        <w:rPr>
          <w:color w:val="000000"/>
        </w:rPr>
        <w:t>Kowalski, R. and Limber, S. (2007)</w:t>
      </w:r>
      <w:r>
        <w:rPr>
          <w:rStyle w:val="apple-converted-space"/>
          <w:color w:val="000000"/>
        </w:rPr>
        <w:t> </w:t>
      </w:r>
      <w:r>
        <w:rPr>
          <w:i/>
          <w:iCs/>
          <w:color w:val="000000"/>
        </w:rPr>
        <w:t>cyber bullying among middle school students</w:t>
      </w:r>
      <w:r>
        <w:rPr>
          <w:color w:val="000000"/>
        </w:rPr>
        <w:t>. rep. J Adolescent Health, pp. 22–30.</w:t>
      </w:r>
      <w:r>
        <w:rPr>
          <w:rStyle w:val="apple-converted-space"/>
          <w:color w:val="000000"/>
        </w:rPr>
        <w:t> </w:t>
      </w:r>
    </w:p>
    <w:p w14:paraId="0C782188" w14:textId="77777777" w:rsidR="00E62272" w:rsidRDefault="00E62272" w:rsidP="00E62272">
      <w:pPr>
        <w:pStyle w:val="NormalWeb"/>
        <w:ind w:left="567" w:hanging="567"/>
        <w:rPr>
          <w:color w:val="000000"/>
        </w:rPr>
      </w:pPr>
      <w:proofErr w:type="spellStart"/>
      <w:r>
        <w:rPr>
          <w:color w:val="000000"/>
        </w:rPr>
        <w:t>Michna</w:t>
      </w:r>
      <w:proofErr w:type="spellEnd"/>
      <w:r>
        <w:rPr>
          <w:color w:val="000000"/>
        </w:rPr>
        <w:t>, F., Saini, M. and Solomon, S. (2009) ‘Children and youth service review’.</w:t>
      </w:r>
      <w:r>
        <w:rPr>
          <w:rStyle w:val="apple-converted-space"/>
          <w:color w:val="000000"/>
        </w:rPr>
        <w:t> </w:t>
      </w:r>
    </w:p>
    <w:p w14:paraId="79CD1205" w14:textId="34364587" w:rsidR="002D2C10" w:rsidRDefault="002D2C10" w:rsidP="002D2C10"/>
    <w:p w14:paraId="3AF78047" w14:textId="77777777" w:rsidR="003B58C0" w:rsidRDefault="003B58C0" w:rsidP="003B58C0"/>
    <w:p w14:paraId="1576BBB8" w14:textId="77777777" w:rsidR="003B58C0" w:rsidRDefault="003B58C0" w:rsidP="003B58C0"/>
    <w:p w14:paraId="161AACB1" w14:textId="77777777" w:rsidR="003B58C0" w:rsidRDefault="003B58C0" w:rsidP="003B58C0"/>
    <w:p w14:paraId="50B0A884" w14:textId="77777777" w:rsidR="003B58C0" w:rsidRDefault="003B58C0" w:rsidP="003B58C0"/>
    <w:p w14:paraId="7CD7A44D" w14:textId="77777777" w:rsidR="003B58C0" w:rsidRDefault="003B58C0" w:rsidP="003B58C0">
      <w:pPr>
        <w:pStyle w:val="ListParagraph"/>
      </w:pPr>
    </w:p>
    <w:sectPr w:rsidR="003B58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AB0054"/>
    <w:multiLevelType w:val="hybridMultilevel"/>
    <w:tmpl w:val="52AE3ACC"/>
    <w:lvl w:ilvl="0" w:tplc="E7C4D5B6">
      <w:start w:val="201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8075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8C0"/>
    <w:rsid w:val="000624D6"/>
    <w:rsid w:val="001274EF"/>
    <w:rsid w:val="001A1AEA"/>
    <w:rsid w:val="0021682C"/>
    <w:rsid w:val="002D2C10"/>
    <w:rsid w:val="003944FE"/>
    <w:rsid w:val="003B58C0"/>
    <w:rsid w:val="00590DC9"/>
    <w:rsid w:val="00745784"/>
    <w:rsid w:val="00C2549B"/>
    <w:rsid w:val="00C9739F"/>
    <w:rsid w:val="00E62272"/>
    <w:rsid w:val="00FE2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23788D"/>
  <w15:chartTrackingRefBased/>
  <w15:docId w15:val="{A8822FF1-683E-0543-AEB8-9754A0537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58C0"/>
    <w:pPr>
      <w:ind w:left="720"/>
      <w:contextualSpacing/>
    </w:pPr>
  </w:style>
  <w:style w:type="paragraph" w:styleId="NormalWeb">
    <w:name w:val="Normal (Web)"/>
    <w:basedOn w:val="Normal"/>
    <w:uiPriority w:val="99"/>
    <w:semiHidden/>
    <w:unhideWhenUsed/>
    <w:rsid w:val="00E6227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622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1921</Words>
  <Characters>10163</Characters>
  <Application>Microsoft Office Word</Application>
  <DocSecurity>0</DocSecurity>
  <Lines>274</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12020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2</cp:revision>
  <cp:lastPrinted>2023-12-11T20:03:00Z</cp:lastPrinted>
  <dcterms:created xsi:type="dcterms:W3CDTF">2023-12-11T20:17:00Z</dcterms:created>
  <dcterms:modified xsi:type="dcterms:W3CDTF">2023-12-11T20:17:00Z</dcterms:modified>
  <cp:category/>
</cp:coreProperties>
</file>