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ECCEFCB" w14:textId="77777777" w:rsidR="003379CA" w:rsidRDefault="003379CA" w:rsidP="00C6554A">
      <w:pPr>
        <w:pStyle w:val="Photo"/>
      </w:pPr>
      <w:bookmarkStart w:id="0" w:name="_Toc321147149"/>
      <w:bookmarkStart w:id="1" w:name="_Toc318188227"/>
      <w:bookmarkStart w:id="2" w:name="_Toc318188327"/>
      <w:bookmarkStart w:id="3" w:name="_Toc318189312"/>
      <w:bookmarkStart w:id="4" w:name="_Toc321147011"/>
    </w:p>
    <w:p w14:paraId="6C38CAA9" w14:textId="77777777" w:rsidR="003379CA" w:rsidRDefault="003379CA" w:rsidP="00C6554A">
      <w:pPr>
        <w:pStyle w:val="Photo"/>
      </w:pPr>
    </w:p>
    <w:p w14:paraId="134BDC2F" w14:textId="77777777" w:rsidR="003379CA" w:rsidRDefault="003379CA" w:rsidP="00C6554A">
      <w:pPr>
        <w:pStyle w:val="Photo"/>
      </w:pPr>
    </w:p>
    <w:p w14:paraId="2C77C9A5" w14:textId="77777777" w:rsidR="003379CA" w:rsidRDefault="003379CA" w:rsidP="00C6554A">
      <w:pPr>
        <w:pStyle w:val="Photo"/>
      </w:pPr>
    </w:p>
    <w:p w14:paraId="5A06F9FE" w14:textId="77777777" w:rsidR="003379CA" w:rsidRDefault="003379CA" w:rsidP="00C6554A">
      <w:pPr>
        <w:pStyle w:val="Photo"/>
      </w:pPr>
    </w:p>
    <w:p w14:paraId="2B522267" w14:textId="77777777" w:rsidR="003379CA" w:rsidRDefault="003379CA" w:rsidP="00C6554A">
      <w:pPr>
        <w:pStyle w:val="Photo"/>
      </w:pPr>
    </w:p>
    <w:p w14:paraId="28857249" w14:textId="77777777" w:rsidR="003379CA" w:rsidRDefault="003379CA" w:rsidP="00C6554A">
      <w:pPr>
        <w:pStyle w:val="Photo"/>
      </w:pPr>
    </w:p>
    <w:p w14:paraId="579B28B9" w14:textId="77777777" w:rsidR="003379CA" w:rsidRDefault="003379CA" w:rsidP="00C6554A">
      <w:pPr>
        <w:pStyle w:val="Photo"/>
      </w:pPr>
    </w:p>
    <w:p w14:paraId="181E1393" w14:textId="009B0F00" w:rsidR="00C6554A" w:rsidRPr="008B5277" w:rsidRDefault="000E02CF" w:rsidP="00C6554A">
      <w:pPr>
        <w:pStyle w:val="Photo"/>
      </w:pPr>
      <w:r>
        <w:t xml:space="preserve"> </w:t>
      </w:r>
      <w:r w:rsidR="00B663AF">
        <w:rPr>
          <w:noProof/>
        </w:rPr>
        <w:t xml:space="preserve"> </w:t>
      </w:r>
      <w:r w:rsidR="004E0E8A">
        <w:rPr>
          <w:noProof/>
        </w:rPr>
        <w:t xml:space="preserve"> </w:t>
      </w:r>
    </w:p>
    <w:bookmarkEnd w:id="0"/>
    <w:bookmarkEnd w:id="1"/>
    <w:bookmarkEnd w:id="2"/>
    <w:bookmarkEnd w:id="3"/>
    <w:bookmarkEnd w:id="4"/>
    <w:p w14:paraId="54E19BA9" w14:textId="7394C7C8" w:rsidR="00C6554A" w:rsidRDefault="008152BF" w:rsidP="008152BF">
      <w:pPr>
        <w:pStyle w:val="Title"/>
      </w:pPr>
      <w:r>
        <w:t>A</w:t>
      </w:r>
      <w:r w:rsidRPr="008152BF">
        <w:t>nalysis of relevant employability skills</w:t>
      </w:r>
      <w:r>
        <w:t xml:space="preserve"> for the </w:t>
      </w:r>
      <w:r w:rsidR="00B610BE">
        <w:t xml:space="preserve">Health and Social Care </w:t>
      </w:r>
      <w:r>
        <w:t>workplace</w:t>
      </w:r>
    </w:p>
    <w:p w14:paraId="2DC1419D" w14:textId="77777777" w:rsidR="0037639E" w:rsidRPr="008152BF" w:rsidRDefault="0037639E" w:rsidP="008152BF">
      <w:pPr>
        <w:pStyle w:val="Title"/>
      </w:pPr>
    </w:p>
    <w:p w14:paraId="37323AC6" w14:textId="0A9935CB" w:rsidR="003C3658" w:rsidRDefault="008152BF" w:rsidP="00C6554A">
      <w:pPr>
        <w:pStyle w:val="ContactInfo"/>
      </w:pPr>
      <w:r>
        <w:t>VIKTORIYA STOYANOVA</w:t>
      </w:r>
      <w:r w:rsidR="003C3658">
        <w:t xml:space="preserve"> Student ID: 1808144</w:t>
      </w:r>
    </w:p>
    <w:p w14:paraId="299BD74F" w14:textId="77777777" w:rsidR="003C3658" w:rsidRDefault="00C6554A" w:rsidP="00C6554A">
      <w:pPr>
        <w:pStyle w:val="ContactInfo"/>
      </w:pPr>
      <w:r>
        <w:t xml:space="preserve"> |</w:t>
      </w:r>
      <w:r w:rsidR="008152BF">
        <w:t>SERTIFICATE OF HIGHER EDUCATION: SKILLS FOR THE WORKPLACE (HEALTH AND SOCIAL CARE)</w:t>
      </w:r>
      <w:r>
        <w:t>|</w:t>
      </w:r>
      <w:r w:rsidR="003C3658">
        <w:t xml:space="preserve"> Course Number: BMSK4001 </w:t>
      </w:r>
    </w:p>
    <w:p w14:paraId="7C43AACB" w14:textId="2D0B67DA" w:rsidR="00C6554A" w:rsidRDefault="00C6554A" w:rsidP="00C6554A">
      <w:pPr>
        <w:pStyle w:val="ContactInfo"/>
      </w:pPr>
      <w:r w:rsidRPr="00D5413C">
        <w:t xml:space="preserve"> </w:t>
      </w:r>
      <w:r w:rsidR="008152BF">
        <w:t>OCTOBER 2018</w:t>
      </w:r>
      <w:r>
        <w:br w:type="page"/>
      </w:r>
    </w:p>
    <w:p w14:paraId="30A0D557" w14:textId="4A0F8C36" w:rsidR="00280043" w:rsidRDefault="00280043" w:rsidP="00280043">
      <w:pPr>
        <w:keepNext/>
        <w:keepLines/>
        <w:spacing w:before="600" w:after="60"/>
        <w:contextualSpacing/>
        <w:outlineLvl w:val="0"/>
        <w:rPr>
          <w:rFonts w:asciiTheme="majorHAnsi" w:eastAsiaTheme="majorEastAsia" w:hAnsiTheme="majorHAnsi" w:cstheme="majorBidi"/>
          <w:color w:val="007789" w:themeColor="accent1" w:themeShade="BF"/>
          <w:sz w:val="32"/>
        </w:rPr>
      </w:pPr>
      <w:r>
        <w:rPr>
          <w:rFonts w:asciiTheme="majorHAnsi" w:eastAsiaTheme="majorEastAsia" w:hAnsiTheme="majorHAnsi" w:cstheme="majorBidi"/>
          <w:color w:val="007789" w:themeColor="accent1" w:themeShade="BF"/>
          <w:sz w:val="32"/>
        </w:rPr>
        <w:lastRenderedPageBreak/>
        <w:t>Introduction</w:t>
      </w:r>
    </w:p>
    <w:p w14:paraId="5182CD4E" w14:textId="77777777" w:rsidR="00374900" w:rsidRDefault="00374900" w:rsidP="00280043">
      <w:pPr>
        <w:keepNext/>
        <w:keepLines/>
        <w:spacing w:before="600" w:after="60"/>
        <w:contextualSpacing/>
        <w:outlineLvl w:val="0"/>
        <w:rPr>
          <w:rFonts w:asciiTheme="majorHAnsi" w:eastAsiaTheme="majorEastAsia" w:hAnsiTheme="majorHAnsi" w:cstheme="majorBidi"/>
          <w:color w:val="007789" w:themeColor="accent1" w:themeShade="BF"/>
          <w:sz w:val="32"/>
        </w:rPr>
      </w:pPr>
    </w:p>
    <w:p w14:paraId="7D31BCD9" w14:textId="754B54EC" w:rsidR="00280043" w:rsidRDefault="00374900" w:rsidP="00374900">
      <w:pPr>
        <w:keepNext/>
        <w:keepLines/>
        <w:spacing w:before="600" w:after="60"/>
        <w:contextualSpacing/>
        <w:outlineLvl w:val="0"/>
      </w:pPr>
      <w:r>
        <w:t>This report</w:t>
      </w:r>
      <w:r w:rsidR="00D21139">
        <w:t xml:space="preserve">`s aim is to provide an analysis of some employability skills, which are considered to be relevant for the Health and Social Care workplace and important to have in order to gain a better credibility in future search of career opportunities. The abilities, which </w:t>
      </w:r>
      <w:r w:rsidR="00513CDA">
        <w:t>this report analyses are as follows: Time management skill</w:t>
      </w:r>
      <w:r w:rsidR="00B46CFC">
        <w:t>s</w:t>
      </w:r>
      <w:r w:rsidR="00513CDA">
        <w:t xml:space="preserve">, Communication skills, Decision-making skills and Team-working skills – four skills </w:t>
      </w:r>
      <w:r w:rsidR="001F5832">
        <w:t xml:space="preserve">that employers </w:t>
      </w:r>
      <w:r w:rsidR="00513CDA">
        <w:t xml:space="preserve">seek when recruiting. </w:t>
      </w:r>
    </w:p>
    <w:p w14:paraId="77532CAB" w14:textId="001432AD" w:rsidR="001F5832" w:rsidRPr="00374900" w:rsidRDefault="001F5832" w:rsidP="00374900">
      <w:pPr>
        <w:keepNext/>
        <w:keepLines/>
        <w:spacing w:before="600" w:after="60"/>
        <w:contextualSpacing/>
        <w:outlineLvl w:val="0"/>
      </w:pPr>
      <w:r>
        <w:t>The report also contains personal reflection on the skills analyzed,</w:t>
      </w:r>
      <w:r w:rsidR="00B46CFC">
        <w:t xml:space="preserve"> providing information about </w:t>
      </w:r>
      <w:r>
        <w:t>the level of development of each ability.</w:t>
      </w:r>
    </w:p>
    <w:p w14:paraId="4AFC1A77" w14:textId="31FC19EA" w:rsidR="00C6554A" w:rsidRDefault="00B1579A" w:rsidP="00C6554A">
      <w:pPr>
        <w:pStyle w:val="Heading1"/>
      </w:pPr>
      <w:r>
        <w:t>Time management</w:t>
      </w:r>
      <w:r w:rsidR="003C3658">
        <w:t xml:space="preserve"> skill</w:t>
      </w:r>
    </w:p>
    <w:p w14:paraId="4A41D3E1" w14:textId="77777777" w:rsidR="003C3658" w:rsidRPr="003C3658" w:rsidRDefault="003C3658" w:rsidP="003C3658"/>
    <w:p w14:paraId="4423A3BE" w14:textId="62DD220E" w:rsidR="00265929" w:rsidRDefault="00265929" w:rsidP="00265929">
      <w:r>
        <w:t>Good time management is largely understood as the ability to create balanced and less stressful life routine, however when put in the context of a relevant workplace skill the term refers to "The ability to use one's time effectively or productively, especially at work." (Oxford Living Dictionaries</w:t>
      </w:r>
      <w:r w:rsidR="00B46CFC">
        <w:t>, 2018</w:t>
      </w:r>
      <w:r>
        <w:t>). According to another popular definition, time management is the process of prioritizing tasks to fit a specific schedule or otherwise said, it is the process of dividing time between different activities (Mindtools, 2018). However different, all definitions point to the main concept of taki</w:t>
      </w:r>
      <w:r w:rsidR="00B46CFC">
        <w:t>ng control over time and demand</w:t>
      </w:r>
      <w:r>
        <w:t xml:space="preserve"> (Morgan, 2017)</w:t>
      </w:r>
      <w:r w:rsidR="00B46CFC">
        <w:t>.</w:t>
      </w:r>
    </w:p>
    <w:p w14:paraId="264D7C61" w14:textId="0E32923A" w:rsidR="00265929" w:rsidRDefault="00265929" w:rsidP="00265929">
      <w:r>
        <w:t>Time management is an important part of every good working practice regardless of the field or the specific job, however in the Health and Social Care sector boosting productivity is not just desirable, but mandatory, as time is always of the essence. A good practical implication of theories and metho</w:t>
      </w:r>
      <w:r w:rsidR="00B46CFC">
        <w:t>ds such as Pareto`s Rule (</w:t>
      </w:r>
      <w:r>
        <w:t xml:space="preserve">Tracy, 2008) </w:t>
      </w:r>
      <w:r w:rsidR="00B46CFC">
        <w:t>and Eisenhower`s matrix (</w:t>
      </w:r>
      <w:r>
        <w:t xml:space="preserve">De Coninck, 2016), for example, can positively affect the working process and reduce the wasted time to a minimum. Having a good prioritization system and a clear vision for what is most important and urgent to be done, both in short and </w:t>
      </w:r>
      <w:r>
        <w:lastRenderedPageBreak/>
        <w:t xml:space="preserve">long-term perspective allows more effective work process, which leads to increased productivity and better results. </w:t>
      </w:r>
    </w:p>
    <w:p w14:paraId="05A94C3D" w14:textId="2A5AC4B3" w:rsidR="00265929" w:rsidRDefault="00265929" w:rsidP="00265929">
      <w:r>
        <w:t>Mastering the skills for effective time management should be a priority area for personal development as it is an ability which not only rises productivity at work but also improves the chances for getting better career opportunities. It is more likely to be perceived as a reliable colleague and a good leader if a person is seen as organized, prompt and focused. On the other hand, not having this skill leads to disorganized working process, missed deadlines, reduced productivity and an overall negative professional</w:t>
      </w:r>
      <w:r w:rsidR="00B46CFC">
        <w:t xml:space="preserve"> appearance. (Morgan, 2017</w:t>
      </w:r>
      <w:r>
        <w:t>)</w:t>
      </w:r>
      <w:r w:rsidR="00B46CFC">
        <w:t>.</w:t>
      </w:r>
      <w:r>
        <w:t xml:space="preserve"> In addition, good time management reduces stress and increases the feeling for self –accomplishment. </w:t>
      </w:r>
    </w:p>
    <w:p w14:paraId="16842B6D" w14:textId="0710FAF8" w:rsidR="00B1579A" w:rsidRDefault="00B46CFC" w:rsidP="00265929">
      <w:r>
        <w:t>I consider myself to have good time management</w:t>
      </w:r>
      <w:r w:rsidR="00265929">
        <w:t xml:space="preserve"> skill</w:t>
      </w:r>
      <w:r>
        <w:t>s</w:t>
      </w:r>
      <w:r w:rsidR="00265929">
        <w:t xml:space="preserve">. Although I do procrastinate occasionally, I do not allow this to affect the quality of my work.   </w:t>
      </w:r>
    </w:p>
    <w:p w14:paraId="6782B688" w14:textId="31FA050F" w:rsidR="004E0E8A" w:rsidRDefault="004E0E8A" w:rsidP="004E0E8A">
      <w:pPr>
        <w:pStyle w:val="Heading1"/>
      </w:pPr>
      <w:r>
        <w:t>Communication skills</w:t>
      </w:r>
    </w:p>
    <w:p w14:paraId="5FA0DE86" w14:textId="77777777" w:rsidR="003C3658" w:rsidRPr="003C3658" w:rsidRDefault="003C3658" w:rsidP="003C3658"/>
    <w:p w14:paraId="77314612" w14:textId="7F847F2C" w:rsidR="00D97F8B" w:rsidRDefault="00D97F8B" w:rsidP="00D97F8B">
      <w:pPr>
        <w:jc w:val="both"/>
      </w:pPr>
      <w:r>
        <w:t>Communication skill is often defined as "the ability to convey information and ideas effectively."(Collins Online Dictionary)</w:t>
      </w:r>
      <w:r w:rsidR="00B46CFC">
        <w:t>.</w:t>
      </w:r>
      <w:r>
        <w:t xml:space="preserve"> </w:t>
      </w:r>
      <w:r w:rsidR="00673668">
        <w:t xml:space="preserve"> As the Shannon and Weaver`s model shows t</w:t>
      </w:r>
      <w:r>
        <w:t>he communication process is best described as a cycle of repetitive action of sending messages and receiving feedbacks t</w:t>
      </w:r>
      <w:r w:rsidR="00FE63FF">
        <w:t>rough different channels (</w:t>
      </w:r>
      <w:r w:rsidR="00FE63FF">
        <w:rPr>
          <w:noProof/>
        </w:rPr>
        <w:t>Mulder, 2016).</w:t>
      </w:r>
      <w:r>
        <w:t xml:space="preserve"> It requires</w:t>
      </w:r>
      <w:r w:rsidR="00FE0DE6">
        <w:t xml:space="preserve"> the </w:t>
      </w:r>
      <w:r>
        <w:t>use of many basic skills such as listening, speaking, writing, reading, as well as other non-verbal and para-verbal techniques. In other words, communication requires a set of skills in o</w:t>
      </w:r>
      <w:r w:rsidR="00FE63FF">
        <w:t>rder to be effective.</w:t>
      </w:r>
    </w:p>
    <w:p w14:paraId="385A0E89" w14:textId="441A54A1" w:rsidR="00D97F8B" w:rsidRDefault="00D97F8B" w:rsidP="00D97F8B">
      <w:pPr>
        <w:jc w:val="both"/>
      </w:pPr>
      <w:r>
        <w:t xml:space="preserve"> The ability to communicate is important in almost every aspect of people`s social and work life and yet it is one of the most common reasons for issues in employment and personal interactions. Inappropriate tone or pitch of the voice or other para-verbal misuses may cause confusion as well as unclear and full of mistakes emails and reports make written communication difficult to understand and disruptive for the work process. On the other hand, good communication skills speed up the working process, decrease the response time, enable fast reaction, and ensure understanding and execution of tasks (Bratu and Miricescu, </w:t>
      </w:r>
      <w:r>
        <w:lastRenderedPageBreak/>
        <w:t>2017). Communication abilities are</w:t>
      </w:r>
      <w:r w:rsidR="00FE0DE6">
        <w:t>, in short, an excellent tool for</w:t>
      </w:r>
      <w:r>
        <w:t xml:space="preserve"> building strong and lasting social relationships and have a great positive impact on almost every other relevant workplace skill. </w:t>
      </w:r>
    </w:p>
    <w:p w14:paraId="71EC6A1E" w14:textId="237A2ADD" w:rsidR="00D97F8B" w:rsidRDefault="00D97F8B" w:rsidP="00D97F8B">
      <w:pPr>
        <w:jc w:val="both"/>
      </w:pPr>
      <w:r>
        <w:t xml:space="preserve"> Health and Social Care sector is a stressful and fast changing working environment with high demands for excellent communication skills as it is often a matter of a second to separate success from failure. Miscommunication or misinterpretation can cause disruption of the working process, loss of resources and time, o</w:t>
      </w:r>
      <w:r w:rsidR="00B46CFC">
        <w:t>r even cost a patient's life.</w:t>
      </w:r>
      <w:r>
        <w:t xml:space="preserve"> Considering the importance of the information being exchanged it is essential that communication is clear, prompt, effective and transmitted via an appropriate channel. Positive attitude, professional manner, accuracy, ability to maintain calm and focused are factors which can contribute greatly to the effectiveness of any interaction. </w:t>
      </w:r>
    </w:p>
    <w:p w14:paraId="319B65AB" w14:textId="15B004A0" w:rsidR="003C3658" w:rsidRDefault="00D97F8B" w:rsidP="00D97F8B">
      <w:pPr>
        <w:jc w:val="both"/>
      </w:pPr>
      <w:r>
        <w:t>I have determined that although I am good at writing and speaking, my body language and gestures are often confusing. Furthermore, my para-verbal skills are not refined and need improvement.</w:t>
      </w:r>
    </w:p>
    <w:p w14:paraId="67E523BB" w14:textId="77777777" w:rsidR="003C3658" w:rsidRDefault="003C3658" w:rsidP="00BC36E1">
      <w:pPr>
        <w:jc w:val="both"/>
      </w:pPr>
    </w:p>
    <w:p w14:paraId="064F37F6" w14:textId="5B771E6B" w:rsidR="003C3658" w:rsidRPr="003C3658" w:rsidRDefault="00D97F8B" w:rsidP="003C3658">
      <w:pPr>
        <w:keepNext/>
        <w:keepLines/>
        <w:spacing w:before="600" w:after="60"/>
        <w:contextualSpacing/>
        <w:outlineLvl w:val="0"/>
        <w:rPr>
          <w:rFonts w:asciiTheme="majorHAnsi" w:eastAsiaTheme="majorEastAsia" w:hAnsiTheme="majorHAnsi" w:cstheme="majorBidi"/>
          <w:color w:val="007789" w:themeColor="accent1" w:themeShade="BF"/>
          <w:sz w:val="32"/>
        </w:rPr>
      </w:pPr>
      <w:r>
        <w:rPr>
          <w:rFonts w:asciiTheme="majorHAnsi" w:eastAsiaTheme="majorEastAsia" w:hAnsiTheme="majorHAnsi" w:cstheme="majorBidi"/>
          <w:color w:val="007789" w:themeColor="accent1" w:themeShade="BF"/>
          <w:sz w:val="32"/>
        </w:rPr>
        <w:t>Decision-</w:t>
      </w:r>
      <w:r w:rsidR="003C3658">
        <w:rPr>
          <w:rFonts w:asciiTheme="majorHAnsi" w:eastAsiaTheme="majorEastAsia" w:hAnsiTheme="majorHAnsi" w:cstheme="majorBidi"/>
          <w:color w:val="007789" w:themeColor="accent1" w:themeShade="BF"/>
          <w:sz w:val="32"/>
        </w:rPr>
        <w:t>making</w:t>
      </w:r>
      <w:r w:rsidR="003C3658" w:rsidRPr="003C3658">
        <w:rPr>
          <w:rFonts w:asciiTheme="majorHAnsi" w:eastAsiaTheme="majorEastAsia" w:hAnsiTheme="majorHAnsi" w:cstheme="majorBidi"/>
          <w:color w:val="007789" w:themeColor="accent1" w:themeShade="BF"/>
          <w:sz w:val="32"/>
        </w:rPr>
        <w:t xml:space="preserve"> skills</w:t>
      </w:r>
    </w:p>
    <w:p w14:paraId="0F8CFDB0" w14:textId="3568A450" w:rsidR="003C3658" w:rsidRDefault="003C3658" w:rsidP="00BC36E1">
      <w:pPr>
        <w:jc w:val="both"/>
      </w:pPr>
    </w:p>
    <w:p w14:paraId="581B71E2" w14:textId="3CF2E5E6" w:rsidR="00D97F8B" w:rsidRDefault="00D97F8B" w:rsidP="00D97F8B">
      <w:pPr>
        <w:jc w:val="both"/>
      </w:pPr>
      <w:r>
        <w:t>Decision making is the act of choosing between a number of options in order to establish an appropriate course for further actions (The Happy Manager, 2018). People make hundreds of decisions every day, some of them important, some of them not – from choosing what to wear to how to prevent or solve a crisis, eve</w:t>
      </w:r>
      <w:r w:rsidR="006B66B8">
        <w:t xml:space="preserve">ry decision requires meeting a </w:t>
      </w:r>
      <w:r w:rsidR="00B46CFC">
        <w:t>specific,</w:t>
      </w:r>
      <w:r>
        <w:t xml:space="preserve"> desired result, therefore the ability to make decisions is an essential skill for every person and for every workplace. In the context of a Health and Social Care working environment, good decision making is an important skill which contributes greatly to the effective delivery of the services provided by this sector.</w:t>
      </w:r>
    </w:p>
    <w:p w14:paraId="2FECC6BD" w14:textId="77777777" w:rsidR="00D97F8B" w:rsidRDefault="00D97F8B" w:rsidP="00D97F8B">
      <w:pPr>
        <w:jc w:val="both"/>
      </w:pPr>
      <w:r>
        <w:t xml:space="preserve">Regardless of the specific job role – administrative or hands-on position, the ability to solve problems, to react effectively in different situations and to choose the best course of action is often crucial for the working process and for the quality of the service. Different styles and methods of decision making need to be applied in order to ensure the best results – </w:t>
      </w:r>
      <w:r>
        <w:lastRenderedPageBreak/>
        <w:t>some situations require an immediate solution, others are complex and need a more systematic approach. Without knowledge of how and when an intuitive method is a better choice than a rational, or how to combine the two it would be difficult to ensure that the decision made is the best possible.</w:t>
      </w:r>
    </w:p>
    <w:p w14:paraId="2991201F" w14:textId="77777777" w:rsidR="00D97F8B" w:rsidRDefault="00D97F8B" w:rsidP="00D97F8B">
      <w:pPr>
        <w:jc w:val="both"/>
      </w:pPr>
      <w:r>
        <w:t xml:space="preserve"> In other words, being able to identify the problem, gather the relevant information and generate and implement a solution using the rational decision-making model (Maund, 2017), ensures consistency and logic in the process of work. Complex problems which affect many people or have a significant impact on the working environment, demand for people with excellent skills for decision making, giving them opportunities for career growth and leadership positions. Critical thinking, creativity, objectiveness, ability to accurately forecast the impact of a certain action, are some of the qualities of a good decision maker.  In addition, the ability to draw a solution based on previous experience and intuition can be advantageous in situations where an immediate solution and creative approach is needed.</w:t>
      </w:r>
    </w:p>
    <w:p w14:paraId="3F8A0879" w14:textId="062D52C9" w:rsidR="00D97F8B" w:rsidRDefault="00D97F8B" w:rsidP="00D97F8B">
      <w:pPr>
        <w:jc w:val="both"/>
      </w:pPr>
      <w:r>
        <w:t>Health and Social care sector is a challenging working environment, where the service provided is always directed towards the most important needs of society. Considering the responsibility which every job in this sector requires, it is safe to say, that the lack of decision -making skills is undesirable and will cause not only a stalled career but can also have a significa</w:t>
      </w:r>
      <w:r w:rsidR="0014282F">
        <w:t>nt negative impact on patients`</w:t>
      </w:r>
      <w:r>
        <w:t xml:space="preserve"> lives. In addition, being indecisive or unable to make the right decision is a prerequisite for failure not only on a professional but also on a personal level, as decisions are in the essence of every aspect of the human life.</w:t>
      </w:r>
    </w:p>
    <w:p w14:paraId="4805BEA0" w14:textId="4533453A" w:rsidR="00374900" w:rsidRDefault="00D97F8B" w:rsidP="00374900">
      <w:pPr>
        <w:jc w:val="both"/>
      </w:pPr>
      <w:r>
        <w:t xml:space="preserve">I consider myself to have </w:t>
      </w:r>
      <w:r w:rsidR="0014282F">
        <w:t>good decision-making skills, however</w:t>
      </w:r>
      <w:r>
        <w:t xml:space="preserve"> I think that I can benefit from some additional knowledge on the subject.</w:t>
      </w:r>
    </w:p>
    <w:p w14:paraId="7A2E3017" w14:textId="77777777" w:rsidR="00374900" w:rsidRDefault="00374900" w:rsidP="00374900">
      <w:pPr>
        <w:jc w:val="both"/>
      </w:pPr>
    </w:p>
    <w:p w14:paraId="4DBA666B" w14:textId="77777777" w:rsidR="00374900" w:rsidRDefault="00D97F8B" w:rsidP="00374900">
      <w:pPr>
        <w:jc w:val="both"/>
      </w:pPr>
      <w:r>
        <w:rPr>
          <w:rFonts w:asciiTheme="majorHAnsi" w:eastAsiaTheme="majorEastAsia" w:hAnsiTheme="majorHAnsi" w:cstheme="majorBidi"/>
          <w:color w:val="007789" w:themeColor="accent1" w:themeShade="BF"/>
          <w:sz w:val="32"/>
        </w:rPr>
        <w:t>Team-working</w:t>
      </w:r>
      <w:r w:rsidRPr="003C3658">
        <w:rPr>
          <w:rFonts w:asciiTheme="majorHAnsi" w:eastAsiaTheme="majorEastAsia" w:hAnsiTheme="majorHAnsi" w:cstheme="majorBidi"/>
          <w:color w:val="007789" w:themeColor="accent1" w:themeShade="BF"/>
          <w:sz w:val="32"/>
        </w:rPr>
        <w:t xml:space="preserve"> skills</w:t>
      </w:r>
      <w:r w:rsidR="00374900">
        <w:t xml:space="preserve"> </w:t>
      </w:r>
    </w:p>
    <w:p w14:paraId="7FD40584" w14:textId="77777777" w:rsidR="00374900" w:rsidRDefault="00374900" w:rsidP="00374900">
      <w:pPr>
        <w:jc w:val="both"/>
      </w:pPr>
    </w:p>
    <w:p w14:paraId="1ADAA7E9" w14:textId="77777777" w:rsidR="00374900" w:rsidRDefault="00D97F8B" w:rsidP="00374900">
      <w:pPr>
        <w:jc w:val="both"/>
      </w:pPr>
      <w:r w:rsidRPr="00D97F8B">
        <w:rPr>
          <w:rFonts w:eastAsiaTheme="majorEastAsia" w:cstheme="majorBidi"/>
        </w:rPr>
        <w:t xml:space="preserve">Although the term team is generally explained as a number of people, working together towards a common goal, teamwork is far more than just that and explaining the complexity of this term requires more details. The key factors that separate teamwork from work in </w:t>
      </w:r>
      <w:r w:rsidRPr="00D97F8B">
        <w:rPr>
          <w:rFonts w:eastAsiaTheme="majorEastAsia" w:cstheme="majorBidi"/>
        </w:rPr>
        <w:lastRenderedPageBreak/>
        <w:t>groups are the higher level of commitment, the spirit of camaraderie and the willingness for personal sacrifice in the name of the greater good. Unlike group work, teamwork is about mutual understanding, support, and encouragement in the process of achievin</w:t>
      </w:r>
      <w:r w:rsidR="00374900">
        <w:rPr>
          <w:rFonts w:eastAsiaTheme="majorEastAsia" w:cstheme="majorBidi"/>
        </w:rPr>
        <w:t>g a common goal (Morgan, 2017).</w:t>
      </w:r>
      <w:r w:rsidR="00374900">
        <w:t xml:space="preserve"> </w:t>
      </w:r>
    </w:p>
    <w:p w14:paraId="57345812" w14:textId="5E4640E4" w:rsidR="009945BD" w:rsidRDefault="00D97F8B" w:rsidP="009945BD">
      <w:pPr>
        <w:jc w:val="both"/>
        <w:rPr>
          <w:rFonts w:eastAsiaTheme="majorEastAsia" w:cstheme="majorBidi"/>
        </w:rPr>
      </w:pPr>
      <w:r w:rsidRPr="00D97F8B">
        <w:rPr>
          <w:rFonts w:eastAsiaTheme="majorEastAsia" w:cstheme="majorBidi"/>
        </w:rPr>
        <w:t xml:space="preserve">When analyzing the phenomenon of teamwork two things come to mind – the personal qualities, that individuals need in order to be effective team members and what role in the team would suit them best. In his research Belbin (1981) describes nine different team roles, suggesting that each person can have a primary role, as well as a secondary one, both depending on his or her personality. Therefore many skills which a person possesses can be considered valuable for the teamwork, however, abilities such as assertiveness, problem-solving, conflict management, the ability to develop rapport, to give feedback and to think critically are essential </w:t>
      </w:r>
      <w:r w:rsidR="00FE63FF">
        <w:rPr>
          <w:rFonts w:eastAsiaTheme="majorEastAsia" w:cstheme="majorBidi"/>
        </w:rPr>
        <w:t>regardless of the team role (Morgan, 2017).</w:t>
      </w:r>
    </w:p>
    <w:p w14:paraId="6CF9ED52" w14:textId="77777777" w:rsidR="009945BD" w:rsidRDefault="00D97F8B" w:rsidP="009945BD">
      <w:pPr>
        <w:jc w:val="both"/>
        <w:rPr>
          <w:rFonts w:eastAsiaTheme="majorEastAsia" w:cstheme="majorBidi"/>
        </w:rPr>
      </w:pPr>
      <w:r w:rsidRPr="00D97F8B">
        <w:rPr>
          <w:rFonts w:eastAsiaTheme="majorEastAsia" w:cstheme="majorBidi"/>
        </w:rPr>
        <w:t>In the context of a Health and Social Care work environment teamwork is equally beneficial for the employer and for the employee. According to Ogbonna</w:t>
      </w:r>
      <w:r w:rsidR="0014282F">
        <w:rPr>
          <w:rFonts w:eastAsiaTheme="majorEastAsia" w:cstheme="majorBidi"/>
        </w:rPr>
        <w:t xml:space="preserve">ya, Tillman and Gonzales (2018), </w:t>
      </w:r>
      <w:r w:rsidRPr="00D97F8B">
        <w:rPr>
          <w:rFonts w:eastAsiaTheme="majorEastAsia" w:cstheme="majorBidi"/>
        </w:rPr>
        <w:t xml:space="preserve">working in teams brings satisfaction with the job and increases the willingness of the employee to remain in the organization. Therefore on a personal level, having good team-working skills aids career development directly as it promotes sustainability and indirectly supports the well-being of the person as it creates a positive and supportive working environment. On the other hand, employers benefit from the synergistic effect that teamwork has on the working process.                                                                                                                                                </w:t>
      </w:r>
    </w:p>
    <w:p w14:paraId="5A45BBF0" w14:textId="16C70AE7" w:rsidR="00D97F8B" w:rsidRDefault="00D97F8B" w:rsidP="009945BD">
      <w:pPr>
        <w:jc w:val="both"/>
        <w:rPr>
          <w:rFonts w:eastAsiaTheme="majorEastAsia" w:cstheme="majorBidi"/>
        </w:rPr>
      </w:pPr>
      <w:r w:rsidRPr="00D97F8B">
        <w:rPr>
          <w:rFonts w:eastAsiaTheme="majorEastAsia" w:cstheme="majorBidi"/>
        </w:rPr>
        <w:t>Working in teams is the leading tendency in the 21st century and the lack of skills for collaboration with others can reduce the productivity of the entire team and cause conflicts between the members, leading to failure to achieve the common goal. In addition, people who don't have good team-working skills struggle to integrate into the workplace environment and have reduced career opportunities as they are not seen as valuable employees. Team-working skills are an essential tool for building a positive image.</w:t>
      </w:r>
    </w:p>
    <w:p w14:paraId="4CAE8277" w14:textId="77777777" w:rsidR="0014282F" w:rsidRDefault="0014282F" w:rsidP="00D97F8B">
      <w:pPr>
        <w:keepNext/>
        <w:keepLines/>
        <w:spacing w:before="600" w:after="60"/>
        <w:contextualSpacing/>
        <w:outlineLvl w:val="0"/>
        <w:rPr>
          <w:rFonts w:eastAsiaTheme="majorEastAsia" w:cstheme="majorBidi"/>
        </w:rPr>
      </w:pPr>
    </w:p>
    <w:p w14:paraId="7F6EC695" w14:textId="0CC5E80A" w:rsidR="0014282F" w:rsidRDefault="0014282F" w:rsidP="00D97F8B">
      <w:pPr>
        <w:keepNext/>
        <w:keepLines/>
        <w:spacing w:before="600" w:after="60"/>
        <w:contextualSpacing/>
        <w:outlineLvl w:val="0"/>
        <w:rPr>
          <w:rFonts w:eastAsiaTheme="majorEastAsia" w:cstheme="majorBidi"/>
        </w:rPr>
      </w:pPr>
      <w:r>
        <w:rPr>
          <w:rFonts w:eastAsiaTheme="majorEastAsia" w:cstheme="majorBidi"/>
        </w:rPr>
        <w:t xml:space="preserve">I believe I have developed good team-working skills over the course of my professional life, however coming to a multi-cultural working environment has proved to be a challenge for me, therefore I need improvement. </w:t>
      </w:r>
    </w:p>
    <w:p w14:paraId="1F6378DD" w14:textId="77777777" w:rsidR="00D95100" w:rsidRDefault="00D95100" w:rsidP="00D97F8B">
      <w:pPr>
        <w:keepNext/>
        <w:keepLines/>
        <w:spacing w:before="600" w:after="60"/>
        <w:contextualSpacing/>
        <w:outlineLvl w:val="0"/>
        <w:rPr>
          <w:rFonts w:eastAsiaTheme="majorEastAsia" w:cstheme="majorBidi"/>
        </w:rPr>
      </w:pPr>
    </w:p>
    <w:p w14:paraId="031B7BE1" w14:textId="506C1378" w:rsidR="00D95100" w:rsidRDefault="00D95100" w:rsidP="00D97F8B">
      <w:pPr>
        <w:keepNext/>
        <w:keepLines/>
        <w:spacing w:before="600" w:after="60"/>
        <w:contextualSpacing/>
        <w:outlineLvl w:val="0"/>
        <w:rPr>
          <w:rFonts w:eastAsiaTheme="majorEastAsia" w:cstheme="majorBidi"/>
        </w:rPr>
      </w:pPr>
    </w:p>
    <w:p w14:paraId="5D33CD4B" w14:textId="7E1528A9" w:rsidR="00D95100" w:rsidRDefault="00D95100" w:rsidP="00D95100">
      <w:pPr>
        <w:keepNext/>
        <w:keepLines/>
        <w:spacing w:before="600" w:after="60"/>
        <w:contextualSpacing/>
        <w:outlineLvl w:val="0"/>
        <w:rPr>
          <w:rFonts w:eastAsiaTheme="majorEastAsia" w:cstheme="majorBidi"/>
        </w:rPr>
      </w:pPr>
      <w:r>
        <w:rPr>
          <w:rFonts w:asciiTheme="majorHAnsi" w:eastAsiaTheme="majorEastAsia" w:hAnsiTheme="majorHAnsi" w:cstheme="majorBidi"/>
          <w:color w:val="007789" w:themeColor="accent1" w:themeShade="BF"/>
          <w:sz w:val="32"/>
        </w:rPr>
        <w:t>Conclusion</w:t>
      </w:r>
    </w:p>
    <w:p w14:paraId="005787D9" w14:textId="3903439C" w:rsidR="00D95100" w:rsidRDefault="00D95100" w:rsidP="00D97F8B">
      <w:pPr>
        <w:keepNext/>
        <w:keepLines/>
        <w:spacing w:before="600" w:after="60"/>
        <w:contextualSpacing/>
        <w:outlineLvl w:val="0"/>
        <w:rPr>
          <w:rFonts w:eastAsiaTheme="majorEastAsia" w:cstheme="majorBidi"/>
        </w:rPr>
      </w:pPr>
    </w:p>
    <w:p w14:paraId="4D457EDB" w14:textId="33BF79AE" w:rsidR="00D95100" w:rsidRPr="00FB0EAA" w:rsidRDefault="0044570B" w:rsidP="00FB0EAA">
      <w:pPr>
        <w:keepNext/>
        <w:keepLines/>
        <w:spacing w:before="600" w:after="60"/>
        <w:contextualSpacing/>
        <w:outlineLvl w:val="0"/>
        <w:rPr>
          <w:rFonts w:eastAsiaTheme="majorEastAsia" w:cstheme="majorBidi"/>
        </w:rPr>
      </w:pPr>
      <w:r>
        <w:rPr>
          <w:rFonts w:eastAsiaTheme="majorEastAsia" w:cstheme="majorBidi"/>
        </w:rPr>
        <w:t xml:space="preserve">In conclusion, </w:t>
      </w:r>
      <w:r w:rsidR="00FB0EAA">
        <w:rPr>
          <w:rFonts w:eastAsiaTheme="majorEastAsia" w:cstheme="majorBidi"/>
        </w:rPr>
        <w:t>t</w:t>
      </w:r>
      <w:r w:rsidR="00FB0EAA" w:rsidRPr="00FB0EAA">
        <w:rPr>
          <w:rFonts w:eastAsiaTheme="majorEastAsia" w:cstheme="majorBidi"/>
        </w:rPr>
        <w:t>he</w:t>
      </w:r>
      <w:r w:rsidR="00FB0EAA">
        <w:rPr>
          <w:rFonts w:eastAsiaTheme="majorEastAsia" w:cstheme="majorBidi"/>
        </w:rPr>
        <w:t xml:space="preserve"> four</w:t>
      </w:r>
      <w:r w:rsidR="00FB0EAA" w:rsidRPr="00FB0EAA">
        <w:rPr>
          <w:rFonts w:eastAsiaTheme="majorEastAsia" w:cstheme="majorBidi"/>
        </w:rPr>
        <w:t xml:space="preserve"> abili</w:t>
      </w:r>
      <w:r w:rsidR="00FB0EAA">
        <w:rPr>
          <w:rFonts w:eastAsiaTheme="majorEastAsia" w:cstheme="majorBidi"/>
        </w:rPr>
        <w:t>ties, which this report analyzed</w:t>
      </w:r>
      <w:r w:rsidR="00FB0EAA" w:rsidRPr="00FB0EAA">
        <w:rPr>
          <w:rFonts w:eastAsiaTheme="majorEastAsia" w:cstheme="majorBidi"/>
        </w:rPr>
        <w:t xml:space="preserve"> </w:t>
      </w:r>
      <w:r w:rsidR="00FB0EAA">
        <w:rPr>
          <w:rFonts w:eastAsiaTheme="majorEastAsia" w:cstheme="majorBidi"/>
        </w:rPr>
        <w:t>- time management skills, communication skills, d</w:t>
      </w:r>
      <w:r w:rsidR="00FB0EAA" w:rsidRPr="00FB0EAA">
        <w:rPr>
          <w:rFonts w:eastAsiaTheme="majorEastAsia" w:cstheme="majorBidi"/>
        </w:rPr>
        <w:t>ecision-making</w:t>
      </w:r>
      <w:r w:rsidR="00FB0EAA">
        <w:rPr>
          <w:rFonts w:eastAsiaTheme="majorEastAsia" w:cstheme="majorBidi"/>
        </w:rPr>
        <w:t xml:space="preserve"> skills and team-working skills are some of the most important skills, required by employers in Health and Social care sector. Mastering each of them</w:t>
      </w:r>
      <w:r w:rsidR="00A65B8A">
        <w:rPr>
          <w:rFonts w:eastAsiaTheme="majorEastAsia" w:cstheme="majorBidi"/>
        </w:rPr>
        <w:t xml:space="preserve"> leads to improved career opportunities and personal growth not only in this particular professional field, but also in any other desired working environment. </w:t>
      </w:r>
      <w:bookmarkStart w:id="5" w:name="_GoBack"/>
      <w:bookmarkEnd w:id="5"/>
    </w:p>
    <w:p w14:paraId="3D496C20" w14:textId="44C5D3AD" w:rsidR="00D95100" w:rsidRDefault="00D95100" w:rsidP="00D97F8B">
      <w:pPr>
        <w:keepNext/>
        <w:keepLines/>
        <w:spacing w:before="600" w:after="60"/>
        <w:contextualSpacing/>
        <w:outlineLvl w:val="0"/>
        <w:rPr>
          <w:rFonts w:eastAsiaTheme="majorEastAsia" w:cstheme="majorBidi"/>
        </w:rPr>
      </w:pPr>
    </w:p>
    <w:p w14:paraId="74567BB2" w14:textId="34D4526D" w:rsidR="00D95100" w:rsidRDefault="00D95100" w:rsidP="00D97F8B">
      <w:pPr>
        <w:keepNext/>
        <w:keepLines/>
        <w:spacing w:before="600" w:after="60"/>
        <w:contextualSpacing/>
        <w:outlineLvl w:val="0"/>
        <w:rPr>
          <w:rFonts w:eastAsiaTheme="majorEastAsia" w:cstheme="majorBidi"/>
        </w:rPr>
      </w:pPr>
    </w:p>
    <w:p w14:paraId="506AF5B1" w14:textId="326055D4" w:rsidR="00D95100" w:rsidRDefault="00D95100" w:rsidP="00D97F8B">
      <w:pPr>
        <w:keepNext/>
        <w:keepLines/>
        <w:spacing w:before="600" w:after="60"/>
        <w:contextualSpacing/>
        <w:outlineLvl w:val="0"/>
        <w:rPr>
          <w:rFonts w:eastAsiaTheme="majorEastAsia" w:cstheme="majorBidi"/>
        </w:rPr>
      </w:pPr>
    </w:p>
    <w:p w14:paraId="34C96747" w14:textId="2D8BF0A7" w:rsidR="00D95100" w:rsidRDefault="00D95100" w:rsidP="00D97F8B">
      <w:pPr>
        <w:keepNext/>
        <w:keepLines/>
        <w:spacing w:before="600" w:after="60"/>
        <w:contextualSpacing/>
        <w:outlineLvl w:val="0"/>
        <w:rPr>
          <w:rFonts w:eastAsiaTheme="majorEastAsia" w:cstheme="majorBidi"/>
        </w:rPr>
      </w:pPr>
    </w:p>
    <w:p w14:paraId="6C9BF2AF" w14:textId="35BA105F" w:rsidR="00D95100" w:rsidRDefault="00D95100" w:rsidP="00D97F8B">
      <w:pPr>
        <w:keepNext/>
        <w:keepLines/>
        <w:spacing w:before="600" w:after="60"/>
        <w:contextualSpacing/>
        <w:outlineLvl w:val="0"/>
        <w:rPr>
          <w:rFonts w:eastAsiaTheme="majorEastAsia" w:cstheme="majorBidi"/>
        </w:rPr>
      </w:pPr>
    </w:p>
    <w:p w14:paraId="3E12DC76" w14:textId="74A06D6F" w:rsidR="00D95100" w:rsidRDefault="00D95100" w:rsidP="00D97F8B">
      <w:pPr>
        <w:keepNext/>
        <w:keepLines/>
        <w:spacing w:before="600" w:after="60"/>
        <w:contextualSpacing/>
        <w:outlineLvl w:val="0"/>
        <w:rPr>
          <w:rFonts w:eastAsiaTheme="majorEastAsia" w:cstheme="majorBidi"/>
        </w:rPr>
      </w:pPr>
    </w:p>
    <w:p w14:paraId="499341F8" w14:textId="3156B0AB" w:rsidR="00D95100" w:rsidRDefault="00D95100" w:rsidP="00D97F8B">
      <w:pPr>
        <w:keepNext/>
        <w:keepLines/>
        <w:spacing w:before="600" w:after="60"/>
        <w:contextualSpacing/>
        <w:outlineLvl w:val="0"/>
        <w:rPr>
          <w:rFonts w:eastAsiaTheme="majorEastAsia" w:cstheme="majorBidi"/>
        </w:rPr>
      </w:pPr>
    </w:p>
    <w:p w14:paraId="65C46756" w14:textId="3ABD3891" w:rsidR="00D95100" w:rsidRDefault="00D95100" w:rsidP="00D97F8B">
      <w:pPr>
        <w:keepNext/>
        <w:keepLines/>
        <w:spacing w:before="600" w:after="60"/>
        <w:contextualSpacing/>
        <w:outlineLvl w:val="0"/>
        <w:rPr>
          <w:rFonts w:eastAsiaTheme="majorEastAsia" w:cstheme="majorBidi"/>
        </w:rPr>
      </w:pPr>
    </w:p>
    <w:p w14:paraId="082FE2DA" w14:textId="301E864F" w:rsidR="00D95100" w:rsidRDefault="00D95100" w:rsidP="00D97F8B">
      <w:pPr>
        <w:keepNext/>
        <w:keepLines/>
        <w:spacing w:before="600" w:after="60"/>
        <w:contextualSpacing/>
        <w:outlineLvl w:val="0"/>
        <w:rPr>
          <w:rFonts w:eastAsiaTheme="majorEastAsia" w:cstheme="majorBidi"/>
        </w:rPr>
      </w:pPr>
    </w:p>
    <w:p w14:paraId="1E13589F" w14:textId="673B9005" w:rsidR="00D95100" w:rsidRDefault="00D95100" w:rsidP="00D97F8B">
      <w:pPr>
        <w:keepNext/>
        <w:keepLines/>
        <w:spacing w:before="600" w:after="60"/>
        <w:contextualSpacing/>
        <w:outlineLvl w:val="0"/>
        <w:rPr>
          <w:rFonts w:eastAsiaTheme="majorEastAsia" w:cstheme="majorBidi"/>
        </w:rPr>
      </w:pPr>
    </w:p>
    <w:p w14:paraId="7310FBDC" w14:textId="6D9B2446" w:rsidR="00D95100" w:rsidRDefault="00D95100" w:rsidP="00D97F8B">
      <w:pPr>
        <w:keepNext/>
        <w:keepLines/>
        <w:spacing w:before="600" w:after="60"/>
        <w:contextualSpacing/>
        <w:outlineLvl w:val="0"/>
        <w:rPr>
          <w:rFonts w:eastAsiaTheme="majorEastAsia" w:cstheme="majorBidi"/>
        </w:rPr>
      </w:pPr>
    </w:p>
    <w:p w14:paraId="73CB8D49" w14:textId="62F80D19" w:rsidR="00D95100" w:rsidRDefault="00D95100" w:rsidP="00D97F8B">
      <w:pPr>
        <w:keepNext/>
        <w:keepLines/>
        <w:spacing w:before="600" w:after="60"/>
        <w:contextualSpacing/>
        <w:outlineLvl w:val="0"/>
        <w:rPr>
          <w:rFonts w:eastAsiaTheme="majorEastAsia" w:cstheme="majorBidi"/>
        </w:rPr>
      </w:pPr>
    </w:p>
    <w:p w14:paraId="611B615B" w14:textId="7272C1C3" w:rsidR="00D95100" w:rsidRDefault="00D95100" w:rsidP="00D97F8B">
      <w:pPr>
        <w:keepNext/>
        <w:keepLines/>
        <w:spacing w:before="600" w:after="60"/>
        <w:contextualSpacing/>
        <w:outlineLvl w:val="0"/>
        <w:rPr>
          <w:rFonts w:eastAsiaTheme="majorEastAsia" w:cstheme="majorBidi"/>
        </w:rPr>
      </w:pPr>
    </w:p>
    <w:p w14:paraId="378050A6" w14:textId="50A2BF0E" w:rsidR="00D95100" w:rsidRDefault="00D95100" w:rsidP="00D97F8B">
      <w:pPr>
        <w:keepNext/>
        <w:keepLines/>
        <w:spacing w:before="600" w:after="60"/>
        <w:contextualSpacing/>
        <w:outlineLvl w:val="0"/>
        <w:rPr>
          <w:rFonts w:eastAsiaTheme="majorEastAsia" w:cstheme="majorBidi"/>
        </w:rPr>
      </w:pPr>
    </w:p>
    <w:p w14:paraId="0E885242" w14:textId="1EC85D1C" w:rsidR="00D95100" w:rsidRDefault="00D95100" w:rsidP="00D97F8B">
      <w:pPr>
        <w:keepNext/>
        <w:keepLines/>
        <w:spacing w:before="600" w:after="60"/>
        <w:contextualSpacing/>
        <w:outlineLvl w:val="0"/>
        <w:rPr>
          <w:rFonts w:eastAsiaTheme="majorEastAsia" w:cstheme="majorBidi"/>
        </w:rPr>
      </w:pPr>
    </w:p>
    <w:p w14:paraId="07A8B851" w14:textId="6EB3B74A" w:rsidR="00D95100" w:rsidRDefault="00D95100" w:rsidP="00D97F8B">
      <w:pPr>
        <w:keepNext/>
        <w:keepLines/>
        <w:spacing w:before="600" w:after="60"/>
        <w:contextualSpacing/>
        <w:outlineLvl w:val="0"/>
        <w:rPr>
          <w:rFonts w:eastAsiaTheme="majorEastAsia" w:cstheme="majorBidi"/>
        </w:rPr>
      </w:pPr>
    </w:p>
    <w:p w14:paraId="7F8B971A" w14:textId="2930BF27" w:rsidR="00D95100" w:rsidRDefault="00D95100" w:rsidP="00D97F8B">
      <w:pPr>
        <w:keepNext/>
        <w:keepLines/>
        <w:spacing w:before="600" w:after="60"/>
        <w:contextualSpacing/>
        <w:outlineLvl w:val="0"/>
        <w:rPr>
          <w:rFonts w:eastAsiaTheme="majorEastAsia" w:cstheme="majorBidi"/>
        </w:rPr>
      </w:pPr>
    </w:p>
    <w:p w14:paraId="4E21F4A3" w14:textId="07B2F745" w:rsidR="00D95100" w:rsidRDefault="00D95100" w:rsidP="00D97F8B">
      <w:pPr>
        <w:keepNext/>
        <w:keepLines/>
        <w:spacing w:before="600" w:after="60"/>
        <w:contextualSpacing/>
        <w:outlineLvl w:val="0"/>
        <w:rPr>
          <w:rFonts w:eastAsiaTheme="majorEastAsia" w:cstheme="majorBidi"/>
        </w:rPr>
      </w:pPr>
    </w:p>
    <w:p w14:paraId="77C4D4AD" w14:textId="551FDD0B" w:rsidR="00D95100" w:rsidRDefault="00D95100" w:rsidP="00D97F8B">
      <w:pPr>
        <w:keepNext/>
        <w:keepLines/>
        <w:spacing w:before="600" w:after="60"/>
        <w:contextualSpacing/>
        <w:outlineLvl w:val="0"/>
        <w:rPr>
          <w:rFonts w:eastAsiaTheme="majorEastAsia" w:cstheme="majorBidi"/>
        </w:rPr>
      </w:pPr>
    </w:p>
    <w:p w14:paraId="426FD3ED" w14:textId="5721F846" w:rsidR="00D95100" w:rsidRDefault="00D95100" w:rsidP="00D97F8B">
      <w:pPr>
        <w:keepNext/>
        <w:keepLines/>
        <w:spacing w:before="600" w:after="60"/>
        <w:contextualSpacing/>
        <w:outlineLvl w:val="0"/>
        <w:rPr>
          <w:rFonts w:eastAsiaTheme="majorEastAsia" w:cstheme="majorBidi"/>
        </w:rPr>
      </w:pPr>
    </w:p>
    <w:p w14:paraId="4D3E72B7" w14:textId="6FC3B5C9" w:rsidR="00D95100" w:rsidRDefault="00D95100" w:rsidP="00D97F8B">
      <w:pPr>
        <w:keepNext/>
        <w:keepLines/>
        <w:spacing w:before="600" w:after="60"/>
        <w:contextualSpacing/>
        <w:outlineLvl w:val="0"/>
        <w:rPr>
          <w:rFonts w:eastAsiaTheme="majorEastAsia" w:cstheme="majorBidi"/>
        </w:rPr>
      </w:pPr>
    </w:p>
    <w:p w14:paraId="4221E205" w14:textId="77777777" w:rsidR="00D95100" w:rsidRDefault="00D95100" w:rsidP="00D97F8B">
      <w:pPr>
        <w:keepNext/>
        <w:keepLines/>
        <w:spacing w:before="600" w:after="60"/>
        <w:contextualSpacing/>
        <w:outlineLvl w:val="0"/>
        <w:rPr>
          <w:rFonts w:eastAsiaTheme="majorEastAsia" w:cstheme="majorBidi"/>
        </w:rPr>
      </w:pPr>
    </w:p>
    <w:p w14:paraId="1E4A22AB" w14:textId="77777777" w:rsidR="00FB0459" w:rsidRPr="00D97F8B" w:rsidRDefault="00FB0459" w:rsidP="00D97F8B">
      <w:pPr>
        <w:keepNext/>
        <w:keepLines/>
        <w:spacing w:before="600" w:after="60"/>
        <w:contextualSpacing/>
        <w:outlineLvl w:val="0"/>
        <w:rPr>
          <w:rFonts w:eastAsiaTheme="majorEastAsia" w:cstheme="majorBidi"/>
        </w:rPr>
      </w:pPr>
    </w:p>
    <w:sdt>
      <w:sdtPr>
        <w:rPr>
          <w:rFonts w:asciiTheme="minorHAnsi" w:eastAsiaTheme="minorHAnsi" w:hAnsiTheme="minorHAnsi" w:cstheme="minorBidi"/>
          <w:color w:val="595959" w:themeColor="text1" w:themeTint="A6"/>
          <w:sz w:val="22"/>
        </w:rPr>
        <w:id w:val="-33734922"/>
        <w:docPartObj>
          <w:docPartGallery w:val="Bibliographies"/>
          <w:docPartUnique/>
        </w:docPartObj>
      </w:sdtPr>
      <w:sdtEndPr/>
      <w:sdtContent>
        <w:p w14:paraId="27D04D93" w14:textId="6D2AC5E1" w:rsidR="009945BD" w:rsidRDefault="009945BD">
          <w:pPr>
            <w:pStyle w:val="Heading1"/>
          </w:pPr>
          <w:r>
            <w:t>Reference List</w:t>
          </w:r>
        </w:p>
        <w:p w14:paraId="1CF62CC5" w14:textId="77777777" w:rsidR="00DA050B" w:rsidRPr="00DA050B" w:rsidRDefault="00DA050B" w:rsidP="00DA050B"/>
        <w:sdt>
          <w:sdtPr>
            <w:id w:val="-573587230"/>
            <w:bibliography/>
          </w:sdtPr>
          <w:sdtEndPr/>
          <w:sdtContent>
            <w:p w14:paraId="2A1012EA" w14:textId="12B22CEE" w:rsidR="00673668" w:rsidRDefault="009945BD" w:rsidP="00673668">
              <w:pPr>
                <w:pStyle w:val="Bibliography"/>
                <w:rPr>
                  <w:noProof/>
                </w:rPr>
              </w:pPr>
              <w:r>
                <w:fldChar w:fldCharType="begin"/>
              </w:r>
              <w:r>
                <w:instrText xml:space="preserve"> BIBLIOGRAPHY </w:instrText>
              </w:r>
              <w:r>
                <w:fldChar w:fldCharType="separate"/>
              </w:r>
              <w:r w:rsidR="00DA050B">
                <w:rPr>
                  <w:noProof/>
                </w:rPr>
                <w:t>Bratu, M. &amp;</w:t>
              </w:r>
              <w:r w:rsidR="00673668">
                <w:rPr>
                  <w:noProof/>
                </w:rPr>
                <w:t xml:space="preserve"> M</w:t>
              </w:r>
              <w:r w:rsidR="00DA050B">
                <w:rPr>
                  <w:noProof/>
                </w:rPr>
                <w:t>iricescu</w:t>
              </w:r>
              <w:r w:rsidR="00AF2CC5">
                <w:rPr>
                  <w:noProof/>
                </w:rPr>
                <w:t xml:space="preserve">, </w:t>
              </w:r>
              <w:r w:rsidR="0044570B">
                <w:rPr>
                  <w:noProof/>
                </w:rPr>
                <w:t>D. (2017)`</w:t>
              </w:r>
              <w:r w:rsidR="00673668">
                <w:rPr>
                  <w:noProof/>
                </w:rPr>
                <w:t>Study on heredity value in communication skills, for improving individu</w:t>
              </w:r>
              <w:r w:rsidR="0044570B">
                <w:rPr>
                  <w:noProof/>
                </w:rPr>
                <w:t>al performance in the workplace`</w:t>
              </w:r>
              <w:r w:rsidR="00673668" w:rsidRPr="00AF2CC5">
                <w:rPr>
                  <w:i/>
                  <w:noProof/>
                </w:rPr>
                <w:t xml:space="preserve"> </w:t>
              </w:r>
              <w:r w:rsidR="00673668" w:rsidRPr="00AF2CC5">
                <w:rPr>
                  <w:i/>
                  <w:iCs/>
                  <w:noProof/>
                </w:rPr>
                <w:t xml:space="preserve">EDP Sciences, </w:t>
              </w:r>
              <w:r w:rsidR="00C21FB7" w:rsidRPr="00AF2CC5">
                <w:rPr>
                  <w:i/>
                  <w:noProof/>
                </w:rPr>
                <w:t>121, 07002MATEC Web of Conferences</w:t>
              </w:r>
              <w:r w:rsidR="00C21FB7">
                <w:rPr>
                  <w:noProof/>
                </w:rPr>
                <w:t xml:space="preserve"> [Online]. Available from: </w:t>
              </w:r>
              <w:r w:rsidR="00C21FB7" w:rsidRPr="00C21FB7">
                <w:rPr>
                  <w:noProof/>
                </w:rPr>
                <w:t>https://www.matec-conferences.org/articles/matecconf/abs/2017/35/matecconf_mse2017_07002/matecconf_mse2017_07002.html</w:t>
              </w:r>
              <w:r w:rsidR="00AF2CC5">
                <w:rPr>
                  <w:noProof/>
                </w:rPr>
                <w:t xml:space="preserve"> (Accessed: 7 </w:t>
              </w:r>
              <w:r w:rsidR="00C21FB7">
                <w:rPr>
                  <w:noProof/>
                </w:rPr>
                <w:t>December 2018).</w:t>
              </w:r>
            </w:p>
            <w:p w14:paraId="0638770D" w14:textId="77777777" w:rsidR="00FB0459" w:rsidRPr="00FB0459" w:rsidRDefault="00FB0459" w:rsidP="00FB0459"/>
            <w:p w14:paraId="45B26C9B" w14:textId="3BB5ACA0" w:rsidR="00673668" w:rsidRDefault="00AF2CC5" w:rsidP="00673668">
              <w:pPr>
                <w:pStyle w:val="Bibliography"/>
                <w:rPr>
                  <w:noProof/>
                </w:rPr>
              </w:pPr>
              <w:r>
                <w:rPr>
                  <w:noProof/>
                </w:rPr>
                <w:t>De Coninck, N.</w:t>
              </w:r>
              <w:r w:rsidR="00673668">
                <w:rPr>
                  <w:noProof/>
                </w:rPr>
                <w:t xml:space="preserve"> </w:t>
              </w:r>
              <w:r>
                <w:rPr>
                  <w:noProof/>
                </w:rPr>
                <w:t>(</w:t>
              </w:r>
              <w:r w:rsidR="00673668">
                <w:rPr>
                  <w:noProof/>
                </w:rPr>
                <w:t>2016</w:t>
              </w:r>
              <w:r>
                <w:rPr>
                  <w:noProof/>
                </w:rPr>
                <w:t>)</w:t>
              </w:r>
              <w:r w:rsidR="00673668">
                <w:rPr>
                  <w:noProof/>
                </w:rPr>
                <w:t xml:space="preserve"> </w:t>
              </w:r>
              <w:r>
                <w:rPr>
                  <w:noProof/>
                </w:rPr>
                <w:t>`</w:t>
              </w:r>
              <w:r w:rsidR="00673668">
                <w:rPr>
                  <w:i/>
                  <w:iCs/>
                  <w:noProof/>
                </w:rPr>
                <w:t>Eisenhower method explained.</w:t>
              </w:r>
              <w:r>
                <w:rPr>
                  <w:i/>
                  <w:iCs/>
                  <w:noProof/>
                </w:rPr>
                <w:t>`</w:t>
              </w:r>
              <w:r w:rsidR="00673668">
                <w:rPr>
                  <w:i/>
                  <w:iCs/>
                  <w:noProof/>
                </w:rPr>
                <w:t xml:space="preserve"> </w:t>
              </w:r>
              <w:r w:rsidR="00673668">
                <w:rPr>
                  <w:noProof/>
                </w:rPr>
                <w:t>[Online</w:t>
              </w:r>
              <w:r w:rsidR="00DA050B">
                <w:rPr>
                  <w:noProof/>
                </w:rPr>
                <w:t xml:space="preserve"> video</w:t>
              </w:r>
              <w:r w:rsidR="00673668">
                <w:rPr>
                  <w:noProof/>
                </w:rPr>
                <w:t xml:space="preserve">] </w:t>
              </w:r>
              <w:r w:rsidR="00673668">
                <w:rPr>
                  <w:noProof/>
                </w:rPr>
                <w:br/>
                <w:t xml:space="preserve">Available at: </w:t>
              </w:r>
              <w:r w:rsidR="00673668">
                <w:rPr>
                  <w:noProof/>
                  <w:u w:val="single"/>
                </w:rPr>
                <w:t>https://www.youtube.com/watch?v=OJPZWOXkg18&amp;feature=youtu.be</w:t>
              </w:r>
              <w:r w:rsidR="00C21FB7">
                <w:rPr>
                  <w:noProof/>
                </w:rPr>
                <w:br/>
                <w:t>(Accessed 27 November 2018)</w:t>
              </w:r>
              <w:r w:rsidR="00673668">
                <w:rPr>
                  <w:noProof/>
                </w:rPr>
                <w:t>.</w:t>
              </w:r>
            </w:p>
            <w:p w14:paraId="67046BF0" w14:textId="77777777" w:rsidR="00FB0459" w:rsidRPr="00FB0459" w:rsidRDefault="00FB0459" w:rsidP="00FB0459"/>
            <w:p w14:paraId="5BCFB487" w14:textId="25BEE159" w:rsidR="00C21FB7" w:rsidRDefault="00673668" w:rsidP="00673668">
              <w:pPr>
                <w:pStyle w:val="Bibliography"/>
                <w:rPr>
                  <w:noProof/>
                </w:rPr>
              </w:pPr>
              <w:r w:rsidRPr="00C21FB7">
                <w:rPr>
                  <w:iCs/>
                  <w:noProof/>
                </w:rPr>
                <w:t>English Oxford Living dictionaries</w:t>
              </w:r>
              <w:r w:rsidR="00AF2CC5">
                <w:rPr>
                  <w:iCs/>
                  <w:noProof/>
                </w:rPr>
                <w:t xml:space="preserve"> (</w:t>
              </w:r>
              <w:r w:rsidR="00C21FB7" w:rsidRPr="00C21FB7">
                <w:rPr>
                  <w:iCs/>
                  <w:noProof/>
                </w:rPr>
                <w:t>2018</w:t>
              </w:r>
              <w:r w:rsidR="00AF2CC5">
                <w:rPr>
                  <w:i/>
                  <w:iCs/>
                  <w:noProof/>
                </w:rPr>
                <w:t>)</w:t>
              </w:r>
              <w:r>
                <w:rPr>
                  <w:i/>
                  <w:iCs/>
                  <w:noProof/>
                </w:rPr>
                <w:t xml:space="preserve"> </w:t>
              </w:r>
              <w:r>
                <w:rPr>
                  <w:noProof/>
                </w:rPr>
                <w:t xml:space="preserve">[Online] </w:t>
              </w:r>
              <w:r>
                <w:rPr>
                  <w:noProof/>
                </w:rPr>
                <w:br/>
                <w:t xml:space="preserve">Available at: </w:t>
              </w:r>
              <w:r>
                <w:rPr>
                  <w:noProof/>
                  <w:u w:val="single"/>
                </w:rPr>
                <w:t>https://en.oxforddictionaries.com/definition/time_management</w:t>
              </w:r>
              <w:r w:rsidR="00C21FB7">
                <w:rPr>
                  <w:noProof/>
                </w:rPr>
                <w:br/>
                <w:t>(Accessed 29 November 2018)</w:t>
              </w:r>
              <w:r>
                <w:rPr>
                  <w:noProof/>
                </w:rPr>
                <w:t>.</w:t>
              </w:r>
            </w:p>
            <w:p w14:paraId="3640E2F7" w14:textId="77777777" w:rsidR="00FB0459" w:rsidRPr="00FB0459" w:rsidRDefault="00FB0459" w:rsidP="00FB0459"/>
            <w:p w14:paraId="1BBB49E7" w14:textId="71B502EC" w:rsidR="00C21FB7" w:rsidRDefault="00C21FB7" w:rsidP="00673668">
              <w:pPr>
                <w:pStyle w:val="Bibliography"/>
                <w:rPr>
                  <w:noProof/>
                </w:rPr>
              </w:pPr>
              <w:r w:rsidRPr="00C21FB7">
                <w:rPr>
                  <w:noProof/>
                </w:rPr>
                <w:t xml:space="preserve">Mind </w:t>
              </w:r>
              <w:r w:rsidR="00AF2CC5">
                <w:rPr>
                  <w:noProof/>
                </w:rPr>
                <w:t>tools ltd. (2018)`</w:t>
              </w:r>
              <w:r w:rsidR="004D4E67">
                <w:rPr>
                  <w:noProof/>
                </w:rPr>
                <w:t xml:space="preserve"> </w:t>
              </w:r>
              <w:r w:rsidR="004D4E67" w:rsidRPr="00AF2CC5">
                <w:rPr>
                  <w:i/>
                  <w:noProof/>
                </w:rPr>
                <w:t>What is time management? Working smarter to enhance rroductivity</w:t>
              </w:r>
              <w:r w:rsidRPr="00AF2CC5">
                <w:rPr>
                  <w:i/>
                  <w:noProof/>
                </w:rPr>
                <w:t>.</w:t>
              </w:r>
              <w:r w:rsidRPr="00C21FB7">
                <w:rPr>
                  <w:noProof/>
                </w:rPr>
                <w:t xml:space="preserve"> </w:t>
              </w:r>
              <w:r w:rsidR="00AF2CC5">
                <w:rPr>
                  <w:noProof/>
                </w:rPr>
                <w:t>`</w:t>
              </w:r>
              <w:r w:rsidRPr="00C21FB7">
                <w:rPr>
                  <w:noProof/>
                </w:rPr>
                <w:t>[Online]. Available from: https://www.mindtools.com/community/pages/article/newHTE_00.php?route=pages/</w:t>
              </w:r>
              <w:r w:rsidR="00220C13">
                <w:rPr>
                  <w:noProof/>
                </w:rPr>
                <w:t>article/newHTE_00.php (Accessed</w:t>
              </w:r>
              <w:r w:rsidRPr="00C21FB7">
                <w:rPr>
                  <w:noProof/>
                </w:rPr>
                <w:t xml:space="preserve"> 22November 2018).</w:t>
              </w:r>
            </w:p>
            <w:p w14:paraId="7ECB6560" w14:textId="77777777" w:rsidR="00FB0459" w:rsidRPr="00FB0459" w:rsidRDefault="00FB0459" w:rsidP="00FB0459"/>
            <w:p w14:paraId="5A8C7844" w14:textId="2B20FA42" w:rsidR="00673668" w:rsidRDefault="00AF2CC5" w:rsidP="00673668">
              <w:pPr>
                <w:pStyle w:val="Bibliography"/>
                <w:rPr>
                  <w:noProof/>
                </w:rPr>
              </w:pPr>
              <w:r>
                <w:rPr>
                  <w:noProof/>
                </w:rPr>
                <w:lastRenderedPageBreak/>
                <w:t>Morgan, P.</w:t>
              </w:r>
              <w:r w:rsidR="00673668">
                <w:rPr>
                  <w:noProof/>
                </w:rPr>
                <w:t xml:space="preserve"> </w:t>
              </w:r>
              <w:r>
                <w:rPr>
                  <w:noProof/>
                </w:rPr>
                <w:t>(2017)</w:t>
              </w:r>
              <w:r w:rsidR="00673668">
                <w:rPr>
                  <w:noProof/>
                </w:rPr>
                <w:t xml:space="preserve"> </w:t>
              </w:r>
              <w:r w:rsidR="00673668">
                <w:rPr>
                  <w:i/>
                  <w:iCs/>
                  <w:noProof/>
                </w:rPr>
                <w:t xml:space="preserve">The Business Student`s Guilde to Study and Employability. </w:t>
              </w:r>
              <w:r w:rsidR="00673668">
                <w:rPr>
                  <w:noProof/>
                </w:rPr>
                <w:t>London: Sage Publications Ltd.</w:t>
              </w:r>
            </w:p>
            <w:p w14:paraId="59EEBE30" w14:textId="0D29D1FA" w:rsidR="00673668" w:rsidRDefault="00AF2CC5" w:rsidP="00673668">
              <w:pPr>
                <w:pStyle w:val="Bibliography"/>
                <w:rPr>
                  <w:noProof/>
                </w:rPr>
              </w:pPr>
              <w:r>
                <w:rPr>
                  <w:noProof/>
                </w:rPr>
                <w:t>Mulder, P.</w:t>
              </w:r>
              <w:r w:rsidR="00673668">
                <w:rPr>
                  <w:noProof/>
                </w:rPr>
                <w:t xml:space="preserve"> </w:t>
              </w:r>
              <w:r>
                <w:rPr>
                  <w:noProof/>
                </w:rPr>
                <w:t>(2016)</w:t>
              </w:r>
              <w:r w:rsidR="00673668">
                <w:rPr>
                  <w:noProof/>
                </w:rPr>
                <w:t xml:space="preserve"> </w:t>
              </w:r>
              <w:r>
                <w:rPr>
                  <w:noProof/>
                </w:rPr>
                <w:t>`</w:t>
              </w:r>
              <w:r w:rsidR="00673668">
                <w:rPr>
                  <w:i/>
                  <w:iCs/>
                  <w:noProof/>
                </w:rPr>
                <w:t>Communication Cycle model by Shannon and Weaver.</w:t>
              </w:r>
              <w:r>
                <w:rPr>
                  <w:i/>
                  <w:iCs/>
                  <w:noProof/>
                </w:rPr>
                <w:t>`</w:t>
              </w:r>
              <w:r w:rsidR="00673668">
                <w:rPr>
                  <w:i/>
                  <w:iCs/>
                  <w:noProof/>
                </w:rPr>
                <w:t xml:space="preserve"> </w:t>
              </w:r>
              <w:r w:rsidR="00673668">
                <w:rPr>
                  <w:noProof/>
                </w:rPr>
                <w:t xml:space="preserve">[Online] </w:t>
              </w:r>
              <w:r w:rsidR="00673668">
                <w:rPr>
                  <w:noProof/>
                </w:rPr>
                <w:br/>
                <w:t xml:space="preserve">Available at: </w:t>
              </w:r>
              <w:r w:rsidR="00673668">
                <w:rPr>
                  <w:noProof/>
                  <w:u w:val="single"/>
                </w:rPr>
                <w:t>https://www.toolshero.com/communication-skills/communication-cycle-shannon-weaver/</w:t>
              </w:r>
              <w:r w:rsidR="00C21FB7">
                <w:rPr>
                  <w:noProof/>
                </w:rPr>
                <w:br/>
                <w:t xml:space="preserve">(Accessed </w:t>
              </w:r>
              <w:r w:rsidR="00220C13">
                <w:rPr>
                  <w:noProof/>
                </w:rPr>
                <w:t>7</w:t>
              </w:r>
              <w:r w:rsidR="00C21FB7">
                <w:rPr>
                  <w:noProof/>
                </w:rPr>
                <w:t xml:space="preserve"> December 2018)</w:t>
              </w:r>
              <w:r w:rsidR="00673668">
                <w:rPr>
                  <w:noProof/>
                </w:rPr>
                <w:t>.</w:t>
              </w:r>
            </w:p>
            <w:p w14:paraId="14F2AC4B" w14:textId="77777777" w:rsidR="00FB0459" w:rsidRPr="00FB0459" w:rsidRDefault="00FB0459" w:rsidP="00FB0459"/>
            <w:p w14:paraId="37033073" w14:textId="27ECF53A" w:rsidR="00673668" w:rsidRDefault="00673668" w:rsidP="00673668">
              <w:pPr>
                <w:pStyle w:val="Bibliography"/>
                <w:rPr>
                  <w:noProof/>
                </w:rPr>
              </w:pPr>
              <w:r>
                <w:rPr>
                  <w:noProof/>
                </w:rPr>
                <w:t xml:space="preserve">Ogbonnaya, C. T. C. G. K. </w:t>
              </w:r>
              <w:r w:rsidR="00AF2CC5">
                <w:rPr>
                  <w:noProof/>
                </w:rPr>
                <w:t>(2018)</w:t>
              </w:r>
              <w:r>
                <w:rPr>
                  <w:noProof/>
                </w:rPr>
                <w:t xml:space="preserve"> </w:t>
              </w:r>
              <w:r w:rsidR="00AF2CC5">
                <w:rPr>
                  <w:noProof/>
                </w:rPr>
                <w:t>`</w:t>
              </w:r>
              <w:r>
                <w:rPr>
                  <w:noProof/>
                </w:rPr>
                <w:t>Perceived Organizational Support in Health Care: The Importance of Teamwork and Training for Employee Well-Being and Patient Satisfaction.</w:t>
              </w:r>
              <w:r w:rsidR="00AF2CC5">
                <w:rPr>
                  <w:noProof/>
                </w:rPr>
                <w:t>`</w:t>
              </w:r>
              <w:r>
                <w:rPr>
                  <w:noProof/>
                </w:rPr>
                <w:t xml:space="preserve"> </w:t>
              </w:r>
              <w:r>
                <w:rPr>
                  <w:i/>
                  <w:iCs/>
                  <w:noProof/>
                </w:rPr>
                <w:t xml:space="preserve">Group &amp; Organization Management , </w:t>
              </w:r>
              <w:r>
                <w:rPr>
                  <w:noProof/>
                </w:rPr>
                <w:t>43(3), pp. pp.475-503.</w:t>
              </w:r>
            </w:p>
            <w:p w14:paraId="72E84561" w14:textId="77777777" w:rsidR="00FB0459" w:rsidRPr="00FB0459" w:rsidRDefault="00FB0459" w:rsidP="00FB0459"/>
            <w:p w14:paraId="7A7FB154" w14:textId="150E14FF" w:rsidR="00C21FB7" w:rsidRDefault="009945BD" w:rsidP="00C21FB7">
              <w:pPr>
                <w:pStyle w:val="Bibliography"/>
                <w:rPr>
                  <w:noProof/>
                </w:rPr>
              </w:pPr>
              <w:r>
                <w:rPr>
                  <w:b/>
                  <w:bCs/>
                  <w:noProof/>
                </w:rPr>
                <w:fldChar w:fldCharType="end"/>
              </w:r>
              <w:r w:rsidR="00C21FB7" w:rsidRPr="00C21FB7">
                <w:rPr>
                  <w:noProof/>
                </w:rPr>
                <w:t xml:space="preserve"> </w:t>
              </w:r>
              <w:r w:rsidR="00AF2CC5">
                <w:rPr>
                  <w:noProof/>
                </w:rPr>
                <w:t>The Guardian (2018)</w:t>
              </w:r>
              <w:r w:rsidR="00C21FB7">
                <w:rPr>
                  <w:noProof/>
                </w:rPr>
                <w:t xml:space="preserve"> </w:t>
              </w:r>
              <w:r w:rsidR="00AF2CC5">
                <w:rPr>
                  <w:noProof/>
                </w:rPr>
                <w:t>`</w:t>
              </w:r>
              <w:r w:rsidR="00C21FB7">
                <w:rPr>
                  <w:i/>
                  <w:iCs/>
                  <w:noProof/>
                </w:rPr>
                <w:t>10 reasons why we can’t ignore core skills in social care.</w:t>
              </w:r>
              <w:r w:rsidR="00AF2CC5">
                <w:rPr>
                  <w:i/>
                  <w:iCs/>
                  <w:noProof/>
                </w:rPr>
                <w:t>`</w:t>
              </w:r>
              <w:r w:rsidR="00C21FB7">
                <w:rPr>
                  <w:i/>
                  <w:iCs/>
                  <w:noProof/>
                </w:rPr>
                <w:t xml:space="preserve"> </w:t>
              </w:r>
              <w:r w:rsidR="00C21FB7">
                <w:rPr>
                  <w:noProof/>
                </w:rPr>
                <w:t xml:space="preserve">[Online] </w:t>
              </w:r>
              <w:r w:rsidR="00C21FB7">
                <w:rPr>
                  <w:noProof/>
                </w:rPr>
                <w:br/>
                <w:t xml:space="preserve">Available at: </w:t>
              </w:r>
              <w:r w:rsidR="00C21FB7">
                <w:rPr>
                  <w:noProof/>
                  <w:u w:val="single"/>
                </w:rPr>
                <w:t>https://www.theguardian.com/social-care-network/skills-for-care-partner-zone/2016/feb/24/core-skills-social-care</w:t>
              </w:r>
              <w:r w:rsidR="00220C13">
                <w:rPr>
                  <w:noProof/>
                </w:rPr>
                <w:br/>
                <w:t xml:space="preserve">(Accessed </w:t>
              </w:r>
              <w:r w:rsidR="00C21FB7">
                <w:rPr>
                  <w:noProof/>
                </w:rPr>
                <w:t>7 December 2018).</w:t>
              </w:r>
            </w:p>
            <w:p w14:paraId="39B807BB" w14:textId="77777777" w:rsidR="00FB0459" w:rsidRPr="00FB0459" w:rsidRDefault="00FB0459" w:rsidP="00FB0459"/>
            <w:p w14:paraId="3B567BC4" w14:textId="65F82ADE" w:rsidR="00C21FB7" w:rsidRDefault="00C21FB7" w:rsidP="00C21FB7">
              <w:pPr>
                <w:pStyle w:val="Bibliography"/>
                <w:rPr>
                  <w:noProof/>
                </w:rPr>
              </w:pPr>
              <w:r w:rsidRPr="00C21FB7">
                <w:rPr>
                  <w:iCs/>
                  <w:noProof/>
                </w:rPr>
                <w:t>The Happy Manager</w:t>
              </w:r>
              <w:r w:rsidR="00AF2CC5">
                <w:rPr>
                  <w:iCs/>
                  <w:noProof/>
                </w:rPr>
                <w:t xml:space="preserve"> (2018)</w:t>
              </w:r>
              <w:r w:rsidR="004D4E67">
                <w:rPr>
                  <w:iCs/>
                  <w:noProof/>
                </w:rPr>
                <w:t xml:space="preserve"> </w:t>
              </w:r>
              <w:r w:rsidR="00AF2CC5">
                <w:rPr>
                  <w:iCs/>
                  <w:noProof/>
                </w:rPr>
                <w:t>`</w:t>
              </w:r>
              <w:r w:rsidR="004D4E67" w:rsidRPr="00AF2CC5">
                <w:rPr>
                  <w:i/>
                  <w:iCs/>
                  <w:noProof/>
                </w:rPr>
                <w:t>Definition of decision making</w:t>
              </w:r>
              <w:r w:rsidR="00AF2CC5">
                <w:rPr>
                  <w:iCs/>
                  <w:noProof/>
                </w:rPr>
                <w:t>`</w:t>
              </w:r>
              <w:r>
                <w:rPr>
                  <w:i/>
                  <w:iCs/>
                  <w:noProof/>
                </w:rPr>
                <w:t xml:space="preserve"> </w:t>
              </w:r>
              <w:r>
                <w:rPr>
                  <w:noProof/>
                </w:rPr>
                <w:t xml:space="preserve">[Online] </w:t>
              </w:r>
              <w:r>
                <w:rPr>
                  <w:noProof/>
                </w:rPr>
                <w:br/>
                <w:t xml:space="preserve">Available at: </w:t>
              </w:r>
              <w:r>
                <w:rPr>
                  <w:noProof/>
                  <w:u w:val="single"/>
                </w:rPr>
                <w:t>https://the-happy-manager.com/articles/definition-of-decision-making/</w:t>
              </w:r>
              <w:r w:rsidR="00220C13">
                <w:rPr>
                  <w:noProof/>
                </w:rPr>
                <w:br/>
                <w:t xml:space="preserve">(Accessed </w:t>
              </w:r>
              <w:r>
                <w:rPr>
                  <w:noProof/>
                </w:rPr>
                <w:t>6 December 2018).</w:t>
              </w:r>
            </w:p>
            <w:p w14:paraId="70F4290A" w14:textId="77777777" w:rsidR="00FB0459" w:rsidRPr="00FB0459" w:rsidRDefault="00FB0459" w:rsidP="00FB0459"/>
            <w:p w14:paraId="4BF553EB" w14:textId="11D3B9B3" w:rsidR="00C21FB7" w:rsidRPr="00C21FB7" w:rsidRDefault="00AF2CC5" w:rsidP="00C21FB7">
              <w:pPr>
                <w:pStyle w:val="Bibliography"/>
                <w:rPr>
                  <w:noProof/>
                </w:rPr>
              </w:pPr>
              <w:r>
                <w:rPr>
                  <w:noProof/>
                </w:rPr>
                <w:t>Tracy, B. (2013)</w:t>
              </w:r>
              <w:r w:rsidR="00C21FB7">
                <w:rPr>
                  <w:noProof/>
                </w:rPr>
                <w:t xml:space="preserve"> </w:t>
              </w:r>
              <w:r w:rsidR="00C21FB7">
                <w:rPr>
                  <w:i/>
                  <w:iCs/>
                  <w:noProof/>
                </w:rPr>
                <w:t xml:space="preserve">Time Management. </w:t>
              </w:r>
              <w:r w:rsidR="00C21FB7">
                <w:rPr>
                  <w:noProof/>
                </w:rPr>
                <w:t>New York: Amacom.</w:t>
              </w:r>
            </w:p>
            <w:p w14:paraId="3CE9B2DE" w14:textId="77777777" w:rsidR="00C21FB7" w:rsidRPr="00C21FB7" w:rsidRDefault="00C21FB7" w:rsidP="00C21FB7"/>
            <w:p w14:paraId="7D3CBD48" w14:textId="44639B23" w:rsidR="009945BD" w:rsidRDefault="00025351" w:rsidP="00673668"/>
          </w:sdtContent>
        </w:sdt>
      </w:sdtContent>
    </w:sdt>
    <w:p w14:paraId="1812CC29" w14:textId="04769969" w:rsidR="00D97F8B" w:rsidRDefault="00D97F8B" w:rsidP="00D97F8B">
      <w:pPr>
        <w:jc w:val="both"/>
      </w:pPr>
    </w:p>
    <w:sectPr w:rsidR="00D97F8B" w:rsidSect="0037639E">
      <w:headerReference w:type="default" r:id="rId8"/>
      <w:footerReference w:type="default" r:id="rId9"/>
      <w:pgSz w:w="12240" w:h="15840"/>
      <w:pgMar w:top="1728" w:right="1800" w:bottom="1440" w:left="180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F4E6F83" w14:textId="77777777" w:rsidR="00025351" w:rsidRDefault="00025351" w:rsidP="00C6554A">
      <w:pPr>
        <w:spacing w:after="0" w:line="240" w:lineRule="auto"/>
      </w:pPr>
      <w:r>
        <w:separator/>
      </w:r>
    </w:p>
  </w:endnote>
  <w:endnote w:type="continuationSeparator" w:id="0">
    <w:p w14:paraId="0FC947CA" w14:textId="77777777" w:rsidR="00025351" w:rsidRDefault="00025351" w:rsidP="00C6554A">
      <w:pPr>
        <w:spacing w:after="0" w:line="240" w:lineRule="auto"/>
      </w:pPr>
      <w:r>
        <w:continuationSeparator/>
      </w:r>
    </w:p>
  </w:endnote>
  <w:endnote w:type="continuationNotice" w:id="1">
    <w:p w14:paraId="558018E4" w14:textId="77777777" w:rsidR="00025351" w:rsidRDefault="0002535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4C6FFD" w14:textId="4FAD8E6F" w:rsidR="003621B7" w:rsidRDefault="0037639E">
    <w:pPr>
      <w:pStyle w:val="Footer"/>
    </w:pPr>
    <w:r>
      <w:rPr>
        <w:noProof/>
      </w:rPr>
      <mc:AlternateContent>
        <mc:Choice Requires="wpg">
          <w:drawing>
            <wp:anchor distT="0" distB="0" distL="114300" distR="114300" simplePos="0" relativeHeight="251659264" behindDoc="0" locked="0" layoutInCell="1" allowOverlap="1" wp14:anchorId="503E104A" wp14:editId="323EDC25">
              <wp:simplePos x="0" y="0"/>
              <wp:positionH relativeFrom="page">
                <wp:posOffset>581025</wp:posOffset>
              </wp:positionH>
              <wp:positionV relativeFrom="bottomMargin">
                <wp:posOffset>95250</wp:posOffset>
              </wp:positionV>
              <wp:extent cx="7191375" cy="502920"/>
              <wp:effectExtent l="0" t="0" r="0" b="0"/>
              <wp:wrapNone/>
              <wp:docPr id="164" name="Group 164"/>
              <wp:cNvGraphicFramePr/>
              <a:graphic xmlns:a="http://schemas.openxmlformats.org/drawingml/2006/main">
                <a:graphicData uri="http://schemas.microsoft.com/office/word/2010/wordprocessingGroup">
                  <wpg:wgp>
                    <wpg:cNvGrpSpPr/>
                    <wpg:grpSpPr>
                      <a:xfrm>
                        <a:off x="0" y="0"/>
                        <a:ext cx="7191375" cy="502920"/>
                        <a:chOff x="-1019175" y="-228600"/>
                        <a:chExt cx="7191375" cy="502920"/>
                      </a:xfrm>
                    </wpg:grpSpPr>
                    <wps:wsp>
                      <wps:cNvPr id="165" name="Rectangle 165"/>
                      <wps:cNvSpPr/>
                      <wps:spPr>
                        <a:xfrm>
                          <a:off x="22860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6" name="Text Box 166"/>
                      <wps:cNvSpPr txBox="1"/>
                      <wps:spPr>
                        <a:xfrm>
                          <a:off x="-1019175" y="-228600"/>
                          <a:ext cx="6905625"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1566A1" w14:textId="4987555C" w:rsidR="0037639E" w:rsidRDefault="0037639E" w:rsidP="0037639E">
                            <w:pPr>
                              <w:pStyle w:val="Footer"/>
                              <w:jc w:val="left"/>
                            </w:pPr>
                            <w:r>
                              <w:rPr>
                                <w:color w:val="808080" w:themeColor="background1" w:themeShade="80"/>
                                <w:sz w:val="20"/>
                                <w:szCs w:val="20"/>
                              </w:rPr>
                              <w:t>| </w:t>
                            </w:r>
                            <w:sdt>
                              <w:sdtPr>
                                <w:rPr>
                                  <w:color w:val="auto"/>
                                  <w:sz w:val="18"/>
                                  <w:szCs w:val="18"/>
                                </w:rPr>
                                <w:alias w:val="Subtitle"/>
                                <w:tag w:val=""/>
                                <w:id w:val="-757830567"/>
                                <w:dataBinding w:prefixMappings="xmlns:ns0='http://purl.org/dc/elements/1.1/' xmlns:ns1='http://schemas.openxmlformats.org/package/2006/metadata/core-properties' " w:xpath="/ns1:coreProperties[1]/ns0:subject[1]" w:storeItemID="{6C3C8BC8-F283-45AE-878A-BAB7291924A1}"/>
                                <w:text/>
                              </w:sdtPr>
                              <w:sdtEndPr/>
                              <w:sdtContent>
                                <w:r w:rsidRPr="0037639E">
                                  <w:rPr>
                                    <w:color w:val="auto"/>
                                    <w:sz w:val="18"/>
                                    <w:szCs w:val="18"/>
                                  </w:rPr>
                                  <w:t>Viktoriya Stoyanova ID1808144</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03E104A" id="Group 164" o:spid="_x0000_s1026" style="position:absolute;left:0;text-align:left;margin-left:45.75pt;margin-top:7.5pt;width:566.25pt;height:39.6pt;z-index:251659264;mso-position-horizontal-relative:page;mso-position-vertical-relative:bottom-margin-area;mso-width-relative:margin;mso-height-relative:margin" coordorigin="-10191,-2286" coordsize="71913,50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">
              <v:rect id="Rectangle 165" o:spid="_x0000_s1027" style="position:absolute;left:2286;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" fillcolor="white [3212]" stroked="f" strokeweight="2pt">
                <v:fill opacity="0"/>
              </v:rect>
              <v:shapetype id="_x0000_t202" coordsize="21600,21600" o:spt="202" path="m,l,21600r21600,l21600,xe">
                <v:stroke joinstyle="miter"/>
                <v:path gradientshapeok="t" o:connecttype="rect"/>
              </v:shapetype>
              <v:shape id="Text Box 166" o:spid="_x0000_s1028" type="#_x0000_t202" style="position:absolute;left:-10191;top:-2286;width:69055;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" filled="f" stroked="f" strokeweight=".5pt">
                <v:textbox style="mso-fit-shape-to-text:t" inset="0,,0">
                  <w:txbxContent>
                    <w:p w14:paraId="591566A1" w14:textId="4987555C" w:rsidR="0037639E" w:rsidRDefault="0037639E" w:rsidP="0037639E">
                      <w:pPr>
                        <w:pStyle w:val="Footer"/>
                        <w:jc w:val="left"/>
                      </w:pPr>
                      <w:r>
                        <w:rPr>
                          <w:color w:val="808080" w:themeColor="background1" w:themeShade="80"/>
                          <w:sz w:val="20"/>
                          <w:szCs w:val="20"/>
                        </w:rPr>
                        <w:t>| </w:t>
                      </w:r>
                      <w:sdt>
                        <w:sdtPr>
                          <w:rPr>
                            <w:color w:val="auto"/>
                            <w:sz w:val="18"/>
                            <w:szCs w:val="18"/>
                          </w:rPr>
                          <w:alias w:val="Subtitle"/>
                          <w:tag w:val=""/>
                          <w:id w:val="-757830567"/>
                          <w:dataBinding w:prefixMappings="xmlns:ns0='http://purl.org/dc/elements/1.1/' xmlns:ns1='http://schemas.openxmlformats.org/package/2006/metadata/core-properties' " w:xpath="/ns1:coreProperties[1]/ns0:subject[1]" w:storeItemID="{6C3C8BC8-F283-45AE-878A-BAB7291924A1}"/>
                          <w:text/>
                        </w:sdtPr>
                        <w:sdtEndPr/>
                        <w:sdtContent>
                          <w:r w:rsidRPr="0037639E">
                            <w:rPr>
                              <w:color w:val="auto"/>
                              <w:sz w:val="18"/>
                              <w:szCs w:val="18"/>
                            </w:rPr>
                            <w:t>Viktoriya Stoyanova ID1808144</w:t>
                          </w:r>
                        </w:sdtContent>
                      </w:sdt>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AD72D10" w14:textId="77777777" w:rsidR="00025351" w:rsidRDefault="00025351" w:rsidP="00C6554A">
      <w:pPr>
        <w:spacing w:after="0" w:line="240" w:lineRule="auto"/>
      </w:pPr>
      <w:r>
        <w:separator/>
      </w:r>
    </w:p>
  </w:footnote>
  <w:footnote w:type="continuationSeparator" w:id="0">
    <w:p w14:paraId="3104E094" w14:textId="77777777" w:rsidR="00025351" w:rsidRDefault="00025351" w:rsidP="00C6554A">
      <w:pPr>
        <w:spacing w:after="0" w:line="240" w:lineRule="auto"/>
      </w:pPr>
      <w:r>
        <w:continuationSeparator/>
      </w:r>
    </w:p>
  </w:footnote>
  <w:footnote w:type="continuationNotice" w:id="1">
    <w:p w14:paraId="606ED33A" w14:textId="77777777" w:rsidR="00025351" w:rsidRDefault="0002535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DBB0FF" w14:textId="11310AB2" w:rsidR="0037639E" w:rsidRPr="0037639E" w:rsidRDefault="0037639E">
    <w:pPr>
      <w:pStyle w:val="Header"/>
      <w:rPr>
        <w:color w:val="auto"/>
      </w:rPr>
    </w:pPr>
    <w:r w:rsidRPr="0037639E">
      <w:rPr>
        <w:color w:val="auto"/>
      </w:rPr>
      <w:t>Academic and Employability Skills</w:t>
    </w:r>
  </w:p>
  <w:p w14:paraId="630F055F" w14:textId="77777777" w:rsidR="0037639E" w:rsidRDefault="003763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50A0"/>
    <w:rsid w:val="000000F0"/>
    <w:rsid w:val="00007FAA"/>
    <w:rsid w:val="00025351"/>
    <w:rsid w:val="000624BE"/>
    <w:rsid w:val="00073724"/>
    <w:rsid w:val="00091319"/>
    <w:rsid w:val="000A1AFE"/>
    <w:rsid w:val="000E02CF"/>
    <w:rsid w:val="000E0618"/>
    <w:rsid w:val="000F5DC6"/>
    <w:rsid w:val="000F68ED"/>
    <w:rsid w:val="0014282F"/>
    <w:rsid w:val="001459B2"/>
    <w:rsid w:val="001516B4"/>
    <w:rsid w:val="00153AB5"/>
    <w:rsid w:val="00155B2E"/>
    <w:rsid w:val="001921C9"/>
    <w:rsid w:val="001A5F38"/>
    <w:rsid w:val="001B5274"/>
    <w:rsid w:val="001C6145"/>
    <w:rsid w:val="001F5832"/>
    <w:rsid w:val="00204019"/>
    <w:rsid w:val="00217929"/>
    <w:rsid w:val="00220C13"/>
    <w:rsid w:val="0022604A"/>
    <w:rsid w:val="002554CD"/>
    <w:rsid w:val="00265929"/>
    <w:rsid w:val="00272EAB"/>
    <w:rsid w:val="00280043"/>
    <w:rsid w:val="00280B96"/>
    <w:rsid w:val="00285138"/>
    <w:rsid w:val="0028618B"/>
    <w:rsid w:val="00292046"/>
    <w:rsid w:val="00293B83"/>
    <w:rsid w:val="002A421B"/>
    <w:rsid w:val="002B4294"/>
    <w:rsid w:val="002D2D91"/>
    <w:rsid w:val="002E13B3"/>
    <w:rsid w:val="00311E39"/>
    <w:rsid w:val="00314B18"/>
    <w:rsid w:val="0031641C"/>
    <w:rsid w:val="0033201C"/>
    <w:rsid w:val="00333D0D"/>
    <w:rsid w:val="003379CA"/>
    <w:rsid w:val="003621B7"/>
    <w:rsid w:val="00367A2A"/>
    <w:rsid w:val="00374900"/>
    <w:rsid w:val="0037639E"/>
    <w:rsid w:val="003B3042"/>
    <w:rsid w:val="003B7AB5"/>
    <w:rsid w:val="003C3658"/>
    <w:rsid w:val="003E6A3D"/>
    <w:rsid w:val="003F0B61"/>
    <w:rsid w:val="0041223D"/>
    <w:rsid w:val="00413917"/>
    <w:rsid w:val="00421BCB"/>
    <w:rsid w:val="004245AD"/>
    <w:rsid w:val="0044570B"/>
    <w:rsid w:val="004554AE"/>
    <w:rsid w:val="00461D95"/>
    <w:rsid w:val="004840E1"/>
    <w:rsid w:val="004C049F"/>
    <w:rsid w:val="004C49B6"/>
    <w:rsid w:val="004D4E67"/>
    <w:rsid w:val="004E0E8A"/>
    <w:rsid w:val="004E6EE7"/>
    <w:rsid w:val="004F0715"/>
    <w:rsid w:val="004F5076"/>
    <w:rsid w:val="005000E2"/>
    <w:rsid w:val="00513CDA"/>
    <w:rsid w:val="00554522"/>
    <w:rsid w:val="00565745"/>
    <w:rsid w:val="005821EC"/>
    <w:rsid w:val="00596B80"/>
    <w:rsid w:val="005978FC"/>
    <w:rsid w:val="005B6FAB"/>
    <w:rsid w:val="005D5168"/>
    <w:rsid w:val="005F2E18"/>
    <w:rsid w:val="005F3215"/>
    <w:rsid w:val="005F5786"/>
    <w:rsid w:val="00611A52"/>
    <w:rsid w:val="006332D3"/>
    <w:rsid w:val="00635971"/>
    <w:rsid w:val="006450A0"/>
    <w:rsid w:val="00654B83"/>
    <w:rsid w:val="00673668"/>
    <w:rsid w:val="00676F0A"/>
    <w:rsid w:val="00690C90"/>
    <w:rsid w:val="00694172"/>
    <w:rsid w:val="006A0318"/>
    <w:rsid w:val="006A3CE7"/>
    <w:rsid w:val="006B33E5"/>
    <w:rsid w:val="006B66B8"/>
    <w:rsid w:val="006D3B19"/>
    <w:rsid w:val="006F3D71"/>
    <w:rsid w:val="00700AFD"/>
    <w:rsid w:val="00702C62"/>
    <w:rsid w:val="007031B9"/>
    <w:rsid w:val="00714618"/>
    <w:rsid w:val="0072203F"/>
    <w:rsid w:val="00722751"/>
    <w:rsid w:val="007E1804"/>
    <w:rsid w:val="007E63C8"/>
    <w:rsid w:val="007E796D"/>
    <w:rsid w:val="008041EC"/>
    <w:rsid w:val="008058D8"/>
    <w:rsid w:val="008152BF"/>
    <w:rsid w:val="00822894"/>
    <w:rsid w:val="00834EA7"/>
    <w:rsid w:val="00843AAD"/>
    <w:rsid w:val="008561F5"/>
    <w:rsid w:val="00856789"/>
    <w:rsid w:val="008757EA"/>
    <w:rsid w:val="00880261"/>
    <w:rsid w:val="008808DA"/>
    <w:rsid w:val="00890D53"/>
    <w:rsid w:val="008C0BE7"/>
    <w:rsid w:val="008C6461"/>
    <w:rsid w:val="008E4187"/>
    <w:rsid w:val="0091410C"/>
    <w:rsid w:val="00933918"/>
    <w:rsid w:val="009371FF"/>
    <w:rsid w:val="009523AA"/>
    <w:rsid w:val="0096020D"/>
    <w:rsid w:val="00962DDE"/>
    <w:rsid w:val="00966520"/>
    <w:rsid w:val="00967293"/>
    <w:rsid w:val="00970768"/>
    <w:rsid w:val="00976DD2"/>
    <w:rsid w:val="00983BCD"/>
    <w:rsid w:val="00990BFF"/>
    <w:rsid w:val="009945BD"/>
    <w:rsid w:val="009A3C9A"/>
    <w:rsid w:val="009D3AD3"/>
    <w:rsid w:val="009E7EF2"/>
    <w:rsid w:val="00A3614C"/>
    <w:rsid w:val="00A547A9"/>
    <w:rsid w:val="00A65B8A"/>
    <w:rsid w:val="00A76A90"/>
    <w:rsid w:val="00A7711A"/>
    <w:rsid w:val="00A8152E"/>
    <w:rsid w:val="00A82EFD"/>
    <w:rsid w:val="00AA20EE"/>
    <w:rsid w:val="00AA7AC3"/>
    <w:rsid w:val="00AB4883"/>
    <w:rsid w:val="00AC4687"/>
    <w:rsid w:val="00AD5788"/>
    <w:rsid w:val="00AD74EB"/>
    <w:rsid w:val="00AF2CC5"/>
    <w:rsid w:val="00B1579A"/>
    <w:rsid w:val="00B17E14"/>
    <w:rsid w:val="00B309EE"/>
    <w:rsid w:val="00B35528"/>
    <w:rsid w:val="00B44FC8"/>
    <w:rsid w:val="00B46CFC"/>
    <w:rsid w:val="00B5007E"/>
    <w:rsid w:val="00B5010F"/>
    <w:rsid w:val="00B610BE"/>
    <w:rsid w:val="00B663AF"/>
    <w:rsid w:val="00B94FD9"/>
    <w:rsid w:val="00BB1D4F"/>
    <w:rsid w:val="00BB7D58"/>
    <w:rsid w:val="00BC36E1"/>
    <w:rsid w:val="00BD18BA"/>
    <w:rsid w:val="00BE143F"/>
    <w:rsid w:val="00BF107B"/>
    <w:rsid w:val="00C064C4"/>
    <w:rsid w:val="00C07AF5"/>
    <w:rsid w:val="00C21FB7"/>
    <w:rsid w:val="00C220E2"/>
    <w:rsid w:val="00C273AB"/>
    <w:rsid w:val="00C31B83"/>
    <w:rsid w:val="00C41C34"/>
    <w:rsid w:val="00C43E31"/>
    <w:rsid w:val="00C6554A"/>
    <w:rsid w:val="00C66EBF"/>
    <w:rsid w:val="00C73AE3"/>
    <w:rsid w:val="00C73EED"/>
    <w:rsid w:val="00C83558"/>
    <w:rsid w:val="00C87AA3"/>
    <w:rsid w:val="00C91724"/>
    <w:rsid w:val="00CC3A88"/>
    <w:rsid w:val="00CF1850"/>
    <w:rsid w:val="00D0408C"/>
    <w:rsid w:val="00D13BE6"/>
    <w:rsid w:val="00D14396"/>
    <w:rsid w:val="00D21139"/>
    <w:rsid w:val="00D234EE"/>
    <w:rsid w:val="00D23A6A"/>
    <w:rsid w:val="00D27D7B"/>
    <w:rsid w:val="00D44E6B"/>
    <w:rsid w:val="00D521B6"/>
    <w:rsid w:val="00D57610"/>
    <w:rsid w:val="00D74756"/>
    <w:rsid w:val="00D80973"/>
    <w:rsid w:val="00D81CA9"/>
    <w:rsid w:val="00D83C4C"/>
    <w:rsid w:val="00D95100"/>
    <w:rsid w:val="00D97561"/>
    <w:rsid w:val="00D97F8B"/>
    <w:rsid w:val="00DA050B"/>
    <w:rsid w:val="00DA360B"/>
    <w:rsid w:val="00DD4C15"/>
    <w:rsid w:val="00E132BE"/>
    <w:rsid w:val="00E5222E"/>
    <w:rsid w:val="00E666AC"/>
    <w:rsid w:val="00E84456"/>
    <w:rsid w:val="00E969AD"/>
    <w:rsid w:val="00EA473D"/>
    <w:rsid w:val="00EB1880"/>
    <w:rsid w:val="00EC43A5"/>
    <w:rsid w:val="00ED63BB"/>
    <w:rsid w:val="00ED7C44"/>
    <w:rsid w:val="00EF5EA7"/>
    <w:rsid w:val="00F05038"/>
    <w:rsid w:val="00F075E3"/>
    <w:rsid w:val="00F233B8"/>
    <w:rsid w:val="00F529C7"/>
    <w:rsid w:val="00F535BE"/>
    <w:rsid w:val="00F550A4"/>
    <w:rsid w:val="00F651DB"/>
    <w:rsid w:val="00F65586"/>
    <w:rsid w:val="00F82002"/>
    <w:rsid w:val="00F83C28"/>
    <w:rsid w:val="00FA17B1"/>
    <w:rsid w:val="00FA3228"/>
    <w:rsid w:val="00FB0459"/>
    <w:rsid w:val="00FB0EAA"/>
    <w:rsid w:val="00FD4887"/>
    <w:rsid w:val="00FE0DE6"/>
    <w:rsid w:val="00FE250A"/>
    <w:rsid w:val="00FE63FF"/>
    <w:rsid w:val="00FF01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92BBE9"/>
  <w15:chartTrackingRefBased/>
  <w15:docId w15:val="{002AC006-432D-490D-B842-FCDD16D286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after="12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74900"/>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after="0" w:line="240" w:lineRule="auto"/>
      <w:jc w:val="center"/>
    </w:pPr>
  </w:style>
  <w:style w:type="paragraph" w:styleId="Header">
    <w:name w:val="header"/>
    <w:basedOn w:val="Normal"/>
    <w:link w:val="HeaderChar"/>
    <w:uiPriority w:val="99"/>
    <w:unhideWhenUsed/>
    <w:rsid w:val="00C6554A"/>
    <w:pPr>
      <w:spacing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FootnoteReference">
    <w:name w:val="footnote reference"/>
    <w:basedOn w:val="DefaultParagraphFont"/>
    <w:uiPriority w:val="99"/>
    <w:semiHidden/>
    <w:unhideWhenUsed/>
    <w:rsid w:val="003379CA"/>
    <w:rPr>
      <w:vertAlign w:val="superscript"/>
    </w:rPr>
  </w:style>
  <w:style w:type="paragraph" w:styleId="Bibliography">
    <w:name w:val="Bibliography"/>
    <w:basedOn w:val="Normal"/>
    <w:next w:val="Normal"/>
    <w:uiPriority w:val="37"/>
    <w:unhideWhenUsed/>
    <w:rsid w:val="006736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3321015">
      <w:bodyDiv w:val="1"/>
      <w:marLeft w:val="0"/>
      <w:marRight w:val="0"/>
      <w:marTop w:val="0"/>
      <w:marBottom w:val="0"/>
      <w:divBdr>
        <w:top w:val="none" w:sz="0" w:space="0" w:color="auto"/>
        <w:left w:val="none" w:sz="0" w:space="0" w:color="auto"/>
        <w:bottom w:val="none" w:sz="0" w:space="0" w:color="auto"/>
        <w:right w:val="none" w:sz="0" w:space="0" w:color="auto"/>
      </w:divBdr>
    </w:div>
    <w:div w:id="1105273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iktoar%20Summersnow\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Ogb18</b:Tag>
    <b:SourceType>JournalArticle</b:SourceType>
    <b:Guid>{004C3FA5-7FDF-4750-BF22-956BF93FC60D}</b:Guid>
    <b:Title>Perceived Organizational Support in Health Care: The Importance of Teamwork and Training for Employee Well-Being and Patient Satisfaction</b:Title>
    <b:Year>2018</b:Year>
    <b:Author>
      <b:Author>
        <b:NameList>
          <b:Person>
            <b:Last>Ogbonnaya</b:Last>
            <b:First>Ch.,</b:First>
            <b:Middle>Tillman, C.J., Gonzalez, K.</b:Middle>
          </b:Person>
        </b:NameList>
      </b:Author>
    </b:Author>
    <b:JournalName>Group &amp; Organization Management </b:JournalName>
    <b:Pages>pp.475-503</b:Pages>
    <b:Volume>43</b:Volume>
    <b:Issue>3</b:Issue>
    <b:RefOrder>1</b:RefOrder>
  </b:Source>
  <b:Source>
    <b:Tag>The18</b:Tag>
    <b:SourceType>InternetSite</b:SourceType>
    <b:Guid>{0CDC5CD3-F24C-4A7C-954D-99F5D8ADDE0A}</b:Guid>
    <b:Title>The Happy Manager</b:Title>
    <b:Year>2018</b:Year>
    <b:YearAccessed>2018</b:YearAccessed>
    <b:MonthAccessed>December</b:MonthAccessed>
    <b:DayAccessed>06</b:DayAccessed>
    <b:URL>https://the-happy-manager.com/articles/definition-of-decision-making/</b:URL>
    <b:Author>
      <b:Author>
        <b:NameList>
          <b:Person>
            <b:Last>Manager</b:Last>
            <b:First>The</b:First>
            <b:Middle>Happy</b:Middle>
          </b:Person>
        </b:NameList>
      </b:Author>
    </b:Author>
    <b:RefOrder>2</b:RefOrder>
  </b:Source>
  <b:Source>
    <b:Tag>DeC16</b:Tag>
    <b:SourceType>DocumentFromInternetSite</b:SourceType>
    <b:Guid>{A370F249-B267-4B83-BCA0-4CB1567C8C1C}</b:Guid>
    <b:Title>Eisenhower method explained</b:Title>
    <b:Year>2016</b:Year>
    <b:YearAccessed>2018</b:YearAccessed>
    <b:MonthAccessed>November</b:MonthAccessed>
    <b:DayAccessed>27</b:DayAccessed>
    <b:URL>https://www.youtube.com/watch?v=OJPZWOXkg18&amp;feature=youtu.be</b:URL>
    <b:Author>
      <b:Author>
        <b:NameList>
          <b:Person>
            <b:Last>De Coninck</b:Last>
            <b:First>N.</b:First>
          </b:Person>
        </b:NameList>
      </b:Author>
    </b:Author>
    <b:Month>April</b:Month>
    <b:Day>12</b:Day>
    <b:RefOrder>3</b:RefOrder>
  </b:Source>
  <b:Source>
    <b:Tag>Tra13</b:Tag>
    <b:SourceType>Book</b:SourceType>
    <b:Guid>{393ECEBC-5E5B-4B49-A73B-1D808E4D51E8}</b:Guid>
    <b:Author>
      <b:Author>
        <b:NameList>
          <b:Person>
            <b:Last>Tracy</b:Last>
            <b:First>B.</b:First>
          </b:Person>
        </b:NameList>
      </b:Author>
    </b:Author>
    <b:Title>Time Management</b:Title>
    <b:Year>2013</b:Year>
    <b:URL>https://www.amanet.org/time_mgmnt_mini.pdf</b:URL>
    <b:City>New York</b:City>
    <b:Publisher>Amacom</b:Publisher>
    <b:RefOrder>4</b:RefOrder>
  </b:Source>
  <b:Source>
    <b:Tag>Bra17</b:Tag>
    <b:SourceType>JournalArticle</b:SourceType>
    <b:Guid>{DF1DF67C-5BCA-47D4-B5D6-10CF7189EDA1}</b:Guid>
    <b:Title>Study on heredity value in communication skills, for improving individual performance in the workplace</b:Title>
    <b:Year>2017</b:Year>
    <b:Author>
      <b:Author>
        <b:NameList>
          <b:Person>
            <b:Last>Bratu</b:Last>
            <b:First>M.L.</b:First>
            <b:Middle>and Miricescu, D.</b:Middle>
          </b:Person>
        </b:NameList>
      </b:Author>
    </b:Author>
    <b:JournalName>EDP Sciences</b:JournalName>
    <b:Volume>121, Article N 07002</b:Volume>
    <b:Issue>MATEC Web of Conferences</b:Issue>
    <b:RefOrder>5</b:RefOrder>
  </b:Source>
  <b:Source>
    <b:Tag>Oxf18</b:Tag>
    <b:SourceType>InternetSite</b:SourceType>
    <b:Guid>{D1F0427A-499C-4AEE-B7D1-D8B6BF2FA1BF}</b:Guid>
    <b:Title>English Oxford Living dictionaries</b:Title>
    <b:Year>2018</b:Year>
    <b:Author>
      <b:Author>
        <b:NameList>
          <b:Person>
            <b:Last>Dictionaries</b:Last>
            <b:First>Oxford</b:First>
            <b:Middle>Living</b:Middle>
          </b:Person>
        </b:NameList>
      </b:Author>
    </b:Author>
    <b:YearAccessed>2018</b:YearAccessed>
    <b:MonthAccessed>November</b:MonthAccessed>
    <b:DayAccessed>29</b:DayAccessed>
    <b:URL>https://en.oxforddictionaries.com/definition/time_management</b:URL>
    <b:RefOrder>6</b:RefOrder>
  </b:Source>
  <b:Source>
    <b:Tag>Min18</b:Tag>
    <b:SourceType>InternetSite</b:SourceType>
    <b:Guid>{F5B2CD34-E6DE-42BF-A89F-E964EF6C99AE}</b:Guid>
    <b:Title>Mind Tools Club</b:Title>
    <b:Year>2018</b:Year>
    <b:YearAccessed>2018</b:YearAccessed>
    <b:MonthAccessed>December</b:MonthAccessed>
    <b:DayAccessed>03</b:DayAccessed>
    <b:URL>https://www.mindtools.com/community/pages/article/newHTE_00.php?route=pages/article/newHTE_00.php</b:URL>
    <b:RefOrder>7</b:RefOrder>
  </b:Source>
  <b:Source>
    <b:Tag>Mul16</b:Tag>
    <b:SourceType>InternetSite</b:SourceType>
    <b:Guid>{0AB34A9F-0ED0-4B8E-AE8A-807804F2C5ED}</b:Guid>
    <b:Author>
      <b:Author>
        <b:NameList>
          <b:Person>
            <b:Last>Mulder</b:Last>
            <b:First>P.</b:First>
          </b:Person>
        </b:NameList>
      </b:Author>
    </b:Author>
    <b:Title>Communication Cycle model by Shannon and Weaver</b:Title>
    <b:Year>2016</b:Year>
    <b:YearAccessed>2018</b:YearAccessed>
    <b:MonthAccessed>December</b:MonthAccessed>
    <b:DayAccessed>07</b:DayAccessed>
    <b:URL>https://www.toolshero.com/communication-skills/communication-cycle-shannon-weaver/</b:URL>
    <b:RefOrder>8</b:RefOrder>
  </b:Source>
  <b:Source>
    <b:Tag>The181</b:Tag>
    <b:SourceType>InternetSite</b:SourceType>
    <b:Guid>{BE14E53B-1AEF-4B60-81A1-D22E3905BD0A}</b:Guid>
    <b:Author>
      <b:Author>
        <b:NameList>
          <b:Person>
            <b:Last>Labs</b:Last>
            <b:First>The</b:First>
            <b:Middle>Guardian</b:Middle>
          </b:Person>
        </b:NameList>
      </b:Author>
    </b:Author>
    <b:Title>10 reasons why we can’t ignore core skills in social care</b:Title>
    <b:Year>2018</b:Year>
    <b:YearAccessed>2018</b:YearAccessed>
    <b:MonthAccessed>December</b:MonthAccessed>
    <b:DayAccessed>07</b:DayAccessed>
    <b:URL>https://www.theguardian.com/social-care-network/skills-for-care-partner-zone/2016/feb/24/core-skills-social-care</b:URL>
    <b:RefOrder>9</b:RefOrder>
  </b:Source>
  <b:Source>
    <b:Tag>Mor17</b:Tag>
    <b:SourceType>Book</b:SourceType>
    <b:Guid>{07DB0D79-E942-4E50-9C45-87DD7BCC390D}</b:Guid>
    <b:Title>The Business Student`s Guilde to Study and Employability</b:Title>
    <b:Year>2017</b:Year>
    <b:Author>
      <b:Author>
        <b:NameList>
          <b:Person>
            <b:Last>Morgan</b:Last>
            <b:First>P.</b:First>
          </b:Person>
        </b:NameList>
      </b:Author>
    </b:Author>
    <b:City>London</b:City>
    <b:Publisher>Sage Publications Ltd</b:Publisher>
    <b:RefOrder>10</b:RefOrder>
  </b:Source>
</b:Sources>
</file>

<file path=customXml/itemProps1.xml><?xml version="1.0" encoding="utf-8"?>
<ds:datastoreItem xmlns:ds="http://schemas.openxmlformats.org/officeDocument/2006/customXml" ds:itemID="{49DF10AF-B4FD-47BE-B2D9-CB2F069363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6109</TotalTime>
  <Pages>9</Pages>
  <Words>2025</Words>
  <Characters>11545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Viktoriya Stoyanova ID1808144</dc:subject>
  <dc:creator>Viktoar Summersnow</dc:creator>
  <cp:keywords/>
  <dc:description/>
  <cp:lastModifiedBy>Viktoriya Stoyanova (1808144)</cp:lastModifiedBy>
  <cp:revision>13</cp:revision>
  <dcterms:created xsi:type="dcterms:W3CDTF">2018-11-24T19:10:00Z</dcterms:created>
  <dcterms:modified xsi:type="dcterms:W3CDTF">2018-12-27T15:13:00Z</dcterms:modified>
</cp:coreProperties>
</file>